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0CF26" w14:textId="77777777" w:rsidR="0074435E" w:rsidRDefault="00F01DA1" w:rsidP="00A92DB5">
      <w:pPr>
        <w:pStyle w:val="coverpageReporttitledescription"/>
        <w:jc w:val="left"/>
        <w:rPr>
          <w:lang w:val="en-GB"/>
        </w:rPr>
      </w:pPr>
      <w:r w:rsidRPr="00F01DA1">
        <w:rPr>
          <w:lang w:val="en-GB"/>
        </w:rPr>
        <w:t xml:space="preserve">Unwanted emissions of common </w:t>
      </w:r>
      <w:r w:rsidR="004A0089">
        <w:rPr>
          <w:lang w:val="en-GB"/>
        </w:rPr>
        <w:t>radio</w:t>
      </w:r>
      <w:r w:rsidRPr="00F01DA1">
        <w:rPr>
          <w:lang w:val="en-GB"/>
        </w:rPr>
        <w:t xml:space="preserve"> systems: measurements and use in </w:t>
      </w:r>
      <w:r>
        <w:rPr>
          <w:lang w:val="en-GB"/>
        </w:rPr>
        <w:t>sharing/</w:t>
      </w:r>
      <w:r w:rsidRPr="00F01DA1">
        <w:rPr>
          <w:lang w:val="en-GB"/>
        </w:rPr>
        <w:t>compatibility studies</w:t>
      </w:r>
    </w:p>
    <w:p w14:paraId="5F27D319" w14:textId="7ADF14DE" w:rsidR="00DE51E8" w:rsidRPr="00055435" w:rsidRDefault="00DE51E8" w:rsidP="00DE51E8">
      <w:pPr>
        <w:pStyle w:val="coverpageapprovedDDMMYY"/>
        <w:rPr>
          <w:lang w:val="en-IE"/>
        </w:rPr>
      </w:pPr>
      <w:r w:rsidRPr="00DE51E8">
        <w:rPr>
          <w:noProof/>
          <w:lang w:val="fr-FR" w:eastAsia="fr-FR"/>
        </w:rPr>
        <mc:AlternateContent>
          <mc:Choice Requires="wpg">
            <w:drawing>
              <wp:anchor distT="0" distB="0" distL="114300" distR="114300" simplePos="0" relativeHeight="251658246" behindDoc="0" locked="1" layoutInCell="1" allowOverlap="1" wp14:anchorId="7190D7E4" wp14:editId="5CB73505">
                <wp:simplePos x="0" y="0"/>
                <wp:positionH relativeFrom="page">
                  <wp:posOffset>0</wp:posOffset>
                </wp:positionH>
                <wp:positionV relativeFrom="page">
                  <wp:posOffset>1440180</wp:posOffset>
                </wp:positionV>
                <wp:extent cx="7560000" cy="1627200"/>
                <wp:effectExtent l="0" t="0" r="3175" b="0"/>
                <wp:wrapTopAndBottom/>
                <wp:docPr id="50"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51"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FFC6C" w14:textId="77777777" w:rsidR="007606AB" w:rsidRPr="00F7440E" w:rsidRDefault="007606AB" w:rsidP="00DE51E8">
                              <w:pPr>
                                <w:pStyle w:val="coverpageECCReport"/>
                                <w:shd w:val="clear" w:color="auto" w:fill="auto"/>
                              </w:pPr>
                              <w:bookmarkStart w:id="0" w:name="Report_Number"/>
                              <w:r>
                                <w:t xml:space="preserve">ECC Report </w:t>
                              </w:r>
                              <w:r>
                                <w:rPr>
                                  <w:rStyle w:val="IntenseReference"/>
                                </w:rPr>
                                <w:t>249</w:t>
                              </w:r>
                              <w:bookmarkEnd w:id="0"/>
                            </w:p>
                          </w:txbxContent>
                        </wps:txbx>
                        <wps:bodyPr rot="0" vert="horz" wrap="square" lIns="2880000" tIns="540000" rIns="91440" bIns="45720" anchor="t" anchorCtr="0" upright="1">
                          <a:noAutofit/>
                        </wps:bodyPr>
                      </wps:wsp>
                      <wpg:grpSp>
                        <wpg:cNvPr id="52" name="Group 18"/>
                        <wpg:cNvGrpSpPr>
                          <a:grpSpLocks/>
                        </wpg:cNvGrpSpPr>
                        <wpg:grpSpPr bwMode="auto">
                          <a:xfrm>
                            <a:off x="828136" y="34505"/>
                            <a:ext cx="1703705" cy="1564640"/>
                            <a:chOff x="431" y="2744"/>
                            <a:chExt cx="2683" cy="2464"/>
                          </a:xfrm>
                        </wpg:grpSpPr>
                        <wps:wsp>
                          <wps:cNvPr id="53"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54"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55"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56"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57"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190D7E4" id="Gruppieren 15" o:spid="_x0000_s1026" style="position:absolute;left:0;text-align:left;margin-left:0;margin-top:113.4pt;width:595.3pt;height:128.15pt;z-index:251658246;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Kb+TnqAwAA3Q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" fillcolor="#887e6e" stroked="f">
                  <v:textbox inset="80mm,15mm">
                    <w:txbxContent>
                      <w:p w14:paraId="086FFC6C" w14:textId="77777777" w:rsidR="007606AB" w:rsidRPr="00F7440E" w:rsidRDefault="007606AB" w:rsidP="00DE51E8">
                        <w:pPr>
                          <w:pStyle w:val="coverpageECCReport"/>
                          <w:shd w:val="clear" w:color="auto" w:fill="auto"/>
                        </w:pPr>
                        <w:bookmarkStart w:id="1" w:name="Report_Number"/>
                        <w:r>
                          <w:t xml:space="preserve">ECC Report </w:t>
                        </w:r>
                        <w:r>
                          <w:rPr>
                            <w:rStyle w:val="IntenseReference"/>
                          </w:rPr>
                          <w:t>249</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" strokecolor="#887e6e" strokeweight="15.5pt"/>
                </v:group>
                <w10:wrap type="topAndBottom" anchorx="page" anchory="page"/>
                <w10:anchorlock/>
              </v:group>
            </w:pict>
          </mc:Fallback>
        </mc:AlternateContent>
      </w:r>
      <w:r w:rsidR="00060B0F">
        <w:rPr>
          <w:lang w:val="en-IE"/>
        </w:rPr>
        <w:t>a</w:t>
      </w:r>
      <w:r w:rsidRPr="00055435">
        <w:rPr>
          <w:lang w:val="en-IE"/>
        </w:rPr>
        <w:t>pproved 29 April 2016</w:t>
      </w:r>
    </w:p>
    <w:p w14:paraId="71BEFBF0" w14:textId="5DA9D4DE" w:rsidR="00780278" w:rsidRDefault="00060B0F" w:rsidP="00780278">
      <w:pPr>
        <w:pStyle w:val="coverpagelastupdatedDDMMYY"/>
        <w:rPr>
          <w:lang w:val="en-IE"/>
        </w:rPr>
      </w:pPr>
      <w:r>
        <w:rPr>
          <w:lang w:val="en-IE"/>
        </w:rPr>
        <w:t>a</w:t>
      </w:r>
      <w:r w:rsidR="00737236">
        <w:rPr>
          <w:lang w:val="en-IE"/>
        </w:rPr>
        <w:t>mended 28 January 2022</w:t>
      </w:r>
    </w:p>
    <w:p w14:paraId="5147F94D" w14:textId="5133E9F8" w:rsidR="00780278" w:rsidRDefault="00780278" w:rsidP="00780278">
      <w:pPr>
        <w:pStyle w:val="coverpageapprovedDDMMYY"/>
        <w:rPr>
          <w:lang w:val="en-IE"/>
        </w:rPr>
      </w:pPr>
    </w:p>
    <w:p w14:paraId="72FAF993" w14:textId="77777777" w:rsidR="008A54FC" w:rsidRPr="00BC03FD" w:rsidRDefault="008A54FC" w:rsidP="00A92DB5">
      <w:pPr>
        <w:pStyle w:val="Heading1"/>
        <w:jc w:val="left"/>
        <w:rPr>
          <w:lang w:val="en-GB"/>
        </w:rPr>
      </w:pPr>
      <w:bookmarkStart w:id="2" w:name="_Toc380056496"/>
      <w:bookmarkStart w:id="3" w:name="_Toc380059747"/>
      <w:bookmarkStart w:id="4" w:name="_Toc380059784"/>
      <w:bookmarkStart w:id="5" w:name="_Toc396153635"/>
      <w:bookmarkStart w:id="6" w:name="_Toc396383862"/>
      <w:bookmarkStart w:id="7" w:name="_Toc396917295"/>
      <w:bookmarkStart w:id="8" w:name="_Toc396917344"/>
      <w:bookmarkStart w:id="9" w:name="_Toc396917406"/>
      <w:bookmarkStart w:id="10" w:name="_Toc396917459"/>
      <w:bookmarkStart w:id="11" w:name="_Toc396917626"/>
      <w:bookmarkStart w:id="12" w:name="_Toc396917641"/>
      <w:bookmarkStart w:id="13" w:name="_Toc396917746"/>
      <w:bookmarkStart w:id="14" w:name="_Toc64930130"/>
      <w:bookmarkStart w:id="15" w:name="_Toc94537799"/>
      <w:r w:rsidRPr="00BC03FD">
        <w:rPr>
          <w:lang w:val="en-GB"/>
        </w:rPr>
        <w:lastRenderedPageBreak/>
        <w:t>Executive summary</w:t>
      </w:r>
      <w:bookmarkEnd w:id="2"/>
      <w:bookmarkEnd w:id="3"/>
      <w:bookmarkEnd w:id="4"/>
      <w:bookmarkEnd w:id="5"/>
      <w:bookmarkEnd w:id="6"/>
      <w:bookmarkEnd w:id="7"/>
      <w:bookmarkEnd w:id="8"/>
      <w:bookmarkEnd w:id="9"/>
      <w:bookmarkEnd w:id="10"/>
      <w:bookmarkEnd w:id="11"/>
      <w:bookmarkEnd w:id="12"/>
      <w:bookmarkEnd w:id="13"/>
      <w:bookmarkEnd w:id="14"/>
      <w:bookmarkEnd w:id="15"/>
    </w:p>
    <w:p w14:paraId="2145642E" w14:textId="0974E00A" w:rsidR="00B63FA6" w:rsidRDefault="00B63FA6" w:rsidP="007D2E1A">
      <w:r>
        <w:t xml:space="preserve">The existing regulation of unwanted emissions </w:t>
      </w:r>
      <w:r w:rsidR="00A14900">
        <w:t xml:space="preserve">for digital application were first updated or first developed </w:t>
      </w:r>
      <w:r w:rsidR="001B3118" w:rsidRPr="004B128C">
        <w:t>about</w:t>
      </w:r>
      <w:r w:rsidR="001B3118" w:rsidRPr="001B3118">
        <w:t xml:space="preserve"> 15 years ago</w:t>
      </w:r>
      <w:r w:rsidR="00A14900">
        <w:t>,</w:t>
      </w:r>
      <w:r w:rsidR="001B3118" w:rsidRPr="001B3118">
        <w:t xml:space="preserve"> and digital technologies have considerably changed since then</w:t>
      </w:r>
      <w:r>
        <w:t xml:space="preserve">. </w:t>
      </w:r>
      <w:r w:rsidR="00A14900">
        <w:t>A</w:t>
      </w:r>
      <w:r w:rsidR="00A14900" w:rsidRPr="00A14900">
        <w:t xml:space="preserve">ll the present regulatory </w:t>
      </w:r>
      <w:r w:rsidR="00A14900" w:rsidRPr="00EB7401">
        <w:rPr>
          <w:rStyle w:val="ECCParagraph"/>
        </w:rPr>
        <w:t>instruments (</w:t>
      </w:r>
      <w:r w:rsidR="00F361B1" w:rsidRPr="00F1133B">
        <w:t>Recommendation</w:t>
      </w:r>
      <w:r w:rsidR="00F361B1" w:rsidRPr="00EB7401">
        <w:rPr>
          <w:rStyle w:val="ECCParagraph"/>
        </w:rPr>
        <w:t xml:space="preserve"> </w:t>
      </w:r>
      <w:r w:rsidR="00EB7401" w:rsidRPr="00EB7401">
        <w:rPr>
          <w:rStyle w:val="ECCParagraph"/>
        </w:rPr>
        <w:t xml:space="preserve">ITU-R SM.1541 </w:t>
      </w:r>
      <w:r w:rsidR="00EB7401" w:rsidRPr="00EB7401">
        <w:rPr>
          <w:rStyle w:val="ECCParagraph"/>
        </w:rPr>
        <w:fldChar w:fldCharType="begin"/>
      </w:r>
      <w:r w:rsidR="00EB7401" w:rsidRPr="00EB7401">
        <w:rPr>
          <w:rStyle w:val="ECCParagraph"/>
        </w:rPr>
        <w:instrText xml:space="preserve"> REF _Ref441733509 \r \h </w:instrText>
      </w:r>
      <w:r w:rsidR="00EB7401">
        <w:rPr>
          <w:rStyle w:val="ECCParagraph"/>
        </w:rPr>
        <w:instrText xml:space="preserve"> \* MERGEFORMAT </w:instrText>
      </w:r>
      <w:r w:rsidR="00EB7401" w:rsidRPr="00EB7401">
        <w:rPr>
          <w:rStyle w:val="ECCParagraph"/>
        </w:rPr>
      </w:r>
      <w:r w:rsidR="00EB7401" w:rsidRPr="00EB7401">
        <w:rPr>
          <w:rStyle w:val="ECCParagraph"/>
        </w:rPr>
        <w:fldChar w:fldCharType="separate"/>
      </w:r>
      <w:r w:rsidR="00E05F59">
        <w:rPr>
          <w:rStyle w:val="ECCParagraph"/>
        </w:rPr>
        <w:t>[1]</w:t>
      </w:r>
      <w:r w:rsidR="00EB7401" w:rsidRPr="00EB7401">
        <w:rPr>
          <w:rStyle w:val="ECCParagraph"/>
        </w:rPr>
        <w:fldChar w:fldCharType="end"/>
      </w:r>
      <w:r w:rsidR="007D2E1A">
        <w:rPr>
          <w:rStyle w:val="ECCParagraph"/>
        </w:rPr>
        <w:t xml:space="preserve">, </w:t>
      </w:r>
      <w:r w:rsidR="009B0037" w:rsidRPr="009B0037">
        <w:rPr>
          <w:rStyle w:val="ECCParagraph"/>
        </w:rPr>
        <w:t xml:space="preserve">ERC Recommendation </w:t>
      </w:r>
      <w:r w:rsidR="00A14900" w:rsidRPr="00EB7401">
        <w:rPr>
          <w:rStyle w:val="ECCParagraph"/>
        </w:rPr>
        <w:t>74-01</w:t>
      </w:r>
      <w:r w:rsidR="00C57E64">
        <w:rPr>
          <w:rStyle w:val="ECCParagraph"/>
        </w:rPr>
        <w:t xml:space="preserve"> </w:t>
      </w:r>
      <w:r w:rsidR="00EB7401" w:rsidRPr="00EB7401">
        <w:rPr>
          <w:rStyle w:val="ECCParagraph"/>
        </w:rPr>
        <w:fldChar w:fldCharType="begin"/>
      </w:r>
      <w:r w:rsidR="00EB7401" w:rsidRPr="00EB7401">
        <w:rPr>
          <w:rStyle w:val="ECCParagraph"/>
        </w:rPr>
        <w:instrText xml:space="preserve"> REF _Ref441732460 \r \h </w:instrText>
      </w:r>
      <w:r w:rsidR="00EB7401">
        <w:rPr>
          <w:rStyle w:val="ECCParagraph"/>
        </w:rPr>
        <w:instrText xml:space="preserve"> \* MERGEFORMAT </w:instrText>
      </w:r>
      <w:r w:rsidR="00EB7401" w:rsidRPr="00EB7401">
        <w:rPr>
          <w:rStyle w:val="ECCParagraph"/>
        </w:rPr>
      </w:r>
      <w:r w:rsidR="00EB7401" w:rsidRPr="00EB7401">
        <w:rPr>
          <w:rStyle w:val="ECCParagraph"/>
        </w:rPr>
        <w:fldChar w:fldCharType="separate"/>
      </w:r>
      <w:r w:rsidR="00E05F59">
        <w:rPr>
          <w:rStyle w:val="ECCParagraph"/>
        </w:rPr>
        <w:t>[2]</w:t>
      </w:r>
      <w:r w:rsidR="00EB7401" w:rsidRPr="00EB7401">
        <w:rPr>
          <w:rStyle w:val="ECCParagraph"/>
        </w:rPr>
        <w:fldChar w:fldCharType="end"/>
      </w:r>
      <w:r w:rsidR="00A14900" w:rsidRPr="00EB7401">
        <w:rPr>
          <w:rStyle w:val="ECCParagraph"/>
        </w:rPr>
        <w:t xml:space="preserve">, </w:t>
      </w:r>
      <w:r w:rsidR="009D4F7B" w:rsidRPr="009D4F7B">
        <w:rPr>
          <w:rStyle w:val="ECCParagraph"/>
        </w:rPr>
        <w:t xml:space="preserve">Recommendation </w:t>
      </w:r>
      <w:r w:rsidR="00A14900" w:rsidRPr="00EB7401">
        <w:rPr>
          <w:rStyle w:val="ECCParagraph"/>
        </w:rPr>
        <w:t>ITU-R SM.329</w:t>
      </w:r>
      <w:r w:rsidR="00EB7401" w:rsidRPr="00EB7401">
        <w:rPr>
          <w:rStyle w:val="ECCParagraph"/>
        </w:rPr>
        <w:t xml:space="preserve"> </w:t>
      </w:r>
      <w:r w:rsidR="00EB7401" w:rsidRPr="00EB7401">
        <w:rPr>
          <w:rStyle w:val="ECCParagraph"/>
        </w:rPr>
        <w:fldChar w:fldCharType="begin"/>
      </w:r>
      <w:r w:rsidR="00EB7401" w:rsidRPr="00EB7401">
        <w:rPr>
          <w:rStyle w:val="ECCParagraph"/>
        </w:rPr>
        <w:instrText xml:space="preserve"> REF _Ref441732502 \r \h </w:instrText>
      </w:r>
      <w:r w:rsidR="00EB7401">
        <w:rPr>
          <w:rStyle w:val="ECCParagraph"/>
        </w:rPr>
        <w:instrText xml:space="preserve"> \* MERGEFORMAT </w:instrText>
      </w:r>
      <w:r w:rsidR="00EB7401" w:rsidRPr="00EB7401">
        <w:rPr>
          <w:rStyle w:val="ECCParagraph"/>
        </w:rPr>
      </w:r>
      <w:r w:rsidR="00EB7401" w:rsidRPr="00EB7401">
        <w:rPr>
          <w:rStyle w:val="ECCParagraph"/>
        </w:rPr>
        <w:fldChar w:fldCharType="separate"/>
      </w:r>
      <w:r w:rsidR="00E05F59">
        <w:rPr>
          <w:rStyle w:val="ECCParagraph"/>
        </w:rPr>
        <w:t>[3]</w:t>
      </w:r>
      <w:r w:rsidR="00EB7401" w:rsidRPr="00EB7401">
        <w:rPr>
          <w:rStyle w:val="ECCParagraph"/>
        </w:rPr>
        <w:fldChar w:fldCharType="end"/>
      </w:r>
      <w:r w:rsidR="00A14900" w:rsidRPr="00EB7401">
        <w:rPr>
          <w:rStyle w:val="ECCParagraph"/>
        </w:rPr>
        <w:t xml:space="preserve">, </w:t>
      </w:r>
      <w:r w:rsidR="009D4F7B" w:rsidRPr="00F1133B">
        <w:t xml:space="preserve">Recommendation </w:t>
      </w:r>
      <w:r w:rsidR="00A14900" w:rsidRPr="00EB7401">
        <w:rPr>
          <w:rStyle w:val="ECCParagraph"/>
        </w:rPr>
        <w:t xml:space="preserve">SM 1539 </w:t>
      </w:r>
      <w:r w:rsidR="00EB7401" w:rsidRPr="00EB7401">
        <w:rPr>
          <w:rStyle w:val="ECCParagraph"/>
        </w:rPr>
        <w:fldChar w:fldCharType="begin"/>
      </w:r>
      <w:r w:rsidR="00EB7401" w:rsidRPr="00EB7401">
        <w:rPr>
          <w:rStyle w:val="ECCParagraph"/>
        </w:rPr>
        <w:instrText xml:space="preserve"> REF _Ref441737310 \r \h </w:instrText>
      </w:r>
      <w:r w:rsidR="00EB7401">
        <w:rPr>
          <w:rStyle w:val="ECCParagraph"/>
        </w:rPr>
        <w:instrText xml:space="preserve"> \* MERGEFORMAT </w:instrText>
      </w:r>
      <w:r w:rsidR="00EB7401" w:rsidRPr="00EB7401">
        <w:rPr>
          <w:rStyle w:val="ECCParagraph"/>
        </w:rPr>
      </w:r>
      <w:r w:rsidR="00EB7401" w:rsidRPr="00EB7401">
        <w:rPr>
          <w:rStyle w:val="ECCParagraph"/>
        </w:rPr>
        <w:fldChar w:fldCharType="separate"/>
      </w:r>
      <w:r w:rsidR="00E05F59">
        <w:rPr>
          <w:rStyle w:val="ECCParagraph"/>
        </w:rPr>
        <w:t>[5]</w:t>
      </w:r>
      <w:r w:rsidR="00EB7401" w:rsidRPr="00EB7401">
        <w:rPr>
          <w:rStyle w:val="ECCParagraph"/>
        </w:rPr>
        <w:fldChar w:fldCharType="end"/>
      </w:r>
      <w:r w:rsidR="00EB7401">
        <w:rPr>
          <w:rStyle w:val="ECCParagraph"/>
        </w:rPr>
        <w:t xml:space="preserve"> </w:t>
      </w:r>
      <w:r w:rsidR="00A14900" w:rsidRPr="00EB7401">
        <w:rPr>
          <w:rStyle w:val="ECCParagraph"/>
        </w:rPr>
        <w:t xml:space="preserve">and </w:t>
      </w:r>
      <w:r w:rsidR="00A14900" w:rsidRPr="007D2E1A">
        <w:rPr>
          <w:rStyle w:val="ECCParagraph"/>
        </w:rPr>
        <w:t>others</w:t>
      </w:r>
      <w:r w:rsidR="00A14900" w:rsidRPr="00EB7401">
        <w:rPr>
          <w:rStyle w:val="ECCParagraph"/>
        </w:rPr>
        <w:t>) have</w:t>
      </w:r>
      <w:r w:rsidR="00A14900" w:rsidRPr="00A14900">
        <w:t xml:space="preserve"> been developed in the period from </w:t>
      </w:r>
      <w:r w:rsidR="00CB0298">
        <w:t>around</w:t>
      </w:r>
      <w:r w:rsidR="00A14900" w:rsidRPr="00A14900">
        <w:t xml:space="preserve"> 1996 to 2004 when digital </w:t>
      </w:r>
      <w:r w:rsidR="005327A2">
        <w:t xml:space="preserve">radio </w:t>
      </w:r>
      <w:r w:rsidR="00A14900" w:rsidRPr="00A14900">
        <w:t xml:space="preserve">systems were </w:t>
      </w:r>
      <w:r w:rsidR="00A14900" w:rsidRPr="007D2E1A">
        <w:rPr>
          <w:rStyle w:val="ECCParagraph"/>
        </w:rPr>
        <w:t>already</w:t>
      </w:r>
      <w:r w:rsidR="00A14900" w:rsidRPr="00A14900">
        <w:t xml:space="preserve"> predominant over analogue ones. </w:t>
      </w:r>
      <w:r>
        <w:t xml:space="preserve">Measurements </w:t>
      </w:r>
      <w:r w:rsidR="00CC0B17" w:rsidRPr="00CF6580">
        <w:rPr>
          <w:rStyle w:val="ECCParagraph"/>
        </w:rPr>
        <w:t xml:space="preserve">of </w:t>
      </w:r>
      <w:r w:rsidR="00CC0B17" w:rsidRPr="00CC0B17">
        <w:rPr>
          <w:rStyle w:val="ECCParagraph"/>
        </w:rPr>
        <w:t xml:space="preserve">a </w:t>
      </w:r>
      <w:r w:rsidR="00CC0B17" w:rsidRPr="00CC0B17">
        <w:t xml:space="preserve">limited number of equipment samples </w:t>
      </w:r>
      <w:r>
        <w:t xml:space="preserve">of </w:t>
      </w:r>
      <w:r w:rsidR="00CC0B17">
        <w:t xml:space="preserve">digital systems as well as </w:t>
      </w:r>
      <w:r w:rsidRPr="00B63FA6">
        <w:t xml:space="preserve">also </w:t>
      </w:r>
      <w:r w:rsidR="00CC0B17">
        <w:t xml:space="preserve">of </w:t>
      </w:r>
      <w:r w:rsidRPr="00B63FA6">
        <w:t xml:space="preserve">analogue </w:t>
      </w:r>
      <w:r w:rsidR="00CC0B17">
        <w:t xml:space="preserve">systems were done in order to analyse the difference in </w:t>
      </w:r>
      <w:r w:rsidR="003D2CF3" w:rsidRPr="003D2CF3">
        <w:t>performance</w:t>
      </w:r>
      <w:r w:rsidR="00CC0B17">
        <w:t xml:space="preserve"> of both types of equipment. This </w:t>
      </w:r>
      <w:r w:rsidR="00E359E5">
        <w:t>R</w:t>
      </w:r>
      <w:r w:rsidR="00CC0B17">
        <w:t xml:space="preserve">eport has a focus on </w:t>
      </w:r>
      <w:r w:rsidR="00F51155">
        <w:t xml:space="preserve">exploring and analysing </w:t>
      </w:r>
      <w:r w:rsidR="00CC0B17">
        <w:t xml:space="preserve">digital systems and their </w:t>
      </w:r>
      <w:proofErr w:type="gramStart"/>
      <w:r w:rsidR="00CC0B17">
        <w:t>characteristics</w:t>
      </w:r>
      <w:proofErr w:type="gramEnd"/>
      <w:r w:rsidR="00CC0B17">
        <w:t xml:space="preserve"> but analogue transmitter measurements are attached in Annex </w:t>
      </w:r>
      <w:r w:rsidR="000F1604">
        <w:fldChar w:fldCharType="begin"/>
      </w:r>
      <w:r w:rsidR="000F1604">
        <w:instrText xml:space="preserve"> REF _Ref88484039 \r \h </w:instrText>
      </w:r>
      <w:r w:rsidR="000F1604">
        <w:fldChar w:fldCharType="separate"/>
      </w:r>
      <w:r w:rsidR="000F1604">
        <w:t>A3.2</w:t>
      </w:r>
      <w:r w:rsidR="000F1604">
        <w:fldChar w:fldCharType="end"/>
      </w:r>
      <w:r w:rsidR="00CC0B17">
        <w:t xml:space="preserve"> for comparison</w:t>
      </w:r>
      <w:r w:rsidR="00361821">
        <w:rPr>
          <w:rStyle w:val="FootnoteReference"/>
        </w:rPr>
        <w:footnoteReference w:id="2"/>
      </w:r>
      <w:r w:rsidR="00CC0B17">
        <w:t xml:space="preserve">. </w:t>
      </w:r>
    </w:p>
    <w:p w14:paraId="7E210236" w14:textId="63022E75" w:rsidR="006D5A03" w:rsidRPr="006D5A03" w:rsidRDefault="006D5A03" w:rsidP="00A92DB5">
      <w:pPr>
        <w:jc w:val="left"/>
      </w:pPr>
      <w:r w:rsidRPr="006D5A03">
        <w:t xml:space="preserve">The scope of this </w:t>
      </w:r>
      <w:r w:rsidR="00BD53AC">
        <w:t>R</w:t>
      </w:r>
      <w:r w:rsidRPr="006D5A03">
        <w:t>eport is:</w:t>
      </w:r>
    </w:p>
    <w:p w14:paraId="535ED916" w14:textId="77777777" w:rsidR="00CF6580" w:rsidRPr="009B203F" w:rsidRDefault="00CF6580" w:rsidP="009B203F">
      <w:pPr>
        <w:pStyle w:val="ECCBulletsLv1"/>
        <w:rPr>
          <w:rStyle w:val="ECCParagraph"/>
        </w:rPr>
      </w:pPr>
      <w:r w:rsidRPr="009B203F">
        <w:rPr>
          <w:rStyle w:val="ECCParagraph"/>
        </w:rPr>
        <w:t xml:space="preserve">To </w:t>
      </w:r>
      <w:r w:rsidRPr="00CF6580">
        <w:rPr>
          <w:rStyle w:val="ECCParagraph"/>
        </w:rPr>
        <w:t>compare</w:t>
      </w:r>
      <w:r w:rsidRPr="009B203F">
        <w:rPr>
          <w:rStyle w:val="ECCParagraph"/>
        </w:rPr>
        <w:t xml:space="preserve"> the </w:t>
      </w:r>
      <w:r w:rsidRPr="00CF6580">
        <w:rPr>
          <w:rStyle w:val="ECCParagraph"/>
        </w:rPr>
        <w:t>measured characteristics</w:t>
      </w:r>
      <w:r w:rsidRPr="009B203F">
        <w:rPr>
          <w:rStyle w:val="ECCParagraph"/>
        </w:rPr>
        <w:t xml:space="preserve"> of a </w:t>
      </w:r>
      <w:r w:rsidRPr="00CF6580">
        <w:t xml:space="preserve">limited number of equipment samples </w:t>
      </w:r>
      <w:r w:rsidRPr="00CF6580">
        <w:rPr>
          <w:rStyle w:val="ECCParagraph"/>
        </w:rPr>
        <w:t>with</w:t>
      </w:r>
      <w:r w:rsidRPr="009B203F">
        <w:rPr>
          <w:rStyle w:val="ECCParagraph"/>
        </w:rPr>
        <w:t xml:space="preserve"> the </w:t>
      </w:r>
      <w:r w:rsidRPr="00CF6580">
        <w:rPr>
          <w:rStyle w:val="ECCParagraph"/>
        </w:rPr>
        <w:t>existing regulatory limits</w:t>
      </w:r>
      <w:r>
        <w:rPr>
          <w:rStyle w:val="ECCParagraph"/>
        </w:rPr>
        <w:t xml:space="preserve"> in order:</w:t>
      </w:r>
    </w:p>
    <w:p w14:paraId="78BB0A6A" w14:textId="7AA5D369" w:rsidR="0036471F" w:rsidRPr="0036471F" w:rsidRDefault="006D5A03" w:rsidP="009B203F">
      <w:pPr>
        <w:pStyle w:val="ECCBulletsLv2"/>
        <w:rPr>
          <w:shd w:val="solid" w:color="00FFFF" w:fill="auto"/>
        </w:rPr>
      </w:pPr>
      <w:r w:rsidRPr="006D5A03">
        <w:t xml:space="preserve">To explore the current definitions of the limits used </w:t>
      </w:r>
      <w:r w:rsidR="00C33BE8">
        <w:t>for</w:t>
      </w:r>
      <w:r w:rsidRPr="006D5A03">
        <w:t xml:space="preserve"> the</w:t>
      </w:r>
      <w:r w:rsidRPr="002316D9">
        <w:rPr>
          <w:rStyle w:val="ECCParagraph"/>
        </w:rPr>
        <w:t xml:space="preserve"> OoB</w:t>
      </w:r>
      <w:r w:rsidRPr="006D5A03">
        <w:t xml:space="preserve"> and spurious domains given in ITU</w:t>
      </w:r>
      <w:r w:rsidR="003813D2">
        <w:t>-R</w:t>
      </w:r>
      <w:r w:rsidRPr="006D5A03">
        <w:t xml:space="preserve"> Recommendations and </w:t>
      </w:r>
      <w:r w:rsidR="007E4344">
        <w:t xml:space="preserve">ETSI </w:t>
      </w:r>
      <w:r w:rsidRPr="006D5A03">
        <w:t>standards</w:t>
      </w:r>
      <w:r w:rsidR="00837579">
        <w:t>;</w:t>
      </w:r>
      <w:r w:rsidR="00243E05">
        <w:t xml:space="preserve"> </w:t>
      </w:r>
    </w:p>
    <w:p w14:paraId="3A8B7427" w14:textId="6A1AA711" w:rsidR="006D5A03" w:rsidRPr="006D5A03" w:rsidRDefault="006D5A03" w:rsidP="009B203F">
      <w:pPr>
        <w:pStyle w:val="ECCBulletsLv2"/>
        <w:rPr>
          <w:rStyle w:val="ECCHLcyan"/>
        </w:rPr>
      </w:pPr>
      <w:r w:rsidRPr="006D5A03">
        <w:t xml:space="preserve">To </w:t>
      </w:r>
      <w:r w:rsidR="00A205DF">
        <w:t>compare</w:t>
      </w:r>
      <w:r w:rsidRPr="006D5A03">
        <w:t xml:space="preserve"> </w:t>
      </w:r>
      <w:r w:rsidR="001B3118">
        <w:t xml:space="preserve">the "safety-net" worst case </w:t>
      </w:r>
      <w:r w:rsidR="001B3118" w:rsidRPr="006D5A03">
        <w:t xml:space="preserve">characteristics </w:t>
      </w:r>
      <w:r w:rsidR="001B3118">
        <w:t xml:space="preserve">of </w:t>
      </w:r>
      <w:r w:rsidR="00CF6580" w:rsidRPr="006D5A03">
        <w:t xml:space="preserve">OoB </w:t>
      </w:r>
      <w:r w:rsidR="00CF6580">
        <w:t xml:space="preserve">emissions in </w:t>
      </w:r>
      <w:r w:rsidR="003813D2">
        <w:t>Rec</w:t>
      </w:r>
      <w:r w:rsidR="00587DC4">
        <w:t>ommendation</w:t>
      </w:r>
      <w:r w:rsidR="003813D2">
        <w:t xml:space="preserve"> </w:t>
      </w:r>
      <w:r w:rsidRPr="006D5A03">
        <w:t xml:space="preserve">ITU-R SM.1541 </w:t>
      </w:r>
      <w:r w:rsidR="00E602DE">
        <w:fldChar w:fldCharType="begin"/>
      </w:r>
      <w:r w:rsidR="00E602DE">
        <w:instrText xml:space="preserve"> REF _Ref441733509 \r \h </w:instrText>
      </w:r>
      <w:r w:rsidR="00E602DE">
        <w:fldChar w:fldCharType="separate"/>
      </w:r>
      <w:r w:rsidR="00E05F59">
        <w:t>[1]</w:t>
      </w:r>
      <w:r w:rsidR="00E602DE">
        <w:fldChar w:fldCharType="end"/>
      </w:r>
      <w:r w:rsidR="00E602DE">
        <w:t xml:space="preserve"> </w:t>
      </w:r>
      <w:r w:rsidRPr="006D5A03">
        <w:t xml:space="preserve">and </w:t>
      </w:r>
      <w:r w:rsidR="00C9373D">
        <w:t xml:space="preserve">the </w:t>
      </w:r>
      <w:r w:rsidR="002A2F35">
        <w:t>measurements of the</w:t>
      </w:r>
      <w:r w:rsidR="00DC3598" w:rsidRPr="009B203F">
        <w:t xml:space="preserve"> equipment </w:t>
      </w:r>
      <w:r w:rsidR="002A2F35">
        <w:t>samples</w:t>
      </w:r>
      <w:r w:rsidR="00837579">
        <w:t>;</w:t>
      </w:r>
    </w:p>
    <w:p w14:paraId="12F3C886" w14:textId="6D2BD9F2" w:rsidR="00CF6580" w:rsidRDefault="006D5A03" w:rsidP="00CF448B">
      <w:pPr>
        <w:pStyle w:val="ECCBulletsLv2"/>
      </w:pPr>
      <w:r w:rsidRPr="006D5A03">
        <w:rPr>
          <w:rStyle w:val="ECCParagraph"/>
        </w:rPr>
        <w:t>To</w:t>
      </w:r>
      <w:r w:rsidRPr="006D5A03">
        <w:t xml:space="preserve"> </w:t>
      </w:r>
      <w:r w:rsidR="00A205DF">
        <w:t>compare</w:t>
      </w:r>
      <w:r w:rsidRPr="006D5A03">
        <w:t xml:space="preserve"> </w:t>
      </w:r>
      <w:r w:rsidR="00CF6580" w:rsidRPr="006D5A03">
        <w:t xml:space="preserve">spurious domains </w:t>
      </w:r>
      <w:r w:rsidR="00CF6580">
        <w:t xml:space="preserve">emissions in </w:t>
      </w:r>
      <w:r w:rsidR="00CF448B" w:rsidRPr="00CF448B">
        <w:t>ERC Recommendation</w:t>
      </w:r>
      <w:r w:rsidRPr="006D5A03">
        <w:t xml:space="preserve"> 74-01</w:t>
      </w:r>
      <w:r w:rsidR="00DD7371">
        <w:t xml:space="preserve"> </w:t>
      </w:r>
      <w:r w:rsidR="00E602DE">
        <w:fldChar w:fldCharType="begin"/>
      </w:r>
      <w:r w:rsidR="00E602DE">
        <w:instrText xml:space="preserve"> REF _Ref441732460 \r \h </w:instrText>
      </w:r>
      <w:r w:rsidR="00E602DE">
        <w:fldChar w:fldCharType="separate"/>
      </w:r>
      <w:r w:rsidR="00E05F59">
        <w:t>[2]</w:t>
      </w:r>
      <w:r w:rsidR="00E602DE">
        <w:fldChar w:fldCharType="end"/>
      </w:r>
      <w:r w:rsidRPr="006D5A03">
        <w:t xml:space="preserve"> </w:t>
      </w:r>
      <w:r w:rsidR="00C9373D">
        <w:t>Rec</w:t>
      </w:r>
      <w:r w:rsidR="00587DC4">
        <w:t>ommendation</w:t>
      </w:r>
      <w:r w:rsidR="00C9373D">
        <w:t xml:space="preserve"> </w:t>
      </w:r>
      <w:r w:rsidRPr="006D5A03">
        <w:t xml:space="preserve">ITU-R SM.329 Category B and </w:t>
      </w:r>
      <w:r w:rsidR="00C9373D">
        <w:t xml:space="preserve">the </w:t>
      </w:r>
      <w:r w:rsidR="00DC3598">
        <w:t>measure</w:t>
      </w:r>
      <w:r w:rsidR="002A2F35">
        <w:t>ments of the</w:t>
      </w:r>
      <w:r w:rsidRPr="006D5A03">
        <w:t xml:space="preserve"> equipment samples</w:t>
      </w:r>
      <w:r w:rsidR="00837579">
        <w:t>;</w:t>
      </w:r>
      <w:r w:rsidRPr="006D5A03">
        <w:t xml:space="preserve"> </w:t>
      </w:r>
    </w:p>
    <w:p w14:paraId="2D6073AE" w14:textId="127C7944" w:rsidR="000A5C18" w:rsidRDefault="001B0F7C" w:rsidP="00C74FB5">
      <w:pPr>
        <w:pStyle w:val="ECCBulletsLv1"/>
        <w:jc w:val="left"/>
      </w:pPr>
      <w:r w:rsidRPr="006D5A03">
        <w:t xml:space="preserve">To characterise </w:t>
      </w:r>
      <w:r w:rsidRPr="001B0F7C">
        <w:t>the unwanted emissions of various digital modulation technologies of broadband communication systems. It considers the boundary between the out-of-band (OoB) and spurious</w:t>
      </w:r>
      <w:r w:rsidR="000F1604">
        <w:t>;</w:t>
      </w:r>
      <w:r w:rsidRPr="001B0F7C">
        <w:t xml:space="preserve"> domains as well as the levels of unwanted emissions in a set of measurements on equipment samples</w:t>
      </w:r>
      <w:r w:rsidR="000B3E70">
        <w:t>;</w:t>
      </w:r>
    </w:p>
    <w:p w14:paraId="68429A1F" w14:textId="77777777" w:rsidR="006D5A03" w:rsidRDefault="006D5A03" w:rsidP="00C74FB5">
      <w:pPr>
        <w:pStyle w:val="ECCBulletsLv1"/>
        <w:jc w:val="left"/>
      </w:pPr>
      <w:r w:rsidRPr="006D5A03">
        <w:t xml:space="preserve">To develop </w:t>
      </w:r>
      <w:r w:rsidR="009F28EC">
        <w:t xml:space="preserve">possible </w:t>
      </w:r>
      <w:r w:rsidRPr="006D5A03">
        <w:t xml:space="preserve">concepts to </w:t>
      </w:r>
      <w:r w:rsidR="00DD7371" w:rsidRPr="006D5A03">
        <w:t>better</w:t>
      </w:r>
      <w:r w:rsidR="00DD7371" w:rsidRPr="00DD7371">
        <w:t xml:space="preserve"> </w:t>
      </w:r>
      <w:r w:rsidRPr="006D5A03">
        <w:t xml:space="preserve">characterise the unwanted emissions of broadband systems using digital technology to enable a more efficient use of the radio spectrum in adjacent bands. </w:t>
      </w:r>
    </w:p>
    <w:p w14:paraId="5E1F9524" w14:textId="416C063B" w:rsidR="00977FEA" w:rsidRPr="004443B7" w:rsidRDefault="00977FEA" w:rsidP="00C17852">
      <w:pPr>
        <w:rPr>
          <w:rStyle w:val="ECCParagraph"/>
        </w:rPr>
      </w:pPr>
      <w:r w:rsidRPr="009B203F">
        <w:t xml:space="preserve">The characteristics of unwanted emissions of different technologies, the definitions and limits for out-of-band emissions and spurious emissions are explored in this </w:t>
      </w:r>
      <w:r w:rsidR="00BD53AC">
        <w:t>R</w:t>
      </w:r>
      <w:r w:rsidRPr="009B203F">
        <w:t>epor</w:t>
      </w:r>
      <w:r w:rsidR="00E602DE" w:rsidRPr="009B203F">
        <w:t>t</w:t>
      </w:r>
      <w:r w:rsidR="00E602DE">
        <w:t xml:space="preserve"> by evaluating measurements</w:t>
      </w:r>
      <w:r w:rsidR="00DA6FE8">
        <w:rPr>
          <w:rStyle w:val="FootnoteReference"/>
        </w:rPr>
        <w:footnoteReference w:id="3"/>
      </w:r>
      <w:r w:rsidR="00E602DE">
        <w:t xml:space="preserve"> on</w:t>
      </w:r>
      <w:r w:rsidRPr="009B203F">
        <w:t xml:space="preserve"> a limited number of equipment samples</w:t>
      </w:r>
      <w:r>
        <w:t>.</w:t>
      </w:r>
    </w:p>
    <w:p w14:paraId="7CA965E8" w14:textId="74188BE6" w:rsidR="00F91628" w:rsidRPr="009B203F" w:rsidRDefault="00EB1E4F" w:rsidP="00C17852">
      <w:pPr>
        <w:rPr>
          <w:rStyle w:val="ECCParagraph"/>
        </w:rPr>
      </w:pPr>
      <w:r w:rsidRPr="00EB1E4F">
        <w:t xml:space="preserve">This </w:t>
      </w:r>
      <w:r w:rsidR="00BD53AC">
        <w:t>R</w:t>
      </w:r>
      <w:r w:rsidRPr="00EB1E4F">
        <w:t>eport addresses both the OoB and spurious domains with particular focus on narrowband and broadband systems digital systems</w:t>
      </w:r>
      <w:r>
        <w:t>. Digital transmitters i</w:t>
      </w:r>
      <w:r w:rsidRPr="00EB1E4F">
        <w:t xml:space="preserve">n comparison to analogue </w:t>
      </w:r>
      <w:r>
        <w:t>ones</w:t>
      </w:r>
      <w:r w:rsidRPr="00EB1E4F">
        <w:t xml:space="preserve"> have no spikes</w:t>
      </w:r>
      <w:r>
        <w:t xml:space="preserve">. </w:t>
      </w:r>
      <w:r w:rsidR="00FB5456" w:rsidRPr="00EB1E4F">
        <w:t xml:space="preserve">The </w:t>
      </w:r>
      <w:r w:rsidR="005633E1" w:rsidRPr="00EB1E4F">
        <w:t xml:space="preserve">boundary </w:t>
      </w:r>
      <w:r w:rsidR="00FB5456" w:rsidRPr="00EB1E4F">
        <w:t xml:space="preserve">between </w:t>
      </w:r>
      <w:r w:rsidR="00F0787B" w:rsidRPr="00EB1E4F">
        <w:t xml:space="preserve">the </w:t>
      </w:r>
      <w:r w:rsidR="00FB5456" w:rsidRPr="00EB1E4F">
        <w:t xml:space="preserve">out-of-band and spurious domain </w:t>
      </w:r>
      <w:r w:rsidR="003972FF" w:rsidRPr="00EB1E4F">
        <w:t xml:space="preserve">on either side of the centre frequency </w:t>
      </w:r>
      <w:r w:rsidR="00FB5456" w:rsidRPr="00EB1E4F">
        <w:t xml:space="preserve">is generally defined </w:t>
      </w:r>
      <w:r w:rsidR="00FB5456" w:rsidRPr="009B203F">
        <w:t xml:space="preserve">as 250% of the </w:t>
      </w:r>
      <w:r w:rsidR="00F0787B" w:rsidRPr="00EB1E4F">
        <w:t>necessary</w:t>
      </w:r>
      <w:r w:rsidR="00F0787B" w:rsidRPr="009B203F">
        <w:t xml:space="preserve"> </w:t>
      </w:r>
      <w:r w:rsidR="00FB5456" w:rsidRPr="009B203F">
        <w:t>bandwidth</w:t>
      </w:r>
      <w:r w:rsidR="00B04333">
        <w:rPr>
          <w:rStyle w:val="FootnoteReference"/>
        </w:rPr>
        <w:footnoteReference w:id="4"/>
      </w:r>
      <w:r w:rsidR="009634A0" w:rsidRPr="009B203F">
        <w:t xml:space="preserve"> </w:t>
      </w:r>
      <w:r w:rsidR="00FB5456" w:rsidRPr="009B203F">
        <w:t xml:space="preserve">according to </w:t>
      </w:r>
      <w:r w:rsidR="00F0787B" w:rsidRPr="00EB1E4F">
        <w:t xml:space="preserve">Annex 1 to Appendix 3 of </w:t>
      </w:r>
      <w:r w:rsidR="00FB5456" w:rsidRPr="00EB1E4F">
        <w:t xml:space="preserve">the </w:t>
      </w:r>
      <w:r w:rsidR="00F0787B" w:rsidRPr="00EB1E4F">
        <w:t>ITU</w:t>
      </w:r>
      <w:r w:rsidR="00F0787B" w:rsidRPr="009B203F">
        <w:t xml:space="preserve"> </w:t>
      </w:r>
      <w:r w:rsidR="00FB5456" w:rsidRPr="009B203F">
        <w:t>Radio Regulations</w:t>
      </w:r>
      <w:r w:rsidR="00F0787B" w:rsidRPr="00EB1E4F">
        <w:t xml:space="preserve"> </w:t>
      </w:r>
      <w:r w:rsidR="00E602DE">
        <w:fldChar w:fldCharType="begin"/>
      </w:r>
      <w:r w:rsidR="00E602DE">
        <w:instrText xml:space="preserve"> REF _Ref448504280 \r \h </w:instrText>
      </w:r>
      <w:r w:rsidR="00E602DE">
        <w:fldChar w:fldCharType="separate"/>
      </w:r>
      <w:r w:rsidR="00E05F59">
        <w:t>[4]</w:t>
      </w:r>
      <w:r w:rsidR="00E602DE">
        <w:fldChar w:fldCharType="end"/>
      </w:r>
      <w:r w:rsidR="00FB5456" w:rsidRPr="00AA34FB">
        <w:rPr>
          <w:rStyle w:val="ECCParagraph"/>
        </w:rPr>
        <w:t xml:space="preserve">. </w:t>
      </w:r>
      <w:r w:rsidR="00FB5456" w:rsidRPr="009B203F">
        <w:t>However</w:t>
      </w:r>
      <w:r w:rsidR="00E62EDE" w:rsidRPr="00EB1E4F">
        <w:t>,</w:t>
      </w:r>
      <w:r w:rsidR="00FB5456" w:rsidRPr="00EB1E4F">
        <w:t xml:space="preserve"> </w:t>
      </w:r>
      <w:r w:rsidR="00C5526A" w:rsidRPr="00EB1E4F">
        <w:t>more specific definitions may be applicable</w:t>
      </w:r>
      <w:r w:rsidR="00FB5456" w:rsidRPr="009B203F">
        <w:t xml:space="preserve">, for example in some IMT systems based on a variable channel bandwidth where the </w:t>
      </w:r>
      <w:r w:rsidR="00553FA2" w:rsidRPr="00EB1E4F">
        <w:t>boundary</w:t>
      </w:r>
      <w:r w:rsidR="00553FA2" w:rsidRPr="009B203F">
        <w:t xml:space="preserve"> </w:t>
      </w:r>
      <w:r w:rsidR="00FB5456" w:rsidRPr="009B203F">
        <w:t xml:space="preserve">is presently specified </w:t>
      </w:r>
      <w:r w:rsidR="008A335D" w:rsidRPr="00EB1E4F">
        <w:t xml:space="preserve">in </w:t>
      </w:r>
      <w:r w:rsidR="00B44FEF" w:rsidRPr="00EB1E4F">
        <w:t>section 2.6</w:t>
      </w:r>
      <w:r w:rsidR="008A335D" w:rsidRPr="00EB1E4F">
        <w:t xml:space="preserve"> of Rec</w:t>
      </w:r>
      <w:r w:rsidR="00587DC4">
        <w:t>ommendation</w:t>
      </w:r>
      <w:r w:rsidR="008A335D" w:rsidRPr="00EB1E4F">
        <w:t xml:space="preserve"> ITU-R M. 2070 </w:t>
      </w:r>
      <w:r w:rsidR="00E602DE">
        <w:fldChar w:fldCharType="begin"/>
      </w:r>
      <w:r w:rsidR="00E602DE">
        <w:instrText xml:space="preserve"> REF _Ref448504293 \r \h </w:instrText>
      </w:r>
      <w:r w:rsidR="00E602DE">
        <w:fldChar w:fldCharType="separate"/>
      </w:r>
      <w:r w:rsidR="00E05F59">
        <w:t>[32]</w:t>
      </w:r>
      <w:r w:rsidR="00E602DE">
        <w:fldChar w:fldCharType="end"/>
      </w:r>
      <w:r w:rsidR="00E602DE">
        <w:t xml:space="preserve"> </w:t>
      </w:r>
      <w:r w:rsidR="00FB5456" w:rsidRPr="009B203F">
        <w:t>for base stations as 10</w:t>
      </w:r>
      <w:r w:rsidR="0036471F" w:rsidRPr="009B203F">
        <w:t xml:space="preserve"> </w:t>
      </w:r>
      <w:r w:rsidR="00FB5456" w:rsidRPr="009B203F">
        <w:t>MHz beyond the operating band edge.</w:t>
      </w:r>
      <w:r w:rsidR="00FB5456" w:rsidRPr="00AA34FB">
        <w:rPr>
          <w:rStyle w:val="ECCParagraph"/>
        </w:rPr>
        <w:t xml:space="preserve"> </w:t>
      </w:r>
    </w:p>
    <w:p w14:paraId="09B781B3" w14:textId="64C26D6B" w:rsidR="00FB5456" w:rsidRPr="00AA34FB" w:rsidRDefault="00E01C11" w:rsidP="00C17852">
      <w:r>
        <w:t xml:space="preserve">Recommendations </w:t>
      </w:r>
      <w:r w:rsidRPr="00EB7401">
        <w:rPr>
          <w:rStyle w:val="ECCParagraph"/>
        </w:rPr>
        <w:t>ITU-R SM.1541</w:t>
      </w:r>
      <w:r w:rsidR="00E602DE" w:rsidRPr="00EB7401">
        <w:rPr>
          <w:rStyle w:val="ECCParagraph"/>
        </w:rPr>
        <w:t xml:space="preserve"> </w:t>
      </w:r>
      <w:r w:rsidR="00E602DE" w:rsidRPr="00EB7401">
        <w:rPr>
          <w:rStyle w:val="ECCParagraph"/>
        </w:rPr>
        <w:fldChar w:fldCharType="begin"/>
      </w:r>
      <w:r w:rsidR="00E602DE" w:rsidRPr="00EB7401">
        <w:rPr>
          <w:rStyle w:val="ECCParagraph"/>
        </w:rPr>
        <w:instrText xml:space="preserve"> REF _Ref441733509 \r \h </w:instrText>
      </w:r>
      <w:r w:rsidR="00EB7401">
        <w:rPr>
          <w:rStyle w:val="ECCParagraph"/>
        </w:rPr>
        <w:instrText xml:space="preserve"> \* MERGEFORMAT </w:instrText>
      </w:r>
      <w:r w:rsidR="00E602DE" w:rsidRPr="00EB7401">
        <w:rPr>
          <w:rStyle w:val="ECCParagraph"/>
        </w:rPr>
      </w:r>
      <w:r w:rsidR="00E602DE" w:rsidRPr="00EB7401">
        <w:rPr>
          <w:rStyle w:val="ECCParagraph"/>
        </w:rPr>
        <w:fldChar w:fldCharType="separate"/>
      </w:r>
      <w:r w:rsidR="00E05F59">
        <w:rPr>
          <w:rStyle w:val="ECCParagraph"/>
        </w:rPr>
        <w:t>[1]</w:t>
      </w:r>
      <w:r w:rsidR="00E602DE" w:rsidRPr="00EB7401">
        <w:rPr>
          <w:rStyle w:val="ECCParagraph"/>
        </w:rPr>
        <w:fldChar w:fldCharType="end"/>
      </w:r>
      <w:r w:rsidRPr="00EB7401">
        <w:rPr>
          <w:rStyle w:val="ECCParagraph"/>
        </w:rPr>
        <w:t xml:space="preserve"> and SM.1539</w:t>
      </w:r>
      <w:r w:rsidR="008E3662" w:rsidRPr="00EB7401">
        <w:rPr>
          <w:rStyle w:val="ECCParagraph"/>
        </w:rPr>
        <w:t xml:space="preserve"> </w:t>
      </w:r>
      <w:r w:rsidR="00E602DE" w:rsidRPr="00EB7401">
        <w:rPr>
          <w:rStyle w:val="ECCParagraph"/>
        </w:rPr>
        <w:fldChar w:fldCharType="begin"/>
      </w:r>
      <w:r w:rsidR="00E602DE" w:rsidRPr="00EB7401">
        <w:rPr>
          <w:rStyle w:val="ECCParagraph"/>
        </w:rPr>
        <w:instrText xml:space="preserve"> REF _Ref441737310 \r \h </w:instrText>
      </w:r>
      <w:r w:rsidR="00EB7401">
        <w:rPr>
          <w:rStyle w:val="ECCParagraph"/>
        </w:rPr>
        <w:instrText xml:space="preserve"> \* MERGEFORMAT </w:instrText>
      </w:r>
      <w:r w:rsidR="00E602DE" w:rsidRPr="00EB7401">
        <w:rPr>
          <w:rStyle w:val="ECCParagraph"/>
        </w:rPr>
      </w:r>
      <w:r w:rsidR="00E602DE" w:rsidRPr="00EB7401">
        <w:rPr>
          <w:rStyle w:val="ECCParagraph"/>
        </w:rPr>
        <w:fldChar w:fldCharType="separate"/>
      </w:r>
      <w:r w:rsidR="00E05F59">
        <w:rPr>
          <w:rStyle w:val="ECCParagraph"/>
        </w:rPr>
        <w:t>[5]</w:t>
      </w:r>
      <w:r w:rsidR="00E602DE" w:rsidRPr="00EB7401">
        <w:rPr>
          <w:rStyle w:val="ECCParagraph"/>
        </w:rPr>
        <w:fldChar w:fldCharType="end"/>
      </w:r>
      <w:r w:rsidR="00E602DE" w:rsidRPr="00EB7401">
        <w:rPr>
          <w:rStyle w:val="ECCParagraph"/>
        </w:rPr>
        <w:t xml:space="preserve"> </w:t>
      </w:r>
      <w:r>
        <w:t xml:space="preserve">already contain boundary flexibility provisions in particular for </w:t>
      </w:r>
      <w:r w:rsidR="00475B03">
        <w:t xml:space="preserve">very </w:t>
      </w:r>
      <w:r>
        <w:t xml:space="preserve">narrow and very wide band applications. Therefore, </w:t>
      </w:r>
      <w:r w:rsidR="00475B03">
        <w:t>p</w:t>
      </w:r>
      <w:r w:rsidR="00FB5456" w:rsidRPr="00AA34FB">
        <w:t>ossible ways forward include the possibility to reconsider the 250% rule</w:t>
      </w:r>
      <w:r w:rsidR="00FB5456">
        <w:t xml:space="preserve"> and/or</w:t>
      </w:r>
      <w:r w:rsidR="00FB5456" w:rsidRPr="00AA34FB">
        <w:t xml:space="preserve"> to act on a case-by-case basis in order to identify the most suitable boundary between the OoB and spurious domains.</w:t>
      </w:r>
    </w:p>
    <w:p w14:paraId="5FF772C9" w14:textId="7B018731" w:rsidR="00FB5456" w:rsidRPr="00AA34FB" w:rsidRDefault="00FB5456" w:rsidP="00C17852">
      <w:r>
        <w:rPr>
          <w:rStyle w:val="ECCParagraph"/>
        </w:rPr>
        <w:t xml:space="preserve">While </w:t>
      </w:r>
      <w:r w:rsidR="009912DD">
        <w:rPr>
          <w:rStyle w:val="ECCParagraph"/>
        </w:rPr>
        <w:t xml:space="preserve">Annex 1 to Appendix 3 of </w:t>
      </w:r>
      <w:r>
        <w:rPr>
          <w:rStyle w:val="ECCParagraph"/>
        </w:rPr>
        <w:t xml:space="preserve">the Radio </w:t>
      </w:r>
      <w:r w:rsidR="006508FE">
        <w:rPr>
          <w:rStyle w:val="ECCParagraph"/>
        </w:rPr>
        <w:t>R</w:t>
      </w:r>
      <w:r>
        <w:rPr>
          <w:rStyle w:val="ECCParagraph"/>
        </w:rPr>
        <w:t xml:space="preserve">egulations </w:t>
      </w:r>
      <w:r w:rsidR="00E602DE">
        <w:rPr>
          <w:rStyle w:val="ECCParagraph"/>
        </w:rPr>
        <w:fldChar w:fldCharType="begin"/>
      </w:r>
      <w:r w:rsidR="00E602DE">
        <w:rPr>
          <w:rStyle w:val="ECCParagraph"/>
        </w:rPr>
        <w:instrText xml:space="preserve"> REF _Ref448504280 \r \h </w:instrText>
      </w:r>
      <w:r w:rsidR="00E602DE">
        <w:rPr>
          <w:rStyle w:val="ECCParagraph"/>
        </w:rPr>
      </w:r>
      <w:r w:rsidR="00E602DE">
        <w:rPr>
          <w:rStyle w:val="ECCParagraph"/>
        </w:rPr>
        <w:fldChar w:fldCharType="separate"/>
      </w:r>
      <w:r w:rsidR="00E05F59">
        <w:rPr>
          <w:rStyle w:val="ECCParagraph"/>
        </w:rPr>
        <w:t>[4]</w:t>
      </w:r>
      <w:r w:rsidR="00E602DE">
        <w:rPr>
          <w:rStyle w:val="ECCParagraph"/>
        </w:rPr>
        <w:fldChar w:fldCharType="end"/>
      </w:r>
      <w:r w:rsidR="009912DD">
        <w:rPr>
          <w:rStyle w:val="ECCParagraph"/>
        </w:rPr>
        <w:t xml:space="preserve"> </w:t>
      </w:r>
      <w:r>
        <w:rPr>
          <w:rStyle w:val="ECCParagraph"/>
        </w:rPr>
        <w:t xml:space="preserve">and </w:t>
      </w:r>
      <w:r w:rsidR="009912DD">
        <w:rPr>
          <w:rStyle w:val="ECCParagraph"/>
        </w:rPr>
        <w:t>Rec</w:t>
      </w:r>
      <w:r w:rsidR="00A002EC">
        <w:rPr>
          <w:rStyle w:val="ECCParagraph"/>
        </w:rPr>
        <w:t>ommendation</w:t>
      </w:r>
      <w:r w:rsidR="009912DD">
        <w:rPr>
          <w:rStyle w:val="ECCParagraph"/>
        </w:rPr>
        <w:t xml:space="preserve"> </w:t>
      </w:r>
      <w:r>
        <w:rPr>
          <w:rStyle w:val="ECCParagraph"/>
        </w:rPr>
        <w:t>ITU-R SM.1539</w:t>
      </w:r>
      <w:r w:rsidR="00C9091E">
        <w:rPr>
          <w:rStyle w:val="ECCParagraph"/>
        </w:rPr>
        <w:t xml:space="preserve"> </w:t>
      </w:r>
      <w:r w:rsidR="00C9091E">
        <w:rPr>
          <w:rStyle w:val="ECCParagraph"/>
        </w:rPr>
        <w:fldChar w:fldCharType="begin"/>
      </w:r>
      <w:r w:rsidR="00C9091E">
        <w:rPr>
          <w:rStyle w:val="ECCParagraph"/>
        </w:rPr>
        <w:instrText xml:space="preserve"> REF _Ref441737310 \n \h </w:instrText>
      </w:r>
      <w:r w:rsidR="00C9091E">
        <w:rPr>
          <w:rStyle w:val="ECCParagraph"/>
        </w:rPr>
      </w:r>
      <w:r w:rsidR="00C9091E">
        <w:rPr>
          <w:rStyle w:val="ECCParagraph"/>
        </w:rPr>
        <w:fldChar w:fldCharType="separate"/>
      </w:r>
      <w:r w:rsidR="00E05F59">
        <w:rPr>
          <w:rStyle w:val="ECCParagraph"/>
        </w:rPr>
        <w:t>[5]</w:t>
      </w:r>
      <w:r w:rsidR="00C9091E">
        <w:rPr>
          <w:rStyle w:val="ECCParagraph"/>
        </w:rPr>
        <w:fldChar w:fldCharType="end"/>
      </w:r>
      <w:r w:rsidR="00C9091E">
        <w:rPr>
          <w:rStyle w:val="ECCParagraph"/>
        </w:rPr>
        <w:t xml:space="preserve"> </w:t>
      </w:r>
      <w:r>
        <w:rPr>
          <w:rStyle w:val="ECCParagraph"/>
        </w:rPr>
        <w:t xml:space="preserve">define a </w:t>
      </w:r>
      <w:r w:rsidR="00B05218">
        <w:rPr>
          <w:rStyle w:val="ECCParagraph"/>
        </w:rPr>
        <w:t xml:space="preserve">boundary </w:t>
      </w:r>
      <w:r>
        <w:rPr>
          <w:rStyle w:val="ECCParagraph"/>
        </w:rPr>
        <w:t>lower than 250</w:t>
      </w:r>
      <w:r w:rsidR="0036471F">
        <w:rPr>
          <w:rStyle w:val="ECCParagraph"/>
        </w:rPr>
        <w:t xml:space="preserve"> </w:t>
      </w:r>
      <w:r>
        <w:rPr>
          <w:rStyle w:val="ECCParagraph"/>
        </w:rPr>
        <w:t>% for wideband systems, i</w:t>
      </w:r>
      <w:r w:rsidRPr="00AA34FB">
        <w:rPr>
          <w:rStyle w:val="ECCParagraph"/>
        </w:rPr>
        <w:t xml:space="preserve">t is also recommended that revision of the </w:t>
      </w:r>
      <w:r w:rsidR="00553FA2">
        <w:rPr>
          <w:rStyle w:val="ECCParagraph"/>
        </w:rPr>
        <w:t>boundary</w:t>
      </w:r>
      <w:r w:rsidR="00553FA2" w:rsidRPr="00AA34FB">
        <w:rPr>
          <w:rStyle w:val="ECCParagraph"/>
        </w:rPr>
        <w:t xml:space="preserve"> </w:t>
      </w:r>
      <w:r w:rsidRPr="00AA34FB">
        <w:rPr>
          <w:rStyle w:val="ECCParagraph"/>
        </w:rPr>
        <w:t xml:space="preserve">for systems with very wide bandwidths should be considered, as </w:t>
      </w:r>
      <w:r w:rsidR="00323622">
        <w:rPr>
          <w:rStyle w:val="ECCParagraph"/>
        </w:rPr>
        <w:t>the current limits may not be optimal</w:t>
      </w:r>
      <w:r w:rsidR="005633E1">
        <w:rPr>
          <w:rStyle w:val="ECCParagraph"/>
        </w:rPr>
        <w:t>.</w:t>
      </w:r>
      <w:r w:rsidR="00323622">
        <w:rPr>
          <w:rStyle w:val="ECCParagraph"/>
        </w:rPr>
        <w:t xml:space="preserve"> </w:t>
      </w:r>
      <w:r w:rsidR="005633E1">
        <w:rPr>
          <w:rStyle w:val="ECCParagraph"/>
        </w:rPr>
        <w:t>T</w:t>
      </w:r>
      <w:r w:rsidRPr="00AA34FB">
        <w:rPr>
          <w:rStyle w:val="ECCParagraph"/>
        </w:rPr>
        <w:t>his may have implications for sharing</w:t>
      </w:r>
      <w:r w:rsidR="005633E1">
        <w:rPr>
          <w:rStyle w:val="ECCParagraph"/>
        </w:rPr>
        <w:t>/compatibility</w:t>
      </w:r>
      <w:r w:rsidRPr="00AA34FB">
        <w:rPr>
          <w:rStyle w:val="ECCParagraph"/>
        </w:rPr>
        <w:t xml:space="preserve"> studies</w:t>
      </w:r>
      <w:r w:rsidR="005633E1">
        <w:rPr>
          <w:rStyle w:val="ECCParagraph"/>
        </w:rPr>
        <w:t>, for example</w:t>
      </w:r>
      <w:r w:rsidR="00323622">
        <w:rPr>
          <w:rStyle w:val="ECCParagraph"/>
        </w:rPr>
        <w:t xml:space="preserve"> those</w:t>
      </w:r>
      <w:r w:rsidRPr="00AA34FB">
        <w:rPr>
          <w:rStyle w:val="ECCParagraph"/>
        </w:rPr>
        <w:t xml:space="preserve"> on future high capacity systems in frequencies above 60 GHz.</w:t>
      </w:r>
    </w:p>
    <w:p w14:paraId="32FB8327" w14:textId="5645F600" w:rsidR="00FB5456" w:rsidRDefault="00FB5456" w:rsidP="00C17852">
      <w:r w:rsidRPr="00AA34FB">
        <w:lastRenderedPageBreak/>
        <w:t>I</w:t>
      </w:r>
      <w:r>
        <w:t>n</w:t>
      </w:r>
      <w:r w:rsidRPr="00AA34FB">
        <w:t xml:space="preserve"> </w:t>
      </w:r>
      <w:r>
        <w:t xml:space="preserve">this </w:t>
      </w:r>
      <w:r w:rsidR="00BD53AC">
        <w:t>R</w:t>
      </w:r>
      <w:r>
        <w:t>eport</w:t>
      </w:r>
      <w:r w:rsidR="00BD53AC">
        <w:t>,</w:t>
      </w:r>
      <w:r>
        <w:t xml:space="preserve"> </w:t>
      </w:r>
      <w:r w:rsidRPr="00AA34FB">
        <w:t>measurements</w:t>
      </w:r>
      <w:r>
        <w:t xml:space="preserve"> are provided </w:t>
      </w:r>
      <w:r w:rsidRPr="00AA34FB">
        <w:t xml:space="preserve">on a limited number of equipment samples of different </w:t>
      </w:r>
      <w:r>
        <w:t>radio technologies.</w:t>
      </w:r>
      <w:r w:rsidRPr="00AA34FB">
        <w:t xml:space="preserve"> </w:t>
      </w:r>
      <w:r>
        <w:t xml:space="preserve">It is observed that </w:t>
      </w:r>
      <w:r w:rsidR="00323622">
        <w:t xml:space="preserve">the measured </w:t>
      </w:r>
      <w:r>
        <w:t xml:space="preserve">emissions are </w:t>
      </w:r>
      <w:r w:rsidRPr="00AA34FB">
        <w:t xml:space="preserve">typically </w:t>
      </w:r>
      <w:r>
        <w:t xml:space="preserve">lower than the limits </w:t>
      </w:r>
      <w:r w:rsidRPr="00AA34FB">
        <w:t xml:space="preserve">in recommendations and </w:t>
      </w:r>
      <w:r w:rsidR="00323622">
        <w:t xml:space="preserve">ETSI </w:t>
      </w:r>
      <w:r w:rsidRPr="00AA34FB">
        <w:t>standards</w:t>
      </w:r>
      <w:r>
        <w:t xml:space="preserve"> by a significant margin of several tens of dBs in the spurious domain, except for the harmonic frequencies. </w:t>
      </w:r>
      <w:r w:rsidRPr="00AA34FB">
        <w:t xml:space="preserve">This finding has an important implication for sharing and compatibility studies which are typically based on the assumption that equipment would only just meet the limits set out in standards. </w:t>
      </w:r>
    </w:p>
    <w:p w14:paraId="75E34BDA" w14:textId="77777777" w:rsidR="00AB668C" w:rsidRDefault="00AB668C" w:rsidP="00C17852">
      <w:r w:rsidRPr="00AB668C">
        <w:t xml:space="preserve">However, this </w:t>
      </w:r>
      <w:r w:rsidR="00992CAF">
        <w:t>needs</w:t>
      </w:r>
      <w:r w:rsidRPr="00AB668C">
        <w:t xml:space="preserve"> </w:t>
      </w:r>
      <w:r w:rsidR="00992CAF">
        <w:t>to be</w:t>
      </w:r>
      <w:r w:rsidRPr="00AB668C">
        <w:t xml:space="preserve"> justified statistically because the measurements have been made for a limited set of conditions (both environmentally and configured parameters) and on a very limited number of equipment samples</w:t>
      </w:r>
      <w:r w:rsidR="00F24E84">
        <w:t>.</w:t>
      </w:r>
    </w:p>
    <w:p w14:paraId="2BE1DE7C" w14:textId="77777777" w:rsidR="00FB5456" w:rsidRPr="00AA34FB" w:rsidRDefault="00FB5456" w:rsidP="00A92DB5">
      <w:pPr>
        <w:jc w:val="left"/>
      </w:pPr>
      <w:r w:rsidRPr="00AA34FB">
        <w:t>Two questions are raised:</w:t>
      </w:r>
    </w:p>
    <w:p w14:paraId="1321114B" w14:textId="77777777" w:rsidR="00FB5456" w:rsidRDefault="00FB5456" w:rsidP="00C97DEE">
      <w:pPr>
        <w:pStyle w:val="ECCNumberedList"/>
        <w:ind w:left="357" w:hanging="357"/>
        <w:jc w:val="left"/>
      </w:pPr>
      <w:bookmarkStart w:id="16" w:name="_Ref448839747"/>
      <w:r w:rsidRPr="00AA34FB">
        <w:t>Should sharing</w:t>
      </w:r>
      <w:r w:rsidR="00E82E3B">
        <w:t>/compatibility</w:t>
      </w:r>
      <w:r w:rsidRPr="00AA34FB">
        <w:t xml:space="preserve"> studies be based on typical performance </w:t>
      </w:r>
      <w:r w:rsidR="00A71E05">
        <w:t xml:space="preserve">of unwanted emissions </w:t>
      </w:r>
      <w:r w:rsidRPr="00AA34FB">
        <w:t>rather than the</w:t>
      </w:r>
      <w:r w:rsidR="007451A8">
        <w:t xml:space="preserve"> </w:t>
      </w:r>
      <w:r w:rsidRPr="00AA34FB">
        <w:t>limits?</w:t>
      </w:r>
      <w:bookmarkEnd w:id="16"/>
    </w:p>
    <w:p w14:paraId="76A12057" w14:textId="6C1848E4" w:rsidR="00FB5456" w:rsidRDefault="00FB5456" w:rsidP="00C97DEE">
      <w:pPr>
        <w:pStyle w:val="ECCNumberedList"/>
        <w:ind w:left="357" w:hanging="357"/>
        <w:jc w:val="left"/>
      </w:pPr>
      <w:r w:rsidRPr="00AA34FB">
        <w:t xml:space="preserve">Should </w:t>
      </w:r>
      <w:r w:rsidR="001844C1">
        <w:t>those</w:t>
      </w:r>
      <w:r w:rsidRPr="00AA34FB">
        <w:t xml:space="preserve"> </w:t>
      </w:r>
      <w:r w:rsidR="001844C1">
        <w:t>limits/</w:t>
      </w:r>
      <w:r w:rsidR="00DF5C0C">
        <w:t>levels</w:t>
      </w:r>
      <w:r w:rsidR="001844C1" w:rsidRPr="001844C1">
        <w:t xml:space="preserve"> in bands adjacent to the operating one</w:t>
      </w:r>
      <w:r w:rsidRPr="00AA34FB">
        <w:t xml:space="preserve"> (and boundary</w:t>
      </w:r>
      <w:r w:rsidR="005633E1">
        <w:t xml:space="preserve"> between the OoB and spurious domains</w:t>
      </w:r>
      <w:r w:rsidRPr="00AA34FB">
        <w:t>) be redefined or be re-considered on a case-by-case basis</w:t>
      </w:r>
      <w:r w:rsidR="0010619C">
        <w:t xml:space="preserve"> </w:t>
      </w:r>
      <w:r w:rsidRPr="00AA34FB">
        <w:t>to better reflect actual performance of equipment, and therefore allow for increased opportunities for sharing</w:t>
      </w:r>
      <w:r w:rsidR="00F83DB3">
        <w:t>/compatibility</w:t>
      </w:r>
      <w:r w:rsidRPr="00AA34FB">
        <w:t xml:space="preserve"> and more efficient use of spectrum </w:t>
      </w:r>
      <w:r w:rsidRPr="00B933DE">
        <w:t>in</w:t>
      </w:r>
      <w:r w:rsidR="00B933DE">
        <w:t xml:space="preserve"> the</w:t>
      </w:r>
      <w:r w:rsidR="00032B67" w:rsidRPr="00B933DE">
        <w:t xml:space="preserve"> </w:t>
      </w:r>
      <w:r w:rsidRPr="00B933DE">
        <w:t>futur</w:t>
      </w:r>
      <w:r w:rsidRPr="00AA34FB">
        <w:t>e?</w:t>
      </w:r>
    </w:p>
    <w:p w14:paraId="1E62AF5B" w14:textId="77777777" w:rsidR="00FB5456" w:rsidRPr="00AA34FB" w:rsidRDefault="00FB5456" w:rsidP="00C17852">
      <w:pPr>
        <w:keepNext/>
        <w:jc w:val="left"/>
      </w:pPr>
      <w:r w:rsidRPr="00AA34FB">
        <w:t xml:space="preserve">In </w:t>
      </w:r>
      <w:r w:rsidR="009875D6">
        <w:t xml:space="preserve">relation to Question 1, in </w:t>
      </w:r>
      <w:r w:rsidRPr="00AA34FB">
        <w:t>order to improve the accuracy of sharing</w:t>
      </w:r>
      <w:r w:rsidR="00F83DB3">
        <w:t>/compatibility</w:t>
      </w:r>
      <w:r w:rsidRPr="00AA34FB">
        <w:t xml:space="preserve"> studies, four ways </w:t>
      </w:r>
      <w:r>
        <w:t xml:space="preserve">forward </w:t>
      </w:r>
      <w:r w:rsidRPr="00AA34FB">
        <w:t>to incorporate unwanted emissions in sharing</w:t>
      </w:r>
      <w:r w:rsidR="00F83DB3">
        <w:t>/compatibility</w:t>
      </w:r>
      <w:r w:rsidRPr="00AA34FB">
        <w:t xml:space="preserve"> studies are proposed:</w:t>
      </w:r>
    </w:p>
    <w:p w14:paraId="4AEDF260" w14:textId="77777777" w:rsidR="00FB5456" w:rsidRPr="00FB5456" w:rsidRDefault="00FB5456" w:rsidP="001521BD">
      <w:pPr>
        <w:pStyle w:val="ECCNumberedList"/>
        <w:keepNext/>
        <w:numPr>
          <w:ilvl w:val="0"/>
          <w:numId w:val="14"/>
        </w:numPr>
        <w:jc w:val="left"/>
        <w:rPr>
          <w:rStyle w:val="ECCParagraph"/>
        </w:rPr>
      </w:pPr>
      <w:r w:rsidRPr="00AA34FB">
        <w:rPr>
          <w:rStyle w:val="ECCParagraph"/>
        </w:rPr>
        <w:t xml:space="preserve">Revise assumptions to reflect </w:t>
      </w:r>
      <w:r w:rsidRPr="00FB5456">
        <w:rPr>
          <w:rStyle w:val="ECCParagraph"/>
        </w:rPr>
        <w:t>typical performance of the equipment based on measurements rather than limits</w:t>
      </w:r>
      <w:r w:rsidR="00960051">
        <w:rPr>
          <w:rStyle w:val="ECCParagraph"/>
        </w:rPr>
        <w:t>;</w:t>
      </w:r>
    </w:p>
    <w:p w14:paraId="25782F2F" w14:textId="77777777" w:rsidR="00FB5456" w:rsidRPr="00AA34FB" w:rsidRDefault="00FB5456" w:rsidP="00C17852">
      <w:pPr>
        <w:pStyle w:val="ECCNumberedList"/>
        <w:keepNext/>
        <w:jc w:val="left"/>
        <w:rPr>
          <w:rStyle w:val="ECCParagraph"/>
        </w:rPr>
      </w:pPr>
      <w:r w:rsidRPr="00AA34FB">
        <w:rPr>
          <w:rStyle w:val="ECCParagraph"/>
        </w:rPr>
        <w:t>Perform a wider range of mea</w:t>
      </w:r>
      <w:r w:rsidR="00960051">
        <w:rPr>
          <w:rStyle w:val="ECCParagraph"/>
        </w:rPr>
        <w:t>surements specific to the study;</w:t>
      </w:r>
    </w:p>
    <w:p w14:paraId="0EB6DD8B" w14:textId="77777777" w:rsidR="00FB5456" w:rsidRPr="00AA34FB" w:rsidRDefault="00FB5456" w:rsidP="00A92DB5">
      <w:pPr>
        <w:pStyle w:val="ECCNumberedList"/>
        <w:jc w:val="left"/>
        <w:rPr>
          <w:rStyle w:val="ECCParagraph"/>
        </w:rPr>
      </w:pPr>
      <w:r w:rsidRPr="00AA34FB">
        <w:rPr>
          <w:rStyle w:val="ECCParagraph"/>
        </w:rPr>
        <w:t xml:space="preserve">Incorporate </w:t>
      </w:r>
      <w:r>
        <w:rPr>
          <w:rStyle w:val="ECCParagraph"/>
        </w:rPr>
        <w:t>typical performance of the equipment</w:t>
      </w:r>
      <w:r w:rsidR="00960051">
        <w:rPr>
          <w:rStyle w:val="ECCParagraph"/>
        </w:rPr>
        <w:t xml:space="preserve"> in a statistical manner;</w:t>
      </w:r>
    </w:p>
    <w:p w14:paraId="185DCB35" w14:textId="77777777" w:rsidR="00DF5C0C" w:rsidRDefault="00FB5456" w:rsidP="00A92DB5">
      <w:pPr>
        <w:pStyle w:val="ECCNumberedList"/>
        <w:jc w:val="left"/>
        <w:rPr>
          <w:rStyle w:val="ECCParagraph"/>
        </w:rPr>
      </w:pPr>
      <w:r w:rsidRPr="00AA34FB">
        <w:rPr>
          <w:rStyle w:val="ECCParagraph"/>
        </w:rPr>
        <w:t xml:space="preserve">Consider results </w:t>
      </w:r>
      <w:r w:rsidR="00336552">
        <w:rPr>
          <w:rStyle w:val="ECCParagraph"/>
        </w:rPr>
        <w:t xml:space="preserve">of studies </w:t>
      </w:r>
      <w:r w:rsidRPr="00AA34FB">
        <w:rPr>
          <w:rStyle w:val="ECCParagraph"/>
        </w:rPr>
        <w:t>based on measurements as sensitivity analysis</w:t>
      </w:r>
      <w:r w:rsidR="00336552">
        <w:rPr>
          <w:rStyle w:val="ECCParagraph"/>
        </w:rPr>
        <w:t xml:space="preserve"> for comparison with results based on limits</w:t>
      </w:r>
      <w:r w:rsidRPr="00AA34FB">
        <w:rPr>
          <w:rStyle w:val="ECCParagraph"/>
        </w:rPr>
        <w:t>.</w:t>
      </w:r>
    </w:p>
    <w:p w14:paraId="61495C16" w14:textId="77777777" w:rsidR="00AB668C" w:rsidRDefault="00FC223E" w:rsidP="00FC223E">
      <w:pPr>
        <w:pStyle w:val="ECCNumberedList"/>
        <w:numPr>
          <w:ilvl w:val="0"/>
          <w:numId w:val="0"/>
        </w:numPr>
        <w:ind w:left="142"/>
      </w:pPr>
      <w:r w:rsidRPr="00FC223E">
        <w:t>Any changes to the levels used in sharing studies would need to be based on reflecting actual performance taking into account both existing and future equipment considerations as well as the various conditi</w:t>
      </w:r>
      <w:r>
        <w:t>ons equipment would operate in.</w:t>
      </w:r>
    </w:p>
    <w:p w14:paraId="565E9BCC" w14:textId="77777777" w:rsidR="008E3662" w:rsidRPr="00E23DDA" w:rsidRDefault="008E3662" w:rsidP="009B203F">
      <w:pPr>
        <w:pStyle w:val="ECCNumberedList"/>
        <w:numPr>
          <w:ilvl w:val="0"/>
          <w:numId w:val="0"/>
        </w:numPr>
        <w:ind w:left="142"/>
      </w:pPr>
      <w:r w:rsidRPr="009B203F">
        <w:rPr>
          <w:rStyle w:val="ECCParagraph"/>
        </w:rPr>
        <w:t xml:space="preserve">It is proposed that all of these options are considered in order to </w:t>
      </w:r>
      <w:r w:rsidRPr="008E3662">
        <w:rPr>
          <w:rStyle w:val="ECCParagraph"/>
        </w:rPr>
        <w:t xml:space="preserve">evaluate any improvements of </w:t>
      </w:r>
      <w:r w:rsidRPr="009B203F">
        <w:rPr>
          <w:rStyle w:val="ECCParagraph"/>
        </w:rPr>
        <w:t>the accuracy of sharing</w:t>
      </w:r>
      <w:r w:rsidRPr="008E3662">
        <w:rPr>
          <w:rStyle w:val="ECCParagraph"/>
        </w:rPr>
        <w:t>/compatibility</w:t>
      </w:r>
      <w:r w:rsidRPr="009B203F">
        <w:rPr>
          <w:rStyle w:val="ECCParagraph"/>
        </w:rPr>
        <w:t xml:space="preserve"> studies, when assessing potential new uses of spectrum.</w:t>
      </w:r>
      <w:r w:rsidRPr="008E3662">
        <w:rPr>
          <w:rStyle w:val="ECCParagraph"/>
        </w:rPr>
        <w:t xml:space="preserve"> This could lead to improvement in the efficient use of the spectrum</w:t>
      </w:r>
      <w:r>
        <w:t>.</w:t>
      </w:r>
    </w:p>
    <w:p w14:paraId="068BB8DB" w14:textId="7DE08051" w:rsidR="000D292E" w:rsidRDefault="009875D6" w:rsidP="009B203F">
      <w:pPr>
        <w:pStyle w:val="ECCNumberedList"/>
        <w:keepNext/>
        <w:numPr>
          <w:ilvl w:val="0"/>
          <w:numId w:val="0"/>
        </w:numPr>
        <w:ind w:left="142"/>
        <w:jc w:val="left"/>
      </w:pPr>
      <w:r>
        <w:t>In relation to Question 2, t</w:t>
      </w:r>
      <w:r w:rsidR="00FB5456" w:rsidRPr="00AA34FB">
        <w:t>o better reflect the performance observed for t</w:t>
      </w:r>
      <w:r w:rsidR="00F24E84">
        <w:t xml:space="preserve">he equipment samples considered </w:t>
      </w:r>
      <w:r w:rsidR="00FB5456" w:rsidRPr="00AA34FB">
        <w:t xml:space="preserve">in this </w:t>
      </w:r>
      <w:r w:rsidR="00BD53AC">
        <w:t>R</w:t>
      </w:r>
      <w:r w:rsidR="00FB5456" w:rsidRPr="00AA34FB">
        <w:t xml:space="preserve">eport, the following </w:t>
      </w:r>
      <w:r w:rsidR="00FB5456" w:rsidRPr="009B203F">
        <w:rPr>
          <w:rStyle w:val="ECCParagraph"/>
        </w:rPr>
        <w:t xml:space="preserve">options </w:t>
      </w:r>
      <w:r w:rsidR="006D5F2A" w:rsidRPr="00F24E84">
        <w:rPr>
          <w:rStyle w:val="ECCParagraph"/>
        </w:rPr>
        <w:t xml:space="preserve">for changes </w:t>
      </w:r>
      <w:r w:rsidR="000D292E" w:rsidRPr="00F24E84">
        <w:rPr>
          <w:rStyle w:val="ECCParagraph"/>
        </w:rPr>
        <w:t>to limits</w:t>
      </w:r>
      <w:r w:rsidR="006D5F2A" w:rsidRPr="00F24E84">
        <w:rPr>
          <w:rStyle w:val="ECCParagraph"/>
        </w:rPr>
        <w:t xml:space="preserve"> </w:t>
      </w:r>
      <w:r w:rsidR="00FB5456" w:rsidRPr="009B203F">
        <w:rPr>
          <w:rStyle w:val="ECCParagraph"/>
        </w:rPr>
        <w:t>have been considered</w:t>
      </w:r>
      <w:r w:rsidR="007D2E1A">
        <w:t>:</w:t>
      </w:r>
      <w:r w:rsidR="006D5F2A">
        <w:t xml:space="preserve"> </w:t>
      </w:r>
    </w:p>
    <w:p w14:paraId="393F5192" w14:textId="77777777" w:rsidR="00FB5456" w:rsidRPr="00FB5456" w:rsidRDefault="00FB5456" w:rsidP="007D2E1A">
      <w:pPr>
        <w:pStyle w:val="ECCNumberedList"/>
        <w:keepNext/>
        <w:numPr>
          <w:ilvl w:val="0"/>
          <w:numId w:val="25"/>
        </w:numPr>
        <w:rPr>
          <w:rStyle w:val="ECCParagraph"/>
        </w:rPr>
      </w:pPr>
      <w:r w:rsidRPr="00AA34FB">
        <w:rPr>
          <w:rStyle w:val="ECCParagraph"/>
        </w:rPr>
        <w:t xml:space="preserve">Adjustment of the </w:t>
      </w:r>
      <w:r w:rsidRPr="00FB5456">
        <w:rPr>
          <w:rStyle w:val="ECCParagraph"/>
        </w:rPr>
        <w:t xml:space="preserve">level </w:t>
      </w:r>
      <w:r w:rsidR="00606F33">
        <w:rPr>
          <w:rStyle w:val="ECCParagraph"/>
        </w:rPr>
        <w:t xml:space="preserve">of </w:t>
      </w:r>
      <w:r w:rsidR="00CA6735">
        <w:rPr>
          <w:rStyle w:val="ECCParagraph"/>
        </w:rPr>
        <w:t xml:space="preserve">unwanted </w:t>
      </w:r>
      <w:r w:rsidR="00606F33">
        <w:rPr>
          <w:rStyle w:val="ECCParagraph"/>
        </w:rPr>
        <w:t xml:space="preserve">emissions </w:t>
      </w:r>
      <w:r w:rsidRPr="00FB5456">
        <w:rPr>
          <w:rStyle w:val="ECCParagraph"/>
        </w:rPr>
        <w:t>in the out-of-band domain</w:t>
      </w:r>
      <w:r w:rsidR="00960051">
        <w:rPr>
          <w:rStyle w:val="ECCParagraph"/>
        </w:rPr>
        <w:t>;</w:t>
      </w:r>
    </w:p>
    <w:p w14:paraId="4D2927BA" w14:textId="77777777" w:rsidR="00FB5456" w:rsidRPr="00AA34FB" w:rsidRDefault="00FB5456" w:rsidP="00A92DB5">
      <w:pPr>
        <w:pStyle w:val="ECCNumberedList"/>
        <w:jc w:val="left"/>
        <w:rPr>
          <w:rStyle w:val="ECCParagraph"/>
        </w:rPr>
      </w:pPr>
      <w:r w:rsidRPr="00AA34FB">
        <w:t>A</w:t>
      </w:r>
      <w:r w:rsidRPr="00AA34FB">
        <w:rPr>
          <w:rStyle w:val="ECCParagraph"/>
        </w:rPr>
        <w:t>djustment of the l</w:t>
      </w:r>
      <w:r>
        <w:rPr>
          <w:rStyle w:val="ECCParagraph"/>
        </w:rPr>
        <w:t>evel</w:t>
      </w:r>
      <w:r w:rsidRPr="00AA34FB">
        <w:rPr>
          <w:rStyle w:val="ECCParagraph"/>
        </w:rPr>
        <w:t xml:space="preserve"> </w:t>
      </w:r>
      <w:r w:rsidR="00606F33">
        <w:rPr>
          <w:rStyle w:val="ECCParagraph"/>
        </w:rPr>
        <w:t xml:space="preserve">of </w:t>
      </w:r>
      <w:r w:rsidR="009826C0">
        <w:rPr>
          <w:rStyle w:val="ECCParagraph"/>
        </w:rPr>
        <w:t xml:space="preserve">unwanted </w:t>
      </w:r>
      <w:r w:rsidR="00606F33">
        <w:rPr>
          <w:rStyle w:val="ECCParagraph"/>
        </w:rPr>
        <w:t xml:space="preserve">emissions </w:t>
      </w:r>
      <w:r w:rsidRPr="00AA34FB">
        <w:rPr>
          <w:rStyle w:val="ECCParagraph"/>
        </w:rPr>
        <w:t>in the spurious domain</w:t>
      </w:r>
      <w:r w:rsidR="00960051">
        <w:rPr>
          <w:rStyle w:val="ECCParagraph"/>
        </w:rPr>
        <w:t>;</w:t>
      </w:r>
    </w:p>
    <w:p w14:paraId="3EE5F4AB" w14:textId="77777777" w:rsidR="00FC223E" w:rsidRDefault="00FB5456" w:rsidP="00A92DB5">
      <w:pPr>
        <w:pStyle w:val="ECCNumberedList"/>
        <w:jc w:val="left"/>
        <w:rPr>
          <w:rStyle w:val="ECCParagraph"/>
        </w:rPr>
      </w:pPr>
      <w:r w:rsidRPr="00AA34FB">
        <w:t>R</w:t>
      </w:r>
      <w:r w:rsidRPr="00AA34FB">
        <w:rPr>
          <w:rStyle w:val="ECCParagraph"/>
        </w:rPr>
        <w:t xml:space="preserve">evised definition of </w:t>
      </w:r>
      <w:r w:rsidR="00606F33">
        <w:rPr>
          <w:rStyle w:val="ECCParagraph"/>
        </w:rPr>
        <w:t xml:space="preserve">the </w:t>
      </w:r>
      <w:r w:rsidRPr="00AA34FB">
        <w:rPr>
          <w:rStyle w:val="ECCParagraph"/>
        </w:rPr>
        <w:t>l</w:t>
      </w:r>
      <w:r>
        <w:rPr>
          <w:rStyle w:val="ECCParagraph"/>
        </w:rPr>
        <w:t>evel</w:t>
      </w:r>
      <w:r w:rsidRPr="00AA34FB">
        <w:rPr>
          <w:rStyle w:val="ECCParagraph"/>
        </w:rPr>
        <w:t xml:space="preserve"> </w:t>
      </w:r>
      <w:r w:rsidR="00606F33">
        <w:rPr>
          <w:rStyle w:val="ECCParagraph"/>
        </w:rPr>
        <w:t xml:space="preserve">of </w:t>
      </w:r>
      <w:r w:rsidR="009826C0">
        <w:rPr>
          <w:rStyle w:val="ECCParagraph"/>
        </w:rPr>
        <w:t xml:space="preserve">unwanted </w:t>
      </w:r>
      <w:r w:rsidR="00606F33">
        <w:rPr>
          <w:rStyle w:val="ECCParagraph"/>
        </w:rPr>
        <w:t xml:space="preserve">emissions </w:t>
      </w:r>
      <w:r w:rsidRPr="00AA34FB">
        <w:rPr>
          <w:rStyle w:val="ECCParagraph"/>
        </w:rPr>
        <w:t>in the spurious domain</w:t>
      </w:r>
      <w:r w:rsidR="000D292E">
        <w:rPr>
          <w:rStyle w:val="ECCParagraph"/>
        </w:rPr>
        <w:t>, e.g. on a statistical basis</w:t>
      </w:r>
      <w:r w:rsidR="00960051">
        <w:rPr>
          <w:rStyle w:val="ECCParagraph"/>
        </w:rPr>
        <w:t>.</w:t>
      </w:r>
    </w:p>
    <w:p w14:paraId="16E825C1" w14:textId="05B3BF4C" w:rsidR="00FC223E" w:rsidRDefault="00FC223E" w:rsidP="00FC223E">
      <w:pPr>
        <w:pStyle w:val="ECCNumberedList"/>
        <w:numPr>
          <w:ilvl w:val="0"/>
          <w:numId w:val="0"/>
        </w:numPr>
        <w:ind w:left="142"/>
        <w:jc w:val="left"/>
      </w:pPr>
      <w:r w:rsidRPr="00E23DDA">
        <w:t xml:space="preserve">Any changes to limits </w:t>
      </w:r>
      <w:r w:rsidRPr="00FC223E">
        <w:t>of unwanted emissions would need to be based on reflecting actual performance and/or the legal requirements of the relevant European Directives</w:t>
      </w:r>
      <w:r>
        <w:rPr>
          <w:rStyle w:val="FootnoteReference"/>
        </w:rPr>
        <w:footnoteReference w:id="5"/>
      </w:r>
      <w:r w:rsidRPr="00FC223E">
        <w:t xml:space="preserve">. </w:t>
      </w:r>
      <w:r w:rsidRPr="00E23DDA">
        <w:t xml:space="preserve">The measurements in </w:t>
      </w:r>
      <w:r w:rsidR="00E602DE">
        <w:t>S</w:t>
      </w:r>
      <w:r w:rsidRPr="00E23DDA">
        <w:t xml:space="preserve">ection </w:t>
      </w:r>
      <w:r w:rsidR="003A6B28">
        <w:fldChar w:fldCharType="begin"/>
      </w:r>
      <w:r w:rsidR="003A6B28">
        <w:instrText xml:space="preserve"> REF _Ref437880682 \r \h </w:instrText>
      </w:r>
      <w:r w:rsidR="003A6B28">
        <w:fldChar w:fldCharType="separate"/>
      </w:r>
      <w:r w:rsidR="003A6B28">
        <w:t>4</w:t>
      </w:r>
      <w:r w:rsidR="003A6B28">
        <w:fldChar w:fldCharType="end"/>
      </w:r>
      <w:r w:rsidRPr="00E23DDA">
        <w:t xml:space="preserve"> raise questions about whether the related ETSI Harmonised Standards are according to the state of the art. It </w:t>
      </w:r>
      <w:r w:rsidRPr="00E23DDA">
        <w:lastRenderedPageBreak/>
        <w:t xml:space="preserve">needs to be continuously investigated if limits are realistic in terms of "good engineering practice" and "state of the art". The factual information in this </w:t>
      </w:r>
      <w:r w:rsidR="00BD53AC">
        <w:t>R</w:t>
      </w:r>
      <w:r w:rsidRPr="00E23DDA">
        <w:t>eport has therefore a certain "expiration date"</w:t>
      </w:r>
      <w:r w:rsidRPr="00FC223E">
        <w:t>.</w:t>
      </w:r>
    </w:p>
    <w:p w14:paraId="62FD2A96" w14:textId="77777777" w:rsidR="00FB5456" w:rsidRPr="009B203F" w:rsidRDefault="00FC223E" w:rsidP="009B203F">
      <w:pPr>
        <w:pStyle w:val="ECCNumberedList"/>
        <w:numPr>
          <w:ilvl w:val="0"/>
          <w:numId w:val="0"/>
        </w:numPr>
        <w:ind w:left="142"/>
        <w:jc w:val="left"/>
        <w:rPr>
          <w:rStyle w:val="ECCParagraph"/>
        </w:rPr>
      </w:pPr>
      <w:r w:rsidRPr="00FC223E">
        <w:t xml:space="preserve">It is not intended to put additional restrictions or modify limits which could have an impact on the cost of all the equipment considered in the coexistence </w:t>
      </w:r>
      <w:r w:rsidR="00F24E84">
        <w:t>scenario</w:t>
      </w:r>
      <w:r w:rsidRPr="00FC223E">
        <w:t xml:space="preserve">. </w:t>
      </w:r>
    </w:p>
    <w:p w14:paraId="2557B5A7" w14:textId="77777777" w:rsidR="00952EBD" w:rsidRPr="00952EBD" w:rsidRDefault="00952EBD" w:rsidP="00952EBD">
      <w:r w:rsidRPr="00952EBD">
        <w:t>There are several challenges with all of these approaches, including:</w:t>
      </w:r>
    </w:p>
    <w:p w14:paraId="30E0967E" w14:textId="59FA1872" w:rsidR="00952EBD" w:rsidRPr="00952EBD" w:rsidRDefault="00952EBD" w:rsidP="00952EBD">
      <w:pPr>
        <w:pStyle w:val="ECCBulletsLv1"/>
      </w:pPr>
      <w:r w:rsidRPr="00952EBD">
        <w:t xml:space="preserve">Equipment may not be available for measurement, especially when a </w:t>
      </w:r>
      <w:r w:rsidR="00D810EF">
        <w:t xml:space="preserve">suitable </w:t>
      </w:r>
      <w:r w:rsidRPr="00952EBD">
        <w:t>frequency band has not yet been defined</w:t>
      </w:r>
      <w:r w:rsidR="003A6B28">
        <w:t>;</w:t>
      </w:r>
    </w:p>
    <w:p w14:paraId="32FA3CE9" w14:textId="245FAAD1" w:rsidR="00952EBD" w:rsidRPr="00952EBD" w:rsidRDefault="00952EBD" w:rsidP="00952EBD">
      <w:pPr>
        <w:pStyle w:val="ECCBulletsLv1"/>
      </w:pPr>
      <w:r w:rsidRPr="00952EBD">
        <w:t>The measured equipment may be representative for that on the market at a certain point in time but not afterwards</w:t>
      </w:r>
      <w:r w:rsidR="003A6B28">
        <w:t>.</w:t>
      </w:r>
    </w:p>
    <w:p w14:paraId="44FF8804" w14:textId="53C48D3E" w:rsidR="00952EBD" w:rsidRDefault="00952EBD" w:rsidP="00952EBD">
      <w:r w:rsidRPr="00952EBD">
        <w:t>It is recommended further stud</w:t>
      </w:r>
      <w:r w:rsidR="00090AA2">
        <w:t xml:space="preserve">y should be </w:t>
      </w:r>
      <w:r w:rsidR="00F24E84">
        <w:t>undertaken</w:t>
      </w:r>
      <w:r w:rsidRPr="00952EBD">
        <w:t xml:space="preserve"> to assess the potential advantages and disadvantages of each approach. </w:t>
      </w:r>
    </w:p>
    <w:p w14:paraId="7CD7D90F" w14:textId="00343027" w:rsidR="009A6C0E" w:rsidRPr="00952EBD" w:rsidRDefault="009A6C0E" w:rsidP="00952EBD">
      <w:r>
        <w:t xml:space="preserve">This Report was updated in January 2022 to include new measurements of DTT transmitters (see section </w:t>
      </w:r>
      <w:r w:rsidR="002C32D5">
        <w:fldChar w:fldCharType="begin"/>
      </w:r>
      <w:r w:rsidR="002C32D5">
        <w:instrText xml:space="preserve"> REF _Ref89180860 \r \h </w:instrText>
      </w:r>
      <w:r w:rsidR="002C32D5">
        <w:fldChar w:fldCharType="separate"/>
      </w:r>
      <w:r w:rsidR="002C32D5">
        <w:t>4.3.2</w:t>
      </w:r>
      <w:r w:rsidR="002C32D5">
        <w:fldChar w:fldCharType="end"/>
      </w:r>
      <w:r w:rsidR="002C32D5">
        <w:t xml:space="preserve"> and section </w:t>
      </w:r>
      <w:r w:rsidR="002C32D5">
        <w:fldChar w:fldCharType="begin"/>
      </w:r>
      <w:r w:rsidR="002C32D5">
        <w:instrText xml:space="preserve"> REF _Ref89180868 \r \h </w:instrText>
      </w:r>
      <w:r w:rsidR="002C32D5">
        <w:fldChar w:fldCharType="separate"/>
      </w:r>
      <w:r w:rsidR="002C32D5">
        <w:t>5.1.3</w:t>
      </w:r>
      <w:r w:rsidR="002C32D5">
        <w:fldChar w:fldCharType="end"/>
      </w:r>
      <w:r w:rsidR="002C32D5">
        <w:t>). The remainder of the content and conclusions remains unchanged from the original version published in April 2016.</w:t>
      </w:r>
    </w:p>
    <w:p w14:paraId="1A11E556" w14:textId="77777777" w:rsidR="00CB0298" w:rsidRDefault="00CB0298" w:rsidP="009B203F">
      <w:pPr>
        <w:rPr>
          <w:rStyle w:val="ECCParagraph"/>
          <w:lang w:eastAsia="de-DE"/>
        </w:rPr>
      </w:pPr>
      <w:r>
        <w:rPr>
          <w:rStyle w:val="ECCParagraph"/>
        </w:rPr>
        <w:br w:type="page"/>
      </w:r>
    </w:p>
    <w:p w14:paraId="3B97CC97" w14:textId="77777777" w:rsidR="00F77680" w:rsidRPr="00BC03FD" w:rsidRDefault="00F77680" w:rsidP="00A92DB5">
      <w:pPr>
        <w:pStyle w:val="coverpageTableofContent"/>
        <w:jc w:val="left"/>
        <w:rPr>
          <w:noProof w:val="0"/>
          <w:lang w:val="en-GB"/>
        </w:rPr>
      </w:pPr>
    </w:p>
    <w:p w14:paraId="4990871C" w14:textId="77777777" w:rsidR="008A54FC" w:rsidRPr="00BC03FD" w:rsidRDefault="005C5A96" w:rsidP="00A92DB5">
      <w:pPr>
        <w:pStyle w:val="coverpageTableofContent"/>
        <w:jc w:val="left"/>
        <w:rPr>
          <w:noProof w:val="0"/>
          <w:lang w:val="en-GB"/>
        </w:rPr>
      </w:pPr>
      <w:r w:rsidRPr="00BC03FD">
        <w:rPr>
          <w:lang w:val="fr-FR" w:eastAsia="fr-FR"/>
        </w:rPr>
        <mc:AlternateContent>
          <mc:Choice Requires="wps">
            <w:drawing>
              <wp:anchor distT="0" distB="0" distL="114300" distR="114300" simplePos="0" relativeHeight="251658241" behindDoc="1" locked="1" layoutInCell="1" allowOverlap="1" wp14:anchorId="0064BBE2" wp14:editId="33887A36">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6AF1B" w14:textId="77777777" w:rsidR="007606AB" w:rsidRPr="005C5A96" w:rsidRDefault="007606AB" w:rsidP="005C5A96">
                            <w:pPr>
                              <w:pStyle w:val="coverpageTableofContent"/>
                            </w:pPr>
                          </w:p>
                          <w:p w14:paraId="49089A84" w14:textId="77777777" w:rsidR="007606AB" w:rsidRDefault="007606AB" w:rsidP="00E2303A">
                            <w:pPr>
                              <w:pStyle w:val="coverpageTableofContent"/>
                            </w:pPr>
                          </w:p>
                          <w:p w14:paraId="6A1C8F98" w14:textId="77777777" w:rsidR="007606AB" w:rsidRPr="003226D8" w:rsidRDefault="007606AB"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4BBE2" id="Rectangle 21" o:spid="_x0000_s1034" style="position:absolute;margin-left:0;margin-top:70.9pt;width:597.25pt;height:56.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6AD6AF1B" w14:textId="77777777" w:rsidR="007606AB" w:rsidRPr="005C5A96" w:rsidRDefault="007606AB" w:rsidP="005C5A96">
                      <w:pPr>
                        <w:pStyle w:val="coverpageTableofContent"/>
                      </w:pPr>
                    </w:p>
                    <w:p w14:paraId="49089A84" w14:textId="77777777" w:rsidR="007606AB" w:rsidRDefault="007606AB" w:rsidP="00E2303A">
                      <w:pPr>
                        <w:pStyle w:val="coverpageTableofContent"/>
                      </w:pPr>
                    </w:p>
                    <w:p w14:paraId="6A1C8F98" w14:textId="77777777" w:rsidR="007606AB" w:rsidRPr="003226D8" w:rsidRDefault="007606AB"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14:paraId="489C173C" w14:textId="77777777" w:rsidR="00067793" w:rsidRPr="00BC03FD" w:rsidRDefault="00067793" w:rsidP="00A92DB5">
      <w:pPr>
        <w:pStyle w:val="coverpageTableofContent"/>
        <w:jc w:val="left"/>
        <w:rPr>
          <w:noProof w:val="0"/>
          <w:lang w:val="en-GB"/>
        </w:rPr>
      </w:pPr>
    </w:p>
    <w:sdt>
      <w:sdtPr>
        <w:rPr>
          <w:b w:val="0"/>
          <w:szCs w:val="22"/>
        </w:rPr>
        <w:id w:val="-1998710737"/>
        <w:docPartObj>
          <w:docPartGallery w:val="Table of Contents"/>
          <w:docPartUnique/>
        </w:docPartObj>
      </w:sdtPr>
      <w:sdtEndPr>
        <w:rPr>
          <w:rStyle w:val="ECCParagraph"/>
          <w:b/>
          <w:szCs w:val="20"/>
        </w:rPr>
      </w:sdtEndPr>
      <w:sdtContent>
        <w:p w14:paraId="2E492336" w14:textId="71F950CC" w:rsidR="00BE17B4" w:rsidRDefault="00BE17B4">
          <w:pPr>
            <w:pStyle w:val="TOC1"/>
            <w:rPr>
              <w:rFonts w:asciiTheme="minorHAnsi" w:eastAsiaTheme="minorEastAsia" w:hAnsiTheme="minorHAnsi" w:cstheme="minorBidi"/>
              <w:b w:val="0"/>
              <w:sz w:val="22"/>
              <w:szCs w:val="22"/>
            </w:rPr>
          </w:pPr>
          <w:r>
            <w:rPr>
              <w:rStyle w:val="ECCParagraph"/>
              <w:b w:val="0"/>
            </w:rPr>
            <w:fldChar w:fldCharType="begin"/>
          </w:r>
          <w:r>
            <w:rPr>
              <w:rStyle w:val="ECCParagraph"/>
              <w:b w:val="0"/>
            </w:rPr>
            <w:instrText xml:space="preserve"> TOC \o "1-3" \h \z \t "ECC Annex heading1,1" </w:instrText>
          </w:r>
          <w:r>
            <w:rPr>
              <w:rStyle w:val="ECCParagraph"/>
              <w:b w:val="0"/>
            </w:rPr>
            <w:fldChar w:fldCharType="separate"/>
          </w:r>
          <w:hyperlink w:anchor="_Toc94537799" w:history="1">
            <w:r w:rsidRPr="00E22492">
              <w:rPr>
                <w:rStyle w:val="Hyperlink"/>
                <w:noProof/>
              </w:rPr>
              <w:t>0</w:t>
            </w:r>
            <w:r>
              <w:rPr>
                <w:rFonts w:asciiTheme="minorHAnsi" w:eastAsiaTheme="minorEastAsia" w:hAnsiTheme="minorHAnsi" w:cstheme="minorBidi"/>
                <w:b w:val="0"/>
                <w:sz w:val="22"/>
                <w:szCs w:val="22"/>
              </w:rPr>
              <w:tab/>
            </w:r>
            <w:r w:rsidRPr="00E22492">
              <w:rPr>
                <w:rStyle w:val="Hyperlink"/>
                <w:noProof/>
              </w:rPr>
              <w:t>Executive summary</w:t>
            </w:r>
            <w:r>
              <w:rPr>
                <w:noProof/>
                <w:webHidden/>
              </w:rPr>
              <w:tab/>
            </w:r>
            <w:r>
              <w:rPr>
                <w:noProof/>
                <w:webHidden/>
              </w:rPr>
              <w:fldChar w:fldCharType="begin"/>
            </w:r>
            <w:r>
              <w:rPr>
                <w:noProof/>
                <w:webHidden/>
              </w:rPr>
              <w:instrText xml:space="preserve"> PAGEREF _Toc94537799 \h </w:instrText>
            </w:r>
            <w:r>
              <w:rPr>
                <w:noProof/>
                <w:webHidden/>
              </w:rPr>
            </w:r>
            <w:r>
              <w:rPr>
                <w:noProof/>
                <w:webHidden/>
              </w:rPr>
              <w:fldChar w:fldCharType="separate"/>
            </w:r>
            <w:r>
              <w:rPr>
                <w:noProof/>
                <w:webHidden/>
              </w:rPr>
              <w:t>2</w:t>
            </w:r>
            <w:r>
              <w:rPr>
                <w:noProof/>
                <w:webHidden/>
              </w:rPr>
              <w:fldChar w:fldCharType="end"/>
            </w:r>
          </w:hyperlink>
        </w:p>
        <w:p w14:paraId="46D898A5" w14:textId="630FBEBB" w:rsidR="00BE17B4" w:rsidRDefault="00B60FA8">
          <w:pPr>
            <w:pStyle w:val="TOC1"/>
            <w:rPr>
              <w:rFonts w:asciiTheme="minorHAnsi" w:eastAsiaTheme="minorEastAsia" w:hAnsiTheme="minorHAnsi" w:cstheme="minorBidi"/>
              <w:b w:val="0"/>
              <w:sz w:val="22"/>
              <w:szCs w:val="22"/>
            </w:rPr>
          </w:pPr>
          <w:hyperlink w:anchor="_Toc94537800" w:history="1">
            <w:r w:rsidR="00BE17B4" w:rsidRPr="00E22492">
              <w:rPr>
                <w:rStyle w:val="Hyperlink"/>
                <w:noProof/>
              </w:rPr>
              <w:t>1</w:t>
            </w:r>
            <w:r w:rsidR="00BE17B4">
              <w:rPr>
                <w:rFonts w:asciiTheme="minorHAnsi" w:eastAsiaTheme="minorEastAsia" w:hAnsiTheme="minorHAnsi" w:cstheme="minorBidi"/>
                <w:b w:val="0"/>
                <w:sz w:val="22"/>
                <w:szCs w:val="22"/>
              </w:rPr>
              <w:tab/>
            </w:r>
            <w:r w:rsidR="00BE17B4" w:rsidRPr="00E22492">
              <w:rPr>
                <w:rStyle w:val="Hyperlink"/>
                <w:noProof/>
              </w:rPr>
              <w:t>Introduction</w:t>
            </w:r>
            <w:r w:rsidR="00BE17B4">
              <w:rPr>
                <w:noProof/>
                <w:webHidden/>
              </w:rPr>
              <w:tab/>
            </w:r>
            <w:r w:rsidR="00BE17B4">
              <w:rPr>
                <w:noProof/>
                <w:webHidden/>
              </w:rPr>
              <w:fldChar w:fldCharType="begin"/>
            </w:r>
            <w:r w:rsidR="00BE17B4">
              <w:rPr>
                <w:noProof/>
                <w:webHidden/>
              </w:rPr>
              <w:instrText xml:space="preserve"> PAGEREF _Toc94537800 \h </w:instrText>
            </w:r>
            <w:r w:rsidR="00BE17B4">
              <w:rPr>
                <w:noProof/>
                <w:webHidden/>
              </w:rPr>
            </w:r>
            <w:r w:rsidR="00BE17B4">
              <w:rPr>
                <w:noProof/>
                <w:webHidden/>
              </w:rPr>
              <w:fldChar w:fldCharType="separate"/>
            </w:r>
            <w:r w:rsidR="00BE17B4">
              <w:rPr>
                <w:noProof/>
                <w:webHidden/>
              </w:rPr>
              <w:t>10</w:t>
            </w:r>
            <w:r w:rsidR="00BE17B4">
              <w:rPr>
                <w:noProof/>
                <w:webHidden/>
              </w:rPr>
              <w:fldChar w:fldCharType="end"/>
            </w:r>
          </w:hyperlink>
        </w:p>
        <w:p w14:paraId="7E64DD76" w14:textId="79C0DE4C" w:rsidR="00BE17B4" w:rsidRDefault="00B60FA8">
          <w:pPr>
            <w:pStyle w:val="TOC2"/>
            <w:rPr>
              <w:rFonts w:asciiTheme="minorHAnsi" w:eastAsiaTheme="minorEastAsia" w:hAnsiTheme="minorHAnsi" w:cstheme="minorBidi"/>
              <w:sz w:val="22"/>
              <w:szCs w:val="22"/>
            </w:rPr>
          </w:pPr>
          <w:hyperlink w:anchor="_Toc94537801" w:history="1">
            <w:r w:rsidR="00BE17B4" w:rsidRPr="00E22492">
              <w:rPr>
                <w:rStyle w:val="Hyperlink"/>
              </w:rPr>
              <w:t>1.1</w:t>
            </w:r>
            <w:r w:rsidR="00BE17B4">
              <w:rPr>
                <w:rFonts w:asciiTheme="minorHAnsi" w:eastAsiaTheme="minorEastAsia" w:hAnsiTheme="minorHAnsi" w:cstheme="minorBidi"/>
                <w:sz w:val="22"/>
                <w:szCs w:val="22"/>
              </w:rPr>
              <w:tab/>
            </w:r>
            <w:r w:rsidR="00BE17B4" w:rsidRPr="00E22492">
              <w:rPr>
                <w:rStyle w:val="Hyperlink"/>
              </w:rPr>
              <w:t>Unwanted emissions</w:t>
            </w:r>
            <w:r w:rsidR="00BE17B4">
              <w:rPr>
                <w:webHidden/>
              </w:rPr>
              <w:tab/>
            </w:r>
            <w:r w:rsidR="00BE17B4">
              <w:rPr>
                <w:webHidden/>
              </w:rPr>
              <w:fldChar w:fldCharType="begin"/>
            </w:r>
            <w:r w:rsidR="00BE17B4">
              <w:rPr>
                <w:webHidden/>
              </w:rPr>
              <w:instrText xml:space="preserve"> PAGEREF _Toc94537801 \h </w:instrText>
            </w:r>
            <w:r w:rsidR="00BE17B4">
              <w:rPr>
                <w:webHidden/>
              </w:rPr>
            </w:r>
            <w:r w:rsidR="00BE17B4">
              <w:rPr>
                <w:webHidden/>
              </w:rPr>
              <w:fldChar w:fldCharType="separate"/>
            </w:r>
            <w:r w:rsidR="00BE17B4">
              <w:rPr>
                <w:webHidden/>
              </w:rPr>
              <w:t>10</w:t>
            </w:r>
            <w:r w:rsidR="00BE17B4">
              <w:rPr>
                <w:webHidden/>
              </w:rPr>
              <w:fldChar w:fldCharType="end"/>
            </w:r>
          </w:hyperlink>
        </w:p>
        <w:p w14:paraId="7E90EACE" w14:textId="5193D7C6" w:rsidR="00BE17B4" w:rsidRDefault="00B60FA8">
          <w:pPr>
            <w:pStyle w:val="TOC2"/>
            <w:rPr>
              <w:rFonts w:asciiTheme="minorHAnsi" w:eastAsiaTheme="minorEastAsia" w:hAnsiTheme="minorHAnsi" w:cstheme="minorBidi"/>
              <w:sz w:val="22"/>
              <w:szCs w:val="22"/>
            </w:rPr>
          </w:pPr>
          <w:hyperlink w:anchor="_Toc94537802" w:history="1">
            <w:r w:rsidR="00BE17B4" w:rsidRPr="00E22492">
              <w:rPr>
                <w:rStyle w:val="Hyperlink"/>
              </w:rPr>
              <w:t>1.2</w:t>
            </w:r>
            <w:r w:rsidR="00BE17B4">
              <w:rPr>
                <w:rFonts w:asciiTheme="minorHAnsi" w:eastAsiaTheme="minorEastAsia" w:hAnsiTheme="minorHAnsi" w:cstheme="minorBidi"/>
                <w:sz w:val="22"/>
                <w:szCs w:val="22"/>
              </w:rPr>
              <w:tab/>
            </w:r>
            <w:r w:rsidR="00BE17B4" w:rsidRPr="00E22492">
              <w:rPr>
                <w:rStyle w:val="Hyperlink"/>
              </w:rPr>
              <w:t xml:space="preserve">boundary between </w:t>
            </w:r>
            <w:r w:rsidR="00BE17B4" w:rsidRPr="00E22492">
              <w:rPr>
                <w:rStyle w:val="Hyperlink"/>
                <w:lang w:val="en-IE"/>
              </w:rPr>
              <w:t xml:space="preserve">OOB </w:t>
            </w:r>
            <w:r w:rsidR="00BE17B4" w:rsidRPr="00E22492">
              <w:rPr>
                <w:rStyle w:val="Hyperlink"/>
              </w:rPr>
              <w:t>and spurious domain</w:t>
            </w:r>
            <w:r w:rsidR="00BE17B4">
              <w:rPr>
                <w:webHidden/>
              </w:rPr>
              <w:tab/>
            </w:r>
            <w:r w:rsidR="00BE17B4">
              <w:rPr>
                <w:webHidden/>
              </w:rPr>
              <w:fldChar w:fldCharType="begin"/>
            </w:r>
            <w:r w:rsidR="00BE17B4">
              <w:rPr>
                <w:webHidden/>
              </w:rPr>
              <w:instrText xml:space="preserve"> PAGEREF _Toc94537802 \h </w:instrText>
            </w:r>
            <w:r w:rsidR="00BE17B4">
              <w:rPr>
                <w:webHidden/>
              </w:rPr>
            </w:r>
            <w:r w:rsidR="00BE17B4">
              <w:rPr>
                <w:webHidden/>
              </w:rPr>
              <w:fldChar w:fldCharType="separate"/>
            </w:r>
            <w:r w:rsidR="00BE17B4">
              <w:rPr>
                <w:webHidden/>
              </w:rPr>
              <w:t>11</w:t>
            </w:r>
            <w:r w:rsidR="00BE17B4">
              <w:rPr>
                <w:webHidden/>
              </w:rPr>
              <w:fldChar w:fldCharType="end"/>
            </w:r>
          </w:hyperlink>
        </w:p>
        <w:p w14:paraId="188CD341" w14:textId="426248AE" w:rsidR="00BE17B4" w:rsidRDefault="00B60FA8">
          <w:pPr>
            <w:pStyle w:val="TOC3"/>
            <w:rPr>
              <w:rFonts w:asciiTheme="minorHAnsi" w:eastAsiaTheme="minorEastAsia" w:hAnsiTheme="minorHAnsi" w:cstheme="minorBidi"/>
              <w:sz w:val="22"/>
              <w:szCs w:val="22"/>
            </w:rPr>
          </w:pPr>
          <w:hyperlink w:anchor="_Toc94537803" w:history="1">
            <w:r w:rsidR="00BE17B4" w:rsidRPr="00E22492">
              <w:rPr>
                <w:rStyle w:val="Hyperlink"/>
              </w:rPr>
              <w:t>1.2.1</w:t>
            </w:r>
            <w:r w:rsidR="00BE17B4">
              <w:rPr>
                <w:rFonts w:asciiTheme="minorHAnsi" w:eastAsiaTheme="minorEastAsia" w:hAnsiTheme="minorHAnsi" w:cstheme="minorBidi"/>
                <w:sz w:val="22"/>
                <w:szCs w:val="22"/>
              </w:rPr>
              <w:tab/>
            </w:r>
            <w:r w:rsidR="00BE17B4" w:rsidRPr="00E22492">
              <w:rPr>
                <w:rStyle w:val="Hyperlink"/>
              </w:rPr>
              <w:t>The 250% rule</w:t>
            </w:r>
            <w:r w:rsidR="00BE17B4">
              <w:rPr>
                <w:webHidden/>
              </w:rPr>
              <w:tab/>
            </w:r>
            <w:r w:rsidR="00BE17B4">
              <w:rPr>
                <w:webHidden/>
              </w:rPr>
              <w:fldChar w:fldCharType="begin"/>
            </w:r>
            <w:r w:rsidR="00BE17B4">
              <w:rPr>
                <w:webHidden/>
              </w:rPr>
              <w:instrText xml:space="preserve"> PAGEREF _Toc94537803 \h </w:instrText>
            </w:r>
            <w:r w:rsidR="00BE17B4">
              <w:rPr>
                <w:webHidden/>
              </w:rPr>
            </w:r>
            <w:r w:rsidR="00BE17B4">
              <w:rPr>
                <w:webHidden/>
              </w:rPr>
              <w:fldChar w:fldCharType="separate"/>
            </w:r>
            <w:r w:rsidR="00BE17B4">
              <w:rPr>
                <w:webHidden/>
              </w:rPr>
              <w:t>11</w:t>
            </w:r>
            <w:r w:rsidR="00BE17B4">
              <w:rPr>
                <w:webHidden/>
              </w:rPr>
              <w:fldChar w:fldCharType="end"/>
            </w:r>
          </w:hyperlink>
        </w:p>
        <w:p w14:paraId="6D91262C" w14:textId="2511E66D" w:rsidR="00BE17B4" w:rsidRDefault="00B60FA8">
          <w:pPr>
            <w:pStyle w:val="TOC3"/>
            <w:rPr>
              <w:rFonts w:asciiTheme="minorHAnsi" w:eastAsiaTheme="minorEastAsia" w:hAnsiTheme="minorHAnsi" w:cstheme="minorBidi"/>
              <w:sz w:val="22"/>
              <w:szCs w:val="22"/>
            </w:rPr>
          </w:pPr>
          <w:hyperlink w:anchor="_Toc94537804" w:history="1">
            <w:r w:rsidR="00BE17B4" w:rsidRPr="00E22492">
              <w:rPr>
                <w:rStyle w:val="Hyperlink"/>
              </w:rPr>
              <w:t>1.2.2</w:t>
            </w:r>
            <w:r w:rsidR="00BE17B4">
              <w:rPr>
                <w:rFonts w:asciiTheme="minorHAnsi" w:eastAsiaTheme="minorEastAsia" w:hAnsiTheme="minorHAnsi" w:cstheme="minorBidi"/>
                <w:sz w:val="22"/>
                <w:szCs w:val="22"/>
              </w:rPr>
              <w:tab/>
            </w:r>
            <w:r w:rsidR="00BE17B4" w:rsidRPr="00E22492">
              <w:rPr>
                <w:rStyle w:val="Hyperlink"/>
              </w:rPr>
              <w:t>Exceptions to the 250% rule</w:t>
            </w:r>
            <w:r w:rsidR="00BE17B4">
              <w:rPr>
                <w:webHidden/>
              </w:rPr>
              <w:tab/>
            </w:r>
            <w:r w:rsidR="00BE17B4">
              <w:rPr>
                <w:webHidden/>
              </w:rPr>
              <w:fldChar w:fldCharType="begin"/>
            </w:r>
            <w:r w:rsidR="00BE17B4">
              <w:rPr>
                <w:webHidden/>
              </w:rPr>
              <w:instrText xml:space="preserve"> PAGEREF _Toc94537804 \h </w:instrText>
            </w:r>
            <w:r w:rsidR="00BE17B4">
              <w:rPr>
                <w:webHidden/>
              </w:rPr>
            </w:r>
            <w:r w:rsidR="00BE17B4">
              <w:rPr>
                <w:webHidden/>
              </w:rPr>
              <w:fldChar w:fldCharType="separate"/>
            </w:r>
            <w:r w:rsidR="00BE17B4">
              <w:rPr>
                <w:webHidden/>
              </w:rPr>
              <w:t>11</w:t>
            </w:r>
            <w:r w:rsidR="00BE17B4">
              <w:rPr>
                <w:webHidden/>
              </w:rPr>
              <w:fldChar w:fldCharType="end"/>
            </w:r>
          </w:hyperlink>
        </w:p>
        <w:p w14:paraId="747263B6" w14:textId="08D8FE7F" w:rsidR="00BE17B4" w:rsidRDefault="00B60FA8">
          <w:pPr>
            <w:pStyle w:val="TOC2"/>
            <w:rPr>
              <w:rFonts w:asciiTheme="minorHAnsi" w:eastAsiaTheme="minorEastAsia" w:hAnsiTheme="minorHAnsi" w:cstheme="minorBidi"/>
              <w:sz w:val="22"/>
              <w:szCs w:val="22"/>
            </w:rPr>
          </w:pPr>
          <w:hyperlink w:anchor="_Toc94537805" w:history="1">
            <w:r w:rsidR="00BE17B4" w:rsidRPr="00E22492">
              <w:rPr>
                <w:rStyle w:val="Hyperlink"/>
              </w:rPr>
              <w:t>1.3</w:t>
            </w:r>
            <w:r w:rsidR="00BE17B4">
              <w:rPr>
                <w:rFonts w:asciiTheme="minorHAnsi" w:eastAsiaTheme="minorEastAsia" w:hAnsiTheme="minorHAnsi" w:cstheme="minorBidi"/>
                <w:sz w:val="22"/>
                <w:szCs w:val="22"/>
              </w:rPr>
              <w:tab/>
            </w:r>
            <w:r w:rsidR="00BE17B4" w:rsidRPr="00E22492">
              <w:rPr>
                <w:rStyle w:val="Hyperlink"/>
              </w:rPr>
              <w:t>specification of unwanted emission limits</w:t>
            </w:r>
            <w:r w:rsidR="00BE17B4">
              <w:rPr>
                <w:webHidden/>
              </w:rPr>
              <w:tab/>
            </w:r>
            <w:r w:rsidR="00BE17B4">
              <w:rPr>
                <w:webHidden/>
              </w:rPr>
              <w:fldChar w:fldCharType="begin"/>
            </w:r>
            <w:r w:rsidR="00BE17B4">
              <w:rPr>
                <w:webHidden/>
              </w:rPr>
              <w:instrText xml:space="preserve"> PAGEREF _Toc94537805 \h </w:instrText>
            </w:r>
            <w:r w:rsidR="00BE17B4">
              <w:rPr>
                <w:webHidden/>
              </w:rPr>
            </w:r>
            <w:r w:rsidR="00BE17B4">
              <w:rPr>
                <w:webHidden/>
              </w:rPr>
              <w:fldChar w:fldCharType="separate"/>
            </w:r>
            <w:r w:rsidR="00BE17B4">
              <w:rPr>
                <w:webHidden/>
              </w:rPr>
              <w:t>11</w:t>
            </w:r>
            <w:r w:rsidR="00BE17B4">
              <w:rPr>
                <w:webHidden/>
              </w:rPr>
              <w:fldChar w:fldCharType="end"/>
            </w:r>
          </w:hyperlink>
        </w:p>
        <w:p w14:paraId="63683586" w14:textId="30C2FB7C" w:rsidR="00BE17B4" w:rsidRDefault="00B60FA8">
          <w:pPr>
            <w:pStyle w:val="TOC3"/>
            <w:rPr>
              <w:rFonts w:asciiTheme="minorHAnsi" w:eastAsiaTheme="minorEastAsia" w:hAnsiTheme="minorHAnsi" w:cstheme="minorBidi"/>
              <w:sz w:val="22"/>
              <w:szCs w:val="22"/>
            </w:rPr>
          </w:pPr>
          <w:hyperlink w:anchor="_Toc94537806" w:history="1">
            <w:r w:rsidR="00BE17B4" w:rsidRPr="00E22492">
              <w:rPr>
                <w:rStyle w:val="Hyperlink"/>
              </w:rPr>
              <w:t>1.3.1</w:t>
            </w:r>
            <w:r w:rsidR="00BE17B4">
              <w:rPr>
                <w:rFonts w:asciiTheme="minorHAnsi" w:eastAsiaTheme="minorEastAsia" w:hAnsiTheme="minorHAnsi" w:cstheme="minorBidi"/>
                <w:sz w:val="22"/>
                <w:szCs w:val="22"/>
              </w:rPr>
              <w:tab/>
            </w:r>
            <w:r w:rsidR="00BE17B4" w:rsidRPr="00E22492">
              <w:rPr>
                <w:rStyle w:val="Hyperlink"/>
              </w:rPr>
              <w:t>Out-of-Band Limits</w:t>
            </w:r>
            <w:r w:rsidR="00BE17B4">
              <w:rPr>
                <w:webHidden/>
              </w:rPr>
              <w:tab/>
            </w:r>
            <w:r w:rsidR="00BE17B4">
              <w:rPr>
                <w:webHidden/>
              </w:rPr>
              <w:fldChar w:fldCharType="begin"/>
            </w:r>
            <w:r w:rsidR="00BE17B4">
              <w:rPr>
                <w:webHidden/>
              </w:rPr>
              <w:instrText xml:space="preserve"> PAGEREF _Toc94537806 \h </w:instrText>
            </w:r>
            <w:r w:rsidR="00BE17B4">
              <w:rPr>
                <w:webHidden/>
              </w:rPr>
            </w:r>
            <w:r w:rsidR="00BE17B4">
              <w:rPr>
                <w:webHidden/>
              </w:rPr>
              <w:fldChar w:fldCharType="separate"/>
            </w:r>
            <w:r w:rsidR="00BE17B4">
              <w:rPr>
                <w:webHidden/>
              </w:rPr>
              <w:t>11</w:t>
            </w:r>
            <w:r w:rsidR="00BE17B4">
              <w:rPr>
                <w:webHidden/>
              </w:rPr>
              <w:fldChar w:fldCharType="end"/>
            </w:r>
          </w:hyperlink>
        </w:p>
        <w:p w14:paraId="2FDA51FD" w14:textId="721F2FCB" w:rsidR="00BE17B4" w:rsidRDefault="00B60FA8">
          <w:pPr>
            <w:pStyle w:val="TOC3"/>
            <w:rPr>
              <w:rFonts w:asciiTheme="minorHAnsi" w:eastAsiaTheme="minorEastAsia" w:hAnsiTheme="minorHAnsi" w:cstheme="minorBidi"/>
              <w:sz w:val="22"/>
              <w:szCs w:val="22"/>
            </w:rPr>
          </w:pPr>
          <w:hyperlink w:anchor="_Toc94537807" w:history="1">
            <w:r w:rsidR="00BE17B4" w:rsidRPr="00E22492">
              <w:rPr>
                <w:rStyle w:val="Hyperlink"/>
              </w:rPr>
              <w:t>1.3.2</w:t>
            </w:r>
            <w:r w:rsidR="00BE17B4">
              <w:rPr>
                <w:rFonts w:asciiTheme="minorHAnsi" w:eastAsiaTheme="minorEastAsia" w:hAnsiTheme="minorHAnsi" w:cstheme="minorBidi"/>
                <w:sz w:val="22"/>
                <w:szCs w:val="22"/>
              </w:rPr>
              <w:tab/>
            </w:r>
            <w:r w:rsidR="00BE17B4" w:rsidRPr="00E22492">
              <w:rPr>
                <w:rStyle w:val="Hyperlink"/>
              </w:rPr>
              <w:t>Spurious Domain Limits</w:t>
            </w:r>
            <w:r w:rsidR="00BE17B4">
              <w:rPr>
                <w:webHidden/>
              </w:rPr>
              <w:tab/>
            </w:r>
            <w:r w:rsidR="00BE17B4">
              <w:rPr>
                <w:webHidden/>
              </w:rPr>
              <w:fldChar w:fldCharType="begin"/>
            </w:r>
            <w:r w:rsidR="00BE17B4">
              <w:rPr>
                <w:webHidden/>
              </w:rPr>
              <w:instrText xml:space="preserve"> PAGEREF _Toc94537807 \h </w:instrText>
            </w:r>
            <w:r w:rsidR="00BE17B4">
              <w:rPr>
                <w:webHidden/>
              </w:rPr>
            </w:r>
            <w:r w:rsidR="00BE17B4">
              <w:rPr>
                <w:webHidden/>
              </w:rPr>
              <w:fldChar w:fldCharType="separate"/>
            </w:r>
            <w:r w:rsidR="00BE17B4">
              <w:rPr>
                <w:webHidden/>
              </w:rPr>
              <w:t>12</w:t>
            </w:r>
            <w:r w:rsidR="00BE17B4">
              <w:rPr>
                <w:webHidden/>
              </w:rPr>
              <w:fldChar w:fldCharType="end"/>
            </w:r>
          </w:hyperlink>
        </w:p>
        <w:p w14:paraId="6588177F" w14:textId="001C8023" w:rsidR="00BE17B4" w:rsidRDefault="00B60FA8">
          <w:pPr>
            <w:pStyle w:val="TOC2"/>
            <w:rPr>
              <w:rFonts w:asciiTheme="minorHAnsi" w:eastAsiaTheme="minorEastAsia" w:hAnsiTheme="minorHAnsi" w:cstheme="minorBidi"/>
              <w:sz w:val="22"/>
              <w:szCs w:val="22"/>
            </w:rPr>
          </w:pPr>
          <w:hyperlink w:anchor="_Toc94537808" w:history="1">
            <w:r w:rsidR="00BE17B4" w:rsidRPr="00E22492">
              <w:rPr>
                <w:rStyle w:val="Hyperlink"/>
              </w:rPr>
              <w:t>1.4</w:t>
            </w:r>
            <w:r w:rsidR="00BE17B4">
              <w:rPr>
                <w:rFonts w:asciiTheme="minorHAnsi" w:eastAsiaTheme="minorEastAsia" w:hAnsiTheme="minorHAnsi" w:cstheme="minorBidi"/>
                <w:sz w:val="22"/>
                <w:szCs w:val="22"/>
              </w:rPr>
              <w:tab/>
            </w:r>
            <w:r w:rsidR="00BE17B4" w:rsidRPr="00E22492">
              <w:rPr>
                <w:rStyle w:val="Hyperlink"/>
              </w:rPr>
              <w:t xml:space="preserve">Implications of boundary Between the </w:t>
            </w:r>
            <w:r w:rsidR="00BE17B4" w:rsidRPr="00E22492">
              <w:rPr>
                <w:rStyle w:val="Hyperlink"/>
                <w:lang w:val="en-IE"/>
              </w:rPr>
              <w:t xml:space="preserve">OoB </w:t>
            </w:r>
            <w:r w:rsidR="00BE17B4" w:rsidRPr="00E22492">
              <w:rPr>
                <w:rStyle w:val="Hyperlink"/>
              </w:rPr>
              <w:t>and Spurious domains and limits of unwanted emissions for efficient use of the spectrum</w:t>
            </w:r>
            <w:r w:rsidR="00BE17B4">
              <w:rPr>
                <w:webHidden/>
              </w:rPr>
              <w:tab/>
            </w:r>
            <w:r w:rsidR="00BE17B4">
              <w:rPr>
                <w:webHidden/>
              </w:rPr>
              <w:fldChar w:fldCharType="begin"/>
            </w:r>
            <w:r w:rsidR="00BE17B4">
              <w:rPr>
                <w:webHidden/>
              </w:rPr>
              <w:instrText xml:space="preserve"> PAGEREF _Toc94537808 \h </w:instrText>
            </w:r>
            <w:r w:rsidR="00BE17B4">
              <w:rPr>
                <w:webHidden/>
              </w:rPr>
            </w:r>
            <w:r w:rsidR="00BE17B4">
              <w:rPr>
                <w:webHidden/>
              </w:rPr>
              <w:fldChar w:fldCharType="separate"/>
            </w:r>
            <w:r w:rsidR="00BE17B4">
              <w:rPr>
                <w:webHidden/>
              </w:rPr>
              <w:t>12</w:t>
            </w:r>
            <w:r w:rsidR="00BE17B4">
              <w:rPr>
                <w:webHidden/>
              </w:rPr>
              <w:fldChar w:fldCharType="end"/>
            </w:r>
          </w:hyperlink>
        </w:p>
        <w:p w14:paraId="30FA5302" w14:textId="34D2BBA7" w:rsidR="00BE17B4" w:rsidRDefault="00B60FA8">
          <w:pPr>
            <w:pStyle w:val="TOC1"/>
            <w:rPr>
              <w:rFonts w:asciiTheme="minorHAnsi" w:eastAsiaTheme="minorEastAsia" w:hAnsiTheme="minorHAnsi" w:cstheme="minorBidi"/>
              <w:b w:val="0"/>
              <w:sz w:val="22"/>
              <w:szCs w:val="22"/>
            </w:rPr>
          </w:pPr>
          <w:hyperlink w:anchor="_Toc94537809" w:history="1">
            <w:r w:rsidR="00BE17B4" w:rsidRPr="00E22492">
              <w:rPr>
                <w:rStyle w:val="Hyperlink"/>
                <w:noProof/>
              </w:rPr>
              <w:t>2</w:t>
            </w:r>
            <w:r w:rsidR="00BE17B4">
              <w:rPr>
                <w:rFonts w:asciiTheme="minorHAnsi" w:eastAsiaTheme="minorEastAsia" w:hAnsiTheme="minorHAnsi" w:cstheme="minorBidi"/>
                <w:b w:val="0"/>
                <w:sz w:val="22"/>
                <w:szCs w:val="22"/>
              </w:rPr>
              <w:tab/>
            </w:r>
            <w:r w:rsidR="00BE17B4" w:rsidRPr="00E22492">
              <w:rPr>
                <w:rStyle w:val="Hyperlink"/>
                <w:noProof/>
              </w:rPr>
              <w:t>Definitions</w:t>
            </w:r>
            <w:r w:rsidR="00BE17B4">
              <w:rPr>
                <w:noProof/>
                <w:webHidden/>
              </w:rPr>
              <w:tab/>
            </w:r>
            <w:r w:rsidR="00BE17B4">
              <w:rPr>
                <w:noProof/>
                <w:webHidden/>
              </w:rPr>
              <w:fldChar w:fldCharType="begin"/>
            </w:r>
            <w:r w:rsidR="00BE17B4">
              <w:rPr>
                <w:noProof/>
                <w:webHidden/>
              </w:rPr>
              <w:instrText xml:space="preserve"> PAGEREF _Toc94537809 \h </w:instrText>
            </w:r>
            <w:r w:rsidR="00BE17B4">
              <w:rPr>
                <w:noProof/>
                <w:webHidden/>
              </w:rPr>
            </w:r>
            <w:r w:rsidR="00BE17B4">
              <w:rPr>
                <w:noProof/>
                <w:webHidden/>
              </w:rPr>
              <w:fldChar w:fldCharType="separate"/>
            </w:r>
            <w:r w:rsidR="00BE17B4">
              <w:rPr>
                <w:noProof/>
                <w:webHidden/>
              </w:rPr>
              <w:t>14</w:t>
            </w:r>
            <w:r w:rsidR="00BE17B4">
              <w:rPr>
                <w:noProof/>
                <w:webHidden/>
              </w:rPr>
              <w:fldChar w:fldCharType="end"/>
            </w:r>
          </w:hyperlink>
        </w:p>
        <w:p w14:paraId="0E4F2E79" w14:textId="0F987383" w:rsidR="00BE17B4" w:rsidRDefault="00B60FA8">
          <w:pPr>
            <w:pStyle w:val="TOC1"/>
            <w:rPr>
              <w:rFonts w:asciiTheme="minorHAnsi" w:eastAsiaTheme="minorEastAsia" w:hAnsiTheme="minorHAnsi" w:cstheme="minorBidi"/>
              <w:b w:val="0"/>
              <w:sz w:val="22"/>
              <w:szCs w:val="22"/>
            </w:rPr>
          </w:pPr>
          <w:hyperlink w:anchor="_Toc94537810" w:history="1">
            <w:r w:rsidR="00BE17B4" w:rsidRPr="00E22492">
              <w:rPr>
                <w:rStyle w:val="Hyperlink"/>
                <w:noProof/>
              </w:rPr>
              <w:t>3</w:t>
            </w:r>
            <w:r w:rsidR="00BE17B4">
              <w:rPr>
                <w:rFonts w:asciiTheme="minorHAnsi" w:eastAsiaTheme="minorEastAsia" w:hAnsiTheme="minorHAnsi" w:cstheme="minorBidi"/>
                <w:b w:val="0"/>
                <w:sz w:val="22"/>
                <w:szCs w:val="22"/>
              </w:rPr>
              <w:tab/>
            </w:r>
            <w:r w:rsidR="00BE17B4" w:rsidRPr="00E22492">
              <w:rPr>
                <w:rStyle w:val="Hyperlink"/>
                <w:noProof/>
              </w:rPr>
              <w:t>Application of limits in Recommendations and standards</w:t>
            </w:r>
            <w:r w:rsidR="00BE17B4">
              <w:rPr>
                <w:noProof/>
                <w:webHidden/>
              </w:rPr>
              <w:tab/>
            </w:r>
            <w:r w:rsidR="00BE17B4">
              <w:rPr>
                <w:noProof/>
                <w:webHidden/>
              </w:rPr>
              <w:fldChar w:fldCharType="begin"/>
            </w:r>
            <w:r w:rsidR="00BE17B4">
              <w:rPr>
                <w:noProof/>
                <w:webHidden/>
              </w:rPr>
              <w:instrText xml:space="preserve"> PAGEREF _Toc94537810 \h </w:instrText>
            </w:r>
            <w:r w:rsidR="00BE17B4">
              <w:rPr>
                <w:noProof/>
                <w:webHidden/>
              </w:rPr>
            </w:r>
            <w:r w:rsidR="00BE17B4">
              <w:rPr>
                <w:noProof/>
                <w:webHidden/>
              </w:rPr>
              <w:fldChar w:fldCharType="separate"/>
            </w:r>
            <w:r w:rsidR="00BE17B4">
              <w:rPr>
                <w:noProof/>
                <w:webHidden/>
              </w:rPr>
              <w:t>15</w:t>
            </w:r>
            <w:r w:rsidR="00BE17B4">
              <w:rPr>
                <w:noProof/>
                <w:webHidden/>
              </w:rPr>
              <w:fldChar w:fldCharType="end"/>
            </w:r>
          </w:hyperlink>
        </w:p>
        <w:p w14:paraId="0EB69B05" w14:textId="5D35A6DF" w:rsidR="00BE17B4" w:rsidRDefault="00B60FA8">
          <w:pPr>
            <w:pStyle w:val="TOC2"/>
            <w:rPr>
              <w:rFonts w:asciiTheme="minorHAnsi" w:eastAsiaTheme="minorEastAsia" w:hAnsiTheme="minorHAnsi" w:cstheme="minorBidi"/>
              <w:sz w:val="22"/>
              <w:szCs w:val="22"/>
            </w:rPr>
          </w:pPr>
          <w:hyperlink w:anchor="_Toc94537811" w:history="1">
            <w:r w:rsidR="00BE17B4" w:rsidRPr="00E22492">
              <w:rPr>
                <w:rStyle w:val="Hyperlink"/>
              </w:rPr>
              <w:t>3.1</w:t>
            </w:r>
            <w:r w:rsidR="00BE17B4">
              <w:rPr>
                <w:rFonts w:asciiTheme="minorHAnsi" w:eastAsiaTheme="minorEastAsia" w:hAnsiTheme="minorHAnsi" w:cstheme="minorBidi"/>
                <w:sz w:val="22"/>
                <w:szCs w:val="22"/>
              </w:rPr>
              <w:tab/>
            </w:r>
            <w:r w:rsidR="00BE17B4" w:rsidRPr="00E22492">
              <w:rPr>
                <w:rStyle w:val="Hyperlink"/>
              </w:rPr>
              <w:t>Overview of how unwanted emission limits (both OoB and spurious) are defined in common standards and recommendations</w:t>
            </w:r>
            <w:r w:rsidR="00BE17B4">
              <w:rPr>
                <w:webHidden/>
              </w:rPr>
              <w:tab/>
            </w:r>
            <w:r w:rsidR="00BE17B4">
              <w:rPr>
                <w:webHidden/>
              </w:rPr>
              <w:fldChar w:fldCharType="begin"/>
            </w:r>
            <w:r w:rsidR="00BE17B4">
              <w:rPr>
                <w:webHidden/>
              </w:rPr>
              <w:instrText xml:space="preserve"> PAGEREF _Toc94537811 \h </w:instrText>
            </w:r>
            <w:r w:rsidR="00BE17B4">
              <w:rPr>
                <w:webHidden/>
              </w:rPr>
            </w:r>
            <w:r w:rsidR="00BE17B4">
              <w:rPr>
                <w:webHidden/>
              </w:rPr>
              <w:fldChar w:fldCharType="separate"/>
            </w:r>
            <w:r w:rsidR="00BE17B4">
              <w:rPr>
                <w:webHidden/>
              </w:rPr>
              <w:t>15</w:t>
            </w:r>
            <w:r w:rsidR="00BE17B4">
              <w:rPr>
                <w:webHidden/>
              </w:rPr>
              <w:fldChar w:fldCharType="end"/>
            </w:r>
          </w:hyperlink>
        </w:p>
        <w:p w14:paraId="0E65D81A" w14:textId="13A2E16C" w:rsidR="00BE17B4" w:rsidRDefault="00B60FA8">
          <w:pPr>
            <w:pStyle w:val="TOC2"/>
            <w:rPr>
              <w:rFonts w:asciiTheme="minorHAnsi" w:eastAsiaTheme="minorEastAsia" w:hAnsiTheme="minorHAnsi" w:cstheme="minorBidi"/>
              <w:sz w:val="22"/>
              <w:szCs w:val="22"/>
            </w:rPr>
          </w:pPr>
          <w:hyperlink w:anchor="_Toc94537812" w:history="1">
            <w:r w:rsidR="00BE17B4" w:rsidRPr="00E22492">
              <w:rPr>
                <w:rStyle w:val="Hyperlink"/>
              </w:rPr>
              <w:t>3.2</w:t>
            </w:r>
            <w:r w:rsidR="00BE17B4">
              <w:rPr>
                <w:rFonts w:asciiTheme="minorHAnsi" w:eastAsiaTheme="minorEastAsia" w:hAnsiTheme="minorHAnsi" w:cstheme="minorBidi"/>
                <w:sz w:val="22"/>
                <w:szCs w:val="22"/>
              </w:rPr>
              <w:tab/>
            </w:r>
            <w:r w:rsidR="00BE17B4" w:rsidRPr="00E22492">
              <w:rPr>
                <w:rStyle w:val="Hyperlink"/>
              </w:rPr>
              <w:t>Spurious emissions in IMT standards</w:t>
            </w:r>
            <w:r w:rsidR="00BE17B4">
              <w:rPr>
                <w:webHidden/>
              </w:rPr>
              <w:tab/>
            </w:r>
            <w:r w:rsidR="00BE17B4">
              <w:rPr>
                <w:webHidden/>
              </w:rPr>
              <w:fldChar w:fldCharType="begin"/>
            </w:r>
            <w:r w:rsidR="00BE17B4">
              <w:rPr>
                <w:webHidden/>
              </w:rPr>
              <w:instrText xml:space="preserve"> PAGEREF _Toc94537812 \h </w:instrText>
            </w:r>
            <w:r w:rsidR="00BE17B4">
              <w:rPr>
                <w:webHidden/>
              </w:rPr>
            </w:r>
            <w:r w:rsidR="00BE17B4">
              <w:rPr>
                <w:webHidden/>
              </w:rPr>
              <w:fldChar w:fldCharType="separate"/>
            </w:r>
            <w:r w:rsidR="00BE17B4">
              <w:rPr>
                <w:webHidden/>
              </w:rPr>
              <w:t>15</w:t>
            </w:r>
            <w:r w:rsidR="00BE17B4">
              <w:rPr>
                <w:webHidden/>
              </w:rPr>
              <w:fldChar w:fldCharType="end"/>
            </w:r>
          </w:hyperlink>
        </w:p>
        <w:p w14:paraId="74200348" w14:textId="3311DC15" w:rsidR="00BE17B4" w:rsidRDefault="00B60FA8">
          <w:pPr>
            <w:pStyle w:val="TOC1"/>
            <w:rPr>
              <w:rFonts w:asciiTheme="minorHAnsi" w:eastAsiaTheme="minorEastAsia" w:hAnsiTheme="minorHAnsi" w:cstheme="minorBidi"/>
              <w:b w:val="0"/>
              <w:sz w:val="22"/>
              <w:szCs w:val="22"/>
            </w:rPr>
          </w:pPr>
          <w:hyperlink w:anchor="_Toc94537813" w:history="1">
            <w:r w:rsidR="00BE17B4" w:rsidRPr="00E22492">
              <w:rPr>
                <w:rStyle w:val="Hyperlink"/>
                <w:noProof/>
              </w:rPr>
              <w:t>4</w:t>
            </w:r>
            <w:r w:rsidR="00BE17B4">
              <w:rPr>
                <w:rFonts w:asciiTheme="minorHAnsi" w:eastAsiaTheme="minorEastAsia" w:hAnsiTheme="minorHAnsi" w:cstheme="minorBidi"/>
                <w:b w:val="0"/>
                <w:sz w:val="22"/>
                <w:szCs w:val="22"/>
              </w:rPr>
              <w:tab/>
            </w:r>
            <w:r w:rsidR="00BE17B4" w:rsidRPr="00E22492">
              <w:rPr>
                <w:rStyle w:val="Hyperlink"/>
                <w:noProof/>
              </w:rPr>
              <w:t>Measurements on the performance of common digital systems</w:t>
            </w:r>
            <w:r w:rsidR="00BE17B4">
              <w:rPr>
                <w:noProof/>
                <w:webHidden/>
              </w:rPr>
              <w:tab/>
            </w:r>
            <w:r w:rsidR="00BE17B4">
              <w:rPr>
                <w:noProof/>
                <w:webHidden/>
              </w:rPr>
              <w:fldChar w:fldCharType="begin"/>
            </w:r>
            <w:r w:rsidR="00BE17B4">
              <w:rPr>
                <w:noProof/>
                <w:webHidden/>
              </w:rPr>
              <w:instrText xml:space="preserve"> PAGEREF _Toc94537813 \h </w:instrText>
            </w:r>
            <w:r w:rsidR="00BE17B4">
              <w:rPr>
                <w:noProof/>
                <w:webHidden/>
              </w:rPr>
            </w:r>
            <w:r w:rsidR="00BE17B4">
              <w:rPr>
                <w:noProof/>
                <w:webHidden/>
              </w:rPr>
              <w:fldChar w:fldCharType="separate"/>
            </w:r>
            <w:r w:rsidR="00BE17B4">
              <w:rPr>
                <w:noProof/>
                <w:webHidden/>
              </w:rPr>
              <w:t>17</w:t>
            </w:r>
            <w:r w:rsidR="00BE17B4">
              <w:rPr>
                <w:noProof/>
                <w:webHidden/>
              </w:rPr>
              <w:fldChar w:fldCharType="end"/>
            </w:r>
          </w:hyperlink>
        </w:p>
        <w:p w14:paraId="0B2AD6F2" w14:textId="71B1C2B8" w:rsidR="00BE17B4" w:rsidRDefault="00B60FA8">
          <w:pPr>
            <w:pStyle w:val="TOC2"/>
            <w:rPr>
              <w:rFonts w:asciiTheme="minorHAnsi" w:eastAsiaTheme="minorEastAsia" w:hAnsiTheme="minorHAnsi" w:cstheme="minorBidi"/>
              <w:sz w:val="22"/>
              <w:szCs w:val="22"/>
            </w:rPr>
          </w:pPr>
          <w:hyperlink w:anchor="_Toc94537814" w:history="1">
            <w:r w:rsidR="00BE17B4" w:rsidRPr="00E22492">
              <w:rPr>
                <w:rStyle w:val="Hyperlink"/>
              </w:rPr>
              <w:t>4.1</w:t>
            </w:r>
            <w:r w:rsidR="00BE17B4">
              <w:rPr>
                <w:rFonts w:asciiTheme="minorHAnsi" w:eastAsiaTheme="minorEastAsia" w:hAnsiTheme="minorHAnsi" w:cstheme="minorBidi"/>
                <w:sz w:val="22"/>
                <w:szCs w:val="22"/>
              </w:rPr>
              <w:tab/>
            </w:r>
            <w:r w:rsidR="00BE17B4" w:rsidRPr="00E22492">
              <w:rPr>
                <w:rStyle w:val="Hyperlink"/>
              </w:rPr>
              <w:t>General</w:t>
            </w:r>
            <w:r w:rsidR="00BE17B4">
              <w:rPr>
                <w:webHidden/>
              </w:rPr>
              <w:tab/>
            </w:r>
            <w:r w:rsidR="00BE17B4">
              <w:rPr>
                <w:webHidden/>
              </w:rPr>
              <w:fldChar w:fldCharType="begin"/>
            </w:r>
            <w:r w:rsidR="00BE17B4">
              <w:rPr>
                <w:webHidden/>
              </w:rPr>
              <w:instrText xml:space="preserve"> PAGEREF _Toc94537814 \h </w:instrText>
            </w:r>
            <w:r w:rsidR="00BE17B4">
              <w:rPr>
                <w:webHidden/>
              </w:rPr>
            </w:r>
            <w:r w:rsidR="00BE17B4">
              <w:rPr>
                <w:webHidden/>
              </w:rPr>
              <w:fldChar w:fldCharType="separate"/>
            </w:r>
            <w:r w:rsidR="00BE17B4">
              <w:rPr>
                <w:webHidden/>
              </w:rPr>
              <w:t>17</w:t>
            </w:r>
            <w:r w:rsidR="00BE17B4">
              <w:rPr>
                <w:webHidden/>
              </w:rPr>
              <w:fldChar w:fldCharType="end"/>
            </w:r>
          </w:hyperlink>
        </w:p>
        <w:p w14:paraId="0584CA13" w14:textId="16689B01" w:rsidR="00BE17B4" w:rsidRDefault="00B60FA8">
          <w:pPr>
            <w:pStyle w:val="TOC2"/>
            <w:rPr>
              <w:rFonts w:asciiTheme="minorHAnsi" w:eastAsiaTheme="minorEastAsia" w:hAnsiTheme="minorHAnsi" w:cstheme="minorBidi"/>
              <w:sz w:val="22"/>
              <w:szCs w:val="22"/>
            </w:rPr>
          </w:pPr>
          <w:hyperlink w:anchor="_Toc94537815" w:history="1">
            <w:r w:rsidR="00BE17B4" w:rsidRPr="00E22492">
              <w:rPr>
                <w:rStyle w:val="Hyperlink"/>
              </w:rPr>
              <w:t>4.2</w:t>
            </w:r>
            <w:r w:rsidR="00BE17B4">
              <w:rPr>
                <w:rFonts w:asciiTheme="minorHAnsi" w:eastAsiaTheme="minorEastAsia" w:hAnsiTheme="minorHAnsi" w:cstheme="minorBidi"/>
                <w:sz w:val="22"/>
                <w:szCs w:val="22"/>
              </w:rPr>
              <w:tab/>
            </w:r>
            <w:r w:rsidR="00BE17B4" w:rsidRPr="00E22492">
              <w:rPr>
                <w:rStyle w:val="Hyperlink"/>
              </w:rPr>
              <w:t>DAB / DAB+</w:t>
            </w:r>
            <w:r w:rsidR="00BE17B4">
              <w:rPr>
                <w:webHidden/>
              </w:rPr>
              <w:tab/>
            </w:r>
            <w:r w:rsidR="00BE17B4">
              <w:rPr>
                <w:webHidden/>
              </w:rPr>
              <w:fldChar w:fldCharType="begin"/>
            </w:r>
            <w:r w:rsidR="00BE17B4">
              <w:rPr>
                <w:webHidden/>
              </w:rPr>
              <w:instrText xml:space="preserve"> PAGEREF _Toc94537815 \h </w:instrText>
            </w:r>
            <w:r w:rsidR="00BE17B4">
              <w:rPr>
                <w:webHidden/>
              </w:rPr>
            </w:r>
            <w:r w:rsidR="00BE17B4">
              <w:rPr>
                <w:webHidden/>
              </w:rPr>
              <w:fldChar w:fldCharType="separate"/>
            </w:r>
            <w:r w:rsidR="00BE17B4">
              <w:rPr>
                <w:webHidden/>
              </w:rPr>
              <w:t>17</w:t>
            </w:r>
            <w:r w:rsidR="00BE17B4">
              <w:rPr>
                <w:webHidden/>
              </w:rPr>
              <w:fldChar w:fldCharType="end"/>
            </w:r>
          </w:hyperlink>
        </w:p>
        <w:p w14:paraId="5248EB4E" w14:textId="3C3C1C7E" w:rsidR="00BE17B4" w:rsidRDefault="00B60FA8">
          <w:pPr>
            <w:pStyle w:val="TOC3"/>
            <w:rPr>
              <w:rFonts w:asciiTheme="minorHAnsi" w:eastAsiaTheme="minorEastAsia" w:hAnsiTheme="minorHAnsi" w:cstheme="minorBidi"/>
              <w:sz w:val="22"/>
              <w:szCs w:val="22"/>
            </w:rPr>
          </w:pPr>
          <w:hyperlink w:anchor="_Toc94537816" w:history="1">
            <w:r w:rsidR="00BE17B4" w:rsidRPr="00E22492">
              <w:rPr>
                <w:rStyle w:val="Hyperlink"/>
              </w:rPr>
              <w:t>4.2.1</w:t>
            </w:r>
            <w:r w:rsidR="00BE17B4">
              <w:rPr>
                <w:rFonts w:asciiTheme="minorHAnsi" w:eastAsiaTheme="minorEastAsia" w:hAnsiTheme="minorHAnsi" w:cstheme="minorBidi"/>
                <w:sz w:val="22"/>
                <w:szCs w:val="22"/>
              </w:rPr>
              <w:tab/>
            </w:r>
            <w:r w:rsidR="00BE17B4" w:rsidRPr="00E22492">
              <w:rPr>
                <w:rStyle w:val="Hyperlink"/>
              </w:rPr>
              <w:t>Out-of-band emissions</w:t>
            </w:r>
            <w:r w:rsidR="00BE17B4">
              <w:rPr>
                <w:webHidden/>
              </w:rPr>
              <w:tab/>
            </w:r>
            <w:r w:rsidR="00BE17B4">
              <w:rPr>
                <w:webHidden/>
              </w:rPr>
              <w:fldChar w:fldCharType="begin"/>
            </w:r>
            <w:r w:rsidR="00BE17B4">
              <w:rPr>
                <w:webHidden/>
              </w:rPr>
              <w:instrText xml:space="preserve"> PAGEREF _Toc94537816 \h </w:instrText>
            </w:r>
            <w:r w:rsidR="00BE17B4">
              <w:rPr>
                <w:webHidden/>
              </w:rPr>
            </w:r>
            <w:r w:rsidR="00BE17B4">
              <w:rPr>
                <w:webHidden/>
              </w:rPr>
              <w:fldChar w:fldCharType="separate"/>
            </w:r>
            <w:r w:rsidR="00BE17B4">
              <w:rPr>
                <w:webHidden/>
              </w:rPr>
              <w:t>17</w:t>
            </w:r>
            <w:r w:rsidR="00BE17B4">
              <w:rPr>
                <w:webHidden/>
              </w:rPr>
              <w:fldChar w:fldCharType="end"/>
            </w:r>
          </w:hyperlink>
        </w:p>
        <w:p w14:paraId="5277F636" w14:textId="40A70E82" w:rsidR="00BE17B4" w:rsidRDefault="00B60FA8">
          <w:pPr>
            <w:pStyle w:val="TOC3"/>
            <w:rPr>
              <w:rFonts w:asciiTheme="minorHAnsi" w:eastAsiaTheme="minorEastAsia" w:hAnsiTheme="minorHAnsi" w:cstheme="minorBidi"/>
              <w:sz w:val="22"/>
              <w:szCs w:val="22"/>
            </w:rPr>
          </w:pPr>
          <w:hyperlink w:anchor="_Toc94537817" w:history="1">
            <w:r w:rsidR="00BE17B4" w:rsidRPr="00E22492">
              <w:rPr>
                <w:rStyle w:val="Hyperlink"/>
              </w:rPr>
              <w:t>4.2.2</w:t>
            </w:r>
            <w:r w:rsidR="00BE17B4">
              <w:rPr>
                <w:rFonts w:asciiTheme="minorHAnsi" w:eastAsiaTheme="minorEastAsia" w:hAnsiTheme="minorHAnsi" w:cstheme="minorBidi"/>
                <w:sz w:val="22"/>
                <w:szCs w:val="22"/>
              </w:rPr>
              <w:tab/>
            </w:r>
            <w:r w:rsidR="00BE17B4" w:rsidRPr="00E22492">
              <w:rPr>
                <w:rStyle w:val="Hyperlink"/>
              </w:rPr>
              <w:t>Spurious emissions</w:t>
            </w:r>
            <w:r w:rsidR="00BE17B4">
              <w:rPr>
                <w:webHidden/>
              </w:rPr>
              <w:tab/>
            </w:r>
            <w:r w:rsidR="00BE17B4">
              <w:rPr>
                <w:webHidden/>
              </w:rPr>
              <w:fldChar w:fldCharType="begin"/>
            </w:r>
            <w:r w:rsidR="00BE17B4">
              <w:rPr>
                <w:webHidden/>
              </w:rPr>
              <w:instrText xml:space="preserve"> PAGEREF _Toc94537817 \h </w:instrText>
            </w:r>
            <w:r w:rsidR="00BE17B4">
              <w:rPr>
                <w:webHidden/>
              </w:rPr>
            </w:r>
            <w:r w:rsidR="00BE17B4">
              <w:rPr>
                <w:webHidden/>
              </w:rPr>
              <w:fldChar w:fldCharType="separate"/>
            </w:r>
            <w:r w:rsidR="00BE17B4">
              <w:rPr>
                <w:webHidden/>
              </w:rPr>
              <w:t>18</w:t>
            </w:r>
            <w:r w:rsidR="00BE17B4">
              <w:rPr>
                <w:webHidden/>
              </w:rPr>
              <w:fldChar w:fldCharType="end"/>
            </w:r>
          </w:hyperlink>
        </w:p>
        <w:p w14:paraId="5F2D5E84" w14:textId="07036EAB" w:rsidR="00BE17B4" w:rsidRDefault="00B60FA8">
          <w:pPr>
            <w:pStyle w:val="TOC2"/>
            <w:rPr>
              <w:rFonts w:asciiTheme="minorHAnsi" w:eastAsiaTheme="minorEastAsia" w:hAnsiTheme="minorHAnsi" w:cstheme="minorBidi"/>
              <w:sz w:val="22"/>
              <w:szCs w:val="22"/>
            </w:rPr>
          </w:pPr>
          <w:hyperlink w:anchor="_Toc94537818" w:history="1">
            <w:r w:rsidR="00BE17B4" w:rsidRPr="00E22492">
              <w:rPr>
                <w:rStyle w:val="Hyperlink"/>
              </w:rPr>
              <w:t>4.3</w:t>
            </w:r>
            <w:r w:rsidR="00BE17B4">
              <w:rPr>
                <w:rFonts w:asciiTheme="minorHAnsi" w:eastAsiaTheme="minorEastAsia" w:hAnsiTheme="minorHAnsi" w:cstheme="minorBidi"/>
                <w:sz w:val="22"/>
                <w:szCs w:val="22"/>
              </w:rPr>
              <w:tab/>
            </w:r>
            <w:r w:rsidR="00BE17B4" w:rsidRPr="00E22492">
              <w:rPr>
                <w:rStyle w:val="Hyperlink"/>
              </w:rPr>
              <w:t>DVB-T</w:t>
            </w:r>
            <w:r w:rsidR="00BE17B4">
              <w:rPr>
                <w:webHidden/>
              </w:rPr>
              <w:tab/>
            </w:r>
            <w:r w:rsidR="00BE17B4">
              <w:rPr>
                <w:webHidden/>
              </w:rPr>
              <w:fldChar w:fldCharType="begin"/>
            </w:r>
            <w:r w:rsidR="00BE17B4">
              <w:rPr>
                <w:webHidden/>
              </w:rPr>
              <w:instrText xml:space="preserve"> PAGEREF _Toc94537818 \h </w:instrText>
            </w:r>
            <w:r w:rsidR="00BE17B4">
              <w:rPr>
                <w:webHidden/>
              </w:rPr>
            </w:r>
            <w:r w:rsidR="00BE17B4">
              <w:rPr>
                <w:webHidden/>
              </w:rPr>
              <w:fldChar w:fldCharType="separate"/>
            </w:r>
            <w:r w:rsidR="00BE17B4">
              <w:rPr>
                <w:webHidden/>
              </w:rPr>
              <w:t>20</w:t>
            </w:r>
            <w:r w:rsidR="00BE17B4">
              <w:rPr>
                <w:webHidden/>
              </w:rPr>
              <w:fldChar w:fldCharType="end"/>
            </w:r>
          </w:hyperlink>
        </w:p>
        <w:p w14:paraId="6A8FD32E" w14:textId="0E351C3E" w:rsidR="00BE17B4" w:rsidRDefault="00B60FA8">
          <w:pPr>
            <w:pStyle w:val="TOC3"/>
            <w:rPr>
              <w:rFonts w:asciiTheme="minorHAnsi" w:eastAsiaTheme="minorEastAsia" w:hAnsiTheme="minorHAnsi" w:cstheme="minorBidi"/>
              <w:sz w:val="22"/>
              <w:szCs w:val="22"/>
            </w:rPr>
          </w:pPr>
          <w:hyperlink w:anchor="_Toc94537819" w:history="1">
            <w:r w:rsidR="00BE17B4" w:rsidRPr="00E22492">
              <w:rPr>
                <w:rStyle w:val="Hyperlink"/>
              </w:rPr>
              <w:t>4.3.1</w:t>
            </w:r>
            <w:r w:rsidR="00BE17B4">
              <w:rPr>
                <w:rFonts w:asciiTheme="minorHAnsi" w:eastAsiaTheme="minorEastAsia" w:hAnsiTheme="minorHAnsi" w:cstheme="minorBidi"/>
                <w:sz w:val="22"/>
                <w:szCs w:val="22"/>
              </w:rPr>
              <w:tab/>
            </w:r>
            <w:r w:rsidR="00BE17B4" w:rsidRPr="00E22492">
              <w:rPr>
                <w:rStyle w:val="Hyperlink"/>
              </w:rPr>
              <w:t>Laboratory measurements</w:t>
            </w:r>
            <w:r w:rsidR="00BE17B4">
              <w:rPr>
                <w:webHidden/>
              </w:rPr>
              <w:tab/>
            </w:r>
            <w:r w:rsidR="00BE17B4">
              <w:rPr>
                <w:webHidden/>
              </w:rPr>
              <w:fldChar w:fldCharType="begin"/>
            </w:r>
            <w:r w:rsidR="00BE17B4">
              <w:rPr>
                <w:webHidden/>
              </w:rPr>
              <w:instrText xml:space="preserve"> PAGEREF _Toc94537819 \h </w:instrText>
            </w:r>
            <w:r w:rsidR="00BE17B4">
              <w:rPr>
                <w:webHidden/>
              </w:rPr>
            </w:r>
            <w:r w:rsidR="00BE17B4">
              <w:rPr>
                <w:webHidden/>
              </w:rPr>
              <w:fldChar w:fldCharType="separate"/>
            </w:r>
            <w:r w:rsidR="00BE17B4">
              <w:rPr>
                <w:webHidden/>
              </w:rPr>
              <w:t>20</w:t>
            </w:r>
            <w:r w:rsidR="00BE17B4">
              <w:rPr>
                <w:webHidden/>
              </w:rPr>
              <w:fldChar w:fldCharType="end"/>
            </w:r>
          </w:hyperlink>
        </w:p>
        <w:p w14:paraId="2AA574C3" w14:textId="5AC42FDA" w:rsidR="00BE17B4" w:rsidRDefault="00B60FA8">
          <w:pPr>
            <w:pStyle w:val="TOC3"/>
            <w:rPr>
              <w:rFonts w:asciiTheme="minorHAnsi" w:eastAsiaTheme="minorEastAsia" w:hAnsiTheme="minorHAnsi" w:cstheme="minorBidi"/>
              <w:sz w:val="22"/>
              <w:szCs w:val="22"/>
            </w:rPr>
          </w:pPr>
          <w:hyperlink w:anchor="_Toc94537820" w:history="1">
            <w:r w:rsidR="00BE17B4" w:rsidRPr="00E22492">
              <w:rPr>
                <w:rStyle w:val="Hyperlink"/>
              </w:rPr>
              <w:t>4.3.2</w:t>
            </w:r>
            <w:r w:rsidR="00BE17B4">
              <w:rPr>
                <w:rFonts w:asciiTheme="minorHAnsi" w:eastAsiaTheme="minorEastAsia" w:hAnsiTheme="minorHAnsi" w:cstheme="minorBidi"/>
                <w:sz w:val="22"/>
                <w:szCs w:val="22"/>
              </w:rPr>
              <w:tab/>
            </w:r>
            <w:r w:rsidR="00BE17B4" w:rsidRPr="00E22492">
              <w:rPr>
                <w:rStyle w:val="Hyperlink"/>
              </w:rPr>
              <w:t>Field measurements, where the DTT transmitter is in operation</w:t>
            </w:r>
            <w:r w:rsidR="00BE17B4">
              <w:rPr>
                <w:webHidden/>
              </w:rPr>
              <w:tab/>
            </w:r>
            <w:r w:rsidR="00BE17B4">
              <w:rPr>
                <w:webHidden/>
              </w:rPr>
              <w:fldChar w:fldCharType="begin"/>
            </w:r>
            <w:r w:rsidR="00BE17B4">
              <w:rPr>
                <w:webHidden/>
              </w:rPr>
              <w:instrText xml:space="preserve"> PAGEREF _Toc94537820 \h </w:instrText>
            </w:r>
            <w:r w:rsidR="00BE17B4">
              <w:rPr>
                <w:webHidden/>
              </w:rPr>
            </w:r>
            <w:r w:rsidR="00BE17B4">
              <w:rPr>
                <w:webHidden/>
              </w:rPr>
              <w:fldChar w:fldCharType="separate"/>
            </w:r>
            <w:r w:rsidR="00BE17B4">
              <w:rPr>
                <w:webHidden/>
              </w:rPr>
              <w:t>22</w:t>
            </w:r>
            <w:r w:rsidR="00BE17B4">
              <w:rPr>
                <w:webHidden/>
              </w:rPr>
              <w:fldChar w:fldCharType="end"/>
            </w:r>
          </w:hyperlink>
        </w:p>
        <w:p w14:paraId="287D29A5" w14:textId="1CC8BC87" w:rsidR="00BE17B4" w:rsidRDefault="00B60FA8">
          <w:pPr>
            <w:pStyle w:val="TOC2"/>
            <w:rPr>
              <w:rFonts w:asciiTheme="minorHAnsi" w:eastAsiaTheme="minorEastAsia" w:hAnsiTheme="minorHAnsi" w:cstheme="minorBidi"/>
              <w:sz w:val="22"/>
              <w:szCs w:val="22"/>
            </w:rPr>
          </w:pPr>
          <w:hyperlink w:anchor="_Toc94537821" w:history="1">
            <w:r w:rsidR="00BE17B4" w:rsidRPr="00E22492">
              <w:rPr>
                <w:rStyle w:val="Hyperlink"/>
              </w:rPr>
              <w:t>4.4</w:t>
            </w:r>
            <w:r w:rsidR="00BE17B4">
              <w:rPr>
                <w:rFonts w:asciiTheme="minorHAnsi" w:eastAsiaTheme="minorEastAsia" w:hAnsiTheme="minorHAnsi" w:cstheme="minorBidi"/>
                <w:sz w:val="22"/>
                <w:szCs w:val="22"/>
              </w:rPr>
              <w:tab/>
            </w:r>
            <w:r w:rsidR="00BE17B4" w:rsidRPr="00E22492">
              <w:rPr>
                <w:rStyle w:val="Hyperlink"/>
              </w:rPr>
              <w:t>LTE800 Base stations</w:t>
            </w:r>
            <w:r w:rsidR="00BE17B4">
              <w:rPr>
                <w:webHidden/>
              </w:rPr>
              <w:tab/>
            </w:r>
            <w:r w:rsidR="00BE17B4">
              <w:rPr>
                <w:webHidden/>
              </w:rPr>
              <w:fldChar w:fldCharType="begin"/>
            </w:r>
            <w:r w:rsidR="00BE17B4">
              <w:rPr>
                <w:webHidden/>
              </w:rPr>
              <w:instrText xml:space="preserve"> PAGEREF _Toc94537821 \h </w:instrText>
            </w:r>
            <w:r w:rsidR="00BE17B4">
              <w:rPr>
                <w:webHidden/>
              </w:rPr>
            </w:r>
            <w:r w:rsidR="00BE17B4">
              <w:rPr>
                <w:webHidden/>
              </w:rPr>
              <w:fldChar w:fldCharType="separate"/>
            </w:r>
            <w:r w:rsidR="00BE17B4">
              <w:rPr>
                <w:webHidden/>
              </w:rPr>
              <w:t>33</w:t>
            </w:r>
            <w:r w:rsidR="00BE17B4">
              <w:rPr>
                <w:webHidden/>
              </w:rPr>
              <w:fldChar w:fldCharType="end"/>
            </w:r>
          </w:hyperlink>
        </w:p>
        <w:p w14:paraId="64B35962" w14:textId="158A77E0" w:rsidR="00BE17B4" w:rsidRDefault="00B60FA8">
          <w:pPr>
            <w:pStyle w:val="TOC3"/>
            <w:rPr>
              <w:rFonts w:asciiTheme="minorHAnsi" w:eastAsiaTheme="minorEastAsia" w:hAnsiTheme="minorHAnsi" w:cstheme="minorBidi"/>
              <w:sz w:val="22"/>
              <w:szCs w:val="22"/>
            </w:rPr>
          </w:pPr>
          <w:hyperlink w:anchor="_Toc94537822" w:history="1">
            <w:r w:rsidR="00BE17B4" w:rsidRPr="00E22492">
              <w:rPr>
                <w:rStyle w:val="Hyperlink"/>
              </w:rPr>
              <w:t>4.4.1</w:t>
            </w:r>
            <w:r w:rsidR="00BE17B4">
              <w:rPr>
                <w:rFonts w:asciiTheme="minorHAnsi" w:eastAsiaTheme="minorEastAsia" w:hAnsiTheme="minorHAnsi" w:cstheme="minorBidi"/>
                <w:sz w:val="22"/>
                <w:szCs w:val="22"/>
              </w:rPr>
              <w:tab/>
            </w:r>
            <w:r w:rsidR="00BE17B4" w:rsidRPr="00E22492">
              <w:rPr>
                <w:rStyle w:val="Hyperlink"/>
              </w:rPr>
              <w:t>Out-of-band emissions</w:t>
            </w:r>
            <w:r w:rsidR="00BE17B4">
              <w:rPr>
                <w:webHidden/>
              </w:rPr>
              <w:tab/>
            </w:r>
            <w:r w:rsidR="00BE17B4">
              <w:rPr>
                <w:webHidden/>
              </w:rPr>
              <w:fldChar w:fldCharType="begin"/>
            </w:r>
            <w:r w:rsidR="00BE17B4">
              <w:rPr>
                <w:webHidden/>
              </w:rPr>
              <w:instrText xml:space="preserve"> PAGEREF _Toc94537822 \h </w:instrText>
            </w:r>
            <w:r w:rsidR="00BE17B4">
              <w:rPr>
                <w:webHidden/>
              </w:rPr>
            </w:r>
            <w:r w:rsidR="00BE17B4">
              <w:rPr>
                <w:webHidden/>
              </w:rPr>
              <w:fldChar w:fldCharType="separate"/>
            </w:r>
            <w:r w:rsidR="00BE17B4">
              <w:rPr>
                <w:webHidden/>
              </w:rPr>
              <w:t>34</w:t>
            </w:r>
            <w:r w:rsidR="00BE17B4">
              <w:rPr>
                <w:webHidden/>
              </w:rPr>
              <w:fldChar w:fldCharType="end"/>
            </w:r>
          </w:hyperlink>
        </w:p>
        <w:p w14:paraId="4F78F884" w14:textId="46AB0DDE" w:rsidR="00BE17B4" w:rsidRDefault="00B60FA8">
          <w:pPr>
            <w:pStyle w:val="TOC3"/>
            <w:rPr>
              <w:rFonts w:asciiTheme="minorHAnsi" w:eastAsiaTheme="minorEastAsia" w:hAnsiTheme="minorHAnsi" w:cstheme="minorBidi"/>
              <w:sz w:val="22"/>
              <w:szCs w:val="22"/>
            </w:rPr>
          </w:pPr>
          <w:hyperlink w:anchor="_Toc94537823" w:history="1">
            <w:r w:rsidR="00BE17B4" w:rsidRPr="00E22492">
              <w:rPr>
                <w:rStyle w:val="Hyperlink"/>
              </w:rPr>
              <w:t>4.4.2</w:t>
            </w:r>
            <w:r w:rsidR="00BE17B4">
              <w:rPr>
                <w:rFonts w:asciiTheme="minorHAnsi" w:eastAsiaTheme="minorEastAsia" w:hAnsiTheme="minorHAnsi" w:cstheme="minorBidi"/>
                <w:sz w:val="22"/>
                <w:szCs w:val="22"/>
              </w:rPr>
              <w:tab/>
            </w:r>
            <w:r w:rsidR="00BE17B4" w:rsidRPr="00E22492">
              <w:rPr>
                <w:rStyle w:val="Hyperlink"/>
              </w:rPr>
              <w:t>Spurious emissions</w:t>
            </w:r>
            <w:r w:rsidR="00BE17B4">
              <w:rPr>
                <w:webHidden/>
              </w:rPr>
              <w:tab/>
            </w:r>
            <w:r w:rsidR="00BE17B4">
              <w:rPr>
                <w:webHidden/>
              </w:rPr>
              <w:fldChar w:fldCharType="begin"/>
            </w:r>
            <w:r w:rsidR="00BE17B4">
              <w:rPr>
                <w:webHidden/>
              </w:rPr>
              <w:instrText xml:space="preserve"> PAGEREF _Toc94537823 \h </w:instrText>
            </w:r>
            <w:r w:rsidR="00BE17B4">
              <w:rPr>
                <w:webHidden/>
              </w:rPr>
            </w:r>
            <w:r w:rsidR="00BE17B4">
              <w:rPr>
                <w:webHidden/>
              </w:rPr>
              <w:fldChar w:fldCharType="separate"/>
            </w:r>
            <w:r w:rsidR="00BE17B4">
              <w:rPr>
                <w:webHidden/>
              </w:rPr>
              <w:t>34</w:t>
            </w:r>
            <w:r w:rsidR="00BE17B4">
              <w:rPr>
                <w:webHidden/>
              </w:rPr>
              <w:fldChar w:fldCharType="end"/>
            </w:r>
          </w:hyperlink>
        </w:p>
        <w:p w14:paraId="6EE2B9B7" w14:textId="1A7B6F10" w:rsidR="00BE17B4" w:rsidRDefault="00B60FA8">
          <w:pPr>
            <w:pStyle w:val="TOC2"/>
            <w:rPr>
              <w:rFonts w:asciiTheme="minorHAnsi" w:eastAsiaTheme="minorEastAsia" w:hAnsiTheme="minorHAnsi" w:cstheme="minorBidi"/>
              <w:sz w:val="22"/>
              <w:szCs w:val="22"/>
            </w:rPr>
          </w:pPr>
          <w:hyperlink w:anchor="_Toc94537824" w:history="1">
            <w:r w:rsidR="00BE17B4" w:rsidRPr="00E22492">
              <w:rPr>
                <w:rStyle w:val="Hyperlink"/>
              </w:rPr>
              <w:t>4.5</w:t>
            </w:r>
            <w:r w:rsidR="00BE17B4">
              <w:rPr>
                <w:rFonts w:asciiTheme="minorHAnsi" w:eastAsiaTheme="minorEastAsia" w:hAnsiTheme="minorHAnsi" w:cstheme="minorBidi"/>
                <w:sz w:val="22"/>
                <w:szCs w:val="22"/>
              </w:rPr>
              <w:tab/>
            </w:r>
            <w:r w:rsidR="00BE17B4" w:rsidRPr="00E22492">
              <w:rPr>
                <w:rStyle w:val="Hyperlink"/>
              </w:rPr>
              <w:t>LTE800 User Equipment</w:t>
            </w:r>
            <w:r w:rsidR="00BE17B4">
              <w:rPr>
                <w:webHidden/>
              </w:rPr>
              <w:tab/>
            </w:r>
            <w:r w:rsidR="00BE17B4">
              <w:rPr>
                <w:webHidden/>
              </w:rPr>
              <w:fldChar w:fldCharType="begin"/>
            </w:r>
            <w:r w:rsidR="00BE17B4">
              <w:rPr>
                <w:webHidden/>
              </w:rPr>
              <w:instrText xml:space="preserve"> PAGEREF _Toc94537824 \h </w:instrText>
            </w:r>
            <w:r w:rsidR="00BE17B4">
              <w:rPr>
                <w:webHidden/>
              </w:rPr>
            </w:r>
            <w:r w:rsidR="00BE17B4">
              <w:rPr>
                <w:webHidden/>
              </w:rPr>
              <w:fldChar w:fldCharType="separate"/>
            </w:r>
            <w:r w:rsidR="00BE17B4">
              <w:rPr>
                <w:webHidden/>
              </w:rPr>
              <w:t>36</w:t>
            </w:r>
            <w:r w:rsidR="00BE17B4">
              <w:rPr>
                <w:webHidden/>
              </w:rPr>
              <w:fldChar w:fldCharType="end"/>
            </w:r>
          </w:hyperlink>
        </w:p>
        <w:p w14:paraId="0AFB928D" w14:textId="345704BB" w:rsidR="00BE17B4" w:rsidRDefault="00B60FA8">
          <w:pPr>
            <w:pStyle w:val="TOC3"/>
            <w:rPr>
              <w:rFonts w:asciiTheme="minorHAnsi" w:eastAsiaTheme="minorEastAsia" w:hAnsiTheme="minorHAnsi" w:cstheme="minorBidi"/>
              <w:sz w:val="22"/>
              <w:szCs w:val="22"/>
            </w:rPr>
          </w:pPr>
          <w:hyperlink w:anchor="_Toc94537825" w:history="1">
            <w:r w:rsidR="00BE17B4" w:rsidRPr="00E22492">
              <w:rPr>
                <w:rStyle w:val="Hyperlink"/>
              </w:rPr>
              <w:t>4.5.1</w:t>
            </w:r>
            <w:r w:rsidR="00BE17B4">
              <w:rPr>
                <w:rFonts w:asciiTheme="minorHAnsi" w:eastAsiaTheme="minorEastAsia" w:hAnsiTheme="minorHAnsi" w:cstheme="minorBidi"/>
                <w:sz w:val="22"/>
                <w:szCs w:val="22"/>
              </w:rPr>
              <w:tab/>
            </w:r>
            <w:r w:rsidR="00BE17B4" w:rsidRPr="00E22492">
              <w:rPr>
                <w:rStyle w:val="Hyperlink"/>
              </w:rPr>
              <w:t>Out-of-band emissions</w:t>
            </w:r>
            <w:r w:rsidR="00BE17B4">
              <w:rPr>
                <w:webHidden/>
              </w:rPr>
              <w:tab/>
            </w:r>
            <w:r w:rsidR="00BE17B4">
              <w:rPr>
                <w:webHidden/>
              </w:rPr>
              <w:fldChar w:fldCharType="begin"/>
            </w:r>
            <w:r w:rsidR="00BE17B4">
              <w:rPr>
                <w:webHidden/>
              </w:rPr>
              <w:instrText xml:space="preserve"> PAGEREF _Toc94537825 \h </w:instrText>
            </w:r>
            <w:r w:rsidR="00BE17B4">
              <w:rPr>
                <w:webHidden/>
              </w:rPr>
            </w:r>
            <w:r w:rsidR="00BE17B4">
              <w:rPr>
                <w:webHidden/>
              </w:rPr>
              <w:fldChar w:fldCharType="separate"/>
            </w:r>
            <w:r w:rsidR="00BE17B4">
              <w:rPr>
                <w:webHidden/>
              </w:rPr>
              <w:t>36</w:t>
            </w:r>
            <w:r w:rsidR="00BE17B4">
              <w:rPr>
                <w:webHidden/>
              </w:rPr>
              <w:fldChar w:fldCharType="end"/>
            </w:r>
          </w:hyperlink>
        </w:p>
        <w:p w14:paraId="7031E271" w14:textId="33F71FC9" w:rsidR="00BE17B4" w:rsidRDefault="00B60FA8">
          <w:pPr>
            <w:pStyle w:val="TOC3"/>
            <w:rPr>
              <w:rFonts w:asciiTheme="minorHAnsi" w:eastAsiaTheme="minorEastAsia" w:hAnsiTheme="minorHAnsi" w:cstheme="minorBidi"/>
              <w:sz w:val="22"/>
              <w:szCs w:val="22"/>
            </w:rPr>
          </w:pPr>
          <w:hyperlink w:anchor="_Toc94537826" w:history="1">
            <w:r w:rsidR="00BE17B4" w:rsidRPr="00E22492">
              <w:rPr>
                <w:rStyle w:val="Hyperlink"/>
              </w:rPr>
              <w:t>4.5.2</w:t>
            </w:r>
            <w:r w:rsidR="00BE17B4">
              <w:rPr>
                <w:rFonts w:asciiTheme="minorHAnsi" w:eastAsiaTheme="minorEastAsia" w:hAnsiTheme="minorHAnsi" w:cstheme="minorBidi"/>
                <w:sz w:val="22"/>
                <w:szCs w:val="22"/>
              </w:rPr>
              <w:tab/>
            </w:r>
            <w:r w:rsidR="00BE17B4" w:rsidRPr="00E22492">
              <w:rPr>
                <w:rStyle w:val="Hyperlink"/>
              </w:rPr>
              <w:t>Spurious emissions</w:t>
            </w:r>
            <w:r w:rsidR="00BE17B4">
              <w:rPr>
                <w:webHidden/>
              </w:rPr>
              <w:tab/>
            </w:r>
            <w:r w:rsidR="00BE17B4">
              <w:rPr>
                <w:webHidden/>
              </w:rPr>
              <w:fldChar w:fldCharType="begin"/>
            </w:r>
            <w:r w:rsidR="00BE17B4">
              <w:rPr>
                <w:webHidden/>
              </w:rPr>
              <w:instrText xml:space="preserve"> PAGEREF _Toc94537826 \h </w:instrText>
            </w:r>
            <w:r w:rsidR="00BE17B4">
              <w:rPr>
                <w:webHidden/>
              </w:rPr>
            </w:r>
            <w:r w:rsidR="00BE17B4">
              <w:rPr>
                <w:webHidden/>
              </w:rPr>
              <w:fldChar w:fldCharType="separate"/>
            </w:r>
            <w:r w:rsidR="00BE17B4">
              <w:rPr>
                <w:webHidden/>
              </w:rPr>
              <w:t>37</w:t>
            </w:r>
            <w:r w:rsidR="00BE17B4">
              <w:rPr>
                <w:webHidden/>
              </w:rPr>
              <w:fldChar w:fldCharType="end"/>
            </w:r>
          </w:hyperlink>
        </w:p>
        <w:p w14:paraId="44C9043C" w14:textId="547F3231" w:rsidR="00BE17B4" w:rsidRDefault="00B60FA8">
          <w:pPr>
            <w:pStyle w:val="TOC3"/>
            <w:rPr>
              <w:rFonts w:asciiTheme="minorHAnsi" w:eastAsiaTheme="minorEastAsia" w:hAnsiTheme="minorHAnsi" w:cstheme="minorBidi"/>
              <w:sz w:val="22"/>
              <w:szCs w:val="22"/>
            </w:rPr>
          </w:pPr>
          <w:hyperlink w:anchor="_Toc94537827" w:history="1">
            <w:r w:rsidR="00BE17B4" w:rsidRPr="00E22492">
              <w:rPr>
                <w:rStyle w:val="Hyperlink"/>
              </w:rPr>
              <w:t>4.5.3</w:t>
            </w:r>
            <w:r w:rsidR="00BE17B4">
              <w:rPr>
                <w:rFonts w:asciiTheme="minorHAnsi" w:eastAsiaTheme="minorEastAsia" w:hAnsiTheme="minorHAnsi" w:cstheme="minorBidi"/>
                <w:sz w:val="22"/>
                <w:szCs w:val="22"/>
              </w:rPr>
              <w:tab/>
            </w:r>
            <w:r w:rsidR="00BE17B4" w:rsidRPr="00E22492">
              <w:rPr>
                <w:rStyle w:val="Hyperlink"/>
              </w:rPr>
              <w:t>Harmonic emissions</w:t>
            </w:r>
            <w:r w:rsidR="00BE17B4">
              <w:rPr>
                <w:webHidden/>
              </w:rPr>
              <w:tab/>
            </w:r>
            <w:r w:rsidR="00BE17B4">
              <w:rPr>
                <w:webHidden/>
              </w:rPr>
              <w:fldChar w:fldCharType="begin"/>
            </w:r>
            <w:r w:rsidR="00BE17B4">
              <w:rPr>
                <w:webHidden/>
              </w:rPr>
              <w:instrText xml:space="preserve"> PAGEREF _Toc94537827 \h </w:instrText>
            </w:r>
            <w:r w:rsidR="00BE17B4">
              <w:rPr>
                <w:webHidden/>
              </w:rPr>
            </w:r>
            <w:r w:rsidR="00BE17B4">
              <w:rPr>
                <w:webHidden/>
              </w:rPr>
              <w:fldChar w:fldCharType="separate"/>
            </w:r>
            <w:r w:rsidR="00BE17B4">
              <w:rPr>
                <w:webHidden/>
              </w:rPr>
              <w:t>38</w:t>
            </w:r>
            <w:r w:rsidR="00BE17B4">
              <w:rPr>
                <w:webHidden/>
              </w:rPr>
              <w:fldChar w:fldCharType="end"/>
            </w:r>
          </w:hyperlink>
        </w:p>
        <w:p w14:paraId="6EB43CF3" w14:textId="088B07AD" w:rsidR="00BE17B4" w:rsidRDefault="00B60FA8">
          <w:pPr>
            <w:pStyle w:val="TOC2"/>
            <w:rPr>
              <w:rFonts w:asciiTheme="minorHAnsi" w:eastAsiaTheme="minorEastAsia" w:hAnsiTheme="minorHAnsi" w:cstheme="minorBidi"/>
              <w:sz w:val="22"/>
              <w:szCs w:val="22"/>
            </w:rPr>
          </w:pPr>
          <w:hyperlink w:anchor="_Toc94537828" w:history="1">
            <w:r w:rsidR="00BE17B4" w:rsidRPr="00E22492">
              <w:rPr>
                <w:rStyle w:val="Hyperlink"/>
              </w:rPr>
              <w:t>4.6</w:t>
            </w:r>
            <w:r w:rsidR="00BE17B4">
              <w:rPr>
                <w:rFonts w:asciiTheme="minorHAnsi" w:eastAsiaTheme="minorEastAsia" w:hAnsiTheme="minorHAnsi" w:cstheme="minorBidi"/>
                <w:sz w:val="22"/>
                <w:szCs w:val="22"/>
              </w:rPr>
              <w:tab/>
            </w:r>
            <w:r w:rsidR="00BE17B4" w:rsidRPr="00E22492">
              <w:rPr>
                <w:rStyle w:val="Hyperlink"/>
              </w:rPr>
              <w:t>LTE 2300 User equipment</w:t>
            </w:r>
            <w:r w:rsidR="00BE17B4">
              <w:rPr>
                <w:webHidden/>
              </w:rPr>
              <w:tab/>
            </w:r>
            <w:r w:rsidR="00BE17B4">
              <w:rPr>
                <w:webHidden/>
              </w:rPr>
              <w:fldChar w:fldCharType="begin"/>
            </w:r>
            <w:r w:rsidR="00BE17B4">
              <w:rPr>
                <w:webHidden/>
              </w:rPr>
              <w:instrText xml:space="preserve"> PAGEREF _Toc94537828 \h </w:instrText>
            </w:r>
            <w:r w:rsidR="00BE17B4">
              <w:rPr>
                <w:webHidden/>
              </w:rPr>
            </w:r>
            <w:r w:rsidR="00BE17B4">
              <w:rPr>
                <w:webHidden/>
              </w:rPr>
              <w:fldChar w:fldCharType="separate"/>
            </w:r>
            <w:r w:rsidR="00BE17B4">
              <w:rPr>
                <w:webHidden/>
              </w:rPr>
              <w:t>40</w:t>
            </w:r>
            <w:r w:rsidR="00BE17B4">
              <w:rPr>
                <w:webHidden/>
              </w:rPr>
              <w:fldChar w:fldCharType="end"/>
            </w:r>
          </w:hyperlink>
        </w:p>
        <w:p w14:paraId="1393173D" w14:textId="2C5CFEC3" w:rsidR="00BE17B4" w:rsidRDefault="00B60FA8">
          <w:pPr>
            <w:pStyle w:val="TOC2"/>
            <w:rPr>
              <w:rFonts w:asciiTheme="minorHAnsi" w:eastAsiaTheme="minorEastAsia" w:hAnsiTheme="minorHAnsi" w:cstheme="minorBidi"/>
              <w:sz w:val="22"/>
              <w:szCs w:val="22"/>
            </w:rPr>
          </w:pPr>
          <w:hyperlink w:anchor="_Toc94537829" w:history="1">
            <w:r w:rsidR="00BE17B4" w:rsidRPr="00E22492">
              <w:rPr>
                <w:rStyle w:val="Hyperlink"/>
              </w:rPr>
              <w:t>4.7</w:t>
            </w:r>
            <w:r w:rsidR="00BE17B4">
              <w:rPr>
                <w:rFonts w:asciiTheme="minorHAnsi" w:eastAsiaTheme="minorEastAsia" w:hAnsiTheme="minorHAnsi" w:cstheme="minorBidi"/>
                <w:sz w:val="22"/>
                <w:szCs w:val="22"/>
              </w:rPr>
              <w:tab/>
            </w:r>
            <w:r w:rsidR="00BE17B4" w:rsidRPr="00E22492">
              <w:rPr>
                <w:rStyle w:val="Hyperlink"/>
              </w:rPr>
              <w:t>GSM900 Base station</w:t>
            </w:r>
            <w:r w:rsidR="00BE17B4">
              <w:rPr>
                <w:webHidden/>
              </w:rPr>
              <w:tab/>
            </w:r>
            <w:r w:rsidR="00BE17B4">
              <w:rPr>
                <w:webHidden/>
              </w:rPr>
              <w:fldChar w:fldCharType="begin"/>
            </w:r>
            <w:r w:rsidR="00BE17B4">
              <w:rPr>
                <w:webHidden/>
              </w:rPr>
              <w:instrText xml:space="preserve"> PAGEREF _Toc94537829 \h </w:instrText>
            </w:r>
            <w:r w:rsidR="00BE17B4">
              <w:rPr>
                <w:webHidden/>
              </w:rPr>
            </w:r>
            <w:r w:rsidR="00BE17B4">
              <w:rPr>
                <w:webHidden/>
              </w:rPr>
              <w:fldChar w:fldCharType="separate"/>
            </w:r>
            <w:r w:rsidR="00BE17B4">
              <w:rPr>
                <w:webHidden/>
              </w:rPr>
              <w:t>41</w:t>
            </w:r>
            <w:r w:rsidR="00BE17B4">
              <w:rPr>
                <w:webHidden/>
              </w:rPr>
              <w:fldChar w:fldCharType="end"/>
            </w:r>
          </w:hyperlink>
        </w:p>
        <w:p w14:paraId="0CEF3470" w14:textId="3E4FF752" w:rsidR="00BE17B4" w:rsidRDefault="00B60FA8">
          <w:pPr>
            <w:pStyle w:val="TOC3"/>
            <w:rPr>
              <w:rFonts w:asciiTheme="minorHAnsi" w:eastAsiaTheme="minorEastAsia" w:hAnsiTheme="minorHAnsi" w:cstheme="minorBidi"/>
              <w:sz w:val="22"/>
              <w:szCs w:val="22"/>
            </w:rPr>
          </w:pPr>
          <w:hyperlink w:anchor="_Toc94537830" w:history="1">
            <w:r w:rsidR="00BE17B4" w:rsidRPr="00E22492">
              <w:rPr>
                <w:rStyle w:val="Hyperlink"/>
              </w:rPr>
              <w:t>4.7.1</w:t>
            </w:r>
            <w:r w:rsidR="00BE17B4">
              <w:rPr>
                <w:rFonts w:asciiTheme="minorHAnsi" w:eastAsiaTheme="minorEastAsia" w:hAnsiTheme="minorHAnsi" w:cstheme="minorBidi"/>
                <w:sz w:val="22"/>
                <w:szCs w:val="22"/>
              </w:rPr>
              <w:tab/>
            </w:r>
            <w:r w:rsidR="00BE17B4" w:rsidRPr="00E22492">
              <w:rPr>
                <w:rStyle w:val="Hyperlink"/>
              </w:rPr>
              <w:t>Out-of-band emissions</w:t>
            </w:r>
            <w:r w:rsidR="00BE17B4">
              <w:rPr>
                <w:webHidden/>
              </w:rPr>
              <w:tab/>
            </w:r>
            <w:r w:rsidR="00BE17B4">
              <w:rPr>
                <w:webHidden/>
              </w:rPr>
              <w:fldChar w:fldCharType="begin"/>
            </w:r>
            <w:r w:rsidR="00BE17B4">
              <w:rPr>
                <w:webHidden/>
              </w:rPr>
              <w:instrText xml:space="preserve"> PAGEREF _Toc94537830 \h </w:instrText>
            </w:r>
            <w:r w:rsidR="00BE17B4">
              <w:rPr>
                <w:webHidden/>
              </w:rPr>
            </w:r>
            <w:r w:rsidR="00BE17B4">
              <w:rPr>
                <w:webHidden/>
              </w:rPr>
              <w:fldChar w:fldCharType="separate"/>
            </w:r>
            <w:r w:rsidR="00BE17B4">
              <w:rPr>
                <w:webHidden/>
              </w:rPr>
              <w:t>42</w:t>
            </w:r>
            <w:r w:rsidR="00BE17B4">
              <w:rPr>
                <w:webHidden/>
              </w:rPr>
              <w:fldChar w:fldCharType="end"/>
            </w:r>
          </w:hyperlink>
        </w:p>
        <w:p w14:paraId="4FBB65C8" w14:textId="263C16F7" w:rsidR="00BE17B4" w:rsidRDefault="00B60FA8">
          <w:pPr>
            <w:pStyle w:val="TOC3"/>
            <w:rPr>
              <w:rFonts w:asciiTheme="minorHAnsi" w:eastAsiaTheme="minorEastAsia" w:hAnsiTheme="minorHAnsi" w:cstheme="minorBidi"/>
              <w:sz w:val="22"/>
              <w:szCs w:val="22"/>
            </w:rPr>
          </w:pPr>
          <w:hyperlink w:anchor="_Toc94537831" w:history="1">
            <w:r w:rsidR="00BE17B4" w:rsidRPr="00E22492">
              <w:rPr>
                <w:rStyle w:val="Hyperlink"/>
              </w:rPr>
              <w:t>4.7.2</w:t>
            </w:r>
            <w:r w:rsidR="00BE17B4">
              <w:rPr>
                <w:rFonts w:asciiTheme="minorHAnsi" w:eastAsiaTheme="minorEastAsia" w:hAnsiTheme="minorHAnsi" w:cstheme="minorBidi"/>
                <w:sz w:val="22"/>
                <w:szCs w:val="22"/>
              </w:rPr>
              <w:tab/>
            </w:r>
            <w:r w:rsidR="00BE17B4" w:rsidRPr="00E22492">
              <w:rPr>
                <w:rStyle w:val="Hyperlink"/>
              </w:rPr>
              <w:t>Spurious emissions</w:t>
            </w:r>
            <w:r w:rsidR="00BE17B4">
              <w:rPr>
                <w:webHidden/>
              </w:rPr>
              <w:tab/>
            </w:r>
            <w:r w:rsidR="00BE17B4">
              <w:rPr>
                <w:webHidden/>
              </w:rPr>
              <w:fldChar w:fldCharType="begin"/>
            </w:r>
            <w:r w:rsidR="00BE17B4">
              <w:rPr>
                <w:webHidden/>
              </w:rPr>
              <w:instrText xml:space="preserve"> PAGEREF _Toc94537831 \h </w:instrText>
            </w:r>
            <w:r w:rsidR="00BE17B4">
              <w:rPr>
                <w:webHidden/>
              </w:rPr>
            </w:r>
            <w:r w:rsidR="00BE17B4">
              <w:rPr>
                <w:webHidden/>
              </w:rPr>
              <w:fldChar w:fldCharType="separate"/>
            </w:r>
            <w:r w:rsidR="00BE17B4">
              <w:rPr>
                <w:webHidden/>
              </w:rPr>
              <w:t>42</w:t>
            </w:r>
            <w:r w:rsidR="00BE17B4">
              <w:rPr>
                <w:webHidden/>
              </w:rPr>
              <w:fldChar w:fldCharType="end"/>
            </w:r>
          </w:hyperlink>
        </w:p>
        <w:p w14:paraId="633C933A" w14:textId="0016A823" w:rsidR="00BE17B4" w:rsidRDefault="00B60FA8">
          <w:pPr>
            <w:pStyle w:val="TOC2"/>
            <w:rPr>
              <w:rFonts w:asciiTheme="minorHAnsi" w:eastAsiaTheme="minorEastAsia" w:hAnsiTheme="minorHAnsi" w:cstheme="minorBidi"/>
              <w:sz w:val="22"/>
              <w:szCs w:val="22"/>
            </w:rPr>
          </w:pPr>
          <w:hyperlink w:anchor="_Toc94537832" w:history="1">
            <w:r w:rsidR="00BE17B4" w:rsidRPr="00E22492">
              <w:rPr>
                <w:rStyle w:val="Hyperlink"/>
              </w:rPr>
              <w:t>4.8</w:t>
            </w:r>
            <w:r w:rsidR="00BE17B4">
              <w:rPr>
                <w:rFonts w:asciiTheme="minorHAnsi" w:eastAsiaTheme="minorEastAsia" w:hAnsiTheme="minorHAnsi" w:cstheme="minorBidi"/>
                <w:sz w:val="22"/>
                <w:szCs w:val="22"/>
              </w:rPr>
              <w:tab/>
            </w:r>
            <w:r w:rsidR="00BE17B4" w:rsidRPr="00E22492">
              <w:rPr>
                <w:rStyle w:val="Hyperlink"/>
              </w:rPr>
              <w:t>DECT</w:t>
            </w:r>
            <w:r w:rsidR="00BE17B4">
              <w:rPr>
                <w:webHidden/>
              </w:rPr>
              <w:tab/>
            </w:r>
            <w:r w:rsidR="00BE17B4">
              <w:rPr>
                <w:webHidden/>
              </w:rPr>
              <w:fldChar w:fldCharType="begin"/>
            </w:r>
            <w:r w:rsidR="00BE17B4">
              <w:rPr>
                <w:webHidden/>
              </w:rPr>
              <w:instrText xml:space="preserve"> PAGEREF _Toc94537832 \h </w:instrText>
            </w:r>
            <w:r w:rsidR="00BE17B4">
              <w:rPr>
                <w:webHidden/>
              </w:rPr>
            </w:r>
            <w:r w:rsidR="00BE17B4">
              <w:rPr>
                <w:webHidden/>
              </w:rPr>
              <w:fldChar w:fldCharType="separate"/>
            </w:r>
            <w:r w:rsidR="00BE17B4">
              <w:rPr>
                <w:webHidden/>
              </w:rPr>
              <w:t>44</w:t>
            </w:r>
            <w:r w:rsidR="00BE17B4">
              <w:rPr>
                <w:webHidden/>
              </w:rPr>
              <w:fldChar w:fldCharType="end"/>
            </w:r>
          </w:hyperlink>
        </w:p>
        <w:p w14:paraId="25E915A7" w14:textId="742E3777" w:rsidR="00BE17B4" w:rsidRDefault="00B60FA8">
          <w:pPr>
            <w:pStyle w:val="TOC3"/>
            <w:rPr>
              <w:rFonts w:asciiTheme="minorHAnsi" w:eastAsiaTheme="minorEastAsia" w:hAnsiTheme="minorHAnsi" w:cstheme="minorBidi"/>
              <w:sz w:val="22"/>
              <w:szCs w:val="22"/>
            </w:rPr>
          </w:pPr>
          <w:hyperlink w:anchor="_Toc94537833" w:history="1">
            <w:r w:rsidR="00BE17B4" w:rsidRPr="00E22492">
              <w:rPr>
                <w:rStyle w:val="Hyperlink"/>
              </w:rPr>
              <w:t>4.8.1</w:t>
            </w:r>
            <w:r w:rsidR="00BE17B4">
              <w:rPr>
                <w:rFonts w:asciiTheme="minorHAnsi" w:eastAsiaTheme="minorEastAsia" w:hAnsiTheme="minorHAnsi" w:cstheme="minorBidi"/>
                <w:sz w:val="22"/>
                <w:szCs w:val="22"/>
              </w:rPr>
              <w:tab/>
            </w:r>
            <w:r w:rsidR="00BE17B4" w:rsidRPr="00E22492">
              <w:rPr>
                <w:rStyle w:val="Hyperlink"/>
              </w:rPr>
              <w:t>Out-of-band emissions</w:t>
            </w:r>
            <w:r w:rsidR="00BE17B4">
              <w:rPr>
                <w:webHidden/>
              </w:rPr>
              <w:tab/>
            </w:r>
            <w:r w:rsidR="00BE17B4">
              <w:rPr>
                <w:webHidden/>
              </w:rPr>
              <w:fldChar w:fldCharType="begin"/>
            </w:r>
            <w:r w:rsidR="00BE17B4">
              <w:rPr>
                <w:webHidden/>
              </w:rPr>
              <w:instrText xml:space="preserve"> PAGEREF _Toc94537833 \h </w:instrText>
            </w:r>
            <w:r w:rsidR="00BE17B4">
              <w:rPr>
                <w:webHidden/>
              </w:rPr>
            </w:r>
            <w:r w:rsidR="00BE17B4">
              <w:rPr>
                <w:webHidden/>
              </w:rPr>
              <w:fldChar w:fldCharType="separate"/>
            </w:r>
            <w:r w:rsidR="00BE17B4">
              <w:rPr>
                <w:webHidden/>
              </w:rPr>
              <w:t>44</w:t>
            </w:r>
            <w:r w:rsidR="00BE17B4">
              <w:rPr>
                <w:webHidden/>
              </w:rPr>
              <w:fldChar w:fldCharType="end"/>
            </w:r>
          </w:hyperlink>
        </w:p>
        <w:p w14:paraId="79F06BA0" w14:textId="0D730DE2" w:rsidR="00BE17B4" w:rsidRDefault="00B60FA8">
          <w:pPr>
            <w:pStyle w:val="TOC3"/>
            <w:rPr>
              <w:rFonts w:asciiTheme="minorHAnsi" w:eastAsiaTheme="minorEastAsia" w:hAnsiTheme="minorHAnsi" w:cstheme="minorBidi"/>
              <w:sz w:val="22"/>
              <w:szCs w:val="22"/>
            </w:rPr>
          </w:pPr>
          <w:hyperlink w:anchor="_Toc94537834" w:history="1">
            <w:r w:rsidR="00BE17B4" w:rsidRPr="00E22492">
              <w:rPr>
                <w:rStyle w:val="Hyperlink"/>
              </w:rPr>
              <w:t>4.8.2</w:t>
            </w:r>
            <w:r w:rsidR="00BE17B4">
              <w:rPr>
                <w:rFonts w:asciiTheme="minorHAnsi" w:eastAsiaTheme="minorEastAsia" w:hAnsiTheme="minorHAnsi" w:cstheme="minorBidi"/>
                <w:sz w:val="22"/>
                <w:szCs w:val="22"/>
              </w:rPr>
              <w:tab/>
            </w:r>
            <w:r w:rsidR="00BE17B4" w:rsidRPr="00E22492">
              <w:rPr>
                <w:rStyle w:val="Hyperlink"/>
              </w:rPr>
              <w:t>Spurious emissions</w:t>
            </w:r>
            <w:r w:rsidR="00BE17B4">
              <w:rPr>
                <w:webHidden/>
              </w:rPr>
              <w:tab/>
            </w:r>
            <w:r w:rsidR="00BE17B4">
              <w:rPr>
                <w:webHidden/>
              </w:rPr>
              <w:fldChar w:fldCharType="begin"/>
            </w:r>
            <w:r w:rsidR="00BE17B4">
              <w:rPr>
                <w:webHidden/>
              </w:rPr>
              <w:instrText xml:space="preserve"> PAGEREF _Toc94537834 \h </w:instrText>
            </w:r>
            <w:r w:rsidR="00BE17B4">
              <w:rPr>
                <w:webHidden/>
              </w:rPr>
            </w:r>
            <w:r w:rsidR="00BE17B4">
              <w:rPr>
                <w:webHidden/>
              </w:rPr>
              <w:fldChar w:fldCharType="separate"/>
            </w:r>
            <w:r w:rsidR="00BE17B4">
              <w:rPr>
                <w:webHidden/>
              </w:rPr>
              <w:t>45</w:t>
            </w:r>
            <w:r w:rsidR="00BE17B4">
              <w:rPr>
                <w:webHidden/>
              </w:rPr>
              <w:fldChar w:fldCharType="end"/>
            </w:r>
          </w:hyperlink>
        </w:p>
        <w:p w14:paraId="175DCFAA" w14:textId="06774024" w:rsidR="00BE17B4" w:rsidRDefault="00B60FA8">
          <w:pPr>
            <w:pStyle w:val="TOC2"/>
            <w:rPr>
              <w:rFonts w:asciiTheme="minorHAnsi" w:eastAsiaTheme="minorEastAsia" w:hAnsiTheme="minorHAnsi" w:cstheme="minorBidi"/>
              <w:sz w:val="22"/>
              <w:szCs w:val="22"/>
            </w:rPr>
          </w:pPr>
          <w:hyperlink w:anchor="_Toc94537835" w:history="1">
            <w:r w:rsidR="00BE17B4" w:rsidRPr="00E22492">
              <w:rPr>
                <w:rStyle w:val="Hyperlink"/>
              </w:rPr>
              <w:t>4.9</w:t>
            </w:r>
            <w:r w:rsidR="00BE17B4">
              <w:rPr>
                <w:rFonts w:asciiTheme="minorHAnsi" w:eastAsiaTheme="minorEastAsia" w:hAnsiTheme="minorHAnsi" w:cstheme="minorBidi"/>
                <w:sz w:val="22"/>
                <w:szCs w:val="22"/>
              </w:rPr>
              <w:tab/>
            </w:r>
            <w:r w:rsidR="00BE17B4" w:rsidRPr="00E22492">
              <w:rPr>
                <w:rStyle w:val="Hyperlink"/>
              </w:rPr>
              <w:t>UMTS 2100 base stations</w:t>
            </w:r>
            <w:r w:rsidR="00BE17B4">
              <w:rPr>
                <w:webHidden/>
              </w:rPr>
              <w:tab/>
            </w:r>
            <w:r w:rsidR="00BE17B4">
              <w:rPr>
                <w:webHidden/>
              </w:rPr>
              <w:fldChar w:fldCharType="begin"/>
            </w:r>
            <w:r w:rsidR="00BE17B4">
              <w:rPr>
                <w:webHidden/>
              </w:rPr>
              <w:instrText xml:space="preserve"> PAGEREF _Toc94537835 \h </w:instrText>
            </w:r>
            <w:r w:rsidR="00BE17B4">
              <w:rPr>
                <w:webHidden/>
              </w:rPr>
            </w:r>
            <w:r w:rsidR="00BE17B4">
              <w:rPr>
                <w:webHidden/>
              </w:rPr>
              <w:fldChar w:fldCharType="separate"/>
            </w:r>
            <w:r w:rsidR="00BE17B4">
              <w:rPr>
                <w:webHidden/>
              </w:rPr>
              <w:t>46</w:t>
            </w:r>
            <w:r w:rsidR="00BE17B4">
              <w:rPr>
                <w:webHidden/>
              </w:rPr>
              <w:fldChar w:fldCharType="end"/>
            </w:r>
          </w:hyperlink>
        </w:p>
        <w:p w14:paraId="04F46E06" w14:textId="31E48C8B" w:rsidR="00BE17B4" w:rsidRDefault="00B60FA8">
          <w:pPr>
            <w:pStyle w:val="TOC3"/>
            <w:rPr>
              <w:rFonts w:asciiTheme="minorHAnsi" w:eastAsiaTheme="minorEastAsia" w:hAnsiTheme="minorHAnsi" w:cstheme="minorBidi"/>
              <w:sz w:val="22"/>
              <w:szCs w:val="22"/>
            </w:rPr>
          </w:pPr>
          <w:hyperlink w:anchor="_Toc94537836" w:history="1">
            <w:r w:rsidR="00BE17B4" w:rsidRPr="00E22492">
              <w:rPr>
                <w:rStyle w:val="Hyperlink"/>
              </w:rPr>
              <w:t>4.9.1</w:t>
            </w:r>
            <w:r w:rsidR="00BE17B4">
              <w:rPr>
                <w:rFonts w:asciiTheme="minorHAnsi" w:eastAsiaTheme="minorEastAsia" w:hAnsiTheme="minorHAnsi" w:cstheme="minorBidi"/>
                <w:sz w:val="22"/>
                <w:szCs w:val="22"/>
              </w:rPr>
              <w:tab/>
            </w:r>
            <w:r w:rsidR="00BE17B4" w:rsidRPr="00E22492">
              <w:rPr>
                <w:rStyle w:val="Hyperlink"/>
              </w:rPr>
              <w:t>Out-of band emissions</w:t>
            </w:r>
            <w:r w:rsidR="00BE17B4">
              <w:rPr>
                <w:webHidden/>
              </w:rPr>
              <w:tab/>
            </w:r>
            <w:r w:rsidR="00BE17B4">
              <w:rPr>
                <w:webHidden/>
              </w:rPr>
              <w:fldChar w:fldCharType="begin"/>
            </w:r>
            <w:r w:rsidR="00BE17B4">
              <w:rPr>
                <w:webHidden/>
              </w:rPr>
              <w:instrText xml:space="preserve"> PAGEREF _Toc94537836 \h </w:instrText>
            </w:r>
            <w:r w:rsidR="00BE17B4">
              <w:rPr>
                <w:webHidden/>
              </w:rPr>
            </w:r>
            <w:r w:rsidR="00BE17B4">
              <w:rPr>
                <w:webHidden/>
              </w:rPr>
              <w:fldChar w:fldCharType="separate"/>
            </w:r>
            <w:r w:rsidR="00BE17B4">
              <w:rPr>
                <w:webHidden/>
              </w:rPr>
              <w:t>47</w:t>
            </w:r>
            <w:r w:rsidR="00BE17B4">
              <w:rPr>
                <w:webHidden/>
              </w:rPr>
              <w:fldChar w:fldCharType="end"/>
            </w:r>
          </w:hyperlink>
        </w:p>
        <w:p w14:paraId="302D97AD" w14:textId="3421564C" w:rsidR="00BE17B4" w:rsidRDefault="00B60FA8">
          <w:pPr>
            <w:pStyle w:val="TOC3"/>
            <w:rPr>
              <w:rFonts w:asciiTheme="minorHAnsi" w:eastAsiaTheme="minorEastAsia" w:hAnsiTheme="minorHAnsi" w:cstheme="minorBidi"/>
              <w:sz w:val="22"/>
              <w:szCs w:val="22"/>
            </w:rPr>
          </w:pPr>
          <w:hyperlink w:anchor="_Toc94537837" w:history="1">
            <w:r w:rsidR="00BE17B4" w:rsidRPr="00E22492">
              <w:rPr>
                <w:rStyle w:val="Hyperlink"/>
              </w:rPr>
              <w:t>4.9.2</w:t>
            </w:r>
            <w:r w:rsidR="00BE17B4">
              <w:rPr>
                <w:rFonts w:asciiTheme="minorHAnsi" w:eastAsiaTheme="minorEastAsia" w:hAnsiTheme="minorHAnsi" w:cstheme="minorBidi"/>
                <w:sz w:val="22"/>
                <w:szCs w:val="22"/>
              </w:rPr>
              <w:tab/>
            </w:r>
            <w:r w:rsidR="00BE17B4" w:rsidRPr="00E22492">
              <w:rPr>
                <w:rStyle w:val="Hyperlink"/>
              </w:rPr>
              <w:t>Spurious emissions</w:t>
            </w:r>
            <w:r w:rsidR="00BE17B4">
              <w:rPr>
                <w:webHidden/>
              </w:rPr>
              <w:tab/>
            </w:r>
            <w:r w:rsidR="00BE17B4">
              <w:rPr>
                <w:webHidden/>
              </w:rPr>
              <w:fldChar w:fldCharType="begin"/>
            </w:r>
            <w:r w:rsidR="00BE17B4">
              <w:rPr>
                <w:webHidden/>
              </w:rPr>
              <w:instrText xml:space="preserve"> PAGEREF _Toc94537837 \h </w:instrText>
            </w:r>
            <w:r w:rsidR="00BE17B4">
              <w:rPr>
                <w:webHidden/>
              </w:rPr>
            </w:r>
            <w:r w:rsidR="00BE17B4">
              <w:rPr>
                <w:webHidden/>
              </w:rPr>
              <w:fldChar w:fldCharType="separate"/>
            </w:r>
            <w:r w:rsidR="00BE17B4">
              <w:rPr>
                <w:webHidden/>
              </w:rPr>
              <w:t>48</w:t>
            </w:r>
            <w:r w:rsidR="00BE17B4">
              <w:rPr>
                <w:webHidden/>
              </w:rPr>
              <w:fldChar w:fldCharType="end"/>
            </w:r>
          </w:hyperlink>
        </w:p>
        <w:p w14:paraId="602083DD" w14:textId="0C1B2434" w:rsidR="00BE17B4" w:rsidRDefault="00B60FA8">
          <w:pPr>
            <w:pStyle w:val="TOC2"/>
            <w:rPr>
              <w:rFonts w:asciiTheme="minorHAnsi" w:eastAsiaTheme="minorEastAsia" w:hAnsiTheme="minorHAnsi" w:cstheme="minorBidi"/>
              <w:sz w:val="22"/>
              <w:szCs w:val="22"/>
            </w:rPr>
          </w:pPr>
          <w:hyperlink w:anchor="_Toc94537838" w:history="1">
            <w:r w:rsidR="00BE17B4" w:rsidRPr="00E22492">
              <w:rPr>
                <w:rStyle w:val="Hyperlink"/>
              </w:rPr>
              <w:t>4.10</w:t>
            </w:r>
            <w:r w:rsidR="00BE17B4">
              <w:rPr>
                <w:rFonts w:asciiTheme="minorHAnsi" w:eastAsiaTheme="minorEastAsia" w:hAnsiTheme="minorHAnsi" w:cstheme="minorBidi"/>
                <w:sz w:val="22"/>
                <w:szCs w:val="22"/>
              </w:rPr>
              <w:tab/>
            </w:r>
            <w:r w:rsidR="00BE17B4" w:rsidRPr="00E22492">
              <w:rPr>
                <w:rStyle w:val="Hyperlink"/>
              </w:rPr>
              <w:t>RLAN devices in the 2.4 GHz band</w:t>
            </w:r>
            <w:r w:rsidR="00BE17B4">
              <w:rPr>
                <w:webHidden/>
              </w:rPr>
              <w:tab/>
            </w:r>
            <w:r w:rsidR="00BE17B4">
              <w:rPr>
                <w:webHidden/>
              </w:rPr>
              <w:fldChar w:fldCharType="begin"/>
            </w:r>
            <w:r w:rsidR="00BE17B4">
              <w:rPr>
                <w:webHidden/>
              </w:rPr>
              <w:instrText xml:space="preserve"> PAGEREF _Toc94537838 \h </w:instrText>
            </w:r>
            <w:r w:rsidR="00BE17B4">
              <w:rPr>
                <w:webHidden/>
              </w:rPr>
            </w:r>
            <w:r w:rsidR="00BE17B4">
              <w:rPr>
                <w:webHidden/>
              </w:rPr>
              <w:fldChar w:fldCharType="separate"/>
            </w:r>
            <w:r w:rsidR="00BE17B4">
              <w:rPr>
                <w:webHidden/>
              </w:rPr>
              <w:t>49</w:t>
            </w:r>
            <w:r w:rsidR="00BE17B4">
              <w:rPr>
                <w:webHidden/>
              </w:rPr>
              <w:fldChar w:fldCharType="end"/>
            </w:r>
          </w:hyperlink>
        </w:p>
        <w:p w14:paraId="5A6FA214" w14:textId="6D26EBF8" w:rsidR="00BE17B4" w:rsidRDefault="00B60FA8">
          <w:pPr>
            <w:pStyle w:val="TOC3"/>
            <w:rPr>
              <w:rFonts w:asciiTheme="minorHAnsi" w:eastAsiaTheme="minorEastAsia" w:hAnsiTheme="minorHAnsi" w:cstheme="minorBidi"/>
              <w:sz w:val="22"/>
              <w:szCs w:val="22"/>
            </w:rPr>
          </w:pPr>
          <w:hyperlink w:anchor="_Toc94537839" w:history="1">
            <w:r w:rsidR="00BE17B4" w:rsidRPr="00E22492">
              <w:rPr>
                <w:rStyle w:val="Hyperlink"/>
              </w:rPr>
              <w:t>4.10.1</w:t>
            </w:r>
            <w:r w:rsidR="00BE17B4">
              <w:rPr>
                <w:rFonts w:asciiTheme="minorHAnsi" w:eastAsiaTheme="minorEastAsia" w:hAnsiTheme="minorHAnsi" w:cstheme="minorBidi"/>
                <w:sz w:val="22"/>
                <w:szCs w:val="22"/>
              </w:rPr>
              <w:tab/>
            </w:r>
            <w:r w:rsidR="00BE17B4" w:rsidRPr="00E22492">
              <w:rPr>
                <w:rStyle w:val="Hyperlink"/>
              </w:rPr>
              <w:t>Out-of-band emissions</w:t>
            </w:r>
            <w:r w:rsidR="00BE17B4">
              <w:rPr>
                <w:webHidden/>
              </w:rPr>
              <w:tab/>
            </w:r>
            <w:r w:rsidR="00BE17B4">
              <w:rPr>
                <w:webHidden/>
              </w:rPr>
              <w:fldChar w:fldCharType="begin"/>
            </w:r>
            <w:r w:rsidR="00BE17B4">
              <w:rPr>
                <w:webHidden/>
              </w:rPr>
              <w:instrText xml:space="preserve"> PAGEREF _Toc94537839 \h </w:instrText>
            </w:r>
            <w:r w:rsidR="00BE17B4">
              <w:rPr>
                <w:webHidden/>
              </w:rPr>
            </w:r>
            <w:r w:rsidR="00BE17B4">
              <w:rPr>
                <w:webHidden/>
              </w:rPr>
              <w:fldChar w:fldCharType="separate"/>
            </w:r>
            <w:r w:rsidR="00BE17B4">
              <w:rPr>
                <w:webHidden/>
              </w:rPr>
              <w:t>49</w:t>
            </w:r>
            <w:r w:rsidR="00BE17B4">
              <w:rPr>
                <w:webHidden/>
              </w:rPr>
              <w:fldChar w:fldCharType="end"/>
            </w:r>
          </w:hyperlink>
        </w:p>
        <w:p w14:paraId="07A9CF95" w14:textId="3DEADB36" w:rsidR="00BE17B4" w:rsidRDefault="00B60FA8">
          <w:pPr>
            <w:pStyle w:val="TOC3"/>
            <w:rPr>
              <w:rFonts w:asciiTheme="minorHAnsi" w:eastAsiaTheme="minorEastAsia" w:hAnsiTheme="minorHAnsi" w:cstheme="minorBidi"/>
              <w:sz w:val="22"/>
              <w:szCs w:val="22"/>
            </w:rPr>
          </w:pPr>
          <w:hyperlink w:anchor="_Toc94537840" w:history="1">
            <w:r w:rsidR="00BE17B4" w:rsidRPr="00E22492">
              <w:rPr>
                <w:rStyle w:val="Hyperlink"/>
              </w:rPr>
              <w:t>4.10.2</w:t>
            </w:r>
            <w:r w:rsidR="00BE17B4">
              <w:rPr>
                <w:rFonts w:asciiTheme="minorHAnsi" w:eastAsiaTheme="minorEastAsia" w:hAnsiTheme="minorHAnsi" w:cstheme="minorBidi"/>
                <w:sz w:val="22"/>
                <w:szCs w:val="22"/>
              </w:rPr>
              <w:tab/>
            </w:r>
            <w:r w:rsidR="00BE17B4" w:rsidRPr="00E22492">
              <w:rPr>
                <w:rStyle w:val="Hyperlink"/>
              </w:rPr>
              <w:t>Spurious emissions</w:t>
            </w:r>
            <w:r w:rsidR="00BE17B4">
              <w:rPr>
                <w:webHidden/>
              </w:rPr>
              <w:tab/>
            </w:r>
            <w:r w:rsidR="00BE17B4">
              <w:rPr>
                <w:webHidden/>
              </w:rPr>
              <w:fldChar w:fldCharType="begin"/>
            </w:r>
            <w:r w:rsidR="00BE17B4">
              <w:rPr>
                <w:webHidden/>
              </w:rPr>
              <w:instrText xml:space="preserve"> PAGEREF _Toc94537840 \h </w:instrText>
            </w:r>
            <w:r w:rsidR="00BE17B4">
              <w:rPr>
                <w:webHidden/>
              </w:rPr>
            </w:r>
            <w:r w:rsidR="00BE17B4">
              <w:rPr>
                <w:webHidden/>
              </w:rPr>
              <w:fldChar w:fldCharType="separate"/>
            </w:r>
            <w:r w:rsidR="00BE17B4">
              <w:rPr>
                <w:webHidden/>
              </w:rPr>
              <w:t>50</w:t>
            </w:r>
            <w:r w:rsidR="00BE17B4">
              <w:rPr>
                <w:webHidden/>
              </w:rPr>
              <w:fldChar w:fldCharType="end"/>
            </w:r>
          </w:hyperlink>
        </w:p>
        <w:p w14:paraId="188D3357" w14:textId="0AC0C744" w:rsidR="00BE17B4" w:rsidRDefault="00B60FA8">
          <w:pPr>
            <w:pStyle w:val="TOC2"/>
            <w:rPr>
              <w:rFonts w:asciiTheme="minorHAnsi" w:eastAsiaTheme="minorEastAsia" w:hAnsiTheme="minorHAnsi" w:cstheme="minorBidi"/>
              <w:sz w:val="22"/>
              <w:szCs w:val="22"/>
            </w:rPr>
          </w:pPr>
          <w:hyperlink w:anchor="_Toc94537841" w:history="1">
            <w:r w:rsidR="00BE17B4" w:rsidRPr="00E22492">
              <w:rPr>
                <w:rStyle w:val="Hyperlink"/>
              </w:rPr>
              <w:t>4.11</w:t>
            </w:r>
            <w:r w:rsidR="00BE17B4">
              <w:rPr>
                <w:rFonts w:asciiTheme="minorHAnsi" w:eastAsiaTheme="minorEastAsia" w:hAnsiTheme="minorHAnsi" w:cstheme="minorBidi"/>
                <w:sz w:val="22"/>
                <w:szCs w:val="22"/>
              </w:rPr>
              <w:tab/>
            </w:r>
            <w:r w:rsidR="00BE17B4" w:rsidRPr="00E22492">
              <w:rPr>
                <w:rStyle w:val="Hyperlink"/>
              </w:rPr>
              <w:t>WIMAX 3.6 GHz UE</w:t>
            </w:r>
            <w:r w:rsidR="00BE17B4">
              <w:rPr>
                <w:webHidden/>
              </w:rPr>
              <w:tab/>
            </w:r>
            <w:r w:rsidR="00BE17B4">
              <w:rPr>
                <w:webHidden/>
              </w:rPr>
              <w:fldChar w:fldCharType="begin"/>
            </w:r>
            <w:r w:rsidR="00BE17B4">
              <w:rPr>
                <w:webHidden/>
              </w:rPr>
              <w:instrText xml:space="preserve"> PAGEREF _Toc94537841 \h </w:instrText>
            </w:r>
            <w:r w:rsidR="00BE17B4">
              <w:rPr>
                <w:webHidden/>
              </w:rPr>
            </w:r>
            <w:r w:rsidR="00BE17B4">
              <w:rPr>
                <w:webHidden/>
              </w:rPr>
              <w:fldChar w:fldCharType="separate"/>
            </w:r>
            <w:r w:rsidR="00BE17B4">
              <w:rPr>
                <w:webHidden/>
              </w:rPr>
              <w:t>50</w:t>
            </w:r>
            <w:r w:rsidR="00BE17B4">
              <w:rPr>
                <w:webHidden/>
              </w:rPr>
              <w:fldChar w:fldCharType="end"/>
            </w:r>
          </w:hyperlink>
        </w:p>
        <w:p w14:paraId="7BF74A86" w14:textId="48B45183" w:rsidR="00BE17B4" w:rsidRDefault="00B60FA8">
          <w:pPr>
            <w:pStyle w:val="TOC3"/>
            <w:rPr>
              <w:rFonts w:asciiTheme="minorHAnsi" w:eastAsiaTheme="minorEastAsia" w:hAnsiTheme="minorHAnsi" w:cstheme="minorBidi"/>
              <w:sz w:val="22"/>
              <w:szCs w:val="22"/>
            </w:rPr>
          </w:pPr>
          <w:hyperlink w:anchor="_Toc94537842" w:history="1">
            <w:r w:rsidR="00BE17B4" w:rsidRPr="00E22492">
              <w:rPr>
                <w:rStyle w:val="Hyperlink"/>
              </w:rPr>
              <w:t>4.11.1</w:t>
            </w:r>
            <w:r w:rsidR="00BE17B4">
              <w:rPr>
                <w:rFonts w:asciiTheme="minorHAnsi" w:eastAsiaTheme="minorEastAsia" w:hAnsiTheme="minorHAnsi" w:cstheme="minorBidi"/>
                <w:sz w:val="22"/>
                <w:szCs w:val="22"/>
              </w:rPr>
              <w:tab/>
            </w:r>
            <w:r w:rsidR="00BE17B4" w:rsidRPr="00E22492">
              <w:rPr>
                <w:rStyle w:val="Hyperlink"/>
              </w:rPr>
              <w:t>Spurious emissions</w:t>
            </w:r>
            <w:r w:rsidR="00BE17B4">
              <w:rPr>
                <w:webHidden/>
              </w:rPr>
              <w:tab/>
            </w:r>
            <w:r w:rsidR="00BE17B4">
              <w:rPr>
                <w:webHidden/>
              </w:rPr>
              <w:fldChar w:fldCharType="begin"/>
            </w:r>
            <w:r w:rsidR="00BE17B4">
              <w:rPr>
                <w:webHidden/>
              </w:rPr>
              <w:instrText xml:space="preserve"> PAGEREF _Toc94537842 \h </w:instrText>
            </w:r>
            <w:r w:rsidR="00BE17B4">
              <w:rPr>
                <w:webHidden/>
              </w:rPr>
            </w:r>
            <w:r w:rsidR="00BE17B4">
              <w:rPr>
                <w:webHidden/>
              </w:rPr>
              <w:fldChar w:fldCharType="separate"/>
            </w:r>
            <w:r w:rsidR="00BE17B4">
              <w:rPr>
                <w:webHidden/>
              </w:rPr>
              <w:t>51</w:t>
            </w:r>
            <w:r w:rsidR="00BE17B4">
              <w:rPr>
                <w:webHidden/>
              </w:rPr>
              <w:fldChar w:fldCharType="end"/>
            </w:r>
          </w:hyperlink>
        </w:p>
        <w:p w14:paraId="58F2E02D" w14:textId="389F2D1F" w:rsidR="00BE17B4" w:rsidRDefault="00B60FA8">
          <w:pPr>
            <w:pStyle w:val="TOC2"/>
            <w:rPr>
              <w:rFonts w:asciiTheme="minorHAnsi" w:eastAsiaTheme="minorEastAsia" w:hAnsiTheme="minorHAnsi" w:cstheme="minorBidi"/>
              <w:sz w:val="22"/>
              <w:szCs w:val="22"/>
            </w:rPr>
          </w:pPr>
          <w:hyperlink w:anchor="_Toc94537843" w:history="1">
            <w:r w:rsidR="00BE17B4" w:rsidRPr="00E22492">
              <w:rPr>
                <w:rStyle w:val="Hyperlink"/>
              </w:rPr>
              <w:t>4.12</w:t>
            </w:r>
            <w:r w:rsidR="00BE17B4">
              <w:rPr>
                <w:rFonts w:asciiTheme="minorHAnsi" w:eastAsiaTheme="minorEastAsia" w:hAnsiTheme="minorHAnsi" w:cstheme="minorBidi"/>
                <w:sz w:val="22"/>
                <w:szCs w:val="22"/>
              </w:rPr>
              <w:tab/>
            </w:r>
            <w:r w:rsidR="00BE17B4" w:rsidRPr="00E22492">
              <w:rPr>
                <w:rStyle w:val="Hyperlink"/>
              </w:rPr>
              <w:t>25 GHz Point-to-Point Links</w:t>
            </w:r>
            <w:r w:rsidR="00BE17B4">
              <w:rPr>
                <w:webHidden/>
              </w:rPr>
              <w:tab/>
            </w:r>
            <w:r w:rsidR="00BE17B4">
              <w:rPr>
                <w:webHidden/>
              </w:rPr>
              <w:fldChar w:fldCharType="begin"/>
            </w:r>
            <w:r w:rsidR="00BE17B4">
              <w:rPr>
                <w:webHidden/>
              </w:rPr>
              <w:instrText xml:space="preserve"> PAGEREF _Toc94537843 \h </w:instrText>
            </w:r>
            <w:r w:rsidR="00BE17B4">
              <w:rPr>
                <w:webHidden/>
              </w:rPr>
            </w:r>
            <w:r w:rsidR="00BE17B4">
              <w:rPr>
                <w:webHidden/>
              </w:rPr>
              <w:fldChar w:fldCharType="separate"/>
            </w:r>
            <w:r w:rsidR="00BE17B4">
              <w:rPr>
                <w:webHidden/>
              </w:rPr>
              <w:t>51</w:t>
            </w:r>
            <w:r w:rsidR="00BE17B4">
              <w:rPr>
                <w:webHidden/>
              </w:rPr>
              <w:fldChar w:fldCharType="end"/>
            </w:r>
          </w:hyperlink>
        </w:p>
        <w:p w14:paraId="788F14F5" w14:textId="289BCBFB" w:rsidR="00BE17B4" w:rsidRDefault="00B60FA8">
          <w:pPr>
            <w:pStyle w:val="TOC3"/>
            <w:rPr>
              <w:rFonts w:asciiTheme="minorHAnsi" w:eastAsiaTheme="minorEastAsia" w:hAnsiTheme="minorHAnsi" w:cstheme="minorBidi"/>
              <w:sz w:val="22"/>
              <w:szCs w:val="22"/>
            </w:rPr>
          </w:pPr>
          <w:hyperlink w:anchor="_Toc94537844" w:history="1">
            <w:r w:rsidR="00BE17B4" w:rsidRPr="00E22492">
              <w:rPr>
                <w:rStyle w:val="Hyperlink"/>
              </w:rPr>
              <w:t>4.12.1</w:t>
            </w:r>
            <w:r w:rsidR="00BE17B4">
              <w:rPr>
                <w:rFonts w:asciiTheme="minorHAnsi" w:eastAsiaTheme="minorEastAsia" w:hAnsiTheme="minorHAnsi" w:cstheme="minorBidi"/>
                <w:sz w:val="22"/>
                <w:szCs w:val="22"/>
              </w:rPr>
              <w:tab/>
            </w:r>
            <w:r w:rsidR="00BE17B4" w:rsidRPr="00E22492">
              <w:rPr>
                <w:rStyle w:val="Hyperlink"/>
              </w:rPr>
              <w:t>Out-of-band emissions</w:t>
            </w:r>
            <w:r w:rsidR="00BE17B4">
              <w:rPr>
                <w:webHidden/>
              </w:rPr>
              <w:tab/>
            </w:r>
            <w:r w:rsidR="00BE17B4">
              <w:rPr>
                <w:webHidden/>
              </w:rPr>
              <w:fldChar w:fldCharType="begin"/>
            </w:r>
            <w:r w:rsidR="00BE17B4">
              <w:rPr>
                <w:webHidden/>
              </w:rPr>
              <w:instrText xml:space="preserve"> PAGEREF _Toc94537844 \h </w:instrText>
            </w:r>
            <w:r w:rsidR="00BE17B4">
              <w:rPr>
                <w:webHidden/>
              </w:rPr>
            </w:r>
            <w:r w:rsidR="00BE17B4">
              <w:rPr>
                <w:webHidden/>
              </w:rPr>
              <w:fldChar w:fldCharType="separate"/>
            </w:r>
            <w:r w:rsidR="00BE17B4">
              <w:rPr>
                <w:webHidden/>
              </w:rPr>
              <w:t>52</w:t>
            </w:r>
            <w:r w:rsidR="00BE17B4">
              <w:rPr>
                <w:webHidden/>
              </w:rPr>
              <w:fldChar w:fldCharType="end"/>
            </w:r>
          </w:hyperlink>
        </w:p>
        <w:p w14:paraId="2423E973" w14:textId="71083785" w:rsidR="00BE17B4" w:rsidRDefault="00B60FA8">
          <w:pPr>
            <w:pStyle w:val="TOC3"/>
            <w:rPr>
              <w:rFonts w:asciiTheme="minorHAnsi" w:eastAsiaTheme="minorEastAsia" w:hAnsiTheme="minorHAnsi" w:cstheme="minorBidi"/>
              <w:sz w:val="22"/>
              <w:szCs w:val="22"/>
            </w:rPr>
          </w:pPr>
          <w:hyperlink w:anchor="_Toc94537845" w:history="1">
            <w:r w:rsidR="00BE17B4" w:rsidRPr="00E22492">
              <w:rPr>
                <w:rStyle w:val="Hyperlink"/>
              </w:rPr>
              <w:t>4.12.2</w:t>
            </w:r>
            <w:r w:rsidR="00BE17B4">
              <w:rPr>
                <w:rFonts w:asciiTheme="minorHAnsi" w:eastAsiaTheme="minorEastAsia" w:hAnsiTheme="minorHAnsi" w:cstheme="minorBidi"/>
                <w:sz w:val="22"/>
                <w:szCs w:val="22"/>
              </w:rPr>
              <w:tab/>
            </w:r>
            <w:r w:rsidR="00BE17B4" w:rsidRPr="00E22492">
              <w:rPr>
                <w:rStyle w:val="Hyperlink"/>
              </w:rPr>
              <w:t>Spurious emissions</w:t>
            </w:r>
            <w:r w:rsidR="00BE17B4">
              <w:rPr>
                <w:webHidden/>
              </w:rPr>
              <w:tab/>
            </w:r>
            <w:r w:rsidR="00BE17B4">
              <w:rPr>
                <w:webHidden/>
              </w:rPr>
              <w:fldChar w:fldCharType="begin"/>
            </w:r>
            <w:r w:rsidR="00BE17B4">
              <w:rPr>
                <w:webHidden/>
              </w:rPr>
              <w:instrText xml:space="preserve"> PAGEREF _Toc94537845 \h </w:instrText>
            </w:r>
            <w:r w:rsidR="00BE17B4">
              <w:rPr>
                <w:webHidden/>
              </w:rPr>
            </w:r>
            <w:r w:rsidR="00BE17B4">
              <w:rPr>
                <w:webHidden/>
              </w:rPr>
              <w:fldChar w:fldCharType="separate"/>
            </w:r>
            <w:r w:rsidR="00BE17B4">
              <w:rPr>
                <w:webHidden/>
              </w:rPr>
              <w:t>53</w:t>
            </w:r>
            <w:r w:rsidR="00BE17B4">
              <w:rPr>
                <w:webHidden/>
              </w:rPr>
              <w:fldChar w:fldCharType="end"/>
            </w:r>
          </w:hyperlink>
        </w:p>
        <w:p w14:paraId="10BFB0BB" w14:textId="1805305D" w:rsidR="00BE17B4" w:rsidRDefault="00B60FA8">
          <w:pPr>
            <w:pStyle w:val="TOC1"/>
            <w:rPr>
              <w:rFonts w:asciiTheme="minorHAnsi" w:eastAsiaTheme="minorEastAsia" w:hAnsiTheme="minorHAnsi" w:cstheme="minorBidi"/>
              <w:b w:val="0"/>
              <w:sz w:val="22"/>
              <w:szCs w:val="22"/>
            </w:rPr>
          </w:pPr>
          <w:hyperlink w:anchor="_Toc94537846" w:history="1">
            <w:r w:rsidR="00BE17B4" w:rsidRPr="00E22492">
              <w:rPr>
                <w:rStyle w:val="Hyperlink"/>
                <w:noProof/>
              </w:rPr>
              <w:t>5</w:t>
            </w:r>
            <w:r w:rsidR="00BE17B4">
              <w:rPr>
                <w:rFonts w:asciiTheme="minorHAnsi" w:eastAsiaTheme="minorEastAsia" w:hAnsiTheme="minorHAnsi" w:cstheme="minorBidi"/>
                <w:b w:val="0"/>
                <w:sz w:val="22"/>
                <w:szCs w:val="22"/>
              </w:rPr>
              <w:tab/>
            </w:r>
            <w:r w:rsidR="00BE17B4" w:rsidRPr="00E22492">
              <w:rPr>
                <w:rStyle w:val="Hyperlink"/>
                <w:noProof/>
              </w:rPr>
              <w:t>Possibilities for improving the way unwanted emissions are described and used in sharing/compatibility studies</w:t>
            </w:r>
            <w:r w:rsidR="00BE17B4">
              <w:rPr>
                <w:noProof/>
                <w:webHidden/>
              </w:rPr>
              <w:tab/>
            </w:r>
            <w:r w:rsidR="00BE17B4">
              <w:rPr>
                <w:noProof/>
                <w:webHidden/>
              </w:rPr>
              <w:fldChar w:fldCharType="begin"/>
            </w:r>
            <w:r w:rsidR="00BE17B4">
              <w:rPr>
                <w:noProof/>
                <w:webHidden/>
              </w:rPr>
              <w:instrText xml:space="preserve"> PAGEREF _Toc94537846 \h </w:instrText>
            </w:r>
            <w:r w:rsidR="00BE17B4">
              <w:rPr>
                <w:noProof/>
                <w:webHidden/>
              </w:rPr>
            </w:r>
            <w:r w:rsidR="00BE17B4">
              <w:rPr>
                <w:noProof/>
                <w:webHidden/>
              </w:rPr>
              <w:fldChar w:fldCharType="separate"/>
            </w:r>
            <w:r w:rsidR="00BE17B4">
              <w:rPr>
                <w:noProof/>
                <w:webHidden/>
              </w:rPr>
              <w:t>55</w:t>
            </w:r>
            <w:r w:rsidR="00BE17B4">
              <w:rPr>
                <w:noProof/>
                <w:webHidden/>
              </w:rPr>
              <w:fldChar w:fldCharType="end"/>
            </w:r>
          </w:hyperlink>
        </w:p>
        <w:p w14:paraId="24EBA225" w14:textId="3DFB05DE" w:rsidR="00BE17B4" w:rsidRDefault="00B60FA8">
          <w:pPr>
            <w:pStyle w:val="TOC2"/>
            <w:rPr>
              <w:rFonts w:asciiTheme="minorHAnsi" w:eastAsiaTheme="minorEastAsia" w:hAnsiTheme="minorHAnsi" w:cstheme="minorBidi"/>
              <w:sz w:val="22"/>
              <w:szCs w:val="22"/>
            </w:rPr>
          </w:pPr>
          <w:hyperlink w:anchor="_Toc94537847" w:history="1">
            <w:r w:rsidR="00BE17B4" w:rsidRPr="00E22492">
              <w:rPr>
                <w:rStyle w:val="Hyperlink"/>
              </w:rPr>
              <w:t>5.1</w:t>
            </w:r>
            <w:r w:rsidR="00BE17B4">
              <w:rPr>
                <w:rFonts w:asciiTheme="minorHAnsi" w:eastAsiaTheme="minorEastAsia" w:hAnsiTheme="minorHAnsi" w:cstheme="minorBidi"/>
                <w:sz w:val="22"/>
                <w:szCs w:val="22"/>
              </w:rPr>
              <w:tab/>
            </w:r>
            <w:r w:rsidR="00BE17B4" w:rsidRPr="00E22492">
              <w:rPr>
                <w:rStyle w:val="Hyperlink"/>
              </w:rPr>
              <w:t>Filtered and unfiltered systems</w:t>
            </w:r>
            <w:r w:rsidR="00BE17B4">
              <w:rPr>
                <w:webHidden/>
              </w:rPr>
              <w:tab/>
            </w:r>
            <w:r w:rsidR="00BE17B4">
              <w:rPr>
                <w:webHidden/>
              </w:rPr>
              <w:fldChar w:fldCharType="begin"/>
            </w:r>
            <w:r w:rsidR="00BE17B4">
              <w:rPr>
                <w:webHidden/>
              </w:rPr>
              <w:instrText xml:space="preserve"> PAGEREF _Toc94537847 \h </w:instrText>
            </w:r>
            <w:r w:rsidR="00BE17B4">
              <w:rPr>
                <w:webHidden/>
              </w:rPr>
            </w:r>
            <w:r w:rsidR="00BE17B4">
              <w:rPr>
                <w:webHidden/>
              </w:rPr>
              <w:fldChar w:fldCharType="separate"/>
            </w:r>
            <w:r w:rsidR="00BE17B4">
              <w:rPr>
                <w:webHidden/>
              </w:rPr>
              <w:t>55</w:t>
            </w:r>
            <w:r w:rsidR="00BE17B4">
              <w:rPr>
                <w:webHidden/>
              </w:rPr>
              <w:fldChar w:fldCharType="end"/>
            </w:r>
          </w:hyperlink>
        </w:p>
        <w:p w14:paraId="7EB81F5C" w14:textId="366FCE3A" w:rsidR="00BE17B4" w:rsidRDefault="00B60FA8">
          <w:pPr>
            <w:pStyle w:val="TOC3"/>
            <w:rPr>
              <w:rFonts w:asciiTheme="minorHAnsi" w:eastAsiaTheme="minorEastAsia" w:hAnsiTheme="minorHAnsi" w:cstheme="minorBidi"/>
              <w:sz w:val="22"/>
              <w:szCs w:val="22"/>
            </w:rPr>
          </w:pPr>
          <w:hyperlink w:anchor="_Toc94537848" w:history="1">
            <w:r w:rsidR="00BE17B4" w:rsidRPr="00E22492">
              <w:rPr>
                <w:rStyle w:val="Hyperlink"/>
              </w:rPr>
              <w:t>5.1.1</w:t>
            </w:r>
            <w:r w:rsidR="00BE17B4">
              <w:rPr>
                <w:rFonts w:asciiTheme="minorHAnsi" w:eastAsiaTheme="minorEastAsia" w:hAnsiTheme="minorHAnsi" w:cstheme="minorBidi"/>
                <w:sz w:val="22"/>
                <w:szCs w:val="22"/>
              </w:rPr>
              <w:tab/>
            </w:r>
            <w:r w:rsidR="00BE17B4" w:rsidRPr="00E22492">
              <w:rPr>
                <w:rStyle w:val="Hyperlink"/>
              </w:rPr>
              <w:t>DAB</w:t>
            </w:r>
            <w:r w:rsidR="00BE17B4">
              <w:rPr>
                <w:webHidden/>
              </w:rPr>
              <w:tab/>
            </w:r>
            <w:r w:rsidR="00BE17B4">
              <w:rPr>
                <w:webHidden/>
              </w:rPr>
              <w:fldChar w:fldCharType="begin"/>
            </w:r>
            <w:r w:rsidR="00BE17B4">
              <w:rPr>
                <w:webHidden/>
              </w:rPr>
              <w:instrText xml:space="preserve"> PAGEREF _Toc94537848 \h </w:instrText>
            </w:r>
            <w:r w:rsidR="00BE17B4">
              <w:rPr>
                <w:webHidden/>
              </w:rPr>
            </w:r>
            <w:r w:rsidR="00BE17B4">
              <w:rPr>
                <w:webHidden/>
              </w:rPr>
              <w:fldChar w:fldCharType="separate"/>
            </w:r>
            <w:r w:rsidR="00BE17B4">
              <w:rPr>
                <w:webHidden/>
              </w:rPr>
              <w:t>55</w:t>
            </w:r>
            <w:r w:rsidR="00BE17B4">
              <w:rPr>
                <w:webHidden/>
              </w:rPr>
              <w:fldChar w:fldCharType="end"/>
            </w:r>
          </w:hyperlink>
        </w:p>
        <w:p w14:paraId="7897F5EB" w14:textId="428E0B84" w:rsidR="00BE17B4" w:rsidRDefault="00B60FA8">
          <w:pPr>
            <w:pStyle w:val="TOC3"/>
            <w:rPr>
              <w:rFonts w:asciiTheme="minorHAnsi" w:eastAsiaTheme="minorEastAsia" w:hAnsiTheme="minorHAnsi" w:cstheme="minorBidi"/>
              <w:sz w:val="22"/>
              <w:szCs w:val="22"/>
            </w:rPr>
          </w:pPr>
          <w:hyperlink w:anchor="_Toc94537849" w:history="1">
            <w:r w:rsidR="00BE17B4" w:rsidRPr="00E22492">
              <w:rPr>
                <w:rStyle w:val="Hyperlink"/>
              </w:rPr>
              <w:t>5.1.2</w:t>
            </w:r>
            <w:r w:rsidR="00BE17B4">
              <w:rPr>
                <w:rFonts w:asciiTheme="minorHAnsi" w:eastAsiaTheme="minorEastAsia" w:hAnsiTheme="minorHAnsi" w:cstheme="minorBidi"/>
                <w:sz w:val="22"/>
                <w:szCs w:val="22"/>
              </w:rPr>
              <w:tab/>
            </w:r>
            <w:r w:rsidR="00BE17B4" w:rsidRPr="00E22492">
              <w:rPr>
                <w:rStyle w:val="Hyperlink"/>
              </w:rPr>
              <w:t>LTE800 Base station</w:t>
            </w:r>
            <w:r w:rsidR="00BE17B4">
              <w:rPr>
                <w:webHidden/>
              </w:rPr>
              <w:tab/>
            </w:r>
            <w:r w:rsidR="00BE17B4">
              <w:rPr>
                <w:webHidden/>
              </w:rPr>
              <w:fldChar w:fldCharType="begin"/>
            </w:r>
            <w:r w:rsidR="00BE17B4">
              <w:rPr>
                <w:webHidden/>
              </w:rPr>
              <w:instrText xml:space="preserve"> PAGEREF _Toc94537849 \h </w:instrText>
            </w:r>
            <w:r w:rsidR="00BE17B4">
              <w:rPr>
                <w:webHidden/>
              </w:rPr>
            </w:r>
            <w:r w:rsidR="00BE17B4">
              <w:rPr>
                <w:webHidden/>
              </w:rPr>
              <w:fldChar w:fldCharType="separate"/>
            </w:r>
            <w:r w:rsidR="00BE17B4">
              <w:rPr>
                <w:webHidden/>
              </w:rPr>
              <w:t>56</w:t>
            </w:r>
            <w:r w:rsidR="00BE17B4">
              <w:rPr>
                <w:webHidden/>
              </w:rPr>
              <w:fldChar w:fldCharType="end"/>
            </w:r>
          </w:hyperlink>
        </w:p>
        <w:p w14:paraId="78C22EFB" w14:textId="2298C2CF" w:rsidR="00BE17B4" w:rsidRDefault="00B60FA8">
          <w:pPr>
            <w:pStyle w:val="TOC3"/>
            <w:rPr>
              <w:rFonts w:asciiTheme="minorHAnsi" w:eastAsiaTheme="minorEastAsia" w:hAnsiTheme="minorHAnsi" w:cstheme="minorBidi"/>
              <w:sz w:val="22"/>
              <w:szCs w:val="22"/>
            </w:rPr>
          </w:pPr>
          <w:hyperlink w:anchor="_Toc94537850" w:history="1">
            <w:r w:rsidR="00BE17B4" w:rsidRPr="00E22492">
              <w:rPr>
                <w:rStyle w:val="Hyperlink"/>
              </w:rPr>
              <w:t>5.1.3</w:t>
            </w:r>
            <w:r w:rsidR="00BE17B4">
              <w:rPr>
                <w:rFonts w:asciiTheme="minorHAnsi" w:eastAsiaTheme="minorEastAsia" w:hAnsiTheme="minorHAnsi" w:cstheme="minorBidi"/>
                <w:sz w:val="22"/>
                <w:szCs w:val="22"/>
              </w:rPr>
              <w:tab/>
            </w:r>
            <w:r w:rsidR="00BE17B4" w:rsidRPr="00E22492">
              <w:rPr>
                <w:rStyle w:val="Hyperlink"/>
              </w:rPr>
              <w:t>DTT RF channel filters</w:t>
            </w:r>
            <w:r w:rsidR="00BE17B4">
              <w:rPr>
                <w:webHidden/>
              </w:rPr>
              <w:tab/>
            </w:r>
            <w:r w:rsidR="00BE17B4">
              <w:rPr>
                <w:webHidden/>
              </w:rPr>
              <w:fldChar w:fldCharType="begin"/>
            </w:r>
            <w:r w:rsidR="00BE17B4">
              <w:rPr>
                <w:webHidden/>
              </w:rPr>
              <w:instrText xml:space="preserve"> PAGEREF _Toc94537850 \h </w:instrText>
            </w:r>
            <w:r w:rsidR="00BE17B4">
              <w:rPr>
                <w:webHidden/>
              </w:rPr>
            </w:r>
            <w:r w:rsidR="00BE17B4">
              <w:rPr>
                <w:webHidden/>
              </w:rPr>
              <w:fldChar w:fldCharType="separate"/>
            </w:r>
            <w:r w:rsidR="00BE17B4">
              <w:rPr>
                <w:webHidden/>
              </w:rPr>
              <w:t>56</w:t>
            </w:r>
            <w:r w:rsidR="00BE17B4">
              <w:rPr>
                <w:webHidden/>
              </w:rPr>
              <w:fldChar w:fldCharType="end"/>
            </w:r>
          </w:hyperlink>
        </w:p>
        <w:p w14:paraId="4C9141B4" w14:textId="1067FC68" w:rsidR="00BE17B4" w:rsidRDefault="00B60FA8">
          <w:pPr>
            <w:pStyle w:val="TOC2"/>
            <w:rPr>
              <w:rFonts w:asciiTheme="minorHAnsi" w:eastAsiaTheme="minorEastAsia" w:hAnsiTheme="minorHAnsi" w:cstheme="minorBidi"/>
              <w:sz w:val="22"/>
              <w:szCs w:val="22"/>
            </w:rPr>
          </w:pPr>
          <w:hyperlink w:anchor="_Toc94537851" w:history="1">
            <w:r w:rsidR="00BE17B4" w:rsidRPr="00E22492">
              <w:rPr>
                <w:rStyle w:val="Hyperlink"/>
              </w:rPr>
              <w:t>5.2</w:t>
            </w:r>
            <w:r w:rsidR="00BE17B4">
              <w:rPr>
                <w:rFonts w:asciiTheme="minorHAnsi" w:eastAsiaTheme="minorEastAsia" w:hAnsiTheme="minorHAnsi" w:cstheme="minorBidi"/>
                <w:sz w:val="22"/>
                <w:szCs w:val="22"/>
              </w:rPr>
              <w:tab/>
            </w:r>
            <w:r w:rsidR="00BE17B4" w:rsidRPr="00E22492">
              <w:rPr>
                <w:rStyle w:val="Hyperlink"/>
              </w:rPr>
              <w:t>Transient emissions in pulsed digital systems</w:t>
            </w:r>
            <w:r w:rsidR="00BE17B4">
              <w:rPr>
                <w:webHidden/>
              </w:rPr>
              <w:tab/>
            </w:r>
            <w:r w:rsidR="00BE17B4">
              <w:rPr>
                <w:webHidden/>
              </w:rPr>
              <w:fldChar w:fldCharType="begin"/>
            </w:r>
            <w:r w:rsidR="00BE17B4">
              <w:rPr>
                <w:webHidden/>
              </w:rPr>
              <w:instrText xml:space="preserve"> PAGEREF _Toc94537851 \h </w:instrText>
            </w:r>
            <w:r w:rsidR="00BE17B4">
              <w:rPr>
                <w:webHidden/>
              </w:rPr>
            </w:r>
            <w:r w:rsidR="00BE17B4">
              <w:rPr>
                <w:webHidden/>
              </w:rPr>
              <w:fldChar w:fldCharType="separate"/>
            </w:r>
            <w:r w:rsidR="00BE17B4">
              <w:rPr>
                <w:webHidden/>
              </w:rPr>
              <w:t>63</w:t>
            </w:r>
            <w:r w:rsidR="00BE17B4">
              <w:rPr>
                <w:webHidden/>
              </w:rPr>
              <w:fldChar w:fldCharType="end"/>
            </w:r>
          </w:hyperlink>
        </w:p>
        <w:p w14:paraId="7B926D3B" w14:textId="58F01416" w:rsidR="00BE17B4" w:rsidRDefault="00B60FA8">
          <w:pPr>
            <w:pStyle w:val="TOC2"/>
            <w:rPr>
              <w:rFonts w:asciiTheme="minorHAnsi" w:eastAsiaTheme="minorEastAsia" w:hAnsiTheme="minorHAnsi" w:cstheme="minorBidi"/>
              <w:sz w:val="22"/>
              <w:szCs w:val="22"/>
            </w:rPr>
          </w:pPr>
          <w:hyperlink w:anchor="_Toc94537852" w:history="1">
            <w:r w:rsidR="00BE17B4" w:rsidRPr="00E22492">
              <w:rPr>
                <w:rStyle w:val="Hyperlink"/>
              </w:rPr>
              <w:t>5.3</w:t>
            </w:r>
            <w:r w:rsidR="00BE17B4">
              <w:rPr>
                <w:rFonts w:asciiTheme="minorHAnsi" w:eastAsiaTheme="minorEastAsia" w:hAnsiTheme="minorHAnsi" w:cstheme="minorBidi"/>
                <w:sz w:val="22"/>
                <w:szCs w:val="22"/>
              </w:rPr>
              <w:tab/>
            </w:r>
            <w:r w:rsidR="00BE17B4" w:rsidRPr="00E22492">
              <w:rPr>
                <w:rStyle w:val="Hyperlink"/>
              </w:rPr>
              <w:t>Narrowband and wideband unwanted emissions</w:t>
            </w:r>
            <w:r w:rsidR="00BE17B4">
              <w:rPr>
                <w:webHidden/>
              </w:rPr>
              <w:tab/>
            </w:r>
            <w:r w:rsidR="00BE17B4">
              <w:rPr>
                <w:webHidden/>
              </w:rPr>
              <w:fldChar w:fldCharType="begin"/>
            </w:r>
            <w:r w:rsidR="00BE17B4">
              <w:rPr>
                <w:webHidden/>
              </w:rPr>
              <w:instrText xml:space="preserve"> PAGEREF _Toc94537852 \h </w:instrText>
            </w:r>
            <w:r w:rsidR="00BE17B4">
              <w:rPr>
                <w:webHidden/>
              </w:rPr>
            </w:r>
            <w:r w:rsidR="00BE17B4">
              <w:rPr>
                <w:webHidden/>
              </w:rPr>
              <w:fldChar w:fldCharType="separate"/>
            </w:r>
            <w:r w:rsidR="00BE17B4">
              <w:rPr>
                <w:webHidden/>
              </w:rPr>
              <w:t>65</w:t>
            </w:r>
            <w:r w:rsidR="00BE17B4">
              <w:rPr>
                <w:webHidden/>
              </w:rPr>
              <w:fldChar w:fldCharType="end"/>
            </w:r>
          </w:hyperlink>
        </w:p>
        <w:p w14:paraId="3B755E47" w14:textId="37A765D6" w:rsidR="00BE17B4" w:rsidRDefault="00B60FA8">
          <w:pPr>
            <w:pStyle w:val="TOC2"/>
            <w:rPr>
              <w:rFonts w:asciiTheme="minorHAnsi" w:eastAsiaTheme="minorEastAsia" w:hAnsiTheme="minorHAnsi" w:cstheme="minorBidi"/>
              <w:sz w:val="22"/>
              <w:szCs w:val="22"/>
            </w:rPr>
          </w:pPr>
          <w:hyperlink w:anchor="_Toc94537853" w:history="1">
            <w:r w:rsidR="00BE17B4" w:rsidRPr="00E22492">
              <w:rPr>
                <w:rStyle w:val="Hyperlink"/>
              </w:rPr>
              <w:t>5.4</w:t>
            </w:r>
            <w:r w:rsidR="00BE17B4">
              <w:rPr>
                <w:rFonts w:asciiTheme="minorHAnsi" w:eastAsiaTheme="minorEastAsia" w:hAnsiTheme="minorHAnsi" w:cstheme="minorBidi"/>
                <w:sz w:val="22"/>
                <w:szCs w:val="22"/>
              </w:rPr>
              <w:tab/>
            </w:r>
            <w:r w:rsidR="00BE17B4" w:rsidRPr="00E22492">
              <w:rPr>
                <w:rStyle w:val="Hyperlink"/>
              </w:rPr>
              <w:t>unwanted emission levels for digital and analogue systems</w:t>
            </w:r>
            <w:r w:rsidR="00BE17B4">
              <w:rPr>
                <w:webHidden/>
              </w:rPr>
              <w:tab/>
            </w:r>
            <w:r w:rsidR="00BE17B4">
              <w:rPr>
                <w:webHidden/>
              </w:rPr>
              <w:fldChar w:fldCharType="begin"/>
            </w:r>
            <w:r w:rsidR="00BE17B4">
              <w:rPr>
                <w:webHidden/>
              </w:rPr>
              <w:instrText xml:space="preserve"> PAGEREF _Toc94537853 \h </w:instrText>
            </w:r>
            <w:r w:rsidR="00BE17B4">
              <w:rPr>
                <w:webHidden/>
              </w:rPr>
            </w:r>
            <w:r w:rsidR="00BE17B4">
              <w:rPr>
                <w:webHidden/>
              </w:rPr>
              <w:fldChar w:fldCharType="separate"/>
            </w:r>
            <w:r w:rsidR="00BE17B4">
              <w:rPr>
                <w:webHidden/>
              </w:rPr>
              <w:t>66</w:t>
            </w:r>
            <w:r w:rsidR="00BE17B4">
              <w:rPr>
                <w:webHidden/>
              </w:rPr>
              <w:fldChar w:fldCharType="end"/>
            </w:r>
          </w:hyperlink>
        </w:p>
        <w:p w14:paraId="20AEAEB9" w14:textId="6E97408A" w:rsidR="00BE17B4" w:rsidRDefault="00B60FA8">
          <w:pPr>
            <w:pStyle w:val="TOC2"/>
            <w:rPr>
              <w:rFonts w:asciiTheme="minorHAnsi" w:eastAsiaTheme="minorEastAsia" w:hAnsiTheme="minorHAnsi" w:cstheme="minorBidi"/>
              <w:sz w:val="22"/>
              <w:szCs w:val="22"/>
            </w:rPr>
          </w:pPr>
          <w:hyperlink w:anchor="_Toc94537854" w:history="1">
            <w:r w:rsidR="00BE17B4" w:rsidRPr="00E22492">
              <w:rPr>
                <w:rStyle w:val="Hyperlink"/>
              </w:rPr>
              <w:t>5.5</w:t>
            </w:r>
            <w:r w:rsidR="00BE17B4">
              <w:rPr>
                <w:rFonts w:asciiTheme="minorHAnsi" w:eastAsiaTheme="minorEastAsia" w:hAnsiTheme="minorHAnsi" w:cstheme="minorBidi"/>
                <w:sz w:val="22"/>
                <w:szCs w:val="22"/>
              </w:rPr>
              <w:tab/>
            </w:r>
            <w:r w:rsidR="00BE17B4" w:rsidRPr="00E22492">
              <w:rPr>
                <w:rStyle w:val="Hyperlink"/>
              </w:rPr>
              <w:t>Boundary between OoB and spurious domain</w:t>
            </w:r>
            <w:r w:rsidR="00BE17B4">
              <w:rPr>
                <w:webHidden/>
              </w:rPr>
              <w:tab/>
            </w:r>
            <w:r w:rsidR="00BE17B4">
              <w:rPr>
                <w:webHidden/>
              </w:rPr>
              <w:fldChar w:fldCharType="begin"/>
            </w:r>
            <w:r w:rsidR="00BE17B4">
              <w:rPr>
                <w:webHidden/>
              </w:rPr>
              <w:instrText xml:space="preserve"> PAGEREF _Toc94537854 \h </w:instrText>
            </w:r>
            <w:r w:rsidR="00BE17B4">
              <w:rPr>
                <w:webHidden/>
              </w:rPr>
            </w:r>
            <w:r w:rsidR="00BE17B4">
              <w:rPr>
                <w:webHidden/>
              </w:rPr>
              <w:fldChar w:fldCharType="separate"/>
            </w:r>
            <w:r w:rsidR="00BE17B4">
              <w:rPr>
                <w:webHidden/>
              </w:rPr>
              <w:t>66</w:t>
            </w:r>
            <w:r w:rsidR="00BE17B4">
              <w:rPr>
                <w:webHidden/>
              </w:rPr>
              <w:fldChar w:fldCharType="end"/>
            </w:r>
          </w:hyperlink>
        </w:p>
        <w:p w14:paraId="6871BC62" w14:textId="16555BC4" w:rsidR="00BE17B4" w:rsidRDefault="00B60FA8">
          <w:pPr>
            <w:pStyle w:val="TOC1"/>
            <w:rPr>
              <w:rFonts w:asciiTheme="minorHAnsi" w:eastAsiaTheme="minorEastAsia" w:hAnsiTheme="minorHAnsi" w:cstheme="minorBidi"/>
              <w:b w:val="0"/>
              <w:sz w:val="22"/>
              <w:szCs w:val="22"/>
            </w:rPr>
          </w:pPr>
          <w:hyperlink w:anchor="_Toc94537855" w:history="1">
            <w:r w:rsidR="00BE17B4" w:rsidRPr="00E22492">
              <w:rPr>
                <w:rStyle w:val="Hyperlink"/>
                <w:noProof/>
              </w:rPr>
              <w:t>6</w:t>
            </w:r>
            <w:r w:rsidR="00BE17B4">
              <w:rPr>
                <w:rFonts w:asciiTheme="minorHAnsi" w:eastAsiaTheme="minorEastAsia" w:hAnsiTheme="minorHAnsi" w:cstheme="minorBidi"/>
                <w:b w:val="0"/>
                <w:sz w:val="22"/>
                <w:szCs w:val="22"/>
              </w:rPr>
              <w:tab/>
            </w:r>
            <w:r w:rsidR="00BE17B4" w:rsidRPr="00E22492">
              <w:rPr>
                <w:rStyle w:val="Hyperlink"/>
                <w:noProof/>
              </w:rPr>
              <w:t>Analysis and possible alternative ways to specify limits</w:t>
            </w:r>
            <w:r w:rsidR="00BE17B4">
              <w:rPr>
                <w:noProof/>
                <w:webHidden/>
              </w:rPr>
              <w:tab/>
            </w:r>
            <w:r w:rsidR="00BE17B4">
              <w:rPr>
                <w:noProof/>
                <w:webHidden/>
              </w:rPr>
              <w:fldChar w:fldCharType="begin"/>
            </w:r>
            <w:r w:rsidR="00BE17B4">
              <w:rPr>
                <w:noProof/>
                <w:webHidden/>
              </w:rPr>
              <w:instrText xml:space="preserve"> PAGEREF _Toc94537855 \h </w:instrText>
            </w:r>
            <w:r w:rsidR="00BE17B4">
              <w:rPr>
                <w:noProof/>
                <w:webHidden/>
              </w:rPr>
            </w:r>
            <w:r w:rsidR="00BE17B4">
              <w:rPr>
                <w:noProof/>
                <w:webHidden/>
              </w:rPr>
              <w:fldChar w:fldCharType="separate"/>
            </w:r>
            <w:r w:rsidR="00BE17B4">
              <w:rPr>
                <w:noProof/>
                <w:webHidden/>
              </w:rPr>
              <w:t>67</w:t>
            </w:r>
            <w:r w:rsidR="00BE17B4">
              <w:rPr>
                <w:noProof/>
                <w:webHidden/>
              </w:rPr>
              <w:fldChar w:fldCharType="end"/>
            </w:r>
          </w:hyperlink>
        </w:p>
        <w:p w14:paraId="6E54D8E3" w14:textId="6A1B932D" w:rsidR="00BE17B4" w:rsidRDefault="00B60FA8">
          <w:pPr>
            <w:pStyle w:val="TOC2"/>
            <w:rPr>
              <w:rFonts w:asciiTheme="minorHAnsi" w:eastAsiaTheme="minorEastAsia" w:hAnsiTheme="minorHAnsi" w:cstheme="minorBidi"/>
              <w:sz w:val="22"/>
              <w:szCs w:val="22"/>
            </w:rPr>
          </w:pPr>
          <w:hyperlink w:anchor="_Toc94537856" w:history="1">
            <w:r w:rsidR="00BE17B4" w:rsidRPr="00E22492">
              <w:rPr>
                <w:rStyle w:val="Hyperlink"/>
              </w:rPr>
              <w:t>6.1</w:t>
            </w:r>
            <w:r w:rsidR="00BE17B4">
              <w:rPr>
                <w:rFonts w:asciiTheme="minorHAnsi" w:eastAsiaTheme="minorEastAsia" w:hAnsiTheme="minorHAnsi" w:cstheme="minorBidi"/>
                <w:sz w:val="22"/>
                <w:szCs w:val="22"/>
              </w:rPr>
              <w:tab/>
            </w:r>
            <w:r w:rsidR="00BE17B4" w:rsidRPr="00E22492">
              <w:rPr>
                <w:rStyle w:val="Hyperlink"/>
              </w:rPr>
              <w:t>Relation between measurements and specified limits for digital equipment</w:t>
            </w:r>
            <w:r w:rsidR="00BE17B4">
              <w:rPr>
                <w:webHidden/>
              </w:rPr>
              <w:tab/>
            </w:r>
            <w:r w:rsidR="00BE17B4">
              <w:rPr>
                <w:webHidden/>
              </w:rPr>
              <w:fldChar w:fldCharType="begin"/>
            </w:r>
            <w:r w:rsidR="00BE17B4">
              <w:rPr>
                <w:webHidden/>
              </w:rPr>
              <w:instrText xml:space="preserve"> PAGEREF _Toc94537856 \h </w:instrText>
            </w:r>
            <w:r w:rsidR="00BE17B4">
              <w:rPr>
                <w:webHidden/>
              </w:rPr>
            </w:r>
            <w:r w:rsidR="00BE17B4">
              <w:rPr>
                <w:webHidden/>
              </w:rPr>
              <w:fldChar w:fldCharType="separate"/>
            </w:r>
            <w:r w:rsidR="00BE17B4">
              <w:rPr>
                <w:webHidden/>
              </w:rPr>
              <w:t>67</w:t>
            </w:r>
            <w:r w:rsidR="00BE17B4">
              <w:rPr>
                <w:webHidden/>
              </w:rPr>
              <w:fldChar w:fldCharType="end"/>
            </w:r>
          </w:hyperlink>
        </w:p>
        <w:p w14:paraId="48115BC6" w14:textId="2A2B9BA6" w:rsidR="00BE17B4" w:rsidRDefault="00B60FA8">
          <w:pPr>
            <w:pStyle w:val="TOC2"/>
            <w:rPr>
              <w:rFonts w:asciiTheme="minorHAnsi" w:eastAsiaTheme="minorEastAsia" w:hAnsiTheme="minorHAnsi" w:cstheme="minorBidi"/>
              <w:sz w:val="22"/>
              <w:szCs w:val="22"/>
            </w:rPr>
          </w:pPr>
          <w:hyperlink w:anchor="_Toc94537857" w:history="1">
            <w:r w:rsidR="00BE17B4" w:rsidRPr="00E22492">
              <w:rPr>
                <w:rStyle w:val="Hyperlink"/>
              </w:rPr>
              <w:t>6.2</w:t>
            </w:r>
            <w:r w:rsidR="00BE17B4">
              <w:rPr>
                <w:rFonts w:asciiTheme="minorHAnsi" w:eastAsiaTheme="minorEastAsia" w:hAnsiTheme="minorHAnsi" w:cstheme="minorBidi"/>
                <w:sz w:val="22"/>
                <w:szCs w:val="22"/>
              </w:rPr>
              <w:tab/>
            </w:r>
            <w:r w:rsidR="00BE17B4" w:rsidRPr="00E22492">
              <w:rPr>
                <w:rStyle w:val="Hyperlink"/>
              </w:rPr>
              <w:t>possibile changes to limits or boundaries</w:t>
            </w:r>
            <w:r w:rsidR="00BE17B4">
              <w:rPr>
                <w:webHidden/>
              </w:rPr>
              <w:tab/>
            </w:r>
            <w:r w:rsidR="00BE17B4">
              <w:rPr>
                <w:webHidden/>
              </w:rPr>
              <w:fldChar w:fldCharType="begin"/>
            </w:r>
            <w:r w:rsidR="00BE17B4">
              <w:rPr>
                <w:webHidden/>
              </w:rPr>
              <w:instrText xml:space="preserve"> PAGEREF _Toc94537857 \h </w:instrText>
            </w:r>
            <w:r w:rsidR="00BE17B4">
              <w:rPr>
                <w:webHidden/>
              </w:rPr>
            </w:r>
            <w:r w:rsidR="00BE17B4">
              <w:rPr>
                <w:webHidden/>
              </w:rPr>
              <w:fldChar w:fldCharType="separate"/>
            </w:r>
            <w:r w:rsidR="00BE17B4">
              <w:rPr>
                <w:webHidden/>
              </w:rPr>
              <w:t>68</w:t>
            </w:r>
            <w:r w:rsidR="00BE17B4">
              <w:rPr>
                <w:webHidden/>
              </w:rPr>
              <w:fldChar w:fldCharType="end"/>
            </w:r>
          </w:hyperlink>
        </w:p>
        <w:p w14:paraId="5CFA9691" w14:textId="01F01960" w:rsidR="00BE17B4" w:rsidRDefault="00B60FA8">
          <w:pPr>
            <w:pStyle w:val="TOC3"/>
            <w:rPr>
              <w:rFonts w:asciiTheme="minorHAnsi" w:eastAsiaTheme="minorEastAsia" w:hAnsiTheme="minorHAnsi" w:cstheme="minorBidi"/>
              <w:sz w:val="22"/>
              <w:szCs w:val="22"/>
            </w:rPr>
          </w:pPr>
          <w:hyperlink w:anchor="_Toc94537858" w:history="1">
            <w:r w:rsidR="00BE17B4" w:rsidRPr="00E22492">
              <w:rPr>
                <w:rStyle w:val="Hyperlink"/>
                <w:rFonts w:cs="Times New Roman"/>
              </w:rPr>
              <w:t>6.2.1</w:t>
            </w:r>
            <w:r w:rsidR="00BE17B4">
              <w:rPr>
                <w:rFonts w:asciiTheme="minorHAnsi" w:eastAsiaTheme="minorEastAsia" w:hAnsiTheme="minorHAnsi" w:cstheme="minorBidi"/>
                <w:sz w:val="22"/>
                <w:szCs w:val="22"/>
              </w:rPr>
              <w:tab/>
            </w:r>
            <w:r w:rsidR="00BE17B4" w:rsidRPr="00E22492">
              <w:rPr>
                <w:rStyle w:val="Hyperlink"/>
              </w:rPr>
              <w:t>Revision of the existing boundary between the OoB and spurious domain</w:t>
            </w:r>
            <w:r w:rsidR="00BE17B4">
              <w:rPr>
                <w:webHidden/>
              </w:rPr>
              <w:tab/>
            </w:r>
            <w:r w:rsidR="00BE17B4">
              <w:rPr>
                <w:webHidden/>
              </w:rPr>
              <w:fldChar w:fldCharType="begin"/>
            </w:r>
            <w:r w:rsidR="00BE17B4">
              <w:rPr>
                <w:webHidden/>
              </w:rPr>
              <w:instrText xml:space="preserve"> PAGEREF _Toc94537858 \h </w:instrText>
            </w:r>
            <w:r w:rsidR="00BE17B4">
              <w:rPr>
                <w:webHidden/>
              </w:rPr>
            </w:r>
            <w:r w:rsidR="00BE17B4">
              <w:rPr>
                <w:webHidden/>
              </w:rPr>
              <w:fldChar w:fldCharType="separate"/>
            </w:r>
            <w:r w:rsidR="00BE17B4">
              <w:rPr>
                <w:webHidden/>
              </w:rPr>
              <w:t>68</w:t>
            </w:r>
            <w:r w:rsidR="00BE17B4">
              <w:rPr>
                <w:webHidden/>
              </w:rPr>
              <w:fldChar w:fldCharType="end"/>
            </w:r>
          </w:hyperlink>
        </w:p>
        <w:p w14:paraId="146F1823" w14:textId="0B4DDCD9" w:rsidR="00BE17B4" w:rsidRDefault="00B60FA8">
          <w:pPr>
            <w:pStyle w:val="TOC3"/>
            <w:rPr>
              <w:rFonts w:asciiTheme="minorHAnsi" w:eastAsiaTheme="minorEastAsia" w:hAnsiTheme="minorHAnsi" w:cstheme="minorBidi"/>
              <w:sz w:val="22"/>
              <w:szCs w:val="22"/>
            </w:rPr>
          </w:pPr>
          <w:hyperlink w:anchor="_Toc94537859" w:history="1">
            <w:r w:rsidR="00BE17B4" w:rsidRPr="00E22492">
              <w:rPr>
                <w:rStyle w:val="Hyperlink"/>
                <w:rFonts w:cs="Times New Roman"/>
              </w:rPr>
              <w:t>6.2.2</w:t>
            </w:r>
            <w:r w:rsidR="00BE17B4">
              <w:rPr>
                <w:rFonts w:asciiTheme="minorHAnsi" w:eastAsiaTheme="minorEastAsia" w:hAnsiTheme="minorHAnsi" w:cstheme="minorBidi"/>
                <w:sz w:val="22"/>
                <w:szCs w:val="22"/>
              </w:rPr>
              <w:tab/>
            </w:r>
            <w:r w:rsidR="00BE17B4" w:rsidRPr="00E22492">
              <w:rPr>
                <w:rStyle w:val="Hyperlink"/>
              </w:rPr>
              <w:t>Adjustment of the unwanted emission limits in the out-of-band domain</w:t>
            </w:r>
            <w:r w:rsidR="00BE17B4">
              <w:rPr>
                <w:webHidden/>
              </w:rPr>
              <w:tab/>
            </w:r>
            <w:r w:rsidR="00BE17B4">
              <w:rPr>
                <w:webHidden/>
              </w:rPr>
              <w:fldChar w:fldCharType="begin"/>
            </w:r>
            <w:r w:rsidR="00BE17B4">
              <w:rPr>
                <w:webHidden/>
              </w:rPr>
              <w:instrText xml:space="preserve"> PAGEREF _Toc94537859 \h </w:instrText>
            </w:r>
            <w:r w:rsidR="00BE17B4">
              <w:rPr>
                <w:webHidden/>
              </w:rPr>
            </w:r>
            <w:r w:rsidR="00BE17B4">
              <w:rPr>
                <w:webHidden/>
              </w:rPr>
              <w:fldChar w:fldCharType="separate"/>
            </w:r>
            <w:r w:rsidR="00BE17B4">
              <w:rPr>
                <w:webHidden/>
              </w:rPr>
              <w:t>68</w:t>
            </w:r>
            <w:r w:rsidR="00BE17B4">
              <w:rPr>
                <w:webHidden/>
              </w:rPr>
              <w:fldChar w:fldCharType="end"/>
            </w:r>
          </w:hyperlink>
        </w:p>
        <w:p w14:paraId="04FDB9EE" w14:textId="3CBA1185" w:rsidR="00BE17B4" w:rsidRDefault="00B60FA8">
          <w:pPr>
            <w:pStyle w:val="TOC3"/>
            <w:rPr>
              <w:rFonts w:asciiTheme="minorHAnsi" w:eastAsiaTheme="minorEastAsia" w:hAnsiTheme="minorHAnsi" w:cstheme="minorBidi"/>
              <w:sz w:val="22"/>
              <w:szCs w:val="22"/>
            </w:rPr>
          </w:pPr>
          <w:hyperlink w:anchor="_Toc94537860" w:history="1">
            <w:r w:rsidR="00BE17B4" w:rsidRPr="00E22492">
              <w:rPr>
                <w:rStyle w:val="Hyperlink"/>
                <w:rFonts w:cs="Times New Roman"/>
              </w:rPr>
              <w:t>6.2.3</w:t>
            </w:r>
            <w:r w:rsidR="00BE17B4">
              <w:rPr>
                <w:rFonts w:asciiTheme="minorHAnsi" w:eastAsiaTheme="minorEastAsia" w:hAnsiTheme="minorHAnsi" w:cstheme="minorBidi"/>
                <w:sz w:val="22"/>
                <w:szCs w:val="22"/>
              </w:rPr>
              <w:tab/>
            </w:r>
            <w:r w:rsidR="00BE17B4" w:rsidRPr="00E22492">
              <w:rPr>
                <w:rStyle w:val="Hyperlink"/>
              </w:rPr>
              <w:t>Adjustment of the unwanted emission limits in the spurious domain</w:t>
            </w:r>
            <w:r w:rsidR="00BE17B4">
              <w:rPr>
                <w:webHidden/>
              </w:rPr>
              <w:tab/>
            </w:r>
            <w:r w:rsidR="00BE17B4">
              <w:rPr>
                <w:webHidden/>
              </w:rPr>
              <w:fldChar w:fldCharType="begin"/>
            </w:r>
            <w:r w:rsidR="00BE17B4">
              <w:rPr>
                <w:webHidden/>
              </w:rPr>
              <w:instrText xml:space="preserve"> PAGEREF _Toc94537860 \h </w:instrText>
            </w:r>
            <w:r w:rsidR="00BE17B4">
              <w:rPr>
                <w:webHidden/>
              </w:rPr>
            </w:r>
            <w:r w:rsidR="00BE17B4">
              <w:rPr>
                <w:webHidden/>
              </w:rPr>
              <w:fldChar w:fldCharType="separate"/>
            </w:r>
            <w:r w:rsidR="00BE17B4">
              <w:rPr>
                <w:webHidden/>
              </w:rPr>
              <w:t>69</w:t>
            </w:r>
            <w:r w:rsidR="00BE17B4">
              <w:rPr>
                <w:webHidden/>
              </w:rPr>
              <w:fldChar w:fldCharType="end"/>
            </w:r>
          </w:hyperlink>
        </w:p>
        <w:p w14:paraId="14D29051" w14:textId="0C687440" w:rsidR="00BE17B4" w:rsidRDefault="00B60FA8">
          <w:pPr>
            <w:pStyle w:val="TOC3"/>
            <w:rPr>
              <w:rFonts w:asciiTheme="minorHAnsi" w:eastAsiaTheme="minorEastAsia" w:hAnsiTheme="minorHAnsi" w:cstheme="minorBidi"/>
              <w:sz w:val="22"/>
              <w:szCs w:val="22"/>
            </w:rPr>
          </w:pPr>
          <w:hyperlink w:anchor="_Toc94537861" w:history="1">
            <w:r w:rsidR="00BE17B4" w:rsidRPr="00E22492">
              <w:rPr>
                <w:rStyle w:val="Hyperlink"/>
              </w:rPr>
              <w:t>6.2.4</w:t>
            </w:r>
            <w:r w:rsidR="00BE17B4">
              <w:rPr>
                <w:rFonts w:asciiTheme="minorHAnsi" w:eastAsiaTheme="minorEastAsia" w:hAnsiTheme="minorHAnsi" w:cstheme="minorBidi"/>
                <w:sz w:val="22"/>
                <w:szCs w:val="22"/>
              </w:rPr>
              <w:tab/>
            </w:r>
            <w:r w:rsidR="00BE17B4" w:rsidRPr="00E22492">
              <w:rPr>
                <w:rStyle w:val="Hyperlink"/>
              </w:rPr>
              <w:t>Revised definition of unwanted emission limits in the spurious domain on a statistical basis</w:t>
            </w:r>
            <w:r w:rsidR="00BE17B4">
              <w:rPr>
                <w:webHidden/>
              </w:rPr>
              <w:tab/>
            </w:r>
            <w:r w:rsidR="00BE17B4">
              <w:rPr>
                <w:webHidden/>
              </w:rPr>
              <w:fldChar w:fldCharType="begin"/>
            </w:r>
            <w:r w:rsidR="00BE17B4">
              <w:rPr>
                <w:webHidden/>
              </w:rPr>
              <w:instrText xml:space="preserve"> PAGEREF _Toc94537861 \h </w:instrText>
            </w:r>
            <w:r w:rsidR="00BE17B4">
              <w:rPr>
                <w:webHidden/>
              </w:rPr>
            </w:r>
            <w:r w:rsidR="00BE17B4">
              <w:rPr>
                <w:webHidden/>
              </w:rPr>
              <w:fldChar w:fldCharType="separate"/>
            </w:r>
            <w:r w:rsidR="00BE17B4">
              <w:rPr>
                <w:webHidden/>
              </w:rPr>
              <w:t>69</w:t>
            </w:r>
            <w:r w:rsidR="00BE17B4">
              <w:rPr>
                <w:webHidden/>
              </w:rPr>
              <w:fldChar w:fldCharType="end"/>
            </w:r>
          </w:hyperlink>
        </w:p>
        <w:p w14:paraId="6CF73762" w14:textId="0F53C85D" w:rsidR="00BE17B4" w:rsidRDefault="00B60FA8">
          <w:pPr>
            <w:pStyle w:val="TOC2"/>
            <w:rPr>
              <w:rFonts w:asciiTheme="minorHAnsi" w:eastAsiaTheme="minorEastAsia" w:hAnsiTheme="minorHAnsi" w:cstheme="minorBidi"/>
              <w:sz w:val="22"/>
              <w:szCs w:val="22"/>
            </w:rPr>
          </w:pPr>
          <w:hyperlink w:anchor="_Toc94537862" w:history="1">
            <w:r w:rsidR="00BE17B4" w:rsidRPr="00E22492">
              <w:rPr>
                <w:rStyle w:val="Hyperlink"/>
              </w:rPr>
              <w:t>6.3</w:t>
            </w:r>
            <w:r w:rsidR="00BE17B4">
              <w:rPr>
                <w:rFonts w:asciiTheme="minorHAnsi" w:eastAsiaTheme="minorEastAsia" w:hAnsiTheme="minorHAnsi" w:cstheme="minorBidi"/>
                <w:sz w:val="22"/>
                <w:szCs w:val="22"/>
              </w:rPr>
              <w:tab/>
            </w:r>
            <w:r w:rsidR="00BE17B4" w:rsidRPr="00E22492">
              <w:rPr>
                <w:rStyle w:val="Hyperlink"/>
              </w:rPr>
              <w:t>Challenges in revising the limits</w:t>
            </w:r>
            <w:r w:rsidR="00BE17B4">
              <w:rPr>
                <w:webHidden/>
              </w:rPr>
              <w:tab/>
            </w:r>
            <w:r w:rsidR="00BE17B4">
              <w:rPr>
                <w:webHidden/>
              </w:rPr>
              <w:fldChar w:fldCharType="begin"/>
            </w:r>
            <w:r w:rsidR="00BE17B4">
              <w:rPr>
                <w:webHidden/>
              </w:rPr>
              <w:instrText xml:space="preserve"> PAGEREF _Toc94537862 \h </w:instrText>
            </w:r>
            <w:r w:rsidR="00BE17B4">
              <w:rPr>
                <w:webHidden/>
              </w:rPr>
            </w:r>
            <w:r w:rsidR="00BE17B4">
              <w:rPr>
                <w:webHidden/>
              </w:rPr>
              <w:fldChar w:fldCharType="separate"/>
            </w:r>
            <w:r w:rsidR="00BE17B4">
              <w:rPr>
                <w:webHidden/>
              </w:rPr>
              <w:t>69</w:t>
            </w:r>
            <w:r w:rsidR="00BE17B4">
              <w:rPr>
                <w:webHidden/>
              </w:rPr>
              <w:fldChar w:fldCharType="end"/>
            </w:r>
          </w:hyperlink>
        </w:p>
        <w:p w14:paraId="6314A123" w14:textId="19D8C19D" w:rsidR="00BE17B4" w:rsidRDefault="00B60FA8">
          <w:pPr>
            <w:pStyle w:val="TOC1"/>
            <w:rPr>
              <w:rFonts w:asciiTheme="minorHAnsi" w:eastAsiaTheme="minorEastAsia" w:hAnsiTheme="minorHAnsi" w:cstheme="minorBidi"/>
              <w:b w:val="0"/>
              <w:sz w:val="22"/>
              <w:szCs w:val="22"/>
            </w:rPr>
          </w:pPr>
          <w:hyperlink w:anchor="_Toc94537863" w:history="1">
            <w:r w:rsidR="00BE17B4" w:rsidRPr="00E22492">
              <w:rPr>
                <w:rStyle w:val="Hyperlink"/>
                <w:noProof/>
              </w:rPr>
              <w:t>7</w:t>
            </w:r>
            <w:r w:rsidR="00BE17B4">
              <w:rPr>
                <w:rFonts w:asciiTheme="minorHAnsi" w:eastAsiaTheme="minorEastAsia" w:hAnsiTheme="minorHAnsi" w:cstheme="minorBidi"/>
                <w:b w:val="0"/>
                <w:sz w:val="22"/>
                <w:szCs w:val="22"/>
              </w:rPr>
              <w:tab/>
            </w:r>
            <w:r w:rsidR="00BE17B4" w:rsidRPr="00E22492">
              <w:rPr>
                <w:rStyle w:val="Hyperlink"/>
                <w:noProof/>
              </w:rPr>
              <w:t>Unwanted emissions in sharing studies</w:t>
            </w:r>
            <w:r w:rsidR="00BE17B4">
              <w:rPr>
                <w:noProof/>
                <w:webHidden/>
              </w:rPr>
              <w:tab/>
            </w:r>
            <w:r w:rsidR="00BE17B4">
              <w:rPr>
                <w:noProof/>
                <w:webHidden/>
              </w:rPr>
              <w:fldChar w:fldCharType="begin"/>
            </w:r>
            <w:r w:rsidR="00BE17B4">
              <w:rPr>
                <w:noProof/>
                <w:webHidden/>
              </w:rPr>
              <w:instrText xml:space="preserve"> PAGEREF _Toc94537863 \h </w:instrText>
            </w:r>
            <w:r w:rsidR="00BE17B4">
              <w:rPr>
                <w:noProof/>
                <w:webHidden/>
              </w:rPr>
            </w:r>
            <w:r w:rsidR="00BE17B4">
              <w:rPr>
                <w:noProof/>
                <w:webHidden/>
              </w:rPr>
              <w:fldChar w:fldCharType="separate"/>
            </w:r>
            <w:r w:rsidR="00BE17B4">
              <w:rPr>
                <w:noProof/>
                <w:webHidden/>
              </w:rPr>
              <w:t>70</w:t>
            </w:r>
            <w:r w:rsidR="00BE17B4">
              <w:rPr>
                <w:noProof/>
                <w:webHidden/>
              </w:rPr>
              <w:fldChar w:fldCharType="end"/>
            </w:r>
          </w:hyperlink>
        </w:p>
        <w:p w14:paraId="2976A358" w14:textId="038CA73F" w:rsidR="00BE17B4" w:rsidRDefault="00B60FA8">
          <w:pPr>
            <w:pStyle w:val="TOC2"/>
            <w:rPr>
              <w:rFonts w:asciiTheme="minorHAnsi" w:eastAsiaTheme="minorEastAsia" w:hAnsiTheme="minorHAnsi" w:cstheme="minorBidi"/>
              <w:sz w:val="22"/>
              <w:szCs w:val="22"/>
            </w:rPr>
          </w:pPr>
          <w:hyperlink w:anchor="_Toc94537864" w:history="1">
            <w:r w:rsidR="00BE17B4" w:rsidRPr="00E22492">
              <w:rPr>
                <w:rStyle w:val="Hyperlink"/>
              </w:rPr>
              <w:t>7.1</w:t>
            </w:r>
            <w:r w:rsidR="00BE17B4">
              <w:rPr>
                <w:rFonts w:asciiTheme="minorHAnsi" w:eastAsiaTheme="minorEastAsia" w:hAnsiTheme="minorHAnsi" w:cstheme="minorBidi"/>
                <w:sz w:val="22"/>
                <w:szCs w:val="22"/>
              </w:rPr>
              <w:tab/>
            </w:r>
            <w:r w:rsidR="00BE17B4" w:rsidRPr="00E22492">
              <w:rPr>
                <w:rStyle w:val="Hyperlink"/>
              </w:rPr>
              <w:t>Current usage of unwanted emissions in sharing/compatibility studies</w:t>
            </w:r>
            <w:r w:rsidR="00BE17B4">
              <w:rPr>
                <w:webHidden/>
              </w:rPr>
              <w:tab/>
            </w:r>
            <w:r w:rsidR="00BE17B4">
              <w:rPr>
                <w:webHidden/>
              </w:rPr>
              <w:fldChar w:fldCharType="begin"/>
            </w:r>
            <w:r w:rsidR="00BE17B4">
              <w:rPr>
                <w:webHidden/>
              </w:rPr>
              <w:instrText xml:space="preserve"> PAGEREF _Toc94537864 \h </w:instrText>
            </w:r>
            <w:r w:rsidR="00BE17B4">
              <w:rPr>
                <w:webHidden/>
              </w:rPr>
            </w:r>
            <w:r w:rsidR="00BE17B4">
              <w:rPr>
                <w:webHidden/>
              </w:rPr>
              <w:fldChar w:fldCharType="separate"/>
            </w:r>
            <w:r w:rsidR="00BE17B4">
              <w:rPr>
                <w:webHidden/>
              </w:rPr>
              <w:t>70</w:t>
            </w:r>
            <w:r w:rsidR="00BE17B4">
              <w:rPr>
                <w:webHidden/>
              </w:rPr>
              <w:fldChar w:fldCharType="end"/>
            </w:r>
          </w:hyperlink>
        </w:p>
        <w:p w14:paraId="47652276" w14:textId="496BD8C6" w:rsidR="00BE17B4" w:rsidRDefault="00B60FA8">
          <w:pPr>
            <w:pStyle w:val="TOC2"/>
            <w:rPr>
              <w:rFonts w:asciiTheme="minorHAnsi" w:eastAsiaTheme="minorEastAsia" w:hAnsiTheme="minorHAnsi" w:cstheme="minorBidi"/>
              <w:sz w:val="22"/>
              <w:szCs w:val="22"/>
            </w:rPr>
          </w:pPr>
          <w:hyperlink w:anchor="_Toc94537865" w:history="1">
            <w:r w:rsidR="00BE17B4" w:rsidRPr="00E22492">
              <w:rPr>
                <w:rStyle w:val="Hyperlink"/>
              </w:rPr>
              <w:t>7.2</w:t>
            </w:r>
            <w:r w:rsidR="00BE17B4">
              <w:rPr>
                <w:rFonts w:asciiTheme="minorHAnsi" w:eastAsiaTheme="minorEastAsia" w:hAnsiTheme="minorHAnsi" w:cstheme="minorBidi"/>
                <w:sz w:val="22"/>
                <w:szCs w:val="22"/>
              </w:rPr>
              <w:tab/>
            </w:r>
            <w:r w:rsidR="00BE17B4" w:rsidRPr="00E22492">
              <w:rPr>
                <w:rStyle w:val="Hyperlink"/>
              </w:rPr>
              <w:t>Alternative options for sharing/compatibility studies</w:t>
            </w:r>
            <w:r w:rsidR="00BE17B4">
              <w:rPr>
                <w:webHidden/>
              </w:rPr>
              <w:tab/>
            </w:r>
            <w:r w:rsidR="00BE17B4">
              <w:rPr>
                <w:webHidden/>
              </w:rPr>
              <w:fldChar w:fldCharType="begin"/>
            </w:r>
            <w:r w:rsidR="00BE17B4">
              <w:rPr>
                <w:webHidden/>
              </w:rPr>
              <w:instrText xml:space="preserve"> PAGEREF _Toc94537865 \h </w:instrText>
            </w:r>
            <w:r w:rsidR="00BE17B4">
              <w:rPr>
                <w:webHidden/>
              </w:rPr>
            </w:r>
            <w:r w:rsidR="00BE17B4">
              <w:rPr>
                <w:webHidden/>
              </w:rPr>
              <w:fldChar w:fldCharType="separate"/>
            </w:r>
            <w:r w:rsidR="00BE17B4">
              <w:rPr>
                <w:webHidden/>
              </w:rPr>
              <w:t>70</w:t>
            </w:r>
            <w:r w:rsidR="00BE17B4">
              <w:rPr>
                <w:webHidden/>
              </w:rPr>
              <w:fldChar w:fldCharType="end"/>
            </w:r>
          </w:hyperlink>
        </w:p>
        <w:p w14:paraId="0DE7EB40" w14:textId="0196664B" w:rsidR="00BE17B4" w:rsidRDefault="00B60FA8">
          <w:pPr>
            <w:pStyle w:val="TOC3"/>
            <w:rPr>
              <w:rFonts w:asciiTheme="minorHAnsi" w:eastAsiaTheme="minorEastAsia" w:hAnsiTheme="minorHAnsi" w:cstheme="minorBidi"/>
              <w:sz w:val="22"/>
              <w:szCs w:val="22"/>
            </w:rPr>
          </w:pPr>
          <w:hyperlink w:anchor="_Toc94537866" w:history="1">
            <w:r w:rsidR="00BE17B4" w:rsidRPr="00E22492">
              <w:rPr>
                <w:rStyle w:val="Hyperlink"/>
              </w:rPr>
              <w:t>7.2.1</w:t>
            </w:r>
            <w:r w:rsidR="00BE17B4">
              <w:rPr>
                <w:rFonts w:asciiTheme="minorHAnsi" w:eastAsiaTheme="minorEastAsia" w:hAnsiTheme="minorHAnsi" w:cstheme="minorBidi"/>
                <w:sz w:val="22"/>
                <w:szCs w:val="22"/>
              </w:rPr>
              <w:tab/>
            </w:r>
            <w:r w:rsidR="00BE17B4" w:rsidRPr="00E22492">
              <w:rPr>
                <w:rStyle w:val="Hyperlink"/>
              </w:rPr>
              <w:t>Revise assumptions to reflect typical performance of the equipment based on measurements rather than limits</w:t>
            </w:r>
            <w:r w:rsidR="00BE17B4">
              <w:rPr>
                <w:webHidden/>
              </w:rPr>
              <w:tab/>
            </w:r>
            <w:r w:rsidR="00BE17B4">
              <w:rPr>
                <w:webHidden/>
              </w:rPr>
              <w:fldChar w:fldCharType="begin"/>
            </w:r>
            <w:r w:rsidR="00BE17B4">
              <w:rPr>
                <w:webHidden/>
              </w:rPr>
              <w:instrText xml:space="preserve"> PAGEREF _Toc94537866 \h </w:instrText>
            </w:r>
            <w:r w:rsidR="00BE17B4">
              <w:rPr>
                <w:webHidden/>
              </w:rPr>
            </w:r>
            <w:r w:rsidR="00BE17B4">
              <w:rPr>
                <w:webHidden/>
              </w:rPr>
              <w:fldChar w:fldCharType="separate"/>
            </w:r>
            <w:r w:rsidR="00BE17B4">
              <w:rPr>
                <w:webHidden/>
              </w:rPr>
              <w:t>71</w:t>
            </w:r>
            <w:r w:rsidR="00BE17B4">
              <w:rPr>
                <w:webHidden/>
              </w:rPr>
              <w:fldChar w:fldCharType="end"/>
            </w:r>
          </w:hyperlink>
        </w:p>
        <w:p w14:paraId="1538BCAF" w14:textId="1989761C" w:rsidR="00BE17B4" w:rsidRDefault="00B60FA8">
          <w:pPr>
            <w:pStyle w:val="TOC3"/>
            <w:rPr>
              <w:rFonts w:asciiTheme="minorHAnsi" w:eastAsiaTheme="minorEastAsia" w:hAnsiTheme="minorHAnsi" w:cstheme="minorBidi"/>
              <w:sz w:val="22"/>
              <w:szCs w:val="22"/>
            </w:rPr>
          </w:pPr>
          <w:hyperlink w:anchor="_Toc94537867" w:history="1">
            <w:r w:rsidR="00BE17B4" w:rsidRPr="00E22492">
              <w:rPr>
                <w:rStyle w:val="Hyperlink"/>
                <w:rFonts w:cs="Times New Roman"/>
              </w:rPr>
              <w:t>7.2.2</w:t>
            </w:r>
            <w:r w:rsidR="00BE17B4">
              <w:rPr>
                <w:rFonts w:asciiTheme="minorHAnsi" w:eastAsiaTheme="minorEastAsia" w:hAnsiTheme="minorHAnsi" w:cstheme="minorBidi"/>
                <w:sz w:val="22"/>
                <w:szCs w:val="22"/>
              </w:rPr>
              <w:tab/>
            </w:r>
            <w:r w:rsidR="00BE17B4" w:rsidRPr="00E22492">
              <w:rPr>
                <w:rStyle w:val="Hyperlink"/>
              </w:rPr>
              <w:t>Perform measurements on a large sample of transmitters specific to the study</w:t>
            </w:r>
            <w:r w:rsidR="00BE17B4">
              <w:rPr>
                <w:webHidden/>
              </w:rPr>
              <w:tab/>
            </w:r>
            <w:r w:rsidR="00BE17B4">
              <w:rPr>
                <w:webHidden/>
              </w:rPr>
              <w:fldChar w:fldCharType="begin"/>
            </w:r>
            <w:r w:rsidR="00BE17B4">
              <w:rPr>
                <w:webHidden/>
              </w:rPr>
              <w:instrText xml:space="preserve"> PAGEREF _Toc94537867 \h </w:instrText>
            </w:r>
            <w:r w:rsidR="00BE17B4">
              <w:rPr>
                <w:webHidden/>
              </w:rPr>
            </w:r>
            <w:r w:rsidR="00BE17B4">
              <w:rPr>
                <w:webHidden/>
              </w:rPr>
              <w:fldChar w:fldCharType="separate"/>
            </w:r>
            <w:r w:rsidR="00BE17B4">
              <w:rPr>
                <w:webHidden/>
              </w:rPr>
              <w:t>71</w:t>
            </w:r>
            <w:r w:rsidR="00BE17B4">
              <w:rPr>
                <w:webHidden/>
              </w:rPr>
              <w:fldChar w:fldCharType="end"/>
            </w:r>
          </w:hyperlink>
        </w:p>
        <w:p w14:paraId="3CAB5586" w14:textId="472F9365" w:rsidR="00BE17B4" w:rsidRDefault="00B60FA8">
          <w:pPr>
            <w:pStyle w:val="TOC3"/>
            <w:rPr>
              <w:rFonts w:asciiTheme="minorHAnsi" w:eastAsiaTheme="minorEastAsia" w:hAnsiTheme="minorHAnsi" w:cstheme="minorBidi"/>
              <w:sz w:val="22"/>
              <w:szCs w:val="22"/>
            </w:rPr>
          </w:pPr>
          <w:hyperlink w:anchor="_Toc94537868" w:history="1">
            <w:r w:rsidR="00BE17B4" w:rsidRPr="00E22492">
              <w:rPr>
                <w:rStyle w:val="Hyperlink"/>
                <w:rFonts w:cs="Times New Roman"/>
              </w:rPr>
              <w:t>7.2.3</w:t>
            </w:r>
            <w:r w:rsidR="00BE17B4">
              <w:rPr>
                <w:rFonts w:asciiTheme="minorHAnsi" w:eastAsiaTheme="minorEastAsia" w:hAnsiTheme="minorHAnsi" w:cstheme="minorBidi"/>
                <w:sz w:val="22"/>
                <w:szCs w:val="22"/>
              </w:rPr>
              <w:tab/>
            </w:r>
            <w:r w:rsidR="00BE17B4" w:rsidRPr="00E22492">
              <w:rPr>
                <w:rStyle w:val="Hyperlink"/>
              </w:rPr>
              <w:t>Incorporate typical performance of the equipment in a statistical manner;</w:t>
            </w:r>
            <w:r w:rsidR="00BE17B4">
              <w:rPr>
                <w:webHidden/>
              </w:rPr>
              <w:tab/>
            </w:r>
            <w:r w:rsidR="00BE17B4">
              <w:rPr>
                <w:webHidden/>
              </w:rPr>
              <w:fldChar w:fldCharType="begin"/>
            </w:r>
            <w:r w:rsidR="00BE17B4">
              <w:rPr>
                <w:webHidden/>
              </w:rPr>
              <w:instrText xml:space="preserve"> PAGEREF _Toc94537868 \h </w:instrText>
            </w:r>
            <w:r w:rsidR="00BE17B4">
              <w:rPr>
                <w:webHidden/>
              </w:rPr>
            </w:r>
            <w:r w:rsidR="00BE17B4">
              <w:rPr>
                <w:webHidden/>
              </w:rPr>
              <w:fldChar w:fldCharType="separate"/>
            </w:r>
            <w:r w:rsidR="00BE17B4">
              <w:rPr>
                <w:webHidden/>
              </w:rPr>
              <w:t>71</w:t>
            </w:r>
            <w:r w:rsidR="00BE17B4">
              <w:rPr>
                <w:webHidden/>
              </w:rPr>
              <w:fldChar w:fldCharType="end"/>
            </w:r>
          </w:hyperlink>
        </w:p>
        <w:p w14:paraId="13FCC841" w14:textId="1E6214A0" w:rsidR="00BE17B4" w:rsidRDefault="00B60FA8">
          <w:pPr>
            <w:pStyle w:val="TOC3"/>
            <w:rPr>
              <w:rFonts w:asciiTheme="minorHAnsi" w:eastAsiaTheme="minorEastAsia" w:hAnsiTheme="minorHAnsi" w:cstheme="minorBidi"/>
              <w:sz w:val="22"/>
              <w:szCs w:val="22"/>
            </w:rPr>
          </w:pPr>
          <w:hyperlink w:anchor="_Toc94537869" w:history="1">
            <w:r w:rsidR="00BE17B4" w:rsidRPr="00E22492">
              <w:rPr>
                <w:rStyle w:val="Hyperlink"/>
                <w:rFonts w:cs="Times New Roman"/>
              </w:rPr>
              <w:t>7.2.4</w:t>
            </w:r>
            <w:r w:rsidR="00BE17B4">
              <w:rPr>
                <w:rFonts w:asciiTheme="minorHAnsi" w:eastAsiaTheme="minorEastAsia" w:hAnsiTheme="minorHAnsi" w:cstheme="minorBidi"/>
                <w:sz w:val="22"/>
                <w:szCs w:val="22"/>
              </w:rPr>
              <w:tab/>
            </w:r>
            <w:r w:rsidR="00BE17B4" w:rsidRPr="00E22492">
              <w:rPr>
                <w:rStyle w:val="Hyperlink"/>
              </w:rPr>
              <w:t>Consider results based on measurements sensitivity analysis for comparison with results based on limits.</w:t>
            </w:r>
            <w:r w:rsidR="00BE17B4">
              <w:rPr>
                <w:webHidden/>
              </w:rPr>
              <w:tab/>
            </w:r>
            <w:r w:rsidR="00BE17B4">
              <w:rPr>
                <w:webHidden/>
              </w:rPr>
              <w:fldChar w:fldCharType="begin"/>
            </w:r>
            <w:r w:rsidR="00BE17B4">
              <w:rPr>
                <w:webHidden/>
              </w:rPr>
              <w:instrText xml:space="preserve"> PAGEREF _Toc94537869 \h </w:instrText>
            </w:r>
            <w:r w:rsidR="00BE17B4">
              <w:rPr>
                <w:webHidden/>
              </w:rPr>
            </w:r>
            <w:r w:rsidR="00BE17B4">
              <w:rPr>
                <w:webHidden/>
              </w:rPr>
              <w:fldChar w:fldCharType="separate"/>
            </w:r>
            <w:r w:rsidR="00BE17B4">
              <w:rPr>
                <w:webHidden/>
              </w:rPr>
              <w:t>71</w:t>
            </w:r>
            <w:r w:rsidR="00BE17B4">
              <w:rPr>
                <w:webHidden/>
              </w:rPr>
              <w:fldChar w:fldCharType="end"/>
            </w:r>
          </w:hyperlink>
        </w:p>
        <w:p w14:paraId="639B1F88" w14:textId="7998A58E" w:rsidR="00BE17B4" w:rsidRDefault="00B60FA8">
          <w:pPr>
            <w:pStyle w:val="TOC1"/>
            <w:rPr>
              <w:rFonts w:asciiTheme="minorHAnsi" w:eastAsiaTheme="minorEastAsia" w:hAnsiTheme="minorHAnsi" w:cstheme="minorBidi"/>
              <w:b w:val="0"/>
              <w:sz w:val="22"/>
              <w:szCs w:val="22"/>
            </w:rPr>
          </w:pPr>
          <w:hyperlink w:anchor="_Toc94537870" w:history="1">
            <w:r w:rsidR="00BE17B4" w:rsidRPr="00E22492">
              <w:rPr>
                <w:rStyle w:val="Hyperlink"/>
                <w:noProof/>
              </w:rPr>
              <w:t>8</w:t>
            </w:r>
            <w:r w:rsidR="00BE17B4">
              <w:rPr>
                <w:rFonts w:asciiTheme="minorHAnsi" w:eastAsiaTheme="minorEastAsia" w:hAnsiTheme="minorHAnsi" w:cstheme="minorBidi"/>
                <w:b w:val="0"/>
                <w:sz w:val="22"/>
                <w:szCs w:val="22"/>
              </w:rPr>
              <w:tab/>
            </w:r>
            <w:r w:rsidR="00BE17B4" w:rsidRPr="00E22492">
              <w:rPr>
                <w:rStyle w:val="Hyperlink"/>
                <w:noProof/>
              </w:rPr>
              <w:t>Conclusions</w:t>
            </w:r>
            <w:r w:rsidR="00BE17B4">
              <w:rPr>
                <w:noProof/>
                <w:webHidden/>
              </w:rPr>
              <w:tab/>
            </w:r>
            <w:r w:rsidR="00BE17B4">
              <w:rPr>
                <w:noProof/>
                <w:webHidden/>
              </w:rPr>
              <w:fldChar w:fldCharType="begin"/>
            </w:r>
            <w:r w:rsidR="00BE17B4">
              <w:rPr>
                <w:noProof/>
                <w:webHidden/>
              </w:rPr>
              <w:instrText xml:space="preserve"> PAGEREF _Toc94537870 \h </w:instrText>
            </w:r>
            <w:r w:rsidR="00BE17B4">
              <w:rPr>
                <w:noProof/>
                <w:webHidden/>
              </w:rPr>
            </w:r>
            <w:r w:rsidR="00BE17B4">
              <w:rPr>
                <w:noProof/>
                <w:webHidden/>
              </w:rPr>
              <w:fldChar w:fldCharType="separate"/>
            </w:r>
            <w:r w:rsidR="00BE17B4">
              <w:rPr>
                <w:noProof/>
                <w:webHidden/>
              </w:rPr>
              <w:t>72</w:t>
            </w:r>
            <w:r w:rsidR="00BE17B4">
              <w:rPr>
                <w:noProof/>
                <w:webHidden/>
              </w:rPr>
              <w:fldChar w:fldCharType="end"/>
            </w:r>
          </w:hyperlink>
        </w:p>
        <w:p w14:paraId="51158DE8" w14:textId="38939F00" w:rsidR="00BE17B4" w:rsidRDefault="00B60FA8">
          <w:pPr>
            <w:pStyle w:val="TOC1"/>
            <w:rPr>
              <w:rFonts w:asciiTheme="minorHAnsi" w:eastAsiaTheme="minorEastAsia" w:hAnsiTheme="minorHAnsi" w:cstheme="minorBidi"/>
              <w:b w:val="0"/>
              <w:sz w:val="22"/>
              <w:szCs w:val="22"/>
            </w:rPr>
          </w:pPr>
          <w:hyperlink w:anchor="_Toc94537871" w:history="1">
            <w:r w:rsidR="00BE17B4" w:rsidRPr="00E22492">
              <w:rPr>
                <w:rStyle w:val="Hyperlink"/>
                <w:noProof/>
              </w:rPr>
              <w:t>ANNEX 1: Measurement process and setup</w:t>
            </w:r>
            <w:r w:rsidR="00BE17B4">
              <w:rPr>
                <w:noProof/>
                <w:webHidden/>
              </w:rPr>
              <w:tab/>
            </w:r>
            <w:r w:rsidR="00BE17B4">
              <w:rPr>
                <w:noProof/>
                <w:webHidden/>
              </w:rPr>
              <w:fldChar w:fldCharType="begin"/>
            </w:r>
            <w:r w:rsidR="00BE17B4">
              <w:rPr>
                <w:noProof/>
                <w:webHidden/>
              </w:rPr>
              <w:instrText xml:space="preserve"> PAGEREF _Toc94537871 \h </w:instrText>
            </w:r>
            <w:r w:rsidR="00BE17B4">
              <w:rPr>
                <w:noProof/>
                <w:webHidden/>
              </w:rPr>
            </w:r>
            <w:r w:rsidR="00BE17B4">
              <w:rPr>
                <w:noProof/>
                <w:webHidden/>
              </w:rPr>
              <w:fldChar w:fldCharType="separate"/>
            </w:r>
            <w:r w:rsidR="00BE17B4">
              <w:rPr>
                <w:noProof/>
                <w:webHidden/>
              </w:rPr>
              <w:t>74</w:t>
            </w:r>
            <w:r w:rsidR="00BE17B4">
              <w:rPr>
                <w:noProof/>
                <w:webHidden/>
              </w:rPr>
              <w:fldChar w:fldCharType="end"/>
            </w:r>
          </w:hyperlink>
        </w:p>
        <w:p w14:paraId="42F1CD88" w14:textId="51FB2346" w:rsidR="00BE17B4" w:rsidRDefault="00B60FA8">
          <w:pPr>
            <w:pStyle w:val="TOC1"/>
            <w:rPr>
              <w:rFonts w:asciiTheme="minorHAnsi" w:eastAsiaTheme="minorEastAsia" w:hAnsiTheme="minorHAnsi" w:cstheme="minorBidi"/>
              <w:b w:val="0"/>
              <w:sz w:val="22"/>
              <w:szCs w:val="22"/>
            </w:rPr>
          </w:pPr>
          <w:hyperlink w:anchor="_Toc94537872" w:history="1">
            <w:r w:rsidR="00BE17B4" w:rsidRPr="00E22492">
              <w:rPr>
                <w:rStyle w:val="Hyperlink"/>
                <w:noProof/>
              </w:rPr>
              <w:t>ANNEX 2: OOB boundary definitions in IMT standards</w:t>
            </w:r>
            <w:r w:rsidR="00BE17B4">
              <w:rPr>
                <w:noProof/>
                <w:webHidden/>
              </w:rPr>
              <w:tab/>
            </w:r>
            <w:r w:rsidR="00BE17B4">
              <w:rPr>
                <w:noProof/>
                <w:webHidden/>
              </w:rPr>
              <w:fldChar w:fldCharType="begin"/>
            </w:r>
            <w:r w:rsidR="00BE17B4">
              <w:rPr>
                <w:noProof/>
                <w:webHidden/>
              </w:rPr>
              <w:instrText xml:space="preserve"> PAGEREF _Toc94537872 \h </w:instrText>
            </w:r>
            <w:r w:rsidR="00BE17B4">
              <w:rPr>
                <w:noProof/>
                <w:webHidden/>
              </w:rPr>
            </w:r>
            <w:r w:rsidR="00BE17B4">
              <w:rPr>
                <w:noProof/>
                <w:webHidden/>
              </w:rPr>
              <w:fldChar w:fldCharType="separate"/>
            </w:r>
            <w:r w:rsidR="00BE17B4">
              <w:rPr>
                <w:noProof/>
                <w:webHidden/>
              </w:rPr>
              <w:t>78</w:t>
            </w:r>
            <w:r w:rsidR="00BE17B4">
              <w:rPr>
                <w:noProof/>
                <w:webHidden/>
              </w:rPr>
              <w:fldChar w:fldCharType="end"/>
            </w:r>
          </w:hyperlink>
        </w:p>
        <w:p w14:paraId="5166A27D" w14:textId="4926B904" w:rsidR="00BE17B4" w:rsidRDefault="00B60FA8">
          <w:pPr>
            <w:pStyle w:val="TOC1"/>
            <w:rPr>
              <w:rFonts w:asciiTheme="minorHAnsi" w:eastAsiaTheme="minorEastAsia" w:hAnsiTheme="minorHAnsi" w:cstheme="minorBidi"/>
              <w:b w:val="0"/>
              <w:sz w:val="22"/>
              <w:szCs w:val="22"/>
            </w:rPr>
          </w:pPr>
          <w:hyperlink w:anchor="_Toc94537873" w:history="1">
            <w:r w:rsidR="00BE17B4" w:rsidRPr="00E22492">
              <w:rPr>
                <w:rStyle w:val="Hyperlink"/>
                <w:noProof/>
              </w:rPr>
              <w:t>ANNEX 3: Additional Measurements</w:t>
            </w:r>
            <w:r w:rsidR="00BE17B4">
              <w:rPr>
                <w:noProof/>
                <w:webHidden/>
              </w:rPr>
              <w:tab/>
            </w:r>
            <w:r w:rsidR="00BE17B4">
              <w:rPr>
                <w:noProof/>
                <w:webHidden/>
              </w:rPr>
              <w:fldChar w:fldCharType="begin"/>
            </w:r>
            <w:r w:rsidR="00BE17B4">
              <w:rPr>
                <w:noProof/>
                <w:webHidden/>
              </w:rPr>
              <w:instrText xml:space="preserve"> PAGEREF _Toc94537873 \h </w:instrText>
            </w:r>
            <w:r w:rsidR="00BE17B4">
              <w:rPr>
                <w:noProof/>
                <w:webHidden/>
              </w:rPr>
            </w:r>
            <w:r w:rsidR="00BE17B4">
              <w:rPr>
                <w:noProof/>
                <w:webHidden/>
              </w:rPr>
              <w:fldChar w:fldCharType="separate"/>
            </w:r>
            <w:r w:rsidR="00BE17B4">
              <w:rPr>
                <w:noProof/>
                <w:webHidden/>
              </w:rPr>
              <w:t>82</w:t>
            </w:r>
            <w:r w:rsidR="00BE17B4">
              <w:rPr>
                <w:noProof/>
                <w:webHidden/>
              </w:rPr>
              <w:fldChar w:fldCharType="end"/>
            </w:r>
          </w:hyperlink>
        </w:p>
        <w:p w14:paraId="69746535" w14:textId="59ECD601" w:rsidR="00BE17B4" w:rsidRDefault="00B60FA8">
          <w:pPr>
            <w:pStyle w:val="TOC1"/>
            <w:rPr>
              <w:rFonts w:asciiTheme="minorHAnsi" w:eastAsiaTheme="minorEastAsia" w:hAnsiTheme="minorHAnsi" w:cstheme="minorBidi"/>
              <w:b w:val="0"/>
              <w:sz w:val="22"/>
              <w:szCs w:val="22"/>
            </w:rPr>
          </w:pPr>
          <w:hyperlink w:anchor="_Toc94537874" w:history="1">
            <w:r w:rsidR="00BE17B4" w:rsidRPr="00E22492">
              <w:rPr>
                <w:rStyle w:val="Hyperlink"/>
                <w:noProof/>
              </w:rPr>
              <w:t>ANNEX 4: List of Reference</w:t>
            </w:r>
            <w:r w:rsidR="00BE17B4">
              <w:rPr>
                <w:noProof/>
                <w:webHidden/>
              </w:rPr>
              <w:tab/>
            </w:r>
            <w:r w:rsidR="00BE17B4">
              <w:rPr>
                <w:noProof/>
                <w:webHidden/>
              </w:rPr>
              <w:fldChar w:fldCharType="begin"/>
            </w:r>
            <w:r w:rsidR="00BE17B4">
              <w:rPr>
                <w:noProof/>
                <w:webHidden/>
              </w:rPr>
              <w:instrText xml:space="preserve"> PAGEREF _Toc94537874 \h </w:instrText>
            </w:r>
            <w:r w:rsidR="00BE17B4">
              <w:rPr>
                <w:noProof/>
                <w:webHidden/>
              </w:rPr>
            </w:r>
            <w:r w:rsidR="00BE17B4">
              <w:rPr>
                <w:noProof/>
                <w:webHidden/>
              </w:rPr>
              <w:fldChar w:fldCharType="separate"/>
            </w:r>
            <w:r w:rsidR="00BE17B4">
              <w:rPr>
                <w:noProof/>
                <w:webHidden/>
              </w:rPr>
              <w:t>102</w:t>
            </w:r>
            <w:r w:rsidR="00BE17B4">
              <w:rPr>
                <w:noProof/>
                <w:webHidden/>
              </w:rPr>
              <w:fldChar w:fldCharType="end"/>
            </w:r>
          </w:hyperlink>
        </w:p>
        <w:p w14:paraId="30F01579" w14:textId="0C69A32E" w:rsidR="00120A17" w:rsidRPr="00BC03FD" w:rsidRDefault="00BE17B4" w:rsidP="00BE17B4">
          <w:pPr>
            <w:pStyle w:val="TOC1"/>
            <w:rPr>
              <w:rStyle w:val="ECCParagraph"/>
            </w:rPr>
          </w:pPr>
          <w:r>
            <w:rPr>
              <w:rStyle w:val="ECCParagraph"/>
              <w:b w:val="0"/>
            </w:rPr>
            <w:fldChar w:fldCharType="end"/>
          </w:r>
        </w:p>
      </w:sdtContent>
    </w:sdt>
    <w:p w14:paraId="05748738" w14:textId="77777777" w:rsidR="00791AAC" w:rsidRPr="00BC03FD" w:rsidRDefault="00791AAC" w:rsidP="00A92DB5">
      <w:pPr>
        <w:jc w:val="left"/>
        <w:rPr>
          <w:rStyle w:val="ECCParagraph"/>
        </w:rPr>
      </w:pPr>
      <w:r w:rsidRPr="00BC03FD">
        <w:rPr>
          <w:rStyle w:val="ECCParagraph"/>
        </w:rPr>
        <w:br w:type="page"/>
      </w:r>
    </w:p>
    <w:p w14:paraId="62743506" w14:textId="77777777" w:rsidR="008A54FC" w:rsidRPr="00BC03FD" w:rsidRDefault="008A54FC" w:rsidP="00A92DB5">
      <w:pPr>
        <w:pStyle w:val="coverpageTableofContent"/>
        <w:jc w:val="left"/>
        <w:rPr>
          <w:noProof w:val="0"/>
          <w:lang w:val="en-GB"/>
        </w:rPr>
      </w:pPr>
    </w:p>
    <w:p w14:paraId="1F232489" w14:textId="77777777" w:rsidR="008A54FC" w:rsidRPr="00BC03FD" w:rsidRDefault="00DF2C67" w:rsidP="00A92DB5">
      <w:pPr>
        <w:pStyle w:val="coverpageTableofContent"/>
        <w:jc w:val="left"/>
        <w:rPr>
          <w:noProof w:val="0"/>
          <w:lang w:val="en-GB"/>
        </w:rPr>
      </w:pPr>
      <w:r w:rsidRPr="00BC03FD">
        <w:rPr>
          <w:lang w:val="fr-FR" w:eastAsia="fr-FR"/>
        </w:rPr>
        <mc:AlternateContent>
          <mc:Choice Requires="wps">
            <w:drawing>
              <wp:anchor distT="0" distB="0" distL="114300" distR="114300" simplePos="0" relativeHeight="251658242" behindDoc="1" locked="1" layoutInCell="1" allowOverlap="1" wp14:anchorId="15C52A6F" wp14:editId="47F9AAC2">
                <wp:simplePos x="0" y="0"/>
                <wp:positionH relativeFrom="page">
                  <wp:posOffset>5080</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79F41" id="Rectangle 22" o:spid="_x0000_s1026" style="position:absolute;margin-left:.4pt;margin-top:70.9pt;width:595.25pt;height:56.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" fillcolor="#b0a696" stroked="f">
                <w10:wrap anchorx="page" anchory="page"/>
                <w10:anchorlock/>
              </v:rect>
            </w:pict>
          </mc:Fallback>
        </mc:AlternateContent>
      </w:r>
      <w:r w:rsidR="008A54FC" w:rsidRPr="00BC03FD">
        <w:rPr>
          <w:noProof w:val="0"/>
          <w:lang w:val="en-GB"/>
        </w:rPr>
        <w:t>LIST OF ABBREVIATIONS</w:t>
      </w:r>
    </w:p>
    <w:p w14:paraId="223D7131" w14:textId="77777777" w:rsidR="008A54FC" w:rsidRPr="00BC03FD" w:rsidRDefault="008A54FC" w:rsidP="00A92DB5">
      <w:pPr>
        <w:pStyle w:val="coverpageTableofContent"/>
        <w:jc w:val="lef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125FF5" w:rsidRPr="00854314" w14:paraId="023FEBB0" w14:textId="77777777" w:rsidTr="0041242C">
        <w:trPr>
          <w:cnfStyle w:val="100000000000" w:firstRow="1" w:lastRow="0" w:firstColumn="0" w:lastColumn="0" w:oddVBand="0" w:evenVBand="0" w:oddHBand="0" w:evenHBand="0" w:firstRowFirstColumn="0" w:firstRowLastColumn="0" w:lastRowFirstColumn="0" w:lastRowLastColumn="0"/>
          <w:trHeight w:val="76"/>
        </w:trPr>
        <w:tc>
          <w:tcPr>
            <w:tcW w:w="2088" w:type="dxa"/>
          </w:tcPr>
          <w:p w14:paraId="2A2C1AFA" w14:textId="77777777" w:rsidR="00125FF5" w:rsidRPr="00854314" w:rsidRDefault="00125FF5" w:rsidP="00A92DB5">
            <w:pPr>
              <w:pStyle w:val="ECCTableHeaderredfont"/>
              <w:spacing w:before="0" w:after="0"/>
            </w:pPr>
            <w:r w:rsidRPr="00854314">
              <w:t>Abbreviation</w:t>
            </w:r>
          </w:p>
        </w:tc>
        <w:tc>
          <w:tcPr>
            <w:tcW w:w="7659" w:type="dxa"/>
          </w:tcPr>
          <w:p w14:paraId="7913A8CE" w14:textId="77777777" w:rsidR="00125FF5" w:rsidRPr="00854314" w:rsidRDefault="00125FF5" w:rsidP="00A92DB5">
            <w:pPr>
              <w:pStyle w:val="ECCTableHeaderredfont"/>
              <w:spacing w:before="0" w:after="0"/>
            </w:pPr>
            <w:r>
              <w:t xml:space="preserve">Explanation </w:t>
            </w:r>
          </w:p>
        </w:tc>
      </w:tr>
      <w:tr w:rsidR="00125FF5" w:rsidRPr="00BC03FD" w14:paraId="6DEC7C42" w14:textId="77777777" w:rsidTr="0041242C">
        <w:trPr>
          <w:trHeight w:val="317"/>
        </w:trPr>
        <w:tc>
          <w:tcPr>
            <w:tcW w:w="2088" w:type="dxa"/>
          </w:tcPr>
          <w:p w14:paraId="6941745C" w14:textId="77777777" w:rsidR="00125FF5" w:rsidRPr="00CB4C3C" w:rsidRDefault="00125FF5" w:rsidP="00CB4C3C">
            <w:pPr>
              <w:rPr>
                <w:b/>
                <w:bCs/>
              </w:rPr>
            </w:pPr>
            <w:r w:rsidRPr="00CB4C3C">
              <w:rPr>
                <w:b/>
                <w:bCs/>
              </w:rPr>
              <w:t>3GPP</w:t>
            </w:r>
          </w:p>
        </w:tc>
        <w:tc>
          <w:tcPr>
            <w:tcW w:w="7659" w:type="dxa"/>
          </w:tcPr>
          <w:p w14:paraId="0F19DAD3" w14:textId="77777777" w:rsidR="00125FF5" w:rsidRPr="00CB4C3C" w:rsidRDefault="00125FF5" w:rsidP="00CB4C3C">
            <w:r w:rsidRPr="00CB4C3C">
              <w:t>3rd Generation Partnership Project</w:t>
            </w:r>
          </w:p>
        </w:tc>
      </w:tr>
      <w:tr w:rsidR="00751001" w:rsidRPr="00BC03FD" w14:paraId="3A696C3B" w14:textId="77777777" w:rsidTr="0041242C">
        <w:trPr>
          <w:trHeight w:val="317"/>
        </w:trPr>
        <w:tc>
          <w:tcPr>
            <w:tcW w:w="2088" w:type="dxa"/>
          </w:tcPr>
          <w:p w14:paraId="29E66CEC" w14:textId="54EDCAFD" w:rsidR="00751001" w:rsidRPr="00CB4C3C" w:rsidRDefault="00751001" w:rsidP="00CB4C3C">
            <w:pPr>
              <w:rPr>
                <w:b/>
                <w:bCs/>
              </w:rPr>
            </w:pPr>
            <w:r w:rsidRPr="00CB4C3C">
              <w:rPr>
                <w:b/>
                <w:bCs/>
              </w:rPr>
              <w:t>ACLR</w:t>
            </w:r>
          </w:p>
        </w:tc>
        <w:tc>
          <w:tcPr>
            <w:tcW w:w="7659" w:type="dxa"/>
          </w:tcPr>
          <w:p w14:paraId="07ED6C89" w14:textId="2D623B66" w:rsidR="00751001" w:rsidRPr="00CB4C3C" w:rsidRDefault="00751001" w:rsidP="00CB4C3C">
            <w:r w:rsidRPr="00CB4C3C">
              <w:t>Adjacent Channel Leakage Ratio</w:t>
            </w:r>
          </w:p>
        </w:tc>
      </w:tr>
      <w:tr w:rsidR="00F7760E" w:rsidRPr="00BC03FD" w14:paraId="5BEE92D3" w14:textId="77777777" w:rsidTr="0041242C">
        <w:trPr>
          <w:trHeight w:val="317"/>
        </w:trPr>
        <w:tc>
          <w:tcPr>
            <w:tcW w:w="2088" w:type="dxa"/>
          </w:tcPr>
          <w:p w14:paraId="2467E53E" w14:textId="77777777" w:rsidR="00F7760E" w:rsidRPr="00CB4C3C" w:rsidRDefault="00F7760E" w:rsidP="00CB4C3C">
            <w:pPr>
              <w:rPr>
                <w:b/>
                <w:bCs/>
              </w:rPr>
            </w:pPr>
            <w:r w:rsidRPr="00CB4C3C">
              <w:rPr>
                <w:b/>
                <w:bCs/>
              </w:rPr>
              <w:t>AM</w:t>
            </w:r>
          </w:p>
        </w:tc>
        <w:tc>
          <w:tcPr>
            <w:tcW w:w="7659" w:type="dxa"/>
          </w:tcPr>
          <w:p w14:paraId="40D23957" w14:textId="77777777" w:rsidR="00F7760E" w:rsidRPr="00CB4C3C" w:rsidRDefault="00F7760E" w:rsidP="00CB4C3C">
            <w:r w:rsidRPr="00CB4C3C">
              <w:t>Amplitude Modulation</w:t>
            </w:r>
          </w:p>
        </w:tc>
      </w:tr>
      <w:tr w:rsidR="00125FF5" w:rsidRPr="00BC03FD" w14:paraId="0F89C69F" w14:textId="77777777" w:rsidTr="0041242C">
        <w:trPr>
          <w:trHeight w:val="317"/>
        </w:trPr>
        <w:tc>
          <w:tcPr>
            <w:tcW w:w="2088" w:type="dxa"/>
          </w:tcPr>
          <w:p w14:paraId="6A8388C8" w14:textId="77777777" w:rsidR="00125FF5" w:rsidRPr="00CB4C3C" w:rsidRDefault="00125FF5" w:rsidP="00CB4C3C">
            <w:pPr>
              <w:rPr>
                <w:b/>
                <w:bCs/>
              </w:rPr>
            </w:pPr>
            <w:r w:rsidRPr="00CB4C3C">
              <w:rPr>
                <w:b/>
                <w:bCs/>
              </w:rPr>
              <w:t>BCCH</w:t>
            </w:r>
          </w:p>
        </w:tc>
        <w:tc>
          <w:tcPr>
            <w:tcW w:w="7659" w:type="dxa"/>
          </w:tcPr>
          <w:p w14:paraId="53236295" w14:textId="77777777" w:rsidR="00125FF5" w:rsidRPr="00CB4C3C" w:rsidRDefault="00125FF5" w:rsidP="00CB4C3C">
            <w:r w:rsidRPr="00CB4C3C">
              <w:t>Broadcast Control Channel</w:t>
            </w:r>
          </w:p>
        </w:tc>
      </w:tr>
      <w:tr w:rsidR="00B24F43" w:rsidRPr="00BC03FD" w14:paraId="7E223FCA" w14:textId="77777777" w:rsidTr="0041242C">
        <w:trPr>
          <w:trHeight w:val="317"/>
        </w:trPr>
        <w:tc>
          <w:tcPr>
            <w:tcW w:w="2088" w:type="dxa"/>
          </w:tcPr>
          <w:p w14:paraId="33958918" w14:textId="77777777" w:rsidR="00B24F43" w:rsidRPr="00CB4C3C" w:rsidRDefault="00B24F43" w:rsidP="00CB4C3C">
            <w:pPr>
              <w:rPr>
                <w:b/>
                <w:bCs/>
              </w:rPr>
            </w:pPr>
            <w:r w:rsidRPr="00CB4C3C">
              <w:rPr>
                <w:b/>
                <w:bCs/>
              </w:rPr>
              <w:t>BS</w:t>
            </w:r>
          </w:p>
        </w:tc>
        <w:tc>
          <w:tcPr>
            <w:tcW w:w="7659" w:type="dxa"/>
          </w:tcPr>
          <w:p w14:paraId="0AB93490" w14:textId="77777777" w:rsidR="00B24F43" w:rsidRPr="00CB4C3C" w:rsidRDefault="00B24F43" w:rsidP="00CB4C3C">
            <w:r w:rsidRPr="00CB4C3C">
              <w:t>Base Station</w:t>
            </w:r>
          </w:p>
        </w:tc>
      </w:tr>
      <w:tr w:rsidR="006F348B" w:rsidRPr="00BC03FD" w14:paraId="7F266C8E" w14:textId="77777777" w:rsidTr="0041242C">
        <w:trPr>
          <w:trHeight w:val="317"/>
        </w:trPr>
        <w:tc>
          <w:tcPr>
            <w:tcW w:w="2088" w:type="dxa"/>
          </w:tcPr>
          <w:p w14:paraId="02F63387" w14:textId="77777777" w:rsidR="006F348B" w:rsidRPr="00CB4C3C" w:rsidRDefault="006F348B" w:rsidP="00CB4C3C">
            <w:pPr>
              <w:rPr>
                <w:b/>
                <w:bCs/>
              </w:rPr>
            </w:pPr>
            <w:r w:rsidRPr="00CB4C3C">
              <w:rPr>
                <w:b/>
                <w:bCs/>
              </w:rPr>
              <w:t>BW</w:t>
            </w:r>
          </w:p>
        </w:tc>
        <w:tc>
          <w:tcPr>
            <w:tcW w:w="7659" w:type="dxa"/>
          </w:tcPr>
          <w:p w14:paraId="3A23815C" w14:textId="77777777" w:rsidR="006F348B" w:rsidRPr="00CB4C3C" w:rsidRDefault="006F348B" w:rsidP="00CB4C3C">
            <w:r w:rsidRPr="00CB4C3C">
              <w:t>Bandwidth</w:t>
            </w:r>
          </w:p>
        </w:tc>
      </w:tr>
      <w:tr w:rsidR="00125FF5" w:rsidRPr="00BC03FD" w14:paraId="1C6B6BC3" w14:textId="77777777" w:rsidTr="0041242C">
        <w:trPr>
          <w:trHeight w:val="317"/>
        </w:trPr>
        <w:tc>
          <w:tcPr>
            <w:tcW w:w="2088" w:type="dxa"/>
          </w:tcPr>
          <w:p w14:paraId="001F7508" w14:textId="77777777" w:rsidR="00125FF5" w:rsidRPr="00CB4C3C" w:rsidRDefault="00125FF5" w:rsidP="00CB4C3C">
            <w:pPr>
              <w:rPr>
                <w:b/>
                <w:bCs/>
              </w:rPr>
            </w:pPr>
            <w:r w:rsidRPr="00CB4C3C">
              <w:rPr>
                <w:b/>
                <w:bCs/>
              </w:rPr>
              <w:t>CEPT</w:t>
            </w:r>
          </w:p>
        </w:tc>
        <w:tc>
          <w:tcPr>
            <w:tcW w:w="7659" w:type="dxa"/>
          </w:tcPr>
          <w:p w14:paraId="51D967AE" w14:textId="77777777" w:rsidR="00125FF5" w:rsidRPr="00CB4C3C" w:rsidRDefault="00125FF5" w:rsidP="00CB4C3C">
            <w:r w:rsidRPr="00CB4C3C">
              <w:t>European Conference of Postal and Telecommunications Administrations</w:t>
            </w:r>
          </w:p>
        </w:tc>
      </w:tr>
      <w:tr w:rsidR="007148F6" w:rsidRPr="00BC03FD" w14:paraId="07FCEC31" w14:textId="77777777" w:rsidTr="0041242C">
        <w:trPr>
          <w:trHeight w:val="317"/>
        </w:trPr>
        <w:tc>
          <w:tcPr>
            <w:tcW w:w="2088" w:type="dxa"/>
          </w:tcPr>
          <w:p w14:paraId="6011C8C4" w14:textId="77777777" w:rsidR="007148F6" w:rsidRPr="00CB4C3C" w:rsidRDefault="007148F6" w:rsidP="00CB4C3C">
            <w:pPr>
              <w:rPr>
                <w:b/>
                <w:bCs/>
              </w:rPr>
            </w:pPr>
            <w:r w:rsidRPr="00CB4C3C">
              <w:rPr>
                <w:b/>
                <w:bCs/>
              </w:rPr>
              <w:t>CQPSK</w:t>
            </w:r>
          </w:p>
        </w:tc>
        <w:tc>
          <w:tcPr>
            <w:tcW w:w="7659" w:type="dxa"/>
          </w:tcPr>
          <w:p w14:paraId="254FF87F" w14:textId="77777777" w:rsidR="007148F6" w:rsidRPr="00CB4C3C" w:rsidRDefault="007148F6" w:rsidP="00CB4C3C">
            <w:r w:rsidRPr="00CB4C3C">
              <w:t>Complementary Quadrature Phase Shift Keying</w:t>
            </w:r>
          </w:p>
        </w:tc>
      </w:tr>
      <w:tr w:rsidR="007148F6" w:rsidRPr="00BC03FD" w14:paraId="039DC82E" w14:textId="77777777" w:rsidTr="0041242C">
        <w:trPr>
          <w:trHeight w:val="317"/>
        </w:trPr>
        <w:tc>
          <w:tcPr>
            <w:tcW w:w="2088" w:type="dxa"/>
          </w:tcPr>
          <w:p w14:paraId="0CFDD54B" w14:textId="77777777" w:rsidR="007148F6" w:rsidRPr="00CB4C3C" w:rsidRDefault="007148F6" w:rsidP="00CB4C3C">
            <w:pPr>
              <w:rPr>
                <w:b/>
                <w:bCs/>
              </w:rPr>
            </w:pPr>
            <w:r w:rsidRPr="00CB4C3C">
              <w:rPr>
                <w:b/>
                <w:bCs/>
              </w:rPr>
              <w:t>D/A</w:t>
            </w:r>
          </w:p>
        </w:tc>
        <w:tc>
          <w:tcPr>
            <w:tcW w:w="7659" w:type="dxa"/>
          </w:tcPr>
          <w:p w14:paraId="00EC4849" w14:textId="77777777" w:rsidR="007148F6" w:rsidRPr="00CB4C3C" w:rsidRDefault="007148F6" w:rsidP="00CB4C3C">
            <w:r w:rsidRPr="00CB4C3C">
              <w:t>Digital to Analogue</w:t>
            </w:r>
          </w:p>
        </w:tc>
      </w:tr>
      <w:tr w:rsidR="007148F6" w:rsidRPr="00BC03FD" w14:paraId="2053836C" w14:textId="77777777" w:rsidTr="0041242C">
        <w:trPr>
          <w:trHeight w:val="317"/>
        </w:trPr>
        <w:tc>
          <w:tcPr>
            <w:tcW w:w="2088" w:type="dxa"/>
          </w:tcPr>
          <w:p w14:paraId="57152DE7" w14:textId="77777777" w:rsidR="007148F6" w:rsidRPr="00CB4C3C" w:rsidRDefault="007148F6" w:rsidP="00CB4C3C">
            <w:pPr>
              <w:rPr>
                <w:b/>
                <w:bCs/>
              </w:rPr>
            </w:pPr>
            <w:r w:rsidRPr="00CB4C3C">
              <w:rPr>
                <w:b/>
                <w:bCs/>
              </w:rPr>
              <w:t>DAB</w:t>
            </w:r>
          </w:p>
        </w:tc>
        <w:tc>
          <w:tcPr>
            <w:tcW w:w="7659" w:type="dxa"/>
          </w:tcPr>
          <w:p w14:paraId="628EEE29" w14:textId="77777777" w:rsidR="007148F6" w:rsidRPr="00CB4C3C" w:rsidRDefault="007148F6" w:rsidP="00CB4C3C">
            <w:r w:rsidRPr="00CB4C3C">
              <w:t>Digital Audio Broadcasting</w:t>
            </w:r>
          </w:p>
        </w:tc>
      </w:tr>
      <w:tr w:rsidR="007148F6" w:rsidRPr="00BC03FD" w14:paraId="3862CB04" w14:textId="77777777" w:rsidTr="0041242C">
        <w:trPr>
          <w:trHeight w:val="317"/>
        </w:trPr>
        <w:tc>
          <w:tcPr>
            <w:tcW w:w="2088" w:type="dxa"/>
          </w:tcPr>
          <w:p w14:paraId="3EE5889F" w14:textId="77777777" w:rsidR="007148F6" w:rsidRPr="00CB4C3C" w:rsidRDefault="007148F6" w:rsidP="00CB4C3C">
            <w:pPr>
              <w:rPr>
                <w:b/>
                <w:bCs/>
              </w:rPr>
            </w:pPr>
            <w:r w:rsidRPr="00CB4C3C">
              <w:rPr>
                <w:b/>
                <w:bCs/>
              </w:rPr>
              <w:t>DECT</w:t>
            </w:r>
          </w:p>
        </w:tc>
        <w:tc>
          <w:tcPr>
            <w:tcW w:w="7659" w:type="dxa"/>
          </w:tcPr>
          <w:p w14:paraId="06B7130F" w14:textId="77777777" w:rsidR="007148F6" w:rsidRPr="00CB4C3C" w:rsidRDefault="007148F6" w:rsidP="00CB4C3C">
            <w:r w:rsidRPr="00CB4C3C">
              <w:t>Digital Enhanced Cordless Telecommunications</w:t>
            </w:r>
          </w:p>
        </w:tc>
      </w:tr>
      <w:tr w:rsidR="007148F6" w:rsidRPr="00BC03FD" w14:paraId="54614CE1" w14:textId="77777777" w:rsidTr="0041242C">
        <w:trPr>
          <w:trHeight w:val="317"/>
        </w:trPr>
        <w:tc>
          <w:tcPr>
            <w:tcW w:w="2088" w:type="dxa"/>
          </w:tcPr>
          <w:p w14:paraId="41132481" w14:textId="77777777" w:rsidR="007148F6" w:rsidRPr="00CB4C3C" w:rsidRDefault="007148F6" w:rsidP="00CB4C3C">
            <w:pPr>
              <w:rPr>
                <w:b/>
                <w:bCs/>
              </w:rPr>
            </w:pPr>
            <w:r w:rsidRPr="00CB4C3C">
              <w:rPr>
                <w:b/>
                <w:bCs/>
              </w:rPr>
              <w:t>DSP</w:t>
            </w:r>
          </w:p>
        </w:tc>
        <w:tc>
          <w:tcPr>
            <w:tcW w:w="7659" w:type="dxa"/>
          </w:tcPr>
          <w:p w14:paraId="166C50B7" w14:textId="77777777" w:rsidR="007148F6" w:rsidRPr="00CB4C3C" w:rsidRDefault="007148F6" w:rsidP="00CB4C3C">
            <w:r w:rsidRPr="00CB4C3C">
              <w:t>Digital Signal Processor</w:t>
            </w:r>
          </w:p>
        </w:tc>
      </w:tr>
      <w:tr w:rsidR="007148F6" w:rsidRPr="00BC03FD" w14:paraId="658A81A7" w14:textId="77777777" w:rsidTr="0041242C">
        <w:trPr>
          <w:trHeight w:val="317"/>
        </w:trPr>
        <w:tc>
          <w:tcPr>
            <w:tcW w:w="2088" w:type="dxa"/>
          </w:tcPr>
          <w:p w14:paraId="33CF29C2" w14:textId="77777777" w:rsidR="007148F6" w:rsidRPr="00CB4C3C" w:rsidRDefault="007148F6" w:rsidP="00CB4C3C">
            <w:pPr>
              <w:rPr>
                <w:b/>
                <w:bCs/>
              </w:rPr>
            </w:pPr>
            <w:r w:rsidRPr="00CB4C3C">
              <w:rPr>
                <w:b/>
                <w:bCs/>
              </w:rPr>
              <w:t>DSSS</w:t>
            </w:r>
          </w:p>
        </w:tc>
        <w:tc>
          <w:tcPr>
            <w:tcW w:w="7659" w:type="dxa"/>
          </w:tcPr>
          <w:p w14:paraId="2D81BF09" w14:textId="77777777" w:rsidR="007148F6" w:rsidRPr="00CB4C3C" w:rsidRDefault="007148F6" w:rsidP="00CB4C3C">
            <w:r w:rsidRPr="00CB4C3C">
              <w:t>Direct-Sequence Spread Spectrum</w:t>
            </w:r>
          </w:p>
        </w:tc>
      </w:tr>
      <w:tr w:rsidR="00294B79" w:rsidRPr="00BC03FD" w14:paraId="76B4EB27" w14:textId="77777777" w:rsidTr="0041242C">
        <w:trPr>
          <w:trHeight w:val="317"/>
        </w:trPr>
        <w:tc>
          <w:tcPr>
            <w:tcW w:w="2088" w:type="dxa"/>
          </w:tcPr>
          <w:p w14:paraId="0CE29546" w14:textId="1D4B04A7" w:rsidR="00294B79" w:rsidRPr="00CB4C3C" w:rsidRDefault="00294B79" w:rsidP="00CB4C3C">
            <w:pPr>
              <w:rPr>
                <w:b/>
                <w:bCs/>
              </w:rPr>
            </w:pPr>
            <w:r w:rsidRPr="00CB4C3C">
              <w:rPr>
                <w:b/>
                <w:bCs/>
              </w:rPr>
              <w:t>DTT</w:t>
            </w:r>
          </w:p>
        </w:tc>
        <w:tc>
          <w:tcPr>
            <w:tcW w:w="7659" w:type="dxa"/>
          </w:tcPr>
          <w:p w14:paraId="6B855FB1" w14:textId="53FB2A9B" w:rsidR="00294B79" w:rsidRPr="00CB4C3C" w:rsidRDefault="00294B79" w:rsidP="00CB4C3C">
            <w:r w:rsidRPr="00CB4C3C">
              <w:t>Digital Terrestrial Television</w:t>
            </w:r>
          </w:p>
        </w:tc>
      </w:tr>
      <w:tr w:rsidR="007148F6" w:rsidRPr="00BC03FD" w14:paraId="1BDA82CB" w14:textId="77777777" w:rsidTr="0041242C">
        <w:trPr>
          <w:trHeight w:val="317"/>
        </w:trPr>
        <w:tc>
          <w:tcPr>
            <w:tcW w:w="2088" w:type="dxa"/>
          </w:tcPr>
          <w:p w14:paraId="0D9CC527" w14:textId="77777777" w:rsidR="007148F6" w:rsidRPr="00CB4C3C" w:rsidRDefault="007148F6" w:rsidP="00CB4C3C">
            <w:pPr>
              <w:rPr>
                <w:b/>
                <w:bCs/>
              </w:rPr>
            </w:pPr>
            <w:r w:rsidRPr="00CB4C3C">
              <w:rPr>
                <w:b/>
                <w:bCs/>
              </w:rPr>
              <w:t>DVB-T</w:t>
            </w:r>
          </w:p>
        </w:tc>
        <w:tc>
          <w:tcPr>
            <w:tcW w:w="7659" w:type="dxa"/>
          </w:tcPr>
          <w:p w14:paraId="524428B5" w14:textId="77777777" w:rsidR="007148F6" w:rsidRPr="00CB4C3C" w:rsidRDefault="007148F6" w:rsidP="00CB4C3C">
            <w:r w:rsidRPr="00CB4C3C">
              <w:t>Digital Video Broadcasting – Terrestrial</w:t>
            </w:r>
          </w:p>
        </w:tc>
      </w:tr>
      <w:tr w:rsidR="007148F6" w:rsidRPr="00BC03FD" w14:paraId="3BBD86D0" w14:textId="77777777" w:rsidTr="0041242C">
        <w:trPr>
          <w:trHeight w:val="317"/>
        </w:trPr>
        <w:tc>
          <w:tcPr>
            <w:tcW w:w="2088" w:type="dxa"/>
          </w:tcPr>
          <w:p w14:paraId="28D873D3" w14:textId="77777777" w:rsidR="007148F6" w:rsidRPr="00CB4C3C" w:rsidRDefault="007148F6" w:rsidP="00CB4C3C">
            <w:pPr>
              <w:rPr>
                <w:b/>
                <w:bCs/>
              </w:rPr>
            </w:pPr>
            <w:r w:rsidRPr="00CB4C3C">
              <w:rPr>
                <w:b/>
                <w:bCs/>
              </w:rPr>
              <w:t>ECC</w:t>
            </w:r>
          </w:p>
        </w:tc>
        <w:tc>
          <w:tcPr>
            <w:tcW w:w="7659" w:type="dxa"/>
          </w:tcPr>
          <w:p w14:paraId="12E02379" w14:textId="77777777" w:rsidR="007148F6" w:rsidRPr="00CB4C3C" w:rsidRDefault="007148F6" w:rsidP="00CB4C3C">
            <w:r w:rsidRPr="00CB4C3C">
              <w:t>Electronic Communications Committee</w:t>
            </w:r>
          </w:p>
        </w:tc>
      </w:tr>
      <w:tr w:rsidR="007148F6" w:rsidRPr="00BC03FD" w14:paraId="12B932B7" w14:textId="77777777" w:rsidTr="0041242C">
        <w:trPr>
          <w:trHeight w:val="317"/>
        </w:trPr>
        <w:tc>
          <w:tcPr>
            <w:tcW w:w="2088" w:type="dxa"/>
          </w:tcPr>
          <w:p w14:paraId="70E9B9B1" w14:textId="77777777" w:rsidR="007148F6" w:rsidRPr="00CB4C3C" w:rsidRDefault="007148F6" w:rsidP="00CB4C3C">
            <w:pPr>
              <w:rPr>
                <w:b/>
                <w:bCs/>
              </w:rPr>
            </w:pPr>
            <w:r w:rsidRPr="00CB4C3C">
              <w:rPr>
                <w:b/>
                <w:bCs/>
              </w:rPr>
              <w:t>ERC</w:t>
            </w:r>
          </w:p>
        </w:tc>
        <w:tc>
          <w:tcPr>
            <w:tcW w:w="7659" w:type="dxa"/>
          </w:tcPr>
          <w:p w14:paraId="5185BD3A" w14:textId="77777777" w:rsidR="007148F6" w:rsidRPr="00CB4C3C" w:rsidRDefault="007148F6" w:rsidP="00CB4C3C">
            <w:r w:rsidRPr="00CB4C3C">
              <w:t>European Radiocommunications Committee</w:t>
            </w:r>
          </w:p>
        </w:tc>
      </w:tr>
      <w:tr w:rsidR="007148F6" w:rsidRPr="00BC03FD" w14:paraId="649F43E8" w14:textId="77777777" w:rsidTr="0041242C">
        <w:trPr>
          <w:trHeight w:val="317"/>
        </w:trPr>
        <w:tc>
          <w:tcPr>
            <w:tcW w:w="2088" w:type="dxa"/>
          </w:tcPr>
          <w:p w14:paraId="65DB4562" w14:textId="77777777" w:rsidR="007148F6" w:rsidRPr="00CB4C3C" w:rsidRDefault="007148F6" w:rsidP="00CB4C3C">
            <w:pPr>
              <w:rPr>
                <w:b/>
                <w:bCs/>
              </w:rPr>
            </w:pPr>
            <w:r w:rsidRPr="00CB4C3C">
              <w:rPr>
                <w:b/>
                <w:bCs/>
              </w:rPr>
              <w:t>e.i.r.p.</w:t>
            </w:r>
          </w:p>
        </w:tc>
        <w:tc>
          <w:tcPr>
            <w:tcW w:w="7659" w:type="dxa"/>
          </w:tcPr>
          <w:p w14:paraId="2801B591" w14:textId="77777777" w:rsidR="007148F6" w:rsidRPr="00CB4C3C" w:rsidRDefault="007148F6" w:rsidP="00CB4C3C">
            <w:r w:rsidRPr="00CB4C3C">
              <w:t xml:space="preserve">Equivalent </w:t>
            </w:r>
            <w:proofErr w:type="spellStart"/>
            <w:r w:rsidRPr="00CB4C3C">
              <w:t>Isotropically</w:t>
            </w:r>
            <w:proofErr w:type="spellEnd"/>
            <w:r w:rsidRPr="00CB4C3C">
              <w:t xml:space="preserve"> Radiated Power</w:t>
            </w:r>
          </w:p>
        </w:tc>
      </w:tr>
      <w:tr w:rsidR="007148F6" w:rsidRPr="00BC03FD" w14:paraId="6CD76787" w14:textId="77777777" w:rsidTr="0041242C">
        <w:trPr>
          <w:trHeight w:val="317"/>
        </w:trPr>
        <w:tc>
          <w:tcPr>
            <w:tcW w:w="2088" w:type="dxa"/>
          </w:tcPr>
          <w:p w14:paraId="4CFCF904" w14:textId="77777777" w:rsidR="007148F6" w:rsidRPr="00CB4C3C" w:rsidRDefault="007148F6" w:rsidP="00CB4C3C">
            <w:pPr>
              <w:rPr>
                <w:b/>
                <w:bCs/>
              </w:rPr>
            </w:pPr>
            <w:r w:rsidRPr="00CB4C3C">
              <w:rPr>
                <w:b/>
                <w:bCs/>
              </w:rPr>
              <w:t>e.r.p.</w:t>
            </w:r>
          </w:p>
        </w:tc>
        <w:tc>
          <w:tcPr>
            <w:tcW w:w="7659" w:type="dxa"/>
          </w:tcPr>
          <w:p w14:paraId="1FE9F136" w14:textId="77777777" w:rsidR="007148F6" w:rsidRPr="00CB4C3C" w:rsidRDefault="007148F6" w:rsidP="00CB4C3C">
            <w:r w:rsidRPr="00CB4C3C">
              <w:t>Effective Radiated Power</w:t>
            </w:r>
          </w:p>
        </w:tc>
      </w:tr>
      <w:tr w:rsidR="007148F6" w:rsidRPr="00BC03FD" w14:paraId="16653DD7" w14:textId="77777777" w:rsidTr="0041242C">
        <w:trPr>
          <w:trHeight w:val="317"/>
        </w:trPr>
        <w:tc>
          <w:tcPr>
            <w:tcW w:w="2088" w:type="dxa"/>
          </w:tcPr>
          <w:p w14:paraId="1EAB87C0" w14:textId="77777777" w:rsidR="007148F6" w:rsidRPr="00CB4C3C" w:rsidRDefault="007148F6" w:rsidP="00CB4C3C">
            <w:pPr>
              <w:rPr>
                <w:b/>
                <w:bCs/>
              </w:rPr>
            </w:pPr>
            <w:r w:rsidRPr="00CB4C3C">
              <w:rPr>
                <w:b/>
                <w:bCs/>
              </w:rPr>
              <w:t>ETSI</w:t>
            </w:r>
          </w:p>
        </w:tc>
        <w:tc>
          <w:tcPr>
            <w:tcW w:w="7659" w:type="dxa"/>
          </w:tcPr>
          <w:p w14:paraId="3583A532" w14:textId="77777777" w:rsidR="007148F6" w:rsidRPr="00CB4C3C" w:rsidRDefault="007148F6" w:rsidP="00CB4C3C">
            <w:r w:rsidRPr="00CB4C3C">
              <w:t>European Telecommunications Standards Institute</w:t>
            </w:r>
          </w:p>
        </w:tc>
      </w:tr>
      <w:tr w:rsidR="007148F6" w:rsidRPr="00BC03FD" w14:paraId="3398C269" w14:textId="77777777" w:rsidTr="0041242C">
        <w:trPr>
          <w:trHeight w:val="317"/>
        </w:trPr>
        <w:tc>
          <w:tcPr>
            <w:tcW w:w="2088" w:type="dxa"/>
          </w:tcPr>
          <w:p w14:paraId="4502304E" w14:textId="77777777" w:rsidR="007148F6" w:rsidRPr="00CB4C3C" w:rsidRDefault="007148F6" w:rsidP="00CB4C3C">
            <w:pPr>
              <w:rPr>
                <w:b/>
                <w:bCs/>
              </w:rPr>
            </w:pPr>
            <w:r w:rsidRPr="00CB4C3C">
              <w:rPr>
                <w:b/>
                <w:bCs/>
              </w:rPr>
              <w:t>E-UTRA</w:t>
            </w:r>
          </w:p>
        </w:tc>
        <w:tc>
          <w:tcPr>
            <w:tcW w:w="7659" w:type="dxa"/>
          </w:tcPr>
          <w:p w14:paraId="0003F9F4" w14:textId="77777777" w:rsidR="007148F6" w:rsidRPr="00CB4C3C" w:rsidRDefault="007148F6" w:rsidP="00CB4C3C">
            <w:r w:rsidRPr="00CB4C3C">
              <w:t>Evolved Universal Terrestrial Radio Access</w:t>
            </w:r>
          </w:p>
        </w:tc>
      </w:tr>
      <w:tr w:rsidR="007148F6" w:rsidRPr="00BC03FD" w14:paraId="3F8B7A78" w14:textId="77777777" w:rsidTr="0041242C">
        <w:trPr>
          <w:trHeight w:val="317"/>
        </w:trPr>
        <w:tc>
          <w:tcPr>
            <w:tcW w:w="2088" w:type="dxa"/>
          </w:tcPr>
          <w:p w14:paraId="0666F58A" w14:textId="77777777" w:rsidR="007148F6" w:rsidRPr="00CB4C3C" w:rsidRDefault="007148F6" w:rsidP="00CB4C3C">
            <w:pPr>
              <w:rPr>
                <w:b/>
                <w:bCs/>
              </w:rPr>
            </w:pPr>
            <w:r w:rsidRPr="00CB4C3C">
              <w:rPr>
                <w:b/>
                <w:bCs/>
              </w:rPr>
              <w:t>FDD</w:t>
            </w:r>
          </w:p>
        </w:tc>
        <w:tc>
          <w:tcPr>
            <w:tcW w:w="7659" w:type="dxa"/>
          </w:tcPr>
          <w:p w14:paraId="36E663B2" w14:textId="77777777" w:rsidR="007148F6" w:rsidRPr="00CB4C3C" w:rsidRDefault="007148F6" w:rsidP="00CB4C3C">
            <w:r w:rsidRPr="00CB4C3C">
              <w:t>Frequency Division Duplex</w:t>
            </w:r>
          </w:p>
        </w:tc>
      </w:tr>
      <w:tr w:rsidR="007148F6" w:rsidRPr="00BC03FD" w14:paraId="7CD6FBD9" w14:textId="77777777" w:rsidTr="0041242C">
        <w:trPr>
          <w:trHeight w:val="317"/>
        </w:trPr>
        <w:tc>
          <w:tcPr>
            <w:tcW w:w="2088" w:type="dxa"/>
          </w:tcPr>
          <w:p w14:paraId="64E624CF" w14:textId="77777777" w:rsidR="007148F6" w:rsidRPr="00CB4C3C" w:rsidRDefault="007148F6" w:rsidP="00CB4C3C">
            <w:pPr>
              <w:rPr>
                <w:b/>
                <w:bCs/>
              </w:rPr>
            </w:pPr>
            <w:r w:rsidRPr="00CB4C3C">
              <w:rPr>
                <w:b/>
                <w:bCs/>
              </w:rPr>
              <w:t>FM</w:t>
            </w:r>
          </w:p>
        </w:tc>
        <w:tc>
          <w:tcPr>
            <w:tcW w:w="7659" w:type="dxa"/>
          </w:tcPr>
          <w:p w14:paraId="6C1F0385" w14:textId="77777777" w:rsidR="007148F6" w:rsidRPr="00CB4C3C" w:rsidRDefault="007148F6" w:rsidP="00CB4C3C">
            <w:r w:rsidRPr="00CB4C3C">
              <w:t>Frequency Modulation</w:t>
            </w:r>
          </w:p>
        </w:tc>
      </w:tr>
      <w:tr w:rsidR="00161601" w:rsidRPr="00BC03FD" w14:paraId="3E6A88B1" w14:textId="77777777" w:rsidTr="0041242C">
        <w:trPr>
          <w:trHeight w:val="317"/>
        </w:trPr>
        <w:tc>
          <w:tcPr>
            <w:tcW w:w="2088" w:type="dxa"/>
          </w:tcPr>
          <w:p w14:paraId="5E88C1D2" w14:textId="77777777" w:rsidR="00161601" w:rsidRPr="00CB4C3C" w:rsidRDefault="00161601" w:rsidP="00CB4C3C">
            <w:pPr>
              <w:rPr>
                <w:b/>
                <w:bCs/>
              </w:rPr>
            </w:pPr>
            <w:r w:rsidRPr="00CB4C3C">
              <w:rPr>
                <w:b/>
                <w:bCs/>
              </w:rPr>
              <w:t>FS</w:t>
            </w:r>
          </w:p>
        </w:tc>
        <w:tc>
          <w:tcPr>
            <w:tcW w:w="7659" w:type="dxa"/>
          </w:tcPr>
          <w:p w14:paraId="3F807738" w14:textId="77777777" w:rsidR="00161601" w:rsidRPr="00CB4C3C" w:rsidRDefault="00161601" w:rsidP="00CB4C3C">
            <w:r w:rsidRPr="00CB4C3C">
              <w:t>Fixed Service</w:t>
            </w:r>
          </w:p>
        </w:tc>
      </w:tr>
      <w:tr w:rsidR="007148F6" w:rsidRPr="00BC03FD" w14:paraId="7D602B7D" w14:textId="77777777" w:rsidTr="0041242C">
        <w:trPr>
          <w:trHeight w:val="317"/>
        </w:trPr>
        <w:tc>
          <w:tcPr>
            <w:tcW w:w="2088" w:type="dxa"/>
          </w:tcPr>
          <w:p w14:paraId="180AD6FA" w14:textId="77777777" w:rsidR="007148F6" w:rsidRPr="00CB4C3C" w:rsidRDefault="007148F6" w:rsidP="00CB4C3C">
            <w:pPr>
              <w:rPr>
                <w:b/>
                <w:bCs/>
              </w:rPr>
            </w:pPr>
            <w:r w:rsidRPr="00CB4C3C">
              <w:rPr>
                <w:b/>
                <w:bCs/>
              </w:rPr>
              <w:t>FSK</w:t>
            </w:r>
          </w:p>
        </w:tc>
        <w:tc>
          <w:tcPr>
            <w:tcW w:w="7659" w:type="dxa"/>
          </w:tcPr>
          <w:p w14:paraId="72E60524" w14:textId="77777777" w:rsidR="007148F6" w:rsidRPr="00CB4C3C" w:rsidRDefault="007148F6" w:rsidP="00CB4C3C">
            <w:r w:rsidRPr="00CB4C3C">
              <w:t>Frequency Shift Keying</w:t>
            </w:r>
          </w:p>
        </w:tc>
      </w:tr>
      <w:tr w:rsidR="007148F6" w:rsidRPr="00BC03FD" w14:paraId="242AB7A5" w14:textId="77777777" w:rsidTr="0041242C">
        <w:trPr>
          <w:trHeight w:val="317"/>
        </w:trPr>
        <w:tc>
          <w:tcPr>
            <w:tcW w:w="2088" w:type="dxa"/>
          </w:tcPr>
          <w:p w14:paraId="6D714C86" w14:textId="77777777" w:rsidR="007148F6" w:rsidRPr="00CB4C3C" w:rsidRDefault="007148F6" w:rsidP="00CB4C3C">
            <w:pPr>
              <w:rPr>
                <w:b/>
                <w:bCs/>
              </w:rPr>
            </w:pPr>
            <w:r w:rsidRPr="00CB4C3C">
              <w:rPr>
                <w:b/>
                <w:bCs/>
              </w:rPr>
              <w:t>GMSK</w:t>
            </w:r>
          </w:p>
        </w:tc>
        <w:tc>
          <w:tcPr>
            <w:tcW w:w="7659" w:type="dxa"/>
          </w:tcPr>
          <w:p w14:paraId="2E91A319" w14:textId="77777777" w:rsidR="007148F6" w:rsidRPr="00CB4C3C" w:rsidRDefault="007148F6" w:rsidP="00CB4C3C">
            <w:r w:rsidRPr="00CB4C3C">
              <w:t>Gaussian Minimum Shift Keying</w:t>
            </w:r>
          </w:p>
        </w:tc>
      </w:tr>
      <w:tr w:rsidR="007148F6" w:rsidRPr="00BC03FD" w14:paraId="40622983" w14:textId="77777777" w:rsidTr="0041242C">
        <w:trPr>
          <w:trHeight w:val="317"/>
        </w:trPr>
        <w:tc>
          <w:tcPr>
            <w:tcW w:w="2088" w:type="dxa"/>
          </w:tcPr>
          <w:p w14:paraId="15D40C50" w14:textId="77777777" w:rsidR="007148F6" w:rsidRPr="00CB4C3C" w:rsidRDefault="007148F6" w:rsidP="00CB4C3C">
            <w:pPr>
              <w:rPr>
                <w:b/>
                <w:bCs/>
              </w:rPr>
            </w:pPr>
            <w:r w:rsidRPr="00CB4C3C">
              <w:rPr>
                <w:b/>
                <w:bCs/>
              </w:rPr>
              <w:t>GSM</w:t>
            </w:r>
          </w:p>
        </w:tc>
        <w:tc>
          <w:tcPr>
            <w:tcW w:w="7659" w:type="dxa"/>
          </w:tcPr>
          <w:p w14:paraId="02E9049A" w14:textId="77777777" w:rsidR="007148F6" w:rsidRPr="00CB4C3C" w:rsidRDefault="007148F6" w:rsidP="00CB4C3C">
            <w:r w:rsidRPr="00CB4C3C">
              <w:t>Global System for Mobile Communications</w:t>
            </w:r>
          </w:p>
        </w:tc>
      </w:tr>
      <w:tr w:rsidR="007148F6" w:rsidRPr="00BC03FD" w14:paraId="4FBC5C8B" w14:textId="77777777" w:rsidTr="0041242C">
        <w:trPr>
          <w:trHeight w:val="317"/>
        </w:trPr>
        <w:tc>
          <w:tcPr>
            <w:tcW w:w="2088" w:type="dxa"/>
          </w:tcPr>
          <w:p w14:paraId="10DF6ED2" w14:textId="77777777" w:rsidR="007148F6" w:rsidRPr="00CB4C3C" w:rsidRDefault="007148F6" w:rsidP="00CB4C3C">
            <w:pPr>
              <w:rPr>
                <w:b/>
                <w:bCs/>
              </w:rPr>
            </w:pPr>
            <w:r w:rsidRPr="00CB4C3C">
              <w:rPr>
                <w:b/>
                <w:bCs/>
              </w:rPr>
              <w:t>G-TEM</w:t>
            </w:r>
          </w:p>
        </w:tc>
        <w:tc>
          <w:tcPr>
            <w:tcW w:w="7659" w:type="dxa"/>
          </w:tcPr>
          <w:p w14:paraId="66AB2BCE" w14:textId="77777777" w:rsidR="007148F6" w:rsidRPr="00CB4C3C" w:rsidRDefault="007148F6" w:rsidP="00CB4C3C">
            <w:r w:rsidRPr="00CB4C3C">
              <w:t>Gigahertz Transverse Electromagnetic</w:t>
            </w:r>
          </w:p>
        </w:tc>
      </w:tr>
      <w:tr w:rsidR="00751001" w:rsidRPr="00BC03FD" w14:paraId="344F08A5" w14:textId="77777777" w:rsidTr="0041242C">
        <w:trPr>
          <w:trHeight w:val="317"/>
        </w:trPr>
        <w:tc>
          <w:tcPr>
            <w:tcW w:w="2088" w:type="dxa"/>
          </w:tcPr>
          <w:p w14:paraId="342AFB3F" w14:textId="6C14964B" w:rsidR="00751001" w:rsidRPr="00CB4C3C" w:rsidRDefault="00751001" w:rsidP="00CB4C3C">
            <w:pPr>
              <w:rPr>
                <w:b/>
                <w:bCs/>
              </w:rPr>
            </w:pPr>
            <w:r w:rsidRPr="00CB4C3C">
              <w:rPr>
                <w:b/>
                <w:bCs/>
              </w:rPr>
              <w:t>HF</w:t>
            </w:r>
          </w:p>
        </w:tc>
        <w:tc>
          <w:tcPr>
            <w:tcW w:w="7659" w:type="dxa"/>
          </w:tcPr>
          <w:p w14:paraId="6FF565CB" w14:textId="20E3E1F7" w:rsidR="00751001" w:rsidRPr="00CB4C3C" w:rsidRDefault="00751001" w:rsidP="00CB4C3C">
            <w:r w:rsidRPr="00CB4C3C">
              <w:t>High Frequency</w:t>
            </w:r>
          </w:p>
        </w:tc>
      </w:tr>
      <w:tr w:rsidR="007148F6" w:rsidRPr="00BC03FD" w14:paraId="3F517729" w14:textId="77777777" w:rsidTr="0041242C">
        <w:trPr>
          <w:trHeight w:val="317"/>
        </w:trPr>
        <w:tc>
          <w:tcPr>
            <w:tcW w:w="2088" w:type="dxa"/>
          </w:tcPr>
          <w:p w14:paraId="0837311E" w14:textId="77777777" w:rsidR="007148F6" w:rsidRPr="00CB4C3C" w:rsidRDefault="007148F6" w:rsidP="00CB4C3C">
            <w:pPr>
              <w:rPr>
                <w:b/>
                <w:bCs/>
              </w:rPr>
            </w:pPr>
            <w:r w:rsidRPr="00CB4C3C">
              <w:rPr>
                <w:b/>
                <w:bCs/>
              </w:rPr>
              <w:t>IEEE</w:t>
            </w:r>
          </w:p>
        </w:tc>
        <w:tc>
          <w:tcPr>
            <w:tcW w:w="7659" w:type="dxa"/>
          </w:tcPr>
          <w:p w14:paraId="4863FF99" w14:textId="77777777" w:rsidR="007148F6" w:rsidRPr="00CB4C3C" w:rsidRDefault="007148F6" w:rsidP="00CB4C3C">
            <w:r w:rsidRPr="00CB4C3C">
              <w:t>Institute of Electrical and Electronics Engineers</w:t>
            </w:r>
          </w:p>
        </w:tc>
      </w:tr>
      <w:tr w:rsidR="00751001" w:rsidRPr="00BC03FD" w14:paraId="410A96D7" w14:textId="77777777" w:rsidTr="0041242C">
        <w:trPr>
          <w:trHeight w:val="317"/>
        </w:trPr>
        <w:tc>
          <w:tcPr>
            <w:tcW w:w="2088" w:type="dxa"/>
          </w:tcPr>
          <w:p w14:paraId="07343BA5" w14:textId="214D4E90" w:rsidR="00751001" w:rsidRPr="00CB4C3C" w:rsidRDefault="00751001" w:rsidP="00CB4C3C">
            <w:pPr>
              <w:rPr>
                <w:b/>
                <w:bCs/>
              </w:rPr>
            </w:pPr>
            <w:r w:rsidRPr="00CB4C3C">
              <w:rPr>
                <w:b/>
                <w:bCs/>
              </w:rPr>
              <w:lastRenderedPageBreak/>
              <w:t>IMF</w:t>
            </w:r>
          </w:p>
        </w:tc>
        <w:tc>
          <w:tcPr>
            <w:tcW w:w="7659" w:type="dxa"/>
          </w:tcPr>
          <w:p w14:paraId="79E0D2F9" w14:textId="4B796257" w:rsidR="00751001" w:rsidRPr="00CB4C3C" w:rsidRDefault="00751001" w:rsidP="00CB4C3C">
            <w:r w:rsidRPr="00CB4C3C">
              <w:t>Image Frequency</w:t>
            </w:r>
          </w:p>
        </w:tc>
      </w:tr>
      <w:tr w:rsidR="007148F6" w:rsidRPr="00BC03FD" w14:paraId="2599F22F" w14:textId="77777777" w:rsidTr="0041242C">
        <w:trPr>
          <w:trHeight w:val="317"/>
        </w:trPr>
        <w:tc>
          <w:tcPr>
            <w:tcW w:w="2088" w:type="dxa"/>
          </w:tcPr>
          <w:p w14:paraId="33552CEC" w14:textId="77777777" w:rsidR="007148F6" w:rsidRPr="00CB4C3C" w:rsidRDefault="007148F6" w:rsidP="00CB4C3C">
            <w:pPr>
              <w:rPr>
                <w:b/>
                <w:bCs/>
              </w:rPr>
            </w:pPr>
            <w:r w:rsidRPr="00CB4C3C">
              <w:rPr>
                <w:b/>
                <w:bCs/>
              </w:rPr>
              <w:t>IMT</w:t>
            </w:r>
          </w:p>
        </w:tc>
        <w:tc>
          <w:tcPr>
            <w:tcW w:w="7659" w:type="dxa"/>
          </w:tcPr>
          <w:p w14:paraId="65A92915" w14:textId="77777777" w:rsidR="007148F6" w:rsidRPr="00CB4C3C" w:rsidRDefault="007148F6" w:rsidP="00CB4C3C">
            <w:r w:rsidRPr="00CB4C3C">
              <w:t>International Mobile Telecommunications</w:t>
            </w:r>
          </w:p>
        </w:tc>
      </w:tr>
      <w:tr w:rsidR="007148F6" w:rsidRPr="00BC03FD" w14:paraId="1721C70E" w14:textId="77777777" w:rsidTr="0041242C">
        <w:trPr>
          <w:trHeight w:val="317"/>
        </w:trPr>
        <w:tc>
          <w:tcPr>
            <w:tcW w:w="2088" w:type="dxa"/>
          </w:tcPr>
          <w:p w14:paraId="1DECA99A" w14:textId="77777777" w:rsidR="007148F6" w:rsidRPr="00CB4C3C" w:rsidRDefault="007148F6" w:rsidP="00CB4C3C">
            <w:pPr>
              <w:rPr>
                <w:b/>
                <w:bCs/>
              </w:rPr>
            </w:pPr>
            <w:r w:rsidRPr="00CB4C3C">
              <w:rPr>
                <w:b/>
                <w:bCs/>
              </w:rPr>
              <w:t>ITU</w:t>
            </w:r>
          </w:p>
        </w:tc>
        <w:tc>
          <w:tcPr>
            <w:tcW w:w="7659" w:type="dxa"/>
          </w:tcPr>
          <w:p w14:paraId="1B333916" w14:textId="77777777" w:rsidR="007148F6" w:rsidRPr="00CB4C3C" w:rsidRDefault="007148F6" w:rsidP="00CB4C3C">
            <w:r w:rsidRPr="00CB4C3C">
              <w:t>International Telecommunication Union</w:t>
            </w:r>
          </w:p>
        </w:tc>
      </w:tr>
      <w:tr w:rsidR="007148F6" w:rsidRPr="00BC03FD" w14:paraId="2FA9343B" w14:textId="77777777" w:rsidTr="0041242C">
        <w:trPr>
          <w:trHeight w:val="317"/>
        </w:trPr>
        <w:tc>
          <w:tcPr>
            <w:tcW w:w="2088" w:type="dxa"/>
          </w:tcPr>
          <w:p w14:paraId="05DE1132" w14:textId="77777777" w:rsidR="007148F6" w:rsidRPr="00CB4C3C" w:rsidRDefault="007148F6" w:rsidP="00CB4C3C">
            <w:pPr>
              <w:rPr>
                <w:b/>
                <w:bCs/>
              </w:rPr>
            </w:pPr>
            <w:r w:rsidRPr="00CB4C3C">
              <w:rPr>
                <w:b/>
                <w:bCs/>
              </w:rPr>
              <w:t>ITU-R</w:t>
            </w:r>
          </w:p>
        </w:tc>
        <w:tc>
          <w:tcPr>
            <w:tcW w:w="7659" w:type="dxa"/>
          </w:tcPr>
          <w:p w14:paraId="33466BFA" w14:textId="77777777" w:rsidR="007148F6" w:rsidRPr="00CB4C3C" w:rsidRDefault="007148F6" w:rsidP="00CB4C3C">
            <w:r w:rsidRPr="00CB4C3C">
              <w:t>International Telecommunication Union - Radiocommunication Sector</w:t>
            </w:r>
          </w:p>
        </w:tc>
      </w:tr>
      <w:tr w:rsidR="007148F6" w:rsidRPr="00BC03FD" w14:paraId="6F314E44" w14:textId="77777777" w:rsidTr="0041242C">
        <w:trPr>
          <w:trHeight w:val="317"/>
        </w:trPr>
        <w:tc>
          <w:tcPr>
            <w:tcW w:w="2088" w:type="dxa"/>
          </w:tcPr>
          <w:p w14:paraId="0945902E" w14:textId="77777777" w:rsidR="007148F6" w:rsidRPr="00CB4C3C" w:rsidRDefault="007148F6" w:rsidP="00CB4C3C">
            <w:pPr>
              <w:rPr>
                <w:b/>
                <w:bCs/>
              </w:rPr>
            </w:pPr>
            <w:r w:rsidRPr="00CB4C3C">
              <w:rPr>
                <w:b/>
                <w:bCs/>
              </w:rPr>
              <w:t>I/Q</w:t>
            </w:r>
          </w:p>
        </w:tc>
        <w:tc>
          <w:tcPr>
            <w:tcW w:w="7659" w:type="dxa"/>
          </w:tcPr>
          <w:p w14:paraId="4CB8F8E5" w14:textId="77777777" w:rsidR="007148F6" w:rsidRPr="00CB4C3C" w:rsidRDefault="007148F6" w:rsidP="00CB4C3C">
            <w:r w:rsidRPr="00CB4C3C">
              <w:t>In-phase/Quadrature</w:t>
            </w:r>
          </w:p>
        </w:tc>
      </w:tr>
      <w:tr w:rsidR="007148F6" w:rsidRPr="00BC03FD" w14:paraId="0CD0C92D" w14:textId="77777777" w:rsidTr="0041242C">
        <w:trPr>
          <w:trHeight w:val="317"/>
        </w:trPr>
        <w:tc>
          <w:tcPr>
            <w:tcW w:w="2088" w:type="dxa"/>
          </w:tcPr>
          <w:p w14:paraId="5194882E" w14:textId="77777777" w:rsidR="007148F6" w:rsidRPr="00CB4C3C" w:rsidRDefault="007148F6" w:rsidP="00CB4C3C">
            <w:pPr>
              <w:rPr>
                <w:b/>
                <w:bCs/>
              </w:rPr>
            </w:pPr>
            <w:r w:rsidRPr="00CB4C3C">
              <w:rPr>
                <w:b/>
                <w:bCs/>
              </w:rPr>
              <w:t>LTE</w:t>
            </w:r>
          </w:p>
        </w:tc>
        <w:tc>
          <w:tcPr>
            <w:tcW w:w="7659" w:type="dxa"/>
          </w:tcPr>
          <w:p w14:paraId="4A3921C1" w14:textId="77777777" w:rsidR="007148F6" w:rsidRPr="00CB4C3C" w:rsidRDefault="007148F6" w:rsidP="00CB4C3C">
            <w:r w:rsidRPr="00CB4C3C">
              <w:t>Long Term Evolution</w:t>
            </w:r>
          </w:p>
        </w:tc>
      </w:tr>
      <w:tr w:rsidR="007148F6" w:rsidRPr="00BC03FD" w14:paraId="5F69AB32" w14:textId="77777777" w:rsidTr="0041242C">
        <w:trPr>
          <w:trHeight w:val="317"/>
        </w:trPr>
        <w:tc>
          <w:tcPr>
            <w:tcW w:w="2088" w:type="dxa"/>
          </w:tcPr>
          <w:p w14:paraId="40C27194" w14:textId="77777777" w:rsidR="007148F6" w:rsidRPr="00CB4C3C" w:rsidRDefault="007148F6" w:rsidP="00CB4C3C">
            <w:pPr>
              <w:rPr>
                <w:b/>
                <w:bCs/>
              </w:rPr>
            </w:pPr>
            <w:r w:rsidRPr="00CB4C3C">
              <w:rPr>
                <w:b/>
                <w:bCs/>
              </w:rPr>
              <w:t>MSR</w:t>
            </w:r>
          </w:p>
        </w:tc>
        <w:tc>
          <w:tcPr>
            <w:tcW w:w="7659" w:type="dxa"/>
          </w:tcPr>
          <w:p w14:paraId="7E8C1760" w14:textId="77777777" w:rsidR="007148F6" w:rsidRPr="00CB4C3C" w:rsidRDefault="007148F6" w:rsidP="00CB4C3C">
            <w:r w:rsidRPr="00CB4C3C">
              <w:t>Multi Standard Radio</w:t>
            </w:r>
          </w:p>
        </w:tc>
      </w:tr>
      <w:tr w:rsidR="007148F6" w:rsidRPr="00BC03FD" w14:paraId="196108F0" w14:textId="77777777" w:rsidTr="0041242C">
        <w:trPr>
          <w:trHeight w:val="317"/>
        </w:trPr>
        <w:tc>
          <w:tcPr>
            <w:tcW w:w="2088" w:type="dxa"/>
          </w:tcPr>
          <w:p w14:paraId="73D9779A" w14:textId="77777777" w:rsidR="007148F6" w:rsidRPr="00CB4C3C" w:rsidRDefault="007148F6" w:rsidP="00CB4C3C">
            <w:pPr>
              <w:rPr>
                <w:b/>
                <w:bCs/>
              </w:rPr>
            </w:pPr>
            <w:r w:rsidRPr="00CB4C3C">
              <w:rPr>
                <w:b/>
                <w:bCs/>
              </w:rPr>
              <w:t>OFDM</w:t>
            </w:r>
          </w:p>
        </w:tc>
        <w:tc>
          <w:tcPr>
            <w:tcW w:w="7659" w:type="dxa"/>
          </w:tcPr>
          <w:p w14:paraId="78CE31FF" w14:textId="77777777" w:rsidR="007148F6" w:rsidRPr="00CB4C3C" w:rsidRDefault="007148F6" w:rsidP="00CB4C3C">
            <w:r w:rsidRPr="00CB4C3C">
              <w:t>Orthogonal Frequency-Division Multiplexing</w:t>
            </w:r>
          </w:p>
        </w:tc>
      </w:tr>
      <w:tr w:rsidR="007148F6" w:rsidRPr="00BC03FD" w14:paraId="2CD2FE7B" w14:textId="77777777" w:rsidTr="0041242C">
        <w:trPr>
          <w:trHeight w:val="317"/>
        </w:trPr>
        <w:tc>
          <w:tcPr>
            <w:tcW w:w="2088" w:type="dxa"/>
          </w:tcPr>
          <w:p w14:paraId="3AA0980F" w14:textId="77777777" w:rsidR="007148F6" w:rsidRPr="00CB4C3C" w:rsidRDefault="007148F6" w:rsidP="00CB4C3C">
            <w:pPr>
              <w:rPr>
                <w:b/>
                <w:bCs/>
              </w:rPr>
            </w:pPr>
            <w:r w:rsidRPr="00CB4C3C">
              <w:rPr>
                <w:b/>
                <w:bCs/>
              </w:rPr>
              <w:t>OoB</w:t>
            </w:r>
          </w:p>
        </w:tc>
        <w:tc>
          <w:tcPr>
            <w:tcW w:w="7659" w:type="dxa"/>
          </w:tcPr>
          <w:p w14:paraId="3DF64C1E" w14:textId="77777777" w:rsidR="007148F6" w:rsidRPr="00CB4C3C" w:rsidRDefault="007148F6" w:rsidP="00CB4C3C">
            <w:r w:rsidRPr="00CB4C3C">
              <w:t>Out-of-Band</w:t>
            </w:r>
          </w:p>
        </w:tc>
      </w:tr>
      <w:tr w:rsidR="007148F6" w:rsidRPr="00BC03FD" w14:paraId="460765A7" w14:textId="77777777" w:rsidTr="0041242C">
        <w:trPr>
          <w:trHeight w:val="317"/>
        </w:trPr>
        <w:tc>
          <w:tcPr>
            <w:tcW w:w="2088" w:type="dxa"/>
          </w:tcPr>
          <w:p w14:paraId="35797785" w14:textId="77777777" w:rsidR="007148F6" w:rsidRPr="00CB4C3C" w:rsidRDefault="007148F6" w:rsidP="00CB4C3C">
            <w:pPr>
              <w:rPr>
                <w:b/>
                <w:bCs/>
              </w:rPr>
            </w:pPr>
            <w:r w:rsidRPr="00CB4C3C">
              <w:rPr>
                <w:b/>
                <w:bCs/>
              </w:rPr>
              <w:t>PCS</w:t>
            </w:r>
          </w:p>
        </w:tc>
        <w:tc>
          <w:tcPr>
            <w:tcW w:w="7659" w:type="dxa"/>
          </w:tcPr>
          <w:p w14:paraId="0FEB040F" w14:textId="77777777" w:rsidR="007148F6" w:rsidRPr="00CB4C3C" w:rsidRDefault="007148F6" w:rsidP="00CB4C3C">
            <w:r w:rsidRPr="00CB4C3C">
              <w:t>Personal Communications System</w:t>
            </w:r>
          </w:p>
        </w:tc>
      </w:tr>
      <w:tr w:rsidR="007148F6" w:rsidRPr="00BC03FD" w14:paraId="360112C8" w14:textId="77777777" w:rsidTr="0041242C">
        <w:trPr>
          <w:trHeight w:val="317"/>
        </w:trPr>
        <w:tc>
          <w:tcPr>
            <w:tcW w:w="2088" w:type="dxa"/>
          </w:tcPr>
          <w:p w14:paraId="24D385F8" w14:textId="77777777" w:rsidR="007148F6" w:rsidRPr="00CB4C3C" w:rsidRDefault="007148F6" w:rsidP="00CB4C3C">
            <w:pPr>
              <w:rPr>
                <w:b/>
                <w:bCs/>
              </w:rPr>
            </w:pPr>
            <w:r w:rsidRPr="00CB4C3C">
              <w:rPr>
                <w:b/>
                <w:bCs/>
              </w:rPr>
              <w:t>PEP</w:t>
            </w:r>
          </w:p>
        </w:tc>
        <w:tc>
          <w:tcPr>
            <w:tcW w:w="7659" w:type="dxa"/>
          </w:tcPr>
          <w:p w14:paraId="61C74DD0" w14:textId="77777777" w:rsidR="007148F6" w:rsidRPr="00CB4C3C" w:rsidRDefault="007148F6" w:rsidP="00CB4C3C">
            <w:r w:rsidRPr="00CB4C3C">
              <w:t>Peak Envelope Power</w:t>
            </w:r>
          </w:p>
        </w:tc>
      </w:tr>
      <w:tr w:rsidR="007148F6" w:rsidRPr="00F479D2" w14:paraId="2EECE2C4" w14:textId="77777777" w:rsidTr="0041242C">
        <w:trPr>
          <w:trHeight w:val="317"/>
        </w:trPr>
        <w:tc>
          <w:tcPr>
            <w:tcW w:w="2088" w:type="dxa"/>
          </w:tcPr>
          <w:p w14:paraId="623A63E9" w14:textId="77777777" w:rsidR="007148F6" w:rsidRPr="00CB4C3C" w:rsidRDefault="007148F6" w:rsidP="00CB4C3C">
            <w:pPr>
              <w:rPr>
                <w:b/>
                <w:bCs/>
              </w:rPr>
            </w:pPr>
            <w:r w:rsidRPr="00CB4C3C">
              <w:rPr>
                <w:b/>
                <w:bCs/>
              </w:rPr>
              <w:t>PSD</w:t>
            </w:r>
          </w:p>
        </w:tc>
        <w:tc>
          <w:tcPr>
            <w:tcW w:w="7659" w:type="dxa"/>
          </w:tcPr>
          <w:p w14:paraId="7517D901" w14:textId="77777777" w:rsidR="007148F6" w:rsidRPr="00CB4C3C" w:rsidRDefault="007148F6" w:rsidP="00CB4C3C">
            <w:r w:rsidRPr="00CB4C3C">
              <w:t>Power Spectral Density</w:t>
            </w:r>
          </w:p>
        </w:tc>
      </w:tr>
      <w:tr w:rsidR="007148F6" w:rsidRPr="003959A2" w14:paraId="462EBA51" w14:textId="77777777" w:rsidTr="0041242C">
        <w:trPr>
          <w:trHeight w:val="317"/>
        </w:trPr>
        <w:tc>
          <w:tcPr>
            <w:tcW w:w="2088" w:type="dxa"/>
          </w:tcPr>
          <w:p w14:paraId="50C44627" w14:textId="77777777" w:rsidR="007148F6" w:rsidRPr="00CB4C3C" w:rsidRDefault="007148F6" w:rsidP="00CB4C3C">
            <w:pPr>
              <w:rPr>
                <w:b/>
                <w:bCs/>
              </w:rPr>
            </w:pPr>
            <w:r w:rsidRPr="00CB4C3C">
              <w:rPr>
                <w:b/>
                <w:bCs/>
              </w:rPr>
              <w:t>PMR</w:t>
            </w:r>
          </w:p>
        </w:tc>
        <w:tc>
          <w:tcPr>
            <w:tcW w:w="7659" w:type="dxa"/>
          </w:tcPr>
          <w:p w14:paraId="14C434EA" w14:textId="77777777" w:rsidR="007148F6" w:rsidRPr="00CB4C3C" w:rsidRDefault="007148F6" w:rsidP="00CB4C3C">
            <w:r w:rsidRPr="00CB4C3C">
              <w:t>Private Mobile Radio</w:t>
            </w:r>
          </w:p>
        </w:tc>
      </w:tr>
      <w:tr w:rsidR="007148F6" w:rsidRPr="003959A2" w14:paraId="67DDF647" w14:textId="77777777" w:rsidTr="0041242C">
        <w:trPr>
          <w:trHeight w:val="317"/>
        </w:trPr>
        <w:tc>
          <w:tcPr>
            <w:tcW w:w="2088" w:type="dxa"/>
          </w:tcPr>
          <w:p w14:paraId="09AE8FF1" w14:textId="77777777" w:rsidR="007148F6" w:rsidRPr="00CB4C3C" w:rsidRDefault="007148F6" w:rsidP="00CB4C3C">
            <w:pPr>
              <w:rPr>
                <w:b/>
                <w:bCs/>
              </w:rPr>
            </w:pPr>
            <w:r w:rsidRPr="00CB4C3C">
              <w:rPr>
                <w:b/>
                <w:bCs/>
              </w:rPr>
              <w:t>QAM</w:t>
            </w:r>
          </w:p>
        </w:tc>
        <w:tc>
          <w:tcPr>
            <w:tcW w:w="7659" w:type="dxa"/>
          </w:tcPr>
          <w:p w14:paraId="08D4D437" w14:textId="77777777" w:rsidR="007148F6" w:rsidRPr="00CB4C3C" w:rsidRDefault="007148F6" w:rsidP="00CB4C3C">
            <w:r w:rsidRPr="00CB4C3C">
              <w:t>Quadrature Amplitude Modulation</w:t>
            </w:r>
          </w:p>
        </w:tc>
      </w:tr>
      <w:tr w:rsidR="007148F6" w:rsidRPr="003959A2" w14:paraId="34FCE11E" w14:textId="77777777" w:rsidTr="0041242C">
        <w:trPr>
          <w:trHeight w:val="317"/>
        </w:trPr>
        <w:tc>
          <w:tcPr>
            <w:tcW w:w="2088" w:type="dxa"/>
          </w:tcPr>
          <w:p w14:paraId="493DF9C1" w14:textId="77777777" w:rsidR="007148F6" w:rsidRPr="00CB4C3C" w:rsidRDefault="007148F6" w:rsidP="00CB4C3C">
            <w:pPr>
              <w:rPr>
                <w:b/>
                <w:bCs/>
              </w:rPr>
            </w:pPr>
            <w:r w:rsidRPr="00CB4C3C">
              <w:rPr>
                <w:b/>
                <w:bCs/>
              </w:rPr>
              <w:t>QPSK</w:t>
            </w:r>
          </w:p>
        </w:tc>
        <w:tc>
          <w:tcPr>
            <w:tcW w:w="7659" w:type="dxa"/>
          </w:tcPr>
          <w:p w14:paraId="69A33388" w14:textId="77777777" w:rsidR="007148F6" w:rsidRPr="00CB4C3C" w:rsidRDefault="007148F6" w:rsidP="00CB4C3C">
            <w:r w:rsidRPr="00CB4C3C">
              <w:t>Quadrature Phase Shift Keying</w:t>
            </w:r>
          </w:p>
        </w:tc>
      </w:tr>
      <w:tr w:rsidR="007148F6" w:rsidRPr="003959A2" w14:paraId="339C525F" w14:textId="77777777" w:rsidTr="0041242C">
        <w:trPr>
          <w:trHeight w:val="317"/>
        </w:trPr>
        <w:tc>
          <w:tcPr>
            <w:tcW w:w="2088" w:type="dxa"/>
          </w:tcPr>
          <w:p w14:paraId="64550746" w14:textId="77777777" w:rsidR="007148F6" w:rsidRPr="00CB4C3C" w:rsidRDefault="007148F6" w:rsidP="00CB4C3C">
            <w:pPr>
              <w:rPr>
                <w:b/>
                <w:bCs/>
              </w:rPr>
            </w:pPr>
            <w:r w:rsidRPr="00CB4C3C">
              <w:rPr>
                <w:b/>
                <w:bCs/>
              </w:rPr>
              <w:t>RAT</w:t>
            </w:r>
          </w:p>
        </w:tc>
        <w:tc>
          <w:tcPr>
            <w:tcW w:w="7659" w:type="dxa"/>
          </w:tcPr>
          <w:p w14:paraId="2D04FE4B" w14:textId="77777777" w:rsidR="007148F6" w:rsidRPr="00CB4C3C" w:rsidRDefault="007148F6" w:rsidP="00CB4C3C">
            <w:r w:rsidRPr="00CB4C3C">
              <w:t>Radio Access Technology</w:t>
            </w:r>
          </w:p>
        </w:tc>
      </w:tr>
      <w:tr w:rsidR="007148F6" w:rsidRPr="003959A2" w14:paraId="6A757008" w14:textId="77777777" w:rsidTr="0041242C">
        <w:trPr>
          <w:trHeight w:val="317"/>
        </w:trPr>
        <w:tc>
          <w:tcPr>
            <w:tcW w:w="2088" w:type="dxa"/>
          </w:tcPr>
          <w:p w14:paraId="0F10D929" w14:textId="77777777" w:rsidR="007148F6" w:rsidRPr="00CB4C3C" w:rsidRDefault="007148F6" w:rsidP="00CB4C3C">
            <w:pPr>
              <w:rPr>
                <w:b/>
                <w:bCs/>
              </w:rPr>
            </w:pPr>
            <w:r w:rsidRPr="00CB4C3C">
              <w:rPr>
                <w:b/>
                <w:bCs/>
              </w:rPr>
              <w:t>RB</w:t>
            </w:r>
          </w:p>
        </w:tc>
        <w:tc>
          <w:tcPr>
            <w:tcW w:w="7659" w:type="dxa"/>
          </w:tcPr>
          <w:p w14:paraId="1467BAC9" w14:textId="77777777" w:rsidR="007148F6" w:rsidRPr="00CB4C3C" w:rsidRDefault="007148F6" w:rsidP="00CB4C3C">
            <w:r w:rsidRPr="00CB4C3C">
              <w:t>Resource Block</w:t>
            </w:r>
          </w:p>
        </w:tc>
      </w:tr>
      <w:tr w:rsidR="007148F6" w:rsidRPr="003959A2" w14:paraId="6590A94E" w14:textId="77777777" w:rsidTr="0041242C">
        <w:trPr>
          <w:trHeight w:val="317"/>
        </w:trPr>
        <w:tc>
          <w:tcPr>
            <w:tcW w:w="2088" w:type="dxa"/>
          </w:tcPr>
          <w:p w14:paraId="3657D9E5" w14:textId="77777777" w:rsidR="007148F6" w:rsidRPr="00CB4C3C" w:rsidRDefault="007148F6" w:rsidP="00CB4C3C">
            <w:pPr>
              <w:rPr>
                <w:b/>
                <w:bCs/>
              </w:rPr>
            </w:pPr>
            <w:r w:rsidRPr="00CB4C3C">
              <w:rPr>
                <w:b/>
                <w:bCs/>
              </w:rPr>
              <w:t>RF</w:t>
            </w:r>
          </w:p>
        </w:tc>
        <w:tc>
          <w:tcPr>
            <w:tcW w:w="7659" w:type="dxa"/>
          </w:tcPr>
          <w:p w14:paraId="634EEAC0" w14:textId="77777777" w:rsidR="007148F6" w:rsidRPr="00CB4C3C" w:rsidRDefault="007148F6" w:rsidP="00CB4C3C">
            <w:r w:rsidRPr="00CB4C3C">
              <w:t>Radio Frequency</w:t>
            </w:r>
          </w:p>
        </w:tc>
      </w:tr>
      <w:tr w:rsidR="007148F6" w:rsidRPr="00F479D2" w14:paraId="6767A06F" w14:textId="77777777" w:rsidTr="0041242C">
        <w:trPr>
          <w:trHeight w:val="317"/>
        </w:trPr>
        <w:tc>
          <w:tcPr>
            <w:tcW w:w="2088" w:type="dxa"/>
          </w:tcPr>
          <w:p w14:paraId="79BC0234" w14:textId="77777777" w:rsidR="007148F6" w:rsidRPr="00CB4C3C" w:rsidRDefault="007148F6" w:rsidP="00CB4C3C">
            <w:pPr>
              <w:rPr>
                <w:b/>
                <w:bCs/>
              </w:rPr>
            </w:pPr>
            <w:r w:rsidRPr="00CB4C3C">
              <w:rPr>
                <w:b/>
                <w:bCs/>
              </w:rPr>
              <w:t>RLAN</w:t>
            </w:r>
          </w:p>
        </w:tc>
        <w:tc>
          <w:tcPr>
            <w:tcW w:w="7659" w:type="dxa"/>
          </w:tcPr>
          <w:p w14:paraId="3CAD822C" w14:textId="77777777" w:rsidR="007148F6" w:rsidRPr="00CB4C3C" w:rsidRDefault="007148F6" w:rsidP="00CB4C3C">
            <w:r w:rsidRPr="00CB4C3C">
              <w:t>Radio Local Area Network</w:t>
            </w:r>
          </w:p>
        </w:tc>
      </w:tr>
      <w:tr w:rsidR="007148F6" w:rsidRPr="003959A2" w14:paraId="6709CFE6" w14:textId="77777777" w:rsidTr="0041242C">
        <w:trPr>
          <w:trHeight w:val="317"/>
        </w:trPr>
        <w:tc>
          <w:tcPr>
            <w:tcW w:w="2088" w:type="dxa"/>
          </w:tcPr>
          <w:p w14:paraId="0D82A2FC" w14:textId="77777777" w:rsidR="007148F6" w:rsidRPr="00CB4C3C" w:rsidRDefault="007148F6" w:rsidP="00CB4C3C">
            <w:pPr>
              <w:rPr>
                <w:b/>
                <w:bCs/>
              </w:rPr>
            </w:pPr>
            <w:r w:rsidRPr="00CB4C3C">
              <w:rPr>
                <w:b/>
                <w:bCs/>
              </w:rPr>
              <w:t>RMS</w:t>
            </w:r>
          </w:p>
        </w:tc>
        <w:tc>
          <w:tcPr>
            <w:tcW w:w="7659" w:type="dxa"/>
          </w:tcPr>
          <w:p w14:paraId="67B35D29" w14:textId="77777777" w:rsidR="007148F6" w:rsidRPr="00CB4C3C" w:rsidRDefault="007148F6" w:rsidP="00CB4C3C">
            <w:r w:rsidRPr="00CB4C3C">
              <w:t>Root Mean Square</w:t>
            </w:r>
          </w:p>
        </w:tc>
      </w:tr>
      <w:tr w:rsidR="007148F6" w:rsidRPr="003959A2" w14:paraId="54DB2886" w14:textId="77777777" w:rsidTr="0041242C">
        <w:trPr>
          <w:trHeight w:val="317"/>
        </w:trPr>
        <w:tc>
          <w:tcPr>
            <w:tcW w:w="2088" w:type="dxa"/>
          </w:tcPr>
          <w:p w14:paraId="7E799ADE" w14:textId="77777777" w:rsidR="007148F6" w:rsidRPr="00CB4C3C" w:rsidRDefault="007148F6" w:rsidP="00CB4C3C">
            <w:pPr>
              <w:rPr>
                <w:b/>
                <w:bCs/>
              </w:rPr>
            </w:pPr>
            <w:r w:rsidRPr="00CB4C3C">
              <w:rPr>
                <w:b/>
                <w:bCs/>
              </w:rPr>
              <w:t>RR</w:t>
            </w:r>
          </w:p>
        </w:tc>
        <w:tc>
          <w:tcPr>
            <w:tcW w:w="7659" w:type="dxa"/>
          </w:tcPr>
          <w:p w14:paraId="1A374191" w14:textId="77777777" w:rsidR="007148F6" w:rsidRPr="00CB4C3C" w:rsidRDefault="00FA2EA9" w:rsidP="00CB4C3C">
            <w:r w:rsidRPr="00CB4C3C">
              <w:t xml:space="preserve">ITU </w:t>
            </w:r>
            <w:r w:rsidR="007148F6" w:rsidRPr="00CB4C3C">
              <w:t>Radio Regulations</w:t>
            </w:r>
          </w:p>
        </w:tc>
      </w:tr>
      <w:tr w:rsidR="007148F6" w:rsidRPr="00F479D2" w14:paraId="312ABAEC" w14:textId="77777777" w:rsidTr="0041242C">
        <w:trPr>
          <w:trHeight w:val="317"/>
        </w:trPr>
        <w:tc>
          <w:tcPr>
            <w:tcW w:w="2088" w:type="dxa"/>
          </w:tcPr>
          <w:p w14:paraId="76AE7624" w14:textId="77777777" w:rsidR="007148F6" w:rsidRPr="00CB4C3C" w:rsidRDefault="007148F6" w:rsidP="00CB4C3C">
            <w:pPr>
              <w:rPr>
                <w:b/>
                <w:bCs/>
              </w:rPr>
            </w:pPr>
            <w:r w:rsidRPr="00CB4C3C">
              <w:rPr>
                <w:b/>
                <w:bCs/>
              </w:rPr>
              <w:t>Rx</w:t>
            </w:r>
          </w:p>
        </w:tc>
        <w:tc>
          <w:tcPr>
            <w:tcW w:w="7659" w:type="dxa"/>
          </w:tcPr>
          <w:p w14:paraId="1DF73EA3" w14:textId="77777777" w:rsidR="007148F6" w:rsidRPr="00CB4C3C" w:rsidRDefault="007148F6" w:rsidP="00CB4C3C">
            <w:r w:rsidRPr="00CB4C3C">
              <w:t>Receiver</w:t>
            </w:r>
          </w:p>
        </w:tc>
      </w:tr>
      <w:tr w:rsidR="007148F6" w:rsidRPr="00F479D2" w14:paraId="489C5BCE" w14:textId="77777777" w:rsidTr="0041242C">
        <w:trPr>
          <w:trHeight w:val="317"/>
        </w:trPr>
        <w:tc>
          <w:tcPr>
            <w:tcW w:w="2088" w:type="dxa"/>
          </w:tcPr>
          <w:p w14:paraId="4F51C30E" w14:textId="77777777" w:rsidR="007148F6" w:rsidRPr="00CB4C3C" w:rsidRDefault="007148F6" w:rsidP="00CB4C3C">
            <w:pPr>
              <w:rPr>
                <w:b/>
                <w:bCs/>
              </w:rPr>
            </w:pPr>
            <w:r w:rsidRPr="00CB4C3C">
              <w:rPr>
                <w:b/>
                <w:bCs/>
              </w:rPr>
              <w:t>SC-FDMA</w:t>
            </w:r>
          </w:p>
        </w:tc>
        <w:tc>
          <w:tcPr>
            <w:tcW w:w="7659" w:type="dxa"/>
          </w:tcPr>
          <w:p w14:paraId="0EB4C954" w14:textId="77777777" w:rsidR="007148F6" w:rsidRPr="00CB4C3C" w:rsidRDefault="007148F6" w:rsidP="00CB4C3C">
            <w:r w:rsidRPr="00CB4C3C">
              <w:t>Single Carrier Frequency Division Multiple Access</w:t>
            </w:r>
          </w:p>
        </w:tc>
      </w:tr>
      <w:tr w:rsidR="00751001" w:rsidRPr="003959A2" w14:paraId="2203FF0A" w14:textId="77777777" w:rsidTr="0041242C">
        <w:trPr>
          <w:trHeight w:val="317"/>
        </w:trPr>
        <w:tc>
          <w:tcPr>
            <w:tcW w:w="2088" w:type="dxa"/>
          </w:tcPr>
          <w:p w14:paraId="219AAF33" w14:textId="75B73F30" w:rsidR="00751001" w:rsidRPr="00CB4C3C" w:rsidRDefault="00751001" w:rsidP="00CB4C3C">
            <w:pPr>
              <w:rPr>
                <w:b/>
                <w:bCs/>
              </w:rPr>
            </w:pPr>
            <w:r w:rsidRPr="00CB4C3C">
              <w:rPr>
                <w:b/>
                <w:bCs/>
              </w:rPr>
              <w:t>SE</w:t>
            </w:r>
          </w:p>
        </w:tc>
        <w:tc>
          <w:tcPr>
            <w:tcW w:w="7659" w:type="dxa"/>
          </w:tcPr>
          <w:p w14:paraId="46400B72" w14:textId="3AEA85F4" w:rsidR="00751001" w:rsidRPr="00CB4C3C" w:rsidRDefault="00751001" w:rsidP="00CB4C3C">
            <w:r w:rsidRPr="00CB4C3C">
              <w:t>Spurious Emissions</w:t>
            </w:r>
          </w:p>
        </w:tc>
      </w:tr>
      <w:tr w:rsidR="007148F6" w:rsidRPr="003959A2" w14:paraId="1644C93D" w14:textId="77777777" w:rsidTr="0041242C">
        <w:trPr>
          <w:trHeight w:val="317"/>
        </w:trPr>
        <w:tc>
          <w:tcPr>
            <w:tcW w:w="2088" w:type="dxa"/>
          </w:tcPr>
          <w:p w14:paraId="317AC1D5" w14:textId="77777777" w:rsidR="007148F6" w:rsidRPr="00CB4C3C" w:rsidRDefault="007148F6" w:rsidP="00CB4C3C">
            <w:pPr>
              <w:rPr>
                <w:b/>
                <w:bCs/>
              </w:rPr>
            </w:pPr>
            <w:r w:rsidRPr="00CB4C3C">
              <w:rPr>
                <w:b/>
                <w:bCs/>
              </w:rPr>
              <w:t>SEAMCAT</w:t>
            </w:r>
          </w:p>
        </w:tc>
        <w:tc>
          <w:tcPr>
            <w:tcW w:w="7659" w:type="dxa"/>
          </w:tcPr>
          <w:p w14:paraId="4D6AD39B" w14:textId="77777777" w:rsidR="007148F6" w:rsidRPr="00CB4C3C" w:rsidRDefault="007148F6" w:rsidP="00CB4C3C">
            <w:r w:rsidRPr="00CB4C3C">
              <w:t>Spectrum Engineering Advanced Monte Carlo Analysis Tool</w:t>
            </w:r>
          </w:p>
        </w:tc>
      </w:tr>
      <w:tr w:rsidR="007148F6" w:rsidRPr="003959A2" w14:paraId="6C177976" w14:textId="77777777" w:rsidTr="0041242C">
        <w:trPr>
          <w:trHeight w:val="317"/>
        </w:trPr>
        <w:tc>
          <w:tcPr>
            <w:tcW w:w="2088" w:type="dxa"/>
          </w:tcPr>
          <w:p w14:paraId="67E8DA29" w14:textId="77777777" w:rsidR="007148F6" w:rsidRPr="00CB4C3C" w:rsidRDefault="007148F6" w:rsidP="00CB4C3C">
            <w:pPr>
              <w:rPr>
                <w:b/>
                <w:bCs/>
              </w:rPr>
            </w:pPr>
            <w:r w:rsidRPr="00CB4C3C">
              <w:rPr>
                <w:b/>
                <w:bCs/>
              </w:rPr>
              <w:t>SEM</w:t>
            </w:r>
          </w:p>
        </w:tc>
        <w:tc>
          <w:tcPr>
            <w:tcW w:w="7659" w:type="dxa"/>
          </w:tcPr>
          <w:p w14:paraId="6B064F27" w14:textId="77777777" w:rsidR="007148F6" w:rsidRPr="00CB4C3C" w:rsidRDefault="007148F6" w:rsidP="00CB4C3C">
            <w:r w:rsidRPr="00CB4C3C">
              <w:t xml:space="preserve">Spectrum </w:t>
            </w:r>
            <w:r w:rsidR="00C517BD" w:rsidRPr="00CB4C3C">
              <w:t>E</w:t>
            </w:r>
            <w:r w:rsidRPr="00CB4C3C">
              <w:t xml:space="preserve">mission </w:t>
            </w:r>
            <w:r w:rsidR="00C517BD" w:rsidRPr="00CB4C3C">
              <w:t>M</w:t>
            </w:r>
            <w:r w:rsidRPr="00CB4C3C">
              <w:t>ask</w:t>
            </w:r>
          </w:p>
        </w:tc>
      </w:tr>
      <w:tr w:rsidR="007148F6" w:rsidRPr="003959A2" w14:paraId="16962BDE" w14:textId="77777777" w:rsidTr="0041242C">
        <w:trPr>
          <w:trHeight w:val="317"/>
        </w:trPr>
        <w:tc>
          <w:tcPr>
            <w:tcW w:w="2088" w:type="dxa"/>
          </w:tcPr>
          <w:p w14:paraId="5B9B8C17" w14:textId="77777777" w:rsidR="007148F6" w:rsidRPr="00CB4C3C" w:rsidRDefault="007148F6" w:rsidP="00CB4C3C">
            <w:pPr>
              <w:rPr>
                <w:b/>
                <w:bCs/>
              </w:rPr>
            </w:pPr>
            <w:r w:rsidRPr="00CB4C3C">
              <w:rPr>
                <w:b/>
                <w:bCs/>
              </w:rPr>
              <w:t>SRD</w:t>
            </w:r>
          </w:p>
        </w:tc>
        <w:tc>
          <w:tcPr>
            <w:tcW w:w="7659" w:type="dxa"/>
          </w:tcPr>
          <w:p w14:paraId="795A41AB" w14:textId="77777777" w:rsidR="007148F6" w:rsidRPr="00CB4C3C" w:rsidRDefault="007148F6" w:rsidP="00CB4C3C">
            <w:r w:rsidRPr="00CB4C3C">
              <w:t>Short Range Devices</w:t>
            </w:r>
          </w:p>
        </w:tc>
      </w:tr>
      <w:tr w:rsidR="007148F6" w:rsidRPr="00F479D2" w14:paraId="72861AC1" w14:textId="77777777" w:rsidTr="0041242C">
        <w:trPr>
          <w:trHeight w:val="317"/>
        </w:trPr>
        <w:tc>
          <w:tcPr>
            <w:tcW w:w="2088" w:type="dxa"/>
          </w:tcPr>
          <w:p w14:paraId="1A1DA91C" w14:textId="77777777" w:rsidR="007148F6" w:rsidRPr="00CB4C3C" w:rsidRDefault="007148F6" w:rsidP="00CB4C3C">
            <w:pPr>
              <w:rPr>
                <w:b/>
                <w:bCs/>
              </w:rPr>
            </w:pPr>
            <w:r w:rsidRPr="00CB4C3C">
              <w:rPr>
                <w:b/>
                <w:bCs/>
              </w:rPr>
              <w:t>SSB</w:t>
            </w:r>
          </w:p>
        </w:tc>
        <w:tc>
          <w:tcPr>
            <w:tcW w:w="7659" w:type="dxa"/>
          </w:tcPr>
          <w:p w14:paraId="7EED5941" w14:textId="77777777" w:rsidR="007148F6" w:rsidRPr="00CB4C3C" w:rsidRDefault="007148F6" w:rsidP="00CB4C3C">
            <w:r w:rsidRPr="00CB4C3C">
              <w:t>Single-Sideband Modulation</w:t>
            </w:r>
          </w:p>
        </w:tc>
      </w:tr>
      <w:tr w:rsidR="007148F6" w:rsidRPr="003959A2" w14:paraId="6BA460EF" w14:textId="77777777" w:rsidTr="0041242C">
        <w:trPr>
          <w:trHeight w:val="317"/>
        </w:trPr>
        <w:tc>
          <w:tcPr>
            <w:tcW w:w="2088" w:type="dxa"/>
          </w:tcPr>
          <w:p w14:paraId="1DBD5FF7" w14:textId="77777777" w:rsidR="007148F6" w:rsidRPr="00CB4C3C" w:rsidRDefault="007148F6" w:rsidP="00CB4C3C">
            <w:pPr>
              <w:rPr>
                <w:b/>
                <w:bCs/>
              </w:rPr>
            </w:pPr>
            <w:r w:rsidRPr="00CB4C3C">
              <w:rPr>
                <w:b/>
                <w:bCs/>
              </w:rPr>
              <w:t>TDD</w:t>
            </w:r>
          </w:p>
        </w:tc>
        <w:tc>
          <w:tcPr>
            <w:tcW w:w="7659" w:type="dxa"/>
          </w:tcPr>
          <w:p w14:paraId="05175855" w14:textId="77777777" w:rsidR="007148F6" w:rsidRPr="00CB4C3C" w:rsidRDefault="007148F6" w:rsidP="00CB4C3C">
            <w:r w:rsidRPr="00CB4C3C">
              <w:t>Time Division Duplex</w:t>
            </w:r>
          </w:p>
        </w:tc>
      </w:tr>
      <w:tr w:rsidR="007148F6" w:rsidRPr="003959A2" w14:paraId="626B392C" w14:textId="77777777" w:rsidTr="0041242C">
        <w:trPr>
          <w:trHeight w:val="317"/>
        </w:trPr>
        <w:tc>
          <w:tcPr>
            <w:tcW w:w="2088" w:type="dxa"/>
          </w:tcPr>
          <w:p w14:paraId="1C27A989" w14:textId="77777777" w:rsidR="007148F6" w:rsidRPr="00CB4C3C" w:rsidRDefault="007148F6" w:rsidP="00CB4C3C">
            <w:pPr>
              <w:rPr>
                <w:b/>
                <w:bCs/>
              </w:rPr>
            </w:pPr>
            <w:r w:rsidRPr="00CB4C3C">
              <w:rPr>
                <w:b/>
                <w:bCs/>
              </w:rPr>
              <w:t>TDMA</w:t>
            </w:r>
          </w:p>
        </w:tc>
        <w:tc>
          <w:tcPr>
            <w:tcW w:w="7659" w:type="dxa"/>
          </w:tcPr>
          <w:p w14:paraId="389FB839" w14:textId="77777777" w:rsidR="007148F6" w:rsidRPr="00CB4C3C" w:rsidRDefault="007148F6" w:rsidP="00CB4C3C">
            <w:r w:rsidRPr="00CB4C3C">
              <w:t>Time Division Multiple Access</w:t>
            </w:r>
          </w:p>
        </w:tc>
      </w:tr>
      <w:tr w:rsidR="007148F6" w:rsidRPr="00BC03FD" w14:paraId="6C8CB135" w14:textId="77777777" w:rsidTr="0041242C">
        <w:trPr>
          <w:trHeight w:val="317"/>
        </w:trPr>
        <w:tc>
          <w:tcPr>
            <w:tcW w:w="2088" w:type="dxa"/>
          </w:tcPr>
          <w:p w14:paraId="467D3E5A" w14:textId="77777777" w:rsidR="007148F6" w:rsidRPr="00CB4C3C" w:rsidRDefault="007148F6" w:rsidP="00CB4C3C">
            <w:pPr>
              <w:rPr>
                <w:b/>
                <w:bCs/>
              </w:rPr>
            </w:pPr>
            <w:r w:rsidRPr="00CB4C3C">
              <w:rPr>
                <w:b/>
                <w:bCs/>
              </w:rPr>
              <w:t>TETRA</w:t>
            </w:r>
          </w:p>
        </w:tc>
        <w:tc>
          <w:tcPr>
            <w:tcW w:w="7659" w:type="dxa"/>
          </w:tcPr>
          <w:p w14:paraId="4DCDD5B7" w14:textId="77777777" w:rsidR="007148F6" w:rsidRPr="00CB4C3C" w:rsidRDefault="007148F6" w:rsidP="00CB4C3C">
            <w:r w:rsidRPr="00CB4C3C">
              <w:t>Terrestrial Trunked Radio</w:t>
            </w:r>
          </w:p>
        </w:tc>
      </w:tr>
      <w:tr w:rsidR="007148F6" w:rsidRPr="00BC03FD" w14:paraId="4B99AAC8" w14:textId="77777777" w:rsidTr="0041242C">
        <w:trPr>
          <w:trHeight w:val="317"/>
        </w:trPr>
        <w:tc>
          <w:tcPr>
            <w:tcW w:w="2088" w:type="dxa"/>
          </w:tcPr>
          <w:p w14:paraId="6C773563" w14:textId="77777777" w:rsidR="007148F6" w:rsidRPr="00CB4C3C" w:rsidRDefault="007148F6" w:rsidP="00CB4C3C">
            <w:pPr>
              <w:rPr>
                <w:b/>
                <w:bCs/>
              </w:rPr>
            </w:pPr>
            <w:r w:rsidRPr="00CB4C3C">
              <w:rPr>
                <w:b/>
                <w:bCs/>
              </w:rPr>
              <w:t>TFES</w:t>
            </w:r>
          </w:p>
        </w:tc>
        <w:tc>
          <w:tcPr>
            <w:tcW w:w="7659" w:type="dxa"/>
          </w:tcPr>
          <w:p w14:paraId="34480FFA" w14:textId="77777777" w:rsidR="007148F6" w:rsidRPr="00CB4C3C" w:rsidRDefault="007148F6" w:rsidP="00CB4C3C">
            <w:r w:rsidRPr="00CB4C3C">
              <w:t xml:space="preserve">TC MSG / TC ERM Task Force for the production of Harmonised Standards under the R&amp;TTE Directive for the IMT family </w:t>
            </w:r>
          </w:p>
        </w:tc>
      </w:tr>
      <w:tr w:rsidR="00751001" w:rsidRPr="00BC03FD" w14:paraId="63B5CFF7" w14:textId="77777777" w:rsidTr="0041242C">
        <w:trPr>
          <w:trHeight w:val="317"/>
        </w:trPr>
        <w:tc>
          <w:tcPr>
            <w:tcW w:w="2088" w:type="dxa"/>
          </w:tcPr>
          <w:p w14:paraId="06DF5D6A" w14:textId="5B523829" w:rsidR="00751001" w:rsidRPr="00CB4C3C" w:rsidRDefault="00751001" w:rsidP="00CB4C3C">
            <w:pPr>
              <w:rPr>
                <w:b/>
                <w:bCs/>
              </w:rPr>
            </w:pPr>
            <w:r w:rsidRPr="00CB4C3C">
              <w:rPr>
                <w:b/>
                <w:bCs/>
              </w:rPr>
              <w:t>TV</w:t>
            </w:r>
          </w:p>
        </w:tc>
        <w:tc>
          <w:tcPr>
            <w:tcW w:w="7659" w:type="dxa"/>
          </w:tcPr>
          <w:p w14:paraId="420F6581" w14:textId="41A87717" w:rsidR="00751001" w:rsidRPr="00CB4C3C" w:rsidRDefault="00751001" w:rsidP="00CB4C3C">
            <w:r w:rsidRPr="00CB4C3C">
              <w:t>Television</w:t>
            </w:r>
          </w:p>
        </w:tc>
      </w:tr>
      <w:tr w:rsidR="007148F6" w:rsidRPr="00BC03FD" w14:paraId="5A5D1295" w14:textId="77777777" w:rsidTr="0041242C">
        <w:trPr>
          <w:trHeight w:val="317"/>
        </w:trPr>
        <w:tc>
          <w:tcPr>
            <w:tcW w:w="2088" w:type="dxa"/>
          </w:tcPr>
          <w:p w14:paraId="6139A700" w14:textId="77777777" w:rsidR="007148F6" w:rsidRPr="00CB4C3C" w:rsidRDefault="007148F6" w:rsidP="00CB4C3C">
            <w:pPr>
              <w:rPr>
                <w:b/>
                <w:bCs/>
              </w:rPr>
            </w:pPr>
            <w:r w:rsidRPr="00CB4C3C">
              <w:rPr>
                <w:b/>
                <w:bCs/>
              </w:rPr>
              <w:lastRenderedPageBreak/>
              <w:t>Tx</w:t>
            </w:r>
          </w:p>
        </w:tc>
        <w:tc>
          <w:tcPr>
            <w:tcW w:w="7659" w:type="dxa"/>
          </w:tcPr>
          <w:p w14:paraId="7BC89DDD" w14:textId="77777777" w:rsidR="007148F6" w:rsidRPr="00CB4C3C" w:rsidRDefault="007148F6" w:rsidP="00CB4C3C">
            <w:r w:rsidRPr="00CB4C3C">
              <w:t>Transmitter</w:t>
            </w:r>
          </w:p>
        </w:tc>
      </w:tr>
      <w:tr w:rsidR="007148F6" w:rsidRPr="00BC03FD" w14:paraId="30B44079" w14:textId="77777777" w:rsidTr="0041242C">
        <w:trPr>
          <w:trHeight w:val="317"/>
        </w:trPr>
        <w:tc>
          <w:tcPr>
            <w:tcW w:w="2088" w:type="dxa"/>
          </w:tcPr>
          <w:p w14:paraId="3F9EBC2A" w14:textId="77777777" w:rsidR="007148F6" w:rsidRPr="00CB4C3C" w:rsidRDefault="007148F6" w:rsidP="00CB4C3C">
            <w:pPr>
              <w:rPr>
                <w:b/>
                <w:bCs/>
              </w:rPr>
            </w:pPr>
            <w:r w:rsidRPr="00CB4C3C">
              <w:rPr>
                <w:b/>
                <w:bCs/>
              </w:rPr>
              <w:t>UE</w:t>
            </w:r>
          </w:p>
        </w:tc>
        <w:tc>
          <w:tcPr>
            <w:tcW w:w="7659" w:type="dxa"/>
          </w:tcPr>
          <w:p w14:paraId="47A56F86" w14:textId="77777777" w:rsidR="007148F6" w:rsidRPr="00CB4C3C" w:rsidRDefault="007148F6" w:rsidP="00CB4C3C">
            <w:r w:rsidRPr="00CB4C3C">
              <w:t>User Equipment</w:t>
            </w:r>
          </w:p>
        </w:tc>
      </w:tr>
      <w:tr w:rsidR="00183988" w:rsidRPr="00BC03FD" w14:paraId="09274BAD" w14:textId="77777777" w:rsidTr="0041242C">
        <w:trPr>
          <w:trHeight w:val="317"/>
        </w:trPr>
        <w:tc>
          <w:tcPr>
            <w:tcW w:w="2088" w:type="dxa"/>
          </w:tcPr>
          <w:p w14:paraId="4D9BEE19" w14:textId="4F5945B1" w:rsidR="00183988" w:rsidRPr="00CB4C3C" w:rsidRDefault="00183988" w:rsidP="00CB4C3C">
            <w:pPr>
              <w:rPr>
                <w:b/>
                <w:bCs/>
              </w:rPr>
            </w:pPr>
            <w:r w:rsidRPr="00CB4C3C">
              <w:rPr>
                <w:b/>
                <w:bCs/>
              </w:rPr>
              <w:t>UHF</w:t>
            </w:r>
          </w:p>
        </w:tc>
        <w:tc>
          <w:tcPr>
            <w:tcW w:w="7659" w:type="dxa"/>
          </w:tcPr>
          <w:p w14:paraId="720A1DD4" w14:textId="3F157731" w:rsidR="00183988" w:rsidRPr="00CB4C3C" w:rsidRDefault="00183988" w:rsidP="00CB4C3C">
            <w:proofErr w:type="spellStart"/>
            <w:r w:rsidRPr="00CB4C3C">
              <w:t>Ultra High</w:t>
            </w:r>
            <w:proofErr w:type="spellEnd"/>
            <w:r w:rsidRPr="00CB4C3C">
              <w:t xml:space="preserve"> Frequency</w:t>
            </w:r>
          </w:p>
        </w:tc>
      </w:tr>
      <w:tr w:rsidR="007148F6" w:rsidRPr="00BC03FD" w14:paraId="2B55085C" w14:textId="77777777" w:rsidTr="0041242C">
        <w:trPr>
          <w:trHeight w:val="317"/>
        </w:trPr>
        <w:tc>
          <w:tcPr>
            <w:tcW w:w="2088" w:type="dxa"/>
          </w:tcPr>
          <w:p w14:paraId="0E1A1ECD" w14:textId="77777777" w:rsidR="007148F6" w:rsidRPr="00CB4C3C" w:rsidRDefault="007148F6" w:rsidP="00CB4C3C">
            <w:pPr>
              <w:rPr>
                <w:b/>
                <w:bCs/>
              </w:rPr>
            </w:pPr>
            <w:r w:rsidRPr="00CB4C3C">
              <w:rPr>
                <w:b/>
                <w:bCs/>
              </w:rPr>
              <w:t>UMTS</w:t>
            </w:r>
          </w:p>
        </w:tc>
        <w:tc>
          <w:tcPr>
            <w:tcW w:w="7659" w:type="dxa"/>
          </w:tcPr>
          <w:p w14:paraId="1B1C64D5" w14:textId="77777777" w:rsidR="007148F6" w:rsidRPr="00CB4C3C" w:rsidRDefault="007148F6" w:rsidP="00CB4C3C">
            <w:r w:rsidRPr="00CB4C3C">
              <w:t>Universal Mobile Telecommunications System</w:t>
            </w:r>
          </w:p>
        </w:tc>
      </w:tr>
      <w:tr w:rsidR="007148F6" w:rsidRPr="00F479D2" w14:paraId="2D9FFC13" w14:textId="77777777" w:rsidTr="0041242C">
        <w:trPr>
          <w:trHeight w:val="317"/>
        </w:trPr>
        <w:tc>
          <w:tcPr>
            <w:tcW w:w="2088" w:type="dxa"/>
          </w:tcPr>
          <w:p w14:paraId="782E881C" w14:textId="77777777" w:rsidR="007148F6" w:rsidRPr="00CB4C3C" w:rsidRDefault="007148F6" w:rsidP="00CB4C3C">
            <w:pPr>
              <w:rPr>
                <w:b/>
                <w:bCs/>
              </w:rPr>
            </w:pPr>
            <w:r w:rsidRPr="00CB4C3C">
              <w:rPr>
                <w:b/>
                <w:bCs/>
              </w:rPr>
              <w:t>UTRA</w:t>
            </w:r>
          </w:p>
        </w:tc>
        <w:tc>
          <w:tcPr>
            <w:tcW w:w="7659" w:type="dxa"/>
          </w:tcPr>
          <w:p w14:paraId="2C28A072" w14:textId="77777777" w:rsidR="007148F6" w:rsidRPr="00CB4C3C" w:rsidRDefault="007148F6" w:rsidP="00CB4C3C">
            <w:r w:rsidRPr="00CB4C3C">
              <w:t>Universal Terrestrial Radio Access</w:t>
            </w:r>
          </w:p>
        </w:tc>
      </w:tr>
      <w:tr w:rsidR="007148F6" w:rsidRPr="00F479D2" w14:paraId="187B1C0A" w14:textId="77777777" w:rsidTr="0041242C">
        <w:trPr>
          <w:trHeight w:val="317"/>
        </w:trPr>
        <w:tc>
          <w:tcPr>
            <w:tcW w:w="2088" w:type="dxa"/>
          </w:tcPr>
          <w:p w14:paraId="6D962364" w14:textId="77777777" w:rsidR="007148F6" w:rsidRPr="00CB4C3C" w:rsidRDefault="007148F6" w:rsidP="00CB4C3C">
            <w:pPr>
              <w:rPr>
                <w:b/>
                <w:bCs/>
              </w:rPr>
            </w:pPr>
            <w:r w:rsidRPr="00CB4C3C">
              <w:rPr>
                <w:b/>
                <w:bCs/>
              </w:rPr>
              <w:t>VHF</w:t>
            </w:r>
          </w:p>
        </w:tc>
        <w:tc>
          <w:tcPr>
            <w:tcW w:w="7659" w:type="dxa"/>
          </w:tcPr>
          <w:p w14:paraId="33D89FE6" w14:textId="77777777" w:rsidR="007148F6" w:rsidRPr="00CB4C3C" w:rsidRDefault="007148F6" w:rsidP="00CB4C3C">
            <w:r w:rsidRPr="00CB4C3C">
              <w:t>Very High Frequency</w:t>
            </w:r>
          </w:p>
        </w:tc>
      </w:tr>
      <w:tr w:rsidR="007148F6" w:rsidRPr="00F479D2" w14:paraId="542A7E41" w14:textId="77777777" w:rsidTr="0041242C">
        <w:trPr>
          <w:trHeight w:val="317"/>
        </w:trPr>
        <w:tc>
          <w:tcPr>
            <w:tcW w:w="2088" w:type="dxa"/>
          </w:tcPr>
          <w:p w14:paraId="45EF6B2C" w14:textId="77777777" w:rsidR="007148F6" w:rsidRPr="00CB4C3C" w:rsidRDefault="007148F6" w:rsidP="00CB4C3C">
            <w:pPr>
              <w:rPr>
                <w:b/>
                <w:bCs/>
              </w:rPr>
            </w:pPr>
            <w:r w:rsidRPr="00CB4C3C">
              <w:rPr>
                <w:b/>
                <w:bCs/>
              </w:rPr>
              <w:t>W-CDMA</w:t>
            </w:r>
          </w:p>
        </w:tc>
        <w:tc>
          <w:tcPr>
            <w:tcW w:w="7659" w:type="dxa"/>
          </w:tcPr>
          <w:p w14:paraId="0CEF5207" w14:textId="77777777" w:rsidR="007148F6" w:rsidRPr="00CB4C3C" w:rsidRDefault="007148F6" w:rsidP="00CB4C3C">
            <w:r w:rsidRPr="00CB4C3C">
              <w:t>Wideband Code Division Multiple Access</w:t>
            </w:r>
          </w:p>
        </w:tc>
      </w:tr>
      <w:tr w:rsidR="007148F6" w:rsidRPr="003959A2" w14:paraId="2F27A5DD" w14:textId="77777777" w:rsidTr="0041242C">
        <w:trPr>
          <w:trHeight w:val="317"/>
        </w:trPr>
        <w:tc>
          <w:tcPr>
            <w:tcW w:w="2088" w:type="dxa"/>
          </w:tcPr>
          <w:p w14:paraId="7D3A67CA" w14:textId="77777777" w:rsidR="007148F6" w:rsidRPr="00CB4C3C" w:rsidRDefault="007148F6" w:rsidP="00CB4C3C">
            <w:pPr>
              <w:rPr>
                <w:b/>
                <w:bCs/>
              </w:rPr>
            </w:pPr>
            <w:r w:rsidRPr="00CB4C3C">
              <w:rPr>
                <w:b/>
                <w:bCs/>
              </w:rPr>
              <w:t>WiMAX</w:t>
            </w:r>
          </w:p>
        </w:tc>
        <w:tc>
          <w:tcPr>
            <w:tcW w:w="7659" w:type="dxa"/>
          </w:tcPr>
          <w:p w14:paraId="44ACAAF7" w14:textId="77777777" w:rsidR="007148F6" w:rsidRPr="00CB4C3C" w:rsidRDefault="007148F6" w:rsidP="00CB4C3C">
            <w:r w:rsidRPr="00CB4C3C">
              <w:t>Worldwide Interoperability for Microwave Access</w:t>
            </w:r>
          </w:p>
        </w:tc>
      </w:tr>
      <w:tr w:rsidR="007148F6" w:rsidRPr="003959A2" w14:paraId="28FDBA7C" w14:textId="77777777" w:rsidTr="0041242C">
        <w:trPr>
          <w:trHeight w:val="317"/>
        </w:trPr>
        <w:tc>
          <w:tcPr>
            <w:tcW w:w="2088" w:type="dxa"/>
          </w:tcPr>
          <w:p w14:paraId="1F12EADA" w14:textId="77777777" w:rsidR="007148F6" w:rsidRPr="00CB4C3C" w:rsidRDefault="007148F6" w:rsidP="00CB4C3C">
            <w:pPr>
              <w:rPr>
                <w:b/>
                <w:bCs/>
              </w:rPr>
            </w:pPr>
            <w:r w:rsidRPr="00CB4C3C">
              <w:rPr>
                <w:b/>
                <w:bCs/>
              </w:rPr>
              <w:t>WLAN</w:t>
            </w:r>
          </w:p>
        </w:tc>
        <w:tc>
          <w:tcPr>
            <w:tcW w:w="7659" w:type="dxa"/>
          </w:tcPr>
          <w:p w14:paraId="33C85F53" w14:textId="77777777" w:rsidR="007148F6" w:rsidRPr="00CB4C3C" w:rsidRDefault="007148F6" w:rsidP="00CB4C3C">
            <w:r w:rsidRPr="00CB4C3C">
              <w:t>Wireless Local Area Network</w:t>
            </w:r>
          </w:p>
        </w:tc>
      </w:tr>
      <w:tr w:rsidR="007148F6" w:rsidRPr="003959A2" w14:paraId="1A014A7B" w14:textId="77777777" w:rsidTr="0041242C">
        <w:trPr>
          <w:trHeight w:val="317"/>
        </w:trPr>
        <w:tc>
          <w:tcPr>
            <w:tcW w:w="2088" w:type="dxa"/>
          </w:tcPr>
          <w:p w14:paraId="28E7FDE4" w14:textId="77777777" w:rsidR="007148F6" w:rsidRPr="00CB4C3C" w:rsidRDefault="007148F6" w:rsidP="00CB4C3C">
            <w:pPr>
              <w:rPr>
                <w:b/>
                <w:bCs/>
              </w:rPr>
            </w:pPr>
            <w:r w:rsidRPr="00CB4C3C">
              <w:rPr>
                <w:b/>
                <w:bCs/>
              </w:rPr>
              <w:t>WRC</w:t>
            </w:r>
          </w:p>
        </w:tc>
        <w:tc>
          <w:tcPr>
            <w:tcW w:w="7659" w:type="dxa"/>
          </w:tcPr>
          <w:p w14:paraId="6703DB4F" w14:textId="77777777" w:rsidR="007148F6" w:rsidRPr="00CB4C3C" w:rsidRDefault="007148F6" w:rsidP="00CB4C3C">
            <w:r w:rsidRPr="00CB4C3C">
              <w:t>World Radio Conference</w:t>
            </w:r>
          </w:p>
        </w:tc>
      </w:tr>
    </w:tbl>
    <w:p w14:paraId="3E930FEC" w14:textId="77777777" w:rsidR="00797D4C" w:rsidRDefault="00797D4C" w:rsidP="00A92DB5">
      <w:pPr>
        <w:pStyle w:val="Heading1"/>
        <w:jc w:val="left"/>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64930131"/>
      <w:bookmarkStart w:id="30" w:name="_Toc94537800"/>
      <w:r w:rsidRPr="00BC03FD">
        <w:rPr>
          <w:lang w:val="en-GB"/>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2AD6B644" w14:textId="598E5EF3" w:rsidR="00BE3A7E" w:rsidRPr="00A1735A" w:rsidRDefault="00BE3A7E" w:rsidP="00A1735A">
      <w:r>
        <w:t xml:space="preserve">The existing regulation of unwanted emissions </w:t>
      </w:r>
      <w:r w:rsidRPr="00BE3A7E">
        <w:t xml:space="preserve">for digital application were first updated or first developed about 15 years ago, and digital technologies have considerably changed since then. All the present regulatory instruments </w:t>
      </w:r>
      <w:r w:rsidR="00D16237" w:rsidRPr="00EB7401">
        <w:rPr>
          <w:rStyle w:val="ECCParagraph"/>
        </w:rPr>
        <w:t>(</w:t>
      </w:r>
      <w:r w:rsidR="00B922AA" w:rsidRPr="00F1133B">
        <w:t xml:space="preserve">Recommendation </w:t>
      </w:r>
      <w:r w:rsidR="00D16237" w:rsidRPr="00EB7401">
        <w:rPr>
          <w:rStyle w:val="ECCParagraph"/>
        </w:rPr>
        <w:t xml:space="preserve">ITU-R SM.1541 </w:t>
      </w:r>
      <w:r w:rsidR="00D16237" w:rsidRPr="00EB7401">
        <w:rPr>
          <w:rStyle w:val="ECCParagraph"/>
        </w:rPr>
        <w:fldChar w:fldCharType="begin"/>
      </w:r>
      <w:r w:rsidR="00D16237" w:rsidRPr="00EB7401">
        <w:rPr>
          <w:rStyle w:val="ECCParagraph"/>
        </w:rPr>
        <w:instrText xml:space="preserve"> REF _Ref441733509 \r \h </w:instrText>
      </w:r>
      <w:r w:rsidR="00D16237">
        <w:rPr>
          <w:rStyle w:val="ECCParagraph"/>
        </w:rPr>
        <w:instrText xml:space="preserve"> \* MERGEFORMAT </w:instrText>
      </w:r>
      <w:r w:rsidR="00D16237" w:rsidRPr="00EB7401">
        <w:rPr>
          <w:rStyle w:val="ECCParagraph"/>
        </w:rPr>
      </w:r>
      <w:r w:rsidR="00D16237" w:rsidRPr="00EB7401">
        <w:rPr>
          <w:rStyle w:val="ECCParagraph"/>
        </w:rPr>
        <w:fldChar w:fldCharType="separate"/>
      </w:r>
      <w:r w:rsidR="00E05F59">
        <w:rPr>
          <w:rStyle w:val="ECCParagraph"/>
        </w:rPr>
        <w:t>[1]</w:t>
      </w:r>
      <w:r w:rsidR="00D16237" w:rsidRPr="00EB7401">
        <w:rPr>
          <w:rStyle w:val="ECCParagraph"/>
        </w:rPr>
        <w:fldChar w:fldCharType="end"/>
      </w:r>
      <w:r w:rsidR="00D16237" w:rsidRPr="00EB7401">
        <w:rPr>
          <w:rStyle w:val="ECCParagraph"/>
        </w:rPr>
        <w:t xml:space="preserve"> </w:t>
      </w:r>
      <w:r w:rsidR="0051185B">
        <w:rPr>
          <w:rStyle w:val="ECCParagraph"/>
        </w:rPr>
        <w:t>ERC Recommendation</w:t>
      </w:r>
      <w:r w:rsidR="00D16237" w:rsidRPr="00EB7401">
        <w:rPr>
          <w:rStyle w:val="ECCParagraph"/>
        </w:rPr>
        <w:t xml:space="preserve"> 74-01</w:t>
      </w:r>
      <w:r w:rsidR="00D16237" w:rsidRPr="00EB7401">
        <w:rPr>
          <w:rStyle w:val="ECCParagraph"/>
        </w:rPr>
        <w:fldChar w:fldCharType="begin"/>
      </w:r>
      <w:r w:rsidR="00D16237" w:rsidRPr="00EB7401">
        <w:rPr>
          <w:rStyle w:val="ECCParagraph"/>
        </w:rPr>
        <w:instrText xml:space="preserve"> REF _Ref441732460 \r \h </w:instrText>
      </w:r>
      <w:r w:rsidR="00D16237">
        <w:rPr>
          <w:rStyle w:val="ECCParagraph"/>
        </w:rPr>
        <w:instrText xml:space="preserve"> \* MERGEFORMAT </w:instrText>
      </w:r>
      <w:r w:rsidR="00D16237" w:rsidRPr="00EB7401">
        <w:rPr>
          <w:rStyle w:val="ECCParagraph"/>
        </w:rPr>
      </w:r>
      <w:r w:rsidR="00D16237" w:rsidRPr="00EB7401">
        <w:rPr>
          <w:rStyle w:val="ECCParagraph"/>
        </w:rPr>
        <w:fldChar w:fldCharType="separate"/>
      </w:r>
      <w:r w:rsidR="00E05F59">
        <w:rPr>
          <w:rStyle w:val="ECCParagraph"/>
        </w:rPr>
        <w:t>[2]</w:t>
      </w:r>
      <w:r w:rsidR="00D16237" w:rsidRPr="00EB7401">
        <w:rPr>
          <w:rStyle w:val="ECCParagraph"/>
        </w:rPr>
        <w:fldChar w:fldCharType="end"/>
      </w:r>
      <w:r w:rsidR="00D16237" w:rsidRPr="00EB7401">
        <w:rPr>
          <w:rStyle w:val="ECCParagraph"/>
        </w:rPr>
        <w:t xml:space="preserve">, </w:t>
      </w:r>
      <w:r w:rsidR="00B922AA" w:rsidRPr="00F1133B">
        <w:t xml:space="preserve">Recommendation </w:t>
      </w:r>
      <w:r w:rsidR="00D16237" w:rsidRPr="00EB7401">
        <w:rPr>
          <w:rStyle w:val="ECCParagraph"/>
        </w:rPr>
        <w:t xml:space="preserve">ITU-R SM.329 </w:t>
      </w:r>
      <w:r w:rsidR="00D16237" w:rsidRPr="00EB7401">
        <w:rPr>
          <w:rStyle w:val="ECCParagraph"/>
        </w:rPr>
        <w:fldChar w:fldCharType="begin"/>
      </w:r>
      <w:r w:rsidR="00D16237" w:rsidRPr="00EB7401">
        <w:rPr>
          <w:rStyle w:val="ECCParagraph"/>
        </w:rPr>
        <w:instrText xml:space="preserve"> REF _Ref441732502 \r \h </w:instrText>
      </w:r>
      <w:r w:rsidR="00D16237">
        <w:rPr>
          <w:rStyle w:val="ECCParagraph"/>
        </w:rPr>
        <w:instrText xml:space="preserve"> \* MERGEFORMAT </w:instrText>
      </w:r>
      <w:r w:rsidR="00D16237" w:rsidRPr="00EB7401">
        <w:rPr>
          <w:rStyle w:val="ECCParagraph"/>
        </w:rPr>
      </w:r>
      <w:r w:rsidR="00D16237" w:rsidRPr="00EB7401">
        <w:rPr>
          <w:rStyle w:val="ECCParagraph"/>
        </w:rPr>
        <w:fldChar w:fldCharType="separate"/>
      </w:r>
      <w:r w:rsidR="00E05F59">
        <w:rPr>
          <w:rStyle w:val="ECCParagraph"/>
        </w:rPr>
        <w:t>[3]</w:t>
      </w:r>
      <w:r w:rsidR="00D16237" w:rsidRPr="00EB7401">
        <w:rPr>
          <w:rStyle w:val="ECCParagraph"/>
        </w:rPr>
        <w:fldChar w:fldCharType="end"/>
      </w:r>
      <w:r w:rsidR="00D16237" w:rsidRPr="00EB7401">
        <w:rPr>
          <w:rStyle w:val="ECCParagraph"/>
        </w:rPr>
        <w:t xml:space="preserve">, </w:t>
      </w:r>
      <w:r w:rsidR="00B922AA" w:rsidRPr="00F1133B">
        <w:t xml:space="preserve">Recommendation </w:t>
      </w:r>
      <w:r w:rsidR="00D16237" w:rsidRPr="00EB7401">
        <w:rPr>
          <w:rStyle w:val="ECCParagraph"/>
        </w:rPr>
        <w:t xml:space="preserve">SM 1539 </w:t>
      </w:r>
      <w:r w:rsidR="00D16237" w:rsidRPr="00EB7401">
        <w:rPr>
          <w:rStyle w:val="ECCParagraph"/>
        </w:rPr>
        <w:fldChar w:fldCharType="begin"/>
      </w:r>
      <w:r w:rsidR="00D16237" w:rsidRPr="00EB7401">
        <w:rPr>
          <w:rStyle w:val="ECCParagraph"/>
        </w:rPr>
        <w:instrText xml:space="preserve"> REF _Ref441737310 \r \h </w:instrText>
      </w:r>
      <w:r w:rsidR="00D16237">
        <w:rPr>
          <w:rStyle w:val="ECCParagraph"/>
        </w:rPr>
        <w:instrText xml:space="preserve"> \* MERGEFORMAT </w:instrText>
      </w:r>
      <w:r w:rsidR="00D16237" w:rsidRPr="00EB7401">
        <w:rPr>
          <w:rStyle w:val="ECCParagraph"/>
        </w:rPr>
      </w:r>
      <w:r w:rsidR="00D16237" w:rsidRPr="00EB7401">
        <w:rPr>
          <w:rStyle w:val="ECCParagraph"/>
        </w:rPr>
        <w:fldChar w:fldCharType="separate"/>
      </w:r>
      <w:r w:rsidR="00E05F59">
        <w:rPr>
          <w:rStyle w:val="ECCParagraph"/>
        </w:rPr>
        <w:t>[5]</w:t>
      </w:r>
      <w:r w:rsidR="00D16237" w:rsidRPr="00EB7401">
        <w:rPr>
          <w:rStyle w:val="ECCParagraph"/>
        </w:rPr>
        <w:fldChar w:fldCharType="end"/>
      </w:r>
      <w:r w:rsidR="00D16237">
        <w:rPr>
          <w:rStyle w:val="ECCParagraph"/>
        </w:rPr>
        <w:t xml:space="preserve"> </w:t>
      </w:r>
      <w:r w:rsidR="00D16237" w:rsidRPr="00EB7401">
        <w:rPr>
          <w:rStyle w:val="ECCParagraph"/>
        </w:rPr>
        <w:t>and others)</w:t>
      </w:r>
      <w:r w:rsidRPr="00BE3A7E">
        <w:t xml:space="preserve"> have been developed in the period from about 1996 to 2004 when digital systems were already predominant over </w:t>
      </w:r>
      <w:r w:rsidRPr="00A1735A">
        <w:t xml:space="preserve">analogue ones. Measurements of a limited number of equipment samples of digital systems as well as of analogue systems were done in order to analyse the difference in performance of both types of equipment. </w:t>
      </w:r>
      <w:r w:rsidR="00032B67" w:rsidRPr="00A1735A">
        <w:t>Although t</w:t>
      </w:r>
      <w:r w:rsidRPr="00A1735A">
        <w:t xml:space="preserve">his </w:t>
      </w:r>
      <w:r w:rsidR="001A3577" w:rsidRPr="00A1735A">
        <w:t>R</w:t>
      </w:r>
      <w:r w:rsidRPr="00A1735A">
        <w:t>eport has a focus on exploring and analysing digital systems and their characteristics</w:t>
      </w:r>
      <w:r w:rsidR="00032B67" w:rsidRPr="00A1735A">
        <w:t>,</w:t>
      </w:r>
      <w:r w:rsidRPr="00A1735A">
        <w:t xml:space="preserve"> analogue transmitter measurements are attached in Annex </w:t>
      </w:r>
      <w:r w:rsidR="00BD53AC" w:rsidRPr="00A1735A">
        <w:fldChar w:fldCharType="begin"/>
      </w:r>
      <w:r w:rsidR="00BD53AC" w:rsidRPr="00A1735A">
        <w:instrText xml:space="preserve"> REF _Ref88484039 \r \h </w:instrText>
      </w:r>
      <w:r w:rsidR="00A1735A">
        <w:instrText xml:space="preserve"> \* MERGEFORMAT </w:instrText>
      </w:r>
      <w:r w:rsidR="00BD53AC" w:rsidRPr="00A1735A">
        <w:fldChar w:fldCharType="separate"/>
      </w:r>
      <w:r w:rsidR="00BD53AC" w:rsidRPr="00A1735A">
        <w:t>A3.2</w:t>
      </w:r>
      <w:r w:rsidR="00BD53AC" w:rsidRPr="00A1735A">
        <w:fldChar w:fldCharType="end"/>
      </w:r>
      <w:r w:rsidRPr="00A1735A">
        <w:t xml:space="preserve"> for comparison</w:t>
      </w:r>
      <w:r w:rsidRPr="00A1735A">
        <w:footnoteReference w:id="6"/>
      </w:r>
      <w:r w:rsidRPr="00A1735A">
        <w:t xml:space="preserve">. </w:t>
      </w:r>
    </w:p>
    <w:p w14:paraId="0A1B06E7" w14:textId="77777777" w:rsidR="00C60365" w:rsidRPr="00A1735A" w:rsidRDefault="00FE42CD" w:rsidP="00A1735A">
      <w:bookmarkStart w:id="31" w:name="_Toc64930132"/>
      <w:r w:rsidRPr="00A1735A">
        <w:t>Scope</w:t>
      </w:r>
      <w:bookmarkEnd w:id="31"/>
      <w:r w:rsidRPr="00A1735A">
        <w:t xml:space="preserve"> </w:t>
      </w:r>
    </w:p>
    <w:p w14:paraId="49E4883C" w14:textId="55E005F2" w:rsidR="00BE3A7E" w:rsidRPr="00A1735A" w:rsidRDefault="00BE3A7E" w:rsidP="00A1735A">
      <w:r w:rsidRPr="00A1735A">
        <w:t xml:space="preserve">The scope of this </w:t>
      </w:r>
      <w:r w:rsidR="00BD53AC" w:rsidRPr="00A1735A">
        <w:t>R</w:t>
      </w:r>
      <w:r w:rsidRPr="00A1735A">
        <w:t>eport is</w:t>
      </w:r>
      <w:r w:rsidR="001F01CC" w:rsidRPr="00A1735A">
        <w:t xml:space="preserve"> t</w:t>
      </w:r>
      <w:r w:rsidRPr="00A1735A">
        <w:t>o compare the measured characteristics of a limited number of equipment samples with the existing regulatory limits in order</w:t>
      </w:r>
      <w:r w:rsidR="001F01CC" w:rsidRPr="00A1735A">
        <w:t>:</w:t>
      </w:r>
    </w:p>
    <w:p w14:paraId="5F4B481A" w14:textId="77777777" w:rsidR="00BE3A7E" w:rsidRPr="00BE3A7E" w:rsidRDefault="00BE3A7E" w:rsidP="009B203F">
      <w:pPr>
        <w:pStyle w:val="ECCBulletsLv2"/>
      </w:pPr>
      <w:r w:rsidRPr="006D5A03">
        <w:t xml:space="preserve">To explore the current definitions of the limits used </w:t>
      </w:r>
      <w:r>
        <w:t>for</w:t>
      </w:r>
      <w:r w:rsidRPr="006D5A03">
        <w:t xml:space="preserve"> the OoB and spurious domains given in ITU</w:t>
      </w:r>
      <w:r>
        <w:t>-R</w:t>
      </w:r>
      <w:r w:rsidRPr="006D5A03">
        <w:t xml:space="preserve"> Recommendations and </w:t>
      </w:r>
      <w:r>
        <w:t xml:space="preserve">ETSI </w:t>
      </w:r>
      <w:r w:rsidRPr="006D5A03">
        <w:t>standards</w:t>
      </w:r>
      <w:r w:rsidR="007D2E1A">
        <w:t>;</w:t>
      </w:r>
      <w:r>
        <w:t xml:space="preserve"> </w:t>
      </w:r>
    </w:p>
    <w:p w14:paraId="6619F345" w14:textId="0DF1C973" w:rsidR="00BE3A7E" w:rsidRPr="00D33602" w:rsidRDefault="00BE3A7E" w:rsidP="00BB15C0">
      <w:pPr>
        <w:pStyle w:val="ECCBulletsLv1"/>
        <w:jc w:val="left"/>
        <w:rPr>
          <w:rStyle w:val="ECCHLgreen"/>
        </w:rPr>
      </w:pPr>
      <w:r w:rsidRPr="006D5A03">
        <w:t xml:space="preserve">To </w:t>
      </w:r>
      <w:r>
        <w:t>compare</w:t>
      </w:r>
      <w:r w:rsidRPr="006D5A03">
        <w:t xml:space="preserve"> </w:t>
      </w:r>
      <w:r>
        <w:t xml:space="preserve">the "safety-net" worst case </w:t>
      </w:r>
      <w:r w:rsidRPr="006D5A03">
        <w:t xml:space="preserve">characteristics </w:t>
      </w:r>
      <w:r>
        <w:t xml:space="preserve">of </w:t>
      </w:r>
      <w:r w:rsidRPr="006D5A03">
        <w:t xml:space="preserve">OoB </w:t>
      </w:r>
      <w:r>
        <w:t>emissions in Rec</w:t>
      </w:r>
      <w:r w:rsidR="00BB689A">
        <w:t>ommendation</w:t>
      </w:r>
      <w:r>
        <w:t xml:space="preserve"> </w:t>
      </w:r>
      <w:r w:rsidRPr="006D5A03">
        <w:t xml:space="preserve">ITU-R SM.1541 </w:t>
      </w:r>
      <w:r w:rsidR="006508FE">
        <w:fldChar w:fldCharType="begin"/>
      </w:r>
      <w:r w:rsidR="006508FE">
        <w:instrText xml:space="preserve"> REF _Ref441733509 \r \h </w:instrText>
      </w:r>
      <w:r w:rsidR="00AB0ED9">
        <w:instrText xml:space="preserve"> \* MERGEFORMAT </w:instrText>
      </w:r>
      <w:r w:rsidR="006508FE">
        <w:fldChar w:fldCharType="separate"/>
      </w:r>
      <w:r w:rsidR="00E05F59">
        <w:t>[1]</w:t>
      </w:r>
      <w:r w:rsidR="006508FE">
        <w:fldChar w:fldCharType="end"/>
      </w:r>
      <w:r w:rsidR="00E602DE">
        <w:t xml:space="preserve"> </w:t>
      </w:r>
      <w:r w:rsidRPr="006D5A03">
        <w:t xml:space="preserve">and </w:t>
      </w:r>
      <w:r>
        <w:t>the measurements of the</w:t>
      </w:r>
      <w:r w:rsidRPr="009B203F">
        <w:t xml:space="preserve"> equipment</w:t>
      </w:r>
      <w:r>
        <w:t xml:space="preserve"> samples</w:t>
      </w:r>
      <w:r w:rsidR="002E50F5">
        <w:t>;</w:t>
      </w:r>
    </w:p>
    <w:p w14:paraId="0C969881" w14:textId="4FC94903" w:rsidR="00BE3A7E" w:rsidRDefault="00BE3A7E" w:rsidP="00CF448B">
      <w:pPr>
        <w:pStyle w:val="ECCBulletsLv2"/>
      </w:pPr>
      <w:r w:rsidRPr="006D5A03">
        <w:rPr>
          <w:rStyle w:val="ECCParagraph"/>
        </w:rPr>
        <w:t>To</w:t>
      </w:r>
      <w:r w:rsidRPr="006D5A03">
        <w:t xml:space="preserve"> </w:t>
      </w:r>
      <w:r>
        <w:t>compare</w:t>
      </w:r>
      <w:r w:rsidRPr="006D5A03">
        <w:t xml:space="preserve"> spurious domains </w:t>
      </w:r>
      <w:r>
        <w:t xml:space="preserve">emissions in </w:t>
      </w:r>
      <w:r w:rsidR="00CF448B" w:rsidRPr="00CF448B">
        <w:t>ERC Recommendation</w:t>
      </w:r>
      <w:r w:rsidRPr="006D5A03">
        <w:t xml:space="preserve"> 74-01</w:t>
      </w:r>
      <w:r>
        <w:t xml:space="preserve"> </w:t>
      </w:r>
      <w:r w:rsidR="006508FE">
        <w:fldChar w:fldCharType="begin"/>
      </w:r>
      <w:r w:rsidR="006508FE">
        <w:instrText xml:space="preserve"> REF _Ref441732460 \r \h </w:instrText>
      </w:r>
      <w:r w:rsidR="00AB0ED9">
        <w:instrText xml:space="preserve"> \* MERGEFORMAT </w:instrText>
      </w:r>
      <w:r w:rsidR="006508FE">
        <w:fldChar w:fldCharType="separate"/>
      </w:r>
      <w:r w:rsidR="00E05F59">
        <w:t>[2]</w:t>
      </w:r>
      <w:r w:rsidR="006508FE">
        <w:fldChar w:fldCharType="end"/>
      </w:r>
      <w:r w:rsidRPr="006D5A03">
        <w:t xml:space="preserve">, </w:t>
      </w:r>
      <w:r>
        <w:t>Rec</w:t>
      </w:r>
      <w:r w:rsidR="00BB689A">
        <w:t>ommendation</w:t>
      </w:r>
      <w:r>
        <w:t xml:space="preserve"> </w:t>
      </w:r>
      <w:r w:rsidRPr="006D5A03">
        <w:t>ITU-R SM.329</w:t>
      </w:r>
      <w:r w:rsidR="00E602DE">
        <w:t xml:space="preserve"> </w:t>
      </w:r>
      <w:r w:rsidRPr="006D5A03">
        <w:t xml:space="preserve">Category B and </w:t>
      </w:r>
      <w:r>
        <w:t>the measurements of the</w:t>
      </w:r>
      <w:r w:rsidRPr="006D5A03">
        <w:t xml:space="preserve"> equipment samples</w:t>
      </w:r>
      <w:r w:rsidR="007D2E1A">
        <w:t>;</w:t>
      </w:r>
    </w:p>
    <w:p w14:paraId="086538B3" w14:textId="77777777" w:rsidR="000A5C18" w:rsidRDefault="00BE3A7E" w:rsidP="009B203F">
      <w:pPr>
        <w:pStyle w:val="ECCBulletsLv1"/>
      </w:pPr>
      <w:r w:rsidRPr="006D5A03">
        <w:t xml:space="preserve">To characterise </w:t>
      </w:r>
      <w:r w:rsidRPr="00BE3A7E">
        <w:t>the unwanted emissions of various digital modulation technologies of broadband communication systems. It considers the boundary between the out-of-band (OoB) and spurious domains as well as the levels of unwanted emissions in a set of measurements on equipment samples</w:t>
      </w:r>
      <w:r w:rsidR="007D2E1A">
        <w:t>;</w:t>
      </w:r>
    </w:p>
    <w:p w14:paraId="2E3CE878" w14:textId="77777777" w:rsidR="00222127" w:rsidRDefault="00BE3A7E" w:rsidP="009B203F">
      <w:pPr>
        <w:pStyle w:val="ECCBulletsLv1"/>
      </w:pPr>
      <w:r w:rsidRPr="00BE3A7E">
        <w:t xml:space="preserve">To develop possible concepts to better characterise the unwanted emissions of broadband systems using digital technology to enable a more efficient use of the radio spectrum in adjacent bands. </w:t>
      </w:r>
    </w:p>
    <w:p w14:paraId="71AF1B55" w14:textId="77777777" w:rsidR="00FA6A21" w:rsidRPr="007D2E1A" w:rsidRDefault="00FA6A21" w:rsidP="00FA6A21">
      <w:pPr>
        <w:rPr>
          <w:rStyle w:val="ECCParagraph"/>
        </w:rPr>
      </w:pPr>
      <w:r>
        <w:t>M</w:t>
      </w:r>
      <w:r w:rsidRPr="00195902">
        <w:t xml:space="preserve">easurements </w:t>
      </w:r>
      <w:r>
        <w:t>on</w:t>
      </w:r>
      <w:r w:rsidRPr="00195902">
        <w:t xml:space="preserve"> several types of equipment have been performed in order to review the characterisation of the unwanted emissions to achieve a </w:t>
      </w:r>
      <w:r w:rsidRPr="007D2E1A">
        <w:rPr>
          <w:rStyle w:val="ECCParagraph"/>
        </w:rPr>
        <w:t>more efficient use of the spectrum in the long term. The review includes considerations on the out-of-band and spurious domains as well as the boundary between them, taking into account the development of technology.</w:t>
      </w:r>
    </w:p>
    <w:p w14:paraId="65B8809D" w14:textId="773D197B" w:rsidR="00FA6A21" w:rsidRPr="00195902" w:rsidRDefault="00FA6A21" w:rsidP="00FA6A21">
      <w:r w:rsidRPr="007D2E1A">
        <w:rPr>
          <w:rStyle w:val="ECCParagraph"/>
        </w:rPr>
        <w:t xml:space="preserve">This </w:t>
      </w:r>
      <w:r w:rsidR="00BD53AC">
        <w:rPr>
          <w:rStyle w:val="ECCParagraph"/>
        </w:rPr>
        <w:t>R</w:t>
      </w:r>
      <w:r w:rsidRPr="007D2E1A">
        <w:rPr>
          <w:rStyle w:val="ECCParagraph"/>
        </w:rPr>
        <w:t>eport provides examples and analysis of measurements</w:t>
      </w:r>
      <w:r w:rsidRPr="00195902">
        <w:t xml:space="preserve"> of unwanted emissions of </w:t>
      </w:r>
      <w:r>
        <w:t xml:space="preserve">a </w:t>
      </w:r>
      <w:r w:rsidRPr="00406633">
        <w:t>limited number of equipment samples</w:t>
      </w:r>
      <w:r w:rsidRPr="00195902">
        <w:t>, including both digital and analogue technologies</w:t>
      </w:r>
      <w:r>
        <w:t xml:space="preserve"> (see </w:t>
      </w:r>
      <w:r w:rsidR="0024103D">
        <w:fldChar w:fldCharType="begin"/>
      </w:r>
      <w:r w:rsidR="0024103D">
        <w:instrText xml:space="preserve"> REF _Ref448409478 \r \h </w:instrText>
      </w:r>
      <w:r w:rsidR="0024103D">
        <w:fldChar w:fldCharType="separate"/>
      </w:r>
      <w:r w:rsidR="0024103D">
        <w:t>A</w:t>
      </w:r>
      <w:r w:rsidR="00E3493F">
        <w:t>nnex</w:t>
      </w:r>
      <w:r w:rsidR="0024103D">
        <w:t xml:space="preserve"> 3</w:t>
      </w:r>
      <w:r w:rsidR="0024103D">
        <w:fldChar w:fldCharType="end"/>
      </w:r>
      <w:r>
        <w:t>)</w:t>
      </w:r>
      <w:r w:rsidRPr="00195902">
        <w:t>.</w:t>
      </w:r>
      <w:r w:rsidR="000A5C18">
        <w:t xml:space="preserve"> </w:t>
      </w:r>
      <w:r w:rsidR="00450171" w:rsidRPr="00A1735A">
        <w:t>M</w:t>
      </w:r>
      <w:r w:rsidR="000A5C18">
        <w:t xml:space="preserve">easurement results </w:t>
      </w:r>
      <w:r>
        <w:t xml:space="preserve">are presented in </w:t>
      </w:r>
      <w:r w:rsidR="001C5ED9">
        <w:t>s</w:t>
      </w:r>
      <w:r>
        <w:t xml:space="preserve">ection </w:t>
      </w:r>
      <w:r>
        <w:fldChar w:fldCharType="begin"/>
      </w:r>
      <w:r>
        <w:instrText xml:space="preserve"> REF _Ref437880682 \r \h  \* MERGEFORMAT </w:instrText>
      </w:r>
      <w:r>
        <w:fldChar w:fldCharType="separate"/>
      </w:r>
      <w:r w:rsidR="00E05F59">
        <w:t>4</w:t>
      </w:r>
      <w:r>
        <w:fldChar w:fldCharType="end"/>
      </w:r>
      <w:r>
        <w:t>,</w:t>
      </w:r>
      <w:r w:rsidR="005F5185">
        <w:t xml:space="preserve"> and</w:t>
      </w:r>
      <w:r>
        <w:t xml:space="preserve"> are compared </w:t>
      </w:r>
      <w:r w:rsidRPr="00166EDD">
        <w:rPr>
          <w:rStyle w:val="ECCParagraph"/>
        </w:rPr>
        <w:t>with the existing regulatory limits</w:t>
      </w:r>
      <w:r>
        <w:t xml:space="preserve"> and analysed in </w:t>
      </w:r>
      <w:r w:rsidR="001C5ED9">
        <w:t>s</w:t>
      </w:r>
      <w:r>
        <w:t>ection</w:t>
      </w:r>
      <w:r w:rsidR="00CB0298">
        <w:t xml:space="preserve"> </w:t>
      </w:r>
      <w:r w:rsidR="00CB0298">
        <w:fldChar w:fldCharType="begin"/>
      </w:r>
      <w:r w:rsidR="00CB0298">
        <w:instrText xml:space="preserve"> REF _Ref448491072 \r \h </w:instrText>
      </w:r>
      <w:r w:rsidR="00CB0298">
        <w:fldChar w:fldCharType="separate"/>
      </w:r>
      <w:r w:rsidR="00E05F59">
        <w:t>5</w:t>
      </w:r>
      <w:r w:rsidR="00CB0298">
        <w:fldChar w:fldCharType="end"/>
      </w:r>
      <w:r>
        <w:t>.</w:t>
      </w:r>
    </w:p>
    <w:p w14:paraId="722B073C" w14:textId="493E6C1A" w:rsidR="00FA6A21" w:rsidRPr="009B203F" w:rsidRDefault="00FA6A21" w:rsidP="009B203F">
      <w:pPr>
        <w:rPr>
          <w:rStyle w:val="ECCParagraph"/>
        </w:rPr>
      </w:pPr>
      <w:r w:rsidRPr="00166EDD">
        <w:rPr>
          <w:rStyle w:val="ECCParagraph"/>
        </w:rPr>
        <w:t>Consideration on alternative ways to specify limits, and the challenges associated with revising the ex</w:t>
      </w:r>
      <w:r>
        <w:rPr>
          <w:rStyle w:val="ECCParagraph"/>
        </w:rPr>
        <w:t xml:space="preserve">isting limits are presented in </w:t>
      </w:r>
      <w:r w:rsidR="001C5ED9">
        <w:rPr>
          <w:rStyle w:val="ECCParagraph"/>
        </w:rPr>
        <w:t>s</w:t>
      </w:r>
      <w:r w:rsidRPr="00166EDD">
        <w:rPr>
          <w:rStyle w:val="ECCParagraph"/>
        </w:rPr>
        <w:t xml:space="preserve">ection </w:t>
      </w:r>
      <w:r>
        <w:rPr>
          <w:rStyle w:val="ECCParagraph"/>
        </w:rPr>
        <w:fldChar w:fldCharType="begin"/>
      </w:r>
      <w:r>
        <w:rPr>
          <w:rStyle w:val="ECCParagraph"/>
        </w:rPr>
        <w:instrText xml:space="preserve"> REF _Ref441741032 \r \h  \* MERGEFORMAT </w:instrText>
      </w:r>
      <w:r>
        <w:rPr>
          <w:rStyle w:val="ECCParagraph"/>
        </w:rPr>
      </w:r>
      <w:r>
        <w:rPr>
          <w:rStyle w:val="ECCParagraph"/>
        </w:rPr>
        <w:fldChar w:fldCharType="separate"/>
      </w:r>
      <w:r w:rsidR="00E05F59">
        <w:rPr>
          <w:rStyle w:val="ECCParagraph"/>
        </w:rPr>
        <w:t>6</w:t>
      </w:r>
      <w:r>
        <w:rPr>
          <w:rStyle w:val="ECCParagraph"/>
        </w:rPr>
        <w:fldChar w:fldCharType="end"/>
      </w:r>
      <w:r w:rsidRPr="00166EDD">
        <w:rPr>
          <w:rStyle w:val="ECCParagraph"/>
        </w:rPr>
        <w:t xml:space="preserve">. </w:t>
      </w:r>
      <w:r>
        <w:rPr>
          <w:rStyle w:val="ECCParagraph"/>
        </w:rPr>
        <w:t>T</w:t>
      </w:r>
      <w:r w:rsidRPr="00166EDD">
        <w:rPr>
          <w:rStyle w:val="ECCParagraph"/>
        </w:rPr>
        <w:t xml:space="preserve">he implications of the measurement results </w:t>
      </w:r>
      <w:r>
        <w:rPr>
          <w:rStyle w:val="ECCParagraph"/>
        </w:rPr>
        <w:t>on</w:t>
      </w:r>
      <w:r w:rsidRPr="009B203F">
        <w:rPr>
          <w:rStyle w:val="ECCParagraph"/>
        </w:rPr>
        <w:t xml:space="preserve"> sharing</w:t>
      </w:r>
      <w:r>
        <w:rPr>
          <w:rStyle w:val="ECCParagraph"/>
        </w:rPr>
        <w:t>/compatibility</w:t>
      </w:r>
      <w:r w:rsidRPr="009B203F">
        <w:rPr>
          <w:rStyle w:val="ECCParagraph"/>
        </w:rPr>
        <w:t xml:space="preserve"> studies</w:t>
      </w:r>
      <w:r>
        <w:rPr>
          <w:rStyle w:val="ECCParagraph"/>
        </w:rPr>
        <w:t xml:space="preserve"> are presented in </w:t>
      </w:r>
      <w:r w:rsidR="001C5ED9">
        <w:rPr>
          <w:rStyle w:val="ECCParagraph"/>
        </w:rPr>
        <w:t>s</w:t>
      </w:r>
      <w:r w:rsidRPr="00166EDD">
        <w:rPr>
          <w:rStyle w:val="ECCParagraph"/>
        </w:rPr>
        <w:t xml:space="preserve">ection </w:t>
      </w:r>
      <w:r>
        <w:rPr>
          <w:rStyle w:val="ECCParagraph"/>
        </w:rPr>
        <w:fldChar w:fldCharType="begin"/>
      </w:r>
      <w:r>
        <w:rPr>
          <w:rStyle w:val="ECCParagraph"/>
        </w:rPr>
        <w:instrText xml:space="preserve"> REF _Ref441741040 \r \h  \* MERGEFORMAT </w:instrText>
      </w:r>
      <w:r>
        <w:rPr>
          <w:rStyle w:val="ECCParagraph"/>
        </w:rPr>
      </w:r>
      <w:r>
        <w:rPr>
          <w:rStyle w:val="ECCParagraph"/>
        </w:rPr>
        <w:fldChar w:fldCharType="separate"/>
      </w:r>
      <w:r w:rsidR="00E05F59">
        <w:rPr>
          <w:rStyle w:val="ECCParagraph"/>
        </w:rPr>
        <w:t>7</w:t>
      </w:r>
      <w:r>
        <w:rPr>
          <w:rStyle w:val="ECCParagraph"/>
        </w:rPr>
        <w:fldChar w:fldCharType="end"/>
      </w:r>
      <w:r w:rsidRPr="00166EDD">
        <w:rPr>
          <w:rStyle w:val="ECCParagraph"/>
        </w:rPr>
        <w:t xml:space="preserve">. </w:t>
      </w:r>
    </w:p>
    <w:p w14:paraId="77C180D4" w14:textId="77777777" w:rsidR="00700E67" w:rsidRPr="00700E67" w:rsidRDefault="00700E67" w:rsidP="00A92DB5">
      <w:pPr>
        <w:pStyle w:val="Heading2"/>
        <w:jc w:val="left"/>
        <w:rPr>
          <w:rStyle w:val="ECCParagraph"/>
        </w:rPr>
      </w:pPr>
      <w:bookmarkStart w:id="32" w:name="_Toc437791048"/>
      <w:bookmarkStart w:id="33" w:name="_Toc437791131"/>
      <w:bookmarkStart w:id="34" w:name="_Toc448512618"/>
      <w:bookmarkStart w:id="35" w:name="_Toc64930133"/>
      <w:bookmarkStart w:id="36" w:name="_Toc94537801"/>
      <w:bookmarkEnd w:id="32"/>
      <w:bookmarkEnd w:id="33"/>
      <w:bookmarkEnd w:id="34"/>
      <w:r>
        <w:rPr>
          <w:rStyle w:val="ECCParagraph"/>
        </w:rPr>
        <w:t>Unwanted emissions</w:t>
      </w:r>
      <w:bookmarkEnd w:id="35"/>
      <w:bookmarkEnd w:id="36"/>
    </w:p>
    <w:p w14:paraId="557844EB" w14:textId="36B5AFF7" w:rsidR="008C3DE2" w:rsidRPr="00A1735A" w:rsidRDefault="00700E67" w:rsidP="00A1735A">
      <w:r>
        <w:rPr>
          <w:rStyle w:val="ECCParagraph"/>
        </w:rPr>
        <w:t>Unwant</w:t>
      </w:r>
      <w:r w:rsidRPr="00A1735A">
        <w:t>ed emissions in a radio system are emissions which occur outside of a transmitter</w:t>
      </w:r>
      <w:r w:rsidR="00513D4E" w:rsidRPr="00A1735A">
        <w:t>'</w:t>
      </w:r>
      <w:r w:rsidRPr="00A1735A">
        <w:t xml:space="preserve">s </w:t>
      </w:r>
      <w:r w:rsidR="001C75C5" w:rsidRPr="00A1735A">
        <w:t xml:space="preserve">necessary </w:t>
      </w:r>
      <w:r w:rsidRPr="00A1735A">
        <w:t xml:space="preserve">bandwidth, which can cause interference to </w:t>
      </w:r>
      <w:r w:rsidR="00757471" w:rsidRPr="00A1735A">
        <w:t xml:space="preserve">other </w:t>
      </w:r>
      <w:r w:rsidRPr="00A1735A">
        <w:t xml:space="preserve">systems. </w:t>
      </w:r>
      <w:r w:rsidR="001C75C5" w:rsidRPr="00A1735A">
        <w:t>According to the definition in the Radio Regulations 1.146</w:t>
      </w:r>
      <w:r w:rsidR="00E602DE" w:rsidRPr="00A1735A">
        <w:t xml:space="preserve"> </w:t>
      </w:r>
      <w:r w:rsidR="00E602DE" w:rsidRPr="00A1735A">
        <w:fldChar w:fldCharType="begin"/>
      </w:r>
      <w:r w:rsidR="00E602DE" w:rsidRPr="00A1735A">
        <w:instrText xml:space="preserve"> REF _Ref448504280 \r \h </w:instrText>
      </w:r>
      <w:r w:rsidR="00A1735A">
        <w:instrText xml:space="preserve"> \* MERGEFORMAT </w:instrText>
      </w:r>
      <w:r w:rsidR="00E602DE" w:rsidRPr="00A1735A">
        <w:fldChar w:fldCharType="separate"/>
      </w:r>
      <w:r w:rsidR="00E05F59" w:rsidRPr="00A1735A">
        <w:t>[4]</w:t>
      </w:r>
      <w:r w:rsidR="00E602DE" w:rsidRPr="00A1735A">
        <w:fldChar w:fldCharType="end"/>
      </w:r>
      <w:r w:rsidR="001C75C5" w:rsidRPr="00A1735A">
        <w:t>, u</w:t>
      </w:r>
      <w:r w:rsidRPr="00A1735A">
        <w:t>nwanted emissions are class</w:t>
      </w:r>
      <w:r w:rsidR="001C75C5" w:rsidRPr="00A1735A">
        <w:t>ifi</w:t>
      </w:r>
      <w:r w:rsidRPr="00A1735A">
        <w:t>ed as either out</w:t>
      </w:r>
      <w:r w:rsidR="008D3C0D" w:rsidRPr="00A1735A">
        <w:t>-</w:t>
      </w:r>
      <w:r w:rsidRPr="00A1735A">
        <w:t>of</w:t>
      </w:r>
      <w:r w:rsidR="008D3C0D" w:rsidRPr="00A1735A">
        <w:t>-</w:t>
      </w:r>
      <w:r w:rsidRPr="00A1735A">
        <w:t>band (O</w:t>
      </w:r>
      <w:r w:rsidR="0031398B" w:rsidRPr="00A1735A">
        <w:t>o</w:t>
      </w:r>
      <w:r w:rsidR="006508FE" w:rsidRPr="00A1735A">
        <w:t>B) or spurious emissions.</w:t>
      </w:r>
      <w:r w:rsidRPr="00A1735A">
        <w:t xml:space="preserve"> </w:t>
      </w:r>
      <w:r w:rsidR="0031398B" w:rsidRPr="00A1735A">
        <w:t>D</w:t>
      </w:r>
      <w:r w:rsidRPr="00A1735A">
        <w:t>efinitions</w:t>
      </w:r>
      <w:r w:rsidR="0031398B" w:rsidRPr="00A1735A">
        <w:t xml:space="preserve"> of OoB and spurious domains</w:t>
      </w:r>
      <w:r w:rsidRPr="00A1735A">
        <w:t xml:space="preserve"> are provided in </w:t>
      </w:r>
      <w:r w:rsidR="008A6836" w:rsidRPr="00A1735A">
        <w:t>s</w:t>
      </w:r>
      <w:r w:rsidRPr="00A1735A">
        <w:t>ection 2.</w:t>
      </w:r>
    </w:p>
    <w:p w14:paraId="01F8C79D" w14:textId="77777777" w:rsidR="00700E67" w:rsidRPr="00A1735A" w:rsidRDefault="00D80E39" w:rsidP="00A1735A">
      <w:r w:rsidRPr="00A1735A">
        <w:t xml:space="preserve">While </w:t>
      </w:r>
      <w:r w:rsidR="00700E67" w:rsidRPr="00A1735A">
        <w:t xml:space="preserve">analogue technologies </w:t>
      </w:r>
      <w:r w:rsidRPr="00A1735A">
        <w:t xml:space="preserve">can </w:t>
      </w:r>
      <w:r w:rsidR="00700E67" w:rsidRPr="00A1735A">
        <w:t xml:space="preserve">cause </w:t>
      </w:r>
      <w:r w:rsidRPr="00A1735A">
        <w:t xml:space="preserve">unwanted emissions </w:t>
      </w:r>
      <w:r w:rsidR="008C3DE2" w:rsidRPr="00A1735A">
        <w:t xml:space="preserve">typically </w:t>
      </w:r>
      <w:r w:rsidRPr="00A1735A">
        <w:t xml:space="preserve">in the form of </w:t>
      </w:r>
      <w:r w:rsidR="00700E67" w:rsidRPr="00A1735A">
        <w:t>spikes</w:t>
      </w:r>
      <w:r w:rsidR="00C57D00" w:rsidRPr="00A1735A">
        <w:t xml:space="preserve"> due</w:t>
      </w:r>
      <w:r w:rsidR="005C641B" w:rsidRPr="00A1735A">
        <w:t xml:space="preserve"> </w:t>
      </w:r>
      <w:r w:rsidR="00C57D00" w:rsidRPr="00A1735A">
        <w:t>to harmonics of carrier and subcarriers, local oscillator leakage or mixing products</w:t>
      </w:r>
      <w:r w:rsidR="00363170" w:rsidRPr="00A1735A">
        <w:t>,</w:t>
      </w:r>
      <w:r w:rsidR="00700E67" w:rsidRPr="00A1735A">
        <w:t xml:space="preserve"> </w:t>
      </w:r>
      <w:r w:rsidR="00363170" w:rsidRPr="00A1735A">
        <w:t>n</w:t>
      </w:r>
      <w:r w:rsidR="00700E67" w:rsidRPr="00A1735A">
        <w:t xml:space="preserve">ew digital broadband technologies </w:t>
      </w:r>
      <w:r w:rsidR="00F7153A" w:rsidRPr="00A1735A">
        <w:t xml:space="preserve">have different properties, e.g. spikes in the spectrum are typically limited to </w:t>
      </w:r>
      <w:r w:rsidR="007E39D3" w:rsidRPr="00A1735A">
        <w:t xml:space="preserve">local oscillator </w:t>
      </w:r>
      <w:r w:rsidRPr="00A1735A">
        <w:t>leakage</w:t>
      </w:r>
      <w:r w:rsidR="00F7153A" w:rsidRPr="00A1735A">
        <w:t xml:space="preserve"> or </w:t>
      </w:r>
      <w:r w:rsidR="00C57D00" w:rsidRPr="00A1735A">
        <w:t xml:space="preserve">some </w:t>
      </w:r>
      <w:r w:rsidR="00F7153A" w:rsidRPr="00A1735A">
        <w:t xml:space="preserve">mixing products, but </w:t>
      </w:r>
      <w:r w:rsidR="00FE2113" w:rsidRPr="00A1735A">
        <w:t xml:space="preserve">most of </w:t>
      </w:r>
      <w:r w:rsidR="00C57D00" w:rsidRPr="00A1735A">
        <w:t>the unwanted emissions</w:t>
      </w:r>
      <w:r w:rsidR="00FE2113" w:rsidRPr="00A1735A">
        <w:t xml:space="preserve"> </w:t>
      </w:r>
      <w:r w:rsidR="00C57D00" w:rsidRPr="00A1735A">
        <w:t xml:space="preserve">(harmonics and intermodulation products) </w:t>
      </w:r>
      <w:r w:rsidR="00F7153A" w:rsidRPr="00A1735A">
        <w:t>can be quite broadband</w:t>
      </w:r>
      <w:r w:rsidR="00C57D00" w:rsidRPr="00A1735A">
        <w:t xml:space="preserve"> due to wideband digital modulations</w:t>
      </w:r>
      <w:r w:rsidR="00700E67" w:rsidRPr="00A1735A">
        <w:t xml:space="preserve">. Therefore, consideration should be given to </w:t>
      </w:r>
      <w:r w:rsidR="001C75C5" w:rsidRPr="00A1735A">
        <w:t xml:space="preserve">whether </w:t>
      </w:r>
      <w:r w:rsidR="00700E67" w:rsidRPr="00A1735A">
        <w:t>the current characterisation of unwanted emission</w:t>
      </w:r>
      <w:r w:rsidR="001C75C5" w:rsidRPr="00A1735A">
        <w:t>s</w:t>
      </w:r>
      <w:r w:rsidR="00700E67" w:rsidRPr="00A1735A">
        <w:t xml:space="preserve"> continu</w:t>
      </w:r>
      <w:r w:rsidR="001C75C5" w:rsidRPr="00A1735A">
        <w:t>es</w:t>
      </w:r>
      <w:r w:rsidR="00700E67" w:rsidRPr="00A1735A">
        <w:t xml:space="preserve"> </w:t>
      </w:r>
      <w:r w:rsidR="001C75C5" w:rsidRPr="00A1735A">
        <w:t xml:space="preserve">to be </w:t>
      </w:r>
      <w:r w:rsidR="00700E67" w:rsidRPr="00A1735A">
        <w:t>adequa</w:t>
      </w:r>
      <w:r w:rsidR="001C75C5" w:rsidRPr="00A1735A">
        <w:t>te</w:t>
      </w:r>
      <w:r w:rsidR="00700E67" w:rsidRPr="00A1735A">
        <w:t xml:space="preserve">, or if there should be a need for a </w:t>
      </w:r>
      <w:r w:rsidR="00700E67" w:rsidRPr="00A1735A">
        <w:lastRenderedPageBreak/>
        <w:t>more detailed characterisation to enable more efficient spectrum usage in the future. For example, the unwanted emission</w:t>
      </w:r>
      <w:r w:rsidR="006508FE" w:rsidRPr="00A1735A">
        <w:t>s</w:t>
      </w:r>
      <w:r w:rsidR="00700E67" w:rsidRPr="00A1735A">
        <w:t xml:space="preserve"> could be characterised by two different limits, one for narrow frequency domain spikes like </w:t>
      </w:r>
      <w:r w:rsidR="00C57D00" w:rsidRPr="00A1735A">
        <w:t>local oscillator leakages</w:t>
      </w:r>
      <w:r w:rsidR="00700E67" w:rsidRPr="00A1735A">
        <w:t xml:space="preserve"> and one for the generic noise floor or reference baseline level </w:t>
      </w:r>
      <w:r w:rsidR="00C57D00" w:rsidRPr="00A1735A">
        <w:t xml:space="preserve">for broadband </w:t>
      </w:r>
      <w:r w:rsidR="0038364D" w:rsidRPr="00A1735A">
        <w:t xml:space="preserve">unwanted emissions, </w:t>
      </w:r>
      <w:r w:rsidR="00700E67" w:rsidRPr="00A1735A">
        <w:t xml:space="preserve">which would be significantly lower when measured over a much wider bandwidth. </w:t>
      </w:r>
    </w:p>
    <w:p w14:paraId="400E7627" w14:textId="77777777" w:rsidR="00700E67" w:rsidRPr="00AB2D72" w:rsidRDefault="00700E67" w:rsidP="00A92DB5">
      <w:pPr>
        <w:pStyle w:val="Heading2"/>
        <w:jc w:val="left"/>
        <w:rPr>
          <w:rStyle w:val="ECCParagraph"/>
          <w:lang w:val="en-GB"/>
        </w:rPr>
      </w:pPr>
      <w:bookmarkStart w:id="37" w:name="_Toc64930134"/>
      <w:bookmarkStart w:id="38" w:name="_Toc94537802"/>
      <w:r w:rsidRPr="00AB2D72">
        <w:rPr>
          <w:rStyle w:val="ECCParagraph"/>
          <w:lang w:val="en-GB"/>
        </w:rPr>
        <w:t xml:space="preserve">boundary between </w:t>
      </w:r>
      <w:r w:rsidRPr="00A9386F">
        <w:rPr>
          <w:rStyle w:val="ECCParagraph"/>
          <w:lang w:val="en-IE"/>
        </w:rPr>
        <w:t xml:space="preserve">OOB </w:t>
      </w:r>
      <w:r w:rsidRPr="00AB2D72">
        <w:rPr>
          <w:rStyle w:val="ECCParagraph"/>
          <w:lang w:val="en-GB"/>
        </w:rPr>
        <w:t>and spurious domain</w:t>
      </w:r>
      <w:bookmarkEnd w:id="37"/>
      <w:bookmarkEnd w:id="38"/>
    </w:p>
    <w:p w14:paraId="05D77EC8" w14:textId="407F15B5" w:rsidR="00700E67" w:rsidRPr="00D96A1C" w:rsidRDefault="00700E67" w:rsidP="00A92DB5">
      <w:pPr>
        <w:pStyle w:val="Heading3"/>
        <w:jc w:val="left"/>
        <w:rPr>
          <w:rStyle w:val="ECCParagraph"/>
        </w:rPr>
      </w:pPr>
      <w:bookmarkStart w:id="39" w:name="_Toc64930135"/>
      <w:bookmarkStart w:id="40" w:name="_Toc94537803"/>
      <w:r w:rsidRPr="00D96A1C">
        <w:rPr>
          <w:rStyle w:val="ECCParagraph"/>
        </w:rPr>
        <w:t xml:space="preserve">The 250% </w:t>
      </w:r>
      <w:r w:rsidR="00053458">
        <w:rPr>
          <w:rStyle w:val="ECCParagraph"/>
        </w:rPr>
        <w:t>r</w:t>
      </w:r>
      <w:r w:rsidRPr="00D96A1C">
        <w:rPr>
          <w:rStyle w:val="ECCParagraph"/>
        </w:rPr>
        <w:t>ule</w:t>
      </w:r>
      <w:bookmarkEnd w:id="39"/>
      <w:bookmarkEnd w:id="40"/>
    </w:p>
    <w:p w14:paraId="37276326" w14:textId="77777777" w:rsidR="00700E67" w:rsidRPr="00D96A1C" w:rsidRDefault="00700E67" w:rsidP="00C17852">
      <w:pPr>
        <w:rPr>
          <w:rStyle w:val="ECCParagraph"/>
        </w:rPr>
      </w:pPr>
      <w:r w:rsidRPr="00D96A1C">
        <w:rPr>
          <w:rStyle w:val="ECCParagraph"/>
        </w:rPr>
        <w:t xml:space="preserve">According to </w:t>
      </w:r>
      <w:r w:rsidR="009634A0">
        <w:rPr>
          <w:rStyle w:val="ECCParagraph"/>
        </w:rPr>
        <w:t xml:space="preserve">Annex 1 of Appendix 3 of </w:t>
      </w:r>
      <w:r w:rsidRPr="00D96A1C">
        <w:rPr>
          <w:rStyle w:val="ECCParagraph"/>
        </w:rPr>
        <w:t>the Radio Regulations, the boundary between the</w:t>
      </w:r>
      <w:r w:rsidRPr="00CE07AE">
        <w:rPr>
          <w:rStyle w:val="ECCParagraph"/>
        </w:rPr>
        <w:t xml:space="preserve"> OoB</w:t>
      </w:r>
      <w:r w:rsidRPr="00D96A1C">
        <w:rPr>
          <w:rStyle w:val="ECCParagraph"/>
        </w:rPr>
        <w:t xml:space="preserve"> and spurious domain</w:t>
      </w:r>
      <w:r w:rsidR="00FE2113" w:rsidRPr="00542FD5">
        <w:rPr>
          <w:rStyle w:val="ECCParagraph"/>
        </w:rPr>
        <w:t xml:space="preserve"> </w:t>
      </w:r>
      <w:r w:rsidRPr="00D96A1C">
        <w:rPr>
          <w:rStyle w:val="ECCParagraph"/>
        </w:rPr>
        <w:t>is generally defined as 250% of the necessary bandwidth from the centre frequency</w:t>
      </w:r>
      <w:r w:rsidR="00FE2113">
        <w:rPr>
          <w:rStyle w:val="ECCParagraph"/>
        </w:rPr>
        <w:t>,</w:t>
      </w:r>
      <w:r w:rsidR="00FE2113" w:rsidRPr="00D96A1C">
        <w:rPr>
          <w:rStyle w:val="ECCParagraph"/>
        </w:rPr>
        <w:t xml:space="preserve"> </w:t>
      </w:r>
      <w:r w:rsidR="00FE2113" w:rsidRPr="00542FD5">
        <w:rPr>
          <w:rStyle w:val="ECCParagraph"/>
        </w:rPr>
        <w:t xml:space="preserve">apart from specifically identified cases of </w:t>
      </w:r>
      <w:r w:rsidR="00FE2113">
        <w:rPr>
          <w:rStyle w:val="ECCParagraph"/>
        </w:rPr>
        <w:t xml:space="preserve">emissions with </w:t>
      </w:r>
      <w:r w:rsidR="00FE2113" w:rsidRPr="00542FD5">
        <w:rPr>
          <w:rStyle w:val="ECCParagraph"/>
        </w:rPr>
        <w:t>very narrow and very wide necessary bandwidth</w:t>
      </w:r>
      <w:r w:rsidR="003F7A7C">
        <w:rPr>
          <w:rStyle w:val="ECCParagraph"/>
        </w:rPr>
        <w:t>.</w:t>
      </w:r>
    </w:p>
    <w:p w14:paraId="7D136DE3" w14:textId="301D333A" w:rsidR="00700E67" w:rsidRPr="00A1735A" w:rsidRDefault="00700E67" w:rsidP="00032B67">
      <w:r w:rsidRPr="00D96A1C">
        <w:rPr>
          <w:rStyle w:val="ECCParagraph"/>
        </w:rPr>
        <w:t>It should be noted that this definition do</w:t>
      </w:r>
      <w:r w:rsidRPr="00A1735A">
        <w:t>es not necessarily apply to all systems in practice. Measurements have shown</w:t>
      </w:r>
      <w:r w:rsidR="00D47943" w:rsidRPr="00A1735A">
        <w:t xml:space="preserve"> </w:t>
      </w:r>
      <w:r w:rsidRPr="00A1735A">
        <w:t>that in some cases unwanted emissions due to intermodulation and switching show up at offsets less than 250% of the occupied bandwidth</w:t>
      </w:r>
      <w:r w:rsidR="00B76670" w:rsidRPr="00A1735A">
        <w:t xml:space="preserve"> (</w:t>
      </w:r>
      <w:r w:rsidR="00B76670" w:rsidRPr="00A1735A">
        <w:fldChar w:fldCharType="begin"/>
      </w:r>
      <w:r w:rsidR="00B76670" w:rsidRPr="00A1735A">
        <w:instrText xml:space="preserve"> REF _Ref447585848 \h </w:instrText>
      </w:r>
      <w:r w:rsidR="00032B67" w:rsidRPr="00A1735A">
        <w:instrText xml:space="preserve"> \* MERGEFORMAT </w:instrText>
      </w:r>
      <w:r w:rsidR="00B76670" w:rsidRPr="00A1735A">
        <w:fldChar w:fldCharType="separate"/>
      </w:r>
      <w:r w:rsidR="00AF0386" w:rsidRPr="00F35EC6">
        <w:t xml:space="preserve">Figure </w:t>
      </w:r>
      <w:r w:rsidR="00AF0386">
        <w:t>19</w:t>
      </w:r>
      <w:r w:rsidR="00B76670" w:rsidRPr="00A1735A">
        <w:fldChar w:fldCharType="end"/>
      </w:r>
      <w:r w:rsidR="007E53A5" w:rsidRPr="00A1735A">
        <w:t xml:space="preserve">, </w:t>
      </w:r>
      <w:r w:rsidR="00FC5C7C">
        <w:t>s</w:t>
      </w:r>
      <w:r w:rsidR="00B76670" w:rsidRPr="00A1735A">
        <w:t xml:space="preserve">ection </w:t>
      </w:r>
      <w:r w:rsidR="00B76670" w:rsidRPr="00A1735A">
        <w:fldChar w:fldCharType="begin"/>
      </w:r>
      <w:r w:rsidR="00B76670" w:rsidRPr="00A1735A">
        <w:instrText xml:space="preserve"> REF _Ref448405303 \r \h </w:instrText>
      </w:r>
      <w:r w:rsidR="00032B67" w:rsidRPr="00A1735A">
        <w:instrText xml:space="preserve"> \* MERGEFORMAT </w:instrText>
      </w:r>
      <w:r w:rsidR="00B76670" w:rsidRPr="00A1735A">
        <w:fldChar w:fldCharType="separate"/>
      </w:r>
      <w:r w:rsidR="00493E13" w:rsidRPr="00A1735A">
        <w:t>4.5.1</w:t>
      </w:r>
      <w:r w:rsidR="00B76670" w:rsidRPr="00A1735A">
        <w:fldChar w:fldCharType="end"/>
      </w:r>
      <w:r w:rsidR="00B76670" w:rsidRPr="00A1735A">
        <w:t>)</w:t>
      </w:r>
      <w:r w:rsidRPr="00A1735A">
        <w:t>.</w:t>
      </w:r>
      <w:r w:rsidR="00FE2113" w:rsidRPr="00A1735A">
        <w:t xml:space="preserve"> However, the introduction of the "OoB domain" and "spurious domain" concepts, introduced and defined in Radio Regulations 1.146A and 1.146B by WRC 2003, solved the ambiguity and gave certainty to which limit (OoB or spurious) shall apply to any unwanted emission, independently from its "theoretical pertinence".</w:t>
      </w:r>
    </w:p>
    <w:p w14:paraId="6D6B896F" w14:textId="77777777" w:rsidR="00700E67" w:rsidRPr="00150F32" w:rsidRDefault="00700E67" w:rsidP="00C74FB5">
      <w:pPr>
        <w:pStyle w:val="Heading3"/>
        <w:jc w:val="left"/>
        <w:rPr>
          <w:rStyle w:val="ECCParagraph"/>
          <w:rFonts w:eastAsia="Calibri"/>
        </w:rPr>
      </w:pPr>
      <w:bookmarkStart w:id="41" w:name="_Toc64930136"/>
      <w:bookmarkStart w:id="42" w:name="_Toc94537804"/>
      <w:r>
        <w:rPr>
          <w:rStyle w:val="ECCParagraph"/>
        </w:rPr>
        <w:t>Exceptions to the 250% rule</w:t>
      </w:r>
      <w:bookmarkEnd w:id="41"/>
      <w:bookmarkEnd w:id="42"/>
    </w:p>
    <w:p w14:paraId="51845DC9" w14:textId="799A8AC7" w:rsidR="00700E67" w:rsidRPr="000F4BC8" w:rsidRDefault="00700E67" w:rsidP="000F4BC8">
      <w:r w:rsidRPr="000F4BC8">
        <w:t>Some IMT systems, such as UMTS and LTE base stations, use a different definition for the boundary between the OoB and spurious domains - in this case it is defined as 10</w:t>
      </w:r>
      <w:r w:rsidR="0031398B" w:rsidRPr="000F4BC8">
        <w:t xml:space="preserve"> </w:t>
      </w:r>
      <w:r w:rsidRPr="000F4BC8">
        <w:t>MHz outside the operating band (i.e. the entire downlink band), for any channel bandwidth</w:t>
      </w:r>
      <w:r w:rsidR="00EC12B1" w:rsidRPr="000F4BC8">
        <w:t xml:space="preserve"> (</w:t>
      </w:r>
      <w:r w:rsidR="00EB37C1" w:rsidRPr="000F4BC8">
        <w:t>S</w:t>
      </w:r>
      <w:r w:rsidR="008E3662" w:rsidRPr="000F4BC8">
        <w:t>ection 2.6 of Rec</w:t>
      </w:r>
      <w:r w:rsidR="00100ABD">
        <w:t>ommendation</w:t>
      </w:r>
      <w:r w:rsidR="008E3662" w:rsidRPr="000F4BC8">
        <w:t xml:space="preserve"> ITU-R M. 2070 </w:t>
      </w:r>
      <w:r w:rsidR="00E602DE" w:rsidRPr="000F4BC8">
        <w:fldChar w:fldCharType="begin"/>
      </w:r>
      <w:r w:rsidR="00E602DE" w:rsidRPr="000F4BC8">
        <w:instrText xml:space="preserve"> REF _Ref448504293 \r \h </w:instrText>
      </w:r>
      <w:r w:rsidR="000F4BC8">
        <w:instrText xml:space="preserve"> \* MERGEFORMAT </w:instrText>
      </w:r>
      <w:r w:rsidR="00E602DE" w:rsidRPr="000F4BC8">
        <w:fldChar w:fldCharType="separate"/>
      </w:r>
      <w:r w:rsidR="00E05F59" w:rsidRPr="000F4BC8">
        <w:t>[32]</w:t>
      </w:r>
      <w:r w:rsidR="00E602DE" w:rsidRPr="000F4BC8">
        <w:fldChar w:fldCharType="end"/>
      </w:r>
      <w:r w:rsidR="00B94931" w:rsidRPr="000F4BC8">
        <w:t>)</w:t>
      </w:r>
      <w:r w:rsidRPr="000F4BC8">
        <w:t>.</w:t>
      </w:r>
      <w:r w:rsidR="00EC12B1" w:rsidRPr="000F4BC8">
        <w:t xml:space="preserve"> </w:t>
      </w:r>
    </w:p>
    <w:p w14:paraId="5E0EC89A" w14:textId="77777777" w:rsidR="00C4480A" w:rsidRPr="000F4BC8" w:rsidRDefault="00230D80" w:rsidP="000F4BC8">
      <w:r w:rsidRPr="000F4BC8">
        <w:t>According to the Radio Regulations</w:t>
      </w:r>
      <w:r w:rsidR="006508FE" w:rsidRPr="000F4BC8">
        <w:t xml:space="preserve"> (Appendix 3, Table 1)</w:t>
      </w:r>
      <w:r w:rsidRPr="000F4BC8">
        <w:t xml:space="preserve"> and Recommendation ITU-R SM.1539</w:t>
      </w:r>
      <w:r w:rsidR="006508FE" w:rsidRPr="000F4BC8">
        <w:t xml:space="preserve"> </w:t>
      </w:r>
      <w:r w:rsidR="006508FE" w:rsidRPr="000F4BC8">
        <w:fldChar w:fldCharType="begin"/>
      </w:r>
      <w:r w:rsidR="006508FE" w:rsidRPr="000F4BC8">
        <w:instrText xml:space="preserve"> REF _Ref441737310 \r \h </w:instrText>
      </w:r>
      <w:r w:rsidR="00AB0ED9" w:rsidRPr="000F4BC8">
        <w:instrText xml:space="preserve"> \* MERGEFORMAT </w:instrText>
      </w:r>
      <w:r w:rsidR="006508FE" w:rsidRPr="000F4BC8">
        <w:fldChar w:fldCharType="separate"/>
      </w:r>
      <w:r w:rsidR="00E05F59" w:rsidRPr="000F4BC8">
        <w:t>[5]</w:t>
      </w:r>
      <w:r w:rsidR="006508FE" w:rsidRPr="000F4BC8">
        <w:fldChar w:fldCharType="end"/>
      </w:r>
      <w:r w:rsidRPr="000F4BC8">
        <w:t xml:space="preserve">, the </w:t>
      </w:r>
      <w:r w:rsidR="00700E67" w:rsidRPr="000F4BC8">
        <w:t xml:space="preserve">250% rule does not apply to systems </w:t>
      </w:r>
      <w:r w:rsidR="00663478" w:rsidRPr="000F4BC8">
        <w:t xml:space="preserve">in the </w:t>
      </w:r>
      <w:r w:rsidR="00403854" w:rsidRPr="000F4BC8">
        <w:t>very</w:t>
      </w:r>
      <w:r w:rsidR="00700E67" w:rsidRPr="000F4BC8">
        <w:t xml:space="preserve"> wideband</w:t>
      </w:r>
      <w:r w:rsidR="00663478" w:rsidRPr="000F4BC8">
        <w:t xml:space="preserve"> case</w:t>
      </w:r>
      <w:r w:rsidRPr="000F4BC8">
        <w:t xml:space="preserve">. </w:t>
      </w:r>
      <w:r w:rsidR="00700E67" w:rsidRPr="000F4BC8">
        <w:t>For these special cases</w:t>
      </w:r>
      <w:r w:rsidR="00663478" w:rsidRPr="000F4BC8">
        <w:t>,</w:t>
      </w:r>
      <w:r w:rsidR="00700E67" w:rsidRPr="000F4BC8">
        <w:t xml:space="preserve"> more stringent boundaries apply. For example, the boundary for systems with bandwidths greater than 50</w:t>
      </w:r>
      <w:r w:rsidR="00F03E32" w:rsidRPr="000F4BC8">
        <w:t> </w:t>
      </w:r>
      <w:r w:rsidR="00700E67" w:rsidRPr="000F4BC8">
        <w:t xml:space="preserve">MHz at frequencies between 1 and 3 GHz is 1.5 times the </w:t>
      </w:r>
      <w:r w:rsidR="00663478" w:rsidRPr="000F4BC8">
        <w:t xml:space="preserve">necessary </w:t>
      </w:r>
      <w:r w:rsidR="00700E67" w:rsidRPr="000F4BC8">
        <w:t>bandwidth plus 50</w:t>
      </w:r>
      <w:r w:rsidR="00F03E32" w:rsidRPr="000F4BC8">
        <w:t> </w:t>
      </w:r>
      <w:r w:rsidR="00700E67" w:rsidRPr="000F4BC8">
        <w:t>MHz</w:t>
      </w:r>
      <w:r w:rsidR="007D2E1A" w:rsidRPr="000F4BC8">
        <w:t>.</w:t>
      </w:r>
      <w:r w:rsidR="00B12865" w:rsidRPr="000F4BC8">
        <w:t xml:space="preserve"> </w:t>
      </w:r>
      <w:r w:rsidR="00700E67" w:rsidRPr="000F4BC8">
        <w:t>These same references define more relaxed boundaries for systems with very narrow bandwidths</w:t>
      </w:r>
      <w:r w:rsidR="00B94C85" w:rsidRPr="000F4BC8">
        <w:t>. For example, the boundary for systems with bandwidths smaller than 100 kHz at frequencies between 1 and 3 GHz is more than 2.5 times the necessary bandwidth</w:t>
      </w:r>
      <w:r w:rsidR="00C4480A" w:rsidRPr="000F4BC8">
        <w:t>.</w:t>
      </w:r>
      <w:r w:rsidR="00C21943" w:rsidRPr="000F4BC8">
        <w:t xml:space="preserve"> </w:t>
      </w:r>
    </w:p>
    <w:p w14:paraId="78329AF4" w14:textId="77777777" w:rsidR="00C21943" w:rsidRPr="000F4BC8" w:rsidRDefault="00C21943" w:rsidP="000F4BC8">
      <w:r w:rsidRPr="000F4BC8">
        <w:t>Situations where additional guidelines are required, situations where the boundary is not defined in terms of necessary bandwidth as well as particular service types and bands are also dealt with in Recommendation ITU-R SM.1539.</w:t>
      </w:r>
    </w:p>
    <w:p w14:paraId="486F68C5" w14:textId="1E9286AE" w:rsidR="00700E67" w:rsidRPr="00C4480A" w:rsidRDefault="00700E67" w:rsidP="00A92DB5">
      <w:pPr>
        <w:jc w:val="left"/>
        <w:rPr>
          <w:rStyle w:val="ECCParagraph"/>
        </w:rPr>
      </w:pPr>
      <w:r w:rsidRPr="00C4480A">
        <w:rPr>
          <w:rStyle w:val="ECCParagraph"/>
        </w:rPr>
        <w:t xml:space="preserve">The </w:t>
      </w:r>
      <w:r w:rsidR="00FC53C4" w:rsidRPr="00C4480A">
        <w:rPr>
          <w:rStyle w:val="ECCParagraph"/>
        </w:rPr>
        <w:t>specification</w:t>
      </w:r>
      <w:r w:rsidR="00FC53C4" w:rsidRPr="00FC53C4">
        <w:rPr>
          <w:rStyle w:val="ECCParagraph"/>
        </w:rPr>
        <w:t xml:space="preserve"> </w:t>
      </w:r>
      <w:r w:rsidR="00FC53C4">
        <w:rPr>
          <w:rStyle w:val="ECCParagraph"/>
        </w:rPr>
        <w:t xml:space="preserve">of the </w:t>
      </w:r>
      <w:r w:rsidRPr="00C4480A">
        <w:rPr>
          <w:rStyle w:val="ECCParagraph"/>
        </w:rPr>
        <w:t xml:space="preserve">boundary </w:t>
      </w:r>
      <w:r w:rsidR="00FC53C4" w:rsidRPr="00C4480A">
        <w:rPr>
          <w:rStyle w:val="ECCParagraph"/>
        </w:rPr>
        <w:t xml:space="preserve">between the OoB and spurious domains </w:t>
      </w:r>
      <w:r w:rsidR="008E3662">
        <w:rPr>
          <w:rStyle w:val="ECCParagraph"/>
        </w:rPr>
        <w:t>in</w:t>
      </w:r>
      <w:r w:rsidR="00150F32" w:rsidRPr="00150F32">
        <w:rPr>
          <w:rStyle w:val="ECCParagraph"/>
        </w:rPr>
        <w:t xml:space="preserve"> IMT standards</w:t>
      </w:r>
      <w:r w:rsidR="00D47943">
        <w:rPr>
          <w:rStyle w:val="ECCParagraph"/>
        </w:rPr>
        <w:t xml:space="preserve"> </w:t>
      </w:r>
      <w:r w:rsidRPr="00C4480A">
        <w:rPr>
          <w:rStyle w:val="ECCParagraph"/>
        </w:rPr>
        <w:t xml:space="preserve">is explored in </w:t>
      </w:r>
      <w:r w:rsidRPr="00C4480A">
        <w:t>further</w:t>
      </w:r>
      <w:r w:rsidRPr="00C4480A">
        <w:rPr>
          <w:rStyle w:val="ECCParagraph"/>
        </w:rPr>
        <w:t xml:space="preserve"> detail in </w:t>
      </w:r>
      <w:r w:rsidR="00BD53AC">
        <w:rPr>
          <w:rStyle w:val="ECCParagraph"/>
        </w:rPr>
        <w:fldChar w:fldCharType="begin"/>
      </w:r>
      <w:r w:rsidR="00BD53AC">
        <w:rPr>
          <w:rStyle w:val="ECCParagraph"/>
        </w:rPr>
        <w:instrText xml:space="preserve"> REF _Ref424741574 \r \h </w:instrText>
      </w:r>
      <w:r w:rsidR="00BD53AC">
        <w:rPr>
          <w:rStyle w:val="ECCParagraph"/>
        </w:rPr>
      </w:r>
      <w:r w:rsidR="00BD53AC">
        <w:rPr>
          <w:rStyle w:val="ECCParagraph"/>
        </w:rPr>
        <w:fldChar w:fldCharType="separate"/>
      </w:r>
      <w:r w:rsidR="00BD53AC">
        <w:rPr>
          <w:rStyle w:val="ECCParagraph"/>
        </w:rPr>
        <w:t>A</w:t>
      </w:r>
      <w:r w:rsidR="00221172">
        <w:rPr>
          <w:rStyle w:val="ECCParagraph"/>
        </w:rPr>
        <w:t>nnex</w:t>
      </w:r>
      <w:r w:rsidR="00BD53AC">
        <w:rPr>
          <w:rStyle w:val="ECCParagraph"/>
        </w:rPr>
        <w:t xml:space="preserve"> 2</w:t>
      </w:r>
      <w:r w:rsidR="00BD53AC">
        <w:rPr>
          <w:rStyle w:val="ECCParagraph"/>
        </w:rPr>
        <w:fldChar w:fldCharType="end"/>
      </w:r>
      <w:r w:rsidRPr="00C4480A">
        <w:rPr>
          <w:rStyle w:val="ECCParagraph"/>
        </w:rPr>
        <w:t>.</w:t>
      </w:r>
    </w:p>
    <w:p w14:paraId="75131738" w14:textId="77777777" w:rsidR="00700E67" w:rsidRDefault="00700E67" w:rsidP="00A92DB5">
      <w:pPr>
        <w:pStyle w:val="Heading2"/>
        <w:jc w:val="left"/>
        <w:rPr>
          <w:rStyle w:val="ECCParagraph"/>
        </w:rPr>
      </w:pPr>
      <w:bookmarkStart w:id="43" w:name="_Toc64930137"/>
      <w:bookmarkStart w:id="44" w:name="_Toc94537805"/>
      <w:r>
        <w:rPr>
          <w:rStyle w:val="ECCParagraph"/>
        </w:rPr>
        <w:t>specification of unwanted emission limits</w:t>
      </w:r>
      <w:bookmarkEnd w:id="43"/>
      <w:bookmarkEnd w:id="44"/>
    </w:p>
    <w:p w14:paraId="786EAE62" w14:textId="77777777" w:rsidR="00700E67" w:rsidRDefault="00700E67" w:rsidP="00A92DB5">
      <w:pPr>
        <w:pStyle w:val="Heading3"/>
        <w:jc w:val="left"/>
      </w:pPr>
      <w:bookmarkStart w:id="45" w:name="_Toc64930138"/>
      <w:bookmarkStart w:id="46" w:name="_Toc94537806"/>
      <w:r>
        <w:t>Out-of-Band Limits</w:t>
      </w:r>
      <w:bookmarkEnd w:id="45"/>
      <w:bookmarkEnd w:id="46"/>
    </w:p>
    <w:p w14:paraId="4924ED4C" w14:textId="7D186166" w:rsidR="008A78B8" w:rsidRPr="000F4BC8" w:rsidRDefault="008A78B8" w:rsidP="000F4BC8">
      <w:r w:rsidRPr="00A33F61">
        <w:t xml:space="preserve">Recommendation </w:t>
      </w:r>
      <w:r>
        <w:t xml:space="preserve">ITU-R SM.1541 </w:t>
      </w:r>
      <w:r w:rsidR="00E602DE">
        <w:fldChar w:fldCharType="begin"/>
      </w:r>
      <w:r w:rsidR="00E602DE">
        <w:instrText xml:space="preserve"> REF _Ref441733509 \r \h </w:instrText>
      </w:r>
      <w:r w:rsidR="00E602DE">
        <w:fldChar w:fldCharType="separate"/>
      </w:r>
      <w:r w:rsidR="00E05F59">
        <w:t>[1]</w:t>
      </w:r>
      <w:r w:rsidR="00E602DE">
        <w:fldChar w:fldCharType="end"/>
      </w:r>
      <w:r>
        <w:t xml:space="preserve"> gives a number of generic limits (</w:t>
      </w:r>
      <w:r w:rsidRPr="00627841">
        <w:t xml:space="preserve">sometimes called </w:t>
      </w:r>
      <w:r>
        <w:t>"</w:t>
      </w:r>
      <w:r w:rsidRPr="00E40B82">
        <w:rPr>
          <w:rStyle w:val="Emphasis"/>
        </w:rPr>
        <w:t>safety net limits</w:t>
      </w:r>
      <w:r>
        <w:rPr>
          <w:rStyle w:val="Emphasis"/>
        </w:rPr>
        <w:t>"</w:t>
      </w:r>
      <w:r>
        <w:t>) for unwanted emission</w:t>
      </w:r>
      <w:r w:rsidRPr="000F4BC8">
        <w:t xml:space="preserve">s in the out-of-band domain for a range of services (i.e. ideally enveloping all relevant technologies). Therefore, these are not generally intended to be used as regulatory limits "unless tighter limits are not otherwise required to protect specific applications (e.g. in areas having a high radiocommunications density)". Therefore, limits in </w:t>
      </w:r>
      <w:r w:rsidR="00F361B1" w:rsidRPr="000F4BC8">
        <w:t xml:space="preserve">Recommendation </w:t>
      </w:r>
      <w:r w:rsidRPr="000F4BC8">
        <w:t xml:space="preserve">SM.1541 are </w:t>
      </w:r>
      <w:r w:rsidR="006A39B5" w:rsidRPr="000F4BC8">
        <w:t>defined on the basis of</w:t>
      </w:r>
      <w:r w:rsidRPr="000F4BC8">
        <w:t xml:space="preserve"> "service</w:t>
      </w:r>
      <w:r w:rsidR="005B24CD" w:rsidRPr="000F4BC8">
        <w:t>s</w:t>
      </w:r>
      <w:r w:rsidRPr="000F4BC8">
        <w:t>" rather than "systems"; rationale for this choice is that, while technical standards have quick evolution and may manage the technology evolution with the support/cooperation of local/regional regulatory organisations, ITU-R worldwide recommendations are not capable to offer such timely adaptation.</w:t>
      </w:r>
    </w:p>
    <w:p w14:paraId="28B054A7" w14:textId="77777777" w:rsidR="004E4250" w:rsidRPr="000F4BC8" w:rsidRDefault="004E4250" w:rsidP="000F4BC8">
      <w:r w:rsidRPr="000F4BC8">
        <w:t>In addition</w:t>
      </w:r>
      <w:r w:rsidR="005B24CD" w:rsidRPr="000F4BC8">
        <w:t>,</w:t>
      </w:r>
      <w:r w:rsidRPr="000F4BC8">
        <w:t xml:space="preserve"> </w:t>
      </w:r>
      <w:r w:rsidR="008E3662" w:rsidRPr="000F4BC8">
        <w:t>u</w:t>
      </w:r>
      <w:r w:rsidRPr="000F4BC8">
        <w:t xml:space="preserve">nwanted emissions limits for many modern IMT digital cellular systems have been included in ITU-R M series recommendations: </w:t>
      </w:r>
    </w:p>
    <w:p w14:paraId="0FAC4E8E" w14:textId="13718D75" w:rsidR="004E4250" w:rsidRPr="00456F2E" w:rsidRDefault="00BD53AC" w:rsidP="004E4250">
      <w:pPr>
        <w:pStyle w:val="ECCBulletsLv1"/>
        <w:rPr>
          <w:rStyle w:val="ECCParagraph"/>
        </w:rPr>
      </w:pPr>
      <w:r>
        <w:rPr>
          <w:rStyle w:val="ECCParagraph"/>
        </w:rPr>
        <w:lastRenderedPageBreak/>
        <w:t xml:space="preserve">Recommendation </w:t>
      </w:r>
      <w:r w:rsidR="004E4250" w:rsidRPr="00456F2E">
        <w:rPr>
          <w:rStyle w:val="ECCParagraph"/>
        </w:rPr>
        <w:t>ITU-R M.1580 “Generic unwanted emission characteristics of base stations using the terrestrial radio interfaces of IMT-2000”</w:t>
      </w:r>
      <w:r w:rsidR="00456F2E">
        <w:rPr>
          <w:rStyle w:val="ECCParagraph"/>
        </w:rPr>
        <w:t xml:space="preserve"> </w:t>
      </w:r>
      <w:r w:rsidR="00456F2E">
        <w:rPr>
          <w:rStyle w:val="ECCParagraph"/>
        </w:rPr>
        <w:fldChar w:fldCharType="begin"/>
      </w:r>
      <w:r w:rsidR="00456F2E">
        <w:rPr>
          <w:rStyle w:val="ECCParagraph"/>
        </w:rPr>
        <w:instrText xml:space="preserve"> REF _Ref448510603 \r \h </w:instrText>
      </w:r>
      <w:r w:rsidR="00456F2E">
        <w:rPr>
          <w:rStyle w:val="ECCParagraph"/>
        </w:rPr>
      </w:r>
      <w:r w:rsidR="00456F2E">
        <w:rPr>
          <w:rStyle w:val="ECCParagraph"/>
        </w:rPr>
        <w:fldChar w:fldCharType="separate"/>
      </w:r>
      <w:r w:rsidR="00E05F59">
        <w:rPr>
          <w:rStyle w:val="ECCParagraph"/>
        </w:rPr>
        <w:t>[30]</w:t>
      </w:r>
      <w:r w:rsidR="00456F2E">
        <w:rPr>
          <w:rStyle w:val="ECCParagraph"/>
        </w:rPr>
        <w:fldChar w:fldCharType="end"/>
      </w:r>
      <w:r w:rsidR="004E4250" w:rsidRPr="00456F2E">
        <w:rPr>
          <w:rStyle w:val="ECCParagraph"/>
        </w:rPr>
        <w:t>;</w:t>
      </w:r>
    </w:p>
    <w:p w14:paraId="604E66CA" w14:textId="66EC99CD" w:rsidR="004E4250" w:rsidRPr="00456F2E" w:rsidRDefault="00BD53AC" w:rsidP="004E4250">
      <w:pPr>
        <w:pStyle w:val="ECCBulletsLv1"/>
        <w:rPr>
          <w:rStyle w:val="ECCParagraph"/>
        </w:rPr>
      </w:pPr>
      <w:r w:rsidRPr="00BD53AC">
        <w:rPr>
          <w:rStyle w:val="ECCParagraph"/>
        </w:rPr>
        <w:t xml:space="preserve">Recommendation </w:t>
      </w:r>
      <w:r w:rsidR="004E4250" w:rsidRPr="00456F2E">
        <w:rPr>
          <w:rStyle w:val="ECCParagraph"/>
        </w:rPr>
        <w:t>ITU-R M.1581 “Generic unwanted emission characteristics of mobile stations using the terrestrial radio interfaces of IMT-2000”</w:t>
      </w:r>
      <w:r w:rsidR="00456F2E">
        <w:rPr>
          <w:rStyle w:val="ECCParagraph"/>
        </w:rPr>
        <w:t xml:space="preserve"> </w:t>
      </w:r>
      <w:r w:rsidR="00456F2E">
        <w:rPr>
          <w:rStyle w:val="ECCParagraph"/>
        </w:rPr>
        <w:fldChar w:fldCharType="begin"/>
      </w:r>
      <w:r w:rsidR="00456F2E">
        <w:rPr>
          <w:rStyle w:val="ECCParagraph"/>
        </w:rPr>
        <w:instrText xml:space="preserve"> REF _Ref448510610 \r \h </w:instrText>
      </w:r>
      <w:r w:rsidR="00456F2E">
        <w:rPr>
          <w:rStyle w:val="ECCParagraph"/>
        </w:rPr>
      </w:r>
      <w:r w:rsidR="00456F2E">
        <w:rPr>
          <w:rStyle w:val="ECCParagraph"/>
        </w:rPr>
        <w:fldChar w:fldCharType="separate"/>
      </w:r>
      <w:r w:rsidR="00E05F59">
        <w:rPr>
          <w:rStyle w:val="ECCParagraph"/>
        </w:rPr>
        <w:t>[31]</w:t>
      </w:r>
      <w:r w:rsidR="00456F2E">
        <w:rPr>
          <w:rStyle w:val="ECCParagraph"/>
        </w:rPr>
        <w:fldChar w:fldCharType="end"/>
      </w:r>
      <w:r w:rsidR="004E4250" w:rsidRPr="00456F2E">
        <w:rPr>
          <w:rStyle w:val="ECCParagraph"/>
        </w:rPr>
        <w:t xml:space="preserve">; </w:t>
      </w:r>
    </w:p>
    <w:p w14:paraId="3ACA3EFB" w14:textId="2AF4A2BF" w:rsidR="004E4250" w:rsidRPr="00456F2E" w:rsidRDefault="00BD53AC" w:rsidP="004E4250">
      <w:pPr>
        <w:pStyle w:val="ECCBulletsLv1"/>
        <w:rPr>
          <w:rStyle w:val="ECCParagraph"/>
        </w:rPr>
      </w:pPr>
      <w:r w:rsidRPr="00BD53AC">
        <w:rPr>
          <w:rStyle w:val="ECCParagraph"/>
        </w:rPr>
        <w:t xml:space="preserve">Recommendation </w:t>
      </w:r>
      <w:r w:rsidR="004E4250" w:rsidRPr="00456F2E">
        <w:rPr>
          <w:rStyle w:val="ECCParagraph"/>
        </w:rPr>
        <w:t>ITU-R M.2070 “Generic unwanted emission characteristics of base stations using the terrestrial radio interfaces of IMT-Advanced”</w:t>
      </w:r>
      <w:r w:rsidR="00E602DE" w:rsidRPr="00456F2E">
        <w:rPr>
          <w:rStyle w:val="ECCParagraph"/>
        </w:rPr>
        <w:t xml:space="preserve"> </w:t>
      </w:r>
      <w:r w:rsidR="00E602DE" w:rsidRPr="00456F2E">
        <w:rPr>
          <w:rStyle w:val="ECCParagraph"/>
        </w:rPr>
        <w:fldChar w:fldCharType="begin"/>
      </w:r>
      <w:r w:rsidR="00E602DE" w:rsidRPr="00456F2E">
        <w:rPr>
          <w:rStyle w:val="ECCParagraph"/>
        </w:rPr>
        <w:instrText xml:space="preserve"> REF _Ref448504293 \r \h </w:instrText>
      </w:r>
      <w:r w:rsidR="00456F2E">
        <w:rPr>
          <w:rStyle w:val="ECCParagraph"/>
        </w:rPr>
        <w:instrText xml:space="preserve"> \* MERGEFORMAT </w:instrText>
      </w:r>
      <w:r w:rsidR="00E602DE" w:rsidRPr="00456F2E">
        <w:rPr>
          <w:rStyle w:val="ECCParagraph"/>
        </w:rPr>
      </w:r>
      <w:r w:rsidR="00E602DE" w:rsidRPr="00456F2E">
        <w:rPr>
          <w:rStyle w:val="ECCParagraph"/>
        </w:rPr>
        <w:fldChar w:fldCharType="separate"/>
      </w:r>
      <w:r w:rsidR="00E05F59">
        <w:rPr>
          <w:rStyle w:val="ECCParagraph"/>
        </w:rPr>
        <w:t>[32]</w:t>
      </w:r>
      <w:r w:rsidR="00E602DE" w:rsidRPr="00456F2E">
        <w:rPr>
          <w:rStyle w:val="ECCParagraph"/>
        </w:rPr>
        <w:fldChar w:fldCharType="end"/>
      </w:r>
      <w:r w:rsidR="004E4250" w:rsidRPr="00456F2E">
        <w:rPr>
          <w:rStyle w:val="ECCParagraph"/>
        </w:rPr>
        <w:t>;</w:t>
      </w:r>
    </w:p>
    <w:p w14:paraId="7BDEF6BA" w14:textId="557F4C2D" w:rsidR="00213FDC" w:rsidRDefault="00BD53AC" w:rsidP="004E4250">
      <w:pPr>
        <w:pStyle w:val="ECCBulletsLv1"/>
        <w:rPr>
          <w:rStyle w:val="ECCParagraph"/>
        </w:rPr>
      </w:pPr>
      <w:r w:rsidRPr="00BD53AC">
        <w:rPr>
          <w:rStyle w:val="ECCParagraph"/>
        </w:rPr>
        <w:t xml:space="preserve">Recommendation </w:t>
      </w:r>
      <w:r w:rsidR="004E4250" w:rsidRPr="00456F2E">
        <w:rPr>
          <w:rStyle w:val="ECCParagraph"/>
        </w:rPr>
        <w:t>ITU-R M.2071 “Generic unwanted emission characteristics of mobile stations using the terrestrial radio interfaces of IMT-Advanced”</w:t>
      </w:r>
      <w:r w:rsidR="00DB1C6A">
        <w:rPr>
          <w:rStyle w:val="ECCParagraph"/>
        </w:rPr>
        <w:t xml:space="preserve"> </w:t>
      </w:r>
      <w:r w:rsidR="00DB1C6A">
        <w:rPr>
          <w:rStyle w:val="ECCParagraph"/>
        </w:rPr>
        <w:fldChar w:fldCharType="begin"/>
      </w:r>
      <w:r w:rsidR="00DB1C6A">
        <w:rPr>
          <w:rStyle w:val="ECCParagraph"/>
        </w:rPr>
        <w:instrText xml:space="preserve"> REF _Ref441745931 \n \h </w:instrText>
      </w:r>
      <w:r w:rsidR="00DB1C6A">
        <w:rPr>
          <w:rStyle w:val="ECCParagraph"/>
        </w:rPr>
      </w:r>
      <w:r w:rsidR="00DB1C6A">
        <w:rPr>
          <w:rStyle w:val="ECCParagraph"/>
        </w:rPr>
        <w:fldChar w:fldCharType="separate"/>
      </w:r>
      <w:r w:rsidR="00E05F59">
        <w:rPr>
          <w:rStyle w:val="ECCParagraph"/>
        </w:rPr>
        <w:t>[15]</w:t>
      </w:r>
      <w:r w:rsidR="00DB1C6A">
        <w:rPr>
          <w:rStyle w:val="ECCParagraph"/>
        </w:rPr>
        <w:fldChar w:fldCharType="end"/>
      </w:r>
      <w:r w:rsidR="00213FDC">
        <w:rPr>
          <w:rStyle w:val="ECCParagraph"/>
        </w:rPr>
        <w:t>.</w:t>
      </w:r>
    </w:p>
    <w:p w14:paraId="6F15E5EB" w14:textId="44257F71" w:rsidR="00210B53" w:rsidRPr="000F4BC8" w:rsidRDefault="00B603B5" w:rsidP="000F4BC8">
      <w:r w:rsidRPr="000F4BC8">
        <w:t>T</w:t>
      </w:r>
      <w:r w:rsidR="00403854" w:rsidRPr="000F4BC8">
        <w:t xml:space="preserve">hese recommendations have not been considered in the measurements contained in this </w:t>
      </w:r>
      <w:r w:rsidR="00BD53AC" w:rsidRPr="000F4BC8">
        <w:t>R</w:t>
      </w:r>
      <w:r w:rsidR="00403854" w:rsidRPr="000F4BC8">
        <w:t>eport.</w:t>
      </w:r>
    </w:p>
    <w:p w14:paraId="36224B6D" w14:textId="77777777" w:rsidR="008E3662" w:rsidRPr="000F4BC8" w:rsidRDefault="00B603B5" w:rsidP="000F4BC8">
      <w:r w:rsidRPr="000F4BC8">
        <w:t xml:space="preserve">Moreover, </w:t>
      </w:r>
      <w:r w:rsidR="00210B53" w:rsidRPr="000F4BC8">
        <w:t>limits for many modern digital systems are not included, e.g. Short Range Devices (SRD), Personal Communication Systems (PCS). Out-of-band limits for these systems are specified i</w:t>
      </w:r>
      <w:r w:rsidR="008E3662" w:rsidRPr="000F4BC8">
        <w:t>n the relevant ETSI standards.</w:t>
      </w:r>
    </w:p>
    <w:p w14:paraId="5CB47388" w14:textId="3A77D9CC" w:rsidR="00700E67" w:rsidRPr="000F4BC8" w:rsidRDefault="00210B53" w:rsidP="000F4BC8">
      <w:r w:rsidRPr="000F4BC8">
        <w:t xml:space="preserve">We should also consider that, while spurious emissions, in particular far from </w:t>
      </w:r>
      <w:r w:rsidR="003569BD" w:rsidRPr="000F4BC8">
        <w:t xml:space="preserve">the </w:t>
      </w:r>
      <w:r w:rsidRPr="000F4BC8">
        <w:t>centre frequency of the emission, are far less predictable in position and level, OoB emissions mask in many of those system standards, particularly those for "licensed applications" (fixed and mobile applications</w:t>
      </w:r>
      <w:r w:rsidR="00B603B5" w:rsidRPr="000F4BC8">
        <w:t>)</w:t>
      </w:r>
      <w:r w:rsidRPr="000F4BC8">
        <w:t xml:space="preserve"> are specifically designed as trade</w:t>
      </w:r>
      <w:r w:rsidR="00B603B5" w:rsidRPr="000F4BC8">
        <w:t>-</w:t>
      </w:r>
      <w:r w:rsidRPr="000F4BC8">
        <w:t xml:space="preserve">off between </w:t>
      </w:r>
      <w:r w:rsidR="0084743B" w:rsidRPr="000F4BC8">
        <w:t xml:space="preserve">optimisation </w:t>
      </w:r>
      <w:r w:rsidRPr="000F4BC8">
        <w:t xml:space="preserve">of adjacent channels operation and </w:t>
      </w:r>
      <w:r w:rsidR="0084743B" w:rsidRPr="000F4BC8">
        <w:t xml:space="preserve">maximisation of </w:t>
      </w:r>
      <w:r w:rsidRPr="000F4BC8">
        <w:t>industrial margins for mass production. Such masks have already been used for defining further regulatory limits in term of Block-Edge Masks (BEM) in several block assignment regulations.</w:t>
      </w:r>
    </w:p>
    <w:p w14:paraId="11C10791" w14:textId="77777777" w:rsidR="00700E67" w:rsidRPr="00700E67" w:rsidRDefault="00700E67" w:rsidP="00A92DB5">
      <w:pPr>
        <w:pStyle w:val="Heading3"/>
        <w:jc w:val="left"/>
        <w:rPr>
          <w:rStyle w:val="ECCParagraph"/>
        </w:rPr>
      </w:pPr>
      <w:bookmarkStart w:id="47" w:name="_Toc64930139"/>
      <w:bookmarkStart w:id="48" w:name="_Toc94537807"/>
      <w:r>
        <w:rPr>
          <w:rStyle w:val="ECCParagraph"/>
        </w:rPr>
        <w:t>Spurious</w:t>
      </w:r>
      <w:r w:rsidRPr="00945994">
        <w:rPr>
          <w:rStyle w:val="ECCParagraph"/>
        </w:rPr>
        <w:t xml:space="preserve"> </w:t>
      </w:r>
      <w:r>
        <w:rPr>
          <w:rStyle w:val="ECCParagraph"/>
        </w:rPr>
        <w:t>D</w:t>
      </w:r>
      <w:r w:rsidRPr="00945994">
        <w:rPr>
          <w:rStyle w:val="ECCParagraph"/>
        </w:rPr>
        <w:t>omain Limits</w:t>
      </w:r>
      <w:bookmarkEnd w:id="47"/>
      <w:bookmarkEnd w:id="48"/>
    </w:p>
    <w:p w14:paraId="354C1361" w14:textId="01DE4736" w:rsidR="00700E67" w:rsidRDefault="00700E67" w:rsidP="00A92DB5">
      <w:pPr>
        <w:jc w:val="left"/>
      </w:pPr>
      <w:r>
        <w:t>Limits for unwanted emissions in the spurious domain are specified in Recommendation ITU-R SM.329</w:t>
      </w:r>
      <w:r w:rsidR="005C6CAF">
        <w:t xml:space="preserve"> </w:t>
      </w:r>
      <w:r w:rsidR="006508FE">
        <w:fldChar w:fldCharType="begin"/>
      </w:r>
      <w:r w:rsidR="006508FE">
        <w:instrText xml:space="preserve"> REF _Ref441732502 \r \h </w:instrText>
      </w:r>
      <w:r w:rsidR="00AB0ED9">
        <w:instrText xml:space="preserve"> \* MERGEFORMAT </w:instrText>
      </w:r>
      <w:r w:rsidR="006508FE">
        <w:fldChar w:fldCharType="separate"/>
      </w:r>
      <w:r w:rsidR="00E05F59">
        <w:t>[3]</w:t>
      </w:r>
      <w:r w:rsidR="006508FE">
        <w:fldChar w:fldCharType="end"/>
      </w:r>
      <w:r w:rsidR="006508FE">
        <w:t xml:space="preserve"> </w:t>
      </w:r>
      <w:r>
        <w:t xml:space="preserve">and in </w:t>
      </w:r>
      <w:r w:rsidR="00CD1519" w:rsidRPr="00CD1519">
        <w:t>ERC Recommendation</w:t>
      </w:r>
      <w:r>
        <w:t xml:space="preserve"> 74-01</w:t>
      </w:r>
      <w:r w:rsidR="006508FE">
        <w:t xml:space="preserve"> </w:t>
      </w:r>
      <w:r w:rsidR="006508FE">
        <w:fldChar w:fldCharType="begin"/>
      </w:r>
      <w:r w:rsidR="006508FE">
        <w:instrText xml:space="preserve"> REF _Ref441732460 \r \h </w:instrText>
      </w:r>
      <w:r w:rsidR="00AB0ED9">
        <w:instrText xml:space="preserve"> \* MERGEFORMAT </w:instrText>
      </w:r>
      <w:r w:rsidR="006508FE">
        <w:fldChar w:fldCharType="separate"/>
      </w:r>
      <w:r w:rsidR="00E05F59">
        <w:t>[2]</w:t>
      </w:r>
      <w:r w:rsidR="006508FE">
        <w:fldChar w:fldCharType="end"/>
      </w:r>
      <w:r>
        <w:t xml:space="preserve">. </w:t>
      </w:r>
    </w:p>
    <w:p w14:paraId="42903193" w14:textId="028FDE1D" w:rsidR="00700E67" w:rsidRPr="00513D4E" w:rsidRDefault="00700E67" w:rsidP="00A92DB5">
      <w:pPr>
        <w:pStyle w:val="ECCNumberedList"/>
        <w:numPr>
          <w:ilvl w:val="0"/>
          <w:numId w:val="0"/>
        </w:numPr>
        <w:ind w:left="360" w:hanging="360"/>
        <w:jc w:val="left"/>
        <w:rPr>
          <w:rStyle w:val="ECCParagraph"/>
        </w:rPr>
      </w:pPr>
      <w:r w:rsidRPr="00513D4E">
        <w:rPr>
          <w:rStyle w:val="ECCParagraph"/>
        </w:rPr>
        <w:t xml:space="preserve">The specification of limits is explored in further detail in </w:t>
      </w:r>
      <w:r w:rsidR="00BA3ABD">
        <w:rPr>
          <w:rStyle w:val="ECCParagraph"/>
        </w:rPr>
        <w:t>s</w:t>
      </w:r>
      <w:r w:rsidRPr="00513D4E">
        <w:rPr>
          <w:rStyle w:val="ECCParagraph"/>
        </w:rPr>
        <w:t xml:space="preserve">ection </w:t>
      </w:r>
      <w:r w:rsidR="00BE1F03">
        <w:rPr>
          <w:rStyle w:val="ECCParagraph"/>
        </w:rPr>
        <w:fldChar w:fldCharType="begin"/>
      </w:r>
      <w:r w:rsidR="00BE1F03">
        <w:rPr>
          <w:rStyle w:val="ECCParagraph"/>
        </w:rPr>
        <w:instrText xml:space="preserve"> REF _Ref88739544 \r \h </w:instrText>
      </w:r>
      <w:r w:rsidR="00BE1F03">
        <w:rPr>
          <w:rStyle w:val="ECCParagraph"/>
        </w:rPr>
      </w:r>
      <w:r w:rsidR="00BE1F03">
        <w:rPr>
          <w:rStyle w:val="ECCParagraph"/>
        </w:rPr>
        <w:fldChar w:fldCharType="separate"/>
      </w:r>
      <w:r w:rsidR="00BE1F03">
        <w:rPr>
          <w:rStyle w:val="ECCParagraph"/>
        </w:rPr>
        <w:t>3</w:t>
      </w:r>
      <w:r w:rsidR="00BE1F03">
        <w:rPr>
          <w:rStyle w:val="ECCParagraph"/>
        </w:rPr>
        <w:fldChar w:fldCharType="end"/>
      </w:r>
      <w:r w:rsidRPr="00513D4E">
        <w:rPr>
          <w:rStyle w:val="ECCParagraph"/>
        </w:rPr>
        <w:t>.</w:t>
      </w:r>
    </w:p>
    <w:p w14:paraId="30CABD3A" w14:textId="77777777" w:rsidR="00700E67" w:rsidRPr="00F35EC6" w:rsidRDefault="00700E67" w:rsidP="00A92DB5">
      <w:pPr>
        <w:pStyle w:val="Heading2"/>
        <w:jc w:val="left"/>
        <w:rPr>
          <w:lang w:val="en-GB"/>
        </w:rPr>
      </w:pPr>
      <w:bookmarkStart w:id="49" w:name="_Toc64930140"/>
      <w:bookmarkStart w:id="50" w:name="_Toc94537808"/>
      <w:r w:rsidRPr="00F35EC6">
        <w:rPr>
          <w:lang w:val="en-GB"/>
        </w:rPr>
        <w:t xml:space="preserve">Implications of boundary </w:t>
      </w:r>
      <w:r w:rsidR="00A45FF4" w:rsidRPr="00E23DDA">
        <w:rPr>
          <w:lang w:val="en-GB"/>
        </w:rPr>
        <w:t xml:space="preserve">Between the </w:t>
      </w:r>
      <w:r w:rsidR="00A45FF4" w:rsidRPr="00A9386F">
        <w:rPr>
          <w:rStyle w:val="ECCParagraph"/>
          <w:lang w:val="en-IE"/>
        </w:rPr>
        <w:t xml:space="preserve">OoB </w:t>
      </w:r>
      <w:r w:rsidR="00A45FF4" w:rsidRPr="00E23DDA">
        <w:rPr>
          <w:lang w:val="en-GB"/>
        </w:rPr>
        <w:t xml:space="preserve">and Spurious domains </w:t>
      </w:r>
      <w:r w:rsidRPr="00F35EC6">
        <w:rPr>
          <w:lang w:val="en-GB"/>
        </w:rPr>
        <w:t>and limits</w:t>
      </w:r>
      <w:r w:rsidR="00A45FF4" w:rsidRPr="00E23DDA">
        <w:rPr>
          <w:lang w:val="en-GB"/>
        </w:rPr>
        <w:t xml:space="preserve"> of </w:t>
      </w:r>
      <w:r w:rsidR="00EE1065">
        <w:rPr>
          <w:lang w:val="en-GB"/>
        </w:rPr>
        <w:t>unwanted emissions</w:t>
      </w:r>
      <w:r w:rsidRPr="00F35EC6">
        <w:rPr>
          <w:lang w:val="en-GB"/>
        </w:rPr>
        <w:t xml:space="preserve"> for efficien</w:t>
      </w:r>
      <w:r w:rsidR="00EE1065">
        <w:rPr>
          <w:lang w:val="en-GB"/>
        </w:rPr>
        <w:t>t</w:t>
      </w:r>
      <w:r w:rsidR="005821A9" w:rsidRPr="00E23DDA">
        <w:rPr>
          <w:lang w:val="en-GB"/>
        </w:rPr>
        <w:t xml:space="preserve"> </w:t>
      </w:r>
      <w:r w:rsidR="00EE1065">
        <w:rPr>
          <w:lang w:val="en-GB"/>
        </w:rPr>
        <w:t>use</w:t>
      </w:r>
      <w:r w:rsidR="005821A9" w:rsidRPr="00E23DDA">
        <w:rPr>
          <w:lang w:val="en-GB"/>
        </w:rPr>
        <w:t xml:space="preserve"> of the </w:t>
      </w:r>
      <w:r w:rsidR="00EE1065">
        <w:rPr>
          <w:lang w:val="en-GB"/>
        </w:rPr>
        <w:t>spectrum</w:t>
      </w:r>
      <w:bookmarkEnd w:id="49"/>
      <w:bookmarkEnd w:id="50"/>
    </w:p>
    <w:p w14:paraId="6CCA3854" w14:textId="7B7BE22C" w:rsidR="00700E67" w:rsidRPr="000F4BC8" w:rsidRDefault="00700E67" w:rsidP="000F4BC8">
      <w:r w:rsidRPr="00195902">
        <w:t>As the</w:t>
      </w:r>
      <w:r w:rsidRPr="000F4BC8">
        <w:t xml:space="preserve">re are an increasing number of different services obtaining new allocations in the same frequency ranges, the compatibility between </w:t>
      </w:r>
      <w:r w:rsidR="00C500E2" w:rsidRPr="000F4BC8">
        <w:t xml:space="preserve">systems </w:t>
      </w:r>
      <w:r w:rsidRPr="000F4BC8">
        <w:t xml:space="preserve">in adjacent </w:t>
      </w:r>
      <w:r w:rsidR="003252DF" w:rsidRPr="000F4BC8">
        <w:t xml:space="preserve">frequency </w:t>
      </w:r>
      <w:r w:rsidRPr="000F4BC8">
        <w:t>bands is becoming more challenging. Therefore</w:t>
      </w:r>
      <w:r w:rsidR="00C81C58" w:rsidRPr="000F4BC8">
        <w:t>,</w:t>
      </w:r>
      <w:r w:rsidRPr="000F4BC8">
        <w:t xml:space="preserve"> it is important to </w:t>
      </w:r>
      <w:r w:rsidR="005A16E4" w:rsidRPr="000F4BC8">
        <w:t xml:space="preserve">have </w:t>
      </w:r>
      <w:r w:rsidRPr="000F4BC8">
        <w:t>a</w:t>
      </w:r>
      <w:r w:rsidR="005A16E4" w:rsidRPr="000F4BC8">
        <w:t>n</w:t>
      </w:r>
      <w:r w:rsidRPr="000F4BC8">
        <w:t xml:space="preserve"> </w:t>
      </w:r>
      <w:r w:rsidR="00F7153A" w:rsidRPr="000F4BC8">
        <w:t xml:space="preserve">appropriate model </w:t>
      </w:r>
      <w:r w:rsidR="00C81C58" w:rsidRPr="000F4BC8">
        <w:t xml:space="preserve">for </w:t>
      </w:r>
      <w:r w:rsidRPr="000F4BC8">
        <w:t>the unwanted emission</w:t>
      </w:r>
      <w:r w:rsidR="00681234" w:rsidRPr="000F4BC8">
        <w:t>s</w:t>
      </w:r>
      <w:r w:rsidRPr="000F4BC8">
        <w:t xml:space="preserve"> (both OoB and spurious</w:t>
      </w:r>
      <w:r w:rsidR="00235BE5" w:rsidRPr="000F4BC8">
        <w:t xml:space="preserve"> domains</w:t>
      </w:r>
      <w:r w:rsidRPr="000F4BC8">
        <w:t xml:space="preserve">) </w:t>
      </w:r>
      <w:r w:rsidR="00F7153A" w:rsidRPr="000F4BC8">
        <w:t xml:space="preserve">for the specific need of </w:t>
      </w:r>
      <w:r w:rsidR="00230D80" w:rsidRPr="000F4BC8">
        <w:t xml:space="preserve">sharing </w:t>
      </w:r>
      <w:r w:rsidR="00CE42D7" w:rsidRPr="000F4BC8">
        <w:t xml:space="preserve">(when requiring band segmentation) </w:t>
      </w:r>
      <w:r w:rsidR="00230D80" w:rsidRPr="000F4BC8">
        <w:t>and compatibility studies</w:t>
      </w:r>
      <w:r w:rsidRPr="000F4BC8">
        <w:t xml:space="preserve">. </w:t>
      </w:r>
      <w:r w:rsidR="00CE42D7" w:rsidRPr="000F4BC8">
        <w:t xml:space="preserve">Recommendation ITU-R SM.1540 </w:t>
      </w:r>
      <w:r w:rsidR="00CE42D7" w:rsidRPr="000F4BC8">
        <w:fldChar w:fldCharType="begin"/>
      </w:r>
      <w:r w:rsidR="00CE42D7" w:rsidRPr="000F4BC8">
        <w:instrText xml:space="preserve"> REF _Ref445203095 \r \h </w:instrText>
      </w:r>
      <w:r w:rsidR="000F4BC8">
        <w:instrText xml:space="preserve"> \* MERGEFORMAT </w:instrText>
      </w:r>
      <w:r w:rsidR="00CE42D7" w:rsidRPr="000F4BC8">
        <w:fldChar w:fldCharType="separate"/>
      </w:r>
      <w:r w:rsidR="00E05F59" w:rsidRPr="000F4BC8">
        <w:t>[33]</w:t>
      </w:r>
      <w:r w:rsidR="00CE42D7" w:rsidRPr="000F4BC8">
        <w:fldChar w:fldCharType="end"/>
      </w:r>
      <w:r w:rsidR="00CE42D7" w:rsidRPr="000F4BC8">
        <w:t xml:space="preserve"> already set the minimum requirement that "the necessary bandwidth, and preferably the overall occupied bandwidth, of any emission should be maintained completely within the band allocated to the service in question, including any offsets such as Doppler shift or frequency tolerances".</w:t>
      </w:r>
    </w:p>
    <w:p w14:paraId="24DFDBB0" w14:textId="77777777" w:rsidR="00700E67" w:rsidRPr="000F4BC8" w:rsidRDefault="00700E67" w:rsidP="000F4BC8">
      <w:r w:rsidRPr="000F4BC8">
        <w:t xml:space="preserve">Assumptions for unwanted emissions used in </w:t>
      </w:r>
      <w:r w:rsidR="003D2CF3" w:rsidRPr="000F4BC8">
        <w:t>sharing/compatibility</w:t>
      </w:r>
      <w:r w:rsidRPr="000F4BC8">
        <w:t xml:space="preserve"> studies tend to be based on the </w:t>
      </w:r>
      <w:r w:rsidR="00C500E2" w:rsidRPr="000F4BC8">
        <w:t xml:space="preserve">regulatory </w:t>
      </w:r>
      <w:r w:rsidRPr="000F4BC8">
        <w:t xml:space="preserve">limits (i.e. worst case equipment). If </w:t>
      </w:r>
      <w:r w:rsidR="00230D80" w:rsidRPr="000F4BC8">
        <w:t xml:space="preserve">typical </w:t>
      </w:r>
      <w:r w:rsidRPr="000F4BC8">
        <w:t xml:space="preserve">equipment is found to outperform </w:t>
      </w:r>
      <w:r w:rsidR="00C500E2" w:rsidRPr="000F4BC8">
        <w:t>th</w:t>
      </w:r>
      <w:r w:rsidR="00C81C58" w:rsidRPr="000F4BC8">
        <w:t>e</w:t>
      </w:r>
      <w:r w:rsidR="00C500E2" w:rsidRPr="000F4BC8">
        <w:t>s</w:t>
      </w:r>
      <w:r w:rsidR="00C81C58" w:rsidRPr="000F4BC8">
        <w:t>e</w:t>
      </w:r>
      <w:r w:rsidR="00C500E2" w:rsidRPr="000F4BC8">
        <w:t xml:space="preserve"> regulatory </w:t>
      </w:r>
      <w:r w:rsidRPr="000F4BC8">
        <w:t>limits by a significant margin in practice</w:t>
      </w:r>
      <w:r w:rsidR="002134A5" w:rsidRPr="000F4BC8">
        <w:t>,</w:t>
      </w:r>
      <w:r w:rsidRPr="000F4BC8">
        <w:t xml:space="preserve"> then </w:t>
      </w:r>
      <w:r w:rsidR="002134A5" w:rsidRPr="000F4BC8">
        <w:t xml:space="preserve">the results of </w:t>
      </w:r>
      <w:r w:rsidRPr="000F4BC8">
        <w:t>sharing</w:t>
      </w:r>
      <w:r w:rsidR="002134A5" w:rsidRPr="000F4BC8">
        <w:t>/compatibility</w:t>
      </w:r>
      <w:r w:rsidRPr="000F4BC8">
        <w:t xml:space="preserve"> studies may not allow for the most efficient use of </w:t>
      </w:r>
      <w:r w:rsidR="00C81C58" w:rsidRPr="000F4BC8">
        <w:t xml:space="preserve">the </w:t>
      </w:r>
      <w:r w:rsidRPr="000F4BC8">
        <w:t>spectrum.</w:t>
      </w:r>
    </w:p>
    <w:p w14:paraId="3AFBBB71" w14:textId="77777777" w:rsidR="00700E67" w:rsidRDefault="00700E67" w:rsidP="00C17852">
      <w:pPr>
        <w:keepNext/>
        <w:jc w:val="left"/>
      </w:pPr>
      <w:r>
        <w:t>This raises 2 questions:</w:t>
      </w:r>
    </w:p>
    <w:p w14:paraId="6652A2FC" w14:textId="77777777" w:rsidR="00F24E84" w:rsidRDefault="00F24E84" w:rsidP="009C2E41">
      <w:pPr>
        <w:pStyle w:val="ECCNumberedList"/>
        <w:numPr>
          <w:ilvl w:val="0"/>
          <w:numId w:val="31"/>
        </w:numPr>
        <w:ind w:left="357" w:hanging="357"/>
        <w:jc w:val="left"/>
      </w:pPr>
      <w:r w:rsidRPr="00AA34FB">
        <w:t>Should sharing</w:t>
      </w:r>
      <w:r>
        <w:t>/compatibility</w:t>
      </w:r>
      <w:r w:rsidRPr="00AA34FB">
        <w:t xml:space="preserve"> studies be based on typical performance </w:t>
      </w:r>
      <w:r>
        <w:t xml:space="preserve">of unwanted emissions </w:t>
      </w:r>
      <w:r w:rsidRPr="00AA34FB">
        <w:t>rather than the</w:t>
      </w:r>
      <w:r>
        <w:t xml:space="preserve"> </w:t>
      </w:r>
      <w:r w:rsidRPr="00AA34FB">
        <w:t>limits?</w:t>
      </w:r>
    </w:p>
    <w:p w14:paraId="0B437B96" w14:textId="77777777" w:rsidR="00F24E84" w:rsidRDefault="00F24E84" w:rsidP="009C2E41">
      <w:pPr>
        <w:pStyle w:val="ECCNumberedList"/>
        <w:ind w:left="357" w:hanging="357"/>
        <w:jc w:val="left"/>
      </w:pPr>
      <w:r w:rsidRPr="00AA34FB">
        <w:t xml:space="preserve">Should </w:t>
      </w:r>
      <w:r>
        <w:t>those</w:t>
      </w:r>
      <w:r w:rsidRPr="00AA34FB">
        <w:t xml:space="preserve"> </w:t>
      </w:r>
      <w:r>
        <w:t>limits/levels</w:t>
      </w:r>
      <w:r w:rsidRPr="001844C1">
        <w:t xml:space="preserve"> in bands adjacent to the operating one</w:t>
      </w:r>
      <w:r w:rsidRPr="00AA34FB">
        <w:t xml:space="preserve"> (and boundary</w:t>
      </w:r>
      <w:r>
        <w:t xml:space="preserve"> between the OoB and spurious domains</w:t>
      </w:r>
      <w:r w:rsidRPr="00AA34FB">
        <w:t>) be redefined or be re-considered on a case-by-case basis</w:t>
      </w:r>
      <w:r>
        <w:t xml:space="preserve"> </w:t>
      </w:r>
      <w:r w:rsidRPr="00AA34FB">
        <w:t>to better reflect actual performance of equipment, and therefore allow for increased opportunities for sharing</w:t>
      </w:r>
      <w:r>
        <w:t>/compatibility</w:t>
      </w:r>
      <w:r w:rsidRPr="00AA34FB">
        <w:t xml:space="preserve"> and more efficient use o</w:t>
      </w:r>
      <w:r w:rsidRPr="000F4BC8">
        <w:t xml:space="preserve">f </w:t>
      </w:r>
      <w:r w:rsidR="00EC7908" w:rsidRPr="000F4BC8">
        <w:t xml:space="preserve">the </w:t>
      </w:r>
      <w:r w:rsidRPr="000F4BC8">
        <w:t>spec</w:t>
      </w:r>
      <w:r w:rsidRPr="00AA34FB">
        <w:t>trum in future?</w:t>
      </w:r>
    </w:p>
    <w:p w14:paraId="36E8DB65" w14:textId="77777777" w:rsidR="00700E67" w:rsidRPr="000F4BC8" w:rsidRDefault="00700E67" w:rsidP="00C17852">
      <w:pPr>
        <w:rPr>
          <w:rStyle w:val="ECCParagraph"/>
        </w:rPr>
      </w:pPr>
      <w:r>
        <w:t>Furthermore, with the i</w:t>
      </w:r>
      <w:r w:rsidRPr="000F4BC8">
        <w:rPr>
          <w:rStyle w:val="ECCParagraph"/>
        </w:rPr>
        <w:t>ncreasing development of technologies using wider bandwidths (e.g. wideband systems of several GHz in the millimetre wave bands) there could be limitations on the potential for sharing</w:t>
      </w:r>
      <w:r w:rsidR="00CF79BF" w:rsidRPr="000F4BC8">
        <w:rPr>
          <w:rStyle w:val="ECCParagraph"/>
        </w:rPr>
        <w:t xml:space="preserve">/compatibility </w:t>
      </w:r>
      <w:r w:rsidR="00CF79BF" w:rsidRPr="000F4BC8">
        <w:rPr>
          <w:rStyle w:val="ECCParagraph"/>
        </w:rPr>
        <w:lastRenderedPageBreak/>
        <w:t>with systems in</w:t>
      </w:r>
      <w:r w:rsidRPr="000F4BC8">
        <w:rPr>
          <w:rStyle w:val="ECCParagraph"/>
        </w:rPr>
        <w:t xml:space="preserve"> adjacent bands if the existing definitions of the boundary and limits for spurious emissions are applied.</w:t>
      </w:r>
    </w:p>
    <w:p w14:paraId="1E358A7C" w14:textId="77777777" w:rsidR="005F5185" w:rsidRPr="000F4BC8" w:rsidRDefault="00C344A9" w:rsidP="00C17852">
      <w:pPr>
        <w:rPr>
          <w:rStyle w:val="ECCParagraph"/>
        </w:rPr>
      </w:pPr>
      <w:r w:rsidRPr="000F4BC8">
        <w:rPr>
          <w:rStyle w:val="ECCParagraph"/>
        </w:rPr>
        <w:t xml:space="preserve">On the other hand, save </w:t>
      </w:r>
      <w:r w:rsidR="000118B9" w:rsidRPr="000F4BC8">
        <w:rPr>
          <w:rStyle w:val="ECCParagraph"/>
        </w:rPr>
        <w:t xml:space="preserve">for a </w:t>
      </w:r>
      <w:r w:rsidRPr="000F4BC8">
        <w:rPr>
          <w:rStyle w:val="ECCParagraph"/>
        </w:rPr>
        <w:t>few exceptions, sharing and compatibility studies are made over "typically worse" scenarios, often requiring aggregation of a "typical" population of interfering systems. Therefore, the "probabilistic" approach is already implicit in any study and using the "worst case" for unwanted emiss</w:t>
      </w:r>
      <w:r w:rsidR="005F5185" w:rsidRPr="000F4BC8">
        <w:rPr>
          <w:rStyle w:val="ECCParagraph"/>
        </w:rPr>
        <w:t>ions appears too overcautious.</w:t>
      </w:r>
    </w:p>
    <w:p w14:paraId="070E73E4" w14:textId="77777777" w:rsidR="0072725A" w:rsidRPr="000F4BC8" w:rsidRDefault="00C344A9" w:rsidP="00C17852">
      <w:pPr>
        <w:rPr>
          <w:rStyle w:val="ECCParagraph"/>
        </w:rPr>
      </w:pPr>
      <w:r w:rsidRPr="000F4BC8">
        <w:rPr>
          <w:rStyle w:val="ECCParagraph"/>
        </w:rPr>
        <w:t xml:space="preserve">It should also be considered that compatibility studies are </w:t>
      </w:r>
      <w:r w:rsidR="00681234" w:rsidRPr="000F4BC8">
        <w:rPr>
          <w:rStyle w:val="ECCParagraph"/>
        </w:rPr>
        <w:t xml:space="preserve">not usually </w:t>
      </w:r>
      <w:r w:rsidRPr="000F4BC8">
        <w:rPr>
          <w:rStyle w:val="ECCParagraph"/>
        </w:rPr>
        <w:t xml:space="preserve">conducted for bands other than the adjacent allocated ones and there are no </w:t>
      </w:r>
      <w:r w:rsidR="00681234" w:rsidRPr="000F4BC8">
        <w:rPr>
          <w:rStyle w:val="ECCParagraph"/>
        </w:rPr>
        <w:t xml:space="preserve">known </w:t>
      </w:r>
      <w:r w:rsidRPr="000F4BC8">
        <w:rPr>
          <w:rStyle w:val="ECCParagraph"/>
        </w:rPr>
        <w:t xml:space="preserve">practical examples of compatibility problems (at least from point of view of terrestrial services other than high power radars) in bands other than adjacent one or the second harmonic range; only </w:t>
      </w:r>
      <w:r w:rsidR="00681234" w:rsidRPr="000F4BC8">
        <w:rPr>
          <w:rStyle w:val="ECCParagraph"/>
        </w:rPr>
        <w:t xml:space="preserve">for </w:t>
      </w:r>
      <w:r w:rsidRPr="000F4BC8">
        <w:rPr>
          <w:rStyle w:val="ECCParagraph"/>
        </w:rPr>
        <w:t>R</w:t>
      </w:r>
      <w:r w:rsidR="00681234" w:rsidRPr="000F4BC8">
        <w:rPr>
          <w:rStyle w:val="ECCParagraph"/>
        </w:rPr>
        <w:t xml:space="preserve">adio </w:t>
      </w:r>
      <w:r w:rsidRPr="000F4BC8">
        <w:rPr>
          <w:rStyle w:val="ECCParagraph"/>
        </w:rPr>
        <w:t>A</w:t>
      </w:r>
      <w:r w:rsidR="00681234" w:rsidRPr="000F4BC8">
        <w:rPr>
          <w:rStyle w:val="ECCParagraph"/>
        </w:rPr>
        <w:t>stronomy the</w:t>
      </w:r>
      <w:r w:rsidRPr="000F4BC8">
        <w:rPr>
          <w:rStyle w:val="ECCParagraph"/>
        </w:rPr>
        <w:t xml:space="preserve"> impact should always be considered. This means that when spurious emission limits are concerned</w:t>
      </w:r>
      <w:r w:rsidR="00DF1D81" w:rsidRPr="000F4BC8">
        <w:rPr>
          <w:rStyle w:val="ECCParagraph"/>
        </w:rPr>
        <w:t xml:space="preserve"> a</w:t>
      </w:r>
      <w:r w:rsidRPr="000F4BC8">
        <w:rPr>
          <w:rStyle w:val="ECCParagraph"/>
        </w:rPr>
        <w:t xml:space="preserve"> different level of attention should be </w:t>
      </w:r>
      <w:r w:rsidR="00070E2A" w:rsidRPr="000F4BC8">
        <w:rPr>
          <w:rStyle w:val="ECCParagraph"/>
        </w:rPr>
        <w:t>given</w:t>
      </w:r>
      <w:r w:rsidRPr="000F4BC8">
        <w:rPr>
          <w:rStyle w:val="ECCParagraph"/>
        </w:rPr>
        <w:t xml:space="preserve"> depending on the frequency range.</w:t>
      </w:r>
      <w:bookmarkStart w:id="51" w:name="_Toc380056498"/>
      <w:bookmarkStart w:id="52" w:name="_Toc380059749"/>
      <w:bookmarkStart w:id="53" w:name="_Toc380059786"/>
      <w:bookmarkStart w:id="54" w:name="_Toc396153637"/>
      <w:bookmarkStart w:id="55" w:name="_Toc396155266"/>
      <w:bookmarkStart w:id="56" w:name="_Toc396383864"/>
      <w:bookmarkStart w:id="57" w:name="_Toc396917297"/>
      <w:bookmarkStart w:id="58" w:name="_Toc396917346"/>
      <w:bookmarkStart w:id="59" w:name="_Toc396917408"/>
      <w:bookmarkStart w:id="60" w:name="_Toc396917461"/>
      <w:bookmarkStart w:id="61" w:name="_Toc396917628"/>
      <w:bookmarkStart w:id="62" w:name="_Toc396917643"/>
      <w:bookmarkStart w:id="63" w:name="_Toc396917748"/>
    </w:p>
    <w:p w14:paraId="5080B82F" w14:textId="77777777" w:rsidR="008A54FC" w:rsidRPr="00BC03FD" w:rsidRDefault="008A54FC" w:rsidP="00A92DB5">
      <w:pPr>
        <w:pStyle w:val="Heading1"/>
        <w:jc w:val="left"/>
        <w:rPr>
          <w:lang w:val="en-GB"/>
        </w:rPr>
      </w:pPr>
      <w:bookmarkStart w:id="64" w:name="_Toc448512628"/>
      <w:bookmarkStart w:id="65" w:name="_Toc64930141"/>
      <w:bookmarkStart w:id="66" w:name="_Toc94537809"/>
      <w:bookmarkEnd w:id="64"/>
      <w:r w:rsidRPr="00BC03FD">
        <w:rPr>
          <w:lang w:val="en-GB"/>
        </w:rPr>
        <w:lastRenderedPageBreak/>
        <w:t>Definitions</w:t>
      </w:r>
      <w:bookmarkEnd w:id="65"/>
      <w:bookmarkEnd w:id="66"/>
      <w:r w:rsidRPr="00BC03FD">
        <w:rPr>
          <w:lang w:val="en-GB"/>
        </w:rPr>
        <w:t xml:space="preserve"> </w:t>
      </w:r>
      <w:bookmarkEnd w:id="51"/>
      <w:bookmarkEnd w:id="52"/>
      <w:bookmarkEnd w:id="53"/>
      <w:bookmarkEnd w:id="54"/>
      <w:bookmarkEnd w:id="55"/>
      <w:bookmarkEnd w:id="56"/>
      <w:bookmarkEnd w:id="57"/>
      <w:bookmarkEnd w:id="58"/>
      <w:bookmarkEnd w:id="59"/>
      <w:bookmarkEnd w:id="60"/>
      <w:bookmarkEnd w:id="61"/>
      <w:bookmarkEnd w:id="62"/>
      <w:bookmarkEnd w:id="63"/>
    </w:p>
    <w:p w14:paraId="7526D26A" w14:textId="77777777" w:rsidR="0047784A" w:rsidRPr="00BC03FD" w:rsidRDefault="0047784A" w:rsidP="00A92DB5">
      <w:pPr>
        <w:pStyle w:val="ECCTablenote"/>
        <w:jc w:val="left"/>
        <w:rPr>
          <w:rStyle w:val="ECCParagraph"/>
        </w:rPr>
      </w:pPr>
    </w:p>
    <w:tbl>
      <w:tblPr>
        <w:tblStyle w:val="ECCTable-clean"/>
        <w:tblW w:w="0" w:type="auto"/>
        <w:tblInd w:w="0" w:type="dxa"/>
        <w:tblLook w:val="01E0" w:firstRow="1" w:lastRow="1" w:firstColumn="1" w:lastColumn="1" w:noHBand="0" w:noVBand="0"/>
      </w:tblPr>
      <w:tblGrid>
        <w:gridCol w:w="2076"/>
        <w:gridCol w:w="7563"/>
      </w:tblGrid>
      <w:tr w:rsidR="00854314" w:rsidRPr="00854314" w14:paraId="42F4864F" w14:textId="77777777" w:rsidTr="004B0B29">
        <w:trPr>
          <w:cnfStyle w:val="100000000000" w:firstRow="1" w:lastRow="0" w:firstColumn="0" w:lastColumn="0" w:oddVBand="0" w:evenVBand="0" w:oddHBand="0" w:evenHBand="0" w:firstRowFirstColumn="0" w:firstRowLastColumn="0" w:lastRowFirstColumn="0" w:lastRowLastColumn="0"/>
        </w:trPr>
        <w:tc>
          <w:tcPr>
            <w:tcW w:w="2088" w:type="dxa"/>
          </w:tcPr>
          <w:p w14:paraId="6D632990" w14:textId="32E6920D" w:rsidR="00990C01" w:rsidRPr="00990C01" w:rsidRDefault="00930439" w:rsidP="004B0B29">
            <w:pPr>
              <w:pStyle w:val="ECCTableHeaderredfont"/>
              <w:spacing w:after="100" w:afterAutospacing="1"/>
            </w:pPr>
            <w:r w:rsidRPr="00854314">
              <w:t>Term</w:t>
            </w:r>
            <w:r w:rsidR="00990C01" w:rsidRPr="00990C01">
              <w:rPr>
                <w:rStyle w:val="FootnoteReference"/>
              </w:rPr>
              <w:t>1</w:t>
            </w:r>
          </w:p>
        </w:tc>
        <w:tc>
          <w:tcPr>
            <w:tcW w:w="7659" w:type="dxa"/>
          </w:tcPr>
          <w:p w14:paraId="103E594D" w14:textId="77777777" w:rsidR="00930439" w:rsidRPr="00854314" w:rsidRDefault="00930439" w:rsidP="004B0B29">
            <w:pPr>
              <w:pStyle w:val="ECCTableHeaderredfont"/>
              <w:spacing w:after="100" w:afterAutospacing="1"/>
            </w:pPr>
            <w:r w:rsidRPr="00854314">
              <w:t>Definition</w:t>
            </w:r>
          </w:p>
        </w:tc>
      </w:tr>
      <w:tr w:rsidR="008802ED" w:rsidRPr="00BC03FD" w14:paraId="39DC2F00" w14:textId="77777777" w:rsidTr="004B0B29">
        <w:trPr>
          <w:trHeight w:val="310"/>
        </w:trPr>
        <w:tc>
          <w:tcPr>
            <w:tcW w:w="2088" w:type="dxa"/>
          </w:tcPr>
          <w:p w14:paraId="39D16C67" w14:textId="77777777" w:rsidR="008802ED" w:rsidRPr="00AC0070" w:rsidRDefault="008802ED" w:rsidP="004B0B29">
            <w:pPr>
              <w:jc w:val="left"/>
              <w:rPr>
                <w:rStyle w:val="ECCHLbold"/>
                <w:lang w:eastAsia="en-US"/>
              </w:rPr>
            </w:pPr>
            <w:r w:rsidRPr="008802ED">
              <w:rPr>
                <w:rStyle w:val="ECCHLbold"/>
              </w:rPr>
              <w:t>Emission (1.138)</w:t>
            </w:r>
          </w:p>
        </w:tc>
        <w:tc>
          <w:tcPr>
            <w:tcW w:w="7659" w:type="dxa"/>
          </w:tcPr>
          <w:p w14:paraId="32386DE1" w14:textId="77777777" w:rsidR="008802ED" w:rsidRPr="006563AA" w:rsidRDefault="008802ED" w:rsidP="004B0B29">
            <w:pPr>
              <w:jc w:val="left"/>
            </w:pPr>
            <w:r w:rsidRPr="00507DC7">
              <w:t>Radiation produced, or the production of radiation, by a radio transmitting station.</w:t>
            </w:r>
          </w:p>
        </w:tc>
      </w:tr>
      <w:tr w:rsidR="008A3594" w:rsidRPr="00BC03FD" w14:paraId="43502C74" w14:textId="77777777" w:rsidTr="004B0B29">
        <w:trPr>
          <w:trHeight w:val="310"/>
        </w:trPr>
        <w:tc>
          <w:tcPr>
            <w:tcW w:w="2088" w:type="dxa"/>
          </w:tcPr>
          <w:p w14:paraId="4F03D9CF" w14:textId="77777777" w:rsidR="008A3594" w:rsidRPr="00507DC7" w:rsidDel="008A3594" w:rsidRDefault="006508FE" w:rsidP="004B0B29">
            <w:pPr>
              <w:spacing w:after="100" w:afterAutospacing="1"/>
              <w:jc w:val="left"/>
            </w:pPr>
            <w:r>
              <w:rPr>
                <w:rStyle w:val="ECCHLbold"/>
              </w:rPr>
              <w:t>O</w:t>
            </w:r>
            <w:r w:rsidR="008A3594" w:rsidRPr="00AC0070">
              <w:rPr>
                <w:rStyle w:val="ECCHLbold"/>
              </w:rPr>
              <w:t>ut-of-band emission (1.144)</w:t>
            </w:r>
          </w:p>
        </w:tc>
        <w:tc>
          <w:tcPr>
            <w:tcW w:w="7659" w:type="dxa"/>
          </w:tcPr>
          <w:p w14:paraId="61C7A6A0" w14:textId="77777777" w:rsidR="008A3594" w:rsidRPr="00507DC7" w:rsidRDefault="008A3594" w:rsidP="004B0B29">
            <w:pPr>
              <w:spacing w:after="100" w:afterAutospacing="1"/>
              <w:jc w:val="left"/>
            </w:pPr>
            <w:r w:rsidRPr="006563AA">
              <w:t>Emission on a frequency or</w:t>
            </w:r>
            <w:r w:rsidRPr="008A3594">
              <w:t xml:space="preserve"> frequencies immediately outside the necessary bandwidth which results from the modulation </w:t>
            </w:r>
            <w:proofErr w:type="gramStart"/>
            <w:r w:rsidRPr="008A3594">
              <w:t>process, but</w:t>
            </w:r>
            <w:proofErr w:type="gramEnd"/>
            <w:r w:rsidRPr="008A3594">
              <w:t xml:space="preserve"> excluding spurious emissions.</w:t>
            </w:r>
          </w:p>
        </w:tc>
      </w:tr>
      <w:tr w:rsidR="008802ED" w:rsidRPr="00BC03FD" w14:paraId="2197B9E4" w14:textId="77777777" w:rsidTr="004B0B29">
        <w:trPr>
          <w:trHeight w:val="310"/>
        </w:trPr>
        <w:tc>
          <w:tcPr>
            <w:tcW w:w="2088" w:type="dxa"/>
          </w:tcPr>
          <w:p w14:paraId="75C6404B" w14:textId="77777777" w:rsidR="008802ED" w:rsidRPr="008802ED" w:rsidRDefault="008A3594" w:rsidP="004B0B29">
            <w:pPr>
              <w:spacing w:after="100" w:afterAutospacing="1"/>
              <w:jc w:val="left"/>
              <w:rPr>
                <w:rStyle w:val="ECCHLbold"/>
                <w:lang w:eastAsia="en-US"/>
              </w:rPr>
            </w:pPr>
            <w:r>
              <w:rPr>
                <w:rStyle w:val="ECCHLbold"/>
              </w:rPr>
              <w:t>S</w:t>
            </w:r>
            <w:r w:rsidRPr="00AC0070">
              <w:rPr>
                <w:rStyle w:val="ECCHLbold"/>
              </w:rPr>
              <w:t xml:space="preserve">purious </w:t>
            </w:r>
            <w:r w:rsidR="008802ED" w:rsidRPr="00AC0070">
              <w:rPr>
                <w:rStyle w:val="ECCHLbold"/>
              </w:rPr>
              <w:t>emission (1.145)</w:t>
            </w:r>
            <w:r w:rsidR="008802ED" w:rsidRPr="008802ED">
              <w:rPr>
                <w:rStyle w:val="ECCHLbold"/>
              </w:rPr>
              <w:t xml:space="preserve">  </w:t>
            </w:r>
          </w:p>
        </w:tc>
        <w:tc>
          <w:tcPr>
            <w:tcW w:w="7659" w:type="dxa"/>
          </w:tcPr>
          <w:p w14:paraId="519D7B80" w14:textId="77777777" w:rsidR="008802ED" w:rsidRPr="00001B66" w:rsidRDefault="008802ED" w:rsidP="004B0B29">
            <w:pPr>
              <w:spacing w:after="100" w:afterAutospacing="1"/>
              <w:jc w:val="left"/>
            </w:pPr>
            <w:r w:rsidRPr="006563AA">
              <w:t>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tc>
      </w:tr>
      <w:tr w:rsidR="008802ED" w:rsidRPr="00BC03FD" w14:paraId="26376F32" w14:textId="77777777" w:rsidTr="004B0B29">
        <w:trPr>
          <w:trHeight w:val="310"/>
        </w:trPr>
        <w:tc>
          <w:tcPr>
            <w:tcW w:w="2088" w:type="dxa"/>
          </w:tcPr>
          <w:p w14:paraId="54C311E1" w14:textId="77777777" w:rsidR="008802ED" w:rsidRPr="008802ED" w:rsidRDefault="008A3594" w:rsidP="004B0B29">
            <w:pPr>
              <w:spacing w:after="100" w:afterAutospacing="1"/>
              <w:jc w:val="left"/>
              <w:rPr>
                <w:rStyle w:val="ECCHLbold"/>
                <w:lang w:eastAsia="en-US"/>
              </w:rPr>
            </w:pPr>
            <w:r>
              <w:rPr>
                <w:rStyle w:val="ECCHLbold"/>
              </w:rPr>
              <w:t>U</w:t>
            </w:r>
            <w:r w:rsidRPr="00AC0070">
              <w:rPr>
                <w:rStyle w:val="ECCHLbold"/>
              </w:rPr>
              <w:t xml:space="preserve">nwanted </w:t>
            </w:r>
            <w:r w:rsidR="008802ED" w:rsidRPr="00AC0070">
              <w:rPr>
                <w:rStyle w:val="ECCHLbold"/>
              </w:rPr>
              <w:t>emissions (1.146)</w:t>
            </w:r>
          </w:p>
        </w:tc>
        <w:tc>
          <w:tcPr>
            <w:tcW w:w="7659" w:type="dxa"/>
          </w:tcPr>
          <w:p w14:paraId="5A91CB77" w14:textId="77777777" w:rsidR="008802ED" w:rsidRPr="008802ED" w:rsidRDefault="008802ED" w:rsidP="004B0B29">
            <w:pPr>
              <w:spacing w:after="100" w:afterAutospacing="1"/>
              <w:jc w:val="left"/>
            </w:pPr>
            <w:r w:rsidRPr="006563AA">
              <w:t>Consist of spurious emissions and out-of-band emissions.</w:t>
            </w:r>
          </w:p>
        </w:tc>
      </w:tr>
      <w:tr w:rsidR="008802ED" w:rsidRPr="00BC03FD" w14:paraId="258F24FF" w14:textId="77777777" w:rsidTr="004B0B29">
        <w:trPr>
          <w:trHeight w:val="310"/>
        </w:trPr>
        <w:tc>
          <w:tcPr>
            <w:tcW w:w="2088" w:type="dxa"/>
          </w:tcPr>
          <w:p w14:paraId="37B19846" w14:textId="77777777" w:rsidR="008802ED" w:rsidRPr="00AC0070" w:rsidRDefault="008A3594" w:rsidP="004B0B29">
            <w:pPr>
              <w:spacing w:after="100" w:afterAutospacing="1"/>
              <w:jc w:val="left"/>
              <w:rPr>
                <w:rStyle w:val="ECCHLbold"/>
                <w:lang w:eastAsia="en-US"/>
              </w:rPr>
            </w:pPr>
            <w:r>
              <w:rPr>
                <w:rStyle w:val="ECCHLbold"/>
              </w:rPr>
              <w:t>O</w:t>
            </w:r>
            <w:r w:rsidRPr="00AC0070">
              <w:rPr>
                <w:rStyle w:val="ECCHLbold"/>
              </w:rPr>
              <w:t>ut</w:t>
            </w:r>
            <w:r w:rsidR="008802ED" w:rsidRPr="00AC0070">
              <w:rPr>
                <w:rStyle w:val="ECCHLbold"/>
              </w:rPr>
              <w:t>-of-band domain (of an emission) (1.146A)</w:t>
            </w:r>
          </w:p>
        </w:tc>
        <w:tc>
          <w:tcPr>
            <w:tcW w:w="7659" w:type="dxa"/>
          </w:tcPr>
          <w:p w14:paraId="332B775E" w14:textId="77777777" w:rsidR="008802ED" w:rsidRPr="008802ED" w:rsidRDefault="008802ED" w:rsidP="004B0B29">
            <w:pPr>
              <w:spacing w:after="100" w:afterAutospacing="1"/>
              <w:jc w:val="left"/>
            </w:pPr>
            <w:r w:rsidRPr="006563AA">
              <w:t>The frequency range, immediately outside the necessary bandwidth but excluding the spurious domain, in which out-of-band emissions generally predominat</w:t>
            </w:r>
            <w:r w:rsidRPr="008802ED">
              <w:t>e. Out-of-band emissions, defined based on their source, occur in the out-of-band domain and, to a lesser extent, in the spurious domain. Spurious emissions likewise may occur in the out-of-band domain as well as in the spurious domain. (WRC-03)</w:t>
            </w:r>
            <w:r w:rsidR="00A0195B">
              <w:t>.</w:t>
            </w:r>
          </w:p>
        </w:tc>
      </w:tr>
      <w:tr w:rsidR="008802ED" w:rsidRPr="00BC03FD" w14:paraId="2E3CAA66" w14:textId="77777777" w:rsidTr="004B0B29">
        <w:trPr>
          <w:trHeight w:val="310"/>
        </w:trPr>
        <w:tc>
          <w:tcPr>
            <w:tcW w:w="2088" w:type="dxa"/>
          </w:tcPr>
          <w:p w14:paraId="7F8B07ED" w14:textId="77777777" w:rsidR="008802ED" w:rsidRPr="008802ED" w:rsidRDefault="008A3594" w:rsidP="004B0B29">
            <w:pPr>
              <w:spacing w:after="100" w:afterAutospacing="1"/>
              <w:jc w:val="left"/>
              <w:rPr>
                <w:rStyle w:val="ECCHLbold"/>
                <w:lang w:eastAsia="en-US"/>
              </w:rPr>
            </w:pPr>
            <w:r>
              <w:rPr>
                <w:rStyle w:val="ECCHLbold"/>
              </w:rPr>
              <w:t>S</w:t>
            </w:r>
            <w:r w:rsidRPr="00AC0070">
              <w:rPr>
                <w:rStyle w:val="ECCHLbold"/>
              </w:rPr>
              <w:t xml:space="preserve">purious </w:t>
            </w:r>
            <w:r w:rsidR="008802ED" w:rsidRPr="00AC0070">
              <w:rPr>
                <w:rStyle w:val="ECCHLbold"/>
              </w:rPr>
              <w:t>domain (of an emission)</w:t>
            </w:r>
            <w:r w:rsidR="008802ED" w:rsidRPr="008802ED">
              <w:rPr>
                <w:rStyle w:val="ECCHLbold"/>
              </w:rPr>
              <w:t xml:space="preserve"> (1.146B)</w:t>
            </w:r>
          </w:p>
        </w:tc>
        <w:tc>
          <w:tcPr>
            <w:tcW w:w="7659" w:type="dxa"/>
          </w:tcPr>
          <w:p w14:paraId="13BBFF45" w14:textId="77777777" w:rsidR="008802ED" w:rsidRPr="00001B66" w:rsidRDefault="008802ED" w:rsidP="004B0B29">
            <w:pPr>
              <w:spacing w:after="100" w:afterAutospacing="1"/>
              <w:jc w:val="left"/>
            </w:pPr>
            <w:r w:rsidRPr="006563AA">
              <w:t>The frequency range beyond the out-of-band domain in which spurious em</w:t>
            </w:r>
            <w:r w:rsidR="00FA2EA9">
              <w:t xml:space="preserve">issions generally predominate. </w:t>
            </w:r>
            <w:r w:rsidRPr="006563AA">
              <w:t>(WRC-03)</w:t>
            </w:r>
            <w:r w:rsidR="00A0195B">
              <w:t>.</w:t>
            </w:r>
          </w:p>
        </w:tc>
      </w:tr>
      <w:tr w:rsidR="008802ED" w:rsidRPr="00BC03FD" w14:paraId="27FD0ECD" w14:textId="77777777" w:rsidTr="004B0B29">
        <w:trPr>
          <w:trHeight w:val="310"/>
        </w:trPr>
        <w:tc>
          <w:tcPr>
            <w:tcW w:w="2088" w:type="dxa"/>
          </w:tcPr>
          <w:p w14:paraId="6861C499" w14:textId="77777777" w:rsidR="008802ED" w:rsidRPr="00F9224F" w:rsidRDefault="008A3594" w:rsidP="004B0B29">
            <w:pPr>
              <w:spacing w:after="100" w:afterAutospacing="1"/>
              <w:jc w:val="left"/>
              <w:rPr>
                <w:rStyle w:val="ECCHLbold"/>
                <w:lang w:eastAsia="en-US"/>
              </w:rPr>
            </w:pPr>
            <w:r>
              <w:rPr>
                <w:rStyle w:val="ECCHLbold"/>
              </w:rPr>
              <w:t>N</w:t>
            </w:r>
            <w:r w:rsidRPr="00F9224F">
              <w:rPr>
                <w:rStyle w:val="ECCHLbold"/>
              </w:rPr>
              <w:t xml:space="preserve">ecessary </w:t>
            </w:r>
            <w:r w:rsidR="008802ED" w:rsidRPr="00F9224F">
              <w:rPr>
                <w:rStyle w:val="ECCHLbold"/>
              </w:rPr>
              <w:t>bandwidth (1.152)</w:t>
            </w:r>
          </w:p>
        </w:tc>
        <w:tc>
          <w:tcPr>
            <w:tcW w:w="7659" w:type="dxa"/>
          </w:tcPr>
          <w:p w14:paraId="09C00E9B" w14:textId="77777777" w:rsidR="008802ED" w:rsidRPr="00001B66" w:rsidRDefault="008802ED" w:rsidP="004B0B29">
            <w:pPr>
              <w:spacing w:after="100" w:afterAutospacing="1"/>
              <w:jc w:val="left"/>
            </w:pPr>
            <w:r w:rsidRPr="006563AA">
              <w:t>For a given class of emission (RR 1.139), the width of the frequency ban</w:t>
            </w:r>
            <w:r w:rsidRPr="008802ED">
              <w:t>d which is just sufficient to ensure the transmission of information at the rate and with the quality required under specified conditions.</w:t>
            </w:r>
          </w:p>
        </w:tc>
      </w:tr>
      <w:tr w:rsidR="008802ED" w:rsidRPr="00BC03FD" w14:paraId="38906455" w14:textId="77777777" w:rsidTr="004B0B29">
        <w:trPr>
          <w:trHeight w:val="310"/>
        </w:trPr>
        <w:tc>
          <w:tcPr>
            <w:tcW w:w="2088" w:type="dxa"/>
          </w:tcPr>
          <w:p w14:paraId="322D94AE" w14:textId="77777777" w:rsidR="008802ED" w:rsidRPr="00F9224F" w:rsidRDefault="008A3594" w:rsidP="004B0B29">
            <w:pPr>
              <w:spacing w:after="100" w:afterAutospacing="1"/>
              <w:jc w:val="left"/>
              <w:rPr>
                <w:rStyle w:val="ECCHLbold"/>
                <w:lang w:eastAsia="en-US"/>
              </w:rPr>
            </w:pPr>
            <w:r>
              <w:rPr>
                <w:rStyle w:val="ECCHLbold"/>
              </w:rPr>
              <w:t>O</w:t>
            </w:r>
            <w:r w:rsidRPr="00F9224F">
              <w:rPr>
                <w:rStyle w:val="ECCHLbold"/>
              </w:rPr>
              <w:t xml:space="preserve">ccupied </w:t>
            </w:r>
            <w:r w:rsidR="008802ED" w:rsidRPr="00F9224F">
              <w:rPr>
                <w:rStyle w:val="ECCHLbold"/>
              </w:rPr>
              <w:t>bandwidth (1.153)</w:t>
            </w:r>
          </w:p>
        </w:tc>
        <w:tc>
          <w:tcPr>
            <w:tcW w:w="7659" w:type="dxa"/>
          </w:tcPr>
          <w:p w14:paraId="19ADB89F" w14:textId="77777777" w:rsidR="008802ED" w:rsidRPr="008802ED" w:rsidRDefault="008802ED" w:rsidP="004B0B29">
            <w:pPr>
              <w:spacing w:after="100" w:afterAutospacing="1"/>
              <w:jc w:val="left"/>
            </w:pPr>
            <w:r w:rsidRPr="00AC0070">
              <w:t>The width of a frequency band such that, below the lower and above the upper frequency limits, the mean powers emitted are ea</w:t>
            </w:r>
            <w:r w:rsidRPr="008802ED">
              <w:t>ch equal to a specified percentage β/2 of the total mean power of a given emission.</w:t>
            </w:r>
            <w:r w:rsidR="00580EDC">
              <w:br/>
            </w:r>
            <w:r w:rsidRPr="00AC0070">
              <w:t>Unless otherwise specified in an ITU-R Recommendation for the appropriate class of emission, the value of β</w:t>
            </w:r>
            <w:r w:rsidRPr="008802ED" w:rsidDel="00415B3C">
              <w:t xml:space="preserve"> </w:t>
            </w:r>
            <w:r w:rsidRPr="008802ED">
              <w:t>/2 should be taken as 0.5%.</w:t>
            </w:r>
          </w:p>
        </w:tc>
      </w:tr>
      <w:tr w:rsidR="008802ED" w:rsidRPr="00BC03FD" w14:paraId="76F30D94" w14:textId="77777777" w:rsidTr="004B0B29">
        <w:trPr>
          <w:trHeight w:val="310"/>
        </w:trPr>
        <w:tc>
          <w:tcPr>
            <w:tcW w:w="2088" w:type="dxa"/>
          </w:tcPr>
          <w:p w14:paraId="1665F00A" w14:textId="77777777" w:rsidR="008802ED" w:rsidRPr="008802ED" w:rsidRDefault="008802ED" w:rsidP="004B0B29">
            <w:pPr>
              <w:spacing w:after="100" w:afterAutospacing="1"/>
              <w:jc w:val="left"/>
              <w:rPr>
                <w:rStyle w:val="ECCHLbold"/>
                <w:lang w:eastAsia="en-US"/>
              </w:rPr>
            </w:pPr>
            <w:r>
              <w:rPr>
                <w:rStyle w:val="ECCHLbold"/>
              </w:rPr>
              <w:t xml:space="preserve">Frequency </w:t>
            </w:r>
            <w:r w:rsidRPr="008802ED">
              <w:rPr>
                <w:rStyle w:val="ECCHLbold"/>
              </w:rPr>
              <w:t>assignment (1.18)</w:t>
            </w:r>
          </w:p>
        </w:tc>
        <w:tc>
          <w:tcPr>
            <w:tcW w:w="7659" w:type="dxa"/>
          </w:tcPr>
          <w:p w14:paraId="5FB67D55" w14:textId="77777777" w:rsidR="008802ED" w:rsidRPr="008802ED" w:rsidRDefault="008802ED" w:rsidP="004B0B29">
            <w:pPr>
              <w:spacing w:after="100" w:afterAutospacing="1"/>
              <w:jc w:val="left"/>
            </w:pPr>
            <w:r w:rsidRPr="006A399C">
              <w:t>Assignm</w:t>
            </w:r>
            <w:r w:rsidRPr="008802ED">
              <w:t>ent (of a radio frequency or radio frequency channel): authorization given by an administration for a radio station to use a radio frequency or radio frequency channel under specified conditions.</w:t>
            </w:r>
          </w:p>
        </w:tc>
      </w:tr>
      <w:tr w:rsidR="00700E67" w:rsidRPr="00700E67" w14:paraId="4784CF94" w14:textId="77777777" w:rsidTr="004B0B29">
        <w:trPr>
          <w:trHeight w:val="310"/>
        </w:trPr>
        <w:tc>
          <w:tcPr>
            <w:tcW w:w="2088" w:type="dxa"/>
          </w:tcPr>
          <w:p w14:paraId="655CCF97" w14:textId="77777777" w:rsidR="00700E67" w:rsidRPr="00700E67" w:rsidRDefault="00700E67" w:rsidP="004B0B29">
            <w:pPr>
              <w:spacing w:after="100" w:afterAutospacing="1"/>
              <w:jc w:val="left"/>
              <w:rPr>
                <w:rStyle w:val="ECCHLbold"/>
                <w:lang w:eastAsia="en-US"/>
              </w:rPr>
            </w:pPr>
            <w:r w:rsidRPr="00700E67">
              <w:rPr>
                <w:rStyle w:val="ECCHLbold"/>
              </w:rPr>
              <w:t>Conducted power</w:t>
            </w:r>
          </w:p>
        </w:tc>
        <w:tc>
          <w:tcPr>
            <w:tcW w:w="7659" w:type="dxa"/>
          </w:tcPr>
          <w:p w14:paraId="3494B231" w14:textId="77777777" w:rsidR="00700E67" w:rsidRPr="00700E67" w:rsidRDefault="00700E67" w:rsidP="004B0B29">
            <w:pPr>
              <w:spacing w:after="100" w:afterAutospacing="1"/>
              <w:jc w:val="left"/>
              <w:rPr>
                <w:rStyle w:val="ECCParagraph"/>
                <w:lang w:eastAsia="en-US"/>
              </w:rPr>
            </w:pPr>
            <w:r w:rsidRPr="00700E67">
              <w:rPr>
                <w:rStyle w:val="ECCParagraph"/>
              </w:rPr>
              <w:t>Power of wanted and/or unwanted emissions measured at the transmitter output or antenna feed</w:t>
            </w:r>
            <w:r w:rsidR="00D21FA7">
              <w:rPr>
                <w:rStyle w:val="ECCParagraph"/>
              </w:rPr>
              <w:t>.</w:t>
            </w:r>
          </w:p>
        </w:tc>
      </w:tr>
      <w:tr w:rsidR="00700E67" w:rsidRPr="00700E67" w14:paraId="2C8B3529" w14:textId="77777777" w:rsidTr="004B0B29">
        <w:trPr>
          <w:trHeight w:val="310"/>
        </w:trPr>
        <w:tc>
          <w:tcPr>
            <w:tcW w:w="2088" w:type="dxa"/>
          </w:tcPr>
          <w:p w14:paraId="4D1C2912" w14:textId="77777777" w:rsidR="00700E67" w:rsidRPr="00700E67" w:rsidRDefault="00700E67" w:rsidP="004B0B29">
            <w:pPr>
              <w:spacing w:after="100" w:afterAutospacing="1"/>
              <w:jc w:val="left"/>
              <w:rPr>
                <w:rStyle w:val="ECCHLbold"/>
                <w:lang w:eastAsia="en-US"/>
              </w:rPr>
            </w:pPr>
            <w:r w:rsidRPr="00700E67">
              <w:rPr>
                <w:rStyle w:val="ECCHLbold"/>
              </w:rPr>
              <w:t>Radiated power</w:t>
            </w:r>
          </w:p>
        </w:tc>
        <w:tc>
          <w:tcPr>
            <w:tcW w:w="7659" w:type="dxa"/>
          </w:tcPr>
          <w:p w14:paraId="4C607C3E" w14:textId="77777777" w:rsidR="00700E67" w:rsidRPr="00700E67" w:rsidRDefault="00700E67" w:rsidP="004B0B29">
            <w:pPr>
              <w:spacing w:after="100" w:afterAutospacing="1"/>
              <w:jc w:val="left"/>
              <w:rPr>
                <w:rStyle w:val="ECCParagraph"/>
                <w:lang w:eastAsia="en-US"/>
              </w:rPr>
            </w:pPr>
            <w:r w:rsidRPr="00700E67">
              <w:rPr>
                <w:rStyle w:val="ECCParagraph"/>
              </w:rPr>
              <w:t>Power of wanted and/or unwanted emissions radiated from the transmitting antenna. This power is determined through calculation based on field strength measurement off air and the formula for free space attenuation.</w:t>
            </w:r>
          </w:p>
        </w:tc>
      </w:tr>
      <w:tr w:rsidR="00990C01" w:rsidRPr="00700E67" w14:paraId="09CFA7E6" w14:textId="77777777" w:rsidTr="004B0B29">
        <w:trPr>
          <w:trHeight w:val="310"/>
        </w:trPr>
        <w:tc>
          <w:tcPr>
            <w:tcW w:w="9747" w:type="dxa"/>
            <w:gridSpan w:val="2"/>
          </w:tcPr>
          <w:p w14:paraId="7383292D" w14:textId="77777777" w:rsidR="00990C01" w:rsidRPr="00990C01" w:rsidRDefault="00990C01" w:rsidP="004B0B29">
            <w:pPr>
              <w:pStyle w:val="ECCTablenote"/>
              <w:spacing w:after="100" w:afterAutospacing="1"/>
              <w:jc w:val="left"/>
              <w:rPr>
                <w:rStyle w:val="ECCParagraph"/>
                <w:sz w:val="20"/>
                <w:szCs w:val="22"/>
                <w:lang w:eastAsia="en-US"/>
              </w:rPr>
            </w:pPr>
            <w:bookmarkStart w:id="67" w:name="_Ref441741471"/>
            <w:bookmarkStart w:id="68" w:name="_Toc380056500"/>
            <w:bookmarkStart w:id="69" w:name="_Toc380059751"/>
            <w:bookmarkStart w:id="70" w:name="_Toc380059788"/>
            <w:bookmarkStart w:id="71" w:name="_Toc396153639"/>
            <w:bookmarkStart w:id="72" w:name="_Toc396383866"/>
            <w:bookmarkStart w:id="73" w:name="_Toc396917299"/>
            <w:bookmarkStart w:id="74" w:name="_Toc396917410"/>
            <w:bookmarkStart w:id="75" w:name="_Toc396917630"/>
            <w:bookmarkStart w:id="76" w:name="_Toc396917645"/>
            <w:bookmarkStart w:id="77" w:name="_Toc396917750"/>
            <w:r w:rsidRPr="00990C01">
              <w:rPr>
                <w:rStyle w:val="FootnoteReference"/>
              </w:rPr>
              <w:t>1</w:t>
            </w:r>
            <w:r>
              <w:rPr>
                <w:rStyle w:val="ECCParagraph"/>
              </w:rPr>
              <w:t xml:space="preserve"> </w:t>
            </w:r>
            <w:r w:rsidRPr="00990C01">
              <w:rPr>
                <w:rStyle w:val="ECCParagraph"/>
              </w:rPr>
              <w:t xml:space="preserve">Numbers in brackets refer to paragraph numbers in </w:t>
            </w:r>
            <w:r>
              <w:rPr>
                <w:rStyle w:val="ECCParagraph"/>
              </w:rPr>
              <w:t xml:space="preserve">the </w:t>
            </w:r>
            <w:r w:rsidRPr="00990C01">
              <w:rPr>
                <w:rStyle w:val="ECCParagraph"/>
              </w:rPr>
              <w:t xml:space="preserve">ITU Radio Regulations </w:t>
            </w:r>
            <w:r w:rsidRPr="00990C01">
              <w:rPr>
                <w:rStyle w:val="ECCParagraph"/>
              </w:rPr>
              <w:fldChar w:fldCharType="begin"/>
            </w:r>
            <w:r w:rsidRPr="00990C01">
              <w:rPr>
                <w:rStyle w:val="ECCParagraph"/>
              </w:rPr>
              <w:instrText xml:space="preserve"> REF _Ref441741418 \r \h </w:instrText>
            </w:r>
            <w:r>
              <w:rPr>
                <w:rStyle w:val="ECCParagraph"/>
              </w:rPr>
              <w:instrText xml:space="preserve"> \* MERGEFORMAT </w:instrText>
            </w:r>
            <w:r w:rsidRPr="00990C01">
              <w:rPr>
                <w:rStyle w:val="ECCParagraph"/>
              </w:rPr>
            </w:r>
            <w:r w:rsidRPr="00990C01">
              <w:rPr>
                <w:rStyle w:val="ECCParagraph"/>
              </w:rPr>
              <w:fldChar w:fldCharType="separate"/>
            </w:r>
            <w:r w:rsidR="00E05F59">
              <w:rPr>
                <w:rStyle w:val="ECCParagraph"/>
              </w:rPr>
              <w:t>[4]</w:t>
            </w:r>
            <w:r w:rsidRPr="00990C01">
              <w:rPr>
                <w:rStyle w:val="ECCParagraph"/>
              </w:rPr>
              <w:fldChar w:fldCharType="end"/>
            </w:r>
          </w:p>
        </w:tc>
      </w:tr>
    </w:tbl>
    <w:p w14:paraId="7E68E277" w14:textId="77777777" w:rsidR="00214BE5" w:rsidRPr="00214BE5" w:rsidRDefault="00214BE5" w:rsidP="00A92DB5">
      <w:pPr>
        <w:pStyle w:val="Heading1"/>
        <w:jc w:val="left"/>
        <w:rPr>
          <w:lang w:val="en-GB"/>
        </w:rPr>
      </w:pPr>
      <w:bookmarkStart w:id="78" w:name="_Toc64930142"/>
      <w:bookmarkStart w:id="79" w:name="_Ref88739544"/>
      <w:bookmarkStart w:id="80" w:name="_Toc94537810"/>
      <w:r w:rsidRPr="00214BE5">
        <w:rPr>
          <w:lang w:val="en-GB"/>
        </w:rPr>
        <w:lastRenderedPageBreak/>
        <w:t xml:space="preserve">Application of limits in </w:t>
      </w:r>
      <w:r w:rsidR="00FF1A89" w:rsidRPr="00E23DDA">
        <w:rPr>
          <w:lang w:val="en-GB"/>
        </w:rPr>
        <w:t>R</w:t>
      </w:r>
      <w:r w:rsidR="00EE1065">
        <w:rPr>
          <w:lang w:val="en-GB"/>
        </w:rPr>
        <w:t>e</w:t>
      </w:r>
      <w:r w:rsidR="00FF1A89" w:rsidRPr="00E23DDA">
        <w:rPr>
          <w:lang w:val="en-GB"/>
        </w:rPr>
        <w:t xml:space="preserve">commendations and </w:t>
      </w:r>
      <w:r w:rsidRPr="00214BE5">
        <w:rPr>
          <w:lang w:val="en-GB"/>
        </w:rPr>
        <w:t>standards</w:t>
      </w:r>
      <w:bookmarkEnd w:id="67"/>
      <w:bookmarkEnd w:id="78"/>
      <w:bookmarkEnd w:id="79"/>
      <w:bookmarkEnd w:id="80"/>
    </w:p>
    <w:p w14:paraId="18C4ED1D" w14:textId="77777777" w:rsidR="00214BE5" w:rsidRPr="00DD5BB4" w:rsidRDefault="00214BE5" w:rsidP="00A92DB5">
      <w:pPr>
        <w:pStyle w:val="Heading2"/>
        <w:tabs>
          <w:tab w:val="clear" w:pos="1144"/>
          <w:tab w:val="num" w:pos="426"/>
        </w:tabs>
        <w:ind w:left="426" w:hanging="426"/>
        <w:jc w:val="left"/>
        <w:rPr>
          <w:lang w:val="en-GB"/>
        </w:rPr>
      </w:pPr>
      <w:bookmarkStart w:id="81" w:name="_Toc64930143"/>
      <w:bookmarkStart w:id="82" w:name="_Toc94537811"/>
      <w:r w:rsidRPr="00363924">
        <w:rPr>
          <w:lang w:val="en-GB"/>
        </w:rPr>
        <w:t xml:space="preserve">Overview of how </w:t>
      </w:r>
      <w:r w:rsidR="00EE1065">
        <w:rPr>
          <w:lang w:val="en-GB"/>
        </w:rPr>
        <w:t>unwanted emission</w:t>
      </w:r>
      <w:r w:rsidR="00FF1A89" w:rsidRPr="00E23DDA">
        <w:rPr>
          <w:lang w:val="en-GB"/>
        </w:rPr>
        <w:t xml:space="preserve"> </w:t>
      </w:r>
      <w:r w:rsidRPr="00363924">
        <w:rPr>
          <w:lang w:val="en-GB"/>
        </w:rPr>
        <w:t xml:space="preserve">limits </w:t>
      </w:r>
      <w:r w:rsidR="001B3E6F" w:rsidRPr="00E23DDA">
        <w:rPr>
          <w:lang w:val="en-GB"/>
        </w:rPr>
        <w:t>(both O</w:t>
      </w:r>
      <w:r w:rsidR="00EE1065">
        <w:rPr>
          <w:lang w:val="en-GB"/>
        </w:rPr>
        <w:t>o</w:t>
      </w:r>
      <w:r w:rsidR="001B3E6F" w:rsidRPr="00E23DDA">
        <w:rPr>
          <w:lang w:val="en-GB"/>
        </w:rPr>
        <w:t xml:space="preserve">B and spurious) </w:t>
      </w:r>
      <w:r w:rsidRPr="00363924">
        <w:rPr>
          <w:lang w:val="en-GB"/>
        </w:rPr>
        <w:t>are defined in common standards</w:t>
      </w:r>
      <w:r w:rsidR="009816A4" w:rsidRPr="00577052">
        <w:rPr>
          <w:lang w:val="en-GB"/>
        </w:rPr>
        <w:t xml:space="preserve"> </w:t>
      </w:r>
      <w:r w:rsidR="000C2B96" w:rsidRPr="00C31A50">
        <w:rPr>
          <w:lang w:val="en-GB"/>
        </w:rPr>
        <w:t xml:space="preserve">and </w:t>
      </w:r>
      <w:r w:rsidR="00C2215E" w:rsidRPr="00C31A50">
        <w:rPr>
          <w:lang w:val="en-GB"/>
        </w:rPr>
        <w:t>recommendations</w:t>
      </w:r>
      <w:bookmarkEnd w:id="81"/>
      <w:bookmarkEnd w:id="82"/>
      <w:r w:rsidR="00C2215E" w:rsidRPr="00C31A50">
        <w:rPr>
          <w:lang w:val="en-GB"/>
        </w:rPr>
        <w:t xml:space="preserve"> </w:t>
      </w:r>
    </w:p>
    <w:p w14:paraId="55C92B01" w14:textId="1E8A2202" w:rsidR="00C2215E" w:rsidRPr="00F746B6" w:rsidRDefault="00C2215E" w:rsidP="00100ABD">
      <w:pPr>
        <w:pStyle w:val="CommentText"/>
      </w:pPr>
      <w:r w:rsidRPr="004E4C44">
        <w:t xml:space="preserve">The limits of unwanted emissions are important parameters in the standardisation of radio systems and for the estimation of the </w:t>
      </w:r>
      <w:r w:rsidR="003D2CF3" w:rsidRPr="00AA34FB">
        <w:rPr>
          <w:rStyle w:val="ECCParagraph"/>
        </w:rPr>
        <w:t>sharing</w:t>
      </w:r>
      <w:r w:rsidR="003D2CF3">
        <w:rPr>
          <w:rStyle w:val="ECCParagraph"/>
        </w:rPr>
        <w:t>/</w:t>
      </w:r>
      <w:r w:rsidR="003D2CF3" w:rsidRPr="009B203F">
        <w:rPr>
          <w:rStyle w:val="ECCParagraph"/>
        </w:rPr>
        <w:t xml:space="preserve">compatibility </w:t>
      </w:r>
      <w:r w:rsidRPr="004E4C44">
        <w:t xml:space="preserve">between different radio systems operating in adjacent or the same frequency ranges. </w:t>
      </w:r>
      <w:r w:rsidR="00FF1A89">
        <w:t>U</w:t>
      </w:r>
      <w:r w:rsidRPr="004E4C44">
        <w:t>nwanted emissions are classified into two domains the Out-of-Band (</w:t>
      </w:r>
      <w:r w:rsidR="00FF1A89">
        <w:t>Rec</w:t>
      </w:r>
      <w:r w:rsidR="00100ABD">
        <w:t>ommendation</w:t>
      </w:r>
      <w:r w:rsidR="00FF1A89">
        <w:t xml:space="preserve"> </w:t>
      </w:r>
      <w:r w:rsidRPr="004E4C44">
        <w:t>ITU-R SM.1541</w:t>
      </w:r>
      <w:r w:rsidR="002954C1">
        <w:t xml:space="preserve"> </w:t>
      </w:r>
      <w:r w:rsidR="00990C01">
        <w:fldChar w:fldCharType="begin"/>
      </w:r>
      <w:r w:rsidR="00990C01">
        <w:instrText xml:space="preserve"> REF _Ref441733509 \r \h </w:instrText>
      </w:r>
      <w:r w:rsidR="00AB0ED9">
        <w:instrText xml:space="preserve"> \* MERGEFORMAT </w:instrText>
      </w:r>
      <w:r w:rsidR="00990C01">
        <w:fldChar w:fldCharType="separate"/>
      </w:r>
      <w:r w:rsidR="00E05F59">
        <w:t>[1]</w:t>
      </w:r>
      <w:r w:rsidR="00990C01">
        <w:fldChar w:fldCharType="end"/>
      </w:r>
      <w:r w:rsidRPr="004E4C44">
        <w:t>) and spurious domains (</w:t>
      </w:r>
      <w:r w:rsidR="00100ABD">
        <w:t>ERC Recommendation</w:t>
      </w:r>
      <w:r w:rsidRPr="004E4C44">
        <w:t>74-01</w:t>
      </w:r>
      <w:r w:rsidR="007E1DE3">
        <w:t xml:space="preserve"> </w:t>
      </w:r>
      <w:r w:rsidR="00990C01">
        <w:fldChar w:fldCharType="begin"/>
      </w:r>
      <w:r w:rsidR="00990C01">
        <w:instrText xml:space="preserve"> REF _Ref441732460 \r \h </w:instrText>
      </w:r>
      <w:r w:rsidR="00AB0ED9">
        <w:instrText xml:space="preserve"> \* MERGEFORMAT </w:instrText>
      </w:r>
      <w:r w:rsidR="00990C01">
        <w:fldChar w:fldCharType="separate"/>
      </w:r>
      <w:r w:rsidR="00E05F59">
        <w:t>[2]</w:t>
      </w:r>
      <w:r w:rsidR="00990C01">
        <w:fldChar w:fldCharType="end"/>
      </w:r>
      <w:r w:rsidR="00D67F06" w:rsidRPr="00F746B6">
        <w:t xml:space="preserve"> and</w:t>
      </w:r>
      <w:r w:rsidRPr="00F746B6">
        <w:t xml:space="preserve"> </w:t>
      </w:r>
      <w:r w:rsidR="00FF1A89" w:rsidRPr="00F746B6">
        <w:t>Rec</w:t>
      </w:r>
      <w:r w:rsidR="001E34F9">
        <w:t>ommendation</w:t>
      </w:r>
      <w:r w:rsidR="00FF1A89" w:rsidRPr="00F746B6">
        <w:t xml:space="preserve"> </w:t>
      </w:r>
      <w:r w:rsidRPr="00F746B6">
        <w:t>ITU-R SM.329</w:t>
      </w:r>
      <w:r w:rsidR="007E1DE3" w:rsidRPr="00F746B6">
        <w:t xml:space="preserve"> </w:t>
      </w:r>
      <w:r w:rsidR="00990C01" w:rsidRPr="00F746B6">
        <w:fldChar w:fldCharType="begin"/>
      </w:r>
      <w:r w:rsidR="00990C01" w:rsidRPr="00F746B6">
        <w:instrText xml:space="preserve"> REF _Ref441732502 \r \h </w:instrText>
      </w:r>
      <w:r w:rsidR="00AB0ED9" w:rsidRPr="00F746B6">
        <w:instrText xml:space="preserve"> \* MERGEFORMAT </w:instrText>
      </w:r>
      <w:r w:rsidR="00990C01" w:rsidRPr="00F746B6">
        <w:fldChar w:fldCharType="separate"/>
      </w:r>
      <w:r w:rsidR="00E05F59" w:rsidRPr="00F746B6">
        <w:t>[3]</w:t>
      </w:r>
      <w:r w:rsidR="00990C01" w:rsidRPr="00F746B6">
        <w:fldChar w:fldCharType="end"/>
      </w:r>
      <w:r w:rsidRPr="00F746B6">
        <w:t xml:space="preserve">). </w:t>
      </w:r>
      <w:r w:rsidR="00FF1A89" w:rsidRPr="00F746B6">
        <w:t xml:space="preserve">According to Annex 1 of Appendix 3 of the Radio Regulations </w:t>
      </w:r>
      <w:r w:rsidR="00E602DE" w:rsidRPr="00F746B6">
        <w:fldChar w:fldCharType="begin"/>
      </w:r>
      <w:r w:rsidR="00E602DE" w:rsidRPr="00F746B6">
        <w:instrText xml:space="preserve"> REF _Ref448504280 \r \h </w:instrText>
      </w:r>
      <w:r w:rsidR="00F746B6">
        <w:instrText xml:space="preserve"> \* MERGEFORMAT </w:instrText>
      </w:r>
      <w:r w:rsidR="00E602DE" w:rsidRPr="00F746B6">
        <w:fldChar w:fldCharType="separate"/>
      </w:r>
      <w:r w:rsidR="00E05F59" w:rsidRPr="00F746B6">
        <w:t>[4]</w:t>
      </w:r>
      <w:r w:rsidR="00E602DE" w:rsidRPr="00F746B6">
        <w:fldChar w:fldCharType="end"/>
      </w:r>
      <w:r w:rsidR="00FF1A89" w:rsidRPr="00F746B6">
        <w:t xml:space="preserve">, the </w:t>
      </w:r>
      <w:r w:rsidR="00553FA2" w:rsidRPr="00F746B6">
        <w:t xml:space="preserve">boundary </w:t>
      </w:r>
      <w:r w:rsidR="00FF1A89" w:rsidRPr="00F746B6">
        <w:t xml:space="preserve">between these domains usually lies at 250% of the necessary bandwidth from the centre frequency. </w:t>
      </w:r>
    </w:p>
    <w:p w14:paraId="2183AB6B" w14:textId="77777777" w:rsidR="00986778" w:rsidRPr="00F746B6" w:rsidRDefault="00986778" w:rsidP="00F746B6">
      <w:r w:rsidRPr="00F746B6">
        <w:t xml:space="preserve">Recommendation ITU-R SM.1541 generally describes the maximum OoB emissions as a spectrum mask. The 0 dB reference is either the total power of the signal which is equal to the power of the unmodulated carrier (dBc) or the maximum </w:t>
      </w:r>
      <w:r w:rsidR="001B3E6F" w:rsidRPr="00F746B6">
        <w:t>power</w:t>
      </w:r>
      <w:r w:rsidRPr="00F746B6">
        <w:t xml:space="preserve"> spectral density (</w:t>
      </w:r>
      <w:proofErr w:type="spellStart"/>
      <w:r w:rsidRPr="00F746B6">
        <w:t>dBsd</w:t>
      </w:r>
      <w:proofErr w:type="spellEnd"/>
      <w:r w:rsidRPr="00F746B6">
        <w:t xml:space="preserve">) </w:t>
      </w:r>
      <w:r w:rsidR="001B3E6F" w:rsidRPr="00F746B6">
        <w:t xml:space="preserve">within the necessary bandwidth </w:t>
      </w:r>
      <w:r w:rsidRPr="00F746B6">
        <w:t xml:space="preserve">recorded with a certain reference bandwidth. Generally, for analogue systems a dBc reference and for digital systems a </w:t>
      </w:r>
      <w:r w:rsidR="00997F91" w:rsidRPr="00F746B6">
        <w:t xml:space="preserve">dB or </w:t>
      </w:r>
      <w:proofErr w:type="spellStart"/>
      <w:r w:rsidRPr="00F746B6">
        <w:t>dBsd</w:t>
      </w:r>
      <w:proofErr w:type="spellEnd"/>
      <w:r w:rsidRPr="00F746B6">
        <w:t xml:space="preserve"> reference is regarded </w:t>
      </w:r>
      <w:r w:rsidR="001B3E6F" w:rsidRPr="00F746B6">
        <w:t xml:space="preserve">as </w:t>
      </w:r>
      <w:r w:rsidRPr="00F746B6">
        <w:t xml:space="preserve">most suitable. Therefore, the limiting mask can directly be compared with the measured </w:t>
      </w:r>
      <w:r w:rsidR="001B3E6F" w:rsidRPr="00F746B6">
        <w:t xml:space="preserve">power </w:t>
      </w:r>
      <w:r w:rsidRPr="00F746B6">
        <w:t>spectral density of the signal, after a necessary bandwidth correction (if applicable). The relative level of the unwanted emissions is independent of the transmitter power.</w:t>
      </w:r>
    </w:p>
    <w:p w14:paraId="5353EA7B" w14:textId="77777777" w:rsidR="00986778" w:rsidRPr="004E4C44" w:rsidRDefault="00986778" w:rsidP="00F746B6">
      <w:r w:rsidRPr="00F746B6">
        <w:t>Since the shape of practical OoB masks strongly depends on the particular system, Recommendation ITU-R SM.1541</w:t>
      </w:r>
      <w:r w:rsidR="00990C01" w:rsidRPr="00F746B6">
        <w:t xml:space="preserve"> </w:t>
      </w:r>
      <w:r w:rsidRPr="00F746B6">
        <w:t xml:space="preserve">only specifies </w:t>
      </w:r>
      <w:r w:rsidR="001B3E6F" w:rsidRPr="00F746B6">
        <w:t>generic</w:t>
      </w:r>
      <w:r w:rsidR="005B514D" w:rsidRPr="00F746B6">
        <w:t xml:space="preserve"> </w:t>
      </w:r>
      <w:r w:rsidR="00CB7BF3" w:rsidRPr="00F746B6">
        <w:t>(</w:t>
      </w:r>
      <w:r w:rsidR="005B514D" w:rsidRPr="00F746B6">
        <w:t>"safety net"</w:t>
      </w:r>
      <w:r w:rsidR="00CB7BF3" w:rsidRPr="00F746B6">
        <w:t>)</w:t>
      </w:r>
      <w:r w:rsidR="005B514D" w:rsidRPr="00F746B6">
        <w:t xml:space="preserve"> </w:t>
      </w:r>
      <w:r w:rsidR="001B3E6F" w:rsidRPr="00F746B6">
        <w:t xml:space="preserve">OoB domain emission limits </w:t>
      </w:r>
      <w:r w:rsidRPr="00F746B6">
        <w:t xml:space="preserve">for a number of </w:t>
      </w:r>
      <w:r w:rsidR="0089775C" w:rsidRPr="00F746B6">
        <w:t xml:space="preserve">most common radio services to be only </w:t>
      </w:r>
      <w:r w:rsidR="00CB7BF3" w:rsidRPr="00F746B6">
        <w:t xml:space="preserve">used for the </w:t>
      </w:r>
      <w:r w:rsidR="0089775C" w:rsidRPr="00F746B6">
        <w:t>definition of more detailed limits for specific systems.</w:t>
      </w:r>
      <w:r w:rsidRPr="00F746B6">
        <w:t xml:space="preserve"> </w:t>
      </w:r>
      <w:r w:rsidR="001B3E6F" w:rsidRPr="00F746B6">
        <w:t>A</w:t>
      </w:r>
      <w:r w:rsidRPr="00F746B6">
        <w:t xml:space="preserve">pplicable standards and service-specific Recommendations should </w:t>
      </w:r>
      <w:r w:rsidR="001B3E6F" w:rsidRPr="00F746B6">
        <w:t xml:space="preserve">also </w:t>
      </w:r>
      <w:r w:rsidRPr="00F746B6">
        <w:t>b</w:t>
      </w:r>
      <w:r w:rsidRPr="004E4C44">
        <w:t>e consulted.</w:t>
      </w:r>
    </w:p>
    <w:p w14:paraId="55575CE1" w14:textId="77777777" w:rsidR="00986778" w:rsidRPr="004E4C44" w:rsidRDefault="00986778" w:rsidP="00C17852">
      <w:r w:rsidRPr="004E4C44">
        <w:t xml:space="preserve">Recommendation ITU-R SM.1541 describes two different approaches to </w:t>
      </w:r>
      <w:r w:rsidR="001B3E6F">
        <w:t>determine conformance</w:t>
      </w:r>
      <w:r w:rsidR="001B3E6F" w:rsidRPr="004E4C44">
        <w:t xml:space="preserve"> </w:t>
      </w:r>
      <w:r w:rsidRPr="004E4C44">
        <w:t xml:space="preserve">with OoB </w:t>
      </w:r>
      <w:r w:rsidR="001B3E6F">
        <w:t xml:space="preserve">domain emission </w:t>
      </w:r>
      <w:r w:rsidRPr="004E4C44">
        <w:t>limits:</w:t>
      </w:r>
    </w:p>
    <w:p w14:paraId="139308AB" w14:textId="07BCECF4" w:rsidR="00986778" w:rsidRPr="004E4C44" w:rsidRDefault="00986778" w:rsidP="00A92DB5">
      <w:pPr>
        <w:pStyle w:val="ECCBulletsLv1"/>
        <w:jc w:val="left"/>
      </w:pPr>
      <w:r w:rsidRPr="004E4C44">
        <w:t>The integrated power</w:t>
      </w:r>
      <w:r w:rsidR="00580EDC">
        <w:t xml:space="preserve"> in an adjacent band or channel</w:t>
      </w:r>
      <w:r w:rsidR="001B3E6F">
        <w:t xml:space="preserve"> (Annex 1, </w:t>
      </w:r>
      <w:r w:rsidR="002E4A96">
        <w:t>S</w:t>
      </w:r>
      <w:r w:rsidR="001B3E6F">
        <w:t>ection 1 of Rec</w:t>
      </w:r>
      <w:r w:rsidR="004452D5">
        <w:t>ommendation</w:t>
      </w:r>
      <w:r w:rsidR="001B3E6F">
        <w:t xml:space="preserve"> ITU-R SM. 1541)</w:t>
      </w:r>
      <w:r w:rsidR="00580EDC">
        <w:t>;</w:t>
      </w:r>
    </w:p>
    <w:p w14:paraId="0AC0554D" w14:textId="619FDBF4" w:rsidR="00986778" w:rsidRPr="004E4C44" w:rsidRDefault="00986778" w:rsidP="00A92DB5">
      <w:pPr>
        <w:pStyle w:val="ECCBulletsLv1"/>
        <w:jc w:val="left"/>
      </w:pPr>
      <w:r w:rsidRPr="004E4C44">
        <w:t>Comparison of the measured</w:t>
      </w:r>
      <w:r w:rsidR="00A76CA5">
        <w:t xml:space="preserve"> power</w:t>
      </w:r>
      <w:r w:rsidRPr="004E4C44">
        <w:t xml:space="preserve"> spectral density with an OoB spectrum mask</w:t>
      </w:r>
      <w:r w:rsidR="001B3E6F">
        <w:t xml:space="preserve"> (</w:t>
      </w:r>
      <w:r w:rsidR="006B6211">
        <w:t>a</w:t>
      </w:r>
      <w:r w:rsidR="001B3E6F">
        <w:t xml:space="preserve">nnex 1, </w:t>
      </w:r>
      <w:r w:rsidR="002E4A96">
        <w:t>S</w:t>
      </w:r>
      <w:r w:rsidR="001B3E6F">
        <w:t>ection 2 of Rec</w:t>
      </w:r>
      <w:r w:rsidR="004452D5">
        <w:t>ommendation</w:t>
      </w:r>
      <w:r w:rsidR="001B3E6F">
        <w:t xml:space="preserve"> </w:t>
      </w:r>
      <w:r w:rsidR="001B3E6F" w:rsidRPr="001B3E6F">
        <w:t>ITU-R SM. 1541</w:t>
      </w:r>
      <w:r w:rsidRPr="004E4C44">
        <w:t>.</w:t>
      </w:r>
    </w:p>
    <w:p w14:paraId="0F9521E6" w14:textId="5B272167" w:rsidR="00986778" w:rsidRPr="004E4C44" w:rsidRDefault="00986778" w:rsidP="00C17852">
      <w:r w:rsidRPr="004E4C44">
        <w:t>The Recommendation already considers distinguishing between noise-like and line spectra in the OoB domain and the possible need of different limits for both</w:t>
      </w:r>
      <w:r w:rsidR="001B3E6F">
        <w:t xml:space="preserve">, see Note 1 in </w:t>
      </w:r>
      <w:r w:rsidR="006B6211">
        <w:t>a</w:t>
      </w:r>
      <w:r w:rsidR="001B3E6F">
        <w:t xml:space="preserve">nnex 1, </w:t>
      </w:r>
      <w:r w:rsidR="002E4A96">
        <w:t>S</w:t>
      </w:r>
      <w:r w:rsidR="001B3E6F">
        <w:t>ection 2.3 of Rec</w:t>
      </w:r>
      <w:r w:rsidR="004452D5">
        <w:t>ommendation</w:t>
      </w:r>
      <w:r w:rsidR="001B3E6F">
        <w:t xml:space="preserve"> ITU-R SM. 1541</w:t>
      </w:r>
      <w:r w:rsidR="00E742BB">
        <w:t>.</w:t>
      </w:r>
    </w:p>
    <w:p w14:paraId="67422D80" w14:textId="77777777" w:rsidR="00EC01D6" w:rsidRDefault="00194BA0" w:rsidP="00C17852">
      <w:r>
        <w:t>Regarding the impact on sharing/compatibility studies, i</w:t>
      </w:r>
      <w:r w:rsidR="00EC01D6" w:rsidRPr="006563AA">
        <w:t>t should be pointed out that both transmit power and unwanted emissions (O</w:t>
      </w:r>
      <w:r w:rsidR="00EC01D6">
        <w:t>o</w:t>
      </w:r>
      <w:r w:rsidR="00EC01D6" w:rsidRPr="006563AA">
        <w:t xml:space="preserve">B and spurious) are </w:t>
      </w:r>
      <w:r>
        <w:t>usually defined</w:t>
      </w:r>
      <w:r w:rsidRPr="006563AA">
        <w:t xml:space="preserve"> </w:t>
      </w:r>
      <w:r w:rsidR="00EC01D6" w:rsidRPr="006563AA">
        <w:t xml:space="preserve">as conducted emissions, </w:t>
      </w:r>
      <w:r w:rsidR="00EC01D6">
        <w:t xml:space="preserve">but </w:t>
      </w:r>
      <w:r w:rsidR="00EC01D6" w:rsidRPr="006563AA">
        <w:t>the radiated power (in-band and out-of-band)</w:t>
      </w:r>
      <w:r>
        <w:t xml:space="preserve"> can be calculated for use in the studies. The</w:t>
      </w:r>
      <w:r w:rsidR="0089775C">
        <w:t xml:space="preserve"> combination of </w:t>
      </w:r>
      <w:r>
        <w:t xml:space="preserve">radiated unwanted emissions and </w:t>
      </w:r>
      <w:r w:rsidR="0089775C">
        <w:t>the victim antenna discrimination is what actually affect</w:t>
      </w:r>
      <w:r>
        <w:t>s</w:t>
      </w:r>
      <w:r w:rsidR="0089775C">
        <w:t xml:space="preserve"> the coexistence</w:t>
      </w:r>
      <w:r w:rsidR="00F6120E">
        <w:t>.</w:t>
      </w:r>
      <w:r w:rsidR="002350C6">
        <w:t xml:space="preserve"> </w:t>
      </w:r>
    </w:p>
    <w:p w14:paraId="70D86322" w14:textId="77777777" w:rsidR="004B4F2F" w:rsidRDefault="004B4F2F" w:rsidP="00C17852">
      <w:r>
        <w:t>On the other hand, defining</w:t>
      </w:r>
      <w:r w:rsidRPr="006B6211">
        <w:rPr>
          <w:rStyle w:val="ECCParagraph"/>
        </w:rPr>
        <w:t xml:space="preserve"> limits at </w:t>
      </w:r>
      <w:r w:rsidR="006E0B0B" w:rsidRPr="006B6211">
        <w:rPr>
          <w:rStyle w:val="ECCParagraph"/>
        </w:rPr>
        <w:t xml:space="preserve">the </w:t>
      </w:r>
      <w:r w:rsidRPr="006B6211">
        <w:rPr>
          <w:rStyle w:val="ECCParagraph"/>
        </w:rPr>
        <w:t xml:space="preserve">antenna port fits </w:t>
      </w:r>
      <w:r w:rsidR="00194BA0" w:rsidRPr="006B6211">
        <w:rPr>
          <w:rStyle w:val="ECCParagraph"/>
        </w:rPr>
        <w:t>with</w:t>
      </w:r>
      <w:r w:rsidRPr="006B6211">
        <w:rPr>
          <w:rStyle w:val="ECCParagraph"/>
        </w:rPr>
        <w:t xml:space="preserve"> the "statistic</w:t>
      </w:r>
      <w:r w:rsidR="00194BA0" w:rsidRPr="006B6211">
        <w:rPr>
          <w:rStyle w:val="ECCParagraph"/>
        </w:rPr>
        <w:t>al</w:t>
      </w:r>
      <w:r w:rsidRPr="006B6211">
        <w:rPr>
          <w:rStyle w:val="ECCParagraph"/>
        </w:rPr>
        <w:t>" background of compatibility studies due to the fact that higher gain antennas emit relatively higher level</w:t>
      </w:r>
      <w:r w:rsidR="00194BA0" w:rsidRPr="006B6211">
        <w:rPr>
          <w:rStyle w:val="ECCParagraph"/>
        </w:rPr>
        <w:t>s</w:t>
      </w:r>
      <w:r w:rsidRPr="006B6211">
        <w:rPr>
          <w:rStyle w:val="ECCParagraph"/>
        </w:rPr>
        <w:t xml:space="preserve"> of unwanted emissions, but over a very limited volume around the boresight angle; </w:t>
      </w:r>
      <w:r w:rsidR="00BE5CF2" w:rsidRPr="006B6211">
        <w:rPr>
          <w:rStyle w:val="ECCParagraph"/>
        </w:rPr>
        <w:t>whereas</w:t>
      </w:r>
      <w:r w:rsidRPr="006B6211">
        <w:rPr>
          <w:rStyle w:val="ECCParagraph"/>
        </w:rPr>
        <w:t xml:space="preserve"> lower gain sector</w:t>
      </w:r>
      <w:r w:rsidR="00194BA0" w:rsidRPr="006B6211">
        <w:rPr>
          <w:rStyle w:val="ECCParagraph"/>
        </w:rPr>
        <w:t>ised</w:t>
      </w:r>
      <w:r w:rsidRPr="006B6211">
        <w:rPr>
          <w:rStyle w:val="ECCParagraph"/>
        </w:rPr>
        <w:t xml:space="preserve"> or omnidirectional antenna</w:t>
      </w:r>
      <w:r w:rsidR="00194BA0" w:rsidRPr="006B6211">
        <w:rPr>
          <w:rStyle w:val="ECCParagraph"/>
        </w:rPr>
        <w:t>s</w:t>
      </w:r>
      <w:r w:rsidRPr="006B6211">
        <w:rPr>
          <w:rStyle w:val="ECCParagraph"/>
        </w:rPr>
        <w:t xml:space="preserve"> emit lower levels, but over </w:t>
      </w:r>
      <w:r w:rsidR="00194BA0" w:rsidRPr="006B6211">
        <w:rPr>
          <w:rStyle w:val="ECCParagraph"/>
        </w:rPr>
        <w:t xml:space="preserve">a </w:t>
      </w:r>
      <w:r w:rsidRPr="006B6211">
        <w:rPr>
          <w:rStyle w:val="ECCParagraph"/>
        </w:rPr>
        <w:t>larger (or the whole) volume. In addition, considering that the victim antenna also need</w:t>
      </w:r>
      <w:r w:rsidR="00194BA0" w:rsidRPr="006B6211">
        <w:rPr>
          <w:rStyle w:val="ECCParagraph"/>
        </w:rPr>
        <w:t>s</w:t>
      </w:r>
      <w:r w:rsidRPr="006B6211">
        <w:rPr>
          <w:rStyle w:val="ECCParagraph"/>
        </w:rPr>
        <w:t xml:space="preserve"> to be taken into account and, in compatibility studies, </w:t>
      </w:r>
      <w:r w:rsidR="00194BA0" w:rsidRPr="006B6211">
        <w:rPr>
          <w:rStyle w:val="ECCParagraph"/>
        </w:rPr>
        <w:t xml:space="preserve">the </w:t>
      </w:r>
      <w:r w:rsidRPr="006B6211">
        <w:rPr>
          <w:rStyle w:val="ECCParagraph"/>
        </w:rPr>
        <w:t>interfering and victim antenna</w:t>
      </w:r>
      <w:r w:rsidR="00194BA0" w:rsidRPr="006B6211">
        <w:rPr>
          <w:rStyle w:val="ECCParagraph"/>
        </w:rPr>
        <w:t>s</w:t>
      </w:r>
      <w:r w:rsidRPr="006B6211">
        <w:rPr>
          <w:rStyle w:val="ECCParagraph"/>
        </w:rPr>
        <w:t xml:space="preserve"> are often of </w:t>
      </w:r>
      <w:r w:rsidR="00194BA0" w:rsidRPr="006B6211">
        <w:rPr>
          <w:rStyle w:val="ECCParagraph"/>
        </w:rPr>
        <w:t xml:space="preserve">a </w:t>
      </w:r>
      <w:r w:rsidRPr="006B6211">
        <w:rPr>
          <w:rStyle w:val="ECCParagraph"/>
        </w:rPr>
        <w:t xml:space="preserve">very different kind, </w:t>
      </w:r>
      <w:r w:rsidR="007478A6" w:rsidRPr="006B6211">
        <w:rPr>
          <w:rStyle w:val="ECCParagraph"/>
        </w:rPr>
        <w:t>defining</w:t>
      </w:r>
      <w:r>
        <w:t xml:space="preserve"> limits at </w:t>
      </w:r>
      <w:r w:rsidR="00194BA0">
        <w:t xml:space="preserve">the </w:t>
      </w:r>
      <w:r>
        <w:t>antenna port ha</w:t>
      </w:r>
      <w:r w:rsidR="00BE5CF2">
        <w:t>s</w:t>
      </w:r>
      <w:r>
        <w:t xml:space="preserve"> been considered appropriate.</w:t>
      </w:r>
    </w:p>
    <w:p w14:paraId="3860152D" w14:textId="77777777" w:rsidR="004B4F2F" w:rsidRDefault="004B4F2F" w:rsidP="00C17852">
      <w:r>
        <w:t xml:space="preserve">However, modern applications (e.g. SRDs, and mobile terminals) are designed with integral antennas, which characteristics are not easily known and measurable, the opportunity of having the option of </w:t>
      </w:r>
      <w:r w:rsidR="00E742BB">
        <w:t>e.i.r.p.</w:t>
      </w:r>
      <w:r>
        <w:t xml:space="preserve"> limitation of unwanted emissions should be considered. It should be noted that some ETSI standards already foresee option for radiated test.</w:t>
      </w:r>
    </w:p>
    <w:p w14:paraId="591922B5" w14:textId="77777777" w:rsidR="00700E67" w:rsidRPr="0015035D" w:rsidRDefault="00700E67" w:rsidP="004C2BFE">
      <w:pPr>
        <w:pStyle w:val="Heading2"/>
        <w:jc w:val="left"/>
        <w:rPr>
          <w:lang w:val="en-GB"/>
        </w:rPr>
      </w:pPr>
      <w:bookmarkStart w:id="83" w:name="_Ref432084222"/>
      <w:bookmarkStart w:id="84" w:name="_Ref432086213"/>
      <w:bookmarkStart w:id="85" w:name="_Toc64930144"/>
      <w:bookmarkStart w:id="86" w:name="_Toc94537812"/>
      <w:r w:rsidRPr="0015035D">
        <w:rPr>
          <w:lang w:val="en-GB"/>
        </w:rPr>
        <w:t>S</w:t>
      </w:r>
      <w:r w:rsidR="00803183" w:rsidRPr="0015035D">
        <w:rPr>
          <w:lang w:val="en-GB"/>
        </w:rPr>
        <w:t>purious emissions in IMT standards</w:t>
      </w:r>
      <w:bookmarkEnd w:id="83"/>
      <w:bookmarkEnd w:id="84"/>
      <w:bookmarkEnd w:id="85"/>
      <w:bookmarkEnd w:id="86"/>
    </w:p>
    <w:p w14:paraId="34555EE8" w14:textId="2A78BDA4" w:rsidR="00700E67" w:rsidRPr="00112849" w:rsidRDefault="00580EDC" w:rsidP="00D41D54">
      <w:pPr>
        <w:pStyle w:val="CommentText"/>
        <w:rPr>
          <w:rStyle w:val="ECCParagraph"/>
        </w:rPr>
      </w:pPr>
      <w:r>
        <w:rPr>
          <w:rStyle w:val="ECCParagraph"/>
        </w:rPr>
        <w:t xml:space="preserve">ETSI </w:t>
      </w:r>
      <w:r w:rsidR="00700E67" w:rsidRPr="00112849">
        <w:rPr>
          <w:rStyle w:val="ECCParagraph"/>
        </w:rPr>
        <w:t>EN 301 908</w:t>
      </w:r>
      <w:r>
        <w:rPr>
          <w:rStyle w:val="ECCParagraph"/>
        </w:rPr>
        <w:t xml:space="preserve"> </w:t>
      </w:r>
      <w:r>
        <w:rPr>
          <w:rStyle w:val="ECCParagraph"/>
        </w:rPr>
        <w:fldChar w:fldCharType="begin"/>
      </w:r>
      <w:r>
        <w:rPr>
          <w:rStyle w:val="ECCParagraph"/>
        </w:rPr>
        <w:instrText xml:space="preserve"> REF _Ref441734153 \n \h </w:instrText>
      </w:r>
      <w:r w:rsidR="00AB0ED9">
        <w:rPr>
          <w:rStyle w:val="ECCParagraph"/>
        </w:rPr>
        <w:instrText xml:space="preserve"> \* MERGEFORMAT </w:instrText>
      </w:r>
      <w:r>
        <w:rPr>
          <w:rStyle w:val="ECCParagraph"/>
        </w:rPr>
      </w:r>
      <w:r>
        <w:rPr>
          <w:rStyle w:val="ECCParagraph"/>
        </w:rPr>
        <w:fldChar w:fldCharType="separate"/>
      </w:r>
      <w:r w:rsidR="00E05F59">
        <w:rPr>
          <w:rStyle w:val="ECCParagraph"/>
        </w:rPr>
        <w:t>[6]</w:t>
      </w:r>
      <w:r>
        <w:rPr>
          <w:rStyle w:val="ECCParagraph"/>
        </w:rPr>
        <w:fldChar w:fldCharType="end"/>
      </w:r>
      <w:r w:rsidR="007E1DE3">
        <w:rPr>
          <w:rStyle w:val="ECCParagraph"/>
        </w:rPr>
        <w:t xml:space="preserve"> </w:t>
      </w:r>
      <w:r w:rsidR="00700E67" w:rsidRPr="00112849">
        <w:rPr>
          <w:rStyle w:val="ECCParagraph"/>
        </w:rPr>
        <w:t xml:space="preserve">defines the </w:t>
      </w:r>
      <w:r w:rsidR="00675E23">
        <w:rPr>
          <w:rStyle w:val="ECCParagraph"/>
        </w:rPr>
        <w:t>boundary</w:t>
      </w:r>
      <w:r w:rsidR="00553FA2" w:rsidRPr="00112849">
        <w:rPr>
          <w:rStyle w:val="ECCParagraph"/>
        </w:rPr>
        <w:t xml:space="preserve"> </w:t>
      </w:r>
      <w:r w:rsidR="00700E67" w:rsidRPr="00112849">
        <w:rPr>
          <w:rStyle w:val="ECCParagraph"/>
        </w:rPr>
        <w:t xml:space="preserve">between </w:t>
      </w:r>
      <w:r w:rsidR="0054773E" w:rsidRPr="00112849">
        <w:rPr>
          <w:rStyle w:val="ECCParagraph"/>
        </w:rPr>
        <w:t>O</w:t>
      </w:r>
      <w:r w:rsidR="0054773E">
        <w:rPr>
          <w:rStyle w:val="ECCParagraph"/>
        </w:rPr>
        <w:t>o</w:t>
      </w:r>
      <w:r w:rsidR="0054773E" w:rsidRPr="00112849">
        <w:rPr>
          <w:rStyle w:val="ECCParagraph"/>
        </w:rPr>
        <w:t xml:space="preserve">B </w:t>
      </w:r>
      <w:r w:rsidR="00700E67" w:rsidRPr="00112849">
        <w:rPr>
          <w:rStyle w:val="ECCParagraph"/>
        </w:rPr>
        <w:t xml:space="preserve">and spurious emissions for different IMT technologies. For some </w:t>
      </w:r>
      <w:r w:rsidR="00475C83">
        <w:rPr>
          <w:rStyle w:val="ECCParagraph"/>
        </w:rPr>
        <w:t xml:space="preserve">IMT </w:t>
      </w:r>
      <w:r w:rsidR="00700E67" w:rsidRPr="00112849">
        <w:rPr>
          <w:rStyle w:val="ECCParagraph"/>
        </w:rPr>
        <w:t xml:space="preserve">technologies those limits follow the requirements of </w:t>
      </w:r>
      <w:r w:rsidR="00013001">
        <w:t>ERC Recommendation</w:t>
      </w:r>
      <w:r w:rsidR="00D41D54">
        <w:t xml:space="preserve"> </w:t>
      </w:r>
      <w:r w:rsidR="00700E67" w:rsidRPr="00112849">
        <w:rPr>
          <w:rStyle w:val="ECCParagraph"/>
        </w:rPr>
        <w:t>74-</w:t>
      </w:r>
      <w:r w:rsidR="00700E67" w:rsidRPr="00112849">
        <w:rPr>
          <w:rStyle w:val="ECCParagraph"/>
        </w:rPr>
        <w:lastRenderedPageBreak/>
        <w:t>01</w:t>
      </w:r>
      <w:r>
        <w:rPr>
          <w:rStyle w:val="ECCParagraph"/>
        </w:rPr>
        <w:t xml:space="preserve"> </w:t>
      </w:r>
      <w:r>
        <w:rPr>
          <w:rStyle w:val="ECCParagraph"/>
        </w:rPr>
        <w:fldChar w:fldCharType="begin"/>
      </w:r>
      <w:r>
        <w:rPr>
          <w:rStyle w:val="ECCParagraph"/>
        </w:rPr>
        <w:instrText xml:space="preserve"> REF _Ref441732460 \n \h </w:instrText>
      </w:r>
      <w:r w:rsidR="00AB0ED9">
        <w:rPr>
          <w:rStyle w:val="ECCParagraph"/>
        </w:rPr>
        <w:instrText xml:space="preserve"> \* MERGEFORMAT </w:instrText>
      </w:r>
      <w:r>
        <w:rPr>
          <w:rStyle w:val="ECCParagraph"/>
        </w:rPr>
      </w:r>
      <w:r>
        <w:rPr>
          <w:rStyle w:val="ECCParagraph"/>
        </w:rPr>
        <w:fldChar w:fldCharType="separate"/>
      </w:r>
      <w:r w:rsidR="00E05F59">
        <w:rPr>
          <w:rStyle w:val="ECCParagraph"/>
        </w:rPr>
        <w:t>[2]</w:t>
      </w:r>
      <w:r>
        <w:rPr>
          <w:rStyle w:val="ECCParagraph"/>
        </w:rPr>
        <w:fldChar w:fldCharType="end"/>
      </w:r>
      <w:r w:rsidR="00700E67" w:rsidRPr="00112849">
        <w:rPr>
          <w:rStyle w:val="ECCParagraph"/>
        </w:rPr>
        <w:t xml:space="preserve"> (or the category B limits specified in </w:t>
      </w:r>
      <w:r>
        <w:rPr>
          <w:rStyle w:val="ECCParagraph"/>
        </w:rPr>
        <w:t>Recommendation ITU-R SM.</w:t>
      </w:r>
      <w:r w:rsidR="00700E67" w:rsidRPr="00112849">
        <w:rPr>
          <w:rStyle w:val="ECCParagraph"/>
        </w:rPr>
        <w:t>329</w:t>
      </w:r>
      <w:r w:rsidR="007E1DE3">
        <w:rPr>
          <w:rStyle w:val="ECCParagraph"/>
        </w:rPr>
        <w:t xml:space="preserve"> </w:t>
      </w:r>
      <w:r>
        <w:rPr>
          <w:rStyle w:val="ECCParagraph"/>
        </w:rPr>
        <w:fldChar w:fldCharType="begin"/>
      </w:r>
      <w:r>
        <w:rPr>
          <w:rStyle w:val="ECCParagraph"/>
        </w:rPr>
        <w:instrText xml:space="preserve"> REF _Ref441732502 \n \h </w:instrText>
      </w:r>
      <w:r w:rsidR="00AB0ED9">
        <w:rPr>
          <w:rStyle w:val="ECCParagraph"/>
        </w:rPr>
        <w:instrText xml:space="preserve"> \* MERGEFORMAT </w:instrText>
      </w:r>
      <w:r>
        <w:rPr>
          <w:rStyle w:val="ECCParagraph"/>
        </w:rPr>
      </w:r>
      <w:r>
        <w:rPr>
          <w:rStyle w:val="ECCParagraph"/>
        </w:rPr>
        <w:fldChar w:fldCharType="separate"/>
      </w:r>
      <w:r w:rsidR="00E05F59">
        <w:rPr>
          <w:rStyle w:val="ECCParagraph"/>
        </w:rPr>
        <w:t>[3]</w:t>
      </w:r>
      <w:r>
        <w:rPr>
          <w:rStyle w:val="ECCParagraph"/>
        </w:rPr>
        <w:fldChar w:fldCharType="end"/>
      </w:r>
      <w:r w:rsidR="00700E67" w:rsidRPr="00112849">
        <w:rPr>
          <w:rStyle w:val="ECCParagraph"/>
        </w:rPr>
        <w:t xml:space="preserve">) and in other cases more stringent requirements apply, which therefore allow more efficient </w:t>
      </w:r>
      <w:r w:rsidR="00AF0BAF">
        <w:rPr>
          <w:rStyle w:val="ECCParagraph"/>
        </w:rPr>
        <w:t xml:space="preserve">use of </w:t>
      </w:r>
      <w:r w:rsidR="00700E67" w:rsidRPr="00112849">
        <w:rPr>
          <w:rStyle w:val="ECCParagraph"/>
        </w:rPr>
        <w:t>spectrum in adjacent bands.</w:t>
      </w:r>
    </w:p>
    <w:p w14:paraId="4A26CC5D" w14:textId="01A78AF9" w:rsidR="00700E67" w:rsidRDefault="00700E67" w:rsidP="004C2BFE">
      <w:pPr>
        <w:keepNext/>
      </w:pPr>
      <w:r w:rsidRPr="00711EB1">
        <w:rPr>
          <w:rStyle w:val="ECCParagraph"/>
        </w:rPr>
        <w:t>For UMTS, LTE and MSR base stations (EN 3</w:t>
      </w:r>
      <w:r w:rsidRPr="006B6211">
        <w:t>01 908-3</w:t>
      </w:r>
      <w:r w:rsidR="00711EB1" w:rsidRPr="006B6211">
        <w:t xml:space="preserve"> </w:t>
      </w:r>
      <w:r w:rsidR="00711EB1" w:rsidRPr="006B6211">
        <w:fldChar w:fldCharType="begin"/>
      </w:r>
      <w:r w:rsidR="00711EB1" w:rsidRPr="006B6211">
        <w:instrText xml:space="preserve"> REF _Ref448842054 \n \h </w:instrText>
      </w:r>
      <w:r w:rsidR="006B6211">
        <w:instrText xml:space="preserve"> \* MERGEFORMAT </w:instrText>
      </w:r>
      <w:r w:rsidR="00711EB1" w:rsidRPr="006B6211">
        <w:fldChar w:fldCharType="separate"/>
      </w:r>
      <w:r w:rsidR="00E05F59" w:rsidRPr="006B6211">
        <w:t>[7]</w:t>
      </w:r>
      <w:r w:rsidR="00711EB1" w:rsidRPr="006B6211">
        <w:fldChar w:fldCharType="end"/>
      </w:r>
      <w:r w:rsidR="00711EB1" w:rsidRPr="006B6211">
        <w:t xml:space="preserve">, </w:t>
      </w:r>
      <w:r w:rsidR="00475C83" w:rsidRPr="006B6211">
        <w:t>EN 301 908-</w:t>
      </w:r>
      <w:r w:rsidRPr="006B6211">
        <w:t>14</w:t>
      </w:r>
      <w:r w:rsidR="00711EB1" w:rsidRPr="006B6211">
        <w:t xml:space="preserve"> </w:t>
      </w:r>
      <w:r w:rsidR="00711EB1" w:rsidRPr="006B6211">
        <w:fldChar w:fldCharType="begin"/>
      </w:r>
      <w:r w:rsidR="00711EB1" w:rsidRPr="006B6211">
        <w:instrText xml:space="preserve"> REF _Ref448842096 \n \h </w:instrText>
      </w:r>
      <w:r w:rsidR="006B6211">
        <w:instrText xml:space="preserve"> \* MERGEFORMAT </w:instrText>
      </w:r>
      <w:r w:rsidR="00711EB1" w:rsidRPr="006B6211">
        <w:fldChar w:fldCharType="separate"/>
      </w:r>
      <w:r w:rsidR="00E05F59" w:rsidRPr="006B6211">
        <w:t>[9]</w:t>
      </w:r>
      <w:r w:rsidR="00711EB1" w:rsidRPr="006B6211">
        <w:fldChar w:fldCharType="end"/>
      </w:r>
      <w:r w:rsidR="00D67F06" w:rsidRPr="006B6211">
        <w:t xml:space="preserve"> and</w:t>
      </w:r>
      <w:r w:rsidR="00711EB1" w:rsidRPr="006B6211">
        <w:t xml:space="preserve"> </w:t>
      </w:r>
      <w:r w:rsidR="00475C83" w:rsidRPr="006B6211">
        <w:t>EN 301 908-</w:t>
      </w:r>
      <w:r w:rsidRPr="006B6211">
        <w:t>18</w:t>
      </w:r>
      <w:r w:rsidR="00711EB1" w:rsidRPr="006B6211">
        <w:t xml:space="preserve"> </w:t>
      </w:r>
      <w:r w:rsidR="00711EB1" w:rsidRPr="006B6211">
        <w:fldChar w:fldCharType="begin"/>
      </w:r>
      <w:r w:rsidR="00711EB1" w:rsidRPr="006B6211">
        <w:instrText xml:space="preserve"> REF _Ref448842117 \n \h </w:instrText>
      </w:r>
      <w:r w:rsidR="006B6211">
        <w:instrText xml:space="preserve"> \* MERGEFORMAT </w:instrText>
      </w:r>
      <w:r w:rsidR="00711EB1" w:rsidRPr="006B6211">
        <w:fldChar w:fldCharType="separate"/>
      </w:r>
      <w:r w:rsidR="00E05F59" w:rsidRPr="006B6211">
        <w:t>[10]</w:t>
      </w:r>
      <w:r w:rsidR="00711EB1" w:rsidRPr="006B6211">
        <w:fldChar w:fldCharType="end"/>
      </w:r>
      <w:r w:rsidR="00D67F06" w:rsidRPr="006B6211">
        <w:t>)</w:t>
      </w:r>
      <w:r w:rsidRPr="006B6211">
        <w:t xml:space="preserve"> the </w:t>
      </w:r>
      <w:r w:rsidR="00675E23" w:rsidRPr="006B6211">
        <w:t>boundary</w:t>
      </w:r>
      <w:r w:rsidRPr="006B6211">
        <w:t xml:space="preserve"> is defined as 10 MHz away from </w:t>
      </w:r>
      <w:r w:rsidR="00475C83" w:rsidRPr="006B6211">
        <w:t xml:space="preserve">the </w:t>
      </w:r>
      <w:r w:rsidRPr="006B6211">
        <w:t>downlink operating band edge for channel bandwidths larger or equal to 5 MHz. For large channel bandwidths close to the band edge</w:t>
      </w:r>
      <w:r w:rsidR="00475C83" w:rsidRPr="006B6211">
        <w:t>,</w:t>
      </w:r>
      <w:r w:rsidRPr="006B6211">
        <w:t xml:space="preserve"> the spurious d</w:t>
      </w:r>
      <w:r>
        <w:rPr>
          <w:rStyle w:val="ECCParagraph"/>
        </w:rPr>
        <w:t xml:space="preserve">omain </w:t>
      </w:r>
      <w:r w:rsidR="00675E23">
        <w:rPr>
          <w:rStyle w:val="ECCParagraph"/>
        </w:rPr>
        <w:t>boundary</w:t>
      </w:r>
      <w:r>
        <w:rPr>
          <w:rStyle w:val="ECCParagraph"/>
        </w:rPr>
        <w:t xml:space="preserve"> is less than 250%</w:t>
      </w:r>
      <w:r w:rsidRPr="00112849">
        <w:rPr>
          <w:rStyle w:val="ECCParagraph"/>
        </w:rPr>
        <w:t xml:space="preserve">. </w:t>
      </w:r>
    </w:p>
    <w:p w14:paraId="4D7ADCB5" w14:textId="77777777" w:rsidR="00094EC0" w:rsidRDefault="00700E67" w:rsidP="004C2BFE">
      <w:pPr>
        <w:keepNext/>
      </w:pPr>
      <w:r>
        <w:t>This is</w:t>
      </w:r>
      <w:r w:rsidRPr="00F069DC">
        <w:t xml:space="preserve"> shown in </w:t>
      </w:r>
      <w:r>
        <w:fldChar w:fldCharType="begin"/>
      </w:r>
      <w:r>
        <w:instrText xml:space="preserve"> REF _Ref424126355 \h </w:instrText>
      </w:r>
      <w:r w:rsidR="00AB0ED9">
        <w:instrText xml:space="preserve"> \* MERGEFORMAT </w:instrText>
      </w:r>
      <w:r>
        <w:fldChar w:fldCharType="separate"/>
      </w:r>
      <w:r w:rsidR="00E05F59" w:rsidRPr="00F35EC6">
        <w:t xml:space="preserve">Figure </w:t>
      </w:r>
      <w:r w:rsidR="00E05F59">
        <w:rPr>
          <w:noProof/>
        </w:rPr>
        <w:t>1</w:t>
      </w:r>
      <w:r>
        <w:fldChar w:fldCharType="end"/>
      </w:r>
      <w:r>
        <w:t xml:space="preserve"> for E-UTRA band 7 (2.6 GHz), where df is equal to 10</w:t>
      </w:r>
      <w:r w:rsidR="008A1D64">
        <w:t xml:space="preserve"> </w:t>
      </w:r>
      <w:r>
        <w:t>MHz</w:t>
      </w:r>
      <w:r w:rsidR="000319EC">
        <w:t>.</w:t>
      </w:r>
      <w:r w:rsidR="00E96B96">
        <w:t xml:space="preserve"> </w:t>
      </w:r>
    </w:p>
    <w:p w14:paraId="7D71EC2F" w14:textId="24FB8DAE" w:rsidR="00E96B96" w:rsidRDefault="00E96B96" w:rsidP="004C2BFE">
      <w:pPr>
        <w:keepNext/>
      </w:pPr>
      <w:r w:rsidRPr="00E96B96">
        <w:t xml:space="preserve">The overview of spurious emissions in IMT standards is </w:t>
      </w:r>
      <w:r w:rsidR="00E14CD8" w:rsidRPr="00E96B96">
        <w:t>provided</w:t>
      </w:r>
      <w:r w:rsidRPr="00E96B96">
        <w:t xml:space="preserve"> in </w:t>
      </w:r>
      <w:r w:rsidR="00BD53AC">
        <w:fldChar w:fldCharType="begin"/>
      </w:r>
      <w:r w:rsidR="00BD53AC">
        <w:instrText xml:space="preserve"> REF _Ref424741574 \r \h </w:instrText>
      </w:r>
      <w:r w:rsidR="00BD53AC">
        <w:fldChar w:fldCharType="separate"/>
      </w:r>
      <w:r w:rsidR="00BD53AC">
        <w:t>ANNEX 2</w:t>
      </w:r>
      <w:r w:rsidR="00BD53AC">
        <w:fldChar w:fldCharType="end"/>
      </w:r>
      <w:r w:rsidRPr="00E96B96">
        <w:t xml:space="preserve"> (</w:t>
      </w:r>
      <w:r w:rsidR="00475C83" w:rsidRPr="00E96B96">
        <w:t>O</w:t>
      </w:r>
      <w:r w:rsidR="00475C83">
        <w:t>o</w:t>
      </w:r>
      <w:r w:rsidR="00475C83" w:rsidRPr="00E96B96">
        <w:t xml:space="preserve">B </w:t>
      </w:r>
      <w:r w:rsidR="00675E23">
        <w:t>boundary</w:t>
      </w:r>
      <w:r w:rsidRPr="00E96B96">
        <w:t xml:space="preserve"> definitions in IMT standards).</w:t>
      </w:r>
    </w:p>
    <w:p w14:paraId="167EBE83" w14:textId="77777777" w:rsidR="00580EDC" w:rsidRPr="00094EC0" w:rsidRDefault="00580EDC" w:rsidP="00A92DB5">
      <w:pPr>
        <w:jc w:val="left"/>
      </w:pPr>
    </w:p>
    <w:p w14:paraId="175F6FC0" w14:textId="77777777" w:rsidR="00700E67" w:rsidRPr="00F069DC" w:rsidRDefault="00700E67" w:rsidP="00235EA4">
      <w:pPr>
        <w:jc w:val="center"/>
      </w:pPr>
      <w:r w:rsidRPr="00700E67">
        <w:rPr>
          <w:noProof/>
          <w:lang w:val="fr-FR" w:eastAsia="fr-FR"/>
        </w:rPr>
        <w:drawing>
          <wp:inline distT="0" distB="0" distL="0" distR="0" wp14:anchorId="5018A46D" wp14:editId="5C68BC2B">
            <wp:extent cx="6120765" cy="1216670"/>
            <wp:effectExtent l="0" t="0" r="0" b="254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216670"/>
                    </a:xfrm>
                    <a:prstGeom prst="rect">
                      <a:avLst/>
                    </a:prstGeom>
                    <a:noFill/>
                    <a:ln>
                      <a:noFill/>
                    </a:ln>
                  </pic:spPr>
                </pic:pic>
              </a:graphicData>
            </a:graphic>
          </wp:inline>
        </w:drawing>
      </w:r>
    </w:p>
    <w:p w14:paraId="434EC927" w14:textId="09FCCEAE" w:rsidR="00700E67" w:rsidRPr="00F35EC6" w:rsidRDefault="00700E67" w:rsidP="00C17852">
      <w:pPr>
        <w:pStyle w:val="Caption"/>
        <w:rPr>
          <w:lang w:val="en-GB"/>
        </w:rPr>
      </w:pPr>
      <w:bookmarkStart w:id="87" w:name="_Ref424126355"/>
      <w:r w:rsidRPr="00F35EC6">
        <w:rPr>
          <w:lang w:val="en-GB"/>
        </w:rPr>
        <w:t xml:space="preserve">Figure </w:t>
      </w:r>
      <w:r>
        <w:fldChar w:fldCharType="begin"/>
      </w:r>
      <w:r w:rsidRPr="00F35EC6">
        <w:rPr>
          <w:lang w:val="en-GB"/>
        </w:rPr>
        <w:instrText xml:space="preserve"> SEQ Figure \* ARABIC </w:instrText>
      </w:r>
      <w:r>
        <w:fldChar w:fldCharType="separate"/>
      </w:r>
      <w:r w:rsidR="009B6724">
        <w:rPr>
          <w:noProof/>
          <w:lang w:val="en-GB"/>
        </w:rPr>
        <w:t>1</w:t>
      </w:r>
      <w:r>
        <w:fldChar w:fldCharType="end"/>
      </w:r>
      <w:bookmarkEnd w:id="87"/>
      <w:r w:rsidRPr="00F35EC6">
        <w:rPr>
          <w:lang w:val="en-GB"/>
        </w:rPr>
        <w:t xml:space="preserve">: </w:t>
      </w:r>
      <w:r w:rsidR="00FC752A">
        <w:rPr>
          <w:lang w:val="en-GB"/>
        </w:rPr>
        <w:t>Out-of-band</w:t>
      </w:r>
      <w:r w:rsidRPr="00F35EC6">
        <w:rPr>
          <w:lang w:val="en-GB"/>
        </w:rPr>
        <w:t xml:space="preserve"> and </w:t>
      </w:r>
      <w:r w:rsidR="00FC752A">
        <w:rPr>
          <w:lang w:val="en-GB"/>
        </w:rPr>
        <w:t>s</w:t>
      </w:r>
      <w:r w:rsidRPr="00F35EC6">
        <w:rPr>
          <w:lang w:val="en-GB"/>
        </w:rPr>
        <w:t>purious</w:t>
      </w:r>
      <w:r w:rsidR="00FC752A">
        <w:rPr>
          <w:lang w:val="en-GB"/>
        </w:rPr>
        <w:t xml:space="preserve"> domain for E-UTRA band 7 (df</w:t>
      </w:r>
      <w:r w:rsidR="003C1959" w:rsidRPr="00E23DDA">
        <w:rPr>
          <w:lang w:val="en-GB"/>
        </w:rPr>
        <w:t xml:space="preserve"> </w:t>
      </w:r>
      <w:r w:rsidR="00FC752A">
        <w:rPr>
          <w:lang w:val="en-GB"/>
        </w:rPr>
        <w:t>=</w:t>
      </w:r>
      <w:r w:rsidR="003C1959" w:rsidRPr="00E23DDA">
        <w:rPr>
          <w:lang w:val="en-GB"/>
        </w:rPr>
        <w:t xml:space="preserve"> </w:t>
      </w:r>
      <w:r w:rsidR="00FC752A">
        <w:rPr>
          <w:lang w:val="en-GB"/>
        </w:rPr>
        <w:t>10</w:t>
      </w:r>
      <w:r w:rsidR="00BD53AC" w:rsidRPr="00FA2333">
        <w:rPr>
          <w:lang w:val="en-IE"/>
        </w:rPr>
        <w:t xml:space="preserve"> </w:t>
      </w:r>
      <w:r w:rsidR="00FC752A">
        <w:rPr>
          <w:lang w:val="en-GB"/>
        </w:rPr>
        <w:t>MHz)</w:t>
      </w:r>
    </w:p>
    <w:p w14:paraId="4087C40B" w14:textId="77777777" w:rsidR="00E96B96" w:rsidRDefault="00E96B96" w:rsidP="00A92DB5">
      <w:pPr>
        <w:jc w:val="left"/>
        <w:rPr>
          <w:rStyle w:val="ECCHLcyan"/>
        </w:rPr>
      </w:pPr>
    </w:p>
    <w:p w14:paraId="3378C2E6" w14:textId="77777777" w:rsidR="00214BE5" w:rsidRPr="00AB2D72" w:rsidRDefault="00214BE5" w:rsidP="00A92DB5">
      <w:pPr>
        <w:pStyle w:val="Heading1"/>
        <w:jc w:val="left"/>
        <w:rPr>
          <w:rStyle w:val="ECCParagraph"/>
          <w:lang w:val="en-GB"/>
        </w:rPr>
      </w:pPr>
      <w:bookmarkStart w:id="88" w:name="_Ref437880682"/>
      <w:bookmarkStart w:id="89" w:name="_Toc64930145"/>
      <w:bookmarkStart w:id="90" w:name="_Toc94537813"/>
      <w:r w:rsidRPr="00AB2D72">
        <w:rPr>
          <w:rStyle w:val="ECCParagraph"/>
          <w:lang w:val="en-GB"/>
        </w:rPr>
        <w:lastRenderedPageBreak/>
        <w:t xml:space="preserve">Measurements on </w:t>
      </w:r>
      <w:r w:rsidR="002D1A33" w:rsidRPr="00AB2D72">
        <w:rPr>
          <w:rStyle w:val="ECCParagraph"/>
          <w:lang w:val="en-GB"/>
        </w:rPr>
        <w:t xml:space="preserve">the </w:t>
      </w:r>
      <w:r w:rsidRPr="00AB2D72">
        <w:rPr>
          <w:rStyle w:val="ECCParagraph"/>
          <w:lang w:val="en-GB"/>
        </w:rPr>
        <w:t xml:space="preserve">performance of </w:t>
      </w:r>
      <w:r w:rsidR="00064629" w:rsidRPr="00AB2D72">
        <w:rPr>
          <w:rStyle w:val="ECCParagraph"/>
          <w:lang w:val="en-GB"/>
        </w:rPr>
        <w:t>common digital</w:t>
      </w:r>
      <w:r w:rsidRPr="00AB2D72">
        <w:rPr>
          <w:rStyle w:val="ECCParagraph"/>
          <w:lang w:val="en-GB"/>
        </w:rPr>
        <w:t xml:space="preserve"> systems</w:t>
      </w:r>
      <w:bookmarkEnd w:id="88"/>
      <w:bookmarkEnd w:id="89"/>
      <w:bookmarkEnd w:id="90"/>
    </w:p>
    <w:p w14:paraId="3AD9B06C" w14:textId="77777777" w:rsidR="006310FC" w:rsidRDefault="006310FC" w:rsidP="00A92DB5">
      <w:pPr>
        <w:pStyle w:val="Heading2"/>
        <w:jc w:val="left"/>
      </w:pPr>
      <w:bookmarkStart w:id="91" w:name="_Toc64930146"/>
      <w:bookmarkStart w:id="92" w:name="_Toc94537814"/>
      <w:r>
        <w:t>General</w:t>
      </w:r>
      <w:bookmarkEnd w:id="91"/>
      <w:bookmarkEnd w:id="92"/>
    </w:p>
    <w:p w14:paraId="4C51E1EC" w14:textId="237334C3" w:rsidR="000319EC" w:rsidRPr="00CD6DD7" w:rsidRDefault="00863E76" w:rsidP="00C17852">
      <w:pPr>
        <w:rPr>
          <w:rStyle w:val="ECCParagraph"/>
        </w:rPr>
      </w:pPr>
      <w:r>
        <w:t>This section</w:t>
      </w:r>
      <w:r w:rsidR="006310FC">
        <w:t xml:space="preserve"> show</w:t>
      </w:r>
      <w:r>
        <w:t>s</w:t>
      </w:r>
      <w:r w:rsidR="006310FC">
        <w:t xml:space="preserve"> the results of measurements of unwanted emissions </w:t>
      </w:r>
      <w:r w:rsidR="008A7A2C">
        <w:t>(</w:t>
      </w:r>
      <w:r w:rsidR="008A7A2C" w:rsidRPr="008A7A2C">
        <w:t>bo</w:t>
      </w:r>
      <w:r w:rsidR="008A7A2C" w:rsidRPr="00CD6DD7">
        <w:rPr>
          <w:rStyle w:val="ECCParagraph"/>
        </w:rPr>
        <w:t xml:space="preserve">th OoB and spurious domain) </w:t>
      </w:r>
      <w:r w:rsidR="006310FC" w:rsidRPr="00CD6DD7">
        <w:rPr>
          <w:rStyle w:val="ECCParagraph"/>
        </w:rPr>
        <w:t xml:space="preserve">from typical </w:t>
      </w:r>
      <w:r w:rsidR="00064629" w:rsidRPr="00CD6DD7">
        <w:rPr>
          <w:rStyle w:val="ECCParagraph"/>
        </w:rPr>
        <w:t xml:space="preserve">digital </w:t>
      </w:r>
      <w:r w:rsidR="006310FC" w:rsidRPr="00CD6DD7">
        <w:rPr>
          <w:rStyle w:val="ECCParagraph"/>
        </w:rPr>
        <w:t>systems</w:t>
      </w:r>
      <w:r w:rsidR="00E96DDE" w:rsidRPr="00CD6DD7">
        <w:rPr>
          <w:rStyle w:val="ECCParagraph"/>
        </w:rPr>
        <w:t>.</w:t>
      </w:r>
      <w:r w:rsidR="00EC1178">
        <w:rPr>
          <w:rStyle w:val="ECCParagraph"/>
        </w:rPr>
        <w:t xml:space="preserve"> </w:t>
      </w:r>
      <w:r w:rsidR="000319EC" w:rsidRPr="00CD6DD7">
        <w:rPr>
          <w:rStyle w:val="ECCParagraph"/>
        </w:rPr>
        <w:t>The measurements are based on a limited number of equipment samples</w:t>
      </w:r>
      <w:r w:rsidR="004A12F7" w:rsidRPr="00CD6DD7">
        <w:rPr>
          <w:rStyle w:val="ECCParagraph"/>
        </w:rPr>
        <w:t xml:space="preserve"> which may not </w:t>
      </w:r>
      <w:r w:rsidR="00F55B80" w:rsidRPr="00CD6DD7">
        <w:rPr>
          <w:rStyle w:val="ECCParagraph"/>
        </w:rPr>
        <w:t xml:space="preserve">necessarily </w:t>
      </w:r>
      <w:r w:rsidR="004A12F7" w:rsidRPr="00CD6DD7">
        <w:rPr>
          <w:rStyle w:val="ECCParagraph"/>
        </w:rPr>
        <w:t>be representative</w:t>
      </w:r>
      <w:r w:rsidR="00F55B80" w:rsidRPr="00CD6DD7">
        <w:rPr>
          <w:rStyle w:val="ECCParagraph"/>
        </w:rPr>
        <w:t xml:space="preserve"> of the wider population of equipment</w:t>
      </w:r>
      <w:r w:rsidR="000319EC" w:rsidRPr="00CD6DD7">
        <w:rPr>
          <w:rStyle w:val="ECCParagraph"/>
        </w:rPr>
        <w:t>.</w:t>
      </w:r>
    </w:p>
    <w:p w14:paraId="7C54E788" w14:textId="77777777" w:rsidR="006310FC" w:rsidRPr="00CD6DD7" w:rsidRDefault="006310FC" w:rsidP="00C17852">
      <w:pPr>
        <w:rPr>
          <w:rStyle w:val="ECCParagraph"/>
        </w:rPr>
      </w:pPr>
      <w:r w:rsidRPr="00CD6DD7">
        <w:rPr>
          <w:rStyle w:val="ECCParagraph"/>
        </w:rPr>
        <w:t>For immediate comparison</w:t>
      </w:r>
      <w:r w:rsidR="008A7A2C" w:rsidRPr="00CD6DD7">
        <w:rPr>
          <w:rStyle w:val="ECCParagraph"/>
        </w:rPr>
        <w:t>,</w:t>
      </w:r>
      <w:r w:rsidRPr="00CD6DD7">
        <w:rPr>
          <w:rStyle w:val="ECCParagraph"/>
        </w:rPr>
        <w:t xml:space="preserve"> the relevant limits are also included </w:t>
      </w:r>
      <w:r w:rsidR="005631FF" w:rsidRPr="00CD6DD7">
        <w:rPr>
          <w:rStyle w:val="ECCParagraph"/>
        </w:rPr>
        <w:t xml:space="preserve">in the figures </w:t>
      </w:r>
      <w:r w:rsidR="00611AAA" w:rsidRPr="00CD6DD7">
        <w:rPr>
          <w:rStyle w:val="ECCParagraph"/>
        </w:rPr>
        <w:t xml:space="preserve">with the measurements </w:t>
      </w:r>
      <w:r w:rsidRPr="00CD6DD7">
        <w:rPr>
          <w:rStyle w:val="ECCParagraph"/>
        </w:rPr>
        <w:t xml:space="preserve">as either spectrum masks or horizontal limit lines. Where limits are defined as absolute power levels, they are recalculated </w:t>
      </w:r>
      <w:r w:rsidR="001A525D" w:rsidRPr="00CD6DD7">
        <w:rPr>
          <w:rStyle w:val="ECCParagraph"/>
        </w:rPr>
        <w:t xml:space="preserve">into relative values using the same </w:t>
      </w:r>
      <w:r w:rsidR="0092434C" w:rsidRPr="00CD6DD7">
        <w:rPr>
          <w:rStyle w:val="ECCParagraph"/>
        </w:rPr>
        <w:t>reference power leve</w:t>
      </w:r>
      <w:r w:rsidR="00BE5CF2" w:rsidRPr="00CD6DD7">
        <w:rPr>
          <w:rStyle w:val="ECCParagraph"/>
        </w:rPr>
        <w:t>l on the transmitted carrier as</w:t>
      </w:r>
      <w:r w:rsidR="0092434C" w:rsidRPr="00CD6DD7">
        <w:rPr>
          <w:rStyle w:val="ECCParagraph"/>
        </w:rPr>
        <w:t xml:space="preserve"> for the measured spectra</w:t>
      </w:r>
      <w:r w:rsidR="001A525D" w:rsidRPr="00CD6DD7">
        <w:rPr>
          <w:rStyle w:val="ECCParagraph"/>
        </w:rPr>
        <w:t xml:space="preserve">. Where limits are defined as </w:t>
      </w:r>
      <w:r w:rsidR="005631FF" w:rsidRPr="00CD6DD7">
        <w:rPr>
          <w:rStyle w:val="ECCParagraph"/>
        </w:rPr>
        <w:t xml:space="preserve">power </w:t>
      </w:r>
      <w:r w:rsidR="001A525D" w:rsidRPr="00CD6DD7">
        <w:rPr>
          <w:rStyle w:val="ECCParagraph"/>
        </w:rPr>
        <w:t>spectral density in bandwidths other than the measurement bandwidth, the measured spectra are converted to the reference bandwidth using a sliding integration window.</w:t>
      </w:r>
      <w:r w:rsidR="002E431D" w:rsidRPr="00CD6DD7">
        <w:rPr>
          <w:rStyle w:val="ECCParagraph"/>
        </w:rPr>
        <w:t xml:space="preserve"> For easier comparison with the measured spectrum, the OoB limit lines are drawn from 0</w:t>
      </w:r>
      <w:r w:rsidR="00F233C3" w:rsidRPr="00CD6DD7">
        <w:rPr>
          <w:rStyle w:val="ECCParagraph"/>
        </w:rPr>
        <w:t> </w:t>
      </w:r>
      <w:r w:rsidR="002E431D" w:rsidRPr="00CD6DD7">
        <w:rPr>
          <w:rStyle w:val="ECCParagraph"/>
        </w:rPr>
        <w:t xml:space="preserve">MHz offset </w:t>
      </w:r>
      <w:r w:rsidR="00C969CB" w:rsidRPr="00CD6DD7">
        <w:rPr>
          <w:rStyle w:val="ECCParagraph"/>
        </w:rPr>
        <w:t xml:space="preserve">from the centre frequency </w:t>
      </w:r>
      <w:r w:rsidR="002E431D" w:rsidRPr="00CD6DD7">
        <w:rPr>
          <w:rStyle w:val="ECCParagraph"/>
        </w:rPr>
        <w:t xml:space="preserve">as </w:t>
      </w:r>
      <w:r w:rsidR="008A1D64" w:rsidRPr="00CD6DD7">
        <w:rPr>
          <w:rStyle w:val="ECCParagraph"/>
        </w:rPr>
        <w:t xml:space="preserve">a </w:t>
      </w:r>
      <w:r w:rsidR="002E431D" w:rsidRPr="00CD6DD7">
        <w:rPr>
          <w:rStyle w:val="ECCParagraph"/>
        </w:rPr>
        <w:t xml:space="preserve">reference line indicating the relative in-band </w:t>
      </w:r>
      <w:r w:rsidR="008A7A2C" w:rsidRPr="00CD6DD7">
        <w:rPr>
          <w:rStyle w:val="ECCParagraph"/>
        </w:rPr>
        <w:t xml:space="preserve">power </w:t>
      </w:r>
      <w:r w:rsidR="002E431D" w:rsidRPr="00CD6DD7">
        <w:rPr>
          <w:rStyle w:val="ECCParagraph"/>
        </w:rPr>
        <w:t>spectral density.</w:t>
      </w:r>
      <w:r w:rsidR="00F55B80" w:rsidRPr="00CD6DD7">
        <w:rPr>
          <w:rStyle w:val="ECCParagraph"/>
        </w:rPr>
        <w:t xml:space="preserve"> </w:t>
      </w:r>
    </w:p>
    <w:p w14:paraId="60435393" w14:textId="2985CDE2" w:rsidR="00BE5CF2" w:rsidRPr="00CD6DD7" w:rsidRDefault="00754D1B" w:rsidP="00754D1B">
      <w:pPr>
        <w:rPr>
          <w:rStyle w:val="ECCParagraph"/>
        </w:rPr>
      </w:pPr>
      <w:r w:rsidRPr="00CD6DD7">
        <w:rPr>
          <w:rStyle w:val="ECCParagraph"/>
        </w:rPr>
        <w:t xml:space="preserve">Each test includes the reference OoB limit (e.g. spectrum mask) taken from the relevant standard. When available, also the "safety-net" limit in Recommendation ITU-R SM.1541 </w:t>
      </w:r>
      <w:r w:rsidR="005D5D75" w:rsidRPr="00CD6DD7">
        <w:rPr>
          <w:rStyle w:val="ECCParagraph"/>
        </w:rPr>
        <w:fldChar w:fldCharType="begin"/>
      </w:r>
      <w:r w:rsidR="005D5D75" w:rsidRPr="00CD6DD7">
        <w:rPr>
          <w:rStyle w:val="ECCParagraph"/>
        </w:rPr>
        <w:instrText xml:space="preserve"> REF _Ref441733509 \r \h </w:instrText>
      </w:r>
      <w:r w:rsidR="00CD6DD7">
        <w:rPr>
          <w:rStyle w:val="ECCParagraph"/>
        </w:rPr>
        <w:instrText xml:space="preserve"> \* MERGEFORMAT </w:instrText>
      </w:r>
      <w:r w:rsidR="005D5D75" w:rsidRPr="00CD6DD7">
        <w:rPr>
          <w:rStyle w:val="ECCParagraph"/>
        </w:rPr>
      </w:r>
      <w:r w:rsidR="005D5D75" w:rsidRPr="00CD6DD7">
        <w:rPr>
          <w:rStyle w:val="ECCParagraph"/>
        </w:rPr>
        <w:fldChar w:fldCharType="separate"/>
      </w:r>
      <w:r w:rsidR="00E05F59" w:rsidRPr="00CD6DD7">
        <w:rPr>
          <w:rStyle w:val="ECCParagraph"/>
        </w:rPr>
        <w:t>[1]</w:t>
      </w:r>
      <w:r w:rsidR="005D5D75" w:rsidRPr="00CD6DD7">
        <w:rPr>
          <w:rStyle w:val="ECCParagraph"/>
        </w:rPr>
        <w:fldChar w:fldCharType="end"/>
      </w:r>
      <w:r w:rsidR="005D5D75" w:rsidRPr="00CD6DD7">
        <w:rPr>
          <w:rStyle w:val="ECCParagraph"/>
        </w:rPr>
        <w:t xml:space="preserve"> </w:t>
      </w:r>
      <w:r w:rsidRPr="00CD6DD7">
        <w:rPr>
          <w:rStyle w:val="ECCParagraph"/>
        </w:rPr>
        <w:t xml:space="preserve">for the service concerned is included </w:t>
      </w:r>
      <w:r w:rsidR="0012624F" w:rsidRPr="00CD6DD7">
        <w:rPr>
          <w:rStyle w:val="ECCParagraph"/>
        </w:rPr>
        <w:t xml:space="preserve">for </w:t>
      </w:r>
      <w:r w:rsidRPr="00CD6DD7">
        <w:rPr>
          <w:rStyle w:val="ECCParagraph"/>
        </w:rPr>
        <w:t xml:space="preserve">comparison </w:t>
      </w:r>
      <w:r w:rsidR="0012624F" w:rsidRPr="00CD6DD7">
        <w:rPr>
          <w:rStyle w:val="ECCParagraph"/>
        </w:rPr>
        <w:t xml:space="preserve">with </w:t>
      </w:r>
      <w:r w:rsidRPr="00CD6DD7">
        <w:rPr>
          <w:rStyle w:val="ECCParagraph"/>
        </w:rPr>
        <w:t xml:space="preserve">the </w:t>
      </w:r>
      <w:r w:rsidR="00B779EE" w:rsidRPr="00CD6DD7">
        <w:rPr>
          <w:rStyle w:val="ECCParagraph"/>
        </w:rPr>
        <w:t>limits</w:t>
      </w:r>
      <w:r w:rsidRPr="00CD6DD7">
        <w:rPr>
          <w:rStyle w:val="ECCParagraph"/>
        </w:rPr>
        <w:t xml:space="preserve">. </w:t>
      </w:r>
    </w:p>
    <w:p w14:paraId="11EA2252" w14:textId="77777777" w:rsidR="0067471F" w:rsidRPr="00CD6DD7" w:rsidRDefault="0067471F" w:rsidP="00C17852">
      <w:pPr>
        <w:rPr>
          <w:rStyle w:val="ECCParagraph"/>
        </w:rPr>
      </w:pPr>
      <w:r w:rsidRPr="00CD6DD7">
        <w:rPr>
          <w:rStyle w:val="ECCParagraph"/>
        </w:rPr>
        <w:t>It should be noted that the measurement sensitivity</w:t>
      </w:r>
      <w:r w:rsidR="004215C5" w:rsidRPr="00CD6DD7">
        <w:rPr>
          <w:rStyle w:val="ECCParagraph"/>
        </w:rPr>
        <w:t xml:space="preserve"> (measurement setup noise floor)</w:t>
      </w:r>
      <w:r w:rsidRPr="00CD6DD7">
        <w:rPr>
          <w:rStyle w:val="ECCParagraph"/>
        </w:rPr>
        <w:t xml:space="preserve"> may be different in the different plots</w:t>
      </w:r>
      <w:r w:rsidR="00432093" w:rsidRPr="00CD6DD7">
        <w:rPr>
          <w:rStyle w:val="ECCParagraph"/>
        </w:rPr>
        <w:t xml:space="preserve"> and </w:t>
      </w:r>
      <w:r w:rsidR="005631FF" w:rsidRPr="00CD6DD7">
        <w:rPr>
          <w:rStyle w:val="ECCParagraph"/>
        </w:rPr>
        <w:t xml:space="preserve">is </w:t>
      </w:r>
      <w:r w:rsidRPr="00CD6DD7">
        <w:rPr>
          <w:rStyle w:val="ECCParagraph"/>
        </w:rPr>
        <w:t xml:space="preserve">not always exactly known. Therefore, the </w:t>
      </w:r>
      <w:r w:rsidR="00282861" w:rsidRPr="00CD6DD7">
        <w:rPr>
          <w:rStyle w:val="ECCParagraph"/>
        </w:rPr>
        <w:t xml:space="preserve">measured </w:t>
      </w:r>
      <w:r w:rsidRPr="00CD6DD7">
        <w:rPr>
          <w:rStyle w:val="ECCParagraph"/>
        </w:rPr>
        <w:t xml:space="preserve">spectra sometimes seem to end in a (nearly) horizontal </w:t>
      </w:r>
      <w:r w:rsidR="00E858E6" w:rsidRPr="00CD6DD7">
        <w:rPr>
          <w:rStyle w:val="ECCParagraph"/>
        </w:rPr>
        <w:t xml:space="preserve">gradient which is in fact the noise floor of the measurement </w:t>
      </w:r>
      <w:r w:rsidR="0048787E" w:rsidRPr="00CD6DD7">
        <w:rPr>
          <w:rStyle w:val="ECCParagraph"/>
        </w:rPr>
        <w:t>equipment</w:t>
      </w:r>
      <w:r w:rsidR="00282861" w:rsidRPr="00CD6DD7">
        <w:rPr>
          <w:rStyle w:val="ECCParagraph"/>
        </w:rPr>
        <w:t xml:space="preserve"> </w:t>
      </w:r>
      <w:r w:rsidR="00E858E6" w:rsidRPr="00CD6DD7">
        <w:rPr>
          <w:rStyle w:val="ECCParagraph"/>
        </w:rPr>
        <w:t>and not unwanted emissions coming from the transmitter. This is especially true for transmitters having a filter at the output</w:t>
      </w:r>
      <w:r w:rsidR="00282861" w:rsidRPr="00CD6DD7">
        <w:rPr>
          <w:rStyle w:val="ECCParagraph"/>
        </w:rPr>
        <w:t>,</w:t>
      </w:r>
      <w:r w:rsidR="00E858E6" w:rsidRPr="00CD6DD7">
        <w:rPr>
          <w:rStyle w:val="ECCParagraph"/>
        </w:rPr>
        <w:t xml:space="preserve"> </w:t>
      </w:r>
      <w:r w:rsidR="00F409C4" w:rsidRPr="00CD6DD7">
        <w:rPr>
          <w:rStyle w:val="ECCParagraph"/>
        </w:rPr>
        <w:t xml:space="preserve">which limits the unwanted emissions in order to meet certain system requirements (e. g. protecting the corresponding receive band). Such systems almost never have any measurable emissions </w:t>
      </w:r>
      <w:r w:rsidR="00863E76" w:rsidRPr="00CD6DD7">
        <w:rPr>
          <w:rStyle w:val="ECCParagraph"/>
        </w:rPr>
        <w:t xml:space="preserve">for larger offsets </w:t>
      </w:r>
      <w:r w:rsidR="00F409C4" w:rsidRPr="00CD6DD7">
        <w:rPr>
          <w:rStyle w:val="ECCParagraph"/>
        </w:rPr>
        <w:t>in the spurious domain.</w:t>
      </w:r>
      <w:r w:rsidR="00F233C3" w:rsidRPr="00CD6DD7">
        <w:rPr>
          <w:rStyle w:val="ECCParagraph"/>
        </w:rPr>
        <w:t xml:space="preserve"> Please note that in some figures the notation "receiver noise" sho</w:t>
      </w:r>
      <w:r w:rsidR="00F233C3">
        <w:t>uld be read as "spectrum analyser noise flo</w:t>
      </w:r>
      <w:r w:rsidR="00F233C3" w:rsidRPr="00CD6DD7">
        <w:rPr>
          <w:rStyle w:val="ECCParagraph"/>
        </w:rPr>
        <w:t>or</w:t>
      </w:r>
      <w:r w:rsidR="00432093" w:rsidRPr="00CD6DD7">
        <w:rPr>
          <w:rStyle w:val="ECCParagraph"/>
        </w:rPr>
        <w:t>".</w:t>
      </w:r>
    </w:p>
    <w:p w14:paraId="5E335730" w14:textId="73CE7508" w:rsidR="00B65C82" w:rsidRDefault="00863E76" w:rsidP="00B65C82">
      <w:r>
        <w:t>Further measurements of the same or additional systems are presented in</w:t>
      </w:r>
      <w:r w:rsidR="005631FF">
        <w:t xml:space="preserve"> </w:t>
      </w:r>
      <w:r w:rsidR="00BD53AC">
        <w:fldChar w:fldCharType="begin"/>
      </w:r>
      <w:r w:rsidR="00BD53AC">
        <w:instrText xml:space="preserve"> REF _Ref448409478 \r \h </w:instrText>
      </w:r>
      <w:r w:rsidR="00BD53AC">
        <w:fldChar w:fldCharType="separate"/>
      </w:r>
      <w:r w:rsidR="00BD53AC">
        <w:t>ANNEX 3</w:t>
      </w:r>
      <w:r w:rsidR="00BD53AC">
        <w:fldChar w:fldCharType="end"/>
      </w:r>
      <w:r w:rsidR="00B65C82">
        <w:t xml:space="preserve">. </w:t>
      </w:r>
      <w:r>
        <w:t>This Annex also contains measurements for some analogue transmitters to highlight the differences in the typical characteristics of unwanted emissions between analogue and digital systems.</w:t>
      </w:r>
    </w:p>
    <w:p w14:paraId="72A4BD80" w14:textId="77777777" w:rsidR="00B65C82" w:rsidRPr="00B65C82" w:rsidRDefault="00B65C82" w:rsidP="00B65C82">
      <w:r>
        <w:t xml:space="preserve">For </w:t>
      </w:r>
      <w:r w:rsidRPr="00B65C82">
        <w:t xml:space="preserve">explanations of when peak and average cases of spectrum masks are to be used see </w:t>
      </w:r>
      <w:r w:rsidRPr="00B65C82">
        <w:fldChar w:fldCharType="begin"/>
      </w:r>
      <w:r w:rsidRPr="00B65C82">
        <w:instrText xml:space="preserve"> REF _Ref437874744 \r \h  \* MERGEFORMAT </w:instrText>
      </w:r>
      <w:r w:rsidRPr="00B65C82">
        <w:fldChar w:fldCharType="separate"/>
      </w:r>
      <w:r w:rsidR="00E05F59">
        <w:t>A1.4</w:t>
      </w:r>
      <w:r w:rsidRPr="00B65C82">
        <w:fldChar w:fldCharType="end"/>
      </w:r>
      <w:r w:rsidRPr="00B65C82">
        <w:t>.</w:t>
      </w:r>
    </w:p>
    <w:p w14:paraId="3506DB60" w14:textId="77777777" w:rsidR="003D2CD1" w:rsidRDefault="005C064B" w:rsidP="00A92DB5">
      <w:pPr>
        <w:pStyle w:val="Heading2"/>
        <w:jc w:val="left"/>
        <w:rPr>
          <w:rStyle w:val="ECCParagraph"/>
        </w:rPr>
      </w:pPr>
      <w:bookmarkStart w:id="93" w:name="_Toc64930147"/>
      <w:bookmarkStart w:id="94" w:name="_Toc94537815"/>
      <w:r>
        <w:rPr>
          <w:rStyle w:val="ECCParagraph"/>
        </w:rPr>
        <w:t xml:space="preserve">DAB / </w:t>
      </w:r>
      <w:r w:rsidR="003D2CD1">
        <w:rPr>
          <w:rStyle w:val="ECCParagraph"/>
        </w:rPr>
        <w:t>D</w:t>
      </w:r>
      <w:r w:rsidR="00446926">
        <w:rPr>
          <w:rStyle w:val="ECCParagraph"/>
        </w:rPr>
        <w:t>AB</w:t>
      </w:r>
      <w:r w:rsidR="003D2CD1">
        <w:rPr>
          <w:rStyle w:val="ECCParagraph"/>
        </w:rPr>
        <w:t>+</w:t>
      </w:r>
      <w:bookmarkEnd w:id="93"/>
      <w:bookmarkEnd w:id="94"/>
    </w:p>
    <w:p w14:paraId="631ABFB9" w14:textId="77777777" w:rsidR="002D7E58" w:rsidRPr="00F72C92" w:rsidRDefault="002D7E58" w:rsidP="00C17852">
      <w:r w:rsidRPr="004E4C44">
        <w:t>This OFDM system is one of the possible digital successors of the analogue sound broadcasting system. The relevant RF parameters are</w:t>
      </w:r>
      <w:r w:rsidR="00D40FE5">
        <w:t xml:space="preserve"> equal for DAB and DAB+ systems</w:t>
      </w:r>
      <w:r w:rsidR="003B174F">
        <w:rPr>
          <w:rStyle w:val="FootnoteReference"/>
        </w:rPr>
        <w:footnoteReference w:id="7"/>
      </w:r>
      <w:r w:rsidRPr="004E4C44">
        <w:t>:</w:t>
      </w:r>
    </w:p>
    <w:p w14:paraId="143A11D9" w14:textId="01ACB91D" w:rsidR="002D7E58" w:rsidRPr="00CD6DD7" w:rsidRDefault="005465A3" w:rsidP="00CD6DD7">
      <w:pPr>
        <w:pStyle w:val="ECCBulletsLv1"/>
      </w:pPr>
      <w:r w:rsidRPr="00CD6DD7">
        <w:rPr>
          <w:rStyle w:val="ECCHLgreen"/>
          <w:shd w:val="clear" w:color="auto" w:fill="auto"/>
        </w:rPr>
        <w:t>Encoding</w:t>
      </w:r>
      <w:r w:rsidR="002D7E58" w:rsidRPr="00CD6DD7">
        <w:rPr>
          <w:rStyle w:val="ECCHLgreen"/>
          <w:shd w:val="clear" w:color="auto" w:fill="auto"/>
        </w:rPr>
        <w:t>:</w:t>
      </w:r>
      <w:r w:rsidR="002D7E58" w:rsidRPr="00CD6DD7">
        <w:rPr>
          <w:rStyle w:val="ECCHLgreen"/>
          <w:shd w:val="clear" w:color="auto" w:fill="auto"/>
        </w:rPr>
        <w:tab/>
      </w:r>
      <w:r w:rsidR="00F32AF5">
        <w:rPr>
          <w:rStyle w:val="ECCHLgreen"/>
          <w:shd w:val="clear" w:color="auto" w:fill="auto"/>
        </w:rPr>
        <w:tab/>
      </w:r>
      <w:r w:rsidR="00F32AF5">
        <w:rPr>
          <w:rStyle w:val="ECCHLgreen"/>
          <w:shd w:val="clear" w:color="auto" w:fill="auto"/>
        </w:rPr>
        <w:tab/>
      </w:r>
      <w:r w:rsidR="002D7E58" w:rsidRPr="00CD6DD7">
        <w:t>OFDM with 1736 active carriers</w:t>
      </w:r>
      <w:r w:rsidR="00580EDC" w:rsidRPr="00CD6DD7">
        <w:t>;</w:t>
      </w:r>
    </w:p>
    <w:p w14:paraId="12CB6C0E" w14:textId="05DF0287" w:rsidR="005465A3" w:rsidRPr="00CD6DD7" w:rsidRDefault="005465A3" w:rsidP="00CD6DD7">
      <w:pPr>
        <w:pStyle w:val="ECCBulletsLv1"/>
        <w:rPr>
          <w:rStyle w:val="ECCHLgreen"/>
          <w:shd w:val="clear" w:color="auto" w:fill="auto"/>
        </w:rPr>
      </w:pPr>
      <w:r w:rsidRPr="00CD6DD7">
        <w:rPr>
          <w:rStyle w:val="ECCHLgreen"/>
          <w:shd w:val="clear" w:color="auto" w:fill="auto"/>
        </w:rPr>
        <w:t xml:space="preserve">Modulation: </w:t>
      </w:r>
      <w:r w:rsidR="000524E6" w:rsidRPr="00CD6DD7">
        <w:rPr>
          <w:rStyle w:val="ECCHLgreen"/>
          <w:shd w:val="clear" w:color="auto" w:fill="auto"/>
        </w:rPr>
        <w:tab/>
      </w:r>
      <w:r w:rsidR="00F32AF5">
        <w:rPr>
          <w:rStyle w:val="ECCHLgreen"/>
          <w:shd w:val="clear" w:color="auto" w:fill="auto"/>
        </w:rPr>
        <w:tab/>
      </w:r>
      <w:r w:rsidR="00F32AF5">
        <w:rPr>
          <w:rStyle w:val="ECCHLgreen"/>
          <w:shd w:val="clear" w:color="auto" w:fill="auto"/>
        </w:rPr>
        <w:tab/>
      </w:r>
      <w:r w:rsidR="00833F30" w:rsidRPr="00CD6DD7">
        <w:rPr>
          <w:rStyle w:val="ECCHLgreen"/>
          <w:shd w:val="clear" w:color="auto" w:fill="auto"/>
        </w:rPr>
        <w:t>DQPSK</w:t>
      </w:r>
      <w:r w:rsidR="00D75580" w:rsidRPr="00CD6DD7">
        <w:rPr>
          <w:rStyle w:val="ECCHLgreen"/>
          <w:shd w:val="clear" w:color="auto" w:fill="auto"/>
        </w:rPr>
        <w:t>;</w:t>
      </w:r>
    </w:p>
    <w:p w14:paraId="20FD0DBC" w14:textId="43FA9E1C" w:rsidR="002D7E58" w:rsidRPr="004E4C44" w:rsidRDefault="002D7E58" w:rsidP="00E62C9C">
      <w:pPr>
        <w:pStyle w:val="ECCBulletsLv1"/>
        <w:tabs>
          <w:tab w:val="left" w:pos="2552"/>
        </w:tabs>
        <w:jc w:val="left"/>
      </w:pPr>
      <w:r w:rsidRPr="004E4C44">
        <w:t>Transmitter bandwidth:</w:t>
      </w:r>
      <w:r w:rsidRPr="004E4C44">
        <w:tab/>
      </w:r>
      <w:r w:rsidR="00F32AF5">
        <w:tab/>
      </w:r>
      <w:r w:rsidRPr="004E4C44">
        <w:t>1.536 MHz</w:t>
      </w:r>
      <w:r w:rsidR="00580EDC">
        <w:t>;</w:t>
      </w:r>
    </w:p>
    <w:p w14:paraId="2704A510" w14:textId="6B7D3FDF" w:rsidR="00D40FE5" w:rsidRDefault="00D40FE5" w:rsidP="00E62C9C">
      <w:pPr>
        <w:pStyle w:val="ECCBulletsLv1"/>
        <w:tabs>
          <w:tab w:val="left" w:pos="2552"/>
        </w:tabs>
        <w:jc w:val="left"/>
      </w:pPr>
      <w:r>
        <w:t>T</w:t>
      </w:r>
      <w:r w:rsidRPr="004E4C44">
        <w:t xml:space="preserve">ransmitter power: </w:t>
      </w:r>
      <w:r w:rsidR="00580EDC">
        <w:tab/>
      </w:r>
      <w:r w:rsidR="00F32AF5">
        <w:tab/>
      </w:r>
      <w:r w:rsidR="00263602">
        <w:t>78</w:t>
      </w:r>
      <w:r w:rsidR="000829CB">
        <w:t xml:space="preserve">0 </w:t>
      </w:r>
      <w:r w:rsidRPr="004E4C44">
        <w:t>W</w:t>
      </w:r>
      <w:r w:rsidR="000829CB">
        <w:t xml:space="preserve"> </w:t>
      </w:r>
      <w:r w:rsidR="00BB467C">
        <w:t>=</w:t>
      </w:r>
      <w:r w:rsidR="00081169">
        <w:t xml:space="preserve"> 28.9 dBW</w:t>
      </w:r>
      <w:r w:rsidR="00BB467C">
        <w:t xml:space="preserve"> </w:t>
      </w:r>
      <w:r w:rsidR="000829CB">
        <w:t>(Tx output), 10 kW (</w:t>
      </w:r>
      <w:r w:rsidR="00580EDC">
        <w:t>e.r.p.</w:t>
      </w:r>
      <w:r w:rsidR="000829CB">
        <w:t>)</w:t>
      </w:r>
      <w:r w:rsidR="00580EDC">
        <w:t>;</w:t>
      </w:r>
    </w:p>
    <w:p w14:paraId="783D2064" w14:textId="24F10A72" w:rsidR="00D40FE5" w:rsidRDefault="00D40FE5" w:rsidP="00E62C9C">
      <w:pPr>
        <w:pStyle w:val="ECCBulletsLv1"/>
        <w:tabs>
          <w:tab w:val="left" w:pos="2552"/>
        </w:tabs>
        <w:jc w:val="left"/>
      </w:pPr>
      <w:r>
        <w:t xml:space="preserve">Tx output filter: </w:t>
      </w:r>
      <w:r w:rsidR="00580EDC">
        <w:tab/>
      </w:r>
      <w:r w:rsidR="00F32AF5">
        <w:tab/>
      </w:r>
      <w:r>
        <w:t>yes</w:t>
      </w:r>
      <w:r w:rsidR="00580EDC">
        <w:t>;</w:t>
      </w:r>
    </w:p>
    <w:p w14:paraId="5C108467" w14:textId="725DB475" w:rsidR="002D7E58" w:rsidRDefault="002D7E58" w:rsidP="00E62C9C">
      <w:pPr>
        <w:pStyle w:val="ECCBulletsLv1"/>
        <w:tabs>
          <w:tab w:val="left" w:pos="2552"/>
        </w:tabs>
        <w:jc w:val="left"/>
      </w:pPr>
      <w:r w:rsidRPr="004E4C44">
        <w:t>OoB domain ends at:</w:t>
      </w:r>
      <w:r w:rsidRPr="004E4C44">
        <w:tab/>
      </w:r>
      <w:r w:rsidR="00F32AF5">
        <w:tab/>
      </w:r>
      <w:r w:rsidRPr="004E4C44">
        <w:t>3.84 MH</w:t>
      </w:r>
      <w:r w:rsidR="00580EDC">
        <w:t>z (250% of necessary bandwidth).</w:t>
      </w:r>
    </w:p>
    <w:p w14:paraId="1F598ABC" w14:textId="77777777" w:rsidR="003D2CD1" w:rsidRDefault="003D2CD1" w:rsidP="00A92DB5">
      <w:pPr>
        <w:pStyle w:val="Heading3"/>
        <w:jc w:val="left"/>
      </w:pPr>
      <w:bookmarkStart w:id="95" w:name="_Toc448512636"/>
      <w:bookmarkStart w:id="96" w:name="_Toc64930148"/>
      <w:bookmarkStart w:id="97" w:name="_Toc94537816"/>
      <w:bookmarkEnd w:id="95"/>
      <w:r>
        <w:t xml:space="preserve">Out-of-band </w:t>
      </w:r>
      <w:r w:rsidR="0073786A">
        <w:t>emissions</w:t>
      </w:r>
      <w:bookmarkEnd w:id="96"/>
      <w:bookmarkEnd w:id="97"/>
      <w:r>
        <w:t xml:space="preserve"> </w:t>
      </w:r>
    </w:p>
    <w:p w14:paraId="492C12DB" w14:textId="72210CF8" w:rsidR="00FB2B8B" w:rsidRDefault="00FB2B8B" w:rsidP="00C17852">
      <w:r w:rsidRPr="00E42256">
        <w:t xml:space="preserve">In </w:t>
      </w:r>
      <w:r w:rsidR="00595166">
        <w:fldChar w:fldCharType="begin"/>
      </w:r>
      <w:r w:rsidR="00595166">
        <w:instrText xml:space="preserve"> REF _Ref432082489 \h </w:instrText>
      </w:r>
      <w:r w:rsidR="00595166">
        <w:fldChar w:fldCharType="separate"/>
      </w:r>
      <w:r w:rsidR="00E05F59" w:rsidRPr="003D2CD1">
        <w:t xml:space="preserve">Figure </w:t>
      </w:r>
      <w:r w:rsidR="00E05F59">
        <w:rPr>
          <w:noProof/>
        </w:rPr>
        <w:t>2</w:t>
      </w:r>
      <w:r w:rsidR="00595166">
        <w:fldChar w:fldCharType="end"/>
      </w:r>
      <w:r w:rsidR="00F005FC">
        <w:t>,</w:t>
      </w:r>
      <w:r w:rsidR="00595166">
        <w:t xml:space="preserve"> </w:t>
      </w:r>
      <w:r w:rsidRPr="00E42256">
        <w:t>measurements of a DAB+ transmitter are shown</w:t>
      </w:r>
      <w:r w:rsidR="0086244F">
        <w:t xml:space="preserve"> with the relevant limits</w:t>
      </w:r>
      <w:r w:rsidRPr="00E42256">
        <w:t xml:space="preserve">. </w:t>
      </w:r>
    </w:p>
    <w:p w14:paraId="3ADC489E" w14:textId="26409DE3" w:rsidR="004979E1" w:rsidRPr="002D7E58" w:rsidRDefault="004979E1" w:rsidP="00C17852">
      <w:r w:rsidRPr="004979E1">
        <w:lastRenderedPageBreak/>
        <w:t xml:space="preserve">The out-of-band radiated signal spectrum in any 4 kHz band shall be constrained by one of the masks defined </w:t>
      </w:r>
      <w:r w:rsidR="007332DE">
        <w:t>in</w:t>
      </w:r>
      <w:r w:rsidRPr="004979E1">
        <w:t xml:space="preserve"> the </w:t>
      </w:r>
      <w:r w:rsidR="00E742BB">
        <w:t>GE-</w:t>
      </w:r>
      <w:r w:rsidRPr="004979E1">
        <w:t>06 Special Agreement</w:t>
      </w:r>
      <w:r w:rsidR="00E742BB">
        <w:t xml:space="preserve"> </w:t>
      </w:r>
      <w:r w:rsidR="00E742BB">
        <w:fldChar w:fldCharType="begin"/>
      </w:r>
      <w:r w:rsidR="00E742BB">
        <w:instrText xml:space="preserve"> REF _Ref448844015 \n \h </w:instrText>
      </w:r>
      <w:r w:rsidR="00E742BB">
        <w:fldChar w:fldCharType="separate"/>
      </w:r>
      <w:r w:rsidR="00E05F59">
        <w:t>[11]</w:t>
      </w:r>
      <w:r w:rsidR="00E742BB">
        <w:fldChar w:fldCharType="end"/>
      </w:r>
      <w:r w:rsidR="007E1DE3">
        <w:t xml:space="preserve"> </w:t>
      </w:r>
      <w:r w:rsidR="007332DE">
        <w:t>(</w:t>
      </w:r>
      <w:r w:rsidR="007332DE" w:rsidRPr="007332DE">
        <w:t>Fig. 3-2</w:t>
      </w:r>
      <w:r w:rsidR="007332DE" w:rsidRPr="004979E1">
        <w:t xml:space="preserve"> and the associated </w:t>
      </w:r>
      <w:r w:rsidR="007332DE" w:rsidRPr="007332DE">
        <w:t>Table 3-10</w:t>
      </w:r>
      <w:r w:rsidR="00ED0BF2">
        <w:t xml:space="preserve"> thereof</w:t>
      </w:r>
      <w:r w:rsidR="007332DE">
        <w:t>)</w:t>
      </w:r>
      <w:r w:rsidRPr="004979E1">
        <w:t xml:space="preserve">. </w:t>
      </w:r>
      <w:r w:rsidR="003676C2">
        <w:t>The centre frequency of the transmitter was 174.928 MHz which is the lowest block in the VHF band. Therefore</w:t>
      </w:r>
      <w:r w:rsidR="00CD6DD7">
        <w:t>,</w:t>
      </w:r>
      <w:r w:rsidR="003676C2">
        <w:t xml:space="preserve"> t</w:t>
      </w:r>
      <w:r w:rsidRPr="004979E1">
        <w:t xml:space="preserve">he most critical mask was used as a reference for the measurements </w:t>
      </w:r>
      <w:r w:rsidR="003676C2">
        <w:t>of the lower sideband</w:t>
      </w:r>
      <w:r w:rsidRPr="004979E1">
        <w:t>.</w:t>
      </w:r>
    </w:p>
    <w:p w14:paraId="2FDAAA85" w14:textId="1635C51E" w:rsidR="003D2CD1" w:rsidRDefault="003D2CD1" w:rsidP="00C17852">
      <w:r w:rsidRPr="002D7E58">
        <w:t xml:space="preserve">The measurements were made at the antenna port of the transmitter with a resolution bandwidth of 3 kHz. The spectrum mask </w:t>
      </w:r>
      <w:r w:rsidR="00A00956">
        <w:t xml:space="preserve">from </w:t>
      </w:r>
      <w:r w:rsidR="00E742BB">
        <w:t>GE-</w:t>
      </w:r>
      <w:r w:rsidR="00A00956">
        <w:t xml:space="preserve">06 </w:t>
      </w:r>
      <w:r w:rsidRPr="002D7E58">
        <w:t>has an original reference bandwidth of 4 kHz</w:t>
      </w:r>
      <w:r w:rsidR="00D63B43">
        <w:t xml:space="preserve">. It </w:t>
      </w:r>
      <w:r w:rsidR="00E42256">
        <w:t>wa</w:t>
      </w:r>
      <w:r w:rsidRPr="002D7E58">
        <w:t xml:space="preserve">s converted into </w:t>
      </w:r>
      <w:r w:rsidR="00003012">
        <w:t xml:space="preserve">a </w:t>
      </w:r>
      <w:r w:rsidRPr="002D7E58">
        <w:t>spectr</w:t>
      </w:r>
      <w:r w:rsidR="00003012">
        <w:t>um</w:t>
      </w:r>
      <w:r w:rsidRPr="002D7E58">
        <w:t xml:space="preserve"> </w:t>
      </w:r>
      <w:r w:rsidR="00003012">
        <w:t>mask</w:t>
      </w:r>
      <w:r w:rsidR="00003012" w:rsidRPr="002D7E58">
        <w:t xml:space="preserve"> </w:t>
      </w:r>
      <w:r w:rsidRPr="002D7E58">
        <w:t>in 3 kHz</w:t>
      </w:r>
      <w:r w:rsidR="0086244F">
        <w:t xml:space="preserve">; the resulting spectrum mask is shown in </w:t>
      </w:r>
      <w:r w:rsidR="00F051D8">
        <w:fldChar w:fldCharType="begin"/>
      </w:r>
      <w:r w:rsidR="00F051D8">
        <w:instrText xml:space="preserve"> REF _Ref432082489 \h </w:instrText>
      </w:r>
      <w:r w:rsidR="00F051D8">
        <w:fldChar w:fldCharType="separate"/>
      </w:r>
      <w:r w:rsidR="00F051D8" w:rsidRPr="003D2CD1">
        <w:t xml:space="preserve">Figure </w:t>
      </w:r>
      <w:r w:rsidR="00F051D8">
        <w:rPr>
          <w:noProof/>
        </w:rPr>
        <w:t>2</w:t>
      </w:r>
      <w:r w:rsidR="00F051D8">
        <w:fldChar w:fldCharType="end"/>
      </w:r>
      <w:r w:rsidRPr="002D7E58">
        <w:t>.</w:t>
      </w:r>
    </w:p>
    <w:p w14:paraId="72CC70FA" w14:textId="784DAD0D" w:rsidR="00856DBF" w:rsidRDefault="00856DBF" w:rsidP="00013001">
      <w:pPr>
        <w:pStyle w:val="CommentText"/>
      </w:pPr>
      <w:r>
        <w:t xml:space="preserve">For information, the </w:t>
      </w:r>
      <w:r w:rsidR="00ED0BF2">
        <w:t xml:space="preserve">relevant </w:t>
      </w:r>
      <w:r>
        <w:t xml:space="preserve">limit for spurious emissions from </w:t>
      </w:r>
      <w:r w:rsidR="00013001">
        <w:t>ERC Recommendation</w:t>
      </w:r>
      <w:r>
        <w:t xml:space="preserve"> 74-01</w:t>
      </w:r>
      <w:r w:rsidR="00580EDC">
        <w:t xml:space="preserve"> </w:t>
      </w:r>
      <w:r w:rsidR="00580EDC">
        <w:fldChar w:fldCharType="begin"/>
      </w:r>
      <w:r w:rsidR="00580EDC">
        <w:instrText xml:space="preserve"> REF _Ref441732460 \n \h </w:instrText>
      </w:r>
      <w:r w:rsidR="00AB0ED9">
        <w:instrText xml:space="preserve"> \* MERGEFORMAT </w:instrText>
      </w:r>
      <w:r w:rsidR="00580EDC">
        <w:fldChar w:fldCharType="separate"/>
      </w:r>
      <w:r w:rsidR="00E05F59">
        <w:t>[2]</w:t>
      </w:r>
      <w:r w:rsidR="00580EDC">
        <w:fldChar w:fldCharType="end"/>
      </w:r>
      <w:r>
        <w:t xml:space="preserve"> is also shown in </w:t>
      </w:r>
      <w:r w:rsidR="00595166">
        <w:fldChar w:fldCharType="begin"/>
      </w:r>
      <w:r w:rsidR="00595166">
        <w:instrText xml:space="preserve"> REF _Ref432082489 \h </w:instrText>
      </w:r>
      <w:r w:rsidR="00595166">
        <w:fldChar w:fldCharType="separate"/>
      </w:r>
      <w:r w:rsidR="00E05F59" w:rsidRPr="003D2CD1">
        <w:t xml:space="preserve">Figure </w:t>
      </w:r>
      <w:r w:rsidR="00E05F59">
        <w:rPr>
          <w:noProof/>
        </w:rPr>
        <w:t>2</w:t>
      </w:r>
      <w:r w:rsidR="00595166">
        <w:fldChar w:fldCharType="end"/>
      </w:r>
      <w:r w:rsidR="00CD1519">
        <w:t>.</w:t>
      </w:r>
    </w:p>
    <w:p w14:paraId="28171DA9" w14:textId="77777777" w:rsidR="002D7E58" w:rsidRPr="003D2CD1" w:rsidRDefault="002D7E58" w:rsidP="00A92DB5">
      <w:pPr>
        <w:pStyle w:val="ECCBulletsLv1"/>
        <w:numPr>
          <w:ilvl w:val="0"/>
          <w:numId w:val="0"/>
        </w:numPr>
        <w:jc w:val="left"/>
      </w:pPr>
    </w:p>
    <w:p w14:paraId="19D9932B" w14:textId="77777777" w:rsidR="003D2CD1" w:rsidRPr="003D2CD1" w:rsidRDefault="004669FA" w:rsidP="004669FA">
      <w:pPr>
        <w:pStyle w:val="ECCBulletsLv1"/>
        <w:numPr>
          <w:ilvl w:val="0"/>
          <w:numId w:val="0"/>
        </w:numPr>
        <w:ind w:left="340" w:hanging="340"/>
      </w:pPr>
      <w:r>
        <w:rPr>
          <w:noProof/>
          <w:lang w:val="fr-FR" w:eastAsia="fr-FR"/>
        </w:rPr>
        <w:drawing>
          <wp:inline distT="0" distB="0" distL="0" distR="0" wp14:anchorId="39079DE8" wp14:editId="7441906A">
            <wp:extent cx="6120765" cy="4041830"/>
            <wp:effectExtent l="0" t="0" r="0" b="0"/>
            <wp:docPr id="1" name="Picture 1" descr="C:\Users\faris\AppData\Local\Microsoft\Windows\Temporary Internet Files\Content.Word\Bild Figure 2 DAB+ OoB - Vers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ris\AppData\Local\Microsoft\Windows\Temporary Internet Files\Content.Word\Bild Figure 2 DAB+ OoB - Version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041830"/>
                    </a:xfrm>
                    <a:prstGeom prst="rect">
                      <a:avLst/>
                    </a:prstGeom>
                    <a:noFill/>
                    <a:ln>
                      <a:noFill/>
                    </a:ln>
                  </pic:spPr>
                </pic:pic>
              </a:graphicData>
            </a:graphic>
          </wp:inline>
        </w:drawing>
      </w:r>
    </w:p>
    <w:p w14:paraId="4AEFA9FE" w14:textId="7AB70E43" w:rsidR="003D2CD1" w:rsidRPr="003A252C" w:rsidRDefault="003D2CD1" w:rsidP="00C17852">
      <w:pPr>
        <w:pStyle w:val="Caption"/>
        <w:rPr>
          <w:lang w:val="en-GB"/>
        </w:rPr>
      </w:pPr>
      <w:bookmarkStart w:id="98" w:name="_Ref432082489"/>
      <w:r w:rsidRPr="003D2CD1">
        <w:rPr>
          <w:lang w:val="en-GB"/>
        </w:rPr>
        <w:t xml:space="preserve">Figure </w:t>
      </w:r>
      <w:r w:rsidRPr="003D2CD1">
        <w:fldChar w:fldCharType="begin"/>
      </w:r>
      <w:r w:rsidRPr="003D2CD1">
        <w:rPr>
          <w:lang w:val="en-GB"/>
        </w:rPr>
        <w:instrText xml:space="preserve"> SEQ Figure \* ARABIC </w:instrText>
      </w:r>
      <w:r w:rsidRPr="003D2CD1">
        <w:fldChar w:fldCharType="separate"/>
      </w:r>
      <w:r w:rsidR="009B6724">
        <w:rPr>
          <w:noProof/>
          <w:lang w:val="en-GB"/>
        </w:rPr>
        <w:t>2</w:t>
      </w:r>
      <w:r w:rsidRPr="003D2CD1">
        <w:fldChar w:fldCharType="end"/>
      </w:r>
      <w:bookmarkEnd w:id="98"/>
      <w:r w:rsidRPr="003D2CD1">
        <w:rPr>
          <w:lang w:val="en-GB"/>
        </w:rPr>
        <w:t>: OoB measurements from a DAB+ transmitter</w:t>
      </w:r>
    </w:p>
    <w:p w14:paraId="67595927" w14:textId="77777777" w:rsidR="003D2CD1" w:rsidRDefault="003D2CD1" w:rsidP="00C17852">
      <w:r w:rsidRPr="00F72C92">
        <w:t xml:space="preserve">Because the measured </w:t>
      </w:r>
      <w:r w:rsidR="0070049B">
        <w:t xml:space="preserve">levels of </w:t>
      </w:r>
      <w:r w:rsidRPr="00F72C92">
        <w:t xml:space="preserve">spectral </w:t>
      </w:r>
      <w:r w:rsidR="00003012">
        <w:t xml:space="preserve">emissions </w:t>
      </w:r>
      <w:r w:rsidRPr="00F72C92">
        <w:t>at of</w:t>
      </w:r>
      <w:r w:rsidR="00D40FE5">
        <w:t xml:space="preserve">fsets </w:t>
      </w:r>
      <w:r w:rsidR="00C969CB">
        <w:t xml:space="preserve">greater </w:t>
      </w:r>
      <w:r w:rsidR="00D40FE5">
        <w:t xml:space="preserve">than 2.5 MHz are </w:t>
      </w:r>
      <w:r w:rsidRPr="00F72C92">
        <w:t xml:space="preserve">very close to the sensitivity </w:t>
      </w:r>
      <w:r>
        <w:t>level</w:t>
      </w:r>
      <w:r w:rsidRPr="00F72C92">
        <w:t xml:space="preserve"> of the measurement equipment</w:t>
      </w:r>
      <w:r w:rsidRPr="004E4C44">
        <w:t xml:space="preserve">, it can only be said that the actual </w:t>
      </w:r>
      <w:r w:rsidR="0070049B">
        <w:t xml:space="preserve">levels of </w:t>
      </w:r>
      <w:r w:rsidRPr="004E4C44">
        <w:t xml:space="preserve">OoB </w:t>
      </w:r>
      <w:r w:rsidR="00003012">
        <w:t xml:space="preserve">emissions </w:t>
      </w:r>
      <w:r w:rsidR="00003012" w:rsidRPr="004E4C44">
        <w:t xml:space="preserve"> </w:t>
      </w:r>
      <w:r w:rsidR="00844328">
        <w:t xml:space="preserve">greater than </w:t>
      </w:r>
      <w:r w:rsidRPr="004E4C44">
        <w:t xml:space="preserve">this offset are lower than the critical mask (most stringent) from </w:t>
      </w:r>
      <w:r w:rsidR="008A1D64">
        <w:t xml:space="preserve">the </w:t>
      </w:r>
      <w:r w:rsidR="00E742BB">
        <w:t>GE-</w:t>
      </w:r>
      <w:r w:rsidRPr="004E4C44">
        <w:t>06 Special Agreement</w:t>
      </w:r>
      <w:r w:rsidR="008A1D64">
        <w:t xml:space="preserve"> </w:t>
      </w:r>
      <w:r w:rsidR="00794871">
        <w:fldChar w:fldCharType="begin"/>
      </w:r>
      <w:r w:rsidR="00794871">
        <w:instrText xml:space="preserve"> REF _Ref441828097 \r \h </w:instrText>
      </w:r>
      <w:r w:rsidR="00794871">
        <w:fldChar w:fldCharType="separate"/>
      </w:r>
      <w:r w:rsidR="00E05F59">
        <w:t>[11]</w:t>
      </w:r>
      <w:r w:rsidR="00794871">
        <w:fldChar w:fldCharType="end"/>
      </w:r>
      <w:r w:rsidRPr="004E4C44">
        <w:t xml:space="preserve">. </w:t>
      </w:r>
      <w:r w:rsidR="00D40FE5">
        <w:t xml:space="preserve">However, </w:t>
      </w:r>
      <w:r w:rsidR="004A048D">
        <w:t xml:space="preserve">due to </w:t>
      </w:r>
      <w:r w:rsidR="00D40FE5">
        <w:t>t</w:t>
      </w:r>
      <w:r w:rsidRPr="004E4C44">
        <w:t>he limited dynamic range of the measurements</w:t>
      </w:r>
      <w:r w:rsidR="004A048D">
        <w:t>,</w:t>
      </w:r>
      <w:r w:rsidRPr="004E4C44">
        <w:t xml:space="preserve"> </w:t>
      </w:r>
      <w:r w:rsidR="004A048D">
        <w:t xml:space="preserve">it was not possible </w:t>
      </w:r>
      <w:r w:rsidR="00FB2B8B">
        <w:t xml:space="preserve">to </w:t>
      </w:r>
      <w:r w:rsidRPr="004E4C44">
        <w:t>determin</w:t>
      </w:r>
      <w:r w:rsidR="00FB2B8B">
        <w:t>e</w:t>
      </w:r>
      <w:r w:rsidRPr="004E4C44">
        <w:t xml:space="preserve"> by how much the emissions from the transmitter </w:t>
      </w:r>
      <w:proofErr w:type="gramStart"/>
      <w:r w:rsidR="00FB2B8B">
        <w:t>we</w:t>
      </w:r>
      <w:r w:rsidRPr="004E4C44">
        <w:t xml:space="preserve">re below the </w:t>
      </w:r>
      <w:r w:rsidR="00FB2B8B">
        <w:t xml:space="preserve">critical </w:t>
      </w:r>
      <w:r w:rsidRPr="004E4C44">
        <w:t>mask</w:t>
      </w:r>
      <w:proofErr w:type="gramEnd"/>
      <w:r w:rsidRPr="004E4C44">
        <w:t>.</w:t>
      </w:r>
      <w:r w:rsidR="001C72C6">
        <w:t xml:space="preserve"> The actual sensitivity of the system used in the measurement was between -115 and -120 dBm at the frequency offset of 2.2 MHz.</w:t>
      </w:r>
    </w:p>
    <w:p w14:paraId="69BE0BE0" w14:textId="77777777" w:rsidR="0073786A" w:rsidRPr="009B203F" w:rsidRDefault="003D2CD1" w:rsidP="00A92DB5">
      <w:pPr>
        <w:jc w:val="left"/>
        <w:rPr>
          <w:rStyle w:val="ECCHLunderlined"/>
        </w:rPr>
      </w:pPr>
      <w:r w:rsidRPr="006E7803">
        <w:rPr>
          <w:rStyle w:val="ECCHLunderlined"/>
        </w:rPr>
        <w:t>Observation</w:t>
      </w:r>
      <w:r w:rsidR="00B46004" w:rsidRPr="006E7803">
        <w:rPr>
          <w:rStyle w:val="ECCHLunderlined"/>
        </w:rPr>
        <w:t xml:space="preserve"> from </w:t>
      </w:r>
      <w:r w:rsidR="00595166" w:rsidRPr="006E7803">
        <w:rPr>
          <w:rStyle w:val="ECCHLunderlined"/>
        </w:rPr>
        <w:fldChar w:fldCharType="begin"/>
      </w:r>
      <w:r w:rsidR="00595166" w:rsidRPr="006E7803">
        <w:rPr>
          <w:rStyle w:val="ECCHLunderlined"/>
        </w:rPr>
        <w:instrText xml:space="preserve"> REF _Ref432082489 \h </w:instrText>
      </w:r>
      <w:r w:rsidR="006E7803">
        <w:rPr>
          <w:rStyle w:val="ECCHLunderlined"/>
        </w:rPr>
        <w:instrText xml:space="preserve"> \* MERGEFORMAT </w:instrText>
      </w:r>
      <w:r w:rsidR="00595166" w:rsidRPr="006E7803">
        <w:rPr>
          <w:rStyle w:val="ECCHLunderlined"/>
        </w:rPr>
      </w:r>
      <w:r w:rsidR="00595166" w:rsidRPr="006E7803">
        <w:rPr>
          <w:rStyle w:val="ECCHLunderlined"/>
        </w:rPr>
        <w:fldChar w:fldCharType="separate"/>
      </w:r>
      <w:r w:rsidR="00E05F59" w:rsidRPr="00E05F59">
        <w:rPr>
          <w:rStyle w:val="ECCHLunderlined"/>
        </w:rPr>
        <w:t>Figure 2</w:t>
      </w:r>
      <w:r w:rsidR="00595166" w:rsidRPr="006E7803">
        <w:rPr>
          <w:rStyle w:val="ECCHLunderlined"/>
        </w:rPr>
        <w:fldChar w:fldCharType="end"/>
      </w:r>
      <w:r w:rsidRPr="006E7803">
        <w:rPr>
          <w:rStyle w:val="ECCHLunderlined"/>
        </w:rPr>
        <w:t>:</w:t>
      </w:r>
      <w:r w:rsidRPr="009B203F">
        <w:rPr>
          <w:rStyle w:val="ECCHLunderlined"/>
        </w:rPr>
        <w:t xml:space="preserve"> </w:t>
      </w:r>
    </w:p>
    <w:p w14:paraId="3ADA80FE" w14:textId="77777777" w:rsidR="00595166" w:rsidRDefault="003D2CD1" w:rsidP="00A92DB5">
      <w:pPr>
        <w:pStyle w:val="ECCBulletsLv1"/>
        <w:jc w:val="left"/>
      </w:pPr>
      <w:r w:rsidRPr="004E4C44">
        <w:t xml:space="preserve">One can see that the critical </w:t>
      </w:r>
      <w:r w:rsidR="00D15963">
        <w:t xml:space="preserve">mask is violated </w:t>
      </w:r>
      <w:r w:rsidRPr="004E4C44">
        <w:t>around 2.2 MHz offset</w:t>
      </w:r>
      <w:r w:rsidR="00FB2B8B">
        <w:t>,</w:t>
      </w:r>
      <w:r w:rsidRPr="004E4C44">
        <w:t xml:space="preserve"> but it is difficult to judge</w:t>
      </w:r>
      <w:r>
        <w:t xml:space="preserve"> the reason </w:t>
      </w:r>
      <w:r w:rsidR="00C969CB">
        <w:t xml:space="preserve">why </w:t>
      </w:r>
      <w:r w:rsidR="008A1D64">
        <w:t>the</w:t>
      </w:r>
      <w:r>
        <w:t xml:space="preserve"> mask</w:t>
      </w:r>
      <w:r w:rsidR="008A1D64">
        <w:t xml:space="preserve"> is violated</w:t>
      </w:r>
      <w:r>
        <w:t xml:space="preserve"> because of the </w:t>
      </w:r>
      <w:r w:rsidRPr="004E4C44">
        <w:t>sensitivity limitation</w:t>
      </w:r>
      <w:r w:rsidR="00580EDC">
        <w:t xml:space="preserve"> of the measurement equipment.</w:t>
      </w:r>
    </w:p>
    <w:p w14:paraId="6B936A56" w14:textId="77777777" w:rsidR="0073786A" w:rsidRDefault="0073786A" w:rsidP="00A92DB5">
      <w:pPr>
        <w:pStyle w:val="Heading3"/>
        <w:jc w:val="left"/>
      </w:pPr>
      <w:bookmarkStart w:id="99" w:name="_Toc64930149"/>
      <w:bookmarkStart w:id="100" w:name="_Toc94537817"/>
      <w:r>
        <w:t>Spurious emissions</w:t>
      </w:r>
      <w:bookmarkEnd w:id="99"/>
      <w:bookmarkEnd w:id="100"/>
    </w:p>
    <w:p w14:paraId="11634BD2" w14:textId="77777777" w:rsidR="0073786A" w:rsidRDefault="00064629" w:rsidP="00C17852">
      <w:r>
        <w:t xml:space="preserve">As mentioned above, DAB/DAB+ transmitters always have output filters to limit unwanted emissions. Measurements on several DAB transmitters in Germany have shown that unwanted emissions in the spurious </w:t>
      </w:r>
      <w:r>
        <w:lastRenderedPageBreak/>
        <w:t xml:space="preserve">domain </w:t>
      </w:r>
      <w:r w:rsidR="001A1167">
        <w:t xml:space="preserve">for high frequency offsets </w:t>
      </w:r>
      <w:r w:rsidR="00E92DA5">
        <w:t xml:space="preserve">from the centre frequency </w:t>
      </w:r>
      <w:r w:rsidR="00C84257">
        <w:t xml:space="preserve">as well as harmonic emissions </w:t>
      </w:r>
      <w:r>
        <w:t>above the noise floor of the measuremen</w:t>
      </w:r>
      <w:r w:rsidR="001A1167">
        <w:t>t system could not be detected.</w:t>
      </w:r>
    </w:p>
    <w:p w14:paraId="29608464" w14:textId="77777777" w:rsidR="00A00956" w:rsidRDefault="006E7803" w:rsidP="00A92DB5">
      <w:pPr>
        <w:jc w:val="left"/>
      </w:pPr>
      <w:r>
        <w:fldChar w:fldCharType="begin"/>
      </w:r>
      <w:r>
        <w:instrText xml:space="preserve"> REF _Ref432082496 \h </w:instrText>
      </w:r>
      <w:r>
        <w:fldChar w:fldCharType="separate"/>
      </w:r>
      <w:r w:rsidR="00E05F59" w:rsidRPr="00F35EC6">
        <w:t xml:space="preserve">Figure </w:t>
      </w:r>
      <w:r w:rsidR="00E05F59">
        <w:rPr>
          <w:noProof/>
        </w:rPr>
        <w:t>3</w:t>
      </w:r>
      <w:r>
        <w:fldChar w:fldCharType="end"/>
      </w:r>
      <w:r w:rsidR="001453FC">
        <w:t xml:space="preserve"> </w:t>
      </w:r>
      <w:r w:rsidR="00A00956">
        <w:t xml:space="preserve">shows </w:t>
      </w:r>
      <w:r w:rsidR="005116F9">
        <w:t xml:space="preserve">measurements of </w:t>
      </w:r>
      <w:r w:rsidR="00A00956">
        <w:t>spurious e</w:t>
      </w:r>
      <w:r w:rsidR="006B00DA">
        <w:t xml:space="preserve">missions from a DAB transmitter </w:t>
      </w:r>
      <w:r w:rsidR="005116F9">
        <w:t>with the relevant</w:t>
      </w:r>
      <w:r w:rsidR="006B00DA">
        <w:t xml:space="preserve"> regulatory limits.</w:t>
      </w:r>
    </w:p>
    <w:p w14:paraId="76C3C6A4" w14:textId="77777777" w:rsidR="005838CD" w:rsidRDefault="005838CD" w:rsidP="00A92DB5">
      <w:pPr>
        <w:jc w:val="left"/>
      </w:pPr>
      <w:r>
        <w:t xml:space="preserve">Comparison with regulatory limits: </w:t>
      </w:r>
    </w:p>
    <w:p w14:paraId="4FA88B5F" w14:textId="359075F1" w:rsidR="00F51674" w:rsidRDefault="00F51674" w:rsidP="00A92DB5">
      <w:pPr>
        <w:pStyle w:val="ECCBulletsLv1"/>
        <w:jc w:val="left"/>
      </w:pPr>
      <w:r>
        <w:t>Recommendation ITU-R SM.329</w:t>
      </w:r>
      <w:r w:rsidR="00E92DA5">
        <w:t xml:space="preserve"> </w:t>
      </w:r>
      <w:r w:rsidR="00580EDC">
        <w:fldChar w:fldCharType="begin"/>
      </w:r>
      <w:r w:rsidR="00580EDC">
        <w:instrText xml:space="preserve"> REF _Ref441732502 \n \h </w:instrText>
      </w:r>
      <w:r w:rsidR="00AB0ED9">
        <w:instrText xml:space="preserve"> \* MERGEFORMAT </w:instrText>
      </w:r>
      <w:r w:rsidR="00580EDC">
        <w:fldChar w:fldCharType="separate"/>
      </w:r>
      <w:r w:rsidR="00E05F59">
        <w:t>[3]</w:t>
      </w:r>
      <w:r w:rsidR="00580EDC">
        <w:fldChar w:fldCharType="end"/>
      </w:r>
      <w:r w:rsidR="00580EDC">
        <w:t xml:space="preserve"> </w:t>
      </w:r>
      <w:r>
        <w:t>does</w:t>
      </w:r>
      <w:r w:rsidR="00E92DA5">
        <w:t xml:space="preserve"> </w:t>
      </w:r>
      <w:r>
        <w:t>n</w:t>
      </w:r>
      <w:r w:rsidR="00E92DA5">
        <w:t>o</w:t>
      </w:r>
      <w:r>
        <w:t xml:space="preserve">t contain specific spurious </w:t>
      </w:r>
      <w:r w:rsidR="00003012">
        <w:t xml:space="preserve">emission </w:t>
      </w:r>
      <w:r>
        <w:t>l</w:t>
      </w:r>
      <w:r w:rsidR="00003012">
        <w:t>imit</w:t>
      </w:r>
      <w:r>
        <w:t>s for DAB in Cat</w:t>
      </w:r>
      <w:r w:rsidR="00E92DA5">
        <w:t>egory</w:t>
      </w:r>
      <w:r>
        <w:t xml:space="preserve"> B</w:t>
      </w:r>
      <w:r w:rsidR="00B466C7">
        <w:t xml:space="preserve"> </w:t>
      </w:r>
      <w:r>
        <w:t xml:space="preserve">(Europe). Therefore, the limit for </w:t>
      </w:r>
      <w:r w:rsidR="00E92DA5">
        <w:t>C</w:t>
      </w:r>
      <w:r w:rsidR="005838CD">
        <w:t xml:space="preserve">ategory </w:t>
      </w:r>
      <w:r w:rsidR="00E92DA5">
        <w:t xml:space="preserve">A </w:t>
      </w:r>
      <w:r w:rsidR="000B3E4F">
        <w:t>"</w:t>
      </w:r>
      <w:r>
        <w:t>all services</w:t>
      </w:r>
      <w:r w:rsidR="00E92DA5">
        <w:t xml:space="preserve"> except those services quoted below</w:t>
      </w:r>
      <w:r w:rsidR="000B3E4F">
        <w:t>"</w:t>
      </w:r>
      <w:r>
        <w:t xml:space="preserve"> is used</w:t>
      </w:r>
      <w:r w:rsidR="005838CD">
        <w:t xml:space="preserve"> for comparison</w:t>
      </w:r>
      <w:r w:rsidR="002475B1">
        <w:t>;</w:t>
      </w:r>
    </w:p>
    <w:p w14:paraId="0FF796DA" w14:textId="72AB352E" w:rsidR="00856DBF" w:rsidRPr="00CD6DD7" w:rsidRDefault="001A1167" w:rsidP="00CD6DD7">
      <w:pPr>
        <w:pStyle w:val="ECCBulletsLv1"/>
      </w:pPr>
      <w:r>
        <w:t xml:space="preserve">The measurement was </w:t>
      </w:r>
      <w:r w:rsidR="005116F9">
        <w:t xml:space="preserve">performed </w:t>
      </w:r>
      <w:r>
        <w:t xml:space="preserve">at the </w:t>
      </w:r>
      <w:r w:rsidRPr="00CD6DD7">
        <w:t>antenna port of a DAB transmitter</w:t>
      </w:r>
      <w:r w:rsidR="00263602" w:rsidRPr="00CD6DD7">
        <w:t xml:space="preserve"> with 780</w:t>
      </w:r>
      <w:r w:rsidR="005116F9" w:rsidRPr="00CD6DD7">
        <w:t xml:space="preserve"> </w:t>
      </w:r>
      <w:r w:rsidR="00263602" w:rsidRPr="00CD6DD7">
        <w:t>W output power (10 </w:t>
      </w:r>
      <w:r w:rsidR="008A1D64" w:rsidRPr="00CD6DD7">
        <w:t>k</w:t>
      </w:r>
      <w:r w:rsidR="00263602" w:rsidRPr="00CD6DD7">
        <w:t xml:space="preserve">W </w:t>
      </w:r>
      <w:r w:rsidR="00580EDC" w:rsidRPr="00CD6DD7">
        <w:t>e.r.p.</w:t>
      </w:r>
      <w:r w:rsidR="00263602" w:rsidRPr="00CD6DD7">
        <w:t>)</w:t>
      </w:r>
      <w:r w:rsidR="00291D13" w:rsidRPr="00CD6DD7">
        <w:t xml:space="preserve">. The </w:t>
      </w:r>
      <w:r w:rsidR="005838CD" w:rsidRPr="00CD6DD7">
        <w:t xml:space="preserve">spurious emission </w:t>
      </w:r>
      <w:r w:rsidR="00B0304A" w:rsidRPr="00CD6DD7">
        <w:t xml:space="preserve">limit </w:t>
      </w:r>
      <w:r w:rsidR="006B65AA" w:rsidRPr="00CD6DD7">
        <w:t xml:space="preserve">from </w:t>
      </w:r>
      <w:r w:rsidR="00E92DA5" w:rsidRPr="00CD6DD7">
        <w:t xml:space="preserve">Category A </w:t>
      </w:r>
      <w:r w:rsidR="00E37385" w:rsidRPr="00CD6DD7">
        <w:t>"</w:t>
      </w:r>
      <w:r w:rsidR="00E92DA5" w:rsidRPr="00CD6DD7">
        <w:t>all services except those services quoted below</w:t>
      </w:r>
      <w:r w:rsidR="00E37385" w:rsidRPr="00CD6DD7">
        <w:t>"</w:t>
      </w:r>
      <w:r w:rsidR="00E92DA5" w:rsidRPr="00CD6DD7">
        <w:t xml:space="preserve"> of Rec</w:t>
      </w:r>
      <w:r w:rsidR="004452D5">
        <w:t>ommendation</w:t>
      </w:r>
      <w:r w:rsidR="00E92DA5" w:rsidRPr="00CD6DD7">
        <w:t xml:space="preserve"> </w:t>
      </w:r>
      <w:r w:rsidR="006B65AA" w:rsidRPr="00CD6DD7">
        <w:t xml:space="preserve">ITU-R SM.329 </w:t>
      </w:r>
      <w:r w:rsidR="00291D13" w:rsidRPr="00CD6DD7">
        <w:t xml:space="preserve">in 100 kHz is </w:t>
      </w:r>
      <w:r w:rsidR="00F51674" w:rsidRPr="00CD6DD7">
        <w:t>70 dBc</w:t>
      </w:r>
      <w:r w:rsidR="00B0304A" w:rsidRPr="00CD6DD7">
        <w:t xml:space="preserve">. </w:t>
      </w:r>
      <w:r w:rsidR="00C84257" w:rsidRPr="00CD6DD7">
        <w:t xml:space="preserve">Since </w:t>
      </w:r>
      <w:r w:rsidR="006E7803" w:rsidRPr="00CD6DD7">
        <w:fldChar w:fldCharType="begin"/>
      </w:r>
      <w:r w:rsidR="006E7803" w:rsidRPr="00CD6DD7">
        <w:instrText xml:space="preserve"> REF _Ref432082496 \h </w:instrText>
      </w:r>
      <w:r w:rsidR="00CD6DD7">
        <w:instrText xml:space="preserve"> \* MERGEFORMAT </w:instrText>
      </w:r>
      <w:r w:rsidR="006E7803" w:rsidRPr="00CD6DD7">
        <w:fldChar w:fldCharType="separate"/>
      </w:r>
      <w:r w:rsidR="00E05F59" w:rsidRPr="00CD6DD7">
        <w:t>Figure 3</w:t>
      </w:r>
      <w:r w:rsidR="006E7803" w:rsidRPr="00CD6DD7">
        <w:fldChar w:fldCharType="end"/>
      </w:r>
      <w:r w:rsidR="00C84257" w:rsidRPr="00CD6DD7">
        <w:t xml:space="preserve"> is normali</w:t>
      </w:r>
      <w:r w:rsidR="00B466C7" w:rsidRPr="00CD6DD7">
        <w:t>s</w:t>
      </w:r>
      <w:r w:rsidR="00C84257" w:rsidRPr="00CD6DD7">
        <w:t xml:space="preserve">ed to the in-band </w:t>
      </w:r>
      <w:r w:rsidR="00E37385" w:rsidRPr="00CD6DD7">
        <w:rPr>
          <w:rStyle w:val="ECCHLgreen"/>
          <w:shd w:val="clear" w:color="auto" w:fill="auto"/>
        </w:rPr>
        <w:t xml:space="preserve">signal </w:t>
      </w:r>
      <w:r w:rsidR="00C84257" w:rsidRPr="00CD6DD7">
        <w:rPr>
          <w:rStyle w:val="ECCHLgreen"/>
          <w:shd w:val="clear" w:color="auto" w:fill="auto"/>
        </w:rPr>
        <w:t xml:space="preserve">level </w:t>
      </w:r>
      <w:r w:rsidR="00483FDF" w:rsidRPr="00CD6DD7">
        <w:rPr>
          <w:rStyle w:val="ECCHLgreen"/>
          <w:shd w:val="clear" w:color="auto" w:fill="auto"/>
        </w:rPr>
        <w:t>measured</w:t>
      </w:r>
      <w:r w:rsidR="00483FDF" w:rsidRPr="00CD6DD7">
        <w:t xml:space="preserve"> </w:t>
      </w:r>
      <w:r w:rsidR="00C84257" w:rsidRPr="00CD6DD7">
        <w:t>in 100 kHz bandwidth, this limit</w:t>
      </w:r>
      <w:r w:rsidR="005838CD" w:rsidRPr="00CD6DD7">
        <w:t xml:space="preserve"> was</w:t>
      </w:r>
      <w:r w:rsidR="00C84257" w:rsidRPr="00CD6DD7">
        <w:t xml:space="preserve"> convert</w:t>
      </w:r>
      <w:r w:rsidR="005838CD" w:rsidRPr="00CD6DD7">
        <w:t>ed</w:t>
      </w:r>
      <w:r w:rsidR="00C84257" w:rsidRPr="00CD6DD7">
        <w:t xml:space="preserve"> to a relative attenuation of </w:t>
      </w:r>
      <w:r w:rsidR="00F51674" w:rsidRPr="00CD6DD7">
        <w:t>70 dBc - 10*log</w:t>
      </w:r>
      <w:r w:rsidR="00B466C7" w:rsidRPr="00CD6DD7">
        <w:rPr>
          <w:rStyle w:val="ECCHLsubscript"/>
          <w:vertAlign w:val="baseline"/>
        </w:rPr>
        <w:t>10</w:t>
      </w:r>
      <w:r w:rsidR="00F51674" w:rsidRPr="00CD6DD7">
        <w:t xml:space="preserve">(1536/100) = 58.2 </w:t>
      </w:r>
      <w:r w:rsidR="00724A94" w:rsidRPr="00CD6DD7">
        <w:t>dBc</w:t>
      </w:r>
      <w:r w:rsidR="00E37385" w:rsidRPr="00CD6DD7">
        <w:t xml:space="preserve">. </w:t>
      </w:r>
      <w:r w:rsidR="00013001" w:rsidRPr="00013001">
        <w:t>ERC Recommendation</w:t>
      </w:r>
      <w:r w:rsidR="00856DBF" w:rsidRPr="00CD6DD7">
        <w:t xml:space="preserve">74-01, Annex 4, Table 4.1 </w:t>
      </w:r>
      <w:r w:rsidR="00580EDC" w:rsidRPr="00CD6DD7">
        <w:fldChar w:fldCharType="begin"/>
      </w:r>
      <w:r w:rsidR="00580EDC" w:rsidRPr="00CD6DD7">
        <w:instrText xml:space="preserve"> REF _Ref441732460 \n \h </w:instrText>
      </w:r>
      <w:r w:rsidR="00AB0ED9" w:rsidRPr="00CD6DD7">
        <w:instrText xml:space="preserve"> \* MERGEFORMAT </w:instrText>
      </w:r>
      <w:r w:rsidR="00580EDC" w:rsidRPr="00CD6DD7">
        <w:fldChar w:fldCharType="separate"/>
      </w:r>
      <w:r w:rsidR="00E05F59" w:rsidRPr="00CD6DD7">
        <w:t>[2]</w:t>
      </w:r>
      <w:r w:rsidR="00580EDC" w:rsidRPr="00CD6DD7">
        <w:fldChar w:fldCharType="end"/>
      </w:r>
      <w:r w:rsidR="007E1DE3" w:rsidRPr="00CD6DD7">
        <w:t xml:space="preserve"> </w:t>
      </w:r>
      <w:r w:rsidR="00856DBF" w:rsidRPr="00CD6DD7">
        <w:t>specifies a limit of 75 dBc for transmitters between 8 and 800</w:t>
      </w:r>
      <w:r w:rsidR="00B466C7" w:rsidRPr="00CD6DD7">
        <w:t> </w:t>
      </w:r>
      <w:r w:rsidR="00856DBF" w:rsidRPr="00CD6DD7">
        <w:t xml:space="preserve">W output power, with a reference bandwidth of 100 kHz. </w:t>
      </w:r>
      <w:r w:rsidR="005838CD" w:rsidRPr="00CD6DD7">
        <w:t xml:space="preserve">This leads </w:t>
      </w:r>
      <w:r w:rsidR="00856DBF" w:rsidRPr="00CD6DD7">
        <w:t xml:space="preserve">to </w:t>
      </w:r>
      <w:r w:rsidR="00254CFD" w:rsidRPr="00CD6DD7">
        <w:t xml:space="preserve">an </w:t>
      </w:r>
      <w:r w:rsidR="00856DBF" w:rsidRPr="00CD6DD7">
        <w:t>in-channel</w:t>
      </w:r>
      <w:r w:rsidR="00B466C7" w:rsidRPr="00CD6DD7">
        <w:t xml:space="preserve"> </w:t>
      </w:r>
      <w:r w:rsidR="00A76CA5" w:rsidRPr="00CD6DD7">
        <w:t xml:space="preserve">power </w:t>
      </w:r>
      <w:r w:rsidR="00B466C7" w:rsidRPr="00CD6DD7">
        <w:t>spectral density in 100 </w:t>
      </w:r>
      <w:r w:rsidR="00856DBF" w:rsidRPr="00CD6DD7">
        <w:t xml:space="preserve">kHz, the limit would be at 75 dBc </w:t>
      </w:r>
      <w:r w:rsidR="003E2A49" w:rsidRPr="00CD6DD7">
        <w:t>-</w:t>
      </w:r>
      <w:r w:rsidR="00856DBF" w:rsidRPr="00CD6DD7">
        <w:t>10*log</w:t>
      </w:r>
      <w:r w:rsidR="00B466C7" w:rsidRPr="00CD6DD7">
        <w:rPr>
          <w:rStyle w:val="ECCHLsubscript"/>
          <w:vertAlign w:val="baseline"/>
        </w:rPr>
        <w:t>10</w:t>
      </w:r>
      <w:r w:rsidR="00856DBF" w:rsidRPr="00CD6DD7">
        <w:t>(1536/100) = 63.2 dB</w:t>
      </w:r>
      <w:r w:rsidR="003E2A49" w:rsidRPr="00CD6DD7">
        <w:t>c</w:t>
      </w:r>
      <w:r w:rsidR="002475B1" w:rsidRPr="00CD6DD7">
        <w:t>;</w:t>
      </w:r>
    </w:p>
    <w:p w14:paraId="2862ECC8" w14:textId="3FAA2E05" w:rsidR="006B65AA" w:rsidRPr="00CD6DD7" w:rsidRDefault="006B65AA" w:rsidP="00CD6DD7">
      <w:pPr>
        <w:pStyle w:val="ECCBulletsLv1"/>
      </w:pPr>
      <w:r w:rsidRPr="00CD6DD7">
        <w:t>ETSI EN 302 077</w:t>
      </w:r>
      <w:r w:rsidR="00013D5E" w:rsidRPr="00CD6DD7">
        <w:t>-1</w:t>
      </w:r>
      <w:r w:rsidR="003E3A4B" w:rsidRPr="00CD6DD7">
        <w:t>,</w:t>
      </w:r>
      <w:r w:rsidRPr="00CD6DD7">
        <w:t xml:space="preserve"> </w:t>
      </w:r>
      <w:r w:rsidR="003E3A4B" w:rsidRPr="00CD6DD7">
        <w:t>t</w:t>
      </w:r>
      <w:r w:rsidRPr="00CD6DD7">
        <w:t>able 4.3</w:t>
      </w:r>
      <w:r w:rsidR="00050190" w:rsidRPr="00CD6DD7">
        <w:t xml:space="preserve"> </w:t>
      </w:r>
      <w:r w:rsidR="00050190" w:rsidRPr="00CD6DD7">
        <w:fldChar w:fldCharType="begin"/>
      </w:r>
      <w:r w:rsidR="00050190" w:rsidRPr="00CD6DD7">
        <w:instrText xml:space="preserve"> REF _Ref448901397 \n \h </w:instrText>
      </w:r>
      <w:r w:rsidR="00CD6DD7">
        <w:instrText xml:space="preserve"> \* MERGEFORMAT </w:instrText>
      </w:r>
      <w:r w:rsidR="00050190" w:rsidRPr="00CD6DD7">
        <w:fldChar w:fldCharType="separate"/>
      </w:r>
      <w:r w:rsidR="00E05F59" w:rsidRPr="00CD6DD7">
        <w:t>[12]</w:t>
      </w:r>
      <w:r w:rsidR="00050190" w:rsidRPr="00CD6DD7">
        <w:fldChar w:fldCharType="end"/>
      </w:r>
      <w:r w:rsidR="00050190" w:rsidRPr="00CD6DD7">
        <w:t xml:space="preserve"> </w:t>
      </w:r>
      <w:r w:rsidRPr="00CD6DD7">
        <w:t xml:space="preserve">defines a relative limit of 126 dBc in </w:t>
      </w:r>
      <w:r w:rsidR="00F40ED1" w:rsidRPr="00CD6DD7">
        <w:t xml:space="preserve">a </w:t>
      </w:r>
      <w:r w:rsidR="00013D5E" w:rsidRPr="00CD6DD7">
        <w:t>4</w:t>
      </w:r>
      <w:r w:rsidRPr="00CD6DD7">
        <w:t xml:space="preserve"> kHz </w:t>
      </w:r>
      <w:r w:rsidR="00F40ED1" w:rsidRPr="00CD6DD7">
        <w:t xml:space="preserve">reference </w:t>
      </w:r>
      <w:r w:rsidRPr="00CD6DD7">
        <w:t xml:space="preserve">bandwidth for </w:t>
      </w:r>
      <w:r w:rsidR="00F40ED1" w:rsidRPr="00CD6DD7">
        <w:t xml:space="preserve">mean </w:t>
      </w:r>
      <w:r w:rsidRPr="00CD6DD7">
        <w:t xml:space="preserve">transmitter output power between 25 and 1000 </w:t>
      </w:r>
      <w:r w:rsidR="00580EDC" w:rsidRPr="00CD6DD7">
        <w:t xml:space="preserve">W. Because </w:t>
      </w:r>
      <w:r w:rsidR="006E7803" w:rsidRPr="00CD6DD7">
        <w:fldChar w:fldCharType="begin"/>
      </w:r>
      <w:r w:rsidR="006E7803" w:rsidRPr="00CD6DD7">
        <w:instrText xml:space="preserve"> REF _Ref432082496 \h </w:instrText>
      </w:r>
      <w:r w:rsidR="00CD6DD7">
        <w:instrText xml:space="preserve"> \* MERGEFORMAT </w:instrText>
      </w:r>
      <w:r w:rsidR="006E7803" w:rsidRPr="00CD6DD7">
        <w:fldChar w:fldCharType="separate"/>
      </w:r>
      <w:r w:rsidR="00E05F59" w:rsidRPr="00CD6DD7">
        <w:t>Figure 3</w:t>
      </w:r>
      <w:r w:rsidR="006E7803" w:rsidRPr="00CD6DD7">
        <w:fldChar w:fldCharType="end"/>
      </w:r>
      <w:r w:rsidR="00580EDC" w:rsidRPr="00CD6DD7">
        <w:t xml:space="preserve"> is normalis</w:t>
      </w:r>
      <w:r w:rsidRPr="00CD6DD7">
        <w:t xml:space="preserve">ed to the in-band </w:t>
      </w:r>
      <w:r w:rsidR="00353C8C" w:rsidRPr="00CD6DD7">
        <w:rPr>
          <w:rStyle w:val="ECCHLgreen"/>
          <w:shd w:val="clear" w:color="auto" w:fill="auto"/>
        </w:rPr>
        <w:t xml:space="preserve">signal </w:t>
      </w:r>
      <w:r w:rsidRPr="00CD6DD7">
        <w:rPr>
          <w:rStyle w:val="ECCParagraph"/>
        </w:rPr>
        <w:t>level</w:t>
      </w:r>
      <w:r w:rsidRPr="00CD6DD7">
        <w:rPr>
          <w:rStyle w:val="ECCHLgreen"/>
          <w:shd w:val="clear" w:color="auto" w:fill="auto"/>
        </w:rPr>
        <w:t xml:space="preserve"> </w:t>
      </w:r>
      <w:r w:rsidR="00353C8C" w:rsidRPr="00CD6DD7">
        <w:rPr>
          <w:rStyle w:val="ECCHLgreen"/>
          <w:shd w:val="clear" w:color="auto" w:fill="auto"/>
        </w:rPr>
        <w:t>measured</w:t>
      </w:r>
      <w:r w:rsidR="00353C8C" w:rsidRPr="00CD6DD7">
        <w:t xml:space="preserve"> </w:t>
      </w:r>
      <w:r w:rsidRPr="00CD6DD7">
        <w:t>in 100 kHz bandwidth, this limit con</w:t>
      </w:r>
      <w:r w:rsidR="00B466C7" w:rsidRPr="00CD6DD7">
        <w:t xml:space="preserve">verts to a relative attenuation </w:t>
      </w:r>
      <w:r w:rsidRPr="00CD6DD7">
        <w:t>of</w:t>
      </w:r>
      <w:r w:rsidR="00456F2E" w:rsidRPr="00CD6DD7">
        <w:t xml:space="preserve"> </w:t>
      </w:r>
      <w:r w:rsidRPr="00CD6DD7">
        <w:t>126</w:t>
      </w:r>
      <w:r w:rsidR="00B466C7" w:rsidRPr="00CD6DD7">
        <w:t> </w:t>
      </w:r>
      <w:r w:rsidRPr="00CD6DD7">
        <w:t>dBc</w:t>
      </w:r>
      <w:r w:rsidR="00B466C7" w:rsidRPr="00CD6DD7">
        <w:t> </w:t>
      </w:r>
      <w:r w:rsidR="003E2A49" w:rsidRPr="00CD6DD7">
        <w:t>-</w:t>
      </w:r>
      <w:r w:rsidR="00B466C7" w:rsidRPr="00CD6DD7">
        <w:t> </w:t>
      </w:r>
      <w:r w:rsidRPr="00CD6DD7">
        <w:t>10*log</w:t>
      </w:r>
      <w:r w:rsidR="00B466C7" w:rsidRPr="00CD6DD7">
        <w:rPr>
          <w:rStyle w:val="ECCHLsubscript"/>
          <w:vertAlign w:val="baseline"/>
        </w:rPr>
        <w:t>10</w:t>
      </w:r>
      <w:r w:rsidRPr="00CD6DD7">
        <w:t>(1536/</w:t>
      </w:r>
      <w:r w:rsidR="005C63B2" w:rsidRPr="00CD6DD7">
        <w:t>4</w:t>
      </w:r>
      <w:r w:rsidR="00B466C7" w:rsidRPr="00CD6DD7">
        <w:t>) = </w:t>
      </w:r>
      <w:r w:rsidRPr="00CD6DD7">
        <w:t>1</w:t>
      </w:r>
      <w:r w:rsidR="005C63B2" w:rsidRPr="00CD6DD7">
        <w:t>00</w:t>
      </w:r>
      <w:r w:rsidR="00830F76" w:rsidRPr="00CD6DD7">
        <w:t>.</w:t>
      </w:r>
      <w:r w:rsidRPr="00CD6DD7">
        <w:t>2</w:t>
      </w:r>
      <w:r w:rsidR="00B466C7" w:rsidRPr="00CD6DD7">
        <w:t> </w:t>
      </w:r>
      <w:r w:rsidRPr="00CD6DD7">
        <w:t>dB</w:t>
      </w:r>
      <w:r w:rsidR="006E7803" w:rsidRPr="00CD6DD7">
        <w:t>c</w:t>
      </w:r>
      <w:r w:rsidRPr="00CD6DD7">
        <w:t>.</w:t>
      </w:r>
    </w:p>
    <w:p w14:paraId="76228859" w14:textId="77777777" w:rsidR="001A1167" w:rsidRDefault="004B27A6" w:rsidP="00C17852">
      <w:pPr>
        <w:pStyle w:val="ECCFiguregraphcentered"/>
      </w:pPr>
      <w:r w:rsidRPr="004B27A6">
        <w:rPr>
          <w:lang w:val="fr-FR" w:eastAsia="fr-FR"/>
        </w:rPr>
        <w:drawing>
          <wp:inline distT="0" distB="0" distL="0" distR="0" wp14:anchorId="124E291F" wp14:editId="5B8C526B">
            <wp:extent cx="5698800" cy="348840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8800" cy="3488400"/>
                    </a:xfrm>
                    <a:prstGeom prst="rect">
                      <a:avLst/>
                    </a:prstGeom>
                    <a:noFill/>
                  </pic:spPr>
                </pic:pic>
              </a:graphicData>
            </a:graphic>
          </wp:inline>
        </w:drawing>
      </w:r>
    </w:p>
    <w:p w14:paraId="25D5BA6A" w14:textId="4E60C9B0" w:rsidR="001A1167" w:rsidRPr="00F35EC6" w:rsidRDefault="001A1167" w:rsidP="00C17852">
      <w:pPr>
        <w:pStyle w:val="Caption"/>
        <w:rPr>
          <w:lang w:val="en-GB"/>
        </w:rPr>
      </w:pPr>
      <w:bookmarkStart w:id="101" w:name="_Ref432082496"/>
      <w:r w:rsidRPr="00F35EC6">
        <w:rPr>
          <w:lang w:val="en-GB"/>
        </w:rPr>
        <w:t xml:space="preserve">Figure </w:t>
      </w:r>
      <w:r w:rsidR="00452CCB">
        <w:fldChar w:fldCharType="begin"/>
      </w:r>
      <w:r w:rsidR="00452CCB" w:rsidRPr="00F35EC6">
        <w:rPr>
          <w:lang w:val="en-GB"/>
        </w:rPr>
        <w:instrText xml:space="preserve"> SEQ Figure \* ARABIC </w:instrText>
      </w:r>
      <w:r w:rsidR="00452CCB">
        <w:fldChar w:fldCharType="separate"/>
      </w:r>
      <w:r w:rsidR="009B6724">
        <w:rPr>
          <w:noProof/>
          <w:lang w:val="en-GB"/>
        </w:rPr>
        <w:t>3</w:t>
      </w:r>
      <w:r w:rsidR="00452CCB">
        <w:rPr>
          <w:noProof/>
        </w:rPr>
        <w:fldChar w:fldCharType="end"/>
      </w:r>
      <w:bookmarkEnd w:id="101"/>
      <w:r w:rsidRPr="00F35EC6">
        <w:rPr>
          <w:lang w:val="en-GB"/>
        </w:rPr>
        <w:t>: Spurious emissions from a DAB transmitter</w:t>
      </w:r>
      <w:r w:rsidR="009B18CE" w:rsidRPr="00577052">
        <w:rPr>
          <w:lang w:val="en-GB"/>
        </w:rPr>
        <w:t xml:space="preserve"> (shown in blue line)</w:t>
      </w:r>
    </w:p>
    <w:p w14:paraId="135D468F" w14:textId="77777777" w:rsidR="001A1167" w:rsidRPr="009B203F" w:rsidRDefault="001A1167" w:rsidP="00A92DB5">
      <w:pPr>
        <w:jc w:val="left"/>
        <w:rPr>
          <w:rStyle w:val="ECCHLunderlined"/>
        </w:rPr>
      </w:pPr>
      <w:r w:rsidRPr="006E7803">
        <w:rPr>
          <w:rStyle w:val="ECCHLunderlined"/>
        </w:rPr>
        <w:t>Observations</w:t>
      </w:r>
      <w:r w:rsidR="00CE703A" w:rsidRPr="006E7803">
        <w:rPr>
          <w:rStyle w:val="ECCHLunderlined"/>
        </w:rPr>
        <w:t xml:space="preserve"> from </w:t>
      </w:r>
      <w:r w:rsidR="006E7803" w:rsidRPr="006E7803">
        <w:rPr>
          <w:rStyle w:val="ECCHLunderlined"/>
        </w:rPr>
        <w:fldChar w:fldCharType="begin"/>
      </w:r>
      <w:r w:rsidR="006E7803" w:rsidRPr="006E7803">
        <w:rPr>
          <w:rStyle w:val="ECCHLunderlined"/>
        </w:rPr>
        <w:instrText xml:space="preserve"> REF _Ref432082489 \h </w:instrText>
      </w:r>
      <w:r w:rsidR="006E7803">
        <w:rPr>
          <w:rStyle w:val="ECCHLunderlined"/>
        </w:rPr>
        <w:instrText xml:space="preserve"> \* MERGEFORMAT </w:instrText>
      </w:r>
      <w:r w:rsidR="006E7803" w:rsidRPr="006E7803">
        <w:rPr>
          <w:rStyle w:val="ECCHLunderlined"/>
        </w:rPr>
      </w:r>
      <w:r w:rsidR="006E7803" w:rsidRPr="006E7803">
        <w:rPr>
          <w:rStyle w:val="ECCHLunderlined"/>
        </w:rPr>
        <w:fldChar w:fldCharType="separate"/>
      </w:r>
      <w:r w:rsidR="00E05F59" w:rsidRPr="00E05F59">
        <w:rPr>
          <w:rStyle w:val="ECCHLunderlined"/>
        </w:rPr>
        <w:t>Figure 2</w:t>
      </w:r>
      <w:r w:rsidR="006E7803" w:rsidRPr="006E7803">
        <w:rPr>
          <w:rStyle w:val="ECCHLunderlined"/>
        </w:rPr>
        <w:fldChar w:fldCharType="end"/>
      </w:r>
      <w:r w:rsidR="00CE703A" w:rsidRPr="006E7803">
        <w:rPr>
          <w:rStyle w:val="ECCHLunderlined"/>
        </w:rPr>
        <w:t xml:space="preserve"> and </w:t>
      </w:r>
      <w:r w:rsidR="006E7803" w:rsidRPr="006E7803">
        <w:rPr>
          <w:rStyle w:val="ECCHLunderlined"/>
        </w:rPr>
        <w:fldChar w:fldCharType="begin"/>
      </w:r>
      <w:r w:rsidR="006E7803" w:rsidRPr="006E7803">
        <w:rPr>
          <w:rStyle w:val="ECCHLunderlined"/>
        </w:rPr>
        <w:instrText xml:space="preserve"> REF _Ref432082496 \h </w:instrText>
      </w:r>
      <w:r w:rsidR="006E7803">
        <w:rPr>
          <w:rStyle w:val="ECCHLunderlined"/>
        </w:rPr>
        <w:instrText xml:space="preserve"> \* MERGEFORMAT </w:instrText>
      </w:r>
      <w:r w:rsidR="006E7803" w:rsidRPr="006E7803">
        <w:rPr>
          <w:rStyle w:val="ECCHLunderlined"/>
        </w:rPr>
      </w:r>
      <w:r w:rsidR="006E7803" w:rsidRPr="006E7803">
        <w:rPr>
          <w:rStyle w:val="ECCHLunderlined"/>
        </w:rPr>
        <w:fldChar w:fldCharType="separate"/>
      </w:r>
      <w:r w:rsidR="00E05F59" w:rsidRPr="00E05F59">
        <w:rPr>
          <w:rStyle w:val="ECCHLunderlined"/>
        </w:rPr>
        <w:t>Figure 3</w:t>
      </w:r>
      <w:r w:rsidR="006E7803" w:rsidRPr="006E7803">
        <w:rPr>
          <w:rStyle w:val="ECCHLunderlined"/>
        </w:rPr>
        <w:fldChar w:fldCharType="end"/>
      </w:r>
      <w:r w:rsidRPr="006E7803">
        <w:rPr>
          <w:rStyle w:val="ECCHLunderlined"/>
        </w:rPr>
        <w:t>:</w:t>
      </w:r>
      <w:r w:rsidRPr="009B203F">
        <w:rPr>
          <w:rStyle w:val="ECCHLunderlined"/>
        </w:rPr>
        <w:t xml:space="preserve"> </w:t>
      </w:r>
    </w:p>
    <w:p w14:paraId="7C688B73" w14:textId="77777777" w:rsidR="001A1167" w:rsidRDefault="001A1167" w:rsidP="00A92DB5">
      <w:pPr>
        <w:pStyle w:val="ECCBulletsLv1"/>
        <w:jc w:val="left"/>
      </w:pPr>
      <w:r>
        <w:t xml:space="preserve">The relative suppression of spurious emissions </w:t>
      </w:r>
      <w:r w:rsidR="00CE703A">
        <w:t xml:space="preserve">with respect to the carrier power </w:t>
      </w:r>
      <w:r>
        <w:t xml:space="preserve">near the </w:t>
      </w:r>
      <w:r w:rsidR="008B165A">
        <w:t>OOB</w:t>
      </w:r>
      <w:r>
        <w:t xml:space="preserve"> </w:t>
      </w:r>
      <w:r w:rsidR="00675E23">
        <w:t>boundary</w:t>
      </w:r>
      <w:r>
        <w:t xml:space="preserve"> is </w:t>
      </w:r>
      <w:r w:rsidR="00BE5CF2">
        <w:t>approximately</w:t>
      </w:r>
      <w:r>
        <w:t xml:space="preserve"> 100</w:t>
      </w:r>
      <w:r w:rsidR="00B466C7">
        <w:t> </w:t>
      </w:r>
      <w:r>
        <w:t xml:space="preserve">dB (see also </w:t>
      </w:r>
      <w:r w:rsidR="00830F76">
        <w:fldChar w:fldCharType="begin"/>
      </w:r>
      <w:r w:rsidR="00830F76">
        <w:instrText xml:space="preserve"> REF _Ref432082489 \h </w:instrText>
      </w:r>
      <w:r w:rsidR="00AB0ED9">
        <w:instrText xml:space="preserve"> \* MERGEFORMAT </w:instrText>
      </w:r>
      <w:r w:rsidR="00830F76">
        <w:fldChar w:fldCharType="separate"/>
      </w:r>
      <w:r w:rsidR="00E05F59" w:rsidRPr="003D2CD1">
        <w:t xml:space="preserve">Figure </w:t>
      </w:r>
      <w:r w:rsidR="00E05F59">
        <w:rPr>
          <w:noProof/>
        </w:rPr>
        <w:t>2</w:t>
      </w:r>
      <w:r w:rsidR="00830F76">
        <w:fldChar w:fldCharType="end"/>
      </w:r>
      <w:r w:rsidR="00580EDC">
        <w:t xml:space="preserve"> for offsets below </w:t>
      </w:r>
      <w:r w:rsidR="00B466C7">
        <w:t>-</w:t>
      </w:r>
      <w:r w:rsidR="00580EDC">
        <w:t>3.84 MHz);</w:t>
      </w:r>
    </w:p>
    <w:p w14:paraId="51BAC11F" w14:textId="0DF00973" w:rsidR="001A1167" w:rsidRDefault="001A1167" w:rsidP="00A92DB5">
      <w:pPr>
        <w:pStyle w:val="ECCBulletsLv1"/>
        <w:jc w:val="left"/>
      </w:pPr>
      <w:r>
        <w:t xml:space="preserve">The spurious emissions from filtered DAB/DAB+ transmitters at offsets </w:t>
      </w:r>
      <w:r w:rsidR="00F40ED1">
        <w:t xml:space="preserve">from the centre frequency </w:t>
      </w:r>
      <w:r>
        <w:t>above about 10</w:t>
      </w:r>
      <w:r w:rsidR="00B466C7">
        <w:t> </w:t>
      </w:r>
      <w:r>
        <w:t>MHz</w:t>
      </w:r>
      <w:r w:rsidR="00F40ED1">
        <w:t>,</w:t>
      </w:r>
      <w:r>
        <w:t xml:space="preserve"> </w:t>
      </w:r>
      <w:r w:rsidR="00C84257">
        <w:t xml:space="preserve">and harmonic emissions </w:t>
      </w:r>
      <w:r>
        <w:t>are below the measurement sensitivity</w:t>
      </w:r>
      <w:r w:rsidR="00BB467C">
        <w:t xml:space="preserve"> and more than 57</w:t>
      </w:r>
      <w:r w:rsidR="00CD4853">
        <w:t> </w:t>
      </w:r>
      <w:r w:rsidR="00BB467C">
        <w:t xml:space="preserve">dB below the limits from </w:t>
      </w:r>
      <w:r w:rsidR="00013001" w:rsidRPr="00013001">
        <w:t>ERC Recommendation</w:t>
      </w:r>
      <w:r w:rsidR="00BB467C">
        <w:t xml:space="preserve"> 74-01</w:t>
      </w:r>
      <w:r w:rsidR="004507C8">
        <w:t xml:space="preserve"> </w:t>
      </w:r>
      <w:r w:rsidR="00580EDC">
        <w:fldChar w:fldCharType="begin"/>
      </w:r>
      <w:r w:rsidR="00580EDC">
        <w:instrText xml:space="preserve"> REF _Ref441732460 \n \h </w:instrText>
      </w:r>
      <w:r w:rsidR="00AB0ED9">
        <w:instrText xml:space="preserve"> \* MERGEFORMAT </w:instrText>
      </w:r>
      <w:r w:rsidR="00580EDC">
        <w:fldChar w:fldCharType="separate"/>
      </w:r>
      <w:r w:rsidR="00E05F59">
        <w:t>[2]</w:t>
      </w:r>
      <w:r w:rsidR="00580EDC">
        <w:fldChar w:fldCharType="end"/>
      </w:r>
      <w:r w:rsidR="00580EDC">
        <w:t>;</w:t>
      </w:r>
      <w:r>
        <w:t xml:space="preserve"> </w:t>
      </w:r>
    </w:p>
    <w:p w14:paraId="048FB654" w14:textId="4CA7457C" w:rsidR="00856DBF" w:rsidRDefault="00856DBF" w:rsidP="00A92DB5">
      <w:pPr>
        <w:pStyle w:val="ECCBulletsLv1"/>
        <w:jc w:val="left"/>
      </w:pPr>
      <w:r>
        <w:t xml:space="preserve">The </w:t>
      </w:r>
      <w:r w:rsidR="004E71CD">
        <w:t xml:space="preserve">OoB mask reaches the </w:t>
      </w:r>
      <w:r>
        <w:t xml:space="preserve">spurious </w:t>
      </w:r>
      <w:r w:rsidR="00C817FB">
        <w:t xml:space="preserve">emission </w:t>
      </w:r>
      <w:r>
        <w:t xml:space="preserve">limit from </w:t>
      </w:r>
      <w:r w:rsidR="00013001" w:rsidRPr="00013001">
        <w:t>ERC Recommendation</w:t>
      </w:r>
      <w:r>
        <w:t xml:space="preserve"> 74-01</w:t>
      </w:r>
      <w:r w:rsidR="00F92196">
        <w:t xml:space="preserve"> </w:t>
      </w:r>
      <w:r>
        <w:t xml:space="preserve">at offsets of around </w:t>
      </w:r>
      <w:r w:rsidR="004E71CD">
        <w:t>1.4</w:t>
      </w:r>
      <w:r w:rsidR="00B466C7">
        <w:t> </w:t>
      </w:r>
      <w:r w:rsidR="004E71CD">
        <w:t>MHz or 90%</w:t>
      </w:r>
      <w:r>
        <w:t xml:space="preserve"> of the signal bandwidth (see </w:t>
      </w:r>
      <w:r w:rsidR="00830F76">
        <w:fldChar w:fldCharType="begin"/>
      </w:r>
      <w:r w:rsidR="00830F76">
        <w:instrText xml:space="preserve"> REF _Ref432082489 \h </w:instrText>
      </w:r>
      <w:r w:rsidR="00AB0ED9">
        <w:instrText xml:space="preserve"> \* MERGEFORMAT </w:instrText>
      </w:r>
      <w:r w:rsidR="00830F76">
        <w:fldChar w:fldCharType="separate"/>
      </w:r>
      <w:r w:rsidR="00E05F59" w:rsidRPr="003D2CD1">
        <w:t xml:space="preserve">Figure </w:t>
      </w:r>
      <w:r w:rsidR="00E05F59">
        <w:rPr>
          <w:noProof/>
        </w:rPr>
        <w:t>2</w:t>
      </w:r>
      <w:r w:rsidR="00830F76">
        <w:fldChar w:fldCharType="end"/>
      </w:r>
      <w:r>
        <w:t>)</w:t>
      </w:r>
      <w:r w:rsidR="00580EDC">
        <w:t>.</w:t>
      </w:r>
    </w:p>
    <w:p w14:paraId="185275DB" w14:textId="77777777" w:rsidR="00D26E26" w:rsidRDefault="00D26E26" w:rsidP="00A92DB5">
      <w:pPr>
        <w:pStyle w:val="Heading2"/>
        <w:jc w:val="left"/>
      </w:pPr>
      <w:bookmarkStart w:id="102" w:name="_Toc378767756"/>
      <w:bookmarkStart w:id="103" w:name="_Toc395724439"/>
      <w:bookmarkStart w:id="104" w:name="_Toc415058549"/>
      <w:bookmarkStart w:id="105" w:name="_Toc64930150"/>
      <w:bookmarkStart w:id="106" w:name="_Toc94537818"/>
      <w:r w:rsidRPr="0071160B">
        <w:lastRenderedPageBreak/>
        <w:t>DVB-T</w:t>
      </w:r>
      <w:bookmarkEnd w:id="102"/>
      <w:bookmarkEnd w:id="103"/>
      <w:bookmarkEnd w:id="104"/>
      <w:bookmarkEnd w:id="105"/>
      <w:bookmarkEnd w:id="106"/>
    </w:p>
    <w:p w14:paraId="2E801505" w14:textId="77777777" w:rsidR="00A05CCF" w:rsidRPr="00DF6D28" w:rsidRDefault="002D7E58" w:rsidP="00DF6D28">
      <w:r w:rsidRPr="004E4C44">
        <w:t xml:space="preserve">This </w:t>
      </w:r>
      <w:r w:rsidR="000036AC">
        <w:t xml:space="preserve">is the </w:t>
      </w:r>
      <w:r w:rsidRPr="004E4C44">
        <w:t xml:space="preserve">digital terrestrial television system </w:t>
      </w:r>
      <w:r w:rsidR="000036AC">
        <w:t>used in E</w:t>
      </w:r>
      <w:r w:rsidR="000036AC" w:rsidRPr="00DF6D28">
        <w:t>urope.</w:t>
      </w:r>
      <w:r w:rsidRPr="00DF6D28">
        <w:t xml:space="preserve"> </w:t>
      </w:r>
      <w:r w:rsidR="00B466C7" w:rsidRPr="00DF6D28">
        <w:t>In order t</w:t>
      </w:r>
      <w:r w:rsidR="00ED3E69" w:rsidRPr="00DF6D28">
        <w:t>o protect adjacent channels and/or radio</w:t>
      </w:r>
      <w:r w:rsidR="00161792" w:rsidRPr="00DF6D28">
        <w:t>communication</w:t>
      </w:r>
      <w:r w:rsidR="00ED3E69" w:rsidRPr="00DF6D28">
        <w:t xml:space="preserve"> services</w:t>
      </w:r>
      <w:r w:rsidR="00161792" w:rsidRPr="00DF6D28">
        <w:t>,</w:t>
      </w:r>
      <w:r w:rsidR="00ED3E69" w:rsidRPr="00DF6D28">
        <w:t xml:space="preserve"> the OoB limits from Recommendation ITU-R SM.1541</w:t>
      </w:r>
      <w:r w:rsidR="00B466C7" w:rsidRPr="00DF6D28">
        <w:t xml:space="preserve"> </w:t>
      </w:r>
      <w:r w:rsidR="00B466C7" w:rsidRPr="00DF6D28">
        <w:fldChar w:fldCharType="begin"/>
      </w:r>
      <w:r w:rsidR="00B466C7" w:rsidRPr="00DF6D28">
        <w:instrText xml:space="preserve"> REF _Ref441733509 \r \h </w:instrText>
      </w:r>
      <w:r w:rsidR="00AB0ED9" w:rsidRPr="00DF6D28">
        <w:instrText xml:space="preserve"> \* MERGEFORMAT </w:instrText>
      </w:r>
      <w:r w:rsidR="00B466C7" w:rsidRPr="00DF6D28">
        <w:fldChar w:fldCharType="separate"/>
      </w:r>
      <w:r w:rsidR="00E05F59" w:rsidRPr="00DF6D28">
        <w:t>[1]</w:t>
      </w:r>
      <w:r w:rsidR="00B466C7" w:rsidRPr="00DF6D28">
        <w:fldChar w:fldCharType="end"/>
      </w:r>
      <w:r w:rsidR="007E1DE3" w:rsidRPr="00DF6D28">
        <w:t xml:space="preserve"> </w:t>
      </w:r>
      <w:r w:rsidR="00ED3E69" w:rsidRPr="00DF6D28">
        <w:t xml:space="preserve">were regarded </w:t>
      </w:r>
      <w:r w:rsidR="000E1FEF" w:rsidRPr="00DF6D28">
        <w:t>as in</w:t>
      </w:r>
      <w:r w:rsidR="00ED3E69" w:rsidRPr="00DF6D28">
        <w:t xml:space="preserve">sufficient. Therefore, more stringent limits were defined in the </w:t>
      </w:r>
      <w:r w:rsidR="00E742BB" w:rsidRPr="00DF6D28">
        <w:t>GE-</w:t>
      </w:r>
      <w:r w:rsidR="00ED3E69" w:rsidRPr="00DF6D28">
        <w:t>06 agreement</w:t>
      </w:r>
      <w:r w:rsidR="008F757B" w:rsidRPr="00DF6D28">
        <w:t xml:space="preserve"> as well as in ETSI </w:t>
      </w:r>
      <w:r w:rsidR="00A05CCF" w:rsidRPr="00DF6D28">
        <w:t>Harmonised S</w:t>
      </w:r>
      <w:r w:rsidR="008F757B" w:rsidRPr="00DF6D28">
        <w:t>tandards</w:t>
      </w:r>
      <w:r w:rsidR="00E742BB" w:rsidRPr="00DF6D28">
        <w:t xml:space="preserve">. </w:t>
      </w:r>
      <w:r w:rsidR="00ED3E69" w:rsidRPr="00DF6D28">
        <w:t>To meet these requirements, DVB-T transmitters always have to be fitted with band-limiting filters after the final amplification stage.</w:t>
      </w:r>
    </w:p>
    <w:p w14:paraId="02B33F15" w14:textId="780F3A99" w:rsidR="00A05CCF" w:rsidRPr="00DF6D28" w:rsidRDefault="00A05CCF" w:rsidP="00DF6D28">
      <w:r w:rsidRPr="00DF6D28">
        <w:t>In this section</w:t>
      </w:r>
      <w:r w:rsidR="00AA38FD" w:rsidRPr="00DF6D28">
        <w:t>,</w:t>
      </w:r>
      <w:r w:rsidRPr="00DF6D28">
        <w:t xml:space="preserve"> two set of measurements are presented:</w:t>
      </w:r>
    </w:p>
    <w:p w14:paraId="3187A913" w14:textId="4E595240" w:rsidR="00A05CCF" w:rsidRPr="00DF6D28" w:rsidRDefault="00A05CCF" w:rsidP="00DF6D28">
      <w:pPr>
        <w:pStyle w:val="ECCBulletsLv1"/>
      </w:pPr>
      <w:r w:rsidRPr="00DF6D28">
        <w:t>Laboratory measurement</w:t>
      </w:r>
      <w:r w:rsidR="00766A69" w:rsidRPr="00DF6D28">
        <w:t>s</w:t>
      </w:r>
      <w:r w:rsidRPr="00DF6D28">
        <w:t xml:space="preserve"> </w:t>
      </w:r>
      <w:r w:rsidR="007A146D" w:rsidRPr="00DF6D28">
        <w:t xml:space="preserve">carried out </w:t>
      </w:r>
      <w:r w:rsidRPr="00DF6D28">
        <w:t xml:space="preserve">on a single </w:t>
      </w:r>
      <w:r w:rsidR="007A146D" w:rsidRPr="00DF6D28">
        <w:t>DVB-T transmitter</w:t>
      </w:r>
      <w:r w:rsidRPr="00DF6D28">
        <w:t>;</w:t>
      </w:r>
    </w:p>
    <w:p w14:paraId="3C6E0A55" w14:textId="77777777" w:rsidR="007A146D" w:rsidRPr="00DF6D28" w:rsidRDefault="007A146D" w:rsidP="00DF6D28">
      <w:pPr>
        <w:pStyle w:val="ECCBulletsLv1"/>
      </w:pPr>
      <w:r w:rsidRPr="00DF6D28">
        <w:t>In situ measurements carried out on twenty-</w:t>
      </w:r>
      <w:r w:rsidR="00A22227" w:rsidRPr="00DF6D28">
        <w:t>six</w:t>
      </w:r>
      <w:r w:rsidRPr="00DF6D28">
        <w:t xml:space="preserve"> </w:t>
      </w:r>
      <w:r w:rsidR="00527CAD" w:rsidRPr="00DF6D28">
        <w:t xml:space="preserve">(14 low power and 12 high power) </w:t>
      </w:r>
      <w:r w:rsidRPr="00DF6D28">
        <w:t>DVB-T transmitters.</w:t>
      </w:r>
    </w:p>
    <w:p w14:paraId="648F33D8" w14:textId="77777777" w:rsidR="007A146D" w:rsidRPr="00DF6D28" w:rsidRDefault="007A146D" w:rsidP="00DF6D28">
      <w:pPr>
        <w:pStyle w:val="Heading3"/>
        <w:rPr>
          <w:rStyle w:val="ECCHLgreen"/>
          <w:shd w:val="clear" w:color="auto" w:fill="auto"/>
          <w:lang w:val="da-DK"/>
        </w:rPr>
      </w:pPr>
      <w:bookmarkStart w:id="107" w:name="_Toc64930151"/>
      <w:bookmarkStart w:id="108" w:name="_Toc94537819"/>
      <w:r w:rsidRPr="00DF6D28">
        <w:rPr>
          <w:rStyle w:val="ECCHLgreen"/>
          <w:shd w:val="clear" w:color="auto" w:fill="auto"/>
          <w:lang w:val="da-DK"/>
        </w:rPr>
        <w:t>Laboratory measurement</w:t>
      </w:r>
      <w:r w:rsidR="00163366" w:rsidRPr="00DF6D28">
        <w:rPr>
          <w:rStyle w:val="ECCHLgreen"/>
          <w:shd w:val="clear" w:color="auto" w:fill="auto"/>
          <w:lang w:val="da-DK"/>
        </w:rPr>
        <w:t>s</w:t>
      </w:r>
      <w:bookmarkEnd w:id="107"/>
      <w:bookmarkEnd w:id="108"/>
      <w:r w:rsidRPr="00DF6D28">
        <w:rPr>
          <w:rStyle w:val="ECCHLgreen"/>
          <w:shd w:val="clear" w:color="auto" w:fill="auto"/>
          <w:lang w:val="da-DK"/>
        </w:rPr>
        <w:t xml:space="preserve">  </w:t>
      </w:r>
    </w:p>
    <w:p w14:paraId="64C4E4EB" w14:textId="77777777" w:rsidR="002D7E58" w:rsidRPr="00103362" w:rsidRDefault="002D7E58" w:rsidP="00103362">
      <w:r w:rsidRPr="00103362">
        <w:t>The paramete</w:t>
      </w:r>
      <w:r w:rsidR="00ED3E69" w:rsidRPr="00103362">
        <w:t>rs of the measured DVB-T system</w:t>
      </w:r>
      <w:r w:rsidRPr="00103362">
        <w:t xml:space="preserve"> are:</w:t>
      </w:r>
    </w:p>
    <w:p w14:paraId="708F0A72" w14:textId="6DCF0CC4" w:rsidR="002D7E58" w:rsidRPr="00CD6DD7" w:rsidRDefault="00483FDF" w:rsidP="00C33187">
      <w:pPr>
        <w:pStyle w:val="ECCBulletsLv1"/>
        <w:rPr>
          <w:rStyle w:val="ECCHLgreen"/>
          <w:shd w:val="clear" w:color="auto" w:fill="auto"/>
        </w:rPr>
      </w:pPr>
      <w:r w:rsidRPr="00CD6DD7">
        <w:rPr>
          <w:rStyle w:val="ECCHLgreen"/>
          <w:shd w:val="clear" w:color="auto" w:fill="auto"/>
        </w:rPr>
        <w:t>Encoding</w:t>
      </w:r>
      <w:r w:rsidR="002D7E58" w:rsidRPr="00CD6DD7">
        <w:rPr>
          <w:rStyle w:val="ECCHLgreen"/>
          <w:shd w:val="clear" w:color="auto" w:fill="auto"/>
        </w:rPr>
        <w:t>:</w:t>
      </w:r>
      <w:r w:rsidR="002D7E58" w:rsidRPr="00CD6DD7">
        <w:rPr>
          <w:rStyle w:val="ECCHLgreen"/>
          <w:shd w:val="clear" w:color="auto" w:fill="auto"/>
        </w:rPr>
        <w:tab/>
      </w:r>
      <w:r w:rsidR="0089606A" w:rsidRPr="00CD6DD7">
        <w:rPr>
          <w:rStyle w:val="ECCHLgreen"/>
          <w:shd w:val="clear" w:color="auto" w:fill="auto"/>
        </w:rPr>
        <w:tab/>
      </w:r>
      <w:r w:rsidR="00CD6DD7">
        <w:rPr>
          <w:rStyle w:val="ECCHLgreen"/>
          <w:shd w:val="clear" w:color="auto" w:fill="auto"/>
        </w:rPr>
        <w:tab/>
      </w:r>
      <w:r w:rsidR="002D7E58" w:rsidRPr="00CD6DD7">
        <w:rPr>
          <w:rStyle w:val="ECCParagraph"/>
        </w:rPr>
        <w:t>8</w:t>
      </w:r>
      <w:r w:rsidR="003E3A4B" w:rsidRPr="00CD6DD7">
        <w:rPr>
          <w:rStyle w:val="ECCParagraph"/>
        </w:rPr>
        <w:t xml:space="preserve"> </w:t>
      </w:r>
      <w:r w:rsidR="002D7E58" w:rsidRPr="00CD6DD7">
        <w:rPr>
          <w:rStyle w:val="ECCParagraph"/>
        </w:rPr>
        <w:t>k OFDM with 6817 active carriers</w:t>
      </w:r>
      <w:r w:rsidR="00580EDC" w:rsidRPr="00CD6DD7">
        <w:rPr>
          <w:rStyle w:val="ECCParagraph"/>
        </w:rPr>
        <w:t>;</w:t>
      </w:r>
    </w:p>
    <w:p w14:paraId="3A90BA04" w14:textId="140F18C6" w:rsidR="00483FDF" w:rsidRPr="00CD6DD7" w:rsidRDefault="00483FDF" w:rsidP="00C33187">
      <w:pPr>
        <w:pStyle w:val="ECCBulletsLv1"/>
        <w:rPr>
          <w:rStyle w:val="ECCHLgreen"/>
          <w:shd w:val="clear" w:color="auto" w:fill="auto"/>
        </w:rPr>
      </w:pPr>
      <w:r w:rsidRPr="00CD6DD7">
        <w:rPr>
          <w:rStyle w:val="ECCHLgreen"/>
          <w:shd w:val="clear" w:color="auto" w:fill="auto"/>
        </w:rPr>
        <w:t>Modulation:</w:t>
      </w:r>
      <w:r w:rsidR="0089606A" w:rsidRPr="00CD6DD7">
        <w:rPr>
          <w:rStyle w:val="ECCHLgreen"/>
          <w:shd w:val="clear" w:color="auto" w:fill="auto"/>
        </w:rPr>
        <w:tab/>
      </w:r>
      <w:r w:rsidR="0089606A" w:rsidRPr="00CD6DD7">
        <w:rPr>
          <w:rStyle w:val="ECCHLgreen"/>
          <w:shd w:val="clear" w:color="auto" w:fill="auto"/>
        </w:rPr>
        <w:tab/>
      </w:r>
      <w:r w:rsidR="005A64B1">
        <w:rPr>
          <w:rStyle w:val="ECCHLgreen"/>
          <w:shd w:val="clear" w:color="auto" w:fill="auto"/>
        </w:rPr>
        <w:tab/>
      </w:r>
      <w:r w:rsidRPr="00CD6DD7">
        <w:rPr>
          <w:rStyle w:val="ECCHLgreen"/>
          <w:shd w:val="clear" w:color="auto" w:fill="auto"/>
        </w:rPr>
        <w:t>64</w:t>
      </w:r>
      <w:r w:rsidR="005A64B1">
        <w:rPr>
          <w:rStyle w:val="ECCHLgreen"/>
          <w:shd w:val="clear" w:color="auto" w:fill="auto"/>
        </w:rPr>
        <w:t xml:space="preserve"> </w:t>
      </w:r>
      <w:r w:rsidRPr="00CD6DD7">
        <w:rPr>
          <w:rStyle w:val="ECCHLgreen"/>
          <w:shd w:val="clear" w:color="auto" w:fill="auto"/>
        </w:rPr>
        <w:t>QAM</w:t>
      </w:r>
      <w:r w:rsidR="0089606A" w:rsidRPr="00CD6DD7">
        <w:rPr>
          <w:rStyle w:val="ECCHLgreen"/>
          <w:shd w:val="clear" w:color="auto" w:fill="auto"/>
        </w:rPr>
        <w:t>;</w:t>
      </w:r>
    </w:p>
    <w:p w14:paraId="5D3CF601" w14:textId="1D3676D1" w:rsidR="002D7E58" w:rsidRPr="00CD6DD7" w:rsidRDefault="002D7E58" w:rsidP="00C33187">
      <w:pPr>
        <w:pStyle w:val="ECCBulletsLv1"/>
        <w:rPr>
          <w:rStyle w:val="ECCParagraph"/>
        </w:rPr>
      </w:pPr>
      <w:r w:rsidRPr="00CD6DD7">
        <w:rPr>
          <w:rStyle w:val="ECCParagraph"/>
        </w:rPr>
        <w:t>Bandwidth:</w:t>
      </w:r>
      <w:r w:rsidRPr="00CD6DD7">
        <w:rPr>
          <w:rStyle w:val="ECCParagraph"/>
        </w:rPr>
        <w:tab/>
      </w:r>
      <w:r w:rsidR="0089606A" w:rsidRPr="00CD6DD7">
        <w:rPr>
          <w:rStyle w:val="ECCParagraph"/>
        </w:rPr>
        <w:tab/>
      </w:r>
      <w:r w:rsidR="00CD6DD7">
        <w:rPr>
          <w:rStyle w:val="ECCParagraph"/>
        </w:rPr>
        <w:tab/>
      </w:r>
      <w:r w:rsidRPr="00CD6DD7">
        <w:rPr>
          <w:rStyle w:val="ECCParagraph"/>
        </w:rPr>
        <w:t>7.61 MHz</w:t>
      </w:r>
      <w:r w:rsidR="00580EDC" w:rsidRPr="00CD6DD7">
        <w:rPr>
          <w:rStyle w:val="ECCParagraph"/>
        </w:rPr>
        <w:t>;</w:t>
      </w:r>
    </w:p>
    <w:p w14:paraId="06B67A4E" w14:textId="499591C5" w:rsidR="00411044" w:rsidRPr="00CD6DD7" w:rsidRDefault="00411044" w:rsidP="00C33187">
      <w:pPr>
        <w:pStyle w:val="ECCBulletsLv1"/>
        <w:rPr>
          <w:rStyle w:val="ECCParagraph"/>
        </w:rPr>
      </w:pPr>
      <w:r w:rsidRPr="00CD6DD7">
        <w:rPr>
          <w:rStyle w:val="ECCParagraph"/>
        </w:rPr>
        <w:t>T</w:t>
      </w:r>
      <w:r w:rsidR="00636BB0" w:rsidRPr="00CD6DD7">
        <w:rPr>
          <w:rStyle w:val="ECCParagraph"/>
        </w:rPr>
        <w:t>ransmitter power</w:t>
      </w:r>
      <w:r w:rsidRPr="00CD6DD7">
        <w:rPr>
          <w:rStyle w:val="ECCParagraph"/>
        </w:rPr>
        <w:t>:</w:t>
      </w:r>
      <w:r w:rsidR="00580EDC" w:rsidRPr="00CD6DD7">
        <w:rPr>
          <w:rStyle w:val="ECCParagraph"/>
        </w:rPr>
        <w:tab/>
      </w:r>
      <w:r w:rsidR="005A64B1">
        <w:rPr>
          <w:rStyle w:val="ECCParagraph"/>
        </w:rPr>
        <w:tab/>
      </w:r>
      <w:r w:rsidR="006E01ED" w:rsidRPr="00CD6DD7">
        <w:rPr>
          <w:rStyle w:val="ECCParagraph"/>
        </w:rPr>
        <w:t>1 k</w:t>
      </w:r>
      <w:r w:rsidR="00263602" w:rsidRPr="00CD6DD7">
        <w:rPr>
          <w:rStyle w:val="ECCParagraph"/>
        </w:rPr>
        <w:t xml:space="preserve">W (Tx output), </w:t>
      </w:r>
      <w:r w:rsidRPr="00CD6DD7">
        <w:rPr>
          <w:rStyle w:val="ECCParagraph"/>
        </w:rPr>
        <w:t>10 kW</w:t>
      </w:r>
      <w:r w:rsidR="00263602" w:rsidRPr="00CD6DD7">
        <w:rPr>
          <w:rStyle w:val="ECCParagraph"/>
        </w:rPr>
        <w:t xml:space="preserve"> </w:t>
      </w:r>
      <w:proofErr w:type="spellStart"/>
      <w:r w:rsidR="00580EDC" w:rsidRPr="00CD6DD7">
        <w:rPr>
          <w:rStyle w:val="ECCParagraph"/>
        </w:rPr>
        <w:t>e.r.p</w:t>
      </w:r>
      <w:proofErr w:type="spellEnd"/>
      <w:r w:rsidR="00580EDC" w:rsidRPr="00CD6DD7">
        <w:rPr>
          <w:rStyle w:val="ECCParagraph"/>
        </w:rPr>
        <w:t>;</w:t>
      </w:r>
    </w:p>
    <w:p w14:paraId="217EB211" w14:textId="71662F73" w:rsidR="00636BB0" w:rsidRPr="00CD6DD7" w:rsidRDefault="00636BB0" w:rsidP="00C33187">
      <w:pPr>
        <w:pStyle w:val="ECCBulletsLv1"/>
        <w:rPr>
          <w:rStyle w:val="ECCParagraph"/>
        </w:rPr>
      </w:pPr>
      <w:r w:rsidRPr="00CD6DD7">
        <w:rPr>
          <w:rStyle w:val="ECCParagraph"/>
        </w:rPr>
        <w:t>Tx output filter:</w:t>
      </w:r>
      <w:r w:rsidR="00580EDC" w:rsidRPr="00CD6DD7">
        <w:rPr>
          <w:rStyle w:val="ECCParagraph"/>
        </w:rPr>
        <w:tab/>
      </w:r>
      <w:r w:rsidR="0089606A" w:rsidRPr="00CD6DD7">
        <w:rPr>
          <w:rStyle w:val="ECCParagraph"/>
        </w:rPr>
        <w:tab/>
      </w:r>
      <w:r w:rsidR="005A64B1">
        <w:rPr>
          <w:rStyle w:val="ECCParagraph"/>
        </w:rPr>
        <w:tab/>
      </w:r>
      <w:r w:rsidR="00580EDC" w:rsidRPr="00CD6DD7">
        <w:rPr>
          <w:rStyle w:val="ECCParagraph"/>
        </w:rPr>
        <w:t>yes;</w:t>
      </w:r>
    </w:p>
    <w:p w14:paraId="148204B4" w14:textId="4AD53E2F" w:rsidR="002D7E58" w:rsidRPr="00CD6DD7" w:rsidRDefault="002D7E58" w:rsidP="00C33187">
      <w:pPr>
        <w:pStyle w:val="ECCBulletsLv1"/>
        <w:rPr>
          <w:rStyle w:val="ECCParagraph"/>
        </w:rPr>
      </w:pPr>
      <w:r w:rsidRPr="00CD6DD7">
        <w:rPr>
          <w:rStyle w:val="ECCParagraph"/>
        </w:rPr>
        <w:t>OoB domain ends at:</w:t>
      </w:r>
      <w:r w:rsidRPr="00CD6DD7">
        <w:rPr>
          <w:rStyle w:val="ECCParagraph"/>
        </w:rPr>
        <w:tab/>
      </w:r>
      <w:r w:rsidR="005A64B1">
        <w:rPr>
          <w:rStyle w:val="ECCParagraph"/>
        </w:rPr>
        <w:tab/>
      </w:r>
      <w:r w:rsidRPr="00CD6DD7">
        <w:rPr>
          <w:rStyle w:val="ECCParagraph"/>
        </w:rPr>
        <w:t>20 MHz (see Recommendation ITU-R SM.1541</w:t>
      </w:r>
      <w:r w:rsidR="00FD09B8" w:rsidRPr="00CD6DD7">
        <w:rPr>
          <w:rStyle w:val="ECCParagraph"/>
        </w:rPr>
        <w:t>, a</w:t>
      </w:r>
      <w:r w:rsidRPr="00CD6DD7">
        <w:rPr>
          <w:rStyle w:val="ECCParagraph"/>
        </w:rPr>
        <w:t xml:space="preserve">nnex </w:t>
      </w:r>
      <w:r w:rsidR="00583BB4" w:rsidRPr="00CD6DD7">
        <w:rPr>
          <w:rStyle w:val="ECCParagraph"/>
        </w:rPr>
        <w:t>6</w:t>
      </w:r>
      <w:r w:rsidRPr="00CD6DD7">
        <w:rPr>
          <w:rStyle w:val="ECCParagraph"/>
        </w:rPr>
        <w:t xml:space="preserve">, </w:t>
      </w:r>
      <w:r w:rsidR="003E3A4B" w:rsidRPr="00CD6DD7">
        <w:rPr>
          <w:rStyle w:val="ECCParagraph"/>
        </w:rPr>
        <w:t>section</w:t>
      </w:r>
      <w:r w:rsidRPr="00CD6DD7">
        <w:rPr>
          <w:rStyle w:val="ECCParagraph"/>
        </w:rPr>
        <w:t>2.2.1</w:t>
      </w:r>
      <w:r w:rsidR="00414FDC" w:rsidRPr="00CD6DD7">
        <w:rPr>
          <w:rStyle w:val="ECCParagraph"/>
        </w:rPr>
        <w:t xml:space="preserve"> </w:t>
      </w:r>
      <w:r w:rsidR="00414FDC" w:rsidRPr="00CD6DD7">
        <w:rPr>
          <w:rStyle w:val="ECCParagraph"/>
        </w:rPr>
        <w:fldChar w:fldCharType="begin"/>
      </w:r>
      <w:r w:rsidR="00414FDC" w:rsidRPr="00CD6DD7">
        <w:rPr>
          <w:rStyle w:val="ECCParagraph"/>
        </w:rPr>
        <w:instrText xml:space="preserve"> REF _Ref441733509 \n \h </w:instrText>
      </w:r>
      <w:r w:rsidR="00032B67" w:rsidRPr="00CD6DD7">
        <w:rPr>
          <w:rStyle w:val="ECCParagraph"/>
        </w:rPr>
        <w:instrText xml:space="preserve"> \* MERGEFORMAT </w:instrText>
      </w:r>
      <w:r w:rsidR="00414FDC" w:rsidRPr="00CD6DD7">
        <w:rPr>
          <w:rStyle w:val="ECCParagraph"/>
        </w:rPr>
      </w:r>
      <w:r w:rsidR="00414FDC" w:rsidRPr="00CD6DD7">
        <w:rPr>
          <w:rStyle w:val="ECCParagraph"/>
        </w:rPr>
        <w:fldChar w:fldCharType="separate"/>
      </w:r>
      <w:r w:rsidR="00E05F59" w:rsidRPr="00CD6DD7">
        <w:rPr>
          <w:rStyle w:val="ECCParagraph"/>
        </w:rPr>
        <w:t>[1]</w:t>
      </w:r>
      <w:r w:rsidR="00414FDC" w:rsidRPr="00CD6DD7">
        <w:rPr>
          <w:rStyle w:val="ECCParagraph"/>
        </w:rPr>
        <w:fldChar w:fldCharType="end"/>
      </w:r>
      <w:r w:rsidR="0089606A" w:rsidRPr="00CD6DD7">
        <w:rPr>
          <w:rStyle w:val="ECCHLgreen"/>
          <w:shd w:val="clear" w:color="auto" w:fill="auto"/>
        </w:rPr>
        <w:t>);</w:t>
      </w:r>
    </w:p>
    <w:p w14:paraId="5AFB2EA7" w14:textId="7A469EB8" w:rsidR="00823A7B" w:rsidRPr="00CD6DD7" w:rsidRDefault="00823A7B" w:rsidP="00C33187">
      <w:pPr>
        <w:pStyle w:val="ECCBulletsLv1"/>
        <w:rPr>
          <w:rStyle w:val="ECCHLgreen"/>
          <w:shd w:val="clear" w:color="auto" w:fill="auto"/>
        </w:rPr>
      </w:pPr>
      <w:r w:rsidRPr="00CD6DD7">
        <w:rPr>
          <w:rStyle w:val="ECCHLgreen"/>
          <w:shd w:val="clear" w:color="auto" w:fill="auto"/>
        </w:rPr>
        <w:t xml:space="preserve">Measurement </w:t>
      </w:r>
      <w:r w:rsidR="0089606A" w:rsidRPr="00CD6DD7">
        <w:rPr>
          <w:rStyle w:val="ECCHLgreen"/>
          <w:shd w:val="clear" w:color="auto" w:fill="auto"/>
        </w:rPr>
        <w:t>BW</w:t>
      </w:r>
      <w:r w:rsidRPr="00CD6DD7">
        <w:rPr>
          <w:rStyle w:val="ECCHLgreen"/>
          <w:shd w:val="clear" w:color="auto" w:fill="auto"/>
        </w:rPr>
        <w:t xml:space="preserve">: </w:t>
      </w:r>
      <w:r w:rsidRPr="00CD6DD7">
        <w:rPr>
          <w:rStyle w:val="ECCHLgreen"/>
          <w:shd w:val="clear" w:color="auto" w:fill="auto"/>
        </w:rPr>
        <w:tab/>
      </w:r>
      <w:r w:rsidR="005A64B1">
        <w:rPr>
          <w:rStyle w:val="ECCHLgreen"/>
          <w:shd w:val="clear" w:color="auto" w:fill="auto"/>
        </w:rPr>
        <w:tab/>
      </w:r>
      <w:r w:rsidRPr="00CD6DD7">
        <w:rPr>
          <w:rStyle w:val="ECCHLgreen"/>
          <w:shd w:val="clear" w:color="auto" w:fill="auto"/>
        </w:rPr>
        <w:t>7.5 kHz</w:t>
      </w:r>
      <w:r w:rsidR="0089606A" w:rsidRPr="00CD6DD7">
        <w:rPr>
          <w:rStyle w:val="ECCHLgreen"/>
          <w:shd w:val="clear" w:color="auto" w:fill="auto"/>
        </w:rPr>
        <w:t>.</w:t>
      </w:r>
    </w:p>
    <w:p w14:paraId="71399E86" w14:textId="77777777" w:rsidR="00580EDC" w:rsidRDefault="00580EDC" w:rsidP="00823A7B">
      <w:pPr>
        <w:pStyle w:val="ECCBulletsLv2"/>
        <w:numPr>
          <w:ilvl w:val="0"/>
          <w:numId w:val="0"/>
        </w:numPr>
        <w:tabs>
          <w:tab w:val="left" w:pos="2694"/>
        </w:tabs>
        <w:ind w:left="680" w:hanging="340"/>
        <w:jc w:val="left"/>
      </w:pPr>
    </w:p>
    <w:p w14:paraId="4A835D0F" w14:textId="77777777" w:rsidR="00CB7652" w:rsidRPr="00CB7652" w:rsidRDefault="00CB7652" w:rsidP="00A92DB5">
      <w:pPr>
        <w:pStyle w:val="ECCBulletsLv1"/>
        <w:numPr>
          <w:ilvl w:val="0"/>
          <w:numId w:val="0"/>
        </w:numPr>
        <w:ind w:left="340" w:hanging="340"/>
        <w:jc w:val="left"/>
      </w:pPr>
      <w:r w:rsidRPr="00CB7652">
        <w:t>For additional explanation</w:t>
      </w:r>
      <w:r w:rsidR="009C4EC5">
        <w:t>s</w:t>
      </w:r>
      <w:r w:rsidR="00161792">
        <w:t>,</w:t>
      </w:r>
      <w:r w:rsidRPr="00CB7652">
        <w:t xml:space="preserve"> see </w:t>
      </w:r>
      <w:r w:rsidR="00B466C7">
        <w:t>also</w:t>
      </w:r>
      <w:r w:rsidRPr="00CB7652">
        <w:t xml:space="preserve"> </w:t>
      </w:r>
      <w:r w:rsidRPr="00CB7652">
        <w:fldChar w:fldCharType="begin"/>
      </w:r>
      <w:r w:rsidRPr="00CB7652">
        <w:instrText xml:space="preserve"> REF _Ref437874744 \r \h </w:instrText>
      </w:r>
      <w:r w:rsidR="00AB0ED9">
        <w:instrText xml:space="preserve"> \* MERGEFORMAT </w:instrText>
      </w:r>
      <w:r w:rsidRPr="00CB7652">
        <w:fldChar w:fldCharType="separate"/>
      </w:r>
      <w:r w:rsidR="00E05F59">
        <w:t>A1.4</w:t>
      </w:r>
      <w:r w:rsidRPr="00CB7652">
        <w:fldChar w:fldCharType="end"/>
      </w:r>
      <w:r w:rsidRPr="00CB7652">
        <w:t>.</w:t>
      </w:r>
    </w:p>
    <w:p w14:paraId="2C95F552" w14:textId="2D7DFFAF" w:rsidR="00D26E26" w:rsidRDefault="00D26E26" w:rsidP="00E927D9">
      <w:pPr>
        <w:pStyle w:val="Heading4"/>
      </w:pPr>
      <w:bookmarkStart w:id="109" w:name="_Toc64930152"/>
      <w:r>
        <w:t>Out-of-band emissions</w:t>
      </w:r>
      <w:bookmarkEnd w:id="109"/>
      <w:r>
        <w:t xml:space="preserve"> </w:t>
      </w:r>
    </w:p>
    <w:p w14:paraId="0FF121B6" w14:textId="730C3E49" w:rsidR="00D26E26" w:rsidRPr="004E4C44" w:rsidRDefault="00D26E26" w:rsidP="00C17852">
      <w:r w:rsidRPr="004E4C44">
        <w:t>The measurements wer</w:t>
      </w:r>
      <w:r w:rsidRPr="00CD6DD7">
        <w:t xml:space="preserve">e </w:t>
      </w:r>
      <w:r w:rsidR="00C13599" w:rsidRPr="00CD6DD7">
        <w:t xml:space="preserve">carried out </w:t>
      </w:r>
      <w:r w:rsidRPr="00CD6DD7">
        <w:t xml:space="preserve">at the </w:t>
      </w:r>
      <w:r w:rsidR="00ED3E69" w:rsidRPr="00CD6DD7">
        <w:t>antenna feed</w:t>
      </w:r>
      <w:r w:rsidRPr="00CD6DD7">
        <w:t xml:space="preserve"> with a measurement bandwidth of 7.5 kHz and</w:t>
      </w:r>
      <w:r w:rsidR="005838CD" w:rsidRPr="00CD6DD7">
        <w:t xml:space="preserve"> </w:t>
      </w:r>
      <w:r w:rsidR="009C4EC5" w:rsidRPr="00CD6DD7">
        <w:t xml:space="preserve">are </w:t>
      </w:r>
      <w:r w:rsidR="005838CD" w:rsidRPr="00CD6DD7">
        <w:t xml:space="preserve">presented </w:t>
      </w:r>
      <w:r w:rsidR="009C4EC5" w:rsidRPr="00CD6DD7">
        <w:t>in</w:t>
      </w:r>
      <w:r w:rsidR="005838CD" w:rsidRPr="00CD6DD7">
        <w:t xml:space="preserve"> </w:t>
      </w:r>
      <w:r w:rsidR="005838CD" w:rsidRPr="00CD6DD7">
        <w:fldChar w:fldCharType="begin"/>
      </w:r>
      <w:r w:rsidR="005838CD" w:rsidRPr="00CD6DD7">
        <w:instrText xml:space="preserve"> REF _Ref432082652 \h </w:instrText>
      </w:r>
      <w:r w:rsidR="00AB0ED9" w:rsidRPr="00CD6DD7">
        <w:instrText xml:space="preserve"> \* MERGEFORMAT </w:instrText>
      </w:r>
      <w:r w:rsidR="005838CD" w:rsidRPr="00CD6DD7">
        <w:fldChar w:fldCharType="separate"/>
      </w:r>
      <w:r w:rsidR="00E05F59" w:rsidRPr="00CD6DD7">
        <w:t>Figure 4</w:t>
      </w:r>
      <w:r w:rsidR="005838CD" w:rsidRPr="00CD6DD7">
        <w:fldChar w:fldCharType="end"/>
      </w:r>
      <w:r w:rsidRPr="00CD6DD7">
        <w:t xml:space="preserve"> </w:t>
      </w:r>
      <w:r w:rsidR="005838CD" w:rsidRPr="00CD6DD7">
        <w:t xml:space="preserve">with </w:t>
      </w:r>
      <w:r w:rsidRPr="00CD6DD7">
        <w:t>a reference bandwidth of 4 kHz. The measured levels are normali</w:t>
      </w:r>
      <w:r w:rsidR="00B466C7" w:rsidRPr="00CD6DD7">
        <w:t>s</w:t>
      </w:r>
      <w:r w:rsidRPr="00CD6DD7">
        <w:t>ed to the</w:t>
      </w:r>
      <w:r w:rsidR="00A33AB5" w:rsidRPr="00CD6DD7">
        <w:t xml:space="preserve"> in</w:t>
      </w:r>
      <w:r w:rsidR="00B466C7" w:rsidRPr="00CD6DD7">
        <w:t>-</w:t>
      </w:r>
      <w:r w:rsidR="009B18CE" w:rsidRPr="00CD6DD7">
        <w:t xml:space="preserve">band </w:t>
      </w:r>
      <w:r w:rsidR="00A76CA5" w:rsidRPr="00CD6DD7">
        <w:t xml:space="preserve">power </w:t>
      </w:r>
      <w:r w:rsidR="00583BB4" w:rsidRPr="00CD6DD7">
        <w:t xml:space="preserve">spectral </w:t>
      </w:r>
      <w:r w:rsidR="009B18CE" w:rsidRPr="00CD6DD7">
        <w:t xml:space="preserve">density in </w:t>
      </w:r>
      <w:r w:rsidR="009C4EC5" w:rsidRPr="00CD6DD7">
        <w:t xml:space="preserve">a </w:t>
      </w:r>
      <w:r w:rsidR="009B18CE" w:rsidRPr="00CD6DD7">
        <w:t>4 kH</w:t>
      </w:r>
      <w:r w:rsidR="00A33AB5" w:rsidRPr="00CD6DD7">
        <w:t>z bandwidth.</w:t>
      </w:r>
      <w:r w:rsidRPr="00CD6DD7">
        <w:t xml:space="preserve"> </w:t>
      </w:r>
      <w:r w:rsidR="00636BB0" w:rsidRPr="00CD6DD7">
        <w:t>Recommendation ITU-R SM.1541</w:t>
      </w:r>
      <w:r w:rsidR="00580EDC" w:rsidRPr="00CD6DD7">
        <w:t xml:space="preserve"> </w:t>
      </w:r>
      <w:r w:rsidR="00580EDC" w:rsidRPr="00CD6DD7">
        <w:fldChar w:fldCharType="begin"/>
      </w:r>
      <w:r w:rsidR="00580EDC" w:rsidRPr="00CD6DD7">
        <w:instrText xml:space="preserve"> REF _Ref441733509 \n \h </w:instrText>
      </w:r>
      <w:r w:rsidR="00AB0ED9" w:rsidRPr="00CD6DD7">
        <w:instrText xml:space="preserve"> \* MERGEFORMAT </w:instrText>
      </w:r>
      <w:r w:rsidR="00580EDC" w:rsidRPr="00CD6DD7">
        <w:fldChar w:fldCharType="separate"/>
      </w:r>
      <w:r w:rsidR="00E05F59" w:rsidRPr="00CD6DD7">
        <w:t>[1]</w:t>
      </w:r>
      <w:r w:rsidR="00580EDC" w:rsidRPr="00CD6DD7">
        <w:fldChar w:fldCharType="end"/>
      </w:r>
      <w:r w:rsidR="007E1DE3" w:rsidRPr="00CD6DD7">
        <w:t xml:space="preserve"> </w:t>
      </w:r>
      <w:r w:rsidR="00636BB0" w:rsidRPr="00CD6DD7">
        <w:t>specifies relative limits for the whole OoB range. To protect radio</w:t>
      </w:r>
      <w:r w:rsidR="009C4EC5" w:rsidRPr="00CD6DD7">
        <w:t>communication</w:t>
      </w:r>
      <w:r w:rsidR="00636BB0" w:rsidRPr="00CD6DD7">
        <w:t xml:space="preserve"> services in adjacent bands, the output filter of the measured transmitter was designed to meet the most stringent mask </w:t>
      </w:r>
      <w:r w:rsidR="000036AC" w:rsidRPr="00CD6DD7">
        <w:t xml:space="preserve">of </w:t>
      </w:r>
      <w:r w:rsidR="00E742BB" w:rsidRPr="00CD6DD7">
        <w:t>GE</w:t>
      </w:r>
      <w:r w:rsidR="000036AC" w:rsidRPr="00CD6DD7">
        <w:t>-06</w:t>
      </w:r>
      <w:r w:rsidRPr="00CD6DD7">
        <w:t>, Chapter 3.6, Table 3-11</w:t>
      </w:r>
      <w:r w:rsidR="00E742BB" w:rsidRPr="00CD6DD7">
        <w:t xml:space="preserve"> </w:t>
      </w:r>
      <w:r w:rsidR="00E742BB" w:rsidRPr="00CD6DD7">
        <w:fldChar w:fldCharType="begin"/>
      </w:r>
      <w:r w:rsidR="00E742BB" w:rsidRPr="00CD6DD7">
        <w:instrText xml:space="preserve"> REF _Ref448844015 \n \h </w:instrText>
      </w:r>
      <w:r w:rsidR="00CD6DD7">
        <w:instrText xml:space="preserve"> \* MERGEFORMAT </w:instrText>
      </w:r>
      <w:r w:rsidR="00E742BB" w:rsidRPr="00CD6DD7">
        <w:fldChar w:fldCharType="separate"/>
      </w:r>
      <w:r w:rsidR="00E05F59" w:rsidRPr="00CD6DD7">
        <w:t>[11]</w:t>
      </w:r>
      <w:r w:rsidR="00E742BB" w:rsidRPr="00CD6DD7">
        <w:fldChar w:fldCharType="end"/>
      </w:r>
      <w:r w:rsidR="00636BB0" w:rsidRPr="00CD6DD7">
        <w:t xml:space="preserve"> for sensitive case</w:t>
      </w:r>
      <w:r w:rsidR="009C4EC5" w:rsidRPr="00CD6DD7">
        <w:t>s</w:t>
      </w:r>
      <w:r w:rsidR="00636BB0" w:rsidRPr="00CD6DD7">
        <w:t>.</w:t>
      </w:r>
      <w:r w:rsidR="00C03053" w:rsidRPr="00CD6DD7">
        <w:t xml:space="preserve"> </w:t>
      </w:r>
      <w:r w:rsidR="008E1E58" w:rsidRPr="00CD6DD7">
        <w:t>It shou</w:t>
      </w:r>
      <w:r w:rsidR="008E1E58">
        <w:t>ld</w:t>
      </w:r>
      <w:r w:rsidR="008E1E58" w:rsidRPr="00A07A98">
        <w:t xml:space="preserve"> </w:t>
      </w:r>
      <w:r w:rsidR="00A07A98" w:rsidRPr="00A07A98">
        <w:t>be noted that in most cases the non-critical RR06 spectrum mask is applied.</w:t>
      </w:r>
    </w:p>
    <w:p w14:paraId="30A6EB35" w14:textId="77777777" w:rsidR="00D26E26" w:rsidRPr="0071160B" w:rsidRDefault="00A76CA5" w:rsidP="00C17852">
      <w:pPr>
        <w:pStyle w:val="ECCFiguregraphcentered"/>
      </w:pPr>
      <w:r w:rsidRPr="004B49DB">
        <w:rPr>
          <w:lang w:val="en-US"/>
        </w:rPr>
        <w:lastRenderedPageBreak/>
        <w:t xml:space="preserve"> </w:t>
      </w:r>
      <w:r w:rsidR="004B27A6" w:rsidRPr="004B27A6">
        <w:rPr>
          <w:lang w:val="fr-FR" w:eastAsia="fr-FR"/>
        </w:rPr>
        <w:drawing>
          <wp:inline distT="0" distB="0" distL="0" distR="0" wp14:anchorId="3142A9A4" wp14:editId="6572B917">
            <wp:extent cx="5698800" cy="362160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8800" cy="3621600"/>
                    </a:xfrm>
                    <a:prstGeom prst="rect">
                      <a:avLst/>
                    </a:prstGeom>
                    <a:noFill/>
                  </pic:spPr>
                </pic:pic>
              </a:graphicData>
            </a:graphic>
          </wp:inline>
        </w:drawing>
      </w:r>
    </w:p>
    <w:p w14:paraId="0E9A0A8D" w14:textId="0B38A5AD" w:rsidR="00D26E26" w:rsidRPr="00D26E26" w:rsidRDefault="00D26E26" w:rsidP="00C17852">
      <w:pPr>
        <w:pStyle w:val="Caption"/>
        <w:rPr>
          <w:lang w:val="en-GB"/>
        </w:rPr>
      </w:pPr>
      <w:bookmarkStart w:id="110" w:name="_Ref432082652"/>
      <w:r w:rsidRPr="00D26E26">
        <w:rPr>
          <w:lang w:val="en-GB"/>
        </w:rPr>
        <w:t xml:space="preserve">Figure </w:t>
      </w:r>
      <w:r w:rsidRPr="00D26E26">
        <w:fldChar w:fldCharType="begin"/>
      </w:r>
      <w:r w:rsidRPr="00D26E26">
        <w:rPr>
          <w:lang w:val="en-GB"/>
        </w:rPr>
        <w:instrText xml:space="preserve"> SEQ Figure \* ARABIC </w:instrText>
      </w:r>
      <w:r w:rsidRPr="00D26E26">
        <w:fldChar w:fldCharType="separate"/>
      </w:r>
      <w:r w:rsidR="009B6724">
        <w:rPr>
          <w:noProof/>
          <w:lang w:val="en-GB"/>
        </w:rPr>
        <w:t>4</w:t>
      </w:r>
      <w:r w:rsidRPr="00D26E26">
        <w:fldChar w:fldCharType="end"/>
      </w:r>
      <w:bookmarkEnd w:id="110"/>
      <w:r w:rsidRPr="00D26E26">
        <w:rPr>
          <w:lang w:val="en-GB"/>
        </w:rPr>
        <w:t xml:space="preserve">: </w:t>
      </w:r>
      <w:r w:rsidRPr="00A9386F">
        <w:rPr>
          <w:rStyle w:val="ECCParagraph"/>
          <w:lang w:val="en-IE"/>
        </w:rPr>
        <w:t>OoB</w:t>
      </w:r>
      <w:r w:rsidRPr="00D26E26">
        <w:rPr>
          <w:lang w:val="en-GB"/>
        </w:rPr>
        <w:t xml:space="preserve"> measurements </w:t>
      </w:r>
      <w:r w:rsidR="009C4EC5" w:rsidRPr="00E23DDA">
        <w:rPr>
          <w:lang w:val="en-GB"/>
        </w:rPr>
        <w:t>of</w:t>
      </w:r>
      <w:r w:rsidR="009C4EC5" w:rsidRPr="00D26E26">
        <w:rPr>
          <w:lang w:val="en-GB"/>
        </w:rPr>
        <w:t xml:space="preserve"> </w:t>
      </w:r>
      <w:r w:rsidRPr="00D26E26">
        <w:rPr>
          <w:lang w:val="en-GB"/>
        </w:rPr>
        <w:t>DVB-T transmitters</w:t>
      </w:r>
    </w:p>
    <w:p w14:paraId="469382D6" w14:textId="4CAC72BF" w:rsidR="00636BB0" w:rsidRPr="003F3E07" w:rsidRDefault="00636BB0" w:rsidP="00A92DB5">
      <w:pPr>
        <w:jc w:val="left"/>
        <w:rPr>
          <w:rStyle w:val="ECCParagraph"/>
        </w:rPr>
      </w:pPr>
      <w:r w:rsidRPr="003F3E07">
        <w:rPr>
          <w:rStyle w:val="ECCParagraph"/>
        </w:rPr>
        <w:t>Observation</w:t>
      </w:r>
      <w:r w:rsidR="00583BB4" w:rsidRPr="003F3E07">
        <w:rPr>
          <w:rStyle w:val="ECCParagraph"/>
        </w:rPr>
        <w:t xml:space="preserve"> for </w:t>
      </w:r>
      <w:r w:rsidR="003E3A4B">
        <w:rPr>
          <w:rStyle w:val="ECCParagraph"/>
        </w:rPr>
        <w:fldChar w:fldCharType="begin"/>
      </w:r>
      <w:r w:rsidR="003E3A4B">
        <w:rPr>
          <w:rStyle w:val="ECCParagraph"/>
        </w:rPr>
        <w:instrText xml:space="preserve"> REF _Ref432082652 \h </w:instrText>
      </w:r>
      <w:r w:rsidR="003E3A4B">
        <w:rPr>
          <w:rStyle w:val="ECCParagraph"/>
        </w:rPr>
      </w:r>
      <w:r w:rsidR="003E3A4B">
        <w:rPr>
          <w:rStyle w:val="ECCParagraph"/>
        </w:rPr>
        <w:fldChar w:fldCharType="separate"/>
      </w:r>
      <w:r w:rsidR="003E3A4B" w:rsidRPr="00D26E26">
        <w:t xml:space="preserve">Figure </w:t>
      </w:r>
      <w:r w:rsidR="003E3A4B">
        <w:rPr>
          <w:noProof/>
        </w:rPr>
        <w:t>4</w:t>
      </w:r>
      <w:r w:rsidR="003E3A4B">
        <w:rPr>
          <w:rStyle w:val="ECCParagraph"/>
        </w:rPr>
        <w:fldChar w:fldCharType="end"/>
      </w:r>
      <w:r w:rsidRPr="003F3E07">
        <w:rPr>
          <w:rStyle w:val="ECCParagraph"/>
        </w:rPr>
        <w:t xml:space="preserve">: </w:t>
      </w:r>
    </w:p>
    <w:p w14:paraId="240F2DC0" w14:textId="77777777" w:rsidR="00636BB0" w:rsidRPr="00DF6D28" w:rsidRDefault="00636BB0" w:rsidP="00A92DB5">
      <w:pPr>
        <w:pStyle w:val="ECCBulletsLv1"/>
        <w:jc w:val="left"/>
      </w:pPr>
      <w:r w:rsidRPr="003F3E07">
        <w:rPr>
          <w:rStyle w:val="ECCParagraph"/>
        </w:rPr>
        <w:t xml:space="preserve">The OoB emissions could </w:t>
      </w:r>
      <w:r w:rsidR="009C4EC5" w:rsidRPr="003F3E07">
        <w:rPr>
          <w:rStyle w:val="ECCParagraph"/>
        </w:rPr>
        <w:t xml:space="preserve">only </w:t>
      </w:r>
      <w:r w:rsidRPr="003F3E07">
        <w:rPr>
          <w:rStyle w:val="ECCParagraph"/>
        </w:rPr>
        <w:t xml:space="preserve">be measured down to the level of the breakpoint of the mask from </w:t>
      </w:r>
      <w:r w:rsidR="00E742BB" w:rsidRPr="003F3E07">
        <w:rPr>
          <w:rStyle w:val="ECCParagraph"/>
        </w:rPr>
        <w:t>GE-</w:t>
      </w:r>
      <w:r w:rsidRPr="003F3E07">
        <w:rPr>
          <w:rStyle w:val="ECCParagraph"/>
        </w:rPr>
        <w:t>06 at 12</w:t>
      </w:r>
      <w:r w:rsidR="00CD4853" w:rsidRPr="003F3E07">
        <w:rPr>
          <w:rStyle w:val="ECCParagraph"/>
        </w:rPr>
        <w:t> </w:t>
      </w:r>
      <w:r w:rsidRPr="003F3E07">
        <w:rPr>
          <w:rStyle w:val="ECCParagraph"/>
        </w:rPr>
        <w:t>MHz. OoB emissions</w:t>
      </w:r>
      <w:r>
        <w:t xml:space="preserve"> for higher frequency offsets are below this most stringent mask but could not be quantified due to the limited </w:t>
      </w:r>
      <w:r w:rsidRPr="007D4123">
        <w:rPr>
          <w:rStyle w:val="ECCParagraph"/>
        </w:rPr>
        <w:t>measurement sensitivit</w:t>
      </w:r>
      <w:r w:rsidRPr="00DF6D28">
        <w:t>y</w:t>
      </w:r>
      <w:r w:rsidR="00032B67" w:rsidRPr="00DF6D28">
        <w:t xml:space="preserve"> (measurement setup noise floor)</w:t>
      </w:r>
      <w:r w:rsidRPr="00DF6D28">
        <w:t>.</w:t>
      </w:r>
    </w:p>
    <w:p w14:paraId="755AE8B4" w14:textId="77777777" w:rsidR="00D26E26" w:rsidRDefault="00C13599" w:rsidP="00E927D9">
      <w:pPr>
        <w:pStyle w:val="Heading4"/>
      </w:pPr>
      <w:bookmarkStart w:id="111" w:name="_Toc64930153"/>
      <w:r w:rsidRPr="00A9386F">
        <w:rPr>
          <w:lang w:val="en-IE"/>
        </w:rPr>
        <w:tab/>
      </w:r>
      <w:r w:rsidR="00636BB0">
        <w:t>Spurious emissions</w:t>
      </w:r>
      <w:bookmarkEnd w:id="111"/>
    </w:p>
    <w:p w14:paraId="3B9E25F2" w14:textId="77777777" w:rsidR="00D75059" w:rsidRDefault="00D75059" w:rsidP="00A92DB5">
      <w:pPr>
        <w:jc w:val="left"/>
      </w:pPr>
      <w:r>
        <w:t>Comparison</w:t>
      </w:r>
      <w:r w:rsidR="009B18CE">
        <w:t xml:space="preserve"> with regulatory limits</w:t>
      </w:r>
      <w:r>
        <w:t>:</w:t>
      </w:r>
    </w:p>
    <w:p w14:paraId="3D2285C3" w14:textId="77777777" w:rsidR="00D75059" w:rsidRDefault="00D75059" w:rsidP="00A92DB5">
      <w:pPr>
        <w:pStyle w:val="ECCBulletsLv1"/>
        <w:jc w:val="left"/>
      </w:pPr>
      <w:r>
        <w:t xml:space="preserve">The </w:t>
      </w:r>
      <w:r w:rsidR="00E742BB">
        <w:t>GE-</w:t>
      </w:r>
      <w:r>
        <w:t>06 agreement does</w:t>
      </w:r>
      <w:r w:rsidR="009C4EC5">
        <w:t xml:space="preserve"> </w:t>
      </w:r>
      <w:r w:rsidR="005573B6">
        <w:t>n</w:t>
      </w:r>
      <w:r w:rsidR="009C4EC5">
        <w:t>o</w:t>
      </w:r>
      <w:r w:rsidR="005573B6">
        <w:t xml:space="preserve">t contain any spurious </w:t>
      </w:r>
      <w:r w:rsidR="009C4EC5">
        <w:t xml:space="preserve">emission </w:t>
      </w:r>
      <w:r w:rsidR="005573B6">
        <w:t>limits;</w:t>
      </w:r>
    </w:p>
    <w:p w14:paraId="7072634D" w14:textId="45B895CB" w:rsidR="00977B76" w:rsidRDefault="00977B76" w:rsidP="00A92DB5">
      <w:pPr>
        <w:pStyle w:val="ECCBulletsLv1"/>
        <w:jc w:val="left"/>
      </w:pPr>
      <w:r>
        <w:t>Since Recommendation ITU-R SM.329</w:t>
      </w:r>
      <w:r w:rsidR="00580EDC">
        <w:t xml:space="preserve"> </w:t>
      </w:r>
      <w:r w:rsidR="00580EDC">
        <w:fldChar w:fldCharType="begin"/>
      </w:r>
      <w:r w:rsidR="00580EDC">
        <w:instrText xml:space="preserve"> REF _Ref441732502 \n \h </w:instrText>
      </w:r>
      <w:r w:rsidR="00AB0ED9">
        <w:instrText xml:space="preserve"> \* MERGEFORMAT </w:instrText>
      </w:r>
      <w:r w:rsidR="00580EDC">
        <w:fldChar w:fldCharType="separate"/>
      </w:r>
      <w:r w:rsidR="00E05F59">
        <w:t>[3]</w:t>
      </w:r>
      <w:r w:rsidR="00580EDC">
        <w:fldChar w:fldCharType="end"/>
      </w:r>
      <w:r w:rsidR="00BC6CCD">
        <w:t xml:space="preserve"> </w:t>
      </w:r>
      <w:r>
        <w:t>does</w:t>
      </w:r>
      <w:r w:rsidR="009C4EC5">
        <w:t xml:space="preserve"> </w:t>
      </w:r>
      <w:r>
        <w:t>n</w:t>
      </w:r>
      <w:r w:rsidR="009C4EC5">
        <w:t>o</w:t>
      </w:r>
      <w:r>
        <w:t xml:space="preserve">t contain specific values for DVB-T, the general </w:t>
      </w:r>
      <w:r w:rsidR="009940FF">
        <w:t xml:space="preserve">Category A </w:t>
      </w:r>
      <w:r>
        <w:t xml:space="preserve">limits for </w:t>
      </w:r>
      <w:r w:rsidR="00557071">
        <w:t>'</w:t>
      </w:r>
      <w:r>
        <w:t xml:space="preserve">broadcast </w:t>
      </w:r>
      <w:r w:rsidR="00557071">
        <w:t xml:space="preserve">television' </w:t>
      </w:r>
      <w:r>
        <w:t>transmitters may be taken. A l</w:t>
      </w:r>
      <w:r w:rsidR="00716062">
        <w:t xml:space="preserve">imit of </w:t>
      </w:r>
      <w:r w:rsidR="00AF4119">
        <w:t>46</w:t>
      </w:r>
      <w:r w:rsidR="0033525F">
        <w:t> </w:t>
      </w:r>
      <w:r w:rsidR="00716062">
        <w:t>dB</w:t>
      </w:r>
      <w:r w:rsidR="0033525F">
        <w:t> + </w:t>
      </w:r>
      <w:r w:rsidR="00716062">
        <w:t>10*log</w:t>
      </w:r>
      <w:r w:rsidR="0033525F" w:rsidRPr="0033525F">
        <w:rPr>
          <w:rStyle w:val="ECCHLsubscript"/>
        </w:rPr>
        <w:t>10</w:t>
      </w:r>
      <w:r w:rsidR="00716062">
        <w:t>(P/W) or 6</w:t>
      </w:r>
      <w:r>
        <w:t>0</w:t>
      </w:r>
      <w:r w:rsidR="0033525F">
        <w:t> </w:t>
      </w:r>
      <w:r>
        <w:t>dB</w:t>
      </w:r>
      <w:r w:rsidR="008C31B0">
        <w:t>c</w:t>
      </w:r>
      <w:r>
        <w:t xml:space="preserve"> is specified, whichever is less stringent</w:t>
      </w:r>
      <w:r w:rsidR="00716062">
        <w:t>, but without exceeding 12</w:t>
      </w:r>
      <w:r w:rsidR="0033525F">
        <w:t> </w:t>
      </w:r>
      <w:r w:rsidR="00716062">
        <w:t>mW (10</w:t>
      </w:r>
      <w:r w:rsidR="0033525F">
        <w:t>.</w:t>
      </w:r>
      <w:r w:rsidR="00716062">
        <w:t>8</w:t>
      </w:r>
      <w:r w:rsidR="0033525F">
        <w:t> </w:t>
      </w:r>
      <w:r w:rsidR="00716062">
        <w:t>dBm)</w:t>
      </w:r>
      <w:r>
        <w:t>. F</w:t>
      </w:r>
      <w:r w:rsidR="00716062">
        <w:t>or transmitters with more than 50</w:t>
      </w:r>
      <w:r w:rsidR="0033525F">
        <w:t> </w:t>
      </w:r>
      <w:r w:rsidR="00716062">
        <w:t>W</w:t>
      </w:r>
      <w:r w:rsidR="008C31B0">
        <w:t xml:space="preserve"> output power</w:t>
      </w:r>
      <w:r w:rsidR="00716062">
        <w:t>, the attenuation of 6</w:t>
      </w:r>
      <w:r>
        <w:t>0</w:t>
      </w:r>
      <w:r w:rsidR="0033525F">
        <w:t> </w:t>
      </w:r>
      <w:r>
        <w:t>dBc in 100</w:t>
      </w:r>
      <w:r w:rsidR="0033525F">
        <w:t> </w:t>
      </w:r>
      <w:r>
        <w:t>kHz bandwidth is relevant</w:t>
      </w:r>
      <w:r w:rsidR="001004CB">
        <w:t>;</w:t>
      </w:r>
      <w:r w:rsidR="00716062">
        <w:t xml:space="preserve"> for transmitters above 1</w:t>
      </w:r>
      <w:r w:rsidR="00CD59F7">
        <w:t>2</w:t>
      </w:r>
      <w:r w:rsidR="0033525F">
        <w:t> </w:t>
      </w:r>
      <w:r w:rsidR="00716062">
        <w:t xml:space="preserve">kW, the required attenuation is </w:t>
      </w:r>
      <w:r w:rsidR="00CD59F7">
        <w:t>19</w:t>
      </w:r>
      <w:r w:rsidR="0033525F">
        <w:t> dB + </w:t>
      </w:r>
      <w:r w:rsidR="008D539A">
        <w:t>10*log</w:t>
      </w:r>
      <w:r w:rsidR="0033525F" w:rsidRPr="0033525F">
        <w:rPr>
          <w:rStyle w:val="ECCHLsubscript"/>
        </w:rPr>
        <w:t>10</w:t>
      </w:r>
      <w:r w:rsidR="008D539A">
        <w:t>(</w:t>
      </w:r>
      <w:r w:rsidR="00716062">
        <w:t>P/W</w:t>
      </w:r>
      <w:r w:rsidR="008D539A">
        <w:t>)</w:t>
      </w:r>
      <w:r w:rsidR="005573B6">
        <w:t>;</w:t>
      </w:r>
    </w:p>
    <w:p w14:paraId="6F587C87" w14:textId="3A6CE2C0" w:rsidR="009B18CE" w:rsidRDefault="00013001" w:rsidP="008B1F02">
      <w:pPr>
        <w:pStyle w:val="ECCBulletsLv1"/>
        <w:jc w:val="left"/>
      </w:pPr>
      <w:r>
        <w:t xml:space="preserve">ERC Recommendation </w:t>
      </w:r>
      <w:r w:rsidR="006E01ED">
        <w:t xml:space="preserve"> 74-01</w:t>
      </w:r>
      <w:r w:rsidR="007E1DE3">
        <w:t xml:space="preserve"> </w:t>
      </w:r>
      <w:r w:rsidR="00580EDC">
        <w:fldChar w:fldCharType="begin"/>
      </w:r>
      <w:r w:rsidR="00580EDC">
        <w:instrText xml:space="preserve"> REF _Ref441732460 \n \h </w:instrText>
      </w:r>
      <w:r w:rsidR="00AB0ED9">
        <w:instrText xml:space="preserve"> \* MERGEFORMAT </w:instrText>
      </w:r>
      <w:r w:rsidR="00580EDC">
        <w:fldChar w:fldCharType="separate"/>
      </w:r>
      <w:r w:rsidR="00E05F59">
        <w:t>[2]</w:t>
      </w:r>
      <w:r w:rsidR="00580EDC">
        <w:fldChar w:fldCharType="end"/>
      </w:r>
      <w:r w:rsidR="005D5D75">
        <w:t xml:space="preserve"> </w:t>
      </w:r>
      <w:r w:rsidR="00557071">
        <w:t>Table 4.1</w:t>
      </w:r>
      <w:r w:rsidR="006E01ED">
        <w:t xml:space="preserve"> specifies a spurious limit of </w:t>
      </w:r>
      <w:r w:rsidR="0033525F">
        <w:t>-</w:t>
      </w:r>
      <w:r w:rsidR="006E01ED">
        <w:t>16 dBm in 100</w:t>
      </w:r>
      <w:r w:rsidR="0033525F">
        <w:t> </w:t>
      </w:r>
      <w:r w:rsidR="006E01ED">
        <w:t>kHz bandwidth</w:t>
      </w:r>
      <w:r w:rsidR="009B18CE">
        <w:t xml:space="preserve"> for </w:t>
      </w:r>
      <w:r w:rsidR="00557071">
        <w:t xml:space="preserve">a </w:t>
      </w:r>
      <w:r w:rsidR="009B18CE">
        <w:t xml:space="preserve">transmitter </w:t>
      </w:r>
      <w:r w:rsidR="009B18CE" w:rsidRPr="009B18CE">
        <w:rPr>
          <w:rStyle w:val="ECCParagraph"/>
        </w:rPr>
        <w:t>with 1</w:t>
      </w:r>
      <w:r w:rsidR="0033525F">
        <w:rPr>
          <w:rStyle w:val="ECCParagraph"/>
        </w:rPr>
        <w:t> </w:t>
      </w:r>
      <w:r w:rsidR="009B18CE" w:rsidRPr="009B18CE">
        <w:rPr>
          <w:rStyle w:val="ECCParagraph"/>
        </w:rPr>
        <w:t xml:space="preserve">kW </w:t>
      </w:r>
      <w:r w:rsidR="001004CB">
        <w:rPr>
          <w:rStyle w:val="ECCParagraph"/>
        </w:rPr>
        <w:t xml:space="preserve">mean </w:t>
      </w:r>
      <w:r w:rsidR="009B18CE" w:rsidRPr="009B18CE">
        <w:rPr>
          <w:rStyle w:val="ECCParagraph"/>
        </w:rPr>
        <w:t>output power</w:t>
      </w:r>
      <w:r w:rsidR="001004CB">
        <w:rPr>
          <w:rStyle w:val="ECCParagraph"/>
        </w:rPr>
        <w:t xml:space="preserve"> at the antenna port</w:t>
      </w:r>
      <w:r w:rsidR="005573B6">
        <w:t>;</w:t>
      </w:r>
    </w:p>
    <w:p w14:paraId="30AE351D" w14:textId="7E43A6C7" w:rsidR="006E01ED" w:rsidRDefault="009B18CE" w:rsidP="00A92DB5">
      <w:pPr>
        <w:pStyle w:val="ECCBulletsLv1"/>
        <w:numPr>
          <w:ilvl w:val="0"/>
          <w:numId w:val="0"/>
        </w:numPr>
        <w:ind w:left="340"/>
        <w:jc w:val="left"/>
      </w:pPr>
      <w:r>
        <w:t xml:space="preserve">In our case, </w:t>
      </w:r>
      <w:r>
        <w:rPr>
          <w:rStyle w:val="ECCParagraph"/>
        </w:rPr>
        <w:t>w</w:t>
      </w:r>
      <w:r w:rsidR="006E01ED" w:rsidRPr="00577052">
        <w:rPr>
          <w:rStyle w:val="ECCParagraph"/>
        </w:rPr>
        <w:t>ith</w:t>
      </w:r>
      <w:r>
        <w:rPr>
          <w:rStyle w:val="ECCParagraph"/>
        </w:rPr>
        <w:t xml:space="preserve"> </w:t>
      </w:r>
      <w:r w:rsidR="006E01ED" w:rsidRPr="00577052">
        <w:rPr>
          <w:rStyle w:val="ECCParagraph"/>
        </w:rPr>
        <w:t>the</w:t>
      </w:r>
      <w:r w:rsidR="006E01ED">
        <w:t xml:space="preserve"> output power of 59</w:t>
      </w:r>
      <w:r w:rsidR="0033525F">
        <w:t xml:space="preserve"> dBm in </w:t>
      </w:r>
      <w:r w:rsidR="0033525F" w:rsidRPr="0033525F">
        <w:t>8</w:t>
      </w:r>
      <w:r w:rsidR="0033525F">
        <w:t> </w:t>
      </w:r>
      <w:r w:rsidR="006E01ED" w:rsidRPr="0033525F">
        <w:t>MHz</w:t>
      </w:r>
      <w:r w:rsidR="006E01ED">
        <w:t xml:space="preserve"> bandwidth, this</w:t>
      </w:r>
      <w:r>
        <w:t xml:space="preserve"> limit leads</w:t>
      </w:r>
      <w:r w:rsidR="006E01ED">
        <w:t xml:space="preserve"> to a relative attenuation of 59</w:t>
      </w:r>
      <w:r w:rsidR="0033525F">
        <w:t> dBm -</w:t>
      </w:r>
      <w:r w:rsidR="006E01ED">
        <w:t>10*log</w:t>
      </w:r>
      <w:r w:rsidR="0033525F" w:rsidRPr="0033525F">
        <w:rPr>
          <w:rStyle w:val="ECCHLsubscript"/>
        </w:rPr>
        <w:t>10</w:t>
      </w:r>
      <w:r w:rsidR="006E01ED">
        <w:t>(8000/100)</w:t>
      </w:r>
      <w:r w:rsidR="0033525F">
        <w:t> </w:t>
      </w:r>
      <w:r w:rsidR="006E01ED">
        <w:t xml:space="preserve">-(-16 </w:t>
      </w:r>
      <w:r w:rsidR="0033525F">
        <w:t> dBm) = </w:t>
      </w:r>
      <w:r w:rsidR="00B07476">
        <w:t>56</w:t>
      </w:r>
      <w:r w:rsidR="0033525F">
        <w:t> </w:t>
      </w:r>
      <w:r w:rsidR="00B07476">
        <w:t xml:space="preserve">dB. This limit is shown in </w:t>
      </w:r>
      <w:r w:rsidR="00FD09B8">
        <w:rPr>
          <w:rStyle w:val="ECCParagraph"/>
        </w:rPr>
        <w:fldChar w:fldCharType="begin"/>
      </w:r>
      <w:r w:rsidR="00FD09B8">
        <w:rPr>
          <w:rStyle w:val="ECCParagraph"/>
        </w:rPr>
        <w:instrText xml:space="preserve"> REF _Ref432082652 \h </w:instrText>
      </w:r>
      <w:r w:rsidR="00FD09B8">
        <w:rPr>
          <w:rStyle w:val="ECCParagraph"/>
        </w:rPr>
      </w:r>
      <w:r w:rsidR="00FD09B8">
        <w:rPr>
          <w:rStyle w:val="ECCParagraph"/>
        </w:rPr>
        <w:fldChar w:fldCharType="separate"/>
      </w:r>
      <w:r w:rsidR="00FD09B8" w:rsidRPr="00D26E26">
        <w:t xml:space="preserve">Figure </w:t>
      </w:r>
      <w:r w:rsidR="00FD09B8">
        <w:rPr>
          <w:noProof/>
        </w:rPr>
        <w:t>4</w:t>
      </w:r>
      <w:r w:rsidR="00FD09B8">
        <w:rPr>
          <w:rStyle w:val="ECCParagraph"/>
        </w:rPr>
        <w:fldChar w:fldCharType="end"/>
      </w:r>
      <w:r w:rsidR="00B07476">
        <w:t xml:space="preserve"> </w:t>
      </w:r>
      <w:r w:rsidR="00557071">
        <w:t xml:space="preserve">4 </w:t>
      </w:r>
      <w:r w:rsidR="00B07476">
        <w:t xml:space="preserve">for </w:t>
      </w:r>
      <w:r w:rsidR="005838CD">
        <w:t>comparison</w:t>
      </w:r>
      <w:r w:rsidR="005573B6">
        <w:t>;</w:t>
      </w:r>
    </w:p>
    <w:p w14:paraId="26386CEF" w14:textId="79ECCF36" w:rsidR="00CE68AF" w:rsidRDefault="007F7471" w:rsidP="00A92DB5">
      <w:pPr>
        <w:pStyle w:val="ECCBulletsLv1"/>
        <w:jc w:val="left"/>
      </w:pPr>
      <w:r>
        <w:t>The relevant ETSI standard</w:t>
      </w:r>
      <w:r w:rsidR="00A910FE">
        <w:t>,</w:t>
      </w:r>
      <w:r>
        <w:t xml:space="preserve"> </w:t>
      </w:r>
      <w:r w:rsidRPr="00F70FBE">
        <w:rPr>
          <w:rStyle w:val="ECCParagraph"/>
        </w:rPr>
        <w:t xml:space="preserve">EN </w:t>
      </w:r>
      <w:r w:rsidR="00F70FBE" w:rsidRPr="00F70FBE">
        <w:rPr>
          <w:rStyle w:val="ECCParagraph"/>
        </w:rPr>
        <w:t xml:space="preserve">302 </w:t>
      </w:r>
      <w:r w:rsidR="00794835">
        <w:rPr>
          <w:rStyle w:val="ECCParagraph"/>
        </w:rPr>
        <w:t>2</w:t>
      </w:r>
      <w:r w:rsidR="00F70FBE" w:rsidRPr="00F70FBE">
        <w:rPr>
          <w:rStyle w:val="ECCParagraph"/>
        </w:rPr>
        <w:t>96</w:t>
      </w:r>
      <w:r w:rsidR="00E742BB">
        <w:rPr>
          <w:rStyle w:val="ECCParagraph"/>
        </w:rPr>
        <w:t xml:space="preserve"> </w:t>
      </w:r>
      <w:r w:rsidR="00E742BB">
        <w:rPr>
          <w:rStyle w:val="ECCParagraph"/>
        </w:rPr>
        <w:fldChar w:fldCharType="begin"/>
      </w:r>
      <w:r w:rsidR="00E742BB">
        <w:rPr>
          <w:rStyle w:val="ECCParagraph"/>
        </w:rPr>
        <w:instrText xml:space="preserve"> REF _Ref448843443 \n \h </w:instrText>
      </w:r>
      <w:r w:rsidR="00E742BB">
        <w:rPr>
          <w:rStyle w:val="ECCParagraph"/>
        </w:rPr>
      </w:r>
      <w:r w:rsidR="00E742BB">
        <w:rPr>
          <w:rStyle w:val="ECCParagraph"/>
        </w:rPr>
        <w:fldChar w:fldCharType="separate"/>
      </w:r>
      <w:r w:rsidR="00E05F59">
        <w:rPr>
          <w:rStyle w:val="ECCParagraph"/>
        </w:rPr>
        <w:t>[13]</w:t>
      </w:r>
      <w:r w:rsidR="00E742BB">
        <w:rPr>
          <w:rStyle w:val="ECCParagraph"/>
        </w:rPr>
        <w:fldChar w:fldCharType="end"/>
      </w:r>
      <w:r w:rsidR="00E742BB">
        <w:rPr>
          <w:rStyle w:val="ECCParagraph"/>
        </w:rPr>
        <w:t>,</w:t>
      </w:r>
      <w:r w:rsidRPr="00F70FBE">
        <w:rPr>
          <w:rStyle w:val="ECCParagraph"/>
        </w:rPr>
        <w:t xml:space="preserve"> specifies</w:t>
      </w:r>
      <w:r>
        <w:t xml:space="preserve"> spurious limits that are more stringent than the ones f</w:t>
      </w:r>
      <w:r w:rsidR="00F70FBE">
        <w:t>rom Recommendation ITU-R SM.329</w:t>
      </w:r>
      <w:r w:rsidR="007E1DE3">
        <w:t xml:space="preserve"> </w:t>
      </w:r>
      <w:r w:rsidR="00580EDC">
        <w:fldChar w:fldCharType="begin"/>
      </w:r>
      <w:r w:rsidR="00580EDC">
        <w:instrText xml:space="preserve"> REF _Ref441732502 \n \h </w:instrText>
      </w:r>
      <w:r w:rsidR="00AB0ED9">
        <w:instrText xml:space="preserve"> \* MERGEFORMAT </w:instrText>
      </w:r>
      <w:r w:rsidR="00580EDC">
        <w:fldChar w:fldCharType="separate"/>
      </w:r>
      <w:r w:rsidR="00E05F59">
        <w:t>[3]</w:t>
      </w:r>
      <w:r w:rsidR="00580EDC">
        <w:fldChar w:fldCharType="end"/>
      </w:r>
      <w:r w:rsidR="00F70FBE">
        <w:t>.</w:t>
      </w:r>
      <w:r w:rsidR="00823A7B">
        <w:t xml:space="preserve"> </w:t>
      </w:r>
      <w:r w:rsidR="00B954FF">
        <w:t>As an e</w:t>
      </w:r>
      <w:r w:rsidR="00B954FF" w:rsidRPr="00E23DDA">
        <w:t>xample</w:t>
      </w:r>
      <w:r w:rsidR="00B954FF">
        <w:t>,</w:t>
      </w:r>
      <w:r w:rsidR="00B954FF" w:rsidRPr="00E23DDA">
        <w:t xml:space="preserve"> </w:t>
      </w:r>
      <w:r w:rsidR="00B954FF">
        <w:t>f</w:t>
      </w:r>
      <w:r w:rsidR="00B954FF" w:rsidRPr="00E23DDA">
        <w:t>or transmitter output powers of more than 1 kW, the limit in this ETSI standard is -36 dBm in 100 kHz bandwidth (400–790MHz and 862</w:t>
      </w:r>
      <w:r w:rsidR="004F6019">
        <w:t>–</w:t>
      </w:r>
      <w:r w:rsidR="00B954FF" w:rsidRPr="00E23DDA">
        <w:t>1000</w:t>
      </w:r>
      <w:r w:rsidR="004F6019">
        <w:t xml:space="preserve"> </w:t>
      </w:r>
      <w:r w:rsidR="00B954FF" w:rsidRPr="00E23DDA">
        <w:t>MHz), resulting in a relative attenuation of more than 96 dBc</w:t>
      </w:r>
      <w:r w:rsidR="00163366">
        <w:t>.</w:t>
      </w:r>
    </w:p>
    <w:p w14:paraId="5DB7C6AB" w14:textId="0CD64774" w:rsidR="00636BB0" w:rsidRPr="004E4C44" w:rsidRDefault="00ED3E69" w:rsidP="00C17852">
      <w:r>
        <w:t xml:space="preserve">As </w:t>
      </w:r>
      <w:r w:rsidR="00CD4853">
        <w:t>mentioned</w:t>
      </w:r>
      <w:r>
        <w:t xml:space="preserve"> above, </w:t>
      </w:r>
      <w:r w:rsidRPr="00AB3DFC">
        <w:rPr>
          <w:rStyle w:val="ECCParagraph"/>
        </w:rPr>
        <w:t xml:space="preserve">DVB-T transmitters always have output filters to meet the requirements of the </w:t>
      </w:r>
      <w:r w:rsidR="00F92196" w:rsidRPr="00AB3DFC">
        <w:rPr>
          <w:rStyle w:val="ECCParagraph"/>
        </w:rPr>
        <w:t xml:space="preserve">GE-06 </w:t>
      </w:r>
      <w:r w:rsidRPr="00AB3DFC">
        <w:rPr>
          <w:rStyle w:val="ECCParagraph"/>
        </w:rPr>
        <w:t>agreement</w:t>
      </w:r>
      <w:r w:rsidR="00F92196" w:rsidRPr="00AB3DFC">
        <w:rPr>
          <w:rStyle w:val="ECCParagraph"/>
        </w:rPr>
        <w:t xml:space="preserve"> </w:t>
      </w:r>
      <w:r w:rsidR="00F92196" w:rsidRPr="00AB3DFC">
        <w:rPr>
          <w:rStyle w:val="ECCParagraph"/>
        </w:rPr>
        <w:fldChar w:fldCharType="begin"/>
      </w:r>
      <w:r w:rsidR="00F92196" w:rsidRPr="00AB3DFC">
        <w:rPr>
          <w:rStyle w:val="ECCParagraph"/>
        </w:rPr>
        <w:instrText xml:space="preserve"> REF _Ref441828097 \n \h </w:instrText>
      </w:r>
      <w:r w:rsidR="00AB3DFC">
        <w:rPr>
          <w:rStyle w:val="ECCParagraph"/>
        </w:rPr>
        <w:instrText xml:space="preserve"> \* MERGEFORMAT </w:instrText>
      </w:r>
      <w:r w:rsidR="00F92196" w:rsidRPr="00AB3DFC">
        <w:rPr>
          <w:rStyle w:val="ECCParagraph"/>
        </w:rPr>
      </w:r>
      <w:r w:rsidR="00F92196" w:rsidRPr="00AB3DFC">
        <w:rPr>
          <w:rStyle w:val="ECCParagraph"/>
        </w:rPr>
        <w:fldChar w:fldCharType="separate"/>
      </w:r>
      <w:r w:rsidR="00E05F59">
        <w:rPr>
          <w:rStyle w:val="ECCParagraph"/>
        </w:rPr>
        <w:t>[11]</w:t>
      </w:r>
      <w:r w:rsidR="00F92196" w:rsidRPr="00AB3DFC">
        <w:rPr>
          <w:rStyle w:val="ECCParagraph"/>
        </w:rPr>
        <w:fldChar w:fldCharType="end"/>
      </w:r>
      <w:r w:rsidR="00F92196" w:rsidRPr="00AB3DFC">
        <w:rPr>
          <w:rStyle w:val="ECCParagraph"/>
        </w:rPr>
        <w:t>.</w:t>
      </w:r>
      <w:r w:rsidRPr="00AB3DFC">
        <w:rPr>
          <w:rStyle w:val="ECCParagraph"/>
        </w:rPr>
        <w:t xml:space="preserve"> The most critical point is the offset of 12 MHz where the lowest OoB level has to be reached. At the </w:t>
      </w:r>
      <w:r w:rsidR="00675E23" w:rsidRPr="00AB3DFC">
        <w:rPr>
          <w:rStyle w:val="ECCParagraph"/>
        </w:rPr>
        <w:t>boundary</w:t>
      </w:r>
      <w:r w:rsidRPr="00AB3DFC">
        <w:rPr>
          <w:rStyle w:val="ECCParagraph"/>
        </w:rPr>
        <w:t xml:space="preserve"> between </w:t>
      </w:r>
      <w:r w:rsidR="00022175" w:rsidRPr="00AB3DFC">
        <w:rPr>
          <w:rStyle w:val="ECCParagraph"/>
        </w:rPr>
        <w:t xml:space="preserve">the </w:t>
      </w:r>
      <w:r w:rsidRPr="00AB3DFC">
        <w:rPr>
          <w:rStyle w:val="ECCParagraph"/>
        </w:rPr>
        <w:t>OoB and spurious</w:t>
      </w:r>
      <w:r w:rsidR="00CD4853" w:rsidRPr="00AB3DFC">
        <w:rPr>
          <w:rStyle w:val="ECCParagraph"/>
        </w:rPr>
        <w:t xml:space="preserve"> domains</w:t>
      </w:r>
      <w:r w:rsidRPr="00AB3DFC">
        <w:rPr>
          <w:rStyle w:val="ECCParagraph"/>
        </w:rPr>
        <w:t xml:space="preserve"> </w:t>
      </w:r>
      <w:r w:rsidR="00CD4853" w:rsidRPr="00AB3DFC">
        <w:rPr>
          <w:rStyle w:val="ECCParagraph"/>
        </w:rPr>
        <w:t>at</w:t>
      </w:r>
      <w:r w:rsidRPr="00AB3DFC">
        <w:rPr>
          <w:rStyle w:val="ECCParagraph"/>
        </w:rPr>
        <w:t xml:space="preserve"> 20 MHz, t</w:t>
      </w:r>
      <w:r>
        <w:t xml:space="preserve">he output filter further reduces unwanted emissions well below any limit. As a consequence, no spurious emissions or harmonics can be expected that are above </w:t>
      </w:r>
      <w:r w:rsidR="00022175">
        <w:t xml:space="preserve">the </w:t>
      </w:r>
      <w:r>
        <w:t xml:space="preserve">measurement sensitivity. Measurements in Germany </w:t>
      </w:r>
      <w:r w:rsidR="00B954FF">
        <w:t xml:space="preserve">by BNetzA </w:t>
      </w:r>
      <w:r>
        <w:t>have shown that the spectral density of DVB-T unwanted emissions in the spurious domain are attenuated by more than 100</w:t>
      </w:r>
      <w:r w:rsidR="00CD4853">
        <w:t> </w:t>
      </w:r>
      <w:r>
        <w:t>dB, relative to the in-band reference</w:t>
      </w:r>
      <w:r w:rsidR="00AC449E">
        <w:t xml:space="preserve"> power</w:t>
      </w:r>
      <w:r>
        <w:t xml:space="preserve"> spectral density in the same bandwidth.</w:t>
      </w:r>
    </w:p>
    <w:p w14:paraId="6E4D70A6" w14:textId="77777777" w:rsidR="001128CE" w:rsidRPr="00FF3666" w:rsidRDefault="001128CE" w:rsidP="00A92DB5">
      <w:pPr>
        <w:jc w:val="left"/>
        <w:rPr>
          <w:rStyle w:val="ECCHLunderlined"/>
        </w:rPr>
      </w:pPr>
      <w:r w:rsidRPr="00FF3666">
        <w:rPr>
          <w:rStyle w:val="ECCHLunderlined"/>
        </w:rPr>
        <w:lastRenderedPageBreak/>
        <w:t>Observation</w:t>
      </w:r>
      <w:r w:rsidR="004E3B2E" w:rsidRPr="00FF3666">
        <w:rPr>
          <w:rStyle w:val="ECCHLunderlined"/>
        </w:rPr>
        <w:t>s</w:t>
      </w:r>
      <w:r w:rsidRPr="00FF3666">
        <w:rPr>
          <w:rStyle w:val="ECCHLunderlined"/>
        </w:rPr>
        <w:t xml:space="preserve"> from </w:t>
      </w:r>
      <w:r w:rsidR="00D75059" w:rsidRPr="00FF3666">
        <w:rPr>
          <w:rStyle w:val="ECCHLunderlined"/>
        </w:rPr>
        <w:fldChar w:fldCharType="begin"/>
      </w:r>
      <w:r w:rsidR="00D75059" w:rsidRPr="00FF3666">
        <w:rPr>
          <w:rStyle w:val="ECCHLunderlined"/>
        </w:rPr>
        <w:instrText xml:space="preserve"> REF _Ref432082652 \h </w:instrText>
      </w:r>
      <w:r w:rsidR="00FF3666">
        <w:rPr>
          <w:rStyle w:val="ECCHLunderlined"/>
        </w:rPr>
        <w:instrText xml:space="preserve"> \* MERGEFORMAT </w:instrText>
      </w:r>
      <w:r w:rsidR="00D75059" w:rsidRPr="00FF3666">
        <w:rPr>
          <w:rStyle w:val="ECCHLunderlined"/>
        </w:rPr>
      </w:r>
      <w:r w:rsidR="00D75059" w:rsidRPr="00FF3666">
        <w:rPr>
          <w:rStyle w:val="ECCHLunderlined"/>
        </w:rPr>
        <w:fldChar w:fldCharType="separate"/>
      </w:r>
      <w:r w:rsidR="00E05F59" w:rsidRPr="00E05F59">
        <w:rPr>
          <w:rStyle w:val="ECCHLunderlined"/>
        </w:rPr>
        <w:t>Figure 4</w:t>
      </w:r>
      <w:r w:rsidR="00D75059" w:rsidRPr="00FF3666">
        <w:rPr>
          <w:rStyle w:val="ECCHLunderlined"/>
        </w:rPr>
        <w:fldChar w:fldCharType="end"/>
      </w:r>
      <w:r w:rsidRPr="00FF3666">
        <w:rPr>
          <w:rStyle w:val="ECCHLunderlined"/>
        </w:rPr>
        <w:t xml:space="preserve">: </w:t>
      </w:r>
    </w:p>
    <w:p w14:paraId="2BE78B0A" w14:textId="632CF0B9" w:rsidR="001128CE" w:rsidRDefault="001128CE" w:rsidP="00A92DB5">
      <w:pPr>
        <w:pStyle w:val="ECCBulletsLv1"/>
        <w:jc w:val="left"/>
      </w:pPr>
      <w:r>
        <w:t>Due to the filtering required, the unwanted emission level even at the beginning of the spurious domain (20</w:t>
      </w:r>
      <w:r w:rsidR="00CD4853">
        <w:t> </w:t>
      </w:r>
      <w:r>
        <w:t>MHz offset) is below the measurement sensitivity and at least 30</w:t>
      </w:r>
      <w:r w:rsidR="00CD4853">
        <w:t> </w:t>
      </w:r>
      <w:r>
        <w:t xml:space="preserve">dB below the limit from </w:t>
      </w:r>
      <w:r w:rsidR="00B269EE">
        <w:t xml:space="preserve">Table 4.1 of </w:t>
      </w:r>
      <w:r w:rsidR="00013001" w:rsidRPr="00013001">
        <w:t>ERC Recommendation</w:t>
      </w:r>
      <w:r w:rsidR="00CD4853">
        <w:t> </w:t>
      </w:r>
      <w:r>
        <w:t>74-01</w:t>
      </w:r>
      <w:r w:rsidR="005573B6">
        <w:t>;</w:t>
      </w:r>
    </w:p>
    <w:p w14:paraId="6CCDC67D" w14:textId="39B1E4CF" w:rsidR="001128CE" w:rsidRDefault="00F92196" w:rsidP="00A92DB5">
      <w:pPr>
        <w:pStyle w:val="ECCBulletsLv1"/>
        <w:jc w:val="left"/>
      </w:pPr>
      <w:r w:rsidRPr="00AB3DFC">
        <w:rPr>
          <w:rStyle w:val="ECCParagraph"/>
        </w:rPr>
        <w:t>The OoB mask</w:t>
      </w:r>
      <w:r w:rsidRPr="00F92196">
        <w:t xml:space="preserve"> from </w:t>
      </w:r>
      <w:r>
        <w:t>GE-06 r</w:t>
      </w:r>
      <w:r w:rsidR="001128CE">
        <w:t xml:space="preserve">eaches the spurious </w:t>
      </w:r>
      <w:r w:rsidR="00022175">
        <w:t xml:space="preserve">emission limit </w:t>
      </w:r>
      <w:r w:rsidR="001128CE">
        <w:t xml:space="preserve">of </w:t>
      </w:r>
      <w:r w:rsidR="00022175" w:rsidRPr="00022175">
        <w:t xml:space="preserve">Table 4.1 </w:t>
      </w:r>
      <w:r w:rsidR="00022175">
        <w:t xml:space="preserve">of </w:t>
      </w:r>
      <w:r w:rsidR="00CD1519" w:rsidRPr="00CD1519">
        <w:t xml:space="preserve">ERC Recommendation </w:t>
      </w:r>
      <w:r w:rsidR="001128CE">
        <w:t>74-01</w:t>
      </w:r>
      <w:r w:rsidR="00022175">
        <w:t xml:space="preserve"> </w:t>
      </w:r>
      <w:r w:rsidR="001128CE">
        <w:t>already at frequency offsets of 5 MHz or 62% of the signal bandwidth.</w:t>
      </w:r>
    </w:p>
    <w:p w14:paraId="2D448AAB" w14:textId="77777777" w:rsidR="007A146D" w:rsidRPr="00694AC8" w:rsidRDefault="00032B67" w:rsidP="00DF6D28">
      <w:pPr>
        <w:pStyle w:val="Heading3"/>
        <w:rPr>
          <w:rStyle w:val="ECCHLgreen"/>
          <w:shd w:val="clear" w:color="auto" w:fill="auto"/>
          <w:lang w:val="en-IE"/>
        </w:rPr>
      </w:pPr>
      <w:bookmarkStart w:id="112" w:name="_Toc64902241"/>
      <w:bookmarkStart w:id="113" w:name="_Toc64904028"/>
      <w:bookmarkStart w:id="114" w:name="_Toc64902242"/>
      <w:bookmarkStart w:id="115" w:name="_Toc64904029"/>
      <w:bookmarkStart w:id="116" w:name="_Toc64930154"/>
      <w:bookmarkStart w:id="117" w:name="_Ref76476472"/>
      <w:bookmarkStart w:id="118" w:name="_Ref89180860"/>
      <w:bookmarkStart w:id="119" w:name="_Toc94537820"/>
      <w:bookmarkEnd w:id="112"/>
      <w:bookmarkEnd w:id="113"/>
      <w:bookmarkEnd w:id="114"/>
      <w:bookmarkEnd w:id="115"/>
      <w:r w:rsidRPr="00694AC8">
        <w:rPr>
          <w:rStyle w:val="ECCHLgreen"/>
          <w:shd w:val="clear" w:color="auto" w:fill="auto"/>
          <w:lang w:val="en-IE"/>
        </w:rPr>
        <w:t>Field</w:t>
      </w:r>
      <w:r w:rsidR="007A146D" w:rsidRPr="00694AC8">
        <w:rPr>
          <w:rStyle w:val="ECCHLgreen"/>
          <w:shd w:val="clear" w:color="auto" w:fill="auto"/>
          <w:lang w:val="en-IE"/>
        </w:rPr>
        <w:t xml:space="preserve"> measurements</w:t>
      </w:r>
      <w:r w:rsidRPr="00694AC8">
        <w:rPr>
          <w:rStyle w:val="ECCHLgreen"/>
          <w:shd w:val="clear" w:color="auto" w:fill="auto"/>
          <w:lang w:val="en-IE"/>
        </w:rPr>
        <w:t>, where the DTT transmitter is in operation</w:t>
      </w:r>
      <w:bookmarkEnd w:id="116"/>
      <w:bookmarkEnd w:id="117"/>
      <w:bookmarkEnd w:id="118"/>
      <w:bookmarkEnd w:id="119"/>
      <w:r w:rsidR="007A146D" w:rsidRPr="00694AC8">
        <w:rPr>
          <w:rStyle w:val="ECCHLgreen"/>
          <w:shd w:val="clear" w:color="auto" w:fill="auto"/>
          <w:lang w:val="en-IE"/>
        </w:rPr>
        <w:t xml:space="preserve">  </w:t>
      </w:r>
    </w:p>
    <w:p w14:paraId="39889345" w14:textId="7EC2F2CD" w:rsidR="001B55AD" w:rsidRPr="00DF6D28" w:rsidRDefault="001B55AD" w:rsidP="00DF6D28">
      <w:r w:rsidRPr="00DF6D28">
        <w:t xml:space="preserve">This </w:t>
      </w:r>
      <w:r w:rsidR="00ED3108" w:rsidRPr="00DF6D28">
        <w:t xml:space="preserve">section </w:t>
      </w:r>
      <w:r w:rsidRPr="00DF6D28">
        <w:t>presents various examples of out-of-band (</w:t>
      </w:r>
      <w:r w:rsidR="002F38BD" w:rsidRPr="00DF6D28">
        <w:t>O</w:t>
      </w:r>
      <w:r w:rsidR="00AB3DFC" w:rsidRPr="00DF6D28">
        <w:t>o</w:t>
      </w:r>
      <w:r w:rsidR="002F38BD" w:rsidRPr="00DF6D28">
        <w:t>B</w:t>
      </w:r>
      <w:r w:rsidRPr="00DF6D28">
        <w:t>) and spurious emission (SE) levels measured at the output of real-life DVB-T transmitters (including channel filter</w:t>
      </w:r>
      <w:r w:rsidR="005F5117" w:rsidRPr="00DF6D28">
        <w:t>s</w:t>
      </w:r>
      <w:r w:rsidRPr="00DF6D28">
        <w:t>/multiplexer</w:t>
      </w:r>
      <w:r w:rsidR="005F5117" w:rsidRPr="00DF6D28">
        <w:t>s</w:t>
      </w:r>
      <w:r w:rsidRPr="00DF6D28">
        <w:t xml:space="preserve">) in France. These measurements were carried out at seven different DTT sites (3 high power and 4 low power) housing </w:t>
      </w:r>
      <w:r w:rsidR="00F810D1" w:rsidRPr="00DF6D28">
        <w:t xml:space="preserve">approximately 30 </w:t>
      </w:r>
      <w:r w:rsidRPr="00DF6D28">
        <w:t>DTT transmitters.</w:t>
      </w:r>
    </w:p>
    <w:p w14:paraId="47868D0A" w14:textId="073D4B37" w:rsidR="001B55AD" w:rsidRPr="00DF6D28" w:rsidRDefault="001B55AD" w:rsidP="00DF6D28">
      <w:r w:rsidRPr="00DF6D28">
        <w:t xml:space="preserve">This </w:t>
      </w:r>
      <w:r w:rsidR="0089606A" w:rsidRPr="00DF6D28">
        <w:t xml:space="preserve">section </w:t>
      </w:r>
      <w:r w:rsidRPr="00DF6D28">
        <w:t xml:space="preserve">also describes the measurement setup used and compares the results of measurements with the limits defined in ETSI </w:t>
      </w:r>
      <w:r w:rsidR="00EB6196" w:rsidRPr="00DF6D28">
        <w:t xml:space="preserve">Harmonised </w:t>
      </w:r>
      <w:r w:rsidR="0089606A" w:rsidRPr="00DF6D28">
        <w:t>S</w:t>
      </w:r>
      <w:r w:rsidRPr="00DF6D28">
        <w:t xml:space="preserve">tandards. </w:t>
      </w:r>
    </w:p>
    <w:p w14:paraId="0FDDA3B5" w14:textId="77777777" w:rsidR="00D92CDB" w:rsidRPr="00DF6D28" w:rsidRDefault="00D92CDB" w:rsidP="00DF6D28">
      <w:r w:rsidRPr="00DF6D28">
        <w:t xml:space="preserve">The main characteristics of the </w:t>
      </w:r>
      <w:r w:rsidR="00402C01" w:rsidRPr="00DF6D28">
        <w:t>measured</w:t>
      </w:r>
      <w:r w:rsidRPr="00DF6D28">
        <w:t xml:space="preserve"> DTT transmitter</w:t>
      </w:r>
      <w:r w:rsidR="0089606A" w:rsidRPr="00DF6D28">
        <w:t>s</w:t>
      </w:r>
      <w:r w:rsidRPr="00DF6D28">
        <w:t xml:space="preserve"> are:</w:t>
      </w:r>
    </w:p>
    <w:p w14:paraId="44DE1FE2" w14:textId="77777777" w:rsidR="00CC3010" w:rsidRPr="00DF6D28" w:rsidRDefault="00CC3010" w:rsidP="00DF6D28">
      <w:pPr>
        <w:pStyle w:val="ECCBulletsLv1"/>
      </w:pPr>
      <w:r w:rsidRPr="00DF6D28">
        <w:t>Encoding:</w:t>
      </w:r>
      <w:r w:rsidRPr="00DF6D28">
        <w:tab/>
      </w:r>
      <w:r w:rsidR="0089606A" w:rsidRPr="00DF6D28">
        <w:tab/>
      </w:r>
      <w:r w:rsidR="0089606A" w:rsidRPr="00DF6D28">
        <w:tab/>
      </w:r>
      <w:r w:rsidRPr="00DF6D28">
        <w:t xml:space="preserve">8k OFDM with </w:t>
      </w:r>
      <w:r w:rsidR="00557629" w:rsidRPr="00DF6D28">
        <w:t>6</w:t>
      </w:r>
      <w:r w:rsidR="009414A6" w:rsidRPr="00DF6D28">
        <w:t>048</w:t>
      </w:r>
      <w:r w:rsidRPr="00DF6D28">
        <w:t xml:space="preserve"> active carriers;</w:t>
      </w:r>
    </w:p>
    <w:p w14:paraId="187A05BC" w14:textId="6A9CC1A1" w:rsidR="00CC3010" w:rsidRPr="00DF6D28" w:rsidRDefault="00CC3010" w:rsidP="00DF6D28">
      <w:pPr>
        <w:pStyle w:val="ECCBulletsLv1"/>
      </w:pPr>
      <w:r w:rsidRPr="00DF6D28">
        <w:t>Modulation:</w:t>
      </w:r>
      <w:r w:rsidR="0089606A" w:rsidRPr="00DF6D28">
        <w:tab/>
      </w:r>
      <w:r w:rsidR="0089606A" w:rsidRPr="00DF6D28">
        <w:tab/>
      </w:r>
      <w:r w:rsidR="005A64B1">
        <w:tab/>
      </w:r>
      <w:r w:rsidRPr="00DF6D28">
        <w:t>64</w:t>
      </w:r>
      <w:r w:rsidR="004B6BEC" w:rsidRPr="00DF6D28">
        <w:t xml:space="preserve"> </w:t>
      </w:r>
      <w:r w:rsidRPr="00DF6D28">
        <w:t>QAM</w:t>
      </w:r>
      <w:r w:rsidR="00163366" w:rsidRPr="00DF6D28">
        <w:t>;</w:t>
      </w:r>
    </w:p>
    <w:p w14:paraId="1C3AAE9A" w14:textId="77777777" w:rsidR="00CC3010" w:rsidRPr="00DF6D28" w:rsidRDefault="00CC3010" w:rsidP="00DF6D28">
      <w:pPr>
        <w:pStyle w:val="ECCBulletsLv1"/>
      </w:pPr>
      <w:r w:rsidRPr="00DF6D28">
        <w:t>Bandwidth:</w:t>
      </w:r>
      <w:r w:rsidR="0089606A" w:rsidRPr="00DF6D28">
        <w:tab/>
      </w:r>
      <w:r w:rsidR="0089606A" w:rsidRPr="00DF6D28">
        <w:tab/>
      </w:r>
      <w:r w:rsidR="0089606A" w:rsidRPr="00DF6D28">
        <w:tab/>
      </w:r>
      <w:r w:rsidRPr="00DF6D28">
        <w:t>7.61 MHz;</w:t>
      </w:r>
    </w:p>
    <w:p w14:paraId="1249115B" w14:textId="6648E2C3" w:rsidR="00CC3010" w:rsidRPr="00DF6D28" w:rsidRDefault="00CC3010" w:rsidP="00DF6D28">
      <w:pPr>
        <w:pStyle w:val="ECCBulletsLv1"/>
      </w:pPr>
      <w:r w:rsidRPr="00DF6D28">
        <w:t>Transmitter power:</w:t>
      </w:r>
      <w:r w:rsidRPr="00DF6D28">
        <w:tab/>
      </w:r>
      <w:r w:rsidR="005A64B1">
        <w:tab/>
      </w:r>
      <w:r w:rsidR="005C733F" w:rsidRPr="00DF6D28">
        <w:t>4 W-3.7</w:t>
      </w:r>
      <w:r w:rsidRPr="00DF6D28">
        <w:t xml:space="preserve"> kW (Tx output);</w:t>
      </w:r>
    </w:p>
    <w:p w14:paraId="182B8782" w14:textId="606CBACA" w:rsidR="0089606A" w:rsidRPr="00DF6D28" w:rsidRDefault="0089606A" w:rsidP="00DF6D28">
      <w:pPr>
        <w:pStyle w:val="ECCBulletsLv1"/>
      </w:pPr>
      <w:r w:rsidRPr="00DF6D28">
        <w:t>Centre frequency:</w:t>
      </w:r>
      <w:r w:rsidRPr="00DF6D28">
        <w:tab/>
      </w:r>
      <w:r w:rsidR="005A64B1">
        <w:tab/>
      </w:r>
      <w:r w:rsidRPr="00DF6D28">
        <w:t>4</w:t>
      </w:r>
      <w:r w:rsidR="00F877AD" w:rsidRPr="00DF6D28">
        <w:t>82</w:t>
      </w:r>
      <w:r w:rsidRPr="00DF6D28">
        <w:t>-778 MHz</w:t>
      </w:r>
      <w:r w:rsidR="00163366" w:rsidRPr="00DF6D28">
        <w:t>;</w:t>
      </w:r>
    </w:p>
    <w:p w14:paraId="58FA4996" w14:textId="441F4CF6" w:rsidR="00CC3010" w:rsidRPr="00DF6D28" w:rsidRDefault="00CC3010" w:rsidP="00DF6D28">
      <w:pPr>
        <w:pStyle w:val="ECCBulletsLv1"/>
      </w:pPr>
      <w:r w:rsidRPr="00DF6D28">
        <w:t>Tx output filter:</w:t>
      </w:r>
      <w:r w:rsidRPr="00DF6D28">
        <w:tab/>
      </w:r>
      <w:r w:rsidR="0089606A" w:rsidRPr="00DF6D28">
        <w:tab/>
      </w:r>
      <w:r w:rsidR="005A64B1">
        <w:tab/>
      </w:r>
      <w:r w:rsidRPr="00DF6D28">
        <w:t>yes;</w:t>
      </w:r>
    </w:p>
    <w:p w14:paraId="14E5E4A6" w14:textId="1C27A81C" w:rsidR="00CC3010" w:rsidRPr="00DF6D28" w:rsidRDefault="00CC3010" w:rsidP="00DF6D28">
      <w:pPr>
        <w:pStyle w:val="ECCBulletsLv1"/>
      </w:pPr>
      <w:r w:rsidRPr="00DF6D28">
        <w:t>O</w:t>
      </w:r>
      <w:r w:rsidR="00D90613" w:rsidRPr="00DF6D28">
        <w:t>o</w:t>
      </w:r>
      <w:r w:rsidRPr="00DF6D28">
        <w:t>B domain ends at:</w:t>
      </w:r>
      <w:r w:rsidRPr="00DF6D28">
        <w:tab/>
      </w:r>
      <w:r w:rsidR="005A64B1">
        <w:tab/>
      </w:r>
      <w:r w:rsidRPr="00DF6D28">
        <w:t xml:space="preserve">20 MHz (see </w:t>
      </w:r>
      <w:r w:rsidR="00BD53AC" w:rsidRPr="00DF6D28">
        <w:t>Recommendation ITU-R</w:t>
      </w:r>
      <w:r w:rsidRPr="00DF6D28">
        <w:t xml:space="preserve"> SM.1541</w:t>
      </w:r>
      <w:r w:rsidR="00857253" w:rsidRPr="00DF6D28">
        <w:t>,</w:t>
      </w:r>
      <w:r w:rsidRPr="00DF6D28">
        <w:t xml:space="preserve"> </w:t>
      </w:r>
      <w:r w:rsidR="00857253" w:rsidRPr="00DF6D28">
        <w:t>a</w:t>
      </w:r>
      <w:r w:rsidRPr="00DF6D28">
        <w:t xml:space="preserve">nnex 6, </w:t>
      </w:r>
      <w:r w:rsidR="00857253" w:rsidRPr="00DF6D28">
        <w:t>section</w:t>
      </w:r>
      <w:r w:rsidR="00BC6CCD">
        <w:t xml:space="preserve"> </w:t>
      </w:r>
      <w:r w:rsidRPr="00DF6D28">
        <w:t xml:space="preserve">2.2.1 </w:t>
      </w:r>
      <w:r w:rsidRPr="00DF6D28">
        <w:fldChar w:fldCharType="begin"/>
      </w:r>
      <w:r w:rsidRPr="00DF6D28">
        <w:instrText xml:space="preserve"> REF _Ref441733509 \n \h </w:instrText>
      </w:r>
      <w:r w:rsidR="00032B67" w:rsidRPr="00DF6D28">
        <w:instrText xml:space="preserve"> \* MERGEFORMAT </w:instrText>
      </w:r>
      <w:r w:rsidRPr="00DF6D28">
        <w:fldChar w:fldCharType="separate"/>
      </w:r>
      <w:r w:rsidR="00E05F59" w:rsidRPr="00DF6D28">
        <w:t>[1]</w:t>
      </w:r>
      <w:r w:rsidRPr="00DF6D28">
        <w:fldChar w:fldCharType="end"/>
      </w:r>
      <w:r w:rsidR="00C13AB7" w:rsidRPr="00DF6D28">
        <w:t>)</w:t>
      </w:r>
      <w:r w:rsidR="0089606A" w:rsidRPr="00DF6D28">
        <w:t>;</w:t>
      </w:r>
    </w:p>
    <w:p w14:paraId="52817006" w14:textId="1C49CB24" w:rsidR="00CC3010" w:rsidRPr="00DF6D28" w:rsidRDefault="00CC3010" w:rsidP="00DF6D28">
      <w:pPr>
        <w:pStyle w:val="ECCBulletsLv1"/>
      </w:pPr>
      <w:r w:rsidRPr="00DF6D28">
        <w:t xml:space="preserve">Measurement </w:t>
      </w:r>
      <w:r w:rsidR="0089606A" w:rsidRPr="00DF6D28">
        <w:t>BW</w:t>
      </w:r>
      <w:r w:rsidRPr="00DF6D28">
        <w:t xml:space="preserve">: </w:t>
      </w:r>
      <w:r w:rsidRPr="00DF6D28">
        <w:tab/>
      </w:r>
      <w:r w:rsidR="005A64B1">
        <w:tab/>
      </w:r>
      <w:r w:rsidRPr="00DF6D28">
        <w:t>3 kHz</w:t>
      </w:r>
      <w:r w:rsidR="00C13AB7" w:rsidRPr="00DF6D28">
        <w:t>.</w:t>
      </w:r>
    </w:p>
    <w:p w14:paraId="4AB3671A" w14:textId="77777777" w:rsidR="00D92CDB" w:rsidRPr="00694AC8" w:rsidRDefault="00FB71E7" w:rsidP="00DF6D28">
      <w:pPr>
        <w:pStyle w:val="Heading4"/>
        <w:rPr>
          <w:lang w:val="en-IE"/>
        </w:rPr>
      </w:pPr>
      <w:bookmarkStart w:id="120" w:name="_Ref64900867"/>
      <w:bookmarkStart w:id="121" w:name="_Ref64902060"/>
      <w:bookmarkStart w:id="122" w:name="_Ref64973146"/>
      <w:bookmarkStart w:id="123" w:name="_Toc64930157"/>
      <w:r w:rsidRPr="00694AC8">
        <w:rPr>
          <w:rStyle w:val="ECCHLgreen"/>
          <w:shd w:val="clear" w:color="auto" w:fill="auto"/>
          <w:lang w:val="en-IE"/>
        </w:rPr>
        <w:t xml:space="preserve">Measurement of </w:t>
      </w:r>
      <w:r w:rsidR="00D92CDB" w:rsidRPr="00694AC8">
        <w:rPr>
          <w:rStyle w:val="ECCHLgreen"/>
          <w:shd w:val="clear" w:color="auto" w:fill="auto"/>
          <w:lang w:val="en-IE"/>
        </w:rPr>
        <w:t xml:space="preserve">DTT transmitters </w:t>
      </w:r>
      <w:r w:rsidR="00B52228" w:rsidRPr="00694AC8">
        <w:rPr>
          <w:rStyle w:val="ECCHLgreen"/>
          <w:shd w:val="clear" w:color="auto" w:fill="auto"/>
          <w:lang w:val="en-IE"/>
        </w:rPr>
        <w:t>out-of-band emissions</w:t>
      </w:r>
      <w:bookmarkEnd w:id="120"/>
      <w:bookmarkEnd w:id="121"/>
      <w:bookmarkEnd w:id="122"/>
      <w:bookmarkEnd w:id="123"/>
    </w:p>
    <w:p w14:paraId="5F8730E0" w14:textId="2D404C3B" w:rsidR="00B52228" w:rsidRPr="00DF6D28" w:rsidRDefault="00032B67" w:rsidP="00DF6D28">
      <w:r w:rsidRPr="00DF6D28">
        <w:t>M</w:t>
      </w:r>
      <w:r w:rsidR="00B52228" w:rsidRPr="00DF6D28">
        <w:t>easurements ha</w:t>
      </w:r>
      <w:r w:rsidRPr="00DF6D28">
        <w:t>ve</w:t>
      </w:r>
      <w:r w:rsidR="00B52228" w:rsidRPr="00DF6D28">
        <w:t xml:space="preserve"> been carried out at seven different DTT sites (3 high power and 4 low power </w:t>
      </w:r>
      <w:r w:rsidRPr="00DF6D28">
        <w:t>transmission</w:t>
      </w:r>
      <w:r w:rsidR="00B52228" w:rsidRPr="00DF6D28">
        <w:t xml:space="preserve"> sites) aiming at evaluating the out-of-band emission levels and adjacent channel leakage ratio (ACLR) of real-life DVB-T transmitters in France.</w:t>
      </w:r>
    </w:p>
    <w:p w14:paraId="606AF8CF" w14:textId="77777777" w:rsidR="001B55AD" w:rsidRPr="00DF6D28" w:rsidRDefault="001B55AD" w:rsidP="00DF6D28">
      <w:r w:rsidRPr="00DF6D28">
        <w:t>In principle, to keep the use of the spectrum optimal, the DTT transmitter output is filtered:</w:t>
      </w:r>
    </w:p>
    <w:p w14:paraId="02D80B93" w14:textId="598FBB67" w:rsidR="001B55AD" w:rsidRPr="00DF6D28" w:rsidRDefault="001B55AD" w:rsidP="00DF6D28">
      <w:pPr>
        <w:pStyle w:val="ECCBulletsLv1"/>
      </w:pPr>
      <w:r w:rsidRPr="00DF6D28">
        <w:t xml:space="preserve">in the case of primary networks, by an 8th order cavity filter if </w:t>
      </w:r>
      <w:r w:rsidR="00906E42" w:rsidRPr="00DF6D28">
        <w:t xml:space="preserve">the first </w:t>
      </w:r>
      <w:r w:rsidRPr="00DF6D28">
        <w:t>adjacent channels are used</w:t>
      </w:r>
      <w:r w:rsidR="00A06DA3" w:rsidRPr="00DF6D28">
        <w:t>,</w:t>
      </w:r>
      <w:r w:rsidRPr="00DF6D28">
        <w:t xml:space="preserve"> and by a 6th order cavity filter otherwise;</w:t>
      </w:r>
    </w:p>
    <w:p w14:paraId="3540A8DF" w14:textId="55F516C1" w:rsidR="001B55AD" w:rsidRPr="00DF6D28" w:rsidRDefault="001B55AD" w:rsidP="00DF6D28">
      <w:pPr>
        <w:pStyle w:val="ECCBulletsLv1"/>
      </w:pPr>
      <w:r w:rsidRPr="00DF6D28">
        <w:t xml:space="preserve">in the case of secondary networks, by a 6th order filter if </w:t>
      </w:r>
      <w:r w:rsidR="00906E42" w:rsidRPr="00DF6D28">
        <w:t xml:space="preserve">the first </w:t>
      </w:r>
      <w:r w:rsidRPr="00DF6D28">
        <w:t>adjacent channels are used</w:t>
      </w:r>
      <w:r w:rsidR="00A06DA3" w:rsidRPr="00DF6D28">
        <w:t>,</w:t>
      </w:r>
      <w:r w:rsidRPr="00DF6D28">
        <w:t xml:space="preserve"> and by a 3rd order filter otherwise.</w:t>
      </w:r>
    </w:p>
    <w:p w14:paraId="0C9B3BC6" w14:textId="49F5C05F" w:rsidR="001B55AD" w:rsidRPr="00DF6D28" w:rsidRDefault="00A06DA3" w:rsidP="00DF6D28">
      <w:r w:rsidRPr="00DF6D28">
        <w:t>Due to</w:t>
      </w:r>
      <w:r w:rsidR="001B55AD" w:rsidRPr="00DF6D28">
        <w:t xml:space="preserve"> the lack of a measurement probe at </w:t>
      </w:r>
      <w:r w:rsidRPr="00DF6D28">
        <w:t xml:space="preserve">the </w:t>
      </w:r>
      <w:r w:rsidR="001B55AD" w:rsidRPr="00DF6D28">
        <w:t xml:space="preserve">output of the channel filters all the measurements have been carried out at the multiplexer output (DTT antenna input) by means of a measurement probe, a spectrum analyser and various band-pass, low-pass and high-pass filters. In case of high power transmitters, a band-pass filter has been inserted between the multiplexer output and the spectrum analyser input </w:t>
      </w:r>
      <w:r w:rsidR="003F6668" w:rsidRPr="00DF6D28">
        <w:t xml:space="preserve">in order to minimise </w:t>
      </w:r>
      <w:r w:rsidR="001B55AD" w:rsidRPr="00DF6D28">
        <w:t xml:space="preserve">the cumulative power of the transmitted DTT signals (multiplexes) and prevent overloading of the spectrum analyser. However, despite the filtering, it was not possible to measure the DTT signal OOBE over the whole </w:t>
      </w:r>
      <w:r w:rsidR="008A3E38" w:rsidRPr="00DF6D28">
        <w:t xml:space="preserve">OoB </w:t>
      </w:r>
      <w:r w:rsidR="001B55AD" w:rsidRPr="00DF6D28">
        <w:t xml:space="preserve">domain (DTT fc±20 MHz) due to the noise floor of the spectrum analyser </w:t>
      </w:r>
      <w:r w:rsidR="009D0BF6" w:rsidRPr="00DF6D28">
        <w:t>as shown in</w:t>
      </w:r>
      <w:r w:rsidR="001B55AD" w:rsidRPr="00DF6D28">
        <w:t xml:space="preserve"> </w:t>
      </w:r>
      <w:r w:rsidR="00A518C0" w:rsidRPr="00DF6D28">
        <w:fldChar w:fldCharType="begin"/>
      </w:r>
      <w:r w:rsidR="00A518C0" w:rsidRPr="00DF6D28">
        <w:instrText xml:space="preserve"> REF _Ref64900669 \h </w:instrText>
      </w:r>
      <w:r w:rsidR="00DF6D28">
        <w:instrText xml:space="preserve"> \* MERGEFORMAT </w:instrText>
      </w:r>
      <w:r w:rsidR="00A518C0" w:rsidRPr="00DF6D28">
        <w:fldChar w:fldCharType="separate"/>
      </w:r>
      <w:r w:rsidR="00E05F59" w:rsidRPr="00DF6D28">
        <w:t>Figure 5</w:t>
      </w:r>
      <w:r w:rsidR="00A518C0" w:rsidRPr="00DF6D28">
        <w:fldChar w:fldCharType="end"/>
      </w:r>
      <w:r w:rsidR="001B55AD" w:rsidRPr="00DF6D28">
        <w:t xml:space="preserve"> and </w:t>
      </w:r>
      <w:r w:rsidR="00192091" w:rsidRPr="00DF6D28">
        <w:fldChar w:fldCharType="begin"/>
      </w:r>
      <w:r w:rsidR="00192091" w:rsidRPr="00DF6D28">
        <w:instrText xml:space="preserve"> REF _Ref64900693 \h </w:instrText>
      </w:r>
      <w:r w:rsidR="00DF6D28">
        <w:instrText xml:space="preserve"> \* MERGEFORMAT </w:instrText>
      </w:r>
      <w:r w:rsidR="00192091" w:rsidRPr="00DF6D28">
        <w:fldChar w:fldCharType="separate"/>
      </w:r>
      <w:r w:rsidR="00E05F59" w:rsidRPr="00DF6D28">
        <w:t>Figure 6</w:t>
      </w:r>
      <w:r w:rsidR="00192091" w:rsidRPr="00DF6D28">
        <w:fldChar w:fldCharType="end"/>
      </w:r>
      <w:r w:rsidR="001B55AD" w:rsidRPr="00DF6D28">
        <w:t>.</w:t>
      </w:r>
    </w:p>
    <w:p w14:paraId="3A50CD5B" w14:textId="77777777" w:rsidR="0058460B" w:rsidRPr="00DF6D28" w:rsidRDefault="0058460B" w:rsidP="00DF6D28">
      <w:r w:rsidRPr="00DF6D28">
        <w:t>Note that all the signal spectrum measurements were carried out with a spectrum analyser with the following parameters: RBW=VBW=3 kHz; Detector=RMS; Frequency range= fc (DTT)±20 MHz.</w:t>
      </w:r>
    </w:p>
    <w:p w14:paraId="48E2FF43" w14:textId="77777777" w:rsidR="00A518C0" w:rsidRDefault="00943DFE" w:rsidP="00A518C0">
      <w:pPr>
        <w:pStyle w:val="ECCFiguregraphcentered"/>
        <w:keepNext/>
      </w:pPr>
      <w:r>
        <w:rPr>
          <w:lang w:val="fr-FR" w:eastAsia="fr-FR"/>
        </w:rPr>
        <w:lastRenderedPageBreak/>
        <w:drawing>
          <wp:inline distT="0" distB="0" distL="0" distR="0" wp14:anchorId="7D339040" wp14:editId="3CE946C8">
            <wp:extent cx="5373956" cy="3923818"/>
            <wp:effectExtent l="0" t="0" r="0" b="635"/>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4629" cy="3946214"/>
                    </a:xfrm>
                    <a:prstGeom prst="rect">
                      <a:avLst/>
                    </a:prstGeom>
                    <a:noFill/>
                  </pic:spPr>
                </pic:pic>
              </a:graphicData>
            </a:graphic>
          </wp:inline>
        </w:drawing>
      </w:r>
    </w:p>
    <w:p w14:paraId="47679A10" w14:textId="14DBB190" w:rsidR="00F877AD" w:rsidRPr="00694AC8" w:rsidRDefault="00A518C0" w:rsidP="00E76B13">
      <w:pPr>
        <w:pStyle w:val="Caption"/>
        <w:rPr>
          <w:rStyle w:val="ECCHLgreen"/>
          <w:rFonts w:eastAsia="Calibri"/>
          <w:shd w:val="clear" w:color="auto" w:fill="auto"/>
          <w:lang w:val="en-IE"/>
        </w:rPr>
      </w:pPr>
      <w:bookmarkStart w:id="124" w:name="_Ref64900669"/>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B6724">
        <w:rPr>
          <w:noProof/>
          <w:lang w:val="en-IE"/>
        </w:rPr>
        <w:t>5</w:t>
      </w:r>
      <w:r w:rsidR="001B02FE">
        <w:fldChar w:fldCharType="end"/>
      </w:r>
      <w:bookmarkEnd w:id="124"/>
      <w:r w:rsidR="00F877AD" w:rsidRPr="00694AC8">
        <w:rPr>
          <w:rStyle w:val="ECCHLgreen"/>
          <w:shd w:val="clear" w:color="auto" w:fill="auto"/>
          <w:lang w:val="en-IE"/>
        </w:rPr>
        <w:t xml:space="preserve">: </w:t>
      </w:r>
      <w:r w:rsidR="005E6567" w:rsidRPr="00694AC8">
        <w:rPr>
          <w:rStyle w:val="ECCHLgreen"/>
          <w:shd w:val="clear" w:color="auto" w:fill="auto"/>
          <w:lang w:val="en-IE"/>
        </w:rPr>
        <w:t>Spectrum</w:t>
      </w:r>
      <w:r w:rsidR="00F877AD" w:rsidRPr="00694AC8">
        <w:rPr>
          <w:rStyle w:val="ECCHLgreen"/>
          <w:shd w:val="clear" w:color="auto" w:fill="auto"/>
          <w:lang w:val="en-IE"/>
        </w:rPr>
        <w:t xml:space="preserve"> of </w:t>
      </w:r>
      <w:r w:rsidR="00302BE5" w:rsidRPr="00694AC8">
        <w:rPr>
          <w:rStyle w:val="ECCHLgreen"/>
          <w:shd w:val="clear" w:color="auto" w:fill="auto"/>
          <w:lang w:val="en-IE"/>
        </w:rPr>
        <w:t xml:space="preserve">a </w:t>
      </w:r>
      <w:r w:rsidR="005E6567" w:rsidRPr="00694AC8">
        <w:rPr>
          <w:rStyle w:val="ECCHLgreen"/>
          <w:shd w:val="clear" w:color="auto" w:fill="auto"/>
          <w:lang w:val="en-IE"/>
        </w:rPr>
        <w:t>low</w:t>
      </w:r>
      <w:r w:rsidR="00302BE5" w:rsidRPr="00694AC8">
        <w:rPr>
          <w:rStyle w:val="ECCHLgreen"/>
          <w:shd w:val="clear" w:color="auto" w:fill="auto"/>
          <w:lang w:val="en-IE"/>
        </w:rPr>
        <w:t xml:space="preserve"> power </w:t>
      </w:r>
      <w:r w:rsidR="00F877AD" w:rsidRPr="00694AC8">
        <w:rPr>
          <w:rStyle w:val="ECCHLgreen"/>
          <w:shd w:val="clear" w:color="auto" w:fill="auto"/>
          <w:lang w:val="en-IE"/>
        </w:rPr>
        <w:t>DVB-T transmitter</w:t>
      </w:r>
    </w:p>
    <w:p w14:paraId="6C8E20CA" w14:textId="77777777" w:rsidR="001B55AD" w:rsidRDefault="001B55AD" w:rsidP="001B55AD"/>
    <w:p w14:paraId="238CE271" w14:textId="77777777" w:rsidR="00A518C0" w:rsidRDefault="004873A3" w:rsidP="00A518C0">
      <w:pPr>
        <w:pStyle w:val="ECCFiguregraphcentered"/>
        <w:keepNext/>
      </w:pPr>
      <w:r>
        <w:rPr>
          <w:lang w:val="fr-FR" w:eastAsia="fr-FR"/>
        </w:rPr>
        <w:drawing>
          <wp:inline distT="0" distB="0" distL="0" distR="0" wp14:anchorId="1D3E0B3B" wp14:editId="6CFB4AC4">
            <wp:extent cx="4965869" cy="3657600"/>
            <wp:effectExtent l="0" t="0" r="635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4585" cy="3693481"/>
                    </a:xfrm>
                    <a:prstGeom prst="rect">
                      <a:avLst/>
                    </a:prstGeom>
                    <a:noFill/>
                  </pic:spPr>
                </pic:pic>
              </a:graphicData>
            </a:graphic>
          </wp:inline>
        </w:drawing>
      </w:r>
    </w:p>
    <w:p w14:paraId="6ED7C2AB" w14:textId="6C1524F6" w:rsidR="00302BE5" w:rsidRPr="00694AC8" w:rsidRDefault="00A518C0" w:rsidP="00DF6D28">
      <w:pPr>
        <w:pStyle w:val="Caption"/>
        <w:rPr>
          <w:rStyle w:val="ECCHLgreen"/>
          <w:shd w:val="clear" w:color="auto" w:fill="auto"/>
          <w:lang w:val="en-IE"/>
        </w:rPr>
      </w:pPr>
      <w:bookmarkStart w:id="125" w:name="_Ref64900693"/>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B6724">
        <w:rPr>
          <w:noProof/>
          <w:lang w:val="en-IE"/>
        </w:rPr>
        <w:t>6</w:t>
      </w:r>
      <w:r w:rsidR="001B02FE">
        <w:fldChar w:fldCharType="end"/>
      </w:r>
      <w:bookmarkEnd w:id="125"/>
      <w:r w:rsidR="00302BE5" w:rsidRPr="00694AC8">
        <w:rPr>
          <w:rStyle w:val="ECCHLgreen"/>
          <w:shd w:val="clear" w:color="auto" w:fill="auto"/>
          <w:lang w:val="en-IE"/>
        </w:rPr>
        <w:t xml:space="preserve">: </w:t>
      </w:r>
      <w:r w:rsidR="00237DA9" w:rsidRPr="00694AC8">
        <w:rPr>
          <w:rStyle w:val="ECCHLgreen"/>
          <w:shd w:val="clear" w:color="auto" w:fill="auto"/>
          <w:lang w:val="en-IE"/>
        </w:rPr>
        <w:t>Spectrum</w:t>
      </w:r>
      <w:r w:rsidR="00302BE5" w:rsidRPr="00694AC8">
        <w:rPr>
          <w:rStyle w:val="ECCHLgreen"/>
          <w:shd w:val="clear" w:color="auto" w:fill="auto"/>
          <w:lang w:val="en-IE"/>
        </w:rPr>
        <w:t xml:space="preserve"> of a </w:t>
      </w:r>
      <w:r w:rsidR="00237DA9" w:rsidRPr="00694AC8">
        <w:rPr>
          <w:rStyle w:val="ECCHLgreen"/>
          <w:shd w:val="clear" w:color="auto" w:fill="auto"/>
          <w:lang w:val="en-IE"/>
        </w:rPr>
        <w:t>high</w:t>
      </w:r>
      <w:r w:rsidR="00302BE5" w:rsidRPr="00694AC8">
        <w:rPr>
          <w:rStyle w:val="ECCHLgreen"/>
          <w:shd w:val="clear" w:color="auto" w:fill="auto"/>
          <w:lang w:val="en-IE"/>
        </w:rPr>
        <w:t xml:space="preserve"> power DVB-T transmitter</w:t>
      </w:r>
    </w:p>
    <w:p w14:paraId="66540E1C" w14:textId="6EB26023" w:rsidR="001B55AD" w:rsidRPr="00E76B13" w:rsidRDefault="001B55AD" w:rsidP="001B55AD">
      <w:pPr>
        <w:rPr>
          <w:rStyle w:val="ECCParagraph"/>
        </w:rPr>
      </w:pPr>
      <w:r w:rsidRPr="00E76B13">
        <w:rPr>
          <w:rStyle w:val="ECCParagraph"/>
        </w:rPr>
        <w:lastRenderedPageBreak/>
        <w:t>Under such conditions it was not possible to measure the ACLR of DTT transmitters. This problem was resolved by the following method:</w:t>
      </w:r>
    </w:p>
    <w:p w14:paraId="41AE28E8" w14:textId="77777777" w:rsidR="001B55AD" w:rsidRPr="000874D8" w:rsidRDefault="001B55AD" w:rsidP="000874D8">
      <w:pPr>
        <w:pStyle w:val="ECCNumberedList"/>
        <w:numPr>
          <w:ilvl w:val="0"/>
          <w:numId w:val="61"/>
        </w:numPr>
        <w:rPr>
          <w:rStyle w:val="ECCHLgreen"/>
          <w:shd w:val="clear" w:color="auto" w:fill="auto"/>
        </w:rPr>
      </w:pPr>
      <w:r w:rsidRPr="000874D8">
        <w:rPr>
          <w:rStyle w:val="ECCHLgreen"/>
          <w:shd w:val="clear" w:color="auto" w:fill="auto"/>
        </w:rPr>
        <w:t xml:space="preserve">Step 1: The spectrum of the DTT signal S(f) </w:t>
      </w:r>
      <w:r w:rsidR="007179BD" w:rsidRPr="000874D8">
        <w:rPr>
          <w:rStyle w:val="ECCHLgreen"/>
          <w:shd w:val="clear" w:color="auto" w:fill="auto"/>
        </w:rPr>
        <w:t xml:space="preserve">in the range of fc±20 MHz </w:t>
      </w:r>
      <w:r w:rsidRPr="000874D8">
        <w:rPr>
          <w:rStyle w:val="ECCHLgreen"/>
          <w:shd w:val="clear" w:color="auto" w:fill="auto"/>
        </w:rPr>
        <w:t>at the input of the multiplexer (output of the transmitter) is measured and recorded;</w:t>
      </w:r>
    </w:p>
    <w:p w14:paraId="516412DD" w14:textId="77777777" w:rsidR="001B55AD" w:rsidRPr="000874D8" w:rsidRDefault="001B55AD" w:rsidP="000874D8">
      <w:pPr>
        <w:pStyle w:val="ECCNumberedList"/>
        <w:rPr>
          <w:rStyle w:val="ECCHLgreen"/>
          <w:shd w:val="clear" w:color="auto" w:fill="auto"/>
        </w:rPr>
      </w:pPr>
      <w:r w:rsidRPr="000874D8">
        <w:rPr>
          <w:rStyle w:val="ECCHLgreen"/>
          <w:shd w:val="clear" w:color="auto" w:fill="auto"/>
        </w:rPr>
        <w:t xml:space="preserve">Step 2: The spectrum of the DTT signal </w:t>
      </w:r>
      <w:proofErr w:type="spellStart"/>
      <w:r w:rsidRPr="000874D8">
        <w:rPr>
          <w:rStyle w:val="ECCHLgreen"/>
          <w:shd w:val="clear" w:color="auto" w:fill="auto"/>
        </w:rPr>
        <w:t>Sref</w:t>
      </w:r>
      <w:proofErr w:type="spellEnd"/>
      <w:r w:rsidRPr="000874D8">
        <w:rPr>
          <w:rStyle w:val="ECCHLgreen"/>
          <w:shd w:val="clear" w:color="auto" w:fill="auto"/>
        </w:rPr>
        <w:t>(f) at the multiplexer output is measured and recorded;</w:t>
      </w:r>
    </w:p>
    <w:p w14:paraId="0734862D" w14:textId="77777777" w:rsidR="001B55AD" w:rsidRPr="000874D8" w:rsidRDefault="001B55AD" w:rsidP="000874D8">
      <w:pPr>
        <w:pStyle w:val="ECCNumberedList"/>
        <w:rPr>
          <w:rStyle w:val="ECCHLgreen"/>
          <w:shd w:val="clear" w:color="auto" w:fill="auto"/>
        </w:rPr>
      </w:pPr>
      <w:r w:rsidRPr="000874D8">
        <w:rPr>
          <w:rStyle w:val="ECCHLgreen"/>
          <w:shd w:val="clear" w:color="auto" w:fill="auto"/>
        </w:rPr>
        <w:t>Step 3: The frequency response of several DTT channel filters H(f) representative of those used in the real-life DTT networks is measured and recorded;</w:t>
      </w:r>
    </w:p>
    <w:p w14:paraId="050C1051" w14:textId="7E2A48EF" w:rsidR="001B55AD" w:rsidRPr="000874D8" w:rsidRDefault="001B55AD" w:rsidP="000874D8">
      <w:pPr>
        <w:pStyle w:val="ECCNumberedList"/>
        <w:rPr>
          <w:rStyle w:val="ECCHLgreen"/>
          <w:shd w:val="clear" w:color="auto" w:fill="auto"/>
        </w:rPr>
      </w:pPr>
      <w:r w:rsidRPr="000874D8">
        <w:rPr>
          <w:rStyle w:val="ECCHLgreen"/>
          <w:shd w:val="clear" w:color="auto" w:fill="auto"/>
        </w:rPr>
        <w:t>Step 4: The spectrum of the DTT signal at the multiplexer output is calculated by applying the recorded frequency response of the channel filter to the recorded spectrum of the DTT signal at S</w:t>
      </w:r>
      <w:r w:rsidR="00032B67" w:rsidRPr="000874D8">
        <w:rPr>
          <w:rStyle w:val="ECCHLgreen"/>
          <w:shd w:val="clear" w:color="auto" w:fill="auto"/>
        </w:rPr>
        <w:t>t</w:t>
      </w:r>
      <w:r w:rsidRPr="000874D8">
        <w:rPr>
          <w:rStyle w:val="ECCHLgreen"/>
          <w:shd w:val="clear" w:color="auto" w:fill="auto"/>
        </w:rPr>
        <w:t xml:space="preserve">ep </w:t>
      </w:r>
      <w:r w:rsidR="007179BD" w:rsidRPr="000874D8">
        <w:rPr>
          <w:rStyle w:val="ECCHLgreen"/>
          <w:shd w:val="clear" w:color="auto" w:fill="auto"/>
        </w:rPr>
        <w:t>1</w:t>
      </w:r>
      <w:r w:rsidRPr="000874D8">
        <w:rPr>
          <w:rStyle w:val="ECCHLgreen"/>
          <w:shd w:val="clear" w:color="auto" w:fill="auto"/>
        </w:rPr>
        <w:t xml:space="preserve">: S’(f)=S(f)+H(f). The validity of the obtained spectrum is checked by comparing it to that measured at Step 2 (see </w:t>
      </w:r>
      <w:r w:rsidR="00192091" w:rsidRPr="000874D8">
        <w:rPr>
          <w:rStyle w:val="ECCHLgreen"/>
          <w:shd w:val="clear" w:color="auto" w:fill="auto"/>
        </w:rPr>
        <w:fldChar w:fldCharType="begin"/>
      </w:r>
      <w:r w:rsidR="00192091" w:rsidRPr="000874D8">
        <w:rPr>
          <w:rStyle w:val="ECCHLgreen"/>
          <w:shd w:val="clear" w:color="auto" w:fill="auto"/>
        </w:rPr>
        <w:instrText xml:space="preserve"> REF _Ref64900747 \h </w:instrText>
      </w:r>
      <w:r w:rsidR="00216CB2" w:rsidRPr="000874D8">
        <w:rPr>
          <w:rStyle w:val="ECCHLgreen"/>
          <w:shd w:val="clear" w:color="auto" w:fill="auto"/>
        </w:rPr>
        <w:instrText xml:space="preserve"> \* MERGEFORMAT </w:instrText>
      </w:r>
      <w:r w:rsidR="00192091" w:rsidRPr="000874D8">
        <w:rPr>
          <w:rStyle w:val="ECCHLgreen"/>
          <w:shd w:val="clear" w:color="auto" w:fill="auto"/>
        </w:rPr>
      </w:r>
      <w:r w:rsidR="00192091" w:rsidRPr="000874D8">
        <w:rPr>
          <w:rStyle w:val="ECCHLgreen"/>
          <w:shd w:val="clear" w:color="auto" w:fill="auto"/>
        </w:rPr>
        <w:fldChar w:fldCharType="separate"/>
      </w:r>
      <w:r w:rsidR="00E05F59" w:rsidRPr="000874D8">
        <w:t>Figure 7</w:t>
      </w:r>
      <w:r w:rsidR="00192091" w:rsidRPr="000874D8">
        <w:rPr>
          <w:rStyle w:val="ECCHLgreen"/>
          <w:shd w:val="clear" w:color="auto" w:fill="auto"/>
        </w:rPr>
        <w:fldChar w:fldCharType="end"/>
      </w:r>
      <w:r w:rsidRPr="000874D8">
        <w:rPr>
          <w:rStyle w:val="ECCHLgreen"/>
          <w:shd w:val="clear" w:color="auto" w:fill="auto"/>
        </w:rPr>
        <w:t>);</w:t>
      </w:r>
    </w:p>
    <w:p w14:paraId="3ADAAE18" w14:textId="04DE10F1" w:rsidR="001B55AD" w:rsidRPr="000874D8" w:rsidRDefault="001B55AD" w:rsidP="000874D8">
      <w:pPr>
        <w:pStyle w:val="ECCNumberedList"/>
      </w:pPr>
      <w:r w:rsidRPr="000874D8">
        <w:rPr>
          <w:rStyle w:val="ECCHLgreen"/>
          <w:shd w:val="clear" w:color="auto" w:fill="auto"/>
        </w:rPr>
        <w:t xml:space="preserve">Step </w:t>
      </w:r>
      <w:r w:rsidR="00460927" w:rsidRPr="000874D8">
        <w:rPr>
          <w:rStyle w:val="ECCHLgreen"/>
          <w:shd w:val="clear" w:color="auto" w:fill="auto"/>
        </w:rPr>
        <w:t>5</w:t>
      </w:r>
      <w:r w:rsidRPr="000874D8">
        <w:rPr>
          <w:rStyle w:val="ECCHLgreen"/>
          <w:shd w:val="clear" w:color="auto" w:fill="auto"/>
        </w:rPr>
        <w:t xml:space="preserve">: The ACLR of the DTT signal at the output </w:t>
      </w:r>
      <w:r w:rsidR="009D24FE" w:rsidRPr="000874D8">
        <w:rPr>
          <w:rStyle w:val="ECCHLgreen"/>
          <w:shd w:val="clear" w:color="auto" w:fill="auto"/>
        </w:rPr>
        <w:t xml:space="preserve">of the DTT channel filter </w:t>
      </w:r>
      <w:r w:rsidRPr="000874D8">
        <w:rPr>
          <w:rStyle w:val="ECCHLgreen"/>
          <w:shd w:val="clear" w:color="auto" w:fill="auto"/>
        </w:rPr>
        <w:t>is calculated by integrating its O</w:t>
      </w:r>
      <w:r w:rsidR="00AB3DFC" w:rsidRPr="000874D8">
        <w:rPr>
          <w:rStyle w:val="ECCHLgreen"/>
          <w:shd w:val="clear" w:color="auto" w:fill="auto"/>
        </w:rPr>
        <w:t>o</w:t>
      </w:r>
      <w:r w:rsidRPr="000874D8">
        <w:rPr>
          <w:rStyle w:val="ECCHLgreen"/>
          <w:shd w:val="clear" w:color="auto" w:fill="auto"/>
        </w:rPr>
        <w:t>B</w:t>
      </w:r>
      <w:r w:rsidR="008A3E38" w:rsidRPr="000874D8">
        <w:rPr>
          <w:rStyle w:val="ECCHLgreen"/>
          <w:shd w:val="clear" w:color="auto" w:fill="auto"/>
        </w:rPr>
        <w:t xml:space="preserve"> emissions</w:t>
      </w:r>
      <w:r w:rsidRPr="000874D8">
        <w:rPr>
          <w:rStyle w:val="ECCHLgreen"/>
          <w:shd w:val="clear" w:color="auto" w:fill="auto"/>
        </w:rPr>
        <w:t xml:space="preserve"> over the 1st and 2nd adjacent channels (see </w:t>
      </w:r>
      <w:r w:rsidR="00857253" w:rsidRPr="000874D8">
        <w:rPr>
          <w:rStyle w:val="ECCHLgreen"/>
          <w:shd w:val="clear" w:color="auto" w:fill="auto"/>
        </w:rPr>
        <w:t>s</w:t>
      </w:r>
      <w:r w:rsidRPr="000874D8">
        <w:rPr>
          <w:rStyle w:val="ECCHLgreen"/>
          <w:shd w:val="clear" w:color="auto" w:fill="auto"/>
        </w:rPr>
        <w:t xml:space="preserve">ection </w:t>
      </w:r>
      <w:r w:rsidR="00192091" w:rsidRPr="000874D8">
        <w:rPr>
          <w:rStyle w:val="ECCHLgreen"/>
          <w:shd w:val="clear" w:color="auto" w:fill="auto"/>
        </w:rPr>
        <w:fldChar w:fldCharType="begin"/>
      </w:r>
      <w:r w:rsidR="00192091" w:rsidRPr="000874D8">
        <w:rPr>
          <w:rStyle w:val="ECCHLgreen"/>
          <w:shd w:val="clear" w:color="auto" w:fill="auto"/>
        </w:rPr>
        <w:instrText xml:space="preserve"> REF _Ref64900867 \r \h </w:instrText>
      </w:r>
      <w:r w:rsidR="00216CB2" w:rsidRPr="000874D8">
        <w:rPr>
          <w:rStyle w:val="ECCHLgreen"/>
          <w:shd w:val="clear" w:color="auto" w:fill="auto"/>
        </w:rPr>
        <w:instrText xml:space="preserve"> \* MERGEFORMAT </w:instrText>
      </w:r>
      <w:r w:rsidR="00192091" w:rsidRPr="000874D8">
        <w:rPr>
          <w:rStyle w:val="ECCHLgreen"/>
          <w:shd w:val="clear" w:color="auto" w:fill="auto"/>
        </w:rPr>
      </w:r>
      <w:r w:rsidR="00192091" w:rsidRPr="000874D8">
        <w:rPr>
          <w:rStyle w:val="ECCHLgreen"/>
          <w:shd w:val="clear" w:color="auto" w:fill="auto"/>
        </w:rPr>
        <w:fldChar w:fldCharType="separate"/>
      </w:r>
      <w:r w:rsidR="00E05F59" w:rsidRPr="000874D8">
        <w:rPr>
          <w:rStyle w:val="ECCHLgreen"/>
          <w:shd w:val="clear" w:color="auto" w:fill="auto"/>
        </w:rPr>
        <w:t>4.3.2.1</w:t>
      </w:r>
      <w:r w:rsidR="00192091" w:rsidRPr="000874D8">
        <w:rPr>
          <w:rStyle w:val="ECCHLgreen"/>
          <w:shd w:val="clear" w:color="auto" w:fill="auto"/>
        </w:rPr>
        <w:fldChar w:fldCharType="end"/>
      </w:r>
      <w:r w:rsidRPr="000874D8">
        <w:rPr>
          <w:rStyle w:val="ECCHLgreen"/>
          <w:shd w:val="clear" w:color="auto" w:fill="auto"/>
        </w:rPr>
        <w:t>).</w:t>
      </w:r>
    </w:p>
    <w:p w14:paraId="7255B12C" w14:textId="2579C67E" w:rsidR="00E10857" w:rsidRPr="00DF6D28" w:rsidRDefault="001B55AD" w:rsidP="00DF6D28">
      <w:r w:rsidRPr="00DF6D28">
        <w:t xml:space="preserve">Comparison of a DTT transmitter signal </w:t>
      </w:r>
      <w:proofErr w:type="spellStart"/>
      <w:r w:rsidRPr="00DF6D28">
        <w:t>Sref</w:t>
      </w:r>
      <w:proofErr w:type="spellEnd"/>
      <w:r w:rsidRPr="00DF6D28">
        <w:t xml:space="preserve">(f), measured in </w:t>
      </w:r>
      <w:r w:rsidR="00032B67" w:rsidRPr="00DF6D28">
        <w:t xml:space="preserve">the field </w:t>
      </w:r>
      <w:r w:rsidRPr="00DF6D28">
        <w:t xml:space="preserve">at the multiplexer output, with </w:t>
      </w:r>
      <w:r w:rsidR="009D24FE" w:rsidRPr="00DF6D28">
        <w:t xml:space="preserve">S’(f) </w:t>
      </w:r>
      <w:r w:rsidRPr="00DF6D28">
        <w:t>obtained by applying a recorded frequency response of a 3</w:t>
      </w:r>
      <w:r w:rsidR="00046E08" w:rsidRPr="00DF6D28">
        <w:t>-</w:t>
      </w:r>
      <w:r w:rsidRPr="00DF6D28">
        <w:t xml:space="preserve">poles DTT channel filter to the DTT signal measured at the multiplexer input is depicted in </w:t>
      </w:r>
      <w:r w:rsidR="00FD6AEB" w:rsidRPr="00DF6D28">
        <w:fldChar w:fldCharType="begin"/>
      </w:r>
      <w:r w:rsidR="00FD6AEB" w:rsidRPr="00DF6D28">
        <w:instrText xml:space="preserve"> REF _Ref64900747 \h </w:instrText>
      </w:r>
      <w:r w:rsidR="00DF6D28">
        <w:instrText xml:space="preserve"> \* MERGEFORMAT </w:instrText>
      </w:r>
      <w:r w:rsidR="00FD6AEB" w:rsidRPr="00DF6D28">
        <w:fldChar w:fldCharType="separate"/>
      </w:r>
      <w:r w:rsidR="00E05F59" w:rsidRPr="00DF6D28">
        <w:t>Figure 7</w:t>
      </w:r>
      <w:r w:rsidR="00FD6AEB" w:rsidRPr="00DF6D28">
        <w:fldChar w:fldCharType="end"/>
      </w:r>
      <w:r w:rsidRPr="00DF6D28">
        <w:t>. The slight difference between the two spectrums can be explained by the slight difference between the frequency responses of the channel filter used on the radio site and that used for the calculations.</w:t>
      </w:r>
      <w:r w:rsidR="00E10857" w:rsidRPr="00DF6D28">
        <w:t xml:space="preserve"> As shown in </w:t>
      </w:r>
      <w:r w:rsidR="00FD6AEB" w:rsidRPr="00DF6D28">
        <w:fldChar w:fldCharType="begin"/>
      </w:r>
      <w:r w:rsidR="00FD6AEB" w:rsidRPr="00DF6D28">
        <w:instrText xml:space="preserve"> REF _Ref64900747 \h </w:instrText>
      </w:r>
      <w:r w:rsidR="00DF6D28">
        <w:instrText xml:space="preserve"> \* MERGEFORMAT </w:instrText>
      </w:r>
      <w:r w:rsidR="00FD6AEB" w:rsidRPr="00DF6D28">
        <w:fldChar w:fldCharType="separate"/>
      </w:r>
      <w:r w:rsidR="00E05F59" w:rsidRPr="00DF6D28">
        <w:t>Figure 7</w:t>
      </w:r>
      <w:r w:rsidR="00FD6AEB" w:rsidRPr="00DF6D28">
        <w:fldChar w:fldCharType="end"/>
      </w:r>
      <w:r w:rsidR="00E10857" w:rsidRPr="00DF6D28">
        <w:t xml:space="preserve">, the method used permits to circumvent the difficulty </w:t>
      </w:r>
      <w:r w:rsidR="006614E5" w:rsidRPr="00DF6D28">
        <w:t>caused</w:t>
      </w:r>
      <w:r w:rsidR="00E10857" w:rsidRPr="00DF6D28">
        <w:t xml:space="preserve"> the noise floor of the spectrum analyser and estimate</w:t>
      </w:r>
      <w:r w:rsidR="00A74228" w:rsidRPr="00DF6D28">
        <w:t>s</w:t>
      </w:r>
      <w:r w:rsidR="00E10857" w:rsidRPr="00DF6D28">
        <w:t xml:space="preserve"> quite accurately the transmitter spectrum at the multiplexer output.</w:t>
      </w:r>
    </w:p>
    <w:p w14:paraId="5C7AD8BF" w14:textId="77777777" w:rsidR="00192091" w:rsidRDefault="00FD5A23" w:rsidP="00192091">
      <w:pPr>
        <w:pStyle w:val="ECCFiguregraphcentered"/>
        <w:keepNext/>
      </w:pPr>
      <w:r>
        <w:rPr>
          <w:lang w:val="fr-FR" w:eastAsia="fr-FR"/>
        </w:rPr>
        <w:drawing>
          <wp:inline distT="0" distB="0" distL="0" distR="0" wp14:anchorId="222B6994" wp14:editId="085591D0">
            <wp:extent cx="4664025" cy="3738623"/>
            <wp:effectExtent l="0" t="0" r="381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7119" cy="3757135"/>
                    </a:xfrm>
                    <a:prstGeom prst="rect">
                      <a:avLst/>
                    </a:prstGeom>
                    <a:noFill/>
                  </pic:spPr>
                </pic:pic>
              </a:graphicData>
            </a:graphic>
          </wp:inline>
        </w:drawing>
      </w:r>
    </w:p>
    <w:p w14:paraId="6FDA09A6" w14:textId="55645D39" w:rsidR="00FD2393" w:rsidRPr="00694AC8" w:rsidRDefault="00192091" w:rsidP="00192091">
      <w:pPr>
        <w:pStyle w:val="Caption"/>
        <w:rPr>
          <w:lang w:val="en-IE"/>
        </w:rPr>
      </w:pPr>
      <w:bookmarkStart w:id="126" w:name="_Ref64900747"/>
      <w:r w:rsidRPr="00A9386F">
        <w:rPr>
          <w:lang w:val="en-IE"/>
        </w:rPr>
        <w:t>Figure</w:t>
      </w:r>
      <w:r w:rsidRPr="00694AC8">
        <w:rPr>
          <w:lang w:val="en-IE"/>
        </w:rPr>
        <w:t xml:space="preserve"> </w:t>
      </w:r>
      <w:r w:rsidR="001B02FE">
        <w:fldChar w:fldCharType="begin"/>
      </w:r>
      <w:r w:rsidR="001B02FE" w:rsidRPr="00694AC8">
        <w:rPr>
          <w:lang w:val="en-IE"/>
        </w:rPr>
        <w:instrText xml:space="preserve"> SEQ Figure \* ARABIC </w:instrText>
      </w:r>
      <w:r w:rsidR="001B02FE">
        <w:fldChar w:fldCharType="separate"/>
      </w:r>
      <w:r w:rsidR="009B6724">
        <w:rPr>
          <w:noProof/>
          <w:lang w:val="en-IE"/>
        </w:rPr>
        <w:t>7</w:t>
      </w:r>
      <w:r w:rsidR="001B02FE">
        <w:fldChar w:fldCharType="end"/>
      </w:r>
      <w:bookmarkEnd w:id="126"/>
      <w:r w:rsidR="00FD2393" w:rsidRPr="00694AC8">
        <w:rPr>
          <w:lang w:val="en-IE"/>
        </w:rPr>
        <w:t xml:space="preserve">: </w:t>
      </w:r>
      <w:r w:rsidR="00713215" w:rsidRPr="00694AC8">
        <w:rPr>
          <w:lang w:val="en-IE"/>
        </w:rPr>
        <w:t>C</w:t>
      </w:r>
      <w:r w:rsidR="00E00755" w:rsidRPr="00694AC8">
        <w:rPr>
          <w:lang w:val="en-IE"/>
        </w:rPr>
        <w:t>o</w:t>
      </w:r>
      <w:r w:rsidR="00713215" w:rsidRPr="00694AC8">
        <w:rPr>
          <w:lang w:val="en-IE"/>
        </w:rPr>
        <w:t>mparis</w:t>
      </w:r>
      <w:r w:rsidR="00E40FED" w:rsidRPr="00694AC8">
        <w:rPr>
          <w:lang w:val="en-IE"/>
        </w:rPr>
        <w:t>on of the measured and calculated DTT (</w:t>
      </w:r>
      <w:r w:rsidR="00C76612" w:rsidRPr="00694AC8">
        <w:rPr>
          <w:lang w:val="en-IE"/>
        </w:rPr>
        <w:t>Ch22</w:t>
      </w:r>
      <w:r w:rsidR="00E40FED" w:rsidRPr="00694AC8">
        <w:rPr>
          <w:lang w:val="en-IE"/>
        </w:rPr>
        <w:t>) T</w:t>
      </w:r>
      <w:r w:rsidR="00032B67" w:rsidRPr="00694AC8">
        <w:rPr>
          <w:lang w:val="en-IE"/>
        </w:rPr>
        <w:t xml:space="preserve">ransmitter </w:t>
      </w:r>
      <w:r w:rsidR="00E40FED" w:rsidRPr="00694AC8">
        <w:rPr>
          <w:lang w:val="en-IE"/>
        </w:rPr>
        <w:t>spectrum</w:t>
      </w:r>
    </w:p>
    <w:p w14:paraId="1AB12596" w14:textId="4FE8C7A6" w:rsidR="001B55AD" w:rsidRPr="00DF6D28" w:rsidRDefault="00A74228" w:rsidP="00DF6D28">
      <w:r w:rsidRPr="00DF6D28">
        <w:t xml:space="preserve">The </w:t>
      </w:r>
      <w:r w:rsidR="00032B67" w:rsidRPr="00DF6D28">
        <w:t>emissions of</w:t>
      </w:r>
      <w:r w:rsidRPr="00DF6D28">
        <w:t>f</w:t>
      </w:r>
      <w:r w:rsidR="00032B67" w:rsidRPr="00DF6D28">
        <w:t xml:space="preserve"> </w:t>
      </w:r>
      <w:r w:rsidR="00755716" w:rsidRPr="00DF6D28">
        <w:t>14</w:t>
      </w:r>
      <w:r w:rsidR="001B55AD" w:rsidRPr="00DF6D28">
        <w:t xml:space="preserve"> different real-life low power and 12 different real-life high power DTT transmitters have been measured </w:t>
      </w:r>
      <w:r w:rsidR="00AC1AF3" w:rsidRPr="00DF6D28">
        <w:t xml:space="preserve">at the multiplexer </w:t>
      </w:r>
      <w:r w:rsidR="009877B3" w:rsidRPr="00DF6D28">
        <w:t>input (before the channel filter)</w:t>
      </w:r>
      <w:r w:rsidR="00032B67" w:rsidRPr="00DF6D28">
        <w:t>.</w:t>
      </w:r>
      <w:r w:rsidR="009877B3" w:rsidRPr="00DF6D28">
        <w:t xml:space="preserve"> </w:t>
      </w:r>
      <w:r w:rsidR="00032B67" w:rsidRPr="00DF6D28">
        <w:t xml:space="preserve">This is </w:t>
      </w:r>
      <w:r w:rsidR="001B55AD" w:rsidRPr="00DF6D28">
        <w:t>aim</w:t>
      </w:r>
      <w:r w:rsidR="00032B67" w:rsidRPr="00DF6D28">
        <w:t>ed</w:t>
      </w:r>
      <w:r w:rsidR="001B55AD" w:rsidRPr="00DF6D28">
        <w:t xml:space="preserve"> at calculating </w:t>
      </w:r>
      <w:r w:rsidR="00032B67" w:rsidRPr="00DF6D28">
        <w:t>the emissions in the OoB domain</w:t>
      </w:r>
      <w:r w:rsidR="001B55AD" w:rsidRPr="00DF6D28">
        <w:t xml:space="preserve"> as well as the ACLR at the output of the DTT channel filter/multiplexer </w:t>
      </w:r>
      <w:r w:rsidR="00032B67" w:rsidRPr="00DF6D28">
        <w:t>using</w:t>
      </w:r>
      <w:r w:rsidR="00E10857" w:rsidRPr="00DF6D28">
        <w:t xml:space="preserve"> the method described above</w:t>
      </w:r>
      <w:r w:rsidRPr="00DF6D28">
        <w:t xml:space="preserve">. The measured </w:t>
      </w:r>
      <w:r w:rsidR="00032B67" w:rsidRPr="00DF6D28">
        <w:t>emissions</w:t>
      </w:r>
      <w:r w:rsidRPr="00DF6D28">
        <w:t xml:space="preserve"> are depicted in</w:t>
      </w:r>
      <w:r w:rsidR="00E10857" w:rsidRPr="00DF6D28">
        <w:t xml:space="preserve"> </w:t>
      </w:r>
      <w:r w:rsidR="00CA6998" w:rsidRPr="00DF6D28">
        <w:fldChar w:fldCharType="begin"/>
      </w:r>
      <w:r w:rsidR="00CA6998" w:rsidRPr="00DF6D28">
        <w:instrText xml:space="preserve"> REF _Ref77687628 \h </w:instrText>
      </w:r>
      <w:r w:rsidR="00DF6D28" w:rsidRPr="00DF6D28">
        <w:instrText xml:space="preserve"> \* MERGEFORMAT </w:instrText>
      </w:r>
      <w:r w:rsidR="00CA6998" w:rsidRPr="00DF6D28">
        <w:fldChar w:fldCharType="separate"/>
      </w:r>
      <w:r w:rsidR="00CA6998" w:rsidRPr="00DF6D28">
        <w:t>Figure 8</w:t>
      </w:r>
      <w:r w:rsidR="00CA6998" w:rsidRPr="00DF6D28">
        <w:fldChar w:fldCharType="end"/>
      </w:r>
      <w:r w:rsidR="001B55AD" w:rsidRPr="00DF6D28">
        <w:t xml:space="preserve"> and </w:t>
      </w:r>
      <w:r w:rsidR="00CA6998" w:rsidRPr="00DF6D28">
        <w:fldChar w:fldCharType="begin"/>
      </w:r>
      <w:r w:rsidR="00CA6998" w:rsidRPr="00DF6D28">
        <w:instrText xml:space="preserve"> REF _Ref77687635 \h </w:instrText>
      </w:r>
      <w:r w:rsidR="00DF6D28" w:rsidRPr="00DF6D28">
        <w:instrText xml:space="preserve"> \* MERGEFORMAT </w:instrText>
      </w:r>
      <w:r w:rsidR="00CA6998" w:rsidRPr="00DF6D28">
        <w:fldChar w:fldCharType="separate"/>
      </w:r>
      <w:r w:rsidR="00CA6998" w:rsidRPr="00DF6D28">
        <w:t>Figure 9</w:t>
      </w:r>
      <w:r w:rsidR="00CA6998" w:rsidRPr="00DF6D28">
        <w:fldChar w:fldCharType="end"/>
      </w:r>
      <w:r w:rsidR="001B55AD" w:rsidRPr="00DF6D28">
        <w:t>.</w:t>
      </w:r>
    </w:p>
    <w:p w14:paraId="07E063D7" w14:textId="77777777" w:rsidR="00D46995" w:rsidRDefault="00122C89" w:rsidP="00D46995">
      <w:pPr>
        <w:pStyle w:val="ECCFiguregraphcentered"/>
        <w:keepNext/>
      </w:pPr>
      <w:r>
        <w:rPr>
          <w:lang w:val="fr-FR" w:eastAsia="fr-FR"/>
        </w:rPr>
        <w:lastRenderedPageBreak/>
        <w:drawing>
          <wp:inline distT="0" distB="0" distL="0" distR="0" wp14:anchorId="5FBBDC6A" wp14:editId="0E3FE2B7">
            <wp:extent cx="4024539" cy="3247292"/>
            <wp:effectExtent l="0" t="0" r="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8656" cy="3258683"/>
                    </a:xfrm>
                    <a:prstGeom prst="rect">
                      <a:avLst/>
                    </a:prstGeom>
                    <a:noFill/>
                  </pic:spPr>
                </pic:pic>
              </a:graphicData>
            </a:graphic>
          </wp:inline>
        </w:drawing>
      </w:r>
    </w:p>
    <w:p w14:paraId="6534DF72" w14:textId="68D0725B" w:rsidR="0011637F" w:rsidRDefault="00D46995" w:rsidP="00E76B13">
      <w:pPr>
        <w:pStyle w:val="Caption"/>
        <w:rPr>
          <w:rStyle w:val="ECCHLgreen"/>
          <w:shd w:val="clear" w:color="auto" w:fill="auto"/>
          <w:lang w:val="en-IE"/>
        </w:rPr>
      </w:pPr>
      <w:bookmarkStart w:id="127" w:name="_Ref77687628"/>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B6724">
        <w:rPr>
          <w:noProof/>
          <w:lang w:val="en-IE"/>
        </w:rPr>
        <w:t>8</w:t>
      </w:r>
      <w:r w:rsidR="001B02FE">
        <w:fldChar w:fldCharType="end"/>
      </w:r>
      <w:bookmarkEnd w:id="127"/>
      <w:r w:rsidR="00E00755" w:rsidRPr="00694AC8">
        <w:rPr>
          <w:rStyle w:val="ECCHLgreen"/>
          <w:shd w:val="clear" w:color="auto" w:fill="auto"/>
          <w:lang w:val="en-IE"/>
        </w:rPr>
        <w:t xml:space="preserve">: </w:t>
      </w:r>
      <w:r w:rsidR="009877B3" w:rsidRPr="00694AC8">
        <w:rPr>
          <w:rStyle w:val="ECCHLgreen"/>
          <w:shd w:val="clear" w:color="auto" w:fill="auto"/>
          <w:lang w:val="en-IE"/>
        </w:rPr>
        <w:t xml:space="preserve">Low power DTT transmitters output </w:t>
      </w:r>
      <w:r w:rsidR="00032B67" w:rsidRPr="00694AC8">
        <w:rPr>
          <w:rStyle w:val="ECCHLgreen"/>
          <w:shd w:val="clear" w:color="auto" w:fill="auto"/>
          <w:lang w:val="en-IE"/>
        </w:rPr>
        <w:t>emissions</w:t>
      </w:r>
      <w:r w:rsidR="009877B3" w:rsidRPr="00694AC8">
        <w:rPr>
          <w:rStyle w:val="ECCHLgreen"/>
          <w:shd w:val="clear" w:color="auto" w:fill="auto"/>
          <w:lang w:val="en-IE"/>
        </w:rPr>
        <w:t xml:space="preserve"> measured at the multiplexer input </w:t>
      </w:r>
    </w:p>
    <w:p w14:paraId="4662D758" w14:textId="1F7BA34F" w:rsidR="00E00755" w:rsidRPr="00694AC8" w:rsidRDefault="009877B3" w:rsidP="00E76B13">
      <w:pPr>
        <w:pStyle w:val="Caption"/>
        <w:rPr>
          <w:rStyle w:val="ECCHLgreen"/>
          <w:shd w:val="clear" w:color="auto" w:fill="auto"/>
          <w:lang w:val="en-IE"/>
        </w:rPr>
      </w:pPr>
      <w:r w:rsidRPr="00694AC8">
        <w:rPr>
          <w:rStyle w:val="ECCHLgreen"/>
          <w:shd w:val="clear" w:color="auto" w:fill="auto"/>
          <w:lang w:val="en-IE"/>
        </w:rPr>
        <w:t>(before the channel filter)</w:t>
      </w:r>
    </w:p>
    <w:p w14:paraId="58EC1333" w14:textId="77777777" w:rsidR="001B55AD" w:rsidRPr="00A9386F" w:rsidRDefault="001B55AD" w:rsidP="001B55AD">
      <w:pPr>
        <w:rPr>
          <w:lang w:val="en-IE"/>
        </w:rPr>
      </w:pPr>
    </w:p>
    <w:p w14:paraId="73A96943" w14:textId="77777777" w:rsidR="00D46995" w:rsidRDefault="009C2ADA" w:rsidP="00D46995">
      <w:pPr>
        <w:pStyle w:val="ECCFiguregraphcentered"/>
        <w:keepNext/>
      </w:pPr>
      <w:r>
        <w:rPr>
          <w:lang w:val="fr-FR" w:eastAsia="fr-FR"/>
        </w:rPr>
        <w:drawing>
          <wp:inline distT="0" distB="0" distL="0" distR="0" wp14:anchorId="3824B297" wp14:editId="3A86CCF1">
            <wp:extent cx="3995484" cy="3223846"/>
            <wp:effectExtent l="0" t="0" r="508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8767" cy="3242632"/>
                    </a:xfrm>
                    <a:prstGeom prst="rect">
                      <a:avLst/>
                    </a:prstGeom>
                    <a:noFill/>
                  </pic:spPr>
                </pic:pic>
              </a:graphicData>
            </a:graphic>
          </wp:inline>
        </w:drawing>
      </w:r>
    </w:p>
    <w:p w14:paraId="72C63134" w14:textId="5263E2D0" w:rsidR="0011637F" w:rsidRDefault="00D46995" w:rsidP="00D46995">
      <w:pPr>
        <w:pStyle w:val="Caption"/>
        <w:rPr>
          <w:lang w:val="en-IE"/>
        </w:rPr>
      </w:pPr>
      <w:bookmarkStart w:id="128" w:name="_Ref77687635"/>
      <w:r w:rsidRPr="00A9386F">
        <w:rPr>
          <w:lang w:val="en-IE"/>
        </w:rPr>
        <w:t>Fi</w:t>
      </w:r>
      <w:r w:rsidRPr="00694AC8">
        <w:rPr>
          <w:lang w:val="en-IE"/>
        </w:rPr>
        <w:t xml:space="preserve">gure </w:t>
      </w:r>
      <w:r w:rsidR="001B02FE">
        <w:fldChar w:fldCharType="begin"/>
      </w:r>
      <w:r w:rsidR="001B02FE" w:rsidRPr="00694AC8">
        <w:rPr>
          <w:lang w:val="en-IE"/>
        </w:rPr>
        <w:instrText xml:space="preserve"> SEQ Figure \* ARABIC </w:instrText>
      </w:r>
      <w:r w:rsidR="001B02FE">
        <w:fldChar w:fldCharType="separate"/>
      </w:r>
      <w:r w:rsidR="009B6724">
        <w:rPr>
          <w:noProof/>
          <w:lang w:val="en-IE"/>
        </w:rPr>
        <w:t>9</w:t>
      </w:r>
      <w:r w:rsidR="001B02FE">
        <w:fldChar w:fldCharType="end"/>
      </w:r>
      <w:bookmarkEnd w:id="128"/>
      <w:r w:rsidR="00E00755" w:rsidRPr="00694AC8">
        <w:rPr>
          <w:lang w:val="en-IE"/>
        </w:rPr>
        <w:t xml:space="preserve">: </w:t>
      </w:r>
      <w:r w:rsidR="009877B3" w:rsidRPr="00694AC8">
        <w:rPr>
          <w:lang w:val="en-IE"/>
        </w:rPr>
        <w:t xml:space="preserve">High power DTT transmitters output </w:t>
      </w:r>
      <w:r w:rsidR="00032B67" w:rsidRPr="00694AC8">
        <w:rPr>
          <w:lang w:val="en-IE"/>
        </w:rPr>
        <w:t>emissions</w:t>
      </w:r>
      <w:r w:rsidR="009877B3" w:rsidRPr="00694AC8">
        <w:rPr>
          <w:lang w:val="en-IE"/>
        </w:rPr>
        <w:t xml:space="preserve"> measured at the multiplexer input </w:t>
      </w:r>
    </w:p>
    <w:p w14:paraId="45381218" w14:textId="45413CCC" w:rsidR="00E00755" w:rsidRPr="00694AC8" w:rsidRDefault="009877B3" w:rsidP="00D46995">
      <w:pPr>
        <w:pStyle w:val="Caption"/>
        <w:rPr>
          <w:lang w:val="en-IE"/>
        </w:rPr>
      </w:pPr>
      <w:r w:rsidRPr="00694AC8">
        <w:rPr>
          <w:lang w:val="en-IE"/>
        </w:rPr>
        <w:t>(before the channel filter)</w:t>
      </w:r>
    </w:p>
    <w:p w14:paraId="131B0C25" w14:textId="3E06C5F3" w:rsidR="00A53DB3" w:rsidRPr="00E76B13" w:rsidRDefault="00A53DB3" w:rsidP="00A53DB3">
      <w:pPr>
        <w:rPr>
          <w:rStyle w:val="ECCParagraph"/>
        </w:rPr>
      </w:pPr>
      <w:r w:rsidRPr="00E76B13">
        <w:rPr>
          <w:rStyle w:val="ECCParagraph"/>
        </w:rPr>
        <w:t>The spectrum of the DTT transmitter output signal (fc±20 MHz) at the channel filter/multiplexer output has been calculated by applying the recorded frequency response of the channel filter to the spectrum of the DTT signal measured at the transmitter output. The low power DTT transmitters output signals have been filtered by 3</w:t>
      </w:r>
      <w:r w:rsidR="00046E08" w:rsidRPr="00E76B13">
        <w:rPr>
          <w:rStyle w:val="ECCParagraph"/>
        </w:rPr>
        <w:t>-</w:t>
      </w:r>
      <w:r w:rsidRPr="00E76B13">
        <w:rPr>
          <w:rStyle w:val="ECCParagraph"/>
        </w:rPr>
        <w:t xml:space="preserve">pole filters </w:t>
      </w:r>
      <w:r w:rsidR="0066521C" w:rsidRPr="00E76B13">
        <w:rPr>
          <w:rStyle w:val="ECCParagraph"/>
        </w:rPr>
        <w:t xml:space="preserve">F1, </w:t>
      </w:r>
      <w:r w:rsidRPr="00E76B13">
        <w:rPr>
          <w:rStyle w:val="ECCParagraph"/>
        </w:rPr>
        <w:t>F2</w:t>
      </w:r>
      <w:r w:rsidR="0066521C" w:rsidRPr="00E76B13">
        <w:rPr>
          <w:rStyle w:val="ECCParagraph"/>
        </w:rPr>
        <w:t>, F3</w:t>
      </w:r>
      <w:r w:rsidRPr="00E76B13">
        <w:rPr>
          <w:rStyle w:val="ECCParagraph"/>
        </w:rPr>
        <w:t xml:space="preserve"> and </w:t>
      </w:r>
      <w:r w:rsidR="0066521C" w:rsidRPr="00E76B13">
        <w:rPr>
          <w:rStyle w:val="ECCParagraph"/>
        </w:rPr>
        <w:t>by 6</w:t>
      </w:r>
      <w:r w:rsidR="00046E08" w:rsidRPr="00E76B13">
        <w:rPr>
          <w:rStyle w:val="ECCParagraph"/>
        </w:rPr>
        <w:t>-</w:t>
      </w:r>
      <w:r w:rsidR="0066521C" w:rsidRPr="00E76B13">
        <w:rPr>
          <w:rStyle w:val="ECCParagraph"/>
        </w:rPr>
        <w:t>pole filter</w:t>
      </w:r>
      <w:r w:rsidR="00220ED5" w:rsidRPr="00E76B13">
        <w:rPr>
          <w:rStyle w:val="ECCParagraph"/>
        </w:rPr>
        <w:t>s</w:t>
      </w:r>
      <w:r w:rsidR="0066521C" w:rsidRPr="00E76B13">
        <w:rPr>
          <w:rStyle w:val="ECCParagraph"/>
        </w:rPr>
        <w:t xml:space="preserve"> </w:t>
      </w:r>
      <w:r w:rsidRPr="00E76B13">
        <w:rPr>
          <w:rStyle w:val="ECCParagraph"/>
        </w:rPr>
        <w:t>F</w:t>
      </w:r>
      <w:r w:rsidR="0066521C" w:rsidRPr="00E76B13">
        <w:rPr>
          <w:rStyle w:val="ECCParagraph"/>
        </w:rPr>
        <w:t>6</w:t>
      </w:r>
      <w:r w:rsidRPr="00E76B13">
        <w:rPr>
          <w:rStyle w:val="ECCParagraph"/>
        </w:rPr>
        <w:t xml:space="preserve"> </w:t>
      </w:r>
      <w:r w:rsidR="00220ED5" w:rsidRPr="00E76B13">
        <w:rPr>
          <w:rStyle w:val="ECCParagraph"/>
        </w:rPr>
        <w:t xml:space="preserve">and F7 </w:t>
      </w:r>
      <w:r w:rsidRPr="00E76B13">
        <w:rPr>
          <w:rStyle w:val="ECCParagraph"/>
        </w:rPr>
        <w:t>respectively</w:t>
      </w:r>
      <w:r w:rsidR="00BC4C80" w:rsidRPr="00E76B13">
        <w:rPr>
          <w:rStyle w:val="ECCParagraph"/>
        </w:rPr>
        <w:t>.</w:t>
      </w:r>
      <w:r w:rsidRPr="00E76B13">
        <w:rPr>
          <w:rStyle w:val="ECCParagraph"/>
        </w:rPr>
        <w:t xml:space="preserve"> While the high power DTT transmitters output signals have been filtered by 6</w:t>
      </w:r>
      <w:r w:rsidR="00046E08" w:rsidRPr="00E76B13">
        <w:rPr>
          <w:rStyle w:val="ECCParagraph"/>
        </w:rPr>
        <w:t>-</w:t>
      </w:r>
      <w:r w:rsidRPr="00E76B13">
        <w:rPr>
          <w:rStyle w:val="ECCParagraph"/>
        </w:rPr>
        <w:t>pole filters F1 and F</w:t>
      </w:r>
      <w:r w:rsidR="0066521C" w:rsidRPr="00E76B13">
        <w:rPr>
          <w:rStyle w:val="ECCParagraph"/>
        </w:rPr>
        <w:t>3</w:t>
      </w:r>
      <w:r w:rsidRPr="00E76B13">
        <w:rPr>
          <w:rStyle w:val="ECCParagraph"/>
        </w:rPr>
        <w:t xml:space="preserve"> respectively (see </w:t>
      </w:r>
      <w:r w:rsidR="00D46995" w:rsidRPr="00E76B13">
        <w:rPr>
          <w:rStyle w:val="ECCParagraph"/>
        </w:rPr>
        <w:fldChar w:fldCharType="begin"/>
      </w:r>
      <w:r w:rsidR="00D46995" w:rsidRPr="00E76B13">
        <w:rPr>
          <w:rStyle w:val="ECCParagraph"/>
        </w:rPr>
        <w:instrText xml:space="preserve"> REF _Ref64901972 \h </w:instrText>
      </w:r>
      <w:r w:rsidR="00E76B13">
        <w:rPr>
          <w:rStyle w:val="ECCParagraph"/>
        </w:rPr>
        <w:instrText xml:space="preserve"> \* MERGEFORMAT </w:instrText>
      </w:r>
      <w:r w:rsidR="00D46995" w:rsidRPr="00E76B13">
        <w:rPr>
          <w:rStyle w:val="ECCParagraph"/>
        </w:rPr>
      </w:r>
      <w:r w:rsidR="00D46995" w:rsidRPr="00E76B13">
        <w:rPr>
          <w:rStyle w:val="ECCParagraph"/>
        </w:rPr>
        <w:fldChar w:fldCharType="separate"/>
      </w:r>
      <w:r w:rsidR="00E05F59" w:rsidRPr="00E76B13">
        <w:rPr>
          <w:rStyle w:val="ECCParagraph"/>
        </w:rPr>
        <w:t>Figure 10</w:t>
      </w:r>
      <w:r w:rsidR="00D46995" w:rsidRPr="00E76B13">
        <w:rPr>
          <w:rStyle w:val="ECCParagraph"/>
        </w:rPr>
        <w:fldChar w:fldCharType="end"/>
      </w:r>
      <w:r w:rsidRPr="00E76B13">
        <w:rPr>
          <w:rStyle w:val="ECCParagraph"/>
        </w:rPr>
        <w:t xml:space="preserve"> and </w:t>
      </w:r>
      <w:r w:rsidR="00D46995" w:rsidRPr="00E76B13">
        <w:rPr>
          <w:rStyle w:val="ECCParagraph"/>
        </w:rPr>
        <w:fldChar w:fldCharType="begin"/>
      </w:r>
      <w:r w:rsidR="00D46995" w:rsidRPr="00E76B13">
        <w:rPr>
          <w:rStyle w:val="ECCParagraph"/>
        </w:rPr>
        <w:instrText xml:space="preserve"> REF _Ref64901981 \h </w:instrText>
      </w:r>
      <w:r w:rsidR="00E76B13">
        <w:rPr>
          <w:rStyle w:val="ECCParagraph"/>
        </w:rPr>
        <w:instrText xml:space="preserve"> \* MERGEFORMAT </w:instrText>
      </w:r>
      <w:r w:rsidR="00D46995" w:rsidRPr="00E76B13">
        <w:rPr>
          <w:rStyle w:val="ECCParagraph"/>
        </w:rPr>
      </w:r>
      <w:r w:rsidR="00D46995" w:rsidRPr="00E76B13">
        <w:rPr>
          <w:rStyle w:val="ECCParagraph"/>
        </w:rPr>
        <w:fldChar w:fldCharType="separate"/>
      </w:r>
      <w:r w:rsidR="00E05F59" w:rsidRPr="00E76B13">
        <w:rPr>
          <w:rStyle w:val="ECCParagraph"/>
        </w:rPr>
        <w:t>Figure 11</w:t>
      </w:r>
      <w:r w:rsidR="00D46995" w:rsidRPr="00E76B13">
        <w:rPr>
          <w:rStyle w:val="ECCParagraph"/>
        </w:rPr>
        <w:fldChar w:fldCharType="end"/>
      </w:r>
      <w:r w:rsidRPr="00E76B13">
        <w:rPr>
          <w:rStyle w:val="ECCParagraph"/>
        </w:rPr>
        <w:t>).</w:t>
      </w:r>
    </w:p>
    <w:p w14:paraId="39090532" w14:textId="77777777" w:rsidR="00D46995" w:rsidRDefault="00BB7048" w:rsidP="00D46995">
      <w:pPr>
        <w:pStyle w:val="ECCFiguregraphcentered"/>
        <w:keepNext/>
      </w:pPr>
      <w:r>
        <w:rPr>
          <w:lang w:val="fr-FR" w:eastAsia="fr-FR"/>
        </w:rPr>
        <w:lastRenderedPageBreak/>
        <w:drawing>
          <wp:inline distT="0" distB="0" distL="0" distR="0" wp14:anchorId="3629C949" wp14:editId="385E7E52">
            <wp:extent cx="3919829" cy="3176954"/>
            <wp:effectExtent l="0" t="0" r="5080" b="4445"/>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3915" cy="3188371"/>
                    </a:xfrm>
                    <a:prstGeom prst="rect">
                      <a:avLst/>
                    </a:prstGeom>
                    <a:noFill/>
                  </pic:spPr>
                </pic:pic>
              </a:graphicData>
            </a:graphic>
          </wp:inline>
        </w:drawing>
      </w:r>
    </w:p>
    <w:p w14:paraId="2A1925EF" w14:textId="31DAB848" w:rsidR="0048434B" w:rsidRPr="00694AC8" w:rsidRDefault="00D46995" w:rsidP="00E76B13">
      <w:pPr>
        <w:pStyle w:val="Caption"/>
        <w:rPr>
          <w:rStyle w:val="ECCHLgreen"/>
          <w:shd w:val="clear" w:color="auto" w:fill="auto"/>
          <w:lang w:val="en-IE"/>
        </w:rPr>
      </w:pPr>
      <w:bookmarkStart w:id="129" w:name="_Ref64901972"/>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B6724">
        <w:rPr>
          <w:noProof/>
          <w:lang w:val="en-IE"/>
        </w:rPr>
        <w:t>10</w:t>
      </w:r>
      <w:r w:rsidR="001B02FE">
        <w:fldChar w:fldCharType="end"/>
      </w:r>
      <w:bookmarkEnd w:id="129"/>
      <w:r w:rsidR="0048434B" w:rsidRPr="00694AC8">
        <w:rPr>
          <w:rStyle w:val="ECCHLgreen"/>
          <w:shd w:val="clear" w:color="auto" w:fill="auto"/>
          <w:lang w:val="en-IE"/>
        </w:rPr>
        <w:t xml:space="preserve">: </w:t>
      </w:r>
      <w:r w:rsidR="00032B67" w:rsidRPr="00694AC8">
        <w:rPr>
          <w:rStyle w:val="ECCHLgreen"/>
          <w:shd w:val="clear" w:color="auto" w:fill="auto"/>
          <w:lang w:val="en-IE"/>
        </w:rPr>
        <w:t xml:space="preserve">Actual </w:t>
      </w:r>
      <w:r w:rsidR="0048434B" w:rsidRPr="00694AC8">
        <w:rPr>
          <w:rStyle w:val="ECCHLgreen"/>
          <w:shd w:val="clear" w:color="auto" w:fill="auto"/>
          <w:lang w:val="en-IE"/>
        </w:rPr>
        <w:t>DTT channel filters used for low power transmitters</w:t>
      </w:r>
      <w:r w:rsidR="006B72C0" w:rsidRPr="00694AC8">
        <w:rPr>
          <w:rStyle w:val="ECCHLgreen"/>
          <w:shd w:val="clear" w:color="auto" w:fill="auto"/>
          <w:lang w:val="en-IE"/>
        </w:rPr>
        <w:t xml:space="preserve"> (&lt; 25 W)</w:t>
      </w:r>
    </w:p>
    <w:p w14:paraId="21D10257" w14:textId="77777777" w:rsidR="0043285E" w:rsidRPr="00694AC8" w:rsidRDefault="0043285E" w:rsidP="00E76B13">
      <w:pPr>
        <w:pStyle w:val="Caption"/>
        <w:rPr>
          <w:lang w:val="en-IE"/>
        </w:rPr>
      </w:pPr>
    </w:p>
    <w:p w14:paraId="6A538624" w14:textId="77777777" w:rsidR="00D46995" w:rsidRDefault="006B72C0" w:rsidP="00D46995">
      <w:pPr>
        <w:pStyle w:val="ECCFiguregraphcentered"/>
        <w:keepNext/>
      </w:pPr>
      <w:r>
        <w:rPr>
          <w:lang w:val="fr-FR" w:eastAsia="fr-FR"/>
        </w:rPr>
        <w:drawing>
          <wp:inline distT="0" distB="0" distL="0" distR="0" wp14:anchorId="4EE0F145" wp14:editId="3773D41F">
            <wp:extent cx="3915508" cy="3169225"/>
            <wp:effectExtent l="0" t="0" r="889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2824" cy="3183241"/>
                    </a:xfrm>
                    <a:prstGeom prst="rect">
                      <a:avLst/>
                    </a:prstGeom>
                    <a:noFill/>
                  </pic:spPr>
                </pic:pic>
              </a:graphicData>
            </a:graphic>
          </wp:inline>
        </w:drawing>
      </w:r>
    </w:p>
    <w:p w14:paraId="214DF84F" w14:textId="56DF7B15" w:rsidR="00FF79AB" w:rsidRPr="00694AC8" w:rsidRDefault="00D46995" w:rsidP="00E76B13">
      <w:pPr>
        <w:pStyle w:val="Caption"/>
        <w:rPr>
          <w:rStyle w:val="ECCHLgreen"/>
          <w:shd w:val="clear" w:color="auto" w:fill="auto"/>
          <w:lang w:val="en-IE"/>
        </w:rPr>
      </w:pPr>
      <w:bookmarkStart w:id="130" w:name="_Ref64901981"/>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B6724">
        <w:rPr>
          <w:noProof/>
          <w:lang w:val="en-IE"/>
        </w:rPr>
        <w:t>11</w:t>
      </w:r>
      <w:r w:rsidR="001B02FE">
        <w:fldChar w:fldCharType="end"/>
      </w:r>
      <w:bookmarkEnd w:id="130"/>
      <w:r w:rsidR="00FF79AB" w:rsidRPr="00694AC8">
        <w:rPr>
          <w:rStyle w:val="ECCHLgreen"/>
          <w:shd w:val="clear" w:color="auto" w:fill="auto"/>
          <w:lang w:val="en-IE"/>
        </w:rPr>
        <w:t xml:space="preserve">: </w:t>
      </w:r>
      <w:r w:rsidR="00032B67" w:rsidRPr="00694AC8">
        <w:rPr>
          <w:rStyle w:val="ECCHLgreen"/>
          <w:shd w:val="clear" w:color="auto" w:fill="auto"/>
          <w:lang w:val="en-IE"/>
        </w:rPr>
        <w:t>Actual</w:t>
      </w:r>
      <w:r w:rsidR="00FF79AB" w:rsidRPr="00694AC8">
        <w:rPr>
          <w:rStyle w:val="ECCHLgreen"/>
          <w:shd w:val="clear" w:color="auto" w:fill="auto"/>
          <w:lang w:val="en-IE"/>
        </w:rPr>
        <w:t xml:space="preserve"> DTT channel filters used for high power transmitters</w:t>
      </w:r>
      <w:r w:rsidR="006B72C0" w:rsidRPr="00694AC8">
        <w:rPr>
          <w:rStyle w:val="ECCHLgreen"/>
          <w:shd w:val="clear" w:color="auto" w:fill="auto"/>
          <w:lang w:val="en-IE"/>
        </w:rPr>
        <w:t xml:space="preserve"> (≥ 25 W)</w:t>
      </w:r>
    </w:p>
    <w:p w14:paraId="473BB163" w14:textId="77777777" w:rsidR="001B55AD" w:rsidRPr="00E76B13" w:rsidRDefault="00FC3A32" w:rsidP="00E76B13">
      <w:r w:rsidRPr="00E76B13">
        <w:t>The results of the calculation</w:t>
      </w:r>
      <w:r w:rsidR="00A16168" w:rsidRPr="00E76B13">
        <w:t>s</w:t>
      </w:r>
      <w:r w:rsidRPr="00E76B13">
        <w:t xml:space="preserve"> based on in </w:t>
      </w:r>
      <w:r w:rsidR="00032B67" w:rsidRPr="00E76B13">
        <w:t>field</w:t>
      </w:r>
      <w:r w:rsidRPr="00E76B13">
        <w:t xml:space="preserve"> measurements and their comparison with the limits defined in ETSI Harmoni</w:t>
      </w:r>
      <w:r w:rsidR="00032B67" w:rsidRPr="00E76B13">
        <w:t>s</w:t>
      </w:r>
      <w:r w:rsidRPr="00E76B13">
        <w:t>ed Standards are presented in the following section.</w:t>
      </w:r>
    </w:p>
    <w:p w14:paraId="5810EFC4" w14:textId="3589625D" w:rsidR="00F63249" w:rsidRPr="00694AC8" w:rsidRDefault="001B55AD" w:rsidP="00E76B13">
      <w:pPr>
        <w:pStyle w:val="Heading4"/>
        <w:rPr>
          <w:lang w:val="en-IE"/>
        </w:rPr>
      </w:pPr>
      <w:bookmarkStart w:id="131" w:name="_Toc509865040"/>
      <w:bookmarkStart w:id="132" w:name="_Toc64930159"/>
      <w:r w:rsidRPr="00694AC8">
        <w:rPr>
          <w:rStyle w:val="ECCHLgreen"/>
          <w:shd w:val="clear" w:color="auto" w:fill="auto"/>
          <w:lang w:val="en-IE"/>
        </w:rPr>
        <w:t xml:space="preserve">ACLR values of low power DTT transmitters (P </w:t>
      </w:r>
      <w:r w:rsidR="00FD62A4" w:rsidRPr="00694AC8">
        <w:rPr>
          <w:rStyle w:val="ECCHLgreen"/>
          <w:shd w:val="clear" w:color="auto" w:fill="auto"/>
          <w:lang w:val="en-IE"/>
        </w:rPr>
        <w:t xml:space="preserve">≤ </w:t>
      </w:r>
      <w:r w:rsidRPr="00694AC8">
        <w:rPr>
          <w:rStyle w:val="ECCHLgreen"/>
          <w:shd w:val="clear" w:color="auto" w:fill="auto"/>
          <w:lang w:val="en-IE"/>
        </w:rPr>
        <w:t>25 W) using a 3</w:t>
      </w:r>
      <w:r w:rsidR="00046E08" w:rsidRPr="00694AC8">
        <w:rPr>
          <w:rStyle w:val="ECCHLgreen"/>
          <w:shd w:val="clear" w:color="auto" w:fill="auto"/>
          <w:lang w:val="en-IE"/>
        </w:rPr>
        <w:t>-</w:t>
      </w:r>
      <w:r w:rsidRPr="00694AC8">
        <w:rPr>
          <w:rStyle w:val="ECCHLgreen"/>
          <w:shd w:val="clear" w:color="auto" w:fill="auto"/>
          <w:lang w:val="en-IE"/>
        </w:rPr>
        <w:t>poles channel filter</w:t>
      </w:r>
      <w:bookmarkStart w:id="133" w:name="_Hlk64888222"/>
      <w:bookmarkEnd w:id="131"/>
      <w:bookmarkEnd w:id="132"/>
    </w:p>
    <w:p w14:paraId="1CCB1303" w14:textId="23BFCF24" w:rsidR="003949F6" w:rsidRPr="00E76B13" w:rsidRDefault="003949F6" w:rsidP="00E76B13">
      <w:r w:rsidRPr="00E76B13">
        <w:t xml:space="preserve">Note that as underlined </w:t>
      </w:r>
      <w:r w:rsidR="004513B5" w:rsidRPr="00E76B13">
        <w:t xml:space="preserve">in </w:t>
      </w:r>
      <w:r w:rsidR="007D0FDA">
        <w:t>s</w:t>
      </w:r>
      <w:r w:rsidR="004513B5" w:rsidRPr="00E76B13">
        <w:t xml:space="preserve">ection </w:t>
      </w:r>
      <w:r w:rsidR="009376A4" w:rsidRPr="00E76B13">
        <w:fldChar w:fldCharType="begin"/>
      </w:r>
      <w:r w:rsidR="009376A4" w:rsidRPr="00E76B13">
        <w:instrText xml:space="preserve"> REF _Ref64902060 \r \h </w:instrText>
      </w:r>
      <w:r w:rsidR="00E76B13">
        <w:instrText xml:space="preserve"> \* MERGEFORMAT </w:instrText>
      </w:r>
      <w:r w:rsidR="009376A4" w:rsidRPr="00E76B13">
        <w:fldChar w:fldCharType="separate"/>
      </w:r>
      <w:r w:rsidR="00E05F59" w:rsidRPr="00E76B13">
        <w:t>4.3.2.1</w:t>
      </w:r>
      <w:r w:rsidR="009376A4" w:rsidRPr="00E76B13">
        <w:fldChar w:fldCharType="end"/>
      </w:r>
      <w:r w:rsidRPr="00E76B13">
        <w:t xml:space="preserve">, </w:t>
      </w:r>
      <w:r w:rsidR="00E35538" w:rsidRPr="00E76B13">
        <w:t xml:space="preserve">low power </w:t>
      </w:r>
      <w:r w:rsidRPr="00E76B13">
        <w:t>3</w:t>
      </w:r>
      <w:r w:rsidR="00046E08" w:rsidRPr="00E76B13">
        <w:t>-</w:t>
      </w:r>
      <w:r w:rsidRPr="00E76B13">
        <w:t>pole channel filters are used in the case of secondary networks when the first adjacent channels are not used.</w:t>
      </w:r>
    </w:p>
    <w:p w14:paraId="35A527A4" w14:textId="44DB7774" w:rsidR="0007398C" w:rsidRPr="00E76B13" w:rsidRDefault="00032B67" w:rsidP="00E76B13">
      <w:r w:rsidRPr="00E76B13">
        <w:lastRenderedPageBreak/>
        <w:t>Emissions</w:t>
      </w:r>
      <w:r w:rsidR="001B55AD" w:rsidRPr="00E76B13">
        <w:t xml:space="preserve"> of the 1</w:t>
      </w:r>
      <w:r w:rsidR="00587065" w:rsidRPr="00E76B13">
        <w:t>4</w:t>
      </w:r>
      <w:r w:rsidR="001B55AD" w:rsidRPr="00E76B13">
        <w:t xml:space="preserve"> low power DTT transmitters (P </w:t>
      </w:r>
      <w:r w:rsidR="00FD62A4" w:rsidRPr="00E76B13">
        <w:t>≤</w:t>
      </w:r>
      <w:r w:rsidR="001B55AD" w:rsidRPr="00E76B13">
        <w:t>25 W) calculated at the output of a 3</w:t>
      </w:r>
      <w:r w:rsidR="00C619F7" w:rsidRPr="00E76B13">
        <w:t>-</w:t>
      </w:r>
      <w:r w:rsidR="001B55AD" w:rsidRPr="00E76B13">
        <w:t xml:space="preserve">pole channel filter are depicted in </w:t>
      </w:r>
      <w:r w:rsidR="00CA6998" w:rsidRPr="00E76B13">
        <w:fldChar w:fldCharType="begin"/>
      </w:r>
      <w:r w:rsidR="00CA6998" w:rsidRPr="00E76B13">
        <w:instrText xml:space="preserve"> REF _Ref77687650 \h </w:instrText>
      </w:r>
      <w:r w:rsidR="00E76B13">
        <w:instrText xml:space="preserve"> \* MERGEFORMAT </w:instrText>
      </w:r>
      <w:r w:rsidR="00CA6998" w:rsidRPr="00E76B13">
        <w:fldChar w:fldCharType="separate"/>
      </w:r>
      <w:r w:rsidR="00CA6998" w:rsidRPr="00E76B13">
        <w:t>Figure 12</w:t>
      </w:r>
      <w:r w:rsidR="00CA6998" w:rsidRPr="00E76B13">
        <w:fldChar w:fldCharType="end"/>
      </w:r>
      <w:r w:rsidR="001B55AD" w:rsidRPr="00E76B13">
        <w:t>.</w:t>
      </w:r>
      <w:r w:rsidR="00F5016B" w:rsidRPr="00E76B13">
        <w:t xml:space="preserve"> </w:t>
      </w:r>
    </w:p>
    <w:p w14:paraId="1BEE9858" w14:textId="77777777" w:rsidR="00B21705" w:rsidRDefault="002937A3" w:rsidP="00B21705">
      <w:pPr>
        <w:pStyle w:val="ECCFiguregraphcentered"/>
        <w:keepNext/>
      </w:pPr>
      <w:r>
        <w:rPr>
          <w:lang w:val="fr-FR" w:eastAsia="fr-FR"/>
        </w:rPr>
        <w:drawing>
          <wp:inline distT="0" distB="0" distL="0" distR="0" wp14:anchorId="347CB0FD" wp14:editId="2E9E9C39">
            <wp:extent cx="3601056" cy="2897505"/>
            <wp:effectExtent l="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1056" cy="2897505"/>
                    </a:xfrm>
                    <a:prstGeom prst="rect">
                      <a:avLst/>
                    </a:prstGeom>
                    <a:noFill/>
                  </pic:spPr>
                </pic:pic>
              </a:graphicData>
            </a:graphic>
          </wp:inline>
        </w:drawing>
      </w:r>
    </w:p>
    <w:p w14:paraId="2B5732AD" w14:textId="4BC4742A" w:rsidR="000258A8" w:rsidRPr="00694AC8" w:rsidRDefault="00B21705" w:rsidP="00E76B13">
      <w:pPr>
        <w:pStyle w:val="Caption"/>
        <w:rPr>
          <w:lang w:val="en-IE"/>
        </w:rPr>
      </w:pPr>
      <w:bookmarkStart w:id="134" w:name="_Ref77687650"/>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B6724">
        <w:rPr>
          <w:noProof/>
          <w:lang w:val="en-IE"/>
        </w:rPr>
        <w:t>12</w:t>
      </w:r>
      <w:r w:rsidR="001B02FE">
        <w:fldChar w:fldCharType="end"/>
      </w:r>
      <w:bookmarkEnd w:id="134"/>
      <w:r w:rsidR="000258A8" w:rsidRPr="00694AC8">
        <w:rPr>
          <w:rStyle w:val="ECCHLgreen"/>
          <w:shd w:val="clear" w:color="auto" w:fill="auto"/>
          <w:lang w:val="en-IE"/>
        </w:rPr>
        <w:t xml:space="preserve">: </w:t>
      </w:r>
      <w:r w:rsidR="0095188C" w:rsidRPr="00694AC8">
        <w:rPr>
          <w:rStyle w:val="ECCHLgreen"/>
          <w:shd w:val="clear" w:color="auto" w:fill="auto"/>
          <w:lang w:val="en-IE"/>
        </w:rPr>
        <w:t>L</w:t>
      </w:r>
      <w:r w:rsidR="000258A8" w:rsidRPr="00694AC8">
        <w:rPr>
          <w:rStyle w:val="ECCHLgreen"/>
          <w:shd w:val="clear" w:color="auto" w:fill="auto"/>
          <w:lang w:val="en-IE"/>
        </w:rPr>
        <w:t>ow power DTT transmitters</w:t>
      </w:r>
      <w:r w:rsidR="00DF2EF6" w:rsidRPr="00694AC8">
        <w:rPr>
          <w:rStyle w:val="ECCHLgreen"/>
          <w:shd w:val="clear" w:color="auto" w:fill="auto"/>
          <w:lang w:val="en-IE"/>
        </w:rPr>
        <w:t>’</w:t>
      </w:r>
      <w:r w:rsidR="000258A8" w:rsidRPr="00694AC8">
        <w:rPr>
          <w:rStyle w:val="ECCHLgreen"/>
          <w:shd w:val="clear" w:color="auto" w:fill="auto"/>
          <w:lang w:val="en-IE"/>
        </w:rPr>
        <w:t xml:space="preserve"> </w:t>
      </w:r>
      <w:r w:rsidR="0095188C" w:rsidRPr="00694AC8">
        <w:rPr>
          <w:rStyle w:val="ECCHLgreen"/>
          <w:shd w:val="clear" w:color="auto" w:fill="auto"/>
          <w:lang w:val="en-IE"/>
        </w:rPr>
        <w:t xml:space="preserve">spectrum </w:t>
      </w:r>
      <w:r w:rsidR="000258A8" w:rsidRPr="00694AC8">
        <w:rPr>
          <w:rStyle w:val="ECCHLgreen"/>
          <w:shd w:val="clear" w:color="auto" w:fill="auto"/>
          <w:lang w:val="en-IE"/>
        </w:rPr>
        <w:t>calculated at the output of a 3</w:t>
      </w:r>
      <w:r w:rsidR="00C619F7" w:rsidRPr="00694AC8">
        <w:rPr>
          <w:rStyle w:val="ECCHLgreen"/>
          <w:shd w:val="clear" w:color="auto" w:fill="auto"/>
          <w:lang w:val="en-IE"/>
        </w:rPr>
        <w:t>-</w:t>
      </w:r>
      <w:r w:rsidR="000258A8" w:rsidRPr="00694AC8">
        <w:rPr>
          <w:rStyle w:val="ECCHLgreen"/>
          <w:shd w:val="clear" w:color="auto" w:fill="auto"/>
          <w:lang w:val="en-IE"/>
        </w:rPr>
        <w:t>pole channel filter</w:t>
      </w:r>
    </w:p>
    <w:p w14:paraId="4B3FCDFF" w14:textId="4F4F92E3" w:rsidR="001B55AD" w:rsidRPr="00E76B13" w:rsidRDefault="001B55AD" w:rsidP="001B55AD">
      <w:pPr>
        <w:rPr>
          <w:rStyle w:val="ECCParagraph"/>
        </w:rPr>
      </w:pPr>
      <w:r w:rsidRPr="00E76B13">
        <w:rPr>
          <w:rStyle w:val="ECCParagraph"/>
        </w:rPr>
        <w:t>The ACLR values of the low power DTT transmitter have been calculated from</w:t>
      </w:r>
      <w:r w:rsidR="00DF2EF6" w:rsidRPr="00E76B13">
        <w:rPr>
          <w:rStyle w:val="ECCParagraph"/>
        </w:rPr>
        <w:t xml:space="preserve"> the</w:t>
      </w:r>
      <w:r w:rsidRPr="00E76B13">
        <w:rPr>
          <w:rStyle w:val="ECCParagraph"/>
        </w:rPr>
        <w:t xml:space="preserve"> transmitters</w:t>
      </w:r>
      <w:r w:rsidR="00DF2EF6" w:rsidRPr="00E76B13">
        <w:rPr>
          <w:rStyle w:val="ECCParagraph"/>
        </w:rPr>
        <w:t>’</w:t>
      </w:r>
      <w:r w:rsidRPr="00E76B13">
        <w:rPr>
          <w:rStyle w:val="ECCParagraph"/>
        </w:rPr>
        <w:t xml:space="preserve"> </w:t>
      </w:r>
      <w:r w:rsidR="008A3E38" w:rsidRPr="00E76B13">
        <w:rPr>
          <w:rStyle w:val="ECCParagraph"/>
        </w:rPr>
        <w:t xml:space="preserve">OoB emissions </w:t>
      </w:r>
      <w:r w:rsidRPr="00E76B13">
        <w:rPr>
          <w:rStyle w:val="ECCParagraph"/>
        </w:rPr>
        <w:t xml:space="preserve">by integrating them over the 1st and 2nd adjacent channels. In </w:t>
      </w:r>
      <w:r w:rsidR="00E078C9" w:rsidRPr="00E76B13">
        <w:rPr>
          <w:rStyle w:val="ECCParagraph"/>
        </w:rPr>
        <w:fldChar w:fldCharType="begin"/>
      </w:r>
      <w:r w:rsidR="00E078C9" w:rsidRPr="00E76B13">
        <w:rPr>
          <w:rStyle w:val="ECCParagraph"/>
        </w:rPr>
        <w:instrText xml:space="preserve"> REF _Ref64973091 \h </w:instrText>
      </w:r>
      <w:r w:rsidR="00E76B13">
        <w:rPr>
          <w:rStyle w:val="ECCParagraph"/>
        </w:rPr>
        <w:instrText xml:space="preserve"> \* MERGEFORMAT </w:instrText>
      </w:r>
      <w:r w:rsidR="00E078C9" w:rsidRPr="00E76B13">
        <w:rPr>
          <w:rStyle w:val="ECCParagraph"/>
        </w:rPr>
      </w:r>
      <w:r w:rsidR="00E078C9" w:rsidRPr="00E76B13">
        <w:rPr>
          <w:rStyle w:val="ECCParagraph"/>
        </w:rPr>
        <w:fldChar w:fldCharType="separate"/>
      </w:r>
      <w:r w:rsidR="00E05F59" w:rsidRPr="00E76B13">
        <w:rPr>
          <w:rStyle w:val="ECCParagraph"/>
        </w:rPr>
        <w:t>Table 1</w:t>
      </w:r>
      <w:r w:rsidR="00E078C9" w:rsidRPr="00E76B13">
        <w:rPr>
          <w:rStyle w:val="ECCParagraph"/>
        </w:rPr>
        <w:fldChar w:fldCharType="end"/>
      </w:r>
      <w:r w:rsidRPr="00E76B13">
        <w:rPr>
          <w:rStyle w:val="ECCParagraph"/>
        </w:rPr>
        <w:t xml:space="preserve">, the ACLRs obtained are compared with the </w:t>
      </w:r>
      <w:r w:rsidR="00DC2C60" w:rsidRPr="00E76B13">
        <w:rPr>
          <w:rStyle w:val="ECCParagraph"/>
        </w:rPr>
        <w:t>non-critical ACLR</w:t>
      </w:r>
      <w:r w:rsidRPr="00E76B13">
        <w:rPr>
          <w:rStyle w:val="ECCParagraph"/>
        </w:rPr>
        <w:t xml:space="preserve"> defined for DTT transmitters in ETSI EN 302 296</w:t>
      </w:r>
      <w:r w:rsidR="00751001" w:rsidRPr="00E76B13">
        <w:rPr>
          <w:rStyle w:val="ECCParagraph"/>
        </w:rPr>
        <w:t xml:space="preserve"> </w:t>
      </w:r>
      <w:r w:rsidR="00751001" w:rsidRPr="00E76B13">
        <w:rPr>
          <w:rStyle w:val="ECCParagraph"/>
        </w:rPr>
        <w:fldChar w:fldCharType="begin"/>
      </w:r>
      <w:r w:rsidR="00751001" w:rsidRPr="00E76B13">
        <w:rPr>
          <w:rStyle w:val="ECCParagraph"/>
        </w:rPr>
        <w:instrText xml:space="preserve"> REF _Ref448843443 \r \h </w:instrText>
      </w:r>
      <w:r w:rsidR="00E76B13">
        <w:rPr>
          <w:rStyle w:val="ECCParagraph"/>
        </w:rPr>
        <w:instrText xml:space="preserve"> \* MERGEFORMAT </w:instrText>
      </w:r>
      <w:r w:rsidR="00751001" w:rsidRPr="00E76B13">
        <w:rPr>
          <w:rStyle w:val="ECCParagraph"/>
        </w:rPr>
      </w:r>
      <w:r w:rsidR="00751001" w:rsidRPr="00E76B13">
        <w:rPr>
          <w:rStyle w:val="ECCParagraph"/>
        </w:rPr>
        <w:fldChar w:fldCharType="separate"/>
      </w:r>
      <w:r w:rsidR="00751001" w:rsidRPr="00E76B13">
        <w:rPr>
          <w:rStyle w:val="ECCParagraph"/>
        </w:rPr>
        <w:t>[13]</w:t>
      </w:r>
      <w:r w:rsidR="00751001" w:rsidRPr="00E76B13">
        <w:rPr>
          <w:rStyle w:val="ECCParagraph"/>
        </w:rPr>
        <w:fldChar w:fldCharType="end"/>
      </w:r>
      <w:r w:rsidR="00C1624A" w:rsidRPr="00E76B13">
        <w:rPr>
          <w:rStyle w:val="ECCParagraph"/>
        </w:rPr>
        <w:t xml:space="preserve"> (least restrictive limits)</w:t>
      </w:r>
      <w:r w:rsidRPr="00E76B13">
        <w:rPr>
          <w:rStyle w:val="ECCParagraph"/>
        </w:rPr>
        <w:t>.</w:t>
      </w:r>
    </w:p>
    <w:p w14:paraId="6CA5D4F9" w14:textId="77777777" w:rsidR="00F86E91" w:rsidRDefault="00B21705" w:rsidP="00E76B13">
      <w:pPr>
        <w:pStyle w:val="Caption"/>
        <w:rPr>
          <w:rStyle w:val="ECCHLgreen"/>
          <w:shd w:val="clear" w:color="auto" w:fill="auto"/>
          <w:lang w:val="en-IE"/>
        </w:rPr>
      </w:pPr>
      <w:bookmarkStart w:id="135" w:name="_Ref64973091"/>
      <w:r w:rsidRPr="00694AC8">
        <w:rPr>
          <w:lang w:val="en-IE"/>
        </w:rPr>
        <w:t xml:space="preserve">Table </w:t>
      </w:r>
      <w:r w:rsidR="001B02FE">
        <w:fldChar w:fldCharType="begin"/>
      </w:r>
      <w:r w:rsidR="001B02FE" w:rsidRPr="00694AC8">
        <w:rPr>
          <w:lang w:val="en-IE"/>
        </w:rPr>
        <w:instrText xml:space="preserve"> SEQ Table \* ARABIC </w:instrText>
      </w:r>
      <w:r w:rsidR="001B02FE">
        <w:fldChar w:fldCharType="separate"/>
      </w:r>
      <w:r w:rsidR="00E05F59" w:rsidRPr="00694AC8">
        <w:rPr>
          <w:lang w:val="en-IE"/>
        </w:rPr>
        <w:t>1</w:t>
      </w:r>
      <w:r w:rsidR="001B02FE">
        <w:fldChar w:fldCharType="end"/>
      </w:r>
      <w:bookmarkEnd w:id="135"/>
      <w:r w:rsidR="00E078C9" w:rsidRPr="00694AC8">
        <w:rPr>
          <w:rStyle w:val="ECCHLgreen"/>
          <w:shd w:val="clear" w:color="auto" w:fill="auto"/>
          <w:lang w:val="en-IE"/>
        </w:rPr>
        <w:t>: DTT transmitter (4 W &lt; P ≤ 25 W) ACLR values calculated from 14 different real-life transmitters</w:t>
      </w:r>
      <w:r w:rsidR="00DF2EF6" w:rsidRPr="00694AC8">
        <w:rPr>
          <w:rStyle w:val="ECCHLgreen"/>
          <w:shd w:val="clear" w:color="auto" w:fill="auto"/>
          <w:lang w:val="en-IE"/>
        </w:rPr>
        <w:t>’</w:t>
      </w:r>
      <w:r w:rsidR="00E078C9" w:rsidRPr="00694AC8">
        <w:rPr>
          <w:rStyle w:val="ECCHLgreen"/>
          <w:shd w:val="clear" w:color="auto" w:fill="auto"/>
          <w:lang w:val="en-IE"/>
        </w:rPr>
        <w:t xml:space="preserve"> output signals filtered by using 3 different real-life 3</w:t>
      </w:r>
      <w:r w:rsidR="00C525FB" w:rsidRPr="00694AC8">
        <w:rPr>
          <w:rStyle w:val="ECCHLgreen"/>
          <w:shd w:val="clear" w:color="auto" w:fill="auto"/>
          <w:lang w:val="en-IE"/>
        </w:rPr>
        <w:t>-</w:t>
      </w:r>
      <w:r w:rsidR="00E078C9" w:rsidRPr="00694AC8">
        <w:rPr>
          <w:rStyle w:val="ECCHLgreen"/>
          <w:shd w:val="clear" w:color="auto" w:fill="auto"/>
          <w:lang w:val="en-IE"/>
        </w:rPr>
        <w:t xml:space="preserve">pole channel filters </w:t>
      </w:r>
    </w:p>
    <w:p w14:paraId="31B0F3AF" w14:textId="468B64C6" w:rsidR="00B21705" w:rsidRPr="00694AC8" w:rsidRDefault="00E078C9" w:rsidP="00E76B13">
      <w:pPr>
        <w:pStyle w:val="Caption"/>
        <w:rPr>
          <w:lang w:val="en-IE"/>
        </w:rPr>
      </w:pPr>
      <w:r w:rsidRPr="00694AC8">
        <w:rPr>
          <w:rStyle w:val="ECCHLgreen"/>
          <w:shd w:val="clear" w:color="auto" w:fill="auto"/>
          <w:lang w:val="en-IE"/>
        </w:rPr>
        <w:t>(ACLR defined/calculated in 8 MHz)</w:t>
      </w: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739"/>
        <w:gridCol w:w="1739"/>
        <w:gridCol w:w="1739"/>
        <w:gridCol w:w="2207"/>
        <w:gridCol w:w="2205"/>
      </w:tblGrid>
      <w:tr w:rsidR="001B55AD" w:rsidRPr="00032B67" w14:paraId="5E4A4D38" w14:textId="77777777" w:rsidTr="00077BEC">
        <w:trPr>
          <w:jc w:val="center"/>
        </w:trPr>
        <w:tc>
          <w:tcPr>
            <w:tcW w:w="9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hideMark/>
          </w:tcPr>
          <w:p w14:paraId="6C816128" w14:textId="77777777" w:rsidR="001B55AD" w:rsidRPr="00E76B13" w:rsidRDefault="001B55AD" w:rsidP="00E76B13">
            <w:pPr>
              <w:pStyle w:val="ECCTableHeaderwhitefont"/>
              <w:rPr>
                <w:b/>
                <w:bCs w:val="0"/>
              </w:rPr>
            </w:pPr>
            <w:r w:rsidRPr="00E76B13">
              <w:rPr>
                <w:b/>
                <w:bCs w:val="0"/>
              </w:rPr>
              <w:t>Filter type</w:t>
            </w:r>
          </w:p>
        </w:tc>
        <w:tc>
          <w:tcPr>
            <w:tcW w:w="9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hideMark/>
          </w:tcPr>
          <w:p w14:paraId="3A791A8A" w14:textId="77777777" w:rsidR="001B55AD" w:rsidRPr="00E76B13" w:rsidRDefault="001B55AD" w:rsidP="00E76B13">
            <w:pPr>
              <w:pStyle w:val="ECCTableHeaderwhitefont"/>
              <w:rPr>
                <w:b/>
                <w:bCs w:val="0"/>
              </w:rPr>
            </w:pPr>
            <w:r w:rsidRPr="00E76B13">
              <w:rPr>
                <w:b/>
                <w:bCs w:val="0"/>
              </w:rPr>
              <w:t xml:space="preserve">Required </w:t>
            </w:r>
            <w:r w:rsidR="00CC3EEC" w:rsidRPr="00E76B13">
              <w:rPr>
                <w:b/>
                <w:bCs w:val="0"/>
              </w:rPr>
              <w:t xml:space="preserve">non-critical </w:t>
            </w:r>
            <w:r w:rsidRPr="00E76B13">
              <w:rPr>
                <w:b/>
                <w:bCs w:val="0"/>
              </w:rPr>
              <w:t>ACLR</w:t>
            </w:r>
            <w:r w:rsidR="0072717E" w:rsidRPr="00E76B13">
              <w:rPr>
                <w:b/>
                <w:bCs w:val="0"/>
              </w:rPr>
              <w:t xml:space="preserve"> limit</w:t>
            </w:r>
          </w:p>
          <w:p w14:paraId="52FC0642" w14:textId="77777777" w:rsidR="001B55AD" w:rsidRPr="00E76B13" w:rsidRDefault="001B55AD" w:rsidP="00E76B13">
            <w:pPr>
              <w:pStyle w:val="ECCTableHeaderwhitefont"/>
              <w:rPr>
                <w:b/>
                <w:bCs w:val="0"/>
              </w:rPr>
            </w:pPr>
            <w:r w:rsidRPr="00E76B13">
              <w:rPr>
                <w:b/>
                <w:bCs w:val="0"/>
              </w:rPr>
              <w:t>1st adjacent channel</w:t>
            </w:r>
          </w:p>
        </w:tc>
        <w:tc>
          <w:tcPr>
            <w:tcW w:w="9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hideMark/>
          </w:tcPr>
          <w:p w14:paraId="298901EC" w14:textId="77777777" w:rsidR="001B55AD" w:rsidRPr="00E76B13" w:rsidRDefault="001B55AD" w:rsidP="00E76B13">
            <w:pPr>
              <w:pStyle w:val="ECCTableHeaderwhitefont"/>
              <w:rPr>
                <w:b/>
                <w:bCs w:val="0"/>
              </w:rPr>
            </w:pPr>
            <w:r w:rsidRPr="00E76B13">
              <w:rPr>
                <w:b/>
                <w:bCs w:val="0"/>
              </w:rPr>
              <w:t>Calculated worst / best ACLR (dB)</w:t>
            </w:r>
          </w:p>
          <w:p w14:paraId="081B7C73" w14:textId="77777777" w:rsidR="001B55AD" w:rsidRPr="00E76B13" w:rsidRDefault="001B55AD" w:rsidP="00E76B13">
            <w:pPr>
              <w:pStyle w:val="ECCTableHeaderwhitefont"/>
              <w:rPr>
                <w:b/>
                <w:bCs w:val="0"/>
              </w:rPr>
            </w:pPr>
            <w:r w:rsidRPr="00E76B13">
              <w:rPr>
                <w:b/>
                <w:bCs w:val="0"/>
              </w:rPr>
              <w:t>1st adjacent channel</w:t>
            </w:r>
          </w:p>
        </w:tc>
        <w:tc>
          <w:tcPr>
            <w:tcW w:w="11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hideMark/>
          </w:tcPr>
          <w:p w14:paraId="218206B8" w14:textId="77777777" w:rsidR="001B55AD" w:rsidRPr="00E76B13" w:rsidRDefault="001B55AD" w:rsidP="00E76B13">
            <w:pPr>
              <w:pStyle w:val="ECCTableHeaderwhitefont"/>
              <w:rPr>
                <w:b/>
                <w:bCs w:val="0"/>
              </w:rPr>
            </w:pPr>
            <w:r w:rsidRPr="00E76B13">
              <w:rPr>
                <w:b/>
                <w:bCs w:val="0"/>
              </w:rPr>
              <w:t>Required ACLR</w:t>
            </w:r>
            <w:r w:rsidR="0072717E" w:rsidRPr="00E76B13">
              <w:rPr>
                <w:b/>
                <w:bCs w:val="0"/>
              </w:rPr>
              <w:t xml:space="preserve"> </w:t>
            </w:r>
            <w:r w:rsidR="00CC3EEC" w:rsidRPr="00E76B13">
              <w:rPr>
                <w:b/>
                <w:bCs w:val="0"/>
              </w:rPr>
              <w:t xml:space="preserve">non-critical </w:t>
            </w:r>
            <w:r w:rsidR="0072717E" w:rsidRPr="00E76B13">
              <w:rPr>
                <w:b/>
                <w:bCs w:val="0"/>
              </w:rPr>
              <w:t>limit</w:t>
            </w:r>
          </w:p>
          <w:p w14:paraId="14488A80" w14:textId="77777777" w:rsidR="001B55AD" w:rsidRPr="00E76B13" w:rsidRDefault="001B55AD" w:rsidP="00E76B13">
            <w:pPr>
              <w:pStyle w:val="ECCTableHeaderwhitefont"/>
              <w:rPr>
                <w:b/>
                <w:bCs w:val="0"/>
              </w:rPr>
            </w:pPr>
            <w:r w:rsidRPr="00E76B13">
              <w:rPr>
                <w:b/>
                <w:bCs w:val="0"/>
              </w:rPr>
              <w:t>2nd adjacent channel</w:t>
            </w:r>
          </w:p>
        </w:tc>
        <w:tc>
          <w:tcPr>
            <w:tcW w:w="11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hideMark/>
          </w:tcPr>
          <w:p w14:paraId="3DF6192E" w14:textId="77777777" w:rsidR="001B55AD" w:rsidRPr="00E76B13" w:rsidRDefault="001B55AD" w:rsidP="00E76B13">
            <w:pPr>
              <w:pStyle w:val="ECCTableHeaderwhitefont"/>
              <w:rPr>
                <w:b/>
                <w:bCs w:val="0"/>
              </w:rPr>
            </w:pPr>
            <w:r w:rsidRPr="00E76B13">
              <w:rPr>
                <w:b/>
                <w:bCs w:val="0"/>
              </w:rPr>
              <w:t>Calculated worst / best ACLR (dB)</w:t>
            </w:r>
          </w:p>
          <w:p w14:paraId="2530DAE5" w14:textId="77777777" w:rsidR="001B55AD" w:rsidRPr="00E76B13" w:rsidRDefault="001B55AD" w:rsidP="00E76B13">
            <w:pPr>
              <w:pStyle w:val="ECCTableHeaderwhitefont"/>
              <w:rPr>
                <w:b/>
                <w:bCs w:val="0"/>
              </w:rPr>
            </w:pPr>
            <w:r w:rsidRPr="00E76B13">
              <w:rPr>
                <w:b/>
                <w:bCs w:val="0"/>
              </w:rPr>
              <w:t>2nd adjacent channel</w:t>
            </w:r>
          </w:p>
        </w:tc>
      </w:tr>
      <w:tr w:rsidR="001B55AD" w:rsidRPr="00032B67" w14:paraId="7E00A753" w14:textId="77777777" w:rsidTr="00077BEC">
        <w:trPr>
          <w:trHeight w:val="265"/>
          <w:jc w:val="center"/>
        </w:trPr>
        <w:tc>
          <w:tcPr>
            <w:tcW w:w="903" w:type="pct"/>
            <w:tcBorders>
              <w:top w:val="single" w:sz="4" w:space="0" w:color="FFFFFF" w:themeColor="background1"/>
              <w:left w:val="single" w:sz="4" w:space="0" w:color="D22A23"/>
              <w:bottom w:val="single" w:sz="4" w:space="0" w:color="D22A23"/>
              <w:right w:val="single" w:sz="4" w:space="0" w:color="D22A23"/>
            </w:tcBorders>
            <w:vAlign w:val="center"/>
            <w:hideMark/>
          </w:tcPr>
          <w:p w14:paraId="638148DD"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3</w:t>
            </w:r>
            <w:r w:rsidR="00046E08" w:rsidRPr="00E76B13">
              <w:rPr>
                <w:rStyle w:val="ECCHLgreen"/>
                <w:shd w:val="clear" w:color="auto" w:fill="auto"/>
              </w:rPr>
              <w:t>-</w:t>
            </w:r>
            <w:r w:rsidRPr="00E76B13">
              <w:rPr>
                <w:rStyle w:val="ECCHLgreen"/>
                <w:shd w:val="clear" w:color="auto" w:fill="auto"/>
              </w:rPr>
              <w:t xml:space="preserve">pole </w:t>
            </w:r>
            <w:r w:rsidR="00236828" w:rsidRPr="00E76B13">
              <w:rPr>
                <w:rStyle w:val="ECCHLgreen"/>
                <w:shd w:val="clear" w:color="auto" w:fill="auto"/>
              </w:rPr>
              <w:t>F1</w:t>
            </w:r>
          </w:p>
        </w:tc>
        <w:tc>
          <w:tcPr>
            <w:tcW w:w="903" w:type="pct"/>
            <w:tcBorders>
              <w:top w:val="single" w:sz="4" w:space="0" w:color="FFFFFF" w:themeColor="background1"/>
              <w:left w:val="single" w:sz="4" w:space="0" w:color="D22A23"/>
              <w:bottom w:val="single" w:sz="4" w:space="0" w:color="D22A23"/>
              <w:right w:val="single" w:sz="4" w:space="0" w:color="D22A23"/>
            </w:tcBorders>
            <w:vAlign w:val="center"/>
            <w:hideMark/>
          </w:tcPr>
          <w:p w14:paraId="71D53939"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42</w:t>
            </w:r>
          </w:p>
        </w:tc>
        <w:tc>
          <w:tcPr>
            <w:tcW w:w="903" w:type="pct"/>
            <w:tcBorders>
              <w:top w:val="single" w:sz="4" w:space="0" w:color="FFFFFF" w:themeColor="background1"/>
              <w:left w:val="single" w:sz="4" w:space="0" w:color="D22A23"/>
              <w:bottom w:val="single" w:sz="4" w:space="0" w:color="D22A23"/>
              <w:right w:val="single" w:sz="4" w:space="0" w:color="D22A23"/>
            </w:tcBorders>
            <w:vAlign w:val="center"/>
            <w:hideMark/>
          </w:tcPr>
          <w:p w14:paraId="1C0131FA" w14:textId="732CA0E4" w:rsidR="001B55AD" w:rsidRPr="00E76B13" w:rsidRDefault="001B55AD" w:rsidP="00E76B13">
            <w:pPr>
              <w:pStyle w:val="ECCTabletext"/>
              <w:rPr>
                <w:rStyle w:val="ECCHLgreen"/>
                <w:shd w:val="clear" w:color="auto" w:fill="auto"/>
              </w:rPr>
            </w:pPr>
            <w:r w:rsidRPr="00E76B13">
              <w:rPr>
                <w:rStyle w:val="ECCHLgreen"/>
                <w:shd w:val="clear" w:color="auto" w:fill="auto"/>
              </w:rPr>
              <w:t>42.</w:t>
            </w:r>
            <w:r w:rsidR="005B79CB">
              <w:rPr>
                <w:rStyle w:val="ECCHLgreen"/>
                <w:shd w:val="clear" w:color="auto" w:fill="auto"/>
              </w:rPr>
              <w:t>4</w:t>
            </w:r>
            <w:r w:rsidRPr="00E76B13">
              <w:rPr>
                <w:rStyle w:val="ECCHLgreen"/>
                <w:shd w:val="clear" w:color="auto" w:fill="auto"/>
              </w:rPr>
              <w:t xml:space="preserve"> / 47.3</w:t>
            </w:r>
          </w:p>
        </w:tc>
        <w:tc>
          <w:tcPr>
            <w:tcW w:w="1146" w:type="pct"/>
            <w:tcBorders>
              <w:top w:val="single" w:sz="4" w:space="0" w:color="FFFFFF" w:themeColor="background1"/>
              <w:left w:val="single" w:sz="4" w:space="0" w:color="D22A23"/>
              <w:bottom w:val="single" w:sz="4" w:space="0" w:color="D22A23"/>
              <w:right w:val="single" w:sz="4" w:space="0" w:color="D22A23"/>
            </w:tcBorders>
            <w:hideMark/>
          </w:tcPr>
          <w:p w14:paraId="74E6F771"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64</w:t>
            </w:r>
          </w:p>
        </w:tc>
        <w:tc>
          <w:tcPr>
            <w:tcW w:w="1145" w:type="pct"/>
            <w:tcBorders>
              <w:top w:val="single" w:sz="4" w:space="0" w:color="FFFFFF" w:themeColor="background1"/>
              <w:left w:val="single" w:sz="4" w:space="0" w:color="D22A23"/>
              <w:bottom w:val="single" w:sz="4" w:space="0" w:color="D22A23"/>
              <w:right w:val="single" w:sz="4" w:space="0" w:color="D22A23"/>
            </w:tcBorders>
            <w:vAlign w:val="center"/>
            <w:hideMark/>
          </w:tcPr>
          <w:p w14:paraId="5BAFB005"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68.9 / 82.9</w:t>
            </w:r>
          </w:p>
        </w:tc>
      </w:tr>
      <w:tr w:rsidR="001B55AD" w:rsidRPr="00032B67" w14:paraId="42A835C2" w14:textId="77777777" w:rsidTr="008B165A">
        <w:trPr>
          <w:trHeight w:val="265"/>
          <w:jc w:val="center"/>
        </w:trPr>
        <w:tc>
          <w:tcPr>
            <w:tcW w:w="903" w:type="pct"/>
            <w:tcBorders>
              <w:top w:val="single" w:sz="4" w:space="0" w:color="D22A23"/>
              <w:left w:val="single" w:sz="4" w:space="0" w:color="D22A23"/>
              <w:bottom w:val="single" w:sz="4" w:space="0" w:color="D22A23"/>
              <w:right w:val="single" w:sz="4" w:space="0" w:color="D22A23"/>
            </w:tcBorders>
            <w:vAlign w:val="center"/>
            <w:hideMark/>
          </w:tcPr>
          <w:p w14:paraId="7A20107D"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3</w:t>
            </w:r>
            <w:r w:rsidR="00046E08" w:rsidRPr="00E76B13">
              <w:rPr>
                <w:rStyle w:val="ECCHLgreen"/>
                <w:shd w:val="clear" w:color="auto" w:fill="auto"/>
              </w:rPr>
              <w:t>-</w:t>
            </w:r>
            <w:r w:rsidRPr="00E76B13">
              <w:rPr>
                <w:rStyle w:val="ECCHLgreen"/>
                <w:shd w:val="clear" w:color="auto" w:fill="auto"/>
              </w:rPr>
              <w:t xml:space="preserve">pole </w:t>
            </w:r>
            <w:r w:rsidR="004F4E14" w:rsidRPr="00E76B13">
              <w:rPr>
                <w:rStyle w:val="ECCHLgreen"/>
                <w:shd w:val="clear" w:color="auto" w:fill="auto"/>
              </w:rPr>
              <w:t>F2</w:t>
            </w:r>
          </w:p>
        </w:tc>
        <w:tc>
          <w:tcPr>
            <w:tcW w:w="903" w:type="pct"/>
            <w:tcBorders>
              <w:top w:val="single" w:sz="4" w:space="0" w:color="D22A23"/>
              <w:left w:val="single" w:sz="4" w:space="0" w:color="D22A23"/>
              <w:bottom w:val="single" w:sz="4" w:space="0" w:color="D22A23"/>
              <w:right w:val="single" w:sz="4" w:space="0" w:color="D22A23"/>
            </w:tcBorders>
            <w:vAlign w:val="center"/>
            <w:hideMark/>
          </w:tcPr>
          <w:p w14:paraId="3B2576A2"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42</w:t>
            </w:r>
          </w:p>
        </w:tc>
        <w:tc>
          <w:tcPr>
            <w:tcW w:w="903" w:type="pct"/>
            <w:tcBorders>
              <w:top w:val="single" w:sz="4" w:space="0" w:color="D22A23"/>
              <w:left w:val="single" w:sz="4" w:space="0" w:color="D22A23"/>
              <w:bottom w:val="single" w:sz="4" w:space="0" w:color="D22A23"/>
              <w:right w:val="single" w:sz="4" w:space="0" w:color="D22A23"/>
            </w:tcBorders>
            <w:vAlign w:val="center"/>
            <w:hideMark/>
          </w:tcPr>
          <w:p w14:paraId="2744FBFF" w14:textId="02DD4A11" w:rsidR="001B55AD" w:rsidRPr="00E76B13" w:rsidRDefault="001B55AD" w:rsidP="00E76B13">
            <w:pPr>
              <w:pStyle w:val="ECCTabletext"/>
              <w:rPr>
                <w:rStyle w:val="ECCHLgreen"/>
                <w:shd w:val="clear" w:color="auto" w:fill="auto"/>
              </w:rPr>
            </w:pPr>
            <w:r w:rsidRPr="00E76B13">
              <w:rPr>
                <w:rStyle w:val="ECCHLgreen"/>
                <w:shd w:val="clear" w:color="auto" w:fill="auto"/>
              </w:rPr>
              <w:t>41.7</w:t>
            </w:r>
            <w:r w:rsidR="008F76D7">
              <w:rPr>
                <w:rStyle w:val="ECCHLgreen"/>
                <w:shd w:val="clear" w:color="auto" w:fill="auto"/>
              </w:rPr>
              <w:t xml:space="preserve"> </w:t>
            </w:r>
            <w:r w:rsidRPr="00E76B13">
              <w:rPr>
                <w:rStyle w:val="ECCHLgreen"/>
                <w:shd w:val="clear" w:color="auto" w:fill="auto"/>
              </w:rPr>
              <w:t>/ 47.3</w:t>
            </w:r>
          </w:p>
        </w:tc>
        <w:tc>
          <w:tcPr>
            <w:tcW w:w="1146" w:type="pct"/>
            <w:tcBorders>
              <w:top w:val="single" w:sz="4" w:space="0" w:color="D22A23"/>
              <w:left w:val="single" w:sz="4" w:space="0" w:color="D22A23"/>
              <w:bottom w:val="single" w:sz="4" w:space="0" w:color="D22A23"/>
              <w:right w:val="single" w:sz="4" w:space="0" w:color="D22A23"/>
            </w:tcBorders>
            <w:hideMark/>
          </w:tcPr>
          <w:p w14:paraId="1C8422A1"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64</w:t>
            </w:r>
          </w:p>
        </w:tc>
        <w:tc>
          <w:tcPr>
            <w:tcW w:w="1145" w:type="pct"/>
            <w:tcBorders>
              <w:top w:val="single" w:sz="4" w:space="0" w:color="D22A23"/>
              <w:left w:val="single" w:sz="4" w:space="0" w:color="D22A23"/>
              <w:bottom w:val="single" w:sz="4" w:space="0" w:color="D22A23"/>
              <w:right w:val="single" w:sz="4" w:space="0" w:color="D22A23"/>
            </w:tcBorders>
            <w:vAlign w:val="center"/>
            <w:hideMark/>
          </w:tcPr>
          <w:p w14:paraId="14314EC9"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69.8 / 83.9</w:t>
            </w:r>
          </w:p>
        </w:tc>
      </w:tr>
      <w:tr w:rsidR="001B55AD" w:rsidRPr="00032B67" w14:paraId="267A07FD" w14:textId="77777777" w:rsidTr="008B165A">
        <w:trPr>
          <w:trHeight w:val="265"/>
          <w:jc w:val="center"/>
        </w:trPr>
        <w:tc>
          <w:tcPr>
            <w:tcW w:w="903" w:type="pct"/>
            <w:tcBorders>
              <w:top w:val="single" w:sz="4" w:space="0" w:color="D22A23"/>
              <w:left w:val="single" w:sz="4" w:space="0" w:color="D22A23"/>
              <w:bottom w:val="single" w:sz="4" w:space="0" w:color="D22A23"/>
              <w:right w:val="single" w:sz="4" w:space="0" w:color="D22A23"/>
            </w:tcBorders>
            <w:vAlign w:val="center"/>
            <w:hideMark/>
          </w:tcPr>
          <w:p w14:paraId="4A232AEB"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3</w:t>
            </w:r>
            <w:r w:rsidR="00046E08" w:rsidRPr="00E76B13">
              <w:rPr>
                <w:rStyle w:val="ECCHLgreen"/>
                <w:shd w:val="clear" w:color="auto" w:fill="auto"/>
              </w:rPr>
              <w:t>-</w:t>
            </w:r>
            <w:r w:rsidRPr="00E76B13">
              <w:rPr>
                <w:rStyle w:val="ECCHLgreen"/>
                <w:shd w:val="clear" w:color="auto" w:fill="auto"/>
              </w:rPr>
              <w:t xml:space="preserve">pole </w:t>
            </w:r>
            <w:r w:rsidR="004F4E14" w:rsidRPr="00E76B13">
              <w:rPr>
                <w:rStyle w:val="ECCHLgreen"/>
                <w:shd w:val="clear" w:color="auto" w:fill="auto"/>
              </w:rPr>
              <w:t>F3</w:t>
            </w:r>
          </w:p>
        </w:tc>
        <w:tc>
          <w:tcPr>
            <w:tcW w:w="903" w:type="pct"/>
            <w:tcBorders>
              <w:top w:val="single" w:sz="4" w:space="0" w:color="D22A23"/>
              <w:left w:val="single" w:sz="4" w:space="0" w:color="D22A23"/>
              <w:bottom w:val="single" w:sz="4" w:space="0" w:color="D22A23"/>
              <w:right w:val="single" w:sz="4" w:space="0" w:color="D22A23"/>
            </w:tcBorders>
            <w:vAlign w:val="center"/>
            <w:hideMark/>
          </w:tcPr>
          <w:p w14:paraId="4232523C"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42</w:t>
            </w:r>
          </w:p>
        </w:tc>
        <w:tc>
          <w:tcPr>
            <w:tcW w:w="903" w:type="pct"/>
            <w:tcBorders>
              <w:top w:val="single" w:sz="4" w:space="0" w:color="D22A23"/>
              <w:left w:val="single" w:sz="4" w:space="0" w:color="D22A23"/>
              <w:bottom w:val="single" w:sz="4" w:space="0" w:color="D22A23"/>
              <w:right w:val="single" w:sz="4" w:space="0" w:color="D22A23"/>
            </w:tcBorders>
            <w:vAlign w:val="center"/>
            <w:hideMark/>
          </w:tcPr>
          <w:p w14:paraId="1F89B1F9"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41.3 / 47.1</w:t>
            </w:r>
          </w:p>
        </w:tc>
        <w:tc>
          <w:tcPr>
            <w:tcW w:w="1146" w:type="pct"/>
            <w:tcBorders>
              <w:top w:val="single" w:sz="4" w:space="0" w:color="D22A23"/>
              <w:left w:val="single" w:sz="4" w:space="0" w:color="D22A23"/>
              <w:bottom w:val="single" w:sz="4" w:space="0" w:color="D22A23"/>
              <w:right w:val="single" w:sz="4" w:space="0" w:color="D22A23"/>
            </w:tcBorders>
            <w:hideMark/>
          </w:tcPr>
          <w:p w14:paraId="007D5FB3"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64</w:t>
            </w:r>
          </w:p>
        </w:tc>
        <w:tc>
          <w:tcPr>
            <w:tcW w:w="1145" w:type="pct"/>
            <w:tcBorders>
              <w:top w:val="single" w:sz="4" w:space="0" w:color="D22A23"/>
              <w:left w:val="single" w:sz="4" w:space="0" w:color="D22A23"/>
              <w:bottom w:val="single" w:sz="4" w:space="0" w:color="D22A23"/>
              <w:right w:val="single" w:sz="4" w:space="0" w:color="D22A23"/>
            </w:tcBorders>
            <w:vAlign w:val="center"/>
            <w:hideMark/>
          </w:tcPr>
          <w:p w14:paraId="64CCF904"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70.6 / 84.6</w:t>
            </w:r>
          </w:p>
        </w:tc>
      </w:tr>
    </w:tbl>
    <w:p w14:paraId="0B1112BA" w14:textId="77777777" w:rsidR="001B55AD" w:rsidRPr="00E76B13" w:rsidRDefault="001B55AD" w:rsidP="001B55AD">
      <w:pPr>
        <w:rPr>
          <w:rStyle w:val="ECCParagraph"/>
        </w:rPr>
      </w:pPr>
      <w:r w:rsidRPr="00E76B13">
        <w:rPr>
          <w:rStyle w:val="ECCParagraph"/>
        </w:rPr>
        <w:t xml:space="preserve">The above results show that the ACLR values of the </w:t>
      </w:r>
      <w:r w:rsidR="00402C01" w:rsidRPr="00E76B13">
        <w:rPr>
          <w:rStyle w:val="ECCParagraph"/>
        </w:rPr>
        <w:t>measured</w:t>
      </w:r>
      <w:r w:rsidRPr="00E76B13">
        <w:rPr>
          <w:rStyle w:val="ECCParagraph"/>
        </w:rPr>
        <w:t xml:space="preserve"> low power DTT transmitters using a 3</w:t>
      </w:r>
      <w:r w:rsidR="00046E08" w:rsidRPr="00E76B13">
        <w:rPr>
          <w:rStyle w:val="ECCParagraph"/>
        </w:rPr>
        <w:t>-</w:t>
      </w:r>
      <w:r w:rsidRPr="00E76B13">
        <w:rPr>
          <w:rStyle w:val="ECCParagraph"/>
        </w:rPr>
        <w:t>pole channel filter</w:t>
      </w:r>
      <w:r w:rsidR="00690DF9" w:rsidRPr="00E76B13">
        <w:rPr>
          <w:rStyle w:val="ECCParagraph"/>
        </w:rPr>
        <w:t xml:space="preserve"> are</w:t>
      </w:r>
      <w:r w:rsidRPr="00E76B13">
        <w:rPr>
          <w:rStyle w:val="ECCParagraph"/>
        </w:rPr>
        <w:t>:</w:t>
      </w:r>
    </w:p>
    <w:p w14:paraId="29082C1C" w14:textId="0C3A9CC7" w:rsidR="001B55AD" w:rsidRPr="00E76B13" w:rsidRDefault="00CA5D0A" w:rsidP="00E76B13">
      <w:pPr>
        <w:pStyle w:val="ECCBulletsLv1"/>
        <w:rPr>
          <w:rStyle w:val="ECCHLgreen"/>
          <w:shd w:val="clear" w:color="auto" w:fill="auto"/>
        </w:rPr>
      </w:pPr>
      <w:r w:rsidRPr="00E76B13">
        <w:rPr>
          <w:rStyle w:val="ECCHLgreen"/>
          <w:shd w:val="clear" w:color="auto" w:fill="auto"/>
        </w:rPr>
        <w:t xml:space="preserve">on average slightly </w:t>
      </w:r>
      <w:r w:rsidR="005535F5" w:rsidRPr="00E76B13">
        <w:rPr>
          <w:rStyle w:val="ECCHLgreen"/>
          <w:shd w:val="clear" w:color="auto" w:fill="auto"/>
        </w:rPr>
        <w:t>better</w:t>
      </w:r>
      <w:r w:rsidR="001B55AD" w:rsidRPr="00E76B13">
        <w:rPr>
          <w:rStyle w:val="ECCHLgreen"/>
          <w:shd w:val="clear" w:color="auto" w:fill="auto"/>
        </w:rPr>
        <w:t xml:space="preserve"> </w:t>
      </w:r>
      <w:r w:rsidR="001C1359" w:rsidRPr="00E76B13">
        <w:rPr>
          <w:rStyle w:val="ECCHLgreen"/>
          <w:shd w:val="clear" w:color="auto" w:fill="auto"/>
        </w:rPr>
        <w:t xml:space="preserve">(higher) </w:t>
      </w:r>
      <w:r w:rsidR="001B55AD" w:rsidRPr="00E76B13">
        <w:rPr>
          <w:rStyle w:val="ECCHLgreen"/>
          <w:shd w:val="clear" w:color="auto" w:fill="auto"/>
        </w:rPr>
        <w:t>than the 1st adjacent channel</w:t>
      </w:r>
      <w:r w:rsidR="00464526" w:rsidRPr="00E76B13">
        <w:rPr>
          <w:rStyle w:val="ECCHLgreen"/>
          <w:shd w:val="clear" w:color="auto" w:fill="auto"/>
        </w:rPr>
        <w:t xml:space="preserve"> non-critical</w:t>
      </w:r>
      <w:r w:rsidR="001B55AD" w:rsidRPr="00E76B13">
        <w:rPr>
          <w:rStyle w:val="ECCHLgreen"/>
          <w:shd w:val="clear" w:color="auto" w:fill="auto"/>
        </w:rPr>
        <w:t xml:space="preserve"> </w:t>
      </w:r>
      <w:r w:rsidR="00587065" w:rsidRPr="00E76B13">
        <w:rPr>
          <w:rStyle w:val="ECCHLgreen"/>
          <w:shd w:val="clear" w:color="auto" w:fill="auto"/>
        </w:rPr>
        <w:t xml:space="preserve">ACLR </w:t>
      </w:r>
      <w:r w:rsidR="0072717E" w:rsidRPr="00E76B13">
        <w:rPr>
          <w:rStyle w:val="ECCHLgreen"/>
          <w:shd w:val="clear" w:color="auto" w:fill="auto"/>
        </w:rPr>
        <w:t xml:space="preserve">limit </w:t>
      </w:r>
      <w:r w:rsidR="001B55AD" w:rsidRPr="00E76B13">
        <w:rPr>
          <w:rStyle w:val="ECCHLgreen"/>
          <w:shd w:val="clear" w:color="auto" w:fill="auto"/>
        </w:rPr>
        <w:t>defined in ETSI EN 302 296;</w:t>
      </w:r>
    </w:p>
    <w:p w14:paraId="3990ED0A" w14:textId="77777777" w:rsidR="001B55AD" w:rsidRPr="00E76B13" w:rsidRDefault="00CA5D0A" w:rsidP="00E76B13">
      <w:pPr>
        <w:pStyle w:val="ECCBulletsLv1"/>
      </w:pPr>
      <w:r w:rsidRPr="00E76B13">
        <w:rPr>
          <w:rStyle w:val="ECCHLgreen"/>
          <w:shd w:val="clear" w:color="auto" w:fill="auto"/>
        </w:rPr>
        <w:t xml:space="preserve">5-10 dB </w:t>
      </w:r>
      <w:r w:rsidR="005535F5" w:rsidRPr="00E76B13">
        <w:rPr>
          <w:rStyle w:val="ECCHLgreen"/>
          <w:shd w:val="clear" w:color="auto" w:fill="auto"/>
        </w:rPr>
        <w:t>better</w:t>
      </w:r>
      <w:r w:rsidR="001B55AD" w:rsidRPr="00E76B13">
        <w:rPr>
          <w:rStyle w:val="ECCHLgreen"/>
          <w:shd w:val="clear" w:color="auto" w:fill="auto"/>
        </w:rPr>
        <w:t xml:space="preserve"> than the 2nd adjacent channel </w:t>
      </w:r>
      <w:r w:rsidR="00464526" w:rsidRPr="00E76B13">
        <w:rPr>
          <w:rStyle w:val="ECCHLgreen"/>
          <w:shd w:val="clear" w:color="auto" w:fill="auto"/>
        </w:rPr>
        <w:t xml:space="preserve">non-critical </w:t>
      </w:r>
      <w:r w:rsidR="00587065" w:rsidRPr="00E76B13">
        <w:rPr>
          <w:rStyle w:val="ECCHLgreen"/>
          <w:shd w:val="clear" w:color="auto" w:fill="auto"/>
        </w:rPr>
        <w:t xml:space="preserve">ACLR </w:t>
      </w:r>
      <w:r w:rsidR="0072717E" w:rsidRPr="00E76B13">
        <w:rPr>
          <w:rStyle w:val="ECCHLgreen"/>
          <w:shd w:val="clear" w:color="auto" w:fill="auto"/>
        </w:rPr>
        <w:t xml:space="preserve">limit </w:t>
      </w:r>
      <w:r w:rsidR="001B55AD" w:rsidRPr="00E76B13">
        <w:rPr>
          <w:rStyle w:val="ECCHLgreen"/>
          <w:shd w:val="clear" w:color="auto" w:fill="auto"/>
        </w:rPr>
        <w:t>defined in ETSI EN 302 296.</w:t>
      </w:r>
    </w:p>
    <w:p w14:paraId="07E25B53" w14:textId="197CEEB7" w:rsidR="002827B5" w:rsidRPr="00694AC8" w:rsidRDefault="0083066D" w:rsidP="00E76B13">
      <w:pPr>
        <w:pStyle w:val="Heading4"/>
        <w:rPr>
          <w:rStyle w:val="ECCHLgreen"/>
          <w:shd w:val="clear" w:color="auto" w:fill="auto"/>
          <w:lang w:val="en-IE"/>
        </w:rPr>
      </w:pPr>
      <w:bookmarkStart w:id="136" w:name="_Toc64930160"/>
      <w:bookmarkStart w:id="137" w:name="_Toc509865041"/>
      <w:r w:rsidRPr="00694AC8">
        <w:rPr>
          <w:rStyle w:val="ECCHLgreen"/>
          <w:shd w:val="clear" w:color="auto" w:fill="auto"/>
          <w:lang w:val="en-IE"/>
        </w:rPr>
        <w:t>O</w:t>
      </w:r>
      <w:r w:rsidR="00032B67" w:rsidRPr="00694AC8">
        <w:rPr>
          <w:rStyle w:val="ECCHLgreen"/>
          <w:shd w:val="clear" w:color="auto" w:fill="auto"/>
          <w:lang w:val="en-IE"/>
        </w:rPr>
        <w:t>o</w:t>
      </w:r>
      <w:r w:rsidRPr="00694AC8">
        <w:rPr>
          <w:rStyle w:val="ECCHLgreen"/>
          <w:shd w:val="clear" w:color="auto" w:fill="auto"/>
          <w:lang w:val="en-IE"/>
        </w:rPr>
        <w:t>B</w:t>
      </w:r>
      <w:r w:rsidR="00D803E0" w:rsidRPr="00694AC8">
        <w:rPr>
          <w:rStyle w:val="ECCHLgreen"/>
          <w:shd w:val="clear" w:color="auto" w:fill="auto"/>
          <w:lang w:val="en-IE"/>
        </w:rPr>
        <w:t xml:space="preserve"> emission </w:t>
      </w:r>
      <w:r w:rsidRPr="00694AC8">
        <w:rPr>
          <w:rStyle w:val="ECCHLgreen"/>
          <w:shd w:val="clear" w:color="auto" w:fill="auto"/>
          <w:lang w:val="en-IE"/>
        </w:rPr>
        <w:t>levels</w:t>
      </w:r>
      <w:r w:rsidR="003949F6" w:rsidRPr="00694AC8">
        <w:rPr>
          <w:rStyle w:val="ECCHLgreen"/>
          <w:shd w:val="clear" w:color="auto" w:fill="auto"/>
          <w:lang w:val="en-IE"/>
        </w:rPr>
        <w:t xml:space="preserve"> and </w:t>
      </w:r>
      <w:r w:rsidR="002827B5" w:rsidRPr="00694AC8">
        <w:rPr>
          <w:rStyle w:val="ECCHLgreen"/>
          <w:shd w:val="clear" w:color="auto" w:fill="auto"/>
          <w:lang w:val="en-IE"/>
        </w:rPr>
        <w:t xml:space="preserve">ACLR values of low power DTT transmitters </w:t>
      </w:r>
      <w:bookmarkStart w:id="138" w:name="_Hlk64890384"/>
      <w:r w:rsidR="002827B5" w:rsidRPr="00694AC8">
        <w:rPr>
          <w:rStyle w:val="ECCHLgreen"/>
          <w:shd w:val="clear" w:color="auto" w:fill="auto"/>
          <w:lang w:val="en-IE"/>
        </w:rPr>
        <w:t>(</w:t>
      </w:r>
      <w:r w:rsidR="00F9444E" w:rsidRPr="00694AC8">
        <w:rPr>
          <w:rStyle w:val="ECCHLgreen"/>
          <w:shd w:val="clear" w:color="auto" w:fill="auto"/>
          <w:lang w:val="en-IE"/>
        </w:rPr>
        <w:t xml:space="preserve">P ≤ </w:t>
      </w:r>
      <w:r w:rsidR="002827B5" w:rsidRPr="00694AC8">
        <w:rPr>
          <w:rStyle w:val="ECCHLgreen"/>
          <w:shd w:val="clear" w:color="auto" w:fill="auto"/>
          <w:lang w:val="en-IE"/>
        </w:rPr>
        <w:t>25 W)</w:t>
      </w:r>
      <w:bookmarkEnd w:id="138"/>
      <w:r w:rsidR="002827B5" w:rsidRPr="00694AC8">
        <w:rPr>
          <w:rStyle w:val="ECCHLgreen"/>
          <w:shd w:val="clear" w:color="auto" w:fill="auto"/>
          <w:lang w:val="en-IE"/>
        </w:rPr>
        <w:t xml:space="preserve"> using a 6</w:t>
      </w:r>
      <w:r w:rsidR="00C64624" w:rsidRPr="00694AC8">
        <w:rPr>
          <w:rStyle w:val="ECCHLgreen"/>
          <w:shd w:val="clear" w:color="auto" w:fill="auto"/>
          <w:lang w:val="en-IE"/>
        </w:rPr>
        <w:t>-</w:t>
      </w:r>
      <w:r w:rsidR="002827B5" w:rsidRPr="00694AC8">
        <w:rPr>
          <w:rStyle w:val="ECCHLgreen"/>
          <w:shd w:val="clear" w:color="auto" w:fill="auto"/>
          <w:lang w:val="en-IE"/>
        </w:rPr>
        <w:t>pole channel filter</w:t>
      </w:r>
      <w:bookmarkEnd w:id="136"/>
    </w:p>
    <w:bookmarkEnd w:id="137"/>
    <w:p w14:paraId="11D62598" w14:textId="40262DCF" w:rsidR="003949F6" w:rsidRPr="00E76B13" w:rsidRDefault="003949F6" w:rsidP="00E76B13">
      <w:r w:rsidRPr="00E76B13">
        <w:t xml:space="preserve">Note that as underlined in </w:t>
      </w:r>
      <w:r w:rsidR="00952E52" w:rsidRPr="00E76B13">
        <w:t>s</w:t>
      </w:r>
      <w:r w:rsidRPr="00E76B13">
        <w:t>ection</w:t>
      </w:r>
      <w:r w:rsidR="004513B5" w:rsidRPr="00E76B13">
        <w:t xml:space="preserve"> </w:t>
      </w:r>
      <w:r w:rsidR="00E078C9" w:rsidRPr="00E76B13">
        <w:fldChar w:fldCharType="begin"/>
      </w:r>
      <w:r w:rsidR="00E078C9" w:rsidRPr="00E76B13">
        <w:instrText xml:space="preserve"> REF _Ref64973146 \r \h </w:instrText>
      </w:r>
      <w:r w:rsidR="00E76B13">
        <w:instrText xml:space="preserve"> \* MERGEFORMAT </w:instrText>
      </w:r>
      <w:r w:rsidR="00E078C9" w:rsidRPr="00E76B13">
        <w:fldChar w:fldCharType="separate"/>
      </w:r>
      <w:r w:rsidR="00E05F59" w:rsidRPr="00E76B13">
        <w:t>4.3.2.1</w:t>
      </w:r>
      <w:r w:rsidR="00E078C9" w:rsidRPr="00E76B13">
        <w:fldChar w:fldCharType="end"/>
      </w:r>
      <w:r w:rsidRPr="00E76B13">
        <w:t xml:space="preserve">, </w:t>
      </w:r>
      <w:r w:rsidR="00E35538" w:rsidRPr="00E76B13">
        <w:t xml:space="preserve">low power </w:t>
      </w:r>
      <w:r w:rsidRPr="00E76B13">
        <w:t>6</w:t>
      </w:r>
      <w:r w:rsidR="00C64624" w:rsidRPr="00E76B13">
        <w:t>-</w:t>
      </w:r>
      <w:r w:rsidRPr="00E76B13">
        <w:t>pole channel filters are used in the case of secondary networks when the first adjacent channels are used.</w:t>
      </w:r>
    </w:p>
    <w:p w14:paraId="5F6CF2A9" w14:textId="28E577EC" w:rsidR="003949F6" w:rsidRPr="00032B67" w:rsidRDefault="00032B67" w:rsidP="00E76B13">
      <w:pPr>
        <w:rPr>
          <w:rStyle w:val="ECCHLgreen"/>
        </w:rPr>
      </w:pPr>
      <w:r w:rsidRPr="00E76B13">
        <w:lastRenderedPageBreak/>
        <w:t>Emissions</w:t>
      </w:r>
      <w:r w:rsidR="001B55AD" w:rsidRPr="00E76B13">
        <w:t xml:space="preserve"> of the 1</w:t>
      </w:r>
      <w:r w:rsidR="00DB5F82" w:rsidRPr="00E76B13">
        <w:t>4</w:t>
      </w:r>
      <w:r w:rsidR="001B55AD" w:rsidRPr="00E76B13">
        <w:t xml:space="preserve"> low power DTT transmitters (P </w:t>
      </w:r>
      <w:r w:rsidR="00DB5F82" w:rsidRPr="00E76B13">
        <w:t>≤</w:t>
      </w:r>
      <w:r w:rsidR="00745246" w:rsidRPr="00E76B13">
        <w:t xml:space="preserve"> </w:t>
      </w:r>
      <w:r w:rsidR="001B55AD" w:rsidRPr="00E76B13">
        <w:t>25 W) calculated at the output of a 6</w:t>
      </w:r>
      <w:r w:rsidR="00C64624" w:rsidRPr="00E76B13">
        <w:t>-</w:t>
      </w:r>
      <w:r w:rsidR="001B55AD" w:rsidRPr="00E76B13">
        <w:t xml:space="preserve">pole channel filter </w:t>
      </w:r>
      <w:r w:rsidR="003949F6" w:rsidRPr="00E76B13">
        <w:t xml:space="preserve">and their comparison with the low power non-critical and critical masks defined in ETSI EN 302 296 </w:t>
      </w:r>
      <w:r w:rsidR="00A618A4" w:rsidRPr="00E76B13">
        <w:fldChar w:fldCharType="begin"/>
      </w:r>
      <w:r w:rsidR="00A618A4" w:rsidRPr="00E76B13">
        <w:instrText xml:space="preserve"> REF _Ref448843443 \r \h </w:instrText>
      </w:r>
      <w:r w:rsidR="00E76B13">
        <w:instrText xml:space="preserve"> \* MERGEFORMAT </w:instrText>
      </w:r>
      <w:r w:rsidR="00A618A4" w:rsidRPr="00E76B13">
        <w:fldChar w:fldCharType="separate"/>
      </w:r>
      <w:r w:rsidR="00A618A4" w:rsidRPr="00E76B13">
        <w:t>[13]</w:t>
      </w:r>
      <w:r w:rsidR="00A618A4" w:rsidRPr="00E76B13">
        <w:fldChar w:fldCharType="end"/>
      </w:r>
      <w:r w:rsidR="00A618A4" w:rsidRPr="00E76B13">
        <w:t>¨</w:t>
      </w:r>
      <w:r w:rsidR="001B55AD" w:rsidRPr="00E76B13">
        <w:t xml:space="preserve">are depicted in </w:t>
      </w:r>
      <w:r w:rsidR="00FD00F7" w:rsidRPr="00E76B13">
        <w:fldChar w:fldCharType="begin"/>
      </w:r>
      <w:r w:rsidR="00FD00F7" w:rsidRPr="00E76B13">
        <w:instrText xml:space="preserve"> REF _Ref64978832 \h </w:instrText>
      </w:r>
      <w:r w:rsidR="00E76B13">
        <w:instrText xml:space="preserve"> \* MERGEFORMAT </w:instrText>
      </w:r>
      <w:r w:rsidR="00FD00F7" w:rsidRPr="00E76B13">
        <w:fldChar w:fldCharType="separate"/>
      </w:r>
      <w:r w:rsidR="00FD00F7" w:rsidRPr="00E76B13">
        <w:t>Figure 13</w:t>
      </w:r>
      <w:r w:rsidR="00FD00F7" w:rsidRPr="00E76B13">
        <w:fldChar w:fldCharType="end"/>
      </w:r>
      <w:r w:rsidR="001B55AD" w:rsidRPr="00E76B13">
        <w:t>.</w:t>
      </w:r>
      <w:r w:rsidR="006948A9" w:rsidRPr="00E76B13">
        <w:t xml:space="preserve"> </w:t>
      </w:r>
    </w:p>
    <w:p w14:paraId="71A6314E" w14:textId="77777777" w:rsidR="00C525FB" w:rsidRDefault="00327D14" w:rsidP="00C525FB">
      <w:pPr>
        <w:pStyle w:val="ECCFiguregraphcentered"/>
        <w:keepNext/>
      </w:pPr>
      <w:r>
        <w:rPr>
          <w:lang w:val="fr-FR" w:eastAsia="fr-FR"/>
        </w:rPr>
        <w:drawing>
          <wp:inline distT="0" distB="0" distL="0" distR="0" wp14:anchorId="15DC0708" wp14:editId="223D53CB">
            <wp:extent cx="5116864" cy="4494882"/>
            <wp:effectExtent l="0" t="0" r="7620" b="127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2622" cy="4535078"/>
                    </a:xfrm>
                    <a:prstGeom prst="rect">
                      <a:avLst/>
                    </a:prstGeom>
                    <a:noFill/>
                  </pic:spPr>
                </pic:pic>
              </a:graphicData>
            </a:graphic>
          </wp:inline>
        </w:drawing>
      </w:r>
    </w:p>
    <w:p w14:paraId="0FBE7D77" w14:textId="60508F19" w:rsidR="00054234" w:rsidRPr="00694AC8" w:rsidRDefault="00C525FB" w:rsidP="00E76B13">
      <w:pPr>
        <w:pStyle w:val="Caption"/>
        <w:rPr>
          <w:rStyle w:val="ECCHLgreen"/>
          <w:shd w:val="clear" w:color="auto" w:fill="auto"/>
          <w:lang w:val="en-IE"/>
        </w:rPr>
      </w:pPr>
      <w:bookmarkStart w:id="139" w:name="_Ref64978832"/>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B6724">
        <w:rPr>
          <w:noProof/>
          <w:lang w:val="en-IE"/>
        </w:rPr>
        <w:t>13</w:t>
      </w:r>
      <w:r w:rsidR="001B02FE">
        <w:fldChar w:fldCharType="end"/>
      </w:r>
      <w:bookmarkEnd w:id="139"/>
      <w:r w:rsidR="00054234" w:rsidRPr="00694AC8">
        <w:rPr>
          <w:rStyle w:val="ECCHLgreen"/>
          <w:shd w:val="clear" w:color="auto" w:fill="auto"/>
          <w:lang w:val="en-IE"/>
        </w:rPr>
        <w:t xml:space="preserve">: </w:t>
      </w:r>
      <w:r w:rsidR="0095188C" w:rsidRPr="00694AC8">
        <w:rPr>
          <w:rStyle w:val="ECCHLgreen"/>
          <w:shd w:val="clear" w:color="auto" w:fill="auto"/>
          <w:lang w:val="en-IE"/>
        </w:rPr>
        <w:t>L</w:t>
      </w:r>
      <w:r w:rsidR="00054234" w:rsidRPr="00694AC8">
        <w:rPr>
          <w:rStyle w:val="ECCHLgreen"/>
          <w:shd w:val="clear" w:color="auto" w:fill="auto"/>
          <w:lang w:val="en-IE"/>
        </w:rPr>
        <w:t xml:space="preserve">ow power DTT transmitters </w:t>
      </w:r>
      <w:r w:rsidR="0095188C" w:rsidRPr="00694AC8">
        <w:rPr>
          <w:rStyle w:val="ECCHLgreen"/>
          <w:shd w:val="clear" w:color="auto" w:fill="auto"/>
          <w:lang w:val="en-IE"/>
        </w:rPr>
        <w:t xml:space="preserve">spectrum </w:t>
      </w:r>
      <w:r w:rsidR="00054234" w:rsidRPr="00694AC8">
        <w:rPr>
          <w:rStyle w:val="ECCHLgreen"/>
          <w:shd w:val="clear" w:color="auto" w:fill="auto"/>
          <w:lang w:val="en-IE"/>
        </w:rPr>
        <w:t>calculated at the output of a 6</w:t>
      </w:r>
      <w:r w:rsidR="00C64624" w:rsidRPr="00694AC8">
        <w:rPr>
          <w:rStyle w:val="ECCHLgreen"/>
          <w:shd w:val="clear" w:color="auto" w:fill="auto"/>
          <w:lang w:val="en-IE"/>
        </w:rPr>
        <w:t>-</w:t>
      </w:r>
      <w:r w:rsidR="00054234" w:rsidRPr="00694AC8">
        <w:rPr>
          <w:rStyle w:val="ECCHLgreen"/>
          <w:shd w:val="clear" w:color="auto" w:fill="auto"/>
          <w:lang w:val="en-IE"/>
        </w:rPr>
        <w:t>pole channel filter</w:t>
      </w:r>
    </w:p>
    <w:p w14:paraId="42C95614" w14:textId="74C0B8E4" w:rsidR="001B55AD" w:rsidRPr="00E76B13" w:rsidRDefault="001B55AD" w:rsidP="00E76B13">
      <w:r w:rsidRPr="00E76B13">
        <w:t xml:space="preserve">The ACLR values of the low power DTT transmitter have been calculated from </w:t>
      </w:r>
      <w:r w:rsidR="0065501B" w:rsidRPr="00E76B13">
        <w:t xml:space="preserve">the filtered </w:t>
      </w:r>
      <w:r w:rsidRPr="00E76B13">
        <w:t>transmitters</w:t>
      </w:r>
      <w:r w:rsidR="001A4B5D">
        <w:t>’</w:t>
      </w:r>
      <w:r w:rsidRPr="00E76B13">
        <w:t xml:space="preserve"> O</w:t>
      </w:r>
      <w:r w:rsidR="00032B67" w:rsidRPr="00E76B13">
        <w:t>o</w:t>
      </w:r>
      <w:r w:rsidRPr="00E76B13">
        <w:t>B</w:t>
      </w:r>
      <w:r w:rsidR="00D803E0" w:rsidRPr="00E76B13">
        <w:t xml:space="preserve"> emissions </w:t>
      </w:r>
      <w:r w:rsidRPr="00E76B13">
        <w:t xml:space="preserve">by integrating them over the 1st and 2nd adjacent channels. In </w:t>
      </w:r>
      <w:r w:rsidR="0000260F" w:rsidRPr="00E76B13">
        <w:fldChar w:fldCharType="begin"/>
      </w:r>
      <w:r w:rsidR="0000260F" w:rsidRPr="00E76B13">
        <w:instrText xml:space="preserve"> REF _Ref64978811 \h </w:instrText>
      </w:r>
      <w:r w:rsidR="00E76B13">
        <w:instrText xml:space="preserve"> \* MERGEFORMAT </w:instrText>
      </w:r>
      <w:r w:rsidR="0000260F" w:rsidRPr="00E76B13">
        <w:fldChar w:fldCharType="separate"/>
      </w:r>
      <w:r w:rsidR="00E05F59" w:rsidRPr="00E76B13">
        <w:t>Table 2</w:t>
      </w:r>
      <w:r w:rsidR="0000260F" w:rsidRPr="00E76B13">
        <w:fldChar w:fldCharType="end"/>
      </w:r>
      <w:r w:rsidRPr="00E76B13">
        <w:t xml:space="preserve">, the ACLRs obtained are compared with the minimum required </w:t>
      </w:r>
      <w:r w:rsidR="006948A9" w:rsidRPr="00E76B13">
        <w:t xml:space="preserve">critical </w:t>
      </w:r>
      <w:r w:rsidRPr="00E76B13">
        <w:t>ACLR defined in ETSI EN 302 296.</w:t>
      </w:r>
    </w:p>
    <w:p w14:paraId="778EF197" w14:textId="6F215971" w:rsidR="0000260F" w:rsidRPr="00694AC8" w:rsidRDefault="0000260F" w:rsidP="00E76B13">
      <w:pPr>
        <w:pStyle w:val="Caption"/>
        <w:rPr>
          <w:lang w:val="en-IE"/>
        </w:rPr>
      </w:pPr>
      <w:bookmarkStart w:id="140" w:name="_Ref64978811"/>
      <w:r w:rsidRPr="00694AC8">
        <w:rPr>
          <w:lang w:val="en-IE"/>
        </w:rPr>
        <w:t xml:space="preserve">Table </w:t>
      </w:r>
      <w:r w:rsidR="001B02FE">
        <w:fldChar w:fldCharType="begin"/>
      </w:r>
      <w:r w:rsidR="001B02FE" w:rsidRPr="00694AC8">
        <w:rPr>
          <w:lang w:val="en-IE"/>
        </w:rPr>
        <w:instrText xml:space="preserve"> SEQ Table \* ARABIC </w:instrText>
      </w:r>
      <w:r w:rsidR="001B02FE">
        <w:fldChar w:fldCharType="separate"/>
      </w:r>
      <w:r w:rsidR="00E05F59" w:rsidRPr="00694AC8">
        <w:rPr>
          <w:lang w:val="en-IE"/>
        </w:rPr>
        <w:t>2</w:t>
      </w:r>
      <w:r w:rsidR="001B02FE">
        <w:fldChar w:fldCharType="end"/>
      </w:r>
      <w:bookmarkEnd w:id="140"/>
      <w:r w:rsidR="001B55AD" w:rsidRPr="00694AC8">
        <w:rPr>
          <w:rStyle w:val="ECCHLgreen"/>
          <w:shd w:val="clear" w:color="auto" w:fill="auto"/>
          <w:lang w:val="en-IE"/>
        </w:rPr>
        <w:t xml:space="preserve">: DTT transmitter (4 W </w:t>
      </w:r>
      <w:r w:rsidR="000E2D2B" w:rsidRPr="00694AC8">
        <w:rPr>
          <w:rStyle w:val="ECCHLgreen"/>
          <w:shd w:val="clear" w:color="auto" w:fill="auto"/>
          <w:lang w:val="en-IE"/>
        </w:rPr>
        <w:t>&lt;</w:t>
      </w:r>
      <w:r w:rsidR="001B55AD" w:rsidRPr="00694AC8">
        <w:rPr>
          <w:rStyle w:val="ECCHLgreen"/>
          <w:shd w:val="clear" w:color="auto" w:fill="auto"/>
          <w:lang w:val="en-IE"/>
        </w:rPr>
        <w:t xml:space="preserve"> P </w:t>
      </w:r>
      <w:r w:rsidR="00745246" w:rsidRPr="00694AC8">
        <w:rPr>
          <w:rStyle w:val="ECCHLgreen"/>
          <w:shd w:val="clear" w:color="auto" w:fill="auto"/>
          <w:lang w:val="en-IE"/>
        </w:rPr>
        <w:t xml:space="preserve">≤ </w:t>
      </w:r>
      <w:r w:rsidR="001B55AD" w:rsidRPr="00694AC8">
        <w:rPr>
          <w:rStyle w:val="ECCHLgreen"/>
          <w:shd w:val="clear" w:color="auto" w:fill="auto"/>
          <w:lang w:val="en-IE"/>
        </w:rPr>
        <w:t>25 W) ACLR values calculated from 1</w:t>
      </w:r>
      <w:r w:rsidR="0012660B" w:rsidRPr="00694AC8">
        <w:rPr>
          <w:rStyle w:val="ECCHLgreen"/>
          <w:shd w:val="clear" w:color="auto" w:fill="auto"/>
          <w:lang w:val="en-IE"/>
        </w:rPr>
        <w:t>4</w:t>
      </w:r>
      <w:r w:rsidR="001B55AD" w:rsidRPr="00694AC8">
        <w:rPr>
          <w:rStyle w:val="ECCHLgreen"/>
          <w:shd w:val="clear" w:color="auto" w:fill="auto"/>
          <w:lang w:val="en-IE"/>
        </w:rPr>
        <w:t xml:space="preserve"> different transmitters output signals filtered by using 2 different real-life 6</w:t>
      </w:r>
      <w:r w:rsidR="00046E08" w:rsidRPr="00694AC8">
        <w:rPr>
          <w:rStyle w:val="ECCHLgreen"/>
          <w:shd w:val="clear" w:color="auto" w:fill="auto"/>
          <w:lang w:val="en-IE"/>
        </w:rPr>
        <w:t>-</w:t>
      </w:r>
      <w:r w:rsidR="001B55AD" w:rsidRPr="00694AC8">
        <w:rPr>
          <w:rStyle w:val="ECCHLgreen"/>
          <w:shd w:val="clear" w:color="auto" w:fill="auto"/>
          <w:lang w:val="en-IE"/>
        </w:rPr>
        <w:t>pole channel filters</w:t>
      </w:r>
      <w:r w:rsidR="00E76B13" w:rsidRPr="00694AC8">
        <w:rPr>
          <w:rStyle w:val="ECCHLgreen"/>
          <w:shd w:val="clear" w:color="auto" w:fill="auto"/>
          <w:lang w:val="en-IE"/>
        </w:rPr>
        <w:t xml:space="preserve"> </w:t>
      </w:r>
      <w:r w:rsidR="001B55AD" w:rsidRPr="00694AC8">
        <w:rPr>
          <w:rStyle w:val="ECCHLgreen"/>
          <w:shd w:val="clear" w:color="auto" w:fill="auto"/>
          <w:lang w:val="en-IE"/>
        </w:rPr>
        <w:t>(ACLR defined/calculated in 8 MHz)</w:t>
      </w:r>
    </w:p>
    <w:tbl>
      <w:tblPr>
        <w:tblStyle w:val="ECCTable-redheader"/>
        <w:tblW w:w="5000" w:type="pct"/>
        <w:tblInd w:w="0" w:type="dxa"/>
        <w:tblLook w:val="04A0" w:firstRow="1" w:lastRow="0" w:firstColumn="1" w:lastColumn="0" w:noHBand="0" w:noVBand="1"/>
      </w:tblPr>
      <w:tblGrid>
        <w:gridCol w:w="1739"/>
        <w:gridCol w:w="1739"/>
        <w:gridCol w:w="1739"/>
        <w:gridCol w:w="2207"/>
        <w:gridCol w:w="2205"/>
      </w:tblGrid>
      <w:tr w:rsidR="001B55AD" w:rsidRPr="00032B67" w14:paraId="763B18D8" w14:textId="77777777" w:rsidTr="00077BEC">
        <w:trPr>
          <w:cnfStyle w:val="100000000000" w:firstRow="1" w:lastRow="0" w:firstColumn="0" w:lastColumn="0" w:oddVBand="0" w:evenVBand="0" w:oddHBand="0" w:evenHBand="0" w:firstRowFirstColumn="0" w:firstRowLastColumn="0" w:lastRowFirstColumn="0" w:lastRowLastColumn="0"/>
        </w:trPr>
        <w:tc>
          <w:tcPr>
            <w:tcW w:w="903" w:type="pct"/>
            <w:hideMark/>
          </w:tcPr>
          <w:p w14:paraId="41D73061" w14:textId="77777777" w:rsidR="001B55AD" w:rsidRPr="00E76B13" w:rsidRDefault="001B55AD" w:rsidP="00E76B13">
            <w:r w:rsidRPr="00E76B13">
              <w:t>Filter type</w:t>
            </w:r>
          </w:p>
        </w:tc>
        <w:tc>
          <w:tcPr>
            <w:tcW w:w="903" w:type="pct"/>
            <w:hideMark/>
          </w:tcPr>
          <w:p w14:paraId="7767E342" w14:textId="77777777" w:rsidR="001B55AD" w:rsidRPr="00E76B13" w:rsidRDefault="001B55AD" w:rsidP="00E76B13">
            <w:r w:rsidRPr="00E76B13">
              <w:t xml:space="preserve">Required </w:t>
            </w:r>
            <w:r w:rsidR="00CF7DA6" w:rsidRPr="00E76B13">
              <w:t xml:space="preserve">critical </w:t>
            </w:r>
            <w:r w:rsidRPr="00E76B13">
              <w:t>ACLR</w:t>
            </w:r>
            <w:r w:rsidR="00F04200" w:rsidRPr="00E76B13">
              <w:t xml:space="preserve"> limit</w:t>
            </w:r>
          </w:p>
          <w:p w14:paraId="67865C00" w14:textId="77777777" w:rsidR="001B55AD" w:rsidRPr="00E76B13" w:rsidRDefault="001B55AD" w:rsidP="00E76B13">
            <w:r w:rsidRPr="00E76B13">
              <w:t>1st adjacent channel</w:t>
            </w:r>
          </w:p>
        </w:tc>
        <w:tc>
          <w:tcPr>
            <w:tcW w:w="903" w:type="pct"/>
            <w:hideMark/>
          </w:tcPr>
          <w:p w14:paraId="2884641D" w14:textId="77777777" w:rsidR="001B55AD" w:rsidRPr="00E76B13" w:rsidRDefault="001B55AD" w:rsidP="00E76B13">
            <w:r w:rsidRPr="00E76B13">
              <w:t>Calculated worst / best ACLR (dB)</w:t>
            </w:r>
          </w:p>
          <w:p w14:paraId="7A016687" w14:textId="77777777" w:rsidR="001B55AD" w:rsidRPr="00E76B13" w:rsidRDefault="001B55AD" w:rsidP="00E76B13">
            <w:r w:rsidRPr="00E76B13">
              <w:t>1st adjacent channel</w:t>
            </w:r>
          </w:p>
        </w:tc>
        <w:tc>
          <w:tcPr>
            <w:tcW w:w="1146" w:type="pct"/>
            <w:hideMark/>
          </w:tcPr>
          <w:p w14:paraId="22C73983" w14:textId="77777777" w:rsidR="001B55AD" w:rsidRPr="00E76B13" w:rsidRDefault="001B55AD" w:rsidP="00E76B13">
            <w:r w:rsidRPr="00E76B13">
              <w:t xml:space="preserve">Required </w:t>
            </w:r>
            <w:r w:rsidR="00CF7DA6" w:rsidRPr="00E76B13">
              <w:t xml:space="preserve">critical </w:t>
            </w:r>
            <w:r w:rsidRPr="00E76B13">
              <w:t>ACLR</w:t>
            </w:r>
            <w:r w:rsidR="00F04200" w:rsidRPr="00E76B13">
              <w:t xml:space="preserve"> limit</w:t>
            </w:r>
          </w:p>
          <w:p w14:paraId="4FF622CB" w14:textId="77777777" w:rsidR="001B55AD" w:rsidRPr="00E76B13" w:rsidRDefault="001B55AD" w:rsidP="00E76B13">
            <w:r w:rsidRPr="00E76B13">
              <w:t>2nd adjacent channel</w:t>
            </w:r>
          </w:p>
        </w:tc>
        <w:tc>
          <w:tcPr>
            <w:tcW w:w="1145" w:type="pct"/>
            <w:hideMark/>
          </w:tcPr>
          <w:p w14:paraId="30A1952C" w14:textId="77777777" w:rsidR="001B55AD" w:rsidRPr="00E76B13" w:rsidRDefault="001B55AD" w:rsidP="00E76B13">
            <w:r w:rsidRPr="00E76B13">
              <w:t>Calculated worst / best ACLR (dB)</w:t>
            </w:r>
          </w:p>
          <w:p w14:paraId="41E48124" w14:textId="77777777" w:rsidR="001B55AD" w:rsidRPr="00E76B13" w:rsidRDefault="001B55AD" w:rsidP="00E76B13">
            <w:r w:rsidRPr="00E76B13">
              <w:t>2nd adjacent channel</w:t>
            </w:r>
          </w:p>
        </w:tc>
      </w:tr>
      <w:tr w:rsidR="001B55AD" w:rsidRPr="00032B67" w14:paraId="53ACC33B" w14:textId="77777777" w:rsidTr="00077BEC">
        <w:trPr>
          <w:trHeight w:val="265"/>
        </w:trPr>
        <w:tc>
          <w:tcPr>
            <w:tcW w:w="903" w:type="pct"/>
            <w:hideMark/>
          </w:tcPr>
          <w:p w14:paraId="5434FD58" w14:textId="77777777" w:rsidR="001B55AD" w:rsidRPr="00E76B13" w:rsidRDefault="001B55AD" w:rsidP="00E76B13">
            <w:r w:rsidRPr="00E76B13">
              <w:t>6</w:t>
            </w:r>
            <w:r w:rsidR="00046E08" w:rsidRPr="00E76B13">
              <w:t>-</w:t>
            </w:r>
            <w:r w:rsidRPr="00E76B13">
              <w:t xml:space="preserve">pole </w:t>
            </w:r>
            <w:r w:rsidR="004F4E14" w:rsidRPr="00E76B13">
              <w:t>F6</w:t>
            </w:r>
          </w:p>
        </w:tc>
        <w:tc>
          <w:tcPr>
            <w:tcW w:w="903" w:type="pct"/>
            <w:hideMark/>
          </w:tcPr>
          <w:p w14:paraId="0FE801F2" w14:textId="77777777" w:rsidR="001B55AD" w:rsidRPr="00E76B13" w:rsidRDefault="001B55AD" w:rsidP="00E76B13">
            <w:r w:rsidRPr="00E76B13">
              <w:t>55</w:t>
            </w:r>
          </w:p>
        </w:tc>
        <w:tc>
          <w:tcPr>
            <w:tcW w:w="903" w:type="pct"/>
            <w:hideMark/>
          </w:tcPr>
          <w:p w14:paraId="529F66BF" w14:textId="77777777" w:rsidR="001B55AD" w:rsidRPr="00E76B13" w:rsidRDefault="001B55AD" w:rsidP="00E76B13">
            <w:r w:rsidRPr="00E76B13">
              <w:t>51.7 / 58.3</w:t>
            </w:r>
          </w:p>
        </w:tc>
        <w:tc>
          <w:tcPr>
            <w:tcW w:w="1146" w:type="pct"/>
            <w:hideMark/>
          </w:tcPr>
          <w:p w14:paraId="48359251" w14:textId="77777777" w:rsidR="001B55AD" w:rsidRPr="00E76B13" w:rsidRDefault="001B55AD" w:rsidP="00E76B13">
            <w:r w:rsidRPr="00E76B13">
              <w:t>77</w:t>
            </w:r>
          </w:p>
        </w:tc>
        <w:tc>
          <w:tcPr>
            <w:tcW w:w="1145" w:type="pct"/>
            <w:hideMark/>
          </w:tcPr>
          <w:p w14:paraId="4A3AFA9A" w14:textId="77777777" w:rsidR="001B55AD" w:rsidRPr="00E76B13" w:rsidRDefault="001B55AD" w:rsidP="00E76B13">
            <w:r w:rsidRPr="00E76B13">
              <w:t>96 / 110</w:t>
            </w:r>
          </w:p>
        </w:tc>
      </w:tr>
      <w:tr w:rsidR="001B55AD" w:rsidRPr="00032B67" w14:paraId="20AC99FB" w14:textId="77777777" w:rsidTr="00077BEC">
        <w:trPr>
          <w:trHeight w:val="265"/>
        </w:trPr>
        <w:tc>
          <w:tcPr>
            <w:tcW w:w="903" w:type="pct"/>
            <w:hideMark/>
          </w:tcPr>
          <w:p w14:paraId="25CA8DBF" w14:textId="77777777" w:rsidR="001B55AD" w:rsidRPr="00E76B13" w:rsidRDefault="001B55AD" w:rsidP="00E76B13">
            <w:r w:rsidRPr="00E76B13">
              <w:t>6</w:t>
            </w:r>
            <w:r w:rsidR="00046E08" w:rsidRPr="00E76B13">
              <w:t>-</w:t>
            </w:r>
            <w:r w:rsidRPr="00E76B13">
              <w:t xml:space="preserve">pole </w:t>
            </w:r>
            <w:r w:rsidR="004F4E14" w:rsidRPr="00E76B13">
              <w:t>F7</w:t>
            </w:r>
          </w:p>
        </w:tc>
        <w:tc>
          <w:tcPr>
            <w:tcW w:w="903" w:type="pct"/>
            <w:hideMark/>
          </w:tcPr>
          <w:p w14:paraId="66AC8DA9" w14:textId="77777777" w:rsidR="001B55AD" w:rsidRPr="00E76B13" w:rsidRDefault="001B55AD" w:rsidP="00E76B13">
            <w:r w:rsidRPr="00E76B13">
              <w:t>55</w:t>
            </w:r>
          </w:p>
        </w:tc>
        <w:tc>
          <w:tcPr>
            <w:tcW w:w="903" w:type="pct"/>
            <w:hideMark/>
          </w:tcPr>
          <w:p w14:paraId="04C36BDB" w14:textId="77777777" w:rsidR="001B55AD" w:rsidRPr="00E76B13" w:rsidRDefault="001B55AD" w:rsidP="00E76B13">
            <w:r w:rsidRPr="00E76B13">
              <w:t>51.2 / 57.4</w:t>
            </w:r>
          </w:p>
        </w:tc>
        <w:tc>
          <w:tcPr>
            <w:tcW w:w="1146" w:type="pct"/>
            <w:hideMark/>
          </w:tcPr>
          <w:p w14:paraId="580D73C5" w14:textId="77777777" w:rsidR="001B55AD" w:rsidRPr="00E76B13" w:rsidRDefault="001B55AD" w:rsidP="00E76B13">
            <w:r w:rsidRPr="00E76B13">
              <w:t>77</w:t>
            </w:r>
          </w:p>
        </w:tc>
        <w:tc>
          <w:tcPr>
            <w:tcW w:w="1145" w:type="pct"/>
            <w:hideMark/>
          </w:tcPr>
          <w:p w14:paraId="171F23C9" w14:textId="77777777" w:rsidR="001B55AD" w:rsidRPr="00E76B13" w:rsidRDefault="001B55AD" w:rsidP="00E76B13">
            <w:r w:rsidRPr="00E76B13">
              <w:t>96.3 / 110.3</w:t>
            </w:r>
          </w:p>
        </w:tc>
      </w:tr>
    </w:tbl>
    <w:p w14:paraId="34134489" w14:textId="1064B7E0" w:rsidR="00924A24" w:rsidRPr="00E76B13" w:rsidRDefault="0000260F" w:rsidP="00E76B13">
      <w:r w:rsidRPr="00E76B13">
        <w:fldChar w:fldCharType="begin"/>
      </w:r>
      <w:r w:rsidRPr="00E76B13">
        <w:instrText xml:space="preserve"> REF _Ref64978832 \h </w:instrText>
      </w:r>
      <w:r w:rsidR="00E76B13">
        <w:instrText xml:space="preserve"> \* MERGEFORMAT </w:instrText>
      </w:r>
      <w:r w:rsidRPr="00E76B13">
        <w:fldChar w:fldCharType="separate"/>
      </w:r>
      <w:r w:rsidR="00E05F59" w:rsidRPr="00E76B13">
        <w:t>Figure 13</w:t>
      </w:r>
      <w:r w:rsidRPr="00E76B13">
        <w:fldChar w:fldCharType="end"/>
      </w:r>
      <w:r w:rsidR="003949F6" w:rsidRPr="00E76B13">
        <w:t xml:space="preserve"> show</w:t>
      </w:r>
      <w:r w:rsidR="00924A24" w:rsidRPr="00E76B13">
        <w:t>s</w:t>
      </w:r>
      <w:r w:rsidR="003949F6" w:rsidRPr="00E76B13">
        <w:t xml:space="preserve"> that the </w:t>
      </w:r>
      <w:r w:rsidR="00D803E0" w:rsidRPr="00E76B13">
        <w:t xml:space="preserve">OoB emission </w:t>
      </w:r>
      <w:r w:rsidR="003949F6" w:rsidRPr="00E76B13">
        <w:t>levels of the measured low power DTT transmitters using a 6</w:t>
      </w:r>
      <w:r w:rsidR="00C64624" w:rsidRPr="00E76B13">
        <w:t>-</w:t>
      </w:r>
      <w:r w:rsidR="003949F6" w:rsidRPr="00E76B13">
        <w:t>pole channel filter are</w:t>
      </w:r>
      <w:r w:rsidR="00924A24" w:rsidRPr="00E76B13">
        <w:t>:</w:t>
      </w:r>
    </w:p>
    <w:p w14:paraId="62390FB0" w14:textId="0495E8E8" w:rsidR="00924A24" w:rsidRPr="00E76B13" w:rsidRDefault="00924A24" w:rsidP="00E76B13">
      <w:pPr>
        <w:pStyle w:val="ECCBulletsLv1"/>
        <w:rPr>
          <w:rStyle w:val="ECCHLgreen"/>
          <w:shd w:val="clear" w:color="auto" w:fill="auto"/>
        </w:rPr>
      </w:pPr>
      <w:r w:rsidRPr="00E76B13">
        <w:rPr>
          <w:rStyle w:val="ECCHLgreen"/>
          <w:shd w:val="clear" w:color="auto" w:fill="auto"/>
        </w:rPr>
        <w:lastRenderedPageBreak/>
        <w:t xml:space="preserve">10 dB better </w:t>
      </w:r>
      <w:r w:rsidR="001C1359" w:rsidRPr="00E76B13">
        <w:rPr>
          <w:rStyle w:val="ECCHLgreen"/>
          <w:shd w:val="clear" w:color="auto" w:fill="auto"/>
        </w:rPr>
        <w:t xml:space="preserve">(lower) </w:t>
      </w:r>
      <w:r w:rsidRPr="00E76B13">
        <w:rPr>
          <w:rStyle w:val="ECCHLgreen"/>
          <w:shd w:val="clear" w:color="auto" w:fill="auto"/>
        </w:rPr>
        <w:t>than the non-critical mask defined in ETSI EN 302 296 in the 1st adjacent channel and about 10-40 dB better in the 2nd adjacent channel;</w:t>
      </w:r>
    </w:p>
    <w:p w14:paraId="421BBD90" w14:textId="77777777" w:rsidR="00924A24" w:rsidRPr="00E76B13" w:rsidRDefault="00D66E48" w:rsidP="00E76B13">
      <w:pPr>
        <w:pStyle w:val="ECCBulletsLv1"/>
        <w:rPr>
          <w:rStyle w:val="ECCHLgreen"/>
          <w:shd w:val="clear" w:color="auto" w:fill="auto"/>
        </w:rPr>
      </w:pPr>
      <w:r w:rsidRPr="00E76B13">
        <w:rPr>
          <w:rStyle w:val="ECCHLgreen"/>
          <w:shd w:val="clear" w:color="auto" w:fill="auto"/>
        </w:rPr>
        <w:t>o</w:t>
      </w:r>
      <w:r w:rsidR="0009513C" w:rsidRPr="00E76B13">
        <w:rPr>
          <w:rStyle w:val="ECCHLgreen"/>
          <w:shd w:val="clear" w:color="auto" w:fill="auto"/>
        </w:rPr>
        <w:t xml:space="preserve">n average </w:t>
      </w:r>
      <w:r w:rsidRPr="00E76B13">
        <w:rPr>
          <w:rStyle w:val="ECCHLgreen"/>
          <w:shd w:val="clear" w:color="auto" w:fill="auto"/>
        </w:rPr>
        <w:t>slightly better</w:t>
      </w:r>
      <w:r w:rsidR="00924A24" w:rsidRPr="00E76B13">
        <w:rPr>
          <w:rStyle w:val="ECCHLgreen"/>
          <w:shd w:val="clear" w:color="auto" w:fill="auto"/>
        </w:rPr>
        <w:t xml:space="preserve"> </w:t>
      </w:r>
      <w:r w:rsidRPr="00E76B13">
        <w:rPr>
          <w:rStyle w:val="ECCHLgreen"/>
          <w:shd w:val="clear" w:color="auto" w:fill="auto"/>
        </w:rPr>
        <w:t>than the critical mask defined in ETSI EN 302 296 in the 1st adjacent channel and some dBs to 30 dB better at the beginning and the end of the 2nd adjacent channel respectively</w:t>
      </w:r>
      <w:r w:rsidR="00924A24" w:rsidRPr="00E76B13">
        <w:rPr>
          <w:rStyle w:val="ECCHLgreen"/>
          <w:shd w:val="clear" w:color="auto" w:fill="auto"/>
        </w:rPr>
        <w:t>.</w:t>
      </w:r>
    </w:p>
    <w:p w14:paraId="3D4402FF" w14:textId="7F1A87E9" w:rsidR="001B55AD" w:rsidRPr="00732F0F" w:rsidRDefault="005535F5" w:rsidP="001B55AD">
      <w:pPr>
        <w:rPr>
          <w:rStyle w:val="ECCParagraph"/>
        </w:rPr>
      </w:pPr>
      <w:r w:rsidRPr="00732F0F">
        <w:rPr>
          <w:rStyle w:val="ECCParagraph"/>
        </w:rPr>
        <w:t xml:space="preserve">While </w:t>
      </w:r>
      <w:r w:rsidR="006F2F88" w:rsidRPr="00732F0F">
        <w:rPr>
          <w:rStyle w:val="ECCParagraph"/>
        </w:rPr>
        <w:fldChar w:fldCharType="begin"/>
      </w:r>
      <w:r w:rsidR="006F2F88" w:rsidRPr="00732F0F">
        <w:rPr>
          <w:rStyle w:val="ECCParagraph"/>
        </w:rPr>
        <w:instrText xml:space="preserve"> REF _Ref64978811 \h </w:instrText>
      </w:r>
      <w:r w:rsidR="00732F0F">
        <w:rPr>
          <w:rStyle w:val="ECCParagraph"/>
        </w:rPr>
        <w:instrText xml:space="preserve"> \* MERGEFORMAT </w:instrText>
      </w:r>
      <w:r w:rsidR="006F2F88" w:rsidRPr="00732F0F">
        <w:rPr>
          <w:rStyle w:val="ECCParagraph"/>
        </w:rPr>
      </w:r>
      <w:r w:rsidR="006F2F88" w:rsidRPr="00732F0F">
        <w:rPr>
          <w:rStyle w:val="ECCParagraph"/>
        </w:rPr>
        <w:fldChar w:fldCharType="separate"/>
      </w:r>
      <w:r w:rsidR="00E05F59" w:rsidRPr="00732F0F">
        <w:rPr>
          <w:rStyle w:val="ECCParagraph"/>
        </w:rPr>
        <w:t>Table 2</w:t>
      </w:r>
      <w:r w:rsidR="006F2F88" w:rsidRPr="00732F0F">
        <w:rPr>
          <w:rStyle w:val="ECCParagraph"/>
        </w:rPr>
        <w:fldChar w:fldCharType="end"/>
      </w:r>
      <w:r w:rsidR="001B55AD" w:rsidRPr="00732F0F">
        <w:rPr>
          <w:rStyle w:val="ECCParagraph"/>
        </w:rPr>
        <w:t xml:space="preserve"> show</w:t>
      </w:r>
      <w:r w:rsidRPr="00732F0F">
        <w:rPr>
          <w:rStyle w:val="ECCParagraph"/>
        </w:rPr>
        <w:t>s</w:t>
      </w:r>
      <w:r w:rsidR="001B55AD" w:rsidRPr="00732F0F">
        <w:rPr>
          <w:rStyle w:val="ECCParagraph"/>
        </w:rPr>
        <w:t xml:space="preserve"> that the ACLR values of the </w:t>
      </w:r>
      <w:r w:rsidRPr="00732F0F">
        <w:rPr>
          <w:rStyle w:val="ECCParagraph"/>
        </w:rPr>
        <w:t>measured</w:t>
      </w:r>
      <w:r w:rsidR="001B55AD" w:rsidRPr="00732F0F">
        <w:rPr>
          <w:rStyle w:val="ECCParagraph"/>
        </w:rPr>
        <w:t xml:space="preserve"> low power DTT transmitters using a 6</w:t>
      </w:r>
      <w:r w:rsidR="00046E08" w:rsidRPr="00732F0F">
        <w:rPr>
          <w:rStyle w:val="ECCParagraph"/>
        </w:rPr>
        <w:t>-</w:t>
      </w:r>
      <w:r w:rsidR="001B55AD" w:rsidRPr="00732F0F">
        <w:rPr>
          <w:rStyle w:val="ECCParagraph"/>
        </w:rPr>
        <w:t>pole channel filter are:</w:t>
      </w:r>
    </w:p>
    <w:p w14:paraId="7533C7A0" w14:textId="77777777" w:rsidR="001B55AD" w:rsidRPr="00E76B13" w:rsidRDefault="001B55AD" w:rsidP="00E76B13">
      <w:pPr>
        <w:pStyle w:val="ECCBulletsLv1"/>
        <w:rPr>
          <w:rStyle w:val="ECCHLgreen"/>
          <w:shd w:val="clear" w:color="auto" w:fill="auto"/>
        </w:rPr>
      </w:pPr>
      <w:r w:rsidRPr="00E76B13">
        <w:rPr>
          <w:rStyle w:val="ECCHLgreen"/>
          <w:shd w:val="clear" w:color="auto" w:fill="auto"/>
        </w:rPr>
        <w:t xml:space="preserve">on average </w:t>
      </w:r>
      <w:r w:rsidR="00F04200" w:rsidRPr="00E76B13">
        <w:rPr>
          <w:rStyle w:val="ECCHLgreen"/>
          <w:shd w:val="clear" w:color="auto" w:fill="auto"/>
        </w:rPr>
        <w:t>close to</w:t>
      </w:r>
      <w:r w:rsidRPr="00E76B13">
        <w:rPr>
          <w:rStyle w:val="ECCHLgreen"/>
          <w:shd w:val="clear" w:color="auto" w:fill="auto"/>
        </w:rPr>
        <w:t xml:space="preserve"> </w:t>
      </w:r>
      <w:r w:rsidR="00F04200" w:rsidRPr="00E76B13">
        <w:rPr>
          <w:rStyle w:val="ECCHLgreen"/>
          <w:shd w:val="clear" w:color="auto" w:fill="auto"/>
        </w:rPr>
        <w:t xml:space="preserve">the </w:t>
      </w:r>
      <w:r w:rsidRPr="00E76B13">
        <w:rPr>
          <w:rStyle w:val="ECCHLgreen"/>
          <w:shd w:val="clear" w:color="auto" w:fill="auto"/>
        </w:rPr>
        <w:t xml:space="preserve">1st adjacent channel </w:t>
      </w:r>
      <w:r w:rsidR="00464526" w:rsidRPr="00E76B13">
        <w:rPr>
          <w:rStyle w:val="ECCHLgreen"/>
          <w:shd w:val="clear" w:color="auto" w:fill="auto"/>
        </w:rPr>
        <w:t xml:space="preserve">critical </w:t>
      </w:r>
      <w:r w:rsidR="00F04200" w:rsidRPr="00E76B13">
        <w:rPr>
          <w:rStyle w:val="ECCHLgreen"/>
          <w:shd w:val="clear" w:color="auto" w:fill="auto"/>
        </w:rPr>
        <w:t xml:space="preserve">ACLR limit </w:t>
      </w:r>
      <w:r w:rsidRPr="00E76B13">
        <w:rPr>
          <w:rStyle w:val="ECCHLgreen"/>
          <w:shd w:val="clear" w:color="auto" w:fill="auto"/>
        </w:rPr>
        <w:t>defined in ETSI EN 302 296;</w:t>
      </w:r>
    </w:p>
    <w:p w14:paraId="5E7E40E8" w14:textId="77777777" w:rsidR="001B55AD" w:rsidRPr="00E76B13" w:rsidRDefault="00531100" w:rsidP="00E76B13">
      <w:pPr>
        <w:pStyle w:val="ECCBulletsLv1"/>
        <w:rPr>
          <w:rStyle w:val="ECCHLgreen"/>
          <w:shd w:val="clear" w:color="auto" w:fill="auto"/>
        </w:rPr>
      </w:pPr>
      <w:r w:rsidRPr="00E76B13">
        <w:rPr>
          <w:rStyle w:val="ECCHLgreen"/>
          <w:shd w:val="clear" w:color="auto" w:fill="auto"/>
        </w:rPr>
        <w:t>19-33 dB higher</w:t>
      </w:r>
      <w:r w:rsidR="001B55AD" w:rsidRPr="00E76B13">
        <w:rPr>
          <w:rStyle w:val="ECCHLgreen"/>
          <w:shd w:val="clear" w:color="auto" w:fill="auto"/>
        </w:rPr>
        <w:t xml:space="preserve"> than the 2nd adjacent channel</w:t>
      </w:r>
      <w:r w:rsidR="00F04200" w:rsidRPr="00E76B13">
        <w:rPr>
          <w:rStyle w:val="ECCHLgreen"/>
          <w:shd w:val="clear" w:color="auto" w:fill="auto"/>
        </w:rPr>
        <w:t xml:space="preserve"> </w:t>
      </w:r>
      <w:r w:rsidR="00464526" w:rsidRPr="00E76B13">
        <w:rPr>
          <w:rStyle w:val="ECCHLgreen"/>
          <w:shd w:val="clear" w:color="auto" w:fill="auto"/>
        </w:rPr>
        <w:t xml:space="preserve">critical </w:t>
      </w:r>
      <w:r w:rsidR="00F04200" w:rsidRPr="00E76B13">
        <w:rPr>
          <w:rStyle w:val="ECCHLgreen"/>
          <w:shd w:val="clear" w:color="auto" w:fill="auto"/>
        </w:rPr>
        <w:t>ACLR limit</w:t>
      </w:r>
      <w:r w:rsidR="001B55AD" w:rsidRPr="00E76B13">
        <w:rPr>
          <w:rStyle w:val="ECCHLgreen"/>
          <w:shd w:val="clear" w:color="auto" w:fill="auto"/>
        </w:rPr>
        <w:t xml:space="preserve"> defined in ETSI EN 302 296.</w:t>
      </w:r>
    </w:p>
    <w:p w14:paraId="33999847" w14:textId="77777777" w:rsidR="00531100" w:rsidRPr="00694AC8" w:rsidRDefault="0083066D" w:rsidP="00732F0F">
      <w:pPr>
        <w:pStyle w:val="Heading4"/>
        <w:rPr>
          <w:rStyle w:val="ECCHLgreen"/>
          <w:shd w:val="clear" w:color="auto" w:fill="auto"/>
          <w:lang w:val="en-IE"/>
        </w:rPr>
      </w:pPr>
      <w:bookmarkStart w:id="141" w:name="_Toc64930161"/>
      <w:r w:rsidRPr="00694AC8">
        <w:rPr>
          <w:rStyle w:val="ECCHLgreen"/>
          <w:shd w:val="clear" w:color="auto" w:fill="auto"/>
          <w:lang w:val="en-IE"/>
        </w:rPr>
        <w:t>O</w:t>
      </w:r>
      <w:r w:rsidR="00032B67" w:rsidRPr="00694AC8">
        <w:rPr>
          <w:rStyle w:val="ECCHLgreen"/>
          <w:shd w:val="clear" w:color="auto" w:fill="auto"/>
          <w:lang w:val="en-IE"/>
        </w:rPr>
        <w:t>o</w:t>
      </w:r>
      <w:r w:rsidRPr="00694AC8">
        <w:rPr>
          <w:rStyle w:val="ECCHLgreen"/>
          <w:shd w:val="clear" w:color="auto" w:fill="auto"/>
          <w:lang w:val="en-IE"/>
        </w:rPr>
        <w:t>B emission levels</w:t>
      </w:r>
      <w:r w:rsidR="00531100" w:rsidRPr="00694AC8">
        <w:rPr>
          <w:rStyle w:val="ECCHLgreen"/>
          <w:shd w:val="clear" w:color="auto" w:fill="auto"/>
          <w:lang w:val="en-IE"/>
        </w:rPr>
        <w:t xml:space="preserve"> </w:t>
      </w:r>
      <w:r w:rsidR="006D2B27" w:rsidRPr="00694AC8">
        <w:rPr>
          <w:rStyle w:val="ECCHLgreen"/>
          <w:shd w:val="clear" w:color="auto" w:fill="auto"/>
          <w:lang w:val="en-IE"/>
        </w:rPr>
        <w:t xml:space="preserve">and ACLR </w:t>
      </w:r>
      <w:r w:rsidR="00531100" w:rsidRPr="00694AC8">
        <w:rPr>
          <w:rStyle w:val="ECCHLgreen"/>
          <w:shd w:val="clear" w:color="auto" w:fill="auto"/>
          <w:lang w:val="en-IE"/>
        </w:rPr>
        <w:t xml:space="preserve">of </w:t>
      </w:r>
      <w:r w:rsidR="004278D9" w:rsidRPr="00694AC8">
        <w:rPr>
          <w:rStyle w:val="ECCHLgreen"/>
          <w:shd w:val="clear" w:color="auto" w:fill="auto"/>
          <w:lang w:val="en-IE"/>
        </w:rPr>
        <w:t>high</w:t>
      </w:r>
      <w:r w:rsidR="00531100" w:rsidRPr="00694AC8">
        <w:rPr>
          <w:rStyle w:val="ECCHLgreen"/>
          <w:shd w:val="clear" w:color="auto" w:fill="auto"/>
          <w:lang w:val="en-IE"/>
        </w:rPr>
        <w:t xml:space="preserve"> power DTT transmitters (</w:t>
      </w:r>
      <w:r w:rsidR="00745246" w:rsidRPr="00694AC8">
        <w:rPr>
          <w:rStyle w:val="ECCHLgreen"/>
          <w:shd w:val="clear" w:color="auto" w:fill="auto"/>
          <w:lang w:val="en-IE"/>
        </w:rPr>
        <w:t xml:space="preserve">P </w:t>
      </w:r>
      <w:r w:rsidR="00983921" w:rsidRPr="00694AC8">
        <w:rPr>
          <w:rStyle w:val="ECCHLgreen"/>
          <w:shd w:val="clear" w:color="auto" w:fill="auto"/>
          <w:lang w:val="en-IE"/>
        </w:rPr>
        <w:t>&gt;</w:t>
      </w:r>
      <w:r w:rsidR="00531100" w:rsidRPr="00694AC8">
        <w:rPr>
          <w:rStyle w:val="ECCHLgreen"/>
          <w:shd w:val="clear" w:color="auto" w:fill="auto"/>
          <w:lang w:val="en-IE"/>
        </w:rPr>
        <w:t xml:space="preserve"> 25 W) using a 6</w:t>
      </w:r>
      <w:r w:rsidR="00C64624" w:rsidRPr="00694AC8">
        <w:rPr>
          <w:rStyle w:val="ECCHLgreen"/>
          <w:shd w:val="clear" w:color="auto" w:fill="auto"/>
          <w:lang w:val="en-IE"/>
        </w:rPr>
        <w:t>-</w:t>
      </w:r>
      <w:r w:rsidR="00531100" w:rsidRPr="00694AC8">
        <w:rPr>
          <w:rStyle w:val="ECCHLgreen"/>
          <w:shd w:val="clear" w:color="auto" w:fill="auto"/>
          <w:lang w:val="en-IE"/>
        </w:rPr>
        <w:t>pole channel filter</w:t>
      </w:r>
      <w:bookmarkEnd w:id="141"/>
    </w:p>
    <w:p w14:paraId="2673BA48" w14:textId="53E3DFF0" w:rsidR="004D117B" w:rsidRPr="00732F0F" w:rsidRDefault="004D117B" w:rsidP="004D117B">
      <w:pPr>
        <w:rPr>
          <w:rStyle w:val="ECCParagraph"/>
        </w:rPr>
      </w:pPr>
      <w:r w:rsidRPr="00732F0F">
        <w:rPr>
          <w:rStyle w:val="ECCParagraph"/>
        </w:rPr>
        <w:t xml:space="preserve">Note that as underlined </w:t>
      </w:r>
      <w:r w:rsidR="00E35538" w:rsidRPr="00732F0F">
        <w:rPr>
          <w:rStyle w:val="ECCParagraph"/>
        </w:rPr>
        <w:t xml:space="preserve">in </w:t>
      </w:r>
      <w:r w:rsidR="00EA7148" w:rsidRPr="00732F0F">
        <w:rPr>
          <w:rStyle w:val="ECCParagraph"/>
        </w:rPr>
        <w:t>s</w:t>
      </w:r>
      <w:r w:rsidR="00E35538" w:rsidRPr="00732F0F">
        <w:rPr>
          <w:rStyle w:val="ECCParagraph"/>
        </w:rPr>
        <w:t xml:space="preserve">ection </w:t>
      </w:r>
      <w:r w:rsidR="00751001" w:rsidRPr="00732F0F">
        <w:rPr>
          <w:rStyle w:val="ECCParagraph"/>
        </w:rPr>
        <w:fldChar w:fldCharType="begin"/>
      </w:r>
      <w:r w:rsidR="00751001" w:rsidRPr="00732F0F">
        <w:rPr>
          <w:rStyle w:val="ECCParagraph"/>
        </w:rPr>
        <w:instrText xml:space="preserve"> REF _Ref64900867 \r \h </w:instrText>
      </w:r>
      <w:r w:rsidR="00732F0F">
        <w:rPr>
          <w:rStyle w:val="ECCParagraph"/>
        </w:rPr>
        <w:instrText xml:space="preserve"> \* MERGEFORMAT </w:instrText>
      </w:r>
      <w:r w:rsidR="00751001" w:rsidRPr="00732F0F">
        <w:rPr>
          <w:rStyle w:val="ECCParagraph"/>
        </w:rPr>
      </w:r>
      <w:r w:rsidR="00751001" w:rsidRPr="00732F0F">
        <w:rPr>
          <w:rStyle w:val="ECCParagraph"/>
        </w:rPr>
        <w:fldChar w:fldCharType="separate"/>
      </w:r>
      <w:r w:rsidR="00751001" w:rsidRPr="00732F0F">
        <w:rPr>
          <w:rStyle w:val="ECCParagraph"/>
        </w:rPr>
        <w:t>4.3.2.1</w:t>
      </w:r>
      <w:r w:rsidR="00751001" w:rsidRPr="00732F0F">
        <w:rPr>
          <w:rStyle w:val="ECCParagraph"/>
        </w:rPr>
        <w:fldChar w:fldCharType="end"/>
      </w:r>
      <w:r w:rsidRPr="00732F0F">
        <w:rPr>
          <w:rStyle w:val="ECCParagraph"/>
        </w:rPr>
        <w:t xml:space="preserve">, </w:t>
      </w:r>
      <w:r w:rsidR="00E35538" w:rsidRPr="00732F0F">
        <w:rPr>
          <w:rStyle w:val="ECCParagraph"/>
        </w:rPr>
        <w:t xml:space="preserve">high power </w:t>
      </w:r>
      <w:r w:rsidRPr="00732F0F">
        <w:rPr>
          <w:rStyle w:val="ECCParagraph"/>
        </w:rPr>
        <w:t>6</w:t>
      </w:r>
      <w:r w:rsidR="00C64624" w:rsidRPr="00732F0F">
        <w:rPr>
          <w:rStyle w:val="ECCParagraph"/>
        </w:rPr>
        <w:t>-</w:t>
      </w:r>
      <w:r w:rsidRPr="00732F0F">
        <w:rPr>
          <w:rStyle w:val="ECCParagraph"/>
        </w:rPr>
        <w:t>pole channel filters are used in the case of primary networks when the first adjacent channels are not used.</w:t>
      </w:r>
    </w:p>
    <w:p w14:paraId="40BE1181" w14:textId="25B3CC1C" w:rsidR="001B55AD" w:rsidRPr="00732F0F" w:rsidRDefault="00032B67" w:rsidP="001B55AD">
      <w:pPr>
        <w:rPr>
          <w:rStyle w:val="ECCParagraph"/>
        </w:rPr>
      </w:pPr>
      <w:r w:rsidRPr="00732F0F">
        <w:rPr>
          <w:rStyle w:val="ECCParagraph"/>
        </w:rPr>
        <w:t>Emissions</w:t>
      </w:r>
      <w:r w:rsidR="001B55AD" w:rsidRPr="00732F0F">
        <w:rPr>
          <w:rStyle w:val="ECCParagraph"/>
        </w:rPr>
        <w:t xml:space="preserve"> of the 12 high power DTT transmitters (P</w:t>
      </w:r>
      <w:r w:rsidR="00745246" w:rsidRPr="00732F0F">
        <w:rPr>
          <w:rStyle w:val="ECCParagraph"/>
        </w:rPr>
        <w:t xml:space="preserve"> </w:t>
      </w:r>
      <w:r w:rsidR="00983921" w:rsidRPr="00732F0F">
        <w:rPr>
          <w:rStyle w:val="ECCParagraph"/>
        </w:rPr>
        <w:t>&gt;</w:t>
      </w:r>
      <w:r w:rsidR="00745246" w:rsidRPr="00732F0F">
        <w:rPr>
          <w:rStyle w:val="ECCParagraph"/>
        </w:rPr>
        <w:t xml:space="preserve"> </w:t>
      </w:r>
      <w:r w:rsidR="001B55AD" w:rsidRPr="00732F0F">
        <w:rPr>
          <w:rStyle w:val="ECCParagraph"/>
        </w:rPr>
        <w:t>25 W) calculated at the output of two 6</w:t>
      </w:r>
      <w:r w:rsidR="00046E08" w:rsidRPr="00732F0F">
        <w:rPr>
          <w:rStyle w:val="ECCParagraph"/>
        </w:rPr>
        <w:t>-</w:t>
      </w:r>
      <w:r w:rsidR="001B55AD" w:rsidRPr="00732F0F">
        <w:rPr>
          <w:rStyle w:val="ECCParagraph"/>
        </w:rPr>
        <w:t xml:space="preserve">pole channel filters </w:t>
      </w:r>
      <w:r w:rsidR="004D117B" w:rsidRPr="00732F0F">
        <w:rPr>
          <w:rStyle w:val="ECCParagraph"/>
        </w:rPr>
        <w:t xml:space="preserve">and their comparison with the high power non-critical and critical masks defined in ETSI EN 302 296 </w:t>
      </w:r>
      <w:r w:rsidR="00A618A4" w:rsidRPr="00732F0F">
        <w:rPr>
          <w:rStyle w:val="ECCParagraph"/>
        </w:rPr>
        <w:fldChar w:fldCharType="begin"/>
      </w:r>
      <w:r w:rsidR="00A618A4" w:rsidRPr="00732F0F">
        <w:rPr>
          <w:rStyle w:val="ECCParagraph"/>
        </w:rPr>
        <w:instrText xml:space="preserve"> REF _Ref448843443 \r \h </w:instrText>
      </w:r>
      <w:r w:rsidR="00732F0F">
        <w:rPr>
          <w:rStyle w:val="ECCParagraph"/>
        </w:rPr>
        <w:instrText xml:space="preserve"> \* MERGEFORMAT </w:instrText>
      </w:r>
      <w:r w:rsidR="00A618A4" w:rsidRPr="00732F0F">
        <w:rPr>
          <w:rStyle w:val="ECCParagraph"/>
        </w:rPr>
      </w:r>
      <w:r w:rsidR="00A618A4" w:rsidRPr="00732F0F">
        <w:rPr>
          <w:rStyle w:val="ECCParagraph"/>
        </w:rPr>
        <w:fldChar w:fldCharType="separate"/>
      </w:r>
      <w:r w:rsidR="00A618A4" w:rsidRPr="00732F0F">
        <w:rPr>
          <w:rStyle w:val="ECCParagraph"/>
        </w:rPr>
        <w:t>[13]</w:t>
      </w:r>
      <w:r w:rsidR="00A618A4" w:rsidRPr="00732F0F">
        <w:rPr>
          <w:rStyle w:val="ECCParagraph"/>
        </w:rPr>
        <w:fldChar w:fldCharType="end"/>
      </w:r>
      <w:r w:rsidR="00A618A4" w:rsidRPr="00732F0F">
        <w:rPr>
          <w:rStyle w:val="ECCParagraph"/>
        </w:rPr>
        <w:t xml:space="preserve"> </w:t>
      </w:r>
      <w:r w:rsidR="001B55AD" w:rsidRPr="00732F0F">
        <w:rPr>
          <w:rStyle w:val="ECCParagraph"/>
        </w:rPr>
        <w:t xml:space="preserve">are depicted in </w:t>
      </w:r>
      <w:r w:rsidR="00417050" w:rsidRPr="00732F0F">
        <w:rPr>
          <w:rStyle w:val="ECCParagraph"/>
        </w:rPr>
        <w:fldChar w:fldCharType="begin"/>
      </w:r>
      <w:r w:rsidR="00417050" w:rsidRPr="00732F0F">
        <w:rPr>
          <w:rStyle w:val="ECCParagraph"/>
        </w:rPr>
        <w:instrText xml:space="preserve"> REF _Ref64979027 \h </w:instrText>
      </w:r>
      <w:r w:rsidR="00732F0F">
        <w:rPr>
          <w:rStyle w:val="ECCParagraph"/>
        </w:rPr>
        <w:instrText xml:space="preserve"> \* MERGEFORMAT </w:instrText>
      </w:r>
      <w:r w:rsidR="00417050" w:rsidRPr="00732F0F">
        <w:rPr>
          <w:rStyle w:val="ECCParagraph"/>
        </w:rPr>
      </w:r>
      <w:r w:rsidR="00417050" w:rsidRPr="00732F0F">
        <w:rPr>
          <w:rStyle w:val="ECCParagraph"/>
        </w:rPr>
        <w:fldChar w:fldCharType="separate"/>
      </w:r>
      <w:r w:rsidR="00E05F59" w:rsidRPr="00732F0F">
        <w:rPr>
          <w:rStyle w:val="ECCParagraph"/>
        </w:rPr>
        <w:t>Figure 14</w:t>
      </w:r>
      <w:r w:rsidR="00417050" w:rsidRPr="00732F0F">
        <w:rPr>
          <w:rStyle w:val="ECCParagraph"/>
        </w:rPr>
        <w:fldChar w:fldCharType="end"/>
      </w:r>
      <w:r w:rsidR="001B55AD" w:rsidRPr="00732F0F">
        <w:rPr>
          <w:rStyle w:val="ECCParagraph"/>
        </w:rPr>
        <w:t xml:space="preserve"> and </w:t>
      </w:r>
      <w:r w:rsidR="00417050" w:rsidRPr="00732F0F">
        <w:rPr>
          <w:rStyle w:val="ECCParagraph"/>
        </w:rPr>
        <w:fldChar w:fldCharType="begin"/>
      </w:r>
      <w:r w:rsidR="00417050" w:rsidRPr="00732F0F">
        <w:rPr>
          <w:rStyle w:val="ECCParagraph"/>
        </w:rPr>
        <w:instrText xml:space="preserve"> REF _Ref64979033 \h </w:instrText>
      </w:r>
      <w:r w:rsidR="00732F0F">
        <w:rPr>
          <w:rStyle w:val="ECCParagraph"/>
        </w:rPr>
        <w:instrText xml:space="preserve"> \* MERGEFORMAT </w:instrText>
      </w:r>
      <w:r w:rsidR="00417050" w:rsidRPr="00732F0F">
        <w:rPr>
          <w:rStyle w:val="ECCParagraph"/>
        </w:rPr>
      </w:r>
      <w:r w:rsidR="00417050" w:rsidRPr="00732F0F">
        <w:rPr>
          <w:rStyle w:val="ECCParagraph"/>
        </w:rPr>
        <w:fldChar w:fldCharType="separate"/>
      </w:r>
      <w:r w:rsidR="00E05F59" w:rsidRPr="00732F0F">
        <w:rPr>
          <w:rStyle w:val="ECCParagraph"/>
        </w:rPr>
        <w:t>Figure 15</w:t>
      </w:r>
      <w:r w:rsidR="00417050" w:rsidRPr="00732F0F">
        <w:rPr>
          <w:rStyle w:val="ECCParagraph"/>
        </w:rPr>
        <w:fldChar w:fldCharType="end"/>
      </w:r>
      <w:r w:rsidR="001B55AD" w:rsidRPr="00732F0F">
        <w:rPr>
          <w:rStyle w:val="ECCParagraph"/>
        </w:rPr>
        <w:t>.</w:t>
      </w:r>
    </w:p>
    <w:p w14:paraId="56B2684A" w14:textId="7DAA1C9E" w:rsidR="004513B5" w:rsidRPr="00732F0F" w:rsidRDefault="004513B5" w:rsidP="004513B5">
      <w:pPr>
        <w:rPr>
          <w:rStyle w:val="ECCParagraph"/>
        </w:rPr>
      </w:pPr>
      <w:r w:rsidRPr="00732F0F">
        <w:rPr>
          <w:rStyle w:val="ECCParagraph"/>
        </w:rPr>
        <w:t xml:space="preserve">The ACLR values of the high power DTT transmitter have been calculated from the filtered transmitters </w:t>
      </w:r>
      <w:r w:rsidR="00D803E0" w:rsidRPr="00732F0F">
        <w:rPr>
          <w:rStyle w:val="ECCParagraph"/>
        </w:rPr>
        <w:t xml:space="preserve">OoB emissions </w:t>
      </w:r>
      <w:r w:rsidRPr="00732F0F">
        <w:rPr>
          <w:rStyle w:val="ECCParagraph"/>
        </w:rPr>
        <w:t xml:space="preserve">by integrating them over the 1st and 2nd adjacent channels. In </w:t>
      </w:r>
      <w:r w:rsidR="00417050" w:rsidRPr="00732F0F">
        <w:rPr>
          <w:rStyle w:val="ECCParagraph"/>
        </w:rPr>
        <w:fldChar w:fldCharType="begin"/>
      </w:r>
      <w:r w:rsidR="00417050" w:rsidRPr="00732F0F">
        <w:rPr>
          <w:rStyle w:val="ECCParagraph"/>
        </w:rPr>
        <w:instrText xml:space="preserve"> REF _Ref64978811 \h </w:instrText>
      </w:r>
      <w:r w:rsidR="00732F0F">
        <w:rPr>
          <w:rStyle w:val="ECCParagraph"/>
        </w:rPr>
        <w:instrText xml:space="preserve"> \* MERGEFORMAT </w:instrText>
      </w:r>
      <w:r w:rsidR="00417050" w:rsidRPr="00732F0F">
        <w:rPr>
          <w:rStyle w:val="ECCParagraph"/>
        </w:rPr>
      </w:r>
      <w:r w:rsidR="00417050" w:rsidRPr="00732F0F">
        <w:rPr>
          <w:rStyle w:val="ECCParagraph"/>
        </w:rPr>
        <w:fldChar w:fldCharType="separate"/>
      </w:r>
      <w:r w:rsidR="00E05F59" w:rsidRPr="00732F0F">
        <w:rPr>
          <w:rStyle w:val="ECCParagraph"/>
        </w:rPr>
        <w:t>Table 2</w:t>
      </w:r>
      <w:r w:rsidR="00417050" w:rsidRPr="00732F0F">
        <w:rPr>
          <w:rStyle w:val="ECCParagraph"/>
        </w:rPr>
        <w:fldChar w:fldCharType="end"/>
      </w:r>
      <w:r w:rsidRPr="00732F0F">
        <w:rPr>
          <w:rStyle w:val="ECCParagraph"/>
        </w:rPr>
        <w:t>, the ACLRs obtained are compared with the minimum required critical ACLR defined in ETSI EN 302 296.</w:t>
      </w:r>
    </w:p>
    <w:p w14:paraId="0EBE482F" w14:textId="77777777" w:rsidR="00417050" w:rsidRDefault="00A56398" w:rsidP="00417050">
      <w:pPr>
        <w:pStyle w:val="ECCFiguregraphcentered"/>
        <w:keepNext/>
      </w:pPr>
      <w:r>
        <w:rPr>
          <w:lang w:val="fr-FR" w:eastAsia="fr-FR"/>
        </w:rPr>
        <w:drawing>
          <wp:inline distT="0" distB="0" distL="0" distR="0" wp14:anchorId="575A5EAE" wp14:editId="0D0588ED">
            <wp:extent cx="5502081" cy="4318612"/>
            <wp:effectExtent l="0" t="0" r="3810" b="635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9418" cy="4324371"/>
                    </a:xfrm>
                    <a:prstGeom prst="rect">
                      <a:avLst/>
                    </a:prstGeom>
                    <a:noFill/>
                  </pic:spPr>
                </pic:pic>
              </a:graphicData>
            </a:graphic>
          </wp:inline>
        </w:drawing>
      </w:r>
    </w:p>
    <w:p w14:paraId="34E3EEA5" w14:textId="29F1DC14" w:rsidR="0028068B" w:rsidRPr="00694AC8" w:rsidRDefault="00417050" w:rsidP="00A1069E">
      <w:pPr>
        <w:pStyle w:val="Caption"/>
        <w:rPr>
          <w:rStyle w:val="ECCHLgreen"/>
          <w:shd w:val="clear" w:color="auto" w:fill="auto"/>
          <w:lang w:val="en-IE"/>
        </w:rPr>
      </w:pPr>
      <w:bookmarkStart w:id="142" w:name="_Ref64979027"/>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B6724">
        <w:rPr>
          <w:noProof/>
          <w:lang w:val="en-IE"/>
        </w:rPr>
        <w:t>14</w:t>
      </w:r>
      <w:r w:rsidR="001B02FE">
        <w:fldChar w:fldCharType="end"/>
      </w:r>
      <w:bookmarkEnd w:id="142"/>
      <w:r w:rsidRPr="00694AC8">
        <w:rPr>
          <w:rStyle w:val="ECCHLgreen"/>
          <w:shd w:val="clear" w:color="auto" w:fill="auto"/>
          <w:lang w:val="en-IE"/>
        </w:rPr>
        <w:t>:</w:t>
      </w:r>
      <w:r w:rsidR="0028068B" w:rsidRPr="00694AC8">
        <w:rPr>
          <w:rStyle w:val="ECCHLgreen"/>
          <w:shd w:val="clear" w:color="auto" w:fill="auto"/>
          <w:lang w:val="en-IE"/>
        </w:rPr>
        <w:t xml:space="preserve"> High power DTT transmitters spectrum calculated at the output of a 6</w:t>
      </w:r>
      <w:r w:rsidR="00C64624" w:rsidRPr="00694AC8">
        <w:rPr>
          <w:rStyle w:val="ECCHLgreen"/>
          <w:shd w:val="clear" w:color="auto" w:fill="auto"/>
          <w:lang w:val="en-IE"/>
        </w:rPr>
        <w:t>-</w:t>
      </w:r>
      <w:r w:rsidR="0028068B" w:rsidRPr="00694AC8">
        <w:rPr>
          <w:rStyle w:val="ECCHLgreen"/>
          <w:shd w:val="clear" w:color="auto" w:fill="auto"/>
          <w:lang w:val="en-IE"/>
        </w:rPr>
        <w:t>pole channel filter</w:t>
      </w:r>
    </w:p>
    <w:p w14:paraId="2746F2EE" w14:textId="77777777" w:rsidR="004469CA" w:rsidRPr="00694AC8" w:rsidRDefault="004469CA" w:rsidP="00A1069E">
      <w:pPr>
        <w:pStyle w:val="Caption"/>
        <w:rPr>
          <w:lang w:val="en-IE"/>
        </w:rPr>
      </w:pPr>
    </w:p>
    <w:p w14:paraId="67E256C5" w14:textId="77777777" w:rsidR="00417050" w:rsidRDefault="003921F1" w:rsidP="00417050">
      <w:pPr>
        <w:pStyle w:val="ECCFiguregraphcentered"/>
        <w:keepNext/>
      </w:pPr>
      <w:r>
        <w:rPr>
          <w:lang w:val="fr-FR" w:eastAsia="fr-FR"/>
        </w:rPr>
        <w:lastRenderedPageBreak/>
        <w:drawing>
          <wp:inline distT="0" distB="0" distL="0" distR="0" wp14:anchorId="315B4D22" wp14:editId="75F469C2">
            <wp:extent cx="4490845" cy="3514381"/>
            <wp:effectExtent l="0" t="0" r="508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1356" cy="3530432"/>
                    </a:xfrm>
                    <a:prstGeom prst="rect">
                      <a:avLst/>
                    </a:prstGeom>
                    <a:noFill/>
                  </pic:spPr>
                </pic:pic>
              </a:graphicData>
            </a:graphic>
          </wp:inline>
        </w:drawing>
      </w:r>
    </w:p>
    <w:p w14:paraId="7127BA40" w14:textId="3F47B1EC" w:rsidR="0028068B" w:rsidRPr="00694AC8" w:rsidRDefault="00417050" w:rsidP="00E76B13">
      <w:pPr>
        <w:pStyle w:val="Caption"/>
        <w:rPr>
          <w:rStyle w:val="ECCHLgreen"/>
          <w:shd w:val="clear" w:color="auto" w:fill="auto"/>
          <w:lang w:val="en-IE"/>
        </w:rPr>
      </w:pPr>
      <w:bookmarkStart w:id="143" w:name="_Ref64979033"/>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B6724">
        <w:rPr>
          <w:noProof/>
          <w:lang w:val="en-IE"/>
        </w:rPr>
        <w:t>15</w:t>
      </w:r>
      <w:r w:rsidR="001B02FE">
        <w:fldChar w:fldCharType="end"/>
      </w:r>
      <w:bookmarkEnd w:id="143"/>
      <w:r w:rsidR="00C6755B" w:rsidRPr="00694AC8">
        <w:rPr>
          <w:rStyle w:val="ECCHLgreen"/>
          <w:shd w:val="clear" w:color="auto" w:fill="auto"/>
          <w:lang w:val="en-IE"/>
        </w:rPr>
        <w:t>:</w:t>
      </w:r>
      <w:r w:rsidR="0028068B" w:rsidRPr="00694AC8">
        <w:rPr>
          <w:rStyle w:val="ECCHLgreen"/>
          <w:shd w:val="clear" w:color="auto" w:fill="auto"/>
          <w:lang w:val="en-IE"/>
        </w:rPr>
        <w:t xml:space="preserve"> High power DTT transmitters spectrum calculated at the output of a 6</w:t>
      </w:r>
      <w:r w:rsidR="00C64624" w:rsidRPr="00694AC8">
        <w:rPr>
          <w:rStyle w:val="ECCHLgreen"/>
          <w:shd w:val="clear" w:color="auto" w:fill="auto"/>
          <w:lang w:val="en-IE"/>
        </w:rPr>
        <w:t>-</w:t>
      </w:r>
      <w:r w:rsidR="0028068B" w:rsidRPr="00694AC8">
        <w:rPr>
          <w:rStyle w:val="ECCHLgreen"/>
          <w:shd w:val="clear" w:color="auto" w:fill="auto"/>
          <w:lang w:val="en-IE"/>
        </w:rPr>
        <w:t>pole channel filter</w:t>
      </w:r>
    </w:p>
    <w:p w14:paraId="1C211EAA" w14:textId="77777777" w:rsidR="00983921" w:rsidRPr="00694AC8" w:rsidRDefault="00983921" w:rsidP="00E76B13">
      <w:pPr>
        <w:pStyle w:val="Caption"/>
        <w:rPr>
          <w:lang w:val="en-IE"/>
        </w:rPr>
      </w:pPr>
    </w:p>
    <w:p w14:paraId="116C0C92" w14:textId="78A38BF1" w:rsidR="00481FE3" w:rsidRPr="00694AC8" w:rsidRDefault="00481FE3" w:rsidP="00E76B13">
      <w:pPr>
        <w:pStyle w:val="Caption"/>
        <w:rPr>
          <w:lang w:val="en-IE"/>
        </w:rPr>
      </w:pPr>
      <w:bookmarkStart w:id="144" w:name="_Ref64979188"/>
      <w:r w:rsidRPr="00694AC8">
        <w:rPr>
          <w:lang w:val="en-IE"/>
        </w:rPr>
        <w:t xml:space="preserve">Table </w:t>
      </w:r>
      <w:r w:rsidR="001B02FE">
        <w:fldChar w:fldCharType="begin"/>
      </w:r>
      <w:r w:rsidR="001B02FE" w:rsidRPr="00694AC8">
        <w:rPr>
          <w:lang w:val="en-IE"/>
        </w:rPr>
        <w:instrText xml:space="preserve"> SEQ Table \* ARABIC </w:instrText>
      </w:r>
      <w:r w:rsidR="001B02FE">
        <w:fldChar w:fldCharType="separate"/>
      </w:r>
      <w:r w:rsidR="00E05F59" w:rsidRPr="00694AC8">
        <w:rPr>
          <w:lang w:val="en-IE"/>
        </w:rPr>
        <w:t>3</w:t>
      </w:r>
      <w:r w:rsidR="001B02FE">
        <w:fldChar w:fldCharType="end"/>
      </w:r>
      <w:bookmarkEnd w:id="144"/>
      <w:r w:rsidR="00983921" w:rsidRPr="00694AC8">
        <w:rPr>
          <w:rStyle w:val="ECCHLgreen"/>
          <w:shd w:val="clear" w:color="auto" w:fill="auto"/>
          <w:lang w:val="en-IE"/>
        </w:rPr>
        <w:t>: DTT transmitter (P &gt;25 W) ACLR values calculated from 12 different transmitters output signals filtered by using 2 different real-life 6</w:t>
      </w:r>
      <w:r w:rsidR="00C64624" w:rsidRPr="00694AC8">
        <w:rPr>
          <w:rStyle w:val="ECCHLgreen"/>
          <w:shd w:val="clear" w:color="auto" w:fill="auto"/>
          <w:lang w:val="en-IE"/>
        </w:rPr>
        <w:t>-</w:t>
      </w:r>
      <w:r w:rsidR="00983921" w:rsidRPr="00694AC8">
        <w:rPr>
          <w:rStyle w:val="ECCHLgreen"/>
          <w:shd w:val="clear" w:color="auto" w:fill="auto"/>
          <w:lang w:val="en-IE"/>
        </w:rPr>
        <w:t>pole channel filters(ACLR defined/calculated in 8 MHz)</w:t>
      </w:r>
    </w:p>
    <w:tbl>
      <w:tblPr>
        <w:tblStyle w:val="ECCTable-redheader"/>
        <w:tblW w:w="5000" w:type="pct"/>
        <w:tblInd w:w="0" w:type="dxa"/>
        <w:tblLook w:val="04A0" w:firstRow="1" w:lastRow="0" w:firstColumn="1" w:lastColumn="0" w:noHBand="0" w:noVBand="1"/>
      </w:tblPr>
      <w:tblGrid>
        <w:gridCol w:w="1739"/>
        <w:gridCol w:w="1739"/>
        <w:gridCol w:w="1739"/>
        <w:gridCol w:w="2207"/>
        <w:gridCol w:w="2205"/>
      </w:tblGrid>
      <w:tr w:rsidR="00983921" w:rsidRPr="00032B67" w14:paraId="6AFD27AB" w14:textId="77777777" w:rsidTr="00077BEC">
        <w:trPr>
          <w:cnfStyle w:val="100000000000" w:firstRow="1" w:lastRow="0" w:firstColumn="0" w:lastColumn="0" w:oddVBand="0" w:evenVBand="0" w:oddHBand="0" w:evenHBand="0" w:firstRowFirstColumn="0" w:firstRowLastColumn="0" w:lastRowFirstColumn="0" w:lastRowLastColumn="0"/>
        </w:trPr>
        <w:tc>
          <w:tcPr>
            <w:tcW w:w="903" w:type="pct"/>
            <w:hideMark/>
          </w:tcPr>
          <w:p w14:paraId="792AF78E"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Filter type</w:t>
            </w:r>
          </w:p>
        </w:tc>
        <w:tc>
          <w:tcPr>
            <w:tcW w:w="903" w:type="pct"/>
            <w:hideMark/>
          </w:tcPr>
          <w:p w14:paraId="0067FD79"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Required critical ACLR limit</w:t>
            </w:r>
          </w:p>
          <w:p w14:paraId="3073BA3D"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1st adjacent channel</w:t>
            </w:r>
          </w:p>
        </w:tc>
        <w:tc>
          <w:tcPr>
            <w:tcW w:w="903" w:type="pct"/>
            <w:hideMark/>
          </w:tcPr>
          <w:p w14:paraId="62BC813D"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Calculated worst / best ACLR (dB)</w:t>
            </w:r>
          </w:p>
          <w:p w14:paraId="74B6E988"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1st adjacent channel</w:t>
            </w:r>
          </w:p>
        </w:tc>
        <w:tc>
          <w:tcPr>
            <w:tcW w:w="1146" w:type="pct"/>
            <w:hideMark/>
          </w:tcPr>
          <w:p w14:paraId="282A0796"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Required critical ACLR limit</w:t>
            </w:r>
          </w:p>
          <w:p w14:paraId="6F71BEA9"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2nd adjacent channel</w:t>
            </w:r>
          </w:p>
        </w:tc>
        <w:tc>
          <w:tcPr>
            <w:tcW w:w="1145" w:type="pct"/>
            <w:hideMark/>
          </w:tcPr>
          <w:p w14:paraId="79AC49EF"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Calculated worst / best ACLR (dB)</w:t>
            </w:r>
          </w:p>
          <w:p w14:paraId="619D4F6E"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2nd adjacent channel</w:t>
            </w:r>
          </w:p>
        </w:tc>
      </w:tr>
      <w:tr w:rsidR="00983921" w:rsidRPr="00032B67" w14:paraId="46D762A4" w14:textId="77777777" w:rsidTr="00077BEC">
        <w:trPr>
          <w:trHeight w:val="265"/>
        </w:trPr>
        <w:tc>
          <w:tcPr>
            <w:tcW w:w="903" w:type="pct"/>
            <w:hideMark/>
          </w:tcPr>
          <w:p w14:paraId="0CE7BCDE" w14:textId="77777777" w:rsidR="00983921" w:rsidRPr="00A1069E" w:rsidRDefault="00983921" w:rsidP="00A1069E">
            <w:pPr>
              <w:pStyle w:val="ECCTabletext"/>
              <w:rPr>
                <w:rStyle w:val="ECCHLgreen"/>
                <w:shd w:val="clear" w:color="auto" w:fill="auto"/>
              </w:rPr>
            </w:pPr>
            <w:r w:rsidRPr="00A1069E">
              <w:rPr>
                <w:rStyle w:val="ECCHLgreen"/>
                <w:shd w:val="clear" w:color="auto" w:fill="auto"/>
              </w:rPr>
              <w:t>6</w:t>
            </w:r>
            <w:r w:rsidR="00C64624" w:rsidRPr="00A1069E">
              <w:rPr>
                <w:rStyle w:val="ECCHLgreen"/>
                <w:shd w:val="clear" w:color="auto" w:fill="auto"/>
              </w:rPr>
              <w:t>-</w:t>
            </w:r>
            <w:r w:rsidRPr="00A1069E">
              <w:rPr>
                <w:rStyle w:val="ECCHLgreen"/>
                <w:shd w:val="clear" w:color="auto" w:fill="auto"/>
              </w:rPr>
              <w:t>pole F1</w:t>
            </w:r>
          </w:p>
        </w:tc>
        <w:tc>
          <w:tcPr>
            <w:tcW w:w="903" w:type="pct"/>
            <w:hideMark/>
          </w:tcPr>
          <w:p w14:paraId="314539EF" w14:textId="77777777" w:rsidR="00983921" w:rsidRPr="00A1069E" w:rsidRDefault="00983921" w:rsidP="00A1069E">
            <w:pPr>
              <w:pStyle w:val="ECCTabletext"/>
              <w:rPr>
                <w:rStyle w:val="ECCHLgreen"/>
                <w:shd w:val="clear" w:color="auto" w:fill="auto"/>
              </w:rPr>
            </w:pPr>
            <w:r w:rsidRPr="00A1069E">
              <w:rPr>
                <w:rStyle w:val="ECCHLgreen"/>
                <w:shd w:val="clear" w:color="auto" w:fill="auto"/>
              </w:rPr>
              <w:t>61</w:t>
            </w:r>
          </w:p>
        </w:tc>
        <w:tc>
          <w:tcPr>
            <w:tcW w:w="903" w:type="pct"/>
            <w:hideMark/>
          </w:tcPr>
          <w:p w14:paraId="47CC62E3" w14:textId="77777777" w:rsidR="00983921" w:rsidRPr="00A1069E" w:rsidRDefault="006A4CBC" w:rsidP="00A1069E">
            <w:pPr>
              <w:pStyle w:val="ECCTabletext"/>
              <w:rPr>
                <w:rStyle w:val="ECCHLgreen"/>
                <w:shd w:val="clear" w:color="auto" w:fill="auto"/>
              </w:rPr>
            </w:pPr>
            <w:r w:rsidRPr="00A1069E">
              <w:rPr>
                <w:rStyle w:val="ECCHLgreen"/>
                <w:shd w:val="clear" w:color="auto" w:fill="auto"/>
              </w:rPr>
              <w:t>50</w:t>
            </w:r>
            <w:r w:rsidR="00E02A91" w:rsidRPr="00A1069E">
              <w:rPr>
                <w:rStyle w:val="ECCHLgreen"/>
                <w:shd w:val="clear" w:color="auto" w:fill="auto"/>
              </w:rPr>
              <w:t>.</w:t>
            </w:r>
            <w:r w:rsidR="006F211F" w:rsidRPr="00A1069E">
              <w:rPr>
                <w:rStyle w:val="ECCHLgreen"/>
                <w:shd w:val="clear" w:color="auto" w:fill="auto"/>
              </w:rPr>
              <w:t>9</w:t>
            </w:r>
            <w:r w:rsidR="00983921" w:rsidRPr="00A1069E">
              <w:rPr>
                <w:rStyle w:val="ECCHLgreen"/>
                <w:shd w:val="clear" w:color="auto" w:fill="auto"/>
              </w:rPr>
              <w:t xml:space="preserve"> / </w:t>
            </w:r>
            <w:r w:rsidR="00E02A91" w:rsidRPr="00A1069E">
              <w:rPr>
                <w:rStyle w:val="ECCHLgreen"/>
                <w:shd w:val="clear" w:color="auto" w:fill="auto"/>
              </w:rPr>
              <w:t>6</w:t>
            </w:r>
            <w:r w:rsidR="00247B27" w:rsidRPr="00A1069E">
              <w:rPr>
                <w:rStyle w:val="ECCHLgreen"/>
                <w:shd w:val="clear" w:color="auto" w:fill="auto"/>
              </w:rPr>
              <w:t>0.2</w:t>
            </w:r>
          </w:p>
        </w:tc>
        <w:tc>
          <w:tcPr>
            <w:tcW w:w="1146" w:type="pct"/>
            <w:hideMark/>
          </w:tcPr>
          <w:p w14:paraId="06FA68DF" w14:textId="77777777" w:rsidR="00983921" w:rsidRPr="00A1069E" w:rsidRDefault="00983921" w:rsidP="00A1069E">
            <w:pPr>
              <w:pStyle w:val="ECCTabletext"/>
              <w:rPr>
                <w:rStyle w:val="ECCHLgreen"/>
                <w:shd w:val="clear" w:color="auto" w:fill="auto"/>
              </w:rPr>
            </w:pPr>
            <w:r w:rsidRPr="00A1069E">
              <w:rPr>
                <w:rStyle w:val="ECCHLgreen"/>
                <w:shd w:val="clear" w:color="auto" w:fill="auto"/>
              </w:rPr>
              <w:t>87</w:t>
            </w:r>
          </w:p>
        </w:tc>
        <w:tc>
          <w:tcPr>
            <w:tcW w:w="1145" w:type="pct"/>
            <w:hideMark/>
          </w:tcPr>
          <w:p w14:paraId="4F95F4A6" w14:textId="77777777" w:rsidR="00983921" w:rsidRPr="00A1069E" w:rsidRDefault="00E02A91" w:rsidP="00A1069E">
            <w:pPr>
              <w:pStyle w:val="ECCTabletext"/>
              <w:rPr>
                <w:rStyle w:val="ECCHLgreen"/>
                <w:shd w:val="clear" w:color="auto" w:fill="auto"/>
              </w:rPr>
            </w:pPr>
            <w:r w:rsidRPr="00A1069E">
              <w:rPr>
                <w:rStyle w:val="ECCHLgreen"/>
                <w:shd w:val="clear" w:color="auto" w:fill="auto"/>
              </w:rPr>
              <w:t>96.8</w:t>
            </w:r>
            <w:r w:rsidR="00983921" w:rsidRPr="00A1069E">
              <w:rPr>
                <w:rStyle w:val="ECCHLgreen"/>
                <w:shd w:val="clear" w:color="auto" w:fill="auto"/>
              </w:rPr>
              <w:t xml:space="preserve"> / </w:t>
            </w:r>
            <w:r w:rsidRPr="00A1069E">
              <w:rPr>
                <w:rStyle w:val="ECCHLgreen"/>
                <w:shd w:val="clear" w:color="auto" w:fill="auto"/>
              </w:rPr>
              <w:t>111.5</w:t>
            </w:r>
          </w:p>
        </w:tc>
      </w:tr>
      <w:tr w:rsidR="00983921" w:rsidRPr="00032B67" w14:paraId="516F5347" w14:textId="77777777" w:rsidTr="00077BEC">
        <w:trPr>
          <w:trHeight w:val="265"/>
        </w:trPr>
        <w:tc>
          <w:tcPr>
            <w:tcW w:w="903" w:type="pct"/>
            <w:hideMark/>
          </w:tcPr>
          <w:p w14:paraId="4FEFFB5A" w14:textId="77777777" w:rsidR="00983921" w:rsidRPr="00A1069E" w:rsidRDefault="00983921" w:rsidP="00A1069E">
            <w:pPr>
              <w:pStyle w:val="ECCTabletext"/>
              <w:rPr>
                <w:rStyle w:val="ECCHLgreen"/>
                <w:shd w:val="clear" w:color="auto" w:fill="auto"/>
              </w:rPr>
            </w:pPr>
            <w:r w:rsidRPr="00A1069E">
              <w:rPr>
                <w:rStyle w:val="ECCHLgreen"/>
                <w:shd w:val="clear" w:color="auto" w:fill="auto"/>
              </w:rPr>
              <w:t>6</w:t>
            </w:r>
            <w:r w:rsidR="00C64624" w:rsidRPr="00A1069E">
              <w:rPr>
                <w:rStyle w:val="ECCHLgreen"/>
                <w:shd w:val="clear" w:color="auto" w:fill="auto"/>
              </w:rPr>
              <w:t>-</w:t>
            </w:r>
            <w:r w:rsidRPr="00A1069E">
              <w:rPr>
                <w:rStyle w:val="ECCHLgreen"/>
                <w:shd w:val="clear" w:color="auto" w:fill="auto"/>
              </w:rPr>
              <w:t>pole F3</w:t>
            </w:r>
          </w:p>
        </w:tc>
        <w:tc>
          <w:tcPr>
            <w:tcW w:w="903" w:type="pct"/>
            <w:hideMark/>
          </w:tcPr>
          <w:p w14:paraId="448A9A5D" w14:textId="77777777" w:rsidR="00983921" w:rsidRPr="00A1069E" w:rsidRDefault="00983921" w:rsidP="00A1069E">
            <w:pPr>
              <w:pStyle w:val="ECCTabletext"/>
              <w:rPr>
                <w:rStyle w:val="ECCHLgreen"/>
                <w:shd w:val="clear" w:color="auto" w:fill="auto"/>
              </w:rPr>
            </w:pPr>
            <w:r w:rsidRPr="00A1069E">
              <w:rPr>
                <w:rStyle w:val="ECCHLgreen"/>
                <w:shd w:val="clear" w:color="auto" w:fill="auto"/>
              </w:rPr>
              <w:t>61</w:t>
            </w:r>
          </w:p>
        </w:tc>
        <w:tc>
          <w:tcPr>
            <w:tcW w:w="903" w:type="pct"/>
            <w:hideMark/>
          </w:tcPr>
          <w:p w14:paraId="1450C67E" w14:textId="77777777" w:rsidR="00983921" w:rsidRPr="00A1069E" w:rsidRDefault="0041334D" w:rsidP="00A1069E">
            <w:pPr>
              <w:pStyle w:val="ECCTabletext"/>
              <w:rPr>
                <w:rStyle w:val="ECCHLgreen"/>
                <w:shd w:val="clear" w:color="auto" w:fill="auto"/>
              </w:rPr>
            </w:pPr>
            <w:r w:rsidRPr="00A1069E">
              <w:rPr>
                <w:rStyle w:val="ECCHLgreen"/>
                <w:shd w:val="clear" w:color="auto" w:fill="auto"/>
              </w:rPr>
              <w:t>50.9</w:t>
            </w:r>
            <w:r w:rsidR="00983921" w:rsidRPr="00A1069E">
              <w:rPr>
                <w:rStyle w:val="ECCHLgreen"/>
                <w:shd w:val="clear" w:color="auto" w:fill="auto"/>
              </w:rPr>
              <w:t xml:space="preserve"> / </w:t>
            </w:r>
            <w:r w:rsidRPr="00A1069E">
              <w:rPr>
                <w:rStyle w:val="ECCHLgreen"/>
                <w:shd w:val="clear" w:color="auto" w:fill="auto"/>
              </w:rPr>
              <w:t>60.1</w:t>
            </w:r>
          </w:p>
        </w:tc>
        <w:tc>
          <w:tcPr>
            <w:tcW w:w="1146" w:type="pct"/>
            <w:hideMark/>
          </w:tcPr>
          <w:p w14:paraId="79DB880B" w14:textId="77777777" w:rsidR="00983921" w:rsidRPr="00A1069E" w:rsidRDefault="00983921" w:rsidP="00A1069E">
            <w:pPr>
              <w:pStyle w:val="ECCTabletext"/>
              <w:rPr>
                <w:rStyle w:val="ECCHLgreen"/>
                <w:shd w:val="clear" w:color="auto" w:fill="auto"/>
              </w:rPr>
            </w:pPr>
            <w:r w:rsidRPr="00A1069E">
              <w:rPr>
                <w:rStyle w:val="ECCHLgreen"/>
                <w:shd w:val="clear" w:color="auto" w:fill="auto"/>
              </w:rPr>
              <w:t>87</w:t>
            </w:r>
          </w:p>
        </w:tc>
        <w:tc>
          <w:tcPr>
            <w:tcW w:w="1145" w:type="pct"/>
            <w:hideMark/>
          </w:tcPr>
          <w:p w14:paraId="75FEF7A4" w14:textId="77777777" w:rsidR="00983921" w:rsidRPr="00A1069E" w:rsidRDefault="0041334D" w:rsidP="00A1069E">
            <w:pPr>
              <w:pStyle w:val="ECCTabletext"/>
              <w:rPr>
                <w:rStyle w:val="ECCHLgreen"/>
                <w:shd w:val="clear" w:color="auto" w:fill="auto"/>
              </w:rPr>
            </w:pPr>
            <w:r w:rsidRPr="00A1069E">
              <w:rPr>
                <w:rStyle w:val="ECCHLgreen"/>
                <w:shd w:val="clear" w:color="auto" w:fill="auto"/>
              </w:rPr>
              <w:t>83.8</w:t>
            </w:r>
            <w:r w:rsidR="00983921" w:rsidRPr="00A1069E">
              <w:rPr>
                <w:rStyle w:val="ECCHLgreen"/>
                <w:shd w:val="clear" w:color="auto" w:fill="auto"/>
              </w:rPr>
              <w:t xml:space="preserve"> / </w:t>
            </w:r>
            <w:r w:rsidRPr="00A1069E">
              <w:rPr>
                <w:rStyle w:val="ECCHLgreen"/>
                <w:shd w:val="clear" w:color="auto" w:fill="auto"/>
              </w:rPr>
              <w:t>97.8</w:t>
            </w:r>
          </w:p>
        </w:tc>
      </w:tr>
    </w:tbl>
    <w:p w14:paraId="36DA98A5" w14:textId="6C6EF23E" w:rsidR="00335BE6" w:rsidRPr="00E76B13" w:rsidRDefault="00481FE3" w:rsidP="00335BE6">
      <w:pPr>
        <w:rPr>
          <w:rStyle w:val="ECCParagraph"/>
        </w:rPr>
      </w:pPr>
      <w:r w:rsidRPr="00E76B13">
        <w:rPr>
          <w:rStyle w:val="ECCParagraph"/>
        </w:rPr>
        <w:fldChar w:fldCharType="begin"/>
      </w:r>
      <w:r w:rsidRPr="00E76B13">
        <w:rPr>
          <w:rStyle w:val="ECCParagraph"/>
        </w:rPr>
        <w:instrText xml:space="preserve"> REF _Ref64979027 \h </w:instrText>
      </w:r>
      <w:r w:rsidR="00E76B13">
        <w:rPr>
          <w:rStyle w:val="ECCParagraph"/>
        </w:rPr>
        <w:instrText xml:space="preserve"> \* MERGEFORMAT </w:instrText>
      </w:r>
      <w:r w:rsidRPr="00E76B13">
        <w:rPr>
          <w:rStyle w:val="ECCParagraph"/>
        </w:rPr>
      </w:r>
      <w:r w:rsidRPr="00E76B13">
        <w:rPr>
          <w:rStyle w:val="ECCParagraph"/>
        </w:rPr>
        <w:fldChar w:fldCharType="separate"/>
      </w:r>
      <w:r w:rsidR="00E05F59" w:rsidRPr="00E76B13">
        <w:rPr>
          <w:rStyle w:val="ECCParagraph"/>
        </w:rPr>
        <w:t>Figure 14</w:t>
      </w:r>
      <w:r w:rsidRPr="00E76B13">
        <w:rPr>
          <w:rStyle w:val="ECCParagraph"/>
        </w:rPr>
        <w:fldChar w:fldCharType="end"/>
      </w:r>
      <w:r w:rsidR="00335BE6" w:rsidRPr="00E76B13">
        <w:rPr>
          <w:rStyle w:val="ECCParagraph"/>
        </w:rPr>
        <w:t xml:space="preserve"> shows that the </w:t>
      </w:r>
      <w:r w:rsidR="00751001" w:rsidRPr="00E76B13">
        <w:rPr>
          <w:rStyle w:val="ECCParagraph"/>
        </w:rPr>
        <w:t xml:space="preserve">OoB emission </w:t>
      </w:r>
      <w:r w:rsidR="00335BE6" w:rsidRPr="00E76B13">
        <w:rPr>
          <w:rStyle w:val="ECCParagraph"/>
        </w:rPr>
        <w:t xml:space="preserve">levels of the measured </w:t>
      </w:r>
      <w:r w:rsidR="00143784" w:rsidRPr="00E76B13">
        <w:rPr>
          <w:rStyle w:val="ECCParagraph"/>
        </w:rPr>
        <w:t>high</w:t>
      </w:r>
      <w:r w:rsidR="00335BE6" w:rsidRPr="00E76B13">
        <w:rPr>
          <w:rStyle w:val="ECCParagraph"/>
        </w:rPr>
        <w:t xml:space="preserve"> power DTT transmitters using </w:t>
      </w:r>
      <w:r w:rsidR="00F44ADD" w:rsidRPr="00E76B13">
        <w:rPr>
          <w:rStyle w:val="ECCParagraph"/>
        </w:rPr>
        <w:t xml:space="preserve">a </w:t>
      </w:r>
      <w:r w:rsidR="00335BE6" w:rsidRPr="00E76B13">
        <w:rPr>
          <w:rStyle w:val="ECCParagraph"/>
        </w:rPr>
        <w:t>6</w:t>
      </w:r>
      <w:r w:rsidR="00C64624" w:rsidRPr="00E76B13">
        <w:rPr>
          <w:rStyle w:val="ECCParagraph"/>
        </w:rPr>
        <w:t>-</w:t>
      </w:r>
      <w:r w:rsidR="00335BE6" w:rsidRPr="00E76B13">
        <w:rPr>
          <w:rStyle w:val="ECCParagraph"/>
        </w:rPr>
        <w:t xml:space="preserve">pole channel filter </w:t>
      </w:r>
      <w:r w:rsidR="00BD7E59" w:rsidRPr="00E76B13">
        <w:rPr>
          <w:rStyle w:val="ECCParagraph"/>
        </w:rPr>
        <w:t xml:space="preserve">F1 </w:t>
      </w:r>
      <w:r w:rsidR="00335BE6" w:rsidRPr="00E76B13">
        <w:rPr>
          <w:rStyle w:val="ECCParagraph"/>
        </w:rPr>
        <w:t>are:</w:t>
      </w:r>
    </w:p>
    <w:p w14:paraId="7B1EC136" w14:textId="7770F6C5" w:rsidR="00335BE6" w:rsidRPr="00E76B13" w:rsidRDefault="00335BE6" w:rsidP="00E76B13">
      <w:pPr>
        <w:pStyle w:val="ECCBulletsLv1"/>
        <w:rPr>
          <w:rStyle w:val="ECCHLgreen"/>
          <w:shd w:val="clear" w:color="auto" w:fill="auto"/>
        </w:rPr>
      </w:pPr>
      <w:r w:rsidRPr="00E76B13">
        <w:rPr>
          <w:rStyle w:val="ECCHLgreen"/>
          <w:shd w:val="clear" w:color="auto" w:fill="auto"/>
        </w:rPr>
        <w:t xml:space="preserve">10 dB better </w:t>
      </w:r>
      <w:r w:rsidR="001C1359" w:rsidRPr="00E76B13">
        <w:rPr>
          <w:rStyle w:val="ECCHLgreen"/>
          <w:shd w:val="clear" w:color="auto" w:fill="auto"/>
        </w:rPr>
        <w:t xml:space="preserve">(lower) </w:t>
      </w:r>
      <w:r w:rsidRPr="00E76B13">
        <w:rPr>
          <w:rStyle w:val="ECCHLgreen"/>
          <w:shd w:val="clear" w:color="auto" w:fill="auto"/>
        </w:rPr>
        <w:t>than the non-critical mask defined in ETSI EN 302 296 in the 1st adjacent channel and about 10-40 dB better in the 2nd adjacent channel;</w:t>
      </w:r>
    </w:p>
    <w:p w14:paraId="65E73B90" w14:textId="101AC69A" w:rsidR="00335BE6" w:rsidRPr="00E76B13" w:rsidRDefault="00335BE6" w:rsidP="00E76B13">
      <w:pPr>
        <w:pStyle w:val="ECCBulletsLv1"/>
        <w:rPr>
          <w:rStyle w:val="ECCHLgreen"/>
          <w:shd w:val="clear" w:color="auto" w:fill="auto"/>
        </w:rPr>
      </w:pPr>
      <w:r w:rsidRPr="00E76B13">
        <w:rPr>
          <w:rStyle w:val="ECCHLgreen"/>
          <w:shd w:val="clear" w:color="auto" w:fill="auto"/>
        </w:rPr>
        <w:t>slightly better than the critical mask defined in ETSI EN 302 296 in the 1st adjacent channel</w:t>
      </w:r>
      <w:r w:rsidR="00BD7E59" w:rsidRPr="00E76B13">
        <w:rPr>
          <w:rStyle w:val="ECCHLgreen"/>
          <w:shd w:val="clear" w:color="auto" w:fill="auto"/>
        </w:rPr>
        <w:t>, except at about ± 4.2 MHz frequency offset</w:t>
      </w:r>
      <w:r w:rsidRPr="00E76B13">
        <w:rPr>
          <w:rStyle w:val="ECCHLgreen"/>
          <w:shd w:val="clear" w:color="auto" w:fill="auto"/>
        </w:rPr>
        <w:t xml:space="preserve"> </w:t>
      </w:r>
      <w:r w:rsidR="00BD7E59" w:rsidRPr="00E76B13">
        <w:rPr>
          <w:rStyle w:val="ECCHLgreen"/>
          <w:shd w:val="clear" w:color="auto" w:fill="auto"/>
        </w:rPr>
        <w:t xml:space="preserve">where </w:t>
      </w:r>
      <w:r w:rsidR="00963AD3" w:rsidRPr="00E76B13">
        <w:rPr>
          <w:rStyle w:val="ECCHLgreen"/>
          <w:shd w:val="clear" w:color="auto" w:fill="auto"/>
        </w:rPr>
        <w:t xml:space="preserve">they are </w:t>
      </w:r>
      <w:r w:rsidR="00BD7E59" w:rsidRPr="00E76B13">
        <w:rPr>
          <w:rStyle w:val="ECCHLgreen"/>
          <w:shd w:val="clear" w:color="auto" w:fill="auto"/>
        </w:rPr>
        <w:t>slightly worse</w:t>
      </w:r>
      <w:r w:rsidR="001C1359" w:rsidRPr="00E76B13">
        <w:rPr>
          <w:rStyle w:val="ECCHLgreen"/>
          <w:shd w:val="clear" w:color="auto" w:fill="auto"/>
        </w:rPr>
        <w:t xml:space="preserve"> (higher)</w:t>
      </w:r>
      <w:r w:rsidR="00963AD3" w:rsidRPr="00E76B13">
        <w:rPr>
          <w:rStyle w:val="ECCHLgreen"/>
          <w:shd w:val="clear" w:color="auto" w:fill="auto"/>
        </w:rPr>
        <w:t>,</w:t>
      </w:r>
      <w:r w:rsidR="00BD7E59" w:rsidRPr="00E76B13">
        <w:rPr>
          <w:rStyle w:val="ECCHLgreen"/>
          <w:shd w:val="clear" w:color="auto" w:fill="auto"/>
        </w:rPr>
        <w:t xml:space="preserve"> </w:t>
      </w:r>
      <w:r w:rsidRPr="00E76B13">
        <w:rPr>
          <w:rStyle w:val="ECCHLgreen"/>
          <w:shd w:val="clear" w:color="auto" w:fill="auto"/>
        </w:rPr>
        <w:t>and some dBs to 30 dB better at the beginning and the end of the 2nd adjacent channel respectively.</w:t>
      </w:r>
    </w:p>
    <w:p w14:paraId="72E4E265" w14:textId="4EFE5272" w:rsidR="00BD7E59" w:rsidRPr="00E76B13" w:rsidRDefault="003B75A0" w:rsidP="005C41AC">
      <w:pPr>
        <w:rPr>
          <w:rStyle w:val="ECCParagraph"/>
        </w:rPr>
      </w:pPr>
      <w:r w:rsidRPr="00E76B13">
        <w:rPr>
          <w:rStyle w:val="ECCParagraph"/>
        </w:rPr>
        <w:t xml:space="preserve">However, as shown in </w:t>
      </w:r>
      <w:r w:rsidR="00481FE3" w:rsidRPr="00E76B13">
        <w:rPr>
          <w:rStyle w:val="ECCParagraph"/>
        </w:rPr>
        <w:fldChar w:fldCharType="begin"/>
      </w:r>
      <w:r w:rsidR="00481FE3" w:rsidRPr="00E76B13">
        <w:rPr>
          <w:rStyle w:val="ECCParagraph"/>
        </w:rPr>
        <w:instrText xml:space="preserve"> REF _Ref64979033 \h </w:instrText>
      </w:r>
      <w:r w:rsidR="00E76B13">
        <w:rPr>
          <w:rStyle w:val="ECCParagraph"/>
        </w:rPr>
        <w:instrText xml:space="preserve"> \* MERGEFORMAT </w:instrText>
      </w:r>
      <w:r w:rsidR="00481FE3" w:rsidRPr="00E76B13">
        <w:rPr>
          <w:rStyle w:val="ECCParagraph"/>
        </w:rPr>
      </w:r>
      <w:r w:rsidR="00481FE3" w:rsidRPr="00E76B13">
        <w:rPr>
          <w:rStyle w:val="ECCParagraph"/>
        </w:rPr>
        <w:fldChar w:fldCharType="separate"/>
      </w:r>
      <w:r w:rsidR="00E05F59" w:rsidRPr="00E76B13">
        <w:rPr>
          <w:rStyle w:val="ECCParagraph"/>
        </w:rPr>
        <w:t>Figure 15</w:t>
      </w:r>
      <w:r w:rsidR="00481FE3" w:rsidRPr="00E76B13">
        <w:rPr>
          <w:rStyle w:val="ECCParagraph"/>
        </w:rPr>
        <w:fldChar w:fldCharType="end"/>
      </w:r>
      <w:r w:rsidRPr="00E76B13">
        <w:rPr>
          <w:rStyle w:val="ECCParagraph"/>
        </w:rPr>
        <w:t>, t</w:t>
      </w:r>
      <w:r w:rsidR="00BD7E59" w:rsidRPr="00E76B13">
        <w:rPr>
          <w:rStyle w:val="ECCParagraph"/>
        </w:rPr>
        <w:t>he O</w:t>
      </w:r>
      <w:r w:rsidR="00032B67" w:rsidRPr="00E76B13">
        <w:rPr>
          <w:rStyle w:val="ECCParagraph"/>
        </w:rPr>
        <w:t>o</w:t>
      </w:r>
      <w:r w:rsidR="00BD7E59" w:rsidRPr="00E76B13">
        <w:rPr>
          <w:rStyle w:val="ECCParagraph"/>
        </w:rPr>
        <w:t>B</w:t>
      </w:r>
      <w:r w:rsidR="00751001" w:rsidRPr="00E76B13">
        <w:rPr>
          <w:rStyle w:val="ECCParagraph"/>
        </w:rPr>
        <w:t xml:space="preserve"> emission</w:t>
      </w:r>
      <w:r w:rsidR="00BD7E59" w:rsidRPr="00E76B13">
        <w:rPr>
          <w:rStyle w:val="ECCParagraph"/>
        </w:rPr>
        <w:t xml:space="preserve"> levels of </w:t>
      </w:r>
      <w:r w:rsidRPr="00E76B13">
        <w:rPr>
          <w:rStyle w:val="ECCParagraph"/>
        </w:rPr>
        <w:t xml:space="preserve">some of </w:t>
      </w:r>
      <w:r w:rsidR="00BD7E59" w:rsidRPr="00E76B13">
        <w:rPr>
          <w:rStyle w:val="ECCParagraph"/>
        </w:rPr>
        <w:t xml:space="preserve">the measured </w:t>
      </w:r>
      <w:r w:rsidR="00143784" w:rsidRPr="00E76B13">
        <w:rPr>
          <w:rStyle w:val="ECCParagraph"/>
        </w:rPr>
        <w:t xml:space="preserve">high </w:t>
      </w:r>
      <w:r w:rsidR="00BD7E59" w:rsidRPr="00E76B13">
        <w:rPr>
          <w:rStyle w:val="ECCParagraph"/>
        </w:rPr>
        <w:t xml:space="preserve">power DTT transmitters using </w:t>
      </w:r>
      <w:r w:rsidR="00F44ADD" w:rsidRPr="00E76B13">
        <w:rPr>
          <w:rStyle w:val="ECCParagraph"/>
        </w:rPr>
        <w:t xml:space="preserve">a </w:t>
      </w:r>
      <w:r w:rsidR="00BD7E59" w:rsidRPr="00E76B13">
        <w:rPr>
          <w:rStyle w:val="ECCParagraph"/>
        </w:rPr>
        <w:t>6</w:t>
      </w:r>
      <w:r w:rsidR="00C64624" w:rsidRPr="00E76B13">
        <w:rPr>
          <w:rStyle w:val="ECCParagraph"/>
        </w:rPr>
        <w:t>-</w:t>
      </w:r>
      <w:r w:rsidR="00BD7E59" w:rsidRPr="00E76B13">
        <w:rPr>
          <w:rStyle w:val="ECCParagraph"/>
        </w:rPr>
        <w:t>pole channel filter F3 are in conformity with the non-critical mask defined in ETSI EN 302 296 in the 1st adjacent 2nd adjacent channels</w:t>
      </w:r>
      <w:r w:rsidR="00143784" w:rsidRPr="00E76B13">
        <w:rPr>
          <w:rStyle w:val="ECCParagraph"/>
        </w:rPr>
        <w:t>, but not with the critical mask.</w:t>
      </w:r>
    </w:p>
    <w:p w14:paraId="51CE29C9" w14:textId="0DADB489" w:rsidR="005C41AC" w:rsidRPr="00E76B13" w:rsidRDefault="008F313D" w:rsidP="005C41AC">
      <w:pPr>
        <w:rPr>
          <w:rStyle w:val="ECCParagraph"/>
        </w:rPr>
      </w:pPr>
      <w:r w:rsidRPr="00E76B13">
        <w:rPr>
          <w:rStyle w:val="ECCParagraph"/>
        </w:rPr>
        <w:fldChar w:fldCharType="begin"/>
      </w:r>
      <w:r w:rsidRPr="00E76B13">
        <w:rPr>
          <w:rStyle w:val="ECCParagraph"/>
        </w:rPr>
        <w:instrText xml:space="preserve"> REF _Ref64979188 \h </w:instrText>
      </w:r>
      <w:r w:rsidR="00E76B13">
        <w:rPr>
          <w:rStyle w:val="ECCParagraph"/>
        </w:rPr>
        <w:instrText xml:space="preserve"> \* MERGEFORMAT </w:instrText>
      </w:r>
      <w:r w:rsidRPr="00E76B13">
        <w:rPr>
          <w:rStyle w:val="ECCParagraph"/>
        </w:rPr>
      </w:r>
      <w:r w:rsidRPr="00E76B13">
        <w:rPr>
          <w:rStyle w:val="ECCParagraph"/>
        </w:rPr>
        <w:fldChar w:fldCharType="separate"/>
      </w:r>
      <w:r w:rsidR="00E05F59" w:rsidRPr="00E76B13">
        <w:rPr>
          <w:rStyle w:val="ECCParagraph"/>
        </w:rPr>
        <w:t>Table 3</w:t>
      </w:r>
      <w:r w:rsidRPr="00E76B13">
        <w:rPr>
          <w:rStyle w:val="ECCParagraph"/>
        </w:rPr>
        <w:fldChar w:fldCharType="end"/>
      </w:r>
      <w:r w:rsidR="00335BE6" w:rsidRPr="00E76B13">
        <w:rPr>
          <w:rStyle w:val="ECCParagraph"/>
        </w:rPr>
        <w:t xml:space="preserve"> </w:t>
      </w:r>
      <w:r w:rsidR="005C41AC" w:rsidRPr="00E76B13">
        <w:rPr>
          <w:rStyle w:val="ECCParagraph"/>
        </w:rPr>
        <w:t>show</w:t>
      </w:r>
      <w:r w:rsidR="00335BE6" w:rsidRPr="00E76B13">
        <w:rPr>
          <w:rStyle w:val="ECCParagraph"/>
        </w:rPr>
        <w:t>s</w:t>
      </w:r>
      <w:r w:rsidR="005C41AC" w:rsidRPr="00E76B13">
        <w:rPr>
          <w:rStyle w:val="ECCParagraph"/>
        </w:rPr>
        <w:t xml:space="preserve"> that the ACLR values of the </w:t>
      </w:r>
      <w:r w:rsidR="001922F2" w:rsidRPr="00E76B13">
        <w:rPr>
          <w:rStyle w:val="ECCParagraph"/>
        </w:rPr>
        <w:t>measured</w:t>
      </w:r>
      <w:r w:rsidR="005C41AC" w:rsidRPr="00E76B13">
        <w:rPr>
          <w:rStyle w:val="ECCParagraph"/>
        </w:rPr>
        <w:t xml:space="preserve"> high power DTT transmitters using a 6</w:t>
      </w:r>
      <w:r w:rsidR="00C64624" w:rsidRPr="00E76B13">
        <w:rPr>
          <w:rStyle w:val="ECCParagraph"/>
        </w:rPr>
        <w:t>-</w:t>
      </w:r>
      <w:r w:rsidR="005C41AC" w:rsidRPr="00E76B13">
        <w:rPr>
          <w:rStyle w:val="ECCParagraph"/>
        </w:rPr>
        <w:t>pole channel filter are:</w:t>
      </w:r>
    </w:p>
    <w:p w14:paraId="6D25EFD7" w14:textId="467BA7F7" w:rsidR="005C41AC" w:rsidRPr="00E76B13" w:rsidRDefault="005C41AC" w:rsidP="00E76B13">
      <w:pPr>
        <w:pStyle w:val="ECCBulletsLv1"/>
        <w:rPr>
          <w:rStyle w:val="ECCHLgreen"/>
          <w:shd w:val="clear" w:color="auto" w:fill="auto"/>
        </w:rPr>
      </w:pPr>
      <w:r w:rsidRPr="00E76B13">
        <w:rPr>
          <w:rStyle w:val="ECCHLgreen"/>
          <w:shd w:val="clear" w:color="auto" w:fill="auto"/>
        </w:rPr>
        <w:t xml:space="preserve">on average slightly </w:t>
      </w:r>
      <w:r w:rsidR="00DD7132" w:rsidRPr="00E76B13">
        <w:rPr>
          <w:rStyle w:val="ECCHLgreen"/>
          <w:shd w:val="clear" w:color="auto" w:fill="auto"/>
        </w:rPr>
        <w:t>worse</w:t>
      </w:r>
      <w:r w:rsidRPr="00E76B13">
        <w:rPr>
          <w:rStyle w:val="ECCHLgreen"/>
          <w:shd w:val="clear" w:color="auto" w:fill="auto"/>
        </w:rPr>
        <w:t xml:space="preserve"> </w:t>
      </w:r>
      <w:r w:rsidR="001C1359" w:rsidRPr="00E76B13">
        <w:rPr>
          <w:rStyle w:val="ECCHLgreen"/>
          <w:shd w:val="clear" w:color="auto" w:fill="auto"/>
        </w:rPr>
        <w:t xml:space="preserve">(lower) </w:t>
      </w:r>
      <w:r w:rsidRPr="00E76B13">
        <w:rPr>
          <w:rStyle w:val="ECCHLgreen"/>
          <w:shd w:val="clear" w:color="auto" w:fill="auto"/>
        </w:rPr>
        <w:t>than the 1st adjacent channel critical ACLR limit defined in ETSI EN 302 296;</w:t>
      </w:r>
    </w:p>
    <w:p w14:paraId="636EF38E" w14:textId="69604DEE" w:rsidR="005C41AC" w:rsidRPr="00E76B13" w:rsidRDefault="005C41AC" w:rsidP="00E76B13">
      <w:pPr>
        <w:pStyle w:val="ECCBulletsLv1"/>
        <w:rPr>
          <w:rStyle w:val="ECCHLgreen"/>
          <w:shd w:val="clear" w:color="auto" w:fill="auto"/>
        </w:rPr>
      </w:pPr>
      <w:r w:rsidRPr="00E76B13">
        <w:rPr>
          <w:rStyle w:val="ECCHLgreen"/>
          <w:shd w:val="clear" w:color="auto" w:fill="auto"/>
        </w:rPr>
        <w:t xml:space="preserve">9-34 dB better </w:t>
      </w:r>
      <w:r w:rsidR="001C1359" w:rsidRPr="00E76B13">
        <w:rPr>
          <w:rStyle w:val="ECCHLgreen"/>
          <w:shd w:val="clear" w:color="auto" w:fill="auto"/>
        </w:rPr>
        <w:t xml:space="preserve">(higher) </w:t>
      </w:r>
      <w:r w:rsidRPr="00E76B13">
        <w:rPr>
          <w:rStyle w:val="ECCHLgreen"/>
          <w:shd w:val="clear" w:color="auto" w:fill="auto"/>
        </w:rPr>
        <w:t>than the 2nd adjacent channel critical ACLR limit defined in ETSI EN 302 296 when channel filter F1 is used</w:t>
      </w:r>
      <w:r w:rsidR="00991AFB" w:rsidRPr="00E76B13">
        <w:rPr>
          <w:rStyle w:val="ECCHLgreen"/>
          <w:shd w:val="clear" w:color="auto" w:fill="auto"/>
        </w:rPr>
        <w:t>,</w:t>
      </w:r>
      <w:r w:rsidR="00DD7132" w:rsidRPr="00E76B13">
        <w:rPr>
          <w:rStyle w:val="ECCHLgreen"/>
          <w:shd w:val="clear" w:color="auto" w:fill="auto"/>
        </w:rPr>
        <w:t xml:space="preserve"> and on average 7 dB better when channel filter F3 is used</w:t>
      </w:r>
      <w:r w:rsidRPr="00E76B13">
        <w:rPr>
          <w:rStyle w:val="ECCHLgreen"/>
          <w:shd w:val="clear" w:color="auto" w:fill="auto"/>
        </w:rPr>
        <w:t>.</w:t>
      </w:r>
    </w:p>
    <w:p w14:paraId="5123614D" w14:textId="11E6A89B" w:rsidR="0040701D" w:rsidRPr="00694AC8" w:rsidRDefault="0040701D" w:rsidP="00E76B13">
      <w:pPr>
        <w:pStyle w:val="Heading4"/>
        <w:rPr>
          <w:lang w:val="en-IE"/>
        </w:rPr>
      </w:pPr>
      <w:bookmarkStart w:id="145" w:name="_Toc64930162"/>
      <w:r w:rsidRPr="00694AC8">
        <w:rPr>
          <w:rStyle w:val="ECCHLgreen"/>
          <w:shd w:val="clear" w:color="auto" w:fill="auto"/>
          <w:lang w:val="en-IE"/>
        </w:rPr>
        <w:lastRenderedPageBreak/>
        <w:t>Measurement of DTT transmitters spurious emission levels</w:t>
      </w:r>
      <w:bookmarkEnd w:id="145"/>
    </w:p>
    <w:p w14:paraId="5558AFA6" w14:textId="77777777" w:rsidR="001B55AD" w:rsidRPr="00E76B13" w:rsidRDefault="001B55AD" w:rsidP="00E76B13">
      <w:r w:rsidRPr="00E76B13">
        <w:t>Measurements were carried out at three different high power DTT radio sites aiming at evaluating the spurious emission (SE) levels of real-life DVB-T transmitters in France. The transmitter power of these radio site</w:t>
      </w:r>
      <w:r w:rsidR="002F38BD" w:rsidRPr="00E76B13">
        <w:t>s</w:t>
      </w:r>
      <w:r w:rsidRPr="00E76B13">
        <w:t xml:space="preserve"> were 3.7 kW, 1,7 kW and 0.24 kW</w:t>
      </w:r>
      <w:r w:rsidR="005C733F" w:rsidRPr="00E76B13">
        <w:t xml:space="preserve"> respectively</w:t>
      </w:r>
      <w:r w:rsidRPr="00E76B13">
        <w:t>.</w:t>
      </w:r>
    </w:p>
    <w:p w14:paraId="465743A1" w14:textId="5226C2CE" w:rsidR="001B55AD" w:rsidRPr="00E76B13" w:rsidRDefault="001B55AD" w:rsidP="00E76B13">
      <w:r w:rsidRPr="00E76B13">
        <w:t>The DTT multiplexer output was fed, via a coupling device (measurement probe) and a high-pass filter, into a spectrum analyser having a high dynamic range (noise floor</w:t>
      </w:r>
      <w:r w:rsidR="007D73A1" w:rsidRPr="00E76B13">
        <w:t xml:space="preserve"> </w:t>
      </w:r>
      <w:r w:rsidRPr="00E76B13">
        <w:t>=</w:t>
      </w:r>
      <w:r w:rsidR="007D73A1" w:rsidRPr="00E76B13">
        <w:t xml:space="preserve"> </w:t>
      </w:r>
      <w:r w:rsidRPr="00E76B13">
        <w:t>-106 dBm/</w:t>
      </w:r>
      <w:r w:rsidR="00DB2452" w:rsidRPr="00E76B13">
        <w:t>(</w:t>
      </w:r>
      <w:r w:rsidRPr="00E76B13">
        <w:t>100 kHz</w:t>
      </w:r>
      <w:r w:rsidR="00DB2452" w:rsidRPr="00E76B13">
        <w:t>)</w:t>
      </w:r>
      <w:r w:rsidRPr="00E76B13">
        <w:t xml:space="preserve">). Various low-pass and high-pass filters were used to filter the transmitted DTT signals (multiplexes) </w:t>
      </w:r>
      <w:r w:rsidR="00F069FB" w:rsidRPr="00E76B13">
        <w:t>to</w:t>
      </w:r>
      <w:r w:rsidRPr="00E76B13">
        <w:t xml:space="preserve"> minimi</w:t>
      </w:r>
      <w:r w:rsidR="00F069FB" w:rsidRPr="00E76B13">
        <w:t>se</w:t>
      </w:r>
      <w:r w:rsidRPr="00E76B13">
        <w:t xml:space="preserve"> their cumulative power and </w:t>
      </w:r>
      <w:r w:rsidR="00F069FB" w:rsidRPr="00E76B13">
        <w:t xml:space="preserve">to </w:t>
      </w:r>
      <w:r w:rsidRPr="00E76B13">
        <w:t>prevent the overloading of the spectrum analyser.</w:t>
      </w:r>
    </w:p>
    <w:p w14:paraId="1CCA468A" w14:textId="77777777" w:rsidR="001B55AD" w:rsidRPr="00E76B13" w:rsidRDefault="00F069FB" w:rsidP="00E76B13">
      <w:r w:rsidRPr="00E76B13">
        <w:t>M</w:t>
      </w:r>
      <w:r w:rsidR="001B55AD" w:rsidRPr="00E76B13">
        <w:t xml:space="preserve">easurement results show that, due to the high measurement probe attenuation at the multiplexer output, </w:t>
      </w:r>
      <w:r w:rsidRPr="00E76B13">
        <w:t>the spurious emission</w:t>
      </w:r>
      <w:r w:rsidR="001B55AD" w:rsidRPr="00E76B13">
        <w:t xml:space="preserve"> levels below -50 dBm/</w:t>
      </w:r>
      <w:r w:rsidR="00DB2452" w:rsidRPr="00E76B13">
        <w:t>(</w:t>
      </w:r>
      <w:r w:rsidR="001B55AD" w:rsidRPr="00E76B13">
        <w:t>100 kHz</w:t>
      </w:r>
      <w:r w:rsidR="00DB2452" w:rsidRPr="00E76B13">
        <w:t>)</w:t>
      </w:r>
      <w:r w:rsidR="001B55AD" w:rsidRPr="00E76B13">
        <w:t xml:space="preserve"> can hardly be measured despite the very high dynamic range of the existing spectrum analysers.</w:t>
      </w:r>
    </w:p>
    <w:p w14:paraId="1700E7D0" w14:textId="77777777" w:rsidR="001B55AD" w:rsidRPr="00E76B13" w:rsidRDefault="001B55AD" w:rsidP="00E76B13">
      <w:r w:rsidRPr="00E76B13">
        <w:t>The results of the measurements are summari</w:t>
      </w:r>
      <w:r w:rsidR="00032B67" w:rsidRPr="00E76B13">
        <w:t>s</w:t>
      </w:r>
      <w:r w:rsidRPr="00E76B13">
        <w:t>ed below:</w:t>
      </w:r>
    </w:p>
    <w:p w14:paraId="18C9DB93" w14:textId="77777777" w:rsidR="001B55AD" w:rsidRPr="00E76B13" w:rsidRDefault="001B55AD" w:rsidP="00E76B13">
      <w:pPr>
        <w:pStyle w:val="ECCBulletsLv1"/>
      </w:pPr>
      <w:r w:rsidRPr="00E76B13">
        <w:t>Band 10-470 MHz: no spurious emissions due to DTT transmitters were identified;</w:t>
      </w:r>
    </w:p>
    <w:p w14:paraId="12F9550C" w14:textId="77777777" w:rsidR="001B55AD" w:rsidRPr="00E76B13" w:rsidRDefault="001B55AD" w:rsidP="00E76B13">
      <w:pPr>
        <w:pStyle w:val="ECCBulletsLv1"/>
      </w:pPr>
      <w:r w:rsidRPr="00E76B13">
        <w:t>Band 790-862 MHz: no spurious emissions due to DTT transmitters were identified;</w:t>
      </w:r>
    </w:p>
    <w:p w14:paraId="02405B25" w14:textId="79880408" w:rsidR="001B55AD" w:rsidRPr="00E76B13" w:rsidRDefault="001B55AD" w:rsidP="00E76B13">
      <w:pPr>
        <w:pStyle w:val="ECCBulletsLv1"/>
      </w:pPr>
      <w:r w:rsidRPr="00E76B13">
        <w:t xml:space="preserve">Maximum </w:t>
      </w:r>
      <w:r w:rsidR="00D43E9F" w:rsidRPr="00E76B13">
        <w:t>spurious emission</w:t>
      </w:r>
      <w:r w:rsidRPr="00E76B13">
        <w:t xml:space="preserve"> levels due to DTT transmitters measured above 862 MHz are presented in </w:t>
      </w:r>
      <w:r w:rsidR="00DB2452" w:rsidRPr="00E76B13">
        <w:fldChar w:fldCharType="begin"/>
      </w:r>
      <w:r w:rsidR="00DB2452" w:rsidRPr="00E76B13">
        <w:instrText xml:space="preserve"> REF _Ref64979285 \h </w:instrText>
      </w:r>
      <w:r w:rsidR="00E76B13">
        <w:instrText xml:space="preserve"> \* MERGEFORMAT </w:instrText>
      </w:r>
      <w:r w:rsidR="00DB2452" w:rsidRPr="00E76B13">
        <w:fldChar w:fldCharType="separate"/>
      </w:r>
      <w:r w:rsidR="00E05F59" w:rsidRPr="00E76B13">
        <w:t>Table 4</w:t>
      </w:r>
      <w:r w:rsidR="00DB2452" w:rsidRPr="00E76B13">
        <w:fldChar w:fldCharType="end"/>
      </w:r>
      <w:r w:rsidRPr="00E76B13">
        <w:t>.</w:t>
      </w:r>
    </w:p>
    <w:p w14:paraId="52A12335" w14:textId="77777777" w:rsidR="00DB2452" w:rsidRPr="00694AC8" w:rsidRDefault="00DB2452" w:rsidP="00E76B13">
      <w:pPr>
        <w:pStyle w:val="Caption"/>
        <w:rPr>
          <w:lang w:val="en-IE"/>
        </w:rPr>
      </w:pPr>
      <w:bookmarkStart w:id="146" w:name="_Ref64979285"/>
      <w:r w:rsidRPr="00694AC8">
        <w:rPr>
          <w:lang w:val="en-IE"/>
        </w:rPr>
        <w:t xml:space="preserve">Table </w:t>
      </w:r>
      <w:r w:rsidR="001B02FE">
        <w:fldChar w:fldCharType="begin"/>
      </w:r>
      <w:r w:rsidR="001B02FE" w:rsidRPr="00694AC8">
        <w:rPr>
          <w:lang w:val="en-IE"/>
        </w:rPr>
        <w:instrText xml:space="preserve"> SEQ Table \* ARABIC </w:instrText>
      </w:r>
      <w:r w:rsidR="001B02FE">
        <w:fldChar w:fldCharType="separate"/>
      </w:r>
      <w:r w:rsidR="00E05F59" w:rsidRPr="00694AC8">
        <w:rPr>
          <w:lang w:val="en-IE"/>
        </w:rPr>
        <w:t>4</w:t>
      </w:r>
      <w:r w:rsidR="001B02FE">
        <w:fldChar w:fldCharType="end"/>
      </w:r>
      <w:bookmarkEnd w:id="146"/>
      <w:r w:rsidR="00F069FB" w:rsidRPr="00694AC8">
        <w:rPr>
          <w:rStyle w:val="ECCHLgreen"/>
          <w:shd w:val="clear" w:color="auto" w:fill="auto"/>
          <w:lang w:val="en-IE"/>
        </w:rPr>
        <w:t xml:space="preserve">: </w:t>
      </w:r>
      <w:r w:rsidR="00775D33" w:rsidRPr="00694AC8">
        <w:rPr>
          <w:rStyle w:val="ECCHLgreen"/>
          <w:shd w:val="clear" w:color="auto" w:fill="auto"/>
          <w:lang w:val="en-IE"/>
        </w:rPr>
        <w:t xml:space="preserve">Measured </w:t>
      </w:r>
      <w:r w:rsidR="00F069FB" w:rsidRPr="00694AC8">
        <w:rPr>
          <w:rStyle w:val="ECCHLgreen"/>
          <w:shd w:val="clear" w:color="auto" w:fill="auto"/>
          <w:lang w:val="en-IE"/>
        </w:rPr>
        <w:t>DTT transmitter</w:t>
      </w:r>
      <w:r w:rsidR="00775D33" w:rsidRPr="00694AC8">
        <w:rPr>
          <w:rStyle w:val="ECCHLgreen"/>
          <w:shd w:val="clear" w:color="auto" w:fill="auto"/>
          <w:lang w:val="en-IE"/>
        </w:rPr>
        <w:t>s</w:t>
      </w:r>
      <w:r w:rsidR="00F069FB" w:rsidRPr="00694AC8">
        <w:rPr>
          <w:rStyle w:val="ECCHLgreen"/>
          <w:shd w:val="clear" w:color="auto" w:fill="auto"/>
          <w:lang w:val="en-IE"/>
        </w:rPr>
        <w:t xml:space="preserve"> (P &gt;25 W) </w:t>
      </w:r>
      <w:r w:rsidR="00775D33" w:rsidRPr="00694AC8">
        <w:rPr>
          <w:rStyle w:val="ECCHLgreen"/>
          <w:shd w:val="clear" w:color="auto" w:fill="auto"/>
          <w:lang w:val="en-IE"/>
        </w:rPr>
        <w:t>spurious emission levels</w:t>
      </w:r>
    </w:p>
    <w:tbl>
      <w:tblPr>
        <w:tblStyle w:val="ECCTable-redheader"/>
        <w:tblW w:w="5000" w:type="pct"/>
        <w:tblInd w:w="0" w:type="dxa"/>
        <w:tblLook w:val="04A0" w:firstRow="1" w:lastRow="0" w:firstColumn="1" w:lastColumn="0" w:noHBand="0" w:noVBand="1"/>
      </w:tblPr>
      <w:tblGrid>
        <w:gridCol w:w="1183"/>
        <w:gridCol w:w="1327"/>
        <w:gridCol w:w="1394"/>
        <w:gridCol w:w="1184"/>
        <w:gridCol w:w="1516"/>
        <w:gridCol w:w="1188"/>
        <w:gridCol w:w="1837"/>
      </w:tblGrid>
      <w:tr w:rsidR="001169B0" w:rsidRPr="00032B67" w14:paraId="071FB192" w14:textId="77777777" w:rsidTr="008954B8">
        <w:trPr>
          <w:cnfStyle w:val="100000000000" w:firstRow="1" w:lastRow="0" w:firstColumn="0" w:lastColumn="0" w:oddVBand="0" w:evenVBand="0" w:oddHBand="0" w:evenHBand="0" w:firstRowFirstColumn="0" w:firstRowLastColumn="0" w:lastRowFirstColumn="0" w:lastRowLastColumn="0"/>
        </w:trPr>
        <w:tc>
          <w:tcPr>
            <w:tcW w:w="614" w:type="pct"/>
            <w:hideMark/>
          </w:tcPr>
          <w:p w14:paraId="0AD09760" w14:textId="77777777" w:rsidR="001B55AD" w:rsidRPr="00E76B13" w:rsidRDefault="001B55AD" w:rsidP="00E76B13">
            <w:pPr>
              <w:pStyle w:val="ECCTableHeaderwhitefont"/>
              <w:rPr>
                <w:rStyle w:val="ECCHLgreen"/>
                <w:shd w:val="clear" w:color="auto" w:fill="auto"/>
              </w:rPr>
            </w:pPr>
            <w:r w:rsidRPr="00E76B13">
              <w:rPr>
                <w:rStyle w:val="ECCHLgreen"/>
                <w:shd w:val="clear" w:color="auto" w:fill="auto"/>
              </w:rPr>
              <w:t>Radio Site</w:t>
            </w:r>
          </w:p>
        </w:tc>
        <w:tc>
          <w:tcPr>
            <w:tcW w:w="689" w:type="pct"/>
            <w:hideMark/>
          </w:tcPr>
          <w:p w14:paraId="7F4BFFA9" w14:textId="77777777" w:rsidR="001B55AD" w:rsidRPr="00E76B13" w:rsidRDefault="001B55AD" w:rsidP="009915BB">
            <w:pPr>
              <w:pStyle w:val="ECCTableHeaderwhitefont"/>
              <w:rPr>
                <w:rStyle w:val="ECCHLgreen"/>
                <w:shd w:val="clear" w:color="auto" w:fill="auto"/>
              </w:rPr>
            </w:pPr>
            <w:r w:rsidRPr="00E76B13">
              <w:rPr>
                <w:rStyle w:val="ECCHLgreen"/>
                <w:shd w:val="clear" w:color="auto" w:fill="auto"/>
              </w:rPr>
              <w:t>Frequency (MHz)</w:t>
            </w:r>
          </w:p>
        </w:tc>
        <w:tc>
          <w:tcPr>
            <w:tcW w:w="724" w:type="pct"/>
            <w:hideMark/>
          </w:tcPr>
          <w:p w14:paraId="74537FBA" w14:textId="76B1258C" w:rsidR="001B55AD" w:rsidRPr="00E76B13" w:rsidRDefault="001B55AD" w:rsidP="00E76B13">
            <w:pPr>
              <w:pStyle w:val="ECCTableHeaderwhitefont"/>
              <w:rPr>
                <w:rStyle w:val="ECCHLgreen"/>
                <w:shd w:val="clear" w:color="auto" w:fill="auto"/>
              </w:rPr>
            </w:pPr>
            <w:r w:rsidRPr="00E76B13">
              <w:rPr>
                <w:rStyle w:val="ECCHLgreen"/>
                <w:shd w:val="clear" w:color="auto" w:fill="auto"/>
              </w:rPr>
              <w:t>Measured SE level</w:t>
            </w:r>
            <w:r w:rsidR="007D73A1" w:rsidRPr="00E76B13">
              <w:rPr>
                <w:rStyle w:val="ECCHLgreen"/>
                <w:shd w:val="clear" w:color="auto" w:fill="auto"/>
              </w:rPr>
              <w:t xml:space="preserve"> </w:t>
            </w:r>
            <w:r w:rsidRPr="00E76B13">
              <w:rPr>
                <w:rStyle w:val="ECCHLgreen"/>
                <w:shd w:val="clear" w:color="auto" w:fill="auto"/>
              </w:rPr>
              <w:t xml:space="preserve">at </w:t>
            </w:r>
            <w:r w:rsidR="00CE79AB" w:rsidRPr="00E76B13">
              <w:rPr>
                <w:rStyle w:val="ECCHLgreen"/>
                <w:shd w:val="clear" w:color="auto" w:fill="auto"/>
              </w:rPr>
              <w:t>spectrum analyser</w:t>
            </w:r>
            <w:r w:rsidRPr="00E76B13">
              <w:rPr>
                <w:rStyle w:val="ECCHLgreen"/>
                <w:shd w:val="clear" w:color="auto" w:fill="auto"/>
              </w:rPr>
              <w:t xml:space="preserve"> input (dBm)</w:t>
            </w:r>
            <w:r w:rsidR="00327D80" w:rsidRPr="00E76B13">
              <w:rPr>
                <w:rStyle w:val="ECCHLgreen"/>
                <w:shd w:val="clear" w:color="auto" w:fill="auto"/>
              </w:rPr>
              <w:t xml:space="preserve"> (Note 1)</w:t>
            </w:r>
          </w:p>
        </w:tc>
        <w:tc>
          <w:tcPr>
            <w:tcW w:w="615" w:type="pct"/>
            <w:hideMark/>
          </w:tcPr>
          <w:p w14:paraId="4257F8F5" w14:textId="77777777" w:rsidR="001B55AD" w:rsidRPr="00E76B13" w:rsidRDefault="001B55AD" w:rsidP="00E76B13">
            <w:pPr>
              <w:pStyle w:val="ECCTableHeaderwhitefont"/>
              <w:rPr>
                <w:rStyle w:val="ECCHLgreen"/>
                <w:shd w:val="clear" w:color="auto" w:fill="auto"/>
              </w:rPr>
            </w:pPr>
            <w:r w:rsidRPr="00E76B13">
              <w:rPr>
                <w:rStyle w:val="ECCHLgreen"/>
                <w:shd w:val="clear" w:color="auto" w:fill="auto"/>
              </w:rPr>
              <w:t xml:space="preserve">Probe </w:t>
            </w:r>
            <w:proofErr w:type="spellStart"/>
            <w:r w:rsidRPr="00E76B13">
              <w:rPr>
                <w:rStyle w:val="ECCHLgreen"/>
                <w:shd w:val="clear" w:color="auto" w:fill="auto"/>
              </w:rPr>
              <w:t>att</w:t>
            </w:r>
            <w:proofErr w:type="spellEnd"/>
            <w:r w:rsidRPr="00E76B13">
              <w:rPr>
                <w:rStyle w:val="ECCHLgreen"/>
                <w:shd w:val="clear" w:color="auto" w:fill="auto"/>
              </w:rPr>
              <w:t xml:space="preserve"> (dB)</w:t>
            </w:r>
          </w:p>
        </w:tc>
        <w:tc>
          <w:tcPr>
            <w:tcW w:w="787" w:type="pct"/>
            <w:hideMark/>
          </w:tcPr>
          <w:p w14:paraId="43F6A88B" w14:textId="341DB5F4" w:rsidR="001B55AD" w:rsidRPr="00E76B13" w:rsidRDefault="001B55AD" w:rsidP="009915BB">
            <w:pPr>
              <w:pStyle w:val="ECCTableHeaderwhitefont"/>
              <w:rPr>
                <w:rStyle w:val="ECCHLgreen"/>
                <w:shd w:val="clear" w:color="auto" w:fill="auto"/>
              </w:rPr>
            </w:pPr>
            <w:r w:rsidRPr="00E76B13">
              <w:rPr>
                <w:rStyle w:val="ECCHLgreen"/>
                <w:shd w:val="clear" w:color="auto" w:fill="auto"/>
              </w:rPr>
              <w:t xml:space="preserve">Ext </w:t>
            </w:r>
            <w:proofErr w:type="spellStart"/>
            <w:r w:rsidRPr="00E76B13">
              <w:rPr>
                <w:rStyle w:val="ECCHLgreen"/>
                <w:shd w:val="clear" w:color="auto" w:fill="auto"/>
              </w:rPr>
              <w:t>att</w:t>
            </w:r>
            <w:proofErr w:type="spellEnd"/>
            <w:r w:rsidRPr="00E76B13">
              <w:rPr>
                <w:rStyle w:val="ECCHLgreen"/>
                <w:shd w:val="clear" w:color="auto" w:fill="auto"/>
              </w:rPr>
              <w:t xml:space="preserve"> (dB)</w:t>
            </w:r>
            <w:r w:rsidR="00327D80" w:rsidRPr="00E76B13">
              <w:rPr>
                <w:rStyle w:val="ECCHLgreen"/>
                <w:shd w:val="clear" w:color="auto" w:fill="auto"/>
              </w:rPr>
              <w:t xml:space="preserve"> (Note 2)</w:t>
            </w:r>
          </w:p>
        </w:tc>
        <w:tc>
          <w:tcPr>
            <w:tcW w:w="617" w:type="pct"/>
            <w:hideMark/>
          </w:tcPr>
          <w:p w14:paraId="4534EEE8" w14:textId="51661DD9" w:rsidR="001B55AD" w:rsidRPr="00E76B13" w:rsidRDefault="001B55AD" w:rsidP="00E76B13">
            <w:pPr>
              <w:pStyle w:val="ECCTableHeaderwhitefont"/>
              <w:rPr>
                <w:rStyle w:val="ECCHLgreen"/>
                <w:shd w:val="clear" w:color="auto" w:fill="auto"/>
              </w:rPr>
            </w:pPr>
            <w:r w:rsidRPr="00E76B13">
              <w:rPr>
                <w:rStyle w:val="ECCHLgreen"/>
                <w:shd w:val="clear" w:color="auto" w:fill="auto"/>
              </w:rPr>
              <w:t>Actual SE level</w:t>
            </w:r>
            <w:r w:rsidR="007D73A1" w:rsidRPr="00E76B13">
              <w:rPr>
                <w:rStyle w:val="ECCHLgreen"/>
                <w:shd w:val="clear" w:color="auto" w:fill="auto"/>
              </w:rPr>
              <w:t xml:space="preserve"> </w:t>
            </w:r>
            <w:r w:rsidRPr="00E76B13">
              <w:rPr>
                <w:rStyle w:val="ECCHLgreen"/>
                <w:shd w:val="clear" w:color="auto" w:fill="auto"/>
              </w:rPr>
              <w:t>(dBm)</w:t>
            </w:r>
          </w:p>
        </w:tc>
        <w:tc>
          <w:tcPr>
            <w:tcW w:w="954" w:type="pct"/>
            <w:hideMark/>
          </w:tcPr>
          <w:p w14:paraId="1ABE0703" w14:textId="77777777" w:rsidR="001B55AD" w:rsidRPr="00E76B13" w:rsidRDefault="001B55AD" w:rsidP="00E76B13">
            <w:pPr>
              <w:pStyle w:val="ECCTableHeaderwhitefont"/>
              <w:rPr>
                <w:rStyle w:val="ECCHLgreen"/>
                <w:shd w:val="clear" w:color="auto" w:fill="auto"/>
              </w:rPr>
            </w:pPr>
            <w:r w:rsidRPr="00E76B13">
              <w:rPr>
                <w:rStyle w:val="ECCHLgreen"/>
                <w:shd w:val="clear" w:color="auto" w:fill="auto"/>
              </w:rPr>
              <w:t>Remarks</w:t>
            </w:r>
          </w:p>
        </w:tc>
      </w:tr>
      <w:tr w:rsidR="001B55AD" w:rsidRPr="00032B67" w14:paraId="1101207B" w14:textId="77777777" w:rsidTr="00E76B13">
        <w:trPr>
          <w:trHeight w:val="265"/>
        </w:trPr>
        <w:tc>
          <w:tcPr>
            <w:tcW w:w="614" w:type="pct"/>
            <w:vMerge w:val="restart"/>
            <w:hideMark/>
          </w:tcPr>
          <w:p w14:paraId="65EBD958" w14:textId="15209308" w:rsidR="001B55AD" w:rsidRPr="009915BB" w:rsidRDefault="004138B2" w:rsidP="009915BB">
            <w:pPr>
              <w:pStyle w:val="ECCTabletext"/>
              <w:jc w:val="left"/>
            </w:pPr>
            <w:r w:rsidRPr="009915BB">
              <w:t>N</w:t>
            </w:r>
            <w:r w:rsidR="00F8596A" w:rsidRPr="009915BB">
              <w:t xml:space="preserve">o. </w:t>
            </w:r>
            <w:r w:rsidR="001B55AD" w:rsidRPr="009915BB">
              <w:t xml:space="preserve">5 (Tx power </w:t>
            </w:r>
            <w:r w:rsidR="001B55AD" w:rsidRPr="009915BB">
              <w:rPr>
                <w:rFonts w:ascii="Symbol" w:eastAsia="Symbol" w:hAnsi="Symbol" w:cs="Symbol"/>
              </w:rPr>
              <w:sym w:font="Symbol" w:char="F0BB"/>
            </w:r>
            <w:r w:rsidR="001B55AD" w:rsidRPr="009915BB">
              <w:t xml:space="preserve"> 3.7 kW)</w:t>
            </w:r>
          </w:p>
        </w:tc>
        <w:tc>
          <w:tcPr>
            <w:tcW w:w="0" w:type="pct"/>
            <w:hideMark/>
          </w:tcPr>
          <w:p w14:paraId="23FE04B9" w14:textId="77777777" w:rsidR="001B55AD" w:rsidRPr="009915BB" w:rsidRDefault="001B55AD" w:rsidP="009915BB">
            <w:pPr>
              <w:pStyle w:val="ECCTabletext"/>
            </w:pPr>
            <w:r w:rsidRPr="009915BB">
              <w:t>906.26</w:t>
            </w:r>
          </w:p>
        </w:tc>
        <w:tc>
          <w:tcPr>
            <w:tcW w:w="0" w:type="pct"/>
            <w:hideMark/>
          </w:tcPr>
          <w:p w14:paraId="6307FB6E" w14:textId="77777777" w:rsidR="001B55AD" w:rsidRPr="009915BB" w:rsidRDefault="001B55AD" w:rsidP="009915BB">
            <w:pPr>
              <w:pStyle w:val="ECCTabletext"/>
            </w:pPr>
            <w:r w:rsidRPr="009915BB">
              <w:t>-96.0</w:t>
            </w:r>
            <w:r w:rsidR="00713C82" w:rsidRPr="009915BB">
              <w:t>4</w:t>
            </w:r>
          </w:p>
        </w:tc>
        <w:tc>
          <w:tcPr>
            <w:tcW w:w="0" w:type="pct"/>
            <w:hideMark/>
          </w:tcPr>
          <w:p w14:paraId="44459D14" w14:textId="77777777" w:rsidR="001B55AD" w:rsidRPr="009915BB" w:rsidRDefault="001B55AD" w:rsidP="009915BB">
            <w:pPr>
              <w:pStyle w:val="ECCTabletext"/>
            </w:pPr>
            <w:r w:rsidRPr="009915BB">
              <w:t>52</w:t>
            </w:r>
          </w:p>
        </w:tc>
        <w:tc>
          <w:tcPr>
            <w:tcW w:w="0" w:type="pct"/>
            <w:hideMark/>
          </w:tcPr>
          <w:p w14:paraId="3DA7D43E" w14:textId="77777777" w:rsidR="001B55AD" w:rsidRPr="009915BB" w:rsidRDefault="001B55AD" w:rsidP="009915BB">
            <w:pPr>
              <w:pStyle w:val="ECCTabletext"/>
            </w:pPr>
            <w:r w:rsidRPr="009915BB">
              <w:t>2</w:t>
            </w:r>
          </w:p>
        </w:tc>
        <w:tc>
          <w:tcPr>
            <w:tcW w:w="617" w:type="pct"/>
            <w:hideMark/>
          </w:tcPr>
          <w:p w14:paraId="6A862F67" w14:textId="77777777" w:rsidR="001B55AD" w:rsidRPr="009915BB" w:rsidRDefault="001B55AD" w:rsidP="009915BB">
            <w:pPr>
              <w:pStyle w:val="ECCTabletext"/>
            </w:pPr>
            <w:r w:rsidRPr="009915BB">
              <w:t>-42.04</w:t>
            </w:r>
          </w:p>
        </w:tc>
        <w:tc>
          <w:tcPr>
            <w:tcW w:w="954" w:type="pct"/>
            <w:hideMark/>
          </w:tcPr>
          <w:p w14:paraId="38D57D4D" w14:textId="77777777" w:rsidR="001B55AD" w:rsidRPr="009915BB" w:rsidRDefault="001B55AD" w:rsidP="009915BB">
            <w:pPr>
              <w:pStyle w:val="ECCTabletext"/>
            </w:pPr>
            <w:r w:rsidRPr="009915BB">
              <w:t>RNE CH39</w:t>
            </w:r>
          </w:p>
          <w:p w14:paraId="7134C89D" w14:textId="77777777" w:rsidR="001B55AD" w:rsidRPr="009915BB" w:rsidRDefault="001B55AD" w:rsidP="009915BB">
            <w:pPr>
              <w:pStyle w:val="ECCTabletext"/>
            </w:pPr>
            <w:r w:rsidRPr="009915BB">
              <w:t>RBW=100 kHz/VBW=3 kHz</w:t>
            </w:r>
          </w:p>
        </w:tc>
      </w:tr>
      <w:tr w:rsidR="001B55AD" w:rsidRPr="00032B67" w14:paraId="48DC8FB6" w14:textId="77777777" w:rsidTr="00E76B13">
        <w:trPr>
          <w:trHeight w:val="265"/>
        </w:trPr>
        <w:tc>
          <w:tcPr>
            <w:tcW w:w="0" w:type="auto"/>
            <w:vMerge/>
            <w:hideMark/>
          </w:tcPr>
          <w:p w14:paraId="7347C275" w14:textId="77777777" w:rsidR="001B55AD" w:rsidRPr="009915BB" w:rsidRDefault="001B55AD" w:rsidP="009915BB">
            <w:pPr>
              <w:pStyle w:val="ECCTabletext"/>
            </w:pPr>
          </w:p>
        </w:tc>
        <w:tc>
          <w:tcPr>
            <w:tcW w:w="0" w:type="pct"/>
            <w:hideMark/>
          </w:tcPr>
          <w:p w14:paraId="22FBF00D" w14:textId="77777777" w:rsidR="001B55AD" w:rsidRPr="009915BB" w:rsidRDefault="001B55AD" w:rsidP="009915BB">
            <w:pPr>
              <w:pStyle w:val="ECCTabletext"/>
            </w:pPr>
            <w:r w:rsidRPr="009915BB">
              <w:t>965.67</w:t>
            </w:r>
          </w:p>
        </w:tc>
        <w:tc>
          <w:tcPr>
            <w:tcW w:w="0" w:type="pct"/>
            <w:hideMark/>
          </w:tcPr>
          <w:p w14:paraId="3634EBC7" w14:textId="77777777" w:rsidR="001B55AD" w:rsidRPr="009915BB" w:rsidRDefault="001B55AD" w:rsidP="009915BB">
            <w:pPr>
              <w:pStyle w:val="ECCTabletext"/>
            </w:pPr>
            <w:r w:rsidRPr="009915BB">
              <w:t>-108.2</w:t>
            </w:r>
            <w:r w:rsidR="00713C82" w:rsidRPr="009915BB">
              <w:t>6</w:t>
            </w:r>
          </w:p>
        </w:tc>
        <w:tc>
          <w:tcPr>
            <w:tcW w:w="0" w:type="pct"/>
            <w:hideMark/>
          </w:tcPr>
          <w:p w14:paraId="27460EF5" w14:textId="77777777" w:rsidR="001B55AD" w:rsidRPr="009915BB" w:rsidRDefault="001B55AD" w:rsidP="009915BB">
            <w:pPr>
              <w:pStyle w:val="ECCTabletext"/>
            </w:pPr>
            <w:r w:rsidRPr="009915BB">
              <w:t>52</w:t>
            </w:r>
          </w:p>
        </w:tc>
        <w:tc>
          <w:tcPr>
            <w:tcW w:w="0" w:type="pct"/>
            <w:hideMark/>
          </w:tcPr>
          <w:p w14:paraId="45B8826E" w14:textId="77777777" w:rsidR="001B55AD" w:rsidRPr="009915BB" w:rsidRDefault="001B55AD" w:rsidP="009915BB">
            <w:pPr>
              <w:pStyle w:val="ECCTabletext"/>
            </w:pPr>
            <w:r w:rsidRPr="009915BB">
              <w:t>2</w:t>
            </w:r>
          </w:p>
        </w:tc>
        <w:tc>
          <w:tcPr>
            <w:tcW w:w="617" w:type="pct"/>
            <w:hideMark/>
          </w:tcPr>
          <w:p w14:paraId="52707CFE" w14:textId="77777777" w:rsidR="001B55AD" w:rsidRPr="009915BB" w:rsidRDefault="001B55AD" w:rsidP="009915BB">
            <w:pPr>
              <w:pStyle w:val="ECCTabletext"/>
            </w:pPr>
            <w:r w:rsidRPr="009915BB">
              <w:t>-54.26</w:t>
            </w:r>
          </w:p>
        </w:tc>
        <w:tc>
          <w:tcPr>
            <w:tcW w:w="954" w:type="pct"/>
            <w:hideMark/>
          </w:tcPr>
          <w:p w14:paraId="4077FD9B" w14:textId="7FE9E877" w:rsidR="001B55AD" w:rsidRPr="009915BB" w:rsidRDefault="001B55AD" w:rsidP="009915BB">
            <w:pPr>
              <w:pStyle w:val="ECCTabletext"/>
              <w:jc w:val="left"/>
            </w:pPr>
            <w:r w:rsidRPr="009915BB">
              <w:t>R2H</w:t>
            </w:r>
            <w:r w:rsidR="009915BB">
              <w:t xml:space="preserve"> </w:t>
            </w:r>
            <w:r w:rsidR="00327D80" w:rsidRPr="009915BB">
              <w:t xml:space="preserve">(Note 3) </w:t>
            </w:r>
            <w:r w:rsidRPr="009915BB">
              <w:t>CH22</w:t>
            </w:r>
          </w:p>
          <w:p w14:paraId="5648FB46" w14:textId="77777777" w:rsidR="001B55AD" w:rsidRPr="009915BB" w:rsidRDefault="001B55AD" w:rsidP="009915BB">
            <w:pPr>
              <w:pStyle w:val="ECCTabletext"/>
            </w:pPr>
            <w:r w:rsidRPr="009915BB">
              <w:t>RBW=VBW=3 kHz</w:t>
            </w:r>
          </w:p>
        </w:tc>
      </w:tr>
      <w:tr w:rsidR="001B55AD" w:rsidRPr="00032B67" w14:paraId="2D6A8046" w14:textId="77777777" w:rsidTr="00E76B13">
        <w:trPr>
          <w:trHeight w:val="265"/>
        </w:trPr>
        <w:tc>
          <w:tcPr>
            <w:tcW w:w="0" w:type="auto"/>
            <w:vMerge/>
            <w:hideMark/>
          </w:tcPr>
          <w:p w14:paraId="50820671" w14:textId="77777777" w:rsidR="001B55AD" w:rsidRPr="009915BB" w:rsidRDefault="001B55AD" w:rsidP="009915BB">
            <w:pPr>
              <w:pStyle w:val="ECCTabletext"/>
            </w:pPr>
          </w:p>
        </w:tc>
        <w:tc>
          <w:tcPr>
            <w:tcW w:w="0" w:type="pct"/>
            <w:hideMark/>
          </w:tcPr>
          <w:p w14:paraId="273E0846" w14:textId="77777777" w:rsidR="001B55AD" w:rsidRPr="009915BB" w:rsidRDefault="001B55AD" w:rsidP="009915BB">
            <w:pPr>
              <w:pStyle w:val="ECCTabletext"/>
            </w:pPr>
            <w:r w:rsidRPr="009915BB">
              <w:t>965.67</w:t>
            </w:r>
          </w:p>
        </w:tc>
        <w:tc>
          <w:tcPr>
            <w:tcW w:w="0" w:type="pct"/>
            <w:hideMark/>
          </w:tcPr>
          <w:p w14:paraId="11D03C80" w14:textId="77777777" w:rsidR="001B55AD" w:rsidRPr="009915BB" w:rsidRDefault="001B55AD" w:rsidP="009915BB">
            <w:pPr>
              <w:pStyle w:val="ECCTabletext"/>
            </w:pPr>
            <w:r w:rsidRPr="009915BB">
              <w:t>-93.3</w:t>
            </w:r>
            <w:r w:rsidR="00201B8F" w:rsidRPr="009915BB">
              <w:t>3</w:t>
            </w:r>
          </w:p>
        </w:tc>
        <w:tc>
          <w:tcPr>
            <w:tcW w:w="0" w:type="pct"/>
            <w:hideMark/>
          </w:tcPr>
          <w:p w14:paraId="7CADB085" w14:textId="77777777" w:rsidR="001B55AD" w:rsidRPr="009915BB" w:rsidRDefault="001B55AD" w:rsidP="009915BB">
            <w:pPr>
              <w:pStyle w:val="ECCTabletext"/>
            </w:pPr>
            <w:r w:rsidRPr="009915BB">
              <w:t>52</w:t>
            </w:r>
          </w:p>
        </w:tc>
        <w:tc>
          <w:tcPr>
            <w:tcW w:w="0" w:type="pct"/>
            <w:hideMark/>
          </w:tcPr>
          <w:p w14:paraId="2E59DD19" w14:textId="77777777" w:rsidR="001B55AD" w:rsidRPr="009915BB" w:rsidRDefault="001B55AD" w:rsidP="009915BB">
            <w:pPr>
              <w:pStyle w:val="ECCTabletext"/>
            </w:pPr>
            <w:r w:rsidRPr="009915BB">
              <w:t>2</w:t>
            </w:r>
          </w:p>
        </w:tc>
        <w:tc>
          <w:tcPr>
            <w:tcW w:w="617" w:type="pct"/>
            <w:hideMark/>
          </w:tcPr>
          <w:p w14:paraId="4883C872" w14:textId="77777777" w:rsidR="001B55AD" w:rsidRPr="009915BB" w:rsidRDefault="001B55AD" w:rsidP="009915BB">
            <w:pPr>
              <w:pStyle w:val="ECCTabletext"/>
            </w:pPr>
            <w:r w:rsidRPr="009915BB">
              <w:t>-39.33</w:t>
            </w:r>
          </w:p>
        </w:tc>
        <w:tc>
          <w:tcPr>
            <w:tcW w:w="954" w:type="pct"/>
            <w:hideMark/>
          </w:tcPr>
          <w:p w14:paraId="02AD9862" w14:textId="77777777" w:rsidR="001B55AD" w:rsidRPr="009915BB" w:rsidRDefault="001B55AD" w:rsidP="009915BB">
            <w:pPr>
              <w:pStyle w:val="ECCTabletext"/>
            </w:pPr>
            <w:r w:rsidRPr="009915BB">
              <w:t>R2H CH22</w:t>
            </w:r>
          </w:p>
          <w:p w14:paraId="58BB8858" w14:textId="77777777" w:rsidR="001B55AD" w:rsidRPr="009915BB" w:rsidRDefault="001B55AD" w:rsidP="009915BB">
            <w:pPr>
              <w:pStyle w:val="ECCTabletext"/>
            </w:pPr>
            <w:r w:rsidRPr="009915BB">
              <w:t>RBW=100 kHz/VBW=3 kHz</w:t>
            </w:r>
          </w:p>
        </w:tc>
      </w:tr>
      <w:tr w:rsidR="001B55AD" w:rsidRPr="00032B67" w14:paraId="24EC8A71" w14:textId="77777777" w:rsidTr="00E76B13">
        <w:trPr>
          <w:trHeight w:val="265"/>
        </w:trPr>
        <w:tc>
          <w:tcPr>
            <w:tcW w:w="0" w:type="auto"/>
            <w:vMerge/>
            <w:hideMark/>
          </w:tcPr>
          <w:p w14:paraId="69C7C1E9" w14:textId="77777777" w:rsidR="001B55AD" w:rsidRPr="009915BB" w:rsidRDefault="001B55AD" w:rsidP="009915BB">
            <w:pPr>
              <w:pStyle w:val="ECCTabletext"/>
            </w:pPr>
          </w:p>
        </w:tc>
        <w:tc>
          <w:tcPr>
            <w:tcW w:w="0" w:type="pct"/>
            <w:hideMark/>
          </w:tcPr>
          <w:p w14:paraId="2F670899" w14:textId="77777777" w:rsidR="001B55AD" w:rsidRPr="009915BB" w:rsidRDefault="001B55AD" w:rsidP="009915BB">
            <w:pPr>
              <w:pStyle w:val="ECCTabletext"/>
            </w:pPr>
            <w:r w:rsidRPr="009915BB">
              <w:t>1659.54</w:t>
            </w:r>
          </w:p>
        </w:tc>
        <w:tc>
          <w:tcPr>
            <w:tcW w:w="0" w:type="pct"/>
            <w:hideMark/>
          </w:tcPr>
          <w:p w14:paraId="1EC1A037" w14:textId="77777777" w:rsidR="001B55AD" w:rsidRPr="009915BB" w:rsidRDefault="001B55AD" w:rsidP="009915BB">
            <w:pPr>
              <w:pStyle w:val="ECCTabletext"/>
            </w:pPr>
            <w:r w:rsidRPr="009915BB">
              <w:t>-79.85</w:t>
            </w:r>
          </w:p>
        </w:tc>
        <w:tc>
          <w:tcPr>
            <w:tcW w:w="0" w:type="pct"/>
            <w:hideMark/>
          </w:tcPr>
          <w:p w14:paraId="052C0E2A" w14:textId="77777777" w:rsidR="001B55AD" w:rsidRPr="009915BB" w:rsidRDefault="001B55AD" w:rsidP="009915BB">
            <w:pPr>
              <w:pStyle w:val="ECCTabletext"/>
            </w:pPr>
            <w:r w:rsidRPr="009915BB">
              <w:t>47</w:t>
            </w:r>
          </w:p>
        </w:tc>
        <w:tc>
          <w:tcPr>
            <w:tcW w:w="0" w:type="pct"/>
            <w:hideMark/>
          </w:tcPr>
          <w:p w14:paraId="06280CDF" w14:textId="77777777" w:rsidR="001B55AD" w:rsidRPr="009915BB" w:rsidRDefault="001B55AD" w:rsidP="009915BB">
            <w:pPr>
              <w:pStyle w:val="ECCTabletext"/>
            </w:pPr>
            <w:r w:rsidRPr="009915BB">
              <w:t>2</w:t>
            </w:r>
          </w:p>
        </w:tc>
        <w:tc>
          <w:tcPr>
            <w:tcW w:w="617" w:type="pct"/>
            <w:hideMark/>
          </w:tcPr>
          <w:p w14:paraId="49826F8C" w14:textId="77777777" w:rsidR="001B55AD" w:rsidRPr="009915BB" w:rsidRDefault="001B55AD" w:rsidP="009915BB">
            <w:pPr>
              <w:pStyle w:val="ECCTabletext"/>
            </w:pPr>
            <w:r w:rsidRPr="009915BB">
              <w:t>-30.85</w:t>
            </w:r>
          </w:p>
        </w:tc>
        <w:tc>
          <w:tcPr>
            <w:tcW w:w="954" w:type="pct"/>
            <w:hideMark/>
          </w:tcPr>
          <w:p w14:paraId="2BFE31F7" w14:textId="77777777" w:rsidR="001B55AD" w:rsidRPr="009915BB" w:rsidRDefault="001B55AD" w:rsidP="009915BB">
            <w:pPr>
              <w:pStyle w:val="ECCTabletext"/>
            </w:pPr>
            <w:r w:rsidRPr="009915BB">
              <w:t>R3H CH31</w:t>
            </w:r>
          </w:p>
          <w:p w14:paraId="51CF9DFB" w14:textId="77777777" w:rsidR="001B55AD" w:rsidRPr="009915BB" w:rsidRDefault="001B55AD" w:rsidP="009915BB">
            <w:pPr>
              <w:pStyle w:val="ECCTabletext"/>
            </w:pPr>
            <w:r w:rsidRPr="009915BB">
              <w:t>RBW=100 kHz/VBW=3 kHz</w:t>
            </w:r>
          </w:p>
        </w:tc>
      </w:tr>
      <w:tr w:rsidR="001B55AD" w:rsidRPr="00032B67" w14:paraId="3D1CB098" w14:textId="77777777" w:rsidTr="00E76B13">
        <w:trPr>
          <w:trHeight w:val="265"/>
        </w:trPr>
        <w:tc>
          <w:tcPr>
            <w:tcW w:w="614" w:type="pct"/>
            <w:vMerge w:val="restart"/>
            <w:hideMark/>
          </w:tcPr>
          <w:p w14:paraId="2187C5E1" w14:textId="4B880814" w:rsidR="001B55AD" w:rsidRPr="009915BB" w:rsidRDefault="00E30A1A" w:rsidP="009915BB">
            <w:pPr>
              <w:pStyle w:val="ECCTabletext"/>
              <w:jc w:val="left"/>
            </w:pPr>
            <w:r w:rsidRPr="009915BB">
              <w:t>N</w:t>
            </w:r>
            <w:r w:rsidR="00F8596A" w:rsidRPr="009915BB">
              <w:t xml:space="preserve">o. </w:t>
            </w:r>
            <w:r w:rsidR="001B55AD" w:rsidRPr="009915BB">
              <w:t xml:space="preserve">6 (Tx power </w:t>
            </w:r>
            <w:r w:rsidR="001B55AD" w:rsidRPr="009915BB">
              <w:rPr>
                <w:rFonts w:ascii="Symbol" w:eastAsia="Symbol" w:hAnsi="Symbol" w:cs="Symbol"/>
              </w:rPr>
              <w:sym w:font="Symbol" w:char="F0BB"/>
            </w:r>
            <w:r w:rsidR="001B55AD" w:rsidRPr="009915BB">
              <w:t xml:space="preserve"> 1.9 kW)</w:t>
            </w:r>
          </w:p>
        </w:tc>
        <w:tc>
          <w:tcPr>
            <w:tcW w:w="0" w:type="pct"/>
            <w:hideMark/>
          </w:tcPr>
          <w:p w14:paraId="70BEFE62" w14:textId="77777777" w:rsidR="001B55AD" w:rsidRPr="009915BB" w:rsidRDefault="001B55AD" w:rsidP="009915BB">
            <w:pPr>
              <w:pStyle w:val="ECCTabletext"/>
            </w:pPr>
            <w:r w:rsidRPr="009915BB">
              <w:t>963.5</w:t>
            </w:r>
            <w:r w:rsidR="00201B8F" w:rsidRPr="009915BB">
              <w:t>3</w:t>
            </w:r>
          </w:p>
        </w:tc>
        <w:tc>
          <w:tcPr>
            <w:tcW w:w="0" w:type="pct"/>
            <w:hideMark/>
          </w:tcPr>
          <w:p w14:paraId="6A31F7E6" w14:textId="77777777" w:rsidR="001B55AD" w:rsidRPr="009915BB" w:rsidRDefault="001B55AD" w:rsidP="009915BB">
            <w:pPr>
              <w:pStyle w:val="ECCTabletext"/>
            </w:pPr>
            <w:r w:rsidRPr="009915BB">
              <w:t>-111.48</w:t>
            </w:r>
          </w:p>
        </w:tc>
        <w:tc>
          <w:tcPr>
            <w:tcW w:w="0" w:type="pct"/>
            <w:hideMark/>
          </w:tcPr>
          <w:p w14:paraId="1A002DF7" w14:textId="77777777" w:rsidR="001B55AD" w:rsidRPr="009915BB" w:rsidRDefault="001B55AD" w:rsidP="009915BB">
            <w:pPr>
              <w:pStyle w:val="ECCTabletext"/>
            </w:pPr>
            <w:r w:rsidRPr="009915BB">
              <w:t>51.8</w:t>
            </w:r>
          </w:p>
        </w:tc>
        <w:tc>
          <w:tcPr>
            <w:tcW w:w="0" w:type="pct"/>
            <w:hideMark/>
          </w:tcPr>
          <w:p w14:paraId="13F0166E" w14:textId="77777777" w:rsidR="001B55AD" w:rsidRPr="009915BB" w:rsidRDefault="001B55AD" w:rsidP="009915BB">
            <w:pPr>
              <w:pStyle w:val="ECCTabletext"/>
            </w:pPr>
            <w:r w:rsidRPr="009915BB">
              <w:t>2</w:t>
            </w:r>
          </w:p>
        </w:tc>
        <w:tc>
          <w:tcPr>
            <w:tcW w:w="617" w:type="pct"/>
            <w:hideMark/>
          </w:tcPr>
          <w:p w14:paraId="7C992830" w14:textId="77777777" w:rsidR="001B55AD" w:rsidRPr="009915BB" w:rsidRDefault="001B55AD" w:rsidP="009915BB">
            <w:pPr>
              <w:pStyle w:val="ECCTabletext"/>
            </w:pPr>
            <w:r w:rsidRPr="009915BB">
              <w:t>-57.68</w:t>
            </w:r>
          </w:p>
        </w:tc>
        <w:tc>
          <w:tcPr>
            <w:tcW w:w="954" w:type="pct"/>
            <w:hideMark/>
          </w:tcPr>
          <w:p w14:paraId="1AA7BC6A" w14:textId="77777777" w:rsidR="001B55AD" w:rsidRPr="009915BB" w:rsidRDefault="001B55AD" w:rsidP="009915BB">
            <w:pPr>
              <w:pStyle w:val="ECCTabletext"/>
            </w:pPr>
            <w:r w:rsidRPr="009915BB">
              <w:t>R2H CH22</w:t>
            </w:r>
          </w:p>
          <w:p w14:paraId="2FF3F577" w14:textId="77777777" w:rsidR="001B55AD" w:rsidRPr="009915BB" w:rsidRDefault="001B55AD" w:rsidP="009915BB">
            <w:pPr>
              <w:pStyle w:val="ECCTabletext"/>
            </w:pPr>
            <w:r w:rsidRPr="009915BB">
              <w:t xml:space="preserve">RBW=VBW=3 kHz </w:t>
            </w:r>
          </w:p>
        </w:tc>
      </w:tr>
      <w:tr w:rsidR="001B55AD" w:rsidRPr="00032B67" w14:paraId="398193BC" w14:textId="77777777" w:rsidTr="00E76B13">
        <w:trPr>
          <w:trHeight w:val="265"/>
        </w:trPr>
        <w:tc>
          <w:tcPr>
            <w:tcW w:w="0" w:type="auto"/>
            <w:vMerge/>
            <w:hideMark/>
          </w:tcPr>
          <w:p w14:paraId="10AF934F" w14:textId="77777777" w:rsidR="001B55AD" w:rsidRPr="009915BB" w:rsidRDefault="001B55AD" w:rsidP="009915BB">
            <w:pPr>
              <w:pStyle w:val="ECCTabletext"/>
            </w:pPr>
          </w:p>
        </w:tc>
        <w:tc>
          <w:tcPr>
            <w:tcW w:w="0" w:type="pct"/>
            <w:hideMark/>
          </w:tcPr>
          <w:p w14:paraId="3AB2FA3E" w14:textId="77777777" w:rsidR="001B55AD" w:rsidRPr="009915BB" w:rsidRDefault="001B55AD" w:rsidP="009915BB">
            <w:pPr>
              <w:pStyle w:val="ECCTabletext"/>
            </w:pPr>
            <w:r w:rsidRPr="009915BB">
              <w:t>963.5</w:t>
            </w:r>
            <w:r w:rsidR="00201B8F" w:rsidRPr="009915BB">
              <w:t>3</w:t>
            </w:r>
          </w:p>
        </w:tc>
        <w:tc>
          <w:tcPr>
            <w:tcW w:w="0" w:type="pct"/>
            <w:hideMark/>
          </w:tcPr>
          <w:p w14:paraId="7F36ED5E" w14:textId="77777777" w:rsidR="001B55AD" w:rsidRPr="009915BB" w:rsidRDefault="001B55AD" w:rsidP="009915BB">
            <w:pPr>
              <w:pStyle w:val="ECCTabletext"/>
            </w:pPr>
            <w:r w:rsidRPr="009915BB">
              <w:t>-96.33</w:t>
            </w:r>
          </w:p>
        </w:tc>
        <w:tc>
          <w:tcPr>
            <w:tcW w:w="0" w:type="pct"/>
            <w:hideMark/>
          </w:tcPr>
          <w:p w14:paraId="793D2EF9" w14:textId="77777777" w:rsidR="001B55AD" w:rsidRPr="009915BB" w:rsidRDefault="001B55AD" w:rsidP="009915BB">
            <w:pPr>
              <w:pStyle w:val="ECCTabletext"/>
            </w:pPr>
            <w:r w:rsidRPr="009915BB">
              <w:t>51.8</w:t>
            </w:r>
          </w:p>
        </w:tc>
        <w:tc>
          <w:tcPr>
            <w:tcW w:w="0" w:type="pct"/>
            <w:hideMark/>
          </w:tcPr>
          <w:p w14:paraId="3B40022A" w14:textId="77777777" w:rsidR="001B55AD" w:rsidRPr="009915BB" w:rsidRDefault="001B55AD" w:rsidP="009915BB">
            <w:pPr>
              <w:pStyle w:val="ECCTabletext"/>
            </w:pPr>
            <w:r w:rsidRPr="009915BB">
              <w:t>2</w:t>
            </w:r>
          </w:p>
        </w:tc>
        <w:tc>
          <w:tcPr>
            <w:tcW w:w="617" w:type="pct"/>
            <w:hideMark/>
          </w:tcPr>
          <w:p w14:paraId="219FDAE7" w14:textId="77777777" w:rsidR="001B55AD" w:rsidRPr="009915BB" w:rsidRDefault="001B55AD" w:rsidP="009915BB">
            <w:pPr>
              <w:pStyle w:val="ECCTabletext"/>
            </w:pPr>
            <w:r w:rsidRPr="009915BB">
              <w:t>-42.53</w:t>
            </w:r>
          </w:p>
        </w:tc>
        <w:tc>
          <w:tcPr>
            <w:tcW w:w="954" w:type="pct"/>
            <w:hideMark/>
          </w:tcPr>
          <w:p w14:paraId="0C9D9B00" w14:textId="77777777" w:rsidR="001B55AD" w:rsidRPr="009915BB" w:rsidRDefault="001B55AD" w:rsidP="009915BB">
            <w:pPr>
              <w:pStyle w:val="ECCTabletext"/>
            </w:pPr>
            <w:r w:rsidRPr="009915BB">
              <w:t>R2H CH22</w:t>
            </w:r>
          </w:p>
          <w:p w14:paraId="155002A1" w14:textId="77777777" w:rsidR="001B55AD" w:rsidRPr="009915BB" w:rsidRDefault="001B55AD" w:rsidP="009915BB">
            <w:pPr>
              <w:pStyle w:val="ECCTabletext"/>
            </w:pPr>
            <w:r w:rsidRPr="009915BB">
              <w:t>RBW=100 kHz/VBW=3 kHz</w:t>
            </w:r>
          </w:p>
        </w:tc>
      </w:tr>
      <w:tr w:rsidR="001B55AD" w:rsidRPr="00032B67" w14:paraId="09A4CEE4" w14:textId="77777777" w:rsidTr="00E76B13">
        <w:trPr>
          <w:trHeight w:val="265"/>
        </w:trPr>
        <w:tc>
          <w:tcPr>
            <w:tcW w:w="0" w:type="auto"/>
            <w:vMerge/>
            <w:hideMark/>
          </w:tcPr>
          <w:p w14:paraId="3B0D6472" w14:textId="77777777" w:rsidR="001B55AD" w:rsidRPr="009915BB" w:rsidRDefault="001B55AD" w:rsidP="009915BB">
            <w:pPr>
              <w:pStyle w:val="ECCTabletext"/>
            </w:pPr>
          </w:p>
        </w:tc>
        <w:tc>
          <w:tcPr>
            <w:tcW w:w="0" w:type="pct"/>
            <w:hideMark/>
          </w:tcPr>
          <w:p w14:paraId="0BD33864" w14:textId="77777777" w:rsidR="001B55AD" w:rsidRPr="009915BB" w:rsidRDefault="001B55AD" w:rsidP="009915BB">
            <w:pPr>
              <w:pStyle w:val="ECCTabletext"/>
            </w:pPr>
            <w:r w:rsidRPr="009915BB">
              <w:t>982.7</w:t>
            </w:r>
            <w:r w:rsidR="00976B6F" w:rsidRPr="009915BB">
              <w:t>7</w:t>
            </w:r>
          </w:p>
        </w:tc>
        <w:tc>
          <w:tcPr>
            <w:tcW w:w="0" w:type="pct"/>
            <w:hideMark/>
          </w:tcPr>
          <w:p w14:paraId="4127190A" w14:textId="77777777" w:rsidR="001B55AD" w:rsidRPr="009915BB" w:rsidRDefault="001B55AD" w:rsidP="009915BB">
            <w:pPr>
              <w:pStyle w:val="ECCTabletext"/>
            </w:pPr>
            <w:r w:rsidRPr="009915BB">
              <w:t>-97.97</w:t>
            </w:r>
          </w:p>
        </w:tc>
        <w:tc>
          <w:tcPr>
            <w:tcW w:w="0" w:type="pct"/>
            <w:hideMark/>
          </w:tcPr>
          <w:p w14:paraId="13F85DC4" w14:textId="77777777" w:rsidR="001B55AD" w:rsidRPr="009915BB" w:rsidRDefault="001B55AD" w:rsidP="009915BB">
            <w:pPr>
              <w:pStyle w:val="ECCTabletext"/>
            </w:pPr>
            <w:r w:rsidRPr="009915BB">
              <w:t>51.6</w:t>
            </w:r>
          </w:p>
        </w:tc>
        <w:tc>
          <w:tcPr>
            <w:tcW w:w="0" w:type="pct"/>
            <w:hideMark/>
          </w:tcPr>
          <w:p w14:paraId="3A31E678" w14:textId="77777777" w:rsidR="001B55AD" w:rsidRPr="009915BB" w:rsidRDefault="001B55AD" w:rsidP="009915BB">
            <w:pPr>
              <w:pStyle w:val="ECCTabletext"/>
            </w:pPr>
            <w:r w:rsidRPr="009915BB">
              <w:t>2</w:t>
            </w:r>
          </w:p>
        </w:tc>
        <w:tc>
          <w:tcPr>
            <w:tcW w:w="617" w:type="pct"/>
            <w:hideMark/>
          </w:tcPr>
          <w:p w14:paraId="27636143" w14:textId="77777777" w:rsidR="001B55AD" w:rsidRPr="009915BB" w:rsidRDefault="001B55AD" w:rsidP="009915BB">
            <w:pPr>
              <w:pStyle w:val="ECCTabletext"/>
            </w:pPr>
            <w:r w:rsidRPr="009915BB">
              <w:t>-44.26</w:t>
            </w:r>
          </w:p>
        </w:tc>
        <w:tc>
          <w:tcPr>
            <w:tcW w:w="954" w:type="pct"/>
            <w:hideMark/>
          </w:tcPr>
          <w:p w14:paraId="2A970EC0" w14:textId="77777777" w:rsidR="001B55AD" w:rsidRPr="009915BB" w:rsidRDefault="001B55AD" w:rsidP="009915BB">
            <w:pPr>
              <w:pStyle w:val="ECCTabletext"/>
            </w:pPr>
            <w:r w:rsidRPr="009915BB">
              <w:t>R2H CH23</w:t>
            </w:r>
          </w:p>
          <w:p w14:paraId="001D9333" w14:textId="77777777" w:rsidR="001B55AD" w:rsidRPr="009915BB" w:rsidRDefault="001B55AD" w:rsidP="009915BB">
            <w:pPr>
              <w:pStyle w:val="ECCTabletext"/>
            </w:pPr>
            <w:r w:rsidRPr="009915BB">
              <w:t>RBW=100 kHz/VBW=3 kHz</w:t>
            </w:r>
          </w:p>
        </w:tc>
      </w:tr>
      <w:tr w:rsidR="001B55AD" w:rsidRPr="00032B67" w14:paraId="68FFA8C8" w14:textId="77777777" w:rsidTr="00E76B13">
        <w:trPr>
          <w:trHeight w:val="265"/>
        </w:trPr>
        <w:tc>
          <w:tcPr>
            <w:tcW w:w="0" w:type="auto"/>
            <w:vMerge/>
            <w:hideMark/>
          </w:tcPr>
          <w:p w14:paraId="12A1BF9F" w14:textId="77777777" w:rsidR="001B55AD" w:rsidRPr="009915BB" w:rsidRDefault="001B55AD" w:rsidP="009915BB">
            <w:pPr>
              <w:pStyle w:val="ECCTabletext"/>
            </w:pPr>
          </w:p>
        </w:tc>
        <w:tc>
          <w:tcPr>
            <w:tcW w:w="0" w:type="pct"/>
            <w:hideMark/>
          </w:tcPr>
          <w:p w14:paraId="624100DB" w14:textId="77777777" w:rsidR="001B55AD" w:rsidRPr="009915BB" w:rsidRDefault="001B55AD" w:rsidP="009915BB">
            <w:pPr>
              <w:pStyle w:val="ECCTabletext"/>
            </w:pPr>
            <w:r w:rsidRPr="009915BB">
              <w:t>1537.8</w:t>
            </w:r>
            <w:r w:rsidR="00976B6F" w:rsidRPr="009915BB">
              <w:t>8</w:t>
            </w:r>
          </w:p>
        </w:tc>
        <w:tc>
          <w:tcPr>
            <w:tcW w:w="0" w:type="pct"/>
            <w:hideMark/>
          </w:tcPr>
          <w:p w14:paraId="72CAB4CC" w14:textId="77777777" w:rsidR="001B55AD" w:rsidRPr="009915BB" w:rsidRDefault="001B55AD" w:rsidP="009915BB">
            <w:pPr>
              <w:pStyle w:val="ECCTabletext"/>
            </w:pPr>
            <w:r w:rsidRPr="009915BB">
              <w:t>-90.76</w:t>
            </w:r>
          </w:p>
        </w:tc>
        <w:tc>
          <w:tcPr>
            <w:tcW w:w="0" w:type="pct"/>
            <w:hideMark/>
          </w:tcPr>
          <w:p w14:paraId="6586F988" w14:textId="77777777" w:rsidR="001B55AD" w:rsidRPr="009915BB" w:rsidRDefault="001B55AD" w:rsidP="009915BB">
            <w:pPr>
              <w:pStyle w:val="ECCTabletext"/>
            </w:pPr>
            <w:r w:rsidRPr="009915BB">
              <w:t>38.3</w:t>
            </w:r>
          </w:p>
        </w:tc>
        <w:tc>
          <w:tcPr>
            <w:tcW w:w="0" w:type="pct"/>
            <w:hideMark/>
          </w:tcPr>
          <w:p w14:paraId="061FC754" w14:textId="77777777" w:rsidR="001B55AD" w:rsidRPr="009915BB" w:rsidRDefault="001B55AD" w:rsidP="009915BB">
            <w:pPr>
              <w:pStyle w:val="ECCTabletext"/>
            </w:pPr>
            <w:r w:rsidRPr="009915BB">
              <w:t>2</w:t>
            </w:r>
          </w:p>
        </w:tc>
        <w:tc>
          <w:tcPr>
            <w:tcW w:w="617" w:type="pct"/>
            <w:hideMark/>
          </w:tcPr>
          <w:p w14:paraId="0C2E8ABB" w14:textId="77777777" w:rsidR="001B55AD" w:rsidRPr="009915BB" w:rsidRDefault="001B55AD" w:rsidP="009915BB">
            <w:pPr>
              <w:pStyle w:val="ECCTabletext"/>
            </w:pPr>
            <w:r w:rsidRPr="009915BB">
              <w:t>-50.46</w:t>
            </w:r>
          </w:p>
        </w:tc>
        <w:tc>
          <w:tcPr>
            <w:tcW w:w="954" w:type="pct"/>
            <w:hideMark/>
          </w:tcPr>
          <w:p w14:paraId="708CD7A9" w14:textId="77777777" w:rsidR="001B55AD" w:rsidRPr="009915BB" w:rsidRDefault="001B55AD" w:rsidP="009915BB">
            <w:pPr>
              <w:pStyle w:val="ECCTabletext"/>
            </w:pPr>
            <w:r w:rsidRPr="009915BB">
              <w:t>R3H CH26</w:t>
            </w:r>
          </w:p>
          <w:p w14:paraId="663A6348" w14:textId="77777777" w:rsidR="001B55AD" w:rsidRPr="009915BB" w:rsidRDefault="001B55AD" w:rsidP="009915BB">
            <w:pPr>
              <w:pStyle w:val="ECCTabletext"/>
            </w:pPr>
            <w:r w:rsidRPr="009915BB">
              <w:lastRenderedPageBreak/>
              <w:t>RBW=100 kHz/VBW=3 kHz</w:t>
            </w:r>
          </w:p>
        </w:tc>
      </w:tr>
      <w:tr w:rsidR="001B55AD" w:rsidRPr="00032B67" w14:paraId="2C2462AA" w14:textId="77777777" w:rsidTr="00E76B13">
        <w:trPr>
          <w:trHeight w:val="265"/>
        </w:trPr>
        <w:tc>
          <w:tcPr>
            <w:tcW w:w="614" w:type="pct"/>
            <w:vMerge w:val="restart"/>
            <w:hideMark/>
          </w:tcPr>
          <w:p w14:paraId="32FAE284" w14:textId="4806A5D5" w:rsidR="001B55AD" w:rsidRPr="009915BB" w:rsidRDefault="00456DD7" w:rsidP="009915BB">
            <w:pPr>
              <w:pStyle w:val="ECCTabletext"/>
              <w:jc w:val="left"/>
              <w:rPr>
                <w:rStyle w:val="ECCHLgreen"/>
                <w:shd w:val="clear" w:color="auto" w:fill="auto"/>
              </w:rPr>
            </w:pPr>
            <w:r w:rsidRPr="009915BB">
              <w:rPr>
                <w:rStyle w:val="ECCHLgreen"/>
                <w:shd w:val="clear" w:color="auto" w:fill="auto"/>
              </w:rPr>
              <w:lastRenderedPageBreak/>
              <w:t>N</w:t>
            </w:r>
            <w:r w:rsidR="00F8596A" w:rsidRPr="009915BB">
              <w:rPr>
                <w:rStyle w:val="ECCHLgreen"/>
                <w:shd w:val="clear" w:color="auto" w:fill="auto"/>
              </w:rPr>
              <w:t xml:space="preserve">o. </w:t>
            </w:r>
            <w:r w:rsidR="001B55AD" w:rsidRPr="009915BB">
              <w:rPr>
                <w:rStyle w:val="ECCHLgreen"/>
                <w:shd w:val="clear" w:color="auto" w:fill="auto"/>
              </w:rPr>
              <w:t xml:space="preserve">7 (Tx power </w:t>
            </w:r>
            <w:r w:rsidR="001B55AD" w:rsidRPr="009915BB">
              <w:rPr>
                <w:rStyle w:val="ECCHLgreen"/>
                <w:rFonts w:ascii="Symbol" w:eastAsia="Symbol" w:hAnsi="Symbol" w:cs="Symbol"/>
                <w:shd w:val="clear" w:color="auto" w:fill="auto"/>
              </w:rPr>
              <w:sym w:font="Symbol" w:char="F0BB"/>
            </w:r>
            <w:r w:rsidR="001B55AD" w:rsidRPr="009915BB">
              <w:rPr>
                <w:rStyle w:val="ECCHLgreen"/>
                <w:shd w:val="clear" w:color="auto" w:fill="auto"/>
              </w:rPr>
              <w:t xml:space="preserve"> 0.24 kW)</w:t>
            </w:r>
          </w:p>
        </w:tc>
        <w:tc>
          <w:tcPr>
            <w:tcW w:w="0" w:type="pct"/>
            <w:hideMark/>
          </w:tcPr>
          <w:p w14:paraId="5DD09DF8"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990.44</w:t>
            </w:r>
          </w:p>
        </w:tc>
        <w:tc>
          <w:tcPr>
            <w:tcW w:w="0" w:type="pct"/>
            <w:hideMark/>
          </w:tcPr>
          <w:p w14:paraId="27491FE4"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-105.38</w:t>
            </w:r>
          </w:p>
        </w:tc>
        <w:tc>
          <w:tcPr>
            <w:tcW w:w="0" w:type="pct"/>
            <w:hideMark/>
          </w:tcPr>
          <w:p w14:paraId="3B593DC7"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45.6</w:t>
            </w:r>
          </w:p>
        </w:tc>
        <w:tc>
          <w:tcPr>
            <w:tcW w:w="0" w:type="pct"/>
            <w:hideMark/>
          </w:tcPr>
          <w:p w14:paraId="69A3CDDD"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2</w:t>
            </w:r>
          </w:p>
        </w:tc>
        <w:tc>
          <w:tcPr>
            <w:tcW w:w="617" w:type="pct"/>
            <w:hideMark/>
          </w:tcPr>
          <w:p w14:paraId="4C1D7791"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-57.78</w:t>
            </w:r>
          </w:p>
        </w:tc>
        <w:tc>
          <w:tcPr>
            <w:tcW w:w="954" w:type="pct"/>
            <w:hideMark/>
          </w:tcPr>
          <w:p w14:paraId="2180DF2D"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R2H CH23</w:t>
            </w:r>
          </w:p>
          <w:p w14:paraId="67FE9198"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 xml:space="preserve">RBW=VBW=3 kHz </w:t>
            </w:r>
          </w:p>
        </w:tc>
      </w:tr>
      <w:tr w:rsidR="001B55AD" w:rsidRPr="00032B67" w14:paraId="0C3300BE" w14:textId="77777777" w:rsidTr="00E76B13">
        <w:trPr>
          <w:trHeight w:val="265"/>
        </w:trPr>
        <w:tc>
          <w:tcPr>
            <w:tcW w:w="0" w:type="auto"/>
            <w:vMerge/>
            <w:hideMark/>
          </w:tcPr>
          <w:p w14:paraId="0AE9E38F" w14:textId="77777777" w:rsidR="001B55AD" w:rsidRPr="009915BB" w:rsidRDefault="001B55AD" w:rsidP="009915BB">
            <w:pPr>
              <w:pStyle w:val="ECCTabletext"/>
              <w:rPr>
                <w:rStyle w:val="ECCHLgreen"/>
                <w:shd w:val="clear" w:color="auto" w:fill="auto"/>
              </w:rPr>
            </w:pPr>
          </w:p>
        </w:tc>
        <w:tc>
          <w:tcPr>
            <w:tcW w:w="0" w:type="pct"/>
            <w:hideMark/>
          </w:tcPr>
          <w:p w14:paraId="49CBA995"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990.44</w:t>
            </w:r>
          </w:p>
        </w:tc>
        <w:tc>
          <w:tcPr>
            <w:tcW w:w="0" w:type="pct"/>
            <w:hideMark/>
          </w:tcPr>
          <w:p w14:paraId="2535A1A8"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-90.19</w:t>
            </w:r>
          </w:p>
        </w:tc>
        <w:tc>
          <w:tcPr>
            <w:tcW w:w="0" w:type="pct"/>
            <w:hideMark/>
          </w:tcPr>
          <w:p w14:paraId="15876C6C"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45.6</w:t>
            </w:r>
          </w:p>
        </w:tc>
        <w:tc>
          <w:tcPr>
            <w:tcW w:w="0" w:type="pct"/>
            <w:hideMark/>
          </w:tcPr>
          <w:p w14:paraId="07571C2B"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2</w:t>
            </w:r>
          </w:p>
        </w:tc>
        <w:tc>
          <w:tcPr>
            <w:tcW w:w="617" w:type="pct"/>
            <w:hideMark/>
          </w:tcPr>
          <w:p w14:paraId="33E04230"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-42.59</w:t>
            </w:r>
          </w:p>
        </w:tc>
        <w:tc>
          <w:tcPr>
            <w:tcW w:w="954" w:type="pct"/>
            <w:hideMark/>
          </w:tcPr>
          <w:p w14:paraId="3D57F77D"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R2H CH23</w:t>
            </w:r>
          </w:p>
          <w:p w14:paraId="72BE5E42"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RBW=100 kHz/VBW=3 kHz</w:t>
            </w:r>
          </w:p>
        </w:tc>
      </w:tr>
      <w:tr w:rsidR="001B55AD" w:rsidRPr="00032B67" w14:paraId="33C0BEE8" w14:textId="77777777" w:rsidTr="00E76B13">
        <w:trPr>
          <w:trHeight w:val="265"/>
        </w:trPr>
        <w:tc>
          <w:tcPr>
            <w:tcW w:w="0" w:type="auto"/>
            <w:vMerge/>
            <w:hideMark/>
          </w:tcPr>
          <w:p w14:paraId="1BB028C1" w14:textId="77777777" w:rsidR="001B55AD" w:rsidRPr="009915BB" w:rsidRDefault="001B55AD" w:rsidP="009915BB">
            <w:pPr>
              <w:pStyle w:val="ECCTabletext"/>
              <w:rPr>
                <w:rStyle w:val="ECCHLgreen"/>
                <w:shd w:val="clear" w:color="auto" w:fill="auto"/>
              </w:rPr>
            </w:pPr>
          </w:p>
        </w:tc>
        <w:tc>
          <w:tcPr>
            <w:tcW w:w="0" w:type="pct"/>
            <w:hideMark/>
          </w:tcPr>
          <w:p w14:paraId="501842A3"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2317.8</w:t>
            </w:r>
            <w:r w:rsidR="00976B6F" w:rsidRPr="009915BB">
              <w:rPr>
                <w:rStyle w:val="ECCHLgreen"/>
                <w:shd w:val="clear" w:color="auto" w:fill="auto"/>
              </w:rPr>
              <w:t>6</w:t>
            </w:r>
          </w:p>
        </w:tc>
        <w:tc>
          <w:tcPr>
            <w:tcW w:w="0" w:type="pct"/>
            <w:hideMark/>
          </w:tcPr>
          <w:p w14:paraId="4DC14ED7"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-88.18</w:t>
            </w:r>
          </w:p>
        </w:tc>
        <w:tc>
          <w:tcPr>
            <w:tcW w:w="0" w:type="pct"/>
            <w:hideMark/>
          </w:tcPr>
          <w:p w14:paraId="0BFA6FF7"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38.3</w:t>
            </w:r>
          </w:p>
        </w:tc>
        <w:tc>
          <w:tcPr>
            <w:tcW w:w="0" w:type="pct"/>
            <w:hideMark/>
          </w:tcPr>
          <w:p w14:paraId="21A612C0"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2</w:t>
            </w:r>
          </w:p>
        </w:tc>
        <w:tc>
          <w:tcPr>
            <w:tcW w:w="617" w:type="pct"/>
            <w:hideMark/>
          </w:tcPr>
          <w:p w14:paraId="7B2A162E"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-47.88</w:t>
            </w:r>
          </w:p>
        </w:tc>
        <w:tc>
          <w:tcPr>
            <w:tcW w:w="954" w:type="pct"/>
            <w:hideMark/>
          </w:tcPr>
          <w:p w14:paraId="18A1D907"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R4H CH34</w:t>
            </w:r>
          </w:p>
          <w:p w14:paraId="140F8DD4"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RBW=100 kHz/VBW=3 kHz</w:t>
            </w:r>
          </w:p>
        </w:tc>
      </w:tr>
      <w:tr w:rsidR="003F0766" w:rsidRPr="00032B67" w14:paraId="5B049F2B" w14:textId="77777777" w:rsidTr="00E76B13">
        <w:trPr>
          <w:trHeight w:val="598"/>
        </w:trPr>
        <w:tc>
          <w:tcPr>
            <w:tcW w:w="5000" w:type="pct"/>
            <w:gridSpan w:val="7"/>
          </w:tcPr>
          <w:p w14:paraId="53DEFEA7" w14:textId="658E78FC" w:rsidR="003F0766" w:rsidRPr="009915BB" w:rsidRDefault="003F0766" w:rsidP="009915BB">
            <w:pPr>
              <w:pStyle w:val="ECCTablenote"/>
              <w:rPr>
                <w:rStyle w:val="ECCHLgreen"/>
                <w:shd w:val="clear" w:color="auto" w:fill="auto"/>
              </w:rPr>
            </w:pPr>
            <w:r w:rsidRPr="009915BB">
              <w:rPr>
                <w:rStyle w:val="ECCHLgreen"/>
                <w:shd w:val="clear" w:color="auto" w:fill="auto"/>
              </w:rPr>
              <w:t>Note 1:</w:t>
            </w:r>
            <w:r w:rsidR="00A11A15" w:rsidRPr="009915BB">
              <w:rPr>
                <w:rStyle w:val="ECCHLgreen"/>
                <w:shd w:val="clear" w:color="auto" w:fill="auto"/>
              </w:rPr>
              <w:t xml:space="preserve"> For all the measurements: Detector: RMS; Trace: Max Hold; spectrum analyser noise floor = -106 dBm/100 kHz (RBW = 100 kHz / VBW = 3 kHz)</w:t>
            </w:r>
          </w:p>
          <w:p w14:paraId="28D9DCFF" w14:textId="4A768727" w:rsidR="003F0766" w:rsidRPr="009915BB" w:rsidRDefault="003F0766" w:rsidP="009915BB">
            <w:pPr>
              <w:pStyle w:val="ECCTablenote"/>
              <w:rPr>
                <w:rStyle w:val="ECCHLgreen"/>
                <w:shd w:val="clear" w:color="auto" w:fill="auto"/>
              </w:rPr>
            </w:pPr>
            <w:r w:rsidRPr="009915BB">
              <w:rPr>
                <w:rStyle w:val="ECCHLgreen"/>
                <w:shd w:val="clear" w:color="auto" w:fill="auto"/>
              </w:rPr>
              <w:t>Note 2:</w:t>
            </w:r>
            <w:r w:rsidR="00A11A15" w:rsidRPr="009915BB">
              <w:rPr>
                <w:rStyle w:val="ECCHLgreen"/>
                <w:shd w:val="clear" w:color="auto" w:fill="auto"/>
              </w:rPr>
              <w:t xml:space="preserve"> Low-pass/High-pass filter + cable attenuation</w:t>
            </w:r>
          </w:p>
          <w:p w14:paraId="0E43D30F" w14:textId="3A97EE0A" w:rsidR="003F0766" w:rsidRPr="009915BB" w:rsidRDefault="003F0766" w:rsidP="009915BB">
            <w:pPr>
              <w:pStyle w:val="ECCTablenote"/>
              <w:rPr>
                <w:rStyle w:val="ECCHLgreen"/>
                <w:shd w:val="clear" w:color="auto" w:fill="auto"/>
              </w:rPr>
            </w:pPr>
            <w:r w:rsidRPr="009915BB">
              <w:rPr>
                <w:rStyle w:val="ECCHLgreen"/>
                <w:shd w:val="clear" w:color="auto" w:fill="auto"/>
              </w:rPr>
              <w:t>Note 3:</w:t>
            </w:r>
            <w:r w:rsidR="00A11A15" w:rsidRPr="009915BB">
              <w:rPr>
                <w:rStyle w:val="ECCHLgreen"/>
                <w:shd w:val="clear" w:color="auto" w:fill="auto"/>
              </w:rPr>
              <w:t xml:space="preserve"> Residual harmonic emissions</w:t>
            </w:r>
          </w:p>
        </w:tc>
      </w:tr>
    </w:tbl>
    <w:p w14:paraId="0468894D" w14:textId="4214ACED" w:rsidR="001B55AD" w:rsidRPr="009915BB" w:rsidRDefault="001B55AD" w:rsidP="009915BB">
      <w:r w:rsidRPr="009915BB">
        <w:t xml:space="preserve">The comparison of the above limits with the limits defined in ETSI EN 302 296 </w:t>
      </w:r>
      <w:r w:rsidR="00751001" w:rsidRPr="009915BB">
        <w:fldChar w:fldCharType="begin"/>
      </w:r>
      <w:r w:rsidR="00751001" w:rsidRPr="009915BB">
        <w:instrText xml:space="preserve"> REF _Ref448843443 \r \h </w:instrText>
      </w:r>
      <w:r w:rsidR="009915BB">
        <w:instrText xml:space="preserve"> \* MERGEFORMAT </w:instrText>
      </w:r>
      <w:r w:rsidR="00751001" w:rsidRPr="009915BB">
        <w:fldChar w:fldCharType="separate"/>
      </w:r>
      <w:r w:rsidR="00751001" w:rsidRPr="009915BB">
        <w:t>[13]</w:t>
      </w:r>
      <w:r w:rsidR="00751001" w:rsidRPr="009915BB">
        <w:fldChar w:fldCharType="end"/>
      </w:r>
      <w:r w:rsidR="00751001" w:rsidRPr="009915BB">
        <w:t xml:space="preserve"> </w:t>
      </w:r>
      <w:r w:rsidRPr="009915BB">
        <w:t>and ERC</w:t>
      </w:r>
      <w:r w:rsidR="00751001" w:rsidRPr="009915BB">
        <w:t xml:space="preserve"> Recommendation</w:t>
      </w:r>
      <w:r w:rsidRPr="009915BB">
        <w:t xml:space="preserve"> 74-01 </w:t>
      </w:r>
      <w:r w:rsidR="00751001" w:rsidRPr="009915BB">
        <w:fldChar w:fldCharType="begin"/>
      </w:r>
      <w:r w:rsidR="00751001" w:rsidRPr="009915BB">
        <w:instrText xml:space="preserve"> REF _Ref441732460 \r \h </w:instrText>
      </w:r>
      <w:r w:rsidR="009915BB">
        <w:instrText xml:space="preserve"> \* MERGEFORMAT </w:instrText>
      </w:r>
      <w:r w:rsidR="00751001" w:rsidRPr="009915BB">
        <w:fldChar w:fldCharType="separate"/>
      </w:r>
      <w:r w:rsidR="00751001" w:rsidRPr="009915BB">
        <w:t>[2]</w:t>
      </w:r>
      <w:r w:rsidR="00751001" w:rsidRPr="009915BB">
        <w:fldChar w:fldCharType="end"/>
      </w:r>
      <w:r w:rsidR="00751001" w:rsidRPr="009915BB">
        <w:t xml:space="preserve"> </w:t>
      </w:r>
      <w:r w:rsidRPr="009915BB">
        <w:t xml:space="preserve">is depicted in </w:t>
      </w:r>
      <w:r w:rsidR="001C2961" w:rsidRPr="009915BB">
        <w:fldChar w:fldCharType="begin"/>
      </w:r>
      <w:r w:rsidR="001C2961" w:rsidRPr="009915BB">
        <w:instrText xml:space="preserve"> REF _Ref64979366 \h </w:instrText>
      </w:r>
      <w:r w:rsidR="009915BB">
        <w:instrText xml:space="preserve"> \* MERGEFORMAT </w:instrText>
      </w:r>
      <w:r w:rsidR="001C2961" w:rsidRPr="009915BB">
        <w:fldChar w:fldCharType="separate"/>
      </w:r>
      <w:r w:rsidR="00E05F59" w:rsidRPr="009915BB">
        <w:t>Figure 16</w:t>
      </w:r>
      <w:r w:rsidR="001C2961" w:rsidRPr="009915BB">
        <w:fldChar w:fldCharType="end"/>
      </w:r>
      <w:r w:rsidRPr="009915BB">
        <w:t xml:space="preserve">. </w:t>
      </w:r>
    </w:p>
    <w:p w14:paraId="3967F93C" w14:textId="77777777" w:rsidR="001351FD" w:rsidRDefault="00821551" w:rsidP="001351FD">
      <w:pPr>
        <w:pStyle w:val="ECCFiguregraphcentered"/>
        <w:keepNext/>
      </w:pPr>
      <w:r>
        <w:rPr>
          <w:lang w:val="fr-FR" w:eastAsia="fr-FR"/>
        </w:rPr>
        <w:drawing>
          <wp:inline distT="0" distB="0" distL="0" distR="0" wp14:anchorId="3533124D" wp14:editId="7A8C8037">
            <wp:extent cx="5164325" cy="3977089"/>
            <wp:effectExtent l="0" t="0" r="0" b="4445"/>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9342" cy="3988654"/>
                    </a:xfrm>
                    <a:prstGeom prst="rect">
                      <a:avLst/>
                    </a:prstGeom>
                    <a:noFill/>
                  </pic:spPr>
                </pic:pic>
              </a:graphicData>
            </a:graphic>
          </wp:inline>
        </w:drawing>
      </w:r>
    </w:p>
    <w:p w14:paraId="64D1375B" w14:textId="27967014" w:rsidR="00331155" w:rsidRPr="00694AC8" w:rsidRDefault="001351FD" w:rsidP="009915BB">
      <w:pPr>
        <w:pStyle w:val="Caption"/>
        <w:rPr>
          <w:lang w:val="en-IE"/>
        </w:rPr>
      </w:pPr>
      <w:bookmarkStart w:id="147" w:name="_Ref64979366"/>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B6724">
        <w:rPr>
          <w:noProof/>
          <w:lang w:val="en-IE"/>
        </w:rPr>
        <w:t>16</w:t>
      </w:r>
      <w:r w:rsidR="001B02FE">
        <w:fldChar w:fldCharType="end"/>
      </w:r>
      <w:bookmarkEnd w:id="147"/>
      <w:r w:rsidR="00331155" w:rsidRPr="00694AC8">
        <w:rPr>
          <w:lang w:val="en-IE"/>
        </w:rPr>
        <w:t xml:space="preserve">: </w:t>
      </w:r>
      <w:r w:rsidR="00331155" w:rsidRPr="00694AC8">
        <w:rPr>
          <w:rStyle w:val="ECCHLgreen"/>
          <w:shd w:val="clear" w:color="auto" w:fill="auto"/>
          <w:lang w:val="en-IE"/>
        </w:rPr>
        <w:t>High power DTT transmitters spurious emission levels</w:t>
      </w:r>
    </w:p>
    <w:p w14:paraId="49457F9D" w14:textId="77777777" w:rsidR="001B55AD" w:rsidRPr="009915BB" w:rsidRDefault="001B55AD" w:rsidP="001B55AD">
      <w:pPr>
        <w:rPr>
          <w:rStyle w:val="ECCParagraph"/>
        </w:rPr>
      </w:pPr>
      <w:r w:rsidRPr="009915BB">
        <w:rPr>
          <w:rStyle w:val="ECCParagraph"/>
        </w:rPr>
        <w:lastRenderedPageBreak/>
        <w:t xml:space="preserve">The above results show that the spurious emission levels of the </w:t>
      </w:r>
      <w:r w:rsidR="00402C01" w:rsidRPr="009915BB">
        <w:rPr>
          <w:rStyle w:val="ECCParagraph"/>
        </w:rPr>
        <w:t>measured</w:t>
      </w:r>
      <w:r w:rsidRPr="009915BB">
        <w:rPr>
          <w:rStyle w:val="ECCParagraph"/>
        </w:rPr>
        <w:t xml:space="preserve"> </w:t>
      </w:r>
      <w:r w:rsidR="005D4B38" w:rsidRPr="009915BB">
        <w:rPr>
          <w:rStyle w:val="ECCParagraph"/>
        </w:rPr>
        <w:t>high</w:t>
      </w:r>
      <w:r w:rsidRPr="009915BB">
        <w:rPr>
          <w:rStyle w:val="ECCParagraph"/>
        </w:rPr>
        <w:t xml:space="preserve"> power DTT transmitters using a 6</w:t>
      </w:r>
      <w:r w:rsidR="00046E08" w:rsidRPr="009915BB">
        <w:rPr>
          <w:rStyle w:val="ECCParagraph"/>
        </w:rPr>
        <w:t>-</w:t>
      </w:r>
      <w:r w:rsidRPr="009915BB">
        <w:rPr>
          <w:rStyle w:val="ECCParagraph"/>
        </w:rPr>
        <w:t>pole channel filter are, except in one case, lower than the spurious emission limits defined in ETSI EN 302 296.</w:t>
      </w:r>
    </w:p>
    <w:p w14:paraId="0A3D96E9" w14:textId="659EDB1B" w:rsidR="00004C15" w:rsidRPr="009915BB" w:rsidRDefault="00950EB1" w:rsidP="009915BB">
      <w:pPr>
        <w:pStyle w:val="Heading4"/>
      </w:pPr>
      <w:bookmarkStart w:id="148" w:name="_Toc64930164"/>
      <w:bookmarkEnd w:id="133"/>
      <w:r w:rsidRPr="009915BB">
        <w:rPr>
          <w:rStyle w:val="ECCHLgreen"/>
          <w:shd w:val="clear" w:color="auto" w:fill="auto"/>
          <w:lang w:val="da-DK"/>
        </w:rPr>
        <w:t xml:space="preserve">Conclusion </w:t>
      </w:r>
      <w:r w:rsidR="00585ED7" w:rsidRPr="009915BB">
        <w:rPr>
          <w:rStyle w:val="ECCHLgreen"/>
          <w:shd w:val="clear" w:color="auto" w:fill="auto"/>
          <w:lang w:val="da-DK"/>
        </w:rPr>
        <w:t xml:space="preserve">on </w:t>
      </w:r>
      <w:r w:rsidR="00BE1214" w:rsidRPr="009915BB">
        <w:rPr>
          <w:rStyle w:val="ECCHLgreen"/>
          <w:shd w:val="clear" w:color="auto" w:fill="auto"/>
          <w:lang w:val="da-DK"/>
        </w:rPr>
        <w:t xml:space="preserve">DTT </w:t>
      </w:r>
      <w:r w:rsidRPr="009915BB">
        <w:rPr>
          <w:rStyle w:val="ECCHLgreen"/>
          <w:shd w:val="clear" w:color="auto" w:fill="auto"/>
          <w:lang w:val="da-DK"/>
        </w:rPr>
        <w:t>field measurements</w:t>
      </w:r>
      <w:bookmarkEnd w:id="148"/>
    </w:p>
    <w:p w14:paraId="77D31932" w14:textId="332CD064" w:rsidR="000C4C0D" w:rsidRPr="009915BB" w:rsidRDefault="000C4C0D" w:rsidP="000C4C0D">
      <w:pPr>
        <w:rPr>
          <w:rStyle w:val="ECCParagraph"/>
        </w:rPr>
      </w:pPr>
      <w:r w:rsidRPr="009915BB">
        <w:rPr>
          <w:rStyle w:val="ECCParagraph"/>
        </w:rPr>
        <w:t>The results of the field measurements where the DTT transmitter is in</w:t>
      </w:r>
      <w:r w:rsidR="0011539C" w:rsidRPr="009915BB">
        <w:rPr>
          <w:rStyle w:val="ECCParagraph"/>
        </w:rPr>
        <w:t xml:space="preserve"> operation</w:t>
      </w:r>
      <w:r w:rsidRPr="009915BB">
        <w:rPr>
          <w:rStyle w:val="ECCParagraph"/>
        </w:rPr>
        <w:t xml:space="preserve"> show that:</w:t>
      </w:r>
    </w:p>
    <w:p w14:paraId="787A87F9" w14:textId="1A48898E" w:rsidR="000C4C0D" w:rsidRPr="009915BB" w:rsidRDefault="000C4C0D" w:rsidP="009915BB">
      <w:pPr>
        <w:pStyle w:val="ECCBulletsLv1"/>
        <w:rPr>
          <w:rStyle w:val="ECCHLgreen"/>
          <w:shd w:val="clear" w:color="auto" w:fill="auto"/>
        </w:rPr>
      </w:pPr>
      <w:r w:rsidRPr="009915BB">
        <w:rPr>
          <w:rStyle w:val="ECCHLgreen"/>
          <w:shd w:val="clear" w:color="auto" w:fill="auto"/>
        </w:rPr>
        <w:t xml:space="preserve">The </w:t>
      </w:r>
      <w:r w:rsidR="00751001" w:rsidRPr="009915BB">
        <w:rPr>
          <w:rStyle w:val="ECCHLgreen"/>
          <w:shd w:val="clear" w:color="auto" w:fill="auto"/>
        </w:rPr>
        <w:t xml:space="preserve">OoB emission </w:t>
      </w:r>
      <w:r w:rsidRPr="009915BB">
        <w:rPr>
          <w:rStyle w:val="ECCHLgreen"/>
          <w:shd w:val="clear" w:color="auto" w:fill="auto"/>
        </w:rPr>
        <w:t>levels of the measured low power (P ≤ 25 W) and high power (P &gt; 25 W) DTT transmitters using a 6-pole channel filter are:</w:t>
      </w:r>
    </w:p>
    <w:p w14:paraId="0FBF628E" w14:textId="4F1D9FAC" w:rsidR="000C4C0D" w:rsidRPr="009915BB" w:rsidRDefault="000C4C0D" w:rsidP="009915BB">
      <w:pPr>
        <w:pStyle w:val="ECCBulletsLv2"/>
        <w:rPr>
          <w:rStyle w:val="ECCHLgreen"/>
          <w:shd w:val="clear" w:color="auto" w:fill="auto"/>
        </w:rPr>
      </w:pPr>
      <w:r w:rsidRPr="009915BB">
        <w:rPr>
          <w:rStyle w:val="ECCHLgreen"/>
          <w:shd w:val="clear" w:color="auto" w:fill="auto"/>
        </w:rPr>
        <w:t xml:space="preserve">10 dB better </w:t>
      </w:r>
      <w:r w:rsidR="001C1359" w:rsidRPr="009915BB">
        <w:rPr>
          <w:rStyle w:val="ECCHLgreen"/>
          <w:shd w:val="clear" w:color="auto" w:fill="auto"/>
        </w:rPr>
        <w:t>(</w:t>
      </w:r>
      <w:r w:rsidR="00D80308" w:rsidRPr="009915BB">
        <w:rPr>
          <w:rStyle w:val="ECCHLgreen"/>
          <w:shd w:val="clear" w:color="auto" w:fill="auto"/>
        </w:rPr>
        <w:t>lower</w:t>
      </w:r>
      <w:r w:rsidR="001C1359" w:rsidRPr="009915BB">
        <w:rPr>
          <w:rStyle w:val="ECCHLgreen"/>
          <w:shd w:val="clear" w:color="auto" w:fill="auto"/>
        </w:rPr>
        <w:t>)</w:t>
      </w:r>
      <w:r w:rsidR="00D80308" w:rsidRPr="009915BB">
        <w:rPr>
          <w:rStyle w:val="ECCHLgreen"/>
          <w:shd w:val="clear" w:color="auto" w:fill="auto"/>
        </w:rPr>
        <w:t xml:space="preserve"> </w:t>
      </w:r>
      <w:r w:rsidRPr="009915BB">
        <w:rPr>
          <w:rStyle w:val="ECCHLgreen"/>
          <w:shd w:val="clear" w:color="auto" w:fill="auto"/>
        </w:rPr>
        <w:t>than the non-critical mask defined in ETSI EN 302 296</w:t>
      </w:r>
      <w:r w:rsidR="00751001" w:rsidRPr="009915BB">
        <w:rPr>
          <w:rStyle w:val="ECCHLgreen"/>
          <w:shd w:val="clear" w:color="auto" w:fill="auto"/>
        </w:rPr>
        <w:t xml:space="preserve"> </w:t>
      </w:r>
      <w:r w:rsidR="00751001" w:rsidRPr="009915BB">
        <w:rPr>
          <w:rStyle w:val="ECCHLgreen"/>
          <w:shd w:val="clear" w:color="auto" w:fill="auto"/>
        </w:rPr>
        <w:fldChar w:fldCharType="begin"/>
      </w:r>
      <w:r w:rsidR="00751001" w:rsidRPr="009915BB">
        <w:rPr>
          <w:rStyle w:val="ECCHLgreen"/>
          <w:shd w:val="clear" w:color="auto" w:fill="auto"/>
        </w:rPr>
        <w:instrText xml:space="preserve"> REF _Ref448843443 \r \h </w:instrText>
      </w:r>
      <w:r w:rsidR="009915BB">
        <w:rPr>
          <w:rStyle w:val="ECCHLgreen"/>
          <w:shd w:val="clear" w:color="auto" w:fill="auto"/>
        </w:rPr>
        <w:instrText xml:space="preserve"> \* MERGEFORMAT </w:instrText>
      </w:r>
      <w:r w:rsidR="00751001" w:rsidRPr="009915BB">
        <w:rPr>
          <w:rStyle w:val="ECCHLgreen"/>
          <w:shd w:val="clear" w:color="auto" w:fill="auto"/>
        </w:rPr>
      </w:r>
      <w:r w:rsidR="00751001" w:rsidRPr="009915BB">
        <w:rPr>
          <w:rStyle w:val="ECCHLgreen"/>
          <w:shd w:val="clear" w:color="auto" w:fill="auto"/>
        </w:rPr>
        <w:fldChar w:fldCharType="separate"/>
      </w:r>
      <w:r w:rsidR="00751001" w:rsidRPr="009915BB">
        <w:rPr>
          <w:rStyle w:val="ECCHLgreen"/>
          <w:shd w:val="clear" w:color="auto" w:fill="auto"/>
        </w:rPr>
        <w:t>[13]</w:t>
      </w:r>
      <w:r w:rsidR="00751001" w:rsidRPr="009915BB">
        <w:rPr>
          <w:rStyle w:val="ECCHLgreen"/>
          <w:shd w:val="clear" w:color="auto" w:fill="auto"/>
        </w:rPr>
        <w:fldChar w:fldCharType="end"/>
      </w:r>
      <w:r w:rsidRPr="009915BB">
        <w:rPr>
          <w:rStyle w:val="ECCHLgreen"/>
          <w:shd w:val="clear" w:color="auto" w:fill="auto"/>
        </w:rPr>
        <w:t xml:space="preserve"> in the 1st adjacent channel and about 10-40 dB better in the 2nd adjacent channel;</w:t>
      </w:r>
    </w:p>
    <w:p w14:paraId="3C34A83E" w14:textId="26C35DF5" w:rsidR="000C4C0D" w:rsidRPr="009915BB" w:rsidRDefault="000C4C0D" w:rsidP="009915BB">
      <w:pPr>
        <w:pStyle w:val="ECCBulletsLv2"/>
        <w:rPr>
          <w:rStyle w:val="ECCHLgreen"/>
          <w:shd w:val="clear" w:color="auto" w:fill="auto"/>
        </w:rPr>
      </w:pPr>
      <w:r w:rsidRPr="009915BB">
        <w:rPr>
          <w:rStyle w:val="ECCHLgreen"/>
          <w:shd w:val="clear" w:color="auto" w:fill="auto"/>
        </w:rPr>
        <w:t>on average slightly better than the critical mask defined in ETSI EN 302 296 in the 1st adjacent channel</w:t>
      </w:r>
      <w:r w:rsidR="00E94933" w:rsidRPr="009915BB">
        <w:rPr>
          <w:rStyle w:val="ECCHLgreen"/>
          <w:shd w:val="clear" w:color="auto" w:fill="auto"/>
        </w:rPr>
        <w:t>,</w:t>
      </w:r>
      <w:r w:rsidR="00C16D38" w:rsidRPr="009915BB">
        <w:rPr>
          <w:rStyle w:val="ECCHLgreen"/>
          <w:shd w:val="clear" w:color="auto" w:fill="auto"/>
        </w:rPr>
        <w:t xml:space="preserve"> </w:t>
      </w:r>
      <w:r w:rsidRPr="009915BB">
        <w:rPr>
          <w:rStyle w:val="ECCHLgreen"/>
          <w:shd w:val="clear" w:color="auto" w:fill="auto"/>
        </w:rPr>
        <w:t>and some dBs to 30 dB better at the beginning and the end of the 2nd adjacent channel respectively</w:t>
      </w:r>
      <w:r w:rsidR="003B75A0" w:rsidRPr="009915BB">
        <w:rPr>
          <w:rStyle w:val="ECCHLgreen"/>
          <w:shd w:val="clear" w:color="auto" w:fill="auto"/>
        </w:rPr>
        <w:t xml:space="preserve">, </w:t>
      </w:r>
      <w:r w:rsidR="00E94933" w:rsidRPr="009915BB">
        <w:rPr>
          <w:rStyle w:val="ECCHLgreen"/>
          <w:shd w:val="clear" w:color="auto" w:fill="auto"/>
        </w:rPr>
        <w:t xml:space="preserve">with the exception of </w:t>
      </w:r>
      <w:r w:rsidR="003B75A0" w:rsidRPr="009915BB">
        <w:rPr>
          <w:rStyle w:val="ECCHLgreen"/>
          <w:shd w:val="clear" w:color="auto" w:fill="auto"/>
        </w:rPr>
        <w:t>some high power transmitters using channel filter F3</w:t>
      </w:r>
      <w:r w:rsidRPr="009915BB">
        <w:rPr>
          <w:rStyle w:val="ECCHLgreen"/>
          <w:shd w:val="clear" w:color="auto" w:fill="auto"/>
        </w:rPr>
        <w:t>.</w:t>
      </w:r>
    </w:p>
    <w:p w14:paraId="4B273760" w14:textId="7E5547DB" w:rsidR="000C4C0D" w:rsidRPr="009915BB" w:rsidRDefault="000C4C0D" w:rsidP="009915BB">
      <w:pPr>
        <w:pStyle w:val="ECCBulletsLv1"/>
        <w:rPr>
          <w:rStyle w:val="ECCHLgreen"/>
          <w:shd w:val="clear" w:color="auto" w:fill="auto"/>
        </w:rPr>
      </w:pPr>
      <w:r w:rsidRPr="009915BB">
        <w:rPr>
          <w:rStyle w:val="ECCHLgreen"/>
          <w:shd w:val="clear" w:color="auto" w:fill="auto"/>
        </w:rPr>
        <w:t>The ACLR values of the measured low power (P ≤ 25 W) DTT transmitters using a 3 or 6-pole channel filter are:</w:t>
      </w:r>
    </w:p>
    <w:p w14:paraId="3A844A72" w14:textId="707FCE3F" w:rsidR="000C4C0D" w:rsidRPr="009915BB" w:rsidRDefault="000C4C0D" w:rsidP="009915BB">
      <w:pPr>
        <w:pStyle w:val="ECCBulletsLv2"/>
        <w:rPr>
          <w:rStyle w:val="ECCHLgreen"/>
          <w:shd w:val="clear" w:color="auto" w:fill="auto"/>
        </w:rPr>
      </w:pPr>
      <w:r w:rsidRPr="009915BB">
        <w:rPr>
          <w:rStyle w:val="ECCHLgreen"/>
          <w:shd w:val="clear" w:color="auto" w:fill="auto"/>
        </w:rPr>
        <w:t xml:space="preserve">on average close to or slightly better </w:t>
      </w:r>
      <w:r w:rsidR="001C1359" w:rsidRPr="009915BB">
        <w:rPr>
          <w:rStyle w:val="ECCHLgreen"/>
          <w:shd w:val="clear" w:color="auto" w:fill="auto"/>
        </w:rPr>
        <w:t>(high</w:t>
      </w:r>
      <w:r w:rsidR="000042AF" w:rsidRPr="009915BB">
        <w:rPr>
          <w:rStyle w:val="ECCHLgreen"/>
          <w:shd w:val="clear" w:color="auto" w:fill="auto"/>
        </w:rPr>
        <w:t>er</w:t>
      </w:r>
      <w:r w:rsidR="001C1359" w:rsidRPr="009915BB">
        <w:rPr>
          <w:rStyle w:val="ECCHLgreen"/>
          <w:shd w:val="clear" w:color="auto" w:fill="auto"/>
        </w:rPr>
        <w:t>)</w:t>
      </w:r>
      <w:r w:rsidR="000042AF" w:rsidRPr="009915BB">
        <w:rPr>
          <w:rStyle w:val="ECCHLgreen"/>
          <w:shd w:val="clear" w:color="auto" w:fill="auto"/>
        </w:rPr>
        <w:t xml:space="preserve"> </w:t>
      </w:r>
      <w:r w:rsidRPr="009915BB">
        <w:rPr>
          <w:rStyle w:val="ECCHLgreen"/>
          <w:shd w:val="clear" w:color="auto" w:fill="auto"/>
        </w:rPr>
        <w:t>than the 1st adjacent channel critical ACLR limit defined in ETSI EN 302 296;</w:t>
      </w:r>
    </w:p>
    <w:p w14:paraId="0028D8D3" w14:textId="25277AFA" w:rsidR="000C4C0D" w:rsidRPr="009915BB" w:rsidRDefault="000C4C0D" w:rsidP="009915BB">
      <w:pPr>
        <w:pStyle w:val="ECCBulletsLv2"/>
      </w:pPr>
      <w:r w:rsidRPr="009915BB">
        <w:rPr>
          <w:rStyle w:val="ECCHLgreen"/>
          <w:shd w:val="clear" w:color="auto" w:fill="auto"/>
        </w:rPr>
        <w:t>5-10 dB better than the 2nd adjacent channel non-critical ACLR limit</w:t>
      </w:r>
      <w:r w:rsidRPr="009915BB" w:rsidDel="00531100">
        <w:rPr>
          <w:rStyle w:val="ECCHLgreen"/>
          <w:shd w:val="clear" w:color="auto" w:fill="auto"/>
        </w:rPr>
        <w:t xml:space="preserve"> </w:t>
      </w:r>
      <w:r w:rsidRPr="009915BB">
        <w:rPr>
          <w:rStyle w:val="ECCHLgreen"/>
          <w:shd w:val="clear" w:color="auto" w:fill="auto"/>
        </w:rPr>
        <w:t>and 19-33 dB better than the 2nd adjacent channel critical ACLR limit defined in ETSI EN 302 296.</w:t>
      </w:r>
    </w:p>
    <w:p w14:paraId="3A12CF39" w14:textId="4635AE36" w:rsidR="000C4C0D" w:rsidRPr="009915BB" w:rsidRDefault="000C4C0D" w:rsidP="009915BB">
      <w:pPr>
        <w:pStyle w:val="ECCBulletsLv1"/>
        <w:rPr>
          <w:rStyle w:val="ECCHLgreen"/>
          <w:shd w:val="clear" w:color="auto" w:fill="auto"/>
        </w:rPr>
      </w:pPr>
      <w:r w:rsidRPr="009915BB">
        <w:rPr>
          <w:rStyle w:val="ECCHLgreen"/>
          <w:shd w:val="clear" w:color="auto" w:fill="auto"/>
        </w:rPr>
        <w:t>The ACLR values of the measured high power (P &gt; 25 W) DTT transmitters using a 6-pole channel filter are:</w:t>
      </w:r>
    </w:p>
    <w:p w14:paraId="7EA49CDD" w14:textId="3035C06F" w:rsidR="000C4C0D" w:rsidRPr="009915BB" w:rsidRDefault="0023374F" w:rsidP="009915BB">
      <w:pPr>
        <w:pStyle w:val="ECCBulletsLv2"/>
        <w:rPr>
          <w:rStyle w:val="ECCHLgreen"/>
          <w:shd w:val="clear" w:color="auto" w:fill="auto"/>
        </w:rPr>
      </w:pPr>
      <w:r w:rsidRPr="009915BB">
        <w:rPr>
          <w:rStyle w:val="ECCHLgreen"/>
          <w:shd w:val="clear" w:color="auto" w:fill="auto"/>
        </w:rPr>
        <w:t>o</w:t>
      </w:r>
      <w:r w:rsidR="000C4C0D" w:rsidRPr="009915BB">
        <w:rPr>
          <w:rStyle w:val="ECCHLgreen"/>
          <w:shd w:val="clear" w:color="auto" w:fill="auto"/>
        </w:rPr>
        <w:t xml:space="preserve">n average slightly worse </w:t>
      </w:r>
      <w:r w:rsidR="00B94C2D" w:rsidRPr="009915BB">
        <w:rPr>
          <w:rStyle w:val="ECCHLgreen"/>
          <w:shd w:val="clear" w:color="auto" w:fill="auto"/>
        </w:rPr>
        <w:t xml:space="preserve">(lower) </w:t>
      </w:r>
      <w:r w:rsidR="000C4C0D" w:rsidRPr="009915BB">
        <w:rPr>
          <w:rStyle w:val="ECCHLgreen"/>
          <w:shd w:val="clear" w:color="auto" w:fill="auto"/>
        </w:rPr>
        <w:t>than the 1st adjacent channel critical ACLR limit defined in ETSI EN 302 296;</w:t>
      </w:r>
    </w:p>
    <w:p w14:paraId="0C22CCBD" w14:textId="14693193" w:rsidR="000C4C0D" w:rsidRPr="009915BB" w:rsidRDefault="000C4C0D" w:rsidP="009915BB">
      <w:pPr>
        <w:pStyle w:val="ECCBulletsLv2"/>
      </w:pPr>
      <w:r w:rsidRPr="009915BB">
        <w:rPr>
          <w:rStyle w:val="ECCHLgreen"/>
          <w:shd w:val="clear" w:color="auto" w:fill="auto"/>
        </w:rPr>
        <w:t xml:space="preserve">9-34 dB better </w:t>
      </w:r>
      <w:r w:rsidR="001C1359" w:rsidRPr="009915BB">
        <w:rPr>
          <w:rStyle w:val="ECCHLgreen"/>
          <w:shd w:val="clear" w:color="auto" w:fill="auto"/>
        </w:rPr>
        <w:t>(higher)</w:t>
      </w:r>
      <w:r w:rsidR="000042AF" w:rsidRPr="009915BB">
        <w:rPr>
          <w:rStyle w:val="ECCHLgreen"/>
          <w:shd w:val="clear" w:color="auto" w:fill="auto"/>
        </w:rPr>
        <w:t xml:space="preserve"> </w:t>
      </w:r>
      <w:r w:rsidRPr="009915BB">
        <w:rPr>
          <w:rStyle w:val="ECCHLgreen"/>
          <w:shd w:val="clear" w:color="auto" w:fill="auto"/>
        </w:rPr>
        <w:t>than the 2nd adjacent channel critical ACLR limit defined in ETSI EN 302 296 when channel filter F1 is used</w:t>
      </w:r>
      <w:r w:rsidR="003D592A" w:rsidRPr="009915BB">
        <w:rPr>
          <w:rStyle w:val="ECCHLgreen"/>
          <w:shd w:val="clear" w:color="auto" w:fill="auto"/>
        </w:rPr>
        <w:t>,</w:t>
      </w:r>
      <w:r w:rsidRPr="009915BB">
        <w:rPr>
          <w:rStyle w:val="ECCHLgreen"/>
          <w:shd w:val="clear" w:color="auto" w:fill="auto"/>
        </w:rPr>
        <w:t xml:space="preserve"> and on average 7 dB better when channel filter F3 is used.</w:t>
      </w:r>
    </w:p>
    <w:p w14:paraId="2E152B47" w14:textId="1950AFF7" w:rsidR="000C4C0D" w:rsidRPr="009915BB" w:rsidRDefault="000C4C0D" w:rsidP="009915BB">
      <w:pPr>
        <w:pStyle w:val="ECCBulletsLv1"/>
        <w:rPr>
          <w:rStyle w:val="ECCHLgreen"/>
          <w:shd w:val="clear" w:color="auto" w:fill="auto"/>
        </w:rPr>
      </w:pPr>
      <w:r w:rsidRPr="009915BB">
        <w:rPr>
          <w:rStyle w:val="ECCHLgreen"/>
          <w:shd w:val="clear" w:color="auto" w:fill="auto"/>
        </w:rPr>
        <w:t xml:space="preserve">The spurious emission levels of the measured high power DTT transmitters using a 6-pole channel filter are, except in one case, lower than the spurious emission limits defined in ETSI EN 302 296 </w:t>
      </w:r>
      <w:r w:rsidR="001E1EB2" w:rsidRPr="009915BB">
        <w:rPr>
          <w:rStyle w:val="ECCHLgreen"/>
          <w:shd w:val="clear" w:color="auto" w:fill="auto"/>
        </w:rPr>
        <w:fldChar w:fldCharType="begin"/>
      </w:r>
      <w:r w:rsidR="001E1EB2" w:rsidRPr="009915BB">
        <w:rPr>
          <w:rStyle w:val="ECCHLgreen"/>
          <w:shd w:val="clear" w:color="auto" w:fill="auto"/>
        </w:rPr>
        <w:instrText xml:space="preserve"> REF _Ref448843443 \r \h </w:instrText>
      </w:r>
      <w:r w:rsidR="009915BB">
        <w:rPr>
          <w:rStyle w:val="ECCHLgreen"/>
          <w:shd w:val="clear" w:color="auto" w:fill="auto"/>
        </w:rPr>
        <w:instrText xml:space="preserve"> \* MERGEFORMAT </w:instrText>
      </w:r>
      <w:r w:rsidR="001E1EB2" w:rsidRPr="009915BB">
        <w:rPr>
          <w:rStyle w:val="ECCHLgreen"/>
          <w:shd w:val="clear" w:color="auto" w:fill="auto"/>
        </w:rPr>
      </w:r>
      <w:r w:rsidR="001E1EB2" w:rsidRPr="009915BB">
        <w:rPr>
          <w:rStyle w:val="ECCHLgreen"/>
          <w:shd w:val="clear" w:color="auto" w:fill="auto"/>
        </w:rPr>
        <w:fldChar w:fldCharType="separate"/>
      </w:r>
      <w:r w:rsidR="001E1EB2" w:rsidRPr="009915BB">
        <w:rPr>
          <w:rStyle w:val="ECCHLgreen"/>
          <w:shd w:val="clear" w:color="auto" w:fill="auto"/>
        </w:rPr>
        <w:t>[13]</w:t>
      </w:r>
      <w:r w:rsidR="001E1EB2" w:rsidRPr="009915BB">
        <w:rPr>
          <w:rStyle w:val="ECCHLgreen"/>
          <w:shd w:val="clear" w:color="auto" w:fill="auto"/>
        </w:rPr>
        <w:fldChar w:fldCharType="end"/>
      </w:r>
      <w:r w:rsidR="001E1EB2" w:rsidRPr="009915BB">
        <w:rPr>
          <w:rStyle w:val="ECCHLgreen"/>
          <w:shd w:val="clear" w:color="auto" w:fill="auto"/>
        </w:rPr>
        <w:t xml:space="preserve"> </w:t>
      </w:r>
      <w:r w:rsidRPr="009915BB">
        <w:rPr>
          <w:rStyle w:val="ECCHLgreen"/>
          <w:shd w:val="clear" w:color="auto" w:fill="auto"/>
        </w:rPr>
        <w:t xml:space="preserve">(no spurious emissions due to DTT transmitters were identified in </w:t>
      </w:r>
      <w:r w:rsidR="00B33680" w:rsidRPr="009915BB">
        <w:rPr>
          <w:rStyle w:val="ECCHLgreen"/>
          <w:shd w:val="clear" w:color="auto" w:fill="auto"/>
        </w:rPr>
        <w:t xml:space="preserve">the </w:t>
      </w:r>
      <w:r w:rsidRPr="009915BB">
        <w:rPr>
          <w:rStyle w:val="ECCHLgreen"/>
          <w:shd w:val="clear" w:color="auto" w:fill="auto"/>
        </w:rPr>
        <w:t>bands 10-470 MHz and 790-862 MHz).</w:t>
      </w:r>
    </w:p>
    <w:p w14:paraId="534BA804" w14:textId="21BBB443" w:rsidR="00950EB1" w:rsidRPr="009915BB" w:rsidRDefault="00F54F56" w:rsidP="00C736FE">
      <w:pPr>
        <w:pStyle w:val="ECCBulletsLv1"/>
        <w:numPr>
          <w:ilvl w:val="0"/>
          <w:numId w:val="0"/>
        </w:numPr>
        <w:rPr>
          <w:rStyle w:val="ECCParagraph"/>
        </w:rPr>
      </w:pPr>
      <w:r w:rsidRPr="009915BB">
        <w:rPr>
          <w:rStyle w:val="ECCParagraph"/>
        </w:rPr>
        <w:t xml:space="preserve">In conclusion, the </w:t>
      </w:r>
      <w:r w:rsidR="00751001" w:rsidRPr="009915BB">
        <w:rPr>
          <w:rStyle w:val="ECCParagraph"/>
        </w:rPr>
        <w:t xml:space="preserve">OoB emission </w:t>
      </w:r>
      <w:r w:rsidRPr="009915BB">
        <w:rPr>
          <w:rStyle w:val="ECCParagraph"/>
        </w:rPr>
        <w:t xml:space="preserve">and ACLR levels of DTT transmitters are </w:t>
      </w:r>
      <w:r w:rsidR="00B33680" w:rsidRPr="009915BB">
        <w:rPr>
          <w:rStyle w:val="ECCParagraph"/>
        </w:rPr>
        <w:t xml:space="preserve">significantly </w:t>
      </w:r>
      <w:r w:rsidRPr="009915BB">
        <w:rPr>
          <w:rStyle w:val="ECCParagraph"/>
        </w:rPr>
        <w:t>better</w:t>
      </w:r>
      <w:r w:rsidR="004E408F" w:rsidRPr="009915BB">
        <w:rPr>
          <w:rStyle w:val="ECCParagraph"/>
        </w:rPr>
        <w:t xml:space="preserve"> </w:t>
      </w:r>
      <w:r w:rsidRPr="009915BB">
        <w:rPr>
          <w:rStyle w:val="ECCParagraph"/>
        </w:rPr>
        <w:t xml:space="preserve">than the non-critical limits defined in ETSI EN 302 296. </w:t>
      </w:r>
      <w:r w:rsidR="00F53234" w:rsidRPr="009915BB">
        <w:rPr>
          <w:rStyle w:val="ECCParagraph"/>
        </w:rPr>
        <w:t>T</w:t>
      </w:r>
      <w:r w:rsidRPr="009915BB">
        <w:rPr>
          <w:rStyle w:val="ECCParagraph"/>
        </w:rPr>
        <w:t xml:space="preserve">hey are on average slightly better than the critical limits defined in </w:t>
      </w:r>
      <w:r w:rsidR="00B33680" w:rsidRPr="009915BB">
        <w:rPr>
          <w:rStyle w:val="ECCParagraph"/>
        </w:rPr>
        <w:t xml:space="preserve">the </w:t>
      </w:r>
      <w:r w:rsidR="00D518D0" w:rsidRPr="009915BB">
        <w:rPr>
          <w:rStyle w:val="ECCParagraph"/>
        </w:rPr>
        <w:t>1st adjacent channel and better than those defined in the 2nd adjacent channel</w:t>
      </w:r>
      <w:r w:rsidR="00F53234" w:rsidRPr="009915BB">
        <w:rPr>
          <w:rStyle w:val="ECCParagraph"/>
        </w:rPr>
        <w:t>.</w:t>
      </w:r>
    </w:p>
    <w:p w14:paraId="79DF945D" w14:textId="77777777" w:rsidR="006660ED" w:rsidRPr="006660ED" w:rsidRDefault="006660ED" w:rsidP="00A92DB5">
      <w:pPr>
        <w:pStyle w:val="Heading2"/>
        <w:jc w:val="left"/>
      </w:pPr>
      <w:bookmarkStart w:id="149" w:name="_Toc64930167"/>
      <w:bookmarkStart w:id="150" w:name="_Toc94537821"/>
      <w:r w:rsidRPr="006660ED">
        <w:t>LTE800</w:t>
      </w:r>
      <w:r w:rsidR="000E79BC">
        <w:t xml:space="preserve"> Base stations</w:t>
      </w:r>
      <w:bookmarkEnd w:id="149"/>
      <w:bookmarkEnd w:id="150"/>
    </w:p>
    <w:p w14:paraId="114BB198" w14:textId="77777777" w:rsidR="006660ED" w:rsidRDefault="006660ED" w:rsidP="00C17852">
      <w:r w:rsidRPr="004E4C44">
        <w:t>The 4</w:t>
      </w:r>
      <w:r w:rsidRPr="0071160B">
        <w:t>th</w:t>
      </w:r>
      <w:r w:rsidRPr="004E4C44">
        <w:t xml:space="preserve"> generation of the mobile communication standard </w:t>
      </w:r>
      <w:r w:rsidR="00CD4853">
        <w:t xml:space="preserve">(LTE) </w:t>
      </w:r>
      <w:r w:rsidRPr="004E4C44">
        <w:t>is currently being introduced by many network providers</w:t>
      </w:r>
      <w:r w:rsidRPr="009B203F">
        <w:rPr>
          <w:rStyle w:val="ECCParagraph"/>
        </w:rPr>
        <w:t xml:space="preserve">. </w:t>
      </w:r>
      <w:r w:rsidR="00FA47FF" w:rsidRPr="00BE5CF2">
        <w:rPr>
          <w:rStyle w:val="ECCParagraph"/>
        </w:rPr>
        <w:t>3GPP T</w:t>
      </w:r>
      <w:r w:rsidR="005D5D75">
        <w:rPr>
          <w:rStyle w:val="ECCParagraph"/>
        </w:rPr>
        <w:t>S</w:t>
      </w:r>
      <w:r w:rsidR="00FA47FF" w:rsidRPr="00BE5CF2">
        <w:rPr>
          <w:rStyle w:val="ECCParagraph"/>
        </w:rPr>
        <w:t xml:space="preserve"> 36.211</w:t>
      </w:r>
      <w:r w:rsidRPr="00BE5CF2">
        <w:rPr>
          <w:rStyle w:val="ECCParagraph"/>
        </w:rPr>
        <w:t xml:space="preserve"> </w:t>
      </w:r>
      <w:r w:rsidR="005D5D75">
        <w:rPr>
          <w:rStyle w:val="ECCParagraph"/>
        </w:rPr>
        <w:fldChar w:fldCharType="begin"/>
      </w:r>
      <w:r w:rsidR="005D5D75">
        <w:rPr>
          <w:rStyle w:val="ECCParagraph"/>
        </w:rPr>
        <w:instrText xml:space="preserve"> REF _Ref448511406 \r \h </w:instrText>
      </w:r>
      <w:r w:rsidR="005D5D75">
        <w:rPr>
          <w:rStyle w:val="ECCParagraph"/>
        </w:rPr>
      </w:r>
      <w:r w:rsidR="005D5D75">
        <w:rPr>
          <w:rStyle w:val="ECCParagraph"/>
        </w:rPr>
        <w:fldChar w:fldCharType="separate"/>
      </w:r>
      <w:r w:rsidR="00E05F59">
        <w:rPr>
          <w:rStyle w:val="ECCParagraph"/>
        </w:rPr>
        <w:t>[35]</w:t>
      </w:r>
      <w:r w:rsidR="005D5D75">
        <w:rPr>
          <w:rStyle w:val="ECCParagraph"/>
        </w:rPr>
        <w:fldChar w:fldCharType="end"/>
      </w:r>
      <w:r w:rsidR="00B954FF" w:rsidRPr="009B203F">
        <w:rPr>
          <w:rStyle w:val="ECCParagraph"/>
        </w:rPr>
        <w:t xml:space="preserve"> </w:t>
      </w:r>
      <w:r w:rsidRPr="004E4C44">
        <w:t>allo</w:t>
      </w:r>
      <w:r w:rsidRPr="00D72651">
        <w:rPr>
          <w:rStyle w:val="ECCParagraph"/>
        </w:rPr>
        <w:t>w</w:t>
      </w:r>
      <w:r w:rsidRPr="004E4C44">
        <w:t xml:space="preserve">s many RF parameters to be flexible, including the RF bandwidth. Measurements were </w:t>
      </w:r>
      <w:r w:rsidR="00CD4853">
        <w:t>performed</w:t>
      </w:r>
      <w:r w:rsidRPr="004E4C44">
        <w:t xml:space="preserve"> on several LTE800 base stations from different manufacturers. The key RF parameters of the measured </w:t>
      </w:r>
      <w:r w:rsidR="00CD4853">
        <w:t>b</w:t>
      </w:r>
      <w:r w:rsidR="00AD2826">
        <w:t xml:space="preserve">ase stations </w:t>
      </w:r>
      <w:r w:rsidRPr="004E4C44">
        <w:t>are:</w:t>
      </w:r>
    </w:p>
    <w:p w14:paraId="1FE8C6CC" w14:textId="77777777" w:rsidR="006660ED" w:rsidRPr="004E4C44" w:rsidRDefault="0080473B" w:rsidP="00A92DB5">
      <w:pPr>
        <w:pStyle w:val="ECCBulletsLv1"/>
        <w:tabs>
          <w:tab w:val="left" w:pos="2552"/>
        </w:tabs>
        <w:jc w:val="left"/>
      </w:pPr>
      <w:r>
        <w:t>Frequency range:</w:t>
      </w:r>
      <w:r>
        <w:tab/>
        <w:t xml:space="preserve">796 MHz for Tx1 and Tx2, </w:t>
      </w:r>
      <w:r w:rsidR="006660ED" w:rsidRPr="004E4C44">
        <w:t>816 MHz</w:t>
      </w:r>
      <w:r>
        <w:t xml:space="preserve"> for Tx3</w:t>
      </w:r>
      <w:r w:rsidR="00580EDC">
        <w:t>;</w:t>
      </w:r>
    </w:p>
    <w:p w14:paraId="401F4AE3" w14:textId="77777777" w:rsidR="006660ED" w:rsidRPr="004E4C44" w:rsidRDefault="006660ED" w:rsidP="00A92DB5">
      <w:pPr>
        <w:pStyle w:val="ECCBulletsLv1"/>
        <w:tabs>
          <w:tab w:val="left" w:pos="2552"/>
        </w:tabs>
        <w:jc w:val="left"/>
      </w:pPr>
      <w:r w:rsidRPr="004E4C44">
        <w:t>Modulation:</w:t>
      </w:r>
      <w:r w:rsidRPr="004E4C44">
        <w:tab/>
        <w:t>OFDM</w:t>
      </w:r>
      <w:r w:rsidR="00580EDC">
        <w:t>;</w:t>
      </w:r>
    </w:p>
    <w:p w14:paraId="0B88CAF2" w14:textId="77777777" w:rsidR="006660ED" w:rsidRPr="004E4C44" w:rsidRDefault="006660ED" w:rsidP="00A92DB5">
      <w:pPr>
        <w:pStyle w:val="ECCBulletsLv1"/>
        <w:tabs>
          <w:tab w:val="left" w:pos="2552"/>
        </w:tabs>
        <w:jc w:val="left"/>
      </w:pPr>
      <w:r w:rsidRPr="004E4C44">
        <w:t>Bandwidth:</w:t>
      </w:r>
      <w:r w:rsidRPr="004E4C44">
        <w:tab/>
        <w:t>10 MHz</w:t>
      </w:r>
      <w:r w:rsidR="00580EDC">
        <w:t>;</w:t>
      </w:r>
    </w:p>
    <w:p w14:paraId="19DE6FA5" w14:textId="77777777" w:rsidR="004E3B2E" w:rsidRDefault="004E3B2E" w:rsidP="00A92DB5">
      <w:pPr>
        <w:pStyle w:val="ECCBulletsLv1"/>
        <w:tabs>
          <w:tab w:val="left" w:pos="2552"/>
        </w:tabs>
        <w:jc w:val="left"/>
      </w:pPr>
      <w:r>
        <w:t>Transmitter power:</w:t>
      </w:r>
      <w:r>
        <w:tab/>
        <w:t>46 dBm (40</w:t>
      </w:r>
      <w:r w:rsidR="00456F2E">
        <w:t xml:space="preserve"> </w:t>
      </w:r>
      <w:r>
        <w:t>W) Tx output, 60.5 dBm (1122</w:t>
      </w:r>
      <w:r w:rsidR="00CD4853">
        <w:t> </w:t>
      </w:r>
      <w:r>
        <w:t xml:space="preserve">W) </w:t>
      </w:r>
      <w:r w:rsidR="00580EDC">
        <w:t>e.i.r.p.;</w:t>
      </w:r>
    </w:p>
    <w:p w14:paraId="056DDC98" w14:textId="77777777" w:rsidR="004E3B2E" w:rsidRDefault="004E3B2E" w:rsidP="00A92DB5">
      <w:pPr>
        <w:pStyle w:val="ECCBulletsLv1"/>
        <w:tabs>
          <w:tab w:val="left" w:pos="2552"/>
        </w:tabs>
        <w:jc w:val="left"/>
      </w:pPr>
      <w:r>
        <w:t xml:space="preserve">Tx output filter: </w:t>
      </w:r>
      <w:r w:rsidR="00580EDC">
        <w:tab/>
      </w:r>
      <w:r>
        <w:t>None for transmitter 1 and 3, transmitter 2 has an additional external filter in order to comply with DVB-T protection requirements (in practice the lower side band of Tx2 was measured</w:t>
      </w:r>
      <w:r w:rsidR="00BA3855" w:rsidRPr="00265C63">
        <w:rPr>
          <w:rStyle w:val="ECCParagraph"/>
        </w:rPr>
        <w:t>,</w:t>
      </w:r>
      <w:r w:rsidRPr="009B203F">
        <w:rPr>
          <w:rStyle w:val="ECCParagraph"/>
        </w:rPr>
        <w:t xml:space="preserve"> </w:t>
      </w:r>
      <w:r w:rsidR="00FD6831" w:rsidRPr="009B203F">
        <w:rPr>
          <w:rStyle w:val="ECCParagraph"/>
        </w:rPr>
        <w:t xml:space="preserve">and the </w:t>
      </w:r>
      <w:r w:rsidR="00FD6831" w:rsidRPr="00265C63">
        <w:rPr>
          <w:rStyle w:val="ECCParagraph"/>
        </w:rPr>
        <w:t>result was</w:t>
      </w:r>
      <w:r w:rsidR="00FD6831" w:rsidRPr="009B203F">
        <w:rPr>
          <w:rStyle w:val="ECCParagraph"/>
        </w:rPr>
        <w:t xml:space="preserve"> mirrored </w:t>
      </w:r>
      <w:r w:rsidR="00FD6831" w:rsidRPr="00265C63">
        <w:rPr>
          <w:rStyle w:val="ECCParagraph"/>
        </w:rPr>
        <w:t>at the centre frequency to the upper sideband to allow direct</w:t>
      </w:r>
      <w:r w:rsidR="00FD6831" w:rsidRPr="009B203F">
        <w:rPr>
          <w:rStyle w:val="ECCParagraph"/>
        </w:rPr>
        <w:t xml:space="preserve"> com</w:t>
      </w:r>
      <w:r w:rsidR="00204ED4" w:rsidRPr="009B203F">
        <w:rPr>
          <w:rStyle w:val="ECCParagraph"/>
        </w:rPr>
        <w:t>parison</w:t>
      </w:r>
      <w:r w:rsidR="00204ED4" w:rsidRPr="00265C63">
        <w:rPr>
          <w:rStyle w:val="ECCParagraph"/>
        </w:rPr>
        <w:t xml:space="preserve"> with the result from Tx</w:t>
      </w:r>
      <w:r w:rsidR="00FD6831" w:rsidRPr="00265C63">
        <w:rPr>
          <w:rStyle w:val="ECCParagraph"/>
        </w:rPr>
        <w:t xml:space="preserve">1 and </w:t>
      </w:r>
      <w:r w:rsidR="00204ED4" w:rsidRPr="00265C63">
        <w:rPr>
          <w:rStyle w:val="ECCParagraph"/>
        </w:rPr>
        <w:t>Tx</w:t>
      </w:r>
      <w:r w:rsidR="00FD6831" w:rsidRPr="00265C63">
        <w:rPr>
          <w:rStyle w:val="ECCParagraph"/>
        </w:rPr>
        <w:t>3 in one graph</w:t>
      </w:r>
      <w:r w:rsidR="00FD6831" w:rsidRPr="00265C63" w:rsidDel="00FD6831">
        <w:rPr>
          <w:rStyle w:val="ECCParagraph"/>
        </w:rPr>
        <w:t xml:space="preserve"> </w:t>
      </w:r>
      <w:r w:rsidR="00580EDC" w:rsidRPr="009B203F">
        <w:rPr>
          <w:rStyle w:val="ECCParagraph"/>
        </w:rPr>
        <w:t>);</w:t>
      </w:r>
    </w:p>
    <w:p w14:paraId="62B469EA" w14:textId="176B02FA" w:rsidR="006660ED" w:rsidRDefault="006660ED" w:rsidP="00A92DB5">
      <w:pPr>
        <w:pStyle w:val="ECCBulletsLv1"/>
        <w:tabs>
          <w:tab w:val="left" w:pos="2552"/>
        </w:tabs>
        <w:jc w:val="left"/>
      </w:pPr>
      <w:r w:rsidRPr="004E4C44">
        <w:t>OoB domain ends at:</w:t>
      </w:r>
      <w:r w:rsidRPr="004E4C44">
        <w:tab/>
      </w:r>
      <w:r w:rsidR="00204ED4" w:rsidRPr="00BE5CF2">
        <w:rPr>
          <w:rStyle w:val="ECCParagraph"/>
        </w:rPr>
        <w:t xml:space="preserve">for Tx1 </w:t>
      </w:r>
      <w:r w:rsidR="009A4D5B" w:rsidRPr="00BE5CF2">
        <w:rPr>
          <w:rStyle w:val="ECCParagraph"/>
        </w:rPr>
        <w:t>at 35</w:t>
      </w:r>
      <w:r w:rsidR="009A4D5B" w:rsidRPr="009B203F">
        <w:rPr>
          <w:rStyle w:val="ECCParagraph"/>
        </w:rPr>
        <w:t xml:space="preserve"> MHz</w:t>
      </w:r>
      <w:r w:rsidR="009A4D5B" w:rsidRPr="00BE5CF2">
        <w:rPr>
          <w:rStyle w:val="ECCParagraph"/>
        </w:rPr>
        <w:t xml:space="preserve">, </w:t>
      </w:r>
      <w:r w:rsidR="009A4D5B" w:rsidRPr="009B203F">
        <w:rPr>
          <w:rStyle w:val="ECCParagraph"/>
        </w:rPr>
        <w:t xml:space="preserve">for Tx2 </w:t>
      </w:r>
      <w:r w:rsidR="009A4D5B" w:rsidRPr="00BE5CF2">
        <w:rPr>
          <w:rStyle w:val="ECCParagraph"/>
        </w:rPr>
        <w:t xml:space="preserve">and Tx3 at </w:t>
      </w:r>
      <w:r w:rsidR="009A4D5B" w:rsidRPr="009B203F">
        <w:rPr>
          <w:rStyle w:val="ECCParagraph"/>
        </w:rPr>
        <w:t>15 MHz</w:t>
      </w:r>
      <w:r w:rsidR="009A4D5B" w:rsidRPr="00BE5CF2">
        <w:rPr>
          <w:rStyle w:val="ECCParagraph"/>
        </w:rPr>
        <w:t xml:space="preserve"> offset</w:t>
      </w:r>
      <w:r w:rsidR="009A4D5B" w:rsidRPr="009B203F">
        <w:rPr>
          <w:rStyle w:val="ECCParagraph"/>
        </w:rPr>
        <w:t xml:space="preserve"> </w:t>
      </w:r>
      <w:r w:rsidRPr="009B203F">
        <w:rPr>
          <w:rStyle w:val="ECCParagraph"/>
        </w:rPr>
        <w:t>from</w:t>
      </w:r>
      <w:r>
        <w:t xml:space="preserve"> the centre frequency</w:t>
      </w:r>
      <w:r w:rsidR="00857253">
        <w:t xml:space="preserve"> (</w:t>
      </w:r>
      <w:r w:rsidR="00AD2826">
        <w:t xml:space="preserve">see </w:t>
      </w:r>
      <w:r w:rsidR="00857253">
        <w:t>s</w:t>
      </w:r>
      <w:r w:rsidR="00D75059">
        <w:t xml:space="preserve">ection </w:t>
      </w:r>
      <w:r w:rsidR="00D75059">
        <w:fldChar w:fldCharType="begin"/>
      </w:r>
      <w:r w:rsidR="00D75059">
        <w:instrText xml:space="preserve"> REF _Ref432084222 \r \h </w:instrText>
      </w:r>
      <w:r w:rsidR="00AB0ED9">
        <w:instrText xml:space="preserve"> \* MERGEFORMAT </w:instrText>
      </w:r>
      <w:r w:rsidR="00D75059">
        <w:fldChar w:fldCharType="separate"/>
      </w:r>
      <w:r w:rsidR="00E05F59">
        <w:t>3.2</w:t>
      </w:r>
      <w:r w:rsidR="00D75059">
        <w:fldChar w:fldCharType="end"/>
      </w:r>
      <w:r w:rsidR="00857253">
        <w:t>)</w:t>
      </w:r>
      <w:r w:rsidR="00580EDC">
        <w:t>.</w:t>
      </w:r>
    </w:p>
    <w:p w14:paraId="46E05611" w14:textId="77777777" w:rsidR="00857253" w:rsidRDefault="00857253" w:rsidP="00E62C9C">
      <w:pPr>
        <w:pStyle w:val="ECCBulletsLv1"/>
        <w:numPr>
          <w:ilvl w:val="0"/>
          <w:numId w:val="0"/>
        </w:numPr>
        <w:tabs>
          <w:tab w:val="left" w:pos="2552"/>
        </w:tabs>
        <w:ind w:left="340"/>
        <w:jc w:val="left"/>
      </w:pPr>
    </w:p>
    <w:p w14:paraId="23EC61EF" w14:textId="77777777" w:rsidR="0080473B" w:rsidRDefault="0080473B" w:rsidP="00C17852">
      <w:pPr>
        <w:pStyle w:val="ECCBulletsLv1"/>
        <w:numPr>
          <w:ilvl w:val="0"/>
          <w:numId w:val="0"/>
        </w:numPr>
        <w:rPr>
          <w:rStyle w:val="ECCParagraph"/>
        </w:rPr>
      </w:pPr>
      <w:r>
        <w:rPr>
          <w:rStyle w:val="ECCParagraph"/>
        </w:rPr>
        <w:t xml:space="preserve">Although </w:t>
      </w:r>
      <w:r w:rsidR="006576AD">
        <w:rPr>
          <w:rStyle w:val="ECCParagraph"/>
        </w:rPr>
        <w:t xml:space="preserve">no external output filters were applied for </w:t>
      </w:r>
      <w:r>
        <w:rPr>
          <w:rStyle w:val="ECCParagraph"/>
        </w:rPr>
        <w:t>Tx1 and Tx3</w:t>
      </w:r>
      <w:r w:rsidR="006576AD">
        <w:rPr>
          <w:rStyle w:val="ECCParagraph"/>
        </w:rPr>
        <w:t>, they have internal</w:t>
      </w:r>
      <w:r>
        <w:rPr>
          <w:rStyle w:val="ECCParagraph"/>
        </w:rPr>
        <w:t xml:space="preserve"> filters</w:t>
      </w:r>
      <w:r w:rsidR="006576AD">
        <w:rPr>
          <w:rStyle w:val="ECCParagraph"/>
        </w:rPr>
        <w:t xml:space="preserve"> to limit the spurious emissions outside the allocated downlink band in order to protect their own receivers in the uplink band</w:t>
      </w:r>
      <w:r w:rsidR="009221C5">
        <w:rPr>
          <w:rStyle w:val="ECCParagraph"/>
        </w:rPr>
        <w:t xml:space="preserve"> (832 to 862 MHz)</w:t>
      </w:r>
      <w:r w:rsidR="006576AD">
        <w:rPr>
          <w:rStyle w:val="ECCParagraph"/>
        </w:rPr>
        <w:t>.</w:t>
      </w:r>
    </w:p>
    <w:p w14:paraId="3E75C5CC" w14:textId="77777777" w:rsidR="005476B9" w:rsidRDefault="00094EC0" w:rsidP="00C17852">
      <w:r w:rsidRPr="009C7FE0">
        <w:lastRenderedPageBreak/>
        <w:t xml:space="preserve">The measurements are based on </w:t>
      </w:r>
      <w:r w:rsidR="000319EC" w:rsidRPr="009C7FE0">
        <w:t>a limited number of equipment samples</w:t>
      </w:r>
      <w:r w:rsidR="00BA3855">
        <w:t>,</w:t>
      </w:r>
      <w:r w:rsidR="000319EC" w:rsidRPr="009C7FE0">
        <w:t xml:space="preserve"> </w:t>
      </w:r>
      <w:r w:rsidRPr="009C7FE0">
        <w:t xml:space="preserve">and worst case </w:t>
      </w:r>
      <w:r w:rsidR="003D2CF3" w:rsidRPr="003D2CF3">
        <w:t>performance</w:t>
      </w:r>
      <w:r w:rsidRPr="009C7FE0">
        <w:t xml:space="preserve"> may considerably deviate from the results shown due to the inherent dynamic </w:t>
      </w:r>
      <w:r w:rsidR="001A1B25">
        <w:t xml:space="preserve">nature </w:t>
      </w:r>
      <w:r w:rsidRPr="009C7FE0">
        <w:t xml:space="preserve">of the 3GPP LTE systems. Also, </w:t>
      </w:r>
      <w:r w:rsidR="002E431D" w:rsidRPr="009C7FE0">
        <w:t xml:space="preserve">the specific resource block configuration during the measurements was not always known. </w:t>
      </w:r>
    </w:p>
    <w:p w14:paraId="4731F0E3" w14:textId="77777777" w:rsidR="009C7FE0" w:rsidRPr="009C7FE0" w:rsidRDefault="009C7FE0" w:rsidP="00A92DB5">
      <w:pPr>
        <w:pStyle w:val="Heading3"/>
        <w:jc w:val="left"/>
      </w:pPr>
      <w:bookmarkStart w:id="151" w:name="_Toc437806072"/>
      <w:bookmarkStart w:id="152" w:name="_Toc64930168"/>
      <w:bookmarkStart w:id="153" w:name="_Toc94537822"/>
      <w:r w:rsidRPr="009C7FE0">
        <w:t>Out-of-band emissions</w:t>
      </w:r>
      <w:bookmarkEnd w:id="151"/>
      <w:bookmarkEnd w:id="152"/>
      <w:bookmarkEnd w:id="153"/>
    </w:p>
    <w:p w14:paraId="61F2FCC5" w14:textId="77777777" w:rsidR="000A4A65" w:rsidRDefault="005476B9" w:rsidP="00C17852">
      <w:pPr>
        <w:rPr>
          <w:rStyle w:val="ECCParagraph"/>
        </w:rPr>
      </w:pPr>
      <w:r w:rsidRPr="004E4C44">
        <w:t>The system transmits in bursts of different length and bandwidth, depending on base station configuration and traffic. The measurements were</w:t>
      </w:r>
      <w:r>
        <w:t xml:space="preserve"> </w:t>
      </w:r>
      <w:r w:rsidRPr="004E4C44">
        <w:t>done while the base stations were in a test mode using all available resource blocks and the</w:t>
      </w:r>
      <w:r w:rsidRPr="00F72C92">
        <w:t xml:space="preserve">reby stimulating the maximum sideband emissions. Measurement bandwidths were </w:t>
      </w:r>
      <w:r w:rsidRPr="00577052">
        <w:rPr>
          <w:rStyle w:val="ECCParagraph"/>
        </w:rPr>
        <w:t>between 30 and 100 kHz. The transmitter output power of all three LTE base stations was 40</w:t>
      </w:r>
      <w:r w:rsidR="00CD4853">
        <w:rPr>
          <w:rStyle w:val="ECCParagraph"/>
        </w:rPr>
        <w:t> W = 16 dBW = 46 </w:t>
      </w:r>
      <w:r w:rsidRPr="00577052">
        <w:rPr>
          <w:rStyle w:val="ECCParagraph"/>
        </w:rPr>
        <w:t>dBm. The radiated power was 60</w:t>
      </w:r>
      <w:r w:rsidR="000E79BC" w:rsidRPr="00577052">
        <w:rPr>
          <w:rStyle w:val="ECCParagraph"/>
        </w:rPr>
        <w:t>.5</w:t>
      </w:r>
      <w:r w:rsidR="00CD4853">
        <w:rPr>
          <w:rStyle w:val="ECCParagraph"/>
        </w:rPr>
        <w:t> </w:t>
      </w:r>
      <w:r w:rsidRPr="00577052">
        <w:rPr>
          <w:rStyle w:val="ECCParagraph"/>
        </w:rPr>
        <w:t>dBm.</w:t>
      </w:r>
    </w:p>
    <w:p w14:paraId="41D7F645" w14:textId="625AD272" w:rsidR="005476B9" w:rsidRPr="004E4C44" w:rsidRDefault="005476B9" w:rsidP="00C17852">
      <w:r w:rsidRPr="004E4C44">
        <w:t xml:space="preserve">Since </w:t>
      </w:r>
      <w:r w:rsidR="00580EDC" w:rsidRPr="004E4C44">
        <w:t xml:space="preserve">Recommendation </w:t>
      </w:r>
      <w:r w:rsidRPr="004E4C44">
        <w:t>ITU-R SM.1541</w:t>
      </w:r>
      <w:r w:rsidR="00580EDC">
        <w:t xml:space="preserve"> </w:t>
      </w:r>
      <w:r w:rsidR="00580EDC">
        <w:fldChar w:fldCharType="begin"/>
      </w:r>
      <w:r w:rsidR="00580EDC">
        <w:instrText xml:space="preserve"> REF _Ref441733509 \n \h </w:instrText>
      </w:r>
      <w:r w:rsidR="00AB0ED9">
        <w:instrText xml:space="preserve"> \* MERGEFORMAT </w:instrText>
      </w:r>
      <w:r w:rsidR="00580EDC">
        <w:fldChar w:fldCharType="separate"/>
      </w:r>
      <w:r w:rsidR="00E05F59">
        <w:t>[1]</w:t>
      </w:r>
      <w:r w:rsidR="00580EDC">
        <w:fldChar w:fldCharType="end"/>
      </w:r>
      <w:r w:rsidR="00E0293D">
        <w:t xml:space="preserve"> </w:t>
      </w:r>
      <w:r w:rsidRPr="004E4C44">
        <w:t xml:space="preserve">does not contain any information for OoB limits for this kind of application, the </w:t>
      </w:r>
      <w:r w:rsidR="00B24DCB">
        <w:t>m</w:t>
      </w:r>
      <w:r w:rsidRPr="004E4C44">
        <w:t>asks from ETSI EN 301 908-14</w:t>
      </w:r>
      <w:r w:rsidR="00C9091E">
        <w:t>,</w:t>
      </w:r>
      <w:r w:rsidRPr="004E4C44">
        <w:t xml:space="preserve"> </w:t>
      </w:r>
      <w:r w:rsidR="00BA6703">
        <w:t>t</w:t>
      </w:r>
      <w:r w:rsidRPr="004E4C44">
        <w:t xml:space="preserve">able 4.2.2.2.3-3 </w:t>
      </w:r>
      <w:r w:rsidR="00BA6703">
        <w:fldChar w:fldCharType="begin"/>
      </w:r>
      <w:r w:rsidR="00BA6703">
        <w:instrText xml:space="preserve"> REF _Ref448842096 \n \h </w:instrText>
      </w:r>
      <w:r w:rsidR="00BA6703">
        <w:fldChar w:fldCharType="separate"/>
      </w:r>
      <w:r w:rsidR="00BA6703">
        <w:t>[9]</w:t>
      </w:r>
      <w:r w:rsidR="00BA6703">
        <w:fldChar w:fldCharType="end"/>
      </w:r>
      <w:r w:rsidR="00BA6703">
        <w:t xml:space="preserve"> </w:t>
      </w:r>
      <w:r w:rsidRPr="004E4C44">
        <w:t>are shown for comparison.</w:t>
      </w:r>
    </w:p>
    <w:p w14:paraId="150F93B4" w14:textId="77777777" w:rsidR="005476B9" w:rsidRDefault="005476B9" w:rsidP="00A92DB5">
      <w:pPr>
        <w:jc w:val="left"/>
      </w:pPr>
      <w:r w:rsidRPr="004E4C44">
        <w:t xml:space="preserve">The levels of both measured values and limits were converted into a </w:t>
      </w:r>
      <w:r>
        <w:t>bandwidth of 30 kHz and normalis</w:t>
      </w:r>
      <w:r w:rsidR="0080473B">
        <w:t>ed.</w:t>
      </w:r>
    </w:p>
    <w:p w14:paraId="11A223AE" w14:textId="77777777" w:rsidR="00D75059" w:rsidRDefault="005D0775" w:rsidP="00A92DB5">
      <w:pPr>
        <w:jc w:val="left"/>
      </w:pPr>
      <w:r>
        <w:t xml:space="preserve">Values to the right from the </w:t>
      </w:r>
      <w:r w:rsidR="00D75059">
        <w:t>black dashed line show technical limitati</w:t>
      </w:r>
      <w:r w:rsidR="00CD4853">
        <w:t>ons due to the receiver noise.</w:t>
      </w:r>
    </w:p>
    <w:p w14:paraId="143F8209" w14:textId="77777777" w:rsidR="005476B9" w:rsidRPr="0071160B" w:rsidRDefault="00885CC7" w:rsidP="00C17852">
      <w:pPr>
        <w:jc w:val="center"/>
      </w:pPr>
      <w:r>
        <w:rPr>
          <w:noProof/>
          <w:lang w:val="fr-FR" w:eastAsia="fr-FR"/>
        </w:rPr>
        <w:drawing>
          <wp:inline distT="0" distB="0" distL="0" distR="0" wp14:anchorId="5EF4416D" wp14:editId="5B7ECF48">
            <wp:extent cx="5698800" cy="3556800"/>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8800" cy="3556800"/>
                    </a:xfrm>
                    <a:prstGeom prst="rect">
                      <a:avLst/>
                    </a:prstGeom>
                    <a:noFill/>
                  </pic:spPr>
                </pic:pic>
              </a:graphicData>
            </a:graphic>
          </wp:inline>
        </w:drawing>
      </w:r>
    </w:p>
    <w:p w14:paraId="636C531B" w14:textId="2B56E0B0" w:rsidR="005476B9" w:rsidRPr="005476B9" w:rsidRDefault="005476B9" w:rsidP="00C17852">
      <w:pPr>
        <w:pStyle w:val="Caption"/>
        <w:rPr>
          <w:lang w:val="en-GB"/>
        </w:rPr>
      </w:pPr>
      <w:bookmarkStart w:id="154" w:name="_Ref432781568"/>
      <w:r w:rsidRPr="005476B9">
        <w:rPr>
          <w:lang w:val="en-GB"/>
        </w:rPr>
        <w:t xml:space="preserve">Figure </w:t>
      </w:r>
      <w:r w:rsidRPr="005476B9">
        <w:fldChar w:fldCharType="begin"/>
      </w:r>
      <w:r w:rsidRPr="005476B9">
        <w:rPr>
          <w:lang w:val="en-GB"/>
        </w:rPr>
        <w:instrText xml:space="preserve"> SEQ Figure \* ARABIC </w:instrText>
      </w:r>
      <w:r w:rsidRPr="005476B9">
        <w:fldChar w:fldCharType="separate"/>
      </w:r>
      <w:r w:rsidR="009B6724">
        <w:rPr>
          <w:noProof/>
          <w:lang w:val="en-GB"/>
        </w:rPr>
        <w:t>17</w:t>
      </w:r>
      <w:r w:rsidRPr="005476B9">
        <w:fldChar w:fldCharType="end"/>
      </w:r>
      <w:bookmarkEnd w:id="154"/>
      <w:r w:rsidRPr="005476B9">
        <w:rPr>
          <w:lang w:val="en-GB"/>
        </w:rPr>
        <w:t xml:space="preserve">: OoB emissions from LTE800 base stations </w:t>
      </w:r>
    </w:p>
    <w:p w14:paraId="4DBD29B8" w14:textId="7BDBD850" w:rsidR="00DB1366" w:rsidRDefault="00DB1366" w:rsidP="00A92DB5">
      <w:pPr>
        <w:jc w:val="left"/>
      </w:pPr>
      <w:r w:rsidRPr="008649A3">
        <w:rPr>
          <w:rStyle w:val="ECCHLunderlined"/>
        </w:rPr>
        <w:t>Observation</w:t>
      </w:r>
      <w:r w:rsidR="0084335B">
        <w:rPr>
          <w:rStyle w:val="ECCHLunderlined"/>
        </w:rPr>
        <w:t xml:space="preserve"> </w:t>
      </w:r>
      <w:r w:rsidR="0084335B" w:rsidRPr="00204ED4">
        <w:rPr>
          <w:rStyle w:val="ECCHLunderlined"/>
        </w:rPr>
        <w:t xml:space="preserve">from </w:t>
      </w:r>
      <w:r w:rsidR="00204ED4" w:rsidRPr="00204ED4">
        <w:rPr>
          <w:rStyle w:val="ECCHLunderlined"/>
        </w:rPr>
        <w:fldChar w:fldCharType="begin"/>
      </w:r>
      <w:r w:rsidR="00204ED4" w:rsidRPr="00204ED4">
        <w:rPr>
          <w:rStyle w:val="ECCHLunderlined"/>
        </w:rPr>
        <w:instrText xml:space="preserve"> REF _Ref432781568 \h </w:instrText>
      </w:r>
      <w:r w:rsidR="00204ED4">
        <w:rPr>
          <w:rStyle w:val="ECCHLunderlined"/>
        </w:rPr>
        <w:instrText xml:space="preserve"> \* MERGEFORMAT </w:instrText>
      </w:r>
      <w:r w:rsidR="00204ED4" w:rsidRPr="00204ED4">
        <w:rPr>
          <w:rStyle w:val="ECCHLunderlined"/>
        </w:rPr>
      </w:r>
      <w:r w:rsidR="00204ED4" w:rsidRPr="00204ED4">
        <w:rPr>
          <w:rStyle w:val="ECCHLunderlined"/>
        </w:rPr>
        <w:fldChar w:fldCharType="separate"/>
      </w:r>
      <w:r w:rsidR="00004EB8" w:rsidRPr="00004EB8">
        <w:rPr>
          <w:rStyle w:val="ECCHLunderlined"/>
        </w:rPr>
        <w:t>Figure 17</w:t>
      </w:r>
      <w:r w:rsidR="00204ED4" w:rsidRPr="00204ED4">
        <w:rPr>
          <w:rStyle w:val="ECCHLunderlined"/>
        </w:rPr>
        <w:fldChar w:fldCharType="end"/>
      </w:r>
      <w:r w:rsidRPr="008649A3">
        <w:rPr>
          <w:rStyle w:val="ECCHLunderlined"/>
        </w:rPr>
        <w:t>:</w:t>
      </w:r>
      <w:r w:rsidRPr="004E4C44">
        <w:t xml:space="preserve"> </w:t>
      </w:r>
    </w:p>
    <w:p w14:paraId="6CF65BCC" w14:textId="093A41D6" w:rsidR="00577052" w:rsidRDefault="00DB1366" w:rsidP="00A92DB5">
      <w:pPr>
        <w:pStyle w:val="ECCBulletsLv1"/>
        <w:jc w:val="left"/>
      </w:pPr>
      <w:r>
        <w:t xml:space="preserve">Even </w:t>
      </w:r>
      <w:r w:rsidR="00D75059">
        <w:t xml:space="preserve">if </w:t>
      </w:r>
      <w:r>
        <w:t xml:space="preserve">no external filters are applied (see Tx1 and Tx3), the OoB emissions beyond an offset of </w:t>
      </w:r>
      <w:r w:rsidR="00CD4853">
        <w:t>approximately</w:t>
      </w:r>
      <w:r>
        <w:t xml:space="preserve"> 15</w:t>
      </w:r>
      <w:r w:rsidR="00CD4853">
        <w:t> </w:t>
      </w:r>
      <w:r>
        <w:t xml:space="preserve">MHz (150% channel width) are already suppressed by </w:t>
      </w:r>
      <w:r w:rsidR="00095B14" w:rsidRPr="009063DC">
        <w:rPr>
          <w:rStyle w:val="ECCParagraph"/>
        </w:rPr>
        <w:t xml:space="preserve">80 </w:t>
      </w:r>
      <w:r w:rsidRPr="009063DC">
        <w:rPr>
          <w:rStyle w:val="ECCParagraph"/>
        </w:rPr>
        <w:t>dB</w:t>
      </w:r>
      <w:r w:rsidR="00577052" w:rsidRPr="009063DC">
        <w:rPr>
          <w:rStyle w:val="ECCParagraph"/>
        </w:rPr>
        <w:t>, or 20 dB below the limit</w:t>
      </w:r>
      <w:r>
        <w:t xml:space="preserve"> (see also </w:t>
      </w:r>
      <w:r w:rsidR="00402C80" w:rsidRPr="009063DC">
        <w:rPr>
          <w:rStyle w:val="ECCParagraph"/>
        </w:rPr>
        <w:fldChar w:fldCharType="begin"/>
      </w:r>
      <w:r w:rsidR="00402C80" w:rsidRPr="009063DC">
        <w:rPr>
          <w:rStyle w:val="ECCParagraph"/>
        </w:rPr>
        <w:instrText xml:space="preserve"> REF _Ref432092382 \h  \* MERGEFORMAT </w:instrText>
      </w:r>
      <w:r w:rsidR="00402C80" w:rsidRPr="009063DC">
        <w:rPr>
          <w:rStyle w:val="ECCParagraph"/>
        </w:rPr>
      </w:r>
      <w:r w:rsidR="00402C80" w:rsidRPr="009063DC">
        <w:rPr>
          <w:rStyle w:val="ECCParagraph"/>
        </w:rPr>
        <w:fldChar w:fldCharType="separate"/>
      </w:r>
      <w:r w:rsidR="00D34E85" w:rsidRPr="00D34E85">
        <w:rPr>
          <w:rStyle w:val="ECCParagraph"/>
        </w:rPr>
        <w:t>Figure 36</w:t>
      </w:r>
      <w:r w:rsidR="00402C80" w:rsidRPr="009063DC">
        <w:rPr>
          <w:rStyle w:val="ECCParagraph"/>
        </w:rPr>
        <w:fldChar w:fldCharType="end"/>
      </w:r>
      <w:r w:rsidRPr="009063DC">
        <w:rPr>
          <w:rStyle w:val="ECCParagraph"/>
        </w:rPr>
        <w:t>, uppe</w:t>
      </w:r>
      <w:r w:rsidR="005573B6">
        <w:t>r sideband);</w:t>
      </w:r>
    </w:p>
    <w:p w14:paraId="422C86CA" w14:textId="77777777" w:rsidR="00DB1366" w:rsidRPr="006A6BC4" w:rsidRDefault="00577052" w:rsidP="00A92DB5">
      <w:pPr>
        <w:pStyle w:val="ECCBulletsLv1"/>
        <w:jc w:val="left"/>
        <w:rPr>
          <w:rStyle w:val="ECCParagraph"/>
        </w:rPr>
      </w:pPr>
      <w:r w:rsidRPr="006A6BC4">
        <w:rPr>
          <w:rStyle w:val="ECCParagraph"/>
        </w:rPr>
        <w:t>However</w:t>
      </w:r>
      <w:r w:rsidR="0084335B">
        <w:rPr>
          <w:rStyle w:val="ECCParagraph"/>
        </w:rPr>
        <w:t>,</w:t>
      </w:r>
      <w:r w:rsidRPr="006A6BC4">
        <w:rPr>
          <w:rStyle w:val="ECCParagraph"/>
        </w:rPr>
        <w:t xml:space="preserve"> it is noted that Tx1 only just meets the mask at lower offsets (&lt;10</w:t>
      </w:r>
      <w:r w:rsidR="005573B6">
        <w:rPr>
          <w:rStyle w:val="ECCParagraph"/>
        </w:rPr>
        <w:t xml:space="preserve"> </w:t>
      </w:r>
      <w:r w:rsidRPr="006A6BC4">
        <w:rPr>
          <w:rStyle w:val="ECCParagraph"/>
        </w:rPr>
        <w:t>MHz</w:t>
      </w:r>
      <w:proofErr w:type="gramStart"/>
      <w:r w:rsidRPr="006A6BC4">
        <w:rPr>
          <w:rStyle w:val="ECCParagraph"/>
        </w:rPr>
        <w:t>)</w:t>
      </w:r>
      <w:proofErr w:type="gramEnd"/>
      <w:r w:rsidR="009A4D5B">
        <w:rPr>
          <w:rStyle w:val="ECCParagraph"/>
        </w:rPr>
        <w:t xml:space="preserve"> and this may change if the measurement time was increased</w:t>
      </w:r>
      <w:r w:rsidRPr="006A6BC4">
        <w:rPr>
          <w:rStyle w:val="ECCParagraph"/>
        </w:rPr>
        <w:t>.</w:t>
      </w:r>
    </w:p>
    <w:p w14:paraId="413BB997" w14:textId="77777777" w:rsidR="003856AC" w:rsidRPr="005573B6" w:rsidRDefault="00DB1366" w:rsidP="00A92DB5">
      <w:pPr>
        <w:pStyle w:val="Heading3"/>
        <w:jc w:val="left"/>
        <w:rPr>
          <w:lang w:val="en-GB"/>
        </w:rPr>
      </w:pPr>
      <w:bookmarkStart w:id="155" w:name="_Toc64930169"/>
      <w:bookmarkStart w:id="156" w:name="_Toc94537823"/>
      <w:r w:rsidRPr="005573B6">
        <w:rPr>
          <w:lang w:val="en-GB"/>
        </w:rPr>
        <w:t>Spurious</w:t>
      </w:r>
      <w:r w:rsidR="003856AC" w:rsidRPr="003856AC">
        <w:rPr>
          <w:lang w:val="en-GB"/>
        </w:rPr>
        <w:t xml:space="preserve"> emissions</w:t>
      </w:r>
      <w:bookmarkEnd w:id="155"/>
      <w:bookmarkEnd w:id="156"/>
    </w:p>
    <w:p w14:paraId="2B4BB744" w14:textId="37CABE11" w:rsidR="009221C5" w:rsidRPr="00A92C4E" w:rsidRDefault="009221C5" w:rsidP="00367C8F">
      <w:pPr>
        <w:pStyle w:val="ECCBulletsLv1"/>
        <w:numPr>
          <w:ilvl w:val="0"/>
          <w:numId w:val="0"/>
        </w:numPr>
        <w:tabs>
          <w:tab w:val="clear" w:pos="340"/>
        </w:tabs>
        <w:jc w:val="left"/>
        <w:rPr>
          <w:rStyle w:val="ECCParagraph"/>
        </w:rPr>
      </w:pPr>
      <w:r w:rsidRPr="00A92C4E">
        <w:rPr>
          <w:rStyle w:val="ECCParagraph"/>
        </w:rPr>
        <w:t>Since Recommendation ITU-R SM.329</w:t>
      </w:r>
      <w:r w:rsidR="005573B6" w:rsidRPr="00A92C4E">
        <w:rPr>
          <w:rStyle w:val="ECCParagraph"/>
        </w:rPr>
        <w:t xml:space="preserve"> </w:t>
      </w:r>
      <w:r w:rsidR="005573B6" w:rsidRPr="00A92C4E">
        <w:rPr>
          <w:rStyle w:val="ECCParagraph"/>
        </w:rPr>
        <w:fldChar w:fldCharType="begin"/>
      </w:r>
      <w:r w:rsidR="005573B6" w:rsidRPr="00A92C4E">
        <w:rPr>
          <w:rStyle w:val="ECCParagraph"/>
        </w:rPr>
        <w:instrText xml:space="preserve"> REF _Ref441732502 \n \h </w:instrText>
      </w:r>
      <w:r w:rsidR="00AB0ED9" w:rsidRPr="00A92C4E">
        <w:rPr>
          <w:rStyle w:val="ECCParagraph"/>
        </w:rPr>
        <w:instrText xml:space="preserve"> \* MERGEFORMAT </w:instrText>
      </w:r>
      <w:r w:rsidR="005573B6" w:rsidRPr="00A92C4E">
        <w:rPr>
          <w:rStyle w:val="ECCParagraph"/>
        </w:rPr>
      </w:r>
      <w:r w:rsidR="005573B6" w:rsidRPr="00A92C4E">
        <w:rPr>
          <w:rStyle w:val="ECCParagraph"/>
        </w:rPr>
        <w:fldChar w:fldCharType="separate"/>
      </w:r>
      <w:r w:rsidR="00E05F59" w:rsidRPr="00A92C4E">
        <w:rPr>
          <w:rStyle w:val="ECCParagraph"/>
        </w:rPr>
        <w:t>[3]</w:t>
      </w:r>
      <w:r w:rsidR="005573B6" w:rsidRPr="00A92C4E">
        <w:rPr>
          <w:rStyle w:val="ECCParagraph"/>
        </w:rPr>
        <w:fldChar w:fldCharType="end"/>
      </w:r>
      <w:r w:rsidRPr="00A92C4E">
        <w:rPr>
          <w:rStyle w:val="ECCParagraph"/>
        </w:rPr>
        <w:t xml:space="preserve"> </w:t>
      </w:r>
      <w:r w:rsidR="004D0C1E" w:rsidRPr="00A92C4E">
        <w:rPr>
          <w:rStyle w:val="ECCParagraph"/>
        </w:rPr>
        <w:t>(Cat</w:t>
      </w:r>
      <w:r w:rsidR="0084335B" w:rsidRPr="00A92C4E">
        <w:rPr>
          <w:rStyle w:val="ECCParagraph"/>
        </w:rPr>
        <w:t>.</w:t>
      </w:r>
      <w:r w:rsidR="004D0C1E" w:rsidRPr="00A92C4E">
        <w:rPr>
          <w:rStyle w:val="ECCParagraph"/>
        </w:rPr>
        <w:t xml:space="preserve"> B) </w:t>
      </w:r>
      <w:r w:rsidRPr="00A92C4E">
        <w:rPr>
          <w:rStyle w:val="ECCParagraph"/>
        </w:rPr>
        <w:t>does</w:t>
      </w:r>
      <w:r w:rsidR="0084335B" w:rsidRPr="00A92C4E">
        <w:rPr>
          <w:rStyle w:val="ECCParagraph"/>
        </w:rPr>
        <w:t xml:space="preserve"> </w:t>
      </w:r>
      <w:r w:rsidRPr="00A92C4E">
        <w:rPr>
          <w:rStyle w:val="ECCParagraph"/>
        </w:rPr>
        <w:t>n</w:t>
      </w:r>
      <w:r w:rsidR="0084335B" w:rsidRPr="00A92C4E">
        <w:rPr>
          <w:rStyle w:val="ECCParagraph"/>
        </w:rPr>
        <w:t>o</w:t>
      </w:r>
      <w:r w:rsidRPr="00A92C4E">
        <w:rPr>
          <w:rStyle w:val="ECCParagraph"/>
        </w:rPr>
        <w:t xml:space="preserve">t contain specific values for </w:t>
      </w:r>
      <w:r w:rsidR="004D0C1E" w:rsidRPr="00A92C4E">
        <w:rPr>
          <w:rStyle w:val="ECCParagraph"/>
        </w:rPr>
        <w:t>Broadband Wireless</w:t>
      </w:r>
      <w:r w:rsidR="00367C8F">
        <w:rPr>
          <w:rStyle w:val="ECCParagraph"/>
        </w:rPr>
        <w:t xml:space="preserve"> </w:t>
      </w:r>
      <w:r w:rsidR="004D0C1E" w:rsidRPr="00A92C4E">
        <w:rPr>
          <w:rStyle w:val="ECCParagraph"/>
        </w:rPr>
        <w:t>Access systems below 1 GHz</w:t>
      </w:r>
      <w:r w:rsidRPr="00A92C4E">
        <w:rPr>
          <w:rStyle w:val="ECCParagraph"/>
        </w:rPr>
        <w:t xml:space="preserve">, the general </w:t>
      </w:r>
      <w:r w:rsidR="00F411E8" w:rsidRPr="00A92C4E">
        <w:rPr>
          <w:rStyle w:val="ECCParagraph"/>
        </w:rPr>
        <w:t xml:space="preserve">Category B </w:t>
      </w:r>
      <w:r w:rsidRPr="00A92C4E">
        <w:rPr>
          <w:rStyle w:val="ECCParagraph"/>
        </w:rPr>
        <w:t xml:space="preserve">limit for </w:t>
      </w:r>
      <w:r w:rsidR="004D0C1E" w:rsidRPr="00A92C4E">
        <w:rPr>
          <w:rStyle w:val="ECCParagraph"/>
        </w:rPr>
        <w:t>land mobile service</w:t>
      </w:r>
      <w:r w:rsidR="00A23AC9" w:rsidRPr="00A92C4E">
        <w:rPr>
          <w:rStyle w:val="ECCParagraph"/>
        </w:rPr>
        <w:t xml:space="preserve"> </w:t>
      </w:r>
      <w:r w:rsidR="004D0C1E" w:rsidRPr="00A92C4E">
        <w:rPr>
          <w:rStyle w:val="ECCParagraph"/>
        </w:rPr>
        <w:t>of -36</w:t>
      </w:r>
      <w:r w:rsidR="00CD4853" w:rsidRPr="00A92C4E">
        <w:rPr>
          <w:rStyle w:val="ECCParagraph"/>
        </w:rPr>
        <w:t> dBm in 100 </w:t>
      </w:r>
      <w:r w:rsidR="004D0C1E" w:rsidRPr="00A92C4E">
        <w:rPr>
          <w:rStyle w:val="ECCParagraph"/>
        </w:rPr>
        <w:t xml:space="preserve">kHz bandwidth </w:t>
      </w:r>
      <w:r w:rsidR="00D75059" w:rsidRPr="00A92C4E">
        <w:rPr>
          <w:rStyle w:val="ECCParagraph"/>
        </w:rPr>
        <w:t>was taken for comparison</w:t>
      </w:r>
      <w:r w:rsidRPr="00A92C4E">
        <w:rPr>
          <w:rStyle w:val="ECCParagraph"/>
        </w:rPr>
        <w:t xml:space="preserve">. </w:t>
      </w:r>
    </w:p>
    <w:p w14:paraId="12C26447" w14:textId="49A43908" w:rsidR="009221C5" w:rsidRPr="005957F3" w:rsidRDefault="009221C5" w:rsidP="005823FD">
      <w:pPr>
        <w:pStyle w:val="ECCBulletsLv1"/>
        <w:numPr>
          <w:ilvl w:val="0"/>
          <w:numId w:val="0"/>
        </w:numPr>
        <w:rPr>
          <w:rStyle w:val="ECCParagraph"/>
        </w:rPr>
      </w:pPr>
      <w:r w:rsidRPr="005823FD">
        <w:rPr>
          <w:rStyle w:val="ECCParagraph"/>
        </w:rPr>
        <w:lastRenderedPageBreak/>
        <w:t>The relevan</w:t>
      </w:r>
      <w:r w:rsidRPr="005957F3">
        <w:rPr>
          <w:rStyle w:val="ECCParagraph"/>
        </w:rPr>
        <w:t xml:space="preserve">t ETSI standard EN </w:t>
      </w:r>
      <w:r w:rsidR="00156F89" w:rsidRPr="005957F3">
        <w:rPr>
          <w:rStyle w:val="ECCParagraph"/>
        </w:rPr>
        <w:t>301 908</w:t>
      </w:r>
      <w:r w:rsidR="00C9091E" w:rsidRPr="005957F3">
        <w:rPr>
          <w:rStyle w:val="ECCParagraph"/>
        </w:rPr>
        <w:t xml:space="preserve"> </w:t>
      </w:r>
      <w:r w:rsidR="00D570DB" w:rsidRPr="005957F3">
        <w:rPr>
          <w:rStyle w:val="ECCParagraph"/>
        </w:rPr>
        <w:t>s</w:t>
      </w:r>
      <w:r w:rsidR="00B57136" w:rsidRPr="005957F3">
        <w:rPr>
          <w:rStyle w:val="ECCParagraph"/>
        </w:rPr>
        <w:t>ection 4.2.4.2.1</w:t>
      </w:r>
      <w:r w:rsidR="00BA6703" w:rsidRPr="005957F3">
        <w:rPr>
          <w:rStyle w:val="ECCParagraph"/>
        </w:rPr>
        <w:t xml:space="preserve"> </w:t>
      </w:r>
      <w:r w:rsidR="00BA6703" w:rsidRPr="005957F3">
        <w:rPr>
          <w:rStyle w:val="ECCParagraph"/>
        </w:rPr>
        <w:fldChar w:fldCharType="begin"/>
      </w:r>
      <w:r w:rsidR="00BA6703" w:rsidRPr="005957F3">
        <w:rPr>
          <w:rStyle w:val="ECCParagraph"/>
        </w:rPr>
        <w:instrText xml:space="preserve"> REF _Ref441822335 \n \h </w:instrText>
      </w:r>
      <w:r w:rsidR="003F5A9E" w:rsidRPr="005957F3">
        <w:rPr>
          <w:rStyle w:val="ECCParagraph"/>
        </w:rPr>
        <w:instrText xml:space="preserve"> \* MERGEFORMAT </w:instrText>
      </w:r>
      <w:r w:rsidR="00BA6703" w:rsidRPr="005957F3">
        <w:rPr>
          <w:rStyle w:val="ECCParagraph"/>
        </w:rPr>
      </w:r>
      <w:r w:rsidR="00BA6703" w:rsidRPr="005957F3">
        <w:rPr>
          <w:rStyle w:val="ECCParagraph"/>
        </w:rPr>
        <w:fldChar w:fldCharType="separate"/>
      </w:r>
      <w:r w:rsidR="00BA6703" w:rsidRPr="005957F3">
        <w:rPr>
          <w:rStyle w:val="ECCParagraph"/>
        </w:rPr>
        <w:t>[6]</w:t>
      </w:r>
      <w:r w:rsidR="00BA6703" w:rsidRPr="005957F3">
        <w:rPr>
          <w:rStyle w:val="ECCParagraph"/>
        </w:rPr>
        <w:fldChar w:fldCharType="end"/>
      </w:r>
      <w:r w:rsidR="00BA6703" w:rsidRPr="005957F3">
        <w:rPr>
          <w:rStyle w:val="ECCParagraph"/>
        </w:rPr>
        <w:t xml:space="preserve"> </w:t>
      </w:r>
      <w:r w:rsidR="005B66A3" w:rsidRPr="005957F3">
        <w:rPr>
          <w:rStyle w:val="ECCParagraph"/>
        </w:rPr>
        <w:t xml:space="preserve">and </w:t>
      </w:r>
      <w:r w:rsidR="00F411E8" w:rsidRPr="005957F3">
        <w:rPr>
          <w:rStyle w:val="ECCParagraph"/>
        </w:rPr>
        <w:t xml:space="preserve">Table 2.1 of </w:t>
      </w:r>
      <w:r w:rsidR="00CD1519" w:rsidRPr="005957F3">
        <w:rPr>
          <w:rStyle w:val="ECCParagraph"/>
        </w:rPr>
        <w:t xml:space="preserve">ERC Recommendation </w:t>
      </w:r>
      <w:r w:rsidR="005B66A3" w:rsidRPr="005957F3">
        <w:rPr>
          <w:rStyle w:val="ECCParagraph"/>
        </w:rPr>
        <w:t>74-01</w:t>
      </w:r>
      <w:r w:rsidR="005573B6" w:rsidRPr="005957F3">
        <w:rPr>
          <w:rStyle w:val="ECCParagraph"/>
        </w:rPr>
        <w:t xml:space="preserve"> </w:t>
      </w:r>
      <w:r w:rsidR="005573B6" w:rsidRPr="005957F3">
        <w:rPr>
          <w:rStyle w:val="ECCParagraph"/>
        </w:rPr>
        <w:fldChar w:fldCharType="begin"/>
      </w:r>
      <w:r w:rsidR="005573B6" w:rsidRPr="005957F3">
        <w:rPr>
          <w:rStyle w:val="ECCParagraph"/>
        </w:rPr>
        <w:instrText xml:space="preserve"> REF _Ref441732460 \n \h </w:instrText>
      </w:r>
      <w:r w:rsidR="00AB0ED9" w:rsidRPr="005957F3">
        <w:rPr>
          <w:rStyle w:val="ECCParagraph"/>
        </w:rPr>
        <w:instrText xml:space="preserve"> \* MERGEFORMAT </w:instrText>
      </w:r>
      <w:r w:rsidR="005573B6" w:rsidRPr="005957F3">
        <w:rPr>
          <w:rStyle w:val="ECCParagraph"/>
        </w:rPr>
      </w:r>
      <w:r w:rsidR="005573B6" w:rsidRPr="005957F3">
        <w:rPr>
          <w:rStyle w:val="ECCParagraph"/>
        </w:rPr>
        <w:fldChar w:fldCharType="separate"/>
      </w:r>
      <w:r w:rsidR="00E05F59" w:rsidRPr="005957F3">
        <w:rPr>
          <w:rStyle w:val="ECCParagraph"/>
        </w:rPr>
        <w:t>[2]</w:t>
      </w:r>
      <w:r w:rsidR="005573B6" w:rsidRPr="005957F3">
        <w:rPr>
          <w:rStyle w:val="ECCParagraph"/>
        </w:rPr>
        <w:fldChar w:fldCharType="end"/>
      </w:r>
      <w:r w:rsidR="005B66A3" w:rsidRPr="005957F3">
        <w:rPr>
          <w:rStyle w:val="ECCParagraph"/>
        </w:rPr>
        <w:t xml:space="preserve"> </w:t>
      </w:r>
      <w:r w:rsidR="002C2096" w:rsidRPr="005957F3">
        <w:rPr>
          <w:rStyle w:val="ECCParagraph"/>
        </w:rPr>
        <w:t xml:space="preserve">also </w:t>
      </w:r>
      <w:r w:rsidRPr="005957F3">
        <w:rPr>
          <w:rStyle w:val="ECCParagraph"/>
        </w:rPr>
        <w:t>specif</w:t>
      </w:r>
      <w:r w:rsidR="005B66A3" w:rsidRPr="005957F3">
        <w:rPr>
          <w:rStyle w:val="ECCParagraph"/>
        </w:rPr>
        <w:t>y</w:t>
      </w:r>
      <w:r w:rsidRPr="005957F3">
        <w:rPr>
          <w:rStyle w:val="ECCParagraph"/>
        </w:rPr>
        <w:t xml:space="preserve"> </w:t>
      </w:r>
      <w:r w:rsidR="00156F89" w:rsidRPr="005957F3">
        <w:rPr>
          <w:rStyle w:val="ECCParagraph"/>
        </w:rPr>
        <w:t>a</w:t>
      </w:r>
      <w:r w:rsidRPr="005957F3">
        <w:rPr>
          <w:rStyle w:val="ECCParagraph"/>
        </w:rPr>
        <w:t xml:space="preserve"> spur</w:t>
      </w:r>
      <w:r w:rsidR="00156F89" w:rsidRPr="005957F3">
        <w:rPr>
          <w:rStyle w:val="ECCParagraph"/>
        </w:rPr>
        <w:t>ious limit</w:t>
      </w:r>
      <w:r w:rsidRPr="005957F3">
        <w:rPr>
          <w:rStyle w:val="ECCParagraph"/>
        </w:rPr>
        <w:t xml:space="preserve"> </w:t>
      </w:r>
      <w:r w:rsidR="00CD4853" w:rsidRPr="005957F3">
        <w:rPr>
          <w:rStyle w:val="ECCParagraph"/>
        </w:rPr>
        <w:t>of</w:t>
      </w:r>
      <w:r w:rsidR="00F216C9" w:rsidRPr="005957F3">
        <w:rPr>
          <w:rStyle w:val="ECCParagraph"/>
        </w:rPr>
        <w:t xml:space="preserve"> </w:t>
      </w:r>
      <w:r w:rsidR="00CD4853" w:rsidRPr="005957F3">
        <w:rPr>
          <w:rStyle w:val="ECCParagraph"/>
        </w:rPr>
        <w:t>-36 </w:t>
      </w:r>
      <w:r w:rsidR="00156F89" w:rsidRPr="005957F3">
        <w:rPr>
          <w:rStyle w:val="ECCParagraph"/>
        </w:rPr>
        <w:t>dBm in 100</w:t>
      </w:r>
      <w:r w:rsidR="00CD4853" w:rsidRPr="005957F3">
        <w:rPr>
          <w:rStyle w:val="ECCParagraph"/>
        </w:rPr>
        <w:t> </w:t>
      </w:r>
      <w:r w:rsidR="00156F89" w:rsidRPr="005957F3">
        <w:rPr>
          <w:rStyle w:val="ECCParagraph"/>
        </w:rPr>
        <w:t>kHz bandwidth, measured conducted at the transmitter output.</w:t>
      </w:r>
      <w:r w:rsidR="000E79BC" w:rsidRPr="005957F3">
        <w:rPr>
          <w:rStyle w:val="ECCParagraph"/>
        </w:rPr>
        <w:t xml:space="preserve"> </w:t>
      </w:r>
      <w:r w:rsidR="002C2096" w:rsidRPr="005957F3">
        <w:rPr>
          <w:rStyle w:val="ECCParagraph"/>
        </w:rPr>
        <w:t>T</w:t>
      </w:r>
      <w:r w:rsidR="000E79BC" w:rsidRPr="005957F3">
        <w:rPr>
          <w:rStyle w:val="ECCParagraph"/>
        </w:rPr>
        <w:t>h</w:t>
      </w:r>
      <w:r w:rsidR="002C2096" w:rsidRPr="005957F3">
        <w:rPr>
          <w:rStyle w:val="ECCParagraph"/>
        </w:rPr>
        <w:t>is</w:t>
      </w:r>
      <w:r w:rsidR="000E79BC" w:rsidRPr="005957F3">
        <w:rPr>
          <w:rStyle w:val="ECCParagraph"/>
        </w:rPr>
        <w:t xml:space="preserve"> limit has to be referenced to a total in-band power of 40</w:t>
      </w:r>
      <w:r w:rsidR="00CD4853" w:rsidRPr="005957F3">
        <w:rPr>
          <w:rStyle w:val="ECCParagraph"/>
        </w:rPr>
        <w:t> </w:t>
      </w:r>
      <w:r w:rsidR="000E79BC" w:rsidRPr="005957F3">
        <w:rPr>
          <w:rStyle w:val="ECCParagraph"/>
        </w:rPr>
        <w:t>W = 46</w:t>
      </w:r>
      <w:r w:rsidR="00CD4853" w:rsidRPr="005957F3">
        <w:rPr>
          <w:rStyle w:val="ECCParagraph"/>
        </w:rPr>
        <w:t> </w:t>
      </w:r>
      <w:r w:rsidR="000E79BC" w:rsidRPr="005957F3">
        <w:rPr>
          <w:rStyle w:val="ECCParagraph"/>
        </w:rPr>
        <w:t>dBm in 10</w:t>
      </w:r>
      <w:r w:rsidR="00CD4853" w:rsidRPr="005957F3">
        <w:rPr>
          <w:rStyle w:val="ECCParagraph"/>
        </w:rPr>
        <w:t> </w:t>
      </w:r>
      <w:r w:rsidR="000E79BC" w:rsidRPr="005957F3">
        <w:rPr>
          <w:rStyle w:val="ECCParagraph"/>
        </w:rPr>
        <w:t xml:space="preserve">MHz, which corresponds to an in-band </w:t>
      </w:r>
      <w:r w:rsidR="00AC449E" w:rsidRPr="005957F3">
        <w:rPr>
          <w:rStyle w:val="ECCParagraph"/>
        </w:rPr>
        <w:t xml:space="preserve">power </w:t>
      </w:r>
      <w:r w:rsidR="000E79BC" w:rsidRPr="005957F3">
        <w:rPr>
          <w:rStyle w:val="ECCParagraph"/>
        </w:rPr>
        <w:t>spectral density of 46</w:t>
      </w:r>
      <w:r w:rsidR="00CD4853" w:rsidRPr="005957F3">
        <w:rPr>
          <w:rStyle w:val="ECCParagraph"/>
        </w:rPr>
        <w:t> </w:t>
      </w:r>
      <w:r w:rsidR="000E79BC" w:rsidRPr="005957F3">
        <w:rPr>
          <w:rStyle w:val="ECCParagraph"/>
        </w:rPr>
        <w:t>dBm - 10log</w:t>
      </w:r>
      <w:r w:rsidR="00CD4853" w:rsidRPr="005957F3">
        <w:rPr>
          <w:rStyle w:val="ECCParagraph"/>
        </w:rPr>
        <w:t>10</w:t>
      </w:r>
      <w:r w:rsidR="000E79BC" w:rsidRPr="005957F3">
        <w:rPr>
          <w:rStyle w:val="ECCParagraph"/>
        </w:rPr>
        <w:t>(10000/10</w:t>
      </w:r>
      <w:r w:rsidR="001C4128" w:rsidRPr="005957F3">
        <w:rPr>
          <w:rStyle w:val="ECCParagraph"/>
        </w:rPr>
        <w:t>0</w:t>
      </w:r>
      <w:r w:rsidR="000E79BC" w:rsidRPr="005957F3">
        <w:rPr>
          <w:rStyle w:val="ECCParagraph"/>
        </w:rPr>
        <w:t xml:space="preserve">) = </w:t>
      </w:r>
      <w:r w:rsidR="00BF40A6" w:rsidRPr="005957F3">
        <w:rPr>
          <w:rStyle w:val="ECCParagraph"/>
        </w:rPr>
        <w:t>26 dBm in 100 kHz bandwidth. The resulting relative attenuation of spurious emissions is then 26 dBm</w:t>
      </w:r>
      <w:r w:rsidR="0047222B" w:rsidRPr="005957F3">
        <w:rPr>
          <w:rStyle w:val="ECCParagraph"/>
        </w:rPr>
        <w:t> - </w:t>
      </w:r>
      <w:r w:rsidR="00BF40A6" w:rsidRPr="005957F3">
        <w:rPr>
          <w:rStyle w:val="ECCParagraph"/>
        </w:rPr>
        <w:t>(-36</w:t>
      </w:r>
      <w:r w:rsidR="0047222B" w:rsidRPr="005957F3">
        <w:rPr>
          <w:rStyle w:val="ECCParagraph"/>
        </w:rPr>
        <w:t> dBm) = 62 </w:t>
      </w:r>
      <w:r w:rsidR="00BF40A6" w:rsidRPr="005957F3">
        <w:rPr>
          <w:rStyle w:val="ECCParagraph"/>
        </w:rPr>
        <w:t>dB.</w:t>
      </w:r>
      <w:r w:rsidR="000E79BC" w:rsidRPr="005957F3">
        <w:rPr>
          <w:rStyle w:val="ECCParagraph"/>
        </w:rPr>
        <w:t xml:space="preserve"> </w:t>
      </w:r>
    </w:p>
    <w:p w14:paraId="468DB097" w14:textId="1E9CB92A" w:rsidR="002324F0" w:rsidRDefault="00C12D8C" w:rsidP="00C17852">
      <w:r>
        <w:t xml:space="preserve">As seen in the OoB measurements, the level of emissions </w:t>
      </w:r>
      <w:r w:rsidR="00F51202">
        <w:t xml:space="preserve">in </w:t>
      </w:r>
      <w:r w:rsidR="00204ED4">
        <w:fldChar w:fldCharType="begin"/>
      </w:r>
      <w:r w:rsidR="00204ED4">
        <w:instrText xml:space="preserve"> REF _Ref432781568 \h </w:instrText>
      </w:r>
      <w:r w:rsidR="00204ED4">
        <w:fldChar w:fldCharType="separate"/>
      </w:r>
      <w:r w:rsidR="00BF37AA" w:rsidRPr="005476B9">
        <w:t xml:space="preserve">Figure </w:t>
      </w:r>
      <w:r w:rsidR="00BF37AA">
        <w:rPr>
          <w:noProof/>
        </w:rPr>
        <w:t>17</w:t>
      </w:r>
      <w:r w:rsidR="00204ED4">
        <w:fldChar w:fldCharType="end"/>
      </w:r>
      <w:r w:rsidR="00204ED4">
        <w:t xml:space="preserve"> </w:t>
      </w:r>
      <w:r w:rsidR="006E7C8B">
        <w:t xml:space="preserve">is </w:t>
      </w:r>
      <w:r>
        <w:t xml:space="preserve">already below the sensitivity of the measurement system at the </w:t>
      </w:r>
      <w:r w:rsidR="00675E23">
        <w:t>boundary</w:t>
      </w:r>
      <w:r w:rsidR="002C2096">
        <w:t xml:space="preserve"> </w:t>
      </w:r>
      <w:r w:rsidR="008559E4">
        <w:t xml:space="preserve">of </w:t>
      </w:r>
      <w:r w:rsidR="002C2096">
        <w:t>the spurious domain</w:t>
      </w:r>
      <w:r>
        <w:t xml:space="preserve">. Because all LTE base stations have at least internal filters to protect their own receive bands, no spurious emissions could be detected at any further frequency offsets. </w:t>
      </w:r>
      <w:r w:rsidR="008559E4">
        <w:t xml:space="preserve"> </w:t>
      </w:r>
    </w:p>
    <w:p w14:paraId="44BC5E8E" w14:textId="2B428EC1" w:rsidR="00207FF9" w:rsidRDefault="0047222B" w:rsidP="00C17852">
      <w:r>
        <w:fldChar w:fldCharType="begin"/>
      </w:r>
      <w:r>
        <w:instrText xml:space="preserve"> REF _Ref441744847 \h </w:instrText>
      </w:r>
      <w:r w:rsidR="00AB0ED9">
        <w:instrText xml:space="preserve"> \* MERGEFORMAT </w:instrText>
      </w:r>
      <w:r>
        <w:fldChar w:fldCharType="separate"/>
      </w:r>
      <w:r w:rsidR="00BF37AA" w:rsidRPr="00F35EC6">
        <w:t xml:space="preserve">Figure </w:t>
      </w:r>
      <w:r w:rsidR="00BF37AA">
        <w:rPr>
          <w:noProof/>
        </w:rPr>
        <w:t>18</w:t>
      </w:r>
      <w:r>
        <w:fldChar w:fldCharType="end"/>
      </w:r>
      <w:r>
        <w:t xml:space="preserve"> </w:t>
      </w:r>
      <w:r w:rsidR="008559E4">
        <w:t xml:space="preserve">below shows conducted measurements </w:t>
      </w:r>
      <w:r w:rsidR="004F6E14">
        <w:t xml:space="preserve">at the transmitter output </w:t>
      </w:r>
      <w:r w:rsidR="008559E4">
        <w:t>of an LTE base station, operating at 796</w:t>
      </w:r>
      <w:r>
        <w:t> </w:t>
      </w:r>
      <w:r w:rsidR="008559E4">
        <w:t>MHz</w:t>
      </w:r>
      <w:r w:rsidR="00207FF9">
        <w:t xml:space="preserve">. </w:t>
      </w:r>
      <w:r>
        <w:t>The base station</w:t>
      </w:r>
      <w:r w:rsidR="00207FF9">
        <w:t xml:space="preserve"> has been</w:t>
      </w:r>
      <w:r w:rsidR="004F6E14">
        <w:t xml:space="preserve"> configured </w:t>
      </w:r>
      <w:r w:rsidR="008559E4">
        <w:t>to transmit with</w:t>
      </w:r>
      <w:r w:rsidR="004F6E14">
        <w:t xml:space="preserve"> maximum power, although not all resource blocks have been allocated to </w:t>
      </w:r>
      <w:r w:rsidR="008559E4">
        <w:t xml:space="preserve">the </w:t>
      </w:r>
      <w:r w:rsidR="004F6E14">
        <w:t>user</w:t>
      </w:r>
      <w:r w:rsidR="00207FF9">
        <w:t xml:space="preserve"> </w:t>
      </w:r>
      <w:r w:rsidR="004F6E14">
        <w:t>data.</w:t>
      </w:r>
      <w:r w:rsidR="00207FF9">
        <w:t xml:space="preserve"> </w:t>
      </w:r>
      <w:r>
        <w:rPr>
          <w:rStyle w:val="ECCParagraph"/>
        </w:rPr>
        <w:t>The o</w:t>
      </w:r>
      <w:r w:rsidR="00207FF9" w:rsidRPr="006A6BC4">
        <w:rPr>
          <w:rStyle w:val="ECCParagraph"/>
        </w:rPr>
        <w:t xml:space="preserve">perational mode when </w:t>
      </w:r>
      <w:r>
        <w:rPr>
          <w:rStyle w:val="ECCParagraph"/>
        </w:rPr>
        <w:t>the base station</w:t>
      </w:r>
      <w:r w:rsidR="00207FF9" w:rsidRPr="006A6BC4">
        <w:rPr>
          <w:rStyle w:val="ECCParagraph"/>
        </w:rPr>
        <w:t xml:space="preserve"> transmits </w:t>
      </w:r>
      <w:r w:rsidR="007C7294">
        <w:rPr>
          <w:rStyle w:val="ECCParagraph"/>
        </w:rPr>
        <w:t xml:space="preserve">at </w:t>
      </w:r>
      <w:r w:rsidR="00207FF9" w:rsidRPr="006A6BC4">
        <w:rPr>
          <w:rStyle w:val="ECCParagraph"/>
        </w:rPr>
        <w:t>maximum power and all resource block</w:t>
      </w:r>
      <w:r w:rsidR="00E707D9">
        <w:rPr>
          <w:rStyle w:val="ECCParagraph"/>
        </w:rPr>
        <w:t>s</w:t>
      </w:r>
      <w:r w:rsidR="00207FF9" w:rsidRPr="006A6BC4">
        <w:rPr>
          <w:rStyle w:val="ECCParagraph"/>
        </w:rPr>
        <w:t xml:space="preserve"> are allocated to user data can stipulate </w:t>
      </w:r>
      <w:r w:rsidR="00E707D9">
        <w:rPr>
          <w:rStyle w:val="ECCParagraph"/>
        </w:rPr>
        <w:t xml:space="preserve">a </w:t>
      </w:r>
      <w:r w:rsidR="00207FF9" w:rsidRPr="006A6BC4">
        <w:rPr>
          <w:rStyle w:val="ECCParagraph"/>
        </w:rPr>
        <w:t xml:space="preserve">higher level of unwanted emissions and can be referred </w:t>
      </w:r>
      <w:r w:rsidR="00E707D9">
        <w:rPr>
          <w:rStyle w:val="ECCParagraph"/>
        </w:rPr>
        <w:t xml:space="preserve">to </w:t>
      </w:r>
      <w:r w:rsidR="00207FF9" w:rsidRPr="006A6BC4">
        <w:rPr>
          <w:rStyle w:val="ECCParagraph"/>
        </w:rPr>
        <w:t>as 'worst case'.</w:t>
      </w:r>
      <w:r w:rsidR="00207FF9">
        <w:t xml:space="preserve"> </w:t>
      </w:r>
    </w:p>
    <w:p w14:paraId="0984554A" w14:textId="0648BF61" w:rsidR="00A23AC9" w:rsidRDefault="002C2096" w:rsidP="00C17852">
      <w:r>
        <w:t xml:space="preserve">Considering the principles described in </w:t>
      </w:r>
      <w:r w:rsidR="005823FD">
        <w:t>s</w:t>
      </w:r>
      <w:r>
        <w:t xml:space="preserve">ection </w:t>
      </w:r>
      <w:r w:rsidR="008559E4">
        <w:fldChar w:fldCharType="begin"/>
      </w:r>
      <w:r w:rsidR="008559E4">
        <w:instrText xml:space="preserve"> REF _Ref432086213 \r \h </w:instrText>
      </w:r>
      <w:r w:rsidR="00AB0ED9">
        <w:instrText xml:space="preserve"> \* MERGEFORMAT </w:instrText>
      </w:r>
      <w:r w:rsidR="008559E4">
        <w:fldChar w:fldCharType="separate"/>
      </w:r>
      <w:r w:rsidR="00BF37AA">
        <w:t>3.2</w:t>
      </w:r>
      <w:r w:rsidR="008559E4">
        <w:fldChar w:fldCharType="end"/>
      </w:r>
      <w:r w:rsidR="00C12D8C">
        <w:t xml:space="preserve">, the spurious domain starts at an offset of </w:t>
      </w:r>
      <w:r w:rsidR="00E04FC6">
        <w:t>1</w:t>
      </w:r>
      <w:r w:rsidR="00C12D8C">
        <w:t>5 MHz</w:t>
      </w:r>
      <w:r w:rsidR="008559E4">
        <w:t xml:space="preserve">, depicted by </w:t>
      </w:r>
      <w:r w:rsidR="0047222B">
        <w:t xml:space="preserve">the </w:t>
      </w:r>
      <w:r w:rsidR="008559E4">
        <w:t xml:space="preserve">red dashed line </w:t>
      </w:r>
      <w:r w:rsidR="007C7294">
        <w:t>i</w:t>
      </w:r>
      <w:r w:rsidR="008559E4">
        <w:t xml:space="preserve">n </w:t>
      </w:r>
      <w:r w:rsidR="00456F2E">
        <w:fldChar w:fldCharType="begin"/>
      </w:r>
      <w:r w:rsidR="00456F2E">
        <w:instrText xml:space="preserve"> REF _Ref441744847 \h </w:instrText>
      </w:r>
      <w:r w:rsidR="00456F2E">
        <w:fldChar w:fldCharType="separate"/>
      </w:r>
      <w:r w:rsidR="00BF37AA" w:rsidRPr="00F35EC6">
        <w:t xml:space="preserve">Figure </w:t>
      </w:r>
      <w:r w:rsidR="00BF37AA">
        <w:rPr>
          <w:noProof/>
        </w:rPr>
        <w:t>18</w:t>
      </w:r>
      <w:r w:rsidR="00456F2E">
        <w:fldChar w:fldCharType="end"/>
      </w:r>
      <w:r w:rsidR="00456F2E">
        <w:t xml:space="preserve"> </w:t>
      </w:r>
      <w:r w:rsidR="008559E4">
        <w:t>below</w:t>
      </w:r>
      <w:r>
        <w:t>.</w:t>
      </w:r>
    </w:p>
    <w:p w14:paraId="13A1A03B" w14:textId="77777777" w:rsidR="00ED25D5" w:rsidRPr="00ED25D5" w:rsidRDefault="00ED25D5" w:rsidP="00ED25D5">
      <w:pPr>
        <w:rPr>
          <w:lang w:val="de-DE" w:eastAsia="de-DE"/>
        </w:rPr>
      </w:pPr>
      <w:r w:rsidRPr="00ED25D5">
        <w:rPr>
          <w:noProof/>
          <w:lang w:val="fr-FR" w:eastAsia="fr-FR"/>
        </w:rPr>
        <w:drawing>
          <wp:inline distT="0" distB="0" distL="0" distR="0" wp14:anchorId="2AE2F172" wp14:editId="5F5578A8">
            <wp:extent cx="5760000" cy="3596400"/>
            <wp:effectExtent l="0" t="0" r="0" b="4445"/>
            <wp:docPr id="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3596400"/>
                    </a:xfrm>
                    <a:prstGeom prst="rect">
                      <a:avLst/>
                    </a:prstGeom>
                    <a:noFill/>
                  </pic:spPr>
                </pic:pic>
              </a:graphicData>
            </a:graphic>
          </wp:inline>
        </w:drawing>
      </w:r>
    </w:p>
    <w:p w14:paraId="3A8CBE3E" w14:textId="10541199" w:rsidR="00C12D8C" w:rsidRPr="00F35EC6" w:rsidRDefault="00B00114" w:rsidP="00C17852">
      <w:pPr>
        <w:pStyle w:val="Caption"/>
        <w:rPr>
          <w:lang w:val="en-GB"/>
        </w:rPr>
      </w:pPr>
      <w:bookmarkStart w:id="157" w:name="_Ref441744847"/>
      <w:r w:rsidRPr="00F35EC6">
        <w:rPr>
          <w:lang w:val="en-GB"/>
        </w:rPr>
        <w:t xml:space="preserve">Figure </w:t>
      </w:r>
      <w:r w:rsidRPr="005476B9">
        <w:fldChar w:fldCharType="begin"/>
      </w:r>
      <w:r w:rsidRPr="00F35EC6">
        <w:rPr>
          <w:lang w:val="en-GB"/>
        </w:rPr>
        <w:instrText xml:space="preserve"> SEQ Figure \* ARABIC </w:instrText>
      </w:r>
      <w:r w:rsidRPr="005476B9">
        <w:fldChar w:fldCharType="separate"/>
      </w:r>
      <w:r w:rsidR="009B6724">
        <w:rPr>
          <w:noProof/>
          <w:lang w:val="en-GB"/>
        </w:rPr>
        <w:t>18</w:t>
      </w:r>
      <w:r w:rsidRPr="005476B9">
        <w:fldChar w:fldCharType="end"/>
      </w:r>
      <w:bookmarkEnd w:id="157"/>
      <w:r w:rsidRPr="00F35EC6">
        <w:rPr>
          <w:lang w:val="en-GB"/>
        </w:rPr>
        <w:t xml:space="preserve">: </w:t>
      </w:r>
      <w:r w:rsidR="007B5C2B" w:rsidRPr="00F35EC6">
        <w:rPr>
          <w:lang w:val="en-GB"/>
        </w:rPr>
        <w:t>E</w:t>
      </w:r>
      <w:r w:rsidRPr="00F35EC6">
        <w:rPr>
          <w:lang w:val="en-GB"/>
        </w:rPr>
        <w:t>missions from an LTE800 base station</w:t>
      </w:r>
    </w:p>
    <w:p w14:paraId="446B1CF3" w14:textId="77777777" w:rsidR="00BE0F9F" w:rsidRDefault="00BE0F9F"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5C427A9B" w14:textId="24D19FC0" w:rsidR="00BE0F9F" w:rsidRDefault="00AD4AC8" w:rsidP="00A92DB5">
      <w:pPr>
        <w:pStyle w:val="ECCBulletsLv1"/>
        <w:jc w:val="left"/>
      </w:pPr>
      <w:r>
        <w:t>M</w:t>
      </w:r>
      <w:r w:rsidR="00BE0F9F">
        <w:t>odulat</w:t>
      </w:r>
      <w:r w:rsidR="0047222B">
        <w:t>ed signals</w:t>
      </w:r>
      <w:r w:rsidR="00BE0F9F">
        <w:t xml:space="preserve"> already disappear below measurement sensitivity at around 15 MHz offset (150% bandwidth)</w:t>
      </w:r>
      <w:r w:rsidR="005573B6">
        <w:t>;</w:t>
      </w:r>
    </w:p>
    <w:p w14:paraId="7D666E76" w14:textId="184564C1" w:rsidR="00BE0F9F" w:rsidRDefault="00BE0F9F" w:rsidP="00A92DB5">
      <w:pPr>
        <w:pStyle w:val="ECCBulletsLv1"/>
        <w:jc w:val="left"/>
      </w:pPr>
      <w:r>
        <w:t>The spurious emission levels are at least 40</w:t>
      </w:r>
      <w:r w:rsidR="0047222B">
        <w:t> </w:t>
      </w:r>
      <w:r>
        <w:t xml:space="preserve">dB below the limits of </w:t>
      </w:r>
      <w:r w:rsidR="00552C7A">
        <w:t xml:space="preserve">Category B for land mobile service in </w:t>
      </w:r>
      <w:r>
        <w:t>Recommendation ITU-R SM.329</w:t>
      </w:r>
      <w:r w:rsidR="0047222B">
        <w:t xml:space="preserve"> </w:t>
      </w:r>
      <w:r w:rsidR="0047222B">
        <w:fldChar w:fldCharType="begin"/>
      </w:r>
      <w:r w:rsidR="0047222B">
        <w:instrText xml:space="preserve"> REF _Ref441732502 \r \h </w:instrText>
      </w:r>
      <w:r w:rsidR="00AB0ED9">
        <w:instrText xml:space="preserve"> \* MERGEFORMAT </w:instrText>
      </w:r>
      <w:r w:rsidR="0047222B">
        <w:fldChar w:fldCharType="separate"/>
      </w:r>
      <w:r w:rsidR="00E05F59">
        <w:t>[3]</w:t>
      </w:r>
      <w:r w:rsidR="0047222B">
        <w:fldChar w:fldCharType="end"/>
      </w:r>
      <w:r w:rsidR="004F6E14">
        <w:t>,</w:t>
      </w:r>
      <w:r w:rsidR="00552C7A" w:rsidRPr="00433311">
        <w:t xml:space="preserve">Table 2.1 of </w:t>
      </w:r>
      <w:r w:rsidR="00CD1519" w:rsidRPr="00433311">
        <w:t xml:space="preserve">ERC Recommendation </w:t>
      </w:r>
      <w:r w:rsidR="004F6E14" w:rsidRPr="00433311">
        <w:t>74-01</w:t>
      </w:r>
      <w:r w:rsidR="0047222B" w:rsidRPr="00433311">
        <w:t xml:space="preserve"> </w:t>
      </w:r>
      <w:r w:rsidR="0047222B" w:rsidRPr="00433311">
        <w:fldChar w:fldCharType="begin"/>
      </w:r>
      <w:r w:rsidR="0047222B" w:rsidRPr="00433311">
        <w:instrText xml:space="preserve"> REF _Ref441732460 \r \h </w:instrText>
      </w:r>
      <w:r w:rsidR="00AB0ED9" w:rsidRPr="00433311">
        <w:instrText xml:space="preserve"> \* MERGEFORMAT </w:instrText>
      </w:r>
      <w:r w:rsidR="0047222B" w:rsidRPr="00433311">
        <w:fldChar w:fldCharType="separate"/>
      </w:r>
      <w:r w:rsidR="00E05F59" w:rsidRPr="00433311">
        <w:t>[2]</w:t>
      </w:r>
      <w:r w:rsidR="0047222B" w:rsidRPr="00433311">
        <w:fldChar w:fldCharType="end"/>
      </w:r>
      <w:r w:rsidRPr="00433311">
        <w:t xml:space="preserve"> and ETSI</w:t>
      </w:r>
      <w:r>
        <w:t xml:space="preserve"> EN 301 908</w:t>
      </w:r>
      <w:r w:rsidR="00C9091E">
        <w:t>-</w:t>
      </w:r>
      <w:r w:rsidR="00C66C43">
        <w:t>14</w:t>
      </w:r>
      <w:r w:rsidR="00456F2E">
        <w:t xml:space="preserve"> </w:t>
      </w:r>
      <w:r w:rsidR="00C9091E">
        <w:fldChar w:fldCharType="begin"/>
      </w:r>
      <w:r w:rsidR="00C9091E">
        <w:instrText xml:space="preserve"> REF _Ref448842096 \n \h </w:instrText>
      </w:r>
      <w:r w:rsidR="00C9091E">
        <w:fldChar w:fldCharType="separate"/>
      </w:r>
      <w:r w:rsidR="00593CDA">
        <w:t>[9]</w:t>
      </w:r>
      <w:r w:rsidR="00C9091E">
        <w:fldChar w:fldCharType="end"/>
      </w:r>
      <w:r w:rsidR="0047222B">
        <w:t xml:space="preserve"> </w:t>
      </w:r>
      <w:r>
        <w:t>due</w:t>
      </w:r>
      <w:r w:rsidR="005573B6">
        <w:t xml:space="preserve"> to the output filters applied;</w:t>
      </w:r>
    </w:p>
    <w:p w14:paraId="5DA8A31F" w14:textId="77777777" w:rsidR="004F6E14" w:rsidRDefault="004F6E14" w:rsidP="00A92DB5">
      <w:pPr>
        <w:pStyle w:val="ECCBulletsLv1"/>
        <w:jc w:val="left"/>
      </w:pPr>
      <w:r>
        <w:t xml:space="preserve">Although the station was not </w:t>
      </w:r>
      <w:r w:rsidRPr="006A6BC4">
        <w:rPr>
          <w:rStyle w:val="ECCParagraph"/>
        </w:rPr>
        <w:t>operated in "worst case" mode</w:t>
      </w:r>
      <w:r>
        <w:t xml:space="preserve">, it can be seen that the output filter </w:t>
      </w:r>
      <w:r w:rsidR="0015542E">
        <w:t>has most effect</w:t>
      </w:r>
      <w:r w:rsidR="00207FF9">
        <w:t xml:space="preserve"> </w:t>
      </w:r>
      <w:r>
        <w:t>at offsets above 12 MHz, although the spurious domain begins at 25 MHz offset.</w:t>
      </w:r>
    </w:p>
    <w:p w14:paraId="5C300A78" w14:textId="3936ED4C" w:rsidR="00C12D8C" w:rsidRDefault="0044208A" w:rsidP="00A92DB5">
      <w:pPr>
        <w:pStyle w:val="Heading2"/>
        <w:jc w:val="left"/>
      </w:pPr>
      <w:bookmarkStart w:id="158" w:name="_Ref441746229"/>
      <w:bookmarkStart w:id="159" w:name="_Toc64930172"/>
      <w:bookmarkStart w:id="160" w:name="_Toc94537824"/>
      <w:r>
        <w:lastRenderedPageBreak/>
        <w:t>LTE800</w:t>
      </w:r>
      <w:r w:rsidR="00BE0F9F">
        <w:t xml:space="preserve"> User Equipment</w:t>
      </w:r>
      <w:bookmarkEnd w:id="158"/>
      <w:bookmarkEnd w:id="159"/>
      <w:bookmarkEnd w:id="160"/>
    </w:p>
    <w:p w14:paraId="3A0E85E5" w14:textId="77777777" w:rsidR="00B92712" w:rsidRDefault="00BE0F9F" w:rsidP="00C17852">
      <w:r>
        <w:t>User equipment (UE) for LTE800 may be modems installed in houses with internal or external antenn</w:t>
      </w:r>
      <w:r w:rsidR="00B92712">
        <w:t>a</w:t>
      </w:r>
      <w:r>
        <w:t>s, or smart phones</w:t>
      </w:r>
      <w:r w:rsidR="00B92712">
        <w:t>.</w:t>
      </w:r>
      <w:r w:rsidRPr="004E4C44">
        <w:t xml:space="preserve"> </w:t>
      </w:r>
      <w:r w:rsidR="00B92712">
        <w:t xml:space="preserve">During active connections, the UE always transmits a control channel with a bandwidth of 180 kHz. </w:t>
      </w:r>
      <w:r w:rsidRPr="004E4C44">
        <w:t xml:space="preserve">The </w:t>
      </w:r>
      <w:r w:rsidR="00B92712">
        <w:t xml:space="preserve">scheduler in the base station assigns </w:t>
      </w:r>
      <w:r w:rsidR="00E27D6F">
        <w:t>an additional part</w:t>
      </w:r>
      <w:r w:rsidR="00B92712">
        <w:t xml:space="preserve"> of the channel width at certain times to the mobile in order to transmit user data. This results in a constantly changing bandwidth of the UE signal</w:t>
      </w:r>
      <w:r w:rsidR="00E27D6F">
        <w:t>, depending on the traffic situation</w:t>
      </w:r>
      <w:r w:rsidR="00B92712">
        <w:t>. In addition, power control constantly adjusts the output power of the UE in a way that the signal is just receivable at the base station</w:t>
      </w:r>
      <w:r w:rsidRPr="004E4C44">
        <w:t xml:space="preserve">. </w:t>
      </w:r>
    </w:p>
    <w:p w14:paraId="5A337609" w14:textId="77777777" w:rsidR="00094EC0" w:rsidRDefault="00BE0F9F" w:rsidP="00C17852">
      <w:r w:rsidRPr="004E4C44">
        <w:t xml:space="preserve">Measurements were </w:t>
      </w:r>
      <w:r w:rsidR="00AD4AC8">
        <w:t xml:space="preserve">performed using </w:t>
      </w:r>
      <w:r w:rsidRPr="004E4C44">
        <w:t xml:space="preserve">several LTE800 </w:t>
      </w:r>
      <w:r w:rsidR="0047222B">
        <w:t>UEs</w:t>
      </w:r>
      <w:r w:rsidRPr="004E4C44">
        <w:t xml:space="preserve"> from different manufacturers. </w:t>
      </w:r>
      <w:r w:rsidR="00094EC0" w:rsidRPr="00094EC0">
        <w:t>It is acknowledged that ideally a statistically representative number of equipment samples/reference designs should be analy</w:t>
      </w:r>
      <w:r w:rsidR="006A6BC4">
        <w:t>s</w:t>
      </w:r>
      <w:r w:rsidR="00094EC0" w:rsidRPr="00094EC0">
        <w:t xml:space="preserve">ed in order to derive statistical models for the </w:t>
      </w:r>
      <w:r w:rsidR="003D2CF3" w:rsidRPr="003D2CF3">
        <w:t>performance</w:t>
      </w:r>
      <w:r w:rsidR="00094EC0" w:rsidRPr="00094EC0">
        <w:t xml:space="preserve"> of mobile devices deployed in practice. For practical reasons, the measurements are based on </w:t>
      </w:r>
      <w:r w:rsidR="006A6BC4">
        <w:t>a limited number of equipment samples</w:t>
      </w:r>
      <w:r w:rsidR="00094EC0" w:rsidRPr="00094EC0">
        <w:t xml:space="preserve"> and worst case </w:t>
      </w:r>
      <w:r w:rsidR="003D2CF3" w:rsidRPr="003D2CF3">
        <w:t>performance</w:t>
      </w:r>
      <w:r w:rsidR="00094EC0" w:rsidRPr="00094EC0">
        <w:t xml:space="preserve"> may considerably deviate from the results </w:t>
      </w:r>
      <w:r w:rsidR="006A6BC4">
        <w:t xml:space="preserve">shown </w:t>
      </w:r>
      <w:r w:rsidR="00094EC0" w:rsidRPr="00094EC0">
        <w:t xml:space="preserve">due to the inherent dynamicity of the 3GPP LTE systems. </w:t>
      </w:r>
      <w:r w:rsidR="00134B29">
        <w:t>For example, the</w:t>
      </w:r>
      <w:r w:rsidR="00134B29" w:rsidRPr="00094EC0">
        <w:t xml:space="preserve"> LTE configuration used (i.e., </w:t>
      </w:r>
      <w:r w:rsidR="0047222B">
        <w:t>the</w:t>
      </w:r>
      <w:r w:rsidR="00134B29" w:rsidRPr="00094EC0">
        <w:t xml:space="preserve"> number of resource blocks, where are resource blocks located in time/frequency, etc.)</w:t>
      </w:r>
      <w:r w:rsidR="00134B29">
        <w:t xml:space="preserve"> is not always specified</w:t>
      </w:r>
      <w:r w:rsidR="00134B29" w:rsidRPr="00094EC0">
        <w:t>.</w:t>
      </w:r>
      <w:r w:rsidR="00134B29">
        <w:t xml:space="preserve"> Even a "full load" where the UE transmits on all possible resource blocks with maximum power, does not necessarily </w:t>
      </w:r>
      <w:r w:rsidR="007564B5">
        <w:t xml:space="preserve">result in </w:t>
      </w:r>
      <w:r w:rsidR="00134B29">
        <w:t>the maximum unwanted emissions</w:t>
      </w:r>
      <w:r w:rsidR="0047222B">
        <w:t>,</w:t>
      </w:r>
      <w:r w:rsidR="00134B29">
        <w:t xml:space="preserve"> which is the reason why in ETSI standards used for conformance tests the equipment has to be operated in a number of different configurations, none of which may produce unwanted emissions above the limit</w:t>
      </w:r>
      <w:r w:rsidR="001226E1">
        <w:rPr>
          <w:rStyle w:val="FootnoteReference"/>
        </w:rPr>
        <w:footnoteReference w:id="8"/>
      </w:r>
      <w:r w:rsidR="00134B29">
        <w:t xml:space="preserve">. </w:t>
      </w:r>
      <w:r w:rsidR="006A6BC4">
        <w:t>However,</w:t>
      </w:r>
      <w:r w:rsidR="00094EC0" w:rsidRPr="00094EC0">
        <w:t xml:space="preserve"> the measurement results may provide valuable data for </w:t>
      </w:r>
      <w:r w:rsidR="006A6BC4">
        <w:t>sharing and compatibility studies</w:t>
      </w:r>
      <w:r w:rsidR="00094EC0" w:rsidRPr="00094EC0">
        <w:t xml:space="preserve">. </w:t>
      </w:r>
    </w:p>
    <w:p w14:paraId="03441AEE" w14:textId="77777777" w:rsidR="00BE0F9F" w:rsidRPr="004E4C44" w:rsidRDefault="00BE0F9F" w:rsidP="00A92DB5">
      <w:pPr>
        <w:jc w:val="left"/>
      </w:pPr>
      <w:r w:rsidRPr="004E4C44">
        <w:t xml:space="preserve">The key RF parameters of the measured </w:t>
      </w:r>
      <w:r w:rsidR="00B92712">
        <w:t>UEs</w:t>
      </w:r>
      <w:r w:rsidRPr="004E4C44">
        <w:t xml:space="preserve"> are:</w:t>
      </w:r>
    </w:p>
    <w:p w14:paraId="66C9BFE6" w14:textId="77777777" w:rsidR="00BE0F9F" w:rsidRPr="004E4C44" w:rsidRDefault="00BE0F9F" w:rsidP="00A92DB5">
      <w:pPr>
        <w:pStyle w:val="ECCBulletsLv1"/>
        <w:tabs>
          <w:tab w:val="left" w:pos="2552"/>
        </w:tabs>
        <w:jc w:val="left"/>
      </w:pPr>
      <w:r>
        <w:t>Frequency range:</w:t>
      </w:r>
      <w:r>
        <w:tab/>
      </w:r>
      <w:r w:rsidR="00B92712">
        <w:t>832 MHz</w:t>
      </w:r>
      <w:r w:rsidR="00C56CC3">
        <w:t xml:space="preserve"> - 862 MHz</w:t>
      </w:r>
      <w:r w:rsidR="005573B6">
        <w:t>;</w:t>
      </w:r>
    </w:p>
    <w:p w14:paraId="64D3D789" w14:textId="77777777" w:rsidR="00BE0F9F" w:rsidRPr="004E4C44" w:rsidRDefault="00BE0F9F" w:rsidP="00A92DB5">
      <w:pPr>
        <w:pStyle w:val="ECCBulletsLv1"/>
        <w:tabs>
          <w:tab w:val="left" w:pos="2552"/>
        </w:tabs>
        <w:jc w:val="left"/>
      </w:pPr>
      <w:r w:rsidRPr="004E4C44">
        <w:t>Modulation:</w:t>
      </w:r>
      <w:r w:rsidRPr="004E4C44">
        <w:tab/>
      </w:r>
      <w:r w:rsidR="00C56CC3">
        <w:t>SC-FDMA</w:t>
      </w:r>
      <w:r w:rsidR="005573B6">
        <w:t>;</w:t>
      </w:r>
    </w:p>
    <w:p w14:paraId="2E0092B7" w14:textId="77777777" w:rsidR="00BE0F9F" w:rsidRPr="004E4C44" w:rsidRDefault="00BE0F9F" w:rsidP="00A92DB5">
      <w:pPr>
        <w:pStyle w:val="ECCBulletsLv1"/>
        <w:tabs>
          <w:tab w:val="left" w:pos="2552"/>
        </w:tabs>
        <w:jc w:val="left"/>
      </w:pPr>
      <w:r w:rsidRPr="004E4C44">
        <w:t>Bandwidth:</w:t>
      </w:r>
      <w:r w:rsidRPr="004E4C44">
        <w:tab/>
      </w:r>
      <w:r w:rsidR="00B92712">
        <w:t xml:space="preserve">180 kHz to </w:t>
      </w:r>
      <w:r w:rsidRPr="004E4C44">
        <w:t>10 MHz</w:t>
      </w:r>
      <w:r w:rsidR="005573B6">
        <w:t>;</w:t>
      </w:r>
    </w:p>
    <w:p w14:paraId="790F9304" w14:textId="77777777" w:rsidR="00D34E85" w:rsidRDefault="008B2016" w:rsidP="00A92DB5">
      <w:pPr>
        <w:pStyle w:val="ECCBulletsLv1"/>
        <w:tabs>
          <w:tab w:val="left" w:pos="2552"/>
        </w:tabs>
        <w:jc w:val="left"/>
      </w:pPr>
      <w:r>
        <w:t>OoB domain ends at:</w:t>
      </w:r>
      <w:r w:rsidR="005573B6">
        <w:tab/>
      </w:r>
      <w:r w:rsidR="00C77B1E">
        <w:t>20</w:t>
      </w:r>
      <w:r w:rsidR="00BE0F9F" w:rsidRPr="004E4C44">
        <w:t xml:space="preserve"> MHz offset</w:t>
      </w:r>
      <w:r w:rsidR="00BE0F9F">
        <w:t xml:space="preserve"> from the </w:t>
      </w:r>
      <w:r>
        <w:t>centre frequency (</w:t>
      </w:r>
      <w:r w:rsidR="00BE0F9F">
        <w:t xml:space="preserve">see </w:t>
      </w:r>
      <w:r>
        <w:t xml:space="preserve">ETSI EN 301 908-13, Table </w:t>
      </w:r>
    </w:p>
    <w:p w14:paraId="67093831" w14:textId="281CCB87" w:rsidR="00BE0F9F" w:rsidRDefault="00D34E85" w:rsidP="00D34E85">
      <w:pPr>
        <w:pStyle w:val="ECCBulletsLv1"/>
        <w:numPr>
          <w:ilvl w:val="0"/>
          <w:numId w:val="0"/>
        </w:numPr>
        <w:tabs>
          <w:tab w:val="left" w:pos="2552"/>
        </w:tabs>
        <w:ind w:left="340"/>
        <w:jc w:val="left"/>
      </w:pPr>
      <w:r>
        <w:tab/>
      </w:r>
      <w:r w:rsidR="008B2016">
        <w:t>4.2.4.1.2-1</w:t>
      </w:r>
      <w:r w:rsidR="00BE0F9F">
        <w:t>)</w:t>
      </w:r>
      <w:r w:rsidR="00C9091E">
        <w:t xml:space="preserve"> </w:t>
      </w:r>
      <w:r w:rsidR="00C9091E">
        <w:fldChar w:fldCharType="begin"/>
      </w:r>
      <w:r w:rsidR="00C9091E">
        <w:instrText xml:space="preserve"> REF _Ref448847244 \n \h </w:instrText>
      </w:r>
      <w:r w:rsidR="00C9091E">
        <w:fldChar w:fldCharType="separate"/>
      </w:r>
      <w:r w:rsidR="00E05F59">
        <w:t>[8]</w:t>
      </w:r>
      <w:r w:rsidR="00C9091E">
        <w:fldChar w:fldCharType="end"/>
      </w:r>
    </w:p>
    <w:p w14:paraId="67BD951A" w14:textId="77777777" w:rsidR="00BE0F9F" w:rsidRDefault="00BE0F9F" w:rsidP="00A92DB5">
      <w:pPr>
        <w:pStyle w:val="ECCBulletsLv1"/>
        <w:tabs>
          <w:tab w:val="left" w:pos="2552"/>
        </w:tabs>
        <w:jc w:val="left"/>
      </w:pPr>
      <w:r>
        <w:t>Transmitter power:</w:t>
      </w:r>
      <w:r>
        <w:tab/>
      </w:r>
      <w:r w:rsidR="00B92712">
        <w:t xml:space="preserve">up to 23 </w:t>
      </w:r>
      <w:r>
        <w:t>dBm (</w:t>
      </w:r>
      <w:r w:rsidR="00BC74F1">
        <w:t>200 mW</w:t>
      </w:r>
      <w:r w:rsidR="00B92712">
        <w:t xml:space="preserve">) </w:t>
      </w:r>
      <w:r w:rsidR="005573B6">
        <w:t>e.i.r.p.</w:t>
      </w:r>
      <w:r w:rsidR="0056236E">
        <w:t xml:space="preserve"> </w:t>
      </w:r>
      <w:r w:rsidR="005573B6">
        <w:t>;</w:t>
      </w:r>
    </w:p>
    <w:p w14:paraId="6F0DF676" w14:textId="77777777" w:rsidR="00B92712" w:rsidRDefault="00B92712" w:rsidP="00A92DB5">
      <w:pPr>
        <w:pStyle w:val="ECCBulletsLv1"/>
        <w:tabs>
          <w:tab w:val="left" w:pos="2552"/>
        </w:tabs>
        <w:jc w:val="left"/>
      </w:pPr>
      <w:r>
        <w:t xml:space="preserve">Tx output filter: </w:t>
      </w:r>
      <w:r w:rsidR="009D2EEC">
        <w:tab/>
      </w:r>
      <w:r>
        <w:t>None</w:t>
      </w:r>
      <w:r w:rsidR="005573B6">
        <w:t>.</w:t>
      </w:r>
    </w:p>
    <w:p w14:paraId="05B4FBEA" w14:textId="77777777" w:rsidR="00425AA7" w:rsidRDefault="00425AA7" w:rsidP="00425AA7">
      <w:pPr>
        <w:pStyle w:val="ECCBulletsLv1"/>
        <w:numPr>
          <w:ilvl w:val="0"/>
          <w:numId w:val="0"/>
        </w:numPr>
        <w:tabs>
          <w:tab w:val="left" w:pos="2552"/>
        </w:tabs>
        <w:ind w:left="340"/>
        <w:jc w:val="left"/>
      </w:pPr>
    </w:p>
    <w:p w14:paraId="0B30FAFB" w14:textId="77777777" w:rsidR="00BE0F9F" w:rsidRDefault="00BE0F9F" w:rsidP="00A92DB5">
      <w:pPr>
        <w:pStyle w:val="ECCBulletsLv1"/>
        <w:numPr>
          <w:ilvl w:val="0"/>
          <w:numId w:val="0"/>
        </w:numPr>
        <w:jc w:val="left"/>
        <w:rPr>
          <w:rStyle w:val="ECCParagraph"/>
        </w:rPr>
      </w:pPr>
      <w:r>
        <w:rPr>
          <w:rStyle w:val="ECCParagraph"/>
        </w:rPr>
        <w:t xml:space="preserve">Although </w:t>
      </w:r>
      <w:r w:rsidRPr="00BE0F9F">
        <w:rPr>
          <w:rStyle w:val="ECCParagraph"/>
        </w:rPr>
        <w:t xml:space="preserve">no external output filters were applied, </w:t>
      </w:r>
      <w:r w:rsidR="00AD4AC8">
        <w:rPr>
          <w:rStyle w:val="ECCParagraph"/>
        </w:rPr>
        <w:t xml:space="preserve">there </w:t>
      </w:r>
      <w:r w:rsidR="0015542E">
        <w:rPr>
          <w:rStyle w:val="ECCParagraph"/>
        </w:rPr>
        <w:t>is</w:t>
      </w:r>
      <w:r w:rsidR="0015542E" w:rsidRPr="00BE0F9F">
        <w:rPr>
          <w:rStyle w:val="ECCParagraph"/>
        </w:rPr>
        <w:t xml:space="preserve"> </w:t>
      </w:r>
      <w:r w:rsidR="00E27D6F">
        <w:rPr>
          <w:rStyle w:val="ECCParagraph"/>
        </w:rPr>
        <w:t xml:space="preserve">some </w:t>
      </w:r>
      <w:r w:rsidRPr="00BE0F9F">
        <w:rPr>
          <w:rStyle w:val="ECCParagraph"/>
        </w:rPr>
        <w:t>internal</w:t>
      </w:r>
      <w:r w:rsidR="00E27D6F">
        <w:rPr>
          <w:rStyle w:val="ECCParagraph"/>
        </w:rPr>
        <w:t xml:space="preserve"> filtering</w:t>
      </w:r>
      <w:r w:rsidRPr="00BE0F9F">
        <w:rPr>
          <w:rStyle w:val="ECCParagraph"/>
        </w:rPr>
        <w:t xml:space="preserve"> to limit the spurious emissions outside the allocated </w:t>
      </w:r>
      <w:r w:rsidR="00E27D6F">
        <w:rPr>
          <w:rStyle w:val="ECCParagraph"/>
        </w:rPr>
        <w:t>uplink</w:t>
      </w:r>
      <w:r w:rsidRPr="00BE0F9F">
        <w:rPr>
          <w:rStyle w:val="ECCParagraph"/>
        </w:rPr>
        <w:t xml:space="preserve"> band in order to protect their own receivers</w:t>
      </w:r>
      <w:r w:rsidR="00AD4AC8">
        <w:rPr>
          <w:rStyle w:val="ECCParagraph"/>
        </w:rPr>
        <w:t xml:space="preserve"> operating </w:t>
      </w:r>
      <w:r w:rsidRPr="00BE0F9F">
        <w:rPr>
          <w:rStyle w:val="ECCParagraph"/>
        </w:rPr>
        <w:t>in the</w:t>
      </w:r>
      <w:r w:rsidR="00AD4AC8">
        <w:rPr>
          <w:rStyle w:val="ECCParagraph"/>
        </w:rPr>
        <w:t xml:space="preserve"> </w:t>
      </w:r>
      <w:r w:rsidRPr="00BE0F9F">
        <w:rPr>
          <w:rStyle w:val="ECCParagraph"/>
        </w:rPr>
        <w:t xml:space="preserve">band </w:t>
      </w:r>
      <w:r w:rsidR="0015542E">
        <w:rPr>
          <w:rStyle w:val="ECCParagraph"/>
        </w:rPr>
        <w:t xml:space="preserve">791 </w:t>
      </w:r>
      <w:r w:rsidR="00E27D6F">
        <w:rPr>
          <w:rStyle w:val="ECCParagraph"/>
        </w:rPr>
        <w:t>to 8</w:t>
      </w:r>
      <w:r w:rsidR="0012794D">
        <w:rPr>
          <w:rStyle w:val="ECCParagraph"/>
        </w:rPr>
        <w:t>21</w:t>
      </w:r>
      <w:r w:rsidRPr="00BE0F9F">
        <w:rPr>
          <w:rStyle w:val="ECCParagraph"/>
        </w:rPr>
        <w:t xml:space="preserve"> MHz</w:t>
      </w:r>
      <w:r w:rsidR="0015542E">
        <w:rPr>
          <w:rStyle w:val="ECCParagraph"/>
        </w:rPr>
        <w:t>,</w:t>
      </w:r>
      <w:r w:rsidR="0012794D">
        <w:rPr>
          <w:rStyle w:val="ECCParagraph"/>
        </w:rPr>
        <w:t xml:space="preserve"> or adjacent services</w:t>
      </w:r>
      <w:r w:rsidRPr="00BE0F9F">
        <w:rPr>
          <w:rStyle w:val="ECCParagraph"/>
        </w:rPr>
        <w:t>.</w:t>
      </w:r>
    </w:p>
    <w:p w14:paraId="711920C9" w14:textId="77777777" w:rsidR="00E27D6F" w:rsidRPr="00BE0F9F" w:rsidRDefault="00E27D6F" w:rsidP="00A92DB5">
      <w:pPr>
        <w:jc w:val="left"/>
      </w:pPr>
      <w:r w:rsidRPr="004E4C44">
        <w:t>Since only the FDD</w:t>
      </w:r>
      <w:r w:rsidR="0015542E">
        <w:t xml:space="preserve"> m</w:t>
      </w:r>
      <w:r w:rsidR="0015542E" w:rsidRPr="004E4C44">
        <w:t xml:space="preserve">ode </w:t>
      </w:r>
      <w:r w:rsidRPr="004E4C44">
        <w:t>is of interest in this frequency range, TDD</w:t>
      </w:r>
      <w:r w:rsidR="007D5713">
        <w:t xml:space="preserve"> o</w:t>
      </w:r>
      <w:r w:rsidR="007D5713" w:rsidRPr="004E4C44">
        <w:t xml:space="preserve">peration </w:t>
      </w:r>
      <w:r w:rsidRPr="004E4C44">
        <w:t>has not been investigated.</w:t>
      </w:r>
    </w:p>
    <w:p w14:paraId="6C0BA24C" w14:textId="77777777" w:rsidR="00BE0F9F" w:rsidRDefault="00C56CC3" w:rsidP="00A92DB5">
      <w:pPr>
        <w:pStyle w:val="Heading3"/>
        <w:jc w:val="left"/>
      </w:pPr>
      <w:bookmarkStart w:id="161" w:name="_Ref448405303"/>
      <w:bookmarkStart w:id="162" w:name="_Toc64930173"/>
      <w:bookmarkStart w:id="163" w:name="_Toc94537825"/>
      <w:r>
        <w:t>Out-of-band emissions</w:t>
      </w:r>
      <w:bookmarkEnd w:id="161"/>
      <w:bookmarkEnd w:id="162"/>
      <w:bookmarkEnd w:id="163"/>
      <w:r>
        <w:t xml:space="preserve"> </w:t>
      </w:r>
    </w:p>
    <w:p w14:paraId="155E3160" w14:textId="3CFF1729" w:rsidR="00C56CC3" w:rsidRPr="004E4C44" w:rsidRDefault="00C56CC3" w:rsidP="00C17852">
      <w:r>
        <w:t xml:space="preserve">Measurements on four different LTE800 UEs </w:t>
      </w:r>
      <w:r w:rsidR="00356059">
        <w:t xml:space="preserve">are published in </w:t>
      </w:r>
      <w:r w:rsidR="00456F2E">
        <w:fldChar w:fldCharType="begin"/>
      </w:r>
      <w:r w:rsidR="00456F2E">
        <w:instrText xml:space="preserve"> REF _Ref441745461 \r \h </w:instrText>
      </w:r>
      <w:r w:rsidR="00456F2E">
        <w:fldChar w:fldCharType="separate"/>
      </w:r>
      <w:r w:rsidR="00E05F59">
        <w:t>[14]</w:t>
      </w:r>
      <w:r w:rsidR="00456F2E">
        <w:fldChar w:fldCharType="end"/>
      </w:r>
      <w:r w:rsidR="00356059">
        <w:t xml:space="preserve">. The report notes the measurements were </w:t>
      </w:r>
      <w:r>
        <w:t>recorded as RMS power in a 10 kHz resolution bandwidth, with each UE set to transmit at maximum power (23 dBm) and using 16</w:t>
      </w:r>
      <w:r w:rsidR="00C8657D">
        <w:t xml:space="preserve"> </w:t>
      </w:r>
      <w:r>
        <w:t>QAM modulation</w:t>
      </w:r>
      <w:r w:rsidR="00E04FC6">
        <w:t xml:space="preserve"> which was the maximum modulation order supported by </w:t>
      </w:r>
      <w:r w:rsidR="00356059">
        <w:t xml:space="preserve">all </w:t>
      </w:r>
      <w:r w:rsidR="00E04FC6">
        <w:t>the devices</w:t>
      </w:r>
      <w:r w:rsidR="00356059">
        <w:t xml:space="preserve"> under test</w:t>
      </w:r>
      <w:r>
        <w:t xml:space="preserve">. This </w:t>
      </w:r>
      <w:r w:rsidR="00E04FC6">
        <w:t xml:space="preserve">ensured </w:t>
      </w:r>
      <w:r>
        <w:t xml:space="preserve">maximum levels of unwanted emissions. </w:t>
      </w:r>
      <w:r w:rsidRPr="004E4C44">
        <w:t>Sin</w:t>
      </w:r>
      <w:r w:rsidR="00414FDC">
        <w:t xml:space="preserve">ce ITU-R Recommendation SM.1541 </w:t>
      </w:r>
      <w:r w:rsidR="00414FDC">
        <w:fldChar w:fldCharType="begin"/>
      </w:r>
      <w:r w:rsidR="00414FDC">
        <w:instrText xml:space="preserve"> REF _Ref441733509 \n \h </w:instrText>
      </w:r>
      <w:r w:rsidR="00414FDC">
        <w:fldChar w:fldCharType="separate"/>
      </w:r>
      <w:r w:rsidR="00D34E85">
        <w:t>[1]</w:t>
      </w:r>
      <w:r w:rsidR="00414FDC">
        <w:fldChar w:fldCharType="end"/>
      </w:r>
      <w:r w:rsidR="00414FDC">
        <w:t xml:space="preserve"> </w:t>
      </w:r>
      <w:r w:rsidRPr="004E4C44">
        <w:t>does not contain any information for OoB limits for this kind of application</w:t>
      </w:r>
      <w:r w:rsidR="00691518">
        <w:t>;</w:t>
      </w:r>
      <w:r w:rsidRPr="004E4C44">
        <w:t xml:space="preserve"> the </w:t>
      </w:r>
      <w:r w:rsidR="001B53E5">
        <w:t>m</w:t>
      </w:r>
      <w:r w:rsidRPr="004E4C44">
        <w:t>asks from ETSI EN 301 908-1</w:t>
      </w:r>
      <w:r w:rsidR="00187A3F">
        <w:t>3, Table 4.2.3.1.2-1</w:t>
      </w:r>
      <w:r w:rsidR="00C9091E">
        <w:t xml:space="preserve"> </w:t>
      </w:r>
      <w:r w:rsidR="00C9091E">
        <w:fldChar w:fldCharType="begin"/>
      </w:r>
      <w:r w:rsidR="00C9091E">
        <w:instrText xml:space="preserve"> REF _Ref448847244 \n \h </w:instrText>
      </w:r>
      <w:r w:rsidR="00C9091E">
        <w:fldChar w:fldCharType="separate"/>
      </w:r>
      <w:r w:rsidR="00D34E85">
        <w:t>[8]</w:t>
      </w:r>
      <w:r w:rsidR="00C9091E">
        <w:fldChar w:fldCharType="end"/>
      </w:r>
      <w:r w:rsidR="00414FDC">
        <w:t xml:space="preserve"> </w:t>
      </w:r>
      <w:r w:rsidRPr="004E4C44">
        <w:t xml:space="preserve">are shown </w:t>
      </w:r>
      <w:r w:rsidR="00952757">
        <w:t xml:space="preserve">in </w:t>
      </w:r>
      <w:r w:rsidR="00356059">
        <w:fldChar w:fldCharType="begin"/>
      </w:r>
      <w:r w:rsidR="00356059">
        <w:instrText xml:space="preserve"> REF _Ref447585848 \h </w:instrText>
      </w:r>
      <w:r w:rsidR="00356059">
        <w:fldChar w:fldCharType="separate"/>
      </w:r>
      <w:r w:rsidR="00D34E85" w:rsidRPr="00F35EC6">
        <w:t xml:space="preserve">Figure </w:t>
      </w:r>
      <w:r w:rsidR="00D34E85">
        <w:rPr>
          <w:noProof/>
        </w:rPr>
        <w:t>19</w:t>
      </w:r>
      <w:r w:rsidR="00356059">
        <w:fldChar w:fldCharType="end"/>
      </w:r>
      <w:r w:rsidR="00C9091E">
        <w:t xml:space="preserve"> </w:t>
      </w:r>
      <w:r w:rsidRPr="004E4C44">
        <w:t>for comparison.</w:t>
      </w:r>
      <w:r w:rsidR="00EB5C96">
        <w:t xml:space="preserve"> Note that this </w:t>
      </w:r>
      <w:r w:rsidR="00EB4CD2">
        <w:t>s</w:t>
      </w:r>
      <w:r w:rsidR="00EB5C96">
        <w:t xml:space="preserve">tandard also </w:t>
      </w:r>
      <w:r w:rsidR="00EB5C96">
        <w:lastRenderedPageBreak/>
        <w:t xml:space="preserve">defines the OoB </w:t>
      </w:r>
      <w:r w:rsidR="00675E23">
        <w:t>boundary</w:t>
      </w:r>
      <w:r w:rsidR="00EB5C96">
        <w:t xml:space="preserve"> for 10 MHz LTE signals </w:t>
      </w:r>
      <w:r w:rsidR="00A820ED">
        <w:t>to be at</w:t>
      </w:r>
      <w:r w:rsidR="00EB5C96">
        <w:t xml:space="preserve"> 20 MHz </w:t>
      </w:r>
      <w:r w:rsidR="00A820ED">
        <w:t xml:space="preserve">offset </w:t>
      </w:r>
      <w:r w:rsidR="00EB5C96">
        <w:t xml:space="preserve">which </w:t>
      </w:r>
      <w:r w:rsidR="00EB4CD2">
        <w:t xml:space="preserve">is </w:t>
      </w:r>
      <w:r w:rsidR="00EB5C96">
        <w:t>equal to 200% of the channel bandwidth.</w:t>
      </w:r>
    </w:p>
    <w:p w14:paraId="5998FBC7" w14:textId="77777777" w:rsidR="00C56CC3" w:rsidRPr="00C13AE9" w:rsidRDefault="00C56CC3" w:rsidP="00A92DB5">
      <w:pPr>
        <w:jc w:val="left"/>
      </w:pPr>
      <w:r w:rsidRPr="00C77B1E">
        <w:rPr>
          <w:rStyle w:val="ECCParagraph"/>
        </w:rPr>
        <w:t xml:space="preserve">The levels of both measured values and limits were converted into a bandwidth of </w:t>
      </w:r>
      <w:r w:rsidR="00C77B1E" w:rsidRPr="00C77B1E">
        <w:rPr>
          <w:rStyle w:val="ECCParagraph"/>
        </w:rPr>
        <w:t>1</w:t>
      </w:r>
      <w:r w:rsidRPr="00C77B1E">
        <w:rPr>
          <w:rStyle w:val="ECCParagraph"/>
        </w:rPr>
        <w:t>0 kHz and normalised.</w:t>
      </w:r>
    </w:p>
    <w:p w14:paraId="5CFFDB35" w14:textId="77777777" w:rsidR="00C56CC3" w:rsidRPr="00C84859" w:rsidRDefault="00EB5C96" w:rsidP="00A92DB5">
      <w:pPr>
        <w:pStyle w:val="Caption"/>
        <w:jc w:val="left"/>
      </w:pPr>
      <w:r>
        <w:rPr>
          <w:noProof/>
          <w:lang w:val="fr-FR" w:eastAsia="fr-FR"/>
        </w:rPr>
        <w:drawing>
          <wp:inline distT="0" distB="0" distL="0" distR="0" wp14:anchorId="6D02A17E" wp14:editId="18FA3E29">
            <wp:extent cx="5698800" cy="3556800"/>
            <wp:effectExtent l="0" t="0" r="0" b="571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8800" cy="3556800"/>
                    </a:xfrm>
                    <a:prstGeom prst="rect">
                      <a:avLst/>
                    </a:prstGeom>
                    <a:noFill/>
                  </pic:spPr>
                </pic:pic>
              </a:graphicData>
            </a:graphic>
          </wp:inline>
        </w:drawing>
      </w:r>
    </w:p>
    <w:p w14:paraId="5E8958E4" w14:textId="77777777" w:rsidR="00402C80" w:rsidRDefault="00402C80" w:rsidP="00A92DB5">
      <w:pPr>
        <w:pStyle w:val="Caption"/>
        <w:jc w:val="left"/>
      </w:pPr>
      <w:bookmarkStart w:id="164" w:name="_Ref415676509"/>
    </w:p>
    <w:p w14:paraId="56241E75" w14:textId="47C0A808" w:rsidR="00C56CC3" w:rsidRPr="00F35EC6" w:rsidRDefault="00C56CC3" w:rsidP="00C17852">
      <w:pPr>
        <w:pStyle w:val="Caption"/>
        <w:rPr>
          <w:lang w:val="en-GB"/>
        </w:rPr>
      </w:pPr>
      <w:bookmarkStart w:id="165" w:name="_Ref447585848"/>
      <w:bookmarkStart w:id="166" w:name="_Ref448325690"/>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9B6724">
        <w:rPr>
          <w:noProof/>
          <w:lang w:val="en-GB"/>
        </w:rPr>
        <w:t>19</w:t>
      </w:r>
      <w:r w:rsidRPr="00E67DB1">
        <w:fldChar w:fldCharType="end"/>
      </w:r>
      <w:bookmarkEnd w:id="164"/>
      <w:bookmarkEnd w:id="165"/>
      <w:r w:rsidRPr="00F35EC6">
        <w:rPr>
          <w:lang w:val="en-GB"/>
        </w:rPr>
        <w:t>: Oo</w:t>
      </w:r>
      <w:r w:rsidR="000D6CD2">
        <w:rPr>
          <w:lang w:val="en-GB"/>
        </w:rPr>
        <w:t xml:space="preserve">B measurements of </w:t>
      </w:r>
      <w:r w:rsidR="000D6CD2" w:rsidRPr="000D6CD2">
        <w:rPr>
          <w:lang w:val="en-GB"/>
        </w:rPr>
        <w:t xml:space="preserve">four </w:t>
      </w:r>
      <w:r w:rsidR="006162C8" w:rsidRPr="00F35EC6">
        <w:rPr>
          <w:lang w:val="en-GB"/>
        </w:rPr>
        <w:t>LTE800 UEs</w:t>
      </w:r>
      <w:bookmarkEnd w:id="166"/>
    </w:p>
    <w:p w14:paraId="42B16378" w14:textId="237097FE" w:rsidR="00187A3F" w:rsidRPr="00E21AEB" w:rsidRDefault="00187A3F" w:rsidP="00E21AEB">
      <w:r w:rsidRPr="008649A3">
        <w:rPr>
          <w:rStyle w:val="ECCHLunderlined"/>
        </w:rPr>
        <w:t>Observation</w:t>
      </w:r>
      <w:r>
        <w:rPr>
          <w:rStyle w:val="ECCHLunderlined"/>
        </w:rPr>
        <w:t>s</w:t>
      </w:r>
      <w:r w:rsidR="00A4560D">
        <w:rPr>
          <w:rStyle w:val="ECCHLunderlined"/>
        </w:rPr>
        <w:t xml:space="preserve"> </w:t>
      </w:r>
      <w:r w:rsidR="00A4560D" w:rsidRPr="00004EB8">
        <w:rPr>
          <w:rStyle w:val="ECCHLunderlined"/>
        </w:rPr>
        <w:t xml:space="preserve">from </w:t>
      </w:r>
      <w:r w:rsidR="00055435" w:rsidRPr="00004EB8">
        <w:rPr>
          <w:rStyle w:val="ECCHLunderlined"/>
        </w:rPr>
        <w:fldChar w:fldCharType="begin"/>
      </w:r>
      <w:r w:rsidR="00055435" w:rsidRPr="00004EB8">
        <w:rPr>
          <w:rStyle w:val="ECCHLunderlined"/>
        </w:rPr>
        <w:instrText xml:space="preserve"> REF _Ref447585848 \h </w:instrText>
      </w:r>
      <w:r w:rsidR="00EA14A7" w:rsidRPr="00004EB8">
        <w:rPr>
          <w:rStyle w:val="ECCHLunderlined"/>
        </w:rPr>
        <w:instrText xml:space="preserve"> \* MERGEFORMAT </w:instrText>
      </w:r>
      <w:r w:rsidR="00055435" w:rsidRPr="00004EB8">
        <w:rPr>
          <w:rStyle w:val="ECCHLunderlined"/>
        </w:rPr>
      </w:r>
      <w:r w:rsidR="00055435" w:rsidRPr="00004EB8">
        <w:rPr>
          <w:rStyle w:val="ECCHLunderlined"/>
        </w:rPr>
        <w:fldChar w:fldCharType="separate"/>
      </w:r>
      <w:r w:rsidR="00004EB8" w:rsidRPr="00004EB8">
        <w:rPr>
          <w:rStyle w:val="ECCHLunderlined"/>
        </w:rPr>
        <w:t>Figure 19</w:t>
      </w:r>
      <w:r w:rsidR="00055435" w:rsidRPr="00004EB8">
        <w:rPr>
          <w:rStyle w:val="ECCHLunderlined"/>
        </w:rPr>
        <w:fldChar w:fldCharType="end"/>
      </w:r>
      <w:r w:rsidRPr="00E21AEB">
        <w:t xml:space="preserve">: </w:t>
      </w:r>
    </w:p>
    <w:p w14:paraId="2A41BAD4" w14:textId="77777777" w:rsidR="00187A3F" w:rsidRDefault="00187A3F" w:rsidP="00A92DB5">
      <w:pPr>
        <w:pStyle w:val="ECCBulletsLv1"/>
        <w:jc w:val="left"/>
      </w:pPr>
      <w:r>
        <w:t xml:space="preserve">The results show that all UEs </w:t>
      </w:r>
      <w:r w:rsidR="00851671">
        <w:t>outperform</w:t>
      </w:r>
      <w:r>
        <w:t xml:space="preserve"> the </w:t>
      </w:r>
      <w:r w:rsidR="00BE5417">
        <w:t xml:space="preserve">OoB </w:t>
      </w:r>
      <w:r>
        <w:t>emission mask to varying degrees.</w:t>
      </w:r>
    </w:p>
    <w:p w14:paraId="36A90E63" w14:textId="77777777" w:rsidR="00187A3F" w:rsidRDefault="00187A3F" w:rsidP="00A92DB5">
      <w:pPr>
        <w:pStyle w:val="ECCBulletsLv1"/>
        <w:jc w:val="left"/>
      </w:pPr>
      <w:r>
        <w:t xml:space="preserve">All tested UEs demonstrated asymmetric emissions, with higher </w:t>
      </w:r>
      <w:r w:rsidR="00356059">
        <w:t xml:space="preserve">suppression </w:t>
      </w:r>
      <w:r>
        <w:t xml:space="preserve">above 862 MHz. This suggests the presence of (internal) filtering to address co-existence issues with systems in adjacent </w:t>
      </w:r>
      <w:r w:rsidR="00A4560D">
        <w:t xml:space="preserve">frequency </w:t>
      </w:r>
      <w:r>
        <w:t>bands</w:t>
      </w:r>
      <w:r w:rsidR="00A4560D">
        <w:t>.</w:t>
      </w:r>
    </w:p>
    <w:p w14:paraId="0E99CEB9" w14:textId="77777777" w:rsidR="00187A3F" w:rsidRDefault="00187A3F" w:rsidP="00A92DB5">
      <w:pPr>
        <w:jc w:val="left"/>
      </w:pPr>
      <w:r>
        <w:t>Further OoB measurements of LTE800 UE</w:t>
      </w:r>
      <w:r w:rsidR="00445A1C">
        <w:t>s</w:t>
      </w:r>
      <w:r>
        <w:t xml:space="preserve"> can be found in</w:t>
      </w:r>
      <w:r w:rsidR="00503EFC">
        <w:t xml:space="preserve"> </w:t>
      </w:r>
      <w:r w:rsidR="009C082C">
        <w:fldChar w:fldCharType="begin"/>
      </w:r>
      <w:r w:rsidR="009C082C">
        <w:instrText xml:space="preserve"> REF _Ref449437278 \n \h </w:instrText>
      </w:r>
      <w:r w:rsidR="009C082C">
        <w:fldChar w:fldCharType="separate"/>
      </w:r>
      <w:r w:rsidR="00E05F59">
        <w:t>A3.1.1</w:t>
      </w:r>
      <w:r w:rsidR="009C082C">
        <w:fldChar w:fldCharType="end"/>
      </w:r>
      <w:r w:rsidR="00503EFC">
        <w:t xml:space="preserve"> </w:t>
      </w:r>
      <w:r w:rsidR="00F7368A" w:rsidRPr="00E62C9C">
        <w:t>and</w:t>
      </w:r>
      <w:r w:rsidR="009C082C">
        <w:t xml:space="preserve"> </w:t>
      </w:r>
      <w:r w:rsidR="009C082C">
        <w:fldChar w:fldCharType="begin"/>
      </w:r>
      <w:r w:rsidR="009C082C">
        <w:instrText xml:space="preserve"> REF _Ref449437299 \n \h </w:instrText>
      </w:r>
      <w:r w:rsidR="009C082C">
        <w:fldChar w:fldCharType="separate"/>
      </w:r>
      <w:r w:rsidR="00E05F59">
        <w:t>A3.1.2</w:t>
      </w:r>
      <w:r w:rsidR="009C082C">
        <w:fldChar w:fldCharType="end"/>
      </w:r>
      <w:r>
        <w:t>.</w:t>
      </w:r>
    </w:p>
    <w:p w14:paraId="3D9C521E" w14:textId="77777777" w:rsidR="00E77020" w:rsidRDefault="00E77020" w:rsidP="00A92DB5">
      <w:pPr>
        <w:pStyle w:val="Heading3"/>
        <w:jc w:val="left"/>
      </w:pPr>
      <w:bookmarkStart w:id="167" w:name="_Toc64930174"/>
      <w:bookmarkStart w:id="168" w:name="_Toc94537826"/>
      <w:r>
        <w:t>Spurious emissions</w:t>
      </w:r>
      <w:bookmarkEnd w:id="167"/>
      <w:bookmarkEnd w:id="168"/>
    </w:p>
    <w:p w14:paraId="31072A9B" w14:textId="5238B0D5" w:rsidR="008B2016" w:rsidRDefault="004F6E14" w:rsidP="00A92DB5">
      <w:pPr>
        <w:pStyle w:val="ECCBulletsLv1"/>
        <w:jc w:val="left"/>
      </w:pPr>
      <w:r>
        <w:t>Recommendation</w:t>
      </w:r>
      <w:r w:rsidR="000C65C1">
        <w:t>s</w:t>
      </w:r>
      <w:r>
        <w:t xml:space="preserve"> ITU-R SM.329 </w:t>
      </w:r>
      <w:r w:rsidR="005573B6">
        <w:fldChar w:fldCharType="begin"/>
      </w:r>
      <w:r w:rsidR="005573B6">
        <w:instrText xml:space="preserve"> REF _Ref441732502 \n \h </w:instrText>
      </w:r>
      <w:r w:rsidR="00AB0ED9">
        <w:instrText xml:space="preserve"> \* MERGEFORMAT </w:instrText>
      </w:r>
      <w:r w:rsidR="005573B6">
        <w:fldChar w:fldCharType="separate"/>
      </w:r>
      <w:r w:rsidR="00E05F59">
        <w:t>[3]</w:t>
      </w:r>
      <w:r w:rsidR="005573B6">
        <w:fldChar w:fldCharType="end"/>
      </w:r>
      <w:r w:rsidR="00E0293D">
        <w:t xml:space="preserve"> </w:t>
      </w:r>
      <w:r>
        <w:t>(Cat</w:t>
      </w:r>
      <w:r w:rsidR="003E21FC">
        <w:t>egory</w:t>
      </w:r>
      <w:r>
        <w:t xml:space="preserve"> B, land mobile service)</w:t>
      </w:r>
      <w:r w:rsidRPr="0044208A">
        <w:t xml:space="preserve">, </w:t>
      </w:r>
      <w:r w:rsidR="00952757" w:rsidRPr="0044208A">
        <w:t xml:space="preserve">Table 2.1 of </w:t>
      </w:r>
      <w:r w:rsidR="00CD1519" w:rsidRPr="0044208A">
        <w:t>ERC Recommendation</w:t>
      </w:r>
      <w:r w:rsidRPr="0044208A">
        <w:t xml:space="preserve"> 74-01</w:t>
      </w:r>
      <w:r w:rsidR="005573B6" w:rsidRPr="0044208A">
        <w:t xml:space="preserve"> </w:t>
      </w:r>
      <w:r w:rsidR="005573B6" w:rsidRPr="0044208A">
        <w:fldChar w:fldCharType="begin"/>
      </w:r>
      <w:r w:rsidR="005573B6" w:rsidRPr="0044208A">
        <w:instrText xml:space="preserve"> REF _Ref441732460 \n \h </w:instrText>
      </w:r>
      <w:r w:rsidR="00AB0ED9" w:rsidRPr="0044208A">
        <w:instrText xml:space="preserve"> \* MERGEFORMAT </w:instrText>
      </w:r>
      <w:r w:rsidR="005573B6" w:rsidRPr="0044208A">
        <w:fldChar w:fldCharType="separate"/>
      </w:r>
      <w:r w:rsidR="00E05F59" w:rsidRPr="0044208A">
        <w:t>[2]</w:t>
      </w:r>
      <w:r w:rsidR="005573B6" w:rsidRPr="0044208A">
        <w:fldChar w:fldCharType="end"/>
      </w:r>
      <w:r w:rsidR="00E0293D" w:rsidRPr="0044208A">
        <w:t xml:space="preserve"> </w:t>
      </w:r>
      <w:r w:rsidRPr="0044208A">
        <w:t>and t</w:t>
      </w:r>
      <w:r w:rsidR="008B2016" w:rsidRPr="0044208A">
        <w:t>he relevant ETSI stan</w:t>
      </w:r>
      <w:r w:rsidR="008B2016">
        <w:t xml:space="preserve">dard </w:t>
      </w:r>
      <w:r w:rsidR="008B2016" w:rsidRPr="00156F89">
        <w:rPr>
          <w:rStyle w:val="ECCParagraph"/>
        </w:rPr>
        <w:t>EN 301 908</w:t>
      </w:r>
      <w:r w:rsidR="00D872D4">
        <w:rPr>
          <w:rStyle w:val="ECCParagraph"/>
        </w:rPr>
        <w:t>-13</w:t>
      </w:r>
      <w:r w:rsidR="00A820ED">
        <w:rPr>
          <w:rStyle w:val="ECCParagraph"/>
        </w:rPr>
        <w:t xml:space="preserve"> </w:t>
      </w:r>
      <w:r w:rsidR="000C65C1">
        <w:rPr>
          <w:rStyle w:val="ECCParagraph"/>
        </w:rPr>
        <w:t>(</w:t>
      </w:r>
      <w:r w:rsidR="00A820ED">
        <w:rPr>
          <w:rStyle w:val="ECCParagraph"/>
        </w:rPr>
        <w:t>Table 4.2.4.1.2-2</w:t>
      </w:r>
      <w:r w:rsidR="000C65C1">
        <w:rPr>
          <w:rStyle w:val="ECCParagraph"/>
        </w:rPr>
        <w:t>)</w:t>
      </w:r>
      <w:r w:rsidR="00C9091E">
        <w:rPr>
          <w:rStyle w:val="ECCParagraph"/>
        </w:rPr>
        <w:t xml:space="preserve"> </w:t>
      </w:r>
      <w:r w:rsidR="00C9091E">
        <w:rPr>
          <w:rStyle w:val="ECCParagraph"/>
        </w:rPr>
        <w:fldChar w:fldCharType="begin"/>
      </w:r>
      <w:r w:rsidR="00C9091E">
        <w:rPr>
          <w:rStyle w:val="ECCParagraph"/>
        </w:rPr>
        <w:instrText xml:space="preserve"> REF _Ref448847244 \n \h </w:instrText>
      </w:r>
      <w:r w:rsidR="00C9091E">
        <w:rPr>
          <w:rStyle w:val="ECCParagraph"/>
        </w:rPr>
      </w:r>
      <w:r w:rsidR="00C9091E">
        <w:rPr>
          <w:rStyle w:val="ECCParagraph"/>
        </w:rPr>
        <w:fldChar w:fldCharType="separate"/>
      </w:r>
      <w:r w:rsidR="00E05F59">
        <w:rPr>
          <w:rStyle w:val="ECCParagraph"/>
        </w:rPr>
        <w:t>[8]</w:t>
      </w:r>
      <w:r w:rsidR="00C9091E">
        <w:rPr>
          <w:rStyle w:val="ECCParagraph"/>
        </w:rPr>
        <w:fldChar w:fldCharType="end"/>
      </w:r>
      <w:r w:rsidR="00E0293D">
        <w:rPr>
          <w:rStyle w:val="ECCParagraph"/>
        </w:rPr>
        <w:t xml:space="preserve"> </w:t>
      </w:r>
      <w:r w:rsidR="008B2016" w:rsidRPr="00156F89">
        <w:rPr>
          <w:rStyle w:val="ECCParagraph"/>
        </w:rPr>
        <w:t>specif</w:t>
      </w:r>
      <w:r>
        <w:rPr>
          <w:rStyle w:val="ECCParagraph"/>
        </w:rPr>
        <w:t>y</w:t>
      </w:r>
      <w:r w:rsidR="008B2016">
        <w:t xml:space="preserve"> a s</w:t>
      </w:r>
      <w:r w:rsidR="002B2A8C">
        <w:t xml:space="preserve">purious </w:t>
      </w:r>
      <w:r w:rsidR="00942D16">
        <w:t xml:space="preserve">emissions </w:t>
      </w:r>
      <w:r w:rsidR="002B2A8C">
        <w:t xml:space="preserve">limit of -36 dBm in </w:t>
      </w:r>
      <w:r w:rsidR="002B2A8C" w:rsidRPr="009B203F">
        <w:rPr>
          <w:rStyle w:val="ECCParagraph"/>
        </w:rPr>
        <w:t>100 </w:t>
      </w:r>
      <w:r w:rsidR="008B2016" w:rsidRPr="009B203F">
        <w:rPr>
          <w:rStyle w:val="ECCParagraph"/>
        </w:rPr>
        <w:t xml:space="preserve">kHz </w:t>
      </w:r>
      <w:r w:rsidR="00C12BEF" w:rsidRPr="003C4480">
        <w:rPr>
          <w:rStyle w:val="ECCParagraph"/>
        </w:rPr>
        <w:t>reference</w:t>
      </w:r>
      <w:r w:rsidR="00942D16" w:rsidRPr="003C4480">
        <w:rPr>
          <w:rStyle w:val="ECCParagraph"/>
        </w:rPr>
        <w:t xml:space="preserve"> </w:t>
      </w:r>
      <w:r w:rsidR="008B2016" w:rsidRPr="009B203F">
        <w:rPr>
          <w:rStyle w:val="ECCParagraph"/>
        </w:rPr>
        <w:t>bandwidth</w:t>
      </w:r>
      <w:r w:rsidR="008B2016">
        <w:t xml:space="preserve"> </w:t>
      </w:r>
      <w:r w:rsidR="000C65C1">
        <w:t>(</w:t>
      </w:r>
      <w:r w:rsidR="008B2016">
        <w:t>measured conducted at the transmitter output</w:t>
      </w:r>
      <w:r w:rsidR="000C65C1">
        <w:t>)</w:t>
      </w:r>
      <w:r w:rsidR="008B2016">
        <w:t xml:space="preserve">. </w:t>
      </w:r>
      <w:r>
        <w:t>T</w:t>
      </w:r>
      <w:r w:rsidR="008B2016">
        <w:t>h</w:t>
      </w:r>
      <w:r>
        <w:t>is</w:t>
      </w:r>
      <w:r w:rsidR="008B2016">
        <w:t xml:space="preserve"> limit has to be referenced to a total in-band power of </w:t>
      </w:r>
      <w:r w:rsidR="000522C4">
        <w:t>20</w:t>
      </w:r>
      <w:r w:rsidR="00EB5C96">
        <w:t>0</w:t>
      </w:r>
      <w:r w:rsidR="00952757">
        <w:t xml:space="preserve"> </w:t>
      </w:r>
      <w:r w:rsidR="00EB5C96">
        <w:t>mW</w:t>
      </w:r>
      <w:r w:rsidR="00445A1C">
        <w:t> = </w:t>
      </w:r>
      <w:r w:rsidR="00EB5C96">
        <w:t>23</w:t>
      </w:r>
      <w:r w:rsidR="00445A1C">
        <w:t> dBm in 10 </w:t>
      </w:r>
      <w:r w:rsidR="008B2016">
        <w:t xml:space="preserve">MHz, which corresponds to an in-band spectral density of </w:t>
      </w:r>
      <w:r w:rsidR="00445A1C">
        <w:t>23 dBm - </w:t>
      </w:r>
      <w:r w:rsidR="00EB5C96">
        <w:t>10log</w:t>
      </w:r>
      <w:r w:rsidR="00445A1C" w:rsidRPr="00445A1C">
        <w:rPr>
          <w:rStyle w:val="ECCHLsubscript"/>
        </w:rPr>
        <w:t>10</w:t>
      </w:r>
      <w:r w:rsidR="00EB5C96">
        <w:t>(10000/100)</w:t>
      </w:r>
      <w:r w:rsidR="00445A1C">
        <w:t> = </w:t>
      </w:r>
      <w:r w:rsidR="00A820ED">
        <w:t>3</w:t>
      </w:r>
      <w:r w:rsidR="00445A1C">
        <w:t> dBm in 100 </w:t>
      </w:r>
      <w:r w:rsidR="008B2016">
        <w:t xml:space="preserve">kHz bandwidth. The resulting relative attenuation of spurious emissions is then </w:t>
      </w:r>
      <w:r w:rsidR="00A820ED">
        <w:t>3</w:t>
      </w:r>
      <w:r w:rsidR="008B2016">
        <w:t xml:space="preserve"> dBm - (-36 dBm) = </w:t>
      </w:r>
      <w:r w:rsidR="00A820ED">
        <w:t>39 dB.</w:t>
      </w:r>
    </w:p>
    <w:p w14:paraId="7AFA50C0" w14:textId="5F8758BC" w:rsidR="00A820ED" w:rsidRDefault="00A820ED" w:rsidP="00A92DB5">
      <w:pPr>
        <w:pStyle w:val="ECCBulletsLv1"/>
        <w:jc w:val="left"/>
      </w:pPr>
      <w:r>
        <w:t>Note that ETSI EN 301 908-13</w:t>
      </w:r>
      <w:r w:rsidR="00A17513">
        <w:t xml:space="preserve"> </w:t>
      </w:r>
      <w:r>
        <w:t xml:space="preserve">defines the OoB </w:t>
      </w:r>
      <w:r w:rsidR="00675E23">
        <w:t>boundary</w:t>
      </w:r>
      <w:r>
        <w:t xml:space="preserve"> for 10 MHz LTE signals to be at 20</w:t>
      </w:r>
      <w:r w:rsidR="00445A1C">
        <w:t> </w:t>
      </w:r>
      <w:r>
        <w:t xml:space="preserve">MHz offset which </w:t>
      </w:r>
      <w:r w:rsidR="00B25F7C">
        <w:t xml:space="preserve">is </w:t>
      </w:r>
      <w:r>
        <w:t>equal to 200% of the channel bandwidth (see Table 4.2.4.1.2-1</w:t>
      </w:r>
      <w:r w:rsidR="004572C2">
        <w:t xml:space="preserve"> thereof</w:t>
      </w:r>
      <w:r>
        <w:t>).</w:t>
      </w:r>
    </w:p>
    <w:p w14:paraId="6FF8CAC9" w14:textId="16FB17FA" w:rsidR="00D7363A" w:rsidRDefault="00356059" w:rsidP="00C17852">
      <w:r>
        <w:fldChar w:fldCharType="begin"/>
      </w:r>
      <w:r>
        <w:instrText xml:space="preserve"> REF _Ref437878589 \h </w:instrText>
      </w:r>
      <w:r>
        <w:fldChar w:fldCharType="separate"/>
      </w:r>
      <w:r w:rsidR="00BF37AA" w:rsidRPr="004E5C72">
        <w:t xml:space="preserve">Figure </w:t>
      </w:r>
      <w:r w:rsidR="00BF37AA">
        <w:rPr>
          <w:noProof/>
        </w:rPr>
        <w:t>20</w:t>
      </w:r>
      <w:r>
        <w:fldChar w:fldCharType="end"/>
      </w:r>
      <w:r w:rsidR="003C4480">
        <w:t xml:space="preserve"> </w:t>
      </w:r>
      <w:r w:rsidR="00D7363A">
        <w:t>shows measurements of two LTE800 UEs operating on 857</w:t>
      </w:r>
      <w:r w:rsidR="00445A1C">
        <w:t> </w:t>
      </w:r>
      <w:r w:rsidR="00D7363A">
        <w:t xml:space="preserve">MHz in the offset range near the OoB </w:t>
      </w:r>
      <w:r w:rsidR="00675E23">
        <w:t>boundary</w:t>
      </w:r>
      <w:r w:rsidR="00D7363A">
        <w:t>.</w:t>
      </w:r>
    </w:p>
    <w:p w14:paraId="368876BC" w14:textId="77777777" w:rsidR="00A820ED" w:rsidRDefault="004B27A6" w:rsidP="00235EA4">
      <w:pPr>
        <w:jc w:val="center"/>
      </w:pPr>
      <w:r>
        <w:rPr>
          <w:noProof/>
          <w:lang w:val="fr-FR" w:eastAsia="fr-FR"/>
        </w:rPr>
        <w:lastRenderedPageBreak/>
        <w:drawing>
          <wp:inline distT="0" distB="0" distL="0" distR="0" wp14:anchorId="532F6736" wp14:editId="5C9764EC">
            <wp:extent cx="5698800" cy="3556800"/>
            <wp:effectExtent l="0" t="0" r="0" b="571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8800" cy="3556800"/>
                    </a:xfrm>
                    <a:prstGeom prst="rect">
                      <a:avLst/>
                    </a:prstGeom>
                    <a:noFill/>
                  </pic:spPr>
                </pic:pic>
              </a:graphicData>
            </a:graphic>
          </wp:inline>
        </w:drawing>
      </w:r>
    </w:p>
    <w:p w14:paraId="2C3FCB90" w14:textId="295937C2" w:rsidR="00D7363A" w:rsidRPr="00F35EC6" w:rsidRDefault="004E5C72" w:rsidP="00235EA4">
      <w:pPr>
        <w:pStyle w:val="Caption"/>
        <w:rPr>
          <w:lang w:val="en-GB"/>
        </w:rPr>
      </w:pPr>
      <w:bookmarkStart w:id="169" w:name="_Ref437878589"/>
      <w:r w:rsidRPr="004E5C72">
        <w:rPr>
          <w:lang w:val="en-GB"/>
        </w:rPr>
        <w:t xml:space="preserve">Figure </w:t>
      </w:r>
      <w:r>
        <w:fldChar w:fldCharType="begin"/>
      </w:r>
      <w:r w:rsidRPr="004E5C72">
        <w:rPr>
          <w:lang w:val="en-GB"/>
        </w:rPr>
        <w:instrText xml:space="preserve"> SEQ Figure \* ARABIC </w:instrText>
      </w:r>
      <w:r>
        <w:fldChar w:fldCharType="separate"/>
      </w:r>
      <w:r w:rsidR="009B6724">
        <w:rPr>
          <w:noProof/>
          <w:lang w:val="en-GB"/>
        </w:rPr>
        <w:t>20</w:t>
      </w:r>
      <w:r>
        <w:fldChar w:fldCharType="end"/>
      </w:r>
      <w:bookmarkEnd w:id="169"/>
      <w:r w:rsidR="00402C80" w:rsidRPr="00F35EC6">
        <w:rPr>
          <w:lang w:val="en-GB"/>
        </w:rPr>
        <w:t>:</w:t>
      </w:r>
      <w:r w:rsidR="00402C80" w:rsidRPr="00402C80">
        <w:rPr>
          <w:lang w:val="en-GB"/>
        </w:rPr>
        <w:t xml:space="preserve"> E</w:t>
      </w:r>
      <w:r w:rsidR="00D7363A" w:rsidRPr="00F35EC6">
        <w:rPr>
          <w:lang w:val="en-GB"/>
        </w:rPr>
        <w:t>missions from two LTE800 UEs</w:t>
      </w:r>
    </w:p>
    <w:p w14:paraId="26710ECF" w14:textId="77777777" w:rsidR="00D7363A" w:rsidRDefault="00D7363A"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5A51D737" w14:textId="669131B8" w:rsidR="00D7363A" w:rsidRDefault="001C7691" w:rsidP="00A92DB5">
      <w:pPr>
        <w:pStyle w:val="ECCBulletsLv1"/>
        <w:jc w:val="left"/>
      </w:pPr>
      <w:r w:rsidRPr="006A6BC4">
        <w:rPr>
          <w:rStyle w:val="ECCParagraph"/>
        </w:rPr>
        <w:t xml:space="preserve">It can be seen from </w:t>
      </w:r>
      <w:r w:rsidR="00FE42CD">
        <w:rPr>
          <w:rStyle w:val="ECCParagraph"/>
        </w:rPr>
        <w:fldChar w:fldCharType="begin"/>
      </w:r>
      <w:r w:rsidR="00FE42CD">
        <w:rPr>
          <w:rStyle w:val="ECCParagraph"/>
        </w:rPr>
        <w:instrText xml:space="preserve"> REF _Ref437878589 \h </w:instrText>
      </w:r>
      <w:r w:rsidR="00AB0ED9">
        <w:rPr>
          <w:rStyle w:val="ECCParagraph"/>
        </w:rPr>
        <w:instrText xml:space="preserve"> \* MERGEFORMAT </w:instrText>
      </w:r>
      <w:r w:rsidR="00FE42CD">
        <w:rPr>
          <w:rStyle w:val="ECCParagraph"/>
        </w:rPr>
      </w:r>
      <w:r w:rsidR="00FE42CD">
        <w:rPr>
          <w:rStyle w:val="ECCParagraph"/>
        </w:rPr>
        <w:fldChar w:fldCharType="separate"/>
      </w:r>
      <w:r w:rsidR="00BF37AA" w:rsidRPr="004E5C72">
        <w:t xml:space="preserve">Figure </w:t>
      </w:r>
      <w:r w:rsidR="00BF37AA">
        <w:rPr>
          <w:noProof/>
        </w:rPr>
        <w:t>20</w:t>
      </w:r>
      <w:r w:rsidR="00FE42CD">
        <w:rPr>
          <w:rStyle w:val="ECCParagraph"/>
        </w:rPr>
        <w:fldChar w:fldCharType="end"/>
      </w:r>
      <w:r w:rsidR="00445A1C">
        <w:rPr>
          <w:rStyle w:val="ECCParagraph"/>
        </w:rPr>
        <w:t xml:space="preserve"> </w:t>
      </w:r>
      <w:r w:rsidRPr="006A6BC4">
        <w:rPr>
          <w:rStyle w:val="ECCParagraph"/>
        </w:rPr>
        <w:t>that b</w:t>
      </w:r>
      <w:r w:rsidR="00D7363A" w:rsidRPr="006A6BC4">
        <w:rPr>
          <w:rStyle w:val="ECCParagraph"/>
        </w:rPr>
        <w:t xml:space="preserve">oth UEs </w:t>
      </w:r>
      <w:r w:rsidR="004B27A6" w:rsidRPr="006A6BC4">
        <w:rPr>
          <w:rStyle w:val="ECCParagraph"/>
        </w:rPr>
        <w:t xml:space="preserve">outperform </w:t>
      </w:r>
      <w:r w:rsidR="00D7363A" w:rsidRPr="006A6BC4">
        <w:rPr>
          <w:rStyle w:val="ECCParagraph"/>
        </w:rPr>
        <w:t xml:space="preserve">the limits </w:t>
      </w:r>
      <w:r w:rsidRPr="0044208A">
        <w:rPr>
          <w:rStyle w:val="ECCParagraph"/>
        </w:rPr>
        <w:t xml:space="preserve">from </w:t>
      </w:r>
      <w:r w:rsidR="006B7BD0" w:rsidRPr="0044208A">
        <w:t xml:space="preserve">Table 2.1 of </w:t>
      </w:r>
      <w:r w:rsidR="00CD1519" w:rsidRPr="00E56DEE">
        <w:t>ERC</w:t>
      </w:r>
      <w:r w:rsidR="00CD1519" w:rsidRPr="0044208A">
        <w:t xml:space="preserve"> Recommendation</w:t>
      </w:r>
      <w:r w:rsidR="00CD1519" w:rsidRPr="0044208A">
        <w:rPr>
          <w:rStyle w:val="ECCParagraph"/>
        </w:rPr>
        <w:t xml:space="preserve"> </w:t>
      </w:r>
      <w:r w:rsidRPr="0044208A">
        <w:rPr>
          <w:rStyle w:val="ECCParagraph"/>
        </w:rPr>
        <w:t>74-01</w:t>
      </w:r>
      <w:r w:rsidR="005573B6" w:rsidRPr="0044208A">
        <w:rPr>
          <w:rStyle w:val="ECCParagraph"/>
        </w:rPr>
        <w:t xml:space="preserve"> </w:t>
      </w:r>
      <w:r w:rsidR="005573B6" w:rsidRPr="0044208A">
        <w:rPr>
          <w:rStyle w:val="ECCParagraph"/>
        </w:rPr>
        <w:fldChar w:fldCharType="begin"/>
      </w:r>
      <w:r w:rsidR="005573B6" w:rsidRPr="0044208A">
        <w:rPr>
          <w:rStyle w:val="ECCParagraph"/>
        </w:rPr>
        <w:instrText xml:space="preserve"> REF _Ref441732460 \n \h </w:instrText>
      </w:r>
      <w:r w:rsidR="00AB0ED9" w:rsidRPr="0044208A">
        <w:rPr>
          <w:rStyle w:val="ECCParagraph"/>
        </w:rPr>
        <w:instrText xml:space="preserve"> \* MERGEFORMAT </w:instrText>
      </w:r>
      <w:r w:rsidR="005573B6" w:rsidRPr="0044208A">
        <w:rPr>
          <w:rStyle w:val="ECCParagraph"/>
        </w:rPr>
      </w:r>
      <w:r w:rsidR="005573B6" w:rsidRPr="0044208A">
        <w:rPr>
          <w:rStyle w:val="ECCParagraph"/>
        </w:rPr>
        <w:fldChar w:fldCharType="separate"/>
      </w:r>
      <w:r w:rsidR="00BF37AA">
        <w:rPr>
          <w:rStyle w:val="ECCParagraph"/>
        </w:rPr>
        <w:t>[2]</w:t>
      </w:r>
      <w:r w:rsidR="005573B6" w:rsidRPr="0044208A">
        <w:rPr>
          <w:rStyle w:val="ECCParagraph"/>
        </w:rPr>
        <w:fldChar w:fldCharType="end"/>
      </w:r>
      <w:r w:rsidRPr="0044208A">
        <w:rPr>
          <w:rStyle w:val="ECCParagraph"/>
        </w:rPr>
        <w:t xml:space="preserve"> </w:t>
      </w:r>
      <w:r w:rsidR="004B27A6" w:rsidRPr="0044208A">
        <w:rPr>
          <w:rStyle w:val="ECCParagraph"/>
        </w:rPr>
        <w:t>by at least 20 dB</w:t>
      </w:r>
      <w:r w:rsidR="006A6BC4" w:rsidRPr="0044208A">
        <w:rPr>
          <w:rStyle w:val="ECCParagraph"/>
        </w:rPr>
        <w:t xml:space="preserve"> in this con</w:t>
      </w:r>
      <w:r w:rsidR="006A6BC4">
        <w:rPr>
          <w:rStyle w:val="ECCParagraph"/>
        </w:rPr>
        <w:t>figuration</w:t>
      </w:r>
      <w:r w:rsidR="004B27A6" w:rsidRPr="006A6BC4">
        <w:rPr>
          <w:rStyle w:val="ECCParagraph"/>
        </w:rPr>
        <w:t xml:space="preserve">. </w:t>
      </w:r>
      <w:r w:rsidR="004B27A6">
        <w:t>The actual spurious emissions are lower than shown because of the limitation by the available measurement sensitivity</w:t>
      </w:r>
      <w:r w:rsidR="005573B6">
        <w:t>;</w:t>
      </w:r>
    </w:p>
    <w:p w14:paraId="10BA45C8" w14:textId="4540AFC0" w:rsidR="00D7363A" w:rsidRDefault="00DB2D84" w:rsidP="00A92DB5">
      <w:pPr>
        <w:pStyle w:val="ECCBulletsLv1"/>
        <w:jc w:val="left"/>
      </w:pPr>
      <w:r>
        <w:t xml:space="preserve">The </w:t>
      </w:r>
      <w:r w:rsidR="00553636">
        <w:t xml:space="preserve">fact </w:t>
      </w:r>
      <w:r>
        <w:t>that the UEs operated at the highest LTE800 channel where spurious emissions are further suppressed to protect adjacent services result</w:t>
      </w:r>
      <w:r w:rsidR="00553636">
        <w:t>s</w:t>
      </w:r>
      <w:r>
        <w:t xml:space="preserve"> in very high suppression of the spurious emissions</w:t>
      </w:r>
      <w:r w:rsidR="00553636">
        <w:t>,</w:t>
      </w:r>
      <w:r>
        <w:t xml:space="preserve"> even below the measurement sensitivity. </w:t>
      </w:r>
      <w:r w:rsidR="00553636">
        <w:t>By examining</w:t>
      </w:r>
      <w:r>
        <w:t xml:space="preserve"> the lower sidebands in </w:t>
      </w:r>
      <w:r w:rsidR="004E5C72">
        <w:fldChar w:fldCharType="begin"/>
      </w:r>
      <w:r w:rsidR="004E5C72">
        <w:instrText xml:space="preserve"> REF _Ref437878589 \h </w:instrText>
      </w:r>
      <w:r w:rsidR="00AB0ED9">
        <w:instrText xml:space="preserve"> \* MERGEFORMAT </w:instrText>
      </w:r>
      <w:r w:rsidR="004E5C72">
        <w:fldChar w:fldCharType="separate"/>
      </w:r>
      <w:r w:rsidR="00BF37AA" w:rsidRPr="004E5C72">
        <w:t xml:space="preserve">Figure </w:t>
      </w:r>
      <w:r w:rsidR="00BF37AA">
        <w:rPr>
          <w:noProof/>
        </w:rPr>
        <w:t>20</w:t>
      </w:r>
      <w:r w:rsidR="004E5C72">
        <w:fldChar w:fldCharType="end"/>
      </w:r>
      <w:r w:rsidR="007770D0">
        <w:t>,</w:t>
      </w:r>
      <w:r w:rsidR="00402C80">
        <w:t xml:space="preserve"> </w:t>
      </w:r>
      <w:r w:rsidR="00553636">
        <w:t>i</w:t>
      </w:r>
      <w:r w:rsidR="007770D0">
        <w:t>t</w:t>
      </w:r>
      <w:r w:rsidR="00553636">
        <w:t xml:space="preserve"> can be seen </w:t>
      </w:r>
      <w:r>
        <w:t xml:space="preserve">that at the OoB </w:t>
      </w:r>
      <w:r w:rsidR="00675E23">
        <w:t>boundary</w:t>
      </w:r>
      <w:r w:rsidR="00E92433">
        <w:t xml:space="preserve"> and</w:t>
      </w:r>
      <w:r w:rsidR="00E92433" w:rsidRPr="00E92433">
        <w:t xml:space="preserve"> even inside the LTE800 band</w:t>
      </w:r>
      <w:r w:rsidR="00732337">
        <w:t>,</w:t>
      </w:r>
      <w:r>
        <w:t xml:space="preserve"> the spurious emissions are considerably lower than the limits</w:t>
      </w:r>
      <w:r w:rsidR="00A242AE">
        <w:t>.</w:t>
      </w:r>
    </w:p>
    <w:p w14:paraId="5513B33E" w14:textId="77777777" w:rsidR="00FF04F4" w:rsidRPr="00FF04F4" w:rsidRDefault="00FF04F4" w:rsidP="00A92DB5">
      <w:pPr>
        <w:pStyle w:val="Heading3"/>
        <w:jc w:val="left"/>
        <w:rPr>
          <w:rStyle w:val="ECCParagraph"/>
          <w:rFonts w:eastAsia="Calibri"/>
        </w:rPr>
      </w:pPr>
      <w:bookmarkStart w:id="170" w:name="_Toc448512648"/>
      <w:bookmarkStart w:id="171" w:name="_Toc64930175"/>
      <w:bookmarkStart w:id="172" w:name="_Ref88486880"/>
      <w:bookmarkStart w:id="173" w:name="_Toc94537827"/>
      <w:bookmarkStart w:id="174" w:name="_Toc386101326"/>
      <w:bookmarkStart w:id="175" w:name="_Toc395724446"/>
      <w:bookmarkStart w:id="176" w:name="_Toc415058561"/>
      <w:bookmarkEnd w:id="170"/>
      <w:r w:rsidRPr="00FF04F4">
        <w:rPr>
          <w:rStyle w:val="ECCParagraph"/>
          <w:rFonts w:eastAsia="Calibri"/>
        </w:rPr>
        <w:t>Harmonic emissions</w:t>
      </w:r>
      <w:bookmarkEnd w:id="171"/>
      <w:bookmarkEnd w:id="172"/>
      <w:bookmarkEnd w:id="173"/>
    </w:p>
    <w:p w14:paraId="6FD02418" w14:textId="5DA32759" w:rsidR="00FF04F4" w:rsidRDefault="00FF04F4" w:rsidP="00235EA4">
      <w:r>
        <w:t xml:space="preserve">Unwanted emissions </w:t>
      </w:r>
      <w:r w:rsidR="003238F8">
        <w:t>at</w:t>
      </w:r>
      <w:r>
        <w:t xml:space="preserve"> the </w:t>
      </w:r>
      <w:r w:rsidR="007D0451">
        <w:t>second</w:t>
      </w:r>
      <w:r>
        <w:t xml:space="preserve"> harmonic frequency of commercially available LTE800 UE have been measured</w:t>
      </w:r>
      <w:r w:rsidR="0001516F">
        <w:t xml:space="preserve"> as it falls within the receiver bandwidth of </w:t>
      </w:r>
      <w:r w:rsidR="003C4480">
        <w:t xml:space="preserve">a radionavigation satellite service band. </w:t>
      </w:r>
      <w:r w:rsidR="008D4542">
        <w:t>Because</w:t>
      </w:r>
      <w:r>
        <w:t xml:space="preserve"> these </w:t>
      </w:r>
      <w:r w:rsidR="005575D3">
        <w:t xml:space="preserve">unwanted </w:t>
      </w:r>
      <w:r>
        <w:t>emissions</w:t>
      </w:r>
      <w:r w:rsidR="008D4542">
        <w:t xml:space="preserve"> </w:t>
      </w:r>
      <w:r w:rsidR="005575D3">
        <w:t>are</w:t>
      </w:r>
      <w:r w:rsidR="008D4542">
        <w:t xml:space="preserve"> </w:t>
      </w:r>
      <w:r w:rsidR="005575D3">
        <w:t xml:space="preserve">always </w:t>
      </w:r>
      <w:r w:rsidR="00445A1C">
        <w:t>above 1 </w:t>
      </w:r>
      <w:r w:rsidR="008D4542">
        <w:t>GHz</w:t>
      </w:r>
      <w:r>
        <w:t xml:space="preserve">, the limits from </w:t>
      </w:r>
      <w:r w:rsidR="001139DA" w:rsidRPr="001139DA">
        <w:t>Cat.</w:t>
      </w:r>
      <w:r w:rsidR="001139DA">
        <w:t xml:space="preserve"> B, land mobile service of Rec</w:t>
      </w:r>
      <w:r w:rsidR="009C082C">
        <w:t>ommendation</w:t>
      </w:r>
      <w:r w:rsidR="001139DA">
        <w:t xml:space="preserve"> </w:t>
      </w:r>
      <w:r>
        <w:t>ITU-R SM.3</w:t>
      </w:r>
      <w:r w:rsidRPr="0044208A">
        <w:t>29</w:t>
      </w:r>
      <w:r w:rsidR="00E742BB" w:rsidRPr="0044208A">
        <w:t xml:space="preserve">. </w:t>
      </w:r>
      <w:r w:rsidR="001139DA" w:rsidRPr="0044208A">
        <w:t xml:space="preserve">Table 2.1 of </w:t>
      </w:r>
      <w:r w:rsidRPr="0044208A">
        <w:t>ERC</w:t>
      </w:r>
      <w:r w:rsidR="000474A0" w:rsidRPr="0044208A">
        <w:t xml:space="preserve"> Recommendation </w:t>
      </w:r>
      <w:r w:rsidRPr="0044208A">
        <w:t>74-01</w:t>
      </w:r>
      <w:r w:rsidR="00E742BB" w:rsidRPr="0044208A">
        <w:t xml:space="preserve"> </w:t>
      </w:r>
      <w:r w:rsidRPr="0044208A">
        <w:t>and E</w:t>
      </w:r>
      <w:r>
        <w:t xml:space="preserve">TSI EN </w:t>
      </w:r>
      <w:r w:rsidR="00E742BB">
        <w:t xml:space="preserve">301 908-13 </w:t>
      </w:r>
      <w:r w:rsidR="00C9091E">
        <w:fldChar w:fldCharType="begin"/>
      </w:r>
      <w:r w:rsidR="00C9091E">
        <w:instrText xml:space="preserve"> REF _Ref448847244 \n \h </w:instrText>
      </w:r>
      <w:r w:rsidR="00C9091E">
        <w:fldChar w:fldCharType="separate"/>
      </w:r>
      <w:r w:rsidR="00BF37AA">
        <w:t>[8]</w:t>
      </w:r>
      <w:r w:rsidR="00C9091E">
        <w:fldChar w:fldCharType="end"/>
      </w:r>
      <w:r w:rsidR="00A17513">
        <w:t xml:space="preserve"> </w:t>
      </w:r>
      <w:r w:rsidR="008D4542">
        <w:t>of -30</w:t>
      </w:r>
      <w:r w:rsidR="00445A1C">
        <w:t> </w:t>
      </w:r>
      <w:r w:rsidR="008D4542">
        <w:t>dBm in 1</w:t>
      </w:r>
      <w:r w:rsidR="00445A1C">
        <w:t> </w:t>
      </w:r>
      <w:r w:rsidR="008D4542">
        <w:t>M</w:t>
      </w:r>
      <w:r>
        <w:t xml:space="preserve">Hz reference bandwidth apply. </w:t>
      </w:r>
      <w:r w:rsidR="008D4542">
        <w:t>Recommendation</w:t>
      </w:r>
      <w:r>
        <w:t xml:space="preserve"> ITU-R M.2071</w:t>
      </w:r>
      <w:r w:rsidR="00E742BB">
        <w:t xml:space="preserve"> </w:t>
      </w:r>
      <w:r w:rsidR="00E742BB">
        <w:fldChar w:fldCharType="begin"/>
      </w:r>
      <w:r w:rsidR="00E742BB">
        <w:instrText xml:space="preserve"> REF _Ref441745931 \n \h </w:instrText>
      </w:r>
      <w:r w:rsidR="00E742BB">
        <w:fldChar w:fldCharType="separate"/>
      </w:r>
      <w:r w:rsidR="00BF37AA">
        <w:t>[15]</w:t>
      </w:r>
      <w:r w:rsidR="00E742BB">
        <w:fldChar w:fldCharType="end"/>
      </w:r>
      <w:r w:rsidR="00E742BB">
        <w:t>,</w:t>
      </w:r>
      <w:r>
        <w:t xml:space="preserve"> applicable to IMT</w:t>
      </w:r>
      <w:r w:rsidR="00844243">
        <w:t>-A</w:t>
      </w:r>
      <w:r>
        <w:t>dvanced UE</w:t>
      </w:r>
      <w:r w:rsidR="00445A1C">
        <w:t>s</w:t>
      </w:r>
      <w:r>
        <w:t xml:space="preserve">, </w:t>
      </w:r>
      <w:r w:rsidR="005575D3">
        <w:t xml:space="preserve">also </w:t>
      </w:r>
      <w:r>
        <w:t xml:space="preserve">specifies </w:t>
      </w:r>
      <w:r w:rsidR="005575D3">
        <w:t>the same</w:t>
      </w:r>
      <w:r w:rsidR="008D4542">
        <w:t xml:space="preserve"> </w:t>
      </w:r>
      <w:r>
        <w:t>limit</w:t>
      </w:r>
      <w:r w:rsidR="00867C17">
        <w:t>.</w:t>
      </w:r>
      <w:r w:rsidR="008D4542">
        <w:t xml:space="preserve"> </w:t>
      </w:r>
      <w:r w:rsidR="007D0451">
        <w:t>T</w:t>
      </w:r>
      <w:r w:rsidR="00867C17">
        <w:t xml:space="preserve">he total radiated power </w:t>
      </w:r>
      <w:r w:rsidR="007D0451">
        <w:t>measured was</w:t>
      </w:r>
      <w:r w:rsidR="00867C17">
        <w:t xml:space="preserve"> 27</w:t>
      </w:r>
      <w:r w:rsidR="00445A1C">
        <w:t> </w:t>
      </w:r>
      <w:r w:rsidR="00867C17">
        <w:t xml:space="preserve">dBm </w:t>
      </w:r>
      <w:r w:rsidR="009F5A2F">
        <w:t>in 10</w:t>
      </w:r>
      <w:r w:rsidR="00445A1C">
        <w:t> </w:t>
      </w:r>
      <w:r w:rsidR="009F5A2F">
        <w:t>MHz</w:t>
      </w:r>
      <w:r w:rsidR="007D0451">
        <w:t xml:space="preserve"> which results in an in-channel spectral density of</w:t>
      </w:r>
      <w:r w:rsidR="00E742BB">
        <w:t xml:space="preserve"> </w:t>
      </w:r>
      <w:r w:rsidR="003C4480">
        <w:t xml:space="preserve"> </w:t>
      </w:r>
      <w:r w:rsidR="007D0451">
        <w:t>17 dBm/MHz.</w:t>
      </w:r>
      <w:r w:rsidR="009F5A2F">
        <w:t xml:space="preserve"> </w:t>
      </w:r>
      <w:r w:rsidR="007D0451">
        <w:t>T</w:t>
      </w:r>
      <w:r w:rsidR="009F5A2F">
        <w:t xml:space="preserve">he required suppression of the harmonic frequencies would </w:t>
      </w:r>
      <w:r w:rsidR="007D0451">
        <w:t>therefore be</w:t>
      </w:r>
      <w:r w:rsidR="00445A1C">
        <w:t> </w:t>
      </w:r>
      <w:r w:rsidR="007D0451">
        <w:t>1</w:t>
      </w:r>
      <w:r w:rsidR="00445A1C">
        <w:t>7 </w:t>
      </w:r>
      <w:r w:rsidR="009F5A2F">
        <w:t>dBm</w:t>
      </w:r>
      <w:r w:rsidR="00445A1C">
        <w:t>/MHz -(-30 dBm) = 47 </w:t>
      </w:r>
      <w:r w:rsidR="009F5A2F">
        <w:t>dB.</w:t>
      </w:r>
    </w:p>
    <w:p w14:paraId="1F058D01" w14:textId="200D2BC7" w:rsidR="007D0451" w:rsidRDefault="00FF04F4" w:rsidP="00235EA4">
      <w:r>
        <w:t xml:space="preserve">The </w:t>
      </w:r>
      <w:r w:rsidR="00867C17">
        <w:t>transmit</w:t>
      </w:r>
      <w:r w:rsidR="00B95660">
        <w:t>ter</w:t>
      </w:r>
      <w:r w:rsidR="00867C17">
        <w:t xml:space="preserve"> frequency was 858</w:t>
      </w:r>
      <w:r w:rsidR="00773B08">
        <w:t> </w:t>
      </w:r>
      <w:r w:rsidR="00867C17">
        <w:t>MHz. M</w:t>
      </w:r>
      <w:r>
        <w:t xml:space="preserve">easurements have been performed radiated </w:t>
      </w:r>
      <w:r w:rsidR="007D0451">
        <w:t xml:space="preserve">in a laboratory setup </w:t>
      </w:r>
      <w:r>
        <w:t>with</w:t>
      </w:r>
      <w:r w:rsidR="00773B08">
        <w:t xml:space="preserve"> a measurement bandwidth of 100 </w:t>
      </w:r>
      <w:r>
        <w:t xml:space="preserve">kHz. </w:t>
      </w:r>
      <w:r w:rsidR="0001516F">
        <w:fldChar w:fldCharType="begin"/>
      </w:r>
      <w:r w:rsidR="0001516F">
        <w:instrText xml:space="preserve"> REF _Ref448326183 \h </w:instrText>
      </w:r>
      <w:r w:rsidR="0001516F">
        <w:fldChar w:fldCharType="separate"/>
      </w:r>
      <w:r w:rsidR="00493993" w:rsidRPr="00402C80">
        <w:t xml:space="preserve">Figure </w:t>
      </w:r>
      <w:r w:rsidR="00493993">
        <w:rPr>
          <w:noProof/>
        </w:rPr>
        <w:t>21</w:t>
      </w:r>
      <w:r w:rsidR="0001516F">
        <w:fldChar w:fldCharType="end"/>
      </w:r>
      <w:r w:rsidR="0001516F">
        <w:t xml:space="preserve"> </w:t>
      </w:r>
      <w:r w:rsidR="00940CCD">
        <w:t xml:space="preserve">and </w:t>
      </w:r>
      <w:r w:rsidR="0001516F">
        <w:fldChar w:fldCharType="begin"/>
      </w:r>
      <w:r w:rsidR="0001516F">
        <w:instrText xml:space="preserve"> REF _Ref447624241 \h </w:instrText>
      </w:r>
      <w:r w:rsidR="0001516F">
        <w:fldChar w:fldCharType="separate"/>
      </w:r>
      <w:r w:rsidR="00493993" w:rsidRPr="00F35EC6">
        <w:t xml:space="preserve">Figure </w:t>
      </w:r>
      <w:r w:rsidR="00493993">
        <w:rPr>
          <w:noProof/>
        </w:rPr>
        <w:t>22</w:t>
      </w:r>
      <w:r w:rsidR="0001516F">
        <w:fldChar w:fldCharType="end"/>
      </w:r>
      <w:r w:rsidR="0001516F">
        <w:t xml:space="preserve"> </w:t>
      </w:r>
      <w:r w:rsidR="007F53EC">
        <w:t>show</w:t>
      </w:r>
      <w:r w:rsidR="007D0451">
        <w:t xml:space="preserve"> the measured </w:t>
      </w:r>
      <w:r w:rsidR="003238F8">
        <w:t xml:space="preserve">in-band </w:t>
      </w:r>
      <w:r w:rsidR="006A6BC4">
        <w:t>signal</w:t>
      </w:r>
      <w:r w:rsidR="007F53EC">
        <w:t xml:space="preserve"> and </w:t>
      </w:r>
      <w:r w:rsidR="00622D48">
        <w:t>its second</w:t>
      </w:r>
      <w:r w:rsidR="007F53EC">
        <w:t xml:space="preserve"> harmonic</w:t>
      </w:r>
      <w:r w:rsidR="007D0451">
        <w:t>.</w:t>
      </w:r>
    </w:p>
    <w:p w14:paraId="32FF2293" w14:textId="77777777" w:rsidR="007D0451" w:rsidRDefault="00DE7531" w:rsidP="00235EA4">
      <w:pPr>
        <w:pStyle w:val="ECCFiguregraphcentered"/>
      </w:pPr>
      <w:r>
        <w:rPr>
          <w:lang w:val="fr-FR" w:eastAsia="fr-FR"/>
        </w:rPr>
        <w:lastRenderedPageBreak/>
        <w:drawing>
          <wp:inline distT="0" distB="0" distL="0" distR="0" wp14:anchorId="37079790" wp14:editId="394E4362">
            <wp:extent cx="5698800" cy="356760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E800UE main emission.png"/>
                    <pic:cNvPicPr/>
                  </pic:nvPicPr>
                  <pic:blipFill>
                    <a:blip r:embed="rId31">
                      <a:extLst>
                        <a:ext uri="{28A0092B-C50C-407E-A947-70E740481C1C}">
                          <a14:useLocalDpi xmlns:a14="http://schemas.microsoft.com/office/drawing/2010/main" val="0"/>
                        </a:ext>
                      </a:extLst>
                    </a:blip>
                    <a:stretch>
                      <a:fillRect/>
                    </a:stretch>
                  </pic:blipFill>
                  <pic:spPr>
                    <a:xfrm>
                      <a:off x="0" y="0"/>
                      <a:ext cx="5698800" cy="3567600"/>
                    </a:xfrm>
                    <a:prstGeom prst="rect">
                      <a:avLst/>
                    </a:prstGeom>
                  </pic:spPr>
                </pic:pic>
              </a:graphicData>
            </a:graphic>
          </wp:inline>
        </w:drawing>
      </w:r>
    </w:p>
    <w:p w14:paraId="00DE38A0" w14:textId="33F680D4" w:rsidR="007D0451" w:rsidRDefault="00402C80" w:rsidP="00235EA4">
      <w:pPr>
        <w:pStyle w:val="Caption"/>
        <w:rPr>
          <w:lang w:val="en-GB"/>
        </w:rPr>
      </w:pPr>
      <w:bookmarkStart w:id="177" w:name="_Ref448326183"/>
      <w:r w:rsidRPr="00402C80">
        <w:rPr>
          <w:lang w:val="en-GB"/>
        </w:rPr>
        <w:t xml:space="preserve">Figure </w:t>
      </w:r>
      <w:r w:rsidRPr="00402C80">
        <w:fldChar w:fldCharType="begin"/>
      </w:r>
      <w:r w:rsidRPr="00402C80">
        <w:rPr>
          <w:lang w:val="en-GB"/>
        </w:rPr>
        <w:instrText xml:space="preserve"> SEQ Figure \* ARABIC </w:instrText>
      </w:r>
      <w:r w:rsidRPr="00402C80">
        <w:fldChar w:fldCharType="separate"/>
      </w:r>
      <w:r w:rsidR="009B6724">
        <w:rPr>
          <w:noProof/>
          <w:lang w:val="en-GB"/>
        </w:rPr>
        <w:t>21</w:t>
      </w:r>
      <w:r w:rsidRPr="00402C80">
        <w:fldChar w:fldCharType="end"/>
      </w:r>
      <w:bookmarkEnd w:id="177"/>
      <w:r w:rsidRPr="00402C80">
        <w:rPr>
          <w:lang w:val="en-GB"/>
        </w:rPr>
        <w:t xml:space="preserve">: </w:t>
      </w:r>
      <w:r w:rsidR="00426142" w:rsidRPr="00402C80">
        <w:rPr>
          <w:lang w:val="en-GB"/>
        </w:rPr>
        <w:t>In-band</w:t>
      </w:r>
      <w:r w:rsidR="007D0451" w:rsidRPr="00402C80">
        <w:rPr>
          <w:lang w:val="en-GB"/>
        </w:rPr>
        <w:t xml:space="preserve"> emission from an LTE800 UE</w:t>
      </w:r>
    </w:p>
    <w:p w14:paraId="682EEFB8" w14:textId="77777777" w:rsidR="00D72651" w:rsidRPr="00D72651" w:rsidRDefault="00D72651" w:rsidP="00D72651"/>
    <w:p w14:paraId="6BAF5C61" w14:textId="77777777" w:rsidR="007F53EC" w:rsidRDefault="007F53EC" w:rsidP="00235EA4">
      <w:pPr>
        <w:pStyle w:val="ECCFiguregraphcentered"/>
      </w:pPr>
      <w:r>
        <w:rPr>
          <w:lang w:val="fr-FR" w:eastAsia="fr-FR"/>
        </w:rPr>
        <w:drawing>
          <wp:inline distT="0" distB="0" distL="0" distR="0" wp14:anchorId="0A7BD8CD" wp14:editId="4C38EDEA">
            <wp:extent cx="5698800" cy="35676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E800UE harmonic emission.png"/>
                    <pic:cNvPicPr/>
                  </pic:nvPicPr>
                  <pic:blipFill>
                    <a:blip r:embed="rId32">
                      <a:extLst>
                        <a:ext uri="{28A0092B-C50C-407E-A947-70E740481C1C}">
                          <a14:useLocalDpi xmlns:a14="http://schemas.microsoft.com/office/drawing/2010/main" val="0"/>
                        </a:ext>
                      </a:extLst>
                    </a:blip>
                    <a:stretch>
                      <a:fillRect/>
                    </a:stretch>
                  </pic:blipFill>
                  <pic:spPr>
                    <a:xfrm>
                      <a:off x="0" y="0"/>
                      <a:ext cx="5698800" cy="3567600"/>
                    </a:xfrm>
                    <a:prstGeom prst="rect">
                      <a:avLst/>
                    </a:prstGeom>
                  </pic:spPr>
                </pic:pic>
              </a:graphicData>
            </a:graphic>
          </wp:inline>
        </w:drawing>
      </w:r>
    </w:p>
    <w:p w14:paraId="4177E82E" w14:textId="0099BE0C" w:rsidR="007F53EC" w:rsidRPr="00F35EC6" w:rsidRDefault="007F53EC" w:rsidP="00235EA4">
      <w:pPr>
        <w:pStyle w:val="Caption"/>
        <w:rPr>
          <w:lang w:val="en-GB"/>
        </w:rPr>
      </w:pPr>
      <w:bookmarkStart w:id="178" w:name="_Ref447624241"/>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9B6724">
        <w:rPr>
          <w:noProof/>
          <w:lang w:val="en-GB"/>
        </w:rPr>
        <w:t>22</w:t>
      </w:r>
      <w:r w:rsidRPr="00E67DB1">
        <w:fldChar w:fldCharType="end"/>
      </w:r>
      <w:bookmarkEnd w:id="178"/>
      <w:r w:rsidRPr="00F35EC6">
        <w:rPr>
          <w:lang w:val="en-GB"/>
        </w:rPr>
        <w:t xml:space="preserve">: </w:t>
      </w:r>
      <w:r w:rsidR="00426142" w:rsidRPr="00426142">
        <w:rPr>
          <w:lang w:val="en-GB"/>
        </w:rPr>
        <w:t>E</w:t>
      </w:r>
      <w:r w:rsidRPr="00F35EC6">
        <w:rPr>
          <w:lang w:val="en-GB"/>
        </w:rPr>
        <w:t xml:space="preserve">mission from an LTE800 UE </w:t>
      </w:r>
      <w:r w:rsidR="003238F8" w:rsidRPr="006E050B">
        <w:rPr>
          <w:lang w:val="en-GB"/>
        </w:rPr>
        <w:t>at</w:t>
      </w:r>
      <w:r w:rsidRPr="00F35EC6">
        <w:rPr>
          <w:lang w:val="en-GB"/>
        </w:rPr>
        <w:t xml:space="preserve"> the second harmonic frequency</w:t>
      </w:r>
    </w:p>
    <w:p w14:paraId="3012F8C4" w14:textId="23778BBF" w:rsidR="007F53EC" w:rsidRDefault="007F53EC" w:rsidP="009B203F">
      <w:pPr>
        <w:keepNext/>
        <w:tabs>
          <w:tab w:val="left" w:pos="6228"/>
        </w:tabs>
        <w:jc w:val="left"/>
      </w:pPr>
      <w:r>
        <w:lastRenderedPageBreak/>
        <w:t>The link budget for th</w:t>
      </w:r>
      <w:r w:rsidR="003238F8">
        <w:t>e</w:t>
      </w:r>
      <w:r>
        <w:t>s</w:t>
      </w:r>
      <w:r w:rsidR="003238F8">
        <w:t>e</w:t>
      </w:r>
      <w:r>
        <w:t xml:space="preserve"> measurement</w:t>
      </w:r>
      <w:r w:rsidR="003238F8">
        <w:t>s</w:t>
      </w:r>
      <w:r>
        <w:t xml:space="preserve"> </w:t>
      </w:r>
      <w:r w:rsidR="00940CCD">
        <w:t>w</w:t>
      </w:r>
      <w:r>
        <w:t xml:space="preserve">as </w:t>
      </w:r>
      <w:r w:rsidR="00940CCD">
        <w:t xml:space="preserve">as </w:t>
      </w:r>
      <w:r>
        <w:t>follows</w:t>
      </w:r>
      <w:r w:rsidR="00940CCD">
        <w:t xml:space="preserve"> in </w:t>
      </w:r>
      <w:r w:rsidR="0001516F">
        <w:fldChar w:fldCharType="begin"/>
      </w:r>
      <w:r w:rsidR="0001516F">
        <w:instrText xml:space="preserve"> REF _Ref448326218 \h </w:instrText>
      </w:r>
      <w:r w:rsidR="0001516F">
        <w:fldChar w:fldCharType="separate"/>
      </w:r>
      <w:r w:rsidR="00BF37AA">
        <w:t xml:space="preserve">Table </w:t>
      </w:r>
      <w:r w:rsidR="00BF37AA">
        <w:rPr>
          <w:noProof/>
        </w:rPr>
        <w:t>5</w:t>
      </w:r>
      <w:r w:rsidR="0001516F">
        <w:fldChar w:fldCharType="end"/>
      </w:r>
      <w:r w:rsidR="00D66C66">
        <w:t>.</w:t>
      </w:r>
    </w:p>
    <w:p w14:paraId="62DE38B0" w14:textId="6C881BBD" w:rsidR="007F53EC" w:rsidRPr="00120D14" w:rsidRDefault="00245B13" w:rsidP="00235EA4">
      <w:pPr>
        <w:pStyle w:val="Caption"/>
        <w:keepNext/>
      </w:pPr>
      <w:bookmarkStart w:id="179" w:name="_Ref448326218"/>
      <w:r>
        <w:t xml:space="preserve">Table </w:t>
      </w:r>
      <w:r w:rsidR="0030055E">
        <w:rPr>
          <w:noProof/>
        </w:rPr>
        <w:fldChar w:fldCharType="begin"/>
      </w:r>
      <w:r w:rsidR="0030055E">
        <w:rPr>
          <w:noProof/>
        </w:rPr>
        <w:instrText xml:space="preserve"> SEQ Table \* ARABIC </w:instrText>
      </w:r>
      <w:r w:rsidR="0030055E">
        <w:rPr>
          <w:noProof/>
        </w:rPr>
        <w:fldChar w:fldCharType="separate"/>
      </w:r>
      <w:r w:rsidR="00BF37AA">
        <w:rPr>
          <w:noProof/>
        </w:rPr>
        <w:t>5</w:t>
      </w:r>
      <w:r w:rsidR="0030055E">
        <w:rPr>
          <w:noProof/>
        </w:rPr>
        <w:fldChar w:fldCharType="end"/>
      </w:r>
      <w:bookmarkEnd w:id="179"/>
      <w:r>
        <w:t>:</w:t>
      </w:r>
      <w:r w:rsidR="007F53EC" w:rsidRPr="00120D14">
        <w:t xml:space="preserve"> </w:t>
      </w:r>
      <w:r w:rsidR="00E14231">
        <w:t>L</w:t>
      </w:r>
      <w:r w:rsidR="007F53EC">
        <w:t>ink budget</w:t>
      </w:r>
    </w:p>
    <w:tbl>
      <w:tblPr>
        <w:tblStyle w:val="ECCTable-redheader"/>
        <w:tblW w:w="0" w:type="auto"/>
        <w:tblInd w:w="0" w:type="dxa"/>
        <w:tblLook w:val="0020" w:firstRow="1" w:lastRow="0" w:firstColumn="0" w:lastColumn="0" w:noHBand="0" w:noVBand="0"/>
      </w:tblPr>
      <w:tblGrid>
        <w:gridCol w:w="2912"/>
        <w:gridCol w:w="1903"/>
        <w:gridCol w:w="2109"/>
      </w:tblGrid>
      <w:tr w:rsidR="007F53EC" w:rsidRPr="006A00F9" w14:paraId="0F1E91C3" w14:textId="77777777" w:rsidTr="002778B0">
        <w:trPr>
          <w:cnfStyle w:val="100000000000" w:firstRow="1" w:lastRow="0" w:firstColumn="0" w:lastColumn="0" w:oddVBand="0" w:evenVBand="0" w:oddHBand="0" w:evenHBand="0" w:firstRowFirstColumn="0" w:firstRowLastColumn="0" w:lastRowFirstColumn="0" w:lastRowLastColumn="0"/>
        </w:trPr>
        <w:tc>
          <w:tcPr>
            <w:tcW w:w="2912" w:type="dxa"/>
          </w:tcPr>
          <w:p w14:paraId="0231AEB4" w14:textId="77777777" w:rsidR="007F53EC" w:rsidRPr="007F53EC" w:rsidRDefault="007F53EC" w:rsidP="004C2BFE">
            <w:pPr>
              <w:pStyle w:val="ECCTabletext"/>
              <w:keepNext/>
            </w:pPr>
            <w:r>
              <w:t>Parameter</w:t>
            </w:r>
          </w:p>
        </w:tc>
        <w:tc>
          <w:tcPr>
            <w:tcW w:w="1903" w:type="dxa"/>
          </w:tcPr>
          <w:p w14:paraId="4707DF0B" w14:textId="77777777" w:rsidR="007F53EC" w:rsidRPr="007F53EC" w:rsidRDefault="007F53EC" w:rsidP="004C2BFE">
            <w:pPr>
              <w:pStyle w:val="ECCTabletext"/>
              <w:keepNext/>
            </w:pPr>
            <w:r>
              <w:t>Main emission</w:t>
            </w:r>
          </w:p>
        </w:tc>
        <w:tc>
          <w:tcPr>
            <w:tcW w:w="2109" w:type="dxa"/>
          </w:tcPr>
          <w:p w14:paraId="140496EC" w14:textId="77777777" w:rsidR="007F53EC" w:rsidRPr="007F53EC" w:rsidRDefault="007F53EC" w:rsidP="004C2BFE">
            <w:pPr>
              <w:pStyle w:val="ECCTabletext"/>
              <w:keepNext/>
            </w:pPr>
            <w:r>
              <w:t>Second</w:t>
            </w:r>
            <w:r w:rsidRPr="007F53EC">
              <w:t xml:space="preserve"> harmonic emission</w:t>
            </w:r>
          </w:p>
        </w:tc>
      </w:tr>
      <w:tr w:rsidR="007F53EC" w14:paraId="37028E55" w14:textId="77777777" w:rsidTr="002778B0">
        <w:tc>
          <w:tcPr>
            <w:tcW w:w="2912" w:type="dxa"/>
          </w:tcPr>
          <w:p w14:paraId="22CA97E5" w14:textId="77777777" w:rsidR="007F53EC" w:rsidRPr="007F53EC" w:rsidRDefault="007F53EC" w:rsidP="00A92DB5">
            <w:pPr>
              <w:pStyle w:val="ECCTabletext"/>
            </w:pPr>
            <w:r>
              <w:t>Frequency</w:t>
            </w:r>
            <w:r w:rsidRPr="007F53EC">
              <w:t xml:space="preserve"> </w:t>
            </w:r>
          </w:p>
        </w:tc>
        <w:tc>
          <w:tcPr>
            <w:tcW w:w="1903" w:type="dxa"/>
          </w:tcPr>
          <w:p w14:paraId="5131EC8E" w14:textId="77777777" w:rsidR="007F53EC" w:rsidRPr="007F53EC" w:rsidRDefault="007F53EC" w:rsidP="00A92DB5">
            <w:pPr>
              <w:pStyle w:val="ECCTabletext"/>
            </w:pPr>
            <w:r>
              <w:t>858 MHz</w:t>
            </w:r>
          </w:p>
        </w:tc>
        <w:tc>
          <w:tcPr>
            <w:tcW w:w="2109" w:type="dxa"/>
          </w:tcPr>
          <w:p w14:paraId="034CDE8E" w14:textId="77777777" w:rsidR="007F53EC" w:rsidRPr="007F53EC" w:rsidRDefault="007F53EC" w:rsidP="00A92DB5">
            <w:pPr>
              <w:pStyle w:val="ECCTabletext"/>
            </w:pPr>
            <w:r>
              <w:t>1716 MHz</w:t>
            </w:r>
          </w:p>
        </w:tc>
      </w:tr>
      <w:tr w:rsidR="007F53EC" w14:paraId="07ABA6B1" w14:textId="77777777" w:rsidTr="002778B0">
        <w:tc>
          <w:tcPr>
            <w:tcW w:w="2912" w:type="dxa"/>
          </w:tcPr>
          <w:p w14:paraId="781B14D1" w14:textId="77777777" w:rsidR="007F53EC" w:rsidRPr="007F53EC" w:rsidRDefault="007F53EC" w:rsidP="00A92DB5">
            <w:pPr>
              <w:pStyle w:val="ECCTabletext"/>
            </w:pPr>
            <w:r>
              <w:t>Measured Power</w:t>
            </w:r>
            <w:r w:rsidRPr="007F53EC">
              <w:t xml:space="preserve"> </w:t>
            </w:r>
          </w:p>
        </w:tc>
        <w:tc>
          <w:tcPr>
            <w:tcW w:w="1903" w:type="dxa"/>
          </w:tcPr>
          <w:p w14:paraId="41FA80C6" w14:textId="77777777" w:rsidR="007F53EC" w:rsidRPr="007F53EC" w:rsidRDefault="007F53EC" w:rsidP="00A92DB5">
            <w:pPr>
              <w:pStyle w:val="ECCTabletext"/>
            </w:pPr>
            <w:r w:rsidRPr="00274809">
              <w:t>- 7</w:t>
            </w:r>
            <w:r w:rsidRPr="007F53EC">
              <w:t>.</w:t>
            </w:r>
            <w:r w:rsidR="00A00E37">
              <w:t>35</w:t>
            </w:r>
            <w:r>
              <w:t xml:space="preserve"> dBm/MHz</w:t>
            </w:r>
          </w:p>
        </w:tc>
        <w:tc>
          <w:tcPr>
            <w:tcW w:w="2109" w:type="dxa"/>
          </w:tcPr>
          <w:p w14:paraId="422B06AB" w14:textId="77777777" w:rsidR="007F53EC" w:rsidRPr="007F53EC" w:rsidRDefault="007F53EC" w:rsidP="00A92DB5">
            <w:pPr>
              <w:pStyle w:val="ECCTabletext"/>
            </w:pPr>
            <w:r w:rsidRPr="00274809">
              <w:t>-62</w:t>
            </w:r>
            <w:r w:rsidRPr="007F53EC">
              <w:t>.45</w:t>
            </w:r>
            <w:r>
              <w:t xml:space="preserve"> dBm/MHz</w:t>
            </w:r>
          </w:p>
        </w:tc>
      </w:tr>
      <w:tr w:rsidR="007F53EC" w14:paraId="0D1E1B44" w14:textId="77777777" w:rsidTr="002778B0">
        <w:tc>
          <w:tcPr>
            <w:tcW w:w="2912" w:type="dxa"/>
          </w:tcPr>
          <w:p w14:paraId="5F267C3C" w14:textId="77777777" w:rsidR="007F53EC" w:rsidRPr="007F53EC" w:rsidRDefault="007F53EC" w:rsidP="00A92DB5">
            <w:pPr>
              <w:pStyle w:val="ECCTabletext"/>
            </w:pPr>
            <w:r>
              <w:t>Antenna gain</w:t>
            </w:r>
          </w:p>
        </w:tc>
        <w:tc>
          <w:tcPr>
            <w:tcW w:w="1903" w:type="dxa"/>
          </w:tcPr>
          <w:p w14:paraId="627902E1" w14:textId="77777777" w:rsidR="007F53EC" w:rsidRPr="007F53EC" w:rsidRDefault="007F53EC" w:rsidP="00A92DB5">
            <w:pPr>
              <w:pStyle w:val="ECCTabletext"/>
            </w:pPr>
            <w:r>
              <w:t>7</w:t>
            </w:r>
            <w:r w:rsidRPr="007F53EC">
              <w:t>.8</w:t>
            </w:r>
            <w:r>
              <w:t xml:space="preserve"> dB</w:t>
            </w:r>
          </w:p>
        </w:tc>
        <w:tc>
          <w:tcPr>
            <w:tcW w:w="2109" w:type="dxa"/>
          </w:tcPr>
          <w:p w14:paraId="57705FF5" w14:textId="77777777" w:rsidR="007F53EC" w:rsidRPr="007F53EC" w:rsidRDefault="007F53EC" w:rsidP="00A92DB5">
            <w:pPr>
              <w:pStyle w:val="ECCTabletext"/>
            </w:pPr>
            <w:r>
              <w:t>7</w:t>
            </w:r>
            <w:r w:rsidRPr="007F53EC">
              <w:t>.5</w:t>
            </w:r>
            <w:r>
              <w:t xml:space="preserve"> dB</w:t>
            </w:r>
          </w:p>
        </w:tc>
      </w:tr>
      <w:tr w:rsidR="007F53EC" w:rsidRPr="009B7141" w14:paraId="2711B394" w14:textId="77777777" w:rsidTr="002778B0">
        <w:tc>
          <w:tcPr>
            <w:tcW w:w="2912" w:type="dxa"/>
          </w:tcPr>
          <w:p w14:paraId="5708AA56" w14:textId="77777777" w:rsidR="007F53EC" w:rsidRPr="007F53EC" w:rsidRDefault="007F53EC" w:rsidP="00A92DB5">
            <w:pPr>
              <w:pStyle w:val="ECCTabletext"/>
            </w:pPr>
            <w:r>
              <w:t>Cable attenuation</w:t>
            </w:r>
            <w:r w:rsidRPr="007F53EC">
              <w:t xml:space="preserve"> </w:t>
            </w:r>
          </w:p>
        </w:tc>
        <w:tc>
          <w:tcPr>
            <w:tcW w:w="1903" w:type="dxa"/>
          </w:tcPr>
          <w:p w14:paraId="027B8CA6" w14:textId="77777777" w:rsidR="007F53EC" w:rsidRPr="007F53EC" w:rsidRDefault="007F53EC" w:rsidP="00A92DB5">
            <w:pPr>
              <w:pStyle w:val="ECCTabletext"/>
            </w:pPr>
            <w:r>
              <w:t>1</w:t>
            </w:r>
            <w:r w:rsidRPr="007F53EC">
              <w:t>.2</w:t>
            </w:r>
            <w:r>
              <w:t xml:space="preserve"> dB</w:t>
            </w:r>
          </w:p>
        </w:tc>
        <w:tc>
          <w:tcPr>
            <w:tcW w:w="2109" w:type="dxa"/>
          </w:tcPr>
          <w:p w14:paraId="58CF62E4" w14:textId="77777777" w:rsidR="007F53EC" w:rsidRPr="007F53EC" w:rsidRDefault="007F53EC" w:rsidP="00A92DB5">
            <w:pPr>
              <w:pStyle w:val="ECCTabletext"/>
            </w:pPr>
            <w:r w:rsidRPr="007F53EC">
              <w:t>1.5</w:t>
            </w:r>
            <w:r>
              <w:t xml:space="preserve"> dB</w:t>
            </w:r>
          </w:p>
        </w:tc>
      </w:tr>
      <w:tr w:rsidR="007F53EC" w:rsidRPr="009B7141" w14:paraId="7D3F6B72" w14:textId="77777777" w:rsidTr="002778B0">
        <w:tc>
          <w:tcPr>
            <w:tcW w:w="2912" w:type="dxa"/>
          </w:tcPr>
          <w:p w14:paraId="6D22EAB6" w14:textId="77777777" w:rsidR="007F53EC" w:rsidRPr="007F53EC" w:rsidRDefault="007F53EC" w:rsidP="00A92DB5">
            <w:pPr>
              <w:pStyle w:val="ECCTabletext"/>
            </w:pPr>
            <w:r>
              <w:t>Free space attenuation</w:t>
            </w:r>
            <w:r w:rsidRPr="007F53EC">
              <w:t xml:space="preserve"> </w:t>
            </w:r>
          </w:p>
        </w:tc>
        <w:tc>
          <w:tcPr>
            <w:tcW w:w="1903" w:type="dxa"/>
          </w:tcPr>
          <w:p w14:paraId="6F933FED" w14:textId="77777777" w:rsidR="007F53EC" w:rsidRPr="007F53EC" w:rsidRDefault="007F53EC" w:rsidP="00A92DB5">
            <w:pPr>
              <w:pStyle w:val="ECCTabletext"/>
            </w:pPr>
            <w:r w:rsidRPr="007F53EC">
              <w:t>31.2</w:t>
            </w:r>
            <w:r>
              <w:t xml:space="preserve"> dB</w:t>
            </w:r>
          </w:p>
        </w:tc>
        <w:tc>
          <w:tcPr>
            <w:tcW w:w="2109" w:type="dxa"/>
          </w:tcPr>
          <w:p w14:paraId="7F085204" w14:textId="77777777" w:rsidR="007F53EC" w:rsidRPr="007F53EC" w:rsidRDefault="007F53EC" w:rsidP="00A92DB5">
            <w:pPr>
              <w:pStyle w:val="ECCTabletext"/>
            </w:pPr>
            <w:r w:rsidRPr="007F53EC">
              <w:t>37.14</w:t>
            </w:r>
            <w:r>
              <w:t xml:space="preserve"> dB</w:t>
            </w:r>
          </w:p>
        </w:tc>
      </w:tr>
      <w:tr w:rsidR="007F53EC" w:rsidRPr="009B7141" w14:paraId="0E177B54" w14:textId="77777777" w:rsidTr="002778B0">
        <w:tc>
          <w:tcPr>
            <w:tcW w:w="2912" w:type="dxa"/>
          </w:tcPr>
          <w:p w14:paraId="0509E855" w14:textId="77777777" w:rsidR="007F53EC" w:rsidRPr="007F53EC" w:rsidRDefault="007F53EC" w:rsidP="00A92DB5">
            <w:pPr>
              <w:pStyle w:val="ECCTabletext"/>
            </w:pPr>
            <w:r>
              <w:t>Radiated power</w:t>
            </w:r>
            <w:r w:rsidRPr="007F53EC">
              <w:t xml:space="preserve"> </w:t>
            </w:r>
          </w:p>
        </w:tc>
        <w:tc>
          <w:tcPr>
            <w:tcW w:w="1903" w:type="dxa"/>
          </w:tcPr>
          <w:p w14:paraId="6822B85A" w14:textId="77777777" w:rsidR="007F53EC" w:rsidRPr="007F53EC" w:rsidRDefault="007F53EC" w:rsidP="00A92DB5">
            <w:pPr>
              <w:pStyle w:val="ECCTabletext"/>
            </w:pPr>
            <w:r w:rsidRPr="007F53EC">
              <w:t>17.23</w:t>
            </w:r>
            <w:r>
              <w:t xml:space="preserve"> dBm/MHz</w:t>
            </w:r>
          </w:p>
        </w:tc>
        <w:tc>
          <w:tcPr>
            <w:tcW w:w="2109" w:type="dxa"/>
          </w:tcPr>
          <w:p w14:paraId="17074CBC" w14:textId="77777777" w:rsidR="007F53EC" w:rsidRPr="007F53EC" w:rsidRDefault="007F53EC" w:rsidP="00A92DB5">
            <w:pPr>
              <w:pStyle w:val="ECCTabletext"/>
            </w:pPr>
            <w:r w:rsidRPr="007F53EC">
              <w:t>-31.31</w:t>
            </w:r>
            <w:r>
              <w:t xml:space="preserve"> dBm/MHz</w:t>
            </w:r>
          </w:p>
        </w:tc>
      </w:tr>
    </w:tbl>
    <w:p w14:paraId="35E2ED61" w14:textId="77777777" w:rsidR="007F53EC" w:rsidRPr="005224AB" w:rsidRDefault="007F53EC" w:rsidP="00235EA4">
      <w:pPr>
        <w:rPr>
          <w:rStyle w:val="ECCHLcyan"/>
        </w:rPr>
      </w:pPr>
      <w:r>
        <w:t xml:space="preserve">The suppression of the second harmonic for the measured UE </w:t>
      </w:r>
      <w:r w:rsidR="00622D48">
        <w:t>is estimated as</w:t>
      </w:r>
      <w:r w:rsidR="00235EA4">
        <w:t xml:space="preserve"> </w:t>
      </w:r>
      <w:r w:rsidR="00235EA4">
        <w:br/>
      </w:r>
      <w:r>
        <w:t>17.23</w:t>
      </w:r>
      <w:r w:rsidR="00773B08">
        <w:t> dBm/MHz -</w:t>
      </w:r>
      <w:r w:rsidR="00A00E37">
        <w:t>(-31.31</w:t>
      </w:r>
      <w:r w:rsidR="00773B08">
        <w:t> </w:t>
      </w:r>
      <w:r w:rsidR="00A00E37">
        <w:t>dBm/MHz</w:t>
      </w:r>
      <w:r w:rsidR="00773B08">
        <w:rPr>
          <w:rStyle w:val="ECCParagraph"/>
        </w:rPr>
        <w:t>) = </w:t>
      </w:r>
      <w:r w:rsidR="005573B6">
        <w:rPr>
          <w:rStyle w:val="ECCParagraph"/>
        </w:rPr>
        <w:t>48.</w:t>
      </w:r>
      <w:r w:rsidR="005224AB" w:rsidRPr="0086458C">
        <w:rPr>
          <w:rStyle w:val="ECCParagraph"/>
        </w:rPr>
        <w:t>54</w:t>
      </w:r>
      <w:r w:rsidR="00773B08">
        <w:rPr>
          <w:rStyle w:val="ECCParagraph"/>
        </w:rPr>
        <w:t> </w:t>
      </w:r>
      <w:r w:rsidR="0086458C">
        <w:rPr>
          <w:rStyle w:val="ECCParagraph"/>
        </w:rPr>
        <w:t>dB.</w:t>
      </w:r>
    </w:p>
    <w:p w14:paraId="5DB96DFD" w14:textId="77777777" w:rsidR="007F53EC" w:rsidRPr="009B203F" w:rsidRDefault="007F53EC" w:rsidP="00A92DB5">
      <w:pPr>
        <w:jc w:val="left"/>
        <w:rPr>
          <w:rStyle w:val="ECCHLunderlined"/>
        </w:rPr>
      </w:pPr>
      <w:r w:rsidRPr="009B203F">
        <w:rPr>
          <w:rStyle w:val="ECCHLunderlined"/>
        </w:rPr>
        <w:t xml:space="preserve">Observation: </w:t>
      </w:r>
    </w:p>
    <w:p w14:paraId="2DBD7541" w14:textId="77777777" w:rsidR="007F53EC" w:rsidRDefault="007F53EC" w:rsidP="00A92DB5">
      <w:pPr>
        <w:pStyle w:val="ECCBulletsLv1"/>
        <w:jc w:val="left"/>
      </w:pPr>
      <w:r>
        <w:t>The unwanted emiss</w:t>
      </w:r>
      <w:r w:rsidR="00A00E37">
        <w:t xml:space="preserve">ion of the measured UE </w:t>
      </w:r>
      <w:r w:rsidR="004C1FC5">
        <w:t>at</w:t>
      </w:r>
      <w:r w:rsidR="00A00E37">
        <w:t xml:space="preserve"> the second harmonic frequency </w:t>
      </w:r>
      <w:r w:rsidR="00E257E8">
        <w:t>is approximately</w:t>
      </w:r>
      <w:r w:rsidR="00622D48">
        <w:t xml:space="preserve"> </w:t>
      </w:r>
      <w:r w:rsidR="00A00E37">
        <w:t>1.5</w:t>
      </w:r>
      <w:r w:rsidR="00773B08">
        <w:t> </w:t>
      </w:r>
      <w:r w:rsidR="00A00E37">
        <w:t>dB below the limit</w:t>
      </w:r>
      <w:r>
        <w:t>.</w:t>
      </w:r>
    </w:p>
    <w:p w14:paraId="5847F922" w14:textId="4C1F182C" w:rsidR="008A4D00" w:rsidRPr="008A4D00" w:rsidRDefault="008A4D00" w:rsidP="00A92DB5">
      <w:pPr>
        <w:pStyle w:val="Heading2"/>
        <w:jc w:val="left"/>
      </w:pPr>
      <w:bookmarkStart w:id="180" w:name="_Toc64930176"/>
      <w:bookmarkStart w:id="181" w:name="_Toc94537828"/>
      <w:r>
        <w:t>LTE 2300</w:t>
      </w:r>
      <w:r w:rsidR="00686C33">
        <w:t xml:space="preserve"> User equipment</w:t>
      </w:r>
      <w:bookmarkEnd w:id="180"/>
      <w:bookmarkEnd w:id="181"/>
    </w:p>
    <w:p w14:paraId="5C2D61DF" w14:textId="02B609E0" w:rsidR="00C37ABE" w:rsidRDefault="00990922" w:rsidP="00235EA4">
      <w:r>
        <w:t>In some European countries</w:t>
      </w:r>
      <w:r w:rsidR="00EE24DA">
        <w:t>,</w:t>
      </w:r>
      <w:r>
        <w:t xml:space="preserve"> LTE is also used in the 2.3 GHz range. The system is principally the same as LTE800 with the exception that </w:t>
      </w:r>
      <w:r w:rsidR="00773B08">
        <w:t>typically</w:t>
      </w:r>
      <w:r>
        <w:t xml:space="preserve"> channels are 20 MHz wide. The relevant RF parameters are:</w:t>
      </w:r>
    </w:p>
    <w:p w14:paraId="54107DA7" w14:textId="77777777" w:rsidR="00990922" w:rsidRPr="004E4C44" w:rsidRDefault="00990922" w:rsidP="00A92DB5">
      <w:pPr>
        <w:pStyle w:val="ECCBulletsLv1"/>
        <w:tabs>
          <w:tab w:val="left" w:pos="2552"/>
        </w:tabs>
        <w:jc w:val="left"/>
      </w:pPr>
      <w:r>
        <w:t>Frequency range:</w:t>
      </w:r>
      <w:r>
        <w:tab/>
        <w:t>2300 MHz - 2400 MHz</w:t>
      </w:r>
      <w:r w:rsidR="005573B6">
        <w:t>;</w:t>
      </w:r>
    </w:p>
    <w:p w14:paraId="17B1611D" w14:textId="77777777" w:rsidR="00990922" w:rsidRPr="004E4C44" w:rsidRDefault="00990922" w:rsidP="00A92DB5">
      <w:pPr>
        <w:pStyle w:val="ECCBulletsLv1"/>
        <w:tabs>
          <w:tab w:val="left" w:pos="2552"/>
        </w:tabs>
        <w:jc w:val="left"/>
      </w:pPr>
      <w:r w:rsidRPr="004E4C44">
        <w:t>Modulation:</w:t>
      </w:r>
      <w:r w:rsidRPr="004E4C44">
        <w:tab/>
      </w:r>
      <w:r>
        <w:t>SC-FDMA</w:t>
      </w:r>
      <w:r w:rsidR="005573B6">
        <w:t>;</w:t>
      </w:r>
    </w:p>
    <w:p w14:paraId="0AE7492A" w14:textId="77777777" w:rsidR="00990922" w:rsidRPr="004E4C44" w:rsidRDefault="00990922" w:rsidP="00A92DB5">
      <w:pPr>
        <w:pStyle w:val="ECCBulletsLv1"/>
        <w:tabs>
          <w:tab w:val="left" w:pos="2552"/>
        </w:tabs>
        <w:jc w:val="left"/>
      </w:pPr>
      <w:r w:rsidRPr="004E4C44">
        <w:t>Bandwidth:</w:t>
      </w:r>
      <w:r w:rsidRPr="004E4C44">
        <w:tab/>
      </w:r>
      <w:r>
        <w:t xml:space="preserve">180 kHz to </w:t>
      </w:r>
      <w:r w:rsidR="00FE0518">
        <w:t>2</w:t>
      </w:r>
      <w:r w:rsidRPr="004E4C44">
        <w:t>0 MHz</w:t>
      </w:r>
      <w:r w:rsidR="005573B6">
        <w:t>;</w:t>
      </w:r>
    </w:p>
    <w:p w14:paraId="65EE8980" w14:textId="5CC59047" w:rsidR="00BC6ACF" w:rsidRDefault="00BC6ACF" w:rsidP="00A92DB5">
      <w:pPr>
        <w:pStyle w:val="ECCBulletsLv1"/>
        <w:tabs>
          <w:tab w:val="left" w:pos="2552"/>
        </w:tabs>
        <w:jc w:val="left"/>
      </w:pPr>
      <w:r>
        <w:t>Transmitter power:</w:t>
      </w:r>
      <w:r>
        <w:tab/>
      </w:r>
      <w:r w:rsidR="005A7B99">
        <w:t>U</w:t>
      </w:r>
      <w:r>
        <w:t>p to 23 dBm (200</w:t>
      </w:r>
      <w:r w:rsidR="00773B08">
        <w:t xml:space="preserve"> </w:t>
      </w:r>
      <w:r>
        <w:t xml:space="preserve">mW) Tx output and </w:t>
      </w:r>
      <w:r w:rsidR="005573B6">
        <w:t>e.i.r.p.</w:t>
      </w:r>
    </w:p>
    <w:p w14:paraId="0B1DEB04" w14:textId="77777777" w:rsidR="00BC6ACF" w:rsidRPr="00FE0518" w:rsidRDefault="00BC6ACF" w:rsidP="00A92DB5">
      <w:pPr>
        <w:pStyle w:val="ECCBulletsLv1"/>
        <w:tabs>
          <w:tab w:val="left" w:pos="2552"/>
        </w:tabs>
        <w:jc w:val="left"/>
        <w:rPr>
          <w:rStyle w:val="ECCParagraph"/>
        </w:rPr>
      </w:pPr>
      <w:r>
        <w:t xml:space="preserve">Tx output filter: </w:t>
      </w:r>
      <w:r w:rsidR="00BA6A0F">
        <w:tab/>
      </w:r>
      <w:r>
        <w:t>None</w:t>
      </w:r>
      <w:r w:rsidR="005573B6">
        <w:t>;</w:t>
      </w:r>
    </w:p>
    <w:p w14:paraId="15CDA111" w14:textId="2003A337" w:rsidR="00990922" w:rsidRDefault="00990922" w:rsidP="00A92DB5">
      <w:pPr>
        <w:pStyle w:val="ECCBulletsLv1"/>
        <w:tabs>
          <w:tab w:val="left" w:pos="2552"/>
        </w:tabs>
        <w:jc w:val="left"/>
      </w:pPr>
      <w:r>
        <w:t>OoB domain ends at:</w:t>
      </w:r>
      <w:r>
        <w:tab/>
      </w:r>
      <w:r w:rsidR="00FE0518">
        <w:t>35</w:t>
      </w:r>
      <w:r w:rsidR="00773B08">
        <w:t> </w:t>
      </w:r>
      <w:r w:rsidRPr="004E4C44">
        <w:t>MHz offset</w:t>
      </w:r>
      <w:r>
        <w:t xml:space="preserve"> from the centre frequency (see ETSI EN 301 908-13, </w:t>
      </w:r>
      <w:r w:rsidR="008D2543">
        <w:t>t</w:t>
      </w:r>
      <w:r>
        <w:t>able 4.2.4.1.2-1)</w:t>
      </w:r>
      <w:r w:rsidR="00C9091E">
        <w:t xml:space="preserve"> </w:t>
      </w:r>
      <w:r w:rsidR="00C9091E">
        <w:fldChar w:fldCharType="begin"/>
      </w:r>
      <w:r w:rsidR="00C9091E">
        <w:instrText xml:space="preserve"> REF _Ref448847244 \n \h </w:instrText>
      </w:r>
      <w:r w:rsidR="00C9091E">
        <w:fldChar w:fldCharType="separate"/>
      </w:r>
      <w:r w:rsidR="00BF37AA">
        <w:t>[8]</w:t>
      </w:r>
      <w:r w:rsidR="00C9091E">
        <w:fldChar w:fldCharType="end"/>
      </w:r>
      <w:r w:rsidR="00C9091E">
        <w:t>.</w:t>
      </w:r>
    </w:p>
    <w:p w14:paraId="0CA8CDE3" w14:textId="7738CB26" w:rsidR="00094EC0" w:rsidRDefault="005D456D" w:rsidP="00235EA4">
      <w:pPr>
        <w:rPr>
          <w:rStyle w:val="ECCParagraph"/>
        </w:rPr>
      </w:pPr>
      <w:r w:rsidRPr="00FE0518">
        <w:rPr>
          <w:rStyle w:val="ECCParagraph"/>
        </w:rPr>
        <w:fldChar w:fldCharType="begin"/>
      </w:r>
      <w:r w:rsidRPr="00FE0518">
        <w:rPr>
          <w:rStyle w:val="ECCParagraph"/>
        </w:rPr>
        <w:instrText xml:space="preserve"> REF _Ref424654130 \h </w:instrText>
      </w:r>
      <w:r w:rsidR="00FE0518" w:rsidRPr="00FE0518">
        <w:rPr>
          <w:rStyle w:val="ECCParagraph"/>
        </w:rPr>
        <w:instrText xml:space="preserve"> \* MERGEFORMAT </w:instrText>
      </w:r>
      <w:r w:rsidRPr="00FE0518">
        <w:rPr>
          <w:rStyle w:val="ECCParagraph"/>
        </w:rPr>
      </w:r>
      <w:r w:rsidRPr="00FE0518">
        <w:rPr>
          <w:rStyle w:val="ECCParagraph"/>
        </w:rPr>
        <w:fldChar w:fldCharType="separate"/>
      </w:r>
      <w:r w:rsidR="00493993" w:rsidRPr="00493993">
        <w:rPr>
          <w:rStyle w:val="ECCParagraph"/>
        </w:rPr>
        <w:t>Figure 23</w:t>
      </w:r>
      <w:r w:rsidRPr="00FE0518">
        <w:rPr>
          <w:rStyle w:val="ECCParagraph"/>
        </w:rPr>
        <w:fldChar w:fldCharType="end"/>
      </w:r>
      <w:r w:rsidRPr="00FE0518">
        <w:rPr>
          <w:rStyle w:val="ECCParagraph"/>
        </w:rPr>
        <w:t xml:space="preserve"> </w:t>
      </w:r>
      <w:r w:rsidR="008A4D00" w:rsidRPr="00FE0518">
        <w:rPr>
          <w:rStyle w:val="ECCParagraph"/>
        </w:rPr>
        <w:t>below shows the results of lab measurements on the unwanted emissions of 2 different LTE UEs</w:t>
      </w:r>
      <w:r w:rsidR="00FE0518">
        <w:rPr>
          <w:rStyle w:val="ECCParagraph"/>
        </w:rPr>
        <w:t xml:space="preserve"> operating in </w:t>
      </w:r>
      <w:r w:rsidR="007D5713">
        <w:rPr>
          <w:rStyle w:val="ECCParagraph"/>
        </w:rPr>
        <w:t>a</w:t>
      </w:r>
      <w:r w:rsidR="008A4D00" w:rsidRPr="00FE0518">
        <w:rPr>
          <w:rStyle w:val="ECCParagraph"/>
        </w:rPr>
        <w:t xml:space="preserve"> 20</w:t>
      </w:r>
      <w:r w:rsidR="00773B08">
        <w:rPr>
          <w:rStyle w:val="ECCParagraph"/>
        </w:rPr>
        <w:t> </w:t>
      </w:r>
      <w:r w:rsidR="008A4D00" w:rsidRPr="00FE0518">
        <w:rPr>
          <w:rStyle w:val="ECCParagraph"/>
        </w:rPr>
        <w:t xml:space="preserve">MHz channel </w:t>
      </w:r>
      <w:r w:rsidR="00FE0518">
        <w:rPr>
          <w:rStyle w:val="ECCParagraph"/>
        </w:rPr>
        <w:t>of the 2.3</w:t>
      </w:r>
      <w:r w:rsidR="00773B08">
        <w:rPr>
          <w:rStyle w:val="ECCParagraph"/>
        </w:rPr>
        <w:t> </w:t>
      </w:r>
      <w:r w:rsidR="00FE0518">
        <w:rPr>
          <w:rStyle w:val="ECCParagraph"/>
        </w:rPr>
        <w:t>GHz LTE TDD</w:t>
      </w:r>
      <w:r w:rsidR="008A4D00" w:rsidRPr="00FE0518">
        <w:rPr>
          <w:rStyle w:val="ECCParagraph"/>
        </w:rPr>
        <w:t xml:space="preserve"> band </w:t>
      </w:r>
      <w:r w:rsidR="007D5713">
        <w:rPr>
          <w:rStyle w:val="ECCParagraph"/>
        </w:rPr>
        <w:t xml:space="preserve">from </w:t>
      </w:r>
      <w:r w:rsidR="008A4D00" w:rsidRPr="00FE0518">
        <w:rPr>
          <w:rStyle w:val="ECCParagraph"/>
        </w:rPr>
        <w:t>2370-2390 MHz. Measurements were recorded as RMS power in a 10 kHz resolution bandwidth, with each UE set to transmit at maximum power (23 d</w:t>
      </w:r>
      <w:r w:rsidR="00773B08">
        <w:rPr>
          <w:rStyle w:val="ECCParagraph"/>
        </w:rPr>
        <w:t>Bm) and using 16</w:t>
      </w:r>
      <w:r w:rsidR="00C8657D">
        <w:rPr>
          <w:rStyle w:val="ECCParagraph"/>
        </w:rPr>
        <w:t xml:space="preserve"> </w:t>
      </w:r>
      <w:r w:rsidR="00773B08">
        <w:rPr>
          <w:rStyle w:val="ECCParagraph"/>
        </w:rPr>
        <w:t>QAM modulation.</w:t>
      </w:r>
    </w:p>
    <w:p w14:paraId="42EF4698" w14:textId="6D651E0D" w:rsidR="00094EC0" w:rsidRDefault="00094EC0" w:rsidP="00235EA4">
      <w:r w:rsidRPr="00094EC0">
        <w:t xml:space="preserve">For reasons similar to </w:t>
      </w:r>
      <w:r w:rsidR="00622D48">
        <w:t>those</w:t>
      </w:r>
      <w:r w:rsidRPr="00094EC0">
        <w:t xml:space="preserve"> discussed in section </w:t>
      </w:r>
      <w:r w:rsidR="00773B08">
        <w:fldChar w:fldCharType="begin"/>
      </w:r>
      <w:r w:rsidR="00773B08">
        <w:instrText xml:space="preserve"> REF _Ref441746229 \r \h </w:instrText>
      </w:r>
      <w:r w:rsidR="00AB0ED9">
        <w:instrText xml:space="preserve"> \* MERGEFORMAT </w:instrText>
      </w:r>
      <w:r w:rsidR="00773B08">
        <w:fldChar w:fldCharType="separate"/>
      </w:r>
      <w:r w:rsidR="00BF37AA">
        <w:t>4.5</w:t>
      </w:r>
      <w:r w:rsidR="00773B08">
        <w:fldChar w:fldCharType="end"/>
      </w:r>
      <w:r w:rsidRPr="00094EC0">
        <w:t xml:space="preserve">, the measurements are based on </w:t>
      </w:r>
      <w:r w:rsidR="007B51C1">
        <w:t>two</w:t>
      </w:r>
      <w:r w:rsidRPr="00094EC0">
        <w:t xml:space="preserve"> equipment samples and </w:t>
      </w:r>
      <w:r w:rsidR="002F108F" w:rsidRPr="00094EC0">
        <w:t>worst</w:t>
      </w:r>
      <w:r w:rsidR="002F108F">
        <w:t>-</w:t>
      </w:r>
      <w:r w:rsidRPr="00094EC0">
        <w:t xml:space="preserve">case </w:t>
      </w:r>
      <w:r w:rsidR="003D2CF3" w:rsidRPr="003D2CF3">
        <w:t>performance</w:t>
      </w:r>
      <w:r w:rsidRPr="00094EC0">
        <w:t xml:space="preserve"> may considerably deviate from the results</w:t>
      </w:r>
      <w:r w:rsidR="00622D48">
        <w:t xml:space="preserve"> shown</w:t>
      </w:r>
      <w:r w:rsidRPr="00094EC0">
        <w:t xml:space="preserve"> due to the inherent dynamic</w:t>
      </w:r>
      <w:r w:rsidR="008E4C8A">
        <w:t xml:space="preserve"> behaviour</w:t>
      </w:r>
      <w:r w:rsidRPr="00094EC0">
        <w:t xml:space="preserve"> of the 3GPP LTE systems. Also, </w:t>
      </w:r>
      <w:r w:rsidR="00622D48">
        <w:t>the</w:t>
      </w:r>
      <w:r w:rsidRPr="00094EC0">
        <w:t xml:space="preserve"> LTE configuration used (i.e., </w:t>
      </w:r>
      <w:r w:rsidR="00773B08">
        <w:t>the</w:t>
      </w:r>
      <w:r w:rsidRPr="00094EC0">
        <w:t xml:space="preserve"> number of resource blocks, where are resource blocks located in time/frequency, etc.)</w:t>
      </w:r>
      <w:r w:rsidR="00622D48">
        <w:t xml:space="preserve"> is not always specified</w:t>
      </w:r>
      <w:r w:rsidRPr="00094EC0">
        <w:t>.</w:t>
      </w:r>
    </w:p>
    <w:p w14:paraId="707419D8" w14:textId="138DDF70" w:rsidR="00FE0518" w:rsidRDefault="00D63A9B" w:rsidP="00235EA4">
      <w:pPr>
        <w:rPr>
          <w:rStyle w:val="ECCParagraph"/>
        </w:rPr>
      </w:pPr>
      <w:r>
        <w:rPr>
          <w:rStyle w:val="ECCParagraph"/>
        </w:rPr>
        <w:t>The graph</w:t>
      </w:r>
      <w:r w:rsidR="00C74FB5">
        <w:rPr>
          <w:rStyle w:val="ECCParagraph"/>
        </w:rPr>
        <w:t xml:space="preserve"> in </w:t>
      </w:r>
      <w:r w:rsidR="00C74FB5">
        <w:rPr>
          <w:rStyle w:val="ECCParagraph"/>
        </w:rPr>
        <w:fldChar w:fldCharType="begin"/>
      </w:r>
      <w:r w:rsidR="00C74FB5">
        <w:rPr>
          <w:rStyle w:val="ECCParagraph"/>
        </w:rPr>
        <w:instrText xml:space="preserve"> REF _Ref424654130 \h </w:instrText>
      </w:r>
      <w:r w:rsidR="00C74FB5">
        <w:rPr>
          <w:rStyle w:val="ECCParagraph"/>
        </w:rPr>
      </w:r>
      <w:r w:rsidR="00C74FB5">
        <w:rPr>
          <w:rStyle w:val="ECCParagraph"/>
        </w:rPr>
        <w:fldChar w:fldCharType="separate"/>
      </w:r>
      <w:r w:rsidR="00493993" w:rsidRPr="007512B5">
        <w:t xml:space="preserve">Figure </w:t>
      </w:r>
      <w:r w:rsidR="00493993">
        <w:rPr>
          <w:noProof/>
        </w:rPr>
        <w:t>23</w:t>
      </w:r>
      <w:r w:rsidR="00C74FB5">
        <w:rPr>
          <w:rStyle w:val="ECCParagraph"/>
        </w:rPr>
        <w:fldChar w:fldCharType="end"/>
      </w:r>
      <w:r>
        <w:rPr>
          <w:rStyle w:val="ECCParagraph"/>
        </w:rPr>
        <w:t xml:space="preserve"> is normali</w:t>
      </w:r>
      <w:r w:rsidR="001B2AFF">
        <w:rPr>
          <w:rStyle w:val="ECCParagraph"/>
        </w:rPr>
        <w:t>s</w:t>
      </w:r>
      <w:r>
        <w:rPr>
          <w:rStyle w:val="ECCParagraph"/>
        </w:rPr>
        <w:t xml:space="preserve">ed to the in-channel </w:t>
      </w:r>
      <w:r w:rsidR="00CF1D5A" w:rsidRPr="00CF1D5A">
        <w:rPr>
          <w:rStyle w:val="ECCParagraph"/>
        </w:rPr>
        <w:t xml:space="preserve">power </w:t>
      </w:r>
      <w:r>
        <w:rPr>
          <w:rStyle w:val="ECCParagraph"/>
        </w:rPr>
        <w:t xml:space="preserve">spectral density in </w:t>
      </w:r>
      <w:r w:rsidR="005C3D25">
        <w:rPr>
          <w:rStyle w:val="ECCParagraph"/>
        </w:rPr>
        <w:t xml:space="preserve">a </w:t>
      </w:r>
      <w:r>
        <w:rPr>
          <w:rStyle w:val="ECCParagraph"/>
        </w:rPr>
        <w:t>10 kHz bandwidth.</w:t>
      </w:r>
    </w:p>
    <w:p w14:paraId="31107180" w14:textId="4CF36E8B" w:rsidR="000522C4" w:rsidRDefault="005573B6" w:rsidP="00235EA4">
      <w:r>
        <w:rPr>
          <w:rStyle w:val="ECCParagraph"/>
        </w:rPr>
        <w:t>Recommendation</w:t>
      </w:r>
      <w:r w:rsidR="00FE0518">
        <w:rPr>
          <w:rStyle w:val="ECCParagraph"/>
        </w:rPr>
        <w:t xml:space="preserve"> ITU-R SM.1541</w:t>
      </w:r>
      <w:r>
        <w:rPr>
          <w:rStyle w:val="ECCParagraph"/>
        </w:rPr>
        <w:t xml:space="preserve"> </w:t>
      </w:r>
      <w:r>
        <w:rPr>
          <w:rStyle w:val="ECCParagraph"/>
        </w:rPr>
        <w:fldChar w:fldCharType="begin"/>
      </w:r>
      <w:r>
        <w:rPr>
          <w:rStyle w:val="ECCParagraph"/>
        </w:rPr>
        <w:instrText xml:space="preserve"> REF _Ref441733509 \n \h </w:instrText>
      </w:r>
      <w:r w:rsidR="00AB0ED9">
        <w:rPr>
          <w:rStyle w:val="ECCParagraph"/>
        </w:rPr>
        <w:instrText xml:space="preserve"> \* MERGEFORMAT </w:instrText>
      </w:r>
      <w:r>
        <w:rPr>
          <w:rStyle w:val="ECCParagraph"/>
        </w:rPr>
      </w:r>
      <w:r>
        <w:rPr>
          <w:rStyle w:val="ECCParagraph"/>
        </w:rPr>
        <w:fldChar w:fldCharType="separate"/>
      </w:r>
      <w:r w:rsidR="00BF37AA">
        <w:rPr>
          <w:rStyle w:val="ECCParagraph"/>
        </w:rPr>
        <w:t>[1]</w:t>
      </w:r>
      <w:r>
        <w:rPr>
          <w:rStyle w:val="ECCParagraph"/>
        </w:rPr>
        <w:fldChar w:fldCharType="end"/>
      </w:r>
      <w:r w:rsidR="00FE0518">
        <w:rPr>
          <w:rStyle w:val="ECCParagraph"/>
        </w:rPr>
        <w:t xml:space="preserve"> does not contain</w:t>
      </w:r>
      <w:r w:rsidR="00F25438">
        <w:rPr>
          <w:rStyle w:val="ECCParagraph"/>
        </w:rPr>
        <w:t xml:space="preserve"> OoB emission limits </w:t>
      </w:r>
      <w:r w:rsidR="00FE0518">
        <w:rPr>
          <w:rStyle w:val="ECCParagraph"/>
        </w:rPr>
        <w:t xml:space="preserve"> for </w:t>
      </w:r>
      <w:r w:rsidR="00D63A9B">
        <w:rPr>
          <w:rStyle w:val="ECCParagraph"/>
        </w:rPr>
        <w:t>this system, therefore the spectrum mask from the relevant standard</w:t>
      </w:r>
      <w:r w:rsidR="007167E3">
        <w:rPr>
          <w:rStyle w:val="ECCParagraph"/>
        </w:rPr>
        <w:t>,</w:t>
      </w:r>
      <w:r w:rsidR="00D63A9B">
        <w:rPr>
          <w:rStyle w:val="ECCParagraph"/>
        </w:rPr>
        <w:t xml:space="preserve"> ETSI EN 301 908-13</w:t>
      </w:r>
      <w:r w:rsidR="00C9091E">
        <w:rPr>
          <w:rStyle w:val="ECCParagraph"/>
        </w:rPr>
        <w:t xml:space="preserve"> </w:t>
      </w:r>
      <w:r w:rsidR="001B2AFF">
        <w:rPr>
          <w:rStyle w:val="ECCParagraph"/>
        </w:rPr>
        <w:t>(</w:t>
      </w:r>
      <w:r w:rsidR="00D63A9B">
        <w:rPr>
          <w:rStyle w:val="ECCParagraph"/>
        </w:rPr>
        <w:t>Table 4.2.3.1.2-1</w:t>
      </w:r>
      <w:r w:rsidR="001B2AFF">
        <w:rPr>
          <w:rStyle w:val="ECCParagraph"/>
        </w:rPr>
        <w:t>)</w:t>
      </w:r>
      <w:r w:rsidR="00D63A9B">
        <w:rPr>
          <w:rStyle w:val="ECCParagraph"/>
        </w:rPr>
        <w:t xml:space="preserve">, converted into </w:t>
      </w:r>
      <w:r w:rsidR="005C3D25">
        <w:rPr>
          <w:rStyle w:val="ECCParagraph"/>
        </w:rPr>
        <w:t xml:space="preserve">a </w:t>
      </w:r>
      <w:r w:rsidR="00D63A9B">
        <w:rPr>
          <w:rStyle w:val="ECCParagraph"/>
        </w:rPr>
        <w:t>10</w:t>
      </w:r>
      <w:r w:rsidR="00773B08">
        <w:rPr>
          <w:rStyle w:val="ECCParagraph"/>
        </w:rPr>
        <w:t> </w:t>
      </w:r>
      <w:r w:rsidR="00D63A9B">
        <w:rPr>
          <w:rStyle w:val="ECCParagraph"/>
        </w:rPr>
        <w:t>kHz bandwidth</w:t>
      </w:r>
      <w:r w:rsidR="0006505B">
        <w:rPr>
          <w:rStyle w:val="ECCParagraph"/>
        </w:rPr>
        <w:t xml:space="preserve"> and compared to the in-channel power spectral density</w:t>
      </w:r>
      <w:r w:rsidR="00D63A9B">
        <w:rPr>
          <w:rStyle w:val="ECCParagraph"/>
        </w:rPr>
        <w:t>, is shown</w:t>
      </w:r>
      <w:r w:rsidR="005C3D25">
        <w:rPr>
          <w:rStyle w:val="ECCParagraph"/>
        </w:rPr>
        <w:t xml:space="preserve"> in </w:t>
      </w:r>
      <w:r w:rsidR="0001516F">
        <w:rPr>
          <w:rStyle w:val="ECCParagraph"/>
        </w:rPr>
        <w:fldChar w:fldCharType="begin"/>
      </w:r>
      <w:r w:rsidR="0001516F">
        <w:rPr>
          <w:rStyle w:val="ECCParagraph"/>
        </w:rPr>
        <w:instrText xml:space="preserve"> REF _Ref424654130 \h </w:instrText>
      </w:r>
      <w:r w:rsidR="0001516F">
        <w:rPr>
          <w:rStyle w:val="ECCParagraph"/>
        </w:rPr>
      </w:r>
      <w:r w:rsidR="0001516F">
        <w:rPr>
          <w:rStyle w:val="ECCParagraph"/>
        </w:rPr>
        <w:fldChar w:fldCharType="separate"/>
      </w:r>
      <w:r w:rsidR="00493993" w:rsidRPr="007512B5">
        <w:t xml:space="preserve">Figure </w:t>
      </w:r>
      <w:r w:rsidR="00493993">
        <w:rPr>
          <w:noProof/>
        </w:rPr>
        <w:t>23</w:t>
      </w:r>
      <w:r w:rsidR="0001516F">
        <w:rPr>
          <w:rStyle w:val="ECCParagraph"/>
        </w:rPr>
        <w:fldChar w:fldCharType="end"/>
      </w:r>
      <w:r w:rsidR="0001516F">
        <w:rPr>
          <w:rStyle w:val="ECCParagraph"/>
        </w:rPr>
        <w:t>.</w:t>
      </w:r>
    </w:p>
    <w:p w14:paraId="5EDF030E" w14:textId="31E4A935" w:rsidR="000522C4" w:rsidRDefault="000522C4" w:rsidP="00235EA4">
      <w:r w:rsidRPr="009B203F">
        <w:rPr>
          <w:lang w:val="fr-FR"/>
        </w:rPr>
        <w:t>The relevant ETSI st</w:t>
      </w:r>
      <w:r w:rsidRPr="0044208A">
        <w:rPr>
          <w:lang w:val="fr-FR"/>
        </w:rPr>
        <w:t xml:space="preserve">andard </w:t>
      </w:r>
      <w:r w:rsidRPr="0044208A">
        <w:rPr>
          <w:rStyle w:val="ECCParagraph"/>
          <w:lang w:val="fr-FR"/>
        </w:rPr>
        <w:t>EN 301 908-13</w:t>
      </w:r>
      <w:r w:rsidR="00414FDC" w:rsidRPr="0044208A">
        <w:rPr>
          <w:rStyle w:val="ECCParagraph"/>
          <w:lang w:val="fr-FR"/>
        </w:rPr>
        <w:t xml:space="preserve"> </w:t>
      </w:r>
      <w:r w:rsidR="00773B08" w:rsidRPr="0044208A">
        <w:rPr>
          <w:rStyle w:val="ECCParagraph"/>
          <w:lang w:val="fr-FR"/>
        </w:rPr>
        <w:t>(</w:t>
      </w:r>
      <w:r w:rsidRPr="0044208A">
        <w:rPr>
          <w:rStyle w:val="ECCParagraph"/>
          <w:lang w:val="fr-FR"/>
        </w:rPr>
        <w:t>Table 4.2.4.1.2-2</w:t>
      </w:r>
      <w:r w:rsidR="00773B08" w:rsidRPr="0044208A">
        <w:rPr>
          <w:rStyle w:val="ECCParagraph"/>
          <w:lang w:val="fr-FR"/>
        </w:rPr>
        <w:t>)</w:t>
      </w:r>
      <w:r w:rsidR="00D63A9B" w:rsidRPr="0044208A">
        <w:rPr>
          <w:rStyle w:val="ECCParagraph"/>
          <w:lang w:val="fr-FR"/>
        </w:rPr>
        <w:t xml:space="preserve">, </w:t>
      </w:r>
      <w:r w:rsidR="005C3D25" w:rsidRPr="0044208A">
        <w:rPr>
          <w:rStyle w:val="ECCParagraph"/>
          <w:lang w:val="fr-FR"/>
        </w:rPr>
        <w:t>Rec</w:t>
      </w:r>
      <w:proofErr w:type="spellStart"/>
      <w:r w:rsidR="004452D5">
        <w:t>ommendation</w:t>
      </w:r>
      <w:proofErr w:type="spellEnd"/>
      <w:r w:rsidR="005C3D25" w:rsidRPr="0044208A">
        <w:rPr>
          <w:rStyle w:val="ECCParagraph"/>
          <w:lang w:val="fr-FR"/>
        </w:rPr>
        <w:t xml:space="preserve"> </w:t>
      </w:r>
      <w:r w:rsidR="00D63A9B" w:rsidRPr="0044208A">
        <w:rPr>
          <w:rStyle w:val="ECCParagraph"/>
        </w:rPr>
        <w:t>ITU-R SM.329 (Cat</w:t>
      </w:r>
      <w:r w:rsidR="005C3D25" w:rsidRPr="0044208A">
        <w:rPr>
          <w:rStyle w:val="ECCParagraph"/>
        </w:rPr>
        <w:t>.</w:t>
      </w:r>
      <w:r w:rsidR="00D63A9B" w:rsidRPr="0044208A">
        <w:rPr>
          <w:rStyle w:val="ECCParagraph"/>
        </w:rPr>
        <w:t xml:space="preserve"> B for land mobile systems)</w:t>
      </w:r>
      <w:r w:rsidR="00414FDC" w:rsidRPr="0044208A">
        <w:rPr>
          <w:rStyle w:val="ECCParagraph"/>
        </w:rPr>
        <w:t xml:space="preserve"> </w:t>
      </w:r>
      <w:r w:rsidR="00414FDC" w:rsidRPr="0044208A">
        <w:rPr>
          <w:rStyle w:val="ECCParagraph"/>
        </w:rPr>
        <w:fldChar w:fldCharType="begin"/>
      </w:r>
      <w:r w:rsidR="00414FDC" w:rsidRPr="0044208A">
        <w:rPr>
          <w:rStyle w:val="ECCParagraph"/>
        </w:rPr>
        <w:instrText xml:space="preserve"> REF _Ref441732502 \n \h </w:instrText>
      </w:r>
      <w:r w:rsidR="0044208A">
        <w:rPr>
          <w:rStyle w:val="ECCParagraph"/>
        </w:rPr>
        <w:instrText xml:space="preserve"> \* MERGEFORMAT </w:instrText>
      </w:r>
      <w:r w:rsidR="00414FDC" w:rsidRPr="0044208A">
        <w:rPr>
          <w:rStyle w:val="ECCParagraph"/>
        </w:rPr>
      </w:r>
      <w:r w:rsidR="00414FDC" w:rsidRPr="0044208A">
        <w:rPr>
          <w:rStyle w:val="ECCParagraph"/>
        </w:rPr>
        <w:fldChar w:fldCharType="separate"/>
      </w:r>
      <w:r w:rsidR="00BF37AA">
        <w:rPr>
          <w:rStyle w:val="ECCParagraph"/>
        </w:rPr>
        <w:t>[3]</w:t>
      </w:r>
      <w:r w:rsidR="00414FDC" w:rsidRPr="0044208A">
        <w:rPr>
          <w:rStyle w:val="ECCParagraph"/>
        </w:rPr>
        <w:fldChar w:fldCharType="end"/>
      </w:r>
      <w:r w:rsidR="00414FDC" w:rsidRPr="0044208A">
        <w:rPr>
          <w:rStyle w:val="ECCParagraph"/>
        </w:rPr>
        <w:t xml:space="preserve"> </w:t>
      </w:r>
      <w:r w:rsidR="00D63A9B" w:rsidRPr="0044208A">
        <w:rPr>
          <w:rStyle w:val="ECCParagraph"/>
        </w:rPr>
        <w:t xml:space="preserve">and </w:t>
      </w:r>
      <w:r w:rsidR="00CF1D5A" w:rsidRPr="0044208A">
        <w:rPr>
          <w:rStyle w:val="ECCParagraph"/>
        </w:rPr>
        <w:t xml:space="preserve">Table 2.1 of </w:t>
      </w:r>
      <w:r w:rsidR="00CD1519" w:rsidRPr="0044208A">
        <w:rPr>
          <w:rStyle w:val="ECCParagraph"/>
        </w:rPr>
        <w:t xml:space="preserve">ERC Recommendation </w:t>
      </w:r>
      <w:r w:rsidR="00D63A9B" w:rsidRPr="0044208A">
        <w:rPr>
          <w:rStyle w:val="ECCParagraph"/>
        </w:rPr>
        <w:t>74</w:t>
      </w:r>
      <w:r w:rsidR="005C3D25" w:rsidRPr="0044208A">
        <w:rPr>
          <w:rStyle w:val="ECCParagraph"/>
        </w:rPr>
        <w:t>-</w:t>
      </w:r>
      <w:r w:rsidR="00D63A9B" w:rsidRPr="0044208A">
        <w:rPr>
          <w:rStyle w:val="ECCParagraph"/>
        </w:rPr>
        <w:t>01</w:t>
      </w:r>
      <w:r w:rsidRPr="0044208A">
        <w:rPr>
          <w:rStyle w:val="ECCParagraph"/>
        </w:rPr>
        <w:t xml:space="preserve"> </w:t>
      </w:r>
      <w:r w:rsidR="005573B6" w:rsidRPr="0044208A">
        <w:rPr>
          <w:rStyle w:val="ECCParagraph"/>
        </w:rPr>
        <w:fldChar w:fldCharType="begin"/>
      </w:r>
      <w:r w:rsidR="005573B6" w:rsidRPr="0044208A">
        <w:rPr>
          <w:rStyle w:val="ECCParagraph"/>
        </w:rPr>
        <w:instrText xml:space="preserve"> REF _Ref441732460 \n \h </w:instrText>
      </w:r>
      <w:r w:rsidR="00AB0ED9" w:rsidRPr="0044208A">
        <w:rPr>
          <w:rStyle w:val="ECCParagraph"/>
        </w:rPr>
        <w:instrText xml:space="preserve"> \* MERGEFORMAT </w:instrText>
      </w:r>
      <w:r w:rsidR="005573B6" w:rsidRPr="0044208A">
        <w:rPr>
          <w:rStyle w:val="ECCParagraph"/>
        </w:rPr>
      </w:r>
      <w:r w:rsidR="005573B6" w:rsidRPr="0044208A">
        <w:rPr>
          <w:rStyle w:val="ECCParagraph"/>
        </w:rPr>
        <w:fldChar w:fldCharType="separate"/>
      </w:r>
      <w:r w:rsidR="00BF37AA">
        <w:rPr>
          <w:rStyle w:val="ECCParagraph"/>
        </w:rPr>
        <w:t>[2]</w:t>
      </w:r>
      <w:r w:rsidR="005573B6" w:rsidRPr="0044208A">
        <w:rPr>
          <w:rStyle w:val="ECCParagraph"/>
        </w:rPr>
        <w:fldChar w:fldCharType="end"/>
      </w:r>
      <w:r w:rsidR="00A17513" w:rsidRPr="0044208A">
        <w:rPr>
          <w:rStyle w:val="ECCParagraph"/>
        </w:rPr>
        <w:t xml:space="preserve"> </w:t>
      </w:r>
      <w:r w:rsidR="004C1FC5" w:rsidRPr="0044208A">
        <w:rPr>
          <w:rStyle w:val="ECCParagraph"/>
        </w:rPr>
        <w:t>provide</w:t>
      </w:r>
      <w:r w:rsidRPr="0044208A">
        <w:t xml:space="preserve"> a spurious </w:t>
      </w:r>
      <w:r w:rsidR="005C3D25" w:rsidRPr="0044208A">
        <w:t xml:space="preserve">emissions </w:t>
      </w:r>
      <w:r w:rsidRPr="0044208A">
        <w:t>limit of -30 dBm in 1 MHz</w:t>
      </w:r>
      <w:r>
        <w:t xml:space="preserve"> bandwidth. Since </w:t>
      </w:r>
      <w:r w:rsidR="00557DEA">
        <w:t>th</w:t>
      </w:r>
      <w:r w:rsidR="004C1FC5">
        <w:t>is</w:t>
      </w:r>
      <w:r w:rsidR="00557DEA">
        <w:t xml:space="preserve"> value appl</w:t>
      </w:r>
      <w:r w:rsidR="00773B08">
        <w:t>ies</w:t>
      </w:r>
      <w:r w:rsidR="00557DEA">
        <w:t xml:space="preserve"> to </w:t>
      </w:r>
      <w:r>
        <w:t xml:space="preserve">the transmitter output, the </w:t>
      </w:r>
      <w:r w:rsidR="004C1FC5">
        <w:t xml:space="preserve">regulatory </w:t>
      </w:r>
      <w:r>
        <w:t>limit has to be referenced to a total in-band power of 200</w:t>
      </w:r>
      <w:r w:rsidR="00CF1D5A">
        <w:t xml:space="preserve"> </w:t>
      </w:r>
      <w:r>
        <w:t>mW</w:t>
      </w:r>
      <w:r w:rsidR="00773B08">
        <w:t> = 23 dBm in 20 </w:t>
      </w:r>
      <w:r>
        <w:t xml:space="preserve">MHz, which corresponds to </w:t>
      </w:r>
      <w:r w:rsidR="00CF1D5A">
        <w:t xml:space="preserve">an </w:t>
      </w:r>
      <w:r>
        <w:t xml:space="preserve">in-band </w:t>
      </w:r>
      <w:r>
        <w:lastRenderedPageBreak/>
        <w:t>spectral density of 23</w:t>
      </w:r>
      <w:r w:rsidR="00773B08">
        <w:t> dBm - </w:t>
      </w:r>
      <w:r>
        <w:t>10log</w:t>
      </w:r>
      <w:r w:rsidR="00773B08" w:rsidRPr="00773B08">
        <w:rPr>
          <w:rStyle w:val="ECCHLsubscript"/>
        </w:rPr>
        <w:t>10</w:t>
      </w:r>
      <w:r>
        <w:t>(20/1)</w:t>
      </w:r>
      <w:r w:rsidR="00773B08">
        <w:t> = 10 </w:t>
      </w:r>
      <w:r>
        <w:t>dBm in 1 MHz bandwidth. The resulting relative attenuation of spur</w:t>
      </w:r>
      <w:r w:rsidR="00773B08">
        <w:t>ious emissions is then 10 dBm -</w:t>
      </w:r>
      <w:r>
        <w:t>(-30 dBm) = 40 dB.</w:t>
      </w:r>
    </w:p>
    <w:p w14:paraId="2C851BD6" w14:textId="4672E23F" w:rsidR="000522C4" w:rsidRDefault="000522C4" w:rsidP="00235EA4">
      <w:r>
        <w:t>Note that ETSI EN 301 908-13</w:t>
      </w:r>
      <w:r w:rsidR="005573B6">
        <w:t xml:space="preserve"> </w:t>
      </w:r>
      <w:r w:rsidR="00C9091E">
        <w:fldChar w:fldCharType="begin"/>
      </w:r>
      <w:r w:rsidR="00C9091E">
        <w:instrText xml:space="preserve"> REF _Ref448847244 \n \h </w:instrText>
      </w:r>
      <w:r w:rsidR="00C9091E">
        <w:fldChar w:fldCharType="separate"/>
      </w:r>
      <w:r w:rsidR="00E05F59">
        <w:t>[8]</w:t>
      </w:r>
      <w:r w:rsidR="00C9091E">
        <w:fldChar w:fldCharType="end"/>
      </w:r>
      <w:r w:rsidR="00C9091E">
        <w:t xml:space="preserve"> </w:t>
      </w:r>
      <w:r w:rsidR="00773B08">
        <w:t xml:space="preserve">(Table 4.2.4.1.2-1) </w:t>
      </w:r>
      <w:r>
        <w:t xml:space="preserve">defines the OoB </w:t>
      </w:r>
      <w:r w:rsidR="00675E23">
        <w:t>boundary</w:t>
      </w:r>
      <w:r>
        <w:t xml:space="preserve"> for 20 MHz LTE signals to be at 35</w:t>
      </w:r>
      <w:r w:rsidR="007512B5">
        <w:t xml:space="preserve"> MHz offset which </w:t>
      </w:r>
      <w:r w:rsidR="00CF1D5A">
        <w:t xml:space="preserve">is </w:t>
      </w:r>
      <w:r w:rsidR="007512B5">
        <w:t>equal to 175</w:t>
      </w:r>
      <w:r>
        <w:t xml:space="preserve">% of the channel bandwidth </w:t>
      </w:r>
    </w:p>
    <w:p w14:paraId="09899BDD" w14:textId="77777777" w:rsidR="008A4D00" w:rsidRPr="00C84859" w:rsidRDefault="00557DEA" w:rsidP="00E62C9C">
      <w:pPr>
        <w:jc w:val="center"/>
      </w:pPr>
      <w:r>
        <w:rPr>
          <w:noProof/>
          <w:lang w:val="fr-FR" w:eastAsia="fr-FR"/>
        </w:rPr>
        <w:drawing>
          <wp:inline distT="0" distB="0" distL="0" distR="0" wp14:anchorId="3F0C01C0" wp14:editId="4AABF120">
            <wp:extent cx="5698800" cy="3502800"/>
            <wp:effectExtent l="0" t="0" r="0" b="254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8800" cy="3502800"/>
                    </a:xfrm>
                    <a:prstGeom prst="rect">
                      <a:avLst/>
                    </a:prstGeom>
                    <a:noFill/>
                  </pic:spPr>
                </pic:pic>
              </a:graphicData>
            </a:graphic>
          </wp:inline>
        </w:drawing>
      </w:r>
    </w:p>
    <w:p w14:paraId="7F2D2CD2" w14:textId="7D41798D" w:rsidR="008A4D00" w:rsidRPr="007512B5" w:rsidRDefault="008A4D00" w:rsidP="00235EA4">
      <w:pPr>
        <w:pStyle w:val="Caption"/>
        <w:rPr>
          <w:lang w:val="en-GB"/>
        </w:rPr>
      </w:pPr>
      <w:bookmarkStart w:id="182" w:name="_Ref424654130"/>
      <w:r w:rsidRPr="007512B5">
        <w:rPr>
          <w:lang w:val="en-GB"/>
        </w:rPr>
        <w:t xml:space="preserve">Figure </w:t>
      </w:r>
      <w:r w:rsidRPr="00CE7419">
        <w:fldChar w:fldCharType="begin"/>
      </w:r>
      <w:r w:rsidRPr="007512B5">
        <w:rPr>
          <w:lang w:val="en-GB"/>
        </w:rPr>
        <w:instrText xml:space="preserve"> SEQ Figure \* ARABIC </w:instrText>
      </w:r>
      <w:r w:rsidRPr="00CE7419">
        <w:fldChar w:fldCharType="separate"/>
      </w:r>
      <w:r w:rsidR="009B6724">
        <w:rPr>
          <w:noProof/>
          <w:lang w:val="en-GB"/>
        </w:rPr>
        <w:t>23</w:t>
      </w:r>
      <w:r w:rsidRPr="00CE7419">
        <w:fldChar w:fldCharType="end"/>
      </w:r>
      <w:bookmarkEnd w:id="182"/>
      <w:r w:rsidRPr="007512B5">
        <w:rPr>
          <w:lang w:val="en-GB"/>
        </w:rPr>
        <w:t xml:space="preserve">: Unwanted emission measurements of 2 LTE 2.3 GHz UEs </w:t>
      </w:r>
      <w:r w:rsidR="005573B6">
        <w:rPr>
          <w:lang w:val="en-GB"/>
        </w:rPr>
        <w:br/>
      </w:r>
      <w:r w:rsidRPr="007512B5">
        <w:rPr>
          <w:lang w:val="en-GB"/>
        </w:rPr>
        <w:t>(RMS power, resolution bandwidth = 10 kHz)</w:t>
      </w:r>
    </w:p>
    <w:p w14:paraId="031D75B2" w14:textId="6730EAEF" w:rsidR="007512B5" w:rsidRPr="009B203F" w:rsidRDefault="007512B5" w:rsidP="00A92DB5">
      <w:pPr>
        <w:jc w:val="left"/>
        <w:rPr>
          <w:rStyle w:val="ECCHLunderlined"/>
        </w:rPr>
      </w:pPr>
      <w:r w:rsidRPr="009B203F">
        <w:rPr>
          <w:rStyle w:val="ECCHLunderlined"/>
        </w:rPr>
        <w:t>Observations</w:t>
      </w:r>
      <w:r w:rsidR="00840809" w:rsidRPr="0001516F">
        <w:rPr>
          <w:rStyle w:val="ECCHLunderlined"/>
        </w:rPr>
        <w:t xml:space="preserve"> from </w:t>
      </w:r>
      <w:r w:rsidR="0001516F" w:rsidRPr="0001516F">
        <w:rPr>
          <w:rStyle w:val="ECCHLunderlined"/>
        </w:rPr>
        <w:fldChar w:fldCharType="begin"/>
      </w:r>
      <w:r w:rsidR="0001516F" w:rsidRPr="0001516F">
        <w:rPr>
          <w:rStyle w:val="ECCHLunderlined"/>
        </w:rPr>
        <w:instrText xml:space="preserve"> REF _Ref424654130 \h  \* MERGEFORMAT </w:instrText>
      </w:r>
      <w:r w:rsidR="0001516F" w:rsidRPr="0001516F">
        <w:rPr>
          <w:rStyle w:val="ECCHLunderlined"/>
        </w:rPr>
      </w:r>
      <w:r w:rsidR="0001516F" w:rsidRPr="0001516F">
        <w:rPr>
          <w:rStyle w:val="ECCHLunderlined"/>
        </w:rPr>
        <w:fldChar w:fldCharType="separate"/>
      </w:r>
      <w:r w:rsidR="00493993" w:rsidRPr="00493993">
        <w:rPr>
          <w:rStyle w:val="ECCHLunderlined"/>
        </w:rPr>
        <w:t>Figure 23</w:t>
      </w:r>
      <w:r w:rsidR="0001516F" w:rsidRPr="0001516F">
        <w:rPr>
          <w:rStyle w:val="ECCHLunderlined"/>
        </w:rPr>
        <w:fldChar w:fldCharType="end"/>
      </w:r>
      <w:r w:rsidRPr="0001516F">
        <w:rPr>
          <w:rStyle w:val="ECCHLunderlined"/>
        </w:rPr>
        <w:t>:</w:t>
      </w:r>
      <w:r w:rsidRPr="009B203F">
        <w:rPr>
          <w:rStyle w:val="ECCHLunderlined"/>
        </w:rPr>
        <w:t xml:space="preserve"> </w:t>
      </w:r>
    </w:p>
    <w:p w14:paraId="1C38D574" w14:textId="77777777" w:rsidR="007512B5" w:rsidRDefault="007512B5" w:rsidP="00A92DB5">
      <w:pPr>
        <w:pStyle w:val="ECCBulletsLv1"/>
        <w:jc w:val="left"/>
      </w:pPr>
      <w:r w:rsidRPr="007512B5">
        <w:t xml:space="preserve">There is a noticeable difference in the measured emission </w:t>
      </w:r>
      <w:r w:rsidR="00125FF5">
        <w:t xml:space="preserve">profile between the 2 devices. </w:t>
      </w:r>
      <w:r w:rsidRPr="007512B5">
        <w:t xml:space="preserve">Device A has a linear roll-off with the exception of a spike within the OoB domain, and only just meets the spurious emission limit immediately beyond the </w:t>
      </w:r>
      <w:r w:rsidR="00675E23">
        <w:t>boundary</w:t>
      </w:r>
      <w:r w:rsidRPr="007512B5">
        <w:t>. Device B shows significantly better performance, with much shar</w:t>
      </w:r>
      <w:r w:rsidR="005573B6">
        <w:t>per roll-off in the OoB domain;</w:t>
      </w:r>
    </w:p>
    <w:p w14:paraId="4B6187ED" w14:textId="6D7624B6" w:rsidR="007512B5" w:rsidRDefault="007512B5" w:rsidP="00A92DB5">
      <w:pPr>
        <w:pStyle w:val="ECCBulletsLv1"/>
        <w:jc w:val="left"/>
      </w:pPr>
      <w:r w:rsidRPr="007512B5">
        <w:t xml:space="preserve">The spurious emissions </w:t>
      </w:r>
      <w:r w:rsidR="00557DEA">
        <w:t>for higher frequency offsets</w:t>
      </w:r>
      <w:r w:rsidR="00A52CCA">
        <w:t xml:space="preserve"> </w:t>
      </w:r>
      <w:r w:rsidR="00557DEA">
        <w:t>outperform</w:t>
      </w:r>
      <w:r w:rsidR="00557DEA" w:rsidRPr="007512B5">
        <w:t xml:space="preserve"> </w:t>
      </w:r>
      <w:r w:rsidRPr="007512B5">
        <w:t xml:space="preserve">the limit by </w:t>
      </w:r>
      <w:r>
        <w:t xml:space="preserve">as much as </w:t>
      </w:r>
      <w:r w:rsidRPr="007512B5">
        <w:t>30</w:t>
      </w:r>
      <w:r w:rsidR="00125FF5">
        <w:t> </w:t>
      </w:r>
      <w:r w:rsidRPr="007512B5">
        <w:t xml:space="preserve">dB. It should be noted however that measurements in </w:t>
      </w:r>
      <w:r w:rsidR="00840809">
        <w:t xml:space="preserve">the </w:t>
      </w:r>
      <w:r w:rsidRPr="007512B5">
        <w:t xml:space="preserve">spurious domain </w:t>
      </w:r>
      <w:r w:rsidR="003D54DD">
        <w:t>are</w:t>
      </w:r>
      <w:r w:rsidRPr="007512B5">
        <w:t xml:space="preserve"> </w:t>
      </w:r>
      <w:r w:rsidR="003D54DD">
        <w:t>l</w:t>
      </w:r>
      <w:r w:rsidRPr="007512B5">
        <w:t xml:space="preserve">imited by </w:t>
      </w:r>
      <w:r w:rsidR="003D54DD">
        <w:t xml:space="preserve">the </w:t>
      </w:r>
      <w:r w:rsidRPr="007512B5">
        <w:t>dynamic range</w:t>
      </w:r>
      <w:r w:rsidR="003D54DD">
        <w:t xml:space="preserve"> of the measurement equipment. The unwanted emissions from the devices could therefore be even lower than shown in </w:t>
      </w:r>
      <w:r w:rsidR="0001516F">
        <w:fldChar w:fldCharType="begin"/>
      </w:r>
      <w:r w:rsidR="0001516F">
        <w:instrText xml:space="preserve"> REF _Ref424654130 \h </w:instrText>
      </w:r>
      <w:r w:rsidR="0001516F">
        <w:fldChar w:fldCharType="separate"/>
      </w:r>
      <w:r w:rsidR="00493993" w:rsidRPr="007512B5">
        <w:t xml:space="preserve">Figure </w:t>
      </w:r>
      <w:r w:rsidR="00493993">
        <w:rPr>
          <w:noProof/>
        </w:rPr>
        <w:t>23</w:t>
      </w:r>
      <w:r w:rsidR="0001516F">
        <w:fldChar w:fldCharType="end"/>
      </w:r>
      <w:r w:rsidR="003D54DD">
        <w:t>.</w:t>
      </w:r>
      <w:r w:rsidR="00A52CCA">
        <w:t xml:space="preserve"> </w:t>
      </w:r>
    </w:p>
    <w:p w14:paraId="77A87632" w14:textId="77777777" w:rsidR="00815686" w:rsidRDefault="00815686" w:rsidP="00A92DB5">
      <w:pPr>
        <w:pStyle w:val="Heading2"/>
        <w:jc w:val="left"/>
      </w:pPr>
      <w:bookmarkStart w:id="183" w:name="_Toc378607292"/>
      <w:bookmarkStart w:id="184" w:name="_Toc386101339"/>
      <w:bookmarkStart w:id="185" w:name="_Toc395724457"/>
      <w:bookmarkStart w:id="186" w:name="_Toc415058575"/>
      <w:bookmarkStart w:id="187" w:name="_Toc64930177"/>
      <w:bookmarkStart w:id="188" w:name="_Toc94537829"/>
      <w:bookmarkEnd w:id="174"/>
      <w:bookmarkEnd w:id="175"/>
      <w:bookmarkEnd w:id="176"/>
      <w:r w:rsidRPr="0071160B">
        <w:t>GSM</w:t>
      </w:r>
      <w:bookmarkEnd w:id="183"/>
      <w:bookmarkEnd w:id="184"/>
      <w:bookmarkEnd w:id="185"/>
      <w:bookmarkEnd w:id="186"/>
      <w:r w:rsidR="00C75F4A">
        <w:t>900 Base station</w:t>
      </w:r>
      <w:bookmarkEnd w:id="187"/>
      <w:bookmarkEnd w:id="188"/>
    </w:p>
    <w:p w14:paraId="14CB59F9" w14:textId="77777777" w:rsidR="00C75F4A" w:rsidRDefault="00C75F4A" w:rsidP="00A92DB5">
      <w:pPr>
        <w:jc w:val="left"/>
      </w:pPr>
      <w:r>
        <w:t>The relevant RF parameters of the GSM900 base stations are:</w:t>
      </w:r>
    </w:p>
    <w:p w14:paraId="58475808" w14:textId="77777777" w:rsidR="00C75F4A" w:rsidRPr="004E4C44" w:rsidRDefault="00C75F4A" w:rsidP="00A92DB5">
      <w:pPr>
        <w:pStyle w:val="ECCBulletsLv1"/>
        <w:jc w:val="left"/>
      </w:pPr>
      <w:r>
        <w:t>Frequency range:</w:t>
      </w:r>
      <w:r>
        <w:tab/>
      </w:r>
      <w:r w:rsidR="007D158E">
        <w:tab/>
      </w:r>
      <w:r>
        <w:t>925 MHz - 960 MHz</w:t>
      </w:r>
      <w:r w:rsidR="005573B6">
        <w:t>;</w:t>
      </w:r>
    </w:p>
    <w:p w14:paraId="44091C0C" w14:textId="77777777" w:rsidR="00C75F4A" w:rsidRPr="004E4C44" w:rsidRDefault="00C75F4A" w:rsidP="00A92DB5">
      <w:pPr>
        <w:pStyle w:val="ECCBulletsLv1"/>
        <w:jc w:val="left"/>
      </w:pPr>
      <w:r w:rsidRPr="004E4C44">
        <w:t>Modulation:</w:t>
      </w:r>
      <w:r w:rsidRPr="004E4C44">
        <w:tab/>
      </w:r>
      <w:r w:rsidRPr="004E4C44">
        <w:tab/>
      </w:r>
      <w:r w:rsidR="007D158E">
        <w:tab/>
      </w:r>
      <w:r>
        <w:t>GMSK</w:t>
      </w:r>
      <w:r w:rsidR="005573B6">
        <w:t>;</w:t>
      </w:r>
    </w:p>
    <w:p w14:paraId="2C85DCD7" w14:textId="77777777" w:rsidR="00042F60" w:rsidRPr="00F47F99" w:rsidRDefault="00042F60" w:rsidP="00A92DB5">
      <w:pPr>
        <w:pStyle w:val="ECCBulletsLv1"/>
        <w:jc w:val="left"/>
        <w:rPr>
          <w:rStyle w:val="ECCParagraph"/>
        </w:rPr>
      </w:pPr>
      <w:r w:rsidRPr="00F47F99">
        <w:rPr>
          <w:rStyle w:val="ECCParagraph"/>
        </w:rPr>
        <w:t xml:space="preserve">Occupied </w:t>
      </w:r>
      <w:r w:rsidR="005573B6">
        <w:rPr>
          <w:rStyle w:val="ECCParagraph"/>
        </w:rPr>
        <w:t>Bandwidth:</w:t>
      </w:r>
      <w:r w:rsidR="005573B6">
        <w:rPr>
          <w:rStyle w:val="ECCParagraph"/>
        </w:rPr>
        <w:tab/>
      </w:r>
      <w:r w:rsidR="005573B6">
        <w:rPr>
          <w:rStyle w:val="ECCParagraph"/>
        </w:rPr>
        <w:tab/>
        <w:t>250 kHz;</w:t>
      </w:r>
    </w:p>
    <w:p w14:paraId="2675EDD6" w14:textId="77777777" w:rsidR="00C75F4A" w:rsidRDefault="00C75F4A" w:rsidP="00A92DB5">
      <w:pPr>
        <w:pStyle w:val="ECCBulletsLv1"/>
        <w:jc w:val="left"/>
        <w:rPr>
          <w:rStyle w:val="ECCParagraph"/>
        </w:rPr>
      </w:pPr>
      <w:r w:rsidRPr="00F47F99">
        <w:rPr>
          <w:rStyle w:val="ECCParagraph"/>
        </w:rPr>
        <w:t>Channel spacing</w:t>
      </w:r>
      <w:r w:rsidR="00042F60" w:rsidRPr="00F47F99">
        <w:rPr>
          <w:rStyle w:val="ECCParagraph"/>
        </w:rPr>
        <w:t xml:space="preserve">: </w:t>
      </w:r>
      <w:r w:rsidR="007D158E" w:rsidRPr="00F47F99">
        <w:rPr>
          <w:rStyle w:val="ECCParagraph"/>
        </w:rPr>
        <w:tab/>
      </w:r>
      <w:r w:rsidR="007D158E" w:rsidRPr="00F47F99">
        <w:rPr>
          <w:rStyle w:val="ECCParagraph"/>
        </w:rPr>
        <w:tab/>
      </w:r>
      <w:r w:rsidR="00042F60" w:rsidRPr="00F47F99">
        <w:rPr>
          <w:rStyle w:val="ECCParagraph"/>
        </w:rPr>
        <w:t>200 kHz</w:t>
      </w:r>
      <w:r w:rsidR="005573B6">
        <w:rPr>
          <w:rStyle w:val="ECCParagraph"/>
        </w:rPr>
        <w:t>;</w:t>
      </w:r>
    </w:p>
    <w:p w14:paraId="1531FA65" w14:textId="77777777" w:rsidR="00C75F4A" w:rsidRPr="005573B6" w:rsidRDefault="005573B6" w:rsidP="00A92DB5">
      <w:pPr>
        <w:pStyle w:val="ECCBulletsLv1"/>
        <w:ind w:left="2835" w:hanging="2835"/>
        <w:jc w:val="left"/>
        <w:rPr>
          <w:rStyle w:val="ECCHLcyan"/>
          <w:shd w:val="clear" w:color="auto" w:fill="auto"/>
        </w:rPr>
      </w:pPr>
      <w:r w:rsidRPr="005573B6">
        <w:rPr>
          <w:rStyle w:val="ECCHLcyan"/>
          <w:shd w:val="clear" w:color="auto" w:fill="auto"/>
        </w:rPr>
        <w:t>OoB domain ends at:</w:t>
      </w:r>
      <w:r w:rsidRPr="005573B6">
        <w:rPr>
          <w:rStyle w:val="ECCHLcyan"/>
          <w:shd w:val="clear" w:color="auto" w:fill="auto"/>
        </w:rPr>
        <w:tab/>
      </w:r>
      <w:r w:rsidRPr="005573B6">
        <w:rPr>
          <w:rStyle w:val="ECCHLcyan"/>
          <w:shd w:val="clear" w:color="auto" w:fill="auto"/>
        </w:rPr>
        <w:tab/>
        <w:t>500 kHz offset from the centre frequency</w:t>
      </w:r>
      <w:r w:rsidRPr="005573B6">
        <w:rPr>
          <w:rStyle w:val="ECCHLcyan"/>
          <w:shd w:val="clear" w:color="auto" w:fill="auto"/>
        </w:rPr>
        <w:br/>
      </w:r>
      <w:r w:rsidR="00C75F4A" w:rsidRPr="005573B6">
        <w:rPr>
          <w:rStyle w:val="ECCHLcyan"/>
          <w:shd w:val="clear" w:color="auto" w:fill="auto"/>
        </w:rPr>
        <w:t>(</w:t>
      </w:r>
      <w:r w:rsidR="00E20FE0" w:rsidRPr="00E20FE0">
        <w:t>250% rule, using channel spacing</w:t>
      </w:r>
      <w:r w:rsidR="00773B08">
        <w:t xml:space="preserve"> </w:t>
      </w:r>
      <w:r w:rsidR="00E20FE0" w:rsidRPr="00E20FE0">
        <w:t>(Note 1))</w:t>
      </w:r>
      <w:r>
        <w:t>;</w:t>
      </w:r>
    </w:p>
    <w:p w14:paraId="395FAB64" w14:textId="77777777" w:rsidR="00C75F4A" w:rsidRDefault="00C75F4A" w:rsidP="00A92DB5">
      <w:pPr>
        <w:pStyle w:val="ECCBulletsLv1"/>
        <w:jc w:val="left"/>
      </w:pPr>
      <w:r>
        <w:t>Transmitter power:</w:t>
      </w:r>
      <w:r>
        <w:tab/>
      </w:r>
      <w:r w:rsidR="007D158E">
        <w:tab/>
      </w:r>
      <w:r>
        <w:t>up to 46 dBm Tx output (typical)</w:t>
      </w:r>
      <w:r w:rsidR="005573B6">
        <w:t>;</w:t>
      </w:r>
    </w:p>
    <w:p w14:paraId="263EE5BC" w14:textId="77777777" w:rsidR="00C75F4A" w:rsidRPr="00FE0518" w:rsidRDefault="00C75F4A" w:rsidP="00A92DB5">
      <w:pPr>
        <w:pStyle w:val="ECCBulletsLv1"/>
        <w:jc w:val="left"/>
        <w:rPr>
          <w:rStyle w:val="ECCParagraph"/>
        </w:rPr>
      </w:pPr>
      <w:r>
        <w:t xml:space="preserve">Tx output filter: </w:t>
      </w:r>
      <w:r w:rsidR="007D158E">
        <w:tab/>
      </w:r>
      <w:r w:rsidR="007D158E">
        <w:tab/>
      </w:r>
      <w:r>
        <w:t>None</w:t>
      </w:r>
      <w:r w:rsidR="005573B6">
        <w:t>.</w:t>
      </w:r>
    </w:p>
    <w:p w14:paraId="56001EEF" w14:textId="2D06DE91" w:rsidR="00E20FE0" w:rsidRPr="00F6057D" w:rsidRDefault="00E20FE0" w:rsidP="00A92DB5">
      <w:pPr>
        <w:jc w:val="left"/>
        <w:rPr>
          <w:rStyle w:val="Emphasis"/>
        </w:rPr>
      </w:pPr>
      <w:r w:rsidRPr="00F6057D">
        <w:rPr>
          <w:rStyle w:val="Emphasis"/>
        </w:rPr>
        <w:lastRenderedPageBreak/>
        <w:t>Note 1: 500 kHz offset to the start of the spurious domain has typically been used in compatibility studies. In GSM specifications</w:t>
      </w:r>
      <w:r w:rsidR="00AC1258" w:rsidRPr="00AC1258">
        <w:t xml:space="preserve"> </w:t>
      </w:r>
      <w:r w:rsidR="00DB0403" w:rsidRPr="00DB0403">
        <w:t xml:space="preserve">ETSI EN 302 408 V8.0.1 </w:t>
      </w:r>
      <w:r w:rsidR="005D5D75">
        <w:fldChar w:fldCharType="begin"/>
      </w:r>
      <w:r w:rsidR="005D5D75">
        <w:instrText xml:space="preserve"> REF _Ref448511714 \r \h </w:instrText>
      </w:r>
      <w:r w:rsidR="005D5D75">
        <w:fldChar w:fldCharType="separate"/>
      </w:r>
      <w:r w:rsidR="00493993">
        <w:t>[36]</w:t>
      </w:r>
      <w:r w:rsidR="005D5D75">
        <w:fldChar w:fldCharType="end"/>
      </w:r>
      <w:r w:rsidR="005D5D75">
        <w:t xml:space="preserve"> </w:t>
      </w:r>
      <w:r w:rsidR="00DB0403" w:rsidRPr="00DB0403">
        <w:t xml:space="preserve">section 4.3.3.1 and EN 301 502 V12.1.1 </w:t>
      </w:r>
      <w:r w:rsidR="005D5D75">
        <w:fldChar w:fldCharType="begin"/>
      </w:r>
      <w:r w:rsidR="005D5D75">
        <w:instrText xml:space="preserve"> REF _Ref448511722 \r \h </w:instrText>
      </w:r>
      <w:r w:rsidR="005D5D75">
        <w:fldChar w:fldCharType="separate"/>
      </w:r>
      <w:r w:rsidR="00493993">
        <w:t>[37]</w:t>
      </w:r>
      <w:r w:rsidR="005D5D75">
        <w:fldChar w:fldCharType="end"/>
      </w:r>
      <w:r w:rsidR="005D5D75">
        <w:t xml:space="preserve"> </w:t>
      </w:r>
      <w:r w:rsidR="00DB0403" w:rsidRPr="00DB0403">
        <w:t xml:space="preserve">section 4.2.5.1.3 and </w:t>
      </w:r>
      <w:r w:rsidR="00DB0403">
        <w:t>T</w:t>
      </w:r>
      <w:r w:rsidR="00DB0403" w:rsidRPr="00DB0403">
        <w:t>able 4.2.5.1</w:t>
      </w:r>
      <w:r w:rsidRPr="00F6057D">
        <w:rPr>
          <w:rStyle w:val="Emphasis"/>
        </w:rPr>
        <w:t>, the spurious emissions are defined starting 1.8 MHz from the carrier centre inside a transmit band and from 2 MHz offset from the band edge outside the transmit band.</w:t>
      </w:r>
    </w:p>
    <w:p w14:paraId="5DAF9528" w14:textId="77777777" w:rsidR="00C75F4A" w:rsidRPr="00C75F4A" w:rsidRDefault="00C75F4A" w:rsidP="00235EA4">
      <w:r>
        <w:rPr>
          <w:rStyle w:val="ECCParagraph"/>
        </w:rPr>
        <w:t xml:space="preserve">Although no external output filters are applied, the transmitters usually have some internal filtering to limit unwanted emissions in adjacent bands and to protect their </w:t>
      </w:r>
      <w:r w:rsidR="005573B6">
        <w:rPr>
          <w:rStyle w:val="ECCParagraph"/>
        </w:rPr>
        <w:t>own uplink receiver band (880-</w:t>
      </w:r>
      <w:r>
        <w:rPr>
          <w:rStyle w:val="ECCParagraph"/>
        </w:rPr>
        <w:t>915 MHz)</w:t>
      </w:r>
      <w:r w:rsidRPr="00FE0518">
        <w:rPr>
          <w:rStyle w:val="ECCParagraph"/>
        </w:rPr>
        <w:t xml:space="preserve">. </w:t>
      </w:r>
    </w:p>
    <w:p w14:paraId="33FA13AC" w14:textId="77777777" w:rsidR="00FB4B12" w:rsidRDefault="00FB4B12" w:rsidP="00A92DB5">
      <w:pPr>
        <w:pStyle w:val="Heading3"/>
        <w:jc w:val="left"/>
        <w:rPr>
          <w:rStyle w:val="ECCParagraph"/>
          <w:rFonts w:eastAsia="Calibri"/>
        </w:rPr>
      </w:pPr>
      <w:bookmarkStart w:id="189" w:name="_Toc64930178"/>
      <w:bookmarkStart w:id="190" w:name="_Toc94537830"/>
      <w:r w:rsidRPr="00FB4B12">
        <w:rPr>
          <w:rStyle w:val="ECCParagraph"/>
          <w:rFonts w:eastAsia="Calibri"/>
        </w:rPr>
        <w:t>Out-of-band emissions</w:t>
      </w:r>
      <w:bookmarkEnd w:id="189"/>
      <w:bookmarkEnd w:id="190"/>
    </w:p>
    <w:p w14:paraId="1BD175CB" w14:textId="2EA588B7" w:rsidR="00C75F4A" w:rsidRDefault="00C75F4A" w:rsidP="00235EA4">
      <w:r>
        <w:t>Recommendation ITU-R SM.1541</w:t>
      </w:r>
      <w:r w:rsidR="00773B08">
        <w:t xml:space="preserve"> </w:t>
      </w:r>
      <w:r w:rsidR="00773B08">
        <w:fldChar w:fldCharType="begin"/>
      </w:r>
      <w:r w:rsidR="00773B08">
        <w:instrText xml:space="preserve"> REF _Ref441733509 \r \h </w:instrText>
      </w:r>
      <w:r w:rsidR="00AB0ED9">
        <w:instrText xml:space="preserve"> \* MERGEFORMAT </w:instrText>
      </w:r>
      <w:r w:rsidR="00773B08">
        <w:fldChar w:fldCharType="separate"/>
      </w:r>
      <w:r w:rsidR="00493993">
        <w:t>[1]</w:t>
      </w:r>
      <w:r w:rsidR="00773B08">
        <w:fldChar w:fldCharType="end"/>
      </w:r>
      <w:r w:rsidR="00A17513">
        <w:t xml:space="preserve"> </w:t>
      </w:r>
      <w:r>
        <w:t>does not contain specific OoB limits for GSM. The relevant standard ETSI TS 145 005</w:t>
      </w:r>
      <w:r w:rsidR="00414FDC">
        <w:t xml:space="preserve"> </w:t>
      </w:r>
      <w:r w:rsidR="00414FDC">
        <w:fldChar w:fldCharType="begin"/>
      </w:r>
      <w:r w:rsidR="00414FDC">
        <w:instrText xml:space="preserve"> REF _Ref448840424 \n \h </w:instrText>
      </w:r>
      <w:r w:rsidR="00414FDC">
        <w:fldChar w:fldCharType="separate"/>
      </w:r>
      <w:r w:rsidR="00493993">
        <w:t>[16]</w:t>
      </w:r>
      <w:r w:rsidR="00414FDC">
        <w:fldChar w:fldCharType="end"/>
      </w:r>
      <w:r w:rsidR="00414FDC">
        <w:t xml:space="preserve"> </w:t>
      </w:r>
      <w:r>
        <w:t xml:space="preserve">does not separate </w:t>
      </w:r>
      <w:r w:rsidR="007D158E">
        <w:t xml:space="preserve">requirements for </w:t>
      </w:r>
      <w:r>
        <w:t>OoB and spurious emissions. However, section 4.2.1 "</w:t>
      </w:r>
      <w:r w:rsidR="00454212">
        <w:t>S</w:t>
      </w:r>
      <w:r>
        <w:t>p</w:t>
      </w:r>
      <w:r w:rsidR="00042F60">
        <w:t>e</w:t>
      </w:r>
      <w:r>
        <w:t xml:space="preserve">ctrum due to modulation and wide band noise" </w:t>
      </w:r>
      <w:r w:rsidR="00454212">
        <w:t xml:space="preserve">thereof </w:t>
      </w:r>
      <w:r w:rsidR="00042F60">
        <w:t xml:space="preserve">defines a spectrum mask </w:t>
      </w:r>
      <w:r w:rsidR="00C9305A">
        <w:t xml:space="preserve">in section 4.2.1.3, table in a2 </w:t>
      </w:r>
      <w:r w:rsidR="00042F60">
        <w:t>that may be used as a reference.</w:t>
      </w:r>
      <w:r w:rsidR="00346E4E">
        <w:t xml:space="preserve"> </w:t>
      </w:r>
      <w:r w:rsidR="00346E4E" w:rsidRPr="0055156D">
        <w:rPr>
          <w:rStyle w:val="ECCParagraph"/>
        </w:rPr>
        <w:t xml:space="preserve">This reference mask is presented </w:t>
      </w:r>
      <w:r w:rsidR="00454212">
        <w:rPr>
          <w:rStyle w:val="ECCParagraph"/>
        </w:rPr>
        <w:t>in</w:t>
      </w:r>
      <w:r w:rsidR="00346E4E" w:rsidRPr="0055156D">
        <w:rPr>
          <w:rStyle w:val="ECCParagraph"/>
        </w:rPr>
        <w:t xml:space="preserve"> </w:t>
      </w:r>
      <w:r w:rsidR="00346E4E" w:rsidRPr="0055156D">
        <w:rPr>
          <w:rStyle w:val="ECCParagraph"/>
        </w:rPr>
        <w:fldChar w:fldCharType="begin"/>
      </w:r>
      <w:r w:rsidR="00346E4E" w:rsidRPr="0055156D">
        <w:rPr>
          <w:rStyle w:val="ECCParagraph"/>
        </w:rPr>
        <w:instrText xml:space="preserve"> REF _Ref417053478 \h  \* MERGEFORMAT </w:instrText>
      </w:r>
      <w:r w:rsidR="00346E4E" w:rsidRPr="0055156D">
        <w:rPr>
          <w:rStyle w:val="ECCParagraph"/>
        </w:rPr>
      </w:r>
      <w:r w:rsidR="00346E4E" w:rsidRPr="0055156D">
        <w:rPr>
          <w:rStyle w:val="ECCParagraph"/>
        </w:rPr>
        <w:fldChar w:fldCharType="separate"/>
      </w:r>
      <w:r w:rsidR="00493993" w:rsidRPr="00493993">
        <w:rPr>
          <w:rStyle w:val="ECCParagraph"/>
        </w:rPr>
        <w:t>Figure 24</w:t>
      </w:r>
      <w:r w:rsidR="00346E4E" w:rsidRPr="0055156D">
        <w:rPr>
          <w:rStyle w:val="ECCParagraph"/>
        </w:rPr>
        <w:fldChar w:fldCharType="end"/>
      </w:r>
      <w:r w:rsidR="005573B6">
        <w:rPr>
          <w:rStyle w:val="ECCParagraph"/>
        </w:rPr>
        <w:t xml:space="preserve"> as a red line.</w:t>
      </w:r>
    </w:p>
    <w:p w14:paraId="4DA0AB16" w14:textId="77777777" w:rsidR="00C41FFA" w:rsidRDefault="00C41FFA" w:rsidP="00235EA4">
      <w:r w:rsidRPr="00C41FFA">
        <w:t xml:space="preserve">The </w:t>
      </w:r>
      <w:r w:rsidR="00042F60">
        <w:t xml:space="preserve">measured </w:t>
      </w:r>
      <w:r w:rsidRPr="00C41FFA">
        <w:t>base</w:t>
      </w:r>
      <w:r w:rsidR="00454212">
        <w:t xml:space="preserve"> </w:t>
      </w:r>
      <w:r w:rsidRPr="00C41FFA">
        <w:t xml:space="preserve">station </w:t>
      </w:r>
      <w:r w:rsidR="00042F60">
        <w:t>was</w:t>
      </w:r>
      <w:r w:rsidRPr="00C41FFA">
        <w:t xml:space="preserve"> set to the lowest possible operating channel </w:t>
      </w:r>
      <w:r w:rsidR="00773B08">
        <w:t>(#</w:t>
      </w:r>
      <w:r w:rsidRPr="00C41FFA">
        <w:t>975), which corresponds to a downlink centre frequency o</w:t>
      </w:r>
      <w:r w:rsidR="00270F93">
        <w:t>f 925.2 MHz. The spectrum analys</w:t>
      </w:r>
      <w:r w:rsidRPr="00C41FFA">
        <w:t xml:space="preserve">er </w:t>
      </w:r>
      <w:r w:rsidR="00042F60">
        <w:t>was</w:t>
      </w:r>
      <w:r w:rsidRPr="00C41FFA">
        <w:t xml:space="preserve"> set to a 30 kHz resolution bandwidth, using a RMS detector and displaying a max-hold trace</w:t>
      </w:r>
      <w:r w:rsidR="006E050B">
        <w:t>.</w:t>
      </w:r>
    </w:p>
    <w:p w14:paraId="7CA568C5" w14:textId="77777777" w:rsidR="00C41FFA" w:rsidRDefault="00C41FFA" w:rsidP="00235EA4">
      <w:pPr>
        <w:pStyle w:val="ECCFiguregraphcentered"/>
        <w:rPr>
          <w:rStyle w:val="ECCParagraph"/>
        </w:rPr>
      </w:pPr>
      <w:r w:rsidRPr="00C41FFA">
        <w:rPr>
          <w:lang w:val="fr-FR" w:eastAsia="fr-FR"/>
        </w:rPr>
        <w:drawing>
          <wp:inline distT="0" distB="0" distL="0" distR="0" wp14:anchorId="414E3250" wp14:editId="6FED1129">
            <wp:extent cx="5040000" cy="3720450"/>
            <wp:effectExtent l="19050" t="0" r="8250" b="0"/>
            <wp:docPr id="2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m900.g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0000" cy="3720450"/>
                    </a:xfrm>
                    <a:prstGeom prst="rect">
                      <a:avLst/>
                    </a:prstGeom>
                  </pic:spPr>
                </pic:pic>
              </a:graphicData>
            </a:graphic>
          </wp:inline>
        </w:drawing>
      </w:r>
    </w:p>
    <w:p w14:paraId="70B1521D" w14:textId="7CDC7817" w:rsidR="00C41FFA" w:rsidRPr="00C41FFA" w:rsidRDefault="00C41FFA" w:rsidP="00235EA4">
      <w:pPr>
        <w:pStyle w:val="Caption"/>
        <w:rPr>
          <w:lang w:val="en-GB"/>
        </w:rPr>
      </w:pPr>
      <w:bookmarkStart w:id="191" w:name="_Ref417053478"/>
      <w:r w:rsidRPr="00C41FFA">
        <w:rPr>
          <w:lang w:val="en-GB"/>
        </w:rPr>
        <w:t xml:space="preserve">Figure </w:t>
      </w:r>
      <w:r>
        <w:fldChar w:fldCharType="begin"/>
      </w:r>
      <w:r w:rsidRPr="00C41FFA">
        <w:rPr>
          <w:lang w:val="en-GB"/>
        </w:rPr>
        <w:instrText xml:space="preserve"> SEQ Figure \* ARABIC </w:instrText>
      </w:r>
      <w:r>
        <w:fldChar w:fldCharType="separate"/>
      </w:r>
      <w:r w:rsidR="009B6724">
        <w:rPr>
          <w:noProof/>
          <w:lang w:val="en-GB"/>
        </w:rPr>
        <w:t>24</w:t>
      </w:r>
      <w:r>
        <w:fldChar w:fldCharType="end"/>
      </w:r>
      <w:bookmarkEnd w:id="191"/>
      <w:r w:rsidRPr="00C41FFA">
        <w:rPr>
          <w:lang w:val="en-GB"/>
        </w:rPr>
        <w:t>: Measurement result of GSM900 base</w:t>
      </w:r>
      <w:r w:rsidR="00454212" w:rsidRPr="00E23DDA">
        <w:rPr>
          <w:lang w:val="en-GB"/>
        </w:rPr>
        <w:t xml:space="preserve"> </w:t>
      </w:r>
      <w:r w:rsidRPr="00C41FFA">
        <w:rPr>
          <w:lang w:val="en-GB"/>
        </w:rPr>
        <w:t>station test</w:t>
      </w:r>
    </w:p>
    <w:p w14:paraId="5DA808D0" w14:textId="77777777" w:rsidR="00042F60" w:rsidRDefault="00042F60"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1266EB28" w14:textId="77777777" w:rsidR="00042F60" w:rsidRPr="00EC43E7" w:rsidRDefault="00042F60" w:rsidP="00A92DB5">
      <w:pPr>
        <w:pStyle w:val="ECCBulletsLv1"/>
        <w:jc w:val="left"/>
      </w:pPr>
      <w:r>
        <w:t>O</w:t>
      </w:r>
      <w:r w:rsidRPr="00042F60">
        <w:t xml:space="preserve">ver the full range the level of unwanted emissions is below the </w:t>
      </w:r>
      <w:r w:rsidRPr="00A65777">
        <w:t>ETSI limit</w:t>
      </w:r>
      <w:r w:rsidR="00414FDC" w:rsidRPr="00A65777">
        <w:t xml:space="preserve"> a</w:t>
      </w:r>
      <w:r w:rsidRPr="00A65777">
        <w:t xml:space="preserve">nd </w:t>
      </w:r>
      <w:r w:rsidRPr="00042F60">
        <w:t xml:space="preserve">particularly at 400 kHz offset </w:t>
      </w:r>
      <w:r w:rsidR="00851671" w:rsidRPr="00851671">
        <w:t>outperform</w:t>
      </w:r>
      <w:r w:rsidR="00773B08">
        <w:t>s</w:t>
      </w:r>
      <w:r w:rsidR="00851671" w:rsidRPr="00851671">
        <w:t xml:space="preserve"> the emission mask </w:t>
      </w:r>
      <w:r w:rsidR="00851671">
        <w:t>by approximately</w:t>
      </w:r>
      <w:r w:rsidRPr="00042F60">
        <w:t xml:space="preserve"> </w:t>
      </w:r>
      <w:r w:rsidR="00851671">
        <w:t>10 dB.</w:t>
      </w:r>
    </w:p>
    <w:p w14:paraId="11581DF9" w14:textId="77777777" w:rsidR="00815686" w:rsidRDefault="00815686" w:rsidP="00E62C9C">
      <w:pPr>
        <w:pStyle w:val="Heading3"/>
        <w:jc w:val="left"/>
        <w:rPr>
          <w:rStyle w:val="ECCParagraph"/>
          <w:rFonts w:eastAsia="Calibri"/>
        </w:rPr>
      </w:pPr>
      <w:bookmarkStart w:id="192" w:name="_Toc448512653"/>
      <w:bookmarkStart w:id="193" w:name="_Toc64930179"/>
      <w:bookmarkStart w:id="194" w:name="_Toc94537831"/>
      <w:bookmarkEnd w:id="192"/>
      <w:r w:rsidRPr="00815686">
        <w:rPr>
          <w:rStyle w:val="ECCParagraph"/>
          <w:rFonts w:eastAsia="Calibri"/>
        </w:rPr>
        <w:t>Spurious emissions</w:t>
      </w:r>
      <w:bookmarkEnd w:id="193"/>
      <w:bookmarkEnd w:id="194"/>
      <w:r w:rsidRPr="00815686">
        <w:rPr>
          <w:rStyle w:val="ECCParagraph"/>
          <w:rFonts w:eastAsia="Calibri"/>
        </w:rPr>
        <w:t xml:space="preserve"> </w:t>
      </w:r>
    </w:p>
    <w:p w14:paraId="7C829506" w14:textId="77777777" w:rsidR="00B643F4" w:rsidRPr="004E4C44" w:rsidRDefault="00B643F4" w:rsidP="00E62C9C">
      <w:pPr>
        <w:keepNext/>
      </w:pPr>
      <w:r w:rsidRPr="004E4C44">
        <w:t xml:space="preserve">The measurements were done at the transmitter output of a common GSM base station on the so-called “C1” frequency (930.6 MHz) carrying the broadcast channel (BCCH). Although GSM is a TDMA system and </w:t>
      </w:r>
      <w:r w:rsidRPr="004E4C44">
        <w:lastRenderedPageBreak/>
        <w:t xml:space="preserve">normally transmits in bursts, the C1 frequency is </w:t>
      </w:r>
      <w:r w:rsidRPr="00E62C9C">
        <w:rPr>
          <w:rStyle w:val="ECCParagraph"/>
        </w:rPr>
        <w:t>continuously</w:t>
      </w:r>
      <w:r w:rsidRPr="00F72C92">
        <w:t xml:space="preserve"> transmitted with full power. Therefore, external triggering was not necessary to measure the RMS level. </w:t>
      </w:r>
    </w:p>
    <w:p w14:paraId="389BF088" w14:textId="5BAA7F40" w:rsidR="00042F60" w:rsidRDefault="00013001" w:rsidP="00013001">
      <w:pPr>
        <w:pStyle w:val="CommentText"/>
      </w:pPr>
      <w:r w:rsidRPr="00013001">
        <w:t>ERC Recommendation</w:t>
      </w:r>
      <w:r w:rsidR="00C070D5">
        <w:t xml:space="preserve"> 74-01</w:t>
      </w:r>
      <w:r w:rsidR="005573B6">
        <w:t xml:space="preserve"> </w:t>
      </w:r>
      <w:r w:rsidR="005573B6">
        <w:fldChar w:fldCharType="begin"/>
      </w:r>
      <w:r w:rsidR="005573B6">
        <w:instrText xml:space="preserve"> REF _Ref441732460 \n \h </w:instrText>
      </w:r>
      <w:r w:rsidR="00AB0ED9">
        <w:instrText xml:space="preserve"> \* MERGEFORMAT </w:instrText>
      </w:r>
      <w:r w:rsidR="005573B6">
        <w:fldChar w:fldCharType="separate"/>
      </w:r>
      <w:r w:rsidR="00E05F59">
        <w:t>[2]</w:t>
      </w:r>
      <w:r w:rsidR="005573B6">
        <w:fldChar w:fldCharType="end"/>
      </w:r>
      <w:r w:rsidR="000675D8">
        <w:t xml:space="preserve"> </w:t>
      </w:r>
      <w:r w:rsidR="00C070D5">
        <w:t xml:space="preserve">and </w:t>
      </w:r>
      <w:r w:rsidR="00042F60">
        <w:t>Recommendation ITU-R SM.329</w:t>
      </w:r>
      <w:r w:rsidR="005573B6">
        <w:t xml:space="preserve"> </w:t>
      </w:r>
      <w:r w:rsidR="005573B6">
        <w:fldChar w:fldCharType="begin"/>
      </w:r>
      <w:r w:rsidR="005573B6">
        <w:instrText xml:space="preserve"> REF _Ref441732502 \n \h </w:instrText>
      </w:r>
      <w:r w:rsidR="00AB0ED9">
        <w:instrText xml:space="preserve"> \* MERGEFORMAT </w:instrText>
      </w:r>
      <w:r w:rsidR="005573B6">
        <w:fldChar w:fldCharType="separate"/>
      </w:r>
      <w:r w:rsidR="00E05F59">
        <w:t>[3]</w:t>
      </w:r>
      <w:r w:rsidR="005573B6">
        <w:fldChar w:fldCharType="end"/>
      </w:r>
      <w:r w:rsidR="000675D8">
        <w:t xml:space="preserve"> </w:t>
      </w:r>
      <w:r w:rsidR="00042F60">
        <w:t>specif</w:t>
      </w:r>
      <w:r w:rsidR="002217E4">
        <w:t>y</w:t>
      </w:r>
      <w:r w:rsidR="00042F60">
        <w:t xml:space="preserve"> a spurious </w:t>
      </w:r>
      <w:r w:rsidR="00492A7F">
        <w:t xml:space="preserve">emission </w:t>
      </w:r>
      <w:r w:rsidR="00042F60">
        <w:t xml:space="preserve">limit of </w:t>
      </w:r>
      <w:r w:rsidR="00C070D5">
        <w:t>-36 dBm</w:t>
      </w:r>
      <w:r w:rsidR="00271041">
        <w:t xml:space="preserve"> </w:t>
      </w:r>
      <w:r w:rsidR="00346EF8">
        <w:t>in 100 kHz bandwidth</w:t>
      </w:r>
      <w:r w:rsidR="00C070D5">
        <w:t xml:space="preserve"> </w:t>
      </w:r>
      <w:r w:rsidR="00AC7D32">
        <w:t xml:space="preserve">for </w:t>
      </w:r>
      <w:r w:rsidR="00C070D5">
        <w:t>Cat</w:t>
      </w:r>
      <w:r w:rsidR="00125FF5">
        <w:t>egory</w:t>
      </w:r>
      <w:r w:rsidR="00C070D5">
        <w:t xml:space="preserve"> B, land mobile systems</w:t>
      </w:r>
      <w:r w:rsidR="00492A7F">
        <w:t>, base stations</w:t>
      </w:r>
      <w:r w:rsidR="00346EF8">
        <w:t xml:space="preserve">. </w:t>
      </w:r>
      <w:r w:rsidR="00851671">
        <w:t>In this case</w:t>
      </w:r>
      <w:r w:rsidR="006A26CD">
        <w:t xml:space="preserve"> the transmitter output power </w:t>
      </w:r>
      <w:r w:rsidR="00851671">
        <w:t>was</w:t>
      </w:r>
      <w:r w:rsidR="006A26CD" w:rsidRPr="00851671">
        <w:rPr>
          <w:rStyle w:val="ECCParagraph"/>
        </w:rPr>
        <w:t xml:space="preserve"> 42 dBm in </w:t>
      </w:r>
      <w:r w:rsidR="00492A7F">
        <w:rPr>
          <w:rStyle w:val="ECCParagraph"/>
        </w:rPr>
        <w:t xml:space="preserve">a </w:t>
      </w:r>
      <w:r w:rsidR="006A26CD" w:rsidRPr="00851671">
        <w:rPr>
          <w:rStyle w:val="ECCParagraph"/>
        </w:rPr>
        <w:t>200</w:t>
      </w:r>
      <w:r w:rsidR="00125FF5">
        <w:rPr>
          <w:rStyle w:val="ECCParagraph"/>
        </w:rPr>
        <w:t> </w:t>
      </w:r>
      <w:r w:rsidR="006A26CD" w:rsidRPr="00851671">
        <w:rPr>
          <w:rStyle w:val="ECCParagraph"/>
        </w:rPr>
        <w:t>kHz channel bandwidth,</w:t>
      </w:r>
      <w:r w:rsidR="00851671" w:rsidRPr="00851671">
        <w:rPr>
          <w:rStyle w:val="ECCParagraph"/>
        </w:rPr>
        <w:t xml:space="preserve"> therefore </w:t>
      </w:r>
      <w:r w:rsidR="006A26CD">
        <w:t xml:space="preserve">this </w:t>
      </w:r>
      <w:r w:rsidR="00271041">
        <w:t xml:space="preserve">limit will </w:t>
      </w:r>
      <w:r w:rsidR="006A26CD">
        <w:t>correspond to a relative attenuation of the spurious emissions of 42</w:t>
      </w:r>
      <w:r w:rsidR="00125FF5">
        <w:t> dBm -</w:t>
      </w:r>
      <w:r w:rsidR="00B24F43">
        <w:t> </w:t>
      </w:r>
      <w:r w:rsidR="00125FF5">
        <w:t>(-36 dBm + </w:t>
      </w:r>
      <w:r w:rsidR="006A26CD">
        <w:t>10*log</w:t>
      </w:r>
      <w:r w:rsidR="00125FF5" w:rsidRPr="00125FF5">
        <w:rPr>
          <w:rStyle w:val="ECCHLsubscript"/>
        </w:rPr>
        <w:t>10</w:t>
      </w:r>
      <w:r w:rsidR="006A26CD">
        <w:t>(200/100))</w:t>
      </w:r>
      <w:r w:rsidR="00125FF5">
        <w:t> = 75 </w:t>
      </w:r>
      <w:r w:rsidR="006A26CD">
        <w:t xml:space="preserve">dB. </w:t>
      </w:r>
      <w:r w:rsidR="00977155">
        <w:t>The in-channel receive level of the measured base station was +20</w:t>
      </w:r>
      <w:r w:rsidR="00125FF5">
        <w:t> dBm in 30 </w:t>
      </w:r>
      <w:r w:rsidR="00977155">
        <w:t xml:space="preserve">kHz measurement bandwidth which </w:t>
      </w:r>
      <w:r w:rsidR="00202B6F">
        <w:t xml:space="preserve">corresponds </w:t>
      </w:r>
      <w:r w:rsidR="00977155">
        <w:t>to +25</w:t>
      </w:r>
      <w:r w:rsidR="00125FF5">
        <w:t xml:space="preserve"> dBm in </w:t>
      </w:r>
      <w:r w:rsidR="00397C69">
        <w:t xml:space="preserve">a </w:t>
      </w:r>
      <w:r w:rsidR="00125FF5">
        <w:t>100 </w:t>
      </w:r>
      <w:r w:rsidR="00977155">
        <w:t>kHz reference bandwidth. The limit from</w:t>
      </w:r>
      <w:r w:rsidR="00397C69">
        <w:t xml:space="preserve"> Rec</w:t>
      </w:r>
      <w:r w:rsidR="004452D5">
        <w:t>ommendation</w:t>
      </w:r>
      <w:r w:rsidR="00977155">
        <w:t xml:space="preserve"> ITU-R SM.329</w:t>
      </w:r>
      <w:r w:rsidR="00125FF5">
        <w:t xml:space="preserve"> </w:t>
      </w:r>
      <w:r w:rsidR="00DA5F34">
        <w:t xml:space="preserve">and </w:t>
      </w:r>
      <w:r>
        <w:t xml:space="preserve">ERC Recommendation </w:t>
      </w:r>
      <w:r w:rsidR="00DA5F34">
        <w:t xml:space="preserve">74-01 </w:t>
      </w:r>
      <w:r w:rsidR="00977155">
        <w:t>is therefore at</w:t>
      </w:r>
      <w:r w:rsidR="00D72651">
        <w:t xml:space="preserve"> </w:t>
      </w:r>
      <w:r w:rsidR="00C66C43">
        <w:t xml:space="preserve"> </w:t>
      </w:r>
      <w:r w:rsidR="00F233C3">
        <w:t xml:space="preserve"> </w:t>
      </w:r>
      <w:r w:rsidR="00224AA0" w:rsidRPr="00224AA0">
        <w:t>+25dBm – 75 dB = -50 dBm in the diagram</w:t>
      </w:r>
      <w:r w:rsidR="00977155">
        <w:t>.</w:t>
      </w:r>
    </w:p>
    <w:p w14:paraId="516753DE" w14:textId="77777777" w:rsidR="0001701D" w:rsidRDefault="0001701D" w:rsidP="00235EA4">
      <w:r>
        <w:t>ETSI TS 145 005</w:t>
      </w:r>
      <w:r w:rsidR="00E742BB">
        <w:t xml:space="preserve"> </w:t>
      </w:r>
      <w:r w:rsidR="00DB1C6A">
        <w:fldChar w:fldCharType="begin"/>
      </w:r>
      <w:r w:rsidR="00DB1C6A">
        <w:instrText xml:space="preserve"> REF _Ref448840424 \n \h </w:instrText>
      </w:r>
      <w:r w:rsidR="00DB1C6A">
        <w:fldChar w:fldCharType="separate"/>
      </w:r>
      <w:r w:rsidR="00E05F59">
        <w:t>[16]</w:t>
      </w:r>
      <w:r w:rsidR="00DB1C6A">
        <w:fldChar w:fldCharType="end"/>
      </w:r>
      <w:r>
        <w:t xml:space="preserve"> has rather complicated limits for spurious emissions, specified separately inside and outside the </w:t>
      </w:r>
      <w:r w:rsidR="004E5BFF">
        <w:t>assign</w:t>
      </w:r>
      <w:r w:rsidR="00256EB5">
        <w:t xml:space="preserve">ed </w:t>
      </w:r>
      <w:r>
        <w:t>GSM band. However, the resulting values are much more stringent than the general values from the ITU Recommendation</w:t>
      </w:r>
      <w:r w:rsidR="00E742BB">
        <w:t>.</w:t>
      </w:r>
      <w:r>
        <w:t xml:space="preserve"> The upper band edge of the GSM downlink band is 960 MHz. With </w:t>
      </w:r>
      <w:r w:rsidR="00397C69">
        <w:t xml:space="preserve">a </w:t>
      </w:r>
      <w:r>
        <w:t xml:space="preserve">transmit frequency of the measured base station of 930.6 MHz, the </w:t>
      </w:r>
      <w:r w:rsidR="00675E23">
        <w:t>boundary</w:t>
      </w:r>
      <w:r>
        <w:t xml:space="preserve"> is at an offset of 29.4 MHz.</w:t>
      </w:r>
    </w:p>
    <w:p w14:paraId="040949EA" w14:textId="77777777" w:rsidR="00815686" w:rsidRPr="0071160B" w:rsidRDefault="00BB5B59" w:rsidP="00235EA4">
      <w:pPr>
        <w:pStyle w:val="ECCFiguregraphcentered"/>
      </w:pPr>
      <w:r>
        <w:rPr>
          <w:lang w:val="fr-FR" w:eastAsia="fr-FR"/>
          <w14:cntxtAlts w14:val="0"/>
        </w:rPr>
        <w:drawing>
          <wp:inline distT="0" distB="0" distL="0" distR="0" wp14:anchorId="74B83386" wp14:editId="599D8F98">
            <wp:extent cx="5698800" cy="336240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8800" cy="3362400"/>
                    </a:xfrm>
                    <a:prstGeom prst="rect">
                      <a:avLst/>
                    </a:prstGeom>
                    <a:noFill/>
                  </pic:spPr>
                </pic:pic>
              </a:graphicData>
            </a:graphic>
          </wp:inline>
        </w:drawing>
      </w:r>
    </w:p>
    <w:p w14:paraId="73653673" w14:textId="0BFF002D" w:rsidR="00815686" w:rsidRPr="00815686" w:rsidRDefault="00815686" w:rsidP="00235EA4">
      <w:pPr>
        <w:pStyle w:val="Caption"/>
        <w:rPr>
          <w:lang w:val="en-GB"/>
        </w:rPr>
      </w:pPr>
      <w:bookmarkStart w:id="195" w:name="_Ref404875347"/>
      <w:r w:rsidRPr="00815686">
        <w:rPr>
          <w:lang w:val="en-GB"/>
        </w:rPr>
        <w:t xml:space="preserve">Figure </w:t>
      </w:r>
      <w:r w:rsidRPr="00815686">
        <w:fldChar w:fldCharType="begin"/>
      </w:r>
      <w:r w:rsidRPr="00815686">
        <w:rPr>
          <w:lang w:val="en-GB"/>
        </w:rPr>
        <w:instrText xml:space="preserve"> SEQ Figure \* ARABIC </w:instrText>
      </w:r>
      <w:r w:rsidRPr="00815686">
        <w:fldChar w:fldCharType="separate"/>
      </w:r>
      <w:r w:rsidR="009B6724">
        <w:rPr>
          <w:noProof/>
          <w:lang w:val="en-GB"/>
        </w:rPr>
        <w:t>25</w:t>
      </w:r>
      <w:r w:rsidRPr="00815686">
        <w:fldChar w:fldCharType="end"/>
      </w:r>
      <w:bookmarkEnd w:id="195"/>
      <w:r w:rsidRPr="00815686">
        <w:rPr>
          <w:lang w:val="en-GB"/>
        </w:rPr>
        <w:t>: GSM900 spurious emissions (upper frequency range)</w:t>
      </w:r>
    </w:p>
    <w:p w14:paraId="0CE6CC92" w14:textId="77777777" w:rsidR="0001701D" w:rsidRDefault="0001701D"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0D42BB02" w14:textId="77777777" w:rsidR="0001701D" w:rsidRDefault="0001701D" w:rsidP="00A92DB5">
      <w:pPr>
        <w:pStyle w:val="ECCBulletsLv1"/>
        <w:jc w:val="left"/>
      </w:pPr>
      <w:r>
        <w:t xml:space="preserve">The actual spurious emissions above an offset of 40 MHz </w:t>
      </w:r>
      <w:r w:rsidR="0087401C">
        <w:t>could be even</w:t>
      </w:r>
      <w:r>
        <w:t xml:space="preserve"> lower than shown in the figure </w:t>
      </w:r>
      <w:r w:rsidR="0087401C">
        <w:t>due to</w:t>
      </w:r>
      <w:r>
        <w:t xml:space="preserve"> the limited sensitivity</w:t>
      </w:r>
      <w:r w:rsidR="0087401C">
        <w:t xml:space="preserve"> limitation</w:t>
      </w:r>
      <w:r>
        <w:t xml:space="preserve"> of the measurement receiver.</w:t>
      </w:r>
    </w:p>
    <w:p w14:paraId="540CF785" w14:textId="4F9A3358" w:rsidR="0001701D" w:rsidRDefault="00BB5B59" w:rsidP="00A92DB5">
      <w:pPr>
        <w:pStyle w:val="ECCBulletsLv1"/>
        <w:jc w:val="left"/>
      </w:pPr>
      <w:r>
        <w:t xml:space="preserve">Outside the </w:t>
      </w:r>
      <w:r w:rsidR="004E5BFF">
        <w:t>assign</w:t>
      </w:r>
      <w:r w:rsidR="00C4630F">
        <w:t xml:space="preserve">ed </w:t>
      </w:r>
      <w:r>
        <w:t>GSM band, t</w:t>
      </w:r>
      <w:r w:rsidR="0001701D" w:rsidRPr="004E4C44">
        <w:t xml:space="preserve">he spurious limit </w:t>
      </w:r>
      <w:r w:rsidR="00397C69">
        <w:t>for Cat</w:t>
      </w:r>
      <w:r w:rsidR="00397C69" w:rsidRPr="00397C69">
        <w:t>egory B, lan</w:t>
      </w:r>
      <w:r w:rsidR="009F1A8A">
        <w:t>d mobile systems, base stations</w:t>
      </w:r>
      <w:r w:rsidR="00397C69" w:rsidRPr="00397C69">
        <w:t xml:space="preserve"> </w:t>
      </w:r>
      <w:r w:rsidR="00E742BB">
        <w:t>of Recommendation ITU-R SM.329</w:t>
      </w:r>
      <w:r w:rsidR="00397C69">
        <w:t xml:space="preserve"> </w:t>
      </w:r>
      <w:r>
        <w:t xml:space="preserve">and </w:t>
      </w:r>
      <w:r w:rsidR="00962559" w:rsidRPr="00962559">
        <w:t>ERC Recommendation</w:t>
      </w:r>
      <w:r>
        <w:t xml:space="preserve"> 74-01</w:t>
      </w:r>
      <w:r w:rsidR="00E742BB">
        <w:t xml:space="preserve"> </w:t>
      </w:r>
      <w:r w:rsidR="0001701D" w:rsidRPr="004E4C44">
        <w:t xml:space="preserve">is </w:t>
      </w:r>
      <w:r w:rsidRPr="00622D48">
        <w:rPr>
          <w:rStyle w:val="ECCParagraph"/>
        </w:rPr>
        <w:t xml:space="preserve">outperformed by at least 30 dB. </w:t>
      </w:r>
    </w:p>
    <w:p w14:paraId="10808136" w14:textId="4C4D35B1" w:rsidR="0001701D" w:rsidRPr="00EC43E7" w:rsidRDefault="0035564B" w:rsidP="00A92DB5">
      <w:pPr>
        <w:pStyle w:val="ECCBulletsLv1"/>
        <w:jc w:val="left"/>
      </w:pPr>
      <w:r>
        <w:t xml:space="preserve">Especially outside the </w:t>
      </w:r>
      <w:r w:rsidR="004E5BFF">
        <w:t>assigne</w:t>
      </w:r>
      <w:r w:rsidR="00397C69">
        <w:t>d</w:t>
      </w:r>
      <w:r>
        <w:t xml:space="preserve"> GSM band</w:t>
      </w:r>
      <w:r w:rsidR="00397C69">
        <w:t>,</w:t>
      </w:r>
      <w:r w:rsidR="0001701D" w:rsidRPr="00042F60">
        <w:t xml:space="preserve"> the level of unwanted emissions is </w:t>
      </w:r>
      <w:r>
        <w:t xml:space="preserve">more than 25 dB </w:t>
      </w:r>
      <w:r w:rsidR="0001701D" w:rsidRPr="00042F60">
        <w:t xml:space="preserve">below the ETSI limit </w:t>
      </w:r>
      <w:r w:rsidR="00397C69">
        <w:t>in</w:t>
      </w:r>
      <w:r w:rsidR="00A65777">
        <w:t xml:space="preserve"> </w:t>
      </w:r>
      <w:r w:rsidR="00A65777">
        <w:fldChar w:fldCharType="begin"/>
      </w:r>
      <w:r w:rsidR="00A65777">
        <w:instrText xml:space="preserve"> REF _Ref448840424 \n \h </w:instrText>
      </w:r>
      <w:r w:rsidR="00A65777">
        <w:fldChar w:fldCharType="separate"/>
      </w:r>
      <w:r w:rsidR="00C55F39">
        <w:t>[16]</w:t>
      </w:r>
      <w:r w:rsidR="00A65777">
        <w:fldChar w:fldCharType="end"/>
      </w:r>
      <w:r w:rsidR="00A65777">
        <w:t xml:space="preserve"> </w:t>
      </w:r>
      <w:r>
        <w:t>because of the internal filtering to protect adjacent services</w:t>
      </w:r>
      <w:r w:rsidR="0001701D" w:rsidRPr="00042F60">
        <w:t>.</w:t>
      </w:r>
    </w:p>
    <w:p w14:paraId="2CE9AA91" w14:textId="77777777" w:rsidR="00815686" w:rsidRPr="004E4C44" w:rsidRDefault="00815686" w:rsidP="00235EA4">
      <w:r w:rsidRPr="004E4C44">
        <w:t>The 2</w:t>
      </w:r>
      <w:r w:rsidRPr="00815686">
        <w:rPr>
          <w:rStyle w:val="ECCHLsuperscript"/>
        </w:rPr>
        <w:t>nd</w:t>
      </w:r>
      <w:r w:rsidRPr="004E4C44">
        <w:t xml:space="preserve"> harmonic could not be seen above the noise floor of the measurement receiver which means that it was below -100 dBm (receiv</w:t>
      </w:r>
      <w:r w:rsidR="0087401C">
        <w:t>ing equipment</w:t>
      </w:r>
      <w:r w:rsidRPr="004E4C44">
        <w:t xml:space="preserve"> level in 100 kHz), corresponding to less than</w:t>
      </w:r>
      <w:r w:rsidR="0035564B">
        <w:t xml:space="preserve"> -90 dBm </w:t>
      </w:r>
      <w:r w:rsidR="0035564B" w:rsidRPr="00FF3666">
        <w:rPr>
          <w:rStyle w:val="ECCParagraph"/>
        </w:rPr>
        <w:t>(transmit level in 100 </w:t>
      </w:r>
      <w:r w:rsidRPr="00FF3666">
        <w:rPr>
          <w:rStyle w:val="ECCParagraph"/>
        </w:rPr>
        <w:t>kHz bandwidth</w:t>
      </w:r>
      <w:r w:rsidRPr="004E4C44">
        <w:t>). Emissions were measured but not recorded above the 2</w:t>
      </w:r>
      <w:r w:rsidRPr="00815686">
        <w:rPr>
          <w:rStyle w:val="ECCHLsuperscript"/>
        </w:rPr>
        <w:t>nd</w:t>
      </w:r>
      <w:r w:rsidRPr="004E4C44">
        <w:t xml:space="preserve"> harmonic, because </w:t>
      </w:r>
      <w:r w:rsidR="0035564B">
        <w:t xml:space="preserve">already </w:t>
      </w:r>
      <w:r w:rsidR="0035564B" w:rsidRPr="004E4C44">
        <w:t xml:space="preserve">no emissions </w:t>
      </w:r>
      <w:r w:rsidR="0017474A">
        <w:t xml:space="preserve">were </w:t>
      </w:r>
      <w:r w:rsidR="0035564B" w:rsidRPr="004E4C44">
        <w:t xml:space="preserve">found above the noise floor </w:t>
      </w:r>
      <w:r w:rsidRPr="004E4C44">
        <w:t>above 110 MHz offset.</w:t>
      </w:r>
    </w:p>
    <w:p w14:paraId="1B414E20" w14:textId="77777777" w:rsidR="00D5620A" w:rsidRDefault="00D5620A" w:rsidP="00E62C9C">
      <w:pPr>
        <w:pStyle w:val="Heading2"/>
        <w:jc w:val="left"/>
      </w:pPr>
      <w:bookmarkStart w:id="196" w:name="_Ref424142209"/>
      <w:bookmarkStart w:id="197" w:name="_Toc64930180"/>
      <w:bookmarkStart w:id="198" w:name="_Toc94537832"/>
      <w:r>
        <w:lastRenderedPageBreak/>
        <w:t>DECT</w:t>
      </w:r>
      <w:bookmarkEnd w:id="196"/>
      <w:bookmarkEnd w:id="197"/>
      <w:bookmarkEnd w:id="198"/>
      <w:r>
        <w:t xml:space="preserve"> </w:t>
      </w:r>
    </w:p>
    <w:p w14:paraId="335EE61C" w14:textId="77777777" w:rsidR="00D5620A" w:rsidRDefault="00D5620A" w:rsidP="00E62C9C">
      <w:pPr>
        <w:keepNext/>
      </w:pPr>
      <w:r w:rsidRPr="004E4C44">
        <w:t xml:space="preserve">The Digital Enhanced Cordless </w:t>
      </w:r>
      <w:r w:rsidR="00125FF5">
        <w:t>Telecommunications</w:t>
      </w:r>
      <w:r w:rsidRPr="004E4C44">
        <w:t xml:space="preserve"> standard is commonly used by many per</w:t>
      </w:r>
      <w:r w:rsidRPr="00F72C92">
        <w:t xml:space="preserve">sonal communication systems. It is a TDMA system, so both fixed and portable parts transmit in bursts. The parameters </w:t>
      </w:r>
      <w:r w:rsidR="00B475D3">
        <w:t xml:space="preserve">of the measured systems </w:t>
      </w:r>
      <w:r w:rsidRPr="00F72C92">
        <w:t>are:</w:t>
      </w:r>
    </w:p>
    <w:p w14:paraId="5AAE9AC2" w14:textId="77777777" w:rsidR="00B475D3" w:rsidRDefault="00B475D3" w:rsidP="007F02BE">
      <w:pPr>
        <w:pStyle w:val="ECCBulletsLv1"/>
      </w:pPr>
      <w:r>
        <w:t>Tx frequency:</w:t>
      </w:r>
      <w:r>
        <w:tab/>
        <w:t>1897.344 MHz</w:t>
      </w:r>
      <w:r w:rsidR="005573B6">
        <w:t>;</w:t>
      </w:r>
    </w:p>
    <w:p w14:paraId="7773F577" w14:textId="77777777" w:rsidR="00D5620A" w:rsidRPr="004E4C44" w:rsidRDefault="00D5620A" w:rsidP="007F02BE">
      <w:pPr>
        <w:pStyle w:val="ECCBulletsLv1"/>
      </w:pPr>
      <w:r w:rsidRPr="004E4C44">
        <w:t>Modulation:</w:t>
      </w:r>
      <w:r w:rsidRPr="004E4C44">
        <w:tab/>
        <w:t>2-FSK</w:t>
      </w:r>
      <w:r w:rsidR="005573B6">
        <w:t>;</w:t>
      </w:r>
    </w:p>
    <w:p w14:paraId="369CD323" w14:textId="77777777" w:rsidR="00D5620A" w:rsidRPr="001D3A2D" w:rsidRDefault="008B234A" w:rsidP="007F02BE">
      <w:pPr>
        <w:pStyle w:val="ECCBulletsLv1"/>
        <w:rPr>
          <w:rStyle w:val="ECCParagraph"/>
        </w:rPr>
      </w:pPr>
      <w:r>
        <w:rPr>
          <w:rStyle w:val="ECCParagraph"/>
        </w:rPr>
        <w:t>R</w:t>
      </w:r>
      <w:r w:rsidR="00D5620A" w:rsidRPr="001D3A2D">
        <w:rPr>
          <w:rStyle w:val="ECCParagraph"/>
        </w:rPr>
        <w:t>adiated power:</w:t>
      </w:r>
      <w:r w:rsidR="00D5620A" w:rsidRPr="001D3A2D">
        <w:rPr>
          <w:rStyle w:val="ECCParagraph"/>
        </w:rPr>
        <w:tab/>
      </w:r>
      <w:r>
        <w:rPr>
          <w:rStyle w:val="ECCParagraph"/>
        </w:rPr>
        <w:t>250</w:t>
      </w:r>
      <w:r w:rsidR="00D622EF" w:rsidRPr="001D3A2D">
        <w:rPr>
          <w:rStyle w:val="ECCParagraph"/>
        </w:rPr>
        <w:t xml:space="preserve"> </w:t>
      </w:r>
      <w:r w:rsidR="00D5620A" w:rsidRPr="001D3A2D">
        <w:rPr>
          <w:rStyle w:val="ECCParagraph"/>
        </w:rPr>
        <w:t xml:space="preserve">mW = </w:t>
      </w:r>
      <w:r>
        <w:rPr>
          <w:rStyle w:val="ECCParagraph"/>
        </w:rPr>
        <w:t>24</w:t>
      </w:r>
      <w:r w:rsidR="00D622EF" w:rsidRPr="001D3A2D">
        <w:rPr>
          <w:rStyle w:val="ECCParagraph"/>
        </w:rPr>
        <w:t xml:space="preserve"> </w:t>
      </w:r>
      <w:r w:rsidR="00D5620A" w:rsidRPr="001D3A2D">
        <w:rPr>
          <w:rStyle w:val="ECCParagraph"/>
        </w:rPr>
        <w:t>dBm (average burst)</w:t>
      </w:r>
      <w:r w:rsidR="005573B6">
        <w:rPr>
          <w:rStyle w:val="ECCParagraph"/>
        </w:rPr>
        <w:t>;</w:t>
      </w:r>
    </w:p>
    <w:p w14:paraId="395CB7C3" w14:textId="77777777" w:rsidR="00D5620A" w:rsidRPr="006B7E1E" w:rsidRDefault="00AD1CDA" w:rsidP="007F02BE">
      <w:pPr>
        <w:pStyle w:val="ECCBulletsLv1"/>
        <w:rPr>
          <w:rStyle w:val="ECCParagraph"/>
        </w:rPr>
      </w:pPr>
      <w:r w:rsidRPr="006B7E1E">
        <w:rPr>
          <w:rStyle w:val="ECCParagraph"/>
        </w:rPr>
        <w:t>Occupied b</w:t>
      </w:r>
      <w:r w:rsidR="00D5620A" w:rsidRPr="006B7E1E">
        <w:rPr>
          <w:rStyle w:val="ECCParagraph"/>
        </w:rPr>
        <w:t>andwidth:</w:t>
      </w:r>
      <w:r w:rsidR="00D5620A" w:rsidRPr="006B7E1E">
        <w:rPr>
          <w:rStyle w:val="ECCParagraph"/>
        </w:rPr>
        <w:tab/>
      </w:r>
      <w:r w:rsidR="0035564B" w:rsidRPr="006B7E1E">
        <w:rPr>
          <w:rStyle w:val="ECCParagraph"/>
        </w:rPr>
        <w:t>1.</w:t>
      </w:r>
      <w:r w:rsidR="00D5620A" w:rsidRPr="006B7E1E">
        <w:rPr>
          <w:rStyle w:val="ECCParagraph"/>
        </w:rPr>
        <w:t>15 MHz</w:t>
      </w:r>
      <w:r w:rsidR="005573B6">
        <w:rPr>
          <w:rStyle w:val="ECCParagraph"/>
        </w:rPr>
        <w:t>;</w:t>
      </w:r>
    </w:p>
    <w:p w14:paraId="350289B5" w14:textId="77777777" w:rsidR="00D5620A" w:rsidRPr="004E4C44" w:rsidRDefault="0035564B" w:rsidP="007F02BE">
      <w:pPr>
        <w:pStyle w:val="ECCBulletsLv1"/>
      </w:pPr>
      <w:r>
        <w:t>Spurious domain starts at:</w:t>
      </w:r>
      <w:r>
        <w:tab/>
        <w:t>2.</w:t>
      </w:r>
      <w:r w:rsidR="00D5620A" w:rsidRPr="004E4C44">
        <w:t>875 MHz offset</w:t>
      </w:r>
      <w:r w:rsidR="005573B6">
        <w:t>;</w:t>
      </w:r>
    </w:p>
    <w:p w14:paraId="3D69C4BD" w14:textId="77777777" w:rsidR="00D5620A" w:rsidRPr="004E4C44" w:rsidRDefault="00D5620A" w:rsidP="007F02BE">
      <w:pPr>
        <w:pStyle w:val="ECCBulletsLv1"/>
      </w:pPr>
      <w:r w:rsidRPr="004E4C44">
        <w:t>Burst duration:</w:t>
      </w:r>
      <w:r w:rsidRPr="004E4C44">
        <w:tab/>
        <w:t>90 µs or 368 µs</w:t>
      </w:r>
      <w:r w:rsidR="005573B6">
        <w:t>;</w:t>
      </w:r>
    </w:p>
    <w:p w14:paraId="1DAD544A" w14:textId="77777777" w:rsidR="00AD1CDA" w:rsidRDefault="00D5620A" w:rsidP="007F02BE">
      <w:pPr>
        <w:pStyle w:val="ECCBulletsLv1"/>
      </w:pPr>
      <w:r w:rsidRPr="004E4C44">
        <w:t>Burst repetition:</w:t>
      </w:r>
      <w:r w:rsidRPr="004E4C44">
        <w:tab/>
        <w:t>10 ms</w:t>
      </w:r>
      <w:r w:rsidR="005573B6">
        <w:t>;</w:t>
      </w:r>
    </w:p>
    <w:p w14:paraId="1D875541" w14:textId="77777777" w:rsidR="00AD1CDA" w:rsidRDefault="00AD1CDA" w:rsidP="007F02BE">
      <w:pPr>
        <w:pStyle w:val="ECCBulletsLv1"/>
      </w:pPr>
      <w:r>
        <w:t>Measurement bandwidth:</w:t>
      </w:r>
      <w:r w:rsidR="00125FF5">
        <w:tab/>
      </w:r>
      <w:r>
        <w:t>100 kHz</w:t>
      </w:r>
      <w:r w:rsidR="005573B6">
        <w:t>.</w:t>
      </w:r>
    </w:p>
    <w:p w14:paraId="6BDE6532" w14:textId="77777777" w:rsidR="00E62C9C" w:rsidRDefault="00E62C9C" w:rsidP="00E62C9C">
      <w:pPr>
        <w:pStyle w:val="ECCBulletsLv2"/>
        <w:numPr>
          <w:ilvl w:val="0"/>
          <w:numId w:val="0"/>
        </w:numPr>
        <w:tabs>
          <w:tab w:val="left" w:pos="3119"/>
        </w:tabs>
        <w:ind w:left="680"/>
        <w:jc w:val="left"/>
      </w:pPr>
    </w:p>
    <w:p w14:paraId="4DDD0D0C" w14:textId="516CCF62" w:rsidR="00D5620A" w:rsidRPr="004E4C44" w:rsidRDefault="00371C6B" w:rsidP="00235EA4">
      <w:pPr>
        <w:pStyle w:val="ECCBulletsLv2"/>
        <w:numPr>
          <w:ilvl w:val="0"/>
          <w:numId w:val="0"/>
        </w:numPr>
      </w:pPr>
      <w:r w:rsidRPr="004E4C44">
        <w:t xml:space="preserve">The measurements were </w:t>
      </w:r>
      <w:r w:rsidR="00B775A2">
        <w:t>performed</w:t>
      </w:r>
      <w:r w:rsidR="00B775A2" w:rsidRPr="004E4C44">
        <w:t xml:space="preserve"> </w:t>
      </w:r>
      <w:r w:rsidRPr="004E4C44">
        <w:t>radiate</w:t>
      </w:r>
      <w:r w:rsidRPr="00371C6B">
        <w:t>d (off air) because the equipment usually has no external antenna connectors. The measured levels are RMS during the bursts only (average-burst level). External triggering was used to synchronise the measurement with the transmitted bursts (</w:t>
      </w:r>
      <w:r w:rsidRPr="0035564B">
        <w:rPr>
          <w:rStyle w:val="ECCParagraph"/>
        </w:rPr>
        <w:t xml:space="preserve">see </w:t>
      </w:r>
      <w:r w:rsidR="00F6057D">
        <w:rPr>
          <w:rStyle w:val="ECCParagraph"/>
        </w:rPr>
        <w:fldChar w:fldCharType="begin"/>
      </w:r>
      <w:r w:rsidR="00F6057D">
        <w:rPr>
          <w:rStyle w:val="ECCParagraph"/>
        </w:rPr>
        <w:instrText xml:space="preserve"> REF _Ref437879230 \r \h </w:instrText>
      </w:r>
      <w:r w:rsidR="00AB0ED9">
        <w:rPr>
          <w:rStyle w:val="ECCParagraph"/>
        </w:rPr>
        <w:instrText xml:space="preserve"> \* MERGEFORMAT </w:instrText>
      </w:r>
      <w:r w:rsidR="00F6057D">
        <w:rPr>
          <w:rStyle w:val="ECCParagraph"/>
        </w:rPr>
      </w:r>
      <w:r w:rsidR="00F6057D">
        <w:rPr>
          <w:rStyle w:val="ECCParagraph"/>
        </w:rPr>
        <w:fldChar w:fldCharType="separate"/>
      </w:r>
      <w:r w:rsidR="00E05F59">
        <w:rPr>
          <w:rStyle w:val="ECCParagraph"/>
        </w:rPr>
        <w:t>ANNEX 1</w:t>
      </w:r>
      <w:r w:rsidR="00F6057D">
        <w:rPr>
          <w:rStyle w:val="ECCParagraph"/>
        </w:rPr>
        <w:fldChar w:fldCharType="end"/>
      </w:r>
      <w:r w:rsidRPr="0035564B">
        <w:rPr>
          <w:rStyle w:val="ECCParagraph"/>
        </w:rPr>
        <w:t xml:space="preserve"> for a description of the measurement setup</w:t>
      </w:r>
      <w:r w:rsidRPr="00371C6B">
        <w:t>).</w:t>
      </w:r>
    </w:p>
    <w:p w14:paraId="344A7621" w14:textId="77777777" w:rsidR="00D5620A" w:rsidRDefault="00D5620A" w:rsidP="00A92DB5">
      <w:pPr>
        <w:pStyle w:val="Heading3"/>
        <w:jc w:val="left"/>
      </w:pPr>
      <w:bookmarkStart w:id="199" w:name="_Toc64930181"/>
      <w:bookmarkStart w:id="200" w:name="_Toc94537833"/>
      <w:r>
        <w:t xml:space="preserve">Out-of-band </w:t>
      </w:r>
      <w:r w:rsidR="00803183">
        <w:t>emissions</w:t>
      </w:r>
      <w:bookmarkEnd w:id="199"/>
      <w:bookmarkEnd w:id="200"/>
    </w:p>
    <w:p w14:paraId="27A291A1" w14:textId="77777777" w:rsidR="00F13448" w:rsidRPr="00235EA4" w:rsidRDefault="00F13448" w:rsidP="00235EA4">
      <w:pPr>
        <w:rPr>
          <w:rStyle w:val="ECCParagraph"/>
        </w:rPr>
      </w:pPr>
      <w:r>
        <w:t>Two DECT handsets of different manufacturers were measured with a</w:t>
      </w:r>
      <w:r w:rsidRPr="0071160B">
        <w:t xml:space="preserve"> resolution bandwidth </w:t>
      </w:r>
      <w:r>
        <w:t>of 1</w:t>
      </w:r>
      <w:r w:rsidRPr="0071160B">
        <w:t xml:space="preserve">00 kHz. </w:t>
      </w:r>
      <w:r>
        <w:t>The resulting OoB spectra are shown as "Tx1 AV-burst/</w:t>
      </w:r>
      <w:r w:rsidRPr="00235EA4">
        <w:rPr>
          <w:rStyle w:val="ECCParagraph"/>
        </w:rPr>
        <w:t>100</w:t>
      </w:r>
      <w:r w:rsidR="005573B6" w:rsidRPr="00235EA4">
        <w:rPr>
          <w:rStyle w:val="ECCParagraph"/>
        </w:rPr>
        <w:t>kHz" and "Tx2 AV-burst/100kHz".</w:t>
      </w:r>
    </w:p>
    <w:p w14:paraId="22B98576" w14:textId="4E26069D" w:rsidR="005573B6" w:rsidRDefault="00D5620A" w:rsidP="00235EA4">
      <w:r w:rsidRPr="00235EA4">
        <w:rPr>
          <w:rStyle w:val="ECCParagraph"/>
        </w:rPr>
        <w:t>Recommendation ITU-R SM.1541</w:t>
      </w:r>
      <w:r w:rsidR="005573B6" w:rsidRPr="00235EA4">
        <w:rPr>
          <w:rStyle w:val="ECCParagraph"/>
        </w:rPr>
        <w:t xml:space="preserve"> </w:t>
      </w:r>
      <w:r w:rsidR="005573B6" w:rsidRPr="00235EA4">
        <w:rPr>
          <w:rStyle w:val="ECCParagraph"/>
        </w:rPr>
        <w:fldChar w:fldCharType="begin"/>
      </w:r>
      <w:r w:rsidR="005573B6" w:rsidRPr="00235EA4">
        <w:rPr>
          <w:rStyle w:val="ECCParagraph"/>
        </w:rPr>
        <w:instrText xml:space="preserve"> REF _Ref441733509 \n \h </w:instrText>
      </w:r>
      <w:r w:rsidR="00AB0ED9" w:rsidRPr="00235EA4">
        <w:rPr>
          <w:rStyle w:val="ECCParagraph"/>
        </w:rPr>
        <w:instrText xml:space="preserve"> \* MERGEFORMAT </w:instrText>
      </w:r>
      <w:r w:rsidR="005573B6" w:rsidRPr="00235EA4">
        <w:rPr>
          <w:rStyle w:val="ECCParagraph"/>
        </w:rPr>
      </w:r>
      <w:r w:rsidR="005573B6" w:rsidRPr="00235EA4">
        <w:rPr>
          <w:rStyle w:val="ECCParagraph"/>
        </w:rPr>
        <w:fldChar w:fldCharType="separate"/>
      </w:r>
      <w:r w:rsidR="00C55F39">
        <w:rPr>
          <w:rStyle w:val="ECCParagraph"/>
        </w:rPr>
        <w:t>[1]</w:t>
      </w:r>
      <w:r w:rsidR="005573B6" w:rsidRPr="00235EA4">
        <w:rPr>
          <w:rStyle w:val="ECCParagraph"/>
        </w:rPr>
        <w:fldChar w:fldCharType="end"/>
      </w:r>
      <w:r w:rsidRPr="00235EA4">
        <w:rPr>
          <w:rStyle w:val="ECCParagraph"/>
        </w:rPr>
        <w:t xml:space="preserve"> does not contain an annex specifying limits for DECT OoB emissions,</w:t>
      </w:r>
      <w:r w:rsidR="00EA1E36" w:rsidRPr="00235EA4">
        <w:rPr>
          <w:rStyle w:val="ECCParagraph"/>
        </w:rPr>
        <w:t xml:space="preserve"> therefore</w:t>
      </w:r>
      <w:r w:rsidRPr="00235EA4">
        <w:rPr>
          <w:rStyle w:val="ECCParagraph"/>
        </w:rPr>
        <w:t xml:space="preserve"> the mask was taken from the applicable stan</w:t>
      </w:r>
      <w:r w:rsidR="00125FF5" w:rsidRPr="00235EA4">
        <w:rPr>
          <w:rStyle w:val="ECCParagraph"/>
        </w:rPr>
        <w:t>dard ETSI EN 300 175-2</w:t>
      </w:r>
      <w:r w:rsidR="00414FDC">
        <w:rPr>
          <w:rStyle w:val="ECCParagraph"/>
        </w:rPr>
        <w:t xml:space="preserve"> </w:t>
      </w:r>
      <w:r w:rsidR="00414FDC">
        <w:rPr>
          <w:rStyle w:val="ECCParagraph"/>
        </w:rPr>
        <w:fldChar w:fldCharType="begin"/>
      </w:r>
      <w:r w:rsidR="00414FDC">
        <w:rPr>
          <w:rStyle w:val="ECCParagraph"/>
        </w:rPr>
        <w:instrText xml:space="preserve"> REF _Ref448840652 \n \h </w:instrText>
      </w:r>
      <w:r w:rsidR="00414FDC">
        <w:rPr>
          <w:rStyle w:val="ECCParagraph"/>
        </w:rPr>
      </w:r>
      <w:r w:rsidR="00414FDC">
        <w:rPr>
          <w:rStyle w:val="ECCParagraph"/>
        </w:rPr>
        <w:fldChar w:fldCharType="separate"/>
      </w:r>
      <w:r w:rsidR="00C55F39">
        <w:rPr>
          <w:rStyle w:val="ECCParagraph"/>
        </w:rPr>
        <w:t>[17]</w:t>
      </w:r>
      <w:r w:rsidR="00414FDC">
        <w:rPr>
          <w:rStyle w:val="ECCParagraph"/>
        </w:rPr>
        <w:fldChar w:fldCharType="end"/>
      </w:r>
      <w:r w:rsidR="00125FF5" w:rsidRPr="00235EA4">
        <w:rPr>
          <w:rStyle w:val="ECCParagraph"/>
        </w:rPr>
        <w:t xml:space="preserve"> (§ 5.5.1</w:t>
      </w:r>
      <w:r w:rsidRPr="00235EA4">
        <w:rPr>
          <w:rStyle w:val="ECCParagraph"/>
        </w:rPr>
        <w:t xml:space="preserve"> Table 1</w:t>
      </w:r>
      <w:r w:rsidR="00125FF5" w:rsidRPr="00235EA4">
        <w:rPr>
          <w:rStyle w:val="ECCParagraph"/>
        </w:rPr>
        <w:t>)</w:t>
      </w:r>
      <w:r w:rsidR="005573B6" w:rsidRPr="00235EA4">
        <w:rPr>
          <w:rStyle w:val="ECCParagraph"/>
        </w:rPr>
        <w:t xml:space="preserve"> </w:t>
      </w:r>
      <w:r w:rsidR="0035564B" w:rsidRPr="00235EA4">
        <w:rPr>
          <w:rStyle w:val="ECCParagraph"/>
        </w:rPr>
        <w:t>was taken as a reference</w:t>
      </w:r>
      <w:r w:rsidRPr="00235EA4">
        <w:rPr>
          <w:rStyle w:val="ECCParagraph"/>
        </w:rPr>
        <w:t xml:space="preserve">. The </w:t>
      </w:r>
      <w:r w:rsidR="00F13448" w:rsidRPr="00235EA4">
        <w:rPr>
          <w:rStyle w:val="ECCParagraph"/>
        </w:rPr>
        <w:t>OoB limits are</w:t>
      </w:r>
      <w:r w:rsidRPr="00235EA4">
        <w:rPr>
          <w:rStyle w:val="ECCParagraph"/>
        </w:rPr>
        <w:t xml:space="preserve"> defined in power levels over the whole channel bandwidth for </w:t>
      </w:r>
      <w:r w:rsidR="0035564B" w:rsidRPr="00235EA4">
        <w:rPr>
          <w:rStyle w:val="ECCParagraph"/>
        </w:rPr>
        <w:t xml:space="preserve">both </w:t>
      </w:r>
      <w:r w:rsidRPr="00235EA4">
        <w:rPr>
          <w:rStyle w:val="ECCParagraph"/>
        </w:rPr>
        <w:t>the 0</w:t>
      </w:r>
      <w:r w:rsidR="00125FF5" w:rsidRPr="00235EA4">
        <w:rPr>
          <w:rStyle w:val="ECCParagraph"/>
        </w:rPr>
        <w:t> </w:t>
      </w:r>
      <w:r w:rsidRPr="00235EA4">
        <w:rPr>
          <w:rStyle w:val="ECCParagraph"/>
        </w:rPr>
        <w:t xml:space="preserve">dB reference and the OoB emissions, so no bandwidth conversion was required. </w:t>
      </w:r>
      <w:r w:rsidR="00F13448" w:rsidRPr="00235EA4">
        <w:rPr>
          <w:rStyle w:val="ECCParagraph"/>
        </w:rPr>
        <w:t>To have a direct comparison with the limits, t</w:t>
      </w:r>
      <w:r w:rsidRPr="00235EA4">
        <w:rPr>
          <w:rStyle w:val="ECCParagraph"/>
        </w:rPr>
        <w:t xml:space="preserve">he measured </w:t>
      </w:r>
      <w:r w:rsidR="00F13448" w:rsidRPr="00235EA4">
        <w:rPr>
          <w:rStyle w:val="ECCParagraph"/>
        </w:rPr>
        <w:t xml:space="preserve">spectral </w:t>
      </w:r>
      <w:r w:rsidR="0035564B" w:rsidRPr="00235EA4">
        <w:rPr>
          <w:rStyle w:val="ECCParagraph"/>
        </w:rPr>
        <w:t xml:space="preserve">densities </w:t>
      </w:r>
      <w:r w:rsidRPr="00235EA4">
        <w:rPr>
          <w:rStyle w:val="ECCParagraph"/>
        </w:rPr>
        <w:t>were</w:t>
      </w:r>
      <w:r w:rsidR="00F13448" w:rsidRPr="00235EA4">
        <w:rPr>
          <w:rStyle w:val="ECCParagraph"/>
        </w:rPr>
        <w:t xml:space="preserve"> integrated over a bandwidth of 1.15 MHz for the used channel and adjacent channel.</w:t>
      </w:r>
      <w:r w:rsidRPr="00235EA4">
        <w:rPr>
          <w:rStyle w:val="ECCParagraph"/>
        </w:rPr>
        <w:t xml:space="preserve"> </w:t>
      </w:r>
      <w:r w:rsidR="00F13448" w:rsidRPr="00235EA4">
        <w:rPr>
          <w:rStyle w:val="ECCParagraph"/>
        </w:rPr>
        <w:t>The results</w:t>
      </w:r>
      <w:r w:rsidR="00F13448">
        <w:t xml:space="preserve"> are shown as horizontal lines ("Tx1 channel power" and "Tx2 channel power"). The level axis of the figure is </w:t>
      </w:r>
      <w:r w:rsidRPr="0071160B">
        <w:t>normali</w:t>
      </w:r>
      <w:r>
        <w:t>s</w:t>
      </w:r>
      <w:r w:rsidRPr="0071160B">
        <w:t xml:space="preserve">ed to the 0 dB reference line of the </w:t>
      </w:r>
      <w:r w:rsidR="00F13448">
        <w:t>total in-channel power</w:t>
      </w:r>
      <w:r w:rsidRPr="0071160B">
        <w:t>.</w:t>
      </w:r>
      <w:r w:rsidR="00F6057D">
        <w:t xml:space="preserve"> See </w:t>
      </w:r>
      <w:r w:rsidR="0030453F">
        <w:t xml:space="preserve">the </w:t>
      </w:r>
      <w:r w:rsidR="00F6057D">
        <w:t xml:space="preserve">further explanation regarding DECT terminology in </w:t>
      </w:r>
      <w:r w:rsidR="00F6057D">
        <w:fldChar w:fldCharType="begin"/>
      </w:r>
      <w:r w:rsidR="00F6057D">
        <w:instrText xml:space="preserve"> REF _Ref437879313 \r \h </w:instrText>
      </w:r>
      <w:r w:rsidR="00AB0ED9">
        <w:instrText xml:space="preserve"> \* MERGEFORMAT </w:instrText>
      </w:r>
      <w:r w:rsidR="00F6057D">
        <w:fldChar w:fldCharType="separate"/>
      </w:r>
      <w:r w:rsidR="00C55F39">
        <w:t>A2.3</w:t>
      </w:r>
      <w:r w:rsidR="00F6057D">
        <w:fldChar w:fldCharType="end"/>
      </w:r>
      <w:r w:rsidR="00F6057D">
        <w:t xml:space="preserve">. </w:t>
      </w:r>
    </w:p>
    <w:p w14:paraId="717AFB3F" w14:textId="77777777" w:rsidR="00D5620A" w:rsidRPr="0071160B" w:rsidRDefault="00AB2966" w:rsidP="000A7195">
      <w:pPr>
        <w:pStyle w:val="ECCFiguregraphcentered"/>
      </w:pPr>
      <w:r>
        <w:rPr>
          <w:lang w:val="fr-FR" w:eastAsia="fr-FR"/>
          <w14:cntxtAlts w14:val="0"/>
        </w:rPr>
        <w:drawing>
          <wp:inline distT="0" distB="0" distL="0" distR="0" wp14:anchorId="0C9A9410" wp14:editId="5D876674">
            <wp:extent cx="5289057" cy="3030432"/>
            <wp:effectExtent l="0" t="0" r="6985"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92565" cy="3032442"/>
                    </a:xfrm>
                    <a:prstGeom prst="rect">
                      <a:avLst/>
                    </a:prstGeom>
                    <a:noFill/>
                  </pic:spPr>
                </pic:pic>
              </a:graphicData>
            </a:graphic>
          </wp:inline>
        </w:drawing>
      </w:r>
    </w:p>
    <w:p w14:paraId="16058498" w14:textId="6DEB1821" w:rsidR="00D5620A" w:rsidRPr="00D5620A" w:rsidRDefault="00D5620A" w:rsidP="000A7195">
      <w:pPr>
        <w:pStyle w:val="Caption"/>
        <w:rPr>
          <w:lang w:val="en-GB"/>
        </w:rPr>
      </w:pPr>
      <w:bookmarkStart w:id="201" w:name="_Ref447624804"/>
      <w:r w:rsidRPr="00D5620A">
        <w:rPr>
          <w:lang w:val="en-GB"/>
        </w:rPr>
        <w:t xml:space="preserve">Figure </w:t>
      </w:r>
      <w:r w:rsidRPr="00D5620A">
        <w:fldChar w:fldCharType="begin"/>
      </w:r>
      <w:r w:rsidRPr="00D5620A">
        <w:rPr>
          <w:lang w:val="en-GB"/>
        </w:rPr>
        <w:instrText xml:space="preserve"> SEQ Figure \* ARABIC </w:instrText>
      </w:r>
      <w:r w:rsidRPr="00D5620A">
        <w:fldChar w:fldCharType="separate"/>
      </w:r>
      <w:r w:rsidR="009B6724">
        <w:rPr>
          <w:noProof/>
          <w:lang w:val="en-GB"/>
        </w:rPr>
        <w:t>26</w:t>
      </w:r>
      <w:r w:rsidRPr="00D5620A">
        <w:fldChar w:fldCharType="end"/>
      </w:r>
      <w:bookmarkEnd w:id="201"/>
      <w:r w:rsidRPr="00D5620A">
        <w:rPr>
          <w:lang w:val="en-GB"/>
        </w:rPr>
        <w:t>: DECT OoB emissions (upper frequency range)</w:t>
      </w:r>
    </w:p>
    <w:p w14:paraId="6CBC737D" w14:textId="377DF073" w:rsidR="00F276F5" w:rsidRDefault="00F276F5" w:rsidP="000A7195">
      <w:pPr>
        <w:jc w:val="left"/>
      </w:pPr>
      <w:r w:rsidRPr="008649A3">
        <w:rPr>
          <w:rStyle w:val="ECCHLunderlined"/>
        </w:rPr>
        <w:lastRenderedPageBreak/>
        <w:t>Observation</w:t>
      </w:r>
      <w:r>
        <w:rPr>
          <w:rStyle w:val="ECCHLunderlined"/>
        </w:rPr>
        <w:t>s</w:t>
      </w:r>
      <w:r w:rsidR="0030453F">
        <w:rPr>
          <w:rStyle w:val="ECCHLunderlined"/>
        </w:rPr>
        <w:t xml:space="preserve"> </w:t>
      </w:r>
      <w:r w:rsidR="0030453F" w:rsidRPr="00EC11E8">
        <w:rPr>
          <w:rStyle w:val="ECCHLunderlined"/>
        </w:rPr>
        <w:t xml:space="preserve">from </w:t>
      </w:r>
      <w:r w:rsidR="00EC11E8" w:rsidRPr="00EC11E8">
        <w:rPr>
          <w:rStyle w:val="ECCHLunderlined"/>
        </w:rPr>
        <w:fldChar w:fldCharType="begin"/>
      </w:r>
      <w:r w:rsidR="00EC11E8" w:rsidRPr="00EC11E8">
        <w:rPr>
          <w:rStyle w:val="ECCHLunderlined"/>
        </w:rPr>
        <w:instrText xml:space="preserve"> REF _Ref447624804 \h </w:instrText>
      </w:r>
      <w:r w:rsidR="00EC11E8">
        <w:rPr>
          <w:rStyle w:val="ECCHLunderlined"/>
        </w:rPr>
        <w:instrText xml:space="preserve"> \* MERGEFORMAT </w:instrText>
      </w:r>
      <w:r w:rsidR="00EC11E8" w:rsidRPr="00EC11E8">
        <w:rPr>
          <w:rStyle w:val="ECCHLunderlined"/>
        </w:rPr>
      </w:r>
      <w:r w:rsidR="00EC11E8" w:rsidRPr="00EC11E8">
        <w:rPr>
          <w:rStyle w:val="ECCHLunderlined"/>
        </w:rPr>
        <w:fldChar w:fldCharType="separate"/>
      </w:r>
      <w:r w:rsidR="00C55F39" w:rsidRPr="00C55F39">
        <w:rPr>
          <w:rStyle w:val="ECCHLunderlined"/>
        </w:rPr>
        <w:t>Figure 26</w:t>
      </w:r>
      <w:r w:rsidR="00EC11E8" w:rsidRPr="00EC11E8">
        <w:rPr>
          <w:rStyle w:val="ECCHLunderlined"/>
        </w:rPr>
        <w:fldChar w:fldCharType="end"/>
      </w:r>
      <w:r w:rsidRPr="00EC11E8">
        <w:rPr>
          <w:rStyle w:val="ECCHLunderlined"/>
        </w:rPr>
        <w:t>:</w:t>
      </w:r>
      <w:r w:rsidRPr="004E4C44">
        <w:t xml:space="preserve"> </w:t>
      </w:r>
    </w:p>
    <w:p w14:paraId="14A76C10" w14:textId="6453D324" w:rsidR="00F276F5" w:rsidRDefault="00F276F5" w:rsidP="00A92DB5">
      <w:pPr>
        <w:pStyle w:val="ECCBulletsLv1"/>
        <w:jc w:val="left"/>
      </w:pPr>
      <w:r w:rsidRPr="004E4C44">
        <w:t>It can be seen that the OoB</w:t>
      </w:r>
      <w:r w:rsidRPr="00F72C92">
        <w:t xml:space="preserve"> levels of both measured DECT </w:t>
      </w:r>
      <w:r>
        <w:t>devices</w:t>
      </w:r>
      <w:r w:rsidRPr="00F72C92">
        <w:t xml:space="preserve"> </w:t>
      </w:r>
      <w:r w:rsidR="007C721D">
        <w:t xml:space="preserve">do not </w:t>
      </w:r>
      <w:r w:rsidR="00B45456" w:rsidRPr="00B45456">
        <w:t xml:space="preserve">in the offset range around 1 MHz </w:t>
      </w:r>
      <w:r>
        <w:t xml:space="preserve">fulfil the requirements from </w:t>
      </w:r>
      <w:r w:rsidR="00B50A10">
        <w:t xml:space="preserve">the </w:t>
      </w:r>
      <w:r>
        <w:t>ETSI standard</w:t>
      </w:r>
      <w:r w:rsidR="00A65777">
        <w:t xml:space="preserve"> </w:t>
      </w:r>
      <w:r w:rsidR="00A65777">
        <w:rPr>
          <w:highlight w:val="yellow"/>
        </w:rPr>
        <w:fldChar w:fldCharType="begin"/>
      </w:r>
      <w:r w:rsidR="00A65777">
        <w:instrText xml:space="preserve"> REF _Ref448840652 \n \h </w:instrText>
      </w:r>
      <w:r w:rsidR="00A65777">
        <w:rPr>
          <w:highlight w:val="yellow"/>
        </w:rPr>
      </w:r>
      <w:r w:rsidR="00A65777">
        <w:rPr>
          <w:highlight w:val="yellow"/>
        </w:rPr>
        <w:fldChar w:fldCharType="separate"/>
      </w:r>
      <w:r w:rsidR="00C55F39">
        <w:t>[17]</w:t>
      </w:r>
      <w:r w:rsidR="00A65777">
        <w:rPr>
          <w:highlight w:val="yellow"/>
        </w:rPr>
        <w:fldChar w:fldCharType="end"/>
      </w:r>
      <w:r w:rsidR="00E742BB">
        <w:t>;</w:t>
      </w:r>
    </w:p>
    <w:p w14:paraId="75E959C8" w14:textId="77777777" w:rsidR="00F276F5" w:rsidRDefault="00F276F5" w:rsidP="00A92DB5">
      <w:pPr>
        <w:pStyle w:val="ECCBulletsLv1"/>
        <w:jc w:val="left"/>
      </w:pPr>
      <w:r>
        <w:t>As only</w:t>
      </w:r>
      <w:r w:rsidRPr="00F72C92">
        <w:t xml:space="preserve"> modulation-related emissions </w:t>
      </w:r>
      <w:r>
        <w:t>can be seen</w:t>
      </w:r>
      <w:r w:rsidRPr="00F72C92">
        <w:t xml:space="preserve"> in the OoB domain, it can be assumed that all DECT devices will have almost the same OoB spectrum in which case it seems that there is a consid</w:t>
      </w:r>
      <w:r w:rsidRPr="004E4C44">
        <w:t xml:space="preserve">erable margin to lower the </w:t>
      </w:r>
      <w:r w:rsidR="00B50A10">
        <w:t xml:space="preserve">OoB emissions limit </w:t>
      </w:r>
      <w:r w:rsidRPr="004E4C44">
        <w:t>, especially in the range of the neighbour</w:t>
      </w:r>
      <w:r>
        <w:t>ing</w:t>
      </w:r>
      <w:r w:rsidRPr="004E4C44">
        <w:t xml:space="preserve"> channel </w:t>
      </w:r>
      <w:r w:rsidR="00181FDA">
        <w:t>with</w:t>
      </w:r>
      <w:r w:rsidR="00181FDA" w:rsidRPr="004E4C44">
        <w:t xml:space="preserve"> </w:t>
      </w:r>
      <w:r w:rsidRPr="004E4C44">
        <w:t>2 MHz</w:t>
      </w:r>
      <w:r w:rsidR="00181FDA">
        <w:t xml:space="preserve"> </w:t>
      </w:r>
      <w:r>
        <w:t>offset.</w:t>
      </w:r>
    </w:p>
    <w:p w14:paraId="142641CC" w14:textId="77777777" w:rsidR="00452976" w:rsidRPr="004E4C44" w:rsidRDefault="00452976" w:rsidP="00A92DB5">
      <w:pPr>
        <w:pStyle w:val="Heading3"/>
        <w:jc w:val="left"/>
      </w:pPr>
      <w:bookmarkStart w:id="202" w:name="_Toc64930182"/>
      <w:bookmarkStart w:id="203" w:name="_Toc94537834"/>
      <w:r>
        <w:t xml:space="preserve">Spurious </w:t>
      </w:r>
      <w:r w:rsidR="00EE1022">
        <w:t>emissions</w:t>
      </w:r>
      <w:bookmarkEnd w:id="202"/>
      <w:bookmarkEnd w:id="203"/>
    </w:p>
    <w:p w14:paraId="1AB6F791" w14:textId="5FF360DC" w:rsidR="00F47DD6" w:rsidRPr="00235EA4" w:rsidRDefault="00F47DD6" w:rsidP="00235EA4">
      <w:pPr>
        <w:rPr>
          <w:rStyle w:val="ECCParagraph"/>
        </w:rPr>
      </w:pPr>
      <w:r w:rsidRPr="00AD1CDA">
        <w:rPr>
          <w:rStyle w:val="ECCParagraph"/>
        </w:rPr>
        <w:t xml:space="preserve">For the DECT service, Recommendation ITU-R SM.329 </w:t>
      </w:r>
      <w:r w:rsidR="00676412" w:rsidRPr="00AD1CDA">
        <w:rPr>
          <w:rStyle w:val="ECCParagraph"/>
        </w:rPr>
        <w:t xml:space="preserve">(Cat B </w:t>
      </w:r>
      <w:r w:rsidR="005573B6">
        <w:rPr>
          <w:rStyle w:val="ECCParagraph"/>
        </w:rPr>
        <w:fldChar w:fldCharType="begin"/>
      </w:r>
      <w:r w:rsidR="005573B6">
        <w:rPr>
          <w:rStyle w:val="ECCParagraph"/>
        </w:rPr>
        <w:instrText xml:space="preserve"> REF _Ref441732502 \n \h </w:instrText>
      </w:r>
      <w:r w:rsidR="00AB0ED9">
        <w:rPr>
          <w:rStyle w:val="ECCParagraph"/>
        </w:rPr>
        <w:instrText xml:space="preserve"> \* MERGEFORMAT </w:instrText>
      </w:r>
      <w:r w:rsidR="005573B6">
        <w:rPr>
          <w:rStyle w:val="ECCParagraph"/>
        </w:rPr>
      </w:r>
      <w:r w:rsidR="005573B6">
        <w:rPr>
          <w:rStyle w:val="ECCParagraph"/>
        </w:rPr>
        <w:fldChar w:fldCharType="separate"/>
      </w:r>
      <w:r w:rsidR="00C55F39">
        <w:rPr>
          <w:rStyle w:val="ECCParagraph"/>
        </w:rPr>
        <w:t>[3]</w:t>
      </w:r>
      <w:r w:rsidR="005573B6">
        <w:rPr>
          <w:rStyle w:val="ECCParagraph"/>
        </w:rPr>
        <w:fldChar w:fldCharType="end"/>
      </w:r>
      <w:r w:rsidR="00596E11">
        <w:rPr>
          <w:rStyle w:val="ECCParagraph"/>
        </w:rPr>
        <w:t>, land mobile service</w:t>
      </w:r>
      <w:r w:rsidR="00676412" w:rsidRPr="00AD1CDA">
        <w:rPr>
          <w:rStyle w:val="ECCParagraph"/>
        </w:rPr>
        <w:t xml:space="preserve">) and </w:t>
      </w:r>
      <w:r w:rsidR="00962559" w:rsidRPr="00962559">
        <w:rPr>
          <w:rStyle w:val="ECCParagraph"/>
        </w:rPr>
        <w:t>ERC Recommendation</w:t>
      </w:r>
      <w:r w:rsidR="00676412" w:rsidRPr="00AD1CDA">
        <w:rPr>
          <w:rStyle w:val="ECCParagraph"/>
        </w:rPr>
        <w:t xml:space="preserve"> 74-01</w:t>
      </w:r>
      <w:r w:rsidR="005573B6">
        <w:rPr>
          <w:rStyle w:val="ECCParagraph"/>
        </w:rPr>
        <w:t xml:space="preserve"> </w:t>
      </w:r>
      <w:r w:rsidR="005573B6">
        <w:rPr>
          <w:rStyle w:val="ECCParagraph"/>
        </w:rPr>
        <w:fldChar w:fldCharType="begin"/>
      </w:r>
      <w:r w:rsidR="005573B6">
        <w:rPr>
          <w:rStyle w:val="ECCParagraph"/>
        </w:rPr>
        <w:instrText xml:space="preserve"> REF _Ref441732460 \n \h </w:instrText>
      </w:r>
      <w:r w:rsidR="00AB0ED9">
        <w:rPr>
          <w:rStyle w:val="ECCParagraph"/>
        </w:rPr>
        <w:instrText xml:space="preserve"> \* MERGEFORMAT </w:instrText>
      </w:r>
      <w:r w:rsidR="005573B6">
        <w:rPr>
          <w:rStyle w:val="ECCParagraph"/>
        </w:rPr>
      </w:r>
      <w:r w:rsidR="005573B6">
        <w:rPr>
          <w:rStyle w:val="ECCParagraph"/>
        </w:rPr>
        <w:fldChar w:fldCharType="separate"/>
      </w:r>
      <w:r w:rsidR="00C55F39">
        <w:rPr>
          <w:rStyle w:val="ECCParagraph"/>
        </w:rPr>
        <w:t>[2]</w:t>
      </w:r>
      <w:r w:rsidR="005573B6">
        <w:rPr>
          <w:rStyle w:val="ECCParagraph"/>
        </w:rPr>
        <w:fldChar w:fldCharType="end"/>
      </w:r>
      <w:r w:rsidR="00451372">
        <w:rPr>
          <w:rStyle w:val="ECCParagraph"/>
        </w:rPr>
        <w:t xml:space="preserve"> </w:t>
      </w:r>
      <w:r w:rsidRPr="00AD1CDA">
        <w:rPr>
          <w:rStyle w:val="ECCParagraph"/>
        </w:rPr>
        <w:t>specif</w:t>
      </w:r>
      <w:r w:rsidR="00676412" w:rsidRPr="00AD1CDA">
        <w:rPr>
          <w:rStyle w:val="ECCParagraph"/>
        </w:rPr>
        <w:t>y</w:t>
      </w:r>
      <w:r w:rsidRPr="00AD1CDA">
        <w:rPr>
          <w:rStyle w:val="ECCParagraph"/>
        </w:rPr>
        <w:t xml:space="preserve"> a </w:t>
      </w:r>
      <w:r w:rsidR="004A28A4" w:rsidRPr="00AD1CDA">
        <w:rPr>
          <w:rStyle w:val="ECCParagraph"/>
        </w:rPr>
        <w:t xml:space="preserve">spurious emission </w:t>
      </w:r>
      <w:r w:rsidRPr="00AD1CDA">
        <w:rPr>
          <w:rStyle w:val="ECCParagraph"/>
        </w:rPr>
        <w:t xml:space="preserve">limit of </w:t>
      </w:r>
      <w:r w:rsidR="003408ED">
        <w:rPr>
          <w:rStyle w:val="ECCParagraph"/>
        </w:rPr>
        <w:t>-30 </w:t>
      </w:r>
      <w:r w:rsidR="00676412" w:rsidRPr="00AD1CDA">
        <w:rPr>
          <w:rStyle w:val="ECCParagraph"/>
        </w:rPr>
        <w:t>dBm</w:t>
      </w:r>
      <w:r w:rsidRPr="00AD1CDA">
        <w:rPr>
          <w:rStyle w:val="ECCParagraph"/>
        </w:rPr>
        <w:t xml:space="preserve"> in </w:t>
      </w:r>
      <w:r w:rsidR="00B50A10">
        <w:rPr>
          <w:rStyle w:val="ECCParagraph"/>
        </w:rPr>
        <w:t xml:space="preserve">a </w:t>
      </w:r>
      <w:r w:rsidRPr="00AD1CDA">
        <w:rPr>
          <w:rStyle w:val="ECCParagraph"/>
        </w:rPr>
        <w:t>1</w:t>
      </w:r>
      <w:r w:rsidR="003408ED">
        <w:rPr>
          <w:rStyle w:val="ECCParagraph"/>
        </w:rPr>
        <w:t> </w:t>
      </w:r>
      <w:r w:rsidRPr="00AD1CDA">
        <w:rPr>
          <w:rStyle w:val="ECCParagraph"/>
        </w:rPr>
        <w:t>MHz reference bandwidth.</w:t>
      </w:r>
      <w:r w:rsidR="00676412" w:rsidRPr="00AD1CDA">
        <w:rPr>
          <w:rStyle w:val="ECCParagraph"/>
        </w:rPr>
        <w:t xml:space="preserve"> </w:t>
      </w:r>
      <w:r w:rsidR="00676412" w:rsidRPr="00235EA4">
        <w:rPr>
          <w:rStyle w:val="ECCParagraph"/>
        </w:rPr>
        <w:t>With a transmitte</w:t>
      </w:r>
      <w:r w:rsidR="004A28A4" w:rsidRPr="00235EA4">
        <w:rPr>
          <w:rStyle w:val="ECCParagraph"/>
        </w:rPr>
        <w:t>d</w:t>
      </w:r>
      <w:r w:rsidR="00676412" w:rsidRPr="00235EA4">
        <w:rPr>
          <w:rStyle w:val="ECCParagraph"/>
        </w:rPr>
        <w:t xml:space="preserve"> power of 24</w:t>
      </w:r>
      <w:r w:rsidR="003408ED" w:rsidRPr="00235EA4">
        <w:rPr>
          <w:rStyle w:val="ECCParagraph"/>
        </w:rPr>
        <w:t> </w:t>
      </w:r>
      <w:r w:rsidR="00676412" w:rsidRPr="00235EA4">
        <w:rPr>
          <w:rStyle w:val="ECCParagraph"/>
        </w:rPr>
        <w:t>dBm, this limit corresponds to a relative attenuation of the spurious emissions of 24 dBm - (-30 dBm) = 54 dB.</w:t>
      </w:r>
    </w:p>
    <w:p w14:paraId="784441F3" w14:textId="12503FDC" w:rsidR="00371C6B" w:rsidRPr="00235EA4" w:rsidRDefault="00AD1CDA" w:rsidP="00235EA4">
      <w:pPr>
        <w:rPr>
          <w:rStyle w:val="ECCParagraph"/>
        </w:rPr>
      </w:pPr>
      <w:r w:rsidRPr="00235EA4">
        <w:rPr>
          <w:rStyle w:val="ECCParagraph"/>
        </w:rPr>
        <w:t xml:space="preserve">The equivalent </w:t>
      </w:r>
      <w:r w:rsidR="006E0A6A" w:rsidRPr="00235EA4">
        <w:rPr>
          <w:rStyle w:val="ECCParagraph"/>
        </w:rPr>
        <w:t xml:space="preserve">measured </w:t>
      </w:r>
      <w:r w:rsidR="00371C6B" w:rsidRPr="00235EA4">
        <w:rPr>
          <w:rStyle w:val="ECCParagraph"/>
        </w:rPr>
        <w:t>in-channel receive level in 1</w:t>
      </w:r>
      <w:r w:rsidR="003408ED" w:rsidRPr="00235EA4">
        <w:rPr>
          <w:rStyle w:val="ECCParagraph"/>
        </w:rPr>
        <w:t> </w:t>
      </w:r>
      <w:r w:rsidR="00371C6B" w:rsidRPr="00235EA4">
        <w:rPr>
          <w:rStyle w:val="ECCParagraph"/>
        </w:rPr>
        <w:t xml:space="preserve">MHz was </w:t>
      </w:r>
      <w:r w:rsidR="003408ED" w:rsidRPr="00235EA4">
        <w:rPr>
          <w:rStyle w:val="ECCParagraph"/>
        </w:rPr>
        <w:t>-</w:t>
      </w:r>
      <w:r w:rsidR="00371C6B" w:rsidRPr="00235EA4">
        <w:rPr>
          <w:rStyle w:val="ECCParagraph"/>
        </w:rPr>
        <w:t xml:space="preserve">12 dBm. The level axis in </w:t>
      </w:r>
      <w:r w:rsidR="00371C6B" w:rsidRPr="00235EA4">
        <w:rPr>
          <w:rStyle w:val="ECCParagraph"/>
        </w:rPr>
        <w:fldChar w:fldCharType="begin"/>
      </w:r>
      <w:r w:rsidR="00371C6B" w:rsidRPr="00235EA4">
        <w:rPr>
          <w:rStyle w:val="ECCParagraph"/>
        </w:rPr>
        <w:instrText xml:space="preserve"> REF _Ref404875379 \h </w:instrText>
      </w:r>
      <w:r w:rsidR="00AF4C1A" w:rsidRPr="00235EA4">
        <w:rPr>
          <w:rStyle w:val="ECCParagraph"/>
        </w:rPr>
        <w:instrText xml:space="preserve"> \* MERGEFORMAT </w:instrText>
      </w:r>
      <w:r w:rsidR="00371C6B" w:rsidRPr="00235EA4">
        <w:rPr>
          <w:rStyle w:val="ECCParagraph"/>
        </w:rPr>
      </w:r>
      <w:r w:rsidR="00371C6B" w:rsidRPr="00235EA4">
        <w:rPr>
          <w:rStyle w:val="ECCParagraph"/>
        </w:rPr>
        <w:fldChar w:fldCharType="separate"/>
      </w:r>
      <w:r w:rsidR="00C55F39" w:rsidRPr="00C55F39">
        <w:rPr>
          <w:rStyle w:val="ECCParagraph"/>
        </w:rPr>
        <w:t>Figure 27</w:t>
      </w:r>
      <w:r w:rsidR="00371C6B" w:rsidRPr="00235EA4">
        <w:rPr>
          <w:rStyle w:val="ECCParagraph"/>
        </w:rPr>
        <w:fldChar w:fldCharType="end"/>
      </w:r>
      <w:r w:rsidR="00371C6B" w:rsidRPr="00235EA4">
        <w:rPr>
          <w:rStyle w:val="ECCParagraph"/>
        </w:rPr>
        <w:t xml:space="preserve"> can therefore be converted to</w:t>
      </w:r>
      <w:r w:rsidR="004A28A4" w:rsidRPr="00235EA4">
        <w:rPr>
          <w:rStyle w:val="ECCParagraph"/>
        </w:rPr>
        <w:t xml:space="preserve"> </w:t>
      </w:r>
      <w:r w:rsidR="00371C6B" w:rsidRPr="00235EA4">
        <w:rPr>
          <w:rStyle w:val="ECCParagraph"/>
        </w:rPr>
        <w:t>reflect radiated power in 1</w:t>
      </w:r>
      <w:r w:rsidR="003408ED" w:rsidRPr="00235EA4">
        <w:rPr>
          <w:rStyle w:val="ECCParagraph"/>
        </w:rPr>
        <w:t> </w:t>
      </w:r>
      <w:r w:rsidR="00371C6B" w:rsidRPr="00235EA4">
        <w:rPr>
          <w:rStyle w:val="ECCParagraph"/>
        </w:rPr>
        <w:t>MHz bandwidth by adding 36</w:t>
      </w:r>
      <w:r w:rsidR="003408ED" w:rsidRPr="00235EA4">
        <w:rPr>
          <w:rStyle w:val="ECCParagraph"/>
        </w:rPr>
        <w:t> </w:t>
      </w:r>
      <w:r w:rsidR="00371C6B" w:rsidRPr="00235EA4">
        <w:rPr>
          <w:rStyle w:val="ECCParagraph"/>
        </w:rPr>
        <w:t>dB</w:t>
      </w:r>
      <w:r w:rsidRPr="00235EA4">
        <w:rPr>
          <w:rStyle w:val="ECCParagraph"/>
        </w:rPr>
        <w:t xml:space="preserve"> to account for the losses in the set-up</w:t>
      </w:r>
      <w:r w:rsidR="00371C6B" w:rsidRPr="00235EA4">
        <w:rPr>
          <w:rStyle w:val="ECCParagraph"/>
        </w:rPr>
        <w:t>.</w:t>
      </w:r>
      <w:r w:rsidR="00F47DD6" w:rsidRPr="00235EA4">
        <w:rPr>
          <w:rStyle w:val="ECCParagraph"/>
        </w:rPr>
        <w:t xml:space="preserve"> In </w:t>
      </w:r>
      <w:r w:rsidR="00C74FB5">
        <w:rPr>
          <w:rStyle w:val="ECCParagraph"/>
        </w:rPr>
        <w:fldChar w:fldCharType="begin"/>
      </w:r>
      <w:r w:rsidR="00C74FB5">
        <w:rPr>
          <w:rStyle w:val="ECCParagraph"/>
        </w:rPr>
        <w:instrText xml:space="preserve"> REF _Ref404875379 \h </w:instrText>
      </w:r>
      <w:r w:rsidR="00C74FB5">
        <w:rPr>
          <w:rStyle w:val="ECCParagraph"/>
        </w:rPr>
      </w:r>
      <w:r w:rsidR="00C74FB5">
        <w:rPr>
          <w:rStyle w:val="ECCParagraph"/>
        </w:rPr>
        <w:fldChar w:fldCharType="separate"/>
      </w:r>
      <w:r w:rsidR="00C55F39" w:rsidRPr="00371C6B">
        <w:t xml:space="preserve">Figure </w:t>
      </w:r>
      <w:r w:rsidR="00C55F39">
        <w:rPr>
          <w:noProof/>
        </w:rPr>
        <w:t>27</w:t>
      </w:r>
      <w:r w:rsidR="00C74FB5">
        <w:rPr>
          <w:rStyle w:val="ECCParagraph"/>
        </w:rPr>
        <w:fldChar w:fldCharType="end"/>
      </w:r>
      <w:r w:rsidR="00F47DD6" w:rsidRPr="00235EA4">
        <w:rPr>
          <w:rStyle w:val="ECCParagraph"/>
        </w:rPr>
        <w:t xml:space="preserve">, the line for the necessary suppression of spurious emissions of </w:t>
      </w:r>
      <w:r w:rsidR="00676412" w:rsidRPr="00235EA4">
        <w:rPr>
          <w:rStyle w:val="ECCParagraph"/>
        </w:rPr>
        <w:t>54</w:t>
      </w:r>
      <w:r w:rsidR="003408ED" w:rsidRPr="00235EA4">
        <w:rPr>
          <w:rStyle w:val="ECCParagraph"/>
        </w:rPr>
        <w:t> </w:t>
      </w:r>
      <w:r w:rsidR="00F47DD6" w:rsidRPr="00235EA4">
        <w:rPr>
          <w:rStyle w:val="ECCParagraph"/>
        </w:rPr>
        <w:t>dB lies at -12 dBm -</w:t>
      </w:r>
      <w:r w:rsidR="003408ED" w:rsidRPr="00235EA4">
        <w:rPr>
          <w:rStyle w:val="ECCParagraph"/>
        </w:rPr>
        <w:t xml:space="preserve"> </w:t>
      </w:r>
      <w:r w:rsidR="00676412" w:rsidRPr="00235EA4">
        <w:rPr>
          <w:rStyle w:val="ECCParagraph"/>
        </w:rPr>
        <w:t>54</w:t>
      </w:r>
      <w:r w:rsidR="00F47DD6" w:rsidRPr="00235EA4">
        <w:rPr>
          <w:rStyle w:val="ECCParagraph"/>
        </w:rPr>
        <w:t xml:space="preserve"> dB = -</w:t>
      </w:r>
      <w:r w:rsidR="00676412" w:rsidRPr="00235EA4">
        <w:rPr>
          <w:rStyle w:val="ECCParagraph"/>
        </w:rPr>
        <w:t>66</w:t>
      </w:r>
      <w:r w:rsidR="00F47DD6" w:rsidRPr="00235EA4">
        <w:rPr>
          <w:rStyle w:val="ECCParagraph"/>
        </w:rPr>
        <w:t xml:space="preserve"> dBm.</w:t>
      </w:r>
    </w:p>
    <w:p w14:paraId="6DA30408" w14:textId="0859D66A" w:rsidR="00531AA4" w:rsidRPr="00235EA4" w:rsidRDefault="00596E11" w:rsidP="00235EA4">
      <w:pPr>
        <w:rPr>
          <w:rStyle w:val="ECCParagraph"/>
        </w:rPr>
      </w:pPr>
      <w:r>
        <w:rPr>
          <w:rStyle w:val="ECCParagraph"/>
        </w:rPr>
        <w:t xml:space="preserve">Section 5.5.4 of </w:t>
      </w:r>
      <w:r w:rsidR="00531AA4" w:rsidRPr="00235EA4">
        <w:rPr>
          <w:rStyle w:val="ECCParagraph"/>
        </w:rPr>
        <w:t>ETSI EN 300 175</w:t>
      </w:r>
      <w:r w:rsidR="00465786">
        <w:rPr>
          <w:rStyle w:val="ECCParagraph"/>
        </w:rPr>
        <w:t>-2</w:t>
      </w:r>
      <w:r w:rsidR="00E742BB">
        <w:rPr>
          <w:rStyle w:val="ECCParagraph"/>
        </w:rPr>
        <w:t xml:space="preserve"> </w:t>
      </w:r>
      <w:r w:rsidR="00E742BB">
        <w:rPr>
          <w:rStyle w:val="ECCParagraph"/>
        </w:rPr>
        <w:fldChar w:fldCharType="begin"/>
      </w:r>
      <w:r w:rsidR="00E742BB">
        <w:rPr>
          <w:rStyle w:val="ECCParagraph"/>
        </w:rPr>
        <w:instrText xml:space="preserve"> REF _Ref448840652 \n \h </w:instrText>
      </w:r>
      <w:r w:rsidR="00E742BB">
        <w:rPr>
          <w:rStyle w:val="ECCParagraph"/>
        </w:rPr>
      </w:r>
      <w:r w:rsidR="00E742BB">
        <w:rPr>
          <w:rStyle w:val="ECCParagraph"/>
        </w:rPr>
        <w:fldChar w:fldCharType="separate"/>
      </w:r>
      <w:r w:rsidR="00C55F39">
        <w:rPr>
          <w:rStyle w:val="ECCParagraph"/>
        </w:rPr>
        <w:t>[17]</w:t>
      </w:r>
      <w:r w:rsidR="00E742BB">
        <w:rPr>
          <w:rStyle w:val="ECCParagraph"/>
        </w:rPr>
        <w:fldChar w:fldCharType="end"/>
      </w:r>
      <w:r w:rsidR="00E742BB">
        <w:rPr>
          <w:rStyle w:val="ECCParagraph"/>
        </w:rPr>
        <w:t xml:space="preserve"> </w:t>
      </w:r>
      <w:r w:rsidR="00531AA4" w:rsidRPr="00235EA4">
        <w:rPr>
          <w:rStyle w:val="ECCParagraph"/>
        </w:rPr>
        <w:t xml:space="preserve">specifies a </w:t>
      </w:r>
      <w:r w:rsidR="00261FD6" w:rsidRPr="00235EA4">
        <w:rPr>
          <w:rStyle w:val="ECCParagraph"/>
        </w:rPr>
        <w:t xml:space="preserve">spurious emissions </w:t>
      </w:r>
      <w:r w:rsidR="00531AA4" w:rsidRPr="00235EA4">
        <w:rPr>
          <w:rStyle w:val="ECCParagraph"/>
        </w:rPr>
        <w:t xml:space="preserve">limit of </w:t>
      </w:r>
      <w:r w:rsidR="0065598B" w:rsidRPr="00465786">
        <w:rPr>
          <w:rStyle w:val="ECCParagraph"/>
        </w:rPr>
        <w:t>1 µW = -30 dBm above the designated DECT band.</w:t>
      </w:r>
      <w:r w:rsidR="0065598B" w:rsidRPr="0065598B">
        <w:t> </w:t>
      </w:r>
      <w:r w:rsidR="00531AA4" w:rsidRPr="00235EA4">
        <w:rPr>
          <w:rStyle w:val="ECCParagraph"/>
        </w:rPr>
        <w:t>. The reference bandwidths for this level are between 30</w:t>
      </w:r>
      <w:r w:rsidR="003408ED" w:rsidRPr="00235EA4">
        <w:rPr>
          <w:rStyle w:val="ECCParagraph"/>
        </w:rPr>
        <w:t> </w:t>
      </w:r>
      <w:r w:rsidR="00531AA4" w:rsidRPr="00235EA4">
        <w:rPr>
          <w:rStyle w:val="ECCParagraph"/>
        </w:rPr>
        <w:t>kHz and 3</w:t>
      </w:r>
      <w:r w:rsidR="003408ED" w:rsidRPr="00235EA4">
        <w:rPr>
          <w:rStyle w:val="ECCParagraph"/>
        </w:rPr>
        <w:t> </w:t>
      </w:r>
      <w:r w:rsidR="00531AA4" w:rsidRPr="00235EA4">
        <w:rPr>
          <w:rStyle w:val="ECCParagraph"/>
        </w:rPr>
        <w:t>MHz, resulting in a decreasing limit when referenced to the 1</w:t>
      </w:r>
      <w:r w:rsidR="003408ED" w:rsidRPr="00235EA4">
        <w:rPr>
          <w:rStyle w:val="ECCParagraph"/>
        </w:rPr>
        <w:t> </w:t>
      </w:r>
      <w:r w:rsidR="00531AA4" w:rsidRPr="00235EA4">
        <w:rPr>
          <w:rStyle w:val="ECCParagraph"/>
        </w:rPr>
        <w:t xml:space="preserve">MHz bandwidth of </w:t>
      </w:r>
      <w:r w:rsidR="00531AA4" w:rsidRPr="00235EA4">
        <w:rPr>
          <w:rStyle w:val="ECCParagraph"/>
        </w:rPr>
        <w:fldChar w:fldCharType="begin"/>
      </w:r>
      <w:r w:rsidR="00531AA4" w:rsidRPr="00235EA4">
        <w:rPr>
          <w:rStyle w:val="ECCParagraph"/>
        </w:rPr>
        <w:instrText xml:space="preserve"> REF _Ref404875379 \h </w:instrText>
      </w:r>
      <w:r w:rsidR="00AB0ED9" w:rsidRPr="00235EA4">
        <w:rPr>
          <w:rStyle w:val="ECCParagraph"/>
        </w:rPr>
        <w:instrText xml:space="preserve"> \* MERGEFORMAT </w:instrText>
      </w:r>
      <w:r w:rsidR="00531AA4" w:rsidRPr="00235EA4">
        <w:rPr>
          <w:rStyle w:val="ECCParagraph"/>
        </w:rPr>
      </w:r>
      <w:r w:rsidR="00531AA4" w:rsidRPr="00235EA4">
        <w:rPr>
          <w:rStyle w:val="ECCParagraph"/>
        </w:rPr>
        <w:fldChar w:fldCharType="separate"/>
      </w:r>
      <w:r w:rsidR="00C55F39" w:rsidRPr="00C55F39">
        <w:rPr>
          <w:rStyle w:val="ECCParagraph"/>
        </w:rPr>
        <w:t>Figure 27</w:t>
      </w:r>
      <w:r w:rsidR="00531AA4" w:rsidRPr="00235EA4">
        <w:rPr>
          <w:rStyle w:val="ECCParagraph"/>
        </w:rPr>
        <w:fldChar w:fldCharType="end"/>
      </w:r>
      <w:r w:rsidR="00531AA4" w:rsidRPr="00235EA4">
        <w:rPr>
          <w:rStyle w:val="ECCParagraph"/>
        </w:rPr>
        <w:t>.</w:t>
      </w:r>
      <w:r w:rsidR="00B475D3" w:rsidRPr="00235EA4">
        <w:rPr>
          <w:rStyle w:val="ECCParagraph"/>
        </w:rPr>
        <w:t xml:space="preserve"> The measured devices were forced to a transmit frequency of 1897.344</w:t>
      </w:r>
      <w:r w:rsidR="003408ED" w:rsidRPr="00235EA4">
        <w:rPr>
          <w:rStyle w:val="ECCParagraph"/>
        </w:rPr>
        <w:t> </w:t>
      </w:r>
      <w:r w:rsidR="00B475D3" w:rsidRPr="00235EA4">
        <w:rPr>
          <w:rStyle w:val="ECCParagraph"/>
        </w:rPr>
        <w:t xml:space="preserve">MHz which is the highest DECT channel in Europe. The </w:t>
      </w:r>
      <w:r w:rsidR="00AB6835" w:rsidRPr="00AB6835">
        <w:rPr>
          <w:rStyle w:val="ECCParagraph"/>
        </w:rPr>
        <w:t xml:space="preserve">designated </w:t>
      </w:r>
      <w:r w:rsidR="00B475D3" w:rsidRPr="00235EA4">
        <w:rPr>
          <w:rStyle w:val="ECCParagraph"/>
        </w:rPr>
        <w:t xml:space="preserve"> DECT band ends at 1900 MHz which corresponds to an offset of 2.656</w:t>
      </w:r>
      <w:r w:rsidR="003408ED" w:rsidRPr="00235EA4">
        <w:rPr>
          <w:rStyle w:val="ECCParagraph"/>
        </w:rPr>
        <w:t> MHz.</w:t>
      </w:r>
    </w:p>
    <w:p w14:paraId="21DE9162" w14:textId="328503A1" w:rsidR="00531AA4" w:rsidRPr="00235EA4" w:rsidRDefault="00531AA4" w:rsidP="00235EA4">
      <w:pPr>
        <w:rPr>
          <w:rStyle w:val="ECCParagraph"/>
        </w:rPr>
      </w:pPr>
      <w:r w:rsidRPr="00235EA4">
        <w:rPr>
          <w:rStyle w:val="ECCParagraph"/>
        </w:rPr>
        <w:t xml:space="preserve">Because DECT devices transmit in bursts, the unwanted emissions were only measured during a burst, using a triggered spectrum analyser. For details on the measurement setup </w:t>
      </w:r>
      <w:r w:rsidR="000474A0">
        <w:rPr>
          <w:rStyle w:val="ECCParagraph"/>
        </w:rPr>
        <w:t>(</w:t>
      </w:r>
      <w:r w:rsidRPr="00235EA4">
        <w:rPr>
          <w:rStyle w:val="ECCParagraph"/>
        </w:rPr>
        <w:t xml:space="preserve">see </w:t>
      </w:r>
      <w:r w:rsidR="000474A0">
        <w:rPr>
          <w:rStyle w:val="ECCParagraph"/>
        </w:rPr>
        <w:fldChar w:fldCharType="begin"/>
      </w:r>
      <w:r w:rsidR="000474A0">
        <w:rPr>
          <w:rStyle w:val="ECCParagraph"/>
        </w:rPr>
        <w:instrText xml:space="preserve"> REF _Ref88486818 \r \h </w:instrText>
      </w:r>
      <w:r w:rsidR="000474A0">
        <w:rPr>
          <w:rStyle w:val="ECCParagraph"/>
        </w:rPr>
      </w:r>
      <w:r w:rsidR="000474A0">
        <w:rPr>
          <w:rStyle w:val="ECCParagraph"/>
        </w:rPr>
        <w:fldChar w:fldCharType="separate"/>
      </w:r>
      <w:r w:rsidR="00C55F39">
        <w:rPr>
          <w:rStyle w:val="ECCParagraph"/>
        </w:rPr>
        <w:t>A1.3</w:t>
      </w:r>
      <w:r w:rsidR="000474A0">
        <w:rPr>
          <w:rStyle w:val="ECCParagraph"/>
        </w:rPr>
        <w:fldChar w:fldCharType="end"/>
      </w:r>
      <w:r w:rsidR="000474A0">
        <w:rPr>
          <w:rStyle w:val="ECCParagraph"/>
        </w:rPr>
        <w:t>)</w:t>
      </w:r>
      <w:r w:rsidR="00465786">
        <w:t>.</w:t>
      </w:r>
    </w:p>
    <w:p w14:paraId="727C146C" w14:textId="5AAFADAE" w:rsidR="004B77A8" w:rsidRDefault="00531AA4" w:rsidP="00235EA4">
      <w:r w:rsidRPr="00235EA4">
        <w:rPr>
          <w:rStyle w:val="ECCParagraph"/>
        </w:rPr>
        <w:t>A</w:t>
      </w:r>
      <w:r w:rsidR="00F47DD6" w:rsidRPr="00235EA4">
        <w:rPr>
          <w:rStyle w:val="ECCParagraph"/>
        </w:rPr>
        <w:t xml:space="preserve"> floating window was applied on the levels measured in 100</w:t>
      </w:r>
      <w:r w:rsidR="003408ED" w:rsidRPr="00235EA4">
        <w:rPr>
          <w:rStyle w:val="ECCParagraph"/>
        </w:rPr>
        <w:t> </w:t>
      </w:r>
      <w:r w:rsidR="00F47DD6" w:rsidRPr="00235EA4">
        <w:rPr>
          <w:rStyle w:val="ECCParagraph"/>
        </w:rPr>
        <w:t>kHz to integrate the levels to the reference bandwidth of 1</w:t>
      </w:r>
      <w:r w:rsidR="003408ED" w:rsidRPr="00235EA4">
        <w:rPr>
          <w:rStyle w:val="ECCParagraph"/>
        </w:rPr>
        <w:t> </w:t>
      </w:r>
      <w:r w:rsidR="00F47DD6" w:rsidRPr="00235EA4">
        <w:rPr>
          <w:rStyle w:val="ECCParagraph"/>
        </w:rPr>
        <w:t>MHz.</w:t>
      </w:r>
      <w:r w:rsidRPr="00235EA4">
        <w:rPr>
          <w:rStyle w:val="ECCParagraph"/>
        </w:rPr>
        <w:t xml:space="preserve"> The resulting spectrum lines shown in dark blue a</w:t>
      </w:r>
      <w:r>
        <w:t>nd dark green have to be compared to the limit</w:t>
      </w:r>
      <w:r w:rsidR="00001313">
        <w:t>s</w:t>
      </w:r>
      <w:r>
        <w:t xml:space="preserve"> in </w:t>
      </w:r>
      <w:r>
        <w:fldChar w:fldCharType="begin"/>
      </w:r>
      <w:r>
        <w:instrText xml:space="preserve"> REF _Ref404875379 \h </w:instrText>
      </w:r>
      <w:r w:rsidR="00AB0ED9">
        <w:instrText xml:space="preserve"> \* MERGEFORMAT </w:instrText>
      </w:r>
      <w:r>
        <w:fldChar w:fldCharType="separate"/>
      </w:r>
      <w:r w:rsidR="00C55F39" w:rsidRPr="00371C6B">
        <w:t xml:space="preserve">Figure </w:t>
      </w:r>
      <w:r w:rsidR="00C55F39">
        <w:rPr>
          <w:noProof/>
        </w:rPr>
        <w:t>27</w:t>
      </w:r>
      <w:r>
        <w:fldChar w:fldCharType="end"/>
      </w:r>
      <w:r w:rsidR="003408ED">
        <w:t>.</w:t>
      </w:r>
    </w:p>
    <w:p w14:paraId="1D285970" w14:textId="3C86AA2D" w:rsidR="00371C6B" w:rsidRPr="004E4C44" w:rsidRDefault="00131846" w:rsidP="00235EA4">
      <w:r>
        <w:t>To compare the measured levels with the limit from the ETSI standard</w:t>
      </w:r>
      <w:r w:rsidR="00A65777">
        <w:t xml:space="preserve"> </w:t>
      </w:r>
      <w:r w:rsidR="00A65777">
        <w:fldChar w:fldCharType="begin"/>
      </w:r>
      <w:r w:rsidR="00A65777">
        <w:instrText xml:space="preserve"> REF _Ref448840652 \n \h </w:instrText>
      </w:r>
      <w:r w:rsidR="00A65777">
        <w:fldChar w:fldCharType="separate"/>
      </w:r>
      <w:r w:rsidR="00C55F39">
        <w:t>[17]</w:t>
      </w:r>
      <w:r w:rsidR="00A65777">
        <w:fldChar w:fldCharType="end"/>
      </w:r>
      <w:r w:rsidR="00E742BB">
        <w:t xml:space="preserve"> </w:t>
      </w:r>
      <w:r>
        <w:t xml:space="preserve">that is defined </w:t>
      </w:r>
      <w:r w:rsidR="00001313">
        <w:t xml:space="preserve">as a </w:t>
      </w:r>
      <w:r>
        <w:t xml:space="preserve">peak </w:t>
      </w:r>
      <w:r w:rsidR="00001313">
        <w:t xml:space="preserve">power </w:t>
      </w:r>
      <w:r>
        <w:t>level, a reduction of 13</w:t>
      </w:r>
      <w:r w:rsidR="003408ED">
        <w:t> </w:t>
      </w:r>
      <w:r>
        <w:t>dB</w:t>
      </w:r>
      <w:r w:rsidR="00EC11E8">
        <w:rPr>
          <w:rStyle w:val="FootnoteReference"/>
        </w:rPr>
        <w:footnoteReference w:id="9"/>
      </w:r>
      <w:r>
        <w:t xml:space="preserve"> was applied i</w:t>
      </w:r>
      <w:r w:rsidR="0015035D">
        <w:t xml:space="preserve">n the calculation of the limit </w:t>
      </w:r>
      <w:r>
        <w:t xml:space="preserve">in </w:t>
      </w:r>
      <w:r>
        <w:fldChar w:fldCharType="begin"/>
      </w:r>
      <w:r>
        <w:instrText xml:space="preserve"> REF _Ref404875379 \h </w:instrText>
      </w:r>
      <w:r w:rsidR="00AB0ED9">
        <w:instrText xml:space="preserve"> \* MERGEFORMAT </w:instrText>
      </w:r>
      <w:r>
        <w:fldChar w:fldCharType="separate"/>
      </w:r>
      <w:r w:rsidR="00C55F39" w:rsidRPr="00371C6B">
        <w:t xml:space="preserve">Figure </w:t>
      </w:r>
      <w:r w:rsidR="00C55F39">
        <w:rPr>
          <w:noProof/>
        </w:rPr>
        <w:t>27</w:t>
      </w:r>
      <w:r>
        <w:fldChar w:fldCharType="end"/>
      </w:r>
      <w:r>
        <w:t xml:space="preserve"> </w:t>
      </w:r>
      <w:r w:rsidR="004B77A8">
        <w:t xml:space="preserve">to account for </w:t>
      </w:r>
      <w:r w:rsidR="00261FD6">
        <w:t>the</w:t>
      </w:r>
      <w:r>
        <w:t xml:space="preserve"> difference between average and peak levels for noise-like signals.</w:t>
      </w:r>
    </w:p>
    <w:p w14:paraId="2FFBEE3D" w14:textId="77777777" w:rsidR="00371C6B" w:rsidRPr="00531AA4" w:rsidRDefault="009D0F1B" w:rsidP="00235EA4">
      <w:pPr>
        <w:pStyle w:val="ECCFiguregraphcentered"/>
        <w:rPr>
          <w:lang w:val="en-US"/>
        </w:rPr>
      </w:pPr>
      <w:r w:rsidRPr="0015035D">
        <w:rPr>
          <w:lang w:val="fr-FR" w:eastAsia="fr-FR"/>
        </w:rPr>
        <w:lastRenderedPageBreak/>
        <w:drawing>
          <wp:inline distT="0" distB="0" distL="0" distR="0" wp14:anchorId="1CB2DFA7" wp14:editId="153AD7E5">
            <wp:extent cx="5764156" cy="3463794"/>
            <wp:effectExtent l="0" t="0" r="8255" b="3810"/>
            <wp:docPr id="7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7945" cy="3466071"/>
                    </a:xfrm>
                    <a:prstGeom prst="rect">
                      <a:avLst/>
                    </a:prstGeom>
                    <a:noFill/>
                  </pic:spPr>
                </pic:pic>
              </a:graphicData>
            </a:graphic>
          </wp:inline>
        </w:drawing>
      </w:r>
    </w:p>
    <w:p w14:paraId="6EEF57C0" w14:textId="637B6B0D" w:rsidR="00371C6B" w:rsidRPr="00371C6B" w:rsidRDefault="00371C6B" w:rsidP="00235EA4">
      <w:pPr>
        <w:pStyle w:val="Caption"/>
        <w:rPr>
          <w:lang w:val="en-GB"/>
        </w:rPr>
      </w:pPr>
      <w:bookmarkStart w:id="204" w:name="_Ref404875379"/>
      <w:bookmarkStart w:id="205" w:name="_Ref385322760"/>
      <w:r w:rsidRPr="00371C6B">
        <w:rPr>
          <w:lang w:val="en-GB"/>
        </w:rPr>
        <w:t xml:space="preserve">Figure </w:t>
      </w:r>
      <w:r w:rsidRPr="00371C6B">
        <w:fldChar w:fldCharType="begin"/>
      </w:r>
      <w:r w:rsidRPr="00371C6B">
        <w:rPr>
          <w:lang w:val="en-GB"/>
        </w:rPr>
        <w:instrText xml:space="preserve"> SEQ Figure \* ARABIC </w:instrText>
      </w:r>
      <w:r w:rsidRPr="00371C6B">
        <w:fldChar w:fldCharType="separate"/>
      </w:r>
      <w:r w:rsidR="009B6724">
        <w:rPr>
          <w:noProof/>
          <w:lang w:val="en-GB"/>
        </w:rPr>
        <w:t>27</w:t>
      </w:r>
      <w:r w:rsidRPr="00371C6B">
        <w:fldChar w:fldCharType="end"/>
      </w:r>
      <w:bookmarkEnd w:id="204"/>
      <w:r w:rsidRPr="00371C6B">
        <w:rPr>
          <w:lang w:val="en-GB"/>
        </w:rPr>
        <w:t>: DECT spurious emissions (upper frequency range)</w:t>
      </w:r>
      <w:bookmarkEnd w:id="205"/>
    </w:p>
    <w:p w14:paraId="6F06466D" w14:textId="303D60C8" w:rsidR="00371C6B" w:rsidRDefault="00371C6B" w:rsidP="00A92DB5">
      <w:pPr>
        <w:jc w:val="left"/>
      </w:pPr>
      <w:r w:rsidRPr="004E4C44">
        <w:t>The harmonics were measured separately with the results</w:t>
      </w:r>
      <w:r w:rsidR="00A80246">
        <w:t xml:space="preserve"> given in </w:t>
      </w:r>
      <w:r w:rsidR="00EC11E8">
        <w:fldChar w:fldCharType="begin"/>
      </w:r>
      <w:r w:rsidR="00EC11E8">
        <w:instrText xml:space="preserve"> REF _Ref448327800 \h </w:instrText>
      </w:r>
      <w:r w:rsidR="00EC11E8">
        <w:fldChar w:fldCharType="separate"/>
      </w:r>
      <w:r w:rsidR="00C55F39" w:rsidRPr="0015035D">
        <w:t xml:space="preserve">Table </w:t>
      </w:r>
      <w:r w:rsidR="00C55F39">
        <w:rPr>
          <w:noProof/>
        </w:rPr>
        <w:t>6</w:t>
      </w:r>
      <w:r w:rsidR="00EC11E8">
        <w:fldChar w:fldCharType="end"/>
      </w:r>
      <w:r w:rsidRPr="004E4C44">
        <w:t>:</w:t>
      </w:r>
    </w:p>
    <w:p w14:paraId="541B431A" w14:textId="77777777" w:rsidR="00371C6B" w:rsidRPr="00371C6B" w:rsidRDefault="0015035D" w:rsidP="00235EA4">
      <w:pPr>
        <w:pStyle w:val="Caption"/>
        <w:rPr>
          <w:lang w:val="en-GB"/>
        </w:rPr>
      </w:pPr>
      <w:bookmarkStart w:id="206" w:name="_Ref448327800"/>
      <w:r w:rsidRPr="0015035D">
        <w:rPr>
          <w:lang w:val="en-GB"/>
        </w:rPr>
        <w:t xml:space="preserve">Table </w:t>
      </w:r>
      <w:r>
        <w:fldChar w:fldCharType="begin"/>
      </w:r>
      <w:r w:rsidRPr="0015035D">
        <w:rPr>
          <w:lang w:val="en-GB"/>
        </w:rPr>
        <w:instrText xml:space="preserve"> SEQ Table \* ARABIC </w:instrText>
      </w:r>
      <w:r>
        <w:fldChar w:fldCharType="separate"/>
      </w:r>
      <w:r w:rsidR="00E05F59">
        <w:rPr>
          <w:noProof/>
          <w:lang w:val="en-GB"/>
        </w:rPr>
        <w:t>6</w:t>
      </w:r>
      <w:r>
        <w:fldChar w:fldCharType="end"/>
      </w:r>
      <w:bookmarkEnd w:id="206"/>
      <w:r w:rsidR="004A28A4" w:rsidRPr="00371C6B">
        <w:rPr>
          <w:lang w:val="en-GB"/>
        </w:rPr>
        <w:t>:</w:t>
      </w:r>
      <w:r w:rsidR="004A28A4" w:rsidRPr="004A28A4">
        <w:rPr>
          <w:lang w:val="en-GB"/>
        </w:rPr>
        <w:t xml:space="preserve"> </w:t>
      </w:r>
      <w:r w:rsidR="00371C6B" w:rsidRPr="00371C6B">
        <w:rPr>
          <w:lang w:val="en-GB"/>
        </w:rPr>
        <w:t>Harmonic levels of measured DECT base stations</w:t>
      </w:r>
    </w:p>
    <w:tbl>
      <w:tblPr>
        <w:tblStyle w:val="ECCTable-redheader"/>
        <w:tblW w:w="0" w:type="auto"/>
        <w:tblInd w:w="0" w:type="dxa"/>
        <w:tblLook w:val="04A0" w:firstRow="1" w:lastRow="0" w:firstColumn="1" w:lastColumn="0" w:noHBand="0" w:noVBand="1"/>
      </w:tblPr>
      <w:tblGrid>
        <w:gridCol w:w="1402"/>
        <w:gridCol w:w="1356"/>
        <w:gridCol w:w="1371"/>
        <w:gridCol w:w="1383"/>
        <w:gridCol w:w="1356"/>
        <w:gridCol w:w="1371"/>
        <w:gridCol w:w="1390"/>
      </w:tblGrid>
      <w:tr w:rsidR="001169B0" w14:paraId="1D5223AC" w14:textId="77777777" w:rsidTr="0044208A">
        <w:trPr>
          <w:cnfStyle w:val="100000000000" w:firstRow="1" w:lastRow="0" w:firstColumn="0" w:lastColumn="0" w:oddVBand="0" w:evenVBand="0" w:oddHBand="0" w:evenHBand="0" w:firstRowFirstColumn="0" w:firstRowLastColumn="0" w:lastRowFirstColumn="0" w:lastRowLastColumn="0"/>
          <w:trHeight w:val="179"/>
        </w:trPr>
        <w:tc>
          <w:tcPr>
            <w:tcW w:w="1407" w:type="dxa"/>
            <w:vMerge w:val="restart"/>
          </w:tcPr>
          <w:p w14:paraId="34EA2259" w14:textId="77777777" w:rsidR="003408ED" w:rsidRDefault="003408ED" w:rsidP="00E345BB"/>
        </w:tc>
        <w:tc>
          <w:tcPr>
            <w:tcW w:w="4224" w:type="dxa"/>
            <w:gridSpan w:val="3"/>
            <w:tcBorders>
              <w:top w:val="single" w:sz="4" w:space="0" w:color="FFFFFF" w:themeColor="background1"/>
              <w:bottom w:val="single" w:sz="4" w:space="0" w:color="FFFFFF" w:themeColor="background1"/>
            </w:tcBorders>
          </w:tcPr>
          <w:p w14:paraId="15348B5F" w14:textId="77777777" w:rsidR="003408ED" w:rsidRPr="004E4C44" w:rsidRDefault="003408ED" w:rsidP="00E345BB">
            <w:r w:rsidRPr="00F72C92">
              <w:t>Tx1</w:t>
            </w:r>
          </w:p>
        </w:tc>
        <w:tc>
          <w:tcPr>
            <w:tcW w:w="4224" w:type="dxa"/>
            <w:gridSpan w:val="3"/>
            <w:tcBorders>
              <w:top w:val="single" w:sz="4" w:space="0" w:color="FFFFFF" w:themeColor="background1"/>
              <w:bottom w:val="single" w:sz="4" w:space="0" w:color="FFFFFF" w:themeColor="background1"/>
              <w:right w:val="single" w:sz="4" w:space="0" w:color="FFFFFF" w:themeColor="background1"/>
            </w:tcBorders>
          </w:tcPr>
          <w:p w14:paraId="1BD38997" w14:textId="77777777" w:rsidR="003408ED" w:rsidRPr="004E4C44" w:rsidRDefault="003408ED" w:rsidP="00E345BB">
            <w:r w:rsidRPr="004E4C44">
              <w:t>Tx2</w:t>
            </w:r>
          </w:p>
        </w:tc>
      </w:tr>
      <w:tr w:rsidR="001169B0" w14:paraId="0B413931" w14:textId="77777777" w:rsidTr="0044208A">
        <w:trPr>
          <w:trHeight w:val="178"/>
        </w:trPr>
        <w:tc>
          <w:tcPr>
            <w:tcW w:w="1407" w:type="dxa"/>
            <w:vMerge/>
            <w:tcBorders>
              <w:right w:val="single" w:sz="4" w:space="0" w:color="FFFFFF" w:themeColor="background1"/>
            </w:tcBorders>
          </w:tcPr>
          <w:p w14:paraId="732F51B3" w14:textId="77777777" w:rsidR="003408ED" w:rsidRDefault="003408ED" w:rsidP="00A92DB5"/>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95E4685" w14:textId="77777777" w:rsidR="003408ED" w:rsidRPr="00E743CD" w:rsidRDefault="003408ED" w:rsidP="00A92DB5">
            <w:pPr>
              <w:rPr>
                <w:b/>
                <w:color w:val="FFFFFF" w:themeColor="background1"/>
              </w:rPr>
            </w:pPr>
            <w:r w:rsidRPr="00E743CD">
              <w:rPr>
                <w:b/>
                <w:color w:val="FFFFFF" w:themeColor="background1"/>
              </w:rPr>
              <w:t>frequency</w:t>
            </w:r>
          </w:p>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0C45E51" w14:textId="77777777" w:rsidR="003408ED" w:rsidRPr="00E743CD" w:rsidRDefault="003408ED" w:rsidP="00A92DB5">
            <w:pPr>
              <w:rPr>
                <w:b/>
                <w:color w:val="FFFFFF" w:themeColor="background1"/>
              </w:rPr>
            </w:pPr>
            <w:r w:rsidRPr="00E743CD">
              <w:rPr>
                <w:b/>
                <w:color w:val="FFFFFF" w:themeColor="background1"/>
              </w:rPr>
              <w:t>level/1MHz</w:t>
            </w:r>
          </w:p>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86328F5" w14:textId="77777777" w:rsidR="003408ED" w:rsidRPr="00E743CD" w:rsidRDefault="003408ED" w:rsidP="00A92DB5">
            <w:pPr>
              <w:rPr>
                <w:b/>
                <w:color w:val="FFFFFF" w:themeColor="background1"/>
              </w:rPr>
            </w:pPr>
            <w:r w:rsidRPr="00E743CD">
              <w:rPr>
                <w:b/>
                <w:color w:val="FFFFFF" w:themeColor="background1"/>
              </w:rPr>
              <w:t>attenuation</w:t>
            </w:r>
          </w:p>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F272F8D" w14:textId="77777777" w:rsidR="003408ED" w:rsidRPr="00E743CD" w:rsidRDefault="003408ED" w:rsidP="00A92DB5">
            <w:pPr>
              <w:rPr>
                <w:b/>
                <w:color w:val="FFFFFF" w:themeColor="background1"/>
              </w:rPr>
            </w:pPr>
            <w:r w:rsidRPr="00E743CD">
              <w:rPr>
                <w:b/>
                <w:color w:val="FFFFFF" w:themeColor="background1"/>
              </w:rPr>
              <w:t>frequency</w:t>
            </w:r>
          </w:p>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D57E11A" w14:textId="77777777" w:rsidR="003408ED" w:rsidRPr="00E743CD" w:rsidRDefault="003408ED" w:rsidP="00A92DB5">
            <w:pPr>
              <w:rPr>
                <w:b/>
                <w:color w:val="FFFFFF" w:themeColor="background1"/>
              </w:rPr>
            </w:pPr>
            <w:r w:rsidRPr="00E743CD">
              <w:rPr>
                <w:b/>
                <w:color w:val="FFFFFF" w:themeColor="background1"/>
              </w:rPr>
              <w:t>level/1MHz</w:t>
            </w:r>
          </w:p>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F639B14" w14:textId="083FCBC4" w:rsidR="003408ED" w:rsidRPr="00E743CD" w:rsidRDefault="0044208A" w:rsidP="00A92DB5">
            <w:pPr>
              <w:rPr>
                <w:b/>
                <w:color w:val="FFFFFF" w:themeColor="background1"/>
              </w:rPr>
            </w:pPr>
            <w:r w:rsidRPr="0044208A">
              <w:rPr>
                <w:b/>
                <w:bCs/>
                <w:color w:val="FFFFFF" w:themeColor="background1"/>
              </w:rPr>
              <w:t>A</w:t>
            </w:r>
            <w:r w:rsidR="003408ED" w:rsidRPr="0044208A">
              <w:rPr>
                <w:b/>
                <w:bCs/>
                <w:color w:val="FFFFFF" w:themeColor="background1"/>
              </w:rPr>
              <w:t>ttenuation</w:t>
            </w:r>
          </w:p>
        </w:tc>
      </w:tr>
      <w:tr w:rsidR="00E449BA" w14:paraId="64FB6F4F" w14:textId="77777777" w:rsidTr="00E743CD">
        <w:tc>
          <w:tcPr>
            <w:tcW w:w="0" w:type="dxa"/>
          </w:tcPr>
          <w:p w14:paraId="603BC7FE" w14:textId="77777777" w:rsidR="00E449BA" w:rsidRPr="00F72C92" w:rsidRDefault="00E449BA" w:rsidP="00A92DB5">
            <w:r w:rsidRPr="004E4C44">
              <w:t>Fundamental</w:t>
            </w:r>
          </w:p>
        </w:tc>
        <w:tc>
          <w:tcPr>
            <w:tcW w:w="0" w:type="dxa"/>
            <w:tcBorders>
              <w:top w:val="single" w:sz="4" w:space="0" w:color="FFFFFF" w:themeColor="background1"/>
            </w:tcBorders>
          </w:tcPr>
          <w:p w14:paraId="70744824" w14:textId="77777777" w:rsidR="00E449BA" w:rsidRPr="004E4C44" w:rsidRDefault="00E449BA" w:rsidP="00A92DB5">
            <w:r w:rsidRPr="004E4C44">
              <w:t>1881</w:t>
            </w:r>
            <w:r w:rsidR="005573B6">
              <w:t>.</w:t>
            </w:r>
            <w:r w:rsidRPr="004E4C44">
              <w:t>6 MHz</w:t>
            </w:r>
          </w:p>
        </w:tc>
        <w:tc>
          <w:tcPr>
            <w:tcW w:w="0" w:type="dxa"/>
            <w:tcBorders>
              <w:top w:val="single" w:sz="4" w:space="0" w:color="FFFFFF" w:themeColor="background1"/>
            </w:tcBorders>
          </w:tcPr>
          <w:p w14:paraId="38008A5C" w14:textId="77777777" w:rsidR="00E449BA" w:rsidRPr="004E4C44" w:rsidRDefault="00E449BA" w:rsidP="00A92DB5">
            <w:r w:rsidRPr="004E4C44">
              <w:t>-6</w:t>
            </w:r>
            <w:r w:rsidR="005573B6">
              <w:t>.</w:t>
            </w:r>
            <w:r w:rsidRPr="004E4C44">
              <w:t>0 dBm</w:t>
            </w:r>
          </w:p>
        </w:tc>
        <w:tc>
          <w:tcPr>
            <w:tcW w:w="0" w:type="dxa"/>
            <w:tcBorders>
              <w:top w:val="single" w:sz="4" w:space="0" w:color="FFFFFF" w:themeColor="background1"/>
            </w:tcBorders>
          </w:tcPr>
          <w:p w14:paraId="07C8B9E0" w14:textId="77777777" w:rsidR="00E449BA" w:rsidRPr="004E4C44" w:rsidRDefault="00E449BA" w:rsidP="00A92DB5">
            <w:r w:rsidRPr="004E4C44">
              <w:t>0</w:t>
            </w:r>
            <w:r w:rsidR="005573B6">
              <w:t>.</w:t>
            </w:r>
            <w:r w:rsidRPr="004E4C44">
              <w:t>0 dBc</w:t>
            </w:r>
          </w:p>
        </w:tc>
        <w:tc>
          <w:tcPr>
            <w:tcW w:w="0" w:type="dxa"/>
            <w:tcBorders>
              <w:top w:val="single" w:sz="4" w:space="0" w:color="FFFFFF" w:themeColor="background1"/>
            </w:tcBorders>
          </w:tcPr>
          <w:p w14:paraId="3A8F80AB" w14:textId="77777777" w:rsidR="00E449BA" w:rsidRPr="004E4C44" w:rsidRDefault="00E449BA" w:rsidP="00A92DB5">
            <w:r w:rsidRPr="004E4C44">
              <w:t>1890</w:t>
            </w:r>
            <w:r w:rsidR="005573B6">
              <w:t>.</w:t>
            </w:r>
            <w:r w:rsidRPr="004E4C44">
              <w:t>4 MHz</w:t>
            </w:r>
          </w:p>
        </w:tc>
        <w:tc>
          <w:tcPr>
            <w:tcW w:w="0" w:type="dxa"/>
            <w:tcBorders>
              <w:top w:val="single" w:sz="4" w:space="0" w:color="FFFFFF" w:themeColor="background1"/>
            </w:tcBorders>
          </w:tcPr>
          <w:p w14:paraId="2E48061A" w14:textId="77777777" w:rsidR="00E449BA" w:rsidRPr="004E4C44" w:rsidRDefault="00E449BA" w:rsidP="00A92DB5">
            <w:r w:rsidRPr="004E4C44">
              <w:t>-8</w:t>
            </w:r>
            <w:r w:rsidR="005573B6">
              <w:t>.</w:t>
            </w:r>
            <w:r w:rsidRPr="004E4C44">
              <w:t>0 dBm</w:t>
            </w:r>
          </w:p>
        </w:tc>
        <w:tc>
          <w:tcPr>
            <w:tcW w:w="0" w:type="dxa"/>
            <w:tcBorders>
              <w:top w:val="single" w:sz="4" w:space="0" w:color="FFFFFF" w:themeColor="background1"/>
            </w:tcBorders>
          </w:tcPr>
          <w:p w14:paraId="1C1ECF17" w14:textId="77777777" w:rsidR="00E449BA" w:rsidRPr="004E4C44" w:rsidRDefault="00E449BA" w:rsidP="00A92DB5">
            <w:r w:rsidRPr="004E4C44">
              <w:t>0</w:t>
            </w:r>
            <w:r w:rsidR="005573B6">
              <w:t>.</w:t>
            </w:r>
            <w:r w:rsidRPr="004E4C44">
              <w:t>0 dBc</w:t>
            </w:r>
          </w:p>
        </w:tc>
      </w:tr>
      <w:tr w:rsidR="00E449BA" w14:paraId="19887984" w14:textId="77777777" w:rsidTr="00E743CD">
        <w:tc>
          <w:tcPr>
            <w:tcW w:w="0" w:type="dxa"/>
          </w:tcPr>
          <w:p w14:paraId="1CEA0E41" w14:textId="77777777" w:rsidR="00E449BA" w:rsidRPr="00F72C92" w:rsidRDefault="00E449BA" w:rsidP="00A92DB5">
            <w:r w:rsidRPr="004E4C44">
              <w:t>2nd harmonic</w:t>
            </w:r>
          </w:p>
        </w:tc>
        <w:tc>
          <w:tcPr>
            <w:tcW w:w="0" w:type="dxa"/>
          </w:tcPr>
          <w:p w14:paraId="5A31A44F" w14:textId="77777777" w:rsidR="00E449BA" w:rsidRPr="004E4C44" w:rsidRDefault="00E449BA" w:rsidP="00A92DB5">
            <w:r w:rsidRPr="004E4C44">
              <w:t>3763</w:t>
            </w:r>
            <w:r w:rsidR="005573B6">
              <w:t>.</w:t>
            </w:r>
            <w:r w:rsidRPr="004E4C44">
              <w:t>2 MHz</w:t>
            </w:r>
          </w:p>
        </w:tc>
        <w:tc>
          <w:tcPr>
            <w:tcW w:w="0" w:type="dxa"/>
          </w:tcPr>
          <w:p w14:paraId="3D795C97" w14:textId="77777777" w:rsidR="00E449BA" w:rsidRPr="004E4C44" w:rsidRDefault="00E449BA" w:rsidP="00A92DB5">
            <w:r w:rsidRPr="004E4C44">
              <w:t>-80</w:t>
            </w:r>
            <w:r w:rsidR="005573B6">
              <w:t>.</w:t>
            </w:r>
            <w:r w:rsidRPr="004E4C44">
              <w:t>0 dBm</w:t>
            </w:r>
          </w:p>
        </w:tc>
        <w:tc>
          <w:tcPr>
            <w:tcW w:w="0" w:type="dxa"/>
          </w:tcPr>
          <w:p w14:paraId="73E1EA4A" w14:textId="77777777" w:rsidR="00E449BA" w:rsidRPr="004E4C44" w:rsidRDefault="00E449BA" w:rsidP="00A92DB5">
            <w:r w:rsidRPr="004E4C44">
              <w:t>74</w:t>
            </w:r>
            <w:r w:rsidR="005573B6">
              <w:t>.</w:t>
            </w:r>
            <w:r w:rsidRPr="004E4C44">
              <w:t>0 dBc</w:t>
            </w:r>
          </w:p>
        </w:tc>
        <w:tc>
          <w:tcPr>
            <w:tcW w:w="0" w:type="dxa"/>
          </w:tcPr>
          <w:p w14:paraId="3CE60621" w14:textId="77777777" w:rsidR="00E449BA" w:rsidRPr="004E4C44" w:rsidRDefault="00E449BA" w:rsidP="00A92DB5">
            <w:r w:rsidRPr="004E4C44">
              <w:t>3780</w:t>
            </w:r>
            <w:r w:rsidR="005573B6">
              <w:t>.</w:t>
            </w:r>
            <w:r w:rsidRPr="004E4C44">
              <w:t>8 MHz</w:t>
            </w:r>
          </w:p>
        </w:tc>
        <w:tc>
          <w:tcPr>
            <w:tcW w:w="0" w:type="dxa"/>
          </w:tcPr>
          <w:p w14:paraId="5F85F388" w14:textId="77777777" w:rsidR="00E449BA" w:rsidRPr="004E4C44" w:rsidRDefault="00E449BA" w:rsidP="00A92DB5">
            <w:r w:rsidRPr="004E4C44">
              <w:t>-77</w:t>
            </w:r>
            <w:r w:rsidR="005573B6">
              <w:t>.</w:t>
            </w:r>
            <w:r w:rsidRPr="004E4C44">
              <w:t>0 dBm</w:t>
            </w:r>
          </w:p>
        </w:tc>
        <w:tc>
          <w:tcPr>
            <w:tcW w:w="0" w:type="dxa"/>
          </w:tcPr>
          <w:p w14:paraId="30DC968D" w14:textId="77777777" w:rsidR="00E449BA" w:rsidRPr="004E4C44" w:rsidRDefault="00E449BA" w:rsidP="00A92DB5">
            <w:r w:rsidRPr="004E4C44">
              <w:t>69</w:t>
            </w:r>
            <w:r w:rsidR="005573B6">
              <w:t>.</w:t>
            </w:r>
            <w:r w:rsidRPr="004E4C44">
              <w:t>0 dBc</w:t>
            </w:r>
          </w:p>
        </w:tc>
      </w:tr>
      <w:tr w:rsidR="00E449BA" w14:paraId="3BC1CA46" w14:textId="77777777" w:rsidTr="00E743CD">
        <w:tc>
          <w:tcPr>
            <w:tcW w:w="0" w:type="dxa"/>
          </w:tcPr>
          <w:p w14:paraId="23AA6BB6" w14:textId="77777777" w:rsidR="00E449BA" w:rsidRPr="00F72C92" w:rsidRDefault="00E449BA" w:rsidP="00A92DB5">
            <w:r w:rsidRPr="004E4C44">
              <w:t>3rd harmonic</w:t>
            </w:r>
          </w:p>
        </w:tc>
        <w:tc>
          <w:tcPr>
            <w:tcW w:w="0" w:type="dxa"/>
          </w:tcPr>
          <w:p w14:paraId="5BF2E5C7" w14:textId="77777777" w:rsidR="00E449BA" w:rsidRPr="004E4C44" w:rsidRDefault="00E449BA" w:rsidP="00A92DB5">
            <w:r w:rsidRPr="004E4C44">
              <w:t>5644</w:t>
            </w:r>
            <w:r w:rsidR="005573B6">
              <w:t>.</w:t>
            </w:r>
            <w:r w:rsidRPr="004E4C44">
              <w:t>8 MHz</w:t>
            </w:r>
          </w:p>
        </w:tc>
        <w:tc>
          <w:tcPr>
            <w:tcW w:w="0" w:type="dxa"/>
          </w:tcPr>
          <w:p w14:paraId="1065FA22" w14:textId="77777777" w:rsidR="00E449BA" w:rsidRPr="004E4C44" w:rsidRDefault="00E449BA" w:rsidP="00A92DB5">
            <w:r w:rsidRPr="004E4C44">
              <w:t>-79</w:t>
            </w:r>
            <w:r w:rsidR="005573B6">
              <w:t>.</w:t>
            </w:r>
            <w:r w:rsidRPr="004E4C44">
              <w:t>0 dBm</w:t>
            </w:r>
          </w:p>
        </w:tc>
        <w:tc>
          <w:tcPr>
            <w:tcW w:w="0" w:type="dxa"/>
          </w:tcPr>
          <w:p w14:paraId="3339A0FA" w14:textId="77777777" w:rsidR="00E449BA" w:rsidRPr="004E4C44" w:rsidRDefault="00E449BA" w:rsidP="00A92DB5">
            <w:r w:rsidRPr="004E4C44">
              <w:t>73</w:t>
            </w:r>
            <w:r w:rsidR="005573B6">
              <w:t>.</w:t>
            </w:r>
            <w:r w:rsidRPr="004E4C44">
              <w:t>0 dBc</w:t>
            </w:r>
          </w:p>
        </w:tc>
        <w:tc>
          <w:tcPr>
            <w:tcW w:w="0" w:type="dxa"/>
          </w:tcPr>
          <w:p w14:paraId="44E15A41" w14:textId="77777777" w:rsidR="00E449BA" w:rsidRPr="004E4C44" w:rsidRDefault="00E449BA" w:rsidP="00A92DB5">
            <w:r w:rsidRPr="004E4C44">
              <w:t>5671</w:t>
            </w:r>
            <w:r w:rsidR="005573B6">
              <w:t>.</w:t>
            </w:r>
            <w:r w:rsidRPr="004E4C44">
              <w:t>2 MHz</w:t>
            </w:r>
          </w:p>
        </w:tc>
        <w:tc>
          <w:tcPr>
            <w:tcW w:w="0" w:type="dxa"/>
          </w:tcPr>
          <w:p w14:paraId="14505BBD" w14:textId="77777777" w:rsidR="00E449BA" w:rsidRPr="004E4C44" w:rsidRDefault="00E449BA" w:rsidP="00A92DB5">
            <w:r w:rsidRPr="004E4C44">
              <w:t>-85</w:t>
            </w:r>
            <w:r w:rsidR="005573B6">
              <w:t>.</w:t>
            </w:r>
            <w:r w:rsidRPr="004E4C44">
              <w:t>0 dBm</w:t>
            </w:r>
          </w:p>
        </w:tc>
        <w:tc>
          <w:tcPr>
            <w:tcW w:w="0" w:type="dxa"/>
          </w:tcPr>
          <w:p w14:paraId="69DC1941" w14:textId="77777777" w:rsidR="00E449BA" w:rsidRPr="004E4C44" w:rsidRDefault="00E449BA" w:rsidP="00A92DB5">
            <w:r w:rsidRPr="004E4C44">
              <w:t>77</w:t>
            </w:r>
            <w:r w:rsidR="005573B6">
              <w:t>.</w:t>
            </w:r>
            <w:r w:rsidRPr="004E4C44">
              <w:t>0 dBc</w:t>
            </w:r>
          </w:p>
        </w:tc>
      </w:tr>
      <w:tr w:rsidR="00E449BA" w14:paraId="4D1B5CEA" w14:textId="77777777" w:rsidTr="00E743CD">
        <w:tc>
          <w:tcPr>
            <w:tcW w:w="0" w:type="dxa"/>
          </w:tcPr>
          <w:p w14:paraId="1479BC58" w14:textId="77777777" w:rsidR="00E449BA" w:rsidRPr="00F72C92" w:rsidRDefault="00E449BA" w:rsidP="00A92DB5">
            <w:r w:rsidRPr="004E4C44">
              <w:t>4th harmonic</w:t>
            </w:r>
          </w:p>
        </w:tc>
        <w:tc>
          <w:tcPr>
            <w:tcW w:w="0" w:type="dxa"/>
          </w:tcPr>
          <w:p w14:paraId="1D3B3870" w14:textId="77777777" w:rsidR="00E449BA" w:rsidRPr="004E4C44" w:rsidRDefault="00E449BA" w:rsidP="00A92DB5">
            <w:r w:rsidRPr="004E4C44">
              <w:t>7526</w:t>
            </w:r>
            <w:r w:rsidR="005573B6">
              <w:t>.</w:t>
            </w:r>
            <w:r w:rsidRPr="004E4C44">
              <w:t>4 MHz</w:t>
            </w:r>
          </w:p>
        </w:tc>
        <w:tc>
          <w:tcPr>
            <w:tcW w:w="0" w:type="dxa"/>
          </w:tcPr>
          <w:p w14:paraId="03F0EA92" w14:textId="77777777" w:rsidR="00E449BA" w:rsidRPr="004E4C44" w:rsidRDefault="00E449BA" w:rsidP="00A92DB5">
            <w:r w:rsidRPr="004E4C44">
              <w:t>&lt; -88 dBm</w:t>
            </w:r>
          </w:p>
        </w:tc>
        <w:tc>
          <w:tcPr>
            <w:tcW w:w="0" w:type="dxa"/>
          </w:tcPr>
          <w:p w14:paraId="4C639A43" w14:textId="77777777" w:rsidR="00E449BA" w:rsidRPr="004E4C44" w:rsidRDefault="00E449BA" w:rsidP="00A92DB5">
            <w:r w:rsidRPr="004E4C44">
              <w:t>&gt; 82 dBc</w:t>
            </w:r>
          </w:p>
        </w:tc>
        <w:tc>
          <w:tcPr>
            <w:tcW w:w="0" w:type="dxa"/>
          </w:tcPr>
          <w:p w14:paraId="2421D129" w14:textId="77777777" w:rsidR="00E449BA" w:rsidRPr="004E4C44" w:rsidRDefault="00E449BA" w:rsidP="00A92DB5">
            <w:r w:rsidRPr="004E4C44">
              <w:t>7561</w:t>
            </w:r>
            <w:r w:rsidR="005573B6">
              <w:t>.</w:t>
            </w:r>
            <w:r w:rsidRPr="004E4C44">
              <w:t>6 MHz</w:t>
            </w:r>
          </w:p>
        </w:tc>
        <w:tc>
          <w:tcPr>
            <w:tcW w:w="0" w:type="dxa"/>
          </w:tcPr>
          <w:p w14:paraId="4061DD0C" w14:textId="77777777" w:rsidR="00E449BA" w:rsidRPr="004E4C44" w:rsidRDefault="00E449BA" w:rsidP="00A92DB5">
            <w:r w:rsidRPr="004E4C44">
              <w:t>&lt; -88 dBm</w:t>
            </w:r>
          </w:p>
        </w:tc>
        <w:tc>
          <w:tcPr>
            <w:tcW w:w="0" w:type="dxa"/>
          </w:tcPr>
          <w:p w14:paraId="0569F652" w14:textId="77777777" w:rsidR="00E449BA" w:rsidRPr="004E4C44" w:rsidRDefault="00E449BA" w:rsidP="00A92DB5">
            <w:r w:rsidRPr="004E4C44">
              <w:t>&gt; 80 dBc</w:t>
            </w:r>
          </w:p>
        </w:tc>
      </w:tr>
    </w:tbl>
    <w:p w14:paraId="2DC84E88" w14:textId="25747D9A" w:rsidR="009D0C16" w:rsidRPr="009B203F" w:rsidRDefault="009D0C16" w:rsidP="00A92DB5">
      <w:pPr>
        <w:jc w:val="left"/>
        <w:rPr>
          <w:rStyle w:val="ECCHLunderlined"/>
        </w:rPr>
      </w:pPr>
      <w:r w:rsidRPr="00AF4119">
        <w:rPr>
          <w:rStyle w:val="ECCHLunderlined"/>
        </w:rPr>
        <w:t>Observations</w:t>
      </w:r>
      <w:r w:rsidR="006332E1" w:rsidRPr="00AF4119">
        <w:rPr>
          <w:rStyle w:val="ECCHLunderlined"/>
        </w:rPr>
        <w:t xml:space="preserve"> from </w:t>
      </w:r>
      <w:r w:rsidR="00AF4119" w:rsidRPr="00AF4119">
        <w:rPr>
          <w:rStyle w:val="ECCHLunderlined"/>
        </w:rPr>
        <w:fldChar w:fldCharType="begin"/>
      </w:r>
      <w:r w:rsidR="00AF4119" w:rsidRPr="00AF4119">
        <w:rPr>
          <w:rStyle w:val="ECCHLunderlined"/>
        </w:rPr>
        <w:instrText xml:space="preserve"> REF _Ref447624804 \h </w:instrText>
      </w:r>
      <w:r w:rsidR="00AF4119">
        <w:rPr>
          <w:rStyle w:val="ECCHLunderlined"/>
        </w:rPr>
        <w:instrText xml:space="preserve"> \* MERGEFORMAT </w:instrText>
      </w:r>
      <w:r w:rsidR="00AF4119" w:rsidRPr="00AF4119">
        <w:rPr>
          <w:rStyle w:val="ECCHLunderlined"/>
        </w:rPr>
      </w:r>
      <w:r w:rsidR="00AF4119" w:rsidRPr="00AF4119">
        <w:rPr>
          <w:rStyle w:val="ECCHLunderlined"/>
        </w:rPr>
        <w:fldChar w:fldCharType="separate"/>
      </w:r>
      <w:r w:rsidR="00C55F39" w:rsidRPr="00C55F39">
        <w:rPr>
          <w:rStyle w:val="ECCHLunderlined"/>
        </w:rPr>
        <w:t>Figure 26</w:t>
      </w:r>
      <w:r w:rsidR="00AF4119" w:rsidRPr="00AF4119">
        <w:rPr>
          <w:rStyle w:val="ECCHLunderlined"/>
        </w:rPr>
        <w:fldChar w:fldCharType="end"/>
      </w:r>
      <w:r w:rsidR="00AF4119" w:rsidRPr="00AF4119">
        <w:rPr>
          <w:rStyle w:val="ECCHLunderlined"/>
        </w:rPr>
        <w:t xml:space="preserve"> </w:t>
      </w:r>
      <w:r w:rsidR="006332E1" w:rsidRPr="00AF4119">
        <w:rPr>
          <w:rStyle w:val="ECCHLunderlined"/>
        </w:rPr>
        <w:t xml:space="preserve">and </w:t>
      </w:r>
      <w:r w:rsidR="00AF4119" w:rsidRPr="00AF4119">
        <w:rPr>
          <w:rStyle w:val="ECCHLunderlined"/>
        </w:rPr>
        <w:fldChar w:fldCharType="begin"/>
      </w:r>
      <w:r w:rsidR="00AF4119" w:rsidRPr="00AF4119">
        <w:rPr>
          <w:rStyle w:val="ECCHLunderlined"/>
        </w:rPr>
        <w:instrText xml:space="preserve"> REF _Ref404875379 \h </w:instrText>
      </w:r>
      <w:r w:rsidR="00AF4119">
        <w:rPr>
          <w:rStyle w:val="ECCHLunderlined"/>
        </w:rPr>
        <w:instrText xml:space="preserve"> \* MERGEFORMAT </w:instrText>
      </w:r>
      <w:r w:rsidR="00AF4119" w:rsidRPr="00AF4119">
        <w:rPr>
          <w:rStyle w:val="ECCHLunderlined"/>
        </w:rPr>
      </w:r>
      <w:r w:rsidR="00AF4119" w:rsidRPr="00AF4119">
        <w:rPr>
          <w:rStyle w:val="ECCHLunderlined"/>
        </w:rPr>
        <w:fldChar w:fldCharType="separate"/>
      </w:r>
      <w:r w:rsidR="00C55F39" w:rsidRPr="00C55F39">
        <w:rPr>
          <w:rStyle w:val="ECCHLunderlined"/>
        </w:rPr>
        <w:t>Figure 27</w:t>
      </w:r>
      <w:r w:rsidR="00AF4119" w:rsidRPr="00AF4119">
        <w:rPr>
          <w:rStyle w:val="ECCHLunderlined"/>
        </w:rPr>
        <w:fldChar w:fldCharType="end"/>
      </w:r>
      <w:r w:rsidRPr="00AF4119">
        <w:rPr>
          <w:rStyle w:val="ECCHLunderlined"/>
        </w:rPr>
        <w:t>:</w:t>
      </w:r>
      <w:r w:rsidRPr="009B203F">
        <w:rPr>
          <w:rStyle w:val="ECCHLunderlined"/>
        </w:rPr>
        <w:t xml:space="preserve"> </w:t>
      </w:r>
    </w:p>
    <w:p w14:paraId="787982DB" w14:textId="01035058" w:rsidR="009D0C16" w:rsidRDefault="009D0C16" w:rsidP="00A92DB5">
      <w:pPr>
        <w:pStyle w:val="ECCBulletsLv1"/>
        <w:jc w:val="left"/>
      </w:pPr>
      <w:r w:rsidRPr="004E4C44">
        <w:t xml:space="preserve">The results show that the spurious </w:t>
      </w:r>
      <w:r w:rsidR="005B7F02">
        <w:t xml:space="preserve">emission </w:t>
      </w:r>
      <w:r w:rsidRPr="004E4C44">
        <w:t>limit</w:t>
      </w:r>
      <w:r w:rsidR="005B7F02">
        <w:t>s</w:t>
      </w:r>
      <w:r w:rsidRPr="004E4C44">
        <w:t xml:space="preserve"> of Recommendation ITU-R SM.329</w:t>
      </w:r>
      <w:r w:rsidR="00E742BB">
        <w:t xml:space="preserve"> </w:t>
      </w:r>
      <w:r w:rsidR="00E742BB">
        <w:fldChar w:fldCharType="begin"/>
      </w:r>
      <w:r w:rsidR="00E742BB">
        <w:instrText xml:space="preserve"> REF _Ref441732502 \n \h </w:instrText>
      </w:r>
      <w:r w:rsidR="00E742BB">
        <w:fldChar w:fldCharType="separate"/>
      </w:r>
      <w:r w:rsidR="00E05F59">
        <w:t>[3]</w:t>
      </w:r>
      <w:r w:rsidR="00E742BB">
        <w:fldChar w:fldCharType="end"/>
      </w:r>
      <w:r w:rsidR="00E742BB">
        <w:t xml:space="preserve"> </w:t>
      </w:r>
      <w:r w:rsidR="00B0482C">
        <w:t xml:space="preserve">and </w:t>
      </w:r>
      <w:r w:rsidR="000357C4" w:rsidRPr="000357C4">
        <w:t xml:space="preserve">ERC Recommendation </w:t>
      </w:r>
      <w:r w:rsidR="00B0482C">
        <w:t>74-01</w:t>
      </w:r>
      <w:r>
        <w:t xml:space="preserve"> </w:t>
      </w:r>
      <w:r w:rsidR="005573B6">
        <w:fldChar w:fldCharType="begin"/>
      </w:r>
      <w:r w:rsidR="005573B6">
        <w:instrText xml:space="preserve"> REF _Ref441732460 \n \h </w:instrText>
      </w:r>
      <w:r w:rsidR="00AB0ED9">
        <w:instrText xml:space="preserve"> \* MERGEFORMAT </w:instrText>
      </w:r>
      <w:r w:rsidR="005573B6">
        <w:fldChar w:fldCharType="separate"/>
      </w:r>
      <w:r w:rsidR="00E05F59">
        <w:t>[2]</w:t>
      </w:r>
      <w:r w:rsidR="005573B6">
        <w:fldChar w:fldCharType="end"/>
      </w:r>
      <w:r w:rsidR="005D5D75">
        <w:t xml:space="preserve"> </w:t>
      </w:r>
      <w:r w:rsidR="005B7F02">
        <w:t>are</w:t>
      </w:r>
      <w:r w:rsidR="005B7F02" w:rsidRPr="004E4C44">
        <w:t xml:space="preserve"> </w:t>
      </w:r>
      <w:r w:rsidRPr="004E4C44">
        <w:t xml:space="preserve">met with </w:t>
      </w:r>
      <w:r w:rsidR="005B7F02">
        <w:t xml:space="preserve">a </w:t>
      </w:r>
      <w:r w:rsidRPr="004E4C44">
        <w:t xml:space="preserve">large margin. </w:t>
      </w:r>
      <w:r>
        <w:t>For higher offsets</w:t>
      </w:r>
      <w:r w:rsidR="005B7F02">
        <w:t>,</w:t>
      </w:r>
      <w:r w:rsidRPr="004E4C44">
        <w:t xml:space="preserve"> the spurious emissions are typically </w:t>
      </w:r>
      <w:r w:rsidR="00B0482C">
        <w:t>3</w:t>
      </w:r>
      <w:r>
        <w:t>0 dB below this limit</w:t>
      </w:r>
      <w:r w:rsidR="005573B6">
        <w:t>;</w:t>
      </w:r>
    </w:p>
    <w:p w14:paraId="689E0863" w14:textId="20E88F8E" w:rsidR="009D0C16" w:rsidRDefault="009D0C16" w:rsidP="00A92DB5">
      <w:pPr>
        <w:pStyle w:val="ECCBulletsLv1"/>
        <w:jc w:val="left"/>
      </w:pPr>
      <w:r>
        <w:t xml:space="preserve">As with the other digital systems, the most critical offset is at the </w:t>
      </w:r>
      <w:r w:rsidR="00675E23">
        <w:t>boundary</w:t>
      </w:r>
      <w:r>
        <w:t xml:space="preserve"> between </w:t>
      </w:r>
      <w:r w:rsidR="00A80246">
        <w:t xml:space="preserve">the </w:t>
      </w:r>
      <w:r>
        <w:t>OoB and spurious domain where Tx1 meets the requirements of Cat</w:t>
      </w:r>
      <w:r w:rsidR="00A80246">
        <w:t>.</w:t>
      </w:r>
      <w:r>
        <w:t xml:space="preserve"> </w:t>
      </w:r>
      <w:r w:rsidR="00B0482C">
        <w:t>B with a margin of 5 dB</w:t>
      </w:r>
      <w:r w:rsidR="005573B6">
        <w:t>;</w:t>
      </w:r>
    </w:p>
    <w:p w14:paraId="11B4AF7C" w14:textId="77777777" w:rsidR="00131846" w:rsidRDefault="00131846" w:rsidP="00A92DB5">
      <w:pPr>
        <w:pStyle w:val="ECCBulletsLv1"/>
        <w:jc w:val="left"/>
      </w:pPr>
      <w:r>
        <w:t xml:space="preserve">The spurious </w:t>
      </w:r>
      <w:r w:rsidR="00A80246">
        <w:t xml:space="preserve">emission </w:t>
      </w:r>
      <w:r>
        <w:t>limits from ETSI EN 300 175-2</w:t>
      </w:r>
      <w:r w:rsidR="00E742BB">
        <w:t xml:space="preserve"> </w:t>
      </w:r>
      <w:r w:rsidR="00E742BB">
        <w:fldChar w:fldCharType="begin"/>
      </w:r>
      <w:r w:rsidR="00E742BB">
        <w:instrText xml:space="preserve"> REF _Ref448840652 \n \h </w:instrText>
      </w:r>
      <w:r w:rsidR="00E742BB">
        <w:fldChar w:fldCharType="separate"/>
      </w:r>
      <w:r w:rsidR="00E05F59">
        <w:t>[17]</w:t>
      </w:r>
      <w:r w:rsidR="00E742BB">
        <w:fldChar w:fldCharType="end"/>
      </w:r>
      <w:r w:rsidR="005573B6">
        <w:t xml:space="preserve"> </w:t>
      </w:r>
      <w:r>
        <w:t>are met w</w:t>
      </w:r>
      <w:r w:rsidR="005573B6">
        <w:t>ith a margin of typically 10 dB;</w:t>
      </w:r>
    </w:p>
    <w:p w14:paraId="5BBCE2A4" w14:textId="77777777" w:rsidR="009D0C16" w:rsidRDefault="009D0C16" w:rsidP="00A92DB5">
      <w:pPr>
        <w:pStyle w:val="ECCBulletsLv1"/>
        <w:jc w:val="left"/>
      </w:pPr>
      <w:r>
        <w:t xml:space="preserve">All harmonic emissions of the measured devices are well below the spurious </w:t>
      </w:r>
      <w:r w:rsidR="00A80246">
        <w:t xml:space="preserve">emission </w:t>
      </w:r>
      <w:r>
        <w:t>limits.</w:t>
      </w:r>
    </w:p>
    <w:p w14:paraId="784F8910" w14:textId="77777777" w:rsidR="00313BDF" w:rsidRDefault="00313BDF" w:rsidP="00A92DB5">
      <w:pPr>
        <w:pStyle w:val="Heading2"/>
        <w:jc w:val="left"/>
      </w:pPr>
      <w:bookmarkStart w:id="207" w:name="_Ref424142656"/>
      <w:bookmarkStart w:id="208" w:name="_Toc64930183"/>
      <w:bookmarkStart w:id="209" w:name="_Toc94537835"/>
      <w:r>
        <w:t>UMTS</w:t>
      </w:r>
      <w:bookmarkEnd w:id="207"/>
      <w:r>
        <w:t xml:space="preserve"> </w:t>
      </w:r>
      <w:r w:rsidR="00CF76D0">
        <w:t>21</w:t>
      </w:r>
      <w:r w:rsidR="004F4FDE">
        <w:t>00</w:t>
      </w:r>
      <w:r w:rsidR="005C7A6F">
        <w:t xml:space="preserve"> base stations</w:t>
      </w:r>
      <w:bookmarkEnd w:id="208"/>
      <w:bookmarkEnd w:id="209"/>
    </w:p>
    <w:p w14:paraId="1E4A22B3" w14:textId="77777777" w:rsidR="004F4FDE" w:rsidRPr="0071160B" w:rsidRDefault="004F4FDE" w:rsidP="00235EA4">
      <w:r w:rsidRPr="004E4C44">
        <w:t xml:space="preserve">This 3G cellular mobile system uses W-CDMA spread spectrum technique to manage multiple </w:t>
      </w:r>
      <w:r w:rsidR="005573B6" w:rsidRPr="004E4C44">
        <w:t>accesses</w:t>
      </w:r>
      <w:r w:rsidRPr="004E4C44">
        <w:t>. It is widely used in Europe and worldwide as the succ</w:t>
      </w:r>
      <w:r w:rsidRPr="00F72C92">
        <w:t xml:space="preserve">essor </w:t>
      </w:r>
      <w:r>
        <w:t>to</w:t>
      </w:r>
      <w:r w:rsidRPr="00F72C92">
        <w:t xml:space="preserve"> GSM. </w:t>
      </w:r>
      <w:r w:rsidR="00AF4119">
        <w:t>The</w:t>
      </w:r>
      <w:r w:rsidR="00482124" w:rsidRPr="0071160B">
        <w:t xml:space="preserve"> </w:t>
      </w:r>
      <w:r w:rsidRPr="0071160B">
        <w:t xml:space="preserve">parameters of the UMTS </w:t>
      </w:r>
      <w:r w:rsidR="009C2B18">
        <w:t>system</w:t>
      </w:r>
      <w:r w:rsidR="005C7A6F">
        <w:t xml:space="preserve"> a</w:t>
      </w:r>
      <w:r w:rsidRPr="0071160B">
        <w:t>re:</w:t>
      </w:r>
    </w:p>
    <w:p w14:paraId="1D21F87C" w14:textId="0FBF240E" w:rsidR="004F4FDE" w:rsidRPr="0071160B" w:rsidRDefault="004F4FDE" w:rsidP="007D1304">
      <w:pPr>
        <w:pStyle w:val="ECCBulletsLv1"/>
      </w:pPr>
      <w:r w:rsidRPr="004E4C44">
        <w:lastRenderedPageBreak/>
        <w:t>Frequency range:</w:t>
      </w:r>
      <w:r w:rsidRPr="004E4C44">
        <w:tab/>
      </w:r>
      <w:r>
        <w:t xml:space="preserve">  </w:t>
      </w:r>
      <w:r w:rsidR="00477537">
        <w:tab/>
      </w:r>
      <w:r w:rsidR="009C2B18">
        <w:t>2</w:t>
      </w:r>
      <w:r w:rsidRPr="004E4C44">
        <w:t>110</w:t>
      </w:r>
      <w:r w:rsidR="005573B6">
        <w:t>-</w:t>
      </w:r>
      <w:r w:rsidRPr="004E4C44">
        <w:t>2</w:t>
      </w:r>
      <w:r w:rsidR="009C2B18">
        <w:t>17</w:t>
      </w:r>
      <w:r w:rsidRPr="004E4C44">
        <w:t>0 MHz (FDD downlink</w:t>
      </w:r>
      <w:r w:rsidR="009C2B18">
        <w:t xml:space="preserve"> Band I</w:t>
      </w:r>
      <w:r w:rsidRPr="004E4C44">
        <w:t>)</w:t>
      </w:r>
      <w:r w:rsidR="005573B6">
        <w:t>;</w:t>
      </w:r>
    </w:p>
    <w:p w14:paraId="3B465D27" w14:textId="77777777" w:rsidR="004F4FDE" w:rsidRPr="004E4C44" w:rsidRDefault="004F4FDE" w:rsidP="007D1304">
      <w:pPr>
        <w:pStyle w:val="ECCBulletsLv1"/>
      </w:pPr>
      <w:r w:rsidRPr="004E4C44">
        <w:t>Modulation:</w:t>
      </w:r>
      <w:r w:rsidRPr="004E4C44">
        <w:tab/>
      </w:r>
      <w:r w:rsidR="00180E46">
        <w:tab/>
      </w:r>
      <w:r w:rsidR="00FD25BC">
        <w:tab/>
      </w:r>
      <w:r w:rsidRPr="004E4C44">
        <w:t>QPSK</w:t>
      </w:r>
      <w:r w:rsidR="005573B6">
        <w:t>;</w:t>
      </w:r>
    </w:p>
    <w:p w14:paraId="15706C2D" w14:textId="32D6E38F" w:rsidR="004F4FDE" w:rsidRPr="004E4C44" w:rsidRDefault="004F4FDE" w:rsidP="007D1304">
      <w:pPr>
        <w:pStyle w:val="ECCBulletsLv1"/>
      </w:pPr>
      <w:r w:rsidRPr="004E4C44">
        <w:t>Bandwidth:</w:t>
      </w:r>
      <w:r w:rsidRPr="004E4C44">
        <w:tab/>
      </w:r>
      <w:r>
        <w:tab/>
      </w:r>
      <w:r w:rsidR="00180E46">
        <w:tab/>
      </w:r>
      <w:r w:rsidRPr="004E4C44">
        <w:t>5 MHz (channel)</w:t>
      </w:r>
      <w:r w:rsidR="005573B6">
        <w:t>;</w:t>
      </w:r>
    </w:p>
    <w:p w14:paraId="14F2A702" w14:textId="78E4C0CF" w:rsidR="009C2B18" w:rsidRDefault="009C2B18" w:rsidP="007D1304">
      <w:pPr>
        <w:pStyle w:val="ECCBulletsLv1"/>
      </w:pPr>
      <w:r>
        <w:t>Tx external filter:</w:t>
      </w:r>
      <w:r>
        <w:tab/>
      </w:r>
      <w:r w:rsidR="00180E46">
        <w:tab/>
      </w:r>
      <w:r>
        <w:t>none</w:t>
      </w:r>
      <w:r w:rsidR="005573B6">
        <w:t>;</w:t>
      </w:r>
    </w:p>
    <w:p w14:paraId="3BFDB518" w14:textId="77777777" w:rsidR="009C2B18" w:rsidRPr="004E4C44" w:rsidRDefault="009C2B18" w:rsidP="007D1304">
      <w:pPr>
        <w:pStyle w:val="ECCBulletsLv1"/>
      </w:pPr>
      <w:r w:rsidRPr="004E4C44">
        <w:t>Spurious domain starts at:</w:t>
      </w:r>
      <w:r w:rsidRPr="004E4C44">
        <w:tab/>
        <w:t>12.5 MHz offset</w:t>
      </w:r>
      <w:r>
        <w:t xml:space="preserve"> (250% rule)</w:t>
      </w:r>
      <w:r w:rsidR="005573B6">
        <w:t>.</w:t>
      </w:r>
    </w:p>
    <w:p w14:paraId="0F192A7F" w14:textId="77777777" w:rsidR="004F4FDE" w:rsidRPr="0071160B" w:rsidRDefault="00166C37" w:rsidP="00235EA4">
      <w:r>
        <w:t xml:space="preserve">Although no additional filtering was applied at the transmitter output, some internal filtering must be assumed to protect the base station's own receive band and possibly also adjacent services. </w:t>
      </w:r>
    </w:p>
    <w:p w14:paraId="537FF645" w14:textId="77777777" w:rsidR="004F4FDE" w:rsidRDefault="004F4FDE" w:rsidP="00A92DB5">
      <w:pPr>
        <w:pStyle w:val="Heading3"/>
        <w:jc w:val="left"/>
      </w:pPr>
      <w:bookmarkStart w:id="210" w:name="_Toc64930184"/>
      <w:bookmarkStart w:id="211" w:name="_Toc94537836"/>
      <w:r>
        <w:t xml:space="preserve">Out-of band </w:t>
      </w:r>
      <w:r w:rsidR="00EE1022">
        <w:t>emissions</w:t>
      </w:r>
      <w:bookmarkEnd w:id="210"/>
      <w:bookmarkEnd w:id="211"/>
      <w:r>
        <w:t xml:space="preserve"> </w:t>
      </w:r>
    </w:p>
    <w:p w14:paraId="6F178E61" w14:textId="77777777" w:rsidR="009C2B18" w:rsidRDefault="009C2B18" w:rsidP="00A92DB5">
      <w:pPr>
        <w:jc w:val="left"/>
      </w:pPr>
      <w:r>
        <w:t>The following measurement</w:t>
      </w:r>
      <w:r w:rsidR="00FB5C53">
        <w:t>s</w:t>
      </w:r>
      <w:r>
        <w:t xml:space="preserve"> </w:t>
      </w:r>
      <w:r w:rsidR="00FB5C53">
        <w:t xml:space="preserve">of OoB emissions </w:t>
      </w:r>
      <w:r>
        <w:t>w</w:t>
      </w:r>
      <w:r w:rsidR="00FB5C53">
        <w:t>ere</w:t>
      </w:r>
      <w:r w:rsidRPr="0071160B">
        <w:t xml:space="preserve"> </w:t>
      </w:r>
      <w:r>
        <w:t xml:space="preserve">conducted </w:t>
      </w:r>
      <w:r w:rsidRPr="0071160B">
        <w:t>at the transmitter output</w:t>
      </w:r>
      <w:r>
        <w:t>.</w:t>
      </w:r>
      <w:r w:rsidR="00817BB4">
        <w:t xml:space="preserve"> The relevant RF parameters of the measured station were:</w:t>
      </w:r>
    </w:p>
    <w:p w14:paraId="75BE0CDB" w14:textId="77777777" w:rsidR="00817BB4" w:rsidRDefault="00817BB4" w:rsidP="007D1304">
      <w:pPr>
        <w:pStyle w:val="ECCBulletsLv1"/>
      </w:pPr>
      <w:r>
        <w:t>Tx frequency:</w:t>
      </w:r>
      <w:r>
        <w:tab/>
      </w:r>
      <w:r w:rsidR="00FD25BC">
        <w:tab/>
      </w:r>
      <w:r w:rsidR="00FD25BC">
        <w:tab/>
      </w:r>
      <w:r>
        <w:t>2152 MHz (centre)</w:t>
      </w:r>
      <w:r w:rsidR="005573B6">
        <w:t>;</w:t>
      </w:r>
    </w:p>
    <w:p w14:paraId="170023E0" w14:textId="599B4B17" w:rsidR="00817BB4" w:rsidRDefault="00817BB4" w:rsidP="007D1304">
      <w:pPr>
        <w:pStyle w:val="ECCBulletsLv1"/>
      </w:pPr>
      <w:r>
        <w:t>Tx power:</w:t>
      </w:r>
      <w:r>
        <w:tab/>
      </w:r>
      <w:r w:rsidR="00180E46">
        <w:tab/>
      </w:r>
      <w:r w:rsidR="00FD25BC">
        <w:tab/>
      </w:r>
      <w:r w:rsidR="003408ED">
        <w:t xml:space="preserve">3 W / </w:t>
      </w:r>
      <w:r>
        <w:t>35 dBm (RMS at transmitter output)</w:t>
      </w:r>
      <w:r w:rsidR="005573B6">
        <w:t>;</w:t>
      </w:r>
    </w:p>
    <w:p w14:paraId="7B6CF4A8" w14:textId="77777777" w:rsidR="00817BB4" w:rsidRDefault="00817BB4" w:rsidP="007D1304">
      <w:pPr>
        <w:pStyle w:val="ECCBulletsLv1"/>
      </w:pPr>
      <w:r w:rsidRPr="004E4C44">
        <w:t xml:space="preserve">Measurement bandwidth: </w:t>
      </w:r>
      <w:r w:rsidRPr="004E4C44">
        <w:tab/>
        <w:t>4 kHz</w:t>
      </w:r>
      <w:r w:rsidR="005573B6">
        <w:t>.</w:t>
      </w:r>
    </w:p>
    <w:p w14:paraId="1DF2B849" w14:textId="1EF0902E" w:rsidR="004F4FDE" w:rsidRPr="004E4C44" w:rsidRDefault="005C7A6F" w:rsidP="00235EA4">
      <w:r>
        <w:t>The m</w:t>
      </w:r>
      <w:r w:rsidR="00817BB4">
        <w:t>easured spectrum i</w:t>
      </w:r>
      <w:r w:rsidR="004F4FDE" w:rsidRPr="004E4C44">
        <w:t xml:space="preserve">n </w:t>
      </w:r>
      <w:r w:rsidR="009356E1">
        <w:fldChar w:fldCharType="begin"/>
      </w:r>
      <w:r w:rsidR="009356E1">
        <w:instrText xml:space="preserve"> REF _Ref447623882 \h </w:instrText>
      </w:r>
      <w:r w:rsidR="009356E1">
        <w:fldChar w:fldCharType="separate"/>
      </w:r>
      <w:r w:rsidR="009356E1" w:rsidRPr="004F4FDE">
        <w:t xml:space="preserve">Figure </w:t>
      </w:r>
      <w:r w:rsidR="009356E1">
        <w:rPr>
          <w:noProof/>
        </w:rPr>
        <w:t>28</w:t>
      </w:r>
      <w:r w:rsidR="009356E1">
        <w:fldChar w:fldCharType="end"/>
      </w:r>
      <w:r w:rsidR="004F4FDE" w:rsidRPr="004E4C44">
        <w:t xml:space="preserve"> shows relative level</w:t>
      </w:r>
      <w:r>
        <w:t>s</w:t>
      </w:r>
      <w:r w:rsidR="004F4FDE" w:rsidRPr="004E4C44">
        <w:t xml:space="preserve"> in dB </w:t>
      </w:r>
      <w:r>
        <w:t>normali</w:t>
      </w:r>
      <w:r w:rsidR="00477537">
        <w:t>s</w:t>
      </w:r>
      <w:r>
        <w:t>ed</w:t>
      </w:r>
      <w:r w:rsidR="004F4FDE" w:rsidRPr="004E4C44">
        <w:t xml:space="preserve"> to the </w:t>
      </w:r>
      <w:r w:rsidR="00AC449E" w:rsidRPr="004E4C44">
        <w:t>maximum</w:t>
      </w:r>
      <w:r w:rsidR="00AC449E">
        <w:t xml:space="preserve"> power </w:t>
      </w:r>
      <w:r w:rsidR="004F4FDE" w:rsidRPr="004E4C44">
        <w:t>spec</w:t>
      </w:r>
      <w:r>
        <w:t>tral density in the measurement</w:t>
      </w:r>
      <w:r w:rsidR="004F4FDE" w:rsidRPr="004E4C44">
        <w:t xml:space="preserve"> bandwidth</w:t>
      </w:r>
      <w:r>
        <w:t xml:space="preserve"> of 4 kHz</w:t>
      </w:r>
      <w:r w:rsidR="004F4FDE" w:rsidRPr="004E4C44">
        <w:t>.</w:t>
      </w:r>
    </w:p>
    <w:p w14:paraId="039487B0" w14:textId="03961D63" w:rsidR="004F4FDE" w:rsidRPr="0071160B" w:rsidRDefault="004F4FDE" w:rsidP="00235EA4">
      <w:r w:rsidRPr="0071160B">
        <w:t xml:space="preserve">Recommendation ITU-R SM.1541 </w:t>
      </w:r>
      <w:r w:rsidR="005573B6">
        <w:fldChar w:fldCharType="begin"/>
      </w:r>
      <w:r w:rsidR="005573B6">
        <w:instrText xml:space="preserve"> REF _Ref441733509 \n \h </w:instrText>
      </w:r>
      <w:r w:rsidR="00AB0ED9">
        <w:instrText xml:space="preserve"> \* MERGEFORMAT </w:instrText>
      </w:r>
      <w:r w:rsidR="005573B6">
        <w:fldChar w:fldCharType="separate"/>
      </w:r>
      <w:r w:rsidR="00E05F59">
        <w:t>[1]</w:t>
      </w:r>
      <w:r w:rsidR="005573B6">
        <w:fldChar w:fldCharType="end"/>
      </w:r>
      <w:r w:rsidR="00FB5C53">
        <w:t xml:space="preserve"> </w:t>
      </w:r>
      <w:r w:rsidRPr="0071160B">
        <w:t>does not provide limits for W-CDMA systems. Therefore, the limits defined in ETSI TS 125 104</w:t>
      </w:r>
      <w:r w:rsidR="00414FDC">
        <w:t xml:space="preserve"> </w:t>
      </w:r>
      <w:r w:rsidR="00DB1C6A">
        <w:fldChar w:fldCharType="begin"/>
      </w:r>
      <w:r w:rsidR="00DB1C6A">
        <w:instrText xml:space="preserve"> REF _Ref448840652 \n \h </w:instrText>
      </w:r>
      <w:r w:rsidR="00DB1C6A">
        <w:fldChar w:fldCharType="separate"/>
      </w:r>
      <w:r w:rsidR="00E05F59">
        <w:t>[17]</w:t>
      </w:r>
      <w:r w:rsidR="00DB1C6A">
        <w:fldChar w:fldCharType="end"/>
      </w:r>
      <w:r w:rsidR="00715195">
        <w:t>,</w:t>
      </w:r>
      <w:r w:rsidR="00414FDC">
        <w:t xml:space="preserve"> </w:t>
      </w:r>
      <w:r w:rsidRPr="0071160B">
        <w:t>Chapter 6.6.2.1, Table 6.5 are shown.</w:t>
      </w:r>
      <w:r w:rsidR="005C7A6F">
        <w:t xml:space="preserve"> Because they are given in </w:t>
      </w:r>
      <w:r w:rsidR="008860C6">
        <w:t>reference bandwidths between 30</w:t>
      </w:r>
      <w:r w:rsidR="00B24F43">
        <w:t> </w:t>
      </w:r>
      <w:r w:rsidR="008860C6">
        <w:t>kHz and 1</w:t>
      </w:r>
      <w:r w:rsidR="00B24F43">
        <w:t> </w:t>
      </w:r>
      <w:r w:rsidR="008860C6">
        <w:t>MHz, the limit in the following figure has been derived after bandwidth correction and normali</w:t>
      </w:r>
      <w:r w:rsidR="00494ABF">
        <w:t>s</w:t>
      </w:r>
      <w:r w:rsidR="008860C6">
        <w:t xml:space="preserve">ed to </w:t>
      </w:r>
      <w:r w:rsidR="008860C6" w:rsidRPr="00AD1CDA">
        <w:rPr>
          <w:rStyle w:val="ECCParagraph"/>
        </w:rPr>
        <w:t xml:space="preserve">the </w:t>
      </w:r>
      <w:r w:rsidR="00AD1CDA" w:rsidRPr="00AD1CDA">
        <w:rPr>
          <w:rStyle w:val="ECCParagraph"/>
        </w:rPr>
        <w:t xml:space="preserve">measured </w:t>
      </w:r>
      <w:r w:rsidR="008860C6" w:rsidRPr="00AD1CDA">
        <w:rPr>
          <w:rStyle w:val="ECCParagraph"/>
        </w:rPr>
        <w:t xml:space="preserve">in-channel </w:t>
      </w:r>
      <w:r w:rsidR="00D85879">
        <w:rPr>
          <w:rStyle w:val="ECCParagraph"/>
        </w:rPr>
        <w:t xml:space="preserve">power </w:t>
      </w:r>
      <w:r w:rsidR="00817BB4" w:rsidRPr="00AD1CDA">
        <w:rPr>
          <w:rStyle w:val="ECCParagraph"/>
        </w:rPr>
        <w:t>spectral density.</w:t>
      </w:r>
    </w:p>
    <w:p w14:paraId="74262322" w14:textId="77777777" w:rsidR="004F4FDE" w:rsidRPr="0071160B" w:rsidRDefault="008860C6" w:rsidP="00E62C9C">
      <w:pPr>
        <w:pStyle w:val="ECCFiguregraphcentered"/>
        <w:keepNext/>
      </w:pPr>
      <w:r>
        <w:rPr>
          <w:lang w:val="fr-FR" w:eastAsia="fr-FR"/>
          <w14:cntxtAlts w14:val="0"/>
        </w:rPr>
        <w:drawing>
          <wp:inline distT="0" distB="0" distL="0" distR="0" wp14:anchorId="0D7937F3" wp14:editId="7E640AE3">
            <wp:extent cx="5698800" cy="34920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8800" cy="3492000"/>
                    </a:xfrm>
                    <a:prstGeom prst="rect">
                      <a:avLst/>
                    </a:prstGeom>
                    <a:noFill/>
                  </pic:spPr>
                </pic:pic>
              </a:graphicData>
            </a:graphic>
          </wp:inline>
        </w:drawing>
      </w:r>
    </w:p>
    <w:p w14:paraId="761EB207" w14:textId="1C7AF51F" w:rsidR="004F4FDE" w:rsidRPr="004F4FDE" w:rsidRDefault="004F4FDE" w:rsidP="00235EA4">
      <w:pPr>
        <w:pStyle w:val="Caption"/>
        <w:rPr>
          <w:lang w:val="en-GB"/>
        </w:rPr>
      </w:pPr>
      <w:bookmarkStart w:id="212" w:name="_Ref447623882"/>
      <w:r w:rsidRPr="004F4FDE">
        <w:rPr>
          <w:lang w:val="en-GB"/>
        </w:rPr>
        <w:t xml:space="preserve">Figure </w:t>
      </w:r>
      <w:r w:rsidRPr="004F4FDE">
        <w:fldChar w:fldCharType="begin"/>
      </w:r>
      <w:r w:rsidRPr="004F4FDE">
        <w:rPr>
          <w:lang w:val="en-GB"/>
        </w:rPr>
        <w:instrText xml:space="preserve"> SEQ Figure \* ARABIC </w:instrText>
      </w:r>
      <w:r w:rsidRPr="004F4FDE">
        <w:fldChar w:fldCharType="separate"/>
      </w:r>
      <w:r w:rsidR="009B6724">
        <w:rPr>
          <w:noProof/>
          <w:lang w:val="en-GB"/>
        </w:rPr>
        <w:t>28</w:t>
      </w:r>
      <w:r w:rsidRPr="004F4FDE">
        <w:fldChar w:fldCharType="end"/>
      </w:r>
      <w:bookmarkEnd w:id="212"/>
      <w:r w:rsidRPr="004F4FDE">
        <w:rPr>
          <w:lang w:val="en-GB"/>
        </w:rPr>
        <w:t>: OoB emissions from a UMTS base station</w:t>
      </w:r>
    </w:p>
    <w:p w14:paraId="12A0BF4A" w14:textId="77777777" w:rsidR="008860C6" w:rsidRDefault="008860C6"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3BD74064" w14:textId="732F0A08" w:rsidR="008860C6" w:rsidRDefault="008860C6" w:rsidP="00A92DB5">
      <w:pPr>
        <w:pStyle w:val="ECCBulletsLv1"/>
        <w:jc w:val="left"/>
      </w:pPr>
      <w:r w:rsidRPr="004E4C44">
        <w:t xml:space="preserve">The results show that the limit </w:t>
      </w:r>
      <w:r w:rsidR="00A65777">
        <w:t xml:space="preserve">from the relevant ETSI standard </w:t>
      </w:r>
      <w:r w:rsidR="00A65777">
        <w:fldChar w:fldCharType="begin"/>
      </w:r>
      <w:r w:rsidR="00A65777">
        <w:instrText xml:space="preserve"> REF _Ref448845669 \n \h </w:instrText>
      </w:r>
      <w:r w:rsidR="00A65777">
        <w:fldChar w:fldCharType="separate"/>
      </w:r>
      <w:r w:rsidR="00C55F39">
        <w:t>[18]</w:t>
      </w:r>
      <w:r w:rsidR="00A65777">
        <w:fldChar w:fldCharType="end"/>
      </w:r>
      <w:r w:rsidR="00E742BB">
        <w:t xml:space="preserve"> </w:t>
      </w:r>
      <w:r w:rsidRPr="004E4C44">
        <w:t>is easily met. In fact,</w:t>
      </w:r>
      <w:r w:rsidRPr="00F72C92">
        <w:t xml:space="preserve"> the OoB emissions are at least 15 dB below the </w:t>
      </w:r>
      <w:r w:rsidR="005573B6">
        <w:t>mask;</w:t>
      </w:r>
    </w:p>
    <w:p w14:paraId="4BCE133F" w14:textId="77777777" w:rsidR="004F4FDE" w:rsidRPr="004E4C44" w:rsidRDefault="008860C6" w:rsidP="00A92DB5">
      <w:pPr>
        <w:pStyle w:val="ECCBulletsLv1"/>
        <w:jc w:val="left"/>
      </w:pPr>
      <w:r>
        <w:t>The unwanted emissions due to modulation already disappear in the broadband noise from the amplifier at offsets ar</w:t>
      </w:r>
      <w:r w:rsidR="005573B6">
        <w:t>ound 125% of the channel width.</w:t>
      </w:r>
    </w:p>
    <w:p w14:paraId="3BC52656" w14:textId="77777777" w:rsidR="00313BDF" w:rsidRDefault="00313BDF" w:rsidP="00A92DB5">
      <w:pPr>
        <w:pStyle w:val="Heading3"/>
        <w:jc w:val="left"/>
      </w:pPr>
      <w:bookmarkStart w:id="213" w:name="_Toc64930185"/>
      <w:bookmarkStart w:id="214" w:name="_Toc94537837"/>
      <w:r>
        <w:lastRenderedPageBreak/>
        <w:t xml:space="preserve">Spurious </w:t>
      </w:r>
      <w:r w:rsidR="00EE1022">
        <w:t>emissions</w:t>
      </w:r>
      <w:bookmarkEnd w:id="213"/>
      <w:bookmarkEnd w:id="214"/>
      <w:r>
        <w:t xml:space="preserve"> </w:t>
      </w:r>
    </w:p>
    <w:p w14:paraId="155C91E7" w14:textId="54150093" w:rsidR="009C2B18" w:rsidRDefault="00A8173B" w:rsidP="00235EA4">
      <w:r>
        <w:t>Rec</w:t>
      </w:r>
      <w:r w:rsidR="00587DC4">
        <w:t>ommendation</w:t>
      </w:r>
      <w:r>
        <w:t xml:space="preserve"> </w:t>
      </w:r>
      <w:r w:rsidR="009C2B18">
        <w:t>ITU-R SM.329</w:t>
      </w:r>
      <w:r w:rsidR="005573B6">
        <w:t xml:space="preserve"> </w:t>
      </w:r>
      <w:r w:rsidR="005573B6">
        <w:fldChar w:fldCharType="begin"/>
      </w:r>
      <w:r w:rsidR="005573B6">
        <w:instrText xml:space="preserve"> REF _Ref441732502 \n \h </w:instrText>
      </w:r>
      <w:r w:rsidR="00AB0ED9">
        <w:instrText xml:space="preserve"> \* MERGEFORMAT </w:instrText>
      </w:r>
      <w:r w:rsidR="005573B6">
        <w:fldChar w:fldCharType="separate"/>
      </w:r>
      <w:r w:rsidR="00C55F39">
        <w:t>[3]</w:t>
      </w:r>
      <w:r w:rsidR="005573B6">
        <w:fldChar w:fldCharType="end"/>
      </w:r>
      <w:r w:rsidR="009C2B18">
        <w:t xml:space="preserve"> Cat B (Europe)</w:t>
      </w:r>
      <w:r w:rsidR="00460DF8">
        <w:t xml:space="preserve"> for Land mobile service (base stations)</w:t>
      </w:r>
      <w:r w:rsidR="00203448">
        <w:t xml:space="preserve">, </w:t>
      </w:r>
      <w:r w:rsidR="005B5670">
        <w:t>Table 6.9</w:t>
      </w:r>
      <w:r w:rsidR="00460DF8">
        <w:t xml:space="preserve"> of </w:t>
      </w:r>
      <w:r w:rsidR="009C2B18">
        <w:t>ETSI TS 125 104</w:t>
      </w:r>
      <w:r w:rsidR="00E742BB">
        <w:t xml:space="preserve"> </w:t>
      </w:r>
      <w:r w:rsidR="00DB1C6A">
        <w:fldChar w:fldCharType="begin"/>
      </w:r>
      <w:r w:rsidR="00DB1C6A">
        <w:instrText xml:space="preserve"> REF _Ref448845669 \n \h </w:instrText>
      </w:r>
      <w:r w:rsidR="00DB1C6A">
        <w:fldChar w:fldCharType="separate"/>
      </w:r>
      <w:r w:rsidR="00C55F39">
        <w:t>[18]</w:t>
      </w:r>
      <w:r w:rsidR="00DB1C6A">
        <w:fldChar w:fldCharType="end"/>
      </w:r>
      <w:r w:rsidR="00DB1C6A">
        <w:t xml:space="preserve"> a</w:t>
      </w:r>
      <w:r w:rsidR="00B0482C">
        <w:t xml:space="preserve">nd </w:t>
      </w:r>
      <w:r w:rsidR="00460DF8" w:rsidRPr="0044208A">
        <w:t xml:space="preserve">Table 2.1 of </w:t>
      </w:r>
      <w:r w:rsidR="00962559" w:rsidRPr="00962559">
        <w:t>ERC Recommendation</w:t>
      </w:r>
      <w:r w:rsidR="00B0482C" w:rsidRPr="0044208A">
        <w:t xml:space="preserve"> 74-01 </w:t>
      </w:r>
      <w:r w:rsidR="005573B6" w:rsidRPr="0044208A">
        <w:fldChar w:fldCharType="begin"/>
      </w:r>
      <w:r w:rsidR="005573B6" w:rsidRPr="0044208A">
        <w:instrText xml:space="preserve"> REF _Ref441732460 \n \h </w:instrText>
      </w:r>
      <w:r w:rsidR="00AB0ED9" w:rsidRPr="0044208A">
        <w:instrText xml:space="preserve"> \* MERGEFORMAT </w:instrText>
      </w:r>
      <w:r w:rsidR="005573B6" w:rsidRPr="0044208A">
        <w:fldChar w:fldCharType="separate"/>
      </w:r>
      <w:r w:rsidR="00C55F39">
        <w:t>[2]</w:t>
      </w:r>
      <w:r w:rsidR="005573B6" w:rsidRPr="0044208A">
        <w:fldChar w:fldCharType="end"/>
      </w:r>
      <w:r w:rsidRPr="0044208A">
        <w:t xml:space="preserve"> </w:t>
      </w:r>
      <w:r w:rsidR="009C2B18" w:rsidRPr="0044208A">
        <w:t xml:space="preserve">specify a maximum spurious </w:t>
      </w:r>
      <w:r w:rsidR="00203448" w:rsidRPr="0044208A">
        <w:t xml:space="preserve">emissions </w:t>
      </w:r>
      <w:r w:rsidR="009C2B18" w:rsidRPr="0044208A">
        <w:t xml:space="preserve">level of </w:t>
      </w:r>
      <w:r w:rsidR="003408ED" w:rsidRPr="0044208A">
        <w:t>-</w:t>
      </w:r>
      <w:r w:rsidR="009C2B18" w:rsidRPr="0044208A">
        <w:t>30</w:t>
      </w:r>
      <w:r w:rsidR="009C2B18">
        <w:t xml:space="preserve"> dBm/MHz. </w:t>
      </w:r>
      <w:r w:rsidR="00C91019">
        <w:t xml:space="preserve">Section 6.6.3 of the </w:t>
      </w:r>
      <w:r w:rsidR="009C2B18">
        <w:t>ETSI sta</w:t>
      </w:r>
      <w:r w:rsidR="00E742BB">
        <w:t>ndard</w:t>
      </w:r>
      <w:r w:rsidR="00A65777">
        <w:t xml:space="preserve"> </w:t>
      </w:r>
      <w:r w:rsidR="00A65777">
        <w:fldChar w:fldCharType="begin"/>
      </w:r>
      <w:r w:rsidR="00A65777">
        <w:instrText xml:space="preserve"> REF _Ref448845669 \n \h </w:instrText>
      </w:r>
      <w:r w:rsidR="00A65777">
        <w:fldChar w:fldCharType="separate"/>
      </w:r>
      <w:r w:rsidR="00C55F39">
        <w:t>[18]</w:t>
      </w:r>
      <w:r w:rsidR="00A65777">
        <w:fldChar w:fldCharType="end"/>
      </w:r>
      <w:r w:rsidR="00A65777">
        <w:t xml:space="preserve"> </w:t>
      </w:r>
      <w:r w:rsidR="009C2B18">
        <w:t xml:space="preserve">defines the applicability of the spurious </w:t>
      </w:r>
      <w:r w:rsidR="00203448">
        <w:t xml:space="preserve">emissions </w:t>
      </w:r>
      <w:r w:rsidR="009C2B18">
        <w:t xml:space="preserve">limit for offsets </w:t>
      </w:r>
      <w:r w:rsidR="003E32BA">
        <w:t xml:space="preserve">more </w:t>
      </w:r>
      <w:r w:rsidR="009C2B18">
        <w:t xml:space="preserve">than 12.5 MHz </w:t>
      </w:r>
      <w:r w:rsidR="003E32BA">
        <w:t xml:space="preserve">below the first </w:t>
      </w:r>
      <w:r w:rsidR="00842FF5">
        <w:t xml:space="preserve">carrier </w:t>
      </w:r>
      <w:r w:rsidR="009C2B18">
        <w:t xml:space="preserve">frequency </w:t>
      </w:r>
      <w:r w:rsidR="00F05962">
        <w:t xml:space="preserve">used </w:t>
      </w:r>
      <w:r w:rsidR="009C2B18">
        <w:t>in the UMTS band</w:t>
      </w:r>
      <w:r w:rsidR="003E32BA">
        <w:t xml:space="preserve"> or more than 12.5 MHz above the last carrier frequency used</w:t>
      </w:r>
      <w:r w:rsidR="009C2B18">
        <w:t>.</w:t>
      </w:r>
    </w:p>
    <w:p w14:paraId="1B560A89" w14:textId="291ADF68" w:rsidR="00817BB4" w:rsidRDefault="00AF4119" w:rsidP="00235EA4">
      <w:r>
        <w:fldChar w:fldCharType="begin"/>
      </w:r>
      <w:r>
        <w:instrText xml:space="preserve"> REF _Ref432421963 \h </w:instrText>
      </w:r>
      <w:r>
        <w:fldChar w:fldCharType="separate"/>
      </w:r>
      <w:r w:rsidR="00C55F39" w:rsidRPr="00F35EC6">
        <w:t xml:space="preserve">Figure </w:t>
      </w:r>
      <w:r w:rsidR="00C55F39">
        <w:rPr>
          <w:noProof/>
        </w:rPr>
        <w:t>29</w:t>
      </w:r>
      <w:r>
        <w:fldChar w:fldCharType="end"/>
      </w:r>
      <w:r>
        <w:t xml:space="preserve"> </w:t>
      </w:r>
      <w:r w:rsidR="009C2B18">
        <w:t xml:space="preserve">shows a radiated measurement of a UMTS base station </w:t>
      </w:r>
      <w:r w:rsidR="00817BB4">
        <w:t>operating on the highest channel in the UMTS band I. The relevant RF parameters are:</w:t>
      </w:r>
    </w:p>
    <w:p w14:paraId="4EDEE569" w14:textId="6414D1F2" w:rsidR="00817BB4" w:rsidRDefault="00817BB4" w:rsidP="00ED0FD9">
      <w:pPr>
        <w:pStyle w:val="ECCBulletsLv1"/>
      </w:pPr>
      <w:r>
        <w:t>Tx frequency:</w:t>
      </w:r>
      <w:r>
        <w:tab/>
      </w:r>
      <w:r w:rsidR="00FF3666">
        <w:tab/>
      </w:r>
      <w:r w:rsidR="00FD25BC">
        <w:tab/>
      </w:r>
      <w:r w:rsidR="00715195">
        <w:tab/>
      </w:r>
      <w:r>
        <w:t>2167.2 MHz (centre frequency)</w:t>
      </w:r>
      <w:r w:rsidR="005573B6">
        <w:t>;</w:t>
      </w:r>
    </w:p>
    <w:p w14:paraId="5813DD76" w14:textId="06C05874" w:rsidR="00B00114" w:rsidRDefault="00817BB4" w:rsidP="00ED0FD9">
      <w:pPr>
        <w:pStyle w:val="ECCBulletsLv1"/>
      </w:pPr>
      <w:r>
        <w:t>Tx power:</w:t>
      </w:r>
      <w:r>
        <w:tab/>
      </w:r>
      <w:r w:rsidR="00BE6CB8">
        <w:tab/>
      </w:r>
      <w:r w:rsidR="00FF3666">
        <w:tab/>
      </w:r>
      <w:r w:rsidR="00FD25BC">
        <w:tab/>
      </w:r>
      <w:r>
        <w:t>32 W / 45.1 dBm (RMS at transmitter output)</w:t>
      </w:r>
      <w:r w:rsidR="005573B6">
        <w:t>;</w:t>
      </w:r>
    </w:p>
    <w:p w14:paraId="0D23DC6D" w14:textId="77777777" w:rsidR="003565E7" w:rsidRPr="004E4C44" w:rsidRDefault="003565E7" w:rsidP="00ED0FD9">
      <w:pPr>
        <w:pStyle w:val="ECCBulletsLv1"/>
      </w:pPr>
      <w:r w:rsidRPr="004E4C44">
        <w:t>Bandwidth:</w:t>
      </w:r>
      <w:r w:rsidRPr="004E4C44">
        <w:tab/>
      </w:r>
      <w:r>
        <w:tab/>
      </w:r>
      <w:r>
        <w:tab/>
      </w:r>
      <w:r w:rsidR="00FD25BC">
        <w:tab/>
      </w:r>
      <w:r w:rsidRPr="004E4C44">
        <w:t>5 MHz (channel)</w:t>
      </w:r>
      <w:r w:rsidR="005573B6">
        <w:t>;</w:t>
      </w:r>
    </w:p>
    <w:p w14:paraId="33CBEBEF" w14:textId="64DE8D4F" w:rsidR="00817BB4" w:rsidRDefault="00817BB4" w:rsidP="00ED0FD9">
      <w:pPr>
        <w:pStyle w:val="ECCBulletsLv1"/>
      </w:pPr>
      <w:r>
        <w:t xml:space="preserve">Measurement bandwidth: </w:t>
      </w:r>
      <w:r>
        <w:tab/>
      </w:r>
      <w:r w:rsidR="00715195">
        <w:tab/>
      </w:r>
      <w:r>
        <w:t>30</w:t>
      </w:r>
      <w:r w:rsidRPr="004E4C44">
        <w:t xml:space="preserve"> kHz</w:t>
      </w:r>
      <w:r w:rsidR="005573B6">
        <w:t>.</w:t>
      </w:r>
    </w:p>
    <w:p w14:paraId="3126FB5A" w14:textId="33CB61E6" w:rsidR="009C2B18" w:rsidRDefault="009C2B18" w:rsidP="00235EA4">
      <w:pPr>
        <w:rPr>
          <w:rStyle w:val="ECCHLcyan"/>
        </w:rPr>
      </w:pPr>
      <w:r>
        <w:t xml:space="preserve">In </w:t>
      </w:r>
      <w:r w:rsidR="00203448">
        <w:fldChar w:fldCharType="begin"/>
      </w:r>
      <w:r w:rsidR="00203448">
        <w:instrText xml:space="preserve"> REF _Ref432421963 \h </w:instrText>
      </w:r>
      <w:r w:rsidR="00AB0ED9">
        <w:instrText xml:space="preserve"> \* MERGEFORMAT </w:instrText>
      </w:r>
      <w:r w:rsidR="00203448">
        <w:fldChar w:fldCharType="separate"/>
      </w:r>
      <w:r w:rsidR="00C55F39" w:rsidRPr="00F35EC6">
        <w:t xml:space="preserve">Figure </w:t>
      </w:r>
      <w:r w:rsidR="00C55F39">
        <w:rPr>
          <w:noProof/>
        </w:rPr>
        <w:t>29</w:t>
      </w:r>
      <w:r w:rsidR="00203448">
        <w:fldChar w:fldCharType="end"/>
      </w:r>
      <w:r>
        <w:t>, the levels are normali</w:t>
      </w:r>
      <w:r w:rsidR="002A4B63">
        <w:t>s</w:t>
      </w:r>
      <w:r>
        <w:t xml:space="preserve">ed to the in-channel </w:t>
      </w:r>
      <w:r w:rsidR="00A763D1">
        <w:t xml:space="preserve">power </w:t>
      </w:r>
      <w:r>
        <w:t>spectral density in 30 kHz bandwidth.</w:t>
      </w:r>
      <w:r w:rsidR="0044261A">
        <w:t xml:space="preserve"> The limit of -30</w:t>
      </w:r>
      <w:r w:rsidR="00B24F43">
        <w:t> </w:t>
      </w:r>
      <w:r w:rsidR="0044261A">
        <w:t xml:space="preserve">dBm is defined in </w:t>
      </w:r>
      <w:r w:rsidR="00B24F43">
        <w:t xml:space="preserve">a </w:t>
      </w:r>
      <w:r w:rsidR="0044261A">
        <w:t>1</w:t>
      </w:r>
      <w:r w:rsidR="00B24F43">
        <w:t> </w:t>
      </w:r>
      <w:r w:rsidR="0044261A">
        <w:t>MHz bandwidth. The conversion to the UMTS bandwidth of 5</w:t>
      </w:r>
      <w:r w:rsidR="00B24F43">
        <w:t> </w:t>
      </w:r>
      <w:r w:rsidR="0044261A">
        <w:t>MHz is 10*log</w:t>
      </w:r>
      <w:r w:rsidR="00B24F43" w:rsidRPr="00125FF5">
        <w:rPr>
          <w:rStyle w:val="ECCHLsubscript"/>
        </w:rPr>
        <w:t>10</w:t>
      </w:r>
      <w:r w:rsidR="0044261A">
        <w:t>(5)</w:t>
      </w:r>
      <w:r w:rsidR="00B24F43">
        <w:t> </w:t>
      </w:r>
      <w:r w:rsidR="0044261A">
        <w:t>=</w:t>
      </w:r>
      <w:r w:rsidR="00B24F43">
        <w:t> </w:t>
      </w:r>
      <w:r w:rsidR="0044261A">
        <w:t>7</w:t>
      </w:r>
      <w:r w:rsidR="00B24F43">
        <w:t> </w:t>
      </w:r>
      <w:r w:rsidR="0044261A">
        <w:t>dB. With this correction</w:t>
      </w:r>
      <w:r w:rsidR="00E6135B">
        <w:t xml:space="preserve"> and normalisation to in-channel power spectral density</w:t>
      </w:r>
      <w:r w:rsidR="0044261A">
        <w:t xml:space="preserve">, the limit </w:t>
      </w:r>
      <w:r w:rsidR="00A763D1">
        <w:t xml:space="preserve">is </w:t>
      </w:r>
      <w:r w:rsidR="0044261A">
        <w:t>show</w:t>
      </w:r>
      <w:r w:rsidR="00A763D1">
        <w:t>n</w:t>
      </w:r>
      <w:r w:rsidR="0044261A">
        <w:t xml:space="preserve"> at -30</w:t>
      </w:r>
      <w:r w:rsidR="00B24F43">
        <w:t> </w:t>
      </w:r>
      <w:r w:rsidR="0044261A">
        <w:t>dBm - (45.1</w:t>
      </w:r>
      <w:r w:rsidR="00B24F43">
        <w:t> </w:t>
      </w:r>
      <w:r w:rsidR="0044261A">
        <w:t>dBm-7</w:t>
      </w:r>
      <w:r w:rsidR="00B24F43">
        <w:t> </w:t>
      </w:r>
      <w:r w:rsidR="0044261A">
        <w:t>dB) = -68</w:t>
      </w:r>
      <w:r w:rsidR="00B24F43">
        <w:t> </w:t>
      </w:r>
      <w:r w:rsidR="0044261A">
        <w:t>dB in the figure.</w:t>
      </w:r>
      <w:r w:rsidR="0044261A">
        <w:rPr>
          <w:rStyle w:val="ECCHLcyan"/>
        </w:rPr>
        <w:t xml:space="preserve"> </w:t>
      </w:r>
    </w:p>
    <w:p w14:paraId="00EAA43D" w14:textId="77777777" w:rsidR="00EC14B4" w:rsidRPr="0071160B" w:rsidRDefault="00B0482C" w:rsidP="00E62C9C">
      <w:pPr>
        <w:pStyle w:val="ECCFiguregraphcentered"/>
        <w:keepNext/>
      </w:pPr>
      <w:r>
        <w:rPr>
          <w:lang w:val="fr-FR" w:eastAsia="fr-FR"/>
          <w14:cntxtAlts w14:val="0"/>
        </w:rPr>
        <w:drawing>
          <wp:inline distT="0" distB="0" distL="0" distR="0" wp14:anchorId="5F02ADB5" wp14:editId="04CEF3B7">
            <wp:extent cx="5698800" cy="3679200"/>
            <wp:effectExtent l="0" t="0" r="0"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8800" cy="3679200"/>
                    </a:xfrm>
                    <a:prstGeom prst="rect">
                      <a:avLst/>
                    </a:prstGeom>
                    <a:noFill/>
                  </pic:spPr>
                </pic:pic>
              </a:graphicData>
            </a:graphic>
          </wp:inline>
        </w:drawing>
      </w:r>
    </w:p>
    <w:p w14:paraId="44AB6531" w14:textId="461483FF" w:rsidR="00EC14B4" w:rsidRPr="00F35EC6" w:rsidRDefault="00EC14B4" w:rsidP="00235EA4">
      <w:pPr>
        <w:pStyle w:val="Caption"/>
        <w:rPr>
          <w:lang w:val="en-GB"/>
        </w:rPr>
      </w:pPr>
      <w:bookmarkStart w:id="215" w:name="_Ref432421963"/>
      <w:r w:rsidRPr="00F35EC6">
        <w:rPr>
          <w:lang w:val="en-GB"/>
        </w:rPr>
        <w:t xml:space="preserve">Figure </w:t>
      </w:r>
      <w:r w:rsidRPr="004F4FDE">
        <w:fldChar w:fldCharType="begin"/>
      </w:r>
      <w:r w:rsidRPr="00F35EC6">
        <w:rPr>
          <w:lang w:val="en-GB"/>
        </w:rPr>
        <w:instrText xml:space="preserve"> SEQ Figure \* ARABIC </w:instrText>
      </w:r>
      <w:r w:rsidRPr="004F4FDE">
        <w:fldChar w:fldCharType="separate"/>
      </w:r>
      <w:r w:rsidR="009B6724">
        <w:rPr>
          <w:noProof/>
          <w:lang w:val="en-GB"/>
        </w:rPr>
        <w:t>29</w:t>
      </w:r>
      <w:r w:rsidRPr="004F4FDE">
        <w:fldChar w:fldCharType="end"/>
      </w:r>
      <w:bookmarkEnd w:id="215"/>
      <w:r w:rsidRPr="00F35EC6">
        <w:rPr>
          <w:lang w:val="en-GB"/>
        </w:rPr>
        <w:t>: Spurious emissions from a UMTS base station</w:t>
      </w:r>
    </w:p>
    <w:p w14:paraId="7E55E902" w14:textId="14EE775A" w:rsidR="00EC14B4" w:rsidRDefault="00EC14B4" w:rsidP="004C2BFE">
      <w:pPr>
        <w:keepNext/>
        <w:jc w:val="left"/>
      </w:pPr>
      <w:r w:rsidRPr="008649A3">
        <w:rPr>
          <w:rStyle w:val="ECCHLunderlined"/>
        </w:rPr>
        <w:t>Observation</w:t>
      </w:r>
      <w:r>
        <w:rPr>
          <w:rStyle w:val="ECCHLunderlined"/>
        </w:rPr>
        <w:t>s</w:t>
      </w:r>
      <w:r w:rsidR="00AC61DE">
        <w:rPr>
          <w:rStyle w:val="ECCHLunderlined"/>
        </w:rPr>
        <w:t xml:space="preserve"> </w:t>
      </w:r>
      <w:r w:rsidR="00AC61DE" w:rsidRPr="00AF4119">
        <w:rPr>
          <w:rStyle w:val="ECCHLunderlined"/>
        </w:rPr>
        <w:t xml:space="preserve">from </w:t>
      </w:r>
      <w:r w:rsidR="00AF4119" w:rsidRPr="00AF4119">
        <w:rPr>
          <w:rStyle w:val="ECCHLunderlined"/>
        </w:rPr>
        <w:fldChar w:fldCharType="begin"/>
      </w:r>
      <w:r w:rsidR="00AF4119" w:rsidRPr="00AF4119">
        <w:rPr>
          <w:rStyle w:val="ECCHLunderlined"/>
        </w:rPr>
        <w:instrText xml:space="preserve"> REF _Ref432421963 \h </w:instrText>
      </w:r>
      <w:r w:rsidR="00AF4119">
        <w:rPr>
          <w:rStyle w:val="ECCHLunderlined"/>
        </w:rPr>
        <w:instrText xml:space="preserve"> \* MERGEFORMAT </w:instrText>
      </w:r>
      <w:r w:rsidR="00AF4119" w:rsidRPr="00AF4119">
        <w:rPr>
          <w:rStyle w:val="ECCHLunderlined"/>
        </w:rPr>
      </w:r>
      <w:r w:rsidR="00AF4119" w:rsidRPr="00AF4119">
        <w:rPr>
          <w:rStyle w:val="ECCHLunderlined"/>
        </w:rPr>
        <w:fldChar w:fldCharType="separate"/>
      </w:r>
      <w:r w:rsidR="00C55F39" w:rsidRPr="00C55F39">
        <w:rPr>
          <w:rStyle w:val="ECCHLunderlined"/>
        </w:rPr>
        <w:t>Figure 29</w:t>
      </w:r>
      <w:r w:rsidR="00AF4119" w:rsidRPr="00AF4119">
        <w:rPr>
          <w:rStyle w:val="ECCHLunderlined"/>
        </w:rPr>
        <w:fldChar w:fldCharType="end"/>
      </w:r>
      <w:r w:rsidRPr="008649A3">
        <w:rPr>
          <w:rStyle w:val="ECCHLunderlined"/>
        </w:rPr>
        <w:t>:</w:t>
      </w:r>
      <w:r w:rsidRPr="004E4C44">
        <w:t xml:space="preserve"> </w:t>
      </w:r>
    </w:p>
    <w:p w14:paraId="40D8DFB9" w14:textId="77777777" w:rsidR="00EC14B4" w:rsidRDefault="00EC14B4" w:rsidP="00A92DB5">
      <w:pPr>
        <w:pStyle w:val="ECCBulletsLv1"/>
        <w:jc w:val="left"/>
      </w:pPr>
      <w:r>
        <w:t xml:space="preserve">Although transmitting on the highest channel and thereby presenting the most critical case for complying with spurious </w:t>
      </w:r>
      <w:r w:rsidR="00AC61DE">
        <w:t xml:space="preserve">emission </w:t>
      </w:r>
      <w:r>
        <w:t xml:space="preserve">limits, the measured station outperforms these limits </w:t>
      </w:r>
      <w:r w:rsidR="00AC61DE">
        <w:t xml:space="preserve">by </w:t>
      </w:r>
      <w:r w:rsidR="00AC61DE" w:rsidRPr="00AC61DE">
        <w:t xml:space="preserve">approximately 10 dB </w:t>
      </w:r>
      <w:r>
        <w:t xml:space="preserve">even at the start of the </w:t>
      </w:r>
      <w:r w:rsidR="005573B6">
        <w:t>spurious domain;</w:t>
      </w:r>
    </w:p>
    <w:p w14:paraId="5B0B888F" w14:textId="77777777" w:rsidR="00EC14B4" w:rsidRDefault="00B24F43" w:rsidP="00A92DB5">
      <w:pPr>
        <w:pStyle w:val="ECCBulletsLv1"/>
        <w:jc w:val="left"/>
        <w:rPr>
          <w:rStyle w:val="ECCParagraph"/>
        </w:rPr>
      </w:pPr>
      <w:r>
        <w:t>For offsets higher than 20 </w:t>
      </w:r>
      <w:r w:rsidR="00EC14B4">
        <w:t>MHz</w:t>
      </w:r>
      <w:r w:rsidR="00AC61DE">
        <w:t>,</w:t>
      </w:r>
      <w:r w:rsidR="00EC14B4">
        <w:t xml:space="preserve"> t</w:t>
      </w:r>
      <w:r w:rsidR="00EC14B4" w:rsidRPr="004E4C44">
        <w:t xml:space="preserve">he </w:t>
      </w:r>
      <w:r w:rsidR="00EC14B4">
        <w:t>limits are out</w:t>
      </w:r>
      <w:r>
        <w:rPr>
          <w:rStyle w:val="ECCParagraph"/>
        </w:rPr>
        <w:t>performed by at least 30 </w:t>
      </w:r>
      <w:r w:rsidR="00EC14B4" w:rsidRPr="00FF3666">
        <w:rPr>
          <w:rStyle w:val="ECCParagraph"/>
        </w:rPr>
        <w:t>dB</w:t>
      </w:r>
      <w:r w:rsidR="00FF3666">
        <w:rPr>
          <w:rStyle w:val="ECCParagraph"/>
        </w:rPr>
        <w:t xml:space="preserve">. </w:t>
      </w:r>
      <w:r w:rsidR="00EC14B4" w:rsidRPr="00FF3666">
        <w:rPr>
          <w:rStyle w:val="ECCParagraph"/>
        </w:rPr>
        <w:t>The actual spurious emissions for these offsets are even lower than shown. The limitation is the measurement sensitivity.</w:t>
      </w:r>
    </w:p>
    <w:p w14:paraId="6482B34F" w14:textId="77777777" w:rsidR="005573B6" w:rsidRPr="00FF3666" w:rsidRDefault="005573B6" w:rsidP="00A92DB5">
      <w:pPr>
        <w:pStyle w:val="ECCBulletsLv1"/>
        <w:numPr>
          <w:ilvl w:val="0"/>
          <w:numId w:val="0"/>
        </w:numPr>
        <w:ind w:left="340"/>
        <w:jc w:val="left"/>
        <w:rPr>
          <w:rStyle w:val="ECCParagraph"/>
        </w:rPr>
      </w:pPr>
    </w:p>
    <w:p w14:paraId="0525C3FB" w14:textId="77777777" w:rsidR="00CE6057" w:rsidRPr="00FF3666" w:rsidRDefault="00CE6057" w:rsidP="00A92DB5">
      <w:pPr>
        <w:pStyle w:val="ECCBulletsLv1"/>
        <w:numPr>
          <w:ilvl w:val="0"/>
          <w:numId w:val="0"/>
        </w:numPr>
        <w:jc w:val="left"/>
        <w:rPr>
          <w:rStyle w:val="ECCParagraph"/>
        </w:rPr>
      </w:pPr>
      <w:r w:rsidRPr="00FF3666">
        <w:rPr>
          <w:rStyle w:val="ECCParagraph"/>
        </w:rPr>
        <w:t xml:space="preserve">Further measurements of UMTS base stations are available in </w:t>
      </w:r>
      <w:r w:rsidR="00FD25BC">
        <w:rPr>
          <w:rStyle w:val="ECCParagraph"/>
        </w:rPr>
        <w:fldChar w:fldCharType="begin"/>
      </w:r>
      <w:r w:rsidR="00FD25BC">
        <w:rPr>
          <w:rStyle w:val="ECCParagraph"/>
        </w:rPr>
        <w:instrText xml:space="preserve"> REF _Ref437879837 \r \h </w:instrText>
      </w:r>
      <w:r w:rsidR="00AB0ED9">
        <w:rPr>
          <w:rStyle w:val="ECCParagraph"/>
        </w:rPr>
        <w:instrText xml:space="preserve"> \* MERGEFORMAT </w:instrText>
      </w:r>
      <w:r w:rsidR="00FD25BC">
        <w:rPr>
          <w:rStyle w:val="ECCParagraph"/>
        </w:rPr>
      </w:r>
      <w:r w:rsidR="00FD25BC">
        <w:rPr>
          <w:rStyle w:val="ECCParagraph"/>
        </w:rPr>
        <w:fldChar w:fldCharType="separate"/>
      </w:r>
      <w:r w:rsidR="00E05F59">
        <w:rPr>
          <w:rStyle w:val="ECCParagraph"/>
        </w:rPr>
        <w:t>A3.1.4</w:t>
      </w:r>
      <w:r w:rsidR="00FD25BC">
        <w:rPr>
          <w:rStyle w:val="ECCParagraph"/>
        </w:rPr>
        <w:fldChar w:fldCharType="end"/>
      </w:r>
      <w:r w:rsidRPr="00FF3666">
        <w:rPr>
          <w:rStyle w:val="ECCParagraph"/>
        </w:rPr>
        <w:t>.</w:t>
      </w:r>
    </w:p>
    <w:p w14:paraId="14DC2557" w14:textId="77777777" w:rsidR="0093717E" w:rsidRPr="0093717E" w:rsidRDefault="0093717E" w:rsidP="00A92DB5">
      <w:pPr>
        <w:pStyle w:val="Heading2"/>
        <w:jc w:val="left"/>
        <w:rPr>
          <w:lang w:val="en-GB"/>
        </w:rPr>
      </w:pPr>
      <w:bookmarkStart w:id="216" w:name="_Toc386101325"/>
      <w:bookmarkStart w:id="217" w:name="_Toc395724445"/>
      <w:bookmarkStart w:id="218" w:name="_Toc415058560"/>
      <w:bookmarkStart w:id="219" w:name="_Toc64930186"/>
      <w:bookmarkStart w:id="220" w:name="_Toc94537838"/>
      <w:r w:rsidRPr="0093717E">
        <w:rPr>
          <w:lang w:val="en-GB"/>
        </w:rPr>
        <w:lastRenderedPageBreak/>
        <w:t>RLAN devices in the 2.4 GHz band</w:t>
      </w:r>
      <w:bookmarkEnd w:id="216"/>
      <w:bookmarkEnd w:id="217"/>
      <w:bookmarkEnd w:id="218"/>
      <w:bookmarkEnd w:id="219"/>
      <w:bookmarkEnd w:id="220"/>
    </w:p>
    <w:p w14:paraId="5C913413" w14:textId="77777777" w:rsidR="0093717E" w:rsidRPr="004E4C44" w:rsidRDefault="0093717E" w:rsidP="00235EA4">
      <w:r w:rsidRPr="004E4C44">
        <w:t xml:space="preserve">RLAN or WLAN devices </w:t>
      </w:r>
      <w:r w:rsidRPr="00F72C92">
        <w:t>are</w:t>
      </w:r>
      <w:r w:rsidRPr="004E4C44">
        <w:t xml:space="preserve"> used in large numbers all over the world. The service conforms to the IEEE 802.11 standard</w:t>
      </w:r>
      <w:r w:rsidR="00DB1C6A">
        <w:t xml:space="preserve"> </w:t>
      </w:r>
      <w:r w:rsidR="00DB1C6A">
        <w:fldChar w:fldCharType="begin"/>
      </w:r>
      <w:r w:rsidR="00DB1C6A">
        <w:instrText xml:space="preserve"> REF _Ref448902998 \n \h </w:instrText>
      </w:r>
      <w:r w:rsidR="00DB1C6A">
        <w:fldChar w:fldCharType="separate"/>
      </w:r>
      <w:r w:rsidR="00E05F59">
        <w:t>[28]</w:t>
      </w:r>
      <w:r w:rsidR="00DB1C6A">
        <w:fldChar w:fldCharType="end"/>
      </w:r>
      <w:r w:rsidR="00DB1C6A">
        <w:t>.</w:t>
      </w:r>
      <w:r w:rsidRPr="004E4C44">
        <w:t xml:space="preserve"> Depending on the variant of this standard, a frequency in t</w:t>
      </w:r>
      <w:r w:rsidR="00B24F43">
        <w:t>he ranges around 2.4 GHz or 5.6 </w:t>
      </w:r>
      <w:r w:rsidR="00CB0298">
        <w:t>GHz is used. The</w:t>
      </w:r>
      <w:r w:rsidRPr="004E4C44">
        <w:t xml:space="preserve"> parameters are:</w:t>
      </w:r>
    </w:p>
    <w:p w14:paraId="4987A2F4" w14:textId="77777777" w:rsidR="0093717E" w:rsidRPr="00C167C4" w:rsidRDefault="0093717E" w:rsidP="00A92DB5">
      <w:pPr>
        <w:pStyle w:val="ECCBulletsLv1"/>
        <w:jc w:val="left"/>
      </w:pPr>
      <w:r w:rsidRPr="00C167C4">
        <w:t>Modulation:</w:t>
      </w:r>
      <w:r w:rsidRPr="00C167C4">
        <w:tab/>
      </w:r>
      <w:r w:rsidR="005B2551">
        <w:tab/>
      </w:r>
      <w:r w:rsidR="005B2551">
        <w:tab/>
      </w:r>
      <w:r w:rsidRPr="00C167C4">
        <w:t>QPSK or OFDM</w:t>
      </w:r>
      <w:r w:rsidR="005573B6">
        <w:t>;</w:t>
      </w:r>
    </w:p>
    <w:p w14:paraId="7383539D" w14:textId="77777777" w:rsidR="0093717E" w:rsidRPr="00C167C4" w:rsidRDefault="0093717E" w:rsidP="00A92DB5">
      <w:pPr>
        <w:pStyle w:val="ECCBulletsLv1"/>
        <w:jc w:val="left"/>
      </w:pPr>
      <w:r w:rsidRPr="00C167C4">
        <w:t>Max. radiated power:</w:t>
      </w:r>
      <w:r w:rsidRPr="00C167C4">
        <w:tab/>
      </w:r>
      <w:r w:rsidR="005B2551">
        <w:tab/>
      </w:r>
      <w:r w:rsidRPr="00C167C4">
        <w:t>100 mW = 20 dBm (average burst)</w:t>
      </w:r>
      <w:r w:rsidR="005573B6">
        <w:t>;</w:t>
      </w:r>
    </w:p>
    <w:p w14:paraId="102B9A3C" w14:textId="77777777" w:rsidR="0093717E" w:rsidRPr="000D5513" w:rsidRDefault="0093717E" w:rsidP="00A92DB5">
      <w:pPr>
        <w:pStyle w:val="ECCBulletsLv1"/>
        <w:jc w:val="left"/>
      </w:pPr>
      <w:r w:rsidRPr="000D5513">
        <w:t>Bandwidth:</w:t>
      </w:r>
      <w:r w:rsidRPr="000D5513">
        <w:tab/>
      </w:r>
      <w:r w:rsidR="005B2551">
        <w:tab/>
      </w:r>
      <w:r w:rsidR="005B2551">
        <w:tab/>
      </w:r>
      <w:r w:rsidRPr="000D5513">
        <w:t>around 16 MHz</w:t>
      </w:r>
      <w:r w:rsidR="005573B6">
        <w:t>;</w:t>
      </w:r>
    </w:p>
    <w:p w14:paraId="73C8AE5C" w14:textId="77777777" w:rsidR="0093717E" w:rsidRPr="00B2553A" w:rsidRDefault="0093717E" w:rsidP="00A92DB5">
      <w:pPr>
        <w:pStyle w:val="ECCBulletsLv1"/>
        <w:jc w:val="left"/>
      </w:pPr>
      <w:r w:rsidRPr="00B2553A">
        <w:t>OoB domain ends at:</w:t>
      </w:r>
      <w:r w:rsidRPr="00B2553A">
        <w:tab/>
      </w:r>
      <w:r w:rsidR="005B2551">
        <w:tab/>
      </w:r>
      <w:r w:rsidRPr="00B2553A">
        <w:t>40 MHz offset</w:t>
      </w:r>
      <w:r w:rsidR="00D1071A">
        <w:t xml:space="preserve"> (250% rule)</w:t>
      </w:r>
      <w:r w:rsidR="005573B6">
        <w:t>;</w:t>
      </w:r>
    </w:p>
    <w:p w14:paraId="74D5F2F5" w14:textId="77777777" w:rsidR="0093717E" w:rsidRPr="0002346D" w:rsidRDefault="0093717E" w:rsidP="00A92DB5">
      <w:pPr>
        <w:pStyle w:val="ECCBulletsLv1"/>
        <w:jc w:val="left"/>
      </w:pPr>
      <w:r w:rsidRPr="0002346D">
        <w:t>Burst duration:</w:t>
      </w:r>
      <w:r w:rsidRPr="0002346D">
        <w:tab/>
      </w:r>
      <w:r w:rsidR="00BC4161">
        <w:tab/>
      </w:r>
      <w:r w:rsidR="00BC4161">
        <w:tab/>
      </w:r>
      <w:r w:rsidRPr="0002346D">
        <w:t>variable, depending on traffic, example: 100 µs</w:t>
      </w:r>
      <w:r w:rsidR="005573B6">
        <w:t>;</w:t>
      </w:r>
    </w:p>
    <w:p w14:paraId="4ED6A4CD" w14:textId="579F4D11" w:rsidR="0093717E" w:rsidRPr="00506E61" w:rsidRDefault="0093717E" w:rsidP="00A92DB5">
      <w:pPr>
        <w:pStyle w:val="ECCBulletsLv1"/>
        <w:jc w:val="left"/>
      </w:pPr>
      <w:r w:rsidRPr="00506E61">
        <w:t>Burst repetition:</w:t>
      </w:r>
      <w:r w:rsidRPr="00506E61">
        <w:tab/>
      </w:r>
      <w:r w:rsidR="005B2551">
        <w:tab/>
      </w:r>
      <w:r w:rsidRPr="00506E61">
        <w:t>variable, depending on traffic, example 100 ms</w:t>
      </w:r>
      <w:r w:rsidR="00991335">
        <w:t>.</w:t>
      </w:r>
    </w:p>
    <w:p w14:paraId="1B7D39CC" w14:textId="1792C1A4" w:rsidR="0093717E" w:rsidRPr="00C167C4" w:rsidRDefault="008652EA" w:rsidP="00A92DB5">
      <w:pPr>
        <w:pStyle w:val="Heading3"/>
        <w:jc w:val="left"/>
      </w:pPr>
      <w:bookmarkStart w:id="221" w:name="_Toc64930187"/>
      <w:bookmarkStart w:id="222" w:name="_Toc94537839"/>
      <w:r>
        <w:t>Out</w:t>
      </w:r>
      <w:r w:rsidR="002E56E2">
        <w:t>-</w:t>
      </w:r>
      <w:r>
        <w:t>of</w:t>
      </w:r>
      <w:r w:rsidR="002E56E2">
        <w:t>-</w:t>
      </w:r>
      <w:r>
        <w:t>band emissions</w:t>
      </w:r>
      <w:bookmarkEnd w:id="221"/>
      <w:bookmarkEnd w:id="222"/>
    </w:p>
    <w:p w14:paraId="2E1EFB1C" w14:textId="77777777" w:rsidR="0093717E" w:rsidRPr="0071160B" w:rsidRDefault="0093717E" w:rsidP="00A92DB5">
      <w:pPr>
        <w:jc w:val="left"/>
      </w:pPr>
      <w:r w:rsidRPr="0071160B">
        <w:t>Measurements were made on three different WLAN devices:</w:t>
      </w:r>
    </w:p>
    <w:p w14:paraId="75943D41" w14:textId="77777777" w:rsidR="0093717E" w:rsidRPr="004E4C44" w:rsidRDefault="0093717E" w:rsidP="00A92DB5">
      <w:pPr>
        <w:pStyle w:val="ECCBulletsLv1"/>
        <w:jc w:val="left"/>
      </w:pPr>
      <w:r w:rsidRPr="004E4C44">
        <w:t xml:space="preserve">Tx1: RLAN access point, operating in </w:t>
      </w:r>
      <w:r w:rsidRPr="00F72C92">
        <w:t>802.11g mode (OFDM), measured radiated;</w:t>
      </w:r>
    </w:p>
    <w:p w14:paraId="52FEEFE2" w14:textId="77777777" w:rsidR="0093717E" w:rsidRPr="004E4C44" w:rsidRDefault="0093717E" w:rsidP="00A92DB5">
      <w:pPr>
        <w:pStyle w:val="ECCBulletsLv1"/>
        <w:jc w:val="left"/>
      </w:pPr>
      <w:r w:rsidRPr="004E4C44">
        <w:t>Tx2: RLAN router, operating in 802.11b mode (DSSS), measured at the Tx output;</w:t>
      </w:r>
    </w:p>
    <w:p w14:paraId="194581F4" w14:textId="77777777" w:rsidR="0093717E" w:rsidRPr="004E4C44" w:rsidRDefault="0093717E" w:rsidP="00A92DB5">
      <w:pPr>
        <w:pStyle w:val="ECCBulletsLv1"/>
        <w:jc w:val="left"/>
      </w:pPr>
      <w:r w:rsidRPr="004E4C44">
        <w:t>Tx3: Smartphone with RLAN capability, operating in 802.11b mode (DSSS), measured radiated.</w:t>
      </w:r>
    </w:p>
    <w:p w14:paraId="1A9720BF" w14:textId="0E36F246" w:rsidR="0093717E" w:rsidRPr="004E4C44" w:rsidRDefault="005938F6" w:rsidP="00235EA4">
      <w:r w:rsidRPr="009B203F">
        <w:rPr>
          <w:rStyle w:val="ECCParagraph"/>
        </w:rPr>
        <w:t xml:space="preserve">Since Recommendation ITU-R SM.1541 </w:t>
      </w:r>
      <w:r w:rsidR="000C662A">
        <w:rPr>
          <w:rStyle w:val="ECCParagraph"/>
        </w:rPr>
        <w:fldChar w:fldCharType="begin"/>
      </w:r>
      <w:r w:rsidR="000C662A">
        <w:rPr>
          <w:rStyle w:val="ECCParagraph"/>
        </w:rPr>
        <w:instrText xml:space="preserve"> REF _Ref441733509 \r \h </w:instrText>
      </w:r>
      <w:r w:rsidR="000C662A">
        <w:rPr>
          <w:rStyle w:val="ECCParagraph"/>
        </w:rPr>
      </w:r>
      <w:r w:rsidR="000C662A">
        <w:rPr>
          <w:rStyle w:val="ECCParagraph"/>
        </w:rPr>
        <w:fldChar w:fldCharType="separate"/>
      </w:r>
      <w:r w:rsidR="00C55F39">
        <w:rPr>
          <w:rStyle w:val="ECCParagraph"/>
        </w:rPr>
        <w:t>[1]</w:t>
      </w:r>
      <w:r w:rsidR="000C662A">
        <w:rPr>
          <w:rStyle w:val="ECCParagraph"/>
        </w:rPr>
        <w:fldChar w:fldCharType="end"/>
      </w:r>
      <w:r w:rsidRPr="009B203F">
        <w:rPr>
          <w:rStyle w:val="ECCParagraph"/>
        </w:rPr>
        <w:t xml:space="preserve"> does not contain an annex specifying limits for SRD OoB emissions, the mask was taken from the applicable Standard ETSI EN 300 328</w:t>
      </w:r>
      <w:r w:rsidRPr="009C21F1">
        <w:rPr>
          <w:rStyle w:val="ECCParagraph"/>
        </w:rPr>
        <w:t xml:space="preserve"> V1.9.</w:t>
      </w:r>
      <w:r w:rsidRPr="009B203F">
        <w:rPr>
          <w:rStyle w:val="ECCParagraph"/>
        </w:rPr>
        <w:t>1</w:t>
      </w:r>
      <w:r w:rsidR="00DB1C6A">
        <w:rPr>
          <w:rStyle w:val="ECCParagraph"/>
        </w:rPr>
        <w:t xml:space="preserve"> </w:t>
      </w:r>
      <w:r w:rsidR="00DB1C6A">
        <w:rPr>
          <w:rStyle w:val="ECCParagraph"/>
        </w:rPr>
        <w:fldChar w:fldCharType="begin"/>
      </w:r>
      <w:r w:rsidR="00DB1C6A">
        <w:rPr>
          <w:rStyle w:val="ECCParagraph"/>
        </w:rPr>
        <w:instrText xml:space="preserve"> REF _Ref448845778 \n \h </w:instrText>
      </w:r>
      <w:r w:rsidR="00DB1C6A">
        <w:rPr>
          <w:rStyle w:val="ECCParagraph"/>
        </w:rPr>
      </w:r>
      <w:r w:rsidR="00DB1C6A">
        <w:rPr>
          <w:rStyle w:val="ECCParagraph"/>
        </w:rPr>
        <w:fldChar w:fldCharType="separate"/>
      </w:r>
      <w:r w:rsidR="00C55F39">
        <w:rPr>
          <w:rStyle w:val="ECCParagraph"/>
        </w:rPr>
        <w:t>[19]</w:t>
      </w:r>
      <w:r w:rsidR="00DB1C6A">
        <w:rPr>
          <w:rStyle w:val="ECCParagraph"/>
        </w:rPr>
        <w:fldChar w:fldCharType="end"/>
      </w:r>
      <w:r w:rsidRPr="009B203F">
        <w:rPr>
          <w:rStyle w:val="ECCParagraph"/>
        </w:rPr>
        <w:t xml:space="preserve">, </w:t>
      </w:r>
      <w:r w:rsidRPr="009C21F1">
        <w:rPr>
          <w:rStyle w:val="ECCParagraph"/>
        </w:rPr>
        <w:t>Section 4.3</w:t>
      </w:r>
      <w:r w:rsidRPr="009B203F">
        <w:rPr>
          <w:rStyle w:val="ECCParagraph"/>
        </w:rPr>
        <w:t>.2.</w:t>
      </w:r>
      <w:r w:rsidRPr="009C21F1">
        <w:rPr>
          <w:rStyle w:val="ECCParagraph"/>
        </w:rPr>
        <w:t>8.3.</w:t>
      </w:r>
      <w:r w:rsidRPr="009B203F">
        <w:rPr>
          <w:rStyle w:val="ECCParagraph"/>
        </w:rPr>
        <w:t xml:space="preserve"> The definition of the OoB </w:t>
      </w:r>
      <w:r w:rsidRPr="009C21F1">
        <w:rPr>
          <w:rStyle w:val="ECCParagraph"/>
        </w:rPr>
        <w:t xml:space="preserve">emission limits </w:t>
      </w:r>
      <w:r w:rsidRPr="009B203F">
        <w:rPr>
          <w:rStyle w:val="ECCParagraph"/>
        </w:rPr>
        <w:t xml:space="preserve">outside the </w:t>
      </w:r>
      <w:r w:rsidRPr="009C21F1">
        <w:rPr>
          <w:rStyle w:val="ECCParagraph"/>
        </w:rPr>
        <w:t xml:space="preserve">allocated band depend on the occupied </w:t>
      </w:r>
      <w:r w:rsidRPr="009B203F">
        <w:rPr>
          <w:rStyle w:val="ECCParagraph"/>
        </w:rPr>
        <w:t xml:space="preserve">bandwidth </w:t>
      </w:r>
      <w:r w:rsidRPr="009C21F1">
        <w:rPr>
          <w:rStyle w:val="ECCParagraph"/>
        </w:rPr>
        <w:t>which was 16.5 MHz for Tx1 and 15 MHz for Tx2 and Tx3. During the measurement, all three transmitters were operating on</w:t>
      </w:r>
      <w:r w:rsidRPr="009B203F">
        <w:rPr>
          <w:rStyle w:val="ECCParagraph"/>
        </w:rPr>
        <w:t xml:space="preserve"> the </w:t>
      </w:r>
      <w:r w:rsidRPr="009C21F1">
        <w:rPr>
          <w:rStyle w:val="ECCParagraph"/>
        </w:rPr>
        <w:t xml:space="preserve">highest channel in </w:t>
      </w:r>
      <w:r w:rsidRPr="009B203F">
        <w:rPr>
          <w:rStyle w:val="ECCParagraph"/>
        </w:rPr>
        <w:t xml:space="preserve">the </w:t>
      </w:r>
      <w:r w:rsidRPr="009C21F1">
        <w:rPr>
          <w:rStyle w:val="ECCParagraph"/>
        </w:rPr>
        <w:t xml:space="preserve">band with a centre </w:t>
      </w:r>
      <w:r w:rsidRPr="009B203F">
        <w:rPr>
          <w:rStyle w:val="ECCParagraph"/>
        </w:rPr>
        <w:t xml:space="preserve">frequency </w:t>
      </w:r>
      <w:r w:rsidRPr="009C21F1">
        <w:rPr>
          <w:rStyle w:val="ECCParagraph"/>
        </w:rPr>
        <w:t>of 2472 MHz. The limit from</w:t>
      </w:r>
      <w:r w:rsidRPr="009B203F">
        <w:rPr>
          <w:rStyle w:val="ECCParagraph"/>
        </w:rPr>
        <w:t xml:space="preserve"> the </w:t>
      </w:r>
      <w:r w:rsidRPr="009C21F1">
        <w:rPr>
          <w:rStyle w:val="ECCParagraph"/>
        </w:rPr>
        <w:t xml:space="preserve">band edge (2480 MHz) and 2480 + OBW is -10 dBm/MHz and between 2480 + OBW and 2480 + 2*OBW it is -20 </w:t>
      </w:r>
      <w:r w:rsidRPr="009B203F">
        <w:rPr>
          <w:rStyle w:val="ECCParagraph"/>
        </w:rPr>
        <w:t>dBm/</w:t>
      </w:r>
      <w:r w:rsidRPr="009C21F1">
        <w:rPr>
          <w:rStyle w:val="ECCParagraph"/>
        </w:rPr>
        <w:t>MHz</w:t>
      </w:r>
      <w:r w:rsidR="009C21F1" w:rsidRPr="009B203F">
        <w:rPr>
          <w:rStyle w:val="ECCParagraph"/>
        </w:rPr>
        <w:t xml:space="preserve"> </w:t>
      </w:r>
      <w:r w:rsidR="00AD5873">
        <w:t xml:space="preserve">(see </w:t>
      </w:r>
      <w:r w:rsidR="00AF75D5">
        <w:t xml:space="preserve">an </w:t>
      </w:r>
      <w:r w:rsidR="00AD5873">
        <w:t xml:space="preserve">illustration of this phenomenon </w:t>
      </w:r>
      <w:r w:rsidR="00AF75D5">
        <w:t xml:space="preserve">in </w:t>
      </w:r>
      <w:r w:rsidR="00AD5873" w:rsidRPr="00AD5873">
        <w:fldChar w:fldCharType="begin"/>
      </w:r>
      <w:r w:rsidR="00AD5873" w:rsidRPr="00AD5873">
        <w:instrText xml:space="preserve"> REF _Ref432425310 \h </w:instrText>
      </w:r>
      <w:r w:rsidR="00AB0ED9">
        <w:instrText xml:space="preserve"> \* MERGEFORMAT </w:instrText>
      </w:r>
      <w:r w:rsidR="00AD5873" w:rsidRPr="00AD5873">
        <w:fldChar w:fldCharType="separate"/>
      </w:r>
      <w:r w:rsidR="00C55F39" w:rsidRPr="0093717E">
        <w:t xml:space="preserve">Figure </w:t>
      </w:r>
      <w:r w:rsidR="00C55F39">
        <w:rPr>
          <w:noProof/>
        </w:rPr>
        <w:t>30</w:t>
      </w:r>
      <w:r w:rsidR="00AD5873" w:rsidRPr="00AD5873">
        <w:fldChar w:fldCharType="end"/>
      </w:r>
      <w:r w:rsidR="00AD5873">
        <w:t>)</w:t>
      </w:r>
      <w:r w:rsidR="0093717E" w:rsidRPr="004E4C44">
        <w:t>.</w:t>
      </w:r>
    </w:p>
    <w:p w14:paraId="32CFEE38" w14:textId="75EBED86" w:rsidR="0093717E" w:rsidRDefault="0093717E" w:rsidP="00235EA4">
      <w:r w:rsidRPr="0071160B">
        <w:t xml:space="preserve">The levels in </w:t>
      </w:r>
      <w:r w:rsidR="00B76324">
        <w:rPr>
          <w:highlight w:val="yellow"/>
        </w:rPr>
        <w:fldChar w:fldCharType="begin"/>
      </w:r>
      <w:r w:rsidR="00B76324">
        <w:instrText xml:space="preserve"> REF _Ref432425310 \h </w:instrText>
      </w:r>
      <w:r w:rsidR="00B76324">
        <w:rPr>
          <w:highlight w:val="yellow"/>
        </w:rPr>
      </w:r>
      <w:r w:rsidR="00B76324">
        <w:rPr>
          <w:highlight w:val="yellow"/>
        </w:rPr>
        <w:fldChar w:fldCharType="separate"/>
      </w:r>
      <w:r w:rsidR="00C55F39" w:rsidRPr="0093717E">
        <w:t xml:space="preserve">Figure </w:t>
      </w:r>
      <w:r w:rsidR="00C55F39">
        <w:rPr>
          <w:noProof/>
        </w:rPr>
        <w:t>30</w:t>
      </w:r>
      <w:r w:rsidR="00B76324">
        <w:rPr>
          <w:highlight w:val="yellow"/>
        </w:rPr>
        <w:fldChar w:fldCharType="end"/>
      </w:r>
      <w:r w:rsidRPr="0071160B">
        <w:t xml:space="preserve"> </w:t>
      </w:r>
      <w:r w:rsidR="00BC21E9">
        <w:t xml:space="preserve">show relative values in dB and </w:t>
      </w:r>
      <w:r w:rsidRPr="0071160B">
        <w:t>are normali</w:t>
      </w:r>
      <w:r w:rsidR="00137ECA">
        <w:t>s</w:t>
      </w:r>
      <w:r w:rsidRPr="0071160B">
        <w:t>ed so that 0 dB corresponds to the maximum</w:t>
      </w:r>
      <w:r w:rsidR="00BC21E9">
        <w:t xml:space="preserve"> in-channel </w:t>
      </w:r>
      <w:r w:rsidR="007F10B4">
        <w:t xml:space="preserve">power </w:t>
      </w:r>
      <w:r w:rsidR="00BC21E9">
        <w:t>spectral density in the measurement bandwidth of 300</w:t>
      </w:r>
      <w:r w:rsidR="00B24F43">
        <w:t> </w:t>
      </w:r>
      <w:r w:rsidR="00BC21E9">
        <w:t>kHz</w:t>
      </w:r>
      <w:r w:rsidRPr="0071160B">
        <w:t>. The limits are also normali</w:t>
      </w:r>
      <w:r w:rsidR="00AD5873">
        <w:t>s</w:t>
      </w:r>
      <w:r w:rsidR="00B24F43">
        <w:t>ed to 300 </w:t>
      </w:r>
      <w:r w:rsidRPr="0071160B">
        <w:t xml:space="preserve">kHz bandwidth to allow a direct comparison. </w:t>
      </w:r>
    </w:p>
    <w:p w14:paraId="6DF2A1F9" w14:textId="77777777" w:rsidR="005938F6" w:rsidRPr="0071160B" w:rsidRDefault="005938F6" w:rsidP="00235EA4">
      <w:r w:rsidRPr="005938F6">
        <w:rPr>
          <w:noProof/>
          <w:lang w:val="fr-FR" w:eastAsia="fr-FR"/>
        </w:rPr>
        <w:drawing>
          <wp:inline distT="0" distB="0" distL="0" distR="0" wp14:anchorId="126869BB" wp14:editId="4AACF1E4">
            <wp:extent cx="5760000" cy="3492000"/>
            <wp:effectExtent l="0" t="0" r="0" b="0"/>
            <wp:docPr id="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3492000"/>
                    </a:xfrm>
                    <a:prstGeom prst="rect">
                      <a:avLst/>
                    </a:prstGeom>
                    <a:noFill/>
                  </pic:spPr>
                </pic:pic>
              </a:graphicData>
            </a:graphic>
          </wp:inline>
        </w:drawing>
      </w:r>
    </w:p>
    <w:p w14:paraId="103CC02D" w14:textId="2979146F" w:rsidR="0093717E" w:rsidRPr="0093717E" w:rsidRDefault="0093717E" w:rsidP="004C2BFE">
      <w:pPr>
        <w:pStyle w:val="Caption"/>
        <w:rPr>
          <w:lang w:val="en-GB"/>
        </w:rPr>
      </w:pPr>
      <w:bookmarkStart w:id="223" w:name="_Ref432425310"/>
      <w:r w:rsidRPr="0093717E">
        <w:rPr>
          <w:lang w:val="en-GB"/>
        </w:rPr>
        <w:t xml:space="preserve">Figure </w:t>
      </w:r>
      <w:r w:rsidRPr="0093717E">
        <w:fldChar w:fldCharType="begin"/>
      </w:r>
      <w:r w:rsidRPr="0093717E">
        <w:rPr>
          <w:lang w:val="en-GB"/>
        </w:rPr>
        <w:instrText xml:space="preserve"> SEQ Figure \* ARABIC </w:instrText>
      </w:r>
      <w:r w:rsidRPr="0093717E">
        <w:fldChar w:fldCharType="separate"/>
      </w:r>
      <w:r w:rsidR="009B6724">
        <w:rPr>
          <w:noProof/>
          <w:lang w:val="en-GB"/>
        </w:rPr>
        <w:t>30</w:t>
      </w:r>
      <w:r w:rsidRPr="0093717E">
        <w:fldChar w:fldCharType="end"/>
      </w:r>
      <w:bookmarkEnd w:id="223"/>
      <w:r w:rsidRPr="0093717E">
        <w:rPr>
          <w:lang w:val="en-GB"/>
        </w:rPr>
        <w:t>: RLAN OoB emissions</w:t>
      </w:r>
    </w:p>
    <w:p w14:paraId="05A5356D" w14:textId="77777777" w:rsidR="008521CE" w:rsidRDefault="008521CE" w:rsidP="00A92DB5">
      <w:pPr>
        <w:jc w:val="left"/>
      </w:pPr>
      <w:r w:rsidRPr="008649A3">
        <w:rPr>
          <w:rStyle w:val="ECCHLunderlined"/>
        </w:rPr>
        <w:lastRenderedPageBreak/>
        <w:t>Observation</w:t>
      </w:r>
      <w:r>
        <w:rPr>
          <w:rStyle w:val="ECCHLunderlined"/>
        </w:rPr>
        <w:t>s</w:t>
      </w:r>
      <w:r w:rsidRPr="008649A3">
        <w:rPr>
          <w:rStyle w:val="ECCHLunderlined"/>
        </w:rPr>
        <w:t>:</w:t>
      </w:r>
      <w:r w:rsidRPr="004E4C44">
        <w:t xml:space="preserve"> </w:t>
      </w:r>
    </w:p>
    <w:p w14:paraId="2DFF371E" w14:textId="3F3792A7" w:rsidR="008652EA" w:rsidRPr="009B203F" w:rsidRDefault="005938F6" w:rsidP="00A92DB5">
      <w:pPr>
        <w:pStyle w:val="ECCBulletsLv1"/>
        <w:jc w:val="left"/>
        <w:rPr>
          <w:rStyle w:val="ECCParagraph"/>
        </w:rPr>
      </w:pPr>
      <w:r w:rsidRPr="009C21F1">
        <w:rPr>
          <w:rStyle w:val="ECCParagraph"/>
        </w:rPr>
        <w:t>All three measured devices meet the OoB limits from ETSI EN 300 328</w:t>
      </w:r>
      <w:r w:rsidR="00DB1C6A">
        <w:rPr>
          <w:rStyle w:val="ECCParagraph"/>
        </w:rPr>
        <w:t xml:space="preserve"> </w:t>
      </w:r>
      <w:r w:rsidR="00DB1C6A">
        <w:rPr>
          <w:rStyle w:val="ECCParagraph"/>
        </w:rPr>
        <w:fldChar w:fldCharType="begin"/>
      </w:r>
      <w:r w:rsidR="00DB1C6A">
        <w:rPr>
          <w:rStyle w:val="ECCParagraph"/>
        </w:rPr>
        <w:instrText xml:space="preserve"> REF _Ref448845778 \n \h </w:instrText>
      </w:r>
      <w:r w:rsidR="00DB1C6A">
        <w:rPr>
          <w:rStyle w:val="ECCParagraph"/>
        </w:rPr>
      </w:r>
      <w:r w:rsidR="00DB1C6A">
        <w:rPr>
          <w:rStyle w:val="ECCParagraph"/>
        </w:rPr>
        <w:fldChar w:fldCharType="separate"/>
      </w:r>
      <w:r w:rsidR="00C55F39">
        <w:rPr>
          <w:rStyle w:val="ECCParagraph"/>
        </w:rPr>
        <w:t>[19]</w:t>
      </w:r>
      <w:r w:rsidR="00DB1C6A">
        <w:rPr>
          <w:rStyle w:val="ECCParagraph"/>
        </w:rPr>
        <w:fldChar w:fldCharType="end"/>
      </w:r>
      <w:r w:rsidRPr="009C21F1">
        <w:rPr>
          <w:rStyle w:val="ECCParagraph"/>
        </w:rPr>
        <w:t>.</w:t>
      </w:r>
      <w:r w:rsidR="00DB1C6A">
        <w:rPr>
          <w:rStyle w:val="ECCParagraph"/>
        </w:rPr>
        <w:t xml:space="preserve"> </w:t>
      </w:r>
      <w:r w:rsidR="008652EA" w:rsidRPr="009B203F">
        <w:rPr>
          <w:rStyle w:val="ECCParagraph"/>
        </w:rPr>
        <w:t>At 250% offset, the OoB emissions are typically more than 20</w:t>
      </w:r>
      <w:r w:rsidR="00B24F43" w:rsidRPr="009B203F">
        <w:rPr>
          <w:rStyle w:val="ECCParagraph"/>
        </w:rPr>
        <w:t> </w:t>
      </w:r>
      <w:r w:rsidR="008652EA" w:rsidRPr="009B203F">
        <w:rPr>
          <w:rStyle w:val="ECCParagraph"/>
        </w:rPr>
        <w:t>dB below the limit.</w:t>
      </w:r>
    </w:p>
    <w:p w14:paraId="32F24D4B" w14:textId="77777777" w:rsidR="006A6269" w:rsidRDefault="006A6269" w:rsidP="00A92DB5">
      <w:pPr>
        <w:pStyle w:val="Heading3"/>
        <w:jc w:val="left"/>
        <w:rPr>
          <w:rStyle w:val="ECCParagraph"/>
        </w:rPr>
      </w:pPr>
      <w:bookmarkStart w:id="224" w:name="_Toc64930188"/>
      <w:bookmarkStart w:id="225" w:name="_Toc94537840"/>
      <w:r>
        <w:rPr>
          <w:rStyle w:val="ECCParagraph"/>
        </w:rPr>
        <w:t>Spurious emissions</w:t>
      </w:r>
      <w:bookmarkEnd w:id="224"/>
      <w:bookmarkEnd w:id="225"/>
    </w:p>
    <w:p w14:paraId="148C1675" w14:textId="73B60F5E" w:rsidR="006A6269" w:rsidRDefault="006A6269" w:rsidP="00235EA4">
      <w:pPr>
        <w:pStyle w:val="ECCBulletsLv1"/>
        <w:numPr>
          <w:ilvl w:val="0"/>
          <w:numId w:val="0"/>
        </w:numPr>
        <w:rPr>
          <w:rStyle w:val="ECCParagraph"/>
        </w:rPr>
      </w:pPr>
      <w:r>
        <w:t>For RLAN system</w:t>
      </w:r>
      <w:r w:rsidRPr="0044208A">
        <w:t xml:space="preserve">s, </w:t>
      </w:r>
      <w:r w:rsidR="00A83952" w:rsidRPr="0044208A">
        <w:t xml:space="preserve">Table 2.1, reference </w:t>
      </w:r>
      <w:r w:rsidR="00A83952" w:rsidRPr="0044208A">
        <w:rPr>
          <w:rStyle w:val="ECCParagraph"/>
        </w:rPr>
        <w:t xml:space="preserve">number 2.1.2 of </w:t>
      </w:r>
      <w:r w:rsidR="00962559" w:rsidRPr="00962559">
        <w:rPr>
          <w:rStyle w:val="ECCParagraph"/>
        </w:rPr>
        <w:t>ERC Recommendation</w:t>
      </w:r>
      <w:r w:rsidR="00B0482C" w:rsidRPr="0044208A">
        <w:rPr>
          <w:rStyle w:val="ECCParagraph"/>
        </w:rPr>
        <w:t xml:space="preserve"> 74-01</w:t>
      </w:r>
      <w:r w:rsidR="00A83952" w:rsidRPr="0044208A">
        <w:rPr>
          <w:rStyle w:val="ECCParagraph"/>
        </w:rPr>
        <w:t xml:space="preserve"> </w:t>
      </w:r>
      <w:r w:rsidR="005573B6" w:rsidRPr="0044208A">
        <w:rPr>
          <w:rStyle w:val="ECCParagraph"/>
        </w:rPr>
        <w:fldChar w:fldCharType="begin"/>
      </w:r>
      <w:r w:rsidR="005573B6" w:rsidRPr="0044208A">
        <w:rPr>
          <w:rStyle w:val="ECCParagraph"/>
        </w:rPr>
        <w:instrText xml:space="preserve"> REF _Ref441732460 \n \h </w:instrText>
      </w:r>
      <w:r w:rsidR="00AB0ED9" w:rsidRPr="0044208A">
        <w:rPr>
          <w:rStyle w:val="ECCParagraph"/>
        </w:rPr>
        <w:instrText xml:space="preserve"> \* MERGEFORMAT </w:instrText>
      </w:r>
      <w:r w:rsidR="005573B6" w:rsidRPr="0044208A">
        <w:rPr>
          <w:rStyle w:val="ECCParagraph"/>
        </w:rPr>
      </w:r>
      <w:r w:rsidR="005573B6" w:rsidRPr="0044208A">
        <w:rPr>
          <w:rStyle w:val="ECCParagraph"/>
        </w:rPr>
        <w:fldChar w:fldCharType="separate"/>
      </w:r>
      <w:r w:rsidR="00C55F39">
        <w:rPr>
          <w:rStyle w:val="ECCParagraph"/>
        </w:rPr>
        <w:t>[2]</w:t>
      </w:r>
      <w:r w:rsidR="005573B6" w:rsidRPr="0044208A">
        <w:rPr>
          <w:rStyle w:val="ECCParagraph"/>
        </w:rPr>
        <w:fldChar w:fldCharType="end"/>
      </w:r>
      <w:r w:rsidR="00B0482C" w:rsidRPr="0044208A">
        <w:rPr>
          <w:rStyle w:val="ECCParagraph"/>
        </w:rPr>
        <w:t xml:space="preserve"> and </w:t>
      </w:r>
      <w:r w:rsidR="00A83952" w:rsidRPr="0044208A">
        <w:rPr>
          <w:rStyle w:val="ECCParagraph"/>
        </w:rPr>
        <w:t>R</w:t>
      </w:r>
      <w:r w:rsidR="00A83952" w:rsidRPr="00E62C9C">
        <w:rPr>
          <w:rStyle w:val="ECCParagraph"/>
        </w:rPr>
        <w:t>ec</w:t>
      </w:r>
      <w:r w:rsidR="00587DC4">
        <w:t>ommendation</w:t>
      </w:r>
      <w:r w:rsidR="00A83952" w:rsidRPr="00E62C9C">
        <w:rPr>
          <w:rStyle w:val="ECCParagraph"/>
        </w:rPr>
        <w:t xml:space="preserve"> </w:t>
      </w:r>
      <w:r w:rsidRPr="00E62C9C">
        <w:rPr>
          <w:rStyle w:val="ECCParagraph"/>
        </w:rPr>
        <w:t>ITU-R SM.329</w:t>
      </w:r>
      <w:r w:rsidR="00A83952" w:rsidRPr="00E62C9C">
        <w:rPr>
          <w:rStyle w:val="ECCParagraph"/>
        </w:rPr>
        <w:t xml:space="preserve"> </w:t>
      </w:r>
      <w:r w:rsidR="005573B6" w:rsidRPr="00E62C9C">
        <w:rPr>
          <w:rStyle w:val="ECCParagraph"/>
        </w:rPr>
        <w:fldChar w:fldCharType="begin"/>
      </w:r>
      <w:r w:rsidR="005573B6" w:rsidRPr="00E62C9C">
        <w:rPr>
          <w:rStyle w:val="ECCParagraph"/>
        </w:rPr>
        <w:instrText xml:space="preserve"> REF _Ref441732502 \n \h </w:instrText>
      </w:r>
      <w:r w:rsidR="00AB0ED9" w:rsidRPr="00E62C9C">
        <w:rPr>
          <w:rStyle w:val="ECCParagraph"/>
        </w:rPr>
        <w:instrText xml:space="preserve"> \* MERGEFORMAT </w:instrText>
      </w:r>
      <w:r w:rsidR="005573B6" w:rsidRPr="00E62C9C">
        <w:rPr>
          <w:rStyle w:val="ECCParagraph"/>
        </w:rPr>
      </w:r>
      <w:r w:rsidR="005573B6" w:rsidRPr="00E62C9C">
        <w:rPr>
          <w:rStyle w:val="ECCParagraph"/>
        </w:rPr>
        <w:fldChar w:fldCharType="separate"/>
      </w:r>
      <w:r w:rsidR="00C55F39">
        <w:rPr>
          <w:rStyle w:val="ECCParagraph"/>
        </w:rPr>
        <w:t>[3]</w:t>
      </w:r>
      <w:r w:rsidR="005573B6" w:rsidRPr="00E62C9C">
        <w:rPr>
          <w:rStyle w:val="ECCParagraph"/>
        </w:rPr>
        <w:fldChar w:fldCharType="end"/>
      </w:r>
      <w:r w:rsidRPr="00E62C9C">
        <w:rPr>
          <w:rStyle w:val="ECCParagraph"/>
        </w:rPr>
        <w:t xml:space="preserve"> </w:t>
      </w:r>
      <w:r w:rsidR="00D85973" w:rsidRPr="00E62C9C">
        <w:rPr>
          <w:rStyle w:val="ECCParagraph"/>
        </w:rPr>
        <w:t xml:space="preserve">specify </w:t>
      </w:r>
      <w:r w:rsidRPr="00E62C9C">
        <w:rPr>
          <w:rStyle w:val="ECCParagraph"/>
        </w:rPr>
        <w:t xml:space="preserve">a spurious </w:t>
      </w:r>
      <w:r w:rsidR="00D85973" w:rsidRPr="00E62C9C">
        <w:rPr>
          <w:rStyle w:val="ECCParagraph"/>
        </w:rPr>
        <w:t xml:space="preserve">emissions </w:t>
      </w:r>
      <w:r w:rsidRPr="00E62C9C">
        <w:rPr>
          <w:rStyle w:val="ECCParagraph"/>
        </w:rPr>
        <w:t xml:space="preserve">limit of -30 dBm in </w:t>
      </w:r>
      <w:r w:rsidR="00D85973" w:rsidRPr="00E62C9C">
        <w:rPr>
          <w:rStyle w:val="ECCParagraph"/>
        </w:rPr>
        <w:t xml:space="preserve">a </w:t>
      </w:r>
      <w:r w:rsidRPr="00E62C9C">
        <w:rPr>
          <w:rStyle w:val="ECCParagraph"/>
        </w:rPr>
        <w:t xml:space="preserve">1 MHz bandwidth for Europe (Cat B). </w:t>
      </w:r>
    </w:p>
    <w:p w14:paraId="5D4642AB" w14:textId="77777777" w:rsidR="00E62C9C" w:rsidRPr="00E62C9C" w:rsidRDefault="00E62C9C" w:rsidP="00235EA4">
      <w:pPr>
        <w:pStyle w:val="ECCBulletsLv1"/>
        <w:numPr>
          <w:ilvl w:val="0"/>
          <w:numId w:val="0"/>
        </w:numPr>
        <w:rPr>
          <w:rStyle w:val="ECCParagraph"/>
        </w:rPr>
      </w:pPr>
    </w:p>
    <w:p w14:paraId="6B7894DA" w14:textId="6A183179" w:rsidR="006A6269" w:rsidRDefault="006A6269" w:rsidP="00235EA4">
      <w:pPr>
        <w:pStyle w:val="ECCBulletsLv1"/>
        <w:numPr>
          <w:ilvl w:val="0"/>
          <w:numId w:val="0"/>
        </w:numPr>
        <w:rPr>
          <w:rStyle w:val="ECCParagraph"/>
        </w:rPr>
      </w:pPr>
      <w:r w:rsidRPr="00E62C9C">
        <w:rPr>
          <w:rStyle w:val="ECCParagraph"/>
        </w:rPr>
        <w:t xml:space="preserve">ETSI EN 300 328, </w:t>
      </w:r>
      <w:r w:rsidR="00D85973" w:rsidRPr="00E62C9C">
        <w:rPr>
          <w:rStyle w:val="ECCParagraph"/>
        </w:rPr>
        <w:t xml:space="preserve">section 4.3.1.10.3, </w:t>
      </w:r>
      <w:r w:rsidR="007033DB">
        <w:rPr>
          <w:rStyle w:val="ECCParagraph"/>
        </w:rPr>
        <w:t>t</w:t>
      </w:r>
      <w:r w:rsidR="009C21F1" w:rsidRPr="00E62C9C">
        <w:rPr>
          <w:rStyle w:val="ECCParagraph"/>
        </w:rPr>
        <w:t xml:space="preserve">able 1 </w:t>
      </w:r>
      <w:r w:rsidRPr="00E62C9C">
        <w:rPr>
          <w:rStyle w:val="ECCParagraph"/>
        </w:rPr>
        <w:t>specifies a spurious</w:t>
      </w:r>
      <w:r w:rsidR="00D85973" w:rsidRPr="00E62C9C">
        <w:rPr>
          <w:rStyle w:val="ECCParagraph"/>
        </w:rPr>
        <w:t xml:space="preserve"> emission</w:t>
      </w:r>
      <w:r w:rsidRPr="00E62C9C">
        <w:rPr>
          <w:rStyle w:val="ECCParagraph"/>
        </w:rPr>
        <w:t xml:space="preserve"> level for</w:t>
      </w:r>
      <w:r w:rsidR="00D85973" w:rsidRPr="00E62C9C">
        <w:rPr>
          <w:rStyle w:val="ECCParagraph"/>
        </w:rPr>
        <w:t xml:space="preserve"> transmitters of</w:t>
      </w:r>
      <w:r w:rsidRPr="00E62C9C">
        <w:rPr>
          <w:rStyle w:val="ECCParagraph"/>
        </w:rPr>
        <w:t xml:space="preserve"> wideband emissions o</w:t>
      </w:r>
      <w:r w:rsidR="00B24F43" w:rsidRPr="00E62C9C">
        <w:rPr>
          <w:rStyle w:val="ECCParagraph"/>
        </w:rPr>
        <w:t>f</w:t>
      </w:r>
      <w:r w:rsidR="00D85973" w:rsidRPr="00E62C9C">
        <w:rPr>
          <w:rStyle w:val="ECCParagraph"/>
        </w:rPr>
        <w:t>-30 dBm in 1 MHz for the frequency range 1 GHz to 12,75 GHz.</w:t>
      </w:r>
    </w:p>
    <w:p w14:paraId="0BF35D45" w14:textId="77777777" w:rsidR="00E62C9C" w:rsidRPr="00E62C9C" w:rsidRDefault="00E62C9C" w:rsidP="00235EA4">
      <w:pPr>
        <w:pStyle w:val="ECCBulletsLv1"/>
        <w:numPr>
          <w:ilvl w:val="0"/>
          <w:numId w:val="0"/>
        </w:numPr>
        <w:rPr>
          <w:rStyle w:val="ECCParagraph"/>
        </w:rPr>
      </w:pPr>
    </w:p>
    <w:p w14:paraId="124DCD1A" w14:textId="21EFC917" w:rsidR="006A6269" w:rsidRDefault="006A6269" w:rsidP="00235EA4">
      <w:pPr>
        <w:pStyle w:val="ECCBulletsLv1"/>
        <w:numPr>
          <w:ilvl w:val="0"/>
          <w:numId w:val="0"/>
        </w:numPr>
        <w:rPr>
          <w:rStyle w:val="ECCParagraph"/>
        </w:rPr>
      </w:pPr>
      <w:r w:rsidRPr="00E62C9C">
        <w:rPr>
          <w:rStyle w:val="ECCParagraph"/>
        </w:rPr>
        <w:t>The measurements were made on the same three RLAN devices as OoB</w:t>
      </w:r>
      <w:r w:rsidR="00E42FE9" w:rsidRPr="00E62C9C">
        <w:rPr>
          <w:rStyle w:val="ECCParagraph"/>
        </w:rPr>
        <w:t xml:space="preserve"> emission</w:t>
      </w:r>
      <w:r w:rsidRPr="00E62C9C">
        <w:rPr>
          <w:rStyle w:val="ECCParagraph"/>
        </w:rPr>
        <w:t xml:space="preserve"> measurements </w:t>
      </w:r>
      <w:r w:rsidR="00E42FE9" w:rsidRPr="00E62C9C">
        <w:rPr>
          <w:rStyle w:val="ECCParagraph"/>
        </w:rPr>
        <w:t xml:space="preserve">in </w:t>
      </w:r>
      <w:r w:rsidR="005307D2">
        <w:rPr>
          <w:rStyle w:val="ECCParagraph"/>
        </w:rPr>
        <w:fldChar w:fldCharType="begin"/>
      </w:r>
      <w:r w:rsidR="005307D2">
        <w:rPr>
          <w:rStyle w:val="ECCParagraph"/>
        </w:rPr>
        <w:instrText xml:space="preserve"> REF _Ref432425310 \h </w:instrText>
      </w:r>
      <w:r w:rsidR="005307D2">
        <w:rPr>
          <w:rStyle w:val="ECCParagraph"/>
        </w:rPr>
      </w:r>
      <w:r w:rsidR="005307D2">
        <w:rPr>
          <w:rStyle w:val="ECCParagraph"/>
        </w:rPr>
        <w:fldChar w:fldCharType="separate"/>
      </w:r>
      <w:r w:rsidR="005307D2" w:rsidRPr="0093717E">
        <w:t xml:space="preserve">Figure </w:t>
      </w:r>
      <w:r w:rsidR="005307D2">
        <w:rPr>
          <w:noProof/>
        </w:rPr>
        <w:t>30</w:t>
      </w:r>
      <w:r w:rsidR="005307D2">
        <w:rPr>
          <w:rStyle w:val="ECCParagraph"/>
        </w:rPr>
        <w:fldChar w:fldCharType="end"/>
      </w:r>
      <w:r w:rsidR="00B67AB2" w:rsidRPr="00E62C9C">
        <w:rPr>
          <w:rStyle w:val="ECCParagraph"/>
        </w:rPr>
        <w:t>, and with</w:t>
      </w:r>
      <w:r w:rsidR="00B24F43" w:rsidRPr="00E62C9C">
        <w:rPr>
          <w:rStyle w:val="ECCParagraph"/>
        </w:rPr>
        <w:t xml:space="preserve"> a measurement bandwidth of 300 </w:t>
      </w:r>
      <w:r w:rsidR="00B67AB2" w:rsidRPr="00E62C9C">
        <w:rPr>
          <w:rStyle w:val="ECCParagraph"/>
        </w:rPr>
        <w:t>kHz. For direct comparison with the limit</w:t>
      </w:r>
      <w:r w:rsidR="00111F8D" w:rsidRPr="00E62C9C">
        <w:rPr>
          <w:rStyle w:val="ECCParagraph"/>
        </w:rPr>
        <w:t>s</w:t>
      </w:r>
      <w:r w:rsidR="00B67AB2" w:rsidRPr="00E62C9C">
        <w:rPr>
          <w:rStyle w:val="ECCParagraph"/>
        </w:rPr>
        <w:t xml:space="preserve">, a floating 1 MHz integration window </w:t>
      </w:r>
      <w:r w:rsidR="00E42FE9" w:rsidRPr="00E62C9C">
        <w:rPr>
          <w:rStyle w:val="ECCParagraph"/>
        </w:rPr>
        <w:t>wa</w:t>
      </w:r>
      <w:r w:rsidR="00B67AB2" w:rsidRPr="00E62C9C">
        <w:rPr>
          <w:rStyle w:val="ECCParagraph"/>
        </w:rPr>
        <w:t>s applied to convert the measured values into the reference bandwidth of 1 MHz.</w:t>
      </w:r>
      <w:r w:rsidR="00874A3B" w:rsidRPr="00E62C9C">
        <w:rPr>
          <w:rStyle w:val="ECCParagraph"/>
        </w:rPr>
        <w:t xml:space="preserve"> Since </w:t>
      </w:r>
      <w:r w:rsidR="005307D2">
        <w:rPr>
          <w:rStyle w:val="ECCParagraph"/>
        </w:rPr>
        <w:fldChar w:fldCharType="begin"/>
      </w:r>
      <w:r w:rsidR="005307D2">
        <w:rPr>
          <w:rStyle w:val="ECCParagraph"/>
        </w:rPr>
        <w:instrText xml:space="preserve"> REF _Ref447625354 \h </w:instrText>
      </w:r>
      <w:r w:rsidR="005307D2">
        <w:rPr>
          <w:rStyle w:val="ECCParagraph"/>
        </w:rPr>
      </w:r>
      <w:r w:rsidR="005307D2">
        <w:rPr>
          <w:rStyle w:val="ECCParagraph"/>
        </w:rPr>
        <w:fldChar w:fldCharType="separate"/>
      </w:r>
      <w:r w:rsidR="005307D2" w:rsidRPr="00F35EC6">
        <w:t xml:space="preserve">Figure </w:t>
      </w:r>
      <w:r w:rsidR="005307D2">
        <w:rPr>
          <w:noProof/>
        </w:rPr>
        <w:t>31</w:t>
      </w:r>
      <w:r w:rsidR="005307D2">
        <w:rPr>
          <w:rStyle w:val="ECCParagraph"/>
        </w:rPr>
        <w:fldChar w:fldCharType="end"/>
      </w:r>
      <w:r w:rsidR="00874A3B" w:rsidRPr="00E62C9C">
        <w:rPr>
          <w:rStyle w:val="ECCParagraph"/>
        </w:rPr>
        <w:t xml:space="preserve"> is normalised to the total in-channel power of 20 dBm, the limit of -30 dBm from Rec</w:t>
      </w:r>
      <w:r w:rsidR="00587DC4">
        <w:t>ommendation</w:t>
      </w:r>
      <w:r w:rsidR="00874A3B" w:rsidRPr="00E62C9C">
        <w:rPr>
          <w:rStyle w:val="ECCParagraph"/>
        </w:rPr>
        <w:t xml:space="preserve"> ITU-R SM.329 and ETSI EN 300 328</w:t>
      </w:r>
      <w:r w:rsidR="00E742BB" w:rsidRPr="00E62C9C">
        <w:rPr>
          <w:rStyle w:val="ECCParagraph"/>
        </w:rPr>
        <w:t xml:space="preserve"> </w:t>
      </w:r>
      <w:r w:rsidR="00874A3B" w:rsidRPr="00E62C9C">
        <w:rPr>
          <w:rStyle w:val="ECCParagraph"/>
        </w:rPr>
        <w:t>corresponds to a relative level of -50 dB</w:t>
      </w:r>
      <w:r w:rsidR="00BE5CF2" w:rsidRPr="00E62C9C">
        <w:rPr>
          <w:rStyle w:val="ECCParagraph"/>
        </w:rPr>
        <w:t>.</w:t>
      </w:r>
    </w:p>
    <w:p w14:paraId="4DC2184A" w14:textId="77777777" w:rsidR="00E62C9C" w:rsidRPr="00E62C9C" w:rsidRDefault="00E62C9C" w:rsidP="00235EA4">
      <w:pPr>
        <w:pStyle w:val="ECCBulletsLv1"/>
        <w:numPr>
          <w:ilvl w:val="0"/>
          <w:numId w:val="0"/>
        </w:numPr>
        <w:rPr>
          <w:rStyle w:val="ECCParagraph"/>
        </w:rPr>
      </w:pPr>
    </w:p>
    <w:p w14:paraId="2A2AB16A" w14:textId="77777777" w:rsidR="00E94026" w:rsidRDefault="00E94026" w:rsidP="00235EA4">
      <w:pPr>
        <w:pStyle w:val="ECCBulletsLv1"/>
        <w:numPr>
          <w:ilvl w:val="0"/>
          <w:numId w:val="0"/>
        </w:numPr>
      </w:pPr>
      <w:r w:rsidRPr="00E62C9C">
        <w:rPr>
          <w:rStyle w:val="ECCParagraph"/>
        </w:rPr>
        <w:t xml:space="preserve">The levels shown in the graph can directly be converted into radiated levels in </w:t>
      </w:r>
      <w:r w:rsidR="00E42FE9" w:rsidRPr="00E62C9C">
        <w:rPr>
          <w:rStyle w:val="ECCParagraph"/>
        </w:rPr>
        <w:t>a</w:t>
      </w:r>
      <w:r w:rsidR="00E42FE9">
        <w:t xml:space="preserve"> </w:t>
      </w:r>
      <w:r>
        <w:t>1 MHz bandwidth by adding 20 dB.</w:t>
      </w:r>
    </w:p>
    <w:p w14:paraId="42E503E1" w14:textId="77777777" w:rsidR="00E62C9C" w:rsidRDefault="00E62C9C" w:rsidP="00235EA4">
      <w:pPr>
        <w:pStyle w:val="ECCBulletsLv1"/>
        <w:numPr>
          <w:ilvl w:val="0"/>
          <w:numId w:val="0"/>
        </w:numPr>
      </w:pPr>
    </w:p>
    <w:p w14:paraId="66D29671" w14:textId="77777777" w:rsidR="00E94026" w:rsidRPr="0071160B" w:rsidRDefault="00ED5073" w:rsidP="00BA3804">
      <w:pPr>
        <w:pStyle w:val="ECCBulletsLv1"/>
        <w:numPr>
          <w:ilvl w:val="0"/>
          <w:numId w:val="0"/>
        </w:numPr>
        <w:jc w:val="center"/>
      </w:pPr>
      <w:r w:rsidRPr="00ED5073">
        <w:rPr>
          <w:noProof/>
          <w:lang w:val="fr-FR" w:eastAsia="fr-FR"/>
        </w:rPr>
        <w:drawing>
          <wp:inline distT="0" distB="0" distL="0" distR="0" wp14:anchorId="67C89231" wp14:editId="36AF2389">
            <wp:extent cx="5563549" cy="3345084"/>
            <wp:effectExtent l="0" t="0" r="0" b="8255"/>
            <wp:docPr id="2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0739" cy="3355420"/>
                    </a:xfrm>
                    <a:prstGeom prst="rect">
                      <a:avLst/>
                    </a:prstGeom>
                    <a:noFill/>
                  </pic:spPr>
                </pic:pic>
              </a:graphicData>
            </a:graphic>
          </wp:inline>
        </w:drawing>
      </w:r>
    </w:p>
    <w:p w14:paraId="37E266BC" w14:textId="466424B2" w:rsidR="00E94026" w:rsidRPr="00F35EC6" w:rsidRDefault="00E94026" w:rsidP="004C2BFE">
      <w:pPr>
        <w:pStyle w:val="Caption"/>
        <w:rPr>
          <w:lang w:val="en-GB"/>
        </w:rPr>
      </w:pPr>
      <w:bookmarkStart w:id="226" w:name="_Ref447625354"/>
      <w:r w:rsidRPr="00F35EC6">
        <w:rPr>
          <w:lang w:val="en-GB"/>
        </w:rPr>
        <w:t xml:space="preserve">Figure </w:t>
      </w:r>
      <w:r w:rsidRPr="0093717E">
        <w:fldChar w:fldCharType="begin"/>
      </w:r>
      <w:r w:rsidRPr="00F35EC6">
        <w:rPr>
          <w:lang w:val="en-GB"/>
        </w:rPr>
        <w:instrText xml:space="preserve"> SEQ Figure \* ARABIC </w:instrText>
      </w:r>
      <w:r w:rsidRPr="0093717E">
        <w:fldChar w:fldCharType="separate"/>
      </w:r>
      <w:r w:rsidR="009B6724">
        <w:rPr>
          <w:noProof/>
          <w:lang w:val="en-GB"/>
        </w:rPr>
        <w:t>31</w:t>
      </w:r>
      <w:r w:rsidRPr="0093717E">
        <w:fldChar w:fldCharType="end"/>
      </w:r>
      <w:bookmarkEnd w:id="226"/>
      <w:r w:rsidRPr="00F35EC6">
        <w:rPr>
          <w:lang w:val="en-GB"/>
        </w:rPr>
        <w:t xml:space="preserve">: RLAN </w:t>
      </w:r>
      <w:r w:rsidR="005D00C9" w:rsidRPr="00E23DDA">
        <w:rPr>
          <w:lang w:val="en-GB"/>
        </w:rPr>
        <w:t>spurious</w:t>
      </w:r>
      <w:r w:rsidR="005D00C9" w:rsidRPr="00F35EC6">
        <w:rPr>
          <w:lang w:val="en-GB"/>
        </w:rPr>
        <w:t xml:space="preserve"> </w:t>
      </w:r>
      <w:r w:rsidRPr="00F35EC6">
        <w:rPr>
          <w:lang w:val="en-GB"/>
        </w:rPr>
        <w:t>emissions</w:t>
      </w:r>
    </w:p>
    <w:p w14:paraId="038C138A" w14:textId="77777777" w:rsidR="00E94026" w:rsidRDefault="00E94026"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2FD6556C" w14:textId="242E8047" w:rsidR="00BC4161" w:rsidRDefault="00E94026" w:rsidP="00874A3B">
      <w:pPr>
        <w:pStyle w:val="ECCBulletsLv1"/>
        <w:jc w:val="left"/>
      </w:pPr>
      <w:r>
        <w:t xml:space="preserve">Even the more stringent limits from </w:t>
      </w:r>
      <w:r w:rsidR="00911A93">
        <w:t>Rec</w:t>
      </w:r>
      <w:r w:rsidR="00587DC4">
        <w:t>ommendation</w:t>
      </w:r>
      <w:r w:rsidR="00911A93">
        <w:t xml:space="preserve"> </w:t>
      </w:r>
      <w:r>
        <w:t>ITU-R SM.329</w:t>
      </w:r>
      <w:r w:rsidR="00E42FE9">
        <w:t xml:space="preserve"> </w:t>
      </w:r>
      <w:r w:rsidR="005573B6">
        <w:fldChar w:fldCharType="begin"/>
      </w:r>
      <w:r w:rsidR="005573B6">
        <w:instrText xml:space="preserve"> REF _Ref441732502 \n \h </w:instrText>
      </w:r>
      <w:r w:rsidR="00AB0ED9">
        <w:instrText xml:space="preserve"> \* MERGEFORMAT </w:instrText>
      </w:r>
      <w:r w:rsidR="005573B6">
        <w:fldChar w:fldCharType="separate"/>
      </w:r>
      <w:r w:rsidR="00E05F59">
        <w:t>[3]</w:t>
      </w:r>
      <w:r w:rsidR="005573B6">
        <w:fldChar w:fldCharType="end"/>
      </w:r>
      <w:r>
        <w:t xml:space="preserve"> are met with a m</w:t>
      </w:r>
      <w:r w:rsidR="00874A3B">
        <w:t>argin of typically 20 to 30 dB.</w:t>
      </w:r>
    </w:p>
    <w:p w14:paraId="4C97E43B" w14:textId="77777777" w:rsidR="004C6DB1" w:rsidRDefault="004C6DB1" w:rsidP="00A92DB5">
      <w:pPr>
        <w:pStyle w:val="Heading2"/>
        <w:jc w:val="left"/>
      </w:pPr>
      <w:bookmarkStart w:id="227" w:name="_Toc448512664"/>
      <w:bookmarkStart w:id="228" w:name="_Toc64930189"/>
      <w:bookmarkStart w:id="229" w:name="_Toc94537841"/>
      <w:bookmarkEnd w:id="227"/>
      <w:r>
        <w:t>WIMAX</w:t>
      </w:r>
      <w:r w:rsidR="00E94026">
        <w:t xml:space="preserve"> </w:t>
      </w:r>
      <w:r w:rsidR="00500003">
        <w:t xml:space="preserve">3.6 GHz </w:t>
      </w:r>
      <w:r w:rsidR="00E94026">
        <w:t>UE</w:t>
      </w:r>
      <w:bookmarkEnd w:id="228"/>
      <w:bookmarkEnd w:id="229"/>
    </w:p>
    <w:p w14:paraId="7A1B76A9" w14:textId="77777777" w:rsidR="00E94026" w:rsidRDefault="00E94026" w:rsidP="00A92DB5">
      <w:pPr>
        <w:jc w:val="left"/>
      </w:pPr>
      <w:r>
        <w:t xml:space="preserve">WiMAX is a system for broadband wireless access. The </w:t>
      </w:r>
      <w:r w:rsidR="003D22EA">
        <w:t>respective W</w:t>
      </w:r>
      <w:r>
        <w:t>iMAX</w:t>
      </w:r>
      <w:r w:rsidR="003D22EA">
        <w:t xml:space="preserve"> band has the following RF characteristics:</w:t>
      </w:r>
    </w:p>
    <w:p w14:paraId="0AA41953" w14:textId="77777777" w:rsidR="00E914A6" w:rsidRPr="0071160B" w:rsidRDefault="00E914A6" w:rsidP="007D6D37">
      <w:pPr>
        <w:pStyle w:val="ECCBulletsLv1"/>
      </w:pPr>
      <w:r w:rsidRPr="004E4C44">
        <w:lastRenderedPageBreak/>
        <w:t>Frequency range:</w:t>
      </w:r>
      <w:r w:rsidRPr="004E4C44">
        <w:tab/>
      </w:r>
      <w:r w:rsidR="005573B6">
        <w:t>3</w:t>
      </w:r>
      <w:r>
        <w:t>600-3800</w:t>
      </w:r>
      <w:r w:rsidRPr="004E4C44">
        <w:t xml:space="preserve"> MHz</w:t>
      </w:r>
      <w:r w:rsidR="005573B6">
        <w:t>;</w:t>
      </w:r>
    </w:p>
    <w:p w14:paraId="546C363B" w14:textId="2DEC909B" w:rsidR="00E914A6" w:rsidRPr="004E4C44" w:rsidRDefault="00E914A6" w:rsidP="007D6D37">
      <w:pPr>
        <w:pStyle w:val="ECCBulletsLv1"/>
      </w:pPr>
      <w:r w:rsidRPr="004E4C44">
        <w:t>Modulation:</w:t>
      </w:r>
      <w:r w:rsidRPr="004E4C44">
        <w:tab/>
      </w:r>
      <w:r w:rsidR="009B4061">
        <w:tab/>
      </w:r>
      <w:r>
        <w:t>OFDM</w:t>
      </w:r>
      <w:r w:rsidR="005573B6">
        <w:t>;</w:t>
      </w:r>
    </w:p>
    <w:p w14:paraId="56694E4C" w14:textId="258CE197" w:rsidR="00E914A6" w:rsidRPr="004E4C44" w:rsidRDefault="00E914A6" w:rsidP="007D6D37">
      <w:pPr>
        <w:pStyle w:val="ECCBulletsLv1"/>
      </w:pPr>
      <w:r w:rsidRPr="004E4C44">
        <w:t>Bandwidth:</w:t>
      </w:r>
      <w:r w:rsidRPr="004E4C44">
        <w:tab/>
      </w:r>
      <w:r w:rsidR="009B4061">
        <w:tab/>
      </w:r>
      <w:r>
        <w:t>10</w:t>
      </w:r>
      <w:r w:rsidRPr="004E4C44">
        <w:t xml:space="preserve"> MHz (channel)</w:t>
      </w:r>
      <w:r w:rsidR="005573B6">
        <w:t>.</w:t>
      </w:r>
    </w:p>
    <w:p w14:paraId="20EDA3C9" w14:textId="77777777" w:rsidR="004C6DB1" w:rsidRPr="005573B6" w:rsidRDefault="004C6DB1" w:rsidP="00A92DB5">
      <w:pPr>
        <w:pStyle w:val="Heading3"/>
        <w:jc w:val="left"/>
        <w:rPr>
          <w:rStyle w:val="ECCHLyellow"/>
          <w:szCs w:val="26"/>
          <w:shd w:val="clear" w:color="auto" w:fill="auto"/>
        </w:rPr>
      </w:pPr>
      <w:bookmarkStart w:id="230" w:name="_Toc64930190"/>
      <w:bookmarkStart w:id="231" w:name="_Toc94537842"/>
      <w:r w:rsidRPr="005573B6">
        <w:rPr>
          <w:rStyle w:val="ECCHLyellow"/>
          <w:szCs w:val="26"/>
          <w:shd w:val="clear" w:color="auto" w:fill="auto"/>
        </w:rPr>
        <w:t xml:space="preserve">Spurious </w:t>
      </w:r>
      <w:r w:rsidR="00E94026" w:rsidRPr="005573B6">
        <w:rPr>
          <w:rStyle w:val="ECCHLyellow"/>
          <w:szCs w:val="26"/>
          <w:shd w:val="clear" w:color="auto" w:fill="auto"/>
        </w:rPr>
        <w:t>emissions</w:t>
      </w:r>
      <w:bookmarkEnd w:id="230"/>
      <w:bookmarkEnd w:id="231"/>
      <w:r w:rsidRPr="005573B6">
        <w:rPr>
          <w:rStyle w:val="ECCHLyellow"/>
          <w:szCs w:val="26"/>
          <w:shd w:val="clear" w:color="auto" w:fill="auto"/>
        </w:rPr>
        <w:t xml:space="preserve">  </w:t>
      </w:r>
    </w:p>
    <w:p w14:paraId="57B11841" w14:textId="4365FBA9" w:rsidR="00781594" w:rsidRDefault="00781594" w:rsidP="00235EA4">
      <w:pPr>
        <w:rPr>
          <w:rStyle w:val="ECCParagraph"/>
        </w:rPr>
      </w:pPr>
      <w:r w:rsidRPr="00DF6CE5">
        <w:rPr>
          <w:rStyle w:val="ECCParagraph"/>
        </w:rPr>
        <w:t xml:space="preserve">The spurious emission limit for UE/BS in </w:t>
      </w:r>
      <w:r>
        <w:rPr>
          <w:rStyle w:val="ECCParagraph"/>
        </w:rPr>
        <w:t xml:space="preserve">the </w:t>
      </w:r>
      <w:r w:rsidRPr="00DF6CE5">
        <w:rPr>
          <w:rStyle w:val="ECCParagraph"/>
        </w:rPr>
        <w:t>land mobile service in accord</w:t>
      </w:r>
      <w:r w:rsidRPr="0044208A">
        <w:rPr>
          <w:rStyle w:val="ECCParagraph"/>
        </w:rPr>
        <w:t xml:space="preserve">ance with Table 2.1 of </w:t>
      </w:r>
      <w:r w:rsidR="008A1D64" w:rsidRPr="0044208A">
        <w:rPr>
          <w:rStyle w:val="ECCParagraph"/>
        </w:rPr>
        <w:t>ERC</w:t>
      </w:r>
      <w:r w:rsidR="007818F5">
        <w:rPr>
          <w:rStyle w:val="ECCParagraph"/>
        </w:rPr>
        <w:t xml:space="preserve"> Recommendation</w:t>
      </w:r>
      <w:r w:rsidRPr="0044208A">
        <w:rPr>
          <w:rStyle w:val="ECCParagraph"/>
        </w:rPr>
        <w:t xml:space="preserve"> 74</w:t>
      </w:r>
      <w:r w:rsidRPr="0044208A">
        <w:rPr>
          <w:rStyle w:val="ECCParagraph"/>
        </w:rPr>
        <w:noBreakHyphen/>
        <w:t>01</w:t>
      </w:r>
      <w:r w:rsidR="00C9091E" w:rsidRPr="0044208A">
        <w:rPr>
          <w:rStyle w:val="ECCParagraph"/>
        </w:rPr>
        <w:t xml:space="preserve"> </w:t>
      </w:r>
      <w:r w:rsidR="00C9091E" w:rsidRPr="0044208A">
        <w:rPr>
          <w:rStyle w:val="ECCParagraph"/>
        </w:rPr>
        <w:fldChar w:fldCharType="begin"/>
      </w:r>
      <w:r w:rsidR="00C9091E" w:rsidRPr="0044208A">
        <w:rPr>
          <w:rStyle w:val="ECCParagraph"/>
        </w:rPr>
        <w:instrText xml:space="preserve"> REF _Ref441732460 \n \h </w:instrText>
      </w:r>
      <w:r w:rsidR="00593CDA" w:rsidRPr="0044208A">
        <w:rPr>
          <w:rStyle w:val="ECCParagraph"/>
        </w:rPr>
        <w:instrText xml:space="preserve"> \* MERGEFORMAT </w:instrText>
      </w:r>
      <w:r w:rsidR="00C9091E" w:rsidRPr="0044208A">
        <w:rPr>
          <w:rStyle w:val="ECCParagraph"/>
        </w:rPr>
      </w:r>
      <w:r w:rsidR="00C9091E" w:rsidRPr="0044208A">
        <w:rPr>
          <w:rStyle w:val="ECCParagraph"/>
        </w:rPr>
        <w:fldChar w:fldCharType="separate"/>
      </w:r>
      <w:r w:rsidR="00E05F59" w:rsidRPr="0044208A">
        <w:rPr>
          <w:rStyle w:val="ECCParagraph"/>
        </w:rPr>
        <w:t>[2]</w:t>
      </w:r>
      <w:r w:rsidR="00C9091E" w:rsidRPr="0044208A">
        <w:rPr>
          <w:rStyle w:val="ECCParagraph"/>
        </w:rPr>
        <w:fldChar w:fldCharType="end"/>
      </w:r>
      <w:r w:rsidR="00C9091E" w:rsidRPr="0044208A">
        <w:rPr>
          <w:rStyle w:val="ECCParagraph"/>
        </w:rPr>
        <w:t xml:space="preserve"> </w:t>
      </w:r>
      <w:r w:rsidRPr="0044208A">
        <w:rPr>
          <w:rStyle w:val="ECCParagraph"/>
        </w:rPr>
        <w:t>is -30 dBm/MHz. The same limit is defi</w:t>
      </w:r>
      <w:r>
        <w:rPr>
          <w:rStyle w:val="ECCParagraph"/>
        </w:rPr>
        <w:t xml:space="preserve">ned in </w:t>
      </w:r>
      <w:r w:rsidR="00DD346F">
        <w:rPr>
          <w:rStyle w:val="ECCParagraph"/>
        </w:rPr>
        <w:t>Rec</w:t>
      </w:r>
      <w:r w:rsidR="00587DC4">
        <w:t>ommendation</w:t>
      </w:r>
      <w:r w:rsidR="00DD346F">
        <w:rPr>
          <w:rStyle w:val="ECCParagraph"/>
        </w:rPr>
        <w:t xml:space="preserve"> </w:t>
      </w:r>
      <w:r>
        <w:rPr>
          <w:rStyle w:val="ECCParagraph"/>
        </w:rPr>
        <w:t>ITU-R SM.329</w:t>
      </w:r>
      <w:r w:rsidR="00C9091E">
        <w:rPr>
          <w:rStyle w:val="ECCParagraph"/>
        </w:rPr>
        <w:t xml:space="preserve"> </w:t>
      </w:r>
      <w:r w:rsidR="00C9091E">
        <w:rPr>
          <w:rStyle w:val="ECCParagraph"/>
        </w:rPr>
        <w:fldChar w:fldCharType="begin"/>
      </w:r>
      <w:r w:rsidR="00C9091E">
        <w:rPr>
          <w:rStyle w:val="ECCParagraph"/>
        </w:rPr>
        <w:instrText xml:space="preserve"> REF _Ref441732502 \n \h </w:instrText>
      </w:r>
      <w:r w:rsidR="00C9091E">
        <w:rPr>
          <w:rStyle w:val="ECCParagraph"/>
        </w:rPr>
      </w:r>
      <w:r w:rsidR="00C9091E">
        <w:rPr>
          <w:rStyle w:val="ECCParagraph"/>
        </w:rPr>
        <w:fldChar w:fldCharType="separate"/>
      </w:r>
      <w:r w:rsidR="00E05F59">
        <w:rPr>
          <w:rStyle w:val="ECCParagraph"/>
        </w:rPr>
        <w:t>[3]</w:t>
      </w:r>
      <w:r w:rsidR="00C9091E">
        <w:rPr>
          <w:rStyle w:val="ECCParagraph"/>
        </w:rPr>
        <w:fldChar w:fldCharType="end"/>
      </w:r>
      <w:r w:rsidR="00D8779E">
        <w:rPr>
          <w:rStyle w:val="ECCParagraph"/>
        </w:rPr>
        <w:t xml:space="preserve"> </w:t>
      </w:r>
      <w:r>
        <w:rPr>
          <w:rStyle w:val="ECCParagraph"/>
        </w:rPr>
        <w:t xml:space="preserve">for frequencies above 1 GHz. </w:t>
      </w:r>
      <w:r w:rsidR="00111F8D">
        <w:rPr>
          <w:rStyle w:val="ECCParagraph"/>
        </w:rPr>
        <w:t>Section 4.2.4 of EN 301 908-21</w:t>
      </w:r>
      <w:r w:rsidR="00C9091E">
        <w:rPr>
          <w:rStyle w:val="ECCParagraph"/>
        </w:rPr>
        <w:t xml:space="preserve"> </w:t>
      </w:r>
      <w:r w:rsidR="00C9091E">
        <w:rPr>
          <w:rStyle w:val="ECCParagraph"/>
        </w:rPr>
        <w:fldChar w:fldCharType="begin"/>
      </w:r>
      <w:r w:rsidR="00C9091E">
        <w:rPr>
          <w:rStyle w:val="ECCParagraph"/>
        </w:rPr>
        <w:instrText xml:space="preserve"> REF _Ref448847566 \n \h </w:instrText>
      </w:r>
      <w:r w:rsidR="00C9091E">
        <w:rPr>
          <w:rStyle w:val="ECCParagraph"/>
        </w:rPr>
      </w:r>
      <w:r w:rsidR="00C9091E">
        <w:rPr>
          <w:rStyle w:val="ECCParagraph"/>
        </w:rPr>
        <w:fldChar w:fldCharType="separate"/>
      </w:r>
      <w:r w:rsidR="00E05F59">
        <w:rPr>
          <w:rStyle w:val="ECCParagraph"/>
        </w:rPr>
        <w:t>[29]</w:t>
      </w:r>
      <w:r w:rsidR="00C9091E">
        <w:rPr>
          <w:rStyle w:val="ECCParagraph"/>
        </w:rPr>
        <w:fldChar w:fldCharType="end"/>
      </w:r>
      <w:r w:rsidR="00C9091E">
        <w:rPr>
          <w:rStyle w:val="ECCParagraph"/>
        </w:rPr>
        <w:t xml:space="preserve"> </w:t>
      </w:r>
      <w:r w:rsidR="00111F8D">
        <w:rPr>
          <w:rStyle w:val="ECCParagraph"/>
        </w:rPr>
        <w:t>defines the transmitter spurious emission lim</w:t>
      </w:r>
      <w:r w:rsidR="00533E59">
        <w:rPr>
          <w:rStyle w:val="ECCParagraph"/>
        </w:rPr>
        <w:t>i</w:t>
      </w:r>
      <w:r w:rsidR="00111F8D">
        <w:rPr>
          <w:rStyle w:val="ECCParagraph"/>
        </w:rPr>
        <w:t>ts for OFDMA TDD WMAN (Mobile WiMAX) FDD User Equipment.</w:t>
      </w:r>
    </w:p>
    <w:p w14:paraId="3FFC6555" w14:textId="6024A138" w:rsidR="003D22EA" w:rsidRDefault="00BB4D20" w:rsidP="00235EA4">
      <w:pPr>
        <w:rPr>
          <w:rStyle w:val="ECCParagraph"/>
        </w:rPr>
      </w:pPr>
      <w:r>
        <w:rPr>
          <w:rStyle w:val="ECCHLyellow"/>
        </w:rPr>
        <w:fldChar w:fldCharType="begin"/>
      </w:r>
      <w:r>
        <w:rPr>
          <w:rStyle w:val="ECCHLyellow"/>
        </w:rPr>
        <w:instrText xml:space="preserve"> REF _Ref447625316 \h </w:instrText>
      </w:r>
      <w:r>
        <w:rPr>
          <w:rStyle w:val="ECCHLyellow"/>
        </w:rPr>
      </w:r>
      <w:r>
        <w:rPr>
          <w:rStyle w:val="ECCHLyellow"/>
        </w:rPr>
        <w:fldChar w:fldCharType="separate"/>
      </w:r>
      <w:r w:rsidR="002708C2" w:rsidRPr="00363924">
        <w:t xml:space="preserve">Figure </w:t>
      </w:r>
      <w:r w:rsidR="002708C2">
        <w:rPr>
          <w:noProof/>
        </w:rPr>
        <w:t>32</w:t>
      </w:r>
      <w:r>
        <w:rPr>
          <w:rStyle w:val="ECCHLyellow"/>
        </w:rPr>
        <w:fldChar w:fldCharType="end"/>
      </w:r>
      <w:r w:rsidR="00273147">
        <w:rPr>
          <w:rStyle w:val="ECCParagraph"/>
        </w:rPr>
        <w:t xml:space="preserve"> </w:t>
      </w:r>
      <w:r w:rsidR="00CE6057">
        <w:rPr>
          <w:rStyle w:val="ECCParagraph"/>
        </w:rPr>
        <w:t xml:space="preserve">shows a spurious emission measurement of a production line </w:t>
      </w:r>
      <w:r w:rsidR="00273147">
        <w:rPr>
          <w:rStyle w:val="ECCParagraph"/>
        </w:rPr>
        <w:t xml:space="preserve">of </w:t>
      </w:r>
      <w:r w:rsidR="00CE6057">
        <w:rPr>
          <w:rStyle w:val="ECCParagraph"/>
        </w:rPr>
        <w:t>WiMAX terminal</w:t>
      </w:r>
      <w:r w:rsidR="00273147">
        <w:rPr>
          <w:rStyle w:val="ECCParagraph"/>
        </w:rPr>
        <w:t>s</w:t>
      </w:r>
      <w:r w:rsidR="00CE6057">
        <w:rPr>
          <w:rStyle w:val="ECCParagraph"/>
        </w:rPr>
        <w:t xml:space="preserve"> in the adjacent radar band</w:t>
      </w:r>
      <w:r w:rsidR="00781594">
        <w:rPr>
          <w:rStyle w:val="ECCParagraph"/>
        </w:rPr>
        <w:t>, conducted directly at the transmitter output</w:t>
      </w:r>
      <w:r w:rsidR="00CE6057">
        <w:rPr>
          <w:rStyle w:val="ECCParagraph"/>
        </w:rPr>
        <w:t xml:space="preserve">. </w:t>
      </w:r>
      <w:r w:rsidR="003D22EA">
        <w:rPr>
          <w:rStyle w:val="ECCParagraph"/>
        </w:rPr>
        <w:t xml:space="preserve">The following RF parameters are relevant for </w:t>
      </w:r>
      <w:r w:rsidR="00B24F43">
        <w:rPr>
          <w:rStyle w:val="ECCParagraph"/>
        </w:rPr>
        <w:t>this</w:t>
      </w:r>
      <w:r w:rsidR="003D22EA">
        <w:rPr>
          <w:rStyle w:val="ECCParagraph"/>
        </w:rPr>
        <w:t xml:space="preserve"> measurement:</w:t>
      </w:r>
    </w:p>
    <w:p w14:paraId="50C8410C" w14:textId="247B6368" w:rsidR="003D22EA" w:rsidRDefault="003D22EA" w:rsidP="007D6D37">
      <w:pPr>
        <w:pStyle w:val="ECCBulletsLv1"/>
      </w:pPr>
      <w:r>
        <w:t>Tx frequency:</w:t>
      </w:r>
      <w:r>
        <w:tab/>
      </w:r>
      <w:r w:rsidR="000E19E9">
        <w:tab/>
      </w:r>
      <w:r w:rsidR="00BC4161">
        <w:tab/>
      </w:r>
      <w:r w:rsidR="009B4061">
        <w:tab/>
      </w:r>
      <w:r w:rsidRPr="00781594">
        <w:rPr>
          <w:rStyle w:val="ECCParagraph"/>
        </w:rPr>
        <w:t>3620</w:t>
      </w:r>
      <w:r>
        <w:t xml:space="preserve"> MHz (lowest usable uplink channel)</w:t>
      </w:r>
      <w:r w:rsidR="005573B6">
        <w:t>;</w:t>
      </w:r>
    </w:p>
    <w:p w14:paraId="2D745B07" w14:textId="77777777" w:rsidR="003D22EA" w:rsidRDefault="003D22EA" w:rsidP="007D6D37">
      <w:pPr>
        <w:pStyle w:val="ECCBulletsLv1"/>
      </w:pPr>
      <w:r>
        <w:t>Tx power:</w:t>
      </w:r>
      <w:r>
        <w:tab/>
      </w:r>
      <w:r w:rsidR="000E19E9">
        <w:tab/>
      </w:r>
      <w:r w:rsidR="000E19E9">
        <w:tab/>
      </w:r>
      <w:r w:rsidR="00BC4161">
        <w:tab/>
      </w:r>
      <w:r>
        <w:t>27 dBm / 500 mW (transmitter output)</w:t>
      </w:r>
      <w:r w:rsidR="005573B6">
        <w:t>;</w:t>
      </w:r>
    </w:p>
    <w:p w14:paraId="63D4E412" w14:textId="77777777" w:rsidR="003D22EA" w:rsidRDefault="003D22EA" w:rsidP="007D6D37">
      <w:pPr>
        <w:pStyle w:val="ECCBulletsLv1"/>
      </w:pPr>
      <w:r>
        <w:t>Tx external filter:</w:t>
      </w:r>
      <w:r>
        <w:tab/>
      </w:r>
      <w:r w:rsidR="000E19E9">
        <w:tab/>
      </w:r>
      <w:r w:rsidR="00BC4161">
        <w:tab/>
      </w:r>
      <w:r>
        <w:t>none</w:t>
      </w:r>
      <w:r w:rsidR="005573B6">
        <w:t>;</w:t>
      </w:r>
    </w:p>
    <w:p w14:paraId="793E8025" w14:textId="635D1A82" w:rsidR="003D22EA" w:rsidRPr="004E4C44" w:rsidRDefault="003D22EA" w:rsidP="007D6D37">
      <w:pPr>
        <w:pStyle w:val="ECCBulletsLv1"/>
      </w:pPr>
      <w:r w:rsidRPr="004E4C44">
        <w:t>Spurious domain starts at:</w:t>
      </w:r>
      <w:r w:rsidRPr="004E4C44">
        <w:tab/>
      </w:r>
      <w:r w:rsidR="009B4061">
        <w:tab/>
      </w:r>
      <w:r>
        <w:t>2</w:t>
      </w:r>
      <w:r w:rsidRPr="004E4C44">
        <w:t>5 MHz offset</w:t>
      </w:r>
      <w:r>
        <w:t xml:space="preserve"> (250% rule)</w:t>
      </w:r>
      <w:r w:rsidR="005573B6">
        <w:t>;</w:t>
      </w:r>
    </w:p>
    <w:p w14:paraId="6DC70413" w14:textId="3F443D68" w:rsidR="003D22EA" w:rsidRDefault="003D22EA" w:rsidP="007D6D37">
      <w:pPr>
        <w:pStyle w:val="ECCBulletsLv1"/>
      </w:pPr>
      <w:r w:rsidRPr="004E4C44">
        <w:t xml:space="preserve">Measurement bandwidth: </w:t>
      </w:r>
      <w:r w:rsidRPr="004E4C44">
        <w:tab/>
      </w:r>
      <w:r w:rsidR="009B4061">
        <w:tab/>
      </w:r>
      <w:r>
        <w:t>1 M</w:t>
      </w:r>
      <w:r w:rsidRPr="004E4C44">
        <w:t>Hz</w:t>
      </w:r>
      <w:r w:rsidR="005573B6">
        <w:t>.</w:t>
      </w:r>
    </w:p>
    <w:p w14:paraId="06F437D4" w14:textId="77777777" w:rsidR="003D22EA" w:rsidRPr="00E94026" w:rsidRDefault="003D22EA" w:rsidP="00235EA4">
      <w:r>
        <w:t>Although no additional filtering was applied at the transmitter output, some internal filtering must be assumed to protect the own downlink receive band and adjacent services.</w:t>
      </w:r>
    </w:p>
    <w:p w14:paraId="620E7B48" w14:textId="77777777" w:rsidR="002D437F" w:rsidRDefault="00781594" w:rsidP="00A92DB5">
      <w:pPr>
        <w:jc w:val="left"/>
        <w:rPr>
          <w:rStyle w:val="ECCParagraph"/>
        </w:rPr>
      </w:pPr>
      <w:r>
        <w:rPr>
          <w:rStyle w:val="ECCParagraph"/>
        </w:rPr>
        <w:t xml:space="preserve">Because </w:t>
      </w:r>
      <w:r w:rsidR="00111F8D">
        <w:rPr>
          <w:rStyle w:val="ECCParagraph"/>
        </w:rPr>
        <w:t xml:space="preserve">the </w:t>
      </w:r>
      <w:r>
        <w:rPr>
          <w:rStyle w:val="ECCParagraph"/>
        </w:rPr>
        <w:t>measurement and reference bandwidth are equal, no bandwidth conversion is required.</w:t>
      </w:r>
    </w:p>
    <w:p w14:paraId="609C6CFE" w14:textId="77777777" w:rsidR="00610F1B" w:rsidRDefault="00475D08" w:rsidP="00235EA4">
      <w:pPr>
        <w:pStyle w:val="ECCFiguregraphcentered"/>
      </w:pPr>
      <w:r>
        <w:rPr>
          <w:lang w:val="fr-FR" w:eastAsia="fr-FR"/>
        </w:rPr>
        <w:drawing>
          <wp:inline distT="0" distB="0" distL="0" distR="0" wp14:anchorId="6F5C105E" wp14:editId="0E871AAF">
            <wp:extent cx="5002158" cy="3125164"/>
            <wp:effectExtent l="0" t="0" r="8255" b="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5251" cy="3139592"/>
                    </a:xfrm>
                    <a:prstGeom prst="rect">
                      <a:avLst/>
                    </a:prstGeom>
                    <a:noFill/>
                  </pic:spPr>
                </pic:pic>
              </a:graphicData>
            </a:graphic>
          </wp:inline>
        </w:drawing>
      </w:r>
    </w:p>
    <w:p w14:paraId="6C0E456E" w14:textId="5F87DED9" w:rsidR="00363924" w:rsidRPr="00F35EC6" w:rsidRDefault="00363924" w:rsidP="00235EA4">
      <w:pPr>
        <w:pStyle w:val="Caption"/>
        <w:rPr>
          <w:lang w:val="en-GB"/>
        </w:rPr>
      </w:pPr>
      <w:bookmarkStart w:id="232" w:name="_Ref447625316"/>
      <w:r w:rsidRPr="00363924">
        <w:rPr>
          <w:lang w:val="en-GB"/>
        </w:rPr>
        <w:t xml:space="preserve">Figure </w:t>
      </w:r>
      <w:r w:rsidRPr="00363924">
        <w:fldChar w:fldCharType="begin"/>
      </w:r>
      <w:r w:rsidRPr="00363924">
        <w:rPr>
          <w:lang w:val="en-GB"/>
        </w:rPr>
        <w:instrText xml:space="preserve"> SEQ Figure \* ARABIC </w:instrText>
      </w:r>
      <w:r w:rsidRPr="00363924">
        <w:fldChar w:fldCharType="separate"/>
      </w:r>
      <w:r w:rsidR="009B6724">
        <w:rPr>
          <w:noProof/>
          <w:lang w:val="en-GB"/>
        </w:rPr>
        <w:t>32</w:t>
      </w:r>
      <w:r w:rsidRPr="00363924">
        <w:fldChar w:fldCharType="end"/>
      </w:r>
      <w:bookmarkEnd w:id="232"/>
      <w:r w:rsidR="00475D08">
        <w:rPr>
          <w:lang w:val="en-GB"/>
        </w:rPr>
        <w:t>: UE 3.</w:t>
      </w:r>
      <w:r w:rsidR="00475D08" w:rsidRPr="00F35EC6">
        <w:rPr>
          <w:lang w:val="en-GB"/>
        </w:rPr>
        <w:t>6</w:t>
      </w:r>
      <w:r w:rsidRPr="00363924">
        <w:rPr>
          <w:lang w:val="en-GB"/>
        </w:rPr>
        <w:t xml:space="preserve"> GHz WiMAX - Emissions in radar frequency band</w:t>
      </w:r>
    </w:p>
    <w:p w14:paraId="7A8A8225" w14:textId="77777777" w:rsidR="00DF6CE5" w:rsidRPr="009B203F" w:rsidRDefault="00DF6CE5" w:rsidP="00425AA7">
      <w:pPr>
        <w:keepNext/>
        <w:jc w:val="left"/>
        <w:rPr>
          <w:rStyle w:val="ECCParagraph"/>
        </w:rPr>
      </w:pPr>
      <w:r w:rsidRPr="008649A3">
        <w:rPr>
          <w:rStyle w:val="ECCHLunderlined"/>
        </w:rPr>
        <w:t>Observation</w:t>
      </w:r>
      <w:r>
        <w:rPr>
          <w:rStyle w:val="ECCHLunderlined"/>
        </w:rPr>
        <w:t>s</w:t>
      </w:r>
      <w:r w:rsidRPr="008649A3">
        <w:rPr>
          <w:rStyle w:val="ECCHLunderlined"/>
        </w:rPr>
        <w:t>:</w:t>
      </w:r>
      <w:r w:rsidRPr="004E4C44">
        <w:t xml:space="preserve"> </w:t>
      </w:r>
    </w:p>
    <w:p w14:paraId="2EAFC8F1" w14:textId="77777777" w:rsidR="00500003" w:rsidRPr="009B203F" w:rsidRDefault="00500003" w:rsidP="00A92DB5">
      <w:pPr>
        <w:pStyle w:val="ECCBulletsLv1"/>
        <w:jc w:val="left"/>
        <w:rPr>
          <w:rStyle w:val="ECCParagraph"/>
        </w:rPr>
      </w:pPr>
      <w:r w:rsidRPr="009B203F">
        <w:rPr>
          <w:rStyle w:val="ECCParagraph"/>
        </w:rPr>
        <w:t>Although the measurement covers only a small frequency range at a very high offset</w:t>
      </w:r>
      <w:r w:rsidR="00F35B20" w:rsidRPr="006D3CF2">
        <w:rPr>
          <w:rStyle w:val="ECCParagraph"/>
        </w:rPr>
        <w:t>,</w:t>
      </w:r>
      <w:r w:rsidRPr="009B203F">
        <w:rPr>
          <w:rStyle w:val="ECCParagraph"/>
        </w:rPr>
        <w:t xml:space="preserve"> it can be seen that the limits are </w:t>
      </w:r>
      <w:r w:rsidRPr="006D3CF2">
        <w:rPr>
          <w:rStyle w:val="ECCParagraph"/>
        </w:rPr>
        <w:t>outperformed</w:t>
      </w:r>
      <w:r w:rsidRPr="009B203F">
        <w:rPr>
          <w:rStyle w:val="ECCParagraph"/>
        </w:rPr>
        <w:t xml:space="preserve"> </w:t>
      </w:r>
      <w:r w:rsidR="005573B6" w:rsidRPr="009B203F">
        <w:rPr>
          <w:rStyle w:val="ECCParagraph"/>
        </w:rPr>
        <w:t>with a margin of at least 40 dB;</w:t>
      </w:r>
    </w:p>
    <w:p w14:paraId="28BC9700" w14:textId="77777777" w:rsidR="00DF6CE5" w:rsidRPr="009B203F" w:rsidRDefault="00500003" w:rsidP="00A92DB5">
      <w:pPr>
        <w:pStyle w:val="ECCBulletsLv1"/>
        <w:jc w:val="left"/>
        <w:rPr>
          <w:rStyle w:val="ECCParagraph"/>
        </w:rPr>
      </w:pPr>
      <w:r w:rsidRPr="009B203F">
        <w:rPr>
          <w:rStyle w:val="ECCParagraph"/>
        </w:rPr>
        <w:t>Even at very high frequency offsets</w:t>
      </w:r>
      <w:r w:rsidR="002F2B60" w:rsidRPr="006D3CF2">
        <w:rPr>
          <w:rStyle w:val="ECCParagraph"/>
        </w:rPr>
        <w:t>,</w:t>
      </w:r>
      <w:r w:rsidRPr="009B203F">
        <w:rPr>
          <w:rStyle w:val="ECCParagraph"/>
        </w:rPr>
        <w:t xml:space="preserve"> the level of the spurious emissions is frequency-dependent and tends to fall with higher offsets</w:t>
      </w:r>
      <w:r w:rsidR="00DF6CE5" w:rsidRPr="009B203F">
        <w:rPr>
          <w:rStyle w:val="ECCParagraph"/>
        </w:rPr>
        <w:t>.</w:t>
      </w:r>
    </w:p>
    <w:p w14:paraId="65F99F7C" w14:textId="77777777" w:rsidR="00363924" w:rsidRPr="00E914A6" w:rsidRDefault="00E914A6" w:rsidP="00A92DB5">
      <w:pPr>
        <w:pStyle w:val="Heading2"/>
        <w:jc w:val="left"/>
        <w:rPr>
          <w:lang w:val="en-GB"/>
        </w:rPr>
      </w:pPr>
      <w:bookmarkStart w:id="233" w:name="_Toc415058563"/>
      <w:bookmarkStart w:id="234" w:name="_Ref415898367"/>
      <w:bookmarkStart w:id="235" w:name="_Ref415898374"/>
      <w:bookmarkStart w:id="236" w:name="_Toc64930191"/>
      <w:bookmarkStart w:id="237" w:name="_Toc94537843"/>
      <w:r w:rsidRPr="00273373">
        <w:rPr>
          <w:lang w:val="en-GB"/>
        </w:rPr>
        <w:lastRenderedPageBreak/>
        <w:t>25 GH</w:t>
      </w:r>
      <w:r w:rsidRPr="005573B6">
        <w:rPr>
          <w:sz w:val="16"/>
          <w:lang w:val="en-GB"/>
        </w:rPr>
        <w:t>z</w:t>
      </w:r>
      <w:r w:rsidRPr="00273373">
        <w:rPr>
          <w:lang w:val="en-GB"/>
        </w:rPr>
        <w:t xml:space="preserve"> </w:t>
      </w:r>
      <w:r w:rsidR="00363924" w:rsidRPr="00E914A6">
        <w:rPr>
          <w:lang w:val="en-GB"/>
        </w:rPr>
        <w:t>Point-to-Point Links</w:t>
      </w:r>
      <w:bookmarkEnd w:id="233"/>
      <w:bookmarkEnd w:id="234"/>
      <w:bookmarkEnd w:id="235"/>
      <w:bookmarkEnd w:id="236"/>
      <w:bookmarkEnd w:id="237"/>
    </w:p>
    <w:p w14:paraId="346832A3" w14:textId="77777777" w:rsidR="009862A7" w:rsidRDefault="009862A7" w:rsidP="00A92DB5">
      <w:pPr>
        <w:jc w:val="left"/>
      </w:pPr>
      <w:r>
        <w:t>These point-to-point systems are commonly used to connect base stations of</w:t>
      </w:r>
      <w:r w:rsidR="00FD25BC">
        <w:t xml:space="preserve"> the public mobile service (e.</w:t>
      </w:r>
      <w:r>
        <w:t xml:space="preserve">g. GSM, UMTS, LTE). Depending on the required data rate, different bandwidths up to 50 MHz are assigned. The common characteristics </w:t>
      </w:r>
      <w:r w:rsidR="00273373">
        <w:t xml:space="preserve">for </w:t>
      </w:r>
      <w:r>
        <w:t xml:space="preserve">this </w:t>
      </w:r>
      <w:r w:rsidR="00EE4FF5">
        <w:t>equipment are</w:t>
      </w:r>
      <w:r w:rsidR="00273373">
        <w:t xml:space="preserve"> e.g.</w:t>
      </w:r>
      <w:r>
        <w:t>:</w:t>
      </w:r>
    </w:p>
    <w:p w14:paraId="1C6B61D9" w14:textId="77777777" w:rsidR="009862A7" w:rsidRPr="0071160B" w:rsidRDefault="009862A7" w:rsidP="005A64B1">
      <w:pPr>
        <w:pStyle w:val="ECCBulletsLv1"/>
      </w:pPr>
      <w:r w:rsidRPr="004E4C44">
        <w:t>Frequency range:</w:t>
      </w:r>
      <w:r w:rsidRPr="004E4C44">
        <w:tab/>
      </w:r>
      <w:r w:rsidR="002E58A6">
        <w:t>25</w:t>
      </w:r>
      <w:r w:rsidR="00A847BA">
        <w:t>.</w:t>
      </w:r>
      <w:r w:rsidR="00937B02">
        <w:t>1</w:t>
      </w:r>
      <w:r w:rsidR="00B24F43">
        <w:t>-</w:t>
      </w:r>
      <w:r w:rsidR="002E58A6">
        <w:t>26</w:t>
      </w:r>
      <w:r w:rsidR="00A847BA">
        <w:t>.5 G</w:t>
      </w:r>
      <w:r w:rsidRPr="004E4C44">
        <w:t>Hz</w:t>
      </w:r>
      <w:r w:rsidR="005573B6">
        <w:t>;</w:t>
      </w:r>
    </w:p>
    <w:p w14:paraId="5E957202" w14:textId="70A8C28E" w:rsidR="009862A7" w:rsidRPr="004E4C44" w:rsidRDefault="009862A7" w:rsidP="005A64B1">
      <w:pPr>
        <w:pStyle w:val="ECCBulletsLv1"/>
      </w:pPr>
      <w:r w:rsidRPr="004E4C44">
        <w:t>Modulation:</w:t>
      </w:r>
      <w:r w:rsidRPr="004E4C44">
        <w:tab/>
      </w:r>
      <w:r w:rsidR="005A64B1">
        <w:tab/>
      </w:r>
      <w:r>
        <w:t>QPSK or QAM</w:t>
      </w:r>
      <w:r w:rsidR="005573B6">
        <w:t>;</w:t>
      </w:r>
    </w:p>
    <w:p w14:paraId="2643AF10" w14:textId="544C9A7F" w:rsidR="009862A7" w:rsidRPr="004E4C44" w:rsidRDefault="009862A7" w:rsidP="005A64B1">
      <w:pPr>
        <w:pStyle w:val="ECCBulletsLv1"/>
      </w:pPr>
      <w:r w:rsidRPr="004E4C44">
        <w:t>Bandwidth:</w:t>
      </w:r>
      <w:r w:rsidRPr="004E4C44">
        <w:tab/>
      </w:r>
      <w:r w:rsidR="005A64B1">
        <w:tab/>
      </w:r>
      <w:r>
        <w:t xml:space="preserve">3.5 MHz </w:t>
      </w:r>
      <w:r w:rsidR="005573B6">
        <w:t xml:space="preserve">- </w:t>
      </w:r>
      <w:r>
        <w:t xml:space="preserve">50 MHz </w:t>
      </w:r>
      <w:r w:rsidRPr="004E4C44">
        <w:t>(channel)</w:t>
      </w:r>
      <w:r w:rsidR="005573B6">
        <w:t>;</w:t>
      </w:r>
    </w:p>
    <w:p w14:paraId="0D9FC7B7" w14:textId="3F7CE48A" w:rsidR="009862A7" w:rsidRDefault="009862A7" w:rsidP="005A64B1">
      <w:pPr>
        <w:pStyle w:val="ECCBulletsLv1"/>
      </w:pPr>
      <w:r>
        <w:t>Tx power:</w:t>
      </w:r>
      <w:r>
        <w:tab/>
      </w:r>
      <w:r w:rsidR="005A64B1">
        <w:tab/>
      </w:r>
      <w:r w:rsidR="00DF6CE5">
        <w:t>-10</w:t>
      </w:r>
      <w:r>
        <w:t xml:space="preserve"> dBm </w:t>
      </w:r>
      <w:r w:rsidR="005573B6">
        <w:t xml:space="preserve">- </w:t>
      </w:r>
      <w:r>
        <w:t>24 dBm (transmitter output)</w:t>
      </w:r>
      <w:r w:rsidR="005573B6">
        <w:t>.</w:t>
      </w:r>
    </w:p>
    <w:p w14:paraId="45BD7539" w14:textId="77777777" w:rsidR="005573B6" w:rsidRDefault="005573B6" w:rsidP="00A92DB5">
      <w:pPr>
        <w:pStyle w:val="ECCBulletsLv2"/>
        <w:numPr>
          <w:ilvl w:val="0"/>
          <w:numId w:val="0"/>
        </w:numPr>
        <w:tabs>
          <w:tab w:val="left" w:pos="2552"/>
        </w:tabs>
        <w:ind w:left="680"/>
        <w:jc w:val="left"/>
      </w:pPr>
    </w:p>
    <w:p w14:paraId="1046D8F6" w14:textId="77777777" w:rsidR="00DF6CE5" w:rsidRPr="00DF6CE5" w:rsidRDefault="00DF6CE5" w:rsidP="00E62C9C">
      <w:pPr>
        <w:pStyle w:val="ECCBulletsLv2"/>
        <w:numPr>
          <w:ilvl w:val="0"/>
          <w:numId w:val="0"/>
        </w:numPr>
        <w:rPr>
          <w:rStyle w:val="ECCParagraph"/>
        </w:rPr>
      </w:pPr>
      <w:r>
        <w:t>Al</w:t>
      </w:r>
      <w:r>
        <w:rPr>
          <w:rStyle w:val="ECCParagraph"/>
        </w:rPr>
        <w:t>though no external filters are applied, internal filtering can be assumed to protect the own receiver for the signal from the opposite link station.</w:t>
      </w:r>
    </w:p>
    <w:p w14:paraId="08FE1343" w14:textId="77777777" w:rsidR="00A54DBA" w:rsidRDefault="00A54DBA" w:rsidP="00A92DB5">
      <w:pPr>
        <w:pStyle w:val="Heading3"/>
        <w:jc w:val="left"/>
      </w:pPr>
      <w:bookmarkStart w:id="238" w:name="_Toc64930192"/>
      <w:bookmarkStart w:id="239" w:name="_Toc94537844"/>
      <w:r>
        <w:t xml:space="preserve">Out-of-band </w:t>
      </w:r>
      <w:r w:rsidR="00EE1022">
        <w:t>emissions</w:t>
      </w:r>
      <w:bookmarkEnd w:id="238"/>
      <w:bookmarkEnd w:id="239"/>
      <w:r>
        <w:t xml:space="preserve"> </w:t>
      </w:r>
    </w:p>
    <w:p w14:paraId="1635A62B" w14:textId="52A295E3" w:rsidR="00DF6CE5" w:rsidRDefault="008A5E93" w:rsidP="00235EA4">
      <w:pPr>
        <w:keepNext/>
      </w:pPr>
      <w:r>
        <w:fldChar w:fldCharType="begin"/>
      </w:r>
      <w:r>
        <w:instrText xml:space="preserve"> REF _Ref415898238 \h </w:instrText>
      </w:r>
      <w:r>
        <w:fldChar w:fldCharType="separate"/>
      </w:r>
      <w:r w:rsidR="002708C2" w:rsidRPr="00F35EC6">
        <w:t xml:space="preserve">Figure </w:t>
      </w:r>
      <w:r w:rsidR="002708C2">
        <w:rPr>
          <w:noProof/>
        </w:rPr>
        <w:t>33</w:t>
      </w:r>
      <w:r>
        <w:fldChar w:fldCharType="end"/>
      </w:r>
      <w:r w:rsidR="009111BA">
        <w:t xml:space="preserve"> </w:t>
      </w:r>
      <w:r w:rsidR="00A54DBA">
        <w:t>show</w:t>
      </w:r>
      <w:r w:rsidR="00A847BA">
        <w:t>s</w:t>
      </w:r>
      <w:r w:rsidR="00A54DBA" w:rsidRPr="00314592">
        <w:t xml:space="preserve"> </w:t>
      </w:r>
      <w:r w:rsidR="00A847BA">
        <w:t xml:space="preserve">a </w:t>
      </w:r>
      <w:r w:rsidR="00A54DBA" w:rsidRPr="00314592">
        <w:t xml:space="preserve">conducted measurement of unwanted emissions </w:t>
      </w:r>
      <w:r w:rsidR="00A847BA">
        <w:t xml:space="preserve">from a </w:t>
      </w:r>
      <w:r w:rsidR="00A54DBA">
        <w:t xml:space="preserve">25 GHz </w:t>
      </w:r>
      <w:r w:rsidR="001E4F9C">
        <w:t>Point</w:t>
      </w:r>
      <w:r w:rsidR="00273373">
        <w:t>-to-</w:t>
      </w:r>
      <w:r w:rsidR="00A54DBA">
        <w:t>Point link device</w:t>
      </w:r>
      <w:r w:rsidR="00A847BA">
        <w:t xml:space="preserve">. The </w:t>
      </w:r>
      <w:r w:rsidR="00DF6CE5">
        <w:t>relevant RF parameters are:</w:t>
      </w:r>
    </w:p>
    <w:p w14:paraId="23347546" w14:textId="77777777" w:rsidR="00DF6CE5" w:rsidRPr="0071160B" w:rsidRDefault="00DF6CE5" w:rsidP="005A64B1">
      <w:pPr>
        <w:pStyle w:val="ECCBulletsLv1"/>
      </w:pPr>
      <w:r>
        <w:t>Centre f</w:t>
      </w:r>
      <w:r w:rsidRPr="004E4C44">
        <w:t>requency</w:t>
      </w:r>
      <w:r>
        <w:t>:</w:t>
      </w:r>
      <w:r w:rsidRPr="004E4C44">
        <w:tab/>
      </w:r>
      <w:r w:rsidR="00FD25BC">
        <w:tab/>
      </w:r>
      <w:r>
        <w:t>25.157</w:t>
      </w:r>
      <w:r w:rsidR="00B24F43">
        <w:t> </w:t>
      </w:r>
      <w:r>
        <w:t>G</w:t>
      </w:r>
      <w:r w:rsidRPr="004E4C44">
        <w:t>Hz</w:t>
      </w:r>
      <w:r w:rsidR="005573B6">
        <w:t>;</w:t>
      </w:r>
    </w:p>
    <w:p w14:paraId="2E83B401" w14:textId="77777777" w:rsidR="00DF6CE5" w:rsidRPr="004E4C44" w:rsidRDefault="00DF6CE5" w:rsidP="005A64B1">
      <w:pPr>
        <w:pStyle w:val="ECCBulletsLv1"/>
      </w:pPr>
      <w:r w:rsidRPr="004E4C44">
        <w:t>Modulation:</w:t>
      </w:r>
      <w:r w:rsidRPr="004E4C44">
        <w:tab/>
      </w:r>
      <w:r w:rsidR="00273373">
        <w:tab/>
      </w:r>
      <w:r w:rsidR="00FD25BC">
        <w:tab/>
      </w:r>
      <w:r>
        <w:t>64 QAM</w:t>
      </w:r>
      <w:r w:rsidR="005573B6">
        <w:t>;</w:t>
      </w:r>
    </w:p>
    <w:p w14:paraId="0D9D5F56" w14:textId="425CFB7C" w:rsidR="00DF6CE5" w:rsidRPr="004E4C44" w:rsidRDefault="00DF6CE5" w:rsidP="005A64B1">
      <w:pPr>
        <w:pStyle w:val="ECCBulletsLv1"/>
      </w:pPr>
      <w:r w:rsidRPr="004E4C44">
        <w:t>Bandwidth:</w:t>
      </w:r>
      <w:r w:rsidRPr="004E4C44">
        <w:tab/>
      </w:r>
      <w:r>
        <w:tab/>
      </w:r>
      <w:r w:rsidR="00273373">
        <w:tab/>
      </w:r>
      <w:r>
        <w:t xml:space="preserve">40 MHz </w:t>
      </w:r>
      <w:r w:rsidRPr="004E4C44">
        <w:t>(channel)</w:t>
      </w:r>
      <w:r w:rsidR="005573B6">
        <w:t>;</w:t>
      </w:r>
    </w:p>
    <w:p w14:paraId="695F18F7" w14:textId="04288B9B" w:rsidR="00DF6CE5" w:rsidRDefault="00DF6CE5" w:rsidP="005A64B1">
      <w:pPr>
        <w:pStyle w:val="ECCBulletsLv1"/>
      </w:pPr>
      <w:r>
        <w:t>Tx power:</w:t>
      </w:r>
      <w:r>
        <w:tab/>
      </w:r>
      <w:r w:rsidR="00273373">
        <w:tab/>
      </w:r>
      <w:r w:rsidR="00273373">
        <w:tab/>
      </w:r>
      <w:r>
        <w:t>17 dBm (transmitter output)</w:t>
      </w:r>
      <w:r w:rsidR="005573B6">
        <w:t>;</w:t>
      </w:r>
    </w:p>
    <w:p w14:paraId="004DBAD0" w14:textId="22807EB2" w:rsidR="00DF6CE5" w:rsidRDefault="00DF6CE5" w:rsidP="005A64B1">
      <w:pPr>
        <w:pStyle w:val="ECCBulletsLv1"/>
      </w:pPr>
      <w:r>
        <w:t>Tx external filter:</w:t>
      </w:r>
      <w:r>
        <w:tab/>
      </w:r>
      <w:r w:rsidR="00273373">
        <w:tab/>
      </w:r>
      <w:r>
        <w:t>none</w:t>
      </w:r>
      <w:r w:rsidR="005573B6">
        <w:t>;</w:t>
      </w:r>
    </w:p>
    <w:p w14:paraId="41047370" w14:textId="77777777" w:rsidR="00DF6CE5" w:rsidRDefault="00DF6CE5" w:rsidP="005A64B1">
      <w:pPr>
        <w:pStyle w:val="ECCBulletsLv1"/>
      </w:pPr>
      <w:r>
        <w:t>Measurement bandwidth:</w:t>
      </w:r>
      <w:r>
        <w:tab/>
        <w:t>300 kHz</w:t>
      </w:r>
      <w:r w:rsidR="005573B6">
        <w:t>.</w:t>
      </w:r>
    </w:p>
    <w:p w14:paraId="62CD5A2A" w14:textId="47AE378F" w:rsidR="00A54DBA" w:rsidRDefault="00DF6CE5" w:rsidP="00E62C9C">
      <w:r>
        <w:t xml:space="preserve">The levels in </w:t>
      </w:r>
      <w:r w:rsidR="008A5E93">
        <w:fldChar w:fldCharType="begin"/>
      </w:r>
      <w:r w:rsidR="008A5E93">
        <w:instrText xml:space="preserve"> REF _Ref415898238 \h </w:instrText>
      </w:r>
      <w:r w:rsidR="008A5E93">
        <w:fldChar w:fldCharType="separate"/>
      </w:r>
      <w:r w:rsidR="002708C2" w:rsidRPr="00F35EC6">
        <w:t xml:space="preserve">Figure </w:t>
      </w:r>
      <w:r w:rsidR="002708C2">
        <w:rPr>
          <w:noProof/>
        </w:rPr>
        <w:t>33</w:t>
      </w:r>
      <w:r w:rsidR="008A5E93">
        <w:fldChar w:fldCharType="end"/>
      </w:r>
      <w:r w:rsidR="008A5E93">
        <w:t xml:space="preserve"> </w:t>
      </w:r>
      <w:r>
        <w:t>are normali</w:t>
      </w:r>
      <w:r w:rsidR="00A903D4">
        <w:t>s</w:t>
      </w:r>
      <w:r>
        <w:t>ed</w:t>
      </w:r>
      <w:r w:rsidR="00A847BA">
        <w:t xml:space="preserve"> </w:t>
      </w:r>
      <w:r>
        <w:t xml:space="preserve">to the maximum in-channel </w:t>
      </w:r>
      <w:r w:rsidR="000E0C96">
        <w:t xml:space="preserve">power </w:t>
      </w:r>
      <w:r>
        <w:t xml:space="preserve">spectral density in </w:t>
      </w:r>
      <w:r w:rsidR="00C878E3">
        <w:t xml:space="preserve">a </w:t>
      </w:r>
      <w:r>
        <w:t>300</w:t>
      </w:r>
      <w:r w:rsidR="00B24F43">
        <w:t> </w:t>
      </w:r>
      <w:r>
        <w:t xml:space="preserve">kHz bandwidth. The </w:t>
      </w:r>
      <w:r w:rsidR="00AD36B0">
        <w:t xml:space="preserve">generic FS </w:t>
      </w:r>
      <w:r>
        <w:t xml:space="preserve">OoB </w:t>
      </w:r>
      <w:r w:rsidR="000E0C96">
        <w:t xml:space="preserve">emission </w:t>
      </w:r>
      <w:r>
        <w:t>limits are taken from ITU-R SM.1541-5, Annex 12</w:t>
      </w:r>
      <w:r w:rsidR="00414FDC">
        <w:t xml:space="preserve"> [</w:t>
      </w:r>
      <w:r w:rsidR="00414FDC">
        <w:fldChar w:fldCharType="begin"/>
      </w:r>
      <w:r w:rsidR="00414FDC">
        <w:instrText xml:space="preserve"> REF _Ref448839747 \n \h </w:instrText>
      </w:r>
      <w:r w:rsidR="00414FDC">
        <w:fldChar w:fldCharType="separate"/>
      </w:r>
      <w:r w:rsidR="00E05F59">
        <w:t>1</w:t>
      </w:r>
      <w:r w:rsidR="00414FDC">
        <w:fldChar w:fldCharType="end"/>
      </w:r>
      <w:r w:rsidR="00414FDC">
        <w:t>]</w:t>
      </w:r>
      <w:r>
        <w:t xml:space="preserve"> and </w:t>
      </w:r>
      <w:r w:rsidR="00AD36B0">
        <w:t xml:space="preserve">the specific limits for this system </w:t>
      </w:r>
      <w:r>
        <w:t>from</w:t>
      </w:r>
      <w:r w:rsidR="00632452">
        <w:t xml:space="preserve"> t</w:t>
      </w:r>
      <w:r w:rsidR="00632452" w:rsidRPr="00632452">
        <w:t>he section 4.2.4.2.1</w:t>
      </w:r>
      <w:r>
        <w:t xml:space="preserve"> </w:t>
      </w:r>
      <w:r w:rsidR="00632452">
        <w:t xml:space="preserve">of </w:t>
      </w:r>
      <w:r>
        <w:t>ETSI EN 302 217</w:t>
      </w:r>
      <w:r w:rsidR="008A5E93">
        <w:t>-2-2</w:t>
      </w:r>
      <w:r w:rsidR="00050190">
        <w:t xml:space="preserve"> </w:t>
      </w:r>
      <w:r w:rsidR="00050190">
        <w:fldChar w:fldCharType="begin"/>
      </w:r>
      <w:r w:rsidR="00050190">
        <w:instrText xml:space="preserve"> REF _Ref448506132 \n \h </w:instrText>
      </w:r>
      <w:r w:rsidR="00050190">
        <w:fldChar w:fldCharType="separate"/>
      </w:r>
      <w:r w:rsidR="00E05F59">
        <w:t>[20]</w:t>
      </w:r>
      <w:r w:rsidR="00050190">
        <w:fldChar w:fldCharType="end"/>
      </w:r>
      <w:r>
        <w:t xml:space="preserve"> and converted into relative levels in 300 kHz.</w:t>
      </w:r>
    </w:p>
    <w:p w14:paraId="7B08FA9C" w14:textId="657E05CD" w:rsidR="00A847BA" w:rsidRPr="00314592" w:rsidRDefault="003F653B" w:rsidP="00EA1859">
      <w:pPr>
        <w:pStyle w:val="ECCFiguregraphcentered"/>
        <w:keepNext/>
        <w:keepLines/>
      </w:pPr>
      <w:r>
        <w:rPr>
          <w:lang w:val="fr-FR" w:eastAsia="fr-FR"/>
          <w14:cntxtAlts w14:val="0"/>
        </w:rPr>
        <w:lastRenderedPageBreak/>
        <mc:AlternateContent>
          <mc:Choice Requires="wpg">
            <w:drawing>
              <wp:anchor distT="0" distB="0" distL="114300" distR="114300" simplePos="0" relativeHeight="251658251" behindDoc="0" locked="0" layoutInCell="1" allowOverlap="1" wp14:anchorId="0272DCEC" wp14:editId="5253D59A">
                <wp:simplePos x="0" y="0"/>
                <wp:positionH relativeFrom="margin">
                  <wp:posOffset>440690</wp:posOffset>
                </wp:positionH>
                <wp:positionV relativeFrom="paragraph">
                  <wp:posOffset>3081020</wp:posOffset>
                </wp:positionV>
                <wp:extent cx="5219700" cy="200025"/>
                <wp:effectExtent l="0" t="0" r="19050" b="9525"/>
                <wp:wrapNone/>
                <wp:docPr id="258" name="Gruppieren 258"/>
                <wp:cNvGraphicFramePr/>
                <a:graphic xmlns:a="http://schemas.openxmlformats.org/drawingml/2006/main">
                  <a:graphicData uri="http://schemas.microsoft.com/office/word/2010/wordprocessingGroup">
                    <wpg:wgp>
                      <wpg:cNvGrpSpPr/>
                      <wpg:grpSpPr>
                        <a:xfrm>
                          <a:off x="0" y="0"/>
                          <a:ext cx="5219700" cy="200025"/>
                          <a:chOff x="0" y="0"/>
                          <a:chExt cx="5219700" cy="200025"/>
                        </a:xfrm>
                      </wpg:grpSpPr>
                      <wps:wsp>
                        <wps:cNvPr id="256" name="Gerade Verbindung 7"/>
                        <wps:cNvCnPr/>
                        <wps:spPr bwMode="auto">
                          <a:xfrm>
                            <a:off x="0" y="0"/>
                            <a:ext cx="52197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8" name="Textfeld 1"/>
                        <wps:cNvSpPr txBox="1"/>
                        <wps:spPr>
                          <a:xfrm>
                            <a:off x="3914775" y="9525"/>
                            <a:ext cx="464185" cy="1905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4D087C4" w14:textId="77777777" w:rsidR="007606AB" w:rsidRDefault="007606AB" w:rsidP="00937B02">
                              <w:pPr>
                                <w:spacing w:before="0" w:after="0"/>
                                <w:jc w:val="center"/>
                              </w:pPr>
                              <w:r>
                                <w:rPr>
                                  <w:rFonts w:asciiTheme="minorHAnsi" w:hAnsi="Cambria" w:cstheme="minorBidi"/>
                                  <w:color w:val="000000" w:themeColor="dark1"/>
                                  <w:sz w:val="22"/>
                                </w:rPr>
                                <w:t>250%</w:t>
                              </w:r>
                            </w:p>
                          </w:txbxContent>
                        </wps:txbx>
                        <wps:bodyPr wrap="square" lIns="36000" tIns="0" rIns="36000" bIns="0" rtlCol="0" anchor="t"/>
                      </wps:wsp>
                      <wps:wsp>
                        <wps:cNvPr id="250" name="Textfeld 1"/>
                        <wps:cNvSpPr txBox="1"/>
                        <wps:spPr>
                          <a:xfrm>
                            <a:off x="1762125" y="9525"/>
                            <a:ext cx="540385" cy="1905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09F5E6B" w14:textId="77777777" w:rsidR="007606AB" w:rsidRDefault="007606AB" w:rsidP="00937B02">
                              <w:pPr>
                                <w:spacing w:before="0" w:after="0"/>
                                <w:jc w:val="center"/>
                              </w:pPr>
                              <w:r>
                                <w:t>-1</w:t>
                              </w:r>
                              <w:r>
                                <w:rPr>
                                  <w:rFonts w:asciiTheme="minorHAnsi" w:hAnsi="Cambria" w:cstheme="minorBidi"/>
                                  <w:color w:val="000000" w:themeColor="dark1"/>
                                  <w:sz w:val="22"/>
                                </w:rPr>
                                <w:t>0</w:t>
                              </w:r>
                              <w:r>
                                <w:t>0</w:t>
                              </w:r>
                              <w:r>
                                <w:rPr>
                                  <w:rFonts w:asciiTheme="minorHAnsi" w:hAnsi="Cambria" w:cstheme="minorBidi"/>
                                  <w:color w:val="000000" w:themeColor="dark1"/>
                                  <w:sz w:val="22"/>
                                </w:rPr>
                                <w:t>%</w:t>
                              </w:r>
                            </w:p>
                          </w:txbxContent>
                        </wps:txbx>
                        <wps:bodyPr wrap="square" lIns="36000" tIns="0" rIns="36000" bIns="0" rtlCol="0" anchor="t">
                          <a:noAutofit/>
                        </wps:bodyPr>
                      </wps:wsp>
                      <wps:wsp>
                        <wps:cNvPr id="251" name="Textfeld 1"/>
                        <wps:cNvSpPr txBox="1"/>
                        <wps:spPr>
                          <a:xfrm>
                            <a:off x="2981325" y="9525"/>
                            <a:ext cx="463550" cy="1905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8F7BA69" w14:textId="77777777" w:rsidR="007606AB" w:rsidRDefault="007606AB" w:rsidP="00937B02">
                              <w:pPr>
                                <w:spacing w:before="0" w:after="0"/>
                                <w:jc w:val="center"/>
                              </w:pPr>
                              <w:r>
                                <w:rPr>
                                  <w:rFonts w:asciiTheme="minorHAnsi" w:hAnsi="Cambria" w:cstheme="minorBidi"/>
                                  <w:color w:val="000000" w:themeColor="dark1"/>
                                  <w:sz w:val="22"/>
                                </w:rPr>
                                <w:t>100%</w:t>
                              </w:r>
                            </w:p>
                          </w:txbxContent>
                        </wps:txbx>
                        <wps:bodyPr wrap="square" lIns="36000" tIns="0" rIns="36000" bIns="0" rtlCol="0" anchor="t"/>
                      </wps:wsp>
                      <wps:wsp>
                        <wps:cNvPr id="254" name="Textfeld 1"/>
                        <wps:cNvSpPr txBox="1"/>
                        <wps:spPr>
                          <a:xfrm>
                            <a:off x="2381250" y="0"/>
                            <a:ext cx="463550" cy="1905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CF221C1" w14:textId="77777777" w:rsidR="007606AB" w:rsidRDefault="007606AB" w:rsidP="00937B02">
                              <w:pPr>
                                <w:spacing w:before="0" w:after="0"/>
                                <w:jc w:val="center"/>
                              </w:pPr>
                              <w:r>
                                <w:rPr>
                                  <w:rFonts w:asciiTheme="minorHAnsi" w:hAnsi="Cambria" w:cstheme="minorBidi"/>
                                  <w:color w:val="000000" w:themeColor="dark1"/>
                                  <w:sz w:val="22"/>
                                </w:rPr>
                                <w:t>0%</w:t>
                              </w:r>
                            </w:p>
                          </w:txbxContent>
                        </wps:txbx>
                        <wps:bodyPr wrap="square" lIns="36000" tIns="0" rIns="36000" bIns="0" rtlCol="0" anchor="t"/>
                      </wps:wsp>
                      <wps:wsp>
                        <wps:cNvPr id="257" name="Textfeld 1"/>
                        <wps:cNvSpPr txBox="1"/>
                        <wps:spPr>
                          <a:xfrm>
                            <a:off x="857250" y="9525"/>
                            <a:ext cx="485775" cy="1905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8AD4C75" w14:textId="77777777" w:rsidR="007606AB" w:rsidRDefault="007606AB" w:rsidP="007833A6">
                              <w:pPr>
                                <w:spacing w:before="0" w:after="0"/>
                                <w:jc w:val="center"/>
                              </w:pPr>
                              <w:r>
                                <w:t>-</w:t>
                              </w:r>
                              <w:r>
                                <w:rPr>
                                  <w:rFonts w:asciiTheme="minorHAnsi" w:hAnsi="Cambria" w:cstheme="minorBidi"/>
                                  <w:color w:val="000000" w:themeColor="dark1"/>
                                  <w:sz w:val="22"/>
                                </w:rPr>
                                <w:t>250%</w:t>
                              </w:r>
                            </w:p>
                          </w:txbxContent>
                        </wps:txbx>
                        <wps:bodyPr wrap="square" lIns="36000" tIns="0" rIns="36000" bIns="0" rtlCol="0" anchor="t"/>
                      </wps:wsp>
                    </wpg:wgp>
                  </a:graphicData>
                </a:graphic>
              </wp:anchor>
            </w:drawing>
          </mc:Choice>
          <mc:Fallback>
            <w:pict>
              <v:group w14:anchorId="0272DCEC" id="Gruppieren 258" o:spid="_x0000_s1035" style="position:absolute;left:0;text-align:left;margin-left:34.7pt;margin-top:242.6pt;width:411pt;height:15.75pt;z-index:251658251;mso-position-horizontal-relative:margin" coordsize="5219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">
                <v:line id="Gerade Verbindung 7" o:spid="_x0000_s1036" style="position:absolute;visibility:visible;mso-wrap-style:square" from="0,0" to="52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" strokecolor="#4579b8 [3044]"/>
                <v:shape id="_x0000_s1037" type="#_x0000_t202" style="position:absolute;left:39147;top:95;width:464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" filled="f" stroked="f">
                  <v:textbox inset="1mm,0,1mm,0">
                    <w:txbxContent>
                      <w:p w14:paraId="34D087C4" w14:textId="77777777" w:rsidR="007606AB" w:rsidRDefault="007606AB" w:rsidP="00937B02">
                        <w:pPr>
                          <w:spacing w:before="0" w:after="0"/>
                          <w:jc w:val="center"/>
                        </w:pPr>
                        <w:r>
                          <w:rPr>
                            <w:rFonts w:asciiTheme="minorHAnsi" w:hAnsi="Cambria" w:cstheme="minorBidi"/>
                            <w:color w:val="000000" w:themeColor="dark1"/>
                            <w:sz w:val="22"/>
                          </w:rPr>
                          <w:t>250%</w:t>
                        </w:r>
                      </w:p>
                    </w:txbxContent>
                  </v:textbox>
                </v:shape>
                <v:shape id="_x0000_s1038" type="#_x0000_t202" style="position:absolute;left:17621;top:95;width:54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" filled="f" stroked="f">
                  <v:textbox inset="1mm,0,1mm,0">
                    <w:txbxContent>
                      <w:p w14:paraId="609F5E6B" w14:textId="77777777" w:rsidR="007606AB" w:rsidRDefault="007606AB" w:rsidP="00937B02">
                        <w:pPr>
                          <w:spacing w:before="0" w:after="0"/>
                          <w:jc w:val="center"/>
                        </w:pPr>
                        <w:r>
                          <w:t>-1</w:t>
                        </w:r>
                        <w:r>
                          <w:rPr>
                            <w:rFonts w:asciiTheme="minorHAnsi" w:hAnsi="Cambria" w:cstheme="minorBidi"/>
                            <w:color w:val="000000" w:themeColor="dark1"/>
                            <w:sz w:val="22"/>
                          </w:rPr>
                          <w:t>0</w:t>
                        </w:r>
                        <w:r>
                          <w:t>0</w:t>
                        </w:r>
                        <w:r>
                          <w:rPr>
                            <w:rFonts w:asciiTheme="minorHAnsi" w:hAnsi="Cambria" w:cstheme="minorBidi"/>
                            <w:color w:val="000000" w:themeColor="dark1"/>
                            <w:sz w:val="22"/>
                          </w:rPr>
                          <w:t>%</w:t>
                        </w:r>
                      </w:p>
                    </w:txbxContent>
                  </v:textbox>
                </v:shape>
                <v:shape id="_x0000_s1039" type="#_x0000_t202" style="position:absolute;left:29813;top:95;width:463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" filled="f" stroked="f">
                  <v:textbox inset="1mm,0,1mm,0">
                    <w:txbxContent>
                      <w:p w14:paraId="68F7BA69" w14:textId="77777777" w:rsidR="007606AB" w:rsidRDefault="007606AB" w:rsidP="00937B02">
                        <w:pPr>
                          <w:spacing w:before="0" w:after="0"/>
                          <w:jc w:val="center"/>
                        </w:pPr>
                        <w:r>
                          <w:rPr>
                            <w:rFonts w:asciiTheme="minorHAnsi" w:hAnsi="Cambria" w:cstheme="minorBidi"/>
                            <w:color w:val="000000" w:themeColor="dark1"/>
                            <w:sz w:val="22"/>
                          </w:rPr>
                          <w:t>100%</w:t>
                        </w:r>
                      </w:p>
                    </w:txbxContent>
                  </v:textbox>
                </v:shape>
                <v:shape id="_x0000_s1040" type="#_x0000_t202" style="position:absolute;left:23812;width:463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" filled="f" stroked="f">
                  <v:textbox inset="1mm,0,1mm,0">
                    <w:txbxContent>
                      <w:p w14:paraId="4CF221C1" w14:textId="77777777" w:rsidR="007606AB" w:rsidRDefault="007606AB" w:rsidP="00937B02">
                        <w:pPr>
                          <w:spacing w:before="0" w:after="0"/>
                          <w:jc w:val="center"/>
                        </w:pPr>
                        <w:r>
                          <w:rPr>
                            <w:rFonts w:asciiTheme="minorHAnsi" w:hAnsi="Cambria" w:cstheme="minorBidi"/>
                            <w:color w:val="000000" w:themeColor="dark1"/>
                            <w:sz w:val="22"/>
                          </w:rPr>
                          <w:t>0%</w:t>
                        </w:r>
                      </w:p>
                    </w:txbxContent>
                  </v:textbox>
                </v:shape>
                <v:shape id="_x0000_s1041" type="#_x0000_t202" style="position:absolute;left:8572;top:95;width:4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" filled="f" stroked="f">
                  <v:textbox inset="1mm,0,1mm,0">
                    <w:txbxContent>
                      <w:p w14:paraId="78AD4C75" w14:textId="77777777" w:rsidR="007606AB" w:rsidRDefault="007606AB" w:rsidP="007833A6">
                        <w:pPr>
                          <w:spacing w:before="0" w:after="0"/>
                          <w:jc w:val="center"/>
                        </w:pPr>
                        <w:r>
                          <w:t>-</w:t>
                        </w:r>
                        <w:r>
                          <w:rPr>
                            <w:rFonts w:asciiTheme="minorHAnsi" w:hAnsi="Cambria" w:cstheme="minorBidi"/>
                            <w:color w:val="000000" w:themeColor="dark1"/>
                            <w:sz w:val="22"/>
                          </w:rPr>
                          <w:t>250%</w:t>
                        </w:r>
                      </w:p>
                    </w:txbxContent>
                  </v:textbox>
                </v:shape>
                <w10:wrap anchorx="margin"/>
              </v:group>
            </w:pict>
          </mc:Fallback>
        </mc:AlternateContent>
      </w:r>
      <w:r w:rsidR="00AA1DB5" w:rsidRPr="00AA1DB5">
        <w:rPr>
          <w:lang w:val="fr-FR" w:eastAsia="fr-FR"/>
        </w:rPr>
        <mc:AlternateContent>
          <mc:Choice Requires="wps">
            <w:drawing>
              <wp:anchor distT="0" distB="0" distL="114300" distR="114300" simplePos="0" relativeHeight="251658240" behindDoc="0" locked="0" layoutInCell="1" allowOverlap="1" wp14:anchorId="4EF4EBF6" wp14:editId="72C17558">
                <wp:simplePos x="0" y="0"/>
                <wp:positionH relativeFrom="column">
                  <wp:posOffset>4337686</wp:posOffset>
                </wp:positionH>
                <wp:positionV relativeFrom="paragraph">
                  <wp:posOffset>2447925</wp:posOffset>
                </wp:positionV>
                <wp:extent cx="876300" cy="133350"/>
                <wp:effectExtent l="0" t="0" r="0" b="0"/>
                <wp:wrapNone/>
                <wp:docPr id="259" name="Textfeld 1"/>
                <wp:cNvGraphicFramePr/>
                <a:graphic xmlns:a="http://schemas.openxmlformats.org/drawingml/2006/main">
                  <a:graphicData uri="http://schemas.microsoft.com/office/word/2010/wordprocessingShape">
                    <wps:wsp>
                      <wps:cNvSpPr txBox="1"/>
                      <wps:spPr>
                        <a:xfrm>
                          <a:off x="0" y="0"/>
                          <a:ext cx="876300" cy="1333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B6F4C62" w14:textId="77777777" w:rsidR="007606AB" w:rsidRDefault="007606AB" w:rsidP="00AA1DB5">
                            <w:pPr>
                              <w:pStyle w:val="ECCTablenote"/>
                            </w:pPr>
                            <w:r>
                              <w:t>Receiver noise</w:t>
                            </w:r>
                          </w:p>
                        </w:txbxContent>
                      </wps:txbx>
                      <wps:bodyPr wrap="square" lIns="36000" tIns="0" rIns="3600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EF4EBF6" id="Textfeld 1" o:spid="_x0000_s1042" type="#_x0000_t202" style="position:absolute;left:0;text-align:left;margin-left:341.55pt;margin-top:192.75pt;width:69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" filled="f" stroked="f">
                <v:textbox inset="1mm,0,1mm,0">
                  <w:txbxContent>
                    <w:p w14:paraId="5B6F4C62" w14:textId="77777777" w:rsidR="007606AB" w:rsidRDefault="007606AB" w:rsidP="00AA1DB5">
                      <w:pPr>
                        <w:pStyle w:val="ECCTablenote"/>
                      </w:pPr>
                      <w:r>
                        <w:t>Receiver noise</w:t>
                      </w:r>
                    </w:p>
                  </w:txbxContent>
                </v:textbox>
              </v:shape>
            </w:pict>
          </mc:Fallback>
        </mc:AlternateContent>
      </w:r>
      <w:r w:rsidR="00A847BA" w:rsidRPr="00363924">
        <w:rPr>
          <w:lang w:val="fr-FR" w:eastAsia="fr-FR"/>
        </w:rPr>
        <w:drawing>
          <wp:inline distT="0" distB="0" distL="0" distR="0" wp14:anchorId="78B4C8EC" wp14:editId="5D4B2083">
            <wp:extent cx="4507282" cy="3150824"/>
            <wp:effectExtent l="0" t="0" r="7620" b="0"/>
            <wp:docPr id="23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29875" cy="3166618"/>
                    </a:xfrm>
                    <a:prstGeom prst="rect">
                      <a:avLst/>
                    </a:prstGeom>
                    <a:noFill/>
                    <a:ln>
                      <a:noFill/>
                    </a:ln>
                  </pic:spPr>
                </pic:pic>
              </a:graphicData>
            </a:graphic>
          </wp:inline>
        </w:drawing>
      </w:r>
    </w:p>
    <w:p w14:paraId="22832E75" w14:textId="3121D04E" w:rsidR="00A847BA" w:rsidRPr="00046084" w:rsidRDefault="00937B02" w:rsidP="00EA1859">
      <w:pPr>
        <w:pStyle w:val="ECCFiguregraphcentered"/>
        <w:keepNext/>
        <w:keepLines/>
        <w:jc w:val="left"/>
        <w:rPr>
          <w:lang w:val="en-US"/>
        </w:rPr>
      </w:pPr>
      <w:r w:rsidRPr="00937B02">
        <w:rPr>
          <w:lang w:val="fr-FR" w:eastAsia="fr-FR"/>
        </w:rPr>
        <w:drawing>
          <wp:inline distT="0" distB="0" distL="0" distR="0" wp14:anchorId="1BA2A688" wp14:editId="49DB8353">
            <wp:extent cx="2495550" cy="549020"/>
            <wp:effectExtent l="0" t="0" r="0" b="381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Hz PP-links OoB legend.png"/>
                    <pic:cNvPicPr/>
                  </pic:nvPicPr>
                  <pic:blipFill>
                    <a:blip r:embed="rId44">
                      <a:extLst>
                        <a:ext uri="{28A0092B-C50C-407E-A947-70E740481C1C}">
                          <a14:useLocalDpi xmlns:a14="http://schemas.microsoft.com/office/drawing/2010/main" val="0"/>
                        </a:ext>
                      </a:extLst>
                    </a:blip>
                    <a:stretch>
                      <a:fillRect/>
                    </a:stretch>
                  </pic:blipFill>
                  <pic:spPr>
                    <a:xfrm>
                      <a:off x="0" y="0"/>
                      <a:ext cx="2495899" cy="549097"/>
                    </a:xfrm>
                    <a:prstGeom prst="rect">
                      <a:avLst/>
                    </a:prstGeom>
                  </pic:spPr>
                </pic:pic>
              </a:graphicData>
            </a:graphic>
          </wp:inline>
        </w:drawing>
      </w:r>
      <w:r w:rsidR="00AA1DB5" w:rsidRPr="00046084">
        <w:rPr>
          <w:lang w:val="en-US"/>
        </w:rPr>
        <w:t xml:space="preserve"> </w:t>
      </w:r>
    </w:p>
    <w:p w14:paraId="1D99F4AE" w14:textId="783F8D2B" w:rsidR="00A847BA" w:rsidRPr="00F35EC6" w:rsidRDefault="00A847BA" w:rsidP="00EA1859">
      <w:pPr>
        <w:pStyle w:val="Caption"/>
        <w:keepNext/>
        <w:rPr>
          <w:lang w:val="en-GB"/>
        </w:rPr>
      </w:pPr>
      <w:bookmarkStart w:id="240" w:name="_Ref415898238"/>
      <w:bookmarkStart w:id="241" w:name="_Ref89093937"/>
      <w:r w:rsidRPr="00F35EC6">
        <w:rPr>
          <w:lang w:val="en-GB"/>
        </w:rPr>
        <w:t xml:space="preserve">Figure </w:t>
      </w:r>
      <w:r w:rsidRPr="00363924">
        <w:fldChar w:fldCharType="begin"/>
      </w:r>
      <w:r w:rsidRPr="00F35EC6">
        <w:rPr>
          <w:lang w:val="en-GB"/>
        </w:rPr>
        <w:instrText xml:space="preserve"> SEQ Figure \* ARABIC </w:instrText>
      </w:r>
      <w:r w:rsidRPr="00363924">
        <w:fldChar w:fldCharType="separate"/>
      </w:r>
      <w:r w:rsidR="009B6724">
        <w:rPr>
          <w:noProof/>
          <w:lang w:val="en-GB"/>
        </w:rPr>
        <w:t>33</w:t>
      </w:r>
      <w:r w:rsidRPr="00363924">
        <w:fldChar w:fldCharType="end"/>
      </w:r>
      <w:bookmarkEnd w:id="240"/>
      <w:r w:rsidRPr="00F35EC6">
        <w:rPr>
          <w:lang w:val="en-GB"/>
        </w:rPr>
        <w:t>: 25 GHz Point</w:t>
      </w:r>
      <w:r w:rsidR="00A903D4" w:rsidRPr="00622D48">
        <w:rPr>
          <w:lang w:val="en-GB"/>
        </w:rPr>
        <w:t>-</w:t>
      </w:r>
      <w:r w:rsidRPr="00F35EC6">
        <w:rPr>
          <w:lang w:val="en-GB"/>
        </w:rPr>
        <w:t>to</w:t>
      </w:r>
      <w:r w:rsidR="00A903D4" w:rsidRPr="00622D48">
        <w:rPr>
          <w:lang w:val="en-GB"/>
        </w:rPr>
        <w:t>-</w:t>
      </w:r>
      <w:r w:rsidR="00DF6CE5" w:rsidRPr="00F35EC6">
        <w:rPr>
          <w:lang w:val="en-GB"/>
        </w:rPr>
        <w:t>Point link unwanted emissions</w:t>
      </w:r>
      <w:bookmarkEnd w:id="241"/>
    </w:p>
    <w:p w14:paraId="364C7733" w14:textId="77777777" w:rsidR="00AA1DB5" w:rsidRPr="00AA1DB5" w:rsidRDefault="00AA1DB5" w:rsidP="00A92DB5">
      <w:pPr>
        <w:jc w:val="left"/>
      </w:pPr>
      <w:r>
        <w:t xml:space="preserve">The measurements for offsets of more than </w:t>
      </w:r>
      <w:r w:rsidR="006F348B">
        <w:rPr>
          <w:rFonts w:cs="Arial"/>
        </w:rPr>
        <w:t>±</w:t>
      </w:r>
      <w:r>
        <w:t>75 MHz are limited by the sensitivity of the receiver. In fact, the unwanted emissions in these offset ranges are even higher than shown.</w:t>
      </w:r>
    </w:p>
    <w:p w14:paraId="2E85BE03" w14:textId="4FE6DB0B" w:rsidR="00AA1DB5" w:rsidRPr="009B203F" w:rsidRDefault="00AA1DB5" w:rsidP="00A92DB5">
      <w:pPr>
        <w:jc w:val="left"/>
        <w:rPr>
          <w:rStyle w:val="ECCHLunderlined"/>
        </w:rPr>
      </w:pPr>
      <w:r w:rsidRPr="008A5E93">
        <w:rPr>
          <w:rStyle w:val="ECCHLunderlined"/>
        </w:rPr>
        <w:t>Observations</w:t>
      </w:r>
      <w:r w:rsidR="00955C4F" w:rsidRPr="008A5E93">
        <w:rPr>
          <w:rStyle w:val="ECCHLunderlined"/>
        </w:rPr>
        <w:t xml:space="preserve"> from </w:t>
      </w:r>
      <w:r w:rsidR="008A5E93" w:rsidRPr="008A5E93">
        <w:rPr>
          <w:rStyle w:val="ECCHLunderlined"/>
        </w:rPr>
        <w:fldChar w:fldCharType="begin"/>
      </w:r>
      <w:r w:rsidR="008A5E93" w:rsidRPr="008A5E93">
        <w:rPr>
          <w:rStyle w:val="ECCHLunderlined"/>
        </w:rPr>
        <w:instrText xml:space="preserve"> REF _Ref415898238 \h </w:instrText>
      </w:r>
      <w:r w:rsidR="008A5E93">
        <w:rPr>
          <w:rStyle w:val="ECCHLunderlined"/>
        </w:rPr>
        <w:instrText xml:space="preserve"> \* MERGEFORMAT </w:instrText>
      </w:r>
      <w:r w:rsidR="008A5E93" w:rsidRPr="008A5E93">
        <w:rPr>
          <w:rStyle w:val="ECCHLunderlined"/>
        </w:rPr>
      </w:r>
      <w:r w:rsidR="008A5E93" w:rsidRPr="008A5E93">
        <w:rPr>
          <w:rStyle w:val="ECCHLunderlined"/>
        </w:rPr>
        <w:fldChar w:fldCharType="separate"/>
      </w:r>
      <w:r w:rsidR="002708C2" w:rsidRPr="002708C2">
        <w:rPr>
          <w:rStyle w:val="ECCHLunderlined"/>
        </w:rPr>
        <w:t>Figure 33</w:t>
      </w:r>
      <w:r w:rsidR="008A5E93" w:rsidRPr="008A5E93">
        <w:rPr>
          <w:rStyle w:val="ECCHLunderlined"/>
        </w:rPr>
        <w:fldChar w:fldCharType="end"/>
      </w:r>
      <w:r w:rsidRPr="008A5E93">
        <w:rPr>
          <w:rStyle w:val="ECCHLunderlined"/>
        </w:rPr>
        <w:t>:</w:t>
      </w:r>
      <w:r w:rsidRPr="009B203F">
        <w:rPr>
          <w:rStyle w:val="ECCHLunderlined"/>
        </w:rPr>
        <w:t xml:space="preserve"> </w:t>
      </w:r>
    </w:p>
    <w:p w14:paraId="5BD754CD" w14:textId="666E0CE3" w:rsidR="00AA1DB5" w:rsidRDefault="00AA1DB5" w:rsidP="00A92DB5">
      <w:pPr>
        <w:pStyle w:val="ECCBulletsLv1"/>
        <w:jc w:val="left"/>
        <w:rPr>
          <w:rStyle w:val="ECCParagraph"/>
        </w:rPr>
      </w:pPr>
      <w:r w:rsidRPr="00AA1DB5">
        <w:rPr>
          <w:rStyle w:val="ECCParagraph"/>
        </w:rPr>
        <w:t xml:space="preserve">The </w:t>
      </w:r>
      <w:r>
        <w:rPr>
          <w:rStyle w:val="ECCParagraph"/>
        </w:rPr>
        <w:t xml:space="preserve">OoB </w:t>
      </w:r>
      <w:r w:rsidR="00AD36B0">
        <w:rPr>
          <w:rStyle w:val="ECCParagraph"/>
        </w:rPr>
        <w:t>generic FS</w:t>
      </w:r>
      <w:r w:rsidR="00AD36B0" w:rsidRPr="00AD36B0">
        <w:rPr>
          <w:rStyle w:val="ECCParagraph"/>
        </w:rPr>
        <w:t xml:space="preserve"> </w:t>
      </w:r>
      <w:r w:rsidR="008A5E93">
        <w:rPr>
          <w:rStyle w:val="ECCParagraph"/>
        </w:rPr>
        <w:t xml:space="preserve">safety net </w:t>
      </w:r>
      <w:r w:rsidR="00955C4F">
        <w:rPr>
          <w:rStyle w:val="ECCParagraph"/>
        </w:rPr>
        <w:t xml:space="preserve">emission </w:t>
      </w:r>
      <w:r w:rsidRPr="00AA1DB5">
        <w:rPr>
          <w:rStyle w:val="ECCParagraph"/>
        </w:rPr>
        <w:t xml:space="preserve">limits from </w:t>
      </w:r>
      <w:r w:rsidR="00B144B7">
        <w:rPr>
          <w:rStyle w:val="ECCParagraph"/>
        </w:rPr>
        <w:t xml:space="preserve">Annex 12 of </w:t>
      </w:r>
      <w:r w:rsidR="00662F1E">
        <w:rPr>
          <w:rStyle w:val="ECCParagraph"/>
        </w:rPr>
        <w:t>Rec</w:t>
      </w:r>
      <w:r w:rsidR="00587DC4">
        <w:t>ommendation</w:t>
      </w:r>
      <w:r w:rsidR="00662F1E">
        <w:rPr>
          <w:rStyle w:val="ECCParagraph"/>
        </w:rPr>
        <w:t xml:space="preserve"> </w:t>
      </w:r>
      <w:r>
        <w:rPr>
          <w:rStyle w:val="ECCParagraph"/>
        </w:rPr>
        <w:t>ITU-R SM.</w:t>
      </w:r>
      <w:r w:rsidR="00414FDC">
        <w:rPr>
          <w:rStyle w:val="ECCParagraph"/>
        </w:rPr>
        <w:t xml:space="preserve">1541 </w:t>
      </w:r>
      <w:r w:rsidR="00414FDC">
        <w:rPr>
          <w:rStyle w:val="ECCParagraph"/>
        </w:rPr>
        <w:fldChar w:fldCharType="begin"/>
      </w:r>
      <w:r w:rsidR="00414FDC">
        <w:rPr>
          <w:rStyle w:val="ECCParagraph"/>
        </w:rPr>
        <w:instrText xml:space="preserve"> REF _Ref441733509 \n \h </w:instrText>
      </w:r>
      <w:r w:rsidR="00414FDC">
        <w:rPr>
          <w:rStyle w:val="ECCParagraph"/>
        </w:rPr>
      </w:r>
      <w:r w:rsidR="00414FDC">
        <w:rPr>
          <w:rStyle w:val="ECCParagraph"/>
        </w:rPr>
        <w:fldChar w:fldCharType="separate"/>
      </w:r>
      <w:r w:rsidR="002708C2">
        <w:rPr>
          <w:rStyle w:val="ECCParagraph"/>
        </w:rPr>
        <w:t>[1]</w:t>
      </w:r>
      <w:r w:rsidR="00414FDC">
        <w:rPr>
          <w:rStyle w:val="ECCParagraph"/>
        </w:rPr>
        <w:fldChar w:fldCharType="end"/>
      </w:r>
      <w:r w:rsidR="00414FDC">
        <w:rPr>
          <w:rStyle w:val="ECCParagraph"/>
        </w:rPr>
        <w:t xml:space="preserve"> </w:t>
      </w:r>
      <w:r w:rsidR="00A903D4">
        <w:rPr>
          <w:rStyle w:val="ECCParagraph"/>
        </w:rPr>
        <w:t xml:space="preserve">are </w:t>
      </w:r>
      <w:r>
        <w:rPr>
          <w:rStyle w:val="ECCParagraph"/>
        </w:rPr>
        <w:t>m</w:t>
      </w:r>
      <w:r w:rsidR="005573B6">
        <w:rPr>
          <w:rStyle w:val="ECCParagraph"/>
        </w:rPr>
        <w:t>et with a margin of about 20 dB;</w:t>
      </w:r>
    </w:p>
    <w:p w14:paraId="6EDD22E6" w14:textId="245F2B2D" w:rsidR="00AA1DB5" w:rsidRPr="00AA1DB5" w:rsidRDefault="00AA1DB5" w:rsidP="00A92DB5">
      <w:pPr>
        <w:pStyle w:val="ECCBulletsLv1"/>
        <w:jc w:val="left"/>
        <w:rPr>
          <w:rStyle w:val="ECCParagraph"/>
        </w:rPr>
      </w:pPr>
      <w:r>
        <w:rPr>
          <w:rStyle w:val="ECCParagraph"/>
        </w:rPr>
        <w:t xml:space="preserve">The </w:t>
      </w:r>
      <w:r w:rsidR="00AD36B0">
        <w:rPr>
          <w:rStyle w:val="ECCParagraph"/>
        </w:rPr>
        <w:t xml:space="preserve">specific </w:t>
      </w:r>
      <w:r>
        <w:rPr>
          <w:rStyle w:val="ECCParagraph"/>
        </w:rPr>
        <w:t xml:space="preserve">limit from </w:t>
      </w:r>
      <w:r w:rsidR="00A10F18">
        <w:t xml:space="preserve">the section </w:t>
      </w:r>
      <w:r w:rsidR="00A10F18" w:rsidRPr="00A10F18">
        <w:t>4.2.4.2.1</w:t>
      </w:r>
      <w:r>
        <w:rPr>
          <w:rStyle w:val="ECCParagraph"/>
        </w:rPr>
        <w:t>ETSI EN 302 217</w:t>
      </w:r>
      <w:r w:rsidR="008A5E93">
        <w:rPr>
          <w:rStyle w:val="ECCParagraph"/>
        </w:rPr>
        <w:t>-2-2</w:t>
      </w:r>
      <w:r>
        <w:rPr>
          <w:rStyle w:val="ECCParagraph"/>
        </w:rPr>
        <w:t xml:space="preserve"> </w:t>
      </w:r>
      <w:r w:rsidR="00414FDC">
        <w:rPr>
          <w:rStyle w:val="ECCParagraph"/>
        </w:rPr>
        <w:fldChar w:fldCharType="begin"/>
      </w:r>
      <w:r w:rsidR="00414FDC">
        <w:rPr>
          <w:rStyle w:val="ECCParagraph"/>
        </w:rPr>
        <w:instrText xml:space="preserve"> REF _Ref448506132 \n \h </w:instrText>
      </w:r>
      <w:r w:rsidR="00414FDC">
        <w:rPr>
          <w:rStyle w:val="ECCParagraph"/>
        </w:rPr>
      </w:r>
      <w:r w:rsidR="00414FDC">
        <w:rPr>
          <w:rStyle w:val="ECCParagraph"/>
        </w:rPr>
        <w:fldChar w:fldCharType="separate"/>
      </w:r>
      <w:r w:rsidR="002708C2">
        <w:rPr>
          <w:rStyle w:val="ECCParagraph"/>
        </w:rPr>
        <w:t>[20]</w:t>
      </w:r>
      <w:r w:rsidR="00414FDC">
        <w:rPr>
          <w:rStyle w:val="ECCParagraph"/>
        </w:rPr>
        <w:fldChar w:fldCharType="end"/>
      </w:r>
      <w:r w:rsidR="00414FDC">
        <w:rPr>
          <w:rStyle w:val="ECCParagraph"/>
        </w:rPr>
        <w:t xml:space="preserve"> i</w:t>
      </w:r>
      <w:r>
        <w:rPr>
          <w:rStyle w:val="ECCParagraph"/>
        </w:rPr>
        <w:t xml:space="preserve">s met with a margin of at least 10 dB. </w:t>
      </w:r>
    </w:p>
    <w:p w14:paraId="3490B702" w14:textId="0FB56FBE" w:rsidR="00AA1DB5" w:rsidRDefault="003F653B" w:rsidP="00A92DB5">
      <w:pPr>
        <w:jc w:val="left"/>
      </w:pPr>
      <w:r>
        <w:t xml:space="preserve">Section </w:t>
      </w:r>
      <w:r>
        <w:fldChar w:fldCharType="begin"/>
      </w:r>
      <w:r>
        <w:instrText xml:space="preserve"> REF _Ref437880055 \r \h </w:instrText>
      </w:r>
      <w:r>
        <w:fldChar w:fldCharType="separate"/>
      </w:r>
      <w:r w:rsidR="002708C2">
        <w:t>A3.1.5</w:t>
      </w:r>
      <w:r>
        <w:fldChar w:fldCharType="end"/>
      </w:r>
      <w:r w:rsidR="00B144B7">
        <w:t xml:space="preserve"> </w:t>
      </w:r>
      <w:r w:rsidR="00AA1DB5">
        <w:t>contains additional measurements from other point</w:t>
      </w:r>
      <w:r w:rsidR="00A903D4">
        <w:t>-</w:t>
      </w:r>
      <w:r w:rsidR="00AA1DB5">
        <w:t xml:space="preserve">to-point link devices with different bandwidths. Regarding OoB emission characteristics and levels, </w:t>
      </w:r>
      <w:r w:rsidR="00AA1DB5" w:rsidRPr="00621E2F">
        <w:rPr>
          <w:rStyle w:val="ECCParagraph"/>
        </w:rPr>
        <w:t>the</w:t>
      </w:r>
      <w:r w:rsidR="00AC1EE0" w:rsidRPr="00621E2F">
        <w:rPr>
          <w:rStyle w:val="ECCParagraph"/>
        </w:rPr>
        <w:t>se</w:t>
      </w:r>
      <w:r w:rsidR="00AC1EE0">
        <w:t xml:space="preserve"> additional measurements </w:t>
      </w:r>
      <w:r w:rsidR="00AA1DB5">
        <w:t>show the same trend as the result</w:t>
      </w:r>
      <w:r w:rsidR="00C328CB">
        <w:t>s</w:t>
      </w:r>
      <w:r w:rsidR="00AA1DB5">
        <w:t xml:space="preserve"> presented </w:t>
      </w:r>
      <w:r w:rsidR="00AC1EE0">
        <w:t xml:space="preserve">in </w:t>
      </w:r>
      <w:r w:rsidR="00DE678A">
        <w:rPr>
          <w:highlight w:val="yellow"/>
        </w:rPr>
        <w:fldChar w:fldCharType="begin"/>
      </w:r>
      <w:r w:rsidR="00DE678A">
        <w:rPr>
          <w:highlight w:val="yellow"/>
        </w:rPr>
        <w:instrText xml:space="preserve"> REF _Ref415898238 \h </w:instrText>
      </w:r>
      <w:r w:rsidR="00DE678A">
        <w:rPr>
          <w:highlight w:val="yellow"/>
        </w:rPr>
      </w:r>
      <w:r w:rsidR="00DE678A">
        <w:rPr>
          <w:highlight w:val="yellow"/>
        </w:rPr>
        <w:fldChar w:fldCharType="separate"/>
      </w:r>
      <w:r w:rsidR="002708C2" w:rsidRPr="00F35EC6">
        <w:t xml:space="preserve">Figure </w:t>
      </w:r>
      <w:r w:rsidR="002708C2">
        <w:rPr>
          <w:noProof/>
        </w:rPr>
        <w:t>33</w:t>
      </w:r>
      <w:r w:rsidR="00DE678A">
        <w:rPr>
          <w:highlight w:val="yellow"/>
        </w:rPr>
        <w:fldChar w:fldCharType="end"/>
      </w:r>
      <w:r w:rsidR="00AA1DB5">
        <w:t>.</w:t>
      </w:r>
    </w:p>
    <w:p w14:paraId="2EC99F78" w14:textId="77777777" w:rsidR="00AA1DB5" w:rsidRDefault="00AA1DB5" w:rsidP="007D2BBD">
      <w:pPr>
        <w:pStyle w:val="Heading3"/>
        <w:tabs>
          <w:tab w:val="clear" w:pos="5398"/>
        </w:tabs>
        <w:jc w:val="left"/>
      </w:pPr>
      <w:bookmarkStart w:id="242" w:name="_Toc64930193"/>
      <w:bookmarkStart w:id="243" w:name="_Toc94537845"/>
      <w:r>
        <w:t>Spurious emissions</w:t>
      </w:r>
      <w:bookmarkEnd w:id="242"/>
      <w:bookmarkEnd w:id="243"/>
    </w:p>
    <w:p w14:paraId="07F78CF9" w14:textId="3E8C9082" w:rsidR="00AA1DB5" w:rsidRDefault="00AA1DB5" w:rsidP="00235EA4">
      <w:r w:rsidRPr="00314592">
        <w:t xml:space="preserve">The limit </w:t>
      </w:r>
      <w:r>
        <w:t xml:space="preserve">for spurious emissions </w:t>
      </w:r>
      <w:r w:rsidRPr="00314592">
        <w:t xml:space="preserve">in </w:t>
      </w:r>
      <w:r w:rsidR="00962559" w:rsidRPr="00962559">
        <w:t>ERC Recommendation</w:t>
      </w:r>
      <w:r w:rsidRPr="00314592">
        <w:t xml:space="preserve"> 74-01</w:t>
      </w:r>
      <w:r w:rsidR="00AC2F84">
        <w:t xml:space="preserve"> </w:t>
      </w:r>
      <w:r w:rsidR="005573B6">
        <w:fldChar w:fldCharType="begin"/>
      </w:r>
      <w:r w:rsidR="005573B6">
        <w:instrText xml:space="preserve"> REF _Ref441732460 \n \h </w:instrText>
      </w:r>
      <w:r w:rsidR="00AB0ED9">
        <w:instrText xml:space="preserve"> \* MERGEFORMAT </w:instrText>
      </w:r>
      <w:r w:rsidR="005573B6">
        <w:fldChar w:fldCharType="separate"/>
      </w:r>
      <w:r w:rsidR="002708C2">
        <w:t>[2]</w:t>
      </w:r>
      <w:r w:rsidR="005573B6">
        <w:fldChar w:fldCharType="end"/>
      </w:r>
      <w:r w:rsidRPr="00314592">
        <w:t xml:space="preserve"> </w:t>
      </w:r>
      <w:r w:rsidR="00562618">
        <w:t>as well as in Recommendation ITU-R SM.329</w:t>
      </w:r>
      <w:r w:rsidR="00AC2F84">
        <w:t xml:space="preserve"> </w:t>
      </w:r>
      <w:r w:rsidR="006F348B">
        <w:fldChar w:fldCharType="begin"/>
      </w:r>
      <w:r w:rsidR="006F348B">
        <w:instrText xml:space="preserve"> REF _Ref441732502 \r \h </w:instrText>
      </w:r>
      <w:r w:rsidR="00AB0ED9">
        <w:instrText xml:space="preserve"> \* MERGEFORMAT </w:instrText>
      </w:r>
      <w:r w:rsidR="006F348B">
        <w:fldChar w:fldCharType="separate"/>
      </w:r>
      <w:r w:rsidR="002708C2">
        <w:t>[3]</w:t>
      </w:r>
      <w:r w:rsidR="006F348B">
        <w:fldChar w:fldCharType="end"/>
      </w:r>
      <w:r w:rsidR="006F348B">
        <w:t xml:space="preserve"> </w:t>
      </w:r>
      <w:r w:rsidR="00562618">
        <w:t xml:space="preserve">(Cat B / Europe) </w:t>
      </w:r>
      <w:r>
        <w:t>is</w:t>
      </w:r>
      <w:r w:rsidR="00562618">
        <w:t xml:space="preserve"> -3</w:t>
      </w:r>
      <w:r w:rsidRPr="00314592">
        <w:t>0</w:t>
      </w:r>
      <w:r w:rsidR="006F348B">
        <w:t> </w:t>
      </w:r>
      <w:r w:rsidRPr="00314592">
        <w:t>dB</w:t>
      </w:r>
      <w:r w:rsidR="00562618">
        <w:t>m/MHz</w:t>
      </w:r>
      <w:r w:rsidR="006F348B">
        <w:t>.</w:t>
      </w:r>
    </w:p>
    <w:p w14:paraId="3EE7DFC9" w14:textId="15360D8F" w:rsidR="00562618" w:rsidRDefault="00B0558F" w:rsidP="00235EA4">
      <w:r>
        <w:t>For the spurious emission limits, the relevant</w:t>
      </w:r>
      <w:r w:rsidR="0064541B">
        <w:t xml:space="preserve"> standard,</w:t>
      </w:r>
      <w:r>
        <w:t xml:space="preserve"> ETSI E</w:t>
      </w:r>
      <w:r w:rsidR="00562618">
        <w:t xml:space="preserve">N </w:t>
      </w:r>
      <w:r>
        <w:t>301 390</w:t>
      </w:r>
      <w:r w:rsidR="00414FDC">
        <w:t xml:space="preserve"> </w:t>
      </w:r>
      <w:r w:rsidR="00414FDC">
        <w:fldChar w:fldCharType="begin"/>
      </w:r>
      <w:r w:rsidR="00414FDC">
        <w:instrText xml:space="preserve"> REF _Ref448840839 \n \h </w:instrText>
      </w:r>
      <w:r w:rsidR="00414FDC">
        <w:fldChar w:fldCharType="separate"/>
      </w:r>
      <w:r w:rsidR="002708C2">
        <w:t>[21]</w:t>
      </w:r>
      <w:r w:rsidR="00414FDC">
        <w:fldChar w:fldCharType="end"/>
      </w:r>
      <w:r w:rsidR="00EC0A62">
        <w:t xml:space="preserve"> </w:t>
      </w:r>
      <w:r>
        <w:t>also refers</w:t>
      </w:r>
      <w:r w:rsidR="0064541B">
        <w:t xml:space="preserve"> in its section 4.1.1</w:t>
      </w:r>
      <w:r>
        <w:t xml:space="preserve"> to the limits given in </w:t>
      </w:r>
      <w:r w:rsidR="00962559" w:rsidRPr="00962559">
        <w:t>ERC Recommendation</w:t>
      </w:r>
      <w:r w:rsidR="006F348B">
        <w:t xml:space="preserve"> </w:t>
      </w:r>
      <w:r>
        <w:t>74-01</w:t>
      </w:r>
      <w:r w:rsidR="00711EB1">
        <w:t>.</w:t>
      </w:r>
    </w:p>
    <w:p w14:paraId="6080E5C1" w14:textId="77777777" w:rsidR="00B0558F" w:rsidRDefault="00AA1DB5" w:rsidP="00235EA4">
      <w:r>
        <w:t>Spurious emission measurements have been performed on a number of point-to-point devices in the 25 GHz range with different channel bandwidths.</w:t>
      </w:r>
      <w:r w:rsidR="00B0558F">
        <w:t xml:space="preserve"> The following figure shows a </w:t>
      </w:r>
      <w:r w:rsidR="00B0558F" w:rsidRPr="00621E2F">
        <w:rPr>
          <w:rStyle w:val="ECCParagraph"/>
        </w:rPr>
        <w:t>typical</w:t>
      </w:r>
      <w:r w:rsidR="00B0558F">
        <w:t xml:space="preserve"> example of the spurious emissions at the start of the spurious </w:t>
      </w:r>
      <w:proofErr w:type="gramStart"/>
      <w:r w:rsidR="00B0558F">
        <w:t>range</w:t>
      </w:r>
      <w:proofErr w:type="gramEnd"/>
      <w:r w:rsidR="00B0558F">
        <w:t xml:space="preserve"> which is usually most critical, up to 40 GHz. The same device as for the OoB domain above is presented. The measurement bandwidth was </w:t>
      </w:r>
      <w:r w:rsidR="006F348B">
        <w:t>1 </w:t>
      </w:r>
      <w:r w:rsidR="003B07D8">
        <w:t>M</w:t>
      </w:r>
      <w:r w:rsidR="00B0558F">
        <w:t>Hz. The 0</w:t>
      </w:r>
      <w:r w:rsidR="006F348B">
        <w:t> </w:t>
      </w:r>
      <w:r w:rsidR="00B0558F">
        <w:t xml:space="preserve">dB level reference is the in-channel </w:t>
      </w:r>
      <w:r w:rsidR="0064541B">
        <w:t xml:space="preserve">power </w:t>
      </w:r>
      <w:r w:rsidR="00B0558F">
        <w:t xml:space="preserve">spectral density in </w:t>
      </w:r>
      <w:r w:rsidR="003B07D8">
        <w:t>1</w:t>
      </w:r>
      <w:r w:rsidR="006F348B">
        <w:t> </w:t>
      </w:r>
      <w:r w:rsidR="003B07D8">
        <w:t>M</w:t>
      </w:r>
      <w:r w:rsidR="00B0558F">
        <w:t>Hz.</w:t>
      </w:r>
    </w:p>
    <w:p w14:paraId="4BFAFEBF" w14:textId="77777777" w:rsidR="00B0558F" w:rsidRPr="003B07D8" w:rsidRDefault="00B0558F" w:rsidP="00235EA4">
      <w:pPr>
        <w:pStyle w:val="ECCFiguregraphcentered"/>
        <w:rPr>
          <w:lang w:val="en-US"/>
        </w:rPr>
      </w:pPr>
      <w:r w:rsidRPr="00B0558F">
        <w:rPr>
          <w:lang w:val="fr-FR" w:eastAsia="fr-FR"/>
        </w:rPr>
        <w:lastRenderedPageBreak/>
        <w:drawing>
          <wp:inline distT="0" distB="0" distL="0" distR="0" wp14:anchorId="0549F1C7" wp14:editId="3002237C">
            <wp:extent cx="5535324" cy="3993266"/>
            <wp:effectExtent l="0" t="0" r="8255" b="762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4477" cy="4028725"/>
                    </a:xfrm>
                    <a:prstGeom prst="rect">
                      <a:avLst/>
                    </a:prstGeom>
                    <a:noFill/>
                    <a:ln>
                      <a:noFill/>
                    </a:ln>
                  </pic:spPr>
                </pic:pic>
              </a:graphicData>
            </a:graphic>
          </wp:inline>
        </w:drawing>
      </w:r>
    </w:p>
    <w:p w14:paraId="770BB2DC" w14:textId="076EC365" w:rsidR="00B0558F" w:rsidRPr="00F35EC6" w:rsidRDefault="00B0558F" w:rsidP="00235EA4">
      <w:pPr>
        <w:pStyle w:val="Caption"/>
        <w:rPr>
          <w:lang w:val="en-GB"/>
        </w:rPr>
      </w:pPr>
      <w:bookmarkStart w:id="244" w:name="_Ref447625295"/>
      <w:r w:rsidRPr="00F35EC6">
        <w:rPr>
          <w:lang w:val="en-GB"/>
        </w:rPr>
        <w:t xml:space="preserve">Figure </w:t>
      </w:r>
      <w:r w:rsidRPr="00363924">
        <w:fldChar w:fldCharType="begin"/>
      </w:r>
      <w:r w:rsidRPr="00F35EC6">
        <w:rPr>
          <w:lang w:val="en-GB"/>
        </w:rPr>
        <w:instrText xml:space="preserve"> SEQ Figure \* ARABIC </w:instrText>
      </w:r>
      <w:r w:rsidRPr="00363924">
        <w:fldChar w:fldCharType="separate"/>
      </w:r>
      <w:r w:rsidR="009B6724">
        <w:rPr>
          <w:noProof/>
          <w:lang w:val="en-GB"/>
        </w:rPr>
        <w:t>34</w:t>
      </w:r>
      <w:r w:rsidRPr="00363924">
        <w:fldChar w:fldCharType="end"/>
      </w:r>
      <w:bookmarkEnd w:id="244"/>
      <w:r w:rsidRPr="00F35EC6">
        <w:rPr>
          <w:lang w:val="en-GB"/>
        </w:rPr>
        <w:t xml:space="preserve">: 25 GHz Point to Point link </w:t>
      </w:r>
      <w:r w:rsidR="003B07D8" w:rsidRPr="00F35EC6">
        <w:rPr>
          <w:lang w:val="en-GB"/>
        </w:rPr>
        <w:t>spurious</w:t>
      </w:r>
      <w:r w:rsidRPr="00F35EC6">
        <w:rPr>
          <w:lang w:val="en-GB"/>
        </w:rPr>
        <w:t xml:space="preserve"> emissions</w:t>
      </w:r>
    </w:p>
    <w:p w14:paraId="16D99B15" w14:textId="77777777" w:rsidR="00B0558F" w:rsidRDefault="00B0558F"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351F4388" w14:textId="77777777" w:rsidR="00B0558F" w:rsidRDefault="00B0558F" w:rsidP="00A92DB5">
      <w:pPr>
        <w:pStyle w:val="ECCBulletsLv1"/>
        <w:jc w:val="left"/>
        <w:rPr>
          <w:rStyle w:val="ECCParagraph"/>
        </w:rPr>
      </w:pPr>
      <w:r w:rsidRPr="00AA1DB5">
        <w:rPr>
          <w:rStyle w:val="ECCParagraph"/>
        </w:rPr>
        <w:t xml:space="preserve">The </w:t>
      </w:r>
      <w:r w:rsidR="003B07D8">
        <w:rPr>
          <w:rStyle w:val="ECCParagraph"/>
        </w:rPr>
        <w:t>spurious</w:t>
      </w:r>
      <w:r w:rsidR="0064541B">
        <w:rPr>
          <w:rStyle w:val="ECCParagraph"/>
        </w:rPr>
        <w:t xml:space="preserve"> emission</w:t>
      </w:r>
      <w:r>
        <w:rPr>
          <w:rStyle w:val="ECCParagraph"/>
        </w:rPr>
        <w:t xml:space="preserve"> </w:t>
      </w:r>
      <w:r w:rsidR="003B07D8">
        <w:rPr>
          <w:rStyle w:val="ECCParagraph"/>
        </w:rPr>
        <w:t>limit</w:t>
      </w:r>
      <w:r w:rsidRPr="00AA1DB5">
        <w:rPr>
          <w:rStyle w:val="ECCParagraph"/>
        </w:rPr>
        <w:t xml:space="preserve"> </w:t>
      </w:r>
      <w:r w:rsidR="003B07D8">
        <w:rPr>
          <w:rStyle w:val="ECCParagraph"/>
        </w:rPr>
        <w:t>is met with a margin of more than 20 dB</w:t>
      </w:r>
      <w:r>
        <w:rPr>
          <w:rStyle w:val="ECCParagraph"/>
        </w:rPr>
        <w:t>.</w:t>
      </w:r>
    </w:p>
    <w:p w14:paraId="0B6E7627" w14:textId="655BD9F9" w:rsidR="003B07D8" w:rsidRDefault="003B07D8" w:rsidP="00235EA4">
      <w:r>
        <w:t xml:space="preserve">Spurious measurements </w:t>
      </w:r>
      <w:r w:rsidR="008A5E93">
        <w:t xml:space="preserve">of the same equipment </w:t>
      </w:r>
      <w:r>
        <w:t xml:space="preserve">for other frequency ranges </w:t>
      </w:r>
      <w:r w:rsidR="0000790B">
        <w:t xml:space="preserve">(e.g. 28 GHz, 32 GHz, 38 GHz in the measured range from </w:t>
      </w:r>
      <w:r w:rsidR="0000790B" w:rsidRPr="0000790B">
        <w:t>25.157 GHz to 40 GHz</w:t>
      </w:r>
      <w:r w:rsidR="0000790B">
        <w:t>)</w:t>
      </w:r>
      <w:r w:rsidR="0000790B" w:rsidRPr="0000790B">
        <w:t xml:space="preserve"> </w:t>
      </w:r>
      <w:r>
        <w:t xml:space="preserve">have </w:t>
      </w:r>
      <w:r w:rsidR="008A5E93">
        <w:t xml:space="preserve">additionally </w:t>
      </w:r>
      <w:r>
        <w:t>shown that for wider frequency offsets the levels are even lower</w:t>
      </w:r>
      <w:r w:rsidR="008A5E93">
        <w:t xml:space="preserve"> as physically expected</w:t>
      </w:r>
      <w:r>
        <w:t>.</w:t>
      </w:r>
    </w:p>
    <w:p w14:paraId="4079C657" w14:textId="70CDB6D2" w:rsidR="000822FF" w:rsidRPr="00F61367" w:rsidRDefault="003F653B" w:rsidP="008A5E93">
      <w:pPr>
        <w:rPr>
          <w:rStyle w:val="ECCHLyellow"/>
        </w:rPr>
      </w:pPr>
      <w:r>
        <w:t xml:space="preserve">Section </w:t>
      </w:r>
      <w:r w:rsidR="00AA43E2">
        <w:fldChar w:fldCharType="begin"/>
      </w:r>
      <w:r w:rsidR="00AA43E2">
        <w:instrText xml:space="preserve"> REF _Ref437880055 \r \h </w:instrText>
      </w:r>
      <w:r w:rsidR="00AB0ED9">
        <w:instrText xml:space="preserve"> \* MERGEFORMAT </w:instrText>
      </w:r>
      <w:r w:rsidR="00AA43E2">
        <w:fldChar w:fldCharType="separate"/>
      </w:r>
      <w:r w:rsidR="002708C2">
        <w:t>A3.1.5</w:t>
      </w:r>
      <w:r w:rsidR="00AA43E2">
        <w:fldChar w:fldCharType="end"/>
      </w:r>
      <w:r w:rsidR="00AA43E2">
        <w:t xml:space="preserve"> </w:t>
      </w:r>
      <w:r w:rsidR="00B0558F">
        <w:t>contains additiona</w:t>
      </w:r>
      <w:r w:rsidR="003B07D8">
        <w:t>l measurements from other point-</w:t>
      </w:r>
      <w:r w:rsidR="00B0558F">
        <w:t>to-point link devices w</w:t>
      </w:r>
      <w:r w:rsidR="003B07D8">
        <w:t>ith different bandwidths.</w:t>
      </w:r>
      <w:r w:rsidR="00B0558F">
        <w:t xml:space="preserve"> </w:t>
      </w:r>
      <w:r w:rsidR="003B07D8">
        <w:t xml:space="preserve">Regarding OoB emission characteristics and levels, </w:t>
      </w:r>
      <w:r w:rsidR="006B7E1E">
        <w:t xml:space="preserve">the </w:t>
      </w:r>
      <w:r w:rsidR="00BD6D82">
        <w:t xml:space="preserve">remaining measurements </w:t>
      </w:r>
      <w:r w:rsidR="003B07D8">
        <w:t xml:space="preserve">show the same trend as the result presented </w:t>
      </w:r>
      <w:r w:rsidR="006A4855">
        <w:t xml:space="preserve">in </w:t>
      </w:r>
      <w:r w:rsidR="008A5E93">
        <w:fldChar w:fldCharType="begin"/>
      </w:r>
      <w:r w:rsidR="008A5E93">
        <w:instrText xml:space="preserve"> REF _Ref447625295 \h </w:instrText>
      </w:r>
      <w:r w:rsidR="008A5E93">
        <w:fldChar w:fldCharType="separate"/>
      </w:r>
      <w:r w:rsidR="002708C2" w:rsidRPr="00F35EC6">
        <w:t xml:space="preserve">Figure </w:t>
      </w:r>
      <w:r w:rsidR="002708C2">
        <w:rPr>
          <w:noProof/>
        </w:rPr>
        <w:t>34</w:t>
      </w:r>
      <w:r w:rsidR="008A5E93">
        <w:fldChar w:fldCharType="end"/>
      </w:r>
      <w:r w:rsidR="003B07D8">
        <w:t>.</w:t>
      </w:r>
    </w:p>
    <w:p w14:paraId="1ABAD2CC" w14:textId="77777777" w:rsidR="00181AE6" w:rsidRPr="00E23DDA" w:rsidRDefault="00896F76" w:rsidP="0000790B">
      <w:pPr>
        <w:pStyle w:val="Heading1"/>
        <w:rPr>
          <w:lang w:val="en-GB"/>
        </w:rPr>
      </w:pPr>
      <w:bookmarkStart w:id="245" w:name="_Toc448512671"/>
      <w:bookmarkStart w:id="246" w:name="_Ref448491071"/>
      <w:bookmarkStart w:id="247" w:name="_Ref448491072"/>
      <w:bookmarkStart w:id="248" w:name="_Ref448491073"/>
      <w:bookmarkStart w:id="249" w:name="_Ref449431946"/>
      <w:bookmarkStart w:id="250" w:name="_Toc64930195"/>
      <w:bookmarkStart w:id="251" w:name="_Toc94537846"/>
      <w:bookmarkEnd w:id="245"/>
      <w:r>
        <w:rPr>
          <w:lang w:val="en-GB"/>
        </w:rPr>
        <w:lastRenderedPageBreak/>
        <w:t>Possibilities</w:t>
      </w:r>
      <w:r w:rsidR="0000790B" w:rsidRPr="00E23DDA">
        <w:rPr>
          <w:lang w:val="en-GB"/>
        </w:rPr>
        <w:t xml:space="preserve"> </w:t>
      </w:r>
      <w:r>
        <w:rPr>
          <w:lang w:val="en-GB"/>
        </w:rPr>
        <w:t>for</w:t>
      </w:r>
      <w:r w:rsidR="0000790B" w:rsidRPr="00E23DDA">
        <w:rPr>
          <w:lang w:val="en-GB"/>
        </w:rPr>
        <w:t xml:space="preserve"> </w:t>
      </w:r>
      <w:r>
        <w:rPr>
          <w:lang w:val="en-GB"/>
        </w:rPr>
        <w:t>improving</w:t>
      </w:r>
      <w:r w:rsidR="0000790B" w:rsidRPr="00E23DDA">
        <w:rPr>
          <w:lang w:val="en-GB"/>
        </w:rPr>
        <w:t xml:space="preserve"> </w:t>
      </w:r>
      <w:r>
        <w:rPr>
          <w:lang w:val="en-GB"/>
        </w:rPr>
        <w:t>the</w:t>
      </w:r>
      <w:r w:rsidR="0000790B" w:rsidRPr="00E23DDA">
        <w:rPr>
          <w:lang w:val="en-GB"/>
        </w:rPr>
        <w:t xml:space="preserve"> </w:t>
      </w:r>
      <w:r>
        <w:rPr>
          <w:lang w:val="en-GB"/>
        </w:rPr>
        <w:t>way</w:t>
      </w:r>
      <w:r w:rsidR="0000790B" w:rsidRPr="00E23DDA">
        <w:rPr>
          <w:lang w:val="en-GB"/>
        </w:rPr>
        <w:t xml:space="preserve"> </w:t>
      </w:r>
      <w:r>
        <w:rPr>
          <w:lang w:val="en-GB"/>
        </w:rPr>
        <w:t>unwanted</w:t>
      </w:r>
      <w:r w:rsidR="0000790B" w:rsidRPr="00E23DDA">
        <w:rPr>
          <w:lang w:val="en-GB"/>
        </w:rPr>
        <w:t xml:space="preserve"> </w:t>
      </w:r>
      <w:r>
        <w:rPr>
          <w:lang w:val="en-GB"/>
        </w:rPr>
        <w:t>emissions</w:t>
      </w:r>
      <w:r w:rsidR="0000790B" w:rsidRPr="00E23DDA">
        <w:rPr>
          <w:lang w:val="en-GB"/>
        </w:rPr>
        <w:t xml:space="preserve"> </w:t>
      </w:r>
      <w:r>
        <w:rPr>
          <w:lang w:val="en-GB"/>
        </w:rPr>
        <w:t>are</w:t>
      </w:r>
      <w:r w:rsidR="0000790B" w:rsidRPr="00E23DDA">
        <w:rPr>
          <w:lang w:val="en-GB"/>
        </w:rPr>
        <w:t xml:space="preserve"> </w:t>
      </w:r>
      <w:r>
        <w:rPr>
          <w:lang w:val="en-GB"/>
        </w:rPr>
        <w:t>described</w:t>
      </w:r>
      <w:r w:rsidR="0000790B" w:rsidRPr="00E23DDA">
        <w:rPr>
          <w:lang w:val="en-GB"/>
        </w:rPr>
        <w:t xml:space="preserve"> </w:t>
      </w:r>
      <w:r>
        <w:rPr>
          <w:lang w:val="en-GB"/>
        </w:rPr>
        <w:t>and</w:t>
      </w:r>
      <w:r w:rsidR="0000790B" w:rsidRPr="00E23DDA">
        <w:rPr>
          <w:lang w:val="en-GB"/>
        </w:rPr>
        <w:t xml:space="preserve"> </w:t>
      </w:r>
      <w:r>
        <w:rPr>
          <w:lang w:val="en-GB"/>
        </w:rPr>
        <w:t>used</w:t>
      </w:r>
      <w:r w:rsidR="0000790B" w:rsidRPr="00E23DDA">
        <w:rPr>
          <w:lang w:val="en-GB"/>
        </w:rPr>
        <w:t xml:space="preserve"> </w:t>
      </w:r>
      <w:r>
        <w:rPr>
          <w:lang w:val="en-GB"/>
        </w:rPr>
        <w:t>in</w:t>
      </w:r>
      <w:r w:rsidR="0000790B" w:rsidRPr="00E23DDA">
        <w:rPr>
          <w:lang w:val="en-GB"/>
        </w:rPr>
        <w:t xml:space="preserve"> </w:t>
      </w:r>
      <w:bookmarkEnd w:id="246"/>
      <w:bookmarkEnd w:id="247"/>
      <w:bookmarkEnd w:id="248"/>
      <w:r>
        <w:rPr>
          <w:lang w:val="en-GB"/>
        </w:rPr>
        <w:t>sharing/compatibility studies</w:t>
      </w:r>
      <w:bookmarkEnd w:id="249"/>
      <w:bookmarkEnd w:id="250"/>
      <w:bookmarkEnd w:id="251"/>
    </w:p>
    <w:p w14:paraId="0C3591C3" w14:textId="6EE1AF80" w:rsidR="00A47860" w:rsidRDefault="00A47860" w:rsidP="00235EA4">
      <w:r>
        <w:t xml:space="preserve">The measurements </w:t>
      </w:r>
      <w:r w:rsidR="00C13C6F">
        <w:t xml:space="preserve">in </w:t>
      </w:r>
      <w:r w:rsidR="000D63C4">
        <w:t>s</w:t>
      </w:r>
      <w:r w:rsidR="00C13C6F">
        <w:t xml:space="preserve">ection </w:t>
      </w:r>
      <w:r w:rsidR="003F653B">
        <w:fldChar w:fldCharType="begin"/>
      </w:r>
      <w:r w:rsidR="003F653B">
        <w:instrText xml:space="preserve"> REF _Ref437880682 \r \h </w:instrText>
      </w:r>
      <w:r w:rsidR="003F653B">
        <w:fldChar w:fldCharType="separate"/>
      </w:r>
      <w:r w:rsidR="003F653B">
        <w:t>4</w:t>
      </w:r>
      <w:r w:rsidR="003F653B">
        <w:fldChar w:fldCharType="end"/>
      </w:r>
      <w:r w:rsidR="00C13C6F">
        <w:t xml:space="preserve"> </w:t>
      </w:r>
      <w:r>
        <w:t xml:space="preserve">have shown that, apart from </w:t>
      </w:r>
      <w:r w:rsidR="00851671">
        <w:rPr>
          <w:rStyle w:val="ECCParagraph"/>
        </w:rPr>
        <w:t>the</w:t>
      </w:r>
      <w:r w:rsidR="00AB30CF" w:rsidRPr="00851671">
        <w:rPr>
          <w:rStyle w:val="ECCParagraph"/>
        </w:rPr>
        <w:t xml:space="preserve"> power </w:t>
      </w:r>
      <w:r w:rsidRPr="00851671">
        <w:rPr>
          <w:rStyle w:val="ECCParagraph"/>
        </w:rPr>
        <w:t>level</w:t>
      </w:r>
      <w:r>
        <w:t>, the characteristics of unwanted emissions of digital systems may be significantly different from</w:t>
      </w:r>
      <w:r w:rsidR="00C13C6F">
        <w:t xml:space="preserve"> the current limits for unwanted emissions in ERC</w:t>
      </w:r>
      <w:r w:rsidR="007818F5">
        <w:t xml:space="preserve"> </w:t>
      </w:r>
      <w:r w:rsidR="007818F5">
        <w:rPr>
          <w:rStyle w:val="ECCParagraph"/>
        </w:rPr>
        <w:t>Recommendation</w:t>
      </w:r>
      <w:r w:rsidR="00C13C6F">
        <w:t>. 74-01</w:t>
      </w:r>
      <w:r w:rsidR="00D8779E">
        <w:t xml:space="preserve"> </w:t>
      </w:r>
      <w:r w:rsidR="00D8779E">
        <w:fldChar w:fldCharType="begin"/>
      </w:r>
      <w:r w:rsidR="00D8779E">
        <w:instrText xml:space="preserve"> REF _Ref441732460 \n \h </w:instrText>
      </w:r>
      <w:r w:rsidR="00D8779E">
        <w:fldChar w:fldCharType="separate"/>
      </w:r>
      <w:r w:rsidR="00E05F59">
        <w:t>[2]</w:t>
      </w:r>
      <w:r w:rsidR="00D8779E">
        <w:fldChar w:fldCharType="end"/>
      </w:r>
      <w:r w:rsidR="00C13C6F">
        <w:t xml:space="preserve"> and the relevant ETSI standards</w:t>
      </w:r>
      <w:r>
        <w:t xml:space="preserve">. The following sub-sections highlight some of the differences that may provide </w:t>
      </w:r>
      <w:r w:rsidR="00377E2B">
        <w:t>possibilities</w:t>
      </w:r>
      <w:r>
        <w:t xml:space="preserve"> for improving the way </w:t>
      </w:r>
      <w:r w:rsidR="004B2F86">
        <w:t xml:space="preserve">unwanted emissions </w:t>
      </w:r>
      <w:r>
        <w:t>are described</w:t>
      </w:r>
      <w:r w:rsidR="00377E2B">
        <w:t xml:space="preserve"> and used in </w:t>
      </w:r>
      <w:r w:rsidR="003D2CF3" w:rsidRPr="009B203F">
        <w:rPr>
          <w:rStyle w:val="ECCParagraph"/>
        </w:rPr>
        <w:t>sharing</w:t>
      </w:r>
      <w:r w:rsidR="003D2CF3">
        <w:rPr>
          <w:rStyle w:val="ECCParagraph"/>
        </w:rPr>
        <w:t>/compatibility</w:t>
      </w:r>
      <w:r w:rsidR="00377E2B">
        <w:t xml:space="preserve"> studies</w:t>
      </w:r>
      <w:r>
        <w:t xml:space="preserve">. </w:t>
      </w:r>
    </w:p>
    <w:p w14:paraId="7E259B69" w14:textId="77777777" w:rsidR="00A827C0" w:rsidRPr="00A827C0" w:rsidRDefault="00A827C0" w:rsidP="00A92DB5">
      <w:pPr>
        <w:pStyle w:val="Heading2"/>
        <w:jc w:val="left"/>
      </w:pPr>
      <w:bookmarkStart w:id="252" w:name="_Toc395724414"/>
      <w:bookmarkStart w:id="253" w:name="_Toc415058519"/>
      <w:bookmarkStart w:id="254" w:name="_Toc64930196"/>
      <w:bookmarkStart w:id="255" w:name="_Toc94537847"/>
      <w:r w:rsidRPr="00A827C0">
        <w:t>Filtered and unfiltered systems</w:t>
      </w:r>
      <w:bookmarkEnd w:id="252"/>
      <w:bookmarkEnd w:id="253"/>
      <w:bookmarkEnd w:id="254"/>
      <w:bookmarkEnd w:id="255"/>
    </w:p>
    <w:p w14:paraId="03C8067B" w14:textId="3C29D7C1" w:rsidR="00A827C0" w:rsidRPr="00A827C0" w:rsidRDefault="00A827C0" w:rsidP="00235EA4">
      <w:r w:rsidRPr="00A827C0">
        <w:t>National and international frequency management often requires high suppression of unwanted emissions when allocating a frequency band for a specific service in order to prevent harmful interference to neighbouring radio services. In most cases these requirements can only be met if some sort of additional, physical filtering is applied in or after the final stage of the transmitter. In cases where such filters are deployed, the level of the unwanted emissions in the spurious domain is strongly frequency</w:t>
      </w:r>
      <w:r w:rsidR="00B7334A">
        <w:t>-</w:t>
      </w:r>
      <w:r w:rsidRPr="00A827C0">
        <w:t xml:space="preserve">dependant. In addition, their absolute level is </w:t>
      </w:r>
      <w:r w:rsidR="00B82CDF">
        <w:t>often</w:t>
      </w:r>
      <w:r w:rsidR="00B82CDF" w:rsidRPr="00A827C0">
        <w:t xml:space="preserve"> </w:t>
      </w:r>
      <w:r w:rsidRPr="00A827C0">
        <w:t>so low that it cannot be measured. In this case</w:t>
      </w:r>
      <w:r w:rsidR="003F653B">
        <w:t>,</w:t>
      </w:r>
      <w:r w:rsidRPr="00A827C0">
        <w:t xml:space="preserve"> the spurious emissions cannot cause</w:t>
      </w:r>
      <w:r w:rsidR="004006CD">
        <w:t xml:space="preserve"> harmful</w:t>
      </w:r>
      <w:r w:rsidRPr="00A827C0">
        <w:t xml:space="preserve"> interference to other radio</w:t>
      </w:r>
      <w:r w:rsidR="004B2F86">
        <w:t>communication</w:t>
      </w:r>
      <w:r w:rsidRPr="00A827C0">
        <w:t xml:space="preserve"> service</w:t>
      </w:r>
      <w:r w:rsidR="00377E2B">
        <w:t>s</w:t>
      </w:r>
      <w:r w:rsidRPr="00A827C0">
        <w:t xml:space="preserve"> and may therefore be neglected in </w:t>
      </w:r>
      <w:r w:rsidR="004B2F86">
        <w:t>compatibility</w:t>
      </w:r>
      <w:r w:rsidR="00C61EB7">
        <w:t>/</w:t>
      </w:r>
      <w:r w:rsidR="00B82CDF">
        <w:t>sharing studies</w:t>
      </w:r>
      <w:r w:rsidRPr="00A827C0">
        <w:t xml:space="preserve">. </w:t>
      </w:r>
    </w:p>
    <w:p w14:paraId="2BAD4F90" w14:textId="09C2F3A7" w:rsidR="00F52779" w:rsidRDefault="00A827C0" w:rsidP="00235EA4">
      <w:r w:rsidRPr="00A827C0">
        <w:t>Some examples of systems that always apply filters at the transmitter output are LTE</w:t>
      </w:r>
      <w:r w:rsidR="006F348B">
        <w:t xml:space="preserve"> base stations</w:t>
      </w:r>
      <w:r w:rsidR="00ED37A5">
        <w:t xml:space="preserve"> (see </w:t>
      </w:r>
      <w:r w:rsidR="004006CD">
        <w:t xml:space="preserve">section </w:t>
      </w:r>
      <w:r w:rsidR="00A9386F">
        <w:fldChar w:fldCharType="begin"/>
      </w:r>
      <w:r w:rsidR="00A9386F">
        <w:instrText xml:space="preserve"> REF _Ref76476535 \r \h </w:instrText>
      </w:r>
      <w:r w:rsidR="00A9386F">
        <w:fldChar w:fldCharType="separate"/>
      </w:r>
      <w:r w:rsidR="002708C2">
        <w:t>5.1.2</w:t>
      </w:r>
      <w:r w:rsidR="00A9386F">
        <w:fldChar w:fldCharType="end"/>
      </w:r>
      <w:r w:rsidR="00ED37A5">
        <w:t>)</w:t>
      </w:r>
      <w:r w:rsidRPr="00A827C0">
        <w:t>, DAB</w:t>
      </w:r>
      <w:r w:rsidR="00ED37A5">
        <w:t xml:space="preserve"> (see </w:t>
      </w:r>
      <w:r w:rsidR="004006CD">
        <w:t xml:space="preserve">section </w:t>
      </w:r>
      <w:r w:rsidR="00A9386F">
        <w:fldChar w:fldCharType="begin"/>
      </w:r>
      <w:r w:rsidR="00A9386F">
        <w:instrText xml:space="preserve"> REF _Ref76476545 \r \h </w:instrText>
      </w:r>
      <w:r w:rsidR="00A9386F">
        <w:fldChar w:fldCharType="separate"/>
      </w:r>
      <w:r w:rsidR="002708C2">
        <w:t>5.1.1</w:t>
      </w:r>
      <w:r w:rsidR="00A9386F">
        <w:fldChar w:fldCharType="end"/>
      </w:r>
      <w:r w:rsidR="00ED37A5">
        <w:t>),</w:t>
      </w:r>
      <w:r w:rsidRPr="00A827C0">
        <w:t xml:space="preserve"> and DVB-T</w:t>
      </w:r>
      <w:r w:rsidR="00A9386F">
        <w:t xml:space="preserve"> (see section </w:t>
      </w:r>
      <w:r w:rsidR="00A9386F">
        <w:fldChar w:fldCharType="begin"/>
      </w:r>
      <w:r w:rsidR="00A9386F">
        <w:instrText xml:space="preserve"> REF _Ref76476521 \r \h </w:instrText>
      </w:r>
      <w:r w:rsidR="00A9386F">
        <w:fldChar w:fldCharType="separate"/>
      </w:r>
      <w:r w:rsidR="002708C2">
        <w:t>5.1.3</w:t>
      </w:r>
      <w:r w:rsidR="00A9386F">
        <w:fldChar w:fldCharType="end"/>
      </w:r>
      <w:r w:rsidR="00A9386F">
        <w:t>)</w:t>
      </w:r>
      <w:r w:rsidRPr="00A827C0">
        <w:t xml:space="preserve">. </w:t>
      </w:r>
    </w:p>
    <w:p w14:paraId="32D2079A" w14:textId="77777777" w:rsidR="00F52779" w:rsidRDefault="00F52779" w:rsidP="00A92DB5">
      <w:pPr>
        <w:pStyle w:val="Heading3"/>
        <w:jc w:val="left"/>
      </w:pPr>
      <w:bookmarkStart w:id="256" w:name="_Toc64930197"/>
      <w:bookmarkStart w:id="257" w:name="_Ref76476545"/>
      <w:bookmarkStart w:id="258" w:name="_Toc94537848"/>
      <w:r>
        <w:t>DAB</w:t>
      </w:r>
      <w:bookmarkEnd w:id="256"/>
      <w:bookmarkEnd w:id="257"/>
      <w:bookmarkEnd w:id="258"/>
    </w:p>
    <w:p w14:paraId="3E7A72F1" w14:textId="498B9F9B" w:rsidR="00A827C0" w:rsidRPr="00A827C0" w:rsidRDefault="009C42E5" w:rsidP="009C42E5">
      <w:r>
        <w:fldChar w:fldCharType="begin"/>
      </w:r>
      <w:r>
        <w:instrText xml:space="preserve"> REF _Ref424735794 \h </w:instrText>
      </w:r>
      <w:r>
        <w:fldChar w:fldCharType="separate"/>
      </w:r>
      <w:r w:rsidR="002708C2" w:rsidRPr="00F35EC6">
        <w:t xml:space="preserve">Figure </w:t>
      </w:r>
      <w:r w:rsidR="002708C2">
        <w:rPr>
          <w:noProof/>
        </w:rPr>
        <w:t>35</w:t>
      </w:r>
      <w:r>
        <w:fldChar w:fldCharType="end"/>
      </w:r>
      <w:r>
        <w:t xml:space="preserve"> </w:t>
      </w:r>
      <w:r w:rsidR="00A827C0" w:rsidRPr="00A827C0">
        <w:t>shows the measured unwanted emissions from a DAB transmitter directly at the transmitter output and after the additio</w:t>
      </w:r>
      <w:r>
        <w:t>nal filter at the antenna feed.</w:t>
      </w:r>
    </w:p>
    <w:p w14:paraId="7A9852C7" w14:textId="5C0584FC" w:rsidR="00A827C0" w:rsidRPr="00A827C0" w:rsidRDefault="00A827C0" w:rsidP="00D72651">
      <w:pPr>
        <w:keepNext/>
        <w:jc w:val="center"/>
      </w:pPr>
      <w:r w:rsidRPr="00A827C0">
        <w:rPr>
          <w:noProof/>
          <w:lang w:val="fr-FR" w:eastAsia="fr-FR"/>
        </w:rPr>
        <mc:AlternateContent>
          <mc:Choice Requires="wps">
            <w:drawing>
              <wp:anchor distT="0" distB="0" distL="114300" distR="114300" simplePos="0" relativeHeight="251658249" behindDoc="0" locked="0" layoutInCell="1" allowOverlap="1" wp14:anchorId="591061D0" wp14:editId="64853DFB">
                <wp:simplePos x="0" y="0"/>
                <wp:positionH relativeFrom="column">
                  <wp:posOffset>3783671</wp:posOffset>
                </wp:positionH>
                <wp:positionV relativeFrom="paragraph">
                  <wp:posOffset>2361063</wp:posOffset>
                </wp:positionV>
                <wp:extent cx="1754562" cy="613438"/>
                <wp:effectExtent l="0" t="0" r="0" b="0"/>
                <wp:wrapNone/>
                <wp:docPr id="26" name="Polje z besedilom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62" cy="613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24F68" w14:textId="77777777" w:rsidR="007606AB" w:rsidRPr="006E6B42" w:rsidRDefault="007606AB" w:rsidP="00A827C0">
                            <w:r w:rsidRPr="006E6B42">
                              <w:t>From here: receiver noise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061D0" id="Polje z besedilom 26" o:spid="_x0000_s1043" type="#_x0000_t202" style="position:absolute;left:0;text-align:left;margin-left:297.95pt;margin-top:185.9pt;width:138.15pt;height:48.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" filled="f" stroked="f">
                <v:textbox>
                  <w:txbxContent>
                    <w:p w14:paraId="62F24F68" w14:textId="77777777" w:rsidR="007606AB" w:rsidRPr="006E6B42" w:rsidRDefault="007606AB" w:rsidP="00A827C0">
                      <w:r w:rsidRPr="006E6B42">
                        <w:t>From here: receiver noise</w:t>
                      </w:r>
                    </w:p>
                  </w:txbxContent>
                </v:textbox>
              </v:shape>
            </w:pict>
          </mc:Fallback>
        </mc:AlternateContent>
      </w:r>
      <w:r w:rsidRPr="00A827C0">
        <w:rPr>
          <w:noProof/>
          <w:lang w:val="fr-FR" w:eastAsia="fr-FR"/>
        </w:rPr>
        <mc:AlternateContent>
          <mc:Choice Requires="wps">
            <w:drawing>
              <wp:anchor distT="0" distB="0" distL="114300" distR="114300" simplePos="0" relativeHeight="251658248" behindDoc="0" locked="0" layoutInCell="1" allowOverlap="1" wp14:anchorId="66A7AE2F" wp14:editId="49D21F69">
                <wp:simplePos x="0" y="0"/>
                <wp:positionH relativeFrom="column">
                  <wp:posOffset>3909060</wp:posOffset>
                </wp:positionH>
                <wp:positionV relativeFrom="paragraph">
                  <wp:posOffset>2827020</wp:posOffset>
                </wp:positionV>
                <wp:extent cx="1524000" cy="0"/>
                <wp:effectExtent l="9525" t="59690" r="19050" b="54610"/>
                <wp:wrapNone/>
                <wp:docPr id="25" name="Raven puščični povezovalnik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9F3438" id="_x0000_t32" coordsize="21600,21600" o:spt="32" o:oned="t" path="m,l21600,21600e" filled="f">
                <v:path arrowok="t" fillok="f" o:connecttype="none"/>
                <o:lock v:ext="edit" shapetype="t"/>
              </v:shapetype>
              <v:shape id="Raven puščični povezovalnik 25" o:spid="_x0000_s1026" type="#_x0000_t32" style="position:absolute;margin-left:307.8pt;margin-top:222.6pt;width:120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">
                <v:stroke endarrow="block"/>
              </v:shape>
            </w:pict>
          </mc:Fallback>
        </mc:AlternateContent>
      </w:r>
      <w:r w:rsidRPr="00A827C0">
        <w:rPr>
          <w:noProof/>
          <w:lang w:val="fr-FR" w:eastAsia="fr-FR"/>
        </w:rPr>
        <mc:AlternateContent>
          <mc:Choice Requires="wps">
            <w:drawing>
              <wp:anchor distT="0" distB="0" distL="114300" distR="114300" simplePos="0" relativeHeight="251658247" behindDoc="0" locked="0" layoutInCell="1" allowOverlap="1" wp14:anchorId="1D0BCCEC" wp14:editId="68C1420A">
                <wp:simplePos x="0" y="0"/>
                <wp:positionH relativeFrom="column">
                  <wp:posOffset>3909060</wp:posOffset>
                </wp:positionH>
                <wp:positionV relativeFrom="paragraph">
                  <wp:posOffset>2646045</wp:posOffset>
                </wp:positionV>
                <wp:extent cx="0" cy="476250"/>
                <wp:effectExtent l="9525" t="12065" r="9525" b="6985"/>
                <wp:wrapNone/>
                <wp:docPr id="24" name="Raven puščični povezovalnik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6250"/>
                        </a:xfrm>
                        <a:prstGeom prst="straightConnector1">
                          <a:avLst/>
                        </a:prstGeom>
                        <a:noFill/>
                        <a:ln w="9525">
                          <a:solidFill>
                            <a:srgbClr val="40404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111EB" id="Raven puščični povezovalnik 24" o:spid="_x0000_s1026" type="#_x0000_t32" style="position:absolute;margin-left:307.8pt;margin-top:208.35pt;width:0;height:37.5pt;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" strokecolor="#404040">
                <v:stroke dashstyle="dash"/>
              </v:shape>
            </w:pict>
          </mc:Fallback>
        </mc:AlternateContent>
      </w:r>
      <w:r w:rsidRPr="00A827C0">
        <w:rPr>
          <w:noProof/>
          <w:lang w:val="fr-FR" w:eastAsia="fr-FR"/>
        </w:rPr>
        <w:drawing>
          <wp:inline distT="0" distB="0" distL="0" distR="0" wp14:anchorId="590F5E56" wp14:editId="3DA2E7E1">
            <wp:extent cx="6132830" cy="3609340"/>
            <wp:effectExtent l="0" t="0" r="127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2830" cy="3609340"/>
                    </a:xfrm>
                    <a:prstGeom prst="rect">
                      <a:avLst/>
                    </a:prstGeom>
                    <a:noFill/>
                  </pic:spPr>
                </pic:pic>
              </a:graphicData>
            </a:graphic>
          </wp:inline>
        </w:drawing>
      </w:r>
    </w:p>
    <w:p w14:paraId="40AC8438" w14:textId="11470406" w:rsidR="00A827C0" w:rsidRPr="00F35EC6" w:rsidRDefault="00A827C0" w:rsidP="00235EA4">
      <w:pPr>
        <w:pStyle w:val="Caption"/>
        <w:rPr>
          <w:lang w:val="en-GB"/>
        </w:rPr>
      </w:pPr>
      <w:bookmarkStart w:id="259" w:name="_Ref424735794"/>
      <w:r w:rsidRPr="00F35EC6">
        <w:rPr>
          <w:lang w:val="en-GB"/>
        </w:rPr>
        <w:t xml:space="preserve">Figure </w:t>
      </w:r>
      <w:r w:rsidR="00452CCB">
        <w:fldChar w:fldCharType="begin"/>
      </w:r>
      <w:r w:rsidR="00452CCB" w:rsidRPr="00F35EC6">
        <w:rPr>
          <w:lang w:val="en-GB"/>
        </w:rPr>
        <w:instrText xml:space="preserve"> SEQ Figure \* ARABIC </w:instrText>
      </w:r>
      <w:r w:rsidR="00452CCB">
        <w:fldChar w:fldCharType="separate"/>
      </w:r>
      <w:r w:rsidR="009B6724">
        <w:rPr>
          <w:noProof/>
          <w:lang w:val="en-GB"/>
        </w:rPr>
        <w:t>35</w:t>
      </w:r>
      <w:r w:rsidR="00452CCB">
        <w:fldChar w:fldCharType="end"/>
      </w:r>
      <w:bookmarkEnd w:id="259"/>
      <w:r w:rsidRPr="00F35EC6">
        <w:rPr>
          <w:lang w:val="en-GB"/>
        </w:rPr>
        <w:t xml:space="preserve">: DAB unwanted emissions in the </w:t>
      </w:r>
      <w:r w:rsidR="008B165A">
        <w:rPr>
          <w:lang w:val="en-GB"/>
        </w:rPr>
        <w:t>OOB</w:t>
      </w:r>
      <w:r w:rsidRPr="00F35EC6">
        <w:rPr>
          <w:lang w:val="en-GB"/>
        </w:rPr>
        <w:t xml:space="preserve"> domain</w:t>
      </w:r>
    </w:p>
    <w:p w14:paraId="35592FC9" w14:textId="77777777" w:rsidR="00A827C0" w:rsidRPr="00F35EC6" w:rsidRDefault="00A827C0" w:rsidP="00A92DB5">
      <w:pPr>
        <w:jc w:val="left"/>
      </w:pPr>
    </w:p>
    <w:p w14:paraId="398B0AE3" w14:textId="2D8A3420" w:rsidR="00A827C0" w:rsidRPr="00B65394" w:rsidRDefault="00B82CDF" w:rsidP="00D72651">
      <w:pPr>
        <w:keepNext/>
        <w:spacing w:before="0" w:after="0"/>
        <w:jc w:val="left"/>
      </w:pPr>
      <w:r w:rsidRPr="00B82CDF">
        <w:rPr>
          <w:rStyle w:val="ECCHLunderlined"/>
        </w:rPr>
        <w:lastRenderedPageBreak/>
        <w:t>Obser</w:t>
      </w:r>
      <w:r w:rsidRPr="00B65394">
        <w:rPr>
          <w:rStyle w:val="ECCHLunderlined"/>
        </w:rPr>
        <w:t>vations</w:t>
      </w:r>
      <w:r w:rsidR="00007339" w:rsidRPr="00B65394">
        <w:rPr>
          <w:rStyle w:val="ECCHLunderlined"/>
        </w:rPr>
        <w:t xml:space="preserve"> from </w:t>
      </w:r>
      <w:r w:rsidR="009C42E5" w:rsidRPr="00B65394">
        <w:rPr>
          <w:rStyle w:val="ECCHLunderlined"/>
        </w:rPr>
        <w:fldChar w:fldCharType="begin"/>
      </w:r>
      <w:r w:rsidR="009C42E5" w:rsidRPr="00B65394">
        <w:rPr>
          <w:rStyle w:val="ECCHLunderlined"/>
        </w:rPr>
        <w:instrText xml:space="preserve"> REF _Ref424735794 \h </w:instrText>
      </w:r>
      <w:r w:rsidR="00B65394" w:rsidRPr="00B65394">
        <w:rPr>
          <w:rStyle w:val="ECCHLunderlined"/>
        </w:rPr>
        <w:instrText xml:space="preserve"> \* MERGEFORMAT </w:instrText>
      </w:r>
      <w:r w:rsidR="009C42E5" w:rsidRPr="00B65394">
        <w:rPr>
          <w:rStyle w:val="ECCHLunderlined"/>
        </w:rPr>
      </w:r>
      <w:r w:rsidR="009C42E5" w:rsidRPr="00B65394">
        <w:rPr>
          <w:rStyle w:val="ECCHLunderlined"/>
        </w:rPr>
        <w:fldChar w:fldCharType="separate"/>
      </w:r>
      <w:r w:rsidR="002708C2" w:rsidRPr="00B65394">
        <w:rPr>
          <w:u w:val="single"/>
        </w:rPr>
        <w:t xml:space="preserve">Figure </w:t>
      </w:r>
      <w:r w:rsidR="002708C2" w:rsidRPr="00B65394">
        <w:rPr>
          <w:noProof/>
          <w:u w:val="single"/>
        </w:rPr>
        <w:t>35</w:t>
      </w:r>
      <w:r w:rsidR="009C42E5" w:rsidRPr="00B65394">
        <w:rPr>
          <w:rStyle w:val="ECCHLunderlined"/>
        </w:rPr>
        <w:fldChar w:fldCharType="end"/>
      </w:r>
      <w:r w:rsidR="00A827C0" w:rsidRPr="00B65394">
        <w:t>:</w:t>
      </w:r>
    </w:p>
    <w:p w14:paraId="3752E808" w14:textId="493FCABE" w:rsidR="00A827C0" w:rsidRPr="00A827C0" w:rsidRDefault="00A827C0" w:rsidP="00A92DB5">
      <w:pPr>
        <w:pStyle w:val="ECCBulletsLv1"/>
        <w:keepNext/>
        <w:jc w:val="left"/>
      </w:pPr>
      <w:r w:rsidRPr="00A827C0">
        <w:t xml:space="preserve">The unfiltered spectrum cannot meet </w:t>
      </w:r>
      <w:r w:rsidR="004006CD">
        <w:t xml:space="preserve">the </w:t>
      </w:r>
      <w:r w:rsidR="00E742BB">
        <w:t>GE-</w:t>
      </w:r>
      <w:r w:rsidR="004006CD">
        <w:t xml:space="preserve">06 Mask 1 (non-critical) and </w:t>
      </w:r>
      <w:r w:rsidR="00E742BB">
        <w:t>GE</w:t>
      </w:r>
      <w:r w:rsidR="004006CD">
        <w:t>-06 Mask 2 (critical), which are</w:t>
      </w:r>
      <w:r w:rsidRPr="00A827C0">
        <w:t xml:space="preserve"> t</w:t>
      </w:r>
      <w:r w:rsidR="00EC0A62">
        <w:t xml:space="preserve">he OoB </w:t>
      </w:r>
      <w:r w:rsidR="004006CD">
        <w:t xml:space="preserve">emission </w:t>
      </w:r>
      <w:r w:rsidR="00EC0A62">
        <w:t>masks required in Europe;</w:t>
      </w:r>
    </w:p>
    <w:p w14:paraId="029C4444" w14:textId="77777777" w:rsidR="00A827C0" w:rsidRPr="00A827C0" w:rsidRDefault="00A827C0" w:rsidP="00A92DB5">
      <w:pPr>
        <w:pStyle w:val="ECCBulletsLv1"/>
        <w:keepNext/>
        <w:jc w:val="left"/>
      </w:pPr>
      <w:r w:rsidRPr="00A827C0">
        <w:t>The filtered spectrum suppresses the unwanted emissions signi</w:t>
      </w:r>
      <w:r w:rsidR="00EC0A62">
        <w:t>ficantly even in the OoB domain;</w:t>
      </w:r>
    </w:p>
    <w:p w14:paraId="3FF39183" w14:textId="77FACB8F" w:rsidR="00F52779" w:rsidRDefault="00A827C0" w:rsidP="00A92DB5">
      <w:pPr>
        <w:pStyle w:val="ECCBulletsLv1"/>
        <w:keepNext/>
        <w:jc w:val="left"/>
        <w:rPr>
          <w:rStyle w:val="ECCParagraph"/>
        </w:rPr>
      </w:pPr>
      <w:r w:rsidRPr="00A827C0">
        <w:t xml:space="preserve">The unwanted emissions </w:t>
      </w:r>
      <w:r w:rsidR="00B82CDF">
        <w:t xml:space="preserve">in the spurious domain </w:t>
      </w:r>
      <w:r w:rsidRPr="00A827C0">
        <w:t xml:space="preserve">are not measurable and are actually even lower than the noise level shown </w:t>
      </w:r>
      <w:r w:rsidRPr="00A827C0">
        <w:rPr>
          <w:rStyle w:val="ECCParagraph"/>
        </w:rPr>
        <w:t xml:space="preserve">in </w:t>
      </w:r>
      <w:r w:rsidRPr="00A827C0">
        <w:rPr>
          <w:rStyle w:val="ECCParagraph"/>
        </w:rPr>
        <w:fldChar w:fldCharType="begin"/>
      </w:r>
      <w:r w:rsidRPr="00A827C0">
        <w:rPr>
          <w:rStyle w:val="ECCParagraph"/>
        </w:rPr>
        <w:instrText xml:space="preserve"> REF _Ref424735794 \h  \* MERGEFORMAT </w:instrText>
      </w:r>
      <w:r w:rsidRPr="00A827C0">
        <w:rPr>
          <w:rStyle w:val="ECCParagraph"/>
        </w:rPr>
      </w:r>
      <w:r w:rsidRPr="00A827C0">
        <w:rPr>
          <w:rStyle w:val="ECCParagraph"/>
        </w:rPr>
        <w:fldChar w:fldCharType="separate"/>
      </w:r>
      <w:r w:rsidR="002708C2" w:rsidRPr="002708C2">
        <w:rPr>
          <w:rStyle w:val="ECCParagraph"/>
        </w:rPr>
        <w:t>Figure 35</w:t>
      </w:r>
      <w:r w:rsidRPr="00A827C0">
        <w:rPr>
          <w:rStyle w:val="ECCParagraph"/>
        </w:rPr>
        <w:fldChar w:fldCharType="end"/>
      </w:r>
      <w:r w:rsidRPr="00A827C0">
        <w:rPr>
          <w:rStyle w:val="ECCParagraph"/>
        </w:rPr>
        <w:t>.</w:t>
      </w:r>
    </w:p>
    <w:p w14:paraId="7E2219E4" w14:textId="77777777" w:rsidR="00F52779" w:rsidRDefault="00F52779" w:rsidP="00CB0298">
      <w:pPr>
        <w:pStyle w:val="Heading3"/>
        <w:tabs>
          <w:tab w:val="clear" w:pos="5398"/>
        </w:tabs>
        <w:jc w:val="left"/>
        <w:rPr>
          <w:rStyle w:val="ECCParagraph"/>
        </w:rPr>
      </w:pPr>
      <w:bookmarkStart w:id="260" w:name="_Toc64930198"/>
      <w:bookmarkStart w:id="261" w:name="_Ref76476535"/>
      <w:bookmarkStart w:id="262" w:name="_Toc94537849"/>
      <w:r>
        <w:rPr>
          <w:rStyle w:val="ECCParagraph"/>
        </w:rPr>
        <w:t>LTE</w:t>
      </w:r>
      <w:r w:rsidR="0079773C">
        <w:rPr>
          <w:rStyle w:val="ECCParagraph"/>
        </w:rPr>
        <w:t xml:space="preserve">800 </w:t>
      </w:r>
      <w:r w:rsidR="00896F76">
        <w:rPr>
          <w:rStyle w:val="ECCParagraph"/>
        </w:rPr>
        <w:t>Base station</w:t>
      </w:r>
      <w:bookmarkEnd w:id="260"/>
      <w:bookmarkEnd w:id="261"/>
      <w:bookmarkEnd w:id="262"/>
    </w:p>
    <w:p w14:paraId="7D4845B9" w14:textId="77777777" w:rsidR="00F52779" w:rsidRDefault="00F52779" w:rsidP="00235EA4">
      <w:pPr>
        <w:rPr>
          <w:rStyle w:val="ECCParagraph"/>
        </w:rPr>
      </w:pPr>
      <w:r>
        <w:rPr>
          <w:rStyle w:val="ECCParagraph"/>
        </w:rPr>
        <w:t xml:space="preserve">The requirements to supress emissions in adjacent bands may lead to 'asymmetrical' OoB emissions because filters have to be applied to suppress emissions in only </w:t>
      </w:r>
      <w:r w:rsidR="00375D5C">
        <w:rPr>
          <w:rStyle w:val="ECCParagraph"/>
        </w:rPr>
        <w:t xml:space="preserve">the </w:t>
      </w:r>
      <w:r>
        <w:rPr>
          <w:rStyle w:val="ECCParagraph"/>
        </w:rPr>
        <w:t xml:space="preserve">lower or </w:t>
      </w:r>
      <w:r w:rsidR="00375D5C">
        <w:rPr>
          <w:rStyle w:val="ECCParagraph"/>
        </w:rPr>
        <w:t xml:space="preserve">the </w:t>
      </w:r>
      <w:r>
        <w:rPr>
          <w:rStyle w:val="ECCParagraph"/>
        </w:rPr>
        <w:t xml:space="preserve">upper adjacent </w:t>
      </w:r>
      <w:r w:rsidR="00007339">
        <w:rPr>
          <w:rStyle w:val="ECCParagraph"/>
        </w:rPr>
        <w:t xml:space="preserve">frequency </w:t>
      </w:r>
      <w:r>
        <w:rPr>
          <w:rStyle w:val="ECCParagraph"/>
        </w:rPr>
        <w:t xml:space="preserve">band. </w:t>
      </w:r>
    </w:p>
    <w:p w14:paraId="58A7BAD3" w14:textId="1BAD47B0" w:rsidR="00F52779" w:rsidRDefault="00CA1D50" w:rsidP="00235EA4">
      <w:pPr>
        <w:rPr>
          <w:rStyle w:val="ECCParagraph"/>
        </w:rPr>
      </w:pPr>
      <w:r>
        <w:rPr>
          <w:rStyle w:val="ECCParagraph"/>
          <w:highlight w:val="yellow"/>
        </w:rPr>
        <w:fldChar w:fldCharType="begin"/>
      </w:r>
      <w:r>
        <w:rPr>
          <w:rStyle w:val="ECCParagraph"/>
          <w:highlight w:val="yellow"/>
        </w:rPr>
        <w:instrText xml:space="preserve"> REF _Ref432092382 \h </w:instrText>
      </w:r>
      <w:r>
        <w:rPr>
          <w:rStyle w:val="ECCParagraph"/>
          <w:highlight w:val="yellow"/>
        </w:rPr>
      </w:r>
      <w:r>
        <w:rPr>
          <w:rStyle w:val="ECCParagraph"/>
          <w:highlight w:val="yellow"/>
        </w:rPr>
        <w:fldChar w:fldCharType="separate"/>
      </w:r>
      <w:r w:rsidR="002708C2" w:rsidRPr="00296E6D">
        <w:t xml:space="preserve">Figure </w:t>
      </w:r>
      <w:r w:rsidR="002708C2">
        <w:rPr>
          <w:noProof/>
        </w:rPr>
        <w:t>36</w:t>
      </w:r>
      <w:r>
        <w:rPr>
          <w:rStyle w:val="ECCParagraph"/>
          <w:highlight w:val="yellow"/>
        </w:rPr>
        <w:fldChar w:fldCharType="end"/>
      </w:r>
      <w:r w:rsidR="00375D5C">
        <w:rPr>
          <w:rStyle w:val="ECCParagraph"/>
        </w:rPr>
        <w:t xml:space="preserve"> </w:t>
      </w:r>
      <w:r w:rsidR="00F52779">
        <w:rPr>
          <w:rStyle w:val="ECCParagraph"/>
        </w:rPr>
        <w:t>shows OoB emissions from two different LTE800 base stations, both operating on the lowest LTE channel (796 MHz). The upper half comes from a transmitter in idle mode (Tx1</w:t>
      </w:r>
      <w:proofErr w:type="gramStart"/>
      <w:r w:rsidR="00F52779">
        <w:rPr>
          <w:rStyle w:val="ECCParagraph"/>
        </w:rPr>
        <w:t>),</w:t>
      </w:r>
      <w:proofErr w:type="gramEnd"/>
      <w:r w:rsidR="00F52779">
        <w:rPr>
          <w:rStyle w:val="ECCParagraph"/>
        </w:rPr>
        <w:t xml:space="preserve"> therefore the in-band power of the subcarriers are lower than from Tx2.  </w:t>
      </w:r>
    </w:p>
    <w:p w14:paraId="35B70ACB" w14:textId="77777777" w:rsidR="00113366" w:rsidRDefault="00113366" w:rsidP="00235EA4">
      <w:pPr>
        <w:rPr>
          <w:rStyle w:val="ECCParagraph"/>
        </w:rPr>
      </w:pPr>
      <w:r>
        <w:rPr>
          <w:rStyle w:val="ECCParagraph"/>
        </w:rPr>
        <w:t>It can be seen that the OoB emissions close to the wanted channel are much lower in the lower sideband because a steep filter has to be applied in order to protect the immediately adjacent DVB-T band.</w:t>
      </w:r>
    </w:p>
    <w:p w14:paraId="4A25D4ED" w14:textId="77777777" w:rsidR="00F52779" w:rsidRDefault="00F52779" w:rsidP="00235EA4">
      <w:pPr>
        <w:jc w:val="center"/>
        <w:rPr>
          <w:rStyle w:val="ECCParagraph"/>
        </w:rPr>
      </w:pPr>
      <w:r w:rsidRPr="00F52779">
        <w:rPr>
          <w:noProof/>
          <w:lang w:val="fr-FR" w:eastAsia="fr-FR"/>
        </w:rPr>
        <w:drawing>
          <wp:inline distT="0" distB="0" distL="0" distR="0" wp14:anchorId="2DA66606" wp14:editId="2EA2C838">
            <wp:extent cx="5454319" cy="3404212"/>
            <wp:effectExtent l="0" t="0" r="0" b="6350"/>
            <wp:docPr id="24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4100" cy="3416558"/>
                    </a:xfrm>
                    <a:prstGeom prst="rect">
                      <a:avLst/>
                    </a:prstGeom>
                    <a:noFill/>
                  </pic:spPr>
                </pic:pic>
              </a:graphicData>
            </a:graphic>
          </wp:inline>
        </w:drawing>
      </w:r>
    </w:p>
    <w:p w14:paraId="2866775E" w14:textId="0195CC6C" w:rsidR="00372CD9" w:rsidRPr="00A5698F" w:rsidRDefault="00F52779" w:rsidP="009B25A8">
      <w:pPr>
        <w:pStyle w:val="Caption"/>
        <w:rPr>
          <w:lang w:val="en-IE"/>
        </w:rPr>
      </w:pPr>
      <w:bookmarkStart w:id="263" w:name="_Ref432092382"/>
      <w:r w:rsidRPr="00296E6D">
        <w:rPr>
          <w:lang w:val="en-GB"/>
        </w:rPr>
        <w:t xml:space="preserve">Figure </w:t>
      </w:r>
      <w:r>
        <w:fldChar w:fldCharType="begin"/>
      </w:r>
      <w:r w:rsidRPr="00296E6D">
        <w:rPr>
          <w:lang w:val="en-GB"/>
        </w:rPr>
        <w:instrText xml:space="preserve"> SEQ Figure \* ARABIC </w:instrText>
      </w:r>
      <w:r>
        <w:fldChar w:fldCharType="separate"/>
      </w:r>
      <w:r w:rsidR="009B6724">
        <w:rPr>
          <w:noProof/>
          <w:lang w:val="en-GB"/>
        </w:rPr>
        <w:t>36</w:t>
      </w:r>
      <w:r>
        <w:fldChar w:fldCharType="end"/>
      </w:r>
      <w:bookmarkEnd w:id="263"/>
      <w:r w:rsidRPr="00296E6D">
        <w:rPr>
          <w:lang w:val="en-GB"/>
        </w:rPr>
        <w:t xml:space="preserve">: </w:t>
      </w:r>
      <w:r w:rsidR="006042BA" w:rsidRPr="00DF389C">
        <w:rPr>
          <w:lang w:val="en-GB"/>
        </w:rPr>
        <w:t>'</w:t>
      </w:r>
      <w:r w:rsidRPr="00296E6D">
        <w:rPr>
          <w:lang w:val="en-GB"/>
        </w:rPr>
        <w:t>Asymmetrical</w:t>
      </w:r>
      <w:r w:rsidR="006042BA" w:rsidRPr="00DF389C">
        <w:rPr>
          <w:lang w:val="en-GB"/>
        </w:rPr>
        <w:t>'</w:t>
      </w:r>
      <w:r w:rsidRPr="00296E6D">
        <w:rPr>
          <w:lang w:val="en-GB"/>
        </w:rPr>
        <w:t xml:space="preserve"> OoB spectra</w:t>
      </w:r>
      <w:r w:rsidR="001A742A" w:rsidRPr="00E23DDA">
        <w:rPr>
          <w:lang w:val="en-GB"/>
        </w:rPr>
        <w:t xml:space="preserve"> from </w:t>
      </w:r>
      <w:r w:rsidR="009C42E5" w:rsidRPr="009C42E5">
        <w:rPr>
          <w:lang w:val="en-GB"/>
        </w:rPr>
        <w:t xml:space="preserve">an </w:t>
      </w:r>
      <w:r w:rsidR="001A742A" w:rsidRPr="00E23DDA">
        <w:rPr>
          <w:lang w:val="en-GB"/>
        </w:rPr>
        <w:t>LTE800 Base Station</w:t>
      </w:r>
    </w:p>
    <w:p w14:paraId="7DFE20DE" w14:textId="77777777" w:rsidR="00372CD9" w:rsidRPr="004F44F8" w:rsidRDefault="00372CD9" w:rsidP="004F44F8">
      <w:pPr>
        <w:pStyle w:val="Heading3"/>
        <w:rPr>
          <w:rStyle w:val="ECCHLgreen"/>
          <w:rFonts w:eastAsia="Calibri"/>
          <w:shd w:val="clear" w:color="auto" w:fill="auto"/>
          <w:lang w:val="da-DK"/>
        </w:rPr>
      </w:pPr>
      <w:bookmarkStart w:id="264" w:name="_Toc509865044"/>
      <w:bookmarkStart w:id="265" w:name="_Toc64930199"/>
      <w:bookmarkStart w:id="266" w:name="_Ref76476521"/>
      <w:bookmarkStart w:id="267" w:name="_Ref89180868"/>
      <w:bookmarkStart w:id="268" w:name="_Toc94537850"/>
      <w:r w:rsidRPr="004F44F8">
        <w:rPr>
          <w:rStyle w:val="ECCHLgreen"/>
          <w:rFonts w:eastAsia="Calibri"/>
          <w:shd w:val="clear" w:color="auto" w:fill="auto"/>
          <w:lang w:val="da-DK"/>
        </w:rPr>
        <w:t>DTT RF channel filters</w:t>
      </w:r>
      <w:bookmarkEnd w:id="264"/>
      <w:bookmarkEnd w:id="265"/>
      <w:bookmarkEnd w:id="266"/>
      <w:bookmarkEnd w:id="267"/>
      <w:bookmarkEnd w:id="268"/>
    </w:p>
    <w:p w14:paraId="193FEF0B" w14:textId="3121809D" w:rsidR="00372CD9" w:rsidRPr="004F44F8" w:rsidRDefault="00372CD9" w:rsidP="004F44F8">
      <w:r w:rsidRPr="004F44F8">
        <w:t xml:space="preserve">This </w:t>
      </w:r>
      <w:r w:rsidR="00B07267" w:rsidRPr="004F44F8">
        <w:t xml:space="preserve">section </w:t>
      </w:r>
      <w:r w:rsidRPr="004F44F8">
        <w:t>presents the results of the measurements carried out on DTT channel filters designed for the UHF TV band. The objective is to explain their behaviour and to evaluate their impact on the occurrence of spurious emissions at the output of the RF combiner feeding the TV transmitter antenna. Note that in this study only medium power (25 W ≤ P</w:t>
      </w:r>
      <w:r w:rsidRPr="00097A44">
        <w:rPr>
          <w:vertAlign w:val="subscript"/>
        </w:rPr>
        <w:t>max</w:t>
      </w:r>
      <w:r w:rsidRPr="004F44F8">
        <w:t>&lt;5 kW) and one low power (P</w:t>
      </w:r>
      <w:r w:rsidRPr="002E5F0D">
        <w:rPr>
          <w:vertAlign w:val="subscript"/>
        </w:rPr>
        <w:t>max</w:t>
      </w:r>
      <w:r w:rsidRPr="004F44F8">
        <w:t>&lt;25 W) DTT channel filters have been considered. The behaviour of cross-coupled high power channel filters may be different.</w:t>
      </w:r>
    </w:p>
    <w:p w14:paraId="44C23F5B" w14:textId="0CC6ACA9" w:rsidR="00372CD9" w:rsidRPr="004F44F8" w:rsidRDefault="00372CD9" w:rsidP="004F44F8">
      <w:r w:rsidRPr="004F44F8">
        <w:t>The information can help to verify the relevance of the currently used method to define the boundary between the out-of-band and spurious domains, which is the frequency separated from the centre frequency of the emission by 250% of the necessary bandwidth of the emission.</w:t>
      </w:r>
    </w:p>
    <w:p w14:paraId="6B054F09" w14:textId="65431CD9" w:rsidR="00372CD9" w:rsidRPr="004F44F8" w:rsidRDefault="00372CD9" w:rsidP="004F44F8">
      <w:r w:rsidRPr="004F44F8">
        <w:lastRenderedPageBreak/>
        <w:t>RF channel filters are the main building blocks of RF combiners. Their main objective is to keep the out-of-band emissions and spurious emissions (SE) levels of the TV signals to be transmitted low enough permitting to combine them through the RF combiner, which composed of several bandpass combiners, and to transmit them on the same antenna.</w:t>
      </w:r>
    </w:p>
    <w:p w14:paraId="45B60953" w14:textId="77777777" w:rsidR="002C157E" w:rsidRPr="002C157E" w:rsidRDefault="002C157E" w:rsidP="002C157E">
      <w:pPr>
        <w:pStyle w:val="ECCFiguregraphcentered"/>
      </w:pPr>
      <w:r w:rsidRPr="002C157E">
        <w:rPr>
          <w:lang w:val="fr-FR" w:eastAsia="fr-FR"/>
        </w:rPr>
        <w:drawing>
          <wp:inline distT="0" distB="0" distL="0" distR="0" wp14:anchorId="45271FFD" wp14:editId="3097B8F0">
            <wp:extent cx="3807866" cy="2633031"/>
            <wp:effectExtent l="0" t="0" r="2540" b="0"/>
            <wp:docPr id="8" name="Imag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 descr="Chart, line 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43504" cy="2657674"/>
                    </a:xfrm>
                    <a:prstGeom prst="rect">
                      <a:avLst/>
                    </a:prstGeom>
                    <a:noFill/>
                  </pic:spPr>
                </pic:pic>
              </a:graphicData>
            </a:graphic>
          </wp:inline>
        </w:drawing>
      </w:r>
    </w:p>
    <w:p w14:paraId="73909522" w14:textId="55E90893" w:rsidR="00514FC0" w:rsidRPr="00694AC8" w:rsidRDefault="00A9386F" w:rsidP="004F44F8">
      <w:pPr>
        <w:pStyle w:val="Caption"/>
        <w:rPr>
          <w:rStyle w:val="ECCHLgreen"/>
          <w:shd w:val="clear" w:color="auto" w:fill="auto"/>
          <w:lang w:val="en-IE"/>
        </w:rPr>
      </w:pPr>
      <w:bookmarkStart w:id="269" w:name="_Ref76476657"/>
      <w:r w:rsidRPr="00694AC8">
        <w:rPr>
          <w:rStyle w:val="ECCHLgreen"/>
          <w:shd w:val="clear" w:color="auto" w:fill="auto"/>
          <w:lang w:val="en-IE"/>
        </w:rPr>
        <w:t xml:space="preserve">Figure </w:t>
      </w:r>
      <w:r w:rsidRPr="004F44F8">
        <w:rPr>
          <w:rStyle w:val="ECCHLgreen"/>
          <w:shd w:val="clear" w:color="auto" w:fill="auto"/>
          <w:lang w:val="da-DK"/>
        </w:rPr>
        <w:fldChar w:fldCharType="begin"/>
      </w:r>
      <w:r w:rsidRPr="00694AC8">
        <w:rPr>
          <w:rStyle w:val="ECCHLgreen"/>
          <w:shd w:val="clear" w:color="auto" w:fill="auto"/>
          <w:lang w:val="en-IE"/>
        </w:rPr>
        <w:instrText xml:space="preserve"> SEQ Figure \* ARABIC </w:instrText>
      </w:r>
      <w:r w:rsidRPr="004F44F8">
        <w:rPr>
          <w:rStyle w:val="ECCHLgreen"/>
          <w:shd w:val="clear" w:color="auto" w:fill="auto"/>
          <w:lang w:val="da-DK"/>
        </w:rPr>
        <w:fldChar w:fldCharType="separate"/>
      </w:r>
      <w:r w:rsidR="009B6724">
        <w:rPr>
          <w:rStyle w:val="ECCHLgreen"/>
          <w:noProof/>
          <w:shd w:val="clear" w:color="auto" w:fill="auto"/>
          <w:lang w:val="en-IE"/>
        </w:rPr>
        <w:t>37</w:t>
      </w:r>
      <w:r w:rsidRPr="004F44F8">
        <w:rPr>
          <w:rStyle w:val="ECCHLgreen"/>
          <w:shd w:val="clear" w:color="auto" w:fill="auto"/>
          <w:lang w:val="da-DK"/>
        </w:rPr>
        <w:fldChar w:fldCharType="end"/>
      </w:r>
      <w:bookmarkEnd w:id="269"/>
      <w:r w:rsidRPr="00694AC8">
        <w:rPr>
          <w:rStyle w:val="ECCHLgreen"/>
          <w:shd w:val="clear" w:color="auto" w:fill="auto"/>
          <w:lang w:val="en-IE"/>
        </w:rPr>
        <w:t>: 6-pole DTT Ch21 filter frequency response - 414-534 MHz</w:t>
      </w:r>
    </w:p>
    <w:p w14:paraId="0CB62D58" w14:textId="52452E95" w:rsidR="00372CD9" w:rsidRPr="004F44F8" w:rsidRDefault="00A9386F" w:rsidP="00372CD9">
      <w:pPr>
        <w:rPr>
          <w:rStyle w:val="ECCParagraph"/>
        </w:rPr>
      </w:pPr>
      <w:r w:rsidRPr="004F44F8">
        <w:rPr>
          <w:rStyle w:val="ECCParagraph"/>
        </w:rPr>
        <w:fldChar w:fldCharType="begin"/>
      </w:r>
      <w:r w:rsidRPr="004F44F8">
        <w:rPr>
          <w:rStyle w:val="ECCParagraph"/>
        </w:rPr>
        <w:instrText xml:space="preserve"> REF _Ref76476657 \h </w:instrText>
      </w:r>
      <w:r w:rsidR="001A13E4" w:rsidRPr="004F44F8">
        <w:rPr>
          <w:rStyle w:val="ECCParagraph"/>
        </w:rPr>
        <w:instrText xml:space="preserve"> \* MERGEFORMAT </w:instrText>
      </w:r>
      <w:r w:rsidRPr="004F44F8">
        <w:rPr>
          <w:rStyle w:val="ECCParagraph"/>
        </w:rPr>
      </w:r>
      <w:r w:rsidRPr="004F44F8">
        <w:rPr>
          <w:rStyle w:val="ECCParagraph"/>
        </w:rPr>
        <w:fldChar w:fldCharType="separate"/>
      </w:r>
      <w:r w:rsidR="003D1784" w:rsidRPr="003D1784">
        <w:rPr>
          <w:rStyle w:val="ECCParagraph"/>
        </w:rPr>
        <w:t>Figure 37</w:t>
      </w:r>
      <w:r w:rsidRPr="004F44F8">
        <w:rPr>
          <w:rStyle w:val="ECCParagraph"/>
        </w:rPr>
        <w:fldChar w:fldCharType="end"/>
      </w:r>
      <w:r w:rsidR="00372CD9" w:rsidRPr="004F44F8">
        <w:rPr>
          <w:rStyle w:val="ECCParagraph"/>
        </w:rPr>
        <w:t xml:space="preserve"> shows the frequency response of an RF channel filter in the out-of-band (</w:t>
      </w:r>
      <w:r w:rsidR="00467750" w:rsidRPr="004F44F8">
        <w:rPr>
          <w:rStyle w:val="ECCParagraph"/>
        </w:rPr>
        <w:t>OOB</w:t>
      </w:r>
      <w:r w:rsidR="00372CD9" w:rsidRPr="004F44F8">
        <w:rPr>
          <w:rStyle w:val="ECCParagraph"/>
        </w:rPr>
        <w:t>) domain as well as in a small part of the spurious domain.</w:t>
      </w:r>
    </w:p>
    <w:p w14:paraId="43F64357" w14:textId="4318F833" w:rsidR="00372CD9" w:rsidRPr="004F44F8" w:rsidRDefault="00372CD9" w:rsidP="00372CD9">
      <w:pPr>
        <w:rPr>
          <w:rStyle w:val="ECCParagraph"/>
        </w:rPr>
      </w:pPr>
      <w:r w:rsidRPr="004F44F8">
        <w:rPr>
          <w:rStyle w:val="ECCParagraph"/>
        </w:rPr>
        <w:t xml:space="preserve">By observing </w:t>
      </w:r>
      <w:r w:rsidR="00A9386F" w:rsidRPr="004F44F8">
        <w:rPr>
          <w:rStyle w:val="ECCParagraph"/>
        </w:rPr>
        <w:fldChar w:fldCharType="begin"/>
      </w:r>
      <w:r w:rsidR="00A9386F" w:rsidRPr="004F44F8">
        <w:rPr>
          <w:rStyle w:val="ECCParagraph"/>
        </w:rPr>
        <w:instrText xml:space="preserve"> REF _Ref76476657 \h </w:instrText>
      </w:r>
      <w:r w:rsidR="001A13E4" w:rsidRPr="004F44F8">
        <w:rPr>
          <w:rStyle w:val="ECCParagraph"/>
        </w:rPr>
        <w:instrText xml:space="preserve"> \* MERGEFORMAT </w:instrText>
      </w:r>
      <w:r w:rsidR="00A9386F" w:rsidRPr="004F44F8">
        <w:rPr>
          <w:rStyle w:val="ECCParagraph"/>
        </w:rPr>
      </w:r>
      <w:r w:rsidR="00A9386F" w:rsidRPr="004F44F8">
        <w:rPr>
          <w:rStyle w:val="ECCParagraph"/>
        </w:rPr>
        <w:fldChar w:fldCharType="separate"/>
      </w:r>
      <w:r w:rsidR="003D1784" w:rsidRPr="003D1784">
        <w:rPr>
          <w:rStyle w:val="ECCParagraph"/>
        </w:rPr>
        <w:t>Figure 37</w:t>
      </w:r>
      <w:r w:rsidR="00A9386F" w:rsidRPr="004F44F8">
        <w:rPr>
          <w:rStyle w:val="ECCParagraph"/>
        </w:rPr>
        <w:fldChar w:fldCharType="end"/>
      </w:r>
      <w:r w:rsidRPr="004F44F8">
        <w:rPr>
          <w:rStyle w:val="ECCParagraph"/>
        </w:rPr>
        <w:t>, the filter centre frequency (474 MHz) being the reference frequency, one can conclude that the channel filter attenuates any emission by more than:</w:t>
      </w:r>
    </w:p>
    <w:p w14:paraId="59822730" w14:textId="77777777" w:rsidR="00372CD9" w:rsidRPr="004F44F8" w:rsidRDefault="00372CD9" w:rsidP="004F44F8">
      <w:pPr>
        <w:pStyle w:val="ECCBulletsLv1"/>
        <w:rPr>
          <w:rStyle w:val="ECCHLgreen"/>
          <w:shd w:val="clear" w:color="auto" w:fill="auto"/>
        </w:rPr>
      </w:pPr>
      <w:r w:rsidRPr="004F44F8">
        <w:rPr>
          <w:rStyle w:val="ECCHLgreen"/>
          <w:shd w:val="clear" w:color="auto" w:fill="auto"/>
        </w:rPr>
        <w:t xml:space="preserve">60 dB beyond the frequency offset of </w:t>
      </w:r>
      <w:r w:rsidRPr="004F44F8">
        <w:rPr>
          <w:rStyle w:val="ECCHLgreen"/>
          <w:rFonts w:ascii="Symbol" w:eastAsia="Symbol" w:hAnsi="Symbol" w:cs="Symbol"/>
          <w:shd w:val="clear" w:color="auto" w:fill="auto"/>
        </w:rPr>
        <w:sym w:font="Symbol" w:char="F0B1"/>
      </w:r>
      <w:r w:rsidRPr="004F44F8">
        <w:rPr>
          <w:rStyle w:val="ECCHLgreen"/>
          <w:shd w:val="clear" w:color="auto" w:fill="auto"/>
        </w:rPr>
        <w:t>20 MHz;</w:t>
      </w:r>
    </w:p>
    <w:p w14:paraId="71263A52" w14:textId="77777777" w:rsidR="00372CD9" w:rsidRPr="004F44F8" w:rsidRDefault="00372CD9" w:rsidP="004F44F8">
      <w:pPr>
        <w:pStyle w:val="ECCBulletsLv1"/>
        <w:rPr>
          <w:rStyle w:val="ECCHLgreen"/>
          <w:shd w:val="clear" w:color="auto" w:fill="auto"/>
        </w:rPr>
      </w:pPr>
      <w:r w:rsidRPr="004F44F8">
        <w:rPr>
          <w:rStyle w:val="ECCHLgreen"/>
          <w:shd w:val="clear" w:color="auto" w:fill="auto"/>
        </w:rPr>
        <w:t xml:space="preserve">95 dB beyond the frequency offset of </w:t>
      </w:r>
      <w:r w:rsidRPr="004F44F8">
        <w:rPr>
          <w:rStyle w:val="ECCHLgreen"/>
          <w:rFonts w:ascii="Symbol" w:eastAsia="Symbol" w:hAnsi="Symbol" w:cs="Symbol"/>
          <w:shd w:val="clear" w:color="auto" w:fill="auto"/>
        </w:rPr>
        <w:sym w:font="Symbol" w:char="F0B1"/>
      </w:r>
      <w:r w:rsidRPr="004F44F8">
        <w:rPr>
          <w:rStyle w:val="ECCHLgreen"/>
          <w:shd w:val="clear" w:color="auto" w:fill="auto"/>
        </w:rPr>
        <w:t>60 MHz.</w:t>
      </w:r>
    </w:p>
    <w:p w14:paraId="62984C7B" w14:textId="2FF68FD9" w:rsidR="00207D99" w:rsidRPr="004F44F8" w:rsidRDefault="00372CD9" w:rsidP="009B25A8">
      <w:pPr>
        <w:rPr>
          <w:rStyle w:val="ECCParagraph"/>
        </w:rPr>
      </w:pPr>
      <w:r w:rsidRPr="004F44F8">
        <w:rPr>
          <w:rStyle w:val="ECCParagraph"/>
        </w:rPr>
        <w:t xml:space="preserve">Unfortunately, the second conclusion is wrong as shown in </w:t>
      </w:r>
      <w:r w:rsidR="003D1784">
        <w:rPr>
          <w:rStyle w:val="ECCParagraph"/>
        </w:rPr>
        <w:fldChar w:fldCharType="begin"/>
      </w:r>
      <w:r w:rsidR="003D1784">
        <w:rPr>
          <w:rStyle w:val="ECCParagraph"/>
        </w:rPr>
        <w:instrText xml:space="preserve"> REF _Ref77675525 \h </w:instrText>
      </w:r>
      <w:r w:rsidR="003D1784">
        <w:rPr>
          <w:rStyle w:val="ECCParagraph"/>
        </w:rPr>
      </w:r>
      <w:r w:rsidR="003D1784">
        <w:rPr>
          <w:rStyle w:val="ECCParagraph"/>
        </w:rPr>
        <w:fldChar w:fldCharType="separate"/>
      </w:r>
      <w:r w:rsidR="003D1784" w:rsidRPr="00694AC8">
        <w:rPr>
          <w:rStyle w:val="ECCHLgreen"/>
          <w:shd w:val="clear" w:color="auto" w:fill="auto"/>
          <w:lang w:val="en-IE"/>
        </w:rPr>
        <w:t xml:space="preserve">Figure </w:t>
      </w:r>
      <w:r w:rsidR="003D1784" w:rsidRPr="00694AC8">
        <w:rPr>
          <w:rStyle w:val="ECCHLgreen"/>
          <w:noProof/>
          <w:shd w:val="clear" w:color="auto" w:fill="auto"/>
          <w:lang w:val="en-IE"/>
        </w:rPr>
        <w:t>38</w:t>
      </w:r>
      <w:r w:rsidR="003D1784">
        <w:rPr>
          <w:rStyle w:val="ECCParagraph"/>
        </w:rPr>
        <w:fldChar w:fldCharType="end"/>
      </w:r>
      <w:r w:rsidRPr="004F44F8">
        <w:rPr>
          <w:rStyle w:val="ECCParagraph"/>
        </w:rPr>
        <w:t>.</w:t>
      </w:r>
      <w:bookmarkStart w:id="270" w:name="_Ref76476735"/>
    </w:p>
    <w:p w14:paraId="07BAEBB8" w14:textId="77777777" w:rsidR="00A5698F" w:rsidRDefault="00C503D9" w:rsidP="00A5698F">
      <w:pPr>
        <w:pStyle w:val="ECCFiguregraphcentered"/>
        <w:rPr>
          <w:lang w:val="en-IE"/>
        </w:rPr>
      </w:pPr>
      <w:r w:rsidRPr="00C503D9">
        <w:rPr>
          <w:lang w:val="fr-FR" w:eastAsia="fr-FR"/>
        </w:rPr>
        <w:drawing>
          <wp:inline distT="0" distB="0" distL="0" distR="0" wp14:anchorId="52C25575" wp14:editId="2E1D0332">
            <wp:extent cx="4065224" cy="2684645"/>
            <wp:effectExtent l="0" t="0" r="0" b="1905"/>
            <wp:docPr id="9" name="Imag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descr="Chart, histogra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65224" cy="2684645"/>
                    </a:xfrm>
                    <a:prstGeom prst="rect">
                      <a:avLst/>
                    </a:prstGeom>
                    <a:noFill/>
                  </pic:spPr>
                </pic:pic>
              </a:graphicData>
            </a:graphic>
          </wp:inline>
        </w:drawing>
      </w:r>
    </w:p>
    <w:p w14:paraId="28F1ADF0" w14:textId="291C0324" w:rsidR="00E05F59" w:rsidRPr="00694AC8" w:rsidRDefault="00A9386F" w:rsidP="003D1784">
      <w:pPr>
        <w:pStyle w:val="Caption"/>
        <w:rPr>
          <w:rStyle w:val="ECCParagraph"/>
          <w:lang w:val="en-IE"/>
        </w:rPr>
      </w:pPr>
      <w:bookmarkStart w:id="271" w:name="_Ref77675525"/>
      <w:r w:rsidRPr="00694AC8">
        <w:rPr>
          <w:rStyle w:val="ECCHLgreen"/>
          <w:shd w:val="clear" w:color="auto" w:fill="auto"/>
          <w:lang w:val="en-IE"/>
        </w:rPr>
        <w:t xml:space="preserve">Figure </w:t>
      </w:r>
      <w:r w:rsidRPr="004F44F8">
        <w:rPr>
          <w:rStyle w:val="ECCHLgreen"/>
          <w:shd w:val="clear" w:color="auto" w:fill="auto"/>
          <w:lang w:val="da-DK"/>
        </w:rPr>
        <w:fldChar w:fldCharType="begin"/>
      </w:r>
      <w:r w:rsidRPr="00694AC8">
        <w:rPr>
          <w:rStyle w:val="ECCHLgreen"/>
          <w:shd w:val="clear" w:color="auto" w:fill="auto"/>
          <w:lang w:val="en-IE"/>
        </w:rPr>
        <w:instrText xml:space="preserve"> SEQ Figure \* ARABIC </w:instrText>
      </w:r>
      <w:r w:rsidRPr="004F44F8">
        <w:rPr>
          <w:rStyle w:val="ECCHLgreen"/>
          <w:shd w:val="clear" w:color="auto" w:fill="auto"/>
          <w:lang w:val="da-DK"/>
        </w:rPr>
        <w:fldChar w:fldCharType="separate"/>
      </w:r>
      <w:r w:rsidR="009B6724">
        <w:rPr>
          <w:rStyle w:val="ECCHLgreen"/>
          <w:noProof/>
          <w:shd w:val="clear" w:color="auto" w:fill="auto"/>
          <w:lang w:val="en-IE"/>
        </w:rPr>
        <w:t>38</w:t>
      </w:r>
      <w:r w:rsidRPr="004F44F8">
        <w:rPr>
          <w:rStyle w:val="ECCHLgreen"/>
          <w:shd w:val="clear" w:color="auto" w:fill="auto"/>
          <w:lang w:val="da-DK"/>
        </w:rPr>
        <w:fldChar w:fldCharType="end"/>
      </w:r>
      <w:bookmarkEnd w:id="270"/>
      <w:bookmarkEnd w:id="271"/>
      <w:r w:rsidRPr="00694AC8">
        <w:rPr>
          <w:rStyle w:val="ECCHLgreen"/>
          <w:shd w:val="clear" w:color="auto" w:fill="auto"/>
          <w:lang w:val="en-IE"/>
        </w:rPr>
        <w:t>: 6-pole DTT Ch21 filter frequency response - 275-2275 MHz</w:t>
      </w:r>
      <w:r w:rsidRPr="004F44F8">
        <w:rPr>
          <w:rStyle w:val="ECCParagraph"/>
        </w:rPr>
        <w:fldChar w:fldCharType="begin"/>
      </w:r>
      <w:r w:rsidRPr="00694AC8">
        <w:rPr>
          <w:rStyle w:val="ECCParagraph"/>
          <w:lang w:val="en-IE"/>
        </w:rPr>
        <w:instrText xml:space="preserve"> REF _Ref76476735 \h </w:instrText>
      </w:r>
      <w:r w:rsidR="00766643" w:rsidRPr="00694AC8">
        <w:rPr>
          <w:rStyle w:val="ECCParagraph"/>
          <w:lang w:val="en-IE"/>
        </w:rPr>
        <w:instrText xml:space="preserve"> \* MERGEFORMAT </w:instrText>
      </w:r>
      <w:r w:rsidRPr="004F44F8">
        <w:rPr>
          <w:rStyle w:val="ECCParagraph"/>
        </w:rPr>
      </w:r>
      <w:r w:rsidRPr="004F44F8">
        <w:rPr>
          <w:rStyle w:val="ECCParagraph"/>
        </w:rPr>
        <w:fldChar w:fldCharType="separate"/>
      </w:r>
    </w:p>
    <w:p w14:paraId="5AAA9D96" w14:textId="1BA4078C" w:rsidR="00372CD9" w:rsidRPr="004F44F8" w:rsidRDefault="003D1784" w:rsidP="00372CD9">
      <w:pPr>
        <w:rPr>
          <w:rStyle w:val="ECCParagraph"/>
        </w:rPr>
      </w:pPr>
      <w:r>
        <w:rPr>
          <w:rStyle w:val="ECCParagraph"/>
        </w:rPr>
        <w:lastRenderedPageBreak/>
        <w:fldChar w:fldCharType="begin"/>
      </w:r>
      <w:r>
        <w:rPr>
          <w:rStyle w:val="ECCParagraph"/>
        </w:rPr>
        <w:instrText xml:space="preserve"> REF _Ref77675525 \h </w:instrText>
      </w:r>
      <w:r>
        <w:rPr>
          <w:rStyle w:val="ECCParagraph"/>
        </w:rPr>
      </w:r>
      <w:r>
        <w:rPr>
          <w:rStyle w:val="ECCParagraph"/>
        </w:rPr>
        <w:fldChar w:fldCharType="separate"/>
      </w:r>
      <w:r w:rsidRPr="00694AC8">
        <w:rPr>
          <w:rStyle w:val="ECCHLgreen"/>
          <w:shd w:val="clear" w:color="auto" w:fill="auto"/>
          <w:lang w:val="en-IE"/>
        </w:rPr>
        <w:t xml:space="preserve">Figure </w:t>
      </w:r>
      <w:r w:rsidRPr="00694AC8">
        <w:rPr>
          <w:rStyle w:val="ECCHLgreen"/>
          <w:noProof/>
          <w:shd w:val="clear" w:color="auto" w:fill="auto"/>
          <w:lang w:val="en-IE"/>
        </w:rPr>
        <w:t>38</w:t>
      </w:r>
      <w:r>
        <w:rPr>
          <w:rStyle w:val="ECCParagraph"/>
        </w:rPr>
        <w:fldChar w:fldCharType="end"/>
      </w:r>
      <w:r w:rsidR="00A9386F" w:rsidRPr="004F44F8">
        <w:rPr>
          <w:rStyle w:val="ECCParagraph"/>
        </w:rPr>
        <w:fldChar w:fldCharType="end"/>
      </w:r>
      <w:r w:rsidR="00372CD9" w:rsidRPr="004F44F8">
        <w:rPr>
          <w:rStyle w:val="ECCParagraph"/>
        </w:rPr>
        <w:t xml:space="preserve"> shows the frequency response of the same RF channel filter over a wider frequency range. In this figure, we note a strong decrease of the filter attenuation for some frequencies above 875 MHz. There is no unique commonly accepted name for this phenomenon. It is often called in relation to filters:</w:t>
      </w:r>
    </w:p>
    <w:p w14:paraId="5E6C75AE" w14:textId="12559AC9" w:rsidR="00372CD9" w:rsidRPr="006358A3" w:rsidRDefault="00372CD9" w:rsidP="006358A3">
      <w:pPr>
        <w:pStyle w:val="ECCBulletsLv1"/>
        <w:rPr>
          <w:rStyle w:val="ECCHLgreen"/>
          <w:shd w:val="clear" w:color="auto" w:fill="auto"/>
        </w:rPr>
      </w:pPr>
      <w:r w:rsidRPr="006358A3">
        <w:rPr>
          <w:rStyle w:val="ECCHLgreen"/>
          <w:shd w:val="clear" w:color="auto" w:fill="auto"/>
        </w:rPr>
        <w:t>harmonic behaviour or harmonics attenuation</w:t>
      </w:r>
      <w:r w:rsidR="00F25604" w:rsidRPr="006358A3">
        <w:rPr>
          <w:rStyle w:val="ECCHLgreen"/>
          <w:shd w:val="clear" w:color="auto" w:fill="auto"/>
        </w:rPr>
        <w:t xml:space="preserve"> -</w:t>
      </w:r>
      <w:r w:rsidRPr="006358A3">
        <w:rPr>
          <w:rStyle w:val="ECCHLgreen"/>
          <w:shd w:val="clear" w:color="auto" w:fill="auto"/>
        </w:rPr>
        <w:t xml:space="preserve"> which may be confusing;</w:t>
      </w:r>
    </w:p>
    <w:p w14:paraId="01EB8D86" w14:textId="51FE969A" w:rsidR="00372CD9" w:rsidRPr="006358A3" w:rsidRDefault="00372CD9" w:rsidP="006358A3">
      <w:pPr>
        <w:pStyle w:val="ECCBulletsLv1"/>
        <w:rPr>
          <w:rStyle w:val="ECCHLgreen"/>
          <w:shd w:val="clear" w:color="auto" w:fill="auto"/>
        </w:rPr>
      </w:pPr>
      <w:r w:rsidRPr="006358A3">
        <w:rPr>
          <w:rStyle w:val="ECCHLgreen"/>
          <w:shd w:val="clear" w:color="auto" w:fill="auto"/>
        </w:rPr>
        <w:t>re</w:t>
      </w:r>
      <w:r w:rsidR="00D1151A" w:rsidRPr="006358A3">
        <w:rPr>
          <w:rStyle w:val="ECCHLgreen"/>
          <w:shd w:val="clear" w:color="auto" w:fill="auto"/>
        </w:rPr>
        <w:t>-</w:t>
      </w:r>
      <w:r w:rsidRPr="006358A3">
        <w:rPr>
          <w:rStyle w:val="ECCHLgreen"/>
          <w:shd w:val="clear" w:color="auto" w:fill="auto"/>
        </w:rPr>
        <w:t xml:space="preserve">entrant modes </w:t>
      </w:r>
      <w:r w:rsidR="00F25604" w:rsidRPr="006358A3">
        <w:rPr>
          <w:rStyle w:val="ECCHLgreen"/>
          <w:shd w:val="clear" w:color="auto" w:fill="auto"/>
        </w:rPr>
        <w:t xml:space="preserve">- </w:t>
      </w:r>
      <w:r w:rsidRPr="006358A3">
        <w:rPr>
          <w:rStyle w:val="ECCHLgreen"/>
          <w:shd w:val="clear" w:color="auto" w:fill="auto"/>
        </w:rPr>
        <w:t xml:space="preserve">highlights the physical effect of the resonator itself, but does not take into account couplings; </w:t>
      </w:r>
    </w:p>
    <w:p w14:paraId="44A10414" w14:textId="1C867213" w:rsidR="00372CD9" w:rsidRPr="006358A3" w:rsidRDefault="00372CD9" w:rsidP="006358A3">
      <w:pPr>
        <w:pStyle w:val="ECCBulletsLv1"/>
        <w:rPr>
          <w:rStyle w:val="ECCHLgreen"/>
          <w:shd w:val="clear" w:color="auto" w:fill="auto"/>
        </w:rPr>
      </w:pPr>
      <w:r w:rsidRPr="006358A3">
        <w:rPr>
          <w:rStyle w:val="ECCHLgreen"/>
          <w:shd w:val="clear" w:color="auto" w:fill="auto"/>
        </w:rPr>
        <w:t xml:space="preserve">higher order modes </w:t>
      </w:r>
      <w:r w:rsidR="00F25604" w:rsidRPr="006358A3">
        <w:rPr>
          <w:rStyle w:val="ECCHLgreen"/>
          <w:shd w:val="clear" w:color="auto" w:fill="auto"/>
        </w:rPr>
        <w:t xml:space="preserve">- </w:t>
      </w:r>
      <w:r w:rsidRPr="006358A3">
        <w:rPr>
          <w:rStyle w:val="ECCHLgreen"/>
          <w:shd w:val="clear" w:color="auto" w:fill="auto"/>
        </w:rPr>
        <w:t>used synonym</w:t>
      </w:r>
      <w:r w:rsidR="00F25604" w:rsidRPr="006358A3">
        <w:rPr>
          <w:rStyle w:val="ECCHLgreen"/>
          <w:shd w:val="clear" w:color="auto" w:fill="auto"/>
        </w:rPr>
        <w:t>ously</w:t>
      </w:r>
      <w:r w:rsidRPr="006358A3">
        <w:rPr>
          <w:rStyle w:val="ECCHLgreen"/>
          <w:shd w:val="clear" w:color="auto" w:fill="auto"/>
        </w:rPr>
        <w:t xml:space="preserve"> to re</w:t>
      </w:r>
      <w:r w:rsidR="00D1151A" w:rsidRPr="006358A3">
        <w:rPr>
          <w:rStyle w:val="ECCHLgreen"/>
          <w:shd w:val="clear" w:color="auto" w:fill="auto"/>
        </w:rPr>
        <w:t>-</w:t>
      </w:r>
      <w:r w:rsidRPr="006358A3">
        <w:rPr>
          <w:rStyle w:val="ECCHLgreen"/>
          <w:shd w:val="clear" w:color="auto" w:fill="auto"/>
        </w:rPr>
        <w:t>entrant modes.</w:t>
      </w:r>
    </w:p>
    <w:p w14:paraId="70264829" w14:textId="754E0CE1" w:rsidR="00372CD9" w:rsidRPr="006358A3" w:rsidRDefault="00372CD9" w:rsidP="00372CD9">
      <w:pPr>
        <w:rPr>
          <w:rStyle w:val="ECCParagraph"/>
        </w:rPr>
      </w:pPr>
      <w:r w:rsidRPr="006358A3">
        <w:rPr>
          <w:rStyle w:val="ECCParagraph"/>
        </w:rPr>
        <w:t xml:space="preserve">In this </w:t>
      </w:r>
      <w:r w:rsidR="005F75C9" w:rsidRPr="006358A3">
        <w:rPr>
          <w:rStyle w:val="ECCParagraph"/>
        </w:rPr>
        <w:t>section</w:t>
      </w:r>
      <w:r w:rsidRPr="006358A3">
        <w:rPr>
          <w:rStyle w:val="ECCParagraph"/>
        </w:rPr>
        <w:t xml:space="preserve">, for the sake of simplicity, this phenomenon </w:t>
      </w:r>
      <w:r w:rsidR="005F75C9" w:rsidRPr="006358A3">
        <w:rPr>
          <w:rStyle w:val="ECCParagraph"/>
        </w:rPr>
        <w:t xml:space="preserve">is referred to as </w:t>
      </w:r>
      <w:r w:rsidRPr="006358A3">
        <w:rPr>
          <w:rStyle w:val="ECCParagraph"/>
        </w:rPr>
        <w:t>“high frequency leakages” of a filter.</w:t>
      </w:r>
    </w:p>
    <w:p w14:paraId="07AB3606" w14:textId="77777777" w:rsidR="00372CD9" w:rsidRPr="00694AC8" w:rsidRDefault="00372CD9" w:rsidP="006358A3">
      <w:pPr>
        <w:pStyle w:val="Heading4"/>
        <w:rPr>
          <w:rStyle w:val="ECCHLgreen"/>
          <w:rFonts w:eastAsia="Calibri"/>
          <w:shd w:val="clear" w:color="auto" w:fill="auto"/>
          <w:lang w:val="en-IE"/>
        </w:rPr>
      </w:pPr>
      <w:bookmarkStart w:id="272" w:name="_Toc509865045"/>
      <w:bookmarkStart w:id="273" w:name="_Toc64930200"/>
      <w:r w:rsidRPr="00694AC8">
        <w:rPr>
          <w:rStyle w:val="ECCHLgreen"/>
          <w:rFonts w:eastAsia="Calibri"/>
          <w:shd w:val="clear" w:color="auto" w:fill="auto"/>
          <w:lang w:val="en-IE"/>
        </w:rPr>
        <w:t>High frequency leakages of TV channel filters</w:t>
      </w:r>
      <w:bookmarkEnd w:id="272"/>
      <w:bookmarkEnd w:id="273"/>
    </w:p>
    <w:p w14:paraId="4E4431A9" w14:textId="77777777" w:rsidR="00372CD9" w:rsidRPr="006358A3" w:rsidRDefault="00372CD9" w:rsidP="00372CD9">
      <w:pPr>
        <w:rPr>
          <w:rStyle w:val="ECCParagraph"/>
        </w:rPr>
      </w:pPr>
      <w:r w:rsidRPr="006358A3">
        <w:rPr>
          <w:rStyle w:val="ECCParagraph"/>
        </w:rPr>
        <w:t>TV channel filters are usually cavity filters based on coaxial resonators (rectangular cavity, cylindrical cavity or coaxial cavity resonators). A well-constructed cavity filter is capable of high selectivity even under a power load of several megawatts.</w:t>
      </w:r>
    </w:p>
    <w:p w14:paraId="2932040D" w14:textId="509E22B7" w:rsidR="00372CD9" w:rsidRPr="006358A3" w:rsidRDefault="00372CD9" w:rsidP="00372CD9">
      <w:pPr>
        <w:rPr>
          <w:rStyle w:val="ECCParagraph"/>
        </w:rPr>
      </w:pPr>
      <w:r w:rsidRPr="006358A3">
        <w:rPr>
          <w:rStyle w:val="ECCParagraph"/>
        </w:rPr>
        <w:t>The HF leakages of channel filters are the main cause of the occurrence of high</w:t>
      </w:r>
      <w:r w:rsidR="005F75C9" w:rsidRPr="006358A3">
        <w:rPr>
          <w:rStyle w:val="ECCParagraph"/>
        </w:rPr>
        <w:t>-</w:t>
      </w:r>
      <w:r w:rsidRPr="006358A3">
        <w:rPr>
          <w:rStyle w:val="ECCParagraph"/>
        </w:rPr>
        <w:t>level spurious emissions at the output of RF combiners. The reason for the HF leakages lie</w:t>
      </w:r>
      <w:r w:rsidR="005F75C9" w:rsidRPr="006358A3">
        <w:rPr>
          <w:rStyle w:val="ECCParagraph"/>
        </w:rPr>
        <w:t>s</w:t>
      </w:r>
      <w:r w:rsidRPr="006358A3">
        <w:rPr>
          <w:rStyle w:val="ECCParagraph"/>
        </w:rPr>
        <w:t xml:space="preserve"> in the physics of the resonators and coupling elements which constitute the filter.</w:t>
      </w:r>
    </w:p>
    <w:p w14:paraId="7ED23086" w14:textId="77777777" w:rsidR="00372CD9" w:rsidRPr="006358A3" w:rsidRDefault="00372CD9" w:rsidP="00372CD9">
      <w:pPr>
        <w:rPr>
          <w:rStyle w:val="ECCParagraph"/>
        </w:rPr>
      </w:pPr>
      <w:r w:rsidRPr="006358A3">
        <w:rPr>
          <w:rStyle w:val="ECCParagraph"/>
        </w:rPr>
        <w:t>There are at least three main causes of HF leakages of a cavity filter:</w:t>
      </w:r>
    </w:p>
    <w:p w14:paraId="609C81A9" w14:textId="5DA6B140" w:rsidR="00372CD9" w:rsidRPr="006358A3" w:rsidRDefault="00372CD9" w:rsidP="006358A3">
      <w:pPr>
        <w:pStyle w:val="ECCBulletsLv1"/>
        <w:rPr>
          <w:rStyle w:val="ECCHLgreen"/>
          <w:shd w:val="clear" w:color="auto" w:fill="auto"/>
        </w:rPr>
      </w:pPr>
      <w:r w:rsidRPr="006358A3">
        <w:rPr>
          <w:rStyle w:val="ECCHLgreen"/>
          <w:shd w:val="clear" w:color="auto" w:fill="auto"/>
        </w:rPr>
        <w:t xml:space="preserve">Usually, the coaxial resonators used in cavity filters have a length of </w:t>
      </w:r>
      <w:r w:rsidRPr="006358A3">
        <w:rPr>
          <w:rStyle w:val="ECCHLgreen"/>
          <w:rFonts w:ascii="Symbol" w:eastAsia="Symbol" w:hAnsi="Symbol" w:cs="Symbol"/>
          <w:shd w:val="clear" w:color="auto" w:fill="auto"/>
        </w:rPr>
        <w:sym w:font="Symbol" w:char="F06C"/>
      </w:r>
      <w:r w:rsidRPr="006358A3">
        <w:rPr>
          <w:rStyle w:val="ECCHLgreen"/>
          <w:shd w:val="clear" w:color="auto" w:fill="auto"/>
        </w:rPr>
        <w:t>/4 (quarter-wave coaxial resonators). Consequently, in theory, at frequencies of n*(4*c/</w:t>
      </w:r>
      <w:r w:rsidRPr="006358A3">
        <w:rPr>
          <w:rStyle w:val="ECCHLgreen"/>
          <w:rFonts w:ascii="Symbol" w:eastAsia="Symbol" w:hAnsi="Symbol" w:cs="Symbol"/>
          <w:shd w:val="clear" w:color="auto" w:fill="auto"/>
        </w:rPr>
        <w:sym w:font="Symbol" w:char="F06C"/>
      </w:r>
      <w:r w:rsidRPr="006358A3">
        <w:rPr>
          <w:rStyle w:val="ECCHLgreen"/>
          <w:shd w:val="clear" w:color="auto" w:fill="auto"/>
        </w:rPr>
        <w:t xml:space="preserve">) (where, n = 2, 3, 4, ,N) passbands </w:t>
      </w:r>
      <w:r w:rsidR="00115F6B" w:rsidRPr="006358A3">
        <w:rPr>
          <w:rStyle w:val="ECCHLgreen"/>
          <w:shd w:val="clear" w:color="auto" w:fill="auto"/>
        </w:rPr>
        <w:t xml:space="preserve">occur </w:t>
      </w:r>
      <w:r w:rsidRPr="006358A3">
        <w:rPr>
          <w:rStyle w:val="ECCHLgreen"/>
          <w:shd w:val="clear" w:color="auto" w:fill="auto"/>
        </w:rPr>
        <w:t>where the resonators have their higher order modes;</w:t>
      </w:r>
    </w:p>
    <w:p w14:paraId="6F270955" w14:textId="77777777" w:rsidR="00372CD9" w:rsidRPr="006358A3" w:rsidRDefault="00372CD9" w:rsidP="006358A3">
      <w:pPr>
        <w:pStyle w:val="ECCBulletsLv1"/>
        <w:rPr>
          <w:rStyle w:val="ECCHLgreen"/>
          <w:shd w:val="clear" w:color="auto" w:fill="auto"/>
        </w:rPr>
      </w:pPr>
      <w:r w:rsidRPr="006358A3">
        <w:rPr>
          <w:rStyle w:val="ECCHLgreen"/>
          <w:shd w:val="clear" w:color="auto" w:fill="auto"/>
        </w:rPr>
        <w:t>Cavity resonances where the outer conductor of the resonator acts as a waveguide resonator with fundamental frequencies and harmonics depending on the size in x-, y- and z-direction;</w:t>
      </w:r>
    </w:p>
    <w:p w14:paraId="479DF305" w14:textId="77777777" w:rsidR="00372CD9" w:rsidRPr="006358A3" w:rsidRDefault="00372CD9" w:rsidP="006358A3">
      <w:pPr>
        <w:pStyle w:val="ECCBulletsLv1"/>
        <w:rPr>
          <w:rStyle w:val="ECCHLgreen"/>
          <w:shd w:val="clear" w:color="auto" w:fill="auto"/>
        </w:rPr>
      </w:pPr>
      <w:r w:rsidRPr="006358A3">
        <w:rPr>
          <w:rStyle w:val="ECCHLgreen"/>
          <w:shd w:val="clear" w:color="auto" w:fill="auto"/>
        </w:rPr>
        <w:t>Coupling itself (metallic loops or capacitive elements which feature a line length going from one resonator chamber to the next) that can also start to resonate with frequencies depending on their length.</w:t>
      </w:r>
    </w:p>
    <w:p w14:paraId="1180EB73" w14:textId="0B699EF3" w:rsidR="00372CD9" w:rsidRPr="006358A3" w:rsidRDefault="00372CD9" w:rsidP="00372CD9">
      <w:pPr>
        <w:rPr>
          <w:rStyle w:val="ECCParagraph"/>
        </w:rPr>
      </w:pPr>
      <w:r w:rsidRPr="006358A3">
        <w:rPr>
          <w:rStyle w:val="ECCParagraph"/>
        </w:rPr>
        <w:t xml:space="preserve">The HF leakage phenomenon is even more complicated because other parasitic effects </w:t>
      </w:r>
      <w:r w:rsidR="00115F6B" w:rsidRPr="006358A3">
        <w:rPr>
          <w:rStyle w:val="ECCParagraph"/>
        </w:rPr>
        <w:t xml:space="preserve">also </w:t>
      </w:r>
      <w:r w:rsidRPr="006358A3">
        <w:rPr>
          <w:rStyle w:val="ECCParagraph"/>
        </w:rPr>
        <w:t xml:space="preserve">have an impact on the occurrence of HF leakages of a filter. Consequently, it is difficult to accurately determine by theory the HF leakage frequencies and </w:t>
      </w:r>
      <w:r w:rsidR="00C82564" w:rsidRPr="006358A3">
        <w:rPr>
          <w:rStyle w:val="ECCParagraph"/>
        </w:rPr>
        <w:t xml:space="preserve">attenuation </w:t>
      </w:r>
      <w:r w:rsidRPr="006358A3">
        <w:rPr>
          <w:rStyle w:val="ECCParagraph"/>
        </w:rPr>
        <w:t xml:space="preserve">of a channel filter. This can be understood by observing </w:t>
      </w:r>
      <w:r w:rsidR="00A9386F" w:rsidRPr="006358A3">
        <w:rPr>
          <w:rStyle w:val="ECCParagraph"/>
        </w:rPr>
        <w:fldChar w:fldCharType="begin"/>
      </w:r>
      <w:r w:rsidR="00A9386F" w:rsidRPr="006358A3">
        <w:rPr>
          <w:rStyle w:val="ECCParagraph"/>
        </w:rPr>
        <w:instrText xml:space="preserve"> REF _Ref76476791 \h </w:instrText>
      </w:r>
      <w:r w:rsidR="006358A3">
        <w:rPr>
          <w:rStyle w:val="ECCParagraph"/>
        </w:rPr>
        <w:instrText xml:space="preserve"> \* MERGEFORMAT </w:instrText>
      </w:r>
      <w:r w:rsidR="00A9386F" w:rsidRPr="006358A3">
        <w:rPr>
          <w:rStyle w:val="ECCParagraph"/>
        </w:rPr>
      </w:r>
      <w:r w:rsidR="00A9386F" w:rsidRPr="006358A3">
        <w:rPr>
          <w:rStyle w:val="ECCParagraph"/>
        </w:rPr>
        <w:fldChar w:fldCharType="separate"/>
      </w:r>
      <w:r w:rsidR="003D1784" w:rsidRPr="003D1784">
        <w:rPr>
          <w:rStyle w:val="ECCParagraph"/>
        </w:rPr>
        <w:t>Figure 39</w:t>
      </w:r>
      <w:r w:rsidR="00A9386F" w:rsidRPr="006358A3">
        <w:rPr>
          <w:rStyle w:val="ECCParagraph"/>
        </w:rPr>
        <w:fldChar w:fldCharType="end"/>
      </w:r>
      <w:r w:rsidRPr="006358A3">
        <w:rPr>
          <w:rStyle w:val="ECCParagraph"/>
        </w:rPr>
        <w:t>.</w:t>
      </w:r>
    </w:p>
    <w:p w14:paraId="19D54C15" w14:textId="77777777" w:rsidR="00C503D9" w:rsidRPr="00C503D9" w:rsidRDefault="000E09E8" w:rsidP="004D6F4A">
      <w:pPr>
        <w:pStyle w:val="ECCFiguregraphcentered"/>
        <w:rPr>
          <w:lang w:val="da-DK"/>
        </w:rPr>
      </w:pPr>
      <w:r w:rsidRPr="000E09E8">
        <w:rPr>
          <w:lang w:val="fr-FR" w:eastAsia="fr-FR"/>
        </w:rPr>
        <w:drawing>
          <wp:inline distT="0" distB="0" distL="0" distR="0" wp14:anchorId="57CB8435" wp14:editId="6D44BC9C">
            <wp:extent cx="3831761" cy="2533355"/>
            <wp:effectExtent l="0" t="0" r="0" b="635"/>
            <wp:docPr id="10" name="Imag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1" descr="Chart, bar char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64120" cy="2554749"/>
                    </a:xfrm>
                    <a:prstGeom prst="rect">
                      <a:avLst/>
                    </a:prstGeom>
                    <a:noFill/>
                  </pic:spPr>
                </pic:pic>
              </a:graphicData>
            </a:graphic>
          </wp:inline>
        </w:drawing>
      </w:r>
    </w:p>
    <w:p w14:paraId="26D4890A" w14:textId="4F6DE3F4" w:rsidR="00372CD9" w:rsidRPr="00715521" w:rsidRDefault="00A9386F" w:rsidP="00A9386F">
      <w:pPr>
        <w:pStyle w:val="Caption"/>
        <w:rPr>
          <w:rStyle w:val="ECCHLgreen"/>
        </w:rPr>
      </w:pPr>
      <w:bookmarkStart w:id="274" w:name="_Ref76476791"/>
      <w:r w:rsidRPr="00A9386F">
        <w:rPr>
          <w:lang w:val="en-IE"/>
        </w:rPr>
        <w:t xml:space="preserve">Figure </w:t>
      </w:r>
      <w:r>
        <w:fldChar w:fldCharType="begin"/>
      </w:r>
      <w:r w:rsidRPr="00A9386F">
        <w:rPr>
          <w:lang w:val="en-IE"/>
        </w:rPr>
        <w:instrText xml:space="preserve"> SEQ Figure \* ARABIC </w:instrText>
      </w:r>
      <w:r>
        <w:fldChar w:fldCharType="separate"/>
      </w:r>
      <w:r w:rsidR="009B6724">
        <w:rPr>
          <w:noProof/>
          <w:lang w:val="en-IE"/>
        </w:rPr>
        <w:t>39</w:t>
      </w:r>
      <w:r>
        <w:fldChar w:fldCharType="end"/>
      </w:r>
      <w:bookmarkEnd w:id="274"/>
      <w:r w:rsidRPr="00A9386F">
        <w:rPr>
          <w:lang w:val="en-IE"/>
        </w:rPr>
        <w:t>: 6-pole DTT Ch21 filter frequency response - 0-6 GHz</w:t>
      </w:r>
    </w:p>
    <w:p w14:paraId="4299FC14" w14:textId="77777777" w:rsidR="00372CD9" w:rsidRPr="00D964B6" w:rsidRDefault="00372CD9" w:rsidP="00372CD9">
      <w:pPr>
        <w:rPr>
          <w:rStyle w:val="ECCParagraph"/>
        </w:rPr>
      </w:pPr>
      <w:r w:rsidRPr="00D964B6">
        <w:rPr>
          <w:rStyle w:val="ECCParagraph"/>
        </w:rPr>
        <w:t>Note that:</w:t>
      </w:r>
    </w:p>
    <w:p w14:paraId="286874FE" w14:textId="416CA8A8" w:rsidR="00372CD9" w:rsidRPr="00D964B6" w:rsidRDefault="00372CD9" w:rsidP="00D964B6">
      <w:pPr>
        <w:pStyle w:val="ECCBulletsLv1"/>
        <w:rPr>
          <w:rStyle w:val="ECCHLgreen"/>
          <w:shd w:val="clear" w:color="auto" w:fill="auto"/>
        </w:rPr>
      </w:pPr>
      <w:r w:rsidRPr="00D964B6">
        <w:rPr>
          <w:rStyle w:val="ECCHLgreen"/>
          <w:shd w:val="clear" w:color="auto" w:fill="auto"/>
        </w:rPr>
        <w:t xml:space="preserve">compared to the centre frequency of the filter, </w:t>
      </w:r>
      <w:r w:rsidR="00C148F5" w:rsidRPr="00D964B6">
        <w:rPr>
          <w:rStyle w:val="ECCHLgreen"/>
          <w:shd w:val="clear" w:color="auto" w:fill="auto"/>
        </w:rPr>
        <w:t xml:space="preserve">the </w:t>
      </w:r>
      <w:r w:rsidRPr="00D964B6">
        <w:rPr>
          <w:rStyle w:val="ECCHLgreen"/>
          <w:shd w:val="clear" w:color="auto" w:fill="auto"/>
        </w:rPr>
        <w:t xml:space="preserve">higher the frequency, </w:t>
      </w:r>
      <w:r w:rsidR="00C148F5" w:rsidRPr="00D964B6">
        <w:rPr>
          <w:rStyle w:val="ECCHLgreen"/>
          <w:shd w:val="clear" w:color="auto" w:fill="auto"/>
        </w:rPr>
        <w:t xml:space="preserve">the </w:t>
      </w:r>
      <w:r w:rsidRPr="00D964B6">
        <w:rPr>
          <w:rStyle w:val="ECCHLgreen"/>
          <w:shd w:val="clear" w:color="auto" w:fill="auto"/>
        </w:rPr>
        <w:t>higher the HF leakage;</w:t>
      </w:r>
    </w:p>
    <w:p w14:paraId="4A5CF310" w14:textId="2D31ADBD" w:rsidR="00372CD9" w:rsidRPr="00D964B6" w:rsidRDefault="00372CD9" w:rsidP="00D964B6">
      <w:pPr>
        <w:pStyle w:val="ECCBulletsLv1"/>
        <w:rPr>
          <w:rStyle w:val="ECCHLgreen"/>
          <w:shd w:val="clear" w:color="auto" w:fill="auto"/>
        </w:rPr>
      </w:pPr>
      <w:r w:rsidRPr="00D964B6">
        <w:rPr>
          <w:rStyle w:val="ECCHLgreen"/>
          <w:shd w:val="clear" w:color="auto" w:fill="auto"/>
        </w:rPr>
        <w:t xml:space="preserve">the HF leakages of cavity filters are closer to the passband for filters with higher power rating. For smaller sized (lower power) filters they are shifted to higher frequencies because cavity footprint and coupling </w:t>
      </w:r>
      <w:r w:rsidRPr="00D964B6">
        <w:rPr>
          <w:rStyle w:val="ECCHLgreen"/>
          <w:shd w:val="clear" w:color="auto" w:fill="auto"/>
        </w:rPr>
        <w:lastRenderedPageBreak/>
        <w:t xml:space="preserve">resonances are smaller and therefore the unwanted frequencies are shifted up (see </w:t>
      </w:r>
      <w:r w:rsidR="007C3D74" w:rsidRPr="00D964B6">
        <w:rPr>
          <w:rStyle w:val="ECCHLgreen"/>
          <w:shd w:val="clear" w:color="auto" w:fill="auto"/>
        </w:rPr>
        <w:fldChar w:fldCharType="begin"/>
      </w:r>
      <w:r w:rsidR="007C3D74" w:rsidRPr="00D964B6">
        <w:rPr>
          <w:rStyle w:val="ECCHLgreen"/>
          <w:shd w:val="clear" w:color="auto" w:fill="auto"/>
        </w:rPr>
        <w:instrText xml:space="preserve"> REF _Ref76477482 \h </w:instrText>
      </w:r>
      <w:r w:rsidR="00D964B6">
        <w:rPr>
          <w:rStyle w:val="ECCHLgreen"/>
          <w:shd w:val="clear" w:color="auto" w:fill="auto"/>
        </w:rPr>
        <w:instrText xml:space="preserve"> \* MERGEFORMAT </w:instrText>
      </w:r>
      <w:r w:rsidR="007C3D74" w:rsidRPr="00D964B6">
        <w:rPr>
          <w:rStyle w:val="ECCHLgreen"/>
          <w:shd w:val="clear" w:color="auto" w:fill="auto"/>
        </w:rPr>
      </w:r>
      <w:r w:rsidR="007C3D74" w:rsidRPr="00D964B6">
        <w:rPr>
          <w:rStyle w:val="ECCHLgreen"/>
          <w:shd w:val="clear" w:color="auto" w:fill="auto"/>
        </w:rPr>
        <w:fldChar w:fldCharType="separate"/>
      </w:r>
      <w:r w:rsidR="003D1784" w:rsidRPr="003D1784">
        <w:t>Figure 40</w:t>
      </w:r>
      <w:r w:rsidR="007C3D74" w:rsidRPr="00D964B6">
        <w:rPr>
          <w:rStyle w:val="ECCHLgreen"/>
          <w:shd w:val="clear" w:color="auto" w:fill="auto"/>
        </w:rPr>
        <w:fldChar w:fldCharType="end"/>
      </w:r>
      <w:r w:rsidRPr="00D964B6">
        <w:rPr>
          <w:rStyle w:val="ECCHLgreen"/>
          <w:shd w:val="clear" w:color="auto" w:fill="auto"/>
        </w:rPr>
        <w:t>). The mechanical length of the resonator for smaller filters (</w:t>
      </w:r>
      <w:r w:rsidR="007C3D74" w:rsidRPr="00D964B6">
        <w:rPr>
          <w:rStyle w:val="ECCHLgreen"/>
          <w:shd w:val="clear" w:color="auto" w:fill="auto"/>
        </w:rPr>
        <w:t>λ</w:t>
      </w:r>
      <w:r w:rsidRPr="00D964B6">
        <w:rPr>
          <w:rStyle w:val="ECCHLgreen"/>
          <w:shd w:val="clear" w:color="auto" w:fill="auto"/>
        </w:rPr>
        <w:t>/4) is usually also reduced by capacitively loading the resonator which also shifts the higher order modes of the resonator itself to higher frequencies.</w:t>
      </w:r>
    </w:p>
    <w:p w14:paraId="6AE58EE4" w14:textId="77777777" w:rsidR="007C3D74" w:rsidRDefault="00C82564" w:rsidP="007C3D74">
      <w:pPr>
        <w:pStyle w:val="ECCFiguregraphcentered"/>
        <w:keepNext/>
      </w:pPr>
      <w:r w:rsidRPr="00C82564">
        <w:rPr>
          <w:lang w:val="fr-FR" w:eastAsia="fr-FR"/>
        </w:rPr>
        <w:drawing>
          <wp:inline distT="0" distB="0" distL="0" distR="0" wp14:anchorId="3315CC5B" wp14:editId="2ACFC493">
            <wp:extent cx="5098959" cy="3371161"/>
            <wp:effectExtent l="0" t="0" r="6985" b="1270"/>
            <wp:docPr id="12" name="Imag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0" descr="Chart, bar char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18250" cy="3383915"/>
                    </a:xfrm>
                    <a:prstGeom prst="rect">
                      <a:avLst/>
                    </a:prstGeom>
                    <a:noFill/>
                  </pic:spPr>
                </pic:pic>
              </a:graphicData>
            </a:graphic>
          </wp:inline>
        </w:drawing>
      </w:r>
    </w:p>
    <w:p w14:paraId="17A0102D" w14:textId="4801BFE8" w:rsidR="000C5779" w:rsidRPr="00355019" w:rsidRDefault="007C3D74" w:rsidP="009B25A8">
      <w:pPr>
        <w:pStyle w:val="Caption"/>
        <w:rPr>
          <w:lang w:val="en-IE"/>
        </w:rPr>
      </w:pPr>
      <w:bookmarkStart w:id="275" w:name="_Ref76477482"/>
      <w:r w:rsidRPr="007C3D74">
        <w:rPr>
          <w:lang w:val="en-IE"/>
        </w:rPr>
        <w:t xml:space="preserve">Figure </w:t>
      </w:r>
      <w:r>
        <w:rPr>
          <w:b w:val="0"/>
          <w:bCs w:val="0"/>
        </w:rPr>
        <w:fldChar w:fldCharType="begin"/>
      </w:r>
      <w:r w:rsidRPr="007C3D74">
        <w:rPr>
          <w:lang w:val="en-IE"/>
        </w:rPr>
        <w:instrText xml:space="preserve"> SEQ Figure \* ARABIC </w:instrText>
      </w:r>
      <w:r>
        <w:rPr>
          <w:b w:val="0"/>
          <w:bCs w:val="0"/>
        </w:rPr>
        <w:fldChar w:fldCharType="separate"/>
      </w:r>
      <w:r w:rsidR="009B6724">
        <w:rPr>
          <w:noProof/>
          <w:lang w:val="en-IE"/>
        </w:rPr>
        <w:t>40</w:t>
      </w:r>
      <w:r>
        <w:rPr>
          <w:b w:val="0"/>
          <w:bCs w:val="0"/>
        </w:rPr>
        <w:fldChar w:fldCharType="end"/>
      </w:r>
      <w:bookmarkEnd w:id="275"/>
      <w:r w:rsidRPr="007C3D74">
        <w:rPr>
          <w:lang w:val="en-IE"/>
        </w:rPr>
        <w:t xml:space="preserve">: Comparison of low and medium power 6-pole DTT Ch21 filter frequency responses </w:t>
      </w:r>
      <w:r w:rsidR="000C5779">
        <w:rPr>
          <w:lang w:val="en-IE"/>
        </w:rPr>
        <w:t>–</w:t>
      </w:r>
    </w:p>
    <w:p w14:paraId="03A7B81E" w14:textId="7715BA7C" w:rsidR="007D042C" w:rsidRPr="00715521" w:rsidRDefault="007C3D74" w:rsidP="009B25A8">
      <w:pPr>
        <w:pStyle w:val="Caption"/>
        <w:rPr>
          <w:rStyle w:val="ECCHLgreen"/>
        </w:rPr>
      </w:pPr>
      <w:r w:rsidRPr="007C3D74">
        <w:rPr>
          <w:lang w:val="en-IE"/>
        </w:rPr>
        <w:t xml:space="preserve"> 0-6 GHz</w:t>
      </w:r>
    </w:p>
    <w:p w14:paraId="544F10F8" w14:textId="77777777" w:rsidR="00372CD9" w:rsidRPr="00694AC8" w:rsidRDefault="00372CD9" w:rsidP="00355019">
      <w:pPr>
        <w:pStyle w:val="Heading4"/>
        <w:rPr>
          <w:rStyle w:val="ECCHLgreen"/>
          <w:shd w:val="clear" w:color="auto" w:fill="auto"/>
          <w:lang w:val="en-IE"/>
        </w:rPr>
      </w:pPr>
      <w:r w:rsidRPr="00694AC8">
        <w:rPr>
          <w:rStyle w:val="ECCHLgreen"/>
          <w:shd w:val="clear" w:color="auto" w:fill="auto"/>
          <w:lang w:val="en-IE"/>
        </w:rPr>
        <w:t>Impact of high frequency leakages of TV channel filters on the occurrence of the spurious emissions at the RF combiner output</w:t>
      </w:r>
    </w:p>
    <w:p w14:paraId="784ACB2A" w14:textId="3C1AB438" w:rsidR="00372CD9" w:rsidRPr="00355019" w:rsidRDefault="00977D36" w:rsidP="00372CD9">
      <w:pPr>
        <w:rPr>
          <w:rStyle w:val="ECCParagraph"/>
        </w:rPr>
      </w:pPr>
      <w:r w:rsidRPr="00355019">
        <w:rPr>
          <w:rStyle w:val="ECCParagraph"/>
        </w:rPr>
        <w:fldChar w:fldCharType="begin"/>
      </w:r>
      <w:r w:rsidRPr="00355019">
        <w:rPr>
          <w:rStyle w:val="ECCParagraph"/>
        </w:rPr>
        <w:instrText xml:space="preserve"> REF _Ref76478053 \h </w:instrText>
      </w:r>
      <w:r w:rsidR="00355019">
        <w:rPr>
          <w:rStyle w:val="ECCParagraph"/>
        </w:rPr>
        <w:instrText xml:space="preserve"> \* MERGEFORMAT </w:instrText>
      </w:r>
      <w:r w:rsidRPr="00355019">
        <w:rPr>
          <w:rStyle w:val="ECCParagraph"/>
        </w:rPr>
      </w:r>
      <w:r w:rsidRPr="00355019">
        <w:rPr>
          <w:rStyle w:val="ECCParagraph"/>
        </w:rPr>
        <w:fldChar w:fldCharType="separate"/>
      </w:r>
      <w:r w:rsidR="003D1784" w:rsidRPr="003D1784">
        <w:rPr>
          <w:rStyle w:val="ECCParagraph"/>
        </w:rPr>
        <w:t>Figure 41</w:t>
      </w:r>
      <w:r w:rsidRPr="00355019">
        <w:rPr>
          <w:rStyle w:val="ECCParagraph"/>
        </w:rPr>
        <w:fldChar w:fldCharType="end"/>
      </w:r>
      <w:r w:rsidR="00372CD9" w:rsidRPr="00355019">
        <w:rPr>
          <w:rStyle w:val="ECCParagraph"/>
        </w:rPr>
        <w:t xml:space="preserve"> and </w:t>
      </w:r>
      <w:r w:rsidRPr="00355019">
        <w:rPr>
          <w:rStyle w:val="ECCParagraph"/>
        </w:rPr>
        <w:fldChar w:fldCharType="begin"/>
      </w:r>
      <w:r w:rsidRPr="00355019">
        <w:rPr>
          <w:rStyle w:val="ECCParagraph"/>
        </w:rPr>
        <w:instrText xml:space="preserve"> REF _Ref76478063 \h </w:instrText>
      </w:r>
      <w:r w:rsidR="00355019">
        <w:rPr>
          <w:rStyle w:val="ECCParagraph"/>
        </w:rPr>
        <w:instrText xml:space="preserve"> \* MERGEFORMAT </w:instrText>
      </w:r>
      <w:r w:rsidRPr="00355019">
        <w:rPr>
          <w:rStyle w:val="ECCParagraph"/>
        </w:rPr>
      </w:r>
      <w:r w:rsidRPr="00355019">
        <w:rPr>
          <w:rStyle w:val="ECCParagraph"/>
        </w:rPr>
        <w:fldChar w:fldCharType="separate"/>
      </w:r>
      <w:r w:rsidR="003D1784" w:rsidRPr="003D1784">
        <w:rPr>
          <w:rStyle w:val="ECCParagraph"/>
        </w:rPr>
        <w:t>Figure 42</w:t>
      </w:r>
      <w:r w:rsidRPr="00355019">
        <w:rPr>
          <w:rStyle w:val="ECCParagraph"/>
        </w:rPr>
        <w:fldChar w:fldCharType="end"/>
      </w:r>
      <w:r w:rsidR="00372CD9" w:rsidRPr="00355019">
        <w:rPr>
          <w:rStyle w:val="ECCParagraph"/>
        </w:rPr>
        <w:t xml:space="preserve"> show the spectrum of a DTT (</w:t>
      </w:r>
      <w:r w:rsidR="00751001" w:rsidRPr="00355019">
        <w:rPr>
          <w:rStyle w:val="ECCParagraph"/>
        </w:rPr>
        <w:t>Ch21</w:t>
      </w:r>
      <w:r w:rsidR="00372CD9" w:rsidRPr="00355019">
        <w:rPr>
          <w:rStyle w:val="ECCParagraph"/>
        </w:rPr>
        <w:t>) signal measured before the channel filter at the output of a low power DTT repeater (0.1 W).</w:t>
      </w:r>
    </w:p>
    <w:p w14:paraId="6860F8A0" w14:textId="77777777" w:rsidR="00977D36" w:rsidRDefault="00372CD9" w:rsidP="00977D36">
      <w:pPr>
        <w:pStyle w:val="ECCFiguregraphcentered"/>
        <w:keepNext/>
      </w:pPr>
      <w:r w:rsidRPr="00715521">
        <w:rPr>
          <w:rStyle w:val="ECCHLgreen"/>
          <w:lang w:val="fr-FR" w:eastAsia="fr-FR"/>
        </w:rPr>
        <w:lastRenderedPageBreak/>
        <w:drawing>
          <wp:inline distT="0" distB="0" distL="0" distR="0" wp14:anchorId="4AAD38B1" wp14:editId="7264B43E">
            <wp:extent cx="4180205" cy="3213735"/>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0205" cy="3213735"/>
                    </a:xfrm>
                    <a:prstGeom prst="rect">
                      <a:avLst/>
                    </a:prstGeom>
                    <a:noFill/>
                    <a:ln>
                      <a:noFill/>
                    </a:ln>
                  </pic:spPr>
                </pic:pic>
              </a:graphicData>
            </a:graphic>
          </wp:inline>
        </w:drawing>
      </w:r>
    </w:p>
    <w:p w14:paraId="6B2F0164" w14:textId="39229180" w:rsidR="00372CD9" w:rsidRPr="00694AC8" w:rsidRDefault="00977D36" w:rsidP="005945D0">
      <w:pPr>
        <w:pStyle w:val="Caption"/>
        <w:rPr>
          <w:rStyle w:val="ECCHLgreen"/>
          <w:shd w:val="clear" w:color="auto" w:fill="auto"/>
          <w:lang w:val="en-IE"/>
        </w:rPr>
      </w:pPr>
      <w:bookmarkStart w:id="276" w:name="_Ref76478053"/>
      <w:r w:rsidRPr="00694AC8">
        <w:rPr>
          <w:rStyle w:val="ECCHLgreen"/>
          <w:shd w:val="clear" w:color="auto" w:fill="auto"/>
          <w:lang w:val="en-IE"/>
        </w:rPr>
        <w:t xml:space="preserve">Figure </w:t>
      </w:r>
      <w:r w:rsidRPr="005945D0">
        <w:rPr>
          <w:rStyle w:val="ECCHLgreen"/>
          <w:shd w:val="clear" w:color="auto" w:fill="auto"/>
          <w:lang w:val="da-DK"/>
        </w:rPr>
        <w:fldChar w:fldCharType="begin"/>
      </w:r>
      <w:r w:rsidRPr="00694AC8">
        <w:rPr>
          <w:rStyle w:val="ECCHLgreen"/>
          <w:shd w:val="clear" w:color="auto" w:fill="auto"/>
          <w:lang w:val="en-IE"/>
        </w:rPr>
        <w:instrText xml:space="preserve"> SEQ Figure \* ARABIC </w:instrText>
      </w:r>
      <w:r w:rsidRPr="005945D0">
        <w:rPr>
          <w:rStyle w:val="ECCHLgreen"/>
          <w:shd w:val="clear" w:color="auto" w:fill="auto"/>
          <w:lang w:val="da-DK"/>
        </w:rPr>
        <w:fldChar w:fldCharType="separate"/>
      </w:r>
      <w:r w:rsidR="009B6724">
        <w:rPr>
          <w:rStyle w:val="ECCHLgreen"/>
          <w:noProof/>
          <w:shd w:val="clear" w:color="auto" w:fill="auto"/>
          <w:lang w:val="en-IE"/>
        </w:rPr>
        <w:t>41</w:t>
      </w:r>
      <w:r w:rsidRPr="005945D0">
        <w:rPr>
          <w:rStyle w:val="ECCHLgreen"/>
          <w:shd w:val="clear" w:color="auto" w:fill="auto"/>
          <w:lang w:val="da-DK"/>
        </w:rPr>
        <w:fldChar w:fldCharType="end"/>
      </w:r>
      <w:bookmarkEnd w:id="276"/>
      <w:r w:rsidRPr="00694AC8">
        <w:rPr>
          <w:rStyle w:val="ECCHLgreen"/>
          <w:shd w:val="clear" w:color="auto" w:fill="auto"/>
          <w:lang w:val="en-IE"/>
        </w:rPr>
        <w:t>: DTT Ch21 signal spectrum at the output of a low power repeater - 424-524 MHz</w:t>
      </w:r>
    </w:p>
    <w:p w14:paraId="05554F6B" w14:textId="77777777" w:rsidR="00372CD9" w:rsidRPr="00694AC8" w:rsidRDefault="00372CD9" w:rsidP="005945D0">
      <w:pPr>
        <w:pStyle w:val="Caption"/>
        <w:rPr>
          <w:rStyle w:val="ECCHLgreen"/>
          <w:shd w:val="clear" w:color="auto" w:fill="auto"/>
          <w:lang w:val="en-IE"/>
        </w:rPr>
      </w:pPr>
    </w:p>
    <w:p w14:paraId="34D4798A" w14:textId="77777777" w:rsidR="00977D36" w:rsidRDefault="00372CD9" w:rsidP="00977D36">
      <w:pPr>
        <w:pStyle w:val="ECCFiguregraphcentered"/>
        <w:keepNext/>
      </w:pPr>
      <w:r w:rsidRPr="00715521">
        <w:rPr>
          <w:rStyle w:val="ECCHLgreen"/>
          <w:lang w:val="fr-FR" w:eastAsia="fr-FR"/>
        </w:rPr>
        <w:drawing>
          <wp:inline distT="0" distB="0" distL="0" distR="0" wp14:anchorId="1C63957A" wp14:editId="336A32FA">
            <wp:extent cx="4180205" cy="354203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0205" cy="3542030"/>
                    </a:xfrm>
                    <a:prstGeom prst="rect">
                      <a:avLst/>
                    </a:prstGeom>
                    <a:noFill/>
                    <a:ln>
                      <a:noFill/>
                    </a:ln>
                  </pic:spPr>
                </pic:pic>
              </a:graphicData>
            </a:graphic>
          </wp:inline>
        </w:drawing>
      </w:r>
    </w:p>
    <w:p w14:paraId="5647696A" w14:textId="52112ADF" w:rsidR="00372CD9" w:rsidRPr="00694AC8" w:rsidRDefault="00977D36" w:rsidP="005945D0">
      <w:pPr>
        <w:pStyle w:val="Caption"/>
        <w:rPr>
          <w:rStyle w:val="ECCHLgreen"/>
          <w:shd w:val="clear" w:color="auto" w:fill="auto"/>
          <w:lang w:val="en-IE"/>
        </w:rPr>
      </w:pPr>
      <w:bookmarkStart w:id="277" w:name="_Ref76478063"/>
      <w:r w:rsidRPr="00694AC8">
        <w:rPr>
          <w:rStyle w:val="ECCHLgreen"/>
          <w:shd w:val="clear" w:color="auto" w:fill="auto"/>
          <w:lang w:val="en-IE"/>
        </w:rPr>
        <w:t xml:space="preserve">Figure </w:t>
      </w:r>
      <w:r w:rsidRPr="005945D0">
        <w:rPr>
          <w:rStyle w:val="ECCHLgreen"/>
          <w:shd w:val="clear" w:color="auto" w:fill="auto"/>
          <w:lang w:val="da-DK"/>
        </w:rPr>
        <w:fldChar w:fldCharType="begin"/>
      </w:r>
      <w:r w:rsidRPr="00694AC8">
        <w:rPr>
          <w:rStyle w:val="ECCHLgreen"/>
          <w:shd w:val="clear" w:color="auto" w:fill="auto"/>
          <w:lang w:val="en-IE"/>
        </w:rPr>
        <w:instrText xml:space="preserve"> SEQ Figure \* ARABIC </w:instrText>
      </w:r>
      <w:r w:rsidRPr="005945D0">
        <w:rPr>
          <w:rStyle w:val="ECCHLgreen"/>
          <w:shd w:val="clear" w:color="auto" w:fill="auto"/>
          <w:lang w:val="da-DK"/>
        </w:rPr>
        <w:fldChar w:fldCharType="separate"/>
      </w:r>
      <w:r w:rsidR="009B6724">
        <w:rPr>
          <w:rStyle w:val="ECCHLgreen"/>
          <w:noProof/>
          <w:shd w:val="clear" w:color="auto" w:fill="auto"/>
          <w:lang w:val="en-IE"/>
        </w:rPr>
        <w:t>42</w:t>
      </w:r>
      <w:r w:rsidRPr="005945D0">
        <w:rPr>
          <w:rStyle w:val="ECCHLgreen"/>
          <w:shd w:val="clear" w:color="auto" w:fill="auto"/>
          <w:lang w:val="da-DK"/>
        </w:rPr>
        <w:fldChar w:fldCharType="end"/>
      </w:r>
      <w:bookmarkEnd w:id="277"/>
      <w:r w:rsidRPr="00694AC8">
        <w:rPr>
          <w:rStyle w:val="ECCHLgreen"/>
          <w:shd w:val="clear" w:color="auto" w:fill="auto"/>
          <w:lang w:val="en-IE"/>
        </w:rPr>
        <w:t>: DTT Ch21 signal spectrum at the output of a low power repeater - 75-2075 MHz</w:t>
      </w:r>
    </w:p>
    <w:p w14:paraId="0CA3EFE3" w14:textId="77777777" w:rsidR="00372CD9" w:rsidRPr="005945D0" w:rsidRDefault="00372CD9" w:rsidP="00372CD9">
      <w:pPr>
        <w:rPr>
          <w:rStyle w:val="ECCParagraph"/>
        </w:rPr>
      </w:pPr>
      <w:r w:rsidRPr="005945D0">
        <w:rPr>
          <w:rStyle w:val="ECCParagraph"/>
        </w:rPr>
        <w:t>In this example, the signal before the channel filter at the output of the repeater is composed of:</w:t>
      </w:r>
    </w:p>
    <w:p w14:paraId="08368BEB" w14:textId="77777777" w:rsidR="00372CD9" w:rsidRPr="005945D0" w:rsidRDefault="00372CD9" w:rsidP="005945D0">
      <w:pPr>
        <w:pStyle w:val="ECCBulletsLv1"/>
        <w:rPr>
          <w:rStyle w:val="ECCHLgreen"/>
          <w:shd w:val="clear" w:color="auto" w:fill="auto"/>
        </w:rPr>
      </w:pPr>
      <w:r w:rsidRPr="005945D0">
        <w:rPr>
          <w:rStyle w:val="ECCHLgreen"/>
          <w:shd w:val="clear" w:color="auto" w:fill="auto"/>
        </w:rPr>
        <w:t>the DTT signal to be transmitted centred at f1=474 MHz;</w:t>
      </w:r>
    </w:p>
    <w:p w14:paraId="2FA26F8B" w14:textId="77777777" w:rsidR="00372CD9" w:rsidRPr="005945D0" w:rsidRDefault="00372CD9" w:rsidP="005945D0">
      <w:pPr>
        <w:pStyle w:val="ECCBulletsLv1"/>
        <w:rPr>
          <w:rStyle w:val="ECCHLgreen"/>
          <w:shd w:val="clear" w:color="auto" w:fill="auto"/>
        </w:rPr>
      </w:pPr>
      <w:r w:rsidRPr="005945D0">
        <w:rPr>
          <w:rStyle w:val="ECCHLgreen"/>
          <w:shd w:val="clear" w:color="auto" w:fill="auto"/>
        </w:rPr>
        <w:t>the following spurious emissions (SE):</w:t>
      </w:r>
    </w:p>
    <w:p w14:paraId="059DF1AE" w14:textId="77777777" w:rsidR="00372CD9" w:rsidRPr="005945D0" w:rsidRDefault="00372CD9" w:rsidP="005945D0">
      <w:pPr>
        <w:pStyle w:val="ECCBulletsLv2"/>
        <w:rPr>
          <w:rStyle w:val="ECCHLgreen"/>
          <w:shd w:val="clear" w:color="auto" w:fill="auto"/>
        </w:rPr>
      </w:pPr>
      <w:r w:rsidRPr="005945D0">
        <w:rPr>
          <w:rStyle w:val="ECCHLgreen"/>
          <w:shd w:val="clear" w:color="auto" w:fill="auto"/>
        </w:rPr>
        <w:t>the upper image frequency (IMF) of the internal mixer of the repeater centred at f2=474+f</w:t>
      </w:r>
      <w:r w:rsidRPr="005945D0">
        <w:rPr>
          <w:rStyle w:val="ECCHLsubscript"/>
          <w:vertAlign w:val="baseline"/>
        </w:rPr>
        <w:t>IF</w:t>
      </w:r>
      <w:r w:rsidRPr="005945D0">
        <w:rPr>
          <w:rStyle w:val="ECCHLgreen"/>
          <w:shd w:val="clear" w:color="auto" w:fill="auto"/>
        </w:rPr>
        <w:t>=510 MHz (f</w:t>
      </w:r>
      <w:r w:rsidRPr="005945D0">
        <w:rPr>
          <w:rStyle w:val="ECCHLsubscript"/>
          <w:vertAlign w:val="baseline"/>
        </w:rPr>
        <w:t>IF</w:t>
      </w:r>
      <w:r w:rsidRPr="005945D0">
        <w:rPr>
          <w:rStyle w:val="ECCHLgreen"/>
          <w:shd w:val="clear" w:color="auto" w:fill="auto"/>
        </w:rPr>
        <w:t>=36 MHz);</w:t>
      </w:r>
    </w:p>
    <w:p w14:paraId="174D4CF2" w14:textId="77777777" w:rsidR="00372CD9" w:rsidRPr="00694AC8" w:rsidRDefault="00372CD9" w:rsidP="005945D0">
      <w:pPr>
        <w:pStyle w:val="ECCBulletsLv2"/>
        <w:rPr>
          <w:rStyle w:val="ECCHLgreen"/>
          <w:shd w:val="clear" w:color="auto" w:fill="auto"/>
          <w:lang w:val="da-DK"/>
        </w:rPr>
      </w:pPr>
      <w:r w:rsidRPr="00694AC8">
        <w:rPr>
          <w:rStyle w:val="ECCHLgreen"/>
          <w:shd w:val="clear" w:color="auto" w:fill="auto"/>
          <w:lang w:val="da-DK"/>
        </w:rPr>
        <w:t>wideband SE centred at f3=782 MHz;</w:t>
      </w:r>
    </w:p>
    <w:p w14:paraId="0B8DA441" w14:textId="77777777" w:rsidR="00372CD9" w:rsidRPr="005945D0" w:rsidRDefault="00372CD9" w:rsidP="005945D0">
      <w:pPr>
        <w:pStyle w:val="ECCBulletsLv2"/>
        <w:rPr>
          <w:rStyle w:val="ECCHLgreen"/>
          <w:shd w:val="clear" w:color="auto" w:fill="auto"/>
        </w:rPr>
      </w:pPr>
      <w:r w:rsidRPr="005945D0">
        <w:rPr>
          <w:rStyle w:val="ECCHLgreen"/>
          <w:shd w:val="clear" w:color="auto" w:fill="auto"/>
        </w:rPr>
        <w:lastRenderedPageBreak/>
        <w:t>the second and third harmonics of the DTT signal, centred at f4=948 MHz and f5=1422 MHz respectively;</w:t>
      </w:r>
    </w:p>
    <w:p w14:paraId="53E2F7E7" w14:textId="77777777" w:rsidR="00372CD9" w:rsidRPr="005945D0" w:rsidRDefault="00372CD9" w:rsidP="005945D0">
      <w:pPr>
        <w:pStyle w:val="ECCBulletsLv2"/>
        <w:rPr>
          <w:rStyle w:val="ECCHLgreen"/>
          <w:shd w:val="clear" w:color="auto" w:fill="auto"/>
        </w:rPr>
      </w:pPr>
      <w:r w:rsidRPr="005945D0">
        <w:rPr>
          <w:rStyle w:val="ECCHLgreen"/>
          <w:shd w:val="clear" w:color="auto" w:fill="auto"/>
        </w:rPr>
        <w:t>some other low level SE.</w:t>
      </w:r>
    </w:p>
    <w:p w14:paraId="454D2BCA" w14:textId="4F607363" w:rsidR="00372CD9" w:rsidRPr="005945D0" w:rsidRDefault="00372CD9" w:rsidP="00372CD9">
      <w:pPr>
        <w:rPr>
          <w:rStyle w:val="ECCParagraph"/>
        </w:rPr>
      </w:pPr>
      <w:r w:rsidRPr="005945D0">
        <w:rPr>
          <w:rStyle w:val="ECCParagraph"/>
        </w:rPr>
        <w:t xml:space="preserve">Note that there is also a low level SE in the </w:t>
      </w:r>
      <w:r w:rsidR="00CC4034" w:rsidRPr="005945D0">
        <w:rPr>
          <w:rStyle w:val="ECCParagraph"/>
        </w:rPr>
        <w:t>OoB</w:t>
      </w:r>
      <w:r w:rsidRPr="005945D0">
        <w:rPr>
          <w:rStyle w:val="ECCParagraph"/>
        </w:rPr>
        <w:t xml:space="preserve"> domain as shown in </w:t>
      </w:r>
      <w:r w:rsidR="00977D36" w:rsidRPr="005945D0">
        <w:rPr>
          <w:rStyle w:val="ECCParagraph"/>
        </w:rPr>
        <w:fldChar w:fldCharType="begin"/>
      </w:r>
      <w:r w:rsidR="00977D36" w:rsidRPr="005945D0">
        <w:rPr>
          <w:rStyle w:val="ECCParagraph"/>
        </w:rPr>
        <w:instrText xml:space="preserve"> REF _Ref76478053 \h </w:instrText>
      </w:r>
      <w:r w:rsidR="005945D0">
        <w:rPr>
          <w:rStyle w:val="ECCParagraph"/>
        </w:rPr>
        <w:instrText xml:space="preserve"> \* MERGEFORMAT </w:instrText>
      </w:r>
      <w:r w:rsidR="00977D36" w:rsidRPr="005945D0">
        <w:rPr>
          <w:rStyle w:val="ECCParagraph"/>
        </w:rPr>
      </w:r>
      <w:r w:rsidR="00977D36" w:rsidRPr="005945D0">
        <w:rPr>
          <w:rStyle w:val="ECCParagraph"/>
        </w:rPr>
        <w:fldChar w:fldCharType="separate"/>
      </w:r>
      <w:r w:rsidR="003D1784" w:rsidRPr="003D1784">
        <w:rPr>
          <w:rStyle w:val="ECCParagraph"/>
        </w:rPr>
        <w:t>Figure 41</w:t>
      </w:r>
      <w:r w:rsidR="00977D36" w:rsidRPr="005945D0">
        <w:rPr>
          <w:rStyle w:val="ECCParagraph"/>
        </w:rPr>
        <w:fldChar w:fldCharType="end"/>
      </w:r>
      <w:r w:rsidRPr="005945D0">
        <w:rPr>
          <w:rStyle w:val="ECCParagraph"/>
        </w:rPr>
        <w:t xml:space="preserve">. This is not surprising, because </w:t>
      </w:r>
      <w:r w:rsidR="00CC4034" w:rsidRPr="005945D0">
        <w:rPr>
          <w:rStyle w:val="ECCParagraph"/>
        </w:rPr>
        <w:t>OoB</w:t>
      </w:r>
      <w:r w:rsidR="00751001" w:rsidRPr="005945D0">
        <w:rPr>
          <w:rStyle w:val="ECCParagraph"/>
        </w:rPr>
        <w:t xml:space="preserve"> emissions </w:t>
      </w:r>
      <w:r w:rsidRPr="005945D0">
        <w:rPr>
          <w:rStyle w:val="ECCParagraph"/>
        </w:rPr>
        <w:t xml:space="preserve">occur in the </w:t>
      </w:r>
      <w:r w:rsidR="00CC4034" w:rsidRPr="005945D0">
        <w:rPr>
          <w:rStyle w:val="ECCParagraph"/>
        </w:rPr>
        <w:t>OoB</w:t>
      </w:r>
      <w:r w:rsidRPr="005945D0">
        <w:rPr>
          <w:rStyle w:val="ECCParagraph"/>
        </w:rPr>
        <w:t xml:space="preserve"> domain and, to a lesser extent, in the spurious domain. Spurious emissions likewise may occur in the </w:t>
      </w:r>
      <w:r w:rsidR="00CC4034" w:rsidRPr="005945D0">
        <w:rPr>
          <w:rStyle w:val="ECCParagraph"/>
        </w:rPr>
        <w:t>OoB</w:t>
      </w:r>
      <w:r w:rsidRPr="005945D0">
        <w:rPr>
          <w:rStyle w:val="ECCParagraph"/>
        </w:rPr>
        <w:t xml:space="preserve"> domain as well as in the spurious domain. Nevertheless, </w:t>
      </w:r>
      <w:r w:rsidR="00CC4034" w:rsidRPr="005945D0">
        <w:rPr>
          <w:rStyle w:val="ECCParagraph"/>
        </w:rPr>
        <w:t>OoB</w:t>
      </w:r>
      <w:r w:rsidR="00751001" w:rsidRPr="005945D0">
        <w:rPr>
          <w:rStyle w:val="ECCParagraph"/>
        </w:rPr>
        <w:t xml:space="preserve"> emissions </w:t>
      </w:r>
      <w:r w:rsidRPr="005945D0">
        <w:rPr>
          <w:rStyle w:val="ECCParagraph"/>
        </w:rPr>
        <w:t xml:space="preserve">should generally predominate in the </w:t>
      </w:r>
      <w:r w:rsidR="00CC4034" w:rsidRPr="005945D0">
        <w:rPr>
          <w:rStyle w:val="ECCParagraph"/>
        </w:rPr>
        <w:t>OoB</w:t>
      </w:r>
      <w:r w:rsidRPr="005945D0">
        <w:rPr>
          <w:rStyle w:val="ECCParagraph"/>
        </w:rPr>
        <w:t xml:space="preserve"> domain, while SE should generally predominate in the spurious domain.</w:t>
      </w:r>
    </w:p>
    <w:p w14:paraId="3C95BA2D" w14:textId="011B4ED2" w:rsidR="00A5698F" w:rsidRPr="005945D0" w:rsidRDefault="00372CD9" w:rsidP="00A5698F">
      <w:pPr>
        <w:rPr>
          <w:rStyle w:val="ECCParagraph"/>
        </w:rPr>
      </w:pPr>
      <w:r w:rsidRPr="005945D0">
        <w:rPr>
          <w:rStyle w:val="ECCParagraph"/>
        </w:rPr>
        <w:t xml:space="preserve">Clearly, despite its low power, the DTT repeater output signal cannot be directly emitted (without a channel filter) via the DTT transmitter antenna due to its undesired </w:t>
      </w:r>
      <w:r w:rsidR="00A7304A" w:rsidRPr="005945D0">
        <w:rPr>
          <w:rStyle w:val="ECCParagraph"/>
        </w:rPr>
        <w:t>high-</w:t>
      </w:r>
      <w:r w:rsidRPr="005945D0">
        <w:rPr>
          <w:rStyle w:val="ECCParagraph"/>
        </w:rPr>
        <w:t xml:space="preserve">level spurious emissions. </w:t>
      </w:r>
      <w:r w:rsidR="00F24532" w:rsidRPr="005945D0">
        <w:rPr>
          <w:rStyle w:val="ECCParagraph"/>
        </w:rPr>
        <w:fldChar w:fldCharType="begin"/>
      </w:r>
      <w:r w:rsidR="00F24532" w:rsidRPr="005945D0">
        <w:rPr>
          <w:rStyle w:val="ECCParagraph"/>
        </w:rPr>
        <w:instrText xml:space="preserve"> REF _Ref76478738 \h </w:instrText>
      </w:r>
      <w:r w:rsidR="005945D0">
        <w:rPr>
          <w:rStyle w:val="ECCParagraph"/>
        </w:rPr>
        <w:instrText xml:space="preserve"> \* MERGEFORMAT </w:instrText>
      </w:r>
      <w:r w:rsidR="00F24532" w:rsidRPr="005945D0">
        <w:rPr>
          <w:rStyle w:val="ECCParagraph"/>
        </w:rPr>
      </w:r>
      <w:r w:rsidR="00F24532" w:rsidRPr="005945D0">
        <w:rPr>
          <w:rStyle w:val="ECCParagraph"/>
        </w:rPr>
        <w:fldChar w:fldCharType="separate"/>
      </w:r>
      <w:r w:rsidR="003D1784" w:rsidRPr="003D1784">
        <w:rPr>
          <w:rStyle w:val="ECCParagraph"/>
        </w:rPr>
        <w:t>Figure 43</w:t>
      </w:r>
      <w:r w:rsidR="00F24532" w:rsidRPr="005945D0">
        <w:rPr>
          <w:rStyle w:val="ECCParagraph"/>
        </w:rPr>
        <w:fldChar w:fldCharType="end"/>
      </w:r>
      <w:r w:rsidRPr="005945D0">
        <w:rPr>
          <w:rStyle w:val="ECCParagraph"/>
        </w:rPr>
        <w:t xml:space="preserve"> shows the spectrum of the signal before and after the channel filter presented in </w:t>
      </w:r>
      <w:r w:rsidR="00F24532" w:rsidRPr="005945D0">
        <w:rPr>
          <w:rStyle w:val="ECCParagraph"/>
        </w:rPr>
        <w:fldChar w:fldCharType="begin"/>
      </w:r>
      <w:r w:rsidR="00F24532" w:rsidRPr="005945D0">
        <w:rPr>
          <w:rStyle w:val="ECCParagraph"/>
        </w:rPr>
        <w:instrText xml:space="preserve"> REF _Ref76476657 \h </w:instrText>
      </w:r>
      <w:r w:rsidR="005945D0">
        <w:rPr>
          <w:rStyle w:val="ECCParagraph"/>
        </w:rPr>
        <w:instrText xml:space="preserve"> \* MERGEFORMAT </w:instrText>
      </w:r>
      <w:r w:rsidR="00F24532" w:rsidRPr="005945D0">
        <w:rPr>
          <w:rStyle w:val="ECCParagraph"/>
        </w:rPr>
      </w:r>
      <w:r w:rsidR="00F24532" w:rsidRPr="005945D0">
        <w:rPr>
          <w:rStyle w:val="ECCParagraph"/>
        </w:rPr>
        <w:fldChar w:fldCharType="separate"/>
      </w:r>
      <w:r w:rsidR="003D1784" w:rsidRPr="003D1784">
        <w:rPr>
          <w:rStyle w:val="ECCParagraph"/>
        </w:rPr>
        <w:t>Figure 37</w:t>
      </w:r>
      <w:r w:rsidR="00F24532" w:rsidRPr="005945D0">
        <w:rPr>
          <w:rStyle w:val="ECCParagraph"/>
        </w:rPr>
        <w:fldChar w:fldCharType="end"/>
      </w:r>
      <w:r w:rsidRPr="005945D0">
        <w:rPr>
          <w:rStyle w:val="ECCParagraph"/>
        </w:rPr>
        <w:t xml:space="preserve"> and </w:t>
      </w:r>
      <w:r w:rsidR="00A5698F" w:rsidRPr="005945D0">
        <w:rPr>
          <w:rStyle w:val="ECCParagraph"/>
        </w:rPr>
        <w:fldChar w:fldCharType="begin"/>
      </w:r>
      <w:r w:rsidR="00A5698F" w:rsidRPr="005945D0">
        <w:rPr>
          <w:rStyle w:val="ECCParagraph"/>
        </w:rPr>
        <w:instrText xml:space="preserve"> REF _Ref77675525 \h </w:instrText>
      </w:r>
      <w:r w:rsidR="005945D0">
        <w:rPr>
          <w:rStyle w:val="ECCParagraph"/>
        </w:rPr>
        <w:instrText xml:space="preserve"> \* MERGEFORMAT </w:instrText>
      </w:r>
      <w:r w:rsidR="00A5698F" w:rsidRPr="005945D0">
        <w:rPr>
          <w:rStyle w:val="ECCParagraph"/>
        </w:rPr>
      </w:r>
      <w:r w:rsidR="00A5698F" w:rsidRPr="005945D0">
        <w:rPr>
          <w:rStyle w:val="ECCParagraph"/>
        </w:rPr>
        <w:fldChar w:fldCharType="separate"/>
      </w:r>
      <w:r w:rsidR="003D1784" w:rsidRPr="003D1784">
        <w:rPr>
          <w:rStyle w:val="ECCParagraph"/>
        </w:rPr>
        <w:t>Figure 38</w:t>
      </w:r>
      <w:r w:rsidR="00A5698F" w:rsidRPr="005945D0">
        <w:rPr>
          <w:rStyle w:val="ECCParagraph"/>
        </w:rPr>
        <w:fldChar w:fldCharType="end"/>
      </w:r>
      <w:r w:rsidR="00A5698F" w:rsidRPr="005945D0">
        <w:rPr>
          <w:rStyle w:val="ECCParagraph"/>
        </w:rPr>
        <w:t>.</w:t>
      </w:r>
    </w:p>
    <w:p w14:paraId="5714295D" w14:textId="77777777" w:rsidR="00F24532" w:rsidRDefault="00372CD9" w:rsidP="00A5698F">
      <w:pPr>
        <w:pStyle w:val="ECCFiguregraphcentered"/>
      </w:pPr>
      <w:r w:rsidRPr="00715521">
        <w:rPr>
          <w:rStyle w:val="ECCHLgreen"/>
          <w:lang w:val="fr-FR" w:eastAsia="fr-FR"/>
        </w:rPr>
        <w:drawing>
          <wp:inline distT="0" distB="0" distL="0" distR="0" wp14:anchorId="0C326981" wp14:editId="050634B0">
            <wp:extent cx="4180205" cy="32207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0205" cy="3220720"/>
                    </a:xfrm>
                    <a:prstGeom prst="rect">
                      <a:avLst/>
                    </a:prstGeom>
                    <a:noFill/>
                    <a:ln>
                      <a:noFill/>
                    </a:ln>
                  </pic:spPr>
                </pic:pic>
              </a:graphicData>
            </a:graphic>
          </wp:inline>
        </w:drawing>
      </w:r>
    </w:p>
    <w:p w14:paraId="3B83A688" w14:textId="4084C7C6" w:rsidR="00372CD9" w:rsidRPr="00694AC8" w:rsidRDefault="00F24532" w:rsidP="00DA2823">
      <w:pPr>
        <w:pStyle w:val="Caption"/>
        <w:rPr>
          <w:lang w:val="en-IE"/>
        </w:rPr>
      </w:pPr>
      <w:bookmarkStart w:id="278" w:name="_Ref76478738"/>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B6724">
        <w:rPr>
          <w:noProof/>
          <w:lang w:val="en-IE"/>
        </w:rPr>
        <w:t>43</w:t>
      </w:r>
      <w:r w:rsidR="001B02FE">
        <w:fldChar w:fldCharType="end"/>
      </w:r>
      <w:bookmarkEnd w:id="278"/>
      <w:r w:rsidRPr="00694AC8">
        <w:rPr>
          <w:lang w:val="en-IE"/>
        </w:rPr>
        <w:t>: DTT Ch21 signal spectrum before and after a 6-pole channel filter</w:t>
      </w:r>
    </w:p>
    <w:p w14:paraId="44988FC4" w14:textId="184814E7" w:rsidR="00372CD9" w:rsidRPr="00DA2823" w:rsidRDefault="00372CD9" w:rsidP="00DA2823">
      <w:r w:rsidRPr="00DA2823">
        <w:t xml:space="preserve">At the output of the channel filter, one can easily note the residual second harmonic of the DTT signal, despite a full suppression of the image frequency (IMF), wideband SE and the third harmonic of the DTT signal by the channel filter. The reason </w:t>
      </w:r>
      <w:r w:rsidR="00F82D81" w:rsidRPr="00DA2823">
        <w:t xml:space="preserve">for </w:t>
      </w:r>
      <w:r w:rsidRPr="00DA2823">
        <w:t>this residual signal is the HF leakage of the c</w:t>
      </w:r>
      <w:r w:rsidR="00A5698F" w:rsidRPr="00DA2823">
        <w:t>h</w:t>
      </w:r>
      <w:r w:rsidRPr="00DA2823">
        <w:t xml:space="preserve">annel filter at 948 MHz (2* 474 MHz) as shown in </w:t>
      </w:r>
      <w:r w:rsidR="00A5698F" w:rsidRPr="00DA2823">
        <w:fldChar w:fldCharType="begin"/>
      </w:r>
      <w:r w:rsidR="00A5698F" w:rsidRPr="00DA2823">
        <w:instrText xml:space="preserve"> REF _Ref77675525 \h </w:instrText>
      </w:r>
      <w:r w:rsidR="00DA2823">
        <w:instrText xml:space="preserve"> \* MERGEFORMAT </w:instrText>
      </w:r>
      <w:r w:rsidR="00A5698F" w:rsidRPr="00DA2823">
        <w:fldChar w:fldCharType="separate"/>
      </w:r>
      <w:r w:rsidR="003D1784" w:rsidRPr="003D1784">
        <w:t>Figure 38</w:t>
      </w:r>
      <w:r w:rsidR="00A5698F" w:rsidRPr="00DA2823">
        <w:fldChar w:fldCharType="end"/>
      </w:r>
      <w:r w:rsidRPr="00DA2823">
        <w:t>. At this frequency, the second harmonic of the DTT signal is only attenuated by about 44 dB (average attenuation measured in 8 MHz), while the other cited spurious emissions are attenuated by about 95 dB or more.</w:t>
      </w:r>
    </w:p>
    <w:p w14:paraId="2BD01C4F" w14:textId="3DD03BE6" w:rsidR="00372CD9" w:rsidRPr="00DA2823" w:rsidRDefault="00372CD9" w:rsidP="00DA2823">
      <w:r w:rsidRPr="00DA2823">
        <w:t>Usually, SE levels are measured at the output of the channel filter or combiner. If the measurement is carried out in laboratory, the channel filter used shall be representative of the multiplexer or filter existing in operational conditions and viewed by the transmitted output when installed (see ETSI EN 302 296</w:t>
      </w:r>
      <w:r w:rsidR="00F24532" w:rsidRPr="00DA2823">
        <w:t xml:space="preserve"> </w:t>
      </w:r>
      <w:r w:rsidR="00F24532" w:rsidRPr="00DA2823">
        <w:fldChar w:fldCharType="begin"/>
      </w:r>
      <w:r w:rsidR="00F24532" w:rsidRPr="00DA2823">
        <w:instrText xml:space="preserve"> REF _Ref448843443 \r \h </w:instrText>
      </w:r>
      <w:r w:rsidR="00DA2823">
        <w:instrText xml:space="preserve"> \* MERGEFORMAT </w:instrText>
      </w:r>
      <w:r w:rsidR="00F24532" w:rsidRPr="00DA2823">
        <w:fldChar w:fldCharType="separate"/>
      </w:r>
      <w:r w:rsidR="003D1784">
        <w:t>[13]</w:t>
      </w:r>
      <w:r w:rsidR="00F24532" w:rsidRPr="00DA2823">
        <w:fldChar w:fldCharType="end"/>
      </w:r>
      <w:r w:rsidRPr="00DA2823">
        <w:t>).</w:t>
      </w:r>
    </w:p>
    <w:p w14:paraId="69DACED3" w14:textId="02D2A889" w:rsidR="00372CD9" w:rsidRPr="00DA2823" w:rsidRDefault="00F24532" w:rsidP="00DA2823">
      <w:r w:rsidRPr="00DA2823">
        <w:fldChar w:fldCharType="begin"/>
      </w:r>
      <w:r w:rsidRPr="00DA2823">
        <w:instrText xml:space="preserve"> REF _Ref76478823 \h </w:instrText>
      </w:r>
      <w:r w:rsidR="00DA2823">
        <w:instrText xml:space="preserve"> \* MERGEFORMAT </w:instrText>
      </w:r>
      <w:r w:rsidRPr="00DA2823">
        <w:fldChar w:fldCharType="separate"/>
      </w:r>
      <w:r w:rsidR="003D1784" w:rsidRPr="003D1784">
        <w:t>Figure 44</w:t>
      </w:r>
      <w:r w:rsidRPr="00DA2823">
        <w:fldChar w:fldCharType="end"/>
      </w:r>
      <w:r w:rsidR="00372CD9" w:rsidRPr="00DA2823">
        <w:t xml:space="preserve"> and </w:t>
      </w:r>
      <w:r w:rsidRPr="00DA2823">
        <w:fldChar w:fldCharType="begin"/>
      </w:r>
      <w:r w:rsidRPr="00DA2823">
        <w:instrText xml:space="preserve"> REF _Ref76478834 \h </w:instrText>
      </w:r>
      <w:r w:rsidR="00DA2823">
        <w:instrText xml:space="preserve"> \* MERGEFORMAT </w:instrText>
      </w:r>
      <w:r w:rsidRPr="00DA2823">
        <w:fldChar w:fldCharType="separate"/>
      </w:r>
      <w:r w:rsidR="003D1784" w:rsidRPr="003D1784">
        <w:t>Figure 45</w:t>
      </w:r>
      <w:r w:rsidRPr="00DA2823">
        <w:fldChar w:fldCharType="end"/>
      </w:r>
      <w:r w:rsidR="00372CD9" w:rsidRPr="00DA2823">
        <w:t xml:space="preserve"> show the spectrum of a DTT (</w:t>
      </w:r>
      <w:r w:rsidR="003C772F" w:rsidRPr="00DA2823">
        <w:t>Ch22</w:t>
      </w:r>
      <w:r w:rsidR="00372CD9" w:rsidRPr="00DA2823">
        <w:t>) signal measured before the channel filter at the output of a medium power DTT transmitter (</w:t>
      </w:r>
      <w:r w:rsidR="00372CD9" w:rsidRPr="00DA2823">
        <w:rPr>
          <w:rFonts w:ascii="Symbol" w:eastAsia="Symbol" w:hAnsi="Symbol" w:cs="Symbol"/>
        </w:rPr>
        <w:t>»</w:t>
      </w:r>
      <w:r w:rsidR="00372CD9" w:rsidRPr="00DA2823">
        <w:t xml:space="preserve"> 2 kW).</w:t>
      </w:r>
    </w:p>
    <w:p w14:paraId="0A3D637A" w14:textId="77777777" w:rsidR="00F24532" w:rsidRDefault="00372CD9" w:rsidP="00F24532">
      <w:pPr>
        <w:pStyle w:val="ECCFiguregraphcentered"/>
        <w:keepNext/>
      </w:pPr>
      <w:r w:rsidRPr="00715521">
        <w:rPr>
          <w:rStyle w:val="ECCHLgreen"/>
          <w:lang w:val="fr-FR" w:eastAsia="fr-FR"/>
        </w:rPr>
        <w:lastRenderedPageBreak/>
        <w:drawing>
          <wp:inline distT="0" distB="0" distL="0" distR="0" wp14:anchorId="5A1FE79A" wp14:editId="75C86295">
            <wp:extent cx="4712626" cy="362454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19586" cy="3629902"/>
                    </a:xfrm>
                    <a:prstGeom prst="rect">
                      <a:avLst/>
                    </a:prstGeom>
                    <a:noFill/>
                    <a:ln>
                      <a:noFill/>
                    </a:ln>
                  </pic:spPr>
                </pic:pic>
              </a:graphicData>
            </a:graphic>
          </wp:inline>
        </w:drawing>
      </w:r>
    </w:p>
    <w:p w14:paraId="701DE53B" w14:textId="19603FAC" w:rsidR="00372CD9" w:rsidRPr="00694AC8" w:rsidRDefault="00F24532" w:rsidP="00DA2823">
      <w:pPr>
        <w:pStyle w:val="Caption"/>
        <w:rPr>
          <w:rStyle w:val="ECCHLgreen"/>
          <w:shd w:val="clear" w:color="auto" w:fill="auto"/>
          <w:lang w:val="en-IE"/>
        </w:rPr>
      </w:pPr>
      <w:bookmarkStart w:id="279" w:name="_Ref76478823"/>
      <w:r w:rsidRPr="00694AC8">
        <w:rPr>
          <w:rStyle w:val="ECCHLgreen"/>
          <w:shd w:val="clear" w:color="auto" w:fill="auto"/>
          <w:lang w:val="en-IE"/>
        </w:rPr>
        <w:t xml:space="preserve">Figure </w:t>
      </w:r>
      <w:r w:rsidRPr="00DA2823">
        <w:rPr>
          <w:rStyle w:val="ECCHLgreen"/>
          <w:shd w:val="clear" w:color="auto" w:fill="auto"/>
          <w:lang w:val="da-DK"/>
        </w:rPr>
        <w:fldChar w:fldCharType="begin"/>
      </w:r>
      <w:r w:rsidRPr="00694AC8">
        <w:rPr>
          <w:rStyle w:val="ECCHLgreen"/>
          <w:shd w:val="clear" w:color="auto" w:fill="auto"/>
          <w:lang w:val="en-IE"/>
        </w:rPr>
        <w:instrText xml:space="preserve"> SEQ Figure \* ARABIC </w:instrText>
      </w:r>
      <w:r w:rsidRPr="00DA2823">
        <w:rPr>
          <w:rStyle w:val="ECCHLgreen"/>
          <w:shd w:val="clear" w:color="auto" w:fill="auto"/>
          <w:lang w:val="da-DK"/>
        </w:rPr>
        <w:fldChar w:fldCharType="separate"/>
      </w:r>
      <w:r w:rsidR="009B6724">
        <w:rPr>
          <w:rStyle w:val="ECCHLgreen"/>
          <w:noProof/>
          <w:shd w:val="clear" w:color="auto" w:fill="auto"/>
          <w:lang w:val="en-IE"/>
        </w:rPr>
        <w:t>44</w:t>
      </w:r>
      <w:r w:rsidRPr="00DA2823">
        <w:rPr>
          <w:rStyle w:val="ECCHLgreen"/>
          <w:shd w:val="clear" w:color="auto" w:fill="auto"/>
          <w:lang w:val="da-DK"/>
        </w:rPr>
        <w:fldChar w:fldCharType="end"/>
      </w:r>
      <w:bookmarkEnd w:id="279"/>
      <w:r w:rsidRPr="00694AC8">
        <w:rPr>
          <w:rStyle w:val="ECCHLgreen"/>
          <w:shd w:val="clear" w:color="auto" w:fill="auto"/>
          <w:lang w:val="en-IE"/>
        </w:rPr>
        <w:t xml:space="preserve">: </w:t>
      </w:r>
      <w:r w:rsidR="003E3D7F" w:rsidRPr="00694AC8">
        <w:rPr>
          <w:rStyle w:val="ECCHLgreen"/>
          <w:shd w:val="clear" w:color="auto" w:fill="auto"/>
          <w:lang w:val="en-IE"/>
        </w:rPr>
        <w:t>DTT Ch2</w:t>
      </w:r>
      <w:r w:rsidR="00B16ECF" w:rsidRPr="00694AC8">
        <w:rPr>
          <w:rStyle w:val="ECCHLgreen"/>
          <w:shd w:val="clear" w:color="auto" w:fill="auto"/>
          <w:lang w:val="en-IE"/>
        </w:rPr>
        <w:t>2</w:t>
      </w:r>
      <w:r w:rsidR="003E3D7F" w:rsidRPr="00694AC8">
        <w:rPr>
          <w:rStyle w:val="ECCHLgreen"/>
          <w:shd w:val="clear" w:color="auto" w:fill="auto"/>
          <w:lang w:val="en-IE"/>
        </w:rPr>
        <w:t xml:space="preserve"> signal spectrum before the channel filter - 432-532 MHz</w:t>
      </w:r>
    </w:p>
    <w:p w14:paraId="45F00530" w14:textId="77777777" w:rsidR="00372CD9" w:rsidRPr="00694AC8" w:rsidRDefault="00372CD9" w:rsidP="00DA2823">
      <w:pPr>
        <w:pStyle w:val="Caption"/>
        <w:rPr>
          <w:rStyle w:val="ECCHLgreen"/>
          <w:shd w:val="clear" w:color="auto" w:fill="auto"/>
          <w:lang w:val="en-IE"/>
        </w:rPr>
      </w:pPr>
    </w:p>
    <w:p w14:paraId="2403ECEA" w14:textId="77777777" w:rsidR="00F24532" w:rsidRDefault="00372CD9" w:rsidP="00F24532">
      <w:pPr>
        <w:pStyle w:val="ECCFiguregraphcentered"/>
        <w:keepNext/>
      </w:pPr>
      <w:r w:rsidRPr="00715521">
        <w:rPr>
          <w:rStyle w:val="ECCHLgreen"/>
          <w:lang w:val="fr-FR" w:eastAsia="fr-FR"/>
        </w:rPr>
        <w:drawing>
          <wp:inline distT="0" distB="0" distL="0" distR="0" wp14:anchorId="78A3CA2B" wp14:editId="3F3BF293">
            <wp:extent cx="4631897" cy="3924764"/>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43445" cy="3934549"/>
                    </a:xfrm>
                    <a:prstGeom prst="rect">
                      <a:avLst/>
                    </a:prstGeom>
                    <a:noFill/>
                    <a:ln>
                      <a:noFill/>
                    </a:ln>
                  </pic:spPr>
                </pic:pic>
              </a:graphicData>
            </a:graphic>
          </wp:inline>
        </w:drawing>
      </w:r>
    </w:p>
    <w:p w14:paraId="45A484C1" w14:textId="025EAEB7" w:rsidR="00372CD9" w:rsidRPr="00694AC8" w:rsidRDefault="00F24532" w:rsidP="00DA2823">
      <w:pPr>
        <w:pStyle w:val="Caption"/>
        <w:rPr>
          <w:rStyle w:val="ECCHLgreen"/>
          <w:shd w:val="clear" w:color="auto" w:fill="auto"/>
          <w:lang w:val="en-IE"/>
        </w:rPr>
      </w:pPr>
      <w:bookmarkStart w:id="280" w:name="_Ref76478834"/>
      <w:r w:rsidRPr="00694AC8">
        <w:rPr>
          <w:rStyle w:val="ECCHLgreen"/>
          <w:shd w:val="clear" w:color="auto" w:fill="auto"/>
          <w:lang w:val="en-IE"/>
        </w:rPr>
        <w:t xml:space="preserve">Figure </w:t>
      </w:r>
      <w:r w:rsidRPr="00DA2823">
        <w:rPr>
          <w:rStyle w:val="ECCHLgreen"/>
          <w:shd w:val="clear" w:color="auto" w:fill="auto"/>
          <w:lang w:val="da-DK"/>
        </w:rPr>
        <w:fldChar w:fldCharType="begin"/>
      </w:r>
      <w:r w:rsidRPr="00694AC8">
        <w:rPr>
          <w:rStyle w:val="ECCHLgreen"/>
          <w:shd w:val="clear" w:color="auto" w:fill="auto"/>
          <w:lang w:val="en-IE"/>
        </w:rPr>
        <w:instrText xml:space="preserve"> SEQ Figure \* ARABIC </w:instrText>
      </w:r>
      <w:r w:rsidRPr="00DA2823">
        <w:rPr>
          <w:rStyle w:val="ECCHLgreen"/>
          <w:shd w:val="clear" w:color="auto" w:fill="auto"/>
          <w:lang w:val="da-DK"/>
        </w:rPr>
        <w:fldChar w:fldCharType="separate"/>
      </w:r>
      <w:r w:rsidR="009B6724">
        <w:rPr>
          <w:rStyle w:val="ECCHLgreen"/>
          <w:noProof/>
          <w:shd w:val="clear" w:color="auto" w:fill="auto"/>
          <w:lang w:val="en-IE"/>
        </w:rPr>
        <w:t>45</w:t>
      </w:r>
      <w:r w:rsidRPr="00DA2823">
        <w:rPr>
          <w:rStyle w:val="ECCHLgreen"/>
          <w:shd w:val="clear" w:color="auto" w:fill="auto"/>
          <w:lang w:val="da-DK"/>
        </w:rPr>
        <w:fldChar w:fldCharType="end"/>
      </w:r>
      <w:bookmarkEnd w:id="280"/>
      <w:r w:rsidR="003E3D7F" w:rsidRPr="00694AC8">
        <w:rPr>
          <w:rStyle w:val="ECCHLgreen"/>
          <w:shd w:val="clear" w:color="auto" w:fill="auto"/>
          <w:lang w:val="en-IE"/>
        </w:rPr>
        <w:t>: DTT Ch2</w:t>
      </w:r>
      <w:r w:rsidR="006051AF" w:rsidRPr="00694AC8">
        <w:rPr>
          <w:rStyle w:val="ECCHLgreen"/>
          <w:shd w:val="clear" w:color="auto" w:fill="auto"/>
          <w:lang w:val="en-IE"/>
        </w:rPr>
        <w:t>2</w:t>
      </w:r>
      <w:r w:rsidR="003E3D7F" w:rsidRPr="00694AC8">
        <w:rPr>
          <w:rStyle w:val="ECCHLgreen"/>
          <w:shd w:val="clear" w:color="auto" w:fill="auto"/>
          <w:lang w:val="en-IE"/>
        </w:rPr>
        <w:t xml:space="preserve"> signal spectrum before the channel filter - 80-2080 MHz</w:t>
      </w:r>
    </w:p>
    <w:p w14:paraId="5385BF59" w14:textId="77777777" w:rsidR="00372CD9" w:rsidRPr="00DA2823" w:rsidRDefault="00372CD9" w:rsidP="00372CD9">
      <w:pPr>
        <w:rPr>
          <w:rStyle w:val="ECCParagraph"/>
        </w:rPr>
      </w:pPr>
      <w:r w:rsidRPr="00DA2823">
        <w:rPr>
          <w:rStyle w:val="ECCParagraph"/>
        </w:rPr>
        <w:t>In this example, the signal before the channel filter at the output of the transmitter is composed of:</w:t>
      </w:r>
    </w:p>
    <w:p w14:paraId="4D0A8E00" w14:textId="77777777" w:rsidR="00372CD9" w:rsidRPr="00715521" w:rsidRDefault="00372CD9" w:rsidP="00372CD9">
      <w:pPr>
        <w:pStyle w:val="ECCBulletsLv1"/>
        <w:rPr>
          <w:rStyle w:val="ECCHLgreen"/>
        </w:rPr>
      </w:pPr>
      <w:r w:rsidRPr="00DA2823">
        <w:rPr>
          <w:rStyle w:val="ECCParagraph"/>
        </w:rPr>
        <w:lastRenderedPageBreak/>
        <w:t>the DTT signal to be transmitted centred at f1=482 MHz;</w:t>
      </w:r>
    </w:p>
    <w:p w14:paraId="28F67995" w14:textId="77777777" w:rsidR="00372CD9" w:rsidRPr="00DA2823" w:rsidRDefault="00372CD9" w:rsidP="00DA2823">
      <w:pPr>
        <w:pStyle w:val="ECCBulletsLv1"/>
        <w:rPr>
          <w:rStyle w:val="ECCHLgreen"/>
          <w:shd w:val="clear" w:color="auto" w:fill="auto"/>
        </w:rPr>
      </w:pPr>
      <w:r w:rsidRPr="00DA2823">
        <w:rPr>
          <w:rStyle w:val="ECCHLgreen"/>
          <w:shd w:val="clear" w:color="auto" w:fill="auto"/>
        </w:rPr>
        <w:t>the following spurious emissions (SE):</w:t>
      </w:r>
    </w:p>
    <w:p w14:paraId="12A30BF8" w14:textId="77777777" w:rsidR="00372CD9" w:rsidRPr="00DA2823" w:rsidRDefault="00372CD9" w:rsidP="00A343BA">
      <w:pPr>
        <w:pStyle w:val="ECCBulletsLv2"/>
        <w:rPr>
          <w:rStyle w:val="ECCHLgreen"/>
          <w:shd w:val="clear" w:color="auto" w:fill="auto"/>
        </w:rPr>
      </w:pPr>
      <w:r w:rsidRPr="00DA2823">
        <w:rPr>
          <w:rStyle w:val="ECCHLgreen"/>
          <w:shd w:val="clear" w:color="auto" w:fill="auto"/>
        </w:rPr>
        <w:t>wideband SE centred at f2=578 MHz, f3=720 MHz and f4=787 MHz;</w:t>
      </w:r>
    </w:p>
    <w:p w14:paraId="140EDD79" w14:textId="77777777" w:rsidR="00372CD9" w:rsidRPr="00DA2823" w:rsidRDefault="00372CD9" w:rsidP="00A343BA">
      <w:pPr>
        <w:pStyle w:val="ECCBulletsLv2"/>
        <w:rPr>
          <w:rStyle w:val="ECCHLgreen"/>
          <w:shd w:val="clear" w:color="auto" w:fill="auto"/>
        </w:rPr>
      </w:pPr>
      <w:r w:rsidRPr="00DA2823">
        <w:rPr>
          <w:rStyle w:val="ECCHLgreen"/>
          <w:shd w:val="clear" w:color="auto" w:fill="auto"/>
        </w:rPr>
        <w:t>the second and third harmonics of the DTT signal, centred at f5=964 MHz and f6=1446 MHz respectively;</w:t>
      </w:r>
    </w:p>
    <w:p w14:paraId="19531D29" w14:textId="77777777" w:rsidR="00372CD9" w:rsidRPr="00DA2823" w:rsidRDefault="00372CD9" w:rsidP="00A343BA">
      <w:pPr>
        <w:pStyle w:val="ECCBulletsLv2"/>
        <w:rPr>
          <w:rStyle w:val="ECCHLgreen"/>
          <w:shd w:val="clear" w:color="auto" w:fill="auto"/>
        </w:rPr>
      </w:pPr>
      <w:r w:rsidRPr="00DA2823">
        <w:rPr>
          <w:rStyle w:val="ECCHLgreen"/>
          <w:shd w:val="clear" w:color="auto" w:fill="auto"/>
        </w:rPr>
        <w:t>some other low level SE.</w:t>
      </w:r>
    </w:p>
    <w:p w14:paraId="24927C32" w14:textId="406E3187" w:rsidR="00372CD9" w:rsidRPr="00DA2823" w:rsidRDefault="00372CD9" w:rsidP="00372CD9">
      <w:pPr>
        <w:rPr>
          <w:rStyle w:val="ECCParagraph"/>
        </w:rPr>
      </w:pPr>
      <w:r w:rsidRPr="00DA2823">
        <w:rPr>
          <w:rStyle w:val="ECCParagraph"/>
        </w:rPr>
        <w:t xml:space="preserve">Note that there are some low level SE close to the </w:t>
      </w:r>
      <w:r w:rsidR="00485398" w:rsidRPr="00DA2823">
        <w:rPr>
          <w:rStyle w:val="ECCParagraph"/>
        </w:rPr>
        <w:t>OoB</w:t>
      </w:r>
      <w:r w:rsidRPr="00DA2823">
        <w:rPr>
          <w:rStyle w:val="ECCParagraph"/>
        </w:rPr>
        <w:t xml:space="preserve"> domain as shown in </w:t>
      </w:r>
      <w:r w:rsidR="00F24532" w:rsidRPr="00DA2823">
        <w:rPr>
          <w:rStyle w:val="ECCParagraph"/>
        </w:rPr>
        <w:fldChar w:fldCharType="begin"/>
      </w:r>
      <w:r w:rsidR="00F24532" w:rsidRPr="00DA2823">
        <w:rPr>
          <w:rStyle w:val="ECCParagraph"/>
        </w:rPr>
        <w:instrText xml:space="preserve"> REF _Ref76478823 \h </w:instrText>
      </w:r>
      <w:r w:rsidR="00DA2823">
        <w:rPr>
          <w:rStyle w:val="ECCParagraph"/>
        </w:rPr>
        <w:instrText xml:space="preserve"> \* MERGEFORMAT </w:instrText>
      </w:r>
      <w:r w:rsidR="00F24532" w:rsidRPr="00DA2823">
        <w:rPr>
          <w:rStyle w:val="ECCParagraph"/>
        </w:rPr>
      </w:r>
      <w:r w:rsidR="00F24532" w:rsidRPr="00DA2823">
        <w:rPr>
          <w:rStyle w:val="ECCParagraph"/>
        </w:rPr>
        <w:fldChar w:fldCharType="separate"/>
      </w:r>
      <w:r w:rsidR="003D1784" w:rsidRPr="003D1784">
        <w:rPr>
          <w:rStyle w:val="ECCParagraph"/>
        </w:rPr>
        <w:t>Figure 44</w:t>
      </w:r>
      <w:r w:rsidR="00F24532" w:rsidRPr="00DA2823">
        <w:rPr>
          <w:rStyle w:val="ECCParagraph"/>
        </w:rPr>
        <w:fldChar w:fldCharType="end"/>
      </w:r>
      <w:r w:rsidRPr="00DA2823">
        <w:rPr>
          <w:rStyle w:val="ECCParagraph"/>
        </w:rPr>
        <w:t xml:space="preserve">. The </w:t>
      </w:r>
      <w:r w:rsidR="008E47A5" w:rsidRPr="00DA2823">
        <w:rPr>
          <w:rStyle w:val="ECCParagraph"/>
        </w:rPr>
        <w:t>further they are</w:t>
      </w:r>
      <w:r w:rsidRPr="00DA2823">
        <w:rPr>
          <w:rStyle w:val="ECCParagraph"/>
        </w:rPr>
        <w:t xml:space="preserve"> from the boundary between </w:t>
      </w:r>
      <w:r w:rsidR="00485398" w:rsidRPr="00DA2823">
        <w:rPr>
          <w:rStyle w:val="ECCParagraph"/>
        </w:rPr>
        <w:t>OoB</w:t>
      </w:r>
      <w:r w:rsidRPr="00DA2823">
        <w:rPr>
          <w:rStyle w:val="ECCParagraph"/>
        </w:rPr>
        <w:t xml:space="preserve"> and spurious domains, the more they predominat</w:t>
      </w:r>
      <w:r w:rsidR="008E47A5" w:rsidRPr="00DA2823">
        <w:rPr>
          <w:rStyle w:val="ECCParagraph"/>
        </w:rPr>
        <w:t>e</w:t>
      </w:r>
      <w:r w:rsidRPr="00DA2823">
        <w:rPr>
          <w:rStyle w:val="ECCParagraph"/>
        </w:rPr>
        <w:t>.</w:t>
      </w:r>
    </w:p>
    <w:p w14:paraId="22B35CE3" w14:textId="77777777" w:rsidR="00372CD9" w:rsidRPr="00DA2823" w:rsidRDefault="00372CD9" w:rsidP="00DA2823">
      <w:pPr>
        <w:pStyle w:val="Heading4"/>
        <w:rPr>
          <w:rStyle w:val="ECCHLgreen"/>
          <w:rFonts w:eastAsia="Calibri"/>
          <w:shd w:val="clear" w:color="auto" w:fill="auto"/>
          <w:lang w:val="da-DK"/>
        </w:rPr>
      </w:pPr>
      <w:bookmarkStart w:id="281" w:name="_Toc509865046"/>
      <w:bookmarkStart w:id="282" w:name="_Toc64930201"/>
      <w:r w:rsidRPr="00DA2823">
        <w:rPr>
          <w:rStyle w:val="ECCHLgreen"/>
          <w:rFonts w:eastAsia="Calibri"/>
          <w:shd w:val="clear" w:color="auto" w:fill="auto"/>
          <w:lang w:val="da-DK"/>
        </w:rPr>
        <w:t>Comments</w:t>
      </w:r>
      <w:bookmarkEnd w:id="281"/>
      <w:bookmarkEnd w:id="282"/>
    </w:p>
    <w:p w14:paraId="55FF3852" w14:textId="43B6C901" w:rsidR="00372CD9" w:rsidRPr="00DA2823" w:rsidRDefault="00372CD9" w:rsidP="00372CD9">
      <w:pPr>
        <w:rPr>
          <w:rStyle w:val="ECCParagraph"/>
        </w:rPr>
      </w:pPr>
      <w:r w:rsidRPr="00DA2823">
        <w:rPr>
          <w:rStyle w:val="ECCParagraph"/>
        </w:rPr>
        <w:t>In light of the measurement results, we can note that for medium and low power DTT transmitters:</w:t>
      </w:r>
    </w:p>
    <w:p w14:paraId="3B20830C" w14:textId="2176E999" w:rsidR="00372CD9" w:rsidRPr="00DA2823" w:rsidRDefault="00372CD9" w:rsidP="00DA2823">
      <w:pPr>
        <w:pStyle w:val="ECCBulletsLv1"/>
        <w:rPr>
          <w:rStyle w:val="ECCHLgreen"/>
          <w:shd w:val="clear" w:color="auto" w:fill="auto"/>
        </w:rPr>
      </w:pPr>
      <w:r w:rsidRPr="00DA2823">
        <w:rPr>
          <w:rStyle w:val="ECCHLgreen"/>
          <w:shd w:val="clear" w:color="auto" w:fill="auto"/>
        </w:rPr>
        <w:t xml:space="preserve">at the DTT transmitter output, before the channel filter, the boundary between the </w:t>
      </w:r>
      <w:r w:rsidR="00C2556D" w:rsidRPr="00DA2823">
        <w:rPr>
          <w:rStyle w:val="ECCHLgreen"/>
          <w:shd w:val="clear" w:color="auto" w:fill="auto"/>
        </w:rPr>
        <w:t>out</w:t>
      </w:r>
      <w:r w:rsidRPr="00DA2823">
        <w:rPr>
          <w:rStyle w:val="ECCHLgreen"/>
          <w:shd w:val="clear" w:color="auto" w:fill="auto"/>
        </w:rPr>
        <w:t>-of-</w:t>
      </w:r>
      <w:r w:rsidR="00C2556D" w:rsidRPr="00DA2823">
        <w:rPr>
          <w:rStyle w:val="ECCHLgreen"/>
          <w:shd w:val="clear" w:color="auto" w:fill="auto"/>
        </w:rPr>
        <w:t xml:space="preserve">band </w:t>
      </w:r>
      <w:r w:rsidRPr="00DA2823">
        <w:rPr>
          <w:rStyle w:val="ECCHLgreen"/>
          <w:shd w:val="clear" w:color="auto" w:fill="auto"/>
        </w:rPr>
        <w:t xml:space="preserve">and the </w:t>
      </w:r>
      <w:r w:rsidR="00C2556D" w:rsidRPr="00DA2823">
        <w:rPr>
          <w:rStyle w:val="ECCHLgreen"/>
          <w:shd w:val="clear" w:color="auto" w:fill="auto"/>
        </w:rPr>
        <w:t xml:space="preserve">spurious </w:t>
      </w:r>
      <w:r w:rsidRPr="00DA2823">
        <w:rPr>
          <w:rStyle w:val="ECCHLgreen"/>
          <w:shd w:val="clear" w:color="auto" w:fill="auto"/>
        </w:rPr>
        <w:t>domains based on the 250% rule seems appropriate;</w:t>
      </w:r>
    </w:p>
    <w:p w14:paraId="6950345B" w14:textId="1790C6D9" w:rsidR="00372CD9" w:rsidRPr="00DA2823" w:rsidRDefault="00372CD9" w:rsidP="00DA2823">
      <w:pPr>
        <w:pStyle w:val="ECCBulletsLv1"/>
        <w:rPr>
          <w:rStyle w:val="ECCHLgreen"/>
          <w:shd w:val="clear" w:color="auto" w:fill="auto"/>
        </w:rPr>
      </w:pPr>
      <w:r w:rsidRPr="00DA2823">
        <w:rPr>
          <w:rStyle w:val="ECCHLgreen"/>
          <w:shd w:val="clear" w:color="auto" w:fill="auto"/>
        </w:rPr>
        <w:t xml:space="preserve">at the DTT channel filter/combiner output it may be difficult to identify the boundary between the </w:t>
      </w:r>
      <w:r w:rsidR="00C2556D" w:rsidRPr="00DA2823">
        <w:rPr>
          <w:rStyle w:val="ECCHLgreen"/>
          <w:shd w:val="clear" w:color="auto" w:fill="auto"/>
        </w:rPr>
        <w:t>out</w:t>
      </w:r>
      <w:r w:rsidRPr="00DA2823">
        <w:rPr>
          <w:rStyle w:val="ECCHLgreen"/>
          <w:shd w:val="clear" w:color="auto" w:fill="auto"/>
        </w:rPr>
        <w:t>-of-</w:t>
      </w:r>
      <w:r w:rsidR="00C2556D" w:rsidRPr="00DA2823">
        <w:rPr>
          <w:rStyle w:val="ECCHLgreen"/>
          <w:shd w:val="clear" w:color="auto" w:fill="auto"/>
        </w:rPr>
        <w:t xml:space="preserve">band </w:t>
      </w:r>
      <w:r w:rsidRPr="00DA2823">
        <w:rPr>
          <w:rStyle w:val="ECCHLgreen"/>
          <w:shd w:val="clear" w:color="auto" w:fill="auto"/>
        </w:rPr>
        <w:t xml:space="preserve">and the </w:t>
      </w:r>
      <w:r w:rsidR="00C2556D" w:rsidRPr="00DA2823">
        <w:rPr>
          <w:rStyle w:val="ECCHLgreen"/>
          <w:shd w:val="clear" w:color="auto" w:fill="auto"/>
        </w:rPr>
        <w:t xml:space="preserve">spurious </w:t>
      </w:r>
      <w:r w:rsidRPr="00DA2823">
        <w:rPr>
          <w:rStyle w:val="ECCHLgreen"/>
          <w:shd w:val="clear" w:color="auto" w:fill="auto"/>
        </w:rPr>
        <w:t>domains, because the SE of the DTT signal are strongly attenuated (60 dB or more) by the DTT c</w:t>
      </w:r>
      <w:r w:rsidR="00A9386F" w:rsidRPr="00DA2823">
        <w:rPr>
          <w:rStyle w:val="ECCHLgreen"/>
          <w:shd w:val="clear" w:color="auto" w:fill="auto"/>
        </w:rPr>
        <w:t>h</w:t>
      </w:r>
      <w:r w:rsidRPr="00DA2823">
        <w:rPr>
          <w:rStyle w:val="ECCHLgreen"/>
          <w:shd w:val="clear" w:color="auto" w:fill="auto"/>
        </w:rPr>
        <w:t xml:space="preserve">annel filter up to 870 MHz. It is practically not possible to measure them below this frequency. This is in line with the results of the SE measurements presented in </w:t>
      </w:r>
      <w:r w:rsidR="00A9386F" w:rsidRPr="00DA2823">
        <w:rPr>
          <w:rStyle w:val="ECCHLgreen"/>
          <w:shd w:val="clear" w:color="auto" w:fill="auto"/>
        </w:rPr>
        <w:t xml:space="preserve">section </w:t>
      </w:r>
      <w:r w:rsidR="00A9386F" w:rsidRPr="00DA2823">
        <w:rPr>
          <w:rStyle w:val="ECCHLgreen"/>
          <w:shd w:val="clear" w:color="auto" w:fill="auto"/>
        </w:rPr>
        <w:fldChar w:fldCharType="begin"/>
      </w:r>
      <w:r w:rsidR="00A9386F" w:rsidRPr="00DA2823">
        <w:rPr>
          <w:rStyle w:val="ECCHLgreen"/>
          <w:shd w:val="clear" w:color="auto" w:fill="auto"/>
        </w:rPr>
        <w:instrText xml:space="preserve"> REF _Ref76476472 \r \h </w:instrText>
      </w:r>
      <w:r w:rsidR="00AE78F9" w:rsidRPr="00DA2823">
        <w:rPr>
          <w:rStyle w:val="ECCHLgreen"/>
          <w:shd w:val="clear" w:color="auto" w:fill="auto"/>
        </w:rPr>
        <w:instrText xml:space="preserve"> \* MERGEFORMAT </w:instrText>
      </w:r>
      <w:r w:rsidR="00A9386F" w:rsidRPr="00DA2823">
        <w:rPr>
          <w:rStyle w:val="ECCHLgreen"/>
          <w:shd w:val="clear" w:color="auto" w:fill="auto"/>
        </w:rPr>
      </w:r>
      <w:r w:rsidR="00A9386F" w:rsidRPr="00DA2823">
        <w:rPr>
          <w:rStyle w:val="ECCHLgreen"/>
          <w:shd w:val="clear" w:color="auto" w:fill="auto"/>
        </w:rPr>
        <w:fldChar w:fldCharType="separate"/>
      </w:r>
      <w:r w:rsidR="00E05F59" w:rsidRPr="00DA2823">
        <w:rPr>
          <w:rStyle w:val="ECCHLgreen"/>
          <w:shd w:val="clear" w:color="auto" w:fill="auto"/>
        </w:rPr>
        <w:t>4.3.2</w:t>
      </w:r>
      <w:r w:rsidR="00A9386F" w:rsidRPr="00DA2823">
        <w:rPr>
          <w:rStyle w:val="ECCHLgreen"/>
          <w:shd w:val="clear" w:color="auto" w:fill="auto"/>
        </w:rPr>
        <w:fldChar w:fldCharType="end"/>
      </w:r>
      <w:r w:rsidRPr="00DA2823">
        <w:rPr>
          <w:rStyle w:val="ECCHLgreen"/>
          <w:shd w:val="clear" w:color="auto" w:fill="auto"/>
        </w:rPr>
        <w:t>;</w:t>
      </w:r>
    </w:p>
    <w:p w14:paraId="44F56E76" w14:textId="4FDA3D69" w:rsidR="00372CD9" w:rsidRPr="00DA2823" w:rsidRDefault="00372CD9" w:rsidP="00DA2823">
      <w:pPr>
        <w:pStyle w:val="ECCBulletsLv1"/>
        <w:rPr>
          <w:rStyle w:val="ECCHLgreen"/>
          <w:shd w:val="clear" w:color="auto" w:fill="auto"/>
        </w:rPr>
      </w:pPr>
      <w:r w:rsidRPr="00DA2823">
        <w:rPr>
          <w:rStyle w:val="ECCHLgreen"/>
          <w:shd w:val="clear" w:color="auto" w:fill="auto"/>
        </w:rPr>
        <w:t xml:space="preserve">the HF leakages of DTT channel filters are the main cause of the occurrence of </w:t>
      </w:r>
      <w:r w:rsidR="00C2556D" w:rsidRPr="00DA2823">
        <w:rPr>
          <w:rStyle w:val="ECCHLgreen"/>
          <w:shd w:val="clear" w:color="auto" w:fill="auto"/>
        </w:rPr>
        <w:t>high-</w:t>
      </w:r>
      <w:r w:rsidRPr="00DA2823">
        <w:rPr>
          <w:rStyle w:val="ECCHLgreen"/>
          <w:shd w:val="clear" w:color="auto" w:fill="auto"/>
        </w:rPr>
        <w:t>level spurious emissions at the output of RF channel filters/combiners for frequencies higher than 870 MHz. The reason for the HF leakages lie</w:t>
      </w:r>
      <w:r w:rsidR="00766A69" w:rsidRPr="00DA2823">
        <w:rPr>
          <w:rStyle w:val="ECCHLgreen"/>
          <w:shd w:val="clear" w:color="auto" w:fill="auto"/>
        </w:rPr>
        <w:t>s</w:t>
      </w:r>
      <w:r w:rsidRPr="00DA2823">
        <w:rPr>
          <w:rStyle w:val="ECCHLgreen"/>
          <w:shd w:val="clear" w:color="auto" w:fill="auto"/>
        </w:rPr>
        <w:t xml:space="preserve"> in the physics of the resonators, the coupling elements which constitute the filter and other parasitic effects.</w:t>
      </w:r>
    </w:p>
    <w:p w14:paraId="169B71D2" w14:textId="77777777" w:rsidR="00372CD9" w:rsidRPr="00DA2823" w:rsidRDefault="00372CD9" w:rsidP="00DA2823">
      <w:pPr>
        <w:pStyle w:val="Heading4"/>
        <w:rPr>
          <w:rStyle w:val="ECCHLgreen"/>
          <w:rFonts w:eastAsia="Calibri"/>
          <w:shd w:val="clear" w:color="auto" w:fill="auto"/>
          <w:lang w:val="da-DK"/>
        </w:rPr>
      </w:pPr>
      <w:bookmarkStart w:id="283" w:name="_Toc509865047"/>
      <w:bookmarkStart w:id="284" w:name="_Toc64930202"/>
      <w:r w:rsidRPr="00DA2823">
        <w:rPr>
          <w:rStyle w:val="ECCHLgreen"/>
          <w:rFonts w:eastAsia="Calibri"/>
          <w:shd w:val="clear" w:color="auto" w:fill="auto"/>
          <w:lang w:val="da-DK"/>
        </w:rPr>
        <w:t>Conclusion</w:t>
      </w:r>
      <w:bookmarkEnd w:id="283"/>
      <w:bookmarkEnd w:id="284"/>
    </w:p>
    <w:p w14:paraId="646A4DAB" w14:textId="0C33742C" w:rsidR="00372CD9" w:rsidRPr="00DA2823" w:rsidRDefault="00372CD9" w:rsidP="00372CD9">
      <w:pPr>
        <w:rPr>
          <w:rStyle w:val="ECCParagraph"/>
        </w:rPr>
      </w:pPr>
      <w:r w:rsidRPr="00DA2823">
        <w:rPr>
          <w:rStyle w:val="ECCParagraph"/>
        </w:rPr>
        <w:t>Measurements carried out on real-life DTT transmitters (including channel filter</w:t>
      </w:r>
      <w:r w:rsidR="00766A69" w:rsidRPr="00DA2823">
        <w:rPr>
          <w:rStyle w:val="ECCParagraph"/>
        </w:rPr>
        <w:t>s</w:t>
      </w:r>
      <w:r w:rsidRPr="00DA2823">
        <w:rPr>
          <w:rStyle w:val="ECCParagraph"/>
        </w:rPr>
        <w:t>/multiplexer</w:t>
      </w:r>
      <w:r w:rsidR="00766A69" w:rsidRPr="00DA2823">
        <w:rPr>
          <w:rStyle w:val="ECCParagraph"/>
        </w:rPr>
        <w:t>s</w:t>
      </w:r>
      <w:r w:rsidRPr="00DA2823">
        <w:rPr>
          <w:rStyle w:val="ECCParagraph"/>
        </w:rPr>
        <w:t xml:space="preserve">) show that in most cases their performance is superior of that defined in the existing </w:t>
      </w:r>
      <w:r w:rsidR="00F24532" w:rsidRPr="00DA2823">
        <w:rPr>
          <w:rStyle w:val="ECCParagraph"/>
        </w:rPr>
        <w:t xml:space="preserve">harmonised </w:t>
      </w:r>
      <w:r w:rsidRPr="00DA2823">
        <w:rPr>
          <w:rStyle w:val="ECCParagraph"/>
        </w:rPr>
        <w:t>standards and recommendations.</w:t>
      </w:r>
    </w:p>
    <w:p w14:paraId="5D3284CB" w14:textId="77777777" w:rsidR="00A827C0" w:rsidRPr="00F35EC6" w:rsidRDefault="00A827C0" w:rsidP="00A92DB5">
      <w:pPr>
        <w:pStyle w:val="Heading2"/>
        <w:jc w:val="left"/>
        <w:rPr>
          <w:lang w:val="en-GB"/>
        </w:rPr>
      </w:pPr>
      <w:bookmarkStart w:id="285" w:name="_Toc395724416"/>
      <w:bookmarkStart w:id="286" w:name="_Toc415058521"/>
      <w:bookmarkStart w:id="287" w:name="_Toc64930203"/>
      <w:bookmarkStart w:id="288" w:name="_Toc94537851"/>
      <w:r w:rsidRPr="00F35EC6">
        <w:rPr>
          <w:lang w:val="en-GB"/>
        </w:rPr>
        <w:t>Transient emissions in pulsed digital systems</w:t>
      </w:r>
      <w:bookmarkEnd w:id="285"/>
      <w:bookmarkEnd w:id="286"/>
      <w:bookmarkEnd w:id="287"/>
      <w:bookmarkEnd w:id="288"/>
    </w:p>
    <w:p w14:paraId="761D3A42" w14:textId="77777777" w:rsidR="00EC0A62" w:rsidRDefault="00A827C0" w:rsidP="00235EA4">
      <w:r w:rsidRPr="00A827C0">
        <w:t>Many TD</w:t>
      </w:r>
      <w:r w:rsidR="001D3A2D">
        <w:t>M</w:t>
      </w:r>
      <w:r w:rsidRPr="00A827C0">
        <w:t xml:space="preserve">A systems produce so-called “transient” unwanted emissions. These are emissions that occur only for very short times during the switching on and off of the transmitter at the beginning and end of each burst. The same effect occurs </w:t>
      </w:r>
      <w:r w:rsidR="008E0CB9">
        <w:t>i</w:t>
      </w:r>
      <w:r w:rsidRPr="00A827C0">
        <w:t>n some OFDM systems during the changes of the transmitted symbols. Internal design of some TD</w:t>
      </w:r>
      <w:r w:rsidR="001D3A2D">
        <w:t>M</w:t>
      </w:r>
      <w:r w:rsidRPr="00A827C0">
        <w:t>A systems also cause the final stage of the transmitter (power amplifier) to stay on continuously, while the bursts, including the on</w:t>
      </w:r>
      <w:r w:rsidR="008E0CB9">
        <w:t>-</w:t>
      </w:r>
      <w:r w:rsidRPr="00A827C0">
        <w:t xml:space="preserve"> and off-timing</w:t>
      </w:r>
      <w:r w:rsidR="008E0CB9">
        <w:t>,</w:t>
      </w:r>
      <w:r w:rsidRPr="00A827C0">
        <w:t xml:space="preserve"> are generated by the DSP in the baseband. </w:t>
      </w:r>
    </w:p>
    <w:p w14:paraId="5A50E000" w14:textId="77777777" w:rsidR="00A827C0" w:rsidRPr="00A827C0" w:rsidRDefault="00A827C0" w:rsidP="00A92DB5">
      <w:pPr>
        <w:keepNext/>
        <w:keepLines/>
        <w:jc w:val="left"/>
      </w:pPr>
      <w:r w:rsidRPr="00A827C0">
        <w:t>As a result, there are three different shapes of the unwanted emissions:</w:t>
      </w:r>
    </w:p>
    <w:p w14:paraId="6BAE3ABC" w14:textId="77777777" w:rsidR="00A827C0" w:rsidRPr="00A827C0" w:rsidRDefault="00A827C0" w:rsidP="00A92DB5">
      <w:pPr>
        <w:pStyle w:val="ECCBulletsLv1"/>
        <w:keepNext/>
        <w:keepLines/>
        <w:jc w:val="left"/>
      </w:pPr>
      <w:r w:rsidRPr="00A827C0">
        <w:t>Broadband amplifier noise that is continuously present</w:t>
      </w:r>
      <w:r w:rsidR="00EC0A62">
        <w:t>;</w:t>
      </w:r>
    </w:p>
    <w:p w14:paraId="16103D3A" w14:textId="77777777" w:rsidR="00A827C0" w:rsidRPr="00A827C0" w:rsidRDefault="00A827C0" w:rsidP="00A92DB5">
      <w:pPr>
        <w:pStyle w:val="ECCBulletsLv1"/>
        <w:keepNext/>
        <w:keepLines/>
        <w:jc w:val="left"/>
      </w:pPr>
      <w:r w:rsidRPr="00A827C0">
        <w:t>Modulation</w:t>
      </w:r>
      <w:r w:rsidR="006F348B">
        <w:t xml:space="preserve"> </w:t>
      </w:r>
      <w:r w:rsidRPr="00A827C0">
        <w:t>dependant sideband emissions, present only during the burst</w:t>
      </w:r>
      <w:r w:rsidR="00EC0A62">
        <w:t>;</w:t>
      </w:r>
    </w:p>
    <w:p w14:paraId="0809A886" w14:textId="77777777" w:rsidR="00A827C0" w:rsidRPr="00A827C0" w:rsidRDefault="00A827C0" w:rsidP="00A92DB5">
      <w:pPr>
        <w:pStyle w:val="ECCBulletsLv1"/>
        <w:keepNext/>
        <w:jc w:val="left"/>
      </w:pPr>
      <w:r w:rsidRPr="00A827C0">
        <w:t>Transient emissions, present only during power ramping or symbol changes</w:t>
      </w:r>
      <w:r w:rsidR="00EC0A62">
        <w:t>.</w:t>
      </w:r>
    </w:p>
    <w:p w14:paraId="7592D6F9" w14:textId="725F3DB4" w:rsidR="00A827C0" w:rsidRPr="00A827C0" w:rsidRDefault="009C42E5" w:rsidP="00235EA4">
      <w:r>
        <w:fldChar w:fldCharType="begin"/>
      </w:r>
      <w:r>
        <w:instrText xml:space="preserve"> REF _Ref448478458 \h </w:instrText>
      </w:r>
      <w:r>
        <w:fldChar w:fldCharType="separate"/>
      </w:r>
      <w:r w:rsidR="009F4601" w:rsidRPr="00F35EC6">
        <w:t xml:space="preserve">Figure </w:t>
      </w:r>
      <w:r w:rsidR="009F4601">
        <w:rPr>
          <w:noProof/>
        </w:rPr>
        <w:t>46</w:t>
      </w:r>
      <w:r>
        <w:fldChar w:fldCharType="end"/>
      </w:r>
      <w:r w:rsidR="008E0CB9">
        <w:t xml:space="preserve"> </w:t>
      </w:r>
      <w:r w:rsidR="00A827C0" w:rsidRPr="00A827C0">
        <w:t xml:space="preserve">shows the OoB emissions recorded during a 10 ms frame of an LTE800 base station in all of the </w:t>
      </w:r>
      <w:r w:rsidR="00667AEB" w:rsidRPr="00A827C0">
        <w:t>above-mentioned</w:t>
      </w:r>
      <w:r w:rsidR="00A827C0" w:rsidRPr="00A827C0">
        <w:t xml:space="preserve"> phases.</w:t>
      </w:r>
    </w:p>
    <w:p w14:paraId="1D4DF470" w14:textId="77777777" w:rsidR="00A827C0" w:rsidRPr="00A827C0" w:rsidRDefault="00A827C0" w:rsidP="00235EA4">
      <w:pPr>
        <w:pStyle w:val="ECCFiguregraphcentered"/>
      </w:pPr>
      <w:r w:rsidRPr="00A827C0">
        <w:rPr>
          <w:lang w:val="fr-FR" w:eastAsia="fr-FR"/>
        </w:rPr>
        <w:lastRenderedPageBreak/>
        <w:drawing>
          <wp:inline distT="0" distB="0" distL="0" distR="0" wp14:anchorId="2CA76F75" wp14:editId="7A30D807">
            <wp:extent cx="4858439" cy="2813045"/>
            <wp:effectExtent l="0" t="0" r="0" b="6985"/>
            <wp:docPr id="17"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5577" cy="2822968"/>
                    </a:xfrm>
                    <a:prstGeom prst="rect">
                      <a:avLst/>
                    </a:prstGeom>
                    <a:noFill/>
                  </pic:spPr>
                </pic:pic>
              </a:graphicData>
            </a:graphic>
          </wp:inline>
        </w:drawing>
      </w:r>
    </w:p>
    <w:p w14:paraId="52A72868" w14:textId="4AE2B5CD" w:rsidR="00A827C0" w:rsidRPr="00F35EC6" w:rsidRDefault="00A827C0" w:rsidP="00235EA4">
      <w:pPr>
        <w:pStyle w:val="Caption"/>
        <w:rPr>
          <w:lang w:val="en-GB"/>
        </w:rPr>
      </w:pPr>
      <w:bookmarkStart w:id="289" w:name="_Ref448478458"/>
      <w:r w:rsidRPr="00F35EC6">
        <w:rPr>
          <w:lang w:val="en-GB"/>
        </w:rPr>
        <w:t xml:space="preserve">Figure </w:t>
      </w:r>
      <w:r w:rsidR="00452CCB">
        <w:fldChar w:fldCharType="begin"/>
      </w:r>
      <w:r w:rsidR="00452CCB" w:rsidRPr="00F35EC6">
        <w:rPr>
          <w:lang w:val="en-GB"/>
        </w:rPr>
        <w:instrText xml:space="preserve"> SEQ Figure \* ARABIC </w:instrText>
      </w:r>
      <w:r w:rsidR="00452CCB">
        <w:fldChar w:fldCharType="separate"/>
      </w:r>
      <w:r w:rsidR="009B6724">
        <w:rPr>
          <w:noProof/>
          <w:lang w:val="en-GB"/>
        </w:rPr>
        <w:t>46</w:t>
      </w:r>
      <w:r w:rsidR="00452CCB">
        <w:fldChar w:fldCharType="end"/>
      </w:r>
      <w:bookmarkEnd w:id="289"/>
      <w:r w:rsidRPr="00F35EC6">
        <w:rPr>
          <w:lang w:val="en-GB"/>
        </w:rPr>
        <w:t>: LTE800 BS: OoB emissions at different times</w:t>
      </w:r>
    </w:p>
    <w:p w14:paraId="51634FD3" w14:textId="77777777" w:rsidR="00A827C0" w:rsidRDefault="00A827C0" w:rsidP="00235EA4">
      <w:r w:rsidRPr="00A827C0">
        <w:t xml:space="preserve">This example gives rise to the discussion whether one limit is enough to realistically represent the interference potential of a pulsed digital system, especially in the OoB domain. It may be more appropriate to </w:t>
      </w:r>
      <w:r w:rsidR="003A1BF2">
        <w:t>specify</w:t>
      </w:r>
      <w:r w:rsidR="003A1BF2" w:rsidRPr="00A827C0">
        <w:t xml:space="preserve"> </w:t>
      </w:r>
      <w:r w:rsidRPr="00A827C0">
        <w:t xml:space="preserve">two limits: one being a </w:t>
      </w:r>
      <w:r w:rsidR="00FA1AE1" w:rsidRPr="00FA1AE1">
        <w:t xml:space="preserve">flat </w:t>
      </w:r>
      <w:r w:rsidRPr="00A827C0">
        <w:t>peak</w:t>
      </w:r>
      <w:r w:rsidR="00FA1AE1">
        <w:t xml:space="preserve"> </w:t>
      </w:r>
      <w:r w:rsidRPr="00A827C0">
        <w:t xml:space="preserve">value that is not to be exceeded at any time, and another limit that may be exceeded for a certain, small percentage of time to </w:t>
      </w:r>
      <w:r w:rsidR="00FA1AE1">
        <w:t xml:space="preserve">account </w:t>
      </w:r>
      <w:r w:rsidRPr="00A827C0">
        <w:t xml:space="preserve">for the transient </w:t>
      </w:r>
      <w:r w:rsidRPr="00296E6D">
        <w:rPr>
          <w:rStyle w:val="ECCParagraph"/>
        </w:rPr>
        <w:t>emissions</w:t>
      </w:r>
      <w:r w:rsidR="007C721D">
        <w:rPr>
          <w:rStyle w:val="ECCParagraph"/>
        </w:rPr>
        <w:t xml:space="preserve">. However, a </w:t>
      </w:r>
      <w:r w:rsidR="008C45F5">
        <w:rPr>
          <w:rStyle w:val="ECCParagraph"/>
        </w:rPr>
        <w:t>general</w:t>
      </w:r>
      <w:r w:rsidR="007C721D">
        <w:rPr>
          <w:rStyle w:val="ECCParagraph"/>
        </w:rPr>
        <w:t xml:space="preserve"> measurement method for this </w:t>
      </w:r>
      <w:r w:rsidR="008C45F5">
        <w:rPr>
          <w:rStyle w:val="ECCParagraph"/>
        </w:rPr>
        <w:t xml:space="preserve">which is </w:t>
      </w:r>
      <w:r w:rsidR="002D6E45">
        <w:rPr>
          <w:rStyle w:val="ECCParagraph"/>
        </w:rPr>
        <w:t>"</w:t>
      </w:r>
      <w:r w:rsidR="008C45F5">
        <w:rPr>
          <w:rStyle w:val="ECCParagraph"/>
        </w:rPr>
        <w:t>bulletproof</w:t>
      </w:r>
      <w:r w:rsidR="002D6E45">
        <w:rPr>
          <w:rStyle w:val="ECCParagraph"/>
        </w:rPr>
        <w:t>"</w:t>
      </w:r>
      <w:r w:rsidR="008C45F5">
        <w:rPr>
          <w:rStyle w:val="ECCParagraph"/>
        </w:rPr>
        <w:t xml:space="preserve"> </w:t>
      </w:r>
      <w:r w:rsidR="00E849E8">
        <w:rPr>
          <w:rStyle w:val="ECCParagraph"/>
        </w:rPr>
        <w:t>would be</w:t>
      </w:r>
      <w:r w:rsidR="007C721D">
        <w:rPr>
          <w:rStyle w:val="ECCParagraph"/>
        </w:rPr>
        <w:t xml:space="preserve"> </w:t>
      </w:r>
      <w:r w:rsidR="008C45F5">
        <w:rPr>
          <w:rStyle w:val="ECCParagraph"/>
        </w:rPr>
        <w:t xml:space="preserve">very difficult to </w:t>
      </w:r>
      <w:r w:rsidR="002D6E45">
        <w:rPr>
          <w:rStyle w:val="ECCParagraph"/>
        </w:rPr>
        <w:t xml:space="preserve">devise </w:t>
      </w:r>
      <w:r w:rsidR="00CD0CCC" w:rsidRPr="00296E6D">
        <w:rPr>
          <w:rStyle w:val="ECCParagraph"/>
        </w:rPr>
        <w:t xml:space="preserve">(see </w:t>
      </w:r>
      <w:r w:rsidR="00516A62">
        <w:rPr>
          <w:rStyle w:val="ECCParagraph"/>
        </w:rPr>
        <w:t>further</w:t>
      </w:r>
      <w:r w:rsidR="00516A62" w:rsidRPr="00296E6D">
        <w:rPr>
          <w:rStyle w:val="ECCParagraph"/>
        </w:rPr>
        <w:t xml:space="preserve"> </w:t>
      </w:r>
      <w:r w:rsidR="00CD0CCC" w:rsidRPr="00296E6D">
        <w:rPr>
          <w:rStyle w:val="ECCParagraph"/>
        </w:rPr>
        <w:t xml:space="preserve">discussion in section </w:t>
      </w:r>
      <w:r w:rsidR="00CD0CCC" w:rsidRPr="00296E6D">
        <w:rPr>
          <w:rStyle w:val="ECCParagraph"/>
        </w:rPr>
        <w:fldChar w:fldCharType="begin"/>
      </w:r>
      <w:r w:rsidR="00CD0CCC" w:rsidRPr="00296E6D">
        <w:rPr>
          <w:rStyle w:val="ECCParagraph"/>
        </w:rPr>
        <w:instrText xml:space="preserve"> REF _Ref432690701 \r \h  \* MERGEFORMAT </w:instrText>
      </w:r>
      <w:r w:rsidR="00CD0CCC" w:rsidRPr="00296E6D">
        <w:rPr>
          <w:rStyle w:val="ECCParagraph"/>
        </w:rPr>
      </w:r>
      <w:r w:rsidR="00CD0CCC" w:rsidRPr="00296E6D">
        <w:rPr>
          <w:rStyle w:val="ECCParagraph"/>
        </w:rPr>
        <w:fldChar w:fldCharType="separate"/>
      </w:r>
      <w:r w:rsidR="00E05F59">
        <w:rPr>
          <w:rStyle w:val="ECCParagraph"/>
        </w:rPr>
        <w:t>6.2.4</w:t>
      </w:r>
      <w:r w:rsidR="00CD0CCC" w:rsidRPr="00296E6D">
        <w:rPr>
          <w:rStyle w:val="ECCParagraph"/>
        </w:rPr>
        <w:fldChar w:fldCharType="end"/>
      </w:r>
      <w:r w:rsidR="00CD0CCC" w:rsidRPr="00296E6D">
        <w:rPr>
          <w:rStyle w:val="ECCParagraph"/>
        </w:rPr>
        <w:t>)</w:t>
      </w:r>
      <w:r w:rsidRPr="00296E6D">
        <w:rPr>
          <w:rStyle w:val="ECCParagraph"/>
        </w:rPr>
        <w:t>.</w:t>
      </w:r>
      <w:r w:rsidR="00E707B7">
        <w:t xml:space="preserve"> </w:t>
      </w:r>
    </w:p>
    <w:p w14:paraId="69FA22CC" w14:textId="33FAADF4" w:rsidR="002F4ED7" w:rsidRDefault="002F4ED7" w:rsidP="00235EA4">
      <w:r>
        <w:rPr>
          <w:rStyle w:val="ECCHLyellow"/>
          <w:highlight w:val="yellow"/>
        </w:rPr>
        <w:fldChar w:fldCharType="begin"/>
      </w:r>
      <w:r>
        <w:instrText xml:space="preserve"> REF _Ref404874467 \h </w:instrText>
      </w:r>
      <w:r w:rsidR="00AB0ED9">
        <w:rPr>
          <w:rStyle w:val="ECCHLyellow"/>
          <w:highlight w:val="yellow"/>
        </w:rPr>
        <w:instrText xml:space="preserve"> \* MERGEFORMAT </w:instrText>
      </w:r>
      <w:r>
        <w:rPr>
          <w:rStyle w:val="ECCHLyellow"/>
          <w:highlight w:val="yellow"/>
        </w:rPr>
      </w:r>
      <w:r>
        <w:rPr>
          <w:rStyle w:val="ECCHLyellow"/>
          <w:highlight w:val="yellow"/>
        </w:rPr>
        <w:fldChar w:fldCharType="separate"/>
      </w:r>
      <w:r w:rsidR="009F4601" w:rsidRPr="00F35EC6">
        <w:t xml:space="preserve">Figure </w:t>
      </w:r>
      <w:r w:rsidR="009F4601">
        <w:rPr>
          <w:noProof/>
        </w:rPr>
        <w:t>47</w:t>
      </w:r>
      <w:r>
        <w:rPr>
          <w:rStyle w:val="ECCHLyellow"/>
          <w:highlight w:val="yellow"/>
        </w:rPr>
        <w:fldChar w:fldCharType="end"/>
      </w:r>
      <w:r w:rsidRPr="0071160B">
        <w:t xml:space="preserve"> shows the operation of </w:t>
      </w:r>
      <w:r>
        <w:t>an LTE800 UE</w:t>
      </w:r>
      <w:r w:rsidRPr="0071160B">
        <w:t xml:space="preserve"> device with a high time resolution. </w:t>
      </w:r>
      <w:r>
        <w:t>Only one resource block is allocated, so the used bandwidth is only 180 kHz. However, every 71 µs the transmitted symbol and the modulation</w:t>
      </w:r>
      <w:r w:rsidR="00FB5DF0">
        <w:t xml:space="preserve"> of all used subcarriers change</w:t>
      </w:r>
      <w:r>
        <w:t xml:space="preserve">. </w:t>
      </w:r>
    </w:p>
    <w:p w14:paraId="3C15E173" w14:textId="597066C3" w:rsidR="002F4ED7" w:rsidRPr="0071160B" w:rsidRDefault="002F4ED7" w:rsidP="00235EA4">
      <w:pPr>
        <w:pStyle w:val="ECCFiguregraphcentered"/>
      </w:pPr>
      <w:r>
        <w:rPr>
          <w:lang w:val="fr-FR" w:eastAsia="fr-FR"/>
          <w14:cntxtAlts w14:val="0"/>
        </w:rPr>
        <mc:AlternateContent>
          <mc:Choice Requires="wps">
            <w:drawing>
              <wp:anchor distT="0" distB="0" distL="114300" distR="114300" simplePos="0" relativeHeight="251658250" behindDoc="0" locked="0" layoutInCell="1" allowOverlap="1" wp14:anchorId="70365AE5" wp14:editId="7049F887">
                <wp:simplePos x="0" y="0"/>
                <wp:positionH relativeFrom="column">
                  <wp:posOffset>1250950</wp:posOffset>
                </wp:positionH>
                <wp:positionV relativeFrom="paragraph">
                  <wp:posOffset>2476500</wp:posOffset>
                </wp:positionV>
                <wp:extent cx="1190625" cy="152400"/>
                <wp:effectExtent l="57150" t="19050" r="28575" b="95250"/>
                <wp:wrapNone/>
                <wp:docPr id="235" name="Ellipse 235"/>
                <wp:cNvGraphicFramePr/>
                <a:graphic xmlns:a="http://schemas.openxmlformats.org/drawingml/2006/main">
                  <a:graphicData uri="http://schemas.microsoft.com/office/word/2010/wordprocessingShape">
                    <wps:wsp>
                      <wps:cNvSpPr/>
                      <wps:spPr>
                        <a:xfrm>
                          <a:off x="0" y="0"/>
                          <a:ext cx="1190625" cy="1524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7313C4C" id="Ellipse 235" o:spid="_x0000_s1026" style="position:absolute;margin-left:98.5pt;margin-top:195pt;width:93.75pt;height:12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" filled="f" strokecolor="red">
                <v:shadow on="t" color="black" opacity="22937f" origin=",.5" offset="0,.63889mm"/>
              </v:oval>
            </w:pict>
          </mc:Fallback>
        </mc:AlternateContent>
      </w:r>
      <w:r w:rsidRPr="00E67DB1">
        <w:rPr>
          <w:lang w:val="fr-FR" w:eastAsia="fr-FR"/>
        </w:rPr>
        <w:drawing>
          <wp:inline distT="0" distB="0" distL="0" distR="0" wp14:anchorId="60D03E44" wp14:editId="43C1AA7F">
            <wp:extent cx="4638514" cy="3354507"/>
            <wp:effectExtent l="0" t="0" r="0" b="0"/>
            <wp:docPr id="208" name="Picture 208" descr="realesUE_transienten_beispi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realesUE_transienten_beispiel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56595" cy="3367583"/>
                    </a:xfrm>
                    <a:prstGeom prst="rect">
                      <a:avLst/>
                    </a:prstGeom>
                    <a:noFill/>
                    <a:ln>
                      <a:noFill/>
                    </a:ln>
                  </pic:spPr>
                </pic:pic>
              </a:graphicData>
            </a:graphic>
          </wp:inline>
        </w:drawing>
      </w:r>
    </w:p>
    <w:p w14:paraId="2E76BD7D" w14:textId="59EECE1D" w:rsidR="002F4ED7" w:rsidRPr="00F35EC6" w:rsidRDefault="002F4ED7" w:rsidP="00235EA4">
      <w:pPr>
        <w:pStyle w:val="Caption"/>
        <w:rPr>
          <w:lang w:val="en-GB"/>
        </w:rPr>
      </w:pPr>
      <w:bookmarkStart w:id="290" w:name="_Ref404874467"/>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9B6724">
        <w:rPr>
          <w:noProof/>
          <w:lang w:val="en-GB"/>
        </w:rPr>
        <w:t>47</w:t>
      </w:r>
      <w:r w:rsidRPr="00E67DB1">
        <w:fldChar w:fldCharType="end"/>
      </w:r>
      <w:bookmarkEnd w:id="290"/>
      <w:r w:rsidRPr="00F35EC6">
        <w:rPr>
          <w:lang w:val="en-GB"/>
        </w:rPr>
        <w:t>: Spectrum, power versus time and momentary spectrum at the time marked with a line</w:t>
      </w:r>
      <w:r w:rsidR="00E849E8" w:rsidRPr="00E849E8">
        <w:rPr>
          <w:lang w:val="en-GB"/>
        </w:rPr>
        <w:t xml:space="preserve"> (with points M1 and MR)</w:t>
      </w:r>
      <w:r w:rsidRPr="00F35EC6">
        <w:rPr>
          <w:lang w:val="en-GB"/>
        </w:rPr>
        <w:t xml:space="preserve"> in the spectrogram of a </w:t>
      </w:r>
      <w:r w:rsidR="00094EC0" w:rsidRPr="00406633">
        <w:rPr>
          <w:lang w:val="en-GB"/>
        </w:rPr>
        <w:t xml:space="preserve">randomly selected </w:t>
      </w:r>
      <w:r w:rsidR="00516A62" w:rsidRPr="00E23DDA">
        <w:rPr>
          <w:lang w:val="en-GB"/>
        </w:rPr>
        <w:t xml:space="preserve">LTE800 </w:t>
      </w:r>
      <w:r w:rsidRPr="00F35EC6">
        <w:rPr>
          <w:lang w:val="en-GB"/>
        </w:rPr>
        <w:t>UE, high time resolution</w:t>
      </w:r>
    </w:p>
    <w:p w14:paraId="1C502D8B" w14:textId="316E40CA" w:rsidR="002F4ED7" w:rsidRPr="00E849E8" w:rsidRDefault="002F4ED7" w:rsidP="00A92DB5">
      <w:pPr>
        <w:jc w:val="left"/>
        <w:rPr>
          <w:rStyle w:val="ECCHLunderlined"/>
        </w:rPr>
      </w:pPr>
      <w:r w:rsidRPr="00E849E8">
        <w:rPr>
          <w:rStyle w:val="ECCHLunderlined"/>
        </w:rPr>
        <w:lastRenderedPageBreak/>
        <w:t>Observation</w:t>
      </w:r>
      <w:r w:rsidR="00516A62" w:rsidRPr="00E849E8">
        <w:rPr>
          <w:rStyle w:val="ECCHLunderlined"/>
        </w:rPr>
        <w:t xml:space="preserve"> from </w:t>
      </w:r>
      <w:r w:rsidR="00E849E8" w:rsidRPr="00E849E8">
        <w:rPr>
          <w:rStyle w:val="ECCHLunderlined"/>
        </w:rPr>
        <w:fldChar w:fldCharType="begin"/>
      </w:r>
      <w:r w:rsidR="00E849E8" w:rsidRPr="00E849E8">
        <w:rPr>
          <w:rStyle w:val="ECCHLunderlined"/>
        </w:rPr>
        <w:instrText xml:space="preserve"> REF _Ref404874467 \h </w:instrText>
      </w:r>
      <w:r w:rsidR="00E849E8">
        <w:rPr>
          <w:rStyle w:val="ECCHLunderlined"/>
        </w:rPr>
        <w:instrText xml:space="preserve"> \* MERGEFORMAT </w:instrText>
      </w:r>
      <w:r w:rsidR="00E849E8" w:rsidRPr="00E849E8">
        <w:rPr>
          <w:rStyle w:val="ECCHLunderlined"/>
        </w:rPr>
      </w:r>
      <w:r w:rsidR="00E849E8" w:rsidRPr="00E849E8">
        <w:rPr>
          <w:rStyle w:val="ECCHLunderlined"/>
        </w:rPr>
        <w:fldChar w:fldCharType="separate"/>
      </w:r>
      <w:r w:rsidR="009F4601" w:rsidRPr="009F4601">
        <w:rPr>
          <w:rStyle w:val="ECCHLunderlined"/>
        </w:rPr>
        <w:t>Figure 47</w:t>
      </w:r>
      <w:r w:rsidR="00E849E8" w:rsidRPr="00E849E8">
        <w:rPr>
          <w:rStyle w:val="ECCHLunderlined"/>
        </w:rPr>
        <w:fldChar w:fldCharType="end"/>
      </w:r>
      <w:r w:rsidRPr="00E849E8">
        <w:rPr>
          <w:rStyle w:val="ECCHLunderlined"/>
        </w:rPr>
        <w:t>:</w:t>
      </w:r>
    </w:p>
    <w:p w14:paraId="4AEFEBC3" w14:textId="4E400A45" w:rsidR="00EE1065" w:rsidRDefault="002F4ED7" w:rsidP="009B203F">
      <w:pPr>
        <w:pStyle w:val="ECCBulletsLv1"/>
      </w:pPr>
      <w:r>
        <w:t>The OoB emission level rises significantly during the symbol changes (</w:t>
      </w:r>
      <w:r w:rsidR="00516A62">
        <w:t xml:space="preserve">the </w:t>
      </w:r>
      <w:r>
        <w:t>red c</w:t>
      </w:r>
      <w:r w:rsidR="00EE1065">
        <w:t>ircle marks one symbol change)</w:t>
      </w:r>
      <w:r w:rsidR="003F653B">
        <w:t>;</w:t>
      </w:r>
    </w:p>
    <w:p w14:paraId="71346F81" w14:textId="77777777" w:rsidR="00EE1065" w:rsidRDefault="002F4ED7" w:rsidP="005E5FA2">
      <w:pPr>
        <w:pStyle w:val="ECCBulletsLv1"/>
        <w:rPr>
          <w:rStyle w:val="ECCParagraph"/>
        </w:rPr>
      </w:pPr>
      <w:r w:rsidRPr="00EE1065">
        <w:t xml:space="preserve">When the OoB </w:t>
      </w:r>
      <w:r w:rsidRPr="009B203F">
        <w:rPr>
          <w:rStyle w:val="ECCParagraph"/>
        </w:rPr>
        <w:t>emissions are measured as peak levels, the resulting sideband spectrum will look like during the time of symbol changes. However, as seen in the spectrogram, these worst case emissions occur only for very short time ("transients</w:t>
      </w:r>
      <w:r w:rsidRPr="00EE1065">
        <w:rPr>
          <w:rStyle w:val="ECCParagraph"/>
        </w:rPr>
        <w:t>")</w:t>
      </w:r>
      <w:r w:rsidR="00516A62" w:rsidRPr="00EE1065">
        <w:rPr>
          <w:rStyle w:val="ECCParagraph"/>
        </w:rPr>
        <w:t xml:space="preserve"> </w:t>
      </w:r>
      <w:r w:rsidR="002D6E45" w:rsidRPr="00EE1065">
        <w:rPr>
          <w:rStyle w:val="ECCParagraph"/>
        </w:rPr>
        <w:t xml:space="preserve">and </w:t>
      </w:r>
      <w:r w:rsidR="00C81523" w:rsidRPr="00EE1065">
        <w:rPr>
          <w:rStyle w:val="ECCParagraph"/>
        </w:rPr>
        <w:t xml:space="preserve">possibly </w:t>
      </w:r>
      <w:r w:rsidR="002D6E45" w:rsidRPr="00EE1065">
        <w:rPr>
          <w:rStyle w:val="ECCParagraph"/>
        </w:rPr>
        <w:t>have a different</w:t>
      </w:r>
      <w:r w:rsidR="002D6E45" w:rsidRPr="009B203F">
        <w:rPr>
          <w:rStyle w:val="ECCParagraph"/>
        </w:rPr>
        <w:t xml:space="preserve"> interference potential than if they were present continuously.</w:t>
      </w:r>
      <w:r w:rsidRPr="00E602DE">
        <w:rPr>
          <w:rStyle w:val="ECCParagraph"/>
        </w:rPr>
        <w:t xml:space="preserve"> </w:t>
      </w:r>
      <w:bookmarkStart w:id="291" w:name="_Ref441828811"/>
    </w:p>
    <w:p w14:paraId="03A695A3" w14:textId="77777777" w:rsidR="002F4ED7" w:rsidRPr="009B203F" w:rsidRDefault="002F4ED7" w:rsidP="009B203F">
      <w:pPr>
        <w:pStyle w:val="Heading2"/>
        <w:rPr>
          <w:lang w:val="en-GB"/>
        </w:rPr>
      </w:pPr>
      <w:bookmarkStart w:id="292" w:name="_Toc64930204"/>
      <w:bookmarkStart w:id="293" w:name="_Toc94537852"/>
      <w:bookmarkStart w:id="294" w:name="_Ref94622944"/>
      <w:bookmarkStart w:id="295" w:name="_Ref94622959"/>
      <w:r w:rsidRPr="009B203F">
        <w:rPr>
          <w:lang w:val="en-GB"/>
        </w:rPr>
        <w:t>Narrowband and wideband unwanted emissions</w:t>
      </w:r>
      <w:bookmarkEnd w:id="291"/>
      <w:bookmarkEnd w:id="292"/>
      <w:bookmarkEnd w:id="293"/>
      <w:bookmarkEnd w:id="294"/>
      <w:bookmarkEnd w:id="295"/>
    </w:p>
    <w:p w14:paraId="28C745BD" w14:textId="3E9D2E7B" w:rsidR="002F4ED7" w:rsidRPr="00113366" w:rsidRDefault="002F4ED7" w:rsidP="00235EA4">
      <w:pPr>
        <w:rPr>
          <w:rStyle w:val="ECCHLcyan"/>
        </w:rPr>
      </w:pPr>
      <w:r>
        <w:t xml:space="preserve">All output stages of transmitter amplifiers produce a certain amount of noise which can be seen as wideband unwanted emissions both in the OoB and spurious domain. In addition to that, analogue transmitters often produce narrowband emissions on single, distinct frequencies in the spurious domain that originate from the RF generation inside the transmitter with various mixing stages and intermediate frequencies. These "peaks" often have significantly higher levels than the wideband noise. </w:t>
      </w:r>
      <w:r w:rsidR="00C81523">
        <w:fldChar w:fldCharType="begin"/>
      </w:r>
      <w:r w:rsidR="00C81523">
        <w:instrText xml:space="preserve"> REF _Ref430959367 \h </w:instrText>
      </w:r>
      <w:r w:rsidR="00C81523">
        <w:fldChar w:fldCharType="separate"/>
      </w:r>
      <w:r w:rsidR="009F4601" w:rsidRPr="00F35EC6">
        <w:t xml:space="preserve">Figure </w:t>
      </w:r>
      <w:r w:rsidR="009F4601">
        <w:rPr>
          <w:noProof/>
        </w:rPr>
        <w:t>48</w:t>
      </w:r>
      <w:r w:rsidR="00C81523">
        <w:fldChar w:fldCharType="end"/>
      </w:r>
      <w:r w:rsidR="00985B4F">
        <w:t xml:space="preserve"> </w:t>
      </w:r>
      <w:r w:rsidR="00415186">
        <w:t xml:space="preserve">shows a typical example of this </w:t>
      </w:r>
      <w:r w:rsidR="00674E0B" w:rsidRPr="00674E0B">
        <w:t>performance</w:t>
      </w:r>
      <w:r w:rsidR="00415186">
        <w:t xml:space="preserve"> with two </w:t>
      </w:r>
      <w:r w:rsidR="00415186" w:rsidRPr="00415186">
        <w:rPr>
          <w:rStyle w:val="ECCParagraph"/>
        </w:rPr>
        <w:t>different</w:t>
      </w:r>
      <w:r w:rsidR="00415186">
        <w:t xml:space="preserve"> PMR transmitters:</w:t>
      </w:r>
    </w:p>
    <w:p w14:paraId="7FCB2DFC" w14:textId="77777777" w:rsidR="002F4ED7" w:rsidRPr="0071160B" w:rsidRDefault="002F4ED7" w:rsidP="00235EA4">
      <w:pPr>
        <w:pStyle w:val="ECCFiguregraphcentered"/>
      </w:pPr>
      <w:r w:rsidRPr="00540C63">
        <w:rPr>
          <w:lang w:val="fr-FR" w:eastAsia="fr-FR"/>
        </w:rPr>
        <w:drawing>
          <wp:inline distT="0" distB="0" distL="0" distR="0" wp14:anchorId="60DB7AD2" wp14:editId="6F062009">
            <wp:extent cx="4252510" cy="2388572"/>
            <wp:effectExtent l="0" t="0" r="0" b="0"/>
            <wp:docPr id="232"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72077" cy="2399563"/>
                    </a:xfrm>
                    <a:prstGeom prst="rect">
                      <a:avLst/>
                    </a:prstGeom>
                    <a:noFill/>
                    <a:ln>
                      <a:noFill/>
                    </a:ln>
                  </pic:spPr>
                </pic:pic>
              </a:graphicData>
            </a:graphic>
          </wp:inline>
        </w:drawing>
      </w:r>
    </w:p>
    <w:p w14:paraId="30B023F2" w14:textId="4E2CA740" w:rsidR="002F4ED7" w:rsidRPr="00F35EC6" w:rsidRDefault="002F4ED7" w:rsidP="00235EA4">
      <w:pPr>
        <w:pStyle w:val="Caption"/>
        <w:rPr>
          <w:lang w:val="en-GB"/>
        </w:rPr>
      </w:pPr>
      <w:bookmarkStart w:id="296" w:name="_Ref430959367"/>
      <w:r w:rsidRPr="00F35EC6">
        <w:rPr>
          <w:lang w:val="en-GB"/>
        </w:rPr>
        <w:t xml:space="preserve">Figure </w:t>
      </w:r>
      <w:r w:rsidRPr="00540C63">
        <w:fldChar w:fldCharType="begin"/>
      </w:r>
      <w:r w:rsidRPr="00F35EC6">
        <w:rPr>
          <w:lang w:val="en-GB"/>
        </w:rPr>
        <w:instrText xml:space="preserve"> SEQ Figure \* ARABIC </w:instrText>
      </w:r>
      <w:r w:rsidRPr="00540C63">
        <w:fldChar w:fldCharType="separate"/>
      </w:r>
      <w:r w:rsidR="008C360D">
        <w:rPr>
          <w:noProof/>
          <w:lang w:val="en-GB"/>
        </w:rPr>
        <w:t>48</w:t>
      </w:r>
      <w:r w:rsidRPr="00540C63">
        <w:fldChar w:fldCharType="end"/>
      </w:r>
      <w:bookmarkEnd w:id="296"/>
      <w:r w:rsidRPr="00F35EC6">
        <w:rPr>
          <w:lang w:val="en-GB"/>
        </w:rPr>
        <w:t xml:space="preserve">: Land Mobile spurious emissions </w:t>
      </w:r>
      <w:r w:rsidR="00985B4F" w:rsidRPr="00E23DDA">
        <w:rPr>
          <w:lang w:val="en-GB"/>
        </w:rPr>
        <w:t xml:space="preserve">from two different PMR transmitters </w:t>
      </w:r>
      <w:r w:rsidR="00D72651">
        <w:rPr>
          <w:lang w:val="en-GB"/>
        </w:rPr>
        <w:br/>
      </w:r>
      <w:r w:rsidRPr="00F35EC6">
        <w:rPr>
          <w:lang w:val="en-GB"/>
        </w:rPr>
        <w:t>(upper frequency range)</w:t>
      </w:r>
    </w:p>
    <w:p w14:paraId="705FB714" w14:textId="2D0268CC" w:rsidR="00FA2EA9" w:rsidRDefault="00FA2EA9" w:rsidP="00A92DB5">
      <w:pPr>
        <w:jc w:val="left"/>
      </w:pPr>
      <w:r>
        <w:t xml:space="preserve">This measurement is discussed in more detail in Section </w:t>
      </w:r>
      <w:r>
        <w:fldChar w:fldCharType="begin"/>
      </w:r>
      <w:r>
        <w:instrText xml:space="preserve"> REF _Ref441737086 \n \h  \* MERGEFORMAT </w:instrText>
      </w:r>
      <w:r>
        <w:fldChar w:fldCharType="separate"/>
      </w:r>
      <w:r w:rsidR="00E05F59">
        <w:t>A3.2.2.2</w:t>
      </w:r>
      <w:r>
        <w:fldChar w:fldCharType="end"/>
      </w:r>
      <w:r>
        <w:t>.</w:t>
      </w:r>
    </w:p>
    <w:p w14:paraId="22FF7500" w14:textId="507B177A" w:rsidR="002F4ED7" w:rsidRPr="00C609FD" w:rsidRDefault="002F4ED7" w:rsidP="00A92DB5">
      <w:pPr>
        <w:jc w:val="left"/>
        <w:rPr>
          <w:rStyle w:val="ECCParagraph"/>
        </w:rPr>
      </w:pPr>
      <w:r>
        <w:t xml:space="preserve">Another typical example </w:t>
      </w:r>
      <w:r w:rsidR="00A6400E">
        <w:t xml:space="preserve">of </w:t>
      </w:r>
      <w:r>
        <w:t xml:space="preserve">this behaviour is Radar systems as </w:t>
      </w:r>
      <w:r w:rsidRPr="00C609FD">
        <w:rPr>
          <w:rStyle w:val="ECCParagraph"/>
        </w:rPr>
        <w:t xml:space="preserve">presented in Section </w:t>
      </w:r>
      <w:r w:rsidR="00C609FD" w:rsidRPr="00C609FD">
        <w:rPr>
          <w:rStyle w:val="ECCParagraph"/>
        </w:rPr>
        <w:fldChar w:fldCharType="begin"/>
      </w:r>
      <w:r w:rsidR="00C609FD" w:rsidRPr="00C609FD">
        <w:rPr>
          <w:rStyle w:val="ECCParagraph"/>
        </w:rPr>
        <w:instrText xml:space="preserve"> REF _Ref437880450 \r \h </w:instrText>
      </w:r>
      <w:r w:rsidR="00C609FD">
        <w:rPr>
          <w:rStyle w:val="ECCParagraph"/>
        </w:rPr>
        <w:instrText xml:space="preserve"> \* MERGEFORMAT </w:instrText>
      </w:r>
      <w:r w:rsidR="00C609FD" w:rsidRPr="00C609FD">
        <w:rPr>
          <w:rStyle w:val="ECCParagraph"/>
        </w:rPr>
      </w:r>
      <w:r w:rsidR="00C609FD" w:rsidRPr="00C609FD">
        <w:rPr>
          <w:rStyle w:val="ECCParagraph"/>
        </w:rPr>
        <w:fldChar w:fldCharType="separate"/>
      </w:r>
      <w:r w:rsidR="00E05F59">
        <w:rPr>
          <w:rStyle w:val="ECCParagraph"/>
        </w:rPr>
        <w:t>A3.2.3</w:t>
      </w:r>
      <w:r w:rsidR="00C609FD" w:rsidRPr="00C609FD">
        <w:rPr>
          <w:rStyle w:val="ECCParagraph"/>
        </w:rPr>
        <w:fldChar w:fldCharType="end"/>
      </w:r>
      <w:r w:rsidRPr="00C609FD">
        <w:rPr>
          <w:rStyle w:val="ECCParagraph"/>
        </w:rPr>
        <w:t>.</w:t>
      </w:r>
    </w:p>
    <w:p w14:paraId="3D3848DB" w14:textId="7588E48B" w:rsidR="00FA1948" w:rsidRDefault="002F4ED7" w:rsidP="00235EA4">
      <w:r>
        <w:t>These peaks may be only single, unmodulated carriers. Their level will not change when measured with different bandwidths. Therefore, unwanted levels measured in a narrow bandwidth cannot simply be converted into a reference bandwidth of 100</w:t>
      </w:r>
      <w:r w:rsidR="006F348B">
        <w:t> </w:t>
      </w:r>
      <w:r>
        <w:t xml:space="preserve">kHz. In </w:t>
      </w:r>
      <w:r w:rsidR="00C81523">
        <w:fldChar w:fldCharType="begin"/>
      </w:r>
      <w:r w:rsidR="00C81523">
        <w:instrText xml:space="preserve"> REF _Ref430959367 \h </w:instrText>
      </w:r>
      <w:r w:rsidR="00C81523">
        <w:fldChar w:fldCharType="separate"/>
      </w:r>
      <w:r w:rsidR="009F4601" w:rsidRPr="00F35EC6">
        <w:t xml:space="preserve">Figure </w:t>
      </w:r>
      <w:r w:rsidR="009F4601">
        <w:rPr>
          <w:noProof/>
        </w:rPr>
        <w:t>48</w:t>
      </w:r>
      <w:r w:rsidR="00C81523">
        <w:fldChar w:fldCharType="end"/>
      </w:r>
      <w:r w:rsidR="009F4601">
        <w:t>,</w:t>
      </w:r>
      <w:r>
        <w:t xml:space="preserve"> the unwanted spectra measured with 10</w:t>
      </w:r>
      <w:r w:rsidR="006F348B">
        <w:t> </w:t>
      </w:r>
      <w:r>
        <w:t xml:space="preserve">kHz </w:t>
      </w:r>
      <w:r w:rsidR="00FB5DF0">
        <w:t xml:space="preserve">(light blue and light magenta) </w:t>
      </w:r>
      <w:r>
        <w:t>ha</w:t>
      </w:r>
      <w:r w:rsidR="00FB5DF0">
        <w:t>d</w:t>
      </w:r>
      <w:r>
        <w:t xml:space="preserve"> to be converted into the reference bandwidth of 100</w:t>
      </w:r>
      <w:r w:rsidR="006F348B">
        <w:t> </w:t>
      </w:r>
      <w:r>
        <w:t>kHz by applying a sliding integration window</w:t>
      </w:r>
      <w:r w:rsidR="00FB5DF0">
        <w:t xml:space="preserve"> (dark blue and </w:t>
      </w:r>
      <w:r w:rsidR="00E707B7">
        <w:t>brown</w:t>
      </w:r>
      <w:r w:rsidR="00FB5DF0">
        <w:t>)</w:t>
      </w:r>
      <w:r>
        <w:t>.</w:t>
      </w:r>
      <w:r w:rsidR="00FB5DF0">
        <w:t xml:space="preserve"> </w:t>
      </w:r>
    </w:p>
    <w:p w14:paraId="334FDAD1" w14:textId="77777777" w:rsidR="002F4ED7" w:rsidRDefault="00FB5DF0" w:rsidP="00235EA4">
      <w:r>
        <w:t>It can be seen that this conversion r</w:t>
      </w:r>
      <w:r w:rsidR="000D7DC3">
        <w:t>a</w:t>
      </w:r>
      <w:r>
        <w:t>ises the wideband noise levels by about 10</w:t>
      </w:r>
      <w:r w:rsidR="006F348B">
        <w:t> </w:t>
      </w:r>
      <w:r>
        <w:t xml:space="preserve">dB whereas the level of the peaks </w:t>
      </w:r>
      <w:r w:rsidR="00646659">
        <w:t>remain nearly the same.</w:t>
      </w:r>
    </w:p>
    <w:p w14:paraId="198A54ED" w14:textId="70C5D1A0" w:rsidR="002F4ED7" w:rsidRDefault="002F4ED7" w:rsidP="00235EA4">
      <w:r>
        <w:t xml:space="preserve">Modern transmitters of digital systems always generate the RF spectrum digitally in the so-called "baseband". After D/A conversion, the two baseband components are directly shifted into the RF frequency range by applying I/Q modulation. As a result, no distinct peaks occur in the spurious domain. All of the measurements presented in this document show that the spurious emissions are only wideband in nature. This is the main reason why the spurious emission levels of the measured digital systems are often far below the limits of </w:t>
      </w:r>
      <w:r w:rsidR="000D7DC3">
        <w:t>Rec</w:t>
      </w:r>
      <w:r w:rsidR="00711EB1">
        <w:t xml:space="preserve">ommendation </w:t>
      </w:r>
      <w:r>
        <w:t>ITU-R SM.329</w:t>
      </w:r>
      <w:r w:rsidR="000D7DC3">
        <w:t xml:space="preserve"> </w:t>
      </w:r>
      <w:r w:rsidR="00EC0A62">
        <w:fldChar w:fldCharType="begin"/>
      </w:r>
      <w:r w:rsidR="00EC0A62">
        <w:instrText xml:space="preserve"> REF _Ref441732502 \n \h </w:instrText>
      </w:r>
      <w:r w:rsidR="00AB0ED9">
        <w:instrText xml:space="preserve"> \* MERGEFORMAT </w:instrText>
      </w:r>
      <w:r w:rsidR="00EC0A62">
        <w:fldChar w:fldCharType="separate"/>
      </w:r>
      <w:r w:rsidR="00E05F59">
        <w:t>[3]</w:t>
      </w:r>
      <w:r w:rsidR="00EC0A62">
        <w:fldChar w:fldCharType="end"/>
      </w:r>
      <w:r>
        <w:t xml:space="preserve"> and </w:t>
      </w:r>
      <w:r w:rsidR="00CF448B" w:rsidRPr="00CF448B">
        <w:t>ERC Recommendation</w:t>
      </w:r>
      <w:r>
        <w:t xml:space="preserve"> 74-01</w:t>
      </w:r>
      <w:r w:rsidR="000D7DC3">
        <w:t xml:space="preserve"> </w:t>
      </w:r>
      <w:r w:rsidR="00EC0A62">
        <w:fldChar w:fldCharType="begin"/>
      </w:r>
      <w:r w:rsidR="00EC0A62">
        <w:instrText xml:space="preserve"> REF _Ref441732460 \n \h </w:instrText>
      </w:r>
      <w:r w:rsidR="00AB0ED9">
        <w:instrText xml:space="preserve"> \* MERGEFORMAT </w:instrText>
      </w:r>
      <w:r w:rsidR="00EC0A62">
        <w:fldChar w:fldCharType="separate"/>
      </w:r>
      <w:r w:rsidR="00E05F59">
        <w:t>[2]</w:t>
      </w:r>
      <w:r w:rsidR="00EC0A62">
        <w:fldChar w:fldCharType="end"/>
      </w:r>
      <w:r>
        <w:t xml:space="preserve"> that </w:t>
      </w:r>
      <w:r w:rsidR="00FA1948">
        <w:t>accounted</w:t>
      </w:r>
      <w:r>
        <w:t xml:space="preserve"> for the peaks of analogue systems.</w:t>
      </w:r>
      <w:r w:rsidR="00646659">
        <w:t xml:space="preserve"> One advantage of this behaviour is that the spurious emissions of digital systems can usually be converted into different bandwidths by a constant correction of 10*log</w:t>
      </w:r>
      <w:r w:rsidR="006F348B" w:rsidRPr="006F348B">
        <w:rPr>
          <w:rStyle w:val="ECCHLsubscript"/>
        </w:rPr>
        <w:t>10</w:t>
      </w:r>
      <w:r w:rsidR="00646659">
        <w:t>(B</w:t>
      </w:r>
      <w:r w:rsidR="006F348B">
        <w:t>W</w:t>
      </w:r>
      <w:r w:rsidR="00646659">
        <w:t>1/B</w:t>
      </w:r>
      <w:r w:rsidR="006F348B">
        <w:t>W</w:t>
      </w:r>
      <w:r w:rsidR="00646659">
        <w:t xml:space="preserve">2). </w:t>
      </w:r>
    </w:p>
    <w:p w14:paraId="6AE8C922" w14:textId="77777777" w:rsidR="006A7B27" w:rsidRPr="00AB2D72" w:rsidRDefault="00D47812" w:rsidP="00A92DB5">
      <w:pPr>
        <w:pStyle w:val="Heading2"/>
        <w:jc w:val="left"/>
        <w:rPr>
          <w:rStyle w:val="ECCParagraph"/>
          <w:lang w:val="en-GB"/>
        </w:rPr>
      </w:pPr>
      <w:r w:rsidRPr="00AB2D72">
        <w:rPr>
          <w:rStyle w:val="ECCParagraph"/>
          <w:lang w:val="en-GB"/>
        </w:rPr>
        <w:lastRenderedPageBreak/>
        <w:t xml:space="preserve"> </w:t>
      </w:r>
      <w:bookmarkStart w:id="297" w:name="_Toc64930205"/>
      <w:bookmarkStart w:id="298" w:name="_Toc94537853"/>
      <w:r w:rsidR="0015238E" w:rsidRPr="00AB2D72">
        <w:rPr>
          <w:rStyle w:val="ECCParagraph"/>
          <w:lang w:val="en-GB"/>
        </w:rPr>
        <w:t>unwanted emission</w:t>
      </w:r>
      <w:r w:rsidR="00BA2CD4" w:rsidRPr="00AB2D72">
        <w:rPr>
          <w:rStyle w:val="ECCParagraph"/>
          <w:lang w:val="en-GB"/>
        </w:rPr>
        <w:t xml:space="preserve"> levels</w:t>
      </w:r>
      <w:r w:rsidR="0015238E" w:rsidRPr="00AB2D72">
        <w:rPr>
          <w:rStyle w:val="ECCParagraph"/>
          <w:lang w:val="en-GB"/>
        </w:rPr>
        <w:t xml:space="preserve"> for digital and analogue systems</w:t>
      </w:r>
      <w:bookmarkEnd w:id="297"/>
      <w:bookmarkEnd w:id="298"/>
      <w:r w:rsidR="0015238E" w:rsidRPr="00AB2D72">
        <w:rPr>
          <w:rStyle w:val="ECCParagraph"/>
          <w:lang w:val="en-GB"/>
        </w:rPr>
        <w:t xml:space="preserve"> </w:t>
      </w:r>
    </w:p>
    <w:p w14:paraId="7F7910AA" w14:textId="77777777" w:rsidR="006A7B27" w:rsidRDefault="006A7B27" w:rsidP="00235EA4">
      <w:r>
        <w:t xml:space="preserve">While in many analogue systems the actual spectrum </w:t>
      </w:r>
      <w:r w:rsidR="00BD490F">
        <w:t xml:space="preserve">emission </w:t>
      </w:r>
      <w:r>
        <w:t xml:space="preserve">and its bandwidth depends on the state of the modulating signal, the spectrum emission from most digital systems is </w:t>
      </w:r>
      <w:r w:rsidR="00C81523">
        <w:t xml:space="preserve">typically </w:t>
      </w:r>
      <w:r>
        <w:t>noise-like and c</w:t>
      </w:r>
      <w:r w:rsidR="00BA2CD4">
        <w:t>onstant in shape and bandwidth.</w:t>
      </w:r>
    </w:p>
    <w:p w14:paraId="62813893" w14:textId="59B2D656" w:rsidR="00BA2CD4" w:rsidRDefault="00BA2CD4" w:rsidP="00235EA4">
      <w:r>
        <w:t xml:space="preserve">The measurements </w:t>
      </w:r>
      <w:r w:rsidR="00AC3336">
        <w:t xml:space="preserve">in </w:t>
      </w:r>
      <w:r w:rsidR="005D00C9">
        <w:fldChar w:fldCharType="begin"/>
      </w:r>
      <w:r w:rsidR="005D00C9">
        <w:instrText xml:space="preserve"> REF _Ref432082652 \h </w:instrText>
      </w:r>
      <w:r w:rsidR="005D00C9">
        <w:fldChar w:fldCharType="separate"/>
      </w:r>
      <w:r w:rsidR="009F4601" w:rsidRPr="00D26E26">
        <w:t xml:space="preserve">Figure </w:t>
      </w:r>
      <w:r w:rsidR="009F4601">
        <w:rPr>
          <w:noProof/>
        </w:rPr>
        <w:t>4</w:t>
      </w:r>
      <w:r w:rsidR="005D00C9">
        <w:fldChar w:fldCharType="end"/>
      </w:r>
      <w:r w:rsidR="005D00C9">
        <w:t xml:space="preserve">, </w:t>
      </w:r>
      <w:r w:rsidR="005D00C9">
        <w:fldChar w:fldCharType="begin"/>
      </w:r>
      <w:r w:rsidR="005D00C9">
        <w:instrText xml:space="preserve"> REF _Ref432781568 \h </w:instrText>
      </w:r>
      <w:r w:rsidR="005D00C9">
        <w:fldChar w:fldCharType="separate"/>
      </w:r>
      <w:r w:rsidR="009F4601" w:rsidRPr="005476B9">
        <w:t xml:space="preserve">Figure </w:t>
      </w:r>
      <w:r w:rsidR="009F4601">
        <w:rPr>
          <w:noProof/>
        </w:rPr>
        <w:t>17</w:t>
      </w:r>
      <w:r w:rsidR="005D00C9">
        <w:fldChar w:fldCharType="end"/>
      </w:r>
      <w:r w:rsidR="005D00C9">
        <w:t xml:space="preserve">, </w:t>
      </w:r>
      <w:r w:rsidR="005D00C9">
        <w:fldChar w:fldCharType="begin"/>
      </w:r>
      <w:r w:rsidR="005D00C9">
        <w:instrText xml:space="preserve"> REF _Ref447585848 \h </w:instrText>
      </w:r>
      <w:r w:rsidR="005D00C9">
        <w:fldChar w:fldCharType="separate"/>
      </w:r>
      <w:r w:rsidR="009F4601" w:rsidRPr="00F35EC6">
        <w:t xml:space="preserve">Figure </w:t>
      </w:r>
      <w:r w:rsidR="009F4601">
        <w:rPr>
          <w:noProof/>
        </w:rPr>
        <w:t>19</w:t>
      </w:r>
      <w:r w:rsidR="005D00C9">
        <w:fldChar w:fldCharType="end"/>
      </w:r>
      <w:r w:rsidR="005D00C9">
        <w:t xml:space="preserve">, </w:t>
      </w:r>
      <w:r w:rsidR="005D00C9">
        <w:fldChar w:fldCharType="begin"/>
      </w:r>
      <w:r w:rsidR="005D00C9">
        <w:instrText xml:space="preserve"> REF _Ref404875347 \h </w:instrText>
      </w:r>
      <w:r w:rsidR="005D00C9">
        <w:fldChar w:fldCharType="separate"/>
      </w:r>
      <w:r w:rsidR="009F4601" w:rsidRPr="00815686">
        <w:t xml:space="preserve">Figure </w:t>
      </w:r>
      <w:r w:rsidR="009F4601">
        <w:rPr>
          <w:noProof/>
        </w:rPr>
        <w:t>25</w:t>
      </w:r>
      <w:r w:rsidR="005D00C9">
        <w:fldChar w:fldCharType="end"/>
      </w:r>
      <w:r w:rsidR="005D00C9">
        <w:t xml:space="preserve">, </w:t>
      </w:r>
      <w:r w:rsidR="005D00C9">
        <w:fldChar w:fldCharType="begin"/>
      </w:r>
      <w:r w:rsidR="005D00C9">
        <w:instrText xml:space="preserve"> REF _Ref447623882 \h </w:instrText>
      </w:r>
      <w:r w:rsidR="005D00C9">
        <w:fldChar w:fldCharType="separate"/>
      </w:r>
      <w:r w:rsidR="009F4601" w:rsidRPr="004F4FDE">
        <w:t xml:space="preserve">Figure </w:t>
      </w:r>
      <w:r w:rsidR="009F4601">
        <w:rPr>
          <w:noProof/>
        </w:rPr>
        <w:t>28</w:t>
      </w:r>
      <w:r w:rsidR="005D00C9">
        <w:fldChar w:fldCharType="end"/>
      </w:r>
      <w:r w:rsidR="00C81523">
        <w:t xml:space="preserve">, </w:t>
      </w:r>
      <w:r w:rsidR="00C81523">
        <w:fldChar w:fldCharType="begin"/>
      </w:r>
      <w:r w:rsidR="00C81523">
        <w:instrText xml:space="preserve"> REF _Ref432425310 \h </w:instrText>
      </w:r>
      <w:r w:rsidR="00C81523">
        <w:fldChar w:fldCharType="separate"/>
      </w:r>
      <w:r w:rsidR="009F4601" w:rsidRPr="0093717E">
        <w:t xml:space="preserve">Figure </w:t>
      </w:r>
      <w:r w:rsidR="009F4601">
        <w:rPr>
          <w:noProof/>
        </w:rPr>
        <w:t>30</w:t>
      </w:r>
      <w:r w:rsidR="00C81523">
        <w:fldChar w:fldCharType="end"/>
      </w:r>
      <w:r w:rsidR="00C81523">
        <w:t xml:space="preserve"> and </w:t>
      </w:r>
      <w:r w:rsidR="005D00C9">
        <w:fldChar w:fldCharType="begin"/>
      </w:r>
      <w:r w:rsidR="005D00C9">
        <w:instrText xml:space="preserve"> REF _Ref415898238 \h </w:instrText>
      </w:r>
      <w:r w:rsidR="005D00C9">
        <w:fldChar w:fldCharType="separate"/>
      </w:r>
      <w:r w:rsidR="009F4601" w:rsidRPr="00F35EC6">
        <w:t xml:space="preserve">Figure </w:t>
      </w:r>
      <w:r w:rsidR="009F4601">
        <w:rPr>
          <w:noProof/>
        </w:rPr>
        <w:t>33</w:t>
      </w:r>
      <w:r w:rsidR="005D00C9">
        <w:fldChar w:fldCharType="end"/>
      </w:r>
      <w:r w:rsidR="005D00C9">
        <w:t xml:space="preserve"> </w:t>
      </w:r>
      <w:r>
        <w:t xml:space="preserve">have shown that the </w:t>
      </w:r>
      <w:r w:rsidR="0081003B">
        <w:t xml:space="preserve">specific </w:t>
      </w:r>
      <w:r>
        <w:t xml:space="preserve">OoB </w:t>
      </w:r>
      <w:r w:rsidR="00FA4B80">
        <w:t xml:space="preserve">emission </w:t>
      </w:r>
      <w:r>
        <w:t xml:space="preserve">masks </w:t>
      </w:r>
      <w:r w:rsidR="00646659">
        <w:t xml:space="preserve">defined in the relevant </w:t>
      </w:r>
      <w:r w:rsidR="0039221E">
        <w:t xml:space="preserve">ETSI </w:t>
      </w:r>
      <w:r w:rsidR="00646659">
        <w:t xml:space="preserve">standards </w:t>
      </w:r>
      <w:r>
        <w:t>and especially the</w:t>
      </w:r>
      <w:r w:rsidR="005675D4">
        <w:t xml:space="preserve"> generic </w:t>
      </w:r>
      <w:r w:rsidR="00027ACE">
        <w:t xml:space="preserve">"safety net" </w:t>
      </w:r>
      <w:r w:rsidR="005675D4">
        <w:t>limits given in the</w:t>
      </w:r>
      <w:r>
        <w:t xml:space="preserve"> masks </w:t>
      </w:r>
      <w:r w:rsidR="00646659">
        <w:t>of Recommendation ITU-R SM.1541</w:t>
      </w:r>
      <w:r w:rsidR="00711EB1">
        <w:t xml:space="preserve"> </w:t>
      </w:r>
      <w:r w:rsidR="00711EB1">
        <w:fldChar w:fldCharType="begin"/>
      </w:r>
      <w:r w:rsidR="00711EB1">
        <w:instrText xml:space="preserve"> REF _Ref441733509 \n \h </w:instrText>
      </w:r>
      <w:r w:rsidR="00711EB1">
        <w:fldChar w:fldCharType="separate"/>
      </w:r>
      <w:r w:rsidR="00E05F59">
        <w:t>[1]</w:t>
      </w:r>
      <w:r w:rsidR="00711EB1">
        <w:fldChar w:fldCharType="end"/>
      </w:r>
      <w:r w:rsidR="00711EB1">
        <w:t xml:space="preserve"> </w:t>
      </w:r>
      <w:r>
        <w:t xml:space="preserve">are sometimes outperformed. It has to be noted, however, that these limits </w:t>
      </w:r>
      <w:r w:rsidR="005675D4">
        <w:t xml:space="preserve">apply </w:t>
      </w:r>
      <w:r>
        <w:t xml:space="preserve">for each piece of equipment. Therefore, a margin between typical performance and limit is needed to </w:t>
      </w:r>
      <w:r w:rsidR="00B95660">
        <w:t>account</w:t>
      </w:r>
      <w:r>
        <w:t xml:space="preserve"> for production variations. In sharing</w:t>
      </w:r>
      <w:r w:rsidR="00C81523">
        <w:t>/compatibility</w:t>
      </w:r>
      <w:r>
        <w:t xml:space="preserve"> studies, however, it may be more realistic to use typical performance instead of </w:t>
      </w:r>
      <w:r w:rsidR="00646659">
        <w:t xml:space="preserve">mandatory </w:t>
      </w:r>
      <w:r>
        <w:t>limits.</w:t>
      </w:r>
      <w:r w:rsidR="00C81523">
        <w:t xml:space="preserve"> It should be further noted that in some cases (e.g. </w:t>
      </w:r>
      <w:r w:rsidR="00C81523">
        <w:fldChar w:fldCharType="begin"/>
      </w:r>
      <w:r w:rsidR="00C81523">
        <w:instrText xml:space="preserve"> REF _Ref447624804 \h </w:instrText>
      </w:r>
      <w:r w:rsidR="00C81523">
        <w:fldChar w:fldCharType="separate"/>
      </w:r>
      <w:r w:rsidR="004341E2" w:rsidRPr="00D5620A">
        <w:t xml:space="preserve">Figure </w:t>
      </w:r>
      <w:r w:rsidR="004341E2">
        <w:rPr>
          <w:noProof/>
        </w:rPr>
        <w:t>26</w:t>
      </w:r>
      <w:r w:rsidR="00C81523">
        <w:fldChar w:fldCharType="end"/>
      </w:r>
      <w:r w:rsidR="00C81523">
        <w:t>) the limits are only met marginally.</w:t>
      </w:r>
    </w:p>
    <w:p w14:paraId="1264521F" w14:textId="18AE1A1D" w:rsidR="001E177C" w:rsidRDefault="00BA2CD4" w:rsidP="00235EA4">
      <w:r>
        <w:t xml:space="preserve">Due to the different characteristics of </w:t>
      </w:r>
      <w:r w:rsidR="001E177C">
        <w:t xml:space="preserve">unwanted emissions from </w:t>
      </w:r>
      <w:r>
        <w:t>digital</w:t>
      </w:r>
      <w:r w:rsidR="001E177C">
        <w:t xml:space="preserve"> vs. analogue systems, t</w:t>
      </w:r>
      <w:r>
        <w:t xml:space="preserve">he </w:t>
      </w:r>
      <w:r w:rsidR="001E177C">
        <w:t>limits of Recommendation ITU-R SM.329</w:t>
      </w:r>
      <w:r w:rsidR="00C9091E">
        <w:t xml:space="preserve"> </w:t>
      </w:r>
      <w:r w:rsidR="00C9091E">
        <w:fldChar w:fldCharType="begin"/>
      </w:r>
      <w:r w:rsidR="00C9091E">
        <w:instrText xml:space="preserve"> REF _Ref441732502 \n \h </w:instrText>
      </w:r>
      <w:r w:rsidR="00C9091E">
        <w:fldChar w:fldCharType="separate"/>
      </w:r>
      <w:r w:rsidR="004341E2">
        <w:t>[3]</w:t>
      </w:r>
      <w:r w:rsidR="00C9091E">
        <w:fldChar w:fldCharType="end"/>
      </w:r>
      <w:r w:rsidR="00C9091E">
        <w:t xml:space="preserve"> </w:t>
      </w:r>
      <w:r w:rsidR="001E177C">
        <w:t xml:space="preserve">and </w:t>
      </w:r>
      <w:r w:rsidR="00CF448B" w:rsidRPr="00CF448B">
        <w:t>ERC Recommendation</w:t>
      </w:r>
      <w:r w:rsidR="001E177C">
        <w:t xml:space="preserve"> 74-01</w:t>
      </w:r>
      <w:r w:rsidR="00C9091E">
        <w:t xml:space="preserve"> </w:t>
      </w:r>
      <w:r w:rsidR="00C9091E">
        <w:fldChar w:fldCharType="begin"/>
      </w:r>
      <w:r w:rsidR="00C9091E">
        <w:instrText xml:space="preserve"> REF _Ref441732460 \n \h </w:instrText>
      </w:r>
      <w:r w:rsidR="00C9091E">
        <w:fldChar w:fldCharType="separate"/>
      </w:r>
      <w:r w:rsidR="004341E2">
        <w:t>[2]</w:t>
      </w:r>
      <w:r w:rsidR="00C9091E">
        <w:fldChar w:fldCharType="end"/>
      </w:r>
      <w:r w:rsidR="001E177C">
        <w:t xml:space="preserve"> </w:t>
      </w:r>
      <w:r w:rsidR="00646659">
        <w:t xml:space="preserve">in the spurious domain </w:t>
      </w:r>
      <w:r w:rsidR="001E177C">
        <w:t xml:space="preserve">are </w:t>
      </w:r>
      <w:r w:rsidR="00A353C2">
        <w:t>typically</w:t>
      </w:r>
      <w:r w:rsidR="001E177C">
        <w:t xml:space="preserve"> outperformed </w:t>
      </w:r>
      <w:r w:rsidR="004F7491">
        <w:t xml:space="preserve">in the measurements in </w:t>
      </w:r>
      <w:r w:rsidR="005D00C9">
        <w:fldChar w:fldCharType="begin"/>
      </w:r>
      <w:r w:rsidR="005D00C9">
        <w:instrText xml:space="preserve"> REF _Ref432082496 \h </w:instrText>
      </w:r>
      <w:r w:rsidR="005D00C9">
        <w:fldChar w:fldCharType="separate"/>
      </w:r>
      <w:r w:rsidR="004341E2" w:rsidRPr="00F35EC6">
        <w:t xml:space="preserve">Figure </w:t>
      </w:r>
      <w:r w:rsidR="004341E2">
        <w:rPr>
          <w:noProof/>
        </w:rPr>
        <w:t>3</w:t>
      </w:r>
      <w:r w:rsidR="005D00C9">
        <w:fldChar w:fldCharType="end"/>
      </w:r>
      <w:r w:rsidR="005D00C9">
        <w:t xml:space="preserve">, </w:t>
      </w:r>
      <w:r w:rsidR="005D00C9">
        <w:fldChar w:fldCharType="begin"/>
      </w:r>
      <w:r w:rsidR="005D00C9">
        <w:instrText xml:space="preserve"> REF _Ref432082652 \h </w:instrText>
      </w:r>
      <w:r w:rsidR="005D00C9">
        <w:fldChar w:fldCharType="separate"/>
      </w:r>
      <w:r w:rsidR="004341E2" w:rsidRPr="00D26E26">
        <w:t xml:space="preserve">Figure </w:t>
      </w:r>
      <w:r w:rsidR="004341E2">
        <w:rPr>
          <w:noProof/>
        </w:rPr>
        <w:t>4</w:t>
      </w:r>
      <w:r w:rsidR="005D00C9">
        <w:fldChar w:fldCharType="end"/>
      </w:r>
      <w:r w:rsidR="005D00C9">
        <w:t xml:space="preserve">, </w:t>
      </w:r>
      <w:r w:rsidR="005D00C9">
        <w:fldChar w:fldCharType="begin"/>
      </w:r>
      <w:r w:rsidR="005D00C9">
        <w:instrText xml:space="preserve"> REF _Ref441744847 \h </w:instrText>
      </w:r>
      <w:r w:rsidR="005D00C9">
        <w:fldChar w:fldCharType="separate"/>
      </w:r>
      <w:r w:rsidR="004341E2" w:rsidRPr="00F35EC6">
        <w:t xml:space="preserve">Figure </w:t>
      </w:r>
      <w:r w:rsidR="004341E2">
        <w:rPr>
          <w:noProof/>
        </w:rPr>
        <w:t>18</w:t>
      </w:r>
      <w:r w:rsidR="005D00C9">
        <w:fldChar w:fldCharType="end"/>
      </w:r>
      <w:r w:rsidR="00C81523">
        <w:t>,</w:t>
      </w:r>
      <w:r w:rsidR="005D00C9">
        <w:t xml:space="preserve"> </w:t>
      </w:r>
      <w:r w:rsidR="005D00C9">
        <w:fldChar w:fldCharType="begin"/>
      </w:r>
      <w:r w:rsidR="005D00C9">
        <w:instrText xml:space="preserve"> REF _Ref437878589 \h </w:instrText>
      </w:r>
      <w:r w:rsidR="005D00C9">
        <w:fldChar w:fldCharType="separate"/>
      </w:r>
      <w:r w:rsidR="004341E2" w:rsidRPr="004E5C72">
        <w:t xml:space="preserve">Figure </w:t>
      </w:r>
      <w:r w:rsidR="004341E2">
        <w:rPr>
          <w:noProof/>
        </w:rPr>
        <w:t>20</w:t>
      </w:r>
      <w:r w:rsidR="005D00C9">
        <w:fldChar w:fldCharType="end"/>
      </w:r>
      <w:r w:rsidR="005D00C9">
        <w:t xml:space="preserve">, </w:t>
      </w:r>
      <w:r w:rsidR="005D00C9">
        <w:fldChar w:fldCharType="begin"/>
      </w:r>
      <w:r w:rsidR="005D00C9">
        <w:instrText xml:space="preserve"> REF _Ref424654130 \h </w:instrText>
      </w:r>
      <w:r w:rsidR="005D00C9">
        <w:fldChar w:fldCharType="separate"/>
      </w:r>
      <w:r w:rsidR="004341E2" w:rsidRPr="007512B5">
        <w:t xml:space="preserve">Figure </w:t>
      </w:r>
      <w:r w:rsidR="004341E2">
        <w:rPr>
          <w:noProof/>
        </w:rPr>
        <w:t>23</w:t>
      </w:r>
      <w:r w:rsidR="005D00C9">
        <w:fldChar w:fldCharType="end"/>
      </w:r>
      <w:r w:rsidR="005D00C9">
        <w:t xml:space="preserve">, </w:t>
      </w:r>
      <w:r w:rsidR="005D00C9">
        <w:fldChar w:fldCharType="begin"/>
      </w:r>
      <w:r w:rsidR="005D00C9">
        <w:instrText xml:space="preserve"> REF _Ref404875347 \h </w:instrText>
      </w:r>
      <w:r w:rsidR="005D00C9">
        <w:fldChar w:fldCharType="separate"/>
      </w:r>
      <w:r w:rsidR="004341E2" w:rsidRPr="00815686">
        <w:t xml:space="preserve">Figure </w:t>
      </w:r>
      <w:r w:rsidR="004341E2">
        <w:rPr>
          <w:noProof/>
        </w:rPr>
        <w:t>25</w:t>
      </w:r>
      <w:r w:rsidR="005D00C9">
        <w:fldChar w:fldCharType="end"/>
      </w:r>
      <w:r w:rsidR="00C81523">
        <w:t xml:space="preserve">, </w:t>
      </w:r>
      <w:r w:rsidR="005D00C9">
        <w:fldChar w:fldCharType="begin"/>
      </w:r>
      <w:r w:rsidR="005D00C9">
        <w:instrText xml:space="preserve"> REF _Ref432421963 \h </w:instrText>
      </w:r>
      <w:r w:rsidR="005D00C9">
        <w:fldChar w:fldCharType="separate"/>
      </w:r>
      <w:r w:rsidR="004341E2" w:rsidRPr="00F35EC6">
        <w:t xml:space="preserve">Figure </w:t>
      </w:r>
      <w:r w:rsidR="004341E2">
        <w:rPr>
          <w:noProof/>
        </w:rPr>
        <w:t>29</w:t>
      </w:r>
      <w:r w:rsidR="005D00C9">
        <w:fldChar w:fldCharType="end"/>
      </w:r>
      <w:r w:rsidR="005D00C9">
        <w:t xml:space="preserve">, </w:t>
      </w:r>
      <w:r w:rsidR="005D00C9">
        <w:fldChar w:fldCharType="begin"/>
      </w:r>
      <w:r w:rsidR="005D00C9">
        <w:instrText xml:space="preserve"> REF _Ref447625354 \h </w:instrText>
      </w:r>
      <w:r w:rsidR="005D00C9">
        <w:fldChar w:fldCharType="separate"/>
      </w:r>
      <w:r w:rsidR="004341E2" w:rsidRPr="00F35EC6">
        <w:t xml:space="preserve">Figure </w:t>
      </w:r>
      <w:r w:rsidR="004341E2">
        <w:rPr>
          <w:noProof/>
        </w:rPr>
        <w:t>31</w:t>
      </w:r>
      <w:r w:rsidR="005D00C9">
        <w:fldChar w:fldCharType="end"/>
      </w:r>
      <w:r w:rsidR="005D00C9">
        <w:t xml:space="preserve">, </w:t>
      </w:r>
      <w:r w:rsidR="005D00C9">
        <w:fldChar w:fldCharType="begin"/>
      </w:r>
      <w:r w:rsidR="005D00C9">
        <w:instrText xml:space="preserve"> REF _Ref447625316 \h </w:instrText>
      </w:r>
      <w:r w:rsidR="005D00C9">
        <w:fldChar w:fldCharType="separate"/>
      </w:r>
      <w:r w:rsidR="004341E2" w:rsidRPr="00363924">
        <w:t xml:space="preserve">Figure </w:t>
      </w:r>
      <w:r w:rsidR="004341E2">
        <w:rPr>
          <w:noProof/>
        </w:rPr>
        <w:t>32</w:t>
      </w:r>
      <w:r w:rsidR="005D00C9">
        <w:fldChar w:fldCharType="end"/>
      </w:r>
      <w:r w:rsidR="005D00C9">
        <w:t xml:space="preserve">, </w:t>
      </w:r>
      <w:r w:rsidR="005D00C9">
        <w:fldChar w:fldCharType="begin"/>
      </w:r>
      <w:r w:rsidR="005D00C9">
        <w:instrText xml:space="preserve"> REF _Ref447625295 \h </w:instrText>
      </w:r>
      <w:r w:rsidR="005D00C9">
        <w:fldChar w:fldCharType="separate"/>
      </w:r>
      <w:r w:rsidR="004341E2" w:rsidRPr="00F35EC6">
        <w:t xml:space="preserve">Figure </w:t>
      </w:r>
      <w:r w:rsidR="004341E2">
        <w:rPr>
          <w:noProof/>
        </w:rPr>
        <w:t>34</w:t>
      </w:r>
      <w:r w:rsidR="005D00C9">
        <w:fldChar w:fldCharType="end"/>
      </w:r>
      <w:r w:rsidR="003632BF">
        <w:t xml:space="preserve"> </w:t>
      </w:r>
      <w:r w:rsidR="001E177C">
        <w:t>by a significant margin of several tens of dB</w:t>
      </w:r>
      <w:r w:rsidR="00A353C2">
        <w:t>, except for the harmonic frequencies</w:t>
      </w:r>
      <w:r w:rsidR="005D00C9">
        <w:t xml:space="preserve"> </w:t>
      </w:r>
      <w:r w:rsidR="003632BF">
        <w:fldChar w:fldCharType="begin"/>
      </w:r>
      <w:r w:rsidR="003632BF">
        <w:instrText xml:space="preserve"> REF _Ref447624241 \h </w:instrText>
      </w:r>
      <w:r w:rsidR="003632BF">
        <w:fldChar w:fldCharType="separate"/>
      </w:r>
      <w:r w:rsidR="004341E2" w:rsidRPr="00F35EC6">
        <w:t xml:space="preserve">Figure </w:t>
      </w:r>
      <w:r w:rsidR="004341E2">
        <w:rPr>
          <w:noProof/>
        </w:rPr>
        <w:t>22</w:t>
      </w:r>
      <w:r w:rsidR="003632BF">
        <w:fldChar w:fldCharType="end"/>
      </w:r>
      <w:r w:rsidR="001E177C">
        <w:t xml:space="preserve">. The large difference between typical performance and </w:t>
      </w:r>
      <w:r w:rsidR="00887F64">
        <w:t xml:space="preserve">the </w:t>
      </w:r>
      <w:r w:rsidR="001E177C">
        <w:t>limit is generally not needed by digital systems, especially when output filters have to be applied to meet stringent requirements in the OoB domain.</w:t>
      </w:r>
    </w:p>
    <w:p w14:paraId="2DAF2643" w14:textId="5073234D" w:rsidR="00646659" w:rsidRDefault="00646659" w:rsidP="00235EA4">
      <w:r>
        <w:t>T</w:t>
      </w:r>
      <w:r w:rsidR="008555BF">
        <w:t xml:space="preserve">he measurements </w:t>
      </w:r>
      <w:r w:rsidR="00AC3336">
        <w:t>(</w:t>
      </w:r>
      <w:r w:rsidR="00AC43B6">
        <w:fldChar w:fldCharType="begin"/>
      </w:r>
      <w:r w:rsidR="00AC43B6">
        <w:instrText xml:space="preserve"> REF _Ref432082496 \h </w:instrText>
      </w:r>
      <w:r w:rsidR="00AC43B6">
        <w:fldChar w:fldCharType="separate"/>
      </w:r>
      <w:r w:rsidR="004341E2" w:rsidRPr="00F35EC6">
        <w:t xml:space="preserve">Figure </w:t>
      </w:r>
      <w:r w:rsidR="004341E2">
        <w:rPr>
          <w:noProof/>
        </w:rPr>
        <w:t>3</w:t>
      </w:r>
      <w:r w:rsidR="00AC43B6">
        <w:fldChar w:fldCharType="end"/>
      </w:r>
      <w:r w:rsidR="00AC43B6">
        <w:t xml:space="preserve">, </w:t>
      </w:r>
      <w:r w:rsidR="00AC43B6">
        <w:fldChar w:fldCharType="begin"/>
      </w:r>
      <w:r w:rsidR="00AC43B6">
        <w:instrText xml:space="preserve"> REF _Ref441744847 \h </w:instrText>
      </w:r>
      <w:r w:rsidR="00AC43B6">
        <w:fldChar w:fldCharType="separate"/>
      </w:r>
      <w:r w:rsidR="004341E2" w:rsidRPr="00F35EC6">
        <w:t xml:space="preserve">Figure </w:t>
      </w:r>
      <w:r w:rsidR="004341E2">
        <w:rPr>
          <w:noProof/>
        </w:rPr>
        <w:t>18</w:t>
      </w:r>
      <w:r w:rsidR="00AC43B6">
        <w:fldChar w:fldCharType="end"/>
      </w:r>
      <w:r w:rsidR="00AC43B6">
        <w:t>,</w:t>
      </w:r>
      <w:r w:rsidR="00BD1169">
        <w:t xml:space="preserve"> </w:t>
      </w:r>
      <w:r w:rsidR="00BD1169">
        <w:fldChar w:fldCharType="begin"/>
      </w:r>
      <w:r w:rsidR="00BD1169">
        <w:instrText xml:space="preserve"> REF _Ref437878589 \h </w:instrText>
      </w:r>
      <w:r w:rsidR="00BD1169">
        <w:fldChar w:fldCharType="separate"/>
      </w:r>
      <w:r w:rsidR="004341E2" w:rsidRPr="004E5C72">
        <w:t xml:space="preserve">Figure </w:t>
      </w:r>
      <w:r w:rsidR="004341E2">
        <w:rPr>
          <w:noProof/>
        </w:rPr>
        <w:t>20</w:t>
      </w:r>
      <w:r w:rsidR="00BD1169">
        <w:fldChar w:fldCharType="end"/>
      </w:r>
      <w:r w:rsidR="00BD1169">
        <w:t xml:space="preserve">, </w:t>
      </w:r>
      <w:r w:rsidR="00BD1169">
        <w:fldChar w:fldCharType="begin"/>
      </w:r>
      <w:r w:rsidR="00BD1169">
        <w:instrText xml:space="preserve"> REF _Ref424654130 \h </w:instrText>
      </w:r>
      <w:r w:rsidR="00BD1169">
        <w:fldChar w:fldCharType="separate"/>
      </w:r>
      <w:r w:rsidR="004341E2" w:rsidRPr="007512B5">
        <w:t xml:space="preserve">Figure </w:t>
      </w:r>
      <w:r w:rsidR="004341E2">
        <w:rPr>
          <w:noProof/>
        </w:rPr>
        <w:t>23</w:t>
      </w:r>
      <w:r w:rsidR="00BD1169">
        <w:fldChar w:fldCharType="end"/>
      </w:r>
      <w:r w:rsidR="00BD1169">
        <w:t xml:space="preserve">, </w:t>
      </w:r>
      <w:r w:rsidR="00BD1169">
        <w:fldChar w:fldCharType="begin"/>
      </w:r>
      <w:r w:rsidR="00BD1169">
        <w:instrText xml:space="preserve"> REF _Ref404875347 \h </w:instrText>
      </w:r>
      <w:r w:rsidR="00BD1169">
        <w:fldChar w:fldCharType="separate"/>
      </w:r>
      <w:r w:rsidR="004341E2" w:rsidRPr="00815686">
        <w:t xml:space="preserve">Figure </w:t>
      </w:r>
      <w:r w:rsidR="004341E2">
        <w:rPr>
          <w:noProof/>
        </w:rPr>
        <w:t>25</w:t>
      </w:r>
      <w:r w:rsidR="00BD1169">
        <w:fldChar w:fldCharType="end"/>
      </w:r>
      <w:r w:rsidR="00BD1169">
        <w:t xml:space="preserve">, </w:t>
      </w:r>
      <w:r w:rsidR="00BD1169">
        <w:fldChar w:fldCharType="begin"/>
      </w:r>
      <w:r w:rsidR="00BD1169">
        <w:instrText xml:space="preserve"> REF _Ref432421963 \h </w:instrText>
      </w:r>
      <w:r w:rsidR="00BD1169">
        <w:fldChar w:fldCharType="separate"/>
      </w:r>
      <w:r w:rsidR="004341E2" w:rsidRPr="00F35EC6">
        <w:t xml:space="preserve">Figure </w:t>
      </w:r>
      <w:r w:rsidR="004341E2">
        <w:rPr>
          <w:noProof/>
        </w:rPr>
        <w:t>29</w:t>
      </w:r>
      <w:r w:rsidR="00BD1169">
        <w:fldChar w:fldCharType="end"/>
      </w:r>
      <w:r w:rsidR="00BD1169">
        <w:t xml:space="preserve">, </w:t>
      </w:r>
      <w:r w:rsidR="00BD1169">
        <w:fldChar w:fldCharType="begin"/>
      </w:r>
      <w:r w:rsidR="00BD1169">
        <w:instrText xml:space="preserve"> REF _Ref415898238 \h </w:instrText>
      </w:r>
      <w:r w:rsidR="00BD1169">
        <w:fldChar w:fldCharType="separate"/>
      </w:r>
      <w:r w:rsidR="004341E2" w:rsidRPr="00F35EC6">
        <w:t xml:space="preserve">Figure </w:t>
      </w:r>
      <w:r w:rsidR="004341E2">
        <w:rPr>
          <w:noProof/>
        </w:rPr>
        <w:t>33</w:t>
      </w:r>
      <w:r w:rsidR="00BD1169">
        <w:fldChar w:fldCharType="end"/>
      </w:r>
      <w:r w:rsidR="00C81523">
        <w:t>)</w:t>
      </w:r>
      <w:r w:rsidR="00AC43B6">
        <w:t xml:space="preserve">, </w:t>
      </w:r>
      <w:r w:rsidR="008555BF">
        <w:t>have shown that the unwanted emission level in the spurious domain is not constant over frequency as assumed in Recommendation ITU-R SM.329</w:t>
      </w:r>
      <w:r w:rsidR="00361DE2">
        <w:t xml:space="preserve"> </w:t>
      </w:r>
      <w:r w:rsidR="00C9091E">
        <w:fldChar w:fldCharType="begin"/>
      </w:r>
      <w:r w:rsidR="00C9091E">
        <w:instrText xml:space="preserve"> REF _Ref441732502 \n \h </w:instrText>
      </w:r>
      <w:r w:rsidR="00C9091E">
        <w:fldChar w:fldCharType="separate"/>
      </w:r>
      <w:r w:rsidR="00E05F59">
        <w:t>[3]</w:t>
      </w:r>
      <w:r w:rsidR="00C9091E">
        <w:fldChar w:fldCharType="end"/>
      </w:r>
      <w:r w:rsidR="00D8779E">
        <w:t xml:space="preserve"> </w:t>
      </w:r>
      <w:r w:rsidR="008555BF">
        <w:t>and the relevant ETSI standards</w:t>
      </w:r>
      <w:r>
        <w:t>, especially when output filters are applied</w:t>
      </w:r>
      <w:r w:rsidR="008555BF">
        <w:t>. With increasing frequency offset, the spurious</w:t>
      </w:r>
      <w:r w:rsidR="00361DE2">
        <w:t xml:space="preserve"> emission</w:t>
      </w:r>
      <w:r w:rsidR="008555BF">
        <w:t xml:space="preserve"> levels continuously decrease. </w:t>
      </w:r>
      <w:r>
        <w:t>F</w:t>
      </w:r>
      <w:r w:rsidR="008555BF">
        <w:t xml:space="preserve">iltered transmitters generally have no measurable spurious emissions at offsets of more than about 4 times the signal bandwidth, and sometimes already at the 250% </w:t>
      </w:r>
      <w:r w:rsidR="00675E23">
        <w:t>boundary</w:t>
      </w:r>
      <w:r w:rsidR="008555BF">
        <w:t>.</w:t>
      </w:r>
      <w:r w:rsidR="00C81523">
        <w:t xml:space="preserve"> However, spurious response of filter attenuation is generally expected in the frequency ranges near the harmonics of the centre frequency.</w:t>
      </w:r>
    </w:p>
    <w:p w14:paraId="335B9841" w14:textId="581D2492" w:rsidR="008555BF" w:rsidRPr="00757E40" w:rsidRDefault="00646659" w:rsidP="00235EA4">
      <w:r>
        <w:t xml:space="preserve">Even unfiltered transmitters show a frequency dependency of the spurious emissions. An exception may be </w:t>
      </w:r>
      <w:r w:rsidR="00D96CFA">
        <w:t xml:space="preserve">a peak at </w:t>
      </w:r>
      <w:r w:rsidRPr="006052C8">
        <w:rPr>
          <w:rStyle w:val="ECCParagraph"/>
        </w:rPr>
        <w:t>harmonics (see LTE800 UE in Section 4.5.3</w:t>
      </w:r>
      <w:r w:rsidR="00A353C2">
        <w:rPr>
          <w:rStyle w:val="ECCParagraph"/>
        </w:rPr>
        <w:t xml:space="preserve">) showing an example of </w:t>
      </w:r>
      <w:r w:rsidR="00D96CFA" w:rsidRPr="00D96CFA">
        <w:t>unwanted emission</w:t>
      </w:r>
      <w:r w:rsidR="00A353C2">
        <w:t>s</w:t>
      </w:r>
      <w:r w:rsidR="00D96CFA" w:rsidRPr="00D96CFA">
        <w:t xml:space="preserve"> of the measured UE at the second harmonic frequency</w:t>
      </w:r>
      <w:r w:rsidR="00D96CFA">
        <w:t xml:space="preserve"> but even there the peak</w:t>
      </w:r>
      <w:r w:rsidR="00D96CFA" w:rsidRPr="00D96CFA">
        <w:t xml:space="preserve"> </w:t>
      </w:r>
      <w:r w:rsidR="00D96CFA">
        <w:t>is</w:t>
      </w:r>
      <w:r w:rsidR="00D96CFA" w:rsidRPr="00D96CFA">
        <w:t xml:space="preserve"> 1.5</w:t>
      </w:r>
      <w:r w:rsidR="00916416">
        <w:t> </w:t>
      </w:r>
      <w:r w:rsidR="00D96CFA" w:rsidRPr="00D96CFA">
        <w:t>dB below the limit</w:t>
      </w:r>
      <w:r w:rsidR="00D96CFA">
        <w:t xml:space="preserve"> of </w:t>
      </w:r>
      <w:r w:rsidR="00271DEB">
        <w:t>REC</w:t>
      </w:r>
      <w:r w:rsidR="00EC0A62">
        <w:t>/</w:t>
      </w:r>
      <w:r w:rsidR="00271DEB">
        <w:t xml:space="preserve">ERC </w:t>
      </w:r>
      <w:r w:rsidR="00D96CFA">
        <w:t>74-01</w:t>
      </w:r>
      <w:r w:rsidR="00C9091E">
        <w:t xml:space="preserve"> </w:t>
      </w:r>
      <w:r w:rsidR="003632BF">
        <w:fldChar w:fldCharType="begin"/>
      </w:r>
      <w:r w:rsidR="003632BF">
        <w:instrText xml:space="preserve"> REF _Ref447624241 \h </w:instrText>
      </w:r>
      <w:r w:rsidR="003632BF">
        <w:fldChar w:fldCharType="separate"/>
      </w:r>
      <w:r w:rsidR="004341E2" w:rsidRPr="00F35EC6">
        <w:t xml:space="preserve">Figure </w:t>
      </w:r>
      <w:r w:rsidR="004341E2">
        <w:rPr>
          <w:noProof/>
        </w:rPr>
        <w:t>22</w:t>
      </w:r>
      <w:r w:rsidR="003632BF">
        <w:fldChar w:fldCharType="end"/>
      </w:r>
      <w:r w:rsidR="003632BF">
        <w:t>)</w:t>
      </w:r>
      <w:r w:rsidR="0015238E">
        <w:t xml:space="preserve">. </w:t>
      </w:r>
    </w:p>
    <w:p w14:paraId="5BECCD21" w14:textId="77777777" w:rsidR="001E177C" w:rsidRPr="00F35EC6" w:rsidRDefault="00675E23" w:rsidP="00A92DB5">
      <w:pPr>
        <w:pStyle w:val="Heading2"/>
        <w:jc w:val="left"/>
        <w:rPr>
          <w:lang w:val="en-GB"/>
        </w:rPr>
      </w:pPr>
      <w:bookmarkStart w:id="299" w:name="_Toc64930206"/>
      <w:bookmarkStart w:id="300" w:name="_Toc94537854"/>
      <w:r>
        <w:rPr>
          <w:lang w:val="en-GB"/>
        </w:rPr>
        <w:t>Boundary</w:t>
      </w:r>
      <w:r w:rsidR="001E177C" w:rsidRPr="00F35EC6">
        <w:rPr>
          <w:lang w:val="en-GB"/>
        </w:rPr>
        <w:t xml:space="preserve"> between OoB and spurious domain</w:t>
      </w:r>
      <w:bookmarkEnd w:id="299"/>
      <w:bookmarkEnd w:id="300"/>
    </w:p>
    <w:p w14:paraId="26864AD3" w14:textId="77777777" w:rsidR="00724725" w:rsidRDefault="008555BF" w:rsidP="00235EA4">
      <w:r w:rsidRPr="00724725">
        <w:t xml:space="preserve">With the exception of </w:t>
      </w:r>
      <w:r w:rsidR="008762B3" w:rsidRPr="00724725">
        <w:t xml:space="preserve">some </w:t>
      </w:r>
      <w:r w:rsidRPr="00724725">
        <w:t xml:space="preserve">public mobile </w:t>
      </w:r>
      <w:r w:rsidR="008762B3" w:rsidRPr="00724725">
        <w:t xml:space="preserve">systems (3GPP standards), </w:t>
      </w:r>
      <w:r w:rsidR="0015238E" w:rsidRPr="00724725">
        <w:t xml:space="preserve">in </w:t>
      </w:r>
      <w:r w:rsidR="008762B3" w:rsidRPr="00724725">
        <w:t>general</w:t>
      </w:r>
      <w:r w:rsidR="0015238E" w:rsidRPr="00724725">
        <w:t>,</w:t>
      </w:r>
      <w:r w:rsidR="008762B3" w:rsidRPr="00724725">
        <w:t xml:space="preserve"> </w:t>
      </w:r>
      <w:r w:rsidR="0015238E" w:rsidRPr="00724725">
        <w:t xml:space="preserve">the </w:t>
      </w:r>
      <w:r w:rsidR="00675E23">
        <w:t>boundary</w:t>
      </w:r>
      <w:r w:rsidR="008762B3" w:rsidRPr="00724725">
        <w:t xml:space="preserve"> between OoB and spurious domain is </w:t>
      </w:r>
      <w:r w:rsidR="00EF1C17">
        <w:t xml:space="preserve">defined </w:t>
      </w:r>
      <w:r w:rsidR="008762B3" w:rsidRPr="00724725">
        <w:t>at 250% of the signal bandwidth</w:t>
      </w:r>
      <w:r w:rsidR="003E55EC" w:rsidRPr="00724725">
        <w:t xml:space="preserve"> (</w:t>
      </w:r>
      <w:r w:rsidR="00916416">
        <w:t xml:space="preserve">necessary bandwidth </w:t>
      </w:r>
      <w:r w:rsidR="003E55EC" w:rsidRPr="00724725">
        <w:t>Bn)</w:t>
      </w:r>
      <w:r w:rsidR="008762B3" w:rsidRPr="00724725">
        <w:t>. For broadband systems</w:t>
      </w:r>
      <w:r w:rsidR="003E55EC" w:rsidRPr="00724725">
        <w:t>,</w:t>
      </w:r>
      <w:r w:rsidR="008762B3" w:rsidRPr="00724725">
        <w:t xml:space="preserve"> </w:t>
      </w:r>
      <w:r w:rsidR="00AA34FB" w:rsidRPr="00724725">
        <w:t>the Radio Regulations</w:t>
      </w:r>
      <w:r w:rsidR="00C9091E">
        <w:t xml:space="preserve"> </w:t>
      </w:r>
      <w:r w:rsidR="00C9091E">
        <w:fldChar w:fldCharType="begin"/>
      </w:r>
      <w:r w:rsidR="00C9091E">
        <w:instrText xml:space="preserve"> REF _Ref448504280 \n \h </w:instrText>
      </w:r>
      <w:r w:rsidR="00C9091E">
        <w:fldChar w:fldCharType="separate"/>
      </w:r>
      <w:r w:rsidR="00E05F59">
        <w:t>[4]</w:t>
      </w:r>
      <w:r w:rsidR="00C9091E">
        <w:fldChar w:fldCharType="end"/>
      </w:r>
      <w:r w:rsidR="00C9091E">
        <w:t xml:space="preserve"> </w:t>
      </w:r>
      <w:r w:rsidR="00916416">
        <w:t>(Appendix 3)</w:t>
      </w:r>
      <w:r w:rsidR="0015238E" w:rsidRPr="00724725">
        <w:t xml:space="preserve"> </w:t>
      </w:r>
      <w:r w:rsidR="008762B3" w:rsidRPr="00724725">
        <w:t xml:space="preserve">defines a </w:t>
      </w:r>
      <w:r w:rsidR="003E55EC" w:rsidRPr="00724725">
        <w:t>tighter</w:t>
      </w:r>
      <w:r w:rsidR="008762B3" w:rsidRPr="00724725">
        <w:t xml:space="preserve"> </w:t>
      </w:r>
      <w:r w:rsidR="00675E23">
        <w:t>boundary</w:t>
      </w:r>
      <w:r w:rsidR="008762B3" w:rsidRPr="00724725">
        <w:t xml:space="preserve"> of 1.5*Bn. However, this formula </w:t>
      </w:r>
      <w:r w:rsidR="001E177C" w:rsidRPr="00724725">
        <w:t>often applies only to systems with wider bandwidth than actually used in the band. Examples</w:t>
      </w:r>
      <w:r w:rsidR="003E55EC" w:rsidRPr="00724725">
        <w:t xml:space="preserve"> are</w:t>
      </w:r>
      <w:r w:rsidR="001E177C" w:rsidRPr="00724725">
        <w:t>:</w:t>
      </w:r>
      <w:r w:rsidR="00724725" w:rsidRPr="00724725">
        <w:t xml:space="preserve"> </w:t>
      </w:r>
    </w:p>
    <w:p w14:paraId="2A3E3295" w14:textId="77777777" w:rsidR="00AB4349" w:rsidRDefault="00C279EF" w:rsidP="00A92DB5">
      <w:pPr>
        <w:pStyle w:val="ECCBulletsLv1"/>
        <w:jc w:val="left"/>
      </w:pPr>
      <w:r>
        <w:t xml:space="preserve">Between 30 MHz and </w:t>
      </w:r>
      <w:r w:rsidR="001E177C">
        <w:t xml:space="preserve">1 GHz, the </w:t>
      </w:r>
      <w:r w:rsidR="00675E23">
        <w:t>boundary</w:t>
      </w:r>
      <w:r w:rsidR="001E177C">
        <w:t xml:space="preserve"> at 1.5 Bn applies only to Bn &gt; 10 MHz. </w:t>
      </w:r>
      <w:r w:rsidR="00AB4349">
        <w:t>Typical applications like TETRA, DAB, DVB-T, GSM, U</w:t>
      </w:r>
      <w:r w:rsidR="00EC0A62">
        <w:t xml:space="preserve">MTS and LTE have </w:t>
      </w:r>
      <w:r>
        <w:t xml:space="preserve">smaller </w:t>
      </w:r>
      <w:r w:rsidR="00EC0A62">
        <w:t>bandwidth</w:t>
      </w:r>
      <w:r>
        <w:t>s</w:t>
      </w:r>
      <w:r w:rsidR="00EC0A62">
        <w:t>;</w:t>
      </w:r>
    </w:p>
    <w:p w14:paraId="2F2743F7" w14:textId="77777777" w:rsidR="00AB4349" w:rsidRDefault="00BE5CF2" w:rsidP="00A92DB5">
      <w:pPr>
        <w:pStyle w:val="ECCBulletsLv1"/>
        <w:jc w:val="left"/>
      </w:pPr>
      <w:r>
        <w:t>Between 1 GHz and</w:t>
      </w:r>
      <w:r w:rsidR="00C279EF">
        <w:t xml:space="preserve"> </w:t>
      </w:r>
      <w:r w:rsidR="00AB4349">
        <w:t xml:space="preserve">3 GHz, the reduced </w:t>
      </w:r>
      <w:r w:rsidR="00675E23">
        <w:t>boundary</w:t>
      </w:r>
      <w:r w:rsidR="00AB4349">
        <w:t xml:space="preserve"> applies only to Bn &gt; 50 MHz. Almost all systems in this range </w:t>
      </w:r>
      <w:r w:rsidR="00916416">
        <w:t>including</w:t>
      </w:r>
      <w:r w:rsidR="00AB4349">
        <w:t xml:space="preserve"> GSM, UMTS, DECT, LTE and RLAN have </w:t>
      </w:r>
      <w:r w:rsidR="00C279EF">
        <w:t xml:space="preserve">smaller </w:t>
      </w:r>
      <w:r w:rsidR="00AB4349">
        <w:t>bandwidth</w:t>
      </w:r>
      <w:r w:rsidR="00C279EF">
        <w:t>s</w:t>
      </w:r>
      <w:r w:rsidR="00AB4349">
        <w:t>.</w:t>
      </w:r>
    </w:p>
    <w:p w14:paraId="1067194C" w14:textId="0FB9B78B" w:rsidR="00DC4499" w:rsidRDefault="00AB4349" w:rsidP="00235EA4">
      <w:r>
        <w:t xml:space="preserve">As a result, for all measured systems, the </w:t>
      </w:r>
      <w:r w:rsidR="00675E23">
        <w:t>boundary</w:t>
      </w:r>
      <w:r>
        <w:t xml:space="preserve"> is at 250% of the signal bandwidth, with exceptions in the public mobile bands where the </w:t>
      </w:r>
      <w:r w:rsidR="00675E23">
        <w:t>boundary</w:t>
      </w:r>
      <w:r>
        <w:t xml:space="preserve"> is often defined relative to the edges of the </w:t>
      </w:r>
      <w:r w:rsidR="00AB6835">
        <w:t xml:space="preserve">designated </w:t>
      </w:r>
      <w:r>
        <w:t xml:space="preserve">band (see </w:t>
      </w:r>
      <w:r w:rsidR="00C05C02">
        <w:fldChar w:fldCharType="begin"/>
      </w:r>
      <w:r w:rsidR="00C05C02">
        <w:instrText xml:space="preserve"> REF _Ref424741574 \r \h </w:instrText>
      </w:r>
      <w:r w:rsidR="00AB0ED9">
        <w:instrText xml:space="preserve"> \* MERGEFORMAT </w:instrText>
      </w:r>
      <w:r w:rsidR="00C05C02">
        <w:fldChar w:fldCharType="separate"/>
      </w:r>
      <w:r w:rsidR="00E05F59">
        <w:t>ANNEX 2</w:t>
      </w:r>
      <w:r w:rsidR="00C05C02">
        <w:fldChar w:fldCharType="end"/>
      </w:r>
      <w:r w:rsidR="00621E2F">
        <w:t>).</w:t>
      </w:r>
    </w:p>
    <w:p w14:paraId="5E4245C9" w14:textId="32AF0E18" w:rsidR="00BA2CD4" w:rsidRDefault="00AB4349" w:rsidP="00235EA4">
      <w:r>
        <w:t>However, the measurements have shown that the modulation</w:t>
      </w:r>
      <w:r w:rsidR="00916416">
        <w:t xml:space="preserve"> </w:t>
      </w:r>
      <w:r>
        <w:t>based unwanted emissions</w:t>
      </w:r>
      <w:r w:rsidR="00916416">
        <w:t>,</w:t>
      </w:r>
      <w:r>
        <w:t xml:space="preserve"> especially </w:t>
      </w:r>
      <w:r w:rsidR="00916416">
        <w:t>for</w:t>
      </w:r>
      <w:r>
        <w:t xml:space="preserve"> wideband systems</w:t>
      </w:r>
      <w:r w:rsidR="00916416">
        <w:t>,</w:t>
      </w:r>
      <w:r>
        <w:t xml:space="preserve"> often end at offsets well below 250% of the bandwidth. This is especially true for </w:t>
      </w:r>
      <w:r w:rsidR="00DC4499">
        <w:t xml:space="preserve">base stations of </w:t>
      </w:r>
      <w:r w:rsidR="008555BF">
        <w:t xml:space="preserve">filtered </w:t>
      </w:r>
      <w:r>
        <w:t xml:space="preserve">systems such as </w:t>
      </w:r>
      <w:r w:rsidR="008555BF">
        <w:t>DAB</w:t>
      </w:r>
      <w:r w:rsidR="00AC3336">
        <w:t xml:space="preserve"> (see </w:t>
      </w:r>
      <w:r w:rsidR="00C81523">
        <w:fldChar w:fldCharType="begin"/>
      </w:r>
      <w:r w:rsidR="00C81523">
        <w:instrText xml:space="preserve"> REF _Ref424735794 \h </w:instrText>
      </w:r>
      <w:r w:rsidR="00C81523">
        <w:fldChar w:fldCharType="separate"/>
      </w:r>
      <w:r w:rsidR="004341E2" w:rsidRPr="00F35EC6">
        <w:t xml:space="preserve">Figure </w:t>
      </w:r>
      <w:r w:rsidR="004341E2">
        <w:rPr>
          <w:noProof/>
        </w:rPr>
        <w:t>35</w:t>
      </w:r>
      <w:r w:rsidR="00C81523">
        <w:fldChar w:fldCharType="end"/>
      </w:r>
      <w:r w:rsidR="00AC3336">
        <w:t>)</w:t>
      </w:r>
      <w:r w:rsidR="008555BF">
        <w:t>, DVB-T</w:t>
      </w:r>
      <w:r w:rsidR="00AC3336">
        <w:t xml:space="preserve"> (see </w:t>
      </w:r>
      <w:r w:rsidR="00C81523">
        <w:fldChar w:fldCharType="begin"/>
      </w:r>
      <w:r w:rsidR="00C81523">
        <w:instrText xml:space="preserve"> REF _Ref432082652 \h </w:instrText>
      </w:r>
      <w:r w:rsidR="00C81523">
        <w:fldChar w:fldCharType="separate"/>
      </w:r>
      <w:r w:rsidR="004341E2" w:rsidRPr="00D26E26">
        <w:t xml:space="preserve">Figure </w:t>
      </w:r>
      <w:r w:rsidR="004341E2">
        <w:rPr>
          <w:noProof/>
        </w:rPr>
        <w:t>4</w:t>
      </w:r>
      <w:r w:rsidR="00C81523">
        <w:fldChar w:fldCharType="end"/>
      </w:r>
      <w:r w:rsidR="00AC3336">
        <w:t>)</w:t>
      </w:r>
      <w:r w:rsidR="008555BF">
        <w:t>, and GSM/UMTS/</w:t>
      </w:r>
      <w:r>
        <w:t>LTE</w:t>
      </w:r>
      <w:r w:rsidR="00AC3336">
        <w:t xml:space="preserve"> (see</w:t>
      </w:r>
      <w:r w:rsidR="00C81523">
        <w:t xml:space="preserve"> </w:t>
      </w:r>
      <w:r w:rsidR="005D00C9" w:rsidRPr="005D00C9">
        <w:fldChar w:fldCharType="begin"/>
      </w:r>
      <w:r w:rsidR="005D00C9" w:rsidRPr="005D00C9">
        <w:instrText xml:space="preserve"> REF _Ref417053478 \h </w:instrText>
      </w:r>
      <w:r w:rsidR="005D00C9" w:rsidRPr="005D00C9">
        <w:fldChar w:fldCharType="separate"/>
      </w:r>
      <w:r w:rsidR="004341E2" w:rsidRPr="00C41FFA">
        <w:t xml:space="preserve">Figure </w:t>
      </w:r>
      <w:r w:rsidR="004341E2">
        <w:rPr>
          <w:noProof/>
        </w:rPr>
        <w:t>24</w:t>
      </w:r>
      <w:r w:rsidR="005D00C9" w:rsidRPr="005D00C9">
        <w:fldChar w:fldCharType="end"/>
      </w:r>
      <w:r w:rsidR="005D00C9">
        <w:t xml:space="preserve">, </w:t>
      </w:r>
      <w:r w:rsidR="005D00C9">
        <w:fldChar w:fldCharType="begin"/>
      </w:r>
      <w:r w:rsidR="005D00C9">
        <w:instrText xml:space="preserve"> REF _Ref404875347 \h </w:instrText>
      </w:r>
      <w:r w:rsidR="005D00C9">
        <w:fldChar w:fldCharType="separate"/>
      </w:r>
      <w:r w:rsidR="004341E2" w:rsidRPr="00815686">
        <w:t xml:space="preserve">Figure </w:t>
      </w:r>
      <w:r w:rsidR="004341E2">
        <w:rPr>
          <w:noProof/>
        </w:rPr>
        <w:t>25</w:t>
      </w:r>
      <w:r w:rsidR="005D00C9">
        <w:fldChar w:fldCharType="end"/>
      </w:r>
      <w:r w:rsidR="005D00C9">
        <w:t xml:space="preserve"> for GSM,</w:t>
      </w:r>
      <w:r w:rsidR="009630DF">
        <w:t xml:space="preserve"> </w:t>
      </w:r>
      <w:r w:rsidR="005D00C9">
        <w:fldChar w:fldCharType="begin"/>
      </w:r>
      <w:r w:rsidR="005D00C9">
        <w:instrText xml:space="preserve"> REF _Ref447623882 \h </w:instrText>
      </w:r>
      <w:r w:rsidR="005D00C9">
        <w:fldChar w:fldCharType="separate"/>
      </w:r>
      <w:r w:rsidR="004341E2" w:rsidRPr="004F4FDE">
        <w:t xml:space="preserve">Figure </w:t>
      </w:r>
      <w:r w:rsidR="004341E2">
        <w:rPr>
          <w:noProof/>
        </w:rPr>
        <w:t>28</w:t>
      </w:r>
      <w:r w:rsidR="005D00C9">
        <w:fldChar w:fldCharType="end"/>
      </w:r>
      <w:r w:rsidR="005D00C9">
        <w:t xml:space="preserve"> for UMTS and </w:t>
      </w:r>
      <w:r w:rsidR="005D00C9">
        <w:fldChar w:fldCharType="begin"/>
      </w:r>
      <w:r w:rsidR="005D00C9">
        <w:instrText xml:space="preserve"> REF _Ref432781568 \h </w:instrText>
      </w:r>
      <w:r w:rsidR="005D00C9">
        <w:fldChar w:fldCharType="separate"/>
      </w:r>
      <w:r w:rsidR="004341E2" w:rsidRPr="005476B9">
        <w:t xml:space="preserve">Figure </w:t>
      </w:r>
      <w:r w:rsidR="004341E2">
        <w:rPr>
          <w:noProof/>
        </w:rPr>
        <w:t>17</w:t>
      </w:r>
      <w:r w:rsidR="005D00C9">
        <w:fldChar w:fldCharType="end"/>
      </w:r>
      <w:r w:rsidR="005D00C9">
        <w:t xml:space="preserve">, </w:t>
      </w:r>
      <w:r w:rsidR="005D00C9">
        <w:fldChar w:fldCharType="begin"/>
      </w:r>
      <w:r w:rsidR="005D00C9">
        <w:instrText xml:space="preserve"> REF _Ref441744847 \h </w:instrText>
      </w:r>
      <w:r w:rsidR="005D00C9">
        <w:fldChar w:fldCharType="separate"/>
      </w:r>
      <w:r w:rsidR="004341E2" w:rsidRPr="00F35EC6">
        <w:t xml:space="preserve">Figure </w:t>
      </w:r>
      <w:r w:rsidR="004341E2">
        <w:rPr>
          <w:noProof/>
        </w:rPr>
        <w:t>18</w:t>
      </w:r>
      <w:r w:rsidR="005D00C9">
        <w:fldChar w:fldCharType="end"/>
      </w:r>
      <w:r w:rsidR="005D00C9">
        <w:t xml:space="preserve"> for </w:t>
      </w:r>
      <w:r w:rsidR="0044208A">
        <w:t>LTE800</w:t>
      </w:r>
      <w:r w:rsidR="005D00C9">
        <w:t xml:space="preserve"> Base stations, </w:t>
      </w:r>
      <w:r w:rsidR="005D00C9">
        <w:fldChar w:fldCharType="begin"/>
      </w:r>
      <w:r w:rsidR="005D00C9">
        <w:instrText xml:space="preserve"> REF _Ref437878589 \h </w:instrText>
      </w:r>
      <w:r w:rsidR="005D00C9">
        <w:fldChar w:fldCharType="separate"/>
      </w:r>
      <w:r w:rsidR="004341E2" w:rsidRPr="004E5C72">
        <w:t xml:space="preserve">Figure </w:t>
      </w:r>
      <w:r w:rsidR="004341E2">
        <w:rPr>
          <w:noProof/>
        </w:rPr>
        <w:t>20</w:t>
      </w:r>
      <w:r w:rsidR="005D00C9">
        <w:fldChar w:fldCharType="end"/>
      </w:r>
      <w:r w:rsidR="005D00C9">
        <w:t xml:space="preserve"> for </w:t>
      </w:r>
      <w:r w:rsidR="0044208A">
        <w:t>LTE800</w:t>
      </w:r>
      <w:r w:rsidR="005D00C9">
        <w:t xml:space="preserve"> UEs</w:t>
      </w:r>
      <w:r w:rsidR="00C81523">
        <w:t>)</w:t>
      </w:r>
      <w:r>
        <w:t>.</w:t>
      </w:r>
    </w:p>
    <w:p w14:paraId="2F7C0D4E" w14:textId="77777777" w:rsidR="006763C8" w:rsidRPr="00DD5BB4" w:rsidRDefault="00AA34FB" w:rsidP="00A92DB5">
      <w:pPr>
        <w:pStyle w:val="Heading1"/>
        <w:jc w:val="left"/>
        <w:rPr>
          <w:lang w:val="en-GB"/>
        </w:rPr>
      </w:pPr>
      <w:bookmarkStart w:id="301" w:name="_Ref441741032"/>
      <w:bookmarkStart w:id="302" w:name="_Toc64930207"/>
      <w:bookmarkStart w:id="303" w:name="_Toc94537855"/>
      <w:r w:rsidRPr="00DD5BB4">
        <w:rPr>
          <w:lang w:val="en-GB"/>
        </w:rPr>
        <w:lastRenderedPageBreak/>
        <w:t>Analysis and possible alternative ways to specify limits</w:t>
      </w:r>
      <w:bookmarkEnd w:id="301"/>
      <w:bookmarkEnd w:id="302"/>
      <w:bookmarkEnd w:id="303"/>
    </w:p>
    <w:p w14:paraId="451748A5" w14:textId="77777777" w:rsidR="00AA34FB" w:rsidRPr="00AB2D72" w:rsidRDefault="00AA34FB" w:rsidP="00A92DB5">
      <w:pPr>
        <w:pStyle w:val="Heading2"/>
        <w:jc w:val="left"/>
        <w:rPr>
          <w:rStyle w:val="ECCParagraph"/>
          <w:lang w:val="en-GB"/>
        </w:rPr>
      </w:pPr>
      <w:bookmarkStart w:id="304" w:name="_Toc64930208"/>
      <w:bookmarkStart w:id="305" w:name="_Toc94537856"/>
      <w:bookmarkStart w:id="306" w:name="_Toc378607302"/>
      <w:bookmarkStart w:id="307" w:name="_Toc386101349"/>
      <w:bookmarkStart w:id="308" w:name="_Toc395724466"/>
      <w:bookmarkStart w:id="309" w:name="_Ref432173439"/>
      <w:bookmarkStart w:id="310" w:name="_Ref432175044"/>
      <w:bookmarkEnd w:id="68"/>
      <w:bookmarkEnd w:id="69"/>
      <w:bookmarkEnd w:id="70"/>
      <w:bookmarkEnd w:id="71"/>
      <w:bookmarkEnd w:id="72"/>
      <w:bookmarkEnd w:id="73"/>
      <w:bookmarkEnd w:id="74"/>
      <w:bookmarkEnd w:id="75"/>
      <w:bookmarkEnd w:id="76"/>
      <w:bookmarkEnd w:id="77"/>
      <w:r w:rsidRPr="00AB2D72">
        <w:rPr>
          <w:rStyle w:val="ECCParagraph"/>
          <w:lang w:val="en-GB"/>
        </w:rPr>
        <w:t>Relation between measurements and specified limits</w:t>
      </w:r>
      <w:r w:rsidR="00A353C2" w:rsidRPr="00AB2D72">
        <w:rPr>
          <w:rStyle w:val="ECCParagraph"/>
          <w:lang w:val="en-GB"/>
        </w:rPr>
        <w:t xml:space="preserve"> </w:t>
      </w:r>
      <w:r w:rsidR="00896F76">
        <w:rPr>
          <w:rStyle w:val="ECCParagraph"/>
          <w:lang w:val="en-GB"/>
        </w:rPr>
        <w:t>for digital equipment</w:t>
      </w:r>
      <w:bookmarkEnd w:id="304"/>
      <w:bookmarkEnd w:id="305"/>
    </w:p>
    <w:p w14:paraId="294ABD95" w14:textId="60952873" w:rsidR="00EE5578" w:rsidRDefault="00EE5578" w:rsidP="00235EA4">
      <w:pPr>
        <w:rPr>
          <w:rStyle w:val="ECCParagraph"/>
        </w:rPr>
      </w:pPr>
      <w:r>
        <w:rPr>
          <w:rStyle w:val="ECCParagraph"/>
        </w:rPr>
        <w:t xml:space="preserve">Regarding the out-of-band domain limits, the measurements have shown that the limits specified in ETSI standards are generally the relevant limits particularly tailored to the specific application; ITU-R SM.1541 </w:t>
      </w:r>
      <w:r w:rsidR="00711EB1">
        <w:rPr>
          <w:rStyle w:val="ECCParagraph"/>
        </w:rPr>
        <w:fldChar w:fldCharType="begin"/>
      </w:r>
      <w:r w:rsidR="00711EB1">
        <w:rPr>
          <w:rStyle w:val="ECCParagraph"/>
        </w:rPr>
        <w:instrText xml:space="preserve"> REF _Ref441733509 \n \h </w:instrText>
      </w:r>
      <w:r w:rsidR="00711EB1">
        <w:rPr>
          <w:rStyle w:val="ECCParagraph"/>
        </w:rPr>
      </w:r>
      <w:r w:rsidR="00711EB1">
        <w:rPr>
          <w:rStyle w:val="ECCParagraph"/>
        </w:rPr>
        <w:fldChar w:fldCharType="separate"/>
      </w:r>
      <w:r w:rsidR="00E05F59">
        <w:rPr>
          <w:rStyle w:val="ECCParagraph"/>
        </w:rPr>
        <w:t>[1]</w:t>
      </w:r>
      <w:r w:rsidR="00711EB1">
        <w:rPr>
          <w:rStyle w:val="ECCParagraph"/>
        </w:rPr>
        <w:fldChar w:fldCharType="end"/>
      </w:r>
      <w:r>
        <w:rPr>
          <w:rStyle w:val="ECCParagraph"/>
        </w:rPr>
        <w:t xml:space="preserve"> (containing only the "safety-net" limits which are mainly only based on services) consequently shows a large margin as expected. </w:t>
      </w:r>
    </w:p>
    <w:p w14:paraId="3357B63A" w14:textId="5063114A" w:rsidR="003C0330" w:rsidRPr="00AA34FB" w:rsidRDefault="00A353C2" w:rsidP="00235EA4">
      <w:r>
        <w:rPr>
          <w:rStyle w:val="ECCParagraph"/>
        </w:rPr>
        <w:t>In t</w:t>
      </w:r>
      <w:r w:rsidR="00AA34FB" w:rsidRPr="00AA34FB">
        <w:rPr>
          <w:rStyle w:val="ECCParagraph"/>
        </w:rPr>
        <w:t xml:space="preserve">he measurements presented in </w:t>
      </w:r>
      <w:r w:rsidR="00916416">
        <w:rPr>
          <w:rStyle w:val="ECCParagraph"/>
        </w:rPr>
        <w:t>S</w:t>
      </w:r>
      <w:r w:rsidR="00AA34FB" w:rsidRPr="00AA34FB">
        <w:rPr>
          <w:rStyle w:val="ECCParagraph"/>
        </w:rPr>
        <w:t xml:space="preserve">ection </w:t>
      </w:r>
      <w:r w:rsidR="00C05C02">
        <w:rPr>
          <w:rStyle w:val="ECCParagraph"/>
        </w:rPr>
        <w:fldChar w:fldCharType="begin"/>
      </w:r>
      <w:r w:rsidR="00C05C02">
        <w:rPr>
          <w:rStyle w:val="ECCParagraph"/>
        </w:rPr>
        <w:instrText xml:space="preserve"> REF _Ref437880682 \r \h </w:instrText>
      </w:r>
      <w:r w:rsidR="00AB0ED9">
        <w:rPr>
          <w:rStyle w:val="ECCParagraph"/>
        </w:rPr>
        <w:instrText xml:space="preserve"> \* MERGEFORMAT </w:instrText>
      </w:r>
      <w:r w:rsidR="00C05C02">
        <w:rPr>
          <w:rStyle w:val="ECCParagraph"/>
        </w:rPr>
      </w:r>
      <w:r w:rsidR="00C05C02">
        <w:rPr>
          <w:rStyle w:val="ECCParagraph"/>
        </w:rPr>
        <w:fldChar w:fldCharType="separate"/>
      </w:r>
      <w:r w:rsidR="00E05F59">
        <w:rPr>
          <w:rStyle w:val="ECCParagraph"/>
        </w:rPr>
        <w:t>4</w:t>
      </w:r>
      <w:r w:rsidR="00C05C02">
        <w:rPr>
          <w:rStyle w:val="ECCParagraph"/>
        </w:rPr>
        <w:fldChar w:fldCharType="end"/>
      </w:r>
      <w:r w:rsidR="00916416">
        <w:rPr>
          <w:rStyle w:val="ECCParagraph"/>
        </w:rPr>
        <w:t>,</w:t>
      </w:r>
      <w:r w:rsidR="00AA34FB" w:rsidRPr="00AA34FB">
        <w:rPr>
          <w:rStyle w:val="ECCParagraph"/>
        </w:rPr>
        <w:t xml:space="preserve"> equipment </w:t>
      </w:r>
      <w:r>
        <w:t xml:space="preserve">typically </w:t>
      </w:r>
      <w:r w:rsidRPr="00AA34FB">
        <w:rPr>
          <w:rStyle w:val="ECCParagraph"/>
        </w:rPr>
        <w:t xml:space="preserve">outperforms the </w:t>
      </w:r>
      <w:r w:rsidR="00AC3336">
        <w:rPr>
          <w:rStyle w:val="ECCParagraph"/>
        </w:rPr>
        <w:t xml:space="preserve">relevant ETSI </w:t>
      </w:r>
      <w:r w:rsidRPr="00AA34FB">
        <w:rPr>
          <w:rStyle w:val="ECCParagraph"/>
        </w:rPr>
        <w:t>standards</w:t>
      </w:r>
      <w:r w:rsidR="00AC3336">
        <w:rPr>
          <w:rStyle w:val="ECCParagraph"/>
        </w:rPr>
        <w:t xml:space="preserve">, </w:t>
      </w:r>
      <w:r w:rsidR="00CF448B" w:rsidRPr="00CF448B">
        <w:rPr>
          <w:rStyle w:val="ECCParagraph"/>
        </w:rPr>
        <w:t>ERC Recommendation</w:t>
      </w:r>
      <w:r w:rsidR="00AC3336">
        <w:rPr>
          <w:rStyle w:val="ECCParagraph"/>
        </w:rPr>
        <w:t xml:space="preserve"> 74-01</w:t>
      </w:r>
      <w:r w:rsidR="00711EB1">
        <w:rPr>
          <w:rStyle w:val="ECCParagraph"/>
        </w:rPr>
        <w:t xml:space="preserve"> </w:t>
      </w:r>
      <w:r w:rsidR="00711EB1">
        <w:rPr>
          <w:rStyle w:val="ECCParagraph"/>
        </w:rPr>
        <w:fldChar w:fldCharType="begin"/>
      </w:r>
      <w:r w:rsidR="00711EB1">
        <w:rPr>
          <w:rStyle w:val="ECCParagraph"/>
        </w:rPr>
        <w:instrText xml:space="preserve"> REF _Ref441732460 \n \h </w:instrText>
      </w:r>
      <w:r w:rsidR="00711EB1">
        <w:rPr>
          <w:rStyle w:val="ECCParagraph"/>
        </w:rPr>
      </w:r>
      <w:r w:rsidR="00711EB1">
        <w:rPr>
          <w:rStyle w:val="ECCParagraph"/>
        </w:rPr>
        <w:fldChar w:fldCharType="separate"/>
      </w:r>
      <w:r w:rsidR="00E05F59">
        <w:rPr>
          <w:rStyle w:val="ECCParagraph"/>
        </w:rPr>
        <w:t>[2]</w:t>
      </w:r>
      <w:r w:rsidR="00711EB1">
        <w:rPr>
          <w:rStyle w:val="ECCParagraph"/>
        </w:rPr>
        <w:fldChar w:fldCharType="end"/>
      </w:r>
      <w:r w:rsidR="00711EB1">
        <w:rPr>
          <w:rStyle w:val="ECCParagraph"/>
        </w:rPr>
        <w:t xml:space="preserve"> </w:t>
      </w:r>
      <w:r w:rsidR="00AC3336">
        <w:rPr>
          <w:rStyle w:val="ECCParagraph"/>
        </w:rPr>
        <w:t>and Rec</w:t>
      </w:r>
      <w:r w:rsidR="00711EB1">
        <w:rPr>
          <w:rStyle w:val="ECCParagraph"/>
        </w:rPr>
        <w:t>ommendation</w:t>
      </w:r>
      <w:r w:rsidR="00AC3336">
        <w:rPr>
          <w:rStyle w:val="ECCParagraph"/>
        </w:rPr>
        <w:t xml:space="preserve"> ITU-R SM. 329</w:t>
      </w:r>
      <w:r w:rsidR="00711EB1">
        <w:rPr>
          <w:rStyle w:val="ECCParagraph"/>
        </w:rPr>
        <w:t xml:space="preserve"> </w:t>
      </w:r>
      <w:r w:rsidR="00711EB1">
        <w:rPr>
          <w:rStyle w:val="ECCParagraph"/>
        </w:rPr>
        <w:fldChar w:fldCharType="begin"/>
      </w:r>
      <w:r w:rsidR="00711EB1">
        <w:rPr>
          <w:rStyle w:val="ECCParagraph"/>
        </w:rPr>
        <w:instrText xml:space="preserve"> REF _Ref441732502 \n \h </w:instrText>
      </w:r>
      <w:r w:rsidR="00711EB1">
        <w:rPr>
          <w:rStyle w:val="ECCParagraph"/>
        </w:rPr>
      </w:r>
      <w:r w:rsidR="00711EB1">
        <w:rPr>
          <w:rStyle w:val="ECCParagraph"/>
        </w:rPr>
        <w:fldChar w:fldCharType="separate"/>
      </w:r>
      <w:r w:rsidR="00E05F59">
        <w:rPr>
          <w:rStyle w:val="ECCParagraph"/>
        </w:rPr>
        <w:t>[3]</w:t>
      </w:r>
      <w:r w:rsidR="00711EB1">
        <w:rPr>
          <w:rStyle w:val="ECCParagraph"/>
        </w:rPr>
        <w:fldChar w:fldCharType="end"/>
      </w:r>
      <w:r w:rsidR="00EE5578">
        <w:rPr>
          <w:rStyle w:val="ECCParagraph"/>
        </w:rPr>
        <w:t xml:space="preserve"> for unwanted emissions, particularly</w:t>
      </w:r>
      <w:r w:rsidR="00AC3336">
        <w:rPr>
          <w:rStyle w:val="ECCParagraph"/>
        </w:rPr>
        <w:t xml:space="preserve"> </w:t>
      </w:r>
      <w:r>
        <w:rPr>
          <w:rStyle w:val="ECCParagraph"/>
        </w:rPr>
        <w:t xml:space="preserve">in the spurious domain, </w:t>
      </w:r>
      <w:r>
        <w:t xml:space="preserve">except </w:t>
      </w:r>
      <w:r w:rsidR="00916416">
        <w:t>at</w:t>
      </w:r>
      <w:r>
        <w:t xml:space="preserve"> harmonic frequencies</w:t>
      </w:r>
      <w:r w:rsidR="005D00C9">
        <w:t xml:space="preserve"> (</w:t>
      </w:r>
      <w:r w:rsidR="005D00C9">
        <w:fldChar w:fldCharType="begin"/>
      </w:r>
      <w:r w:rsidR="005D00C9">
        <w:instrText xml:space="preserve"> REF _Ref447624241 \h </w:instrText>
      </w:r>
      <w:r w:rsidR="005D00C9">
        <w:fldChar w:fldCharType="separate"/>
      </w:r>
      <w:r w:rsidR="004341E2" w:rsidRPr="00F35EC6">
        <w:t xml:space="preserve">Figure </w:t>
      </w:r>
      <w:r w:rsidR="004341E2">
        <w:rPr>
          <w:noProof/>
        </w:rPr>
        <w:t>22</w:t>
      </w:r>
      <w:r w:rsidR="005D00C9">
        <w:fldChar w:fldCharType="end"/>
      </w:r>
      <w:r w:rsidR="00C81523">
        <w:t>)</w:t>
      </w:r>
      <w:r w:rsidR="00AA34FB" w:rsidRPr="00AA34FB">
        <w:rPr>
          <w:rStyle w:val="ECCParagraph"/>
        </w:rPr>
        <w:t>. This raises the question of whether</w:t>
      </w:r>
      <w:r w:rsidR="00C81523" w:rsidRPr="00E23DDA" w:rsidDel="00C81523">
        <w:rPr>
          <w:rStyle w:val="ECCParagraph"/>
        </w:rPr>
        <w:t xml:space="preserve"> </w:t>
      </w:r>
      <w:r w:rsidR="0065104F">
        <w:rPr>
          <w:rStyle w:val="ECCParagraph"/>
        </w:rPr>
        <w:t xml:space="preserve">to take </w:t>
      </w:r>
      <w:r w:rsidR="00AA34FB" w:rsidRPr="00AA34FB">
        <w:rPr>
          <w:rStyle w:val="ECCParagraph"/>
        </w:rPr>
        <w:t xml:space="preserve">action related to the </w:t>
      </w:r>
      <w:r w:rsidR="000B5EC7">
        <w:rPr>
          <w:rStyle w:val="ECCParagraph"/>
        </w:rPr>
        <w:t xml:space="preserve">relevant </w:t>
      </w:r>
      <w:r w:rsidR="00AA34FB" w:rsidRPr="00AA34FB">
        <w:rPr>
          <w:rStyle w:val="ECCParagraph"/>
        </w:rPr>
        <w:t>existing limits. Possibilities include a case-by-case reconsideration</w:t>
      </w:r>
      <w:r w:rsidR="00AA34FB">
        <w:rPr>
          <w:rStyle w:val="ECCParagraph"/>
        </w:rPr>
        <w:t xml:space="preserve"> and/or</w:t>
      </w:r>
      <w:r w:rsidR="00621E2F">
        <w:rPr>
          <w:rStyle w:val="ECCParagraph"/>
        </w:rPr>
        <w:t xml:space="preserve"> a redefinition of the limits.</w:t>
      </w:r>
    </w:p>
    <w:p w14:paraId="46F69248" w14:textId="14F7740F" w:rsidR="00AA34FB" w:rsidRPr="00AA34FB" w:rsidRDefault="002046B1" w:rsidP="00235EA4">
      <w:r>
        <w:t>Unwanted e</w:t>
      </w:r>
      <w:r w:rsidR="00AA34FB" w:rsidRPr="00AA34FB">
        <w:t xml:space="preserve">mission limits </w:t>
      </w:r>
      <w:r>
        <w:t xml:space="preserve">in the spurious domain </w:t>
      </w:r>
      <w:r w:rsidR="00AA34FB" w:rsidRPr="00AA34FB">
        <w:t>in harmonised standards and product specification</w:t>
      </w:r>
      <w:r w:rsidR="00916416">
        <w:t>s</w:t>
      </w:r>
      <w:r w:rsidR="00AA34FB" w:rsidRPr="00AA34FB">
        <w:t xml:space="preserve"> are to a large extent based on limits</w:t>
      </w:r>
      <w:r w:rsidR="002444A9">
        <w:t xml:space="preserve"> in </w:t>
      </w:r>
      <w:r w:rsidR="002444A9">
        <w:rPr>
          <w:rStyle w:val="ECCParagraph"/>
        </w:rPr>
        <w:t>ERC</w:t>
      </w:r>
      <w:r w:rsidR="007818F5">
        <w:rPr>
          <w:rStyle w:val="ECCParagraph"/>
        </w:rPr>
        <w:t xml:space="preserve"> Recommendation </w:t>
      </w:r>
      <w:r w:rsidR="002444A9">
        <w:rPr>
          <w:rStyle w:val="ECCParagraph"/>
        </w:rPr>
        <w:t>74-01 and Rec</w:t>
      </w:r>
      <w:r w:rsidR="00587DC4">
        <w:t>ommendation</w:t>
      </w:r>
      <w:r w:rsidR="002444A9">
        <w:rPr>
          <w:rStyle w:val="ECCParagraph"/>
        </w:rPr>
        <w:t xml:space="preserve"> ITU-R SM. 329 </w:t>
      </w:r>
      <w:r w:rsidR="00AA34FB" w:rsidRPr="00AA34FB">
        <w:t>but the</w:t>
      </w:r>
      <w:r w:rsidR="0065104F">
        <w:t xml:space="preserve">y </w:t>
      </w:r>
      <w:r w:rsidR="00AA34FB" w:rsidRPr="00AA34FB">
        <w:t xml:space="preserve">may </w:t>
      </w:r>
      <w:r w:rsidR="0065104F">
        <w:t>have</w:t>
      </w:r>
      <w:r w:rsidR="00AA34FB" w:rsidRPr="00AA34FB">
        <w:t xml:space="preserve"> stricter limits to facilitate certain </w:t>
      </w:r>
      <w:r w:rsidR="00674E0B" w:rsidRPr="00674E0B">
        <w:t>performance</w:t>
      </w:r>
      <w:r w:rsidR="00AA34FB" w:rsidRPr="00AA34FB">
        <w:t xml:space="preserve"> of a specific piece of equipment in </w:t>
      </w:r>
      <w:r w:rsidR="00916416">
        <w:t>operation,</w:t>
      </w:r>
      <w:r w:rsidR="0065104F">
        <w:t xml:space="preserve"> </w:t>
      </w:r>
      <w:r w:rsidR="002444A9">
        <w:t xml:space="preserve">and/or </w:t>
      </w:r>
      <w:r w:rsidR="00916416">
        <w:t>to</w:t>
      </w:r>
      <w:r w:rsidR="0065104F">
        <w:t xml:space="preserve"> </w:t>
      </w:r>
      <w:r w:rsidR="00916416">
        <w:t>enable</w:t>
      </w:r>
      <w:r w:rsidR="0065104F">
        <w:t xml:space="preserve"> </w:t>
      </w:r>
      <w:r w:rsidR="00916416">
        <w:t>co-</w:t>
      </w:r>
      <w:r w:rsidR="00AA34FB" w:rsidRPr="00AA34FB">
        <w:t>existence between similar systems in order to efficient</w:t>
      </w:r>
      <w:r w:rsidR="0065104F">
        <w:t>ly</w:t>
      </w:r>
      <w:r w:rsidR="00AA34FB" w:rsidRPr="00AA34FB">
        <w:t xml:space="preserve"> use the spectrum within the band assigned to that </w:t>
      </w:r>
      <w:r w:rsidR="002444A9">
        <w:t>system</w:t>
      </w:r>
      <w:r w:rsidR="00AA34FB" w:rsidRPr="00AA34FB">
        <w:t xml:space="preserve">. The limits </w:t>
      </w:r>
      <w:r w:rsidR="000B5EC7">
        <w:t xml:space="preserve">in </w:t>
      </w:r>
      <w:r w:rsidR="00CF448B" w:rsidRPr="00CF448B">
        <w:t>ERC Recommendation</w:t>
      </w:r>
      <w:r w:rsidR="000B5EC7">
        <w:rPr>
          <w:rStyle w:val="ECCParagraph"/>
        </w:rPr>
        <w:t>74-01 and Rec</w:t>
      </w:r>
      <w:r w:rsidR="00587DC4">
        <w:t>ommendation</w:t>
      </w:r>
      <w:r w:rsidR="000B5EC7">
        <w:rPr>
          <w:rStyle w:val="ECCParagraph"/>
        </w:rPr>
        <w:t xml:space="preserve"> ITU-R SM. 329 </w:t>
      </w:r>
      <w:r w:rsidR="00AA34FB" w:rsidRPr="00AA34FB">
        <w:t xml:space="preserve">are developed with a broader view through </w:t>
      </w:r>
      <w:r>
        <w:t>compatibility/</w:t>
      </w:r>
      <w:r w:rsidR="00AA34FB" w:rsidRPr="00AA34FB">
        <w:t>sharing studies with other systems in order to facilitate efficient use of the spectrum both within and across frequency bands.</w:t>
      </w:r>
    </w:p>
    <w:p w14:paraId="7C56AB5F" w14:textId="2FBB33DD" w:rsidR="00AA34FB" w:rsidRDefault="00AA34FB" w:rsidP="00235EA4">
      <w:r w:rsidRPr="00AA34FB">
        <w:t>In this way, the limits in harmonised standards and product standards</w:t>
      </w:r>
      <w:r w:rsidR="003C0330">
        <w:t xml:space="preserve"> </w:t>
      </w:r>
      <w:r w:rsidRPr="00AA34FB">
        <w:t>are also used to verify equipment conformance through testing. Those test requirements</w:t>
      </w:r>
      <w:r w:rsidR="000B5EC7">
        <w:t xml:space="preserve"> are</w:t>
      </w:r>
      <w:r w:rsidR="000B5EC7" w:rsidRPr="00AA34FB">
        <w:t xml:space="preserve"> </w:t>
      </w:r>
      <w:r w:rsidRPr="00AA34FB">
        <w:t>in many cases taken directly f</w:t>
      </w:r>
      <w:r w:rsidR="00EC0A62">
        <w:t xml:space="preserve">rom recommendations such as </w:t>
      </w:r>
      <w:r w:rsidR="00CF448B" w:rsidRPr="00CF448B">
        <w:t>ERC Recommendation</w:t>
      </w:r>
      <w:r w:rsidR="00CF448B" w:rsidDel="00CF448B">
        <w:t xml:space="preserve"> </w:t>
      </w:r>
      <w:r w:rsidRPr="00AA34FB">
        <w:t>74-01</w:t>
      </w:r>
      <w:r w:rsidR="00711EB1">
        <w:t>.</w:t>
      </w:r>
    </w:p>
    <w:p w14:paraId="23F945D6" w14:textId="77777777" w:rsidR="00B43665" w:rsidRDefault="00AA34FB" w:rsidP="00235EA4">
      <w:r w:rsidRPr="00AA34FB">
        <w:t xml:space="preserve">A prerequisite for the conformance testing set-up and procedures </w:t>
      </w:r>
      <w:r w:rsidR="0044170D">
        <w:t>is</w:t>
      </w:r>
      <w:r w:rsidR="0044170D" w:rsidRPr="00AA34FB">
        <w:t xml:space="preserve"> </w:t>
      </w:r>
      <w:r w:rsidRPr="00AA34FB">
        <w:t xml:space="preserve">that they should represent the operating range of the equipment from all aspects and thereby span the </w:t>
      </w:r>
      <w:r w:rsidR="00C81523">
        <w:t>"</w:t>
      </w:r>
      <w:r w:rsidRPr="00AA34FB">
        <w:t>space</w:t>
      </w:r>
      <w:r w:rsidR="00C81523">
        <w:t>"</w:t>
      </w:r>
      <w:r w:rsidRPr="00AA34FB">
        <w:t xml:space="preserve"> of different operating parameters as far as possible. From this point of view, the scenario "simulated” during conformance testing is a worst-case scenario. </w:t>
      </w:r>
    </w:p>
    <w:p w14:paraId="2CF8F2FE" w14:textId="77777777" w:rsidR="00AA34FB" w:rsidRPr="00AA34FB" w:rsidRDefault="00AA34FB" w:rsidP="00235EA4">
      <w:r w:rsidRPr="00AA34FB">
        <w:t>This means that when designing mobile and base station equipment, the RF requirements, including spurious emission limits, must be met in the following conditions:</w:t>
      </w:r>
    </w:p>
    <w:p w14:paraId="658EC25A" w14:textId="77777777" w:rsidR="00AA34FB" w:rsidRPr="00AA34FB" w:rsidRDefault="00AA34FB" w:rsidP="00A92DB5">
      <w:pPr>
        <w:pStyle w:val="ECCBulletsLv1"/>
        <w:jc w:val="left"/>
      </w:pPr>
      <w:r w:rsidRPr="00AA34FB">
        <w:t>Operation across the full output power range, i</w:t>
      </w:r>
      <w:r w:rsidR="00EC0A62">
        <w:t>ncluding maximum transmit power;</w:t>
      </w:r>
    </w:p>
    <w:p w14:paraId="30C2ECDC" w14:textId="77777777" w:rsidR="00AA34FB" w:rsidRPr="00AA34FB" w:rsidRDefault="00AA34FB" w:rsidP="00A92DB5">
      <w:pPr>
        <w:pStyle w:val="ECCBulletsLv1"/>
        <w:jc w:val="left"/>
      </w:pPr>
      <w:r w:rsidRPr="00AA34FB">
        <w:t>With different sets of physical channels transmitted and varying resource block allocations within a carrier, including the max</w:t>
      </w:r>
      <w:r w:rsidR="00EC0A62">
        <w:t>imum number of resource blocks;</w:t>
      </w:r>
    </w:p>
    <w:p w14:paraId="4105788E" w14:textId="77777777" w:rsidR="00AA34FB" w:rsidRPr="00AA34FB" w:rsidRDefault="00AA34FB" w:rsidP="00A92DB5">
      <w:pPr>
        <w:pStyle w:val="ECCBulletsLv1"/>
        <w:jc w:val="left"/>
      </w:pPr>
      <w:r w:rsidRPr="00AA34FB">
        <w:t>With different configurations of carrier(s) and carrier combinations (in case of multi-carrier transmitters). Specific multicarrier "test configurations” are defined for the most difficult combinations and power settings, including both wideband transmis</w:t>
      </w:r>
      <w:r w:rsidR="00EC0A62">
        <w:t>sions and high PSD transmission;</w:t>
      </w:r>
    </w:p>
    <w:p w14:paraId="09EEC81D" w14:textId="77777777" w:rsidR="00AA34FB" w:rsidRPr="00AA34FB" w:rsidRDefault="00AA34FB" w:rsidP="00A92DB5">
      <w:pPr>
        <w:pStyle w:val="ECCBulletsLv1"/>
        <w:jc w:val="left"/>
      </w:pPr>
      <w:r w:rsidRPr="00AA34FB">
        <w:t>Operation with a single</w:t>
      </w:r>
      <w:r w:rsidR="00916416">
        <w:t xml:space="preserve"> </w:t>
      </w:r>
      <w:r w:rsidRPr="00AA34FB">
        <w:t xml:space="preserve">RAT as well as with different combinations of RATs, in case of multi-RAT transmitters. Specific "test configurations” are defined for the most difficult </w:t>
      </w:r>
      <w:r w:rsidR="00EC0A62">
        <w:t>combinations and power settings;</w:t>
      </w:r>
    </w:p>
    <w:p w14:paraId="287FC2EC" w14:textId="77777777" w:rsidR="00AA34FB" w:rsidRDefault="00AA34FB" w:rsidP="00A92DB5">
      <w:pPr>
        <w:pStyle w:val="ECCBulletsLv1"/>
        <w:jc w:val="left"/>
      </w:pPr>
      <w:r w:rsidRPr="00AA34FB">
        <w:t>Operation in varying environmental conditions, including temperature, vibration, pressure etc. The temperature range is for exam</w:t>
      </w:r>
      <w:r w:rsidR="00621E2F">
        <w:t>ple specified as -10 C to +55 C.</w:t>
      </w:r>
    </w:p>
    <w:p w14:paraId="4865AF07" w14:textId="77777777" w:rsidR="00621E2F" w:rsidRPr="00AA34FB" w:rsidRDefault="00621E2F" w:rsidP="00621E2F">
      <w:pPr>
        <w:pStyle w:val="ECCBulletsLv1"/>
        <w:numPr>
          <w:ilvl w:val="0"/>
          <w:numId w:val="0"/>
        </w:numPr>
        <w:ind w:left="340"/>
        <w:jc w:val="left"/>
      </w:pPr>
    </w:p>
    <w:p w14:paraId="7FF86A78" w14:textId="1B04D9DE" w:rsidR="00AA34FB" w:rsidRPr="00621E2F" w:rsidRDefault="00AA34FB" w:rsidP="00621E2F">
      <w:pPr>
        <w:pStyle w:val="ECCBulletsLv1"/>
        <w:numPr>
          <w:ilvl w:val="0"/>
          <w:numId w:val="0"/>
        </w:numPr>
        <w:rPr>
          <w:rStyle w:val="ECCParagraph"/>
        </w:rPr>
      </w:pPr>
      <w:r w:rsidRPr="00AA34FB">
        <w:t>Extra margins are also added by design engineers to allow for aging, varying component batches, test margins, etc.</w:t>
      </w:r>
      <w:r w:rsidR="003F653B">
        <w:t xml:space="preserve"> </w:t>
      </w:r>
      <w:r w:rsidRPr="00AA34FB">
        <w:t xml:space="preserve">Overall, </w:t>
      </w:r>
      <w:r w:rsidR="00B43665">
        <w:t xml:space="preserve">mobile and base station equipment </w:t>
      </w:r>
      <w:r w:rsidRPr="00AA34FB">
        <w:t xml:space="preserve">testing is </w:t>
      </w:r>
      <w:r w:rsidR="00916416">
        <w:t>performed</w:t>
      </w:r>
      <w:r w:rsidRPr="00AA34FB">
        <w:t xml:space="preserve"> </w:t>
      </w:r>
      <w:r w:rsidRPr="00621E2F">
        <w:rPr>
          <w:rStyle w:val="ECCParagraph"/>
        </w:rPr>
        <w:t xml:space="preserve">across a number of worst-case conditions, where it is unlikely that all of them will occur simultaneously, but the equipment under test will be demonstrated to have emissions below the recommended limits under those worst case conditions. </w:t>
      </w:r>
    </w:p>
    <w:p w14:paraId="78197002" w14:textId="03AF53CB" w:rsidR="00AA34FB" w:rsidRPr="00AA34FB" w:rsidRDefault="00AA34FB" w:rsidP="00235EA4">
      <w:r w:rsidRPr="00621E2F">
        <w:rPr>
          <w:rStyle w:val="ECCParagraph"/>
        </w:rPr>
        <w:t>Measured values on the other hand are selected samples of a piece of equipment in operation. The conformance testing scenario is thus very different from a field measurement</w:t>
      </w:r>
      <w:r w:rsidRPr="00AA34FB">
        <w:t xml:space="preserve"> under typical operating conditions. In such a field scenario, the equipment will operate quite far from the worst case testing conditions for most operating parameters exemplified in the list above, giving spurious emissions that are considerably below e.g. the limits recommended in </w:t>
      </w:r>
      <w:r w:rsidR="00CF448B" w:rsidRPr="00CF448B">
        <w:t>ERC Recommendation</w:t>
      </w:r>
      <w:r w:rsidRPr="00AA34FB">
        <w:t xml:space="preserve"> 74-01 .</w:t>
      </w:r>
    </w:p>
    <w:p w14:paraId="02EAE4A8" w14:textId="0717658D" w:rsidR="00AA34FB" w:rsidRPr="00AA34FB" w:rsidRDefault="00AA34FB" w:rsidP="00235EA4">
      <w:r w:rsidRPr="00AA34FB">
        <w:lastRenderedPageBreak/>
        <w:t xml:space="preserve">The implication is that measurements of spurious emissions under typical operating conditions, which appear to be far below the recommended limits at least for the limited number of equipment samples considered in this </w:t>
      </w:r>
      <w:r w:rsidR="00BD53AC">
        <w:t>R</w:t>
      </w:r>
      <w:r w:rsidRPr="00AA34FB">
        <w:t xml:space="preserve">eport, are not in </w:t>
      </w:r>
      <w:r w:rsidR="006A5AD6">
        <w:t>themselves</w:t>
      </w:r>
      <w:r w:rsidR="006A5AD6" w:rsidRPr="00AA34FB">
        <w:t xml:space="preserve"> </w:t>
      </w:r>
      <w:r w:rsidRPr="00AA34FB">
        <w:t>an indicator that the limits can be made tighter without implications for the base station and mobile equipment. The equipment must always comply with the recommended limits under the worst case conditions, as is demonstrated in conformance testing. Tighter recommended limits will therefore mean tighter conformance testing conditions, with the corresponding implementation impact.</w:t>
      </w:r>
    </w:p>
    <w:p w14:paraId="0852B21D" w14:textId="77777777" w:rsidR="00AA34FB" w:rsidRPr="00AA34FB" w:rsidRDefault="00AA34FB" w:rsidP="00235EA4">
      <w:pPr>
        <w:rPr>
          <w:rStyle w:val="ECCParagraph"/>
        </w:rPr>
      </w:pPr>
      <w:r w:rsidRPr="00AA34FB">
        <w:t xml:space="preserve">The measurements demonstrating </w:t>
      </w:r>
      <w:r w:rsidR="006A5AD6">
        <w:t xml:space="preserve">spurious </w:t>
      </w:r>
      <w:r w:rsidRPr="00AA34FB">
        <w:t xml:space="preserve">emission below the limits under typical conditions are however a strong indicator that co-existence analysis should in many cases not be based on specified emission limits, since they only show what the potential worst-case emissions are. Using estimates of typical emission levels in co-existence analysis can give more realistic conclusions about co-existence. </w:t>
      </w:r>
    </w:p>
    <w:p w14:paraId="6787B509" w14:textId="77777777" w:rsidR="00AA34FB" w:rsidRPr="00AA34FB" w:rsidRDefault="00AA34FB" w:rsidP="00235EA4">
      <w:r w:rsidRPr="00AA34FB">
        <w:rPr>
          <w:rStyle w:val="ECCParagraph"/>
        </w:rPr>
        <w:t xml:space="preserve">Revision of the limits to make them more stringent could arguably lead to </w:t>
      </w:r>
      <w:r w:rsidR="00AF0BAF" w:rsidRPr="00AA34FB">
        <w:rPr>
          <w:rStyle w:val="ECCParagraph"/>
        </w:rPr>
        <w:t>improve</w:t>
      </w:r>
      <w:r w:rsidR="00AF0BAF">
        <w:rPr>
          <w:rStyle w:val="ECCParagraph"/>
        </w:rPr>
        <w:t>ments in</w:t>
      </w:r>
      <w:r w:rsidR="00AF0BAF" w:rsidRPr="00AA34FB">
        <w:rPr>
          <w:rStyle w:val="ECCParagraph"/>
        </w:rPr>
        <w:t xml:space="preserve"> efficien</w:t>
      </w:r>
      <w:r w:rsidR="00AF0BAF">
        <w:rPr>
          <w:rStyle w:val="ECCParagraph"/>
        </w:rPr>
        <w:t>t</w:t>
      </w:r>
      <w:r w:rsidR="00AF0BAF" w:rsidRPr="00AA34FB">
        <w:rPr>
          <w:rStyle w:val="ECCParagraph"/>
        </w:rPr>
        <w:t xml:space="preserve"> </w:t>
      </w:r>
      <w:r w:rsidR="00AF0BAF">
        <w:rPr>
          <w:rStyle w:val="ECCParagraph"/>
        </w:rPr>
        <w:t xml:space="preserve">use of </w:t>
      </w:r>
      <w:r w:rsidR="00EC7908">
        <w:rPr>
          <w:rStyle w:val="ECCParagraph"/>
        </w:rPr>
        <w:t xml:space="preserve">the </w:t>
      </w:r>
      <w:r w:rsidR="00AF0BAF">
        <w:rPr>
          <w:rStyle w:val="ECCParagraph"/>
        </w:rPr>
        <w:t xml:space="preserve">spectrum </w:t>
      </w:r>
      <w:r w:rsidRPr="00AA34FB">
        <w:rPr>
          <w:rStyle w:val="ECCParagraph"/>
        </w:rPr>
        <w:t xml:space="preserve">due to increased opportunities for sharing. However it should be noted that it may be challenging to revise the existing boundaries and limits which have been in use for many years. </w:t>
      </w:r>
      <w:r w:rsidRPr="00AA34FB">
        <w:t>Alternatives include a case-by-case analysis and specific modifications if required by a given use case.</w:t>
      </w:r>
    </w:p>
    <w:p w14:paraId="5C391B6F" w14:textId="77777777" w:rsidR="00AA34FB" w:rsidRPr="00AA34FB" w:rsidRDefault="00AA34FB" w:rsidP="00235EA4">
      <w:pPr>
        <w:rPr>
          <w:rStyle w:val="ECCParagraph"/>
        </w:rPr>
      </w:pPr>
      <w:r w:rsidRPr="00AA34FB">
        <w:t>It is acknowledged that modifications of limits must rely on worst case measurements - the dynamicity of equipment behavio</w:t>
      </w:r>
      <w:r w:rsidR="00EF3DA3">
        <w:t>u</w:t>
      </w:r>
      <w:r w:rsidRPr="00AA34FB">
        <w:t>r depends on the applied radio access technology. While 3GPP LTE, for example, exhibits a highly dynamic behavio</w:t>
      </w:r>
      <w:r w:rsidR="00EF3DA3">
        <w:t>u</w:t>
      </w:r>
      <w:r w:rsidRPr="00AA34FB">
        <w:t>r where random working points may substantially deviate from worst case characteristics specified in approval tests, other systems may show smaller variations due to their inherent designs.</w:t>
      </w:r>
    </w:p>
    <w:p w14:paraId="15DE67F0" w14:textId="77777777" w:rsidR="00AA34FB" w:rsidRPr="009B203F" w:rsidRDefault="00AA34FB" w:rsidP="00A92DB5">
      <w:pPr>
        <w:pStyle w:val="Heading2"/>
        <w:jc w:val="left"/>
        <w:rPr>
          <w:rStyle w:val="ECCParagraph"/>
          <w:lang w:val="en-GB"/>
        </w:rPr>
      </w:pPr>
      <w:bookmarkStart w:id="311" w:name="_Toc64930209"/>
      <w:bookmarkStart w:id="312" w:name="_Toc94537857"/>
      <w:r w:rsidRPr="009B203F">
        <w:rPr>
          <w:rStyle w:val="ECCParagraph"/>
          <w:lang w:val="en-GB"/>
        </w:rPr>
        <w:t>possibile changes to limits</w:t>
      </w:r>
      <w:r w:rsidR="007E1368" w:rsidRPr="00E23DDA">
        <w:rPr>
          <w:rStyle w:val="ECCParagraph"/>
          <w:lang w:val="en-GB"/>
        </w:rPr>
        <w:t xml:space="preserve"> or boundaries</w:t>
      </w:r>
      <w:bookmarkEnd w:id="311"/>
      <w:bookmarkEnd w:id="312"/>
    </w:p>
    <w:p w14:paraId="10462A46" w14:textId="77777777" w:rsidR="00AA34FB" w:rsidRPr="00AA34FB" w:rsidRDefault="00AA34FB" w:rsidP="00235EA4">
      <w:pPr>
        <w:rPr>
          <w:rStyle w:val="ECCParagraph"/>
        </w:rPr>
      </w:pPr>
      <w:r w:rsidRPr="00AA34FB">
        <w:rPr>
          <w:rStyle w:val="ECCParagraph"/>
        </w:rPr>
        <w:t>Four possible alternative ways to revise limits or boundaries are considered here</w:t>
      </w:r>
      <w:r w:rsidR="00EF3DA3">
        <w:rPr>
          <w:rStyle w:val="ECCParagraph"/>
        </w:rPr>
        <w:t>. Each of these could be achieved through a change of rules, and/or a case-by-case consideration</w:t>
      </w:r>
      <w:r w:rsidRPr="00AA34FB">
        <w:rPr>
          <w:rStyle w:val="ECCParagraph"/>
        </w:rPr>
        <w:t>:</w:t>
      </w:r>
    </w:p>
    <w:p w14:paraId="6ED068DD" w14:textId="77777777" w:rsidR="00AA34FB" w:rsidRPr="00AA34FB" w:rsidRDefault="00AA34FB" w:rsidP="001521BD">
      <w:pPr>
        <w:pStyle w:val="ECCNumberedList"/>
        <w:numPr>
          <w:ilvl w:val="0"/>
          <w:numId w:val="9"/>
        </w:numPr>
        <w:jc w:val="left"/>
        <w:rPr>
          <w:rStyle w:val="ECCParagraph"/>
        </w:rPr>
      </w:pPr>
      <w:r w:rsidRPr="00AA34FB">
        <w:t>R</w:t>
      </w:r>
      <w:r w:rsidRPr="00AA34FB">
        <w:rPr>
          <w:rStyle w:val="ECCParagraph"/>
        </w:rPr>
        <w:t xml:space="preserve">evision of the existing boundary between the </w:t>
      </w:r>
      <w:r w:rsidR="005102BA">
        <w:rPr>
          <w:rStyle w:val="ECCParagraph"/>
        </w:rPr>
        <w:t>out-of-band</w:t>
      </w:r>
      <w:r w:rsidR="005102BA" w:rsidRPr="00AA34FB">
        <w:rPr>
          <w:rStyle w:val="ECCParagraph"/>
        </w:rPr>
        <w:t xml:space="preserve"> </w:t>
      </w:r>
      <w:r w:rsidRPr="00AA34FB">
        <w:rPr>
          <w:rStyle w:val="ECCParagraph"/>
        </w:rPr>
        <w:t>and spurious domain</w:t>
      </w:r>
      <w:r w:rsidR="00EC0A62">
        <w:rPr>
          <w:rStyle w:val="ECCParagraph"/>
        </w:rPr>
        <w:t>;</w:t>
      </w:r>
    </w:p>
    <w:p w14:paraId="4C53D148" w14:textId="77777777" w:rsidR="00AA34FB" w:rsidRPr="00AA34FB" w:rsidRDefault="00AA34FB" w:rsidP="00A92DB5">
      <w:pPr>
        <w:pStyle w:val="ECCNumberedList"/>
        <w:jc w:val="left"/>
        <w:rPr>
          <w:rStyle w:val="ECCParagraph"/>
        </w:rPr>
      </w:pPr>
      <w:r w:rsidRPr="00AA34FB">
        <w:rPr>
          <w:rStyle w:val="ECCParagraph"/>
        </w:rPr>
        <w:t xml:space="preserve">Adjustment of the limits </w:t>
      </w:r>
      <w:r w:rsidR="005102BA">
        <w:rPr>
          <w:rStyle w:val="ECCParagraph"/>
        </w:rPr>
        <w:t xml:space="preserve">of unwanted emissions </w:t>
      </w:r>
      <w:r w:rsidRPr="00AA34FB">
        <w:rPr>
          <w:rStyle w:val="ECCParagraph"/>
        </w:rPr>
        <w:t>in the out-of-band domain</w:t>
      </w:r>
      <w:r w:rsidR="00EC0A62">
        <w:rPr>
          <w:rStyle w:val="ECCParagraph"/>
        </w:rPr>
        <w:t>;</w:t>
      </w:r>
    </w:p>
    <w:p w14:paraId="46909FAE" w14:textId="77777777" w:rsidR="00AA34FB" w:rsidRPr="00AA34FB" w:rsidRDefault="00AA34FB" w:rsidP="00A92DB5">
      <w:pPr>
        <w:pStyle w:val="ECCNumberedList"/>
        <w:jc w:val="left"/>
        <w:rPr>
          <w:rStyle w:val="ECCParagraph"/>
        </w:rPr>
      </w:pPr>
      <w:r w:rsidRPr="00AA34FB">
        <w:t>A</w:t>
      </w:r>
      <w:r w:rsidRPr="00AA34FB">
        <w:rPr>
          <w:rStyle w:val="ECCParagraph"/>
        </w:rPr>
        <w:t xml:space="preserve">djustment of the limits </w:t>
      </w:r>
      <w:r w:rsidR="005102BA">
        <w:rPr>
          <w:rStyle w:val="ECCParagraph"/>
        </w:rPr>
        <w:t xml:space="preserve">of unwanted emissions </w:t>
      </w:r>
      <w:r w:rsidRPr="00AA34FB">
        <w:rPr>
          <w:rStyle w:val="ECCParagraph"/>
        </w:rPr>
        <w:t>in the spurious domain</w:t>
      </w:r>
      <w:r w:rsidR="00EC0A62">
        <w:rPr>
          <w:rStyle w:val="ECCParagraph"/>
        </w:rPr>
        <w:t>;</w:t>
      </w:r>
    </w:p>
    <w:p w14:paraId="354ABEF6" w14:textId="77777777" w:rsidR="00AA34FB" w:rsidRPr="00AA34FB" w:rsidRDefault="00AA34FB" w:rsidP="00A92DB5">
      <w:pPr>
        <w:pStyle w:val="ECCNumberedList"/>
        <w:jc w:val="left"/>
        <w:rPr>
          <w:rStyle w:val="ECCParagraph"/>
        </w:rPr>
      </w:pPr>
      <w:r w:rsidRPr="00AA34FB">
        <w:t>R</w:t>
      </w:r>
      <w:r w:rsidRPr="00AA34FB">
        <w:rPr>
          <w:rStyle w:val="ECCParagraph"/>
        </w:rPr>
        <w:t xml:space="preserve">evised definition of limits </w:t>
      </w:r>
      <w:r w:rsidR="007E1368">
        <w:rPr>
          <w:rStyle w:val="ECCParagraph"/>
        </w:rPr>
        <w:t xml:space="preserve">of unwanted emissions </w:t>
      </w:r>
      <w:r w:rsidRPr="00AA34FB">
        <w:rPr>
          <w:rStyle w:val="ECCParagraph"/>
        </w:rPr>
        <w:t>in the spurious domain on a statistical basis</w:t>
      </w:r>
      <w:r w:rsidR="00EC0A62">
        <w:rPr>
          <w:rStyle w:val="ECCParagraph"/>
        </w:rPr>
        <w:t>.</w:t>
      </w:r>
    </w:p>
    <w:p w14:paraId="0F8CBAA9" w14:textId="77777777" w:rsidR="00AA34FB" w:rsidRPr="00AA34FB" w:rsidRDefault="00AA34FB" w:rsidP="00A92DB5">
      <w:pPr>
        <w:jc w:val="left"/>
        <w:rPr>
          <w:rStyle w:val="ECCParagraph"/>
        </w:rPr>
      </w:pPr>
      <w:r w:rsidRPr="00AA34FB">
        <w:t>The options above are not exclusive; any combination of these options could be considered. Each of these options is explored in detail in the following sections</w:t>
      </w:r>
      <w:r w:rsidRPr="00AA34FB">
        <w:rPr>
          <w:rStyle w:val="ECCParagraph"/>
        </w:rPr>
        <w:t>.</w:t>
      </w:r>
    </w:p>
    <w:p w14:paraId="24E1B053" w14:textId="77777777" w:rsidR="00AA34FB" w:rsidRPr="00E23DDA" w:rsidRDefault="00EF3DA3" w:rsidP="007D2BBD">
      <w:pPr>
        <w:pStyle w:val="Heading3"/>
        <w:tabs>
          <w:tab w:val="clear" w:pos="5398"/>
        </w:tabs>
        <w:jc w:val="left"/>
        <w:rPr>
          <w:rStyle w:val="ECCParagraph"/>
          <w:rFonts w:eastAsia="Calibri" w:cs="Times New Roman"/>
          <w:b w:val="0"/>
          <w:bCs w:val="0"/>
          <w:szCs w:val="22"/>
          <w:lang w:val="en-GB"/>
        </w:rPr>
      </w:pPr>
      <w:bookmarkStart w:id="313" w:name="_Toc64930210"/>
      <w:bookmarkStart w:id="314" w:name="_Toc94537858"/>
      <w:r w:rsidRPr="00E23DDA">
        <w:rPr>
          <w:rStyle w:val="ECCParagraph"/>
          <w:lang w:val="en-GB"/>
        </w:rPr>
        <w:t>R</w:t>
      </w:r>
      <w:r w:rsidR="00AA34FB" w:rsidRPr="00E23DDA">
        <w:rPr>
          <w:rStyle w:val="ECCParagraph"/>
          <w:lang w:val="en-GB"/>
        </w:rPr>
        <w:t xml:space="preserve">evision of the existing boundary between the </w:t>
      </w:r>
      <w:r w:rsidR="00252F06" w:rsidRPr="00E23DDA">
        <w:rPr>
          <w:rStyle w:val="ECCParagraph"/>
          <w:lang w:val="en-GB"/>
        </w:rPr>
        <w:t xml:space="preserve">OoB </w:t>
      </w:r>
      <w:r w:rsidR="00AA34FB" w:rsidRPr="00E23DDA">
        <w:rPr>
          <w:rStyle w:val="ECCParagraph"/>
          <w:lang w:val="en-GB"/>
        </w:rPr>
        <w:t>and spurious domain</w:t>
      </w:r>
      <w:bookmarkEnd w:id="313"/>
      <w:bookmarkEnd w:id="314"/>
    </w:p>
    <w:p w14:paraId="01362C35" w14:textId="4E0C90D5" w:rsidR="00AA34FB" w:rsidRPr="00AA34FB" w:rsidRDefault="00AA34FB" w:rsidP="001A3620">
      <w:r w:rsidRPr="00AA34FB">
        <w:t xml:space="preserve">A general modification </w:t>
      </w:r>
      <w:r w:rsidRPr="00AA34FB">
        <w:rPr>
          <w:rStyle w:val="ECCParagraph"/>
        </w:rPr>
        <w:t xml:space="preserve">would involve revising the definition of the 250% rule as set out in </w:t>
      </w:r>
      <w:r w:rsidR="0041242C" w:rsidRPr="00AA34FB">
        <w:rPr>
          <w:rStyle w:val="ECCParagraph"/>
        </w:rPr>
        <w:t>the Radio Regulations</w:t>
      </w:r>
      <w:r w:rsidR="00C9091E">
        <w:rPr>
          <w:rStyle w:val="ECCParagraph"/>
        </w:rPr>
        <w:t xml:space="preserve"> </w:t>
      </w:r>
      <w:r w:rsidR="00C9091E">
        <w:rPr>
          <w:rStyle w:val="ECCParagraph"/>
        </w:rPr>
        <w:fldChar w:fldCharType="begin"/>
      </w:r>
      <w:r w:rsidR="00C9091E">
        <w:rPr>
          <w:rStyle w:val="ECCParagraph"/>
        </w:rPr>
        <w:instrText xml:space="preserve"> REF _Ref448504280 \n \h </w:instrText>
      </w:r>
      <w:r w:rsidR="00C9091E">
        <w:rPr>
          <w:rStyle w:val="ECCParagraph"/>
        </w:rPr>
      </w:r>
      <w:r w:rsidR="00C9091E">
        <w:rPr>
          <w:rStyle w:val="ECCParagraph"/>
        </w:rPr>
        <w:fldChar w:fldCharType="separate"/>
      </w:r>
      <w:r w:rsidR="00E05F59">
        <w:rPr>
          <w:rStyle w:val="ECCParagraph"/>
        </w:rPr>
        <w:t>[4]</w:t>
      </w:r>
      <w:r w:rsidR="00C9091E">
        <w:rPr>
          <w:rStyle w:val="ECCParagraph"/>
        </w:rPr>
        <w:fldChar w:fldCharType="end"/>
      </w:r>
      <w:r w:rsidR="0041242C" w:rsidRPr="00AA34FB">
        <w:rPr>
          <w:rStyle w:val="ECCParagraph"/>
        </w:rPr>
        <w:t xml:space="preserve"> </w:t>
      </w:r>
      <w:r w:rsidR="0041242C">
        <w:rPr>
          <w:rStyle w:val="ECCParagraph"/>
        </w:rPr>
        <w:t>(Appendix 3, Annex 1)</w:t>
      </w:r>
      <w:r w:rsidRPr="00AA34FB">
        <w:rPr>
          <w:rStyle w:val="ECCParagraph"/>
        </w:rPr>
        <w:t xml:space="preserve">. </w:t>
      </w:r>
      <w:r w:rsidR="003F3DC2">
        <w:rPr>
          <w:rStyle w:val="ECCParagraph"/>
        </w:rPr>
        <w:t>Recommends 2.3 of Rec</w:t>
      </w:r>
      <w:r w:rsidR="00587DC4">
        <w:t>ommendation</w:t>
      </w:r>
      <w:r w:rsidR="003F3DC2">
        <w:rPr>
          <w:rStyle w:val="ECCParagraph"/>
        </w:rPr>
        <w:t xml:space="preserve"> ITU-R SM. 329</w:t>
      </w:r>
      <w:r w:rsidR="00C9091E">
        <w:rPr>
          <w:rStyle w:val="ECCParagraph"/>
        </w:rPr>
        <w:t xml:space="preserve"> </w:t>
      </w:r>
      <w:r w:rsidR="00C9091E">
        <w:rPr>
          <w:rStyle w:val="ECCParagraph"/>
        </w:rPr>
        <w:fldChar w:fldCharType="begin"/>
      </w:r>
      <w:r w:rsidR="00C9091E">
        <w:rPr>
          <w:rStyle w:val="ECCParagraph"/>
        </w:rPr>
        <w:instrText xml:space="preserve"> REF _Ref441732502 \n \h </w:instrText>
      </w:r>
      <w:r w:rsidR="00C9091E">
        <w:rPr>
          <w:rStyle w:val="ECCParagraph"/>
        </w:rPr>
      </w:r>
      <w:r w:rsidR="00C9091E">
        <w:rPr>
          <w:rStyle w:val="ECCParagraph"/>
        </w:rPr>
        <w:fldChar w:fldCharType="separate"/>
      </w:r>
      <w:r w:rsidR="00E05F59">
        <w:rPr>
          <w:rStyle w:val="ECCParagraph"/>
        </w:rPr>
        <w:t>[3]</w:t>
      </w:r>
      <w:r w:rsidR="00C9091E">
        <w:rPr>
          <w:rStyle w:val="ECCParagraph"/>
        </w:rPr>
        <w:fldChar w:fldCharType="end"/>
      </w:r>
      <w:r w:rsidR="00C9091E">
        <w:rPr>
          <w:rStyle w:val="ECCParagraph"/>
        </w:rPr>
        <w:t xml:space="preserve"> </w:t>
      </w:r>
      <w:r w:rsidR="003F3DC2">
        <w:rPr>
          <w:rStyle w:val="ECCParagraph"/>
        </w:rPr>
        <w:t>already acknowledges that "</w:t>
      </w:r>
      <w:r w:rsidR="003F3DC2" w:rsidRPr="001A3620">
        <w:t>this frequency sep</w:t>
      </w:r>
      <w:r w:rsidR="003F3DC2">
        <w:t xml:space="preserve">aration [boundary] may be dependent on the </w:t>
      </w:r>
      <w:r w:rsidR="003F3DC2" w:rsidRPr="001A3620">
        <w:t xml:space="preserve">type of modulation used, the maximum bit rate in the case of </w:t>
      </w:r>
      <w:r w:rsidR="003F3DC2">
        <w:t xml:space="preserve">digital modulation, the type of </w:t>
      </w:r>
      <w:r w:rsidR="003F3DC2" w:rsidRPr="001A3620">
        <w:t>transmitter, and frequency coordination factors</w:t>
      </w:r>
      <w:r w:rsidR="003F3DC2">
        <w:t>"</w:t>
      </w:r>
      <w:r w:rsidR="003F3DC2" w:rsidRPr="001A3620">
        <w:t>.</w:t>
      </w:r>
      <w:r w:rsidR="003F3DC2">
        <w:t xml:space="preserve"> </w:t>
      </w:r>
      <w:r w:rsidR="003F3DC2">
        <w:rPr>
          <w:rStyle w:val="ECCParagraph"/>
        </w:rPr>
        <w:t>F</w:t>
      </w:r>
      <w:r w:rsidR="001A3620">
        <w:rPr>
          <w:rStyle w:val="ECCParagraph"/>
        </w:rPr>
        <w:t>or specific digital systems</w:t>
      </w:r>
      <w:r w:rsidR="001A3620" w:rsidRPr="00AA34FB" w:rsidDel="001A3620">
        <w:t xml:space="preserve"> </w:t>
      </w:r>
      <w:r w:rsidR="001A3620">
        <w:rPr>
          <w:rStyle w:val="ECCParagraph"/>
        </w:rPr>
        <w:t>t</w:t>
      </w:r>
      <w:r w:rsidRPr="00AA34FB">
        <w:rPr>
          <w:rStyle w:val="ECCParagraph"/>
        </w:rPr>
        <w:t xml:space="preserve">he 250% figure could be decreased to a lower </w:t>
      </w:r>
      <w:r w:rsidR="005102BA">
        <w:rPr>
          <w:rStyle w:val="ECCParagraph"/>
        </w:rPr>
        <w:t>percentage</w:t>
      </w:r>
      <w:r w:rsidR="005102BA" w:rsidRPr="00AA34FB">
        <w:rPr>
          <w:rStyle w:val="ECCParagraph"/>
        </w:rPr>
        <w:t xml:space="preserve"> </w:t>
      </w:r>
      <w:r w:rsidRPr="00AA34FB">
        <w:rPr>
          <w:rStyle w:val="ECCParagraph"/>
        </w:rPr>
        <w:t xml:space="preserve">of </w:t>
      </w:r>
      <w:r w:rsidR="001A3620">
        <w:rPr>
          <w:rStyle w:val="ECCParagraph"/>
        </w:rPr>
        <w:t xml:space="preserve">the </w:t>
      </w:r>
      <w:r w:rsidRPr="00AA34FB">
        <w:rPr>
          <w:rStyle w:val="ECCParagraph"/>
        </w:rPr>
        <w:t xml:space="preserve">bandwidth, to account for the fact that the spurious domain is shown by measurements </w:t>
      </w:r>
      <w:r w:rsidR="005102BA">
        <w:rPr>
          <w:rStyle w:val="ECCParagraph"/>
        </w:rPr>
        <w:t xml:space="preserve">in section 4 on some common digital systems </w:t>
      </w:r>
      <w:r w:rsidRPr="00AA34FB">
        <w:rPr>
          <w:rStyle w:val="ECCParagraph"/>
        </w:rPr>
        <w:t>to start at lower offsets in practice. Equivalent adjustments would be required to the wideband and narrowband cases specified in Recommendation ITU-R SM.1539</w:t>
      </w:r>
      <w:r w:rsidR="00C9091E">
        <w:rPr>
          <w:rStyle w:val="ECCParagraph"/>
        </w:rPr>
        <w:t xml:space="preserve"> </w:t>
      </w:r>
      <w:r w:rsidR="00C9091E">
        <w:rPr>
          <w:rStyle w:val="ECCParagraph"/>
        </w:rPr>
        <w:fldChar w:fldCharType="begin"/>
      </w:r>
      <w:r w:rsidR="00C9091E">
        <w:rPr>
          <w:rStyle w:val="ECCParagraph"/>
        </w:rPr>
        <w:instrText xml:space="preserve"> REF _Ref441737310 \n \h </w:instrText>
      </w:r>
      <w:r w:rsidR="00C9091E">
        <w:rPr>
          <w:rStyle w:val="ECCParagraph"/>
        </w:rPr>
      </w:r>
      <w:r w:rsidR="00C9091E">
        <w:rPr>
          <w:rStyle w:val="ECCParagraph"/>
        </w:rPr>
        <w:fldChar w:fldCharType="separate"/>
      </w:r>
      <w:r w:rsidR="00E05F59">
        <w:rPr>
          <w:rStyle w:val="ECCParagraph"/>
        </w:rPr>
        <w:t>[5]</w:t>
      </w:r>
      <w:r w:rsidR="00C9091E">
        <w:rPr>
          <w:rStyle w:val="ECCParagraph"/>
        </w:rPr>
        <w:fldChar w:fldCharType="end"/>
      </w:r>
      <w:r w:rsidR="00C9091E">
        <w:rPr>
          <w:rStyle w:val="ECCParagraph"/>
        </w:rPr>
        <w:t>.</w:t>
      </w:r>
      <w:r w:rsidRPr="00AA34FB">
        <w:rPr>
          <w:rStyle w:val="ECCParagraph"/>
        </w:rPr>
        <w:t xml:space="preserve"> This would be particularly pertinent</w:t>
      </w:r>
      <w:r w:rsidR="0041242C">
        <w:rPr>
          <w:rStyle w:val="ECCParagraph"/>
        </w:rPr>
        <w:t xml:space="preserve"> for future wideband systems (&gt;</w:t>
      </w:r>
      <w:r w:rsidRPr="00AA34FB">
        <w:rPr>
          <w:rStyle w:val="ECCParagraph"/>
        </w:rPr>
        <w:t>1</w:t>
      </w:r>
      <w:r w:rsidR="0041242C">
        <w:rPr>
          <w:rStyle w:val="ECCParagraph"/>
        </w:rPr>
        <w:t> </w:t>
      </w:r>
      <w:r w:rsidRPr="00AA34FB">
        <w:rPr>
          <w:rStyle w:val="ECCParagraph"/>
        </w:rPr>
        <w:t>GHz bandwidth) in millimetre wave bands.</w:t>
      </w:r>
    </w:p>
    <w:p w14:paraId="164AAEBE" w14:textId="77777777" w:rsidR="00AA34FB" w:rsidRPr="00E23DDA" w:rsidRDefault="00AA34FB" w:rsidP="007D2BBD">
      <w:pPr>
        <w:pStyle w:val="Heading3"/>
        <w:tabs>
          <w:tab w:val="clear" w:pos="5398"/>
        </w:tabs>
        <w:jc w:val="left"/>
        <w:rPr>
          <w:rStyle w:val="ECCParagraph"/>
          <w:rFonts w:eastAsia="Calibri" w:cs="Times New Roman"/>
          <w:b w:val="0"/>
          <w:bCs w:val="0"/>
          <w:szCs w:val="22"/>
          <w:lang w:val="en-GB"/>
        </w:rPr>
      </w:pPr>
      <w:bookmarkStart w:id="315" w:name="_Toc64930211"/>
      <w:bookmarkStart w:id="316" w:name="_Toc94537859"/>
      <w:r w:rsidRPr="00DD5BB4">
        <w:rPr>
          <w:lang w:val="en-GB"/>
        </w:rPr>
        <w:t>A</w:t>
      </w:r>
      <w:r w:rsidRPr="00E23DDA">
        <w:rPr>
          <w:rStyle w:val="ECCParagraph"/>
          <w:lang w:val="en-GB"/>
        </w:rPr>
        <w:t xml:space="preserve">djustment of the </w:t>
      </w:r>
      <w:r w:rsidR="0044366A" w:rsidRPr="00E23DDA">
        <w:rPr>
          <w:rStyle w:val="ECCParagraph"/>
          <w:lang w:val="en-GB"/>
        </w:rPr>
        <w:t xml:space="preserve">unwanted </w:t>
      </w:r>
      <w:r w:rsidR="00076315" w:rsidRPr="00E23DDA">
        <w:rPr>
          <w:rStyle w:val="ECCParagraph"/>
          <w:lang w:val="en-GB"/>
        </w:rPr>
        <w:t xml:space="preserve">emission </w:t>
      </w:r>
      <w:r w:rsidRPr="00E23DDA">
        <w:rPr>
          <w:rStyle w:val="ECCParagraph"/>
          <w:lang w:val="en-GB"/>
        </w:rPr>
        <w:t>limits in the out-of-band domain</w:t>
      </w:r>
      <w:bookmarkEnd w:id="315"/>
      <w:bookmarkEnd w:id="316"/>
    </w:p>
    <w:p w14:paraId="4A1E7F6C" w14:textId="77777777" w:rsidR="003D559F" w:rsidRPr="00E23DDA" w:rsidRDefault="003D559F" w:rsidP="003E7D23">
      <w:pPr>
        <w:rPr>
          <w:lang w:eastAsia="de-DE"/>
        </w:rPr>
      </w:pPr>
      <w:r w:rsidRPr="00AA34FB">
        <w:t xml:space="preserve">A general modification would involve adjusting the existing </w:t>
      </w:r>
      <w:r>
        <w:t xml:space="preserve">specific </w:t>
      </w:r>
      <w:r w:rsidRPr="00AA34FB">
        <w:t>limits in the out-of-band domain as currently specified in relevant standards</w:t>
      </w:r>
      <w:r>
        <w:t>. Revision of generic limits</w:t>
      </w:r>
      <w:r w:rsidRPr="006E2109">
        <w:t xml:space="preserve"> </w:t>
      </w:r>
      <w:r w:rsidRPr="00AA34FB">
        <w:t xml:space="preserve">in Recommendation ITU-R SM.1541 </w:t>
      </w:r>
      <w:r>
        <w:fldChar w:fldCharType="begin"/>
      </w:r>
      <w:r>
        <w:instrText xml:space="preserve"> REF _Ref441733509 \r \h  \* MERGEFORMAT </w:instrText>
      </w:r>
      <w:r>
        <w:fldChar w:fldCharType="separate"/>
      </w:r>
      <w:r w:rsidR="00E05F59">
        <w:t>[1]</w:t>
      </w:r>
      <w:r>
        <w:fldChar w:fldCharType="end"/>
      </w:r>
      <w:r>
        <w:t xml:space="preserve"> might also be considered; however, the "safety-net" scope of such limits already implies that those limits are </w:t>
      </w:r>
      <w:r w:rsidR="00EE5578">
        <w:t xml:space="preserve">in general </w:t>
      </w:r>
      <w:r>
        <w:t xml:space="preserve">inappropriate for detailed sharing/compatibility studies </w:t>
      </w:r>
      <w:r w:rsidR="00EE5578">
        <w:t xml:space="preserve">whenever more specific limits are available from the specific system standards/regulations, </w:t>
      </w:r>
      <w:r>
        <w:t>and any revision would not improve this situation</w:t>
      </w:r>
      <w:r w:rsidR="00621E2F">
        <w:t>.</w:t>
      </w:r>
    </w:p>
    <w:p w14:paraId="0F0B33C2" w14:textId="77777777" w:rsidR="00AA34FB" w:rsidRPr="007D2BBD" w:rsidRDefault="00AA34FB" w:rsidP="009B203F">
      <w:pPr>
        <w:pStyle w:val="Heading3"/>
        <w:tabs>
          <w:tab w:val="clear" w:pos="720"/>
          <w:tab w:val="clear" w:pos="5398"/>
          <w:tab w:val="num" w:pos="-284"/>
          <w:tab w:val="num" w:pos="851"/>
        </w:tabs>
        <w:jc w:val="left"/>
        <w:rPr>
          <w:rStyle w:val="ECCParagraph"/>
          <w:rFonts w:eastAsia="Calibri" w:cs="Times New Roman"/>
          <w:b w:val="0"/>
          <w:bCs w:val="0"/>
          <w:szCs w:val="22"/>
          <w:lang w:val="en-GB"/>
        </w:rPr>
      </w:pPr>
      <w:bookmarkStart w:id="317" w:name="_Toc64930212"/>
      <w:bookmarkStart w:id="318" w:name="_Toc94537860"/>
      <w:r w:rsidRPr="00E23DDA">
        <w:rPr>
          <w:rStyle w:val="ECCParagraph"/>
          <w:lang w:val="en-GB"/>
        </w:rPr>
        <w:lastRenderedPageBreak/>
        <w:t xml:space="preserve">Adjustment of the </w:t>
      </w:r>
      <w:r w:rsidR="0044366A" w:rsidRPr="00E23DDA">
        <w:rPr>
          <w:rStyle w:val="ECCParagraph"/>
          <w:lang w:val="en-GB"/>
        </w:rPr>
        <w:t xml:space="preserve">unwanted </w:t>
      </w:r>
      <w:r w:rsidR="00810101" w:rsidRPr="00E23DDA">
        <w:rPr>
          <w:rStyle w:val="ECCParagraph"/>
          <w:lang w:val="en-GB"/>
        </w:rPr>
        <w:t xml:space="preserve">emission </w:t>
      </w:r>
      <w:r w:rsidRPr="00E23DDA">
        <w:rPr>
          <w:rStyle w:val="ECCParagraph"/>
          <w:lang w:val="en-GB"/>
        </w:rPr>
        <w:t>limits in the spurious domain</w:t>
      </w:r>
      <w:bookmarkEnd w:id="317"/>
      <w:bookmarkEnd w:id="318"/>
      <w:r w:rsidRPr="00E23DDA">
        <w:rPr>
          <w:rStyle w:val="ECCParagraph"/>
          <w:lang w:val="en-GB"/>
        </w:rPr>
        <w:t xml:space="preserve"> </w:t>
      </w:r>
    </w:p>
    <w:p w14:paraId="3BCD4948" w14:textId="6B4D45DB" w:rsidR="00871332" w:rsidRDefault="00AA34FB" w:rsidP="00235EA4">
      <w:r w:rsidRPr="00AA34FB">
        <w:t xml:space="preserve">A general modification would involve adjusting the existing </w:t>
      </w:r>
      <w:r w:rsidR="008C3969">
        <w:t xml:space="preserve">unwanted emission </w:t>
      </w:r>
      <w:r w:rsidRPr="00AA34FB">
        <w:t>limits in the spurious domain as currently specified in Recommendation ITU-R SM.329</w:t>
      </w:r>
      <w:r w:rsidR="00CD79E5">
        <w:t xml:space="preserve"> </w:t>
      </w:r>
      <w:r w:rsidR="00EC0A62">
        <w:fldChar w:fldCharType="begin"/>
      </w:r>
      <w:r w:rsidR="00EC0A62">
        <w:instrText xml:space="preserve"> REF _Ref441732502 \n \h </w:instrText>
      </w:r>
      <w:r w:rsidR="00AB0ED9">
        <w:instrText xml:space="preserve"> \* MERGEFORMAT </w:instrText>
      </w:r>
      <w:r w:rsidR="00EC0A62">
        <w:fldChar w:fldCharType="separate"/>
      </w:r>
      <w:r w:rsidR="00E05F59">
        <w:t>[3]</w:t>
      </w:r>
      <w:r w:rsidR="00EC0A62">
        <w:fldChar w:fldCharType="end"/>
      </w:r>
      <w:r w:rsidRPr="00AA34FB">
        <w:t xml:space="preserve"> and in </w:t>
      </w:r>
      <w:r w:rsidR="00CF448B" w:rsidRPr="00CF448B">
        <w:t>ERC Recommendation</w:t>
      </w:r>
      <w:r w:rsidRPr="00AA34FB">
        <w:t xml:space="preserve"> 74-01</w:t>
      </w:r>
      <w:r w:rsidR="00CD79E5">
        <w:t xml:space="preserve"> </w:t>
      </w:r>
      <w:r w:rsidR="00C9091E">
        <w:fldChar w:fldCharType="begin"/>
      </w:r>
      <w:r w:rsidR="00C9091E">
        <w:instrText xml:space="preserve"> REF _Ref441732460 \n \h </w:instrText>
      </w:r>
      <w:r w:rsidR="00C9091E">
        <w:fldChar w:fldCharType="separate"/>
      </w:r>
      <w:r w:rsidR="00E05F59">
        <w:t>[2]</w:t>
      </w:r>
      <w:r w:rsidR="00C9091E">
        <w:fldChar w:fldCharType="end"/>
      </w:r>
      <w:r w:rsidR="00C9091E">
        <w:t>.</w:t>
      </w:r>
    </w:p>
    <w:p w14:paraId="4D8124A6" w14:textId="77777777" w:rsidR="00871332" w:rsidRPr="00E23DDA" w:rsidRDefault="00871332" w:rsidP="00871332">
      <w:r w:rsidRPr="00871332">
        <w:t xml:space="preserve">As a majority of the measured equipment samples </w:t>
      </w:r>
      <w:r w:rsidR="00EE5578">
        <w:t xml:space="preserve">in Section 4 </w:t>
      </w:r>
      <w:r w:rsidRPr="00871332">
        <w:t>are shown to out-perform these limits by a significant margin, tightening these limits may lead to improvements in sharing</w:t>
      </w:r>
      <w:r w:rsidR="00EE5578">
        <w:t>/compatibility</w:t>
      </w:r>
      <w:r w:rsidRPr="00871332">
        <w:t xml:space="preserve"> opportunities for any systems which are within the </w:t>
      </w:r>
      <w:r w:rsidR="00EE5578" w:rsidRPr="00871332">
        <w:t xml:space="preserve">neighbouring </w:t>
      </w:r>
      <w:r w:rsidRPr="00871332">
        <w:t>spurious d</w:t>
      </w:r>
      <w:r w:rsidR="00EE5578">
        <w:t>omain of the interfering system</w:t>
      </w:r>
      <w:r w:rsidR="00621E2F">
        <w:t>.</w:t>
      </w:r>
    </w:p>
    <w:p w14:paraId="6E67D7CF" w14:textId="77777777" w:rsidR="00B77AB8" w:rsidRPr="009B203F" w:rsidRDefault="00AA34FB" w:rsidP="007D2BBD">
      <w:pPr>
        <w:pStyle w:val="Heading3"/>
        <w:tabs>
          <w:tab w:val="clear" w:pos="5398"/>
        </w:tabs>
        <w:jc w:val="left"/>
        <w:rPr>
          <w:lang w:val="en-GB"/>
        </w:rPr>
      </w:pPr>
      <w:bookmarkStart w:id="319" w:name="_Ref432690701"/>
      <w:bookmarkStart w:id="320" w:name="_Ref432694115"/>
      <w:bookmarkStart w:id="321" w:name="_Toc64930213"/>
      <w:bookmarkStart w:id="322" w:name="_Toc94537861"/>
      <w:r w:rsidRPr="00E23DDA">
        <w:rPr>
          <w:rStyle w:val="ECCParagraph"/>
          <w:lang w:val="en-GB"/>
        </w:rPr>
        <w:t xml:space="preserve">Revised definition of </w:t>
      </w:r>
      <w:r w:rsidR="0044366A" w:rsidRPr="00E23DDA">
        <w:rPr>
          <w:rStyle w:val="ECCParagraph"/>
          <w:lang w:val="en-GB"/>
        </w:rPr>
        <w:t xml:space="preserve">unwanted emission </w:t>
      </w:r>
      <w:r w:rsidRPr="00E23DDA">
        <w:rPr>
          <w:rStyle w:val="ECCParagraph"/>
          <w:lang w:val="en-GB"/>
        </w:rPr>
        <w:t>limits in the spurious domain on a statistical basis</w:t>
      </w:r>
      <w:bookmarkEnd w:id="319"/>
      <w:bookmarkEnd w:id="320"/>
      <w:bookmarkEnd w:id="321"/>
      <w:bookmarkEnd w:id="322"/>
    </w:p>
    <w:p w14:paraId="20CF026F" w14:textId="0B2F8A18" w:rsidR="00EE5578" w:rsidRDefault="00AA34FB" w:rsidP="00235EA4">
      <w:r w:rsidRPr="00AA34FB">
        <w:t xml:space="preserve">This option is based on the random nature of spurious emissions which are expected to occur either only as "spikes" on certain frequencies (which may be difficult to define), and may also be transient in nature, only occurring as random bursts in the time domain. A general modification would require </w:t>
      </w:r>
      <w:r w:rsidR="00987F59" w:rsidRPr="00AA34FB">
        <w:t>changing</w:t>
      </w:r>
      <w:r w:rsidRPr="00AA34FB">
        <w:t xml:space="preserve"> the existing limits specified in Recommendation ITU-R SM.329</w:t>
      </w:r>
      <w:r w:rsidR="00FD2827">
        <w:t xml:space="preserve"> </w:t>
      </w:r>
      <w:r w:rsidRPr="00AA34FB">
        <w:t xml:space="preserve">and in </w:t>
      </w:r>
      <w:r w:rsidR="00CF448B" w:rsidRPr="00CF448B">
        <w:t>ERC Recommendation</w:t>
      </w:r>
      <w:r w:rsidRPr="00AA34FB">
        <w:t xml:space="preserve"> 74-01</w:t>
      </w:r>
      <w:r w:rsidR="00C9091E">
        <w:t xml:space="preserve"> </w:t>
      </w:r>
      <w:r w:rsidRPr="00AA34FB">
        <w:t xml:space="preserve">to account for this random nature on a statistical basis. Alternatives include the possibility to reconsider the rule on a </w:t>
      </w:r>
      <w:r w:rsidR="00EF3DA3">
        <w:t>c</w:t>
      </w:r>
      <w:r w:rsidRPr="00AA34FB">
        <w:t>ase-by-case basis.</w:t>
      </w:r>
    </w:p>
    <w:p w14:paraId="409D14E5" w14:textId="77777777" w:rsidR="00EE5578" w:rsidRDefault="00EE5578" w:rsidP="00235EA4">
      <w:r w:rsidRPr="00B77AB8">
        <w:t>For example, the existing limits could be kept, complemented with an additional limit that would need to be met for a certain percentage of time or frequencies</w:t>
      </w:r>
      <w:r>
        <w:t xml:space="preserve">. </w:t>
      </w:r>
      <w:r w:rsidRPr="00B77AB8">
        <w:t>This option could allow for improv</w:t>
      </w:r>
      <w:r w:rsidR="00621E2F">
        <w:t>ements in sharing opportunities.</w:t>
      </w:r>
    </w:p>
    <w:p w14:paraId="65377459" w14:textId="77777777" w:rsidR="00B77AB8" w:rsidRPr="009B203F" w:rsidRDefault="00A07A98" w:rsidP="00B77AB8">
      <w:r w:rsidRPr="00A07A98">
        <w:t xml:space="preserve">It will be necessary to understand </w:t>
      </w:r>
      <w:r w:rsidRPr="009B203F">
        <w:t xml:space="preserve">the actual </w:t>
      </w:r>
      <w:r w:rsidRPr="00A07A98">
        <w:t>length during which high levels</w:t>
      </w:r>
      <w:r w:rsidRPr="009B203F">
        <w:t xml:space="preserve"> of spurious emissions </w:t>
      </w:r>
      <w:r w:rsidRPr="00A07A98">
        <w:t>are present. If 1% of time means that about one hour every 4 days, this will have a very different impact compared to 1</w:t>
      </w:r>
      <w:r w:rsidR="00EE5578">
        <w:t xml:space="preserve"> </w:t>
      </w:r>
      <w:r w:rsidRPr="00A07A98">
        <w:t>ms out of 100</w:t>
      </w:r>
      <w:r w:rsidR="00EE5578">
        <w:t xml:space="preserve"> </w:t>
      </w:r>
      <w:r w:rsidRPr="00A07A98">
        <w:t>ms. The interfered with system may have a mechanism to repair affected data, if the interference was only very small, i.e. of the order of ms, not seconds. It needs to be understood whether the effects causing higher levels of spurious emissions can be specified for a certain percentage of time regardless of the environmental conditions (e.g. temperature</w:t>
      </w:r>
      <w:r w:rsidR="00EE5578">
        <w:t xml:space="preserve"> as required by the Radio Equipment Directive</w:t>
      </w:r>
      <w:r w:rsidR="008358A0">
        <w:t xml:space="preserve"> </w:t>
      </w:r>
      <w:r w:rsidR="008358A0">
        <w:fldChar w:fldCharType="begin"/>
      </w:r>
      <w:r w:rsidR="008358A0">
        <w:instrText xml:space="preserve"> REF _Ref448509552 \r \h </w:instrText>
      </w:r>
      <w:r w:rsidR="008358A0">
        <w:fldChar w:fldCharType="separate"/>
      </w:r>
      <w:r w:rsidR="00E05F59">
        <w:t>[34]</w:t>
      </w:r>
      <w:r w:rsidR="008358A0">
        <w:fldChar w:fldCharType="end"/>
      </w:r>
      <w:r w:rsidRPr="00A07A98">
        <w:t xml:space="preserve">). </w:t>
      </w:r>
      <w:r w:rsidR="00EE5578">
        <w:t>I</w:t>
      </w:r>
      <w:r w:rsidR="00EE5578" w:rsidRPr="00B77AB8">
        <w:t xml:space="preserve">t is questionable if the statistics of all systems could be captured </w:t>
      </w:r>
      <w:r w:rsidR="00EE5578" w:rsidRPr="009B203F">
        <w:t xml:space="preserve">in </w:t>
      </w:r>
      <w:r w:rsidR="00EE5578" w:rsidRPr="00B77AB8">
        <w:t>one general method</w:t>
      </w:r>
      <w:r w:rsidR="00621E2F">
        <w:t>.</w:t>
      </w:r>
    </w:p>
    <w:p w14:paraId="1B776E66" w14:textId="77777777" w:rsidR="00AA34FB" w:rsidRPr="009B203F" w:rsidRDefault="00AA34FB" w:rsidP="00A92DB5">
      <w:pPr>
        <w:pStyle w:val="Heading2"/>
        <w:jc w:val="left"/>
        <w:rPr>
          <w:rStyle w:val="ECCParagraph"/>
          <w:lang w:val="en-GB"/>
        </w:rPr>
      </w:pPr>
      <w:bookmarkStart w:id="323" w:name="_Toc64930214"/>
      <w:bookmarkStart w:id="324" w:name="_Toc94537862"/>
      <w:r w:rsidRPr="009B203F">
        <w:rPr>
          <w:rStyle w:val="ECCParagraph"/>
          <w:lang w:val="en-GB"/>
        </w:rPr>
        <w:t>Challenges in revising the limits</w:t>
      </w:r>
      <w:bookmarkEnd w:id="323"/>
      <w:bookmarkEnd w:id="324"/>
    </w:p>
    <w:p w14:paraId="4FD30064" w14:textId="77777777" w:rsidR="00AA34FB" w:rsidRPr="00AA34FB" w:rsidRDefault="00AA34FB" w:rsidP="00235EA4">
      <w:pPr>
        <w:rPr>
          <w:rStyle w:val="ECCParagraph"/>
        </w:rPr>
      </w:pPr>
      <w:r w:rsidRPr="00AA34FB">
        <w:rPr>
          <w:rStyle w:val="ECCParagraph"/>
        </w:rPr>
        <w:t xml:space="preserve">As noted above, many of the possible changes explored above could introduce benefits in terms of improved opportunities for sharing within bands and </w:t>
      </w:r>
      <w:r w:rsidR="008C3969">
        <w:rPr>
          <w:rStyle w:val="ECCParagraph"/>
        </w:rPr>
        <w:t xml:space="preserve">compatibility </w:t>
      </w:r>
      <w:r w:rsidRPr="00AA34FB">
        <w:rPr>
          <w:rStyle w:val="ECCParagraph"/>
        </w:rPr>
        <w:t xml:space="preserve">with neighbouring bands. </w:t>
      </w:r>
    </w:p>
    <w:p w14:paraId="6CC2E527" w14:textId="77777777" w:rsidR="008D0856" w:rsidRPr="00AA34FB" w:rsidRDefault="00AA34FB" w:rsidP="00235EA4">
      <w:pPr>
        <w:rPr>
          <w:rStyle w:val="ECCParagraph"/>
        </w:rPr>
      </w:pPr>
      <w:r w:rsidRPr="00AA34FB">
        <w:t xml:space="preserve">In general, </w:t>
      </w:r>
      <w:r w:rsidRPr="00AA34FB">
        <w:rPr>
          <w:rStyle w:val="ECCParagraph"/>
        </w:rPr>
        <w:t xml:space="preserve">however, these options would require changes to several ITU-R recommendations and possibly also </w:t>
      </w:r>
      <w:r w:rsidR="00E400B7">
        <w:rPr>
          <w:rStyle w:val="ECCParagraph"/>
        </w:rPr>
        <w:t xml:space="preserve">to </w:t>
      </w:r>
      <w:r w:rsidRPr="00AA34FB">
        <w:rPr>
          <w:rStyle w:val="ECCParagraph"/>
        </w:rPr>
        <w:t>the Radio Regulations</w:t>
      </w:r>
      <w:r w:rsidR="00C9091E">
        <w:rPr>
          <w:rStyle w:val="ECCParagraph"/>
        </w:rPr>
        <w:t xml:space="preserve"> </w:t>
      </w:r>
      <w:r w:rsidR="00C9091E">
        <w:rPr>
          <w:rStyle w:val="ECCParagraph"/>
        </w:rPr>
        <w:fldChar w:fldCharType="begin"/>
      </w:r>
      <w:r w:rsidR="00C9091E">
        <w:rPr>
          <w:rStyle w:val="ECCParagraph"/>
        </w:rPr>
        <w:instrText xml:space="preserve"> REF _Ref448504280 \n \h </w:instrText>
      </w:r>
      <w:r w:rsidR="00C9091E">
        <w:rPr>
          <w:rStyle w:val="ECCParagraph"/>
        </w:rPr>
      </w:r>
      <w:r w:rsidR="00C9091E">
        <w:rPr>
          <w:rStyle w:val="ECCParagraph"/>
        </w:rPr>
        <w:fldChar w:fldCharType="separate"/>
      </w:r>
      <w:r w:rsidR="00E05F59">
        <w:rPr>
          <w:rStyle w:val="ECCParagraph"/>
        </w:rPr>
        <w:t>[4]</w:t>
      </w:r>
      <w:r w:rsidR="00C9091E">
        <w:rPr>
          <w:rStyle w:val="ECCParagraph"/>
        </w:rPr>
        <w:fldChar w:fldCharType="end"/>
      </w:r>
      <w:r w:rsidRPr="00AA34FB">
        <w:rPr>
          <w:rStyle w:val="ECCParagraph"/>
        </w:rPr>
        <w:t>. This would be a non-trivial and lengthy process.</w:t>
      </w:r>
      <w:r w:rsidRPr="00AA34FB">
        <w:t xml:space="preserve"> </w:t>
      </w:r>
      <w:r w:rsidR="008D0856">
        <w:t>T</w:t>
      </w:r>
      <w:r w:rsidRPr="00AA34FB">
        <w:t xml:space="preserve">he </w:t>
      </w:r>
      <w:r w:rsidR="008D0856">
        <w:t xml:space="preserve">generic </w:t>
      </w:r>
      <w:r w:rsidRPr="00AA34FB">
        <w:t>rule</w:t>
      </w:r>
      <w:r w:rsidR="008D0856">
        <w:t>s</w:t>
      </w:r>
      <w:r w:rsidRPr="00AA34FB">
        <w:t xml:space="preserve"> </w:t>
      </w:r>
      <w:r w:rsidR="008D0856">
        <w:t>or the specific rules (</w:t>
      </w:r>
      <w:r w:rsidR="00EF3DA3">
        <w:t>c</w:t>
      </w:r>
      <w:r w:rsidRPr="00AA34FB">
        <w:t>ase-by-case basis</w:t>
      </w:r>
      <w:r w:rsidR="008D0856">
        <w:t>) could be reconsidered</w:t>
      </w:r>
      <w:r w:rsidRPr="00AA34FB">
        <w:t>.</w:t>
      </w:r>
      <w:r w:rsidR="008D0856">
        <w:t xml:space="preserve"> The specific levels in ETSI Harmonised Standards could be reconsidered.</w:t>
      </w:r>
    </w:p>
    <w:p w14:paraId="0BDDE76E" w14:textId="77777777" w:rsidR="00AA34FB" w:rsidRDefault="00AA34FB" w:rsidP="00235EA4">
      <w:pPr>
        <w:rPr>
          <w:rStyle w:val="ECCParagraph"/>
        </w:rPr>
      </w:pPr>
      <w:r w:rsidRPr="00AA34FB">
        <w:rPr>
          <w:rStyle w:val="ECCParagraph"/>
        </w:rPr>
        <w:t>Additionally, any changes would only apply to equipment</w:t>
      </w:r>
      <w:r w:rsidR="007D5F71">
        <w:rPr>
          <w:rStyle w:val="ECCParagraph"/>
        </w:rPr>
        <w:t xml:space="preserve"> not yet placed on the market</w:t>
      </w:r>
      <w:r w:rsidRPr="00AA34FB">
        <w:rPr>
          <w:rStyle w:val="ECCParagraph"/>
        </w:rPr>
        <w:t>; therefore benefits to sharing</w:t>
      </w:r>
      <w:r w:rsidR="006C090F">
        <w:rPr>
          <w:rStyle w:val="ECCParagraph"/>
        </w:rPr>
        <w:t>/compatibility</w:t>
      </w:r>
      <w:r w:rsidRPr="00AA34FB">
        <w:rPr>
          <w:rStyle w:val="ECCParagraph"/>
        </w:rPr>
        <w:t xml:space="preserve"> with existing systems may be limited.</w:t>
      </w:r>
    </w:p>
    <w:p w14:paraId="5B042DEB" w14:textId="77777777" w:rsidR="00063681" w:rsidRPr="00AA34FB" w:rsidRDefault="00063681" w:rsidP="00235EA4">
      <w:pPr>
        <w:rPr>
          <w:rStyle w:val="ECCParagraph"/>
        </w:rPr>
      </w:pPr>
      <w:r w:rsidRPr="00063681">
        <w:t>The limits in specifications considered here, in</w:t>
      </w:r>
      <w:r w:rsidR="007D5F71">
        <w:t>cluding those endorsed f</w:t>
      </w:r>
      <w:r w:rsidRPr="00063681">
        <w:t xml:space="preserve">rom regulation, are used for </w:t>
      </w:r>
      <w:r w:rsidR="007D5F71">
        <w:t xml:space="preserve">legal </w:t>
      </w:r>
      <w:r w:rsidRPr="00063681">
        <w:t xml:space="preserve">conformance </w:t>
      </w:r>
      <w:r w:rsidR="007D5F71">
        <w:t xml:space="preserve">to the Radio Equipment Directive </w:t>
      </w:r>
      <w:r w:rsidR="008358A0">
        <w:fldChar w:fldCharType="begin"/>
      </w:r>
      <w:r w:rsidR="008358A0">
        <w:instrText xml:space="preserve"> REF _Ref448509552 \r \h </w:instrText>
      </w:r>
      <w:r w:rsidR="008358A0">
        <w:fldChar w:fldCharType="separate"/>
      </w:r>
      <w:r w:rsidR="00E05F59">
        <w:t>[34]</w:t>
      </w:r>
      <w:r w:rsidR="008358A0">
        <w:fldChar w:fldCharType="end"/>
      </w:r>
      <w:r w:rsidR="008358A0">
        <w:t xml:space="preserve">. </w:t>
      </w:r>
      <w:r w:rsidRPr="00063681">
        <w:t xml:space="preserve">One challenge that needs more study is how any changes would affect the conformance testing and indirectly the product implementation, in terms </w:t>
      </w:r>
      <w:r w:rsidR="007D5F71">
        <w:t>of overall market impact</w:t>
      </w:r>
      <w:r w:rsidRPr="00063681">
        <w:t xml:space="preserve"> for reaching </w:t>
      </w:r>
      <w:r w:rsidR="007D5F71">
        <w:t>new</w:t>
      </w:r>
      <w:r w:rsidRPr="00063681">
        <w:t xml:space="preserve"> conformance limits</w:t>
      </w:r>
      <w:r w:rsidR="00621E2F">
        <w:t>.</w:t>
      </w:r>
    </w:p>
    <w:p w14:paraId="4A626ABC" w14:textId="77777777" w:rsidR="00AA34FB" w:rsidRPr="00AA34FB" w:rsidRDefault="00AA34FB" w:rsidP="00A92DB5">
      <w:pPr>
        <w:pStyle w:val="Heading1"/>
        <w:jc w:val="left"/>
      </w:pPr>
      <w:bookmarkStart w:id="325" w:name="_Ref441741040"/>
      <w:bookmarkStart w:id="326" w:name="_Toc64930215"/>
      <w:bookmarkStart w:id="327" w:name="_Toc94537863"/>
      <w:r w:rsidRPr="00AA34FB">
        <w:lastRenderedPageBreak/>
        <w:t>Unwanted emissions in sharing studies</w:t>
      </w:r>
      <w:bookmarkEnd w:id="325"/>
      <w:bookmarkEnd w:id="326"/>
      <w:bookmarkEnd w:id="327"/>
    </w:p>
    <w:p w14:paraId="3CA58A62" w14:textId="77777777" w:rsidR="00AA34FB" w:rsidRPr="00E23DDA" w:rsidRDefault="00AA34FB" w:rsidP="00A92DB5">
      <w:pPr>
        <w:pStyle w:val="Heading2"/>
        <w:jc w:val="left"/>
        <w:rPr>
          <w:rStyle w:val="ECCParagraph"/>
          <w:lang w:val="en-GB"/>
        </w:rPr>
      </w:pPr>
      <w:bookmarkStart w:id="328" w:name="_Toc64930216"/>
      <w:bookmarkStart w:id="329" w:name="_Toc94537864"/>
      <w:r w:rsidRPr="00E23DDA">
        <w:rPr>
          <w:rStyle w:val="ECCParagraph"/>
          <w:lang w:val="en-GB"/>
        </w:rPr>
        <w:t>Current usage of unwanted emissions in sharing</w:t>
      </w:r>
      <w:r w:rsidR="00896F76">
        <w:rPr>
          <w:rStyle w:val="ECCParagraph"/>
          <w:lang w:val="en-GB"/>
        </w:rPr>
        <w:t>/compatibility</w:t>
      </w:r>
      <w:r w:rsidRPr="00E23DDA">
        <w:rPr>
          <w:rStyle w:val="ECCParagraph"/>
          <w:lang w:val="en-GB"/>
        </w:rPr>
        <w:t xml:space="preserve"> studies</w:t>
      </w:r>
      <w:bookmarkEnd w:id="328"/>
      <w:bookmarkEnd w:id="329"/>
    </w:p>
    <w:p w14:paraId="35BAB482" w14:textId="77777777" w:rsidR="00AA34FB" w:rsidRPr="00AA34FB" w:rsidRDefault="00AA34FB" w:rsidP="00235EA4">
      <w:r w:rsidRPr="00AA34FB">
        <w:t xml:space="preserve">Unwanted emissions are a fundamental parameter in studies to determine the potential interference between systems operating in adjacent bands, and therefore it is crucial that they are specified as accurately as possible. Pessimistic assumptions (i.e. assumed </w:t>
      </w:r>
      <w:r w:rsidR="00D82014">
        <w:t xml:space="preserve">unwanted </w:t>
      </w:r>
      <w:r w:rsidRPr="00AA34FB">
        <w:t xml:space="preserve">emissions higher than reality) can overestimate the impact of interference and limit options for sharing in adjacent bands, whereas optimistic assumptions (i.e. assumed </w:t>
      </w:r>
      <w:r w:rsidR="00D82014">
        <w:t xml:space="preserve">unwanted </w:t>
      </w:r>
      <w:r w:rsidRPr="00AA34FB">
        <w:t>emissions lower than reality) can underestimate the impact of interference and therefore lead to real impacts in future.</w:t>
      </w:r>
    </w:p>
    <w:p w14:paraId="56ABB013" w14:textId="77777777" w:rsidR="00853E7B" w:rsidRPr="00AA34FB" w:rsidRDefault="00AA34FB" w:rsidP="00235EA4">
      <w:r w:rsidRPr="00AA34FB">
        <w:t xml:space="preserve">Currently in the majority of </w:t>
      </w:r>
      <w:r w:rsidR="00DD45BE">
        <w:t>compati</w:t>
      </w:r>
      <w:r w:rsidR="00CC1418">
        <w:t>b</w:t>
      </w:r>
      <w:r w:rsidR="00DD45BE">
        <w:t>i</w:t>
      </w:r>
      <w:r w:rsidR="00CC1418">
        <w:t>lity/</w:t>
      </w:r>
      <w:r w:rsidRPr="00AA34FB">
        <w:t xml:space="preserve">sharing studies the default assumption is to assume unwanted emissions (in both out-of-band and spurious domain) are equal to the relevant limits (e.g. from </w:t>
      </w:r>
      <w:r w:rsidR="007D5F71">
        <w:t xml:space="preserve">current </w:t>
      </w:r>
      <w:r w:rsidR="00CC1418">
        <w:t xml:space="preserve">ETSI </w:t>
      </w:r>
      <w:r w:rsidRPr="00AA34FB">
        <w:t>standards</w:t>
      </w:r>
      <w:r w:rsidR="007D5F71">
        <w:t xml:space="preserve">, </w:t>
      </w:r>
      <w:r w:rsidRPr="00AA34FB">
        <w:t>relevant ITU-R</w:t>
      </w:r>
      <w:r w:rsidR="007D5F71">
        <w:t>/ECC</w:t>
      </w:r>
      <w:r w:rsidRPr="00AA34FB">
        <w:t xml:space="preserve"> Recommendations</w:t>
      </w:r>
      <w:r w:rsidR="007D5F71">
        <w:t xml:space="preserve"> or ECC Decisions</w:t>
      </w:r>
      <w:r w:rsidRPr="00AA34FB">
        <w:t>). This approach is often favoured where the actual characteristics of equipment are not known - i.e. where measurements of typical equipment</w:t>
      </w:r>
      <w:r w:rsidR="001531CC">
        <w:t xml:space="preserve"> </w:t>
      </w:r>
      <w:r w:rsidRPr="00AA34FB">
        <w:t>are not available, and in order to capture the worst case scenario, since all equipment must meet the limits.</w:t>
      </w:r>
    </w:p>
    <w:p w14:paraId="138EA25F" w14:textId="62CE386C" w:rsidR="00853E7B" w:rsidRPr="00AA34FB" w:rsidRDefault="00AA34FB" w:rsidP="00235EA4">
      <w:pPr>
        <w:rPr>
          <w:rStyle w:val="ECCParagraph"/>
        </w:rPr>
      </w:pPr>
      <w:r w:rsidRPr="00AA34FB">
        <w:rPr>
          <w:rStyle w:val="ECCParagraph"/>
        </w:rPr>
        <w:t xml:space="preserve">However, as this is a worst case assumption it is </w:t>
      </w:r>
      <w:r w:rsidR="00853E7B">
        <w:rPr>
          <w:rStyle w:val="ECCParagraph"/>
        </w:rPr>
        <w:t xml:space="preserve">very </w:t>
      </w:r>
      <w:r w:rsidRPr="00AA34FB">
        <w:rPr>
          <w:rStyle w:val="ECCParagraph"/>
        </w:rPr>
        <w:t xml:space="preserve">likely to overestimate the impact of interference in </w:t>
      </w:r>
      <w:r w:rsidR="00CC1418">
        <w:rPr>
          <w:rStyle w:val="ECCParagraph"/>
        </w:rPr>
        <w:t>compatibility/</w:t>
      </w:r>
      <w:r w:rsidRPr="00AA34FB">
        <w:rPr>
          <w:rStyle w:val="ECCParagraph"/>
        </w:rPr>
        <w:t xml:space="preserve">sharing studies. Therefore it is worth reviewing the measurement results in section </w:t>
      </w:r>
      <w:r w:rsidR="0041242C">
        <w:rPr>
          <w:rStyle w:val="ECCParagraph"/>
        </w:rPr>
        <w:fldChar w:fldCharType="begin"/>
      </w:r>
      <w:r w:rsidR="0041242C">
        <w:rPr>
          <w:rStyle w:val="ECCParagraph"/>
        </w:rPr>
        <w:instrText xml:space="preserve"> REF _Ref437880682 \r \h </w:instrText>
      </w:r>
      <w:r w:rsidR="00AB0ED9">
        <w:rPr>
          <w:rStyle w:val="ECCParagraph"/>
        </w:rPr>
        <w:instrText xml:space="preserve"> \* MERGEFORMAT </w:instrText>
      </w:r>
      <w:r w:rsidR="0041242C">
        <w:rPr>
          <w:rStyle w:val="ECCParagraph"/>
        </w:rPr>
      </w:r>
      <w:r w:rsidR="0041242C">
        <w:rPr>
          <w:rStyle w:val="ECCParagraph"/>
        </w:rPr>
        <w:fldChar w:fldCharType="separate"/>
      </w:r>
      <w:r w:rsidR="00E05F59">
        <w:rPr>
          <w:rStyle w:val="ECCParagraph"/>
        </w:rPr>
        <w:t>4</w:t>
      </w:r>
      <w:r w:rsidR="0041242C">
        <w:rPr>
          <w:rStyle w:val="ECCParagraph"/>
        </w:rPr>
        <w:fldChar w:fldCharType="end"/>
      </w:r>
      <w:r w:rsidRPr="00AA34FB">
        <w:rPr>
          <w:rStyle w:val="ECCParagraph"/>
        </w:rPr>
        <w:t xml:space="preserve"> to determine if any improvements could be made to standard assumptions. </w:t>
      </w:r>
      <w:r w:rsidRPr="00AA34FB">
        <w:t xml:space="preserve">At the same time, it is acknowledged that there </w:t>
      </w:r>
      <w:r w:rsidR="00CC1418">
        <w:t>may be</w:t>
      </w:r>
      <w:r w:rsidR="00CC1418" w:rsidRPr="00AA34FB">
        <w:t xml:space="preserve"> </w:t>
      </w:r>
      <w:r w:rsidRPr="00AA34FB">
        <w:t xml:space="preserve">different requirements for </w:t>
      </w:r>
      <w:r w:rsidR="001531CC">
        <w:t>sharing and compatibility studies</w:t>
      </w:r>
      <w:r w:rsidRPr="00AA34FB">
        <w:t xml:space="preserve"> versus definitions</w:t>
      </w:r>
      <w:r w:rsidR="00CC1418">
        <w:t xml:space="preserve"> of spectrum emission masks in ETSI standards and ITU-R Recommendations</w:t>
      </w:r>
      <w:r w:rsidR="00853E7B">
        <w:t>,</w:t>
      </w:r>
      <w:r w:rsidR="00FC33D7">
        <w:t xml:space="preserve"> </w:t>
      </w:r>
      <w:r w:rsidRPr="00AA34FB">
        <w:rPr>
          <w:rStyle w:val="ECCParagraph"/>
        </w:rPr>
        <w:t xml:space="preserve">The measurements presented in section </w:t>
      </w:r>
      <w:r w:rsidR="0041242C">
        <w:rPr>
          <w:rStyle w:val="ECCParagraph"/>
        </w:rPr>
        <w:fldChar w:fldCharType="begin"/>
      </w:r>
      <w:r w:rsidR="0041242C">
        <w:rPr>
          <w:rStyle w:val="ECCParagraph"/>
        </w:rPr>
        <w:instrText xml:space="preserve"> REF _Ref437880682 \r \h </w:instrText>
      </w:r>
      <w:r w:rsidR="00AB0ED9">
        <w:rPr>
          <w:rStyle w:val="ECCParagraph"/>
        </w:rPr>
        <w:instrText xml:space="preserve"> \* MERGEFORMAT </w:instrText>
      </w:r>
      <w:r w:rsidR="0041242C">
        <w:rPr>
          <w:rStyle w:val="ECCParagraph"/>
        </w:rPr>
      </w:r>
      <w:r w:rsidR="0041242C">
        <w:rPr>
          <w:rStyle w:val="ECCParagraph"/>
        </w:rPr>
        <w:fldChar w:fldCharType="separate"/>
      </w:r>
      <w:r w:rsidR="00E05F59">
        <w:rPr>
          <w:rStyle w:val="ECCParagraph"/>
        </w:rPr>
        <w:t>4</w:t>
      </w:r>
      <w:r w:rsidR="0041242C">
        <w:rPr>
          <w:rStyle w:val="ECCParagraph"/>
        </w:rPr>
        <w:fldChar w:fldCharType="end"/>
      </w:r>
      <w:r w:rsidRPr="00AA34FB">
        <w:rPr>
          <w:rStyle w:val="ECCParagraph"/>
        </w:rPr>
        <w:t xml:space="preserve"> show that </w:t>
      </w:r>
      <w:r w:rsidR="00B67C83">
        <w:rPr>
          <w:rStyle w:val="ECCParagraph"/>
        </w:rPr>
        <w:t xml:space="preserve">the measured </w:t>
      </w:r>
      <w:r w:rsidRPr="00AA34FB">
        <w:rPr>
          <w:rStyle w:val="ECCParagraph"/>
        </w:rPr>
        <w:t xml:space="preserve">equipment generally outperforms the </w:t>
      </w:r>
      <w:r w:rsidR="00CC1418">
        <w:rPr>
          <w:rStyle w:val="ECCParagraph"/>
        </w:rPr>
        <w:t xml:space="preserve">ETSI </w:t>
      </w:r>
      <w:r w:rsidRPr="00AA34FB">
        <w:rPr>
          <w:rStyle w:val="ECCParagraph"/>
        </w:rPr>
        <w:t>standards by a significant margin</w:t>
      </w:r>
      <w:r w:rsidR="007D5F71">
        <w:rPr>
          <w:rStyle w:val="ECCParagraph"/>
        </w:rPr>
        <w:t xml:space="preserve"> based on </w:t>
      </w:r>
      <w:r w:rsidR="007D5F71" w:rsidRPr="00063681">
        <w:t>the conditions and RF parameters used in the test</w:t>
      </w:r>
      <w:r w:rsidRPr="00AA34FB">
        <w:rPr>
          <w:rStyle w:val="ECCParagraph"/>
        </w:rPr>
        <w:t xml:space="preserve">. If these results were used to redefine the assumptions used in </w:t>
      </w:r>
      <w:r w:rsidR="00CC1418">
        <w:rPr>
          <w:rStyle w:val="ECCParagraph"/>
        </w:rPr>
        <w:t>compatibility/</w:t>
      </w:r>
      <w:r w:rsidRPr="00AA34FB">
        <w:rPr>
          <w:rStyle w:val="ECCParagraph"/>
        </w:rPr>
        <w:t xml:space="preserve">sharing studies - so that unwanted emissions were based on the measured </w:t>
      </w:r>
      <w:r w:rsidR="00FC7C98" w:rsidRPr="00FC7C98">
        <w:t>performance</w:t>
      </w:r>
      <w:r w:rsidR="00FC7C98" w:rsidRPr="00AA34FB" w:rsidDel="00FC7C98">
        <w:rPr>
          <w:rStyle w:val="ECCParagraph"/>
        </w:rPr>
        <w:t xml:space="preserve"> </w:t>
      </w:r>
      <w:r w:rsidRPr="00AA34FB">
        <w:rPr>
          <w:rStyle w:val="ECCParagraph"/>
        </w:rPr>
        <w:t xml:space="preserve">of </w:t>
      </w:r>
      <w:r w:rsidRPr="00AA34FB">
        <w:t xml:space="preserve">typical </w:t>
      </w:r>
      <w:r w:rsidRPr="00AA34FB">
        <w:rPr>
          <w:rStyle w:val="ECCParagraph"/>
        </w:rPr>
        <w:t xml:space="preserve">equipment rather than the worst case scenario of the limits, then the results of studies could be made more accurate. There would therefore be clear benefits as opportunities for </w:t>
      </w:r>
      <w:r w:rsidR="00CC1418">
        <w:rPr>
          <w:rStyle w:val="ECCParagraph"/>
        </w:rPr>
        <w:t>compatibility/</w:t>
      </w:r>
      <w:r w:rsidRPr="00AA34FB">
        <w:rPr>
          <w:rStyle w:val="ECCParagraph"/>
        </w:rPr>
        <w:t>sharing between systems would be increased. This would not increase the risk of interference to systems in adjacent bands, provided that the measurements are representative of the wider population of transmitters within the band</w:t>
      </w:r>
      <w:r w:rsidR="007D5F71">
        <w:rPr>
          <w:rStyle w:val="ECCParagraph"/>
        </w:rPr>
        <w:t xml:space="preserve"> </w:t>
      </w:r>
      <w:r w:rsidR="007D5F71" w:rsidRPr="00063681">
        <w:t>and the actual conditions for use</w:t>
      </w:r>
      <w:r w:rsidRPr="00AA34FB">
        <w:rPr>
          <w:rStyle w:val="ECCParagraph"/>
        </w:rPr>
        <w:t>.</w:t>
      </w:r>
      <w:r w:rsidR="00082CFE">
        <w:rPr>
          <w:rStyle w:val="ECCParagraph"/>
        </w:rPr>
        <w:t xml:space="preserve"> </w:t>
      </w:r>
      <w:r w:rsidR="003E4D95">
        <w:rPr>
          <w:rStyle w:val="ECCParagraph"/>
        </w:rPr>
        <w:t xml:space="preserve">It would also need to be seen </w:t>
      </w:r>
      <w:r w:rsidR="007D5F71">
        <w:rPr>
          <w:rStyle w:val="ECCParagraph"/>
        </w:rPr>
        <w:t>if the actual impact to</w:t>
      </w:r>
      <w:r w:rsidR="003E4D95">
        <w:rPr>
          <w:rStyle w:val="ECCParagraph"/>
        </w:rPr>
        <w:t xml:space="preserve"> a potential victim </w:t>
      </w:r>
      <w:r w:rsidR="007D5F71">
        <w:rPr>
          <w:rStyle w:val="ECCParagraph"/>
        </w:rPr>
        <w:t>can co-exist</w:t>
      </w:r>
      <w:r w:rsidR="003E4D95">
        <w:rPr>
          <w:rStyle w:val="ECCParagraph"/>
        </w:rPr>
        <w:t xml:space="preserve"> with the use of values of unwanted emissions much lower than those in the relevant ETSI Harmonised Standards, considering the </w:t>
      </w:r>
      <w:r w:rsidR="007D5F71">
        <w:rPr>
          <w:rStyle w:val="ECCParagraph"/>
        </w:rPr>
        <w:t xml:space="preserve">degree of </w:t>
      </w:r>
      <w:r w:rsidR="003E4D95">
        <w:rPr>
          <w:rStyle w:val="ECCParagraph"/>
        </w:rPr>
        <w:t xml:space="preserve">potential </w:t>
      </w:r>
      <w:r w:rsidR="007D5F71">
        <w:rPr>
          <w:rStyle w:val="ECCParagraph"/>
        </w:rPr>
        <w:t>risk</w:t>
      </w:r>
      <w:r w:rsidR="003E4D95">
        <w:rPr>
          <w:rStyle w:val="ECCParagraph"/>
        </w:rPr>
        <w:t xml:space="preserve"> that equipment with higher unwanted emissions would </w:t>
      </w:r>
      <w:r w:rsidR="007D5F71">
        <w:rPr>
          <w:rStyle w:val="ECCParagraph"/>
        </w:rPr>
        <w:t>affect the victim.</w:t>
      </w:r>
    </w:p>
    <w:p w14:paraId="61F7C557" w14:textId="5763F924" w:rsidR="007D5F71" w:rsidRPr="009B203F" w:rsidRDefault="007D5F71" w:rsidP="007A3D12">
      <w:pPr>
        <w:rPr>
          <w:rStyle w:val="ECCParagraph"/>
        </w:rPr>
      </w:pPr>
      <w:r>
        <w:rPr>
          <w:rStyle w:val="ECCParagraph"/>
        </w:rPr>
        <w:t>I</w:t>
      </w:r>
      <w:r w:rsidRPr="00AA34FB">
        <w:rPr>
          <w:rStyle w:val="ECCParagraph"/>
        </w:rPr>
        <w:t xml:space="preserve">t </w:t>
      </w:r>
      <w:r w:rsidR="00AA34FB" w:rsidRPr="00AA34FB">
        <w:rPr>
          <w:rStyle w:val="ECCParagraph"/>
        </w:rPr>
        <w:t xml:space="preserve">should be noted that the measurements contained in this </w:t>
      </w:r>
      <w:r w:rsidR="00BD53AC">
        <w:rPr>
          <w:rStyle w:val="ECCParagraph"/>
        </w:rPr>
        <w:t>R</w:t>
      </w:r>
      <w:r w:rsidR="00AA34FB" w:rsidRPr="00AA34FB">
        <w:rPr>
          <w:rStyle w:val="ECCParagraph"/>
        </w:rPr>
        <w:t xml:space="preserve">eport are based on a small sample of transmitters, and therefore they cannot be guaranteed to be representative of the wider population. </w:t>
      </w:r>
    </w:p>
    <w:p w14:paraId="795A8899" w14:textId="77777777" w:rsidR="00AA34FB" w:rsidRPr="009B203F" w:rsidRDefault="00AA34FB" w:rsidP="009B203F">
      <w:pPr>
        <w:pStyle w:val="Heading2"/>
        <w:rPr>
          <w:lang w:val="en-GB"/>
        </w:rPr>
      </w:pPr>
      <w:bookmarkStart w:id="330" w:name="_Toc64930217"/>
      <w:bookmarkStart w:id="331" w:name="_Toc94537865"/>
      <w:r w:rsidRPr="009B203F">
        <w:rPr>
          <w:lang w:val="en-GB"/>
        </w:rPr>
        <w:t xml:space="preserve">Alternative options for </w:t>
      </w:r>
      <w:r w:rsidR="00F24E84" w:rsidRPr="009B203F">
        <w:rPr>
          <w:lang w:val="en-GB"/>
        </w:rPr>
        <w:t>sharing</w:t>
      </w:r>
      <w:r w:rsidR="00896F76">
        <w:rPr>
          <w:rStyle w:val="ECCParagraph"/>
          <w:lang w:val="en-GB"/>
        </w:rPr>
        <w:t>/compatibility</w:t>
      </w:r>
      <w:r w:rsidR="00896F76" w:rsidRPr="009B203F">
        <w:rPr>
          <w:rStyle w:val="ECCParagraph"/>
          <w:lang w:val="en-GB"/>
        </w:rPr>
        <w:t xml:space="preserve"> </w:t>
      </w:r>
      <w:r w:rsidRPr="009B203F">
        <w:rPr>
          <w:lang w:val="en-GB"/>
        </w:rPr>
        <w:t>studies</w:t>
      </w:r>
      <w:bookmarkEnd w:id="330"/>
      <w:bookmarkEnd w:id="331"/>
    </w:p>
    <w:p w14:paraId="2137484D" w14:textId="77777777" w:rsidR="00AA34FB" w:rsidRPr="00AA34FB" w:rsidRDefault="00AA34FB" w:rsidP="00235EA4">
      <w:r w:rsidRPr="00AA34FB">
        <w:t xml:space="preserve">Compatibility studies are always made in the reception band of the interfered systems. Taking into account this fact, four possible ways to incorporate the results of unwanted emitted power measurements in </w:t>
      </w:r>
      <w:r w:rsidR="00F24E84">
        <w:t>sharing/</w:t>
      </w:r>
      <w:r w:rsidR="00DD45BE">
        <w:t>compatibility</w:t>
      </w:r>
      <w:r w:rsidRPr="00AA34FB">
        <w:t xml:space="preserve"> studies are considered here: </w:t>
      </w:r>
    </w:p>
    <w:p w14:paraId="60DD690B" w14:textId="77777777" w:rsidR="00F24E84" w:rsidRPr="009B203F" w:rsidRDefault="00F24E84" w:rsidP="009B203F">
      <w:pPr>
        <w:pStyle w:val="ECCNumberedList"/>
        <w:keepNext/>
        <w:numPr>
          <w:ilvl w:val="0"/>
          <w:numId w:val="30"/>
        </w:numPr>
        <w:jc w:val="left"/>
        <w:rPr>
          <w:rStyle w:val="ECCParagraph"/>
          <w:b/>
          <w:caps/>
        </w:rPr>
      </w:pPr>
      <w:r w:rsidRPr="00AA34FB">
        <w:rPr>
          <w:rStyle w:val="ECCParagraph"/>
        </w:rPr>
        <w:t xml:space="preserve">Revise assumptions to reflect </w:t>
      </w:r>
      <w:r w:rsidRPr="00FB5456">
        <w:rPr>
          <w:rStyle w:val="ECCParagraph"/>
        </w:rPr>
        <w:t>typical performance of the equipment based on measurements rather than limits</w:t>
      </w:r>
      <w:r>
        <w:rPr>
          <w:rStyle w:val="ECCParagraph"/>
        </w:rPr>
        <w:t>;</w:t>
      </w:r>
    </w:p>
    <w:p w14:paraId="2913B83E" w14:textId="77777777" w:rsidR="00F24E84" w:rsidRPr="009B203F" w:rsidRDefault="00F24E84" w:rsidP="009B203F">
      <w:pPr>
        <w:pStyle w:val="ECCNumberedList"/>
        <w:keepNext/>
        <w:jc w:val="left"/>
        <w:rPr>
          <w:rStyle w:val="ECCParagraph"/>
          <w:b/>
          <w:caps/>
        </w:rPr>
      </w:pPr>
      <w:r w:rsidRPr="00AA34FB">
        <w:rPr>
          <w:rStyle w:val="ECCParagraph"/>
        </w:rPr>
        <w:t>Perform a wider range of mea</w:t>
      </w:r>
      <w:r>
        <w:rPr>
          <w:rStyle w:val="ECCParagraph"/>
        </w:rPr>
        <w:t>surements specific to the study;</w:t>
      </w:r>
    </w:p>
    <w:p w14:paraId="748FF5EA" w14:textId="77777777" w:rsidR="00F24E84" w:rsidRPr="00AA34FB" w:rsidRDefault="00F24E84" w:rsidP="00F24E84">
      <w:pPr>
        <w:pStyle w:val="ECCNumberedList"/>
        <w:jc w:val="left"/>
        <w:rPr>
          <w:rStyle w:val="ECCParagraph"/>
        </w:rPr>
      </w:pPr>
      <w:r w:rsidRPr="00AA34FB">
        <w:rPr>
          <w:rStyle w:val="ECCParagraph"/>
        </w:rPr>
        <w:t xml:space="preserve">Incorporate </w:t>
      </w:r>
      <w:r>
        <w:rPr>
          <w:rStyle w:val="ECCParagraph"/>
        </w:rPr>
        <w:t>typical performance of the equipment in a statistical manner;</w:t>
      </w:r>
    </w:p>
    <w:p w14:paraId="51DA1894" w14:textId="77777777" w:rsidR="00621E2F" w:rsidRDefault="00F24E84" w:rsidP="00621E2F">
      <w:pPr>
        <w:pStyle w:val="ECCNumberedList"/>
        <w:numPr>
          <w:ilvl w:val="0"/>
          <w:numId w:val="0"/>
        </w:numPr>
        <w:ind w:left="502"/>
        <w:jc w:val="left"/>
        <w:rPr>
          <w:rStyle w:val="ECCParagraph"/>
        </w:rPr>
      </w:pPr>
      <w:r w:rsidRPr="00AA34FB">
        <w:rPr>
          <w:rStyle w:val="ECCParagraph"/>
        </w:rPr>
        <w:t xml:space="preserve">Consider results </w:t>
      </w:r>
      <w:r>
        <w:rPr>
          <w:rStyle w:val="ECCParagraph"/>
        </w:rPr>
        <w:t xml:space="preserve">of studies </w:t>
      </w:r>
      <w:r w:rsidRPr="00AA34FB">
        <w:rPr>
          <w:rStyle w:val="ECCParagraph"/>
        </w:rPr>
        <w:t>based on measurements as sensitivity analysis</w:t>
      </w:r>
      <w:r>
        <w:rPr>
          <w:rStyle w:val="ECCParagraph"/>
        </w:rPr>
        <w:t xml:space="preserve"> for comparison with results based on limits</w:t>
      </w:r>
      <w:r w:rsidRPr="00AA34FB">
        <w:rPr>
          <w:rStyle w:val="ECCParagraph"/>
        </w:rPr>
        <w:t>.</w:t>
      </w:r>
    </w:p>
    <w:p w14:paraId="5B29DFFA" w14:textId="77777777" w:rsidR="00C05C02" w:rsidRDefault="00AA34FB" w:rsidP="0050757A">
      <w:pPr>
        <w:keepNext/>
      </w:pPr>
      <w:r w:rsidRPr="00C05C02">
        <w:t>The options above are not exclusive</w:t>
      </w:r>
      <w:r w:rsidR="00507F88">
        <w:t xml:space="preserve"> and assume actual samples of equipment are available. There is also a risk</w:t>
      </w:r>
      <w:r w:rsidR="00F24E84">
        <w:t xml:space="preserve"> </w:t>
      </w:r>
      <w:r w:rsidR="00507F88">
        <w:t xml:space="preserve">that equipment with </w:t>
      </w:r>
      <w:proofErr w:type="gramStart"/>
      <w:r w:rsidR="00507F88">
        <w:t>less</w:t>
      </w:r>
      <w:proofErr w:type="gramEnd"/>
      <w:r w:rsidR="00507F88">
        <w:t xml:space="preserve"> desirable properties is chosen</w:t>
      </w:r>
      <w:r w:rsidR="00994BF2">
        <w:t xml:space="preserve">. In order not </w:t>
      </w:r>
      <w:r w:rsidR="007D5F71">
        <w:t>to</w:t>
      </w:r>
      <w:r w:rsidR="00507F88">
        <w:t xml:space="preserve"> clos</w:t>
      </w:r>
      <w:r w:rsidR="007D5F71">
        <w:t>e</w:t>
      </w:r>
      <w:r w:rsidR="00507F88">
        <w:t xml:space="preserve"> the door for future improvement</w:t>
      </w:r>
      <w:r w:rsidR="00994BF2">
        <w:t xml:space="preserve">, in case better equipment enters </w:t>
      </w:r>
      <w:r w:rsidR="007D5F71">
        <w:t xml:space="preserve">the </w:t>
      </w:r>
      <w:r w:rsidR="00994BF2">
        <w:t>market</w:t>
      </w:r>
      <w:r w:rsidR="007D5F71">
        <w:t>,</w:t>
      </w:r>
      <w:r w:rsidR="00994BF2">
        <w:t xml:space="preserve"> measurements </w:t>
      </w:r>
      <w:r w:rsidR="007D5F71">
        <w:t xml:space="preserve">could be </w:t>
      </w:r>
      <w:proofErr w:type="spellStart"/>
      <w:r w:rsidR="00994BF2">
        <w:t>be</w:t>
      </w:r>
      <w:proofErr w:type="spellEnd"/>
      <w:r w:rsidR="00994BF2">
        <w:t xml:space="preserve"> </w:t>
      </w:r>
      <w:r w:rsidR="007D5F71">
        <w:t>revised</w:t>
      </w:r>
      <w:r w:rsidR="00994BF2">
        <w:t xml:space="preserve"> and parameters </w:t>
      </w:r>
      <w:r w:rsidR="00994BF2">
        <w:lastRenderedPageBreak/>
        <w:t xml:space="preserve">used for compatibility studies </w:t>
      </w:r>
      <w:r w:rsidR="007D5F71">
        <w:t>adjusted</w:t>
      </w:r>
      <w:r w:rsidR="00994BF2">
        <w:t xml:space="preserve"> accordingly</w:t>
      </w:r>
      <w:r w:rsidR="00507F88">
        <w:t>.</w:t>
      </w:r>
      <w:r w:rsidR="001531CC" w:rsidRPr="00C05C02">
        <w:t xml:space="preserve"> </w:t>
      </w:r>
      <w:r w:rsidR="00507F88">
        <w:t>S</w:t>
      </w:r>
      <w:r w:rsidR="001531CC" w:rsidRPr="00C05C02">
        <w:t>ome</w:t>
      </w:r>
      <w:r w:rsidRPr="00C05C02">
        <w:t xml:space="preserve"> combination</w:t>
      </w:r>
      <w:r w:rsidR="001531CC" w:rsidRPr="00C05C02">
        <w:t>s</w:t>
      </w:r>
      <w:r w:rsidRPr="00C05C02">
        <w:t xml:space="preserve"> of these options could be considered. Each of these options is explored in detail in the following sections. </w:t>
      </w:r>
    </w:p>
    <w:p w14:paraId="708267E3" w14:textId="77777777" w:rsidR="00AA34FB" w:rsidRPr="00C05C02" w:rsidRDefault="00AE4AD4" w:rsidP="0050757A">
      <w:pPr>
        <w:pStyle w:val="Heading3"/>
        <w:tabs>
          <w:tab w:val="clear" w:pos="5398"/>
        </w:tabs>
        <w:rPr>
          <w:lang w:val="en-GB"/>
        </w:rPr>
      </w:pPr>
      <w:bookmarkStart w:id="332" w:name="_Toc64930218"/>
      <w:bookmarkStart w:id="333" w:name="_Toc94537866"/>
      <w:r w:rsidRPr="00AE4AD4">
        <w:rPr>
          <w:lang w:val="en-GB"/>
        </w:rPr>
        <w:t>Revise assumptions to reflect typical performance of the equipment based on measurements rather than limits</w:t>
      </w:r>
      <w:bookmarkEnd w:id="332"/>
      <w:bookmarkEnd w:id="333"/>
      <w:r w:rsidRPr="00AE4AD4" w:rsidDel="00AE4AD4">
        <w:rPr>
          <w:lang w:val="en-GB"/>
        </w:rPr>
        <w:t xml:space="preserve"> </w:t>
      </w:r>
    </w:p>
    <w:p w14:paraId="55D86926" w14:textId="77777777" w:rsidR="00AA34FB" w:rsidRPr="00AA34FB" w:rsidRDefault="00AA34FB" w:rsidP="0050757A">
      <w:pPr>
        <w:keepNext/>
      </w:pPr>
      <w:r w:rsidRPr="00AA34FB">
        <w:t xml:space="preserve">This option would involve using the relevant measurement results for a representative transmitter in order to give a more realistic view of </w:t>
      </w:r>
      <w:r w:rsidR="00192149">
        <w:t xml:space="preserve">the unwanted </w:t>
      </w:r>
      <w:r w:rsidRPr="00AA34FB">
        <w:t>emissions. As noted above, the drawback of this option is that it cannot guarantee that the wider population of transmitters, or future designs, would not exceed the assumed level.</w:t>
      </w:r>
      <w:r w:rsidR="00192149">
        <w:t xml:space="preserve"> Additionally, there may not be equipment available for measurement if the equipment does not yet have a frequency band assigned.</w:t>
      </w:r>
      <w:r w:rsidR="008C66BD">
        <w:t xml:space="preserve"> Therefore, assumptions </w:t>
      </w:r>
      <w:r w:rsidR="007D5F71">
        <w:t xml:space="preserve">may </w:t>
      </w:r>
      <w:r w:rsidR="008C66BD">
        <w:t xml:space="preserve">need to be </w:t>
      </w:r>
      <w:r w:rsidR="007D5F71">
        <w:t>reviewed</w:t>
      </w:r>
      <w:r w:rsidR="008C66BD">
        <w:t xml:space="preserve"> regularly (e.g. every 5 years or in case of big technological changes in the market).</w:t>
      </w:r>
    </w:p>
    <w:p w14:paraId="6A46B00B" w14:textId="77777777" w:rsidR="00AA34FB" w:rsidRPr="00E23DDA" w:rsidRDefault="00AA34FB" w:rsidP="007D2BBD">
      <w:pPr>
        <w:pStyle w:val="Heading3"/>
        <w:tabs>
          <w:tab w:val="clear" w:pos="5398"/>
        </w:tabs>
        <w:jc w:val="left"/>
        <w:rPr>
          <w:rStyle w:val="ECCParagraph"/>
          <w:rFonts w:eastAsia="Calibri" w:cs="Times New Roman"/>
          <w:b w:val="0"/>
          <w:bCs w:val="0"/>
          <w:szCs w:val="22"/>
          <w:lang w:val="en-GB"/>
        </w:rPr>
      </w:pPr>
      <w:bookmarkStart w:id="334" w:name="_Toc64930219"/>
      <w:bookmarkStart w:id="335" w:name="_Toc94537867"/>
      <w:r w:rsidRPr="00E23DDA">
        <w:rPr>
          <w:rStyle w:val="ECCParagraph"/>
          <w:lang w:val="en-GB"/>
        </w:rPr>
        <w:t xml:space="preserve">Perform measurements </w:t>
      </w:r>
      <w:r w:rsidR="007D5F71" w:rsidRPr="00E23DDA">
        <w:rPr>
          <w:rStyle w:val="ECCParagraph"/>
          <w:lang w:val="en-GB"/>
        </w:rPr>
        <w:t>o</w:t>
      </w:r>
      <w:r w:rsidR="007D5F71" w:rsidRPr="007D5F71">
        <w:rPr>
          <w:rStyle w:val="ECCParagraph"/>
          <w:lang w:val="en-GB"/>
        </w:rPr>
        <w:t>n</w:t>
      </w:r>
      <w:r w:rsidR="007D5F71" w:rsidRPr="00E23DDA">
        <w:rPr>
          <w:rStyle w:val="ECCParagraph"/>
          <w:lang w:val="en-GB"/>
        </w:rPr>
        <w:t xml:space="preserve"> </w:t>
      </w:r>
      <w:r w:rsidR="00192149" w:rsidRPr="00E23DDA">
        <w:rPr>
          <w:rStyle w:val="ECCParagraph"/>
          <w:lang w:val="en-GB"/>
        </w:rPr>
        <w:t xml:space="preserve">a large sample of transmitters </w:t>
      </w:r>
      <w:r w:rsidRPr="00E23DDA">
        <w:rPr>
          <w:rStyle w:val="ECCParagraph"/>
          <w:lang w:val="en-GB"/>
        </w:rPr>
        <w:t>specific to the study</w:t>
      </w:r>
      <w:bookmarkEnd w:id="334"/>
      <w:bookmarkEnd w:id="335"/>
    </w:p>
    <w:p w14:paraId="34DC7CA6" w14:textId="77777777" w:rsidR="00AA34FB" w:rsidRDefault="00AA34FB" w:rsidP="00235EA4">
      <w:r w:rsidRPr="00AA34FB">
        <w:t>The problem above of obtaining a truly representative transmitter could be mitigated by measuring a large sample of transmitters relevant to the specific systems and frequency offsets under study. This would give greater certainty that the measured emissions would be representative of the wider population of transmitters</w:t>
      </w:r>
      <w:r w:rsidR="008235AC">
        <w:t xml:space="preserve"> at a specific time</w:t>
      </w:r>
      <w:r w:rsidRPr="00AA34FB">
        <w:t>. Selecting a suitable value for use in analysis would depend on the spread of results. If there is little variation between results</w:t>
      </w:r>
      <w:r w:rsidR="00192149">
        <w:t>,</w:t>
      </w:r>
      <w:r w:rsidRPr="00AA34FB">
        <w:t xml:space="preserve"> then either the mean or maximum result could be used. If there is a wide variation in results, such as in </w:t>
      </w:r>
      <w:r w:rsidRPr="001531CC">
        <w:rPr>
          <w:rStyle w:val="ECCParagraph"/>
        </w:rPr>
        <w:fldChar w:fldCharType="begin"/>
      </w:r>
      <w:r w:rsidRPr="001531CC">
        <w:rPr>
          <w:rStyle w:val="ECCParagraph"/>
        </w:rPr>
        <w:instrText xml:space="preserve"> REF _Ref432781568 \h </w:instrText>
      </w:r>
      <w:r w:rsidR="001531CC">
        <w:rPr>
          <w:rStyle w:val="ECCParagraph"/>
        </w:rPr>
        <w:instrText xml:space="preserve"> \* MERGEFORMAT </w:instrText>
      </w:r>
      <w:r w:rsidRPr="001531CC">
        <w:rPr>
          <w:rStyle w:val="ECCParagraph"/>
        </w:rPr>
      </w:r>
      <w:r w:rsidRPr="001531CC">
        <w:rPr>
          <w:rStyle w:val="ECCParagraph"/>
        </w:rPr>
        <w:fldChar w:fldCharType="separate"/>
      </w:r>
      <w:r w:rsidR="00E05F59" w:rsidRPr="00E05F59">
        <w:rPr>
          <w:rStyle w:val="ECCParagraph"/>
        </w:rPr>
        <w:t>Figure 30</w:t>
      </w:r>
      <w:r w:rsidRPr="001531CC">
        <w:rPr>
          <w:rStyle w:val="ECCParagraph"/>
        </w:rPr>
        <w:fldChar w:fldCharType="end"/>
      </w:r>
      <w:r w:rsidR="001531CC" w:rsidRPr="001531CC">
        <w:rPr>
          <w:rStyle w:val="ECCParagraph"/>
        </w:rPr>
        <w:t xml:space="preserve"> </w:t>
      </w:r>
      <w:r w:rsidRPr="001531CC">
        <w:rPr>
          <w:rStyle w:val="ECCParagraph"/>
        </w:rPr>
        <w:t xml:space="preserve">in section </w:t>
      </w:r>
      <w:r w:rsidR="0041242C">
        <w:rPr>
          <w:rStyle w:val="ECCParagraph"/>
        </w:rPr>
        <w:fldChar w:fldCharType="begin"/>
      </w:r>
      <w:r w:rsidR="0041242C">
        <w:rPr>
          <w:rStyle w:val="ECCParagraph"/>
        </w:rPr>
        <w:instrText xml:space="preserve"> REF _Ref437880682 \r \h </w:instrText>
      </w:r>
      <w:r w:rsidR="00AB0ED9">
        <w:rPr>
          <w:rStyle w:val="ECCParagraph"/>
        </w:rPr>
        <w:instrText xml:space="preserve"> \* MERGEFORMAT </w:instrText>
      </w:r>
      <w:r w:rsidR="0041242C">
        <w:rPr>
          <w:rStyle w:val="ECCParagraph"/>
        </w:rPr>
      </w:r>
      <w:r w:rsidR="0041242C">
        <w:rPr>
          <w:rStyle w:val="ECCParagraph"/>
        </w:rPr>
        <w:fldChar w:fldCharType="separate"/>
      </w:r>
      <w:r w:rsidR="00E05F59">
        <w:rPr>
          <w:rStyle w:val="ECCParagraph"/>
        </w:rPr>
        <w:t>4</w:t>
      </w:r>
      <w:r w:rsidR="0041242C">
        <w:rPr>
          <w:rStyle w:val="ECCParagraph"/>
        </w:rPr>
        <w:fldChar w:fldCharType="end"/>
      </w:r>
      <w:r w:rsidR="008235AC">
        <w:rPr>
          <w:rStyle w:val="ECCParagraph"/>
        </w:rPr>
        <w:t>,</w:t>
      </w:r>
      <w:r w:rsidRPr="00AA34FB">
        <w:t xml:space="preserve"> then it may be more appropriate to use the maximum result (i.e. the transmitter with the worst/highest unwanted emissions). Alternatively the spread of results could be used as a statistical distribution, as part of the method explored below.</w:t>
      </w:r>
      <w:r w:rsidR="008C153D">
        <w:t xml:space="preserve"> </w:t>
      </w:r>
      <w:r w:rsidR="008C153D" w:rsidRPr="008C153D">
        <w:t xml:space="preserve">Depending on the spread of results a certain minimum number of different transmitters need to be measured to reach some confidence level. </w:t>
      </w:r>
    </w:p>
    <w:p w14:paraId="09A6C04E" w14:textId="77777777" w:rsidR="00C03567" w:rsidRPr="00AA34FB" w:rsidRDefault="00C03567" w:rsidP="00235EA4">
      <w:r>
        <w:t>However, there may not be equipment available for measurement if the equipment does not yet have a frequency band assigned.</w:t>
      </w:r>
      <w:r w:rsidR="008C66BD">
        <w:t xml:space="preserve"> In </w:t>
      </w:r>
      <w:r w:rsidR="007D5F71">
        <w:t>this</w:t>
      </w:r>
      <w:r w:rsidR="008C66BD">
        <w:t xml:space="preserve"> case </w:t>
      </w:r>
      <w:r w:rsidR="008C66BD" w:rsidRPr="008C66BD">
        <w:t>equipment available in other bands</w:t>
      </w:r>
      <w:r w:rsidR="008C66BD">
        <w:t xml:space="preserve"> </w:t>
      </w:r>
      <w:r w:rsidR="007D5F71">
        <w:t>could</w:t>
      </w:r>
      <w:r w:rsidR="008C66BD">
        <w:t xml:space="preserve"> be used </w:t>
      </w:r>
      <w:r w:rsidR="004420F5">
        <w:t xml:space="preserve">to assess unwanted emissions. </w:t>
      </w:r>
    </w:p>
    <w:p w14:paraId="5D2C1533" w14:textId="742C163F" w:rsidR="00AE4AD4" w:rsidRPr="00E23DDA" w:rsidRDefault="00AE4AD4" w:rsidP="007D2BBD">
      <w:pPr>
        <w:pStyle w:val="Heading3"/>
        <w:tabs>
          <w:tab w:val="clear" w:pos="5398"/>
        </w:tabs>
        <w:rPr>
          <w:rStyle w:val="ECCParagraph"/>
          <w:rFonts w:eastAsia="Calibri" w:cs="Times New Roman"/>
          <w:b w:val="0"/>
          <w:bCs w:val="0"/>
          <w:szCs w:val="22"/>
          <w:lang w:val="en-GB"/>
        </w:rPr>
      </w:pPr>
      <w:bookmarkStart w:id="336" w:name="_Toc64930220"/>
      <w:bookmarkStart w:id="337" w:name="_Toc94537868"/>
      <w:r w:rsidRPr="00E23DDA">
        <w:rPr>
          <w:rStyle w:val="ECCParagraph"/>
          <w:lang w:val="en-GB"/>
        </w:rPr>
        <w:t>Incorporate typical performance of the equipment in a statistical manner</w:t>
      </w:r>
      <w:bookmarkEnd w:id="336"/>
      <w:bookmarkEnd w:id="337"/>
    </w:p>
    <w:p w14:paraId="7F362D73" w14:textId="77777777" w:rsidR="00AA34FB" w:rsidRPr="00AA34FB" w:rsidRDefault="00AA34FB" w:rsidP="00235EA4">
      <w:r w:rsidRPr="00AA34FB">
        <w:t xml:space="preserve">Many </w:t>
      </w:r>
      <w:r w:rsidR="008235AC">
        <w:t>compatibility/</w:t>
      </w:r>
      <w:r w:rsidRPr="00AA34FB">
        <w:t>sharing studies (particularly Monte Carlo analysis) make use of statistical distributions to capture the variations in certain factors (</w:t>
      </w:r>
      <w:r w:rsidR="001531CC">
        <w:t>i.</w:t>
      </w:r>
      <w:r w:rsidRPr="00AA34FB">
        <w:t>e</w:t>
      </w:r>
      <w:r w:rsidR="001531CC">
        <w:t>.</w:t>
      </w:r>
      <w:r w:rsidRPr="00AA34FB">
        <w:t xml:space="preserve"> equipment</w:t>
      </w:r>
      <w:r w:rsidR="001531CC">
        <w:t xml:space="preserve"> density, distribution of power, </w:t>
      </w:r>
      <w:r w:rsidRPr="00AA34FB">
        <w:t>etc</w:t>
      </w:r>
      <w:r w:rsidR="0041242C">
        <w:t>.</w:t>
      </w:r>
      <w:r w:rsidRPr="00AA34FB">
        <w:t>). Unwanted emissions are typically considered as fixed values in most studies based on recommend</w:t>
      </w:r>
      <w:r w:rsidR="001531CC">
        <w:t>ed</w:t>
      </w:r>
      <w:r w:rsidR="0041242C">
        <w:t xml:space="preserve"> or values</w:t>
      </w:r>
      <w:r w:rsidR="008235AC">
        <w:t xml:space="preserve"> in ETSI standards</w:t>
      </w:r>
      <w:r w:rsidR="0041242C">
        <w:t>.</w:t>
      </w:r>
      <w:r w:rsidRPr="00AA34FB">
        <w:t xml:space="preserve"> </w:t>
      </w:r>
      <w:r w:rsidR="008C153D" w:rsidRPr="008C153D">
        <w:t xml:space="preserve">To achieve a representative result, it is also necessary to include weighting factors for each measured transmitter. Despite a large number of transmitters available on the market, it may be dominated by </w:t>
      </w:r>
      <w:r w:rsidR="006122FF">
        <w:t xml:space="preserve">a </w:t>
      </w:r>
      <w:r w:rsidR="008C153D" w:rsidRPr="008C153D">
        <w:t>few</w:t>
      </w:r>
      <w:r w:rsidR="006122FF">
        <w:t xml:space="preserve"> devices</w:t>
      </w:r>
      <w:r w:rsidR="008C153D">
        <w:t xml:space="preserve">. </w:t>
      </w:r>
      <w:r w:rsidR="00122D69" w:rsidRPr="00AA34FB">
        <w:t>The choice of distribution</w:t>
      </w:r>
      <w:r w:rsidR="00122D69">
        <w:t xml:space="preserve"> and their time </w:t>
      </w:r>
      <w:r w:rsidR="00FC7C98" w:rsidRPr="00FC7C98">
        <w:t>performance</w:t>
      </w:r>
      <w:r w:rsidR="00122D69" w:rsidRPr="00AA34FB">
        <w:t xml:space="preserve"> would depend on the measurement results and the aim of the study. </w:t>
      </w:r>
      <w:r w:rsidRPr="00AA34FB">
        <w:t xml:space="preserve"> Some examples are considered below:</w:t>
      </w:r>
    </w:p>
    <w:p w14:paraId="65535745" w14:textId="28FDF812" w:rsidR="00AA34FB" w:rsidRPr="00AA34FB" w:rsidRDefault="00AA34FB" w:rsidP="00AD3BF2">
      <w:pPr>
        <w:pStyle w:val="ECCBulletsLv1"/>
        <w:rPr>
          <w:rStyle w:val="ECCParagraph"/>
        </w:rPr>
      </w:pPr>
      <w:r w:rsidRPr="00AA34FB">
        <w:rPr>
          <w:rStyle w:val="ECCParagraph"/>
        </w:rPr>
        <w:t>The spread in performance between different tran</w:t>
      </w:r>
      <w:r w:rsidR="00EC0A62">
        <w:rPr>
          <w:rStyle w:val="ECCParagraph"/>
        </w:rPr>
        <w:t>smi</w:t>
      </w:r>
      <w:r w:rsidR="0041242C">
        <w:rPr>
          <w:rStyle w:val="ECCParagraph"/>
        </w:rPr>
        <w:t>tters found in measurements (e.g</w:t>
      </w:r>
      <w:r w:rsidR="00074151">
        <w:rPr>
          <w:rStyle w:val="ECCParagraph"/>
        </w:rPr>
        <w:t>.</w:t>
      </w:r>
      <w:r w:rsidR="0041242C" w:rsidRPr="00AA34FB">
        <w:rPr>
          <w:rStyle w:val="ECCParagraph"/>
        </w:rPr>
        <w:t xml:space="preserve"> </w:t>
      </w:r>
      <w:r w:rsidRPr="00AA34FB">
        <w:rPr>
          <w:rStyle w:val="ECCParagraph"/>
        </w:rPr>
        <w:fldChar w:fldCharType="begin"/>
      </w:r>
      <w:r w:rsidRPr="00AA34FB">
        <w:rPr>
          <w:rStyle w:val="ECCParagraph"/>
        </w:rPr>
        <w:instrText xml:space="preserve"> REF _Ref415676509 \h  \* MERGEFORMAT </w:instrText>
      </w:r>
      <w:r w:rsidRPr="00AA34FB">
        <w:rPr>
          <w:rStyle w:val="ECCParagraph"/>
        </w:rPr>
      </w:r>
      <w:r w:rsidRPr="00AA34FB">
        <w:rPr>
          <w:rStyle w:val="ECCParagraph"/>
        </w:rPr>
        <w:fldChar w:fldCharType="separate"/>
      </w:r>
      <w:r w:rsidR="00E05F59" w:rsidRPr="00F35EC6">
        <w:rPr>
          <w:noProof/>
        </w:rPr>
        <w:t xml:space="preserve">Figure </w:t>
      </w:r>
      <w:r w:rsidR="00E05F59">
        <w:rPr>
          <w:noProof/>
        </w:rPr>
        <w:t>32</w:t>
      </w:r>
      <w:r w:rsidRPr="00AA34FB">
        <w:rPr>
          <w:rStyle w:val="ECCParagraph"/>
        </w:rPr>
        <w:fldChar w:fldCharType="end"/>
      </w:r>
      <w:r w:rsidR="002A6F45">
        <w:rPr>
          <w:rStyle w:val="ECCParagraph"/>
        </w:rPr>
        <w:t xml:space="preserve"> </w:t>
      </w:r>
      <w:r w:rsidR="006122FF">
        <w:rPr>
          <w:rStyle w:val="ECCParagraph"/>
        </w:rPr>
        <w:t xml:space="preserve">in </w:t>
      </w:r>
      <w:r w:rsidR="004E2835">
        <w:rPr>
          <w:rStyle w:val="ECCParagraph"/>
        </w:rPr>
        <w:t>s</w:t>
      </w:r>
      <w:r w:rsidRPr="00AA34FB">
        <w:rPr>
          <w:rStyle w:val="ECCParagraph"/>
        </w:rPr>
        <w:t xml:space="preserve">ection </w:t>
      </w:r>
      <w:r w:rsidR="0041242C">
        <w:rPr>
          <w:rStyle w:val="ECCParagraph"/>
        </w:rPr>
        <w:fldChar w:fldCharType="begin"/>
      </w:r>
      <w:r w:rsidR="0041242C">
        <w:rPr>
          <w:rStyle w:val="ECCParagraph"/>
        </w:rPr>
        <w:instrText xml:space="preserve"> REF _Ref437880682 \r \h </w:instrText>
      </w:r>
      <w:r w:rsidR="00AB0ED9">
        <w:rPr>
          <w:rStyle w:val="ECCParagraph"/>
        </w:rPr>
        <w:instrText xml:space="preserve"> \* MERGEFORMAT </w:instrText>
      </w:r>
      <w:r w:rsidR="0041242C">
        <w:rPr>
          <w:rStyle w:val="ECCParagraph"/>
        </w:rPr>
      </w:r>
      <w:r w:rsidR="0041242C">
        <w:rPr>
          <w:rStyle w:val="ECCParagraph"/>
        </w:rPr>
        <w:fldChar w:fldCharType="separate"/>
      </w:r>
      <w:r w:rsidR="00E05F59">
        <w:rPr>
          <w:rStyle w:val="ECCParagraph"/>
        </w:rPr>
        <w:t>4</w:t>
      </w:r>
      <w:r w:rsidR="0041242C">
        <w:rPr>
          <w:rStyle w:val="ECCParagraph"/>
        </w:rPr>
        <w:fldChar w:fldCharType="end"/>
      </w:r>
      <w:r w:rsidRPr="00AA34FB">
        <w:rPr>
          <w:rStyle w:val="ECCParagraph"/>
        </w:rPr>
        <w:t xml:space="preserve">) leading to statistical distributions of </w:t>
      </w:r>
      <w:r w:rsidR="008235AC">
        <w:rPr>
          <w:rStyle w:val="ECCParagraph"/>
        </w:rPr>
        <w:t xml:space="preserve">the </w:t>
      </w:r>
      <w:r w:rsidRPr="00AA34FB">
        <w:rPr>
          <w:rStyle w:val="ECCParagraph"/>
        </w:rPr>
        <w:t xml:space="preserve">unwanted emission level by considering </w:t>
      </w:r>
      <w:r w:rsidR="001531CC">
        <w:rPr>
          <w:rStyle w:val="ECCParagraph"/>
        </w:rPr>
        <w:t>the majority</w:t>
      </w:r>
      <w:r w:rsidRPr="00AA34FB">
        <w:rPr>
          <w:rStyle w:val="ECCParagraph"/>
        </w:rPr>
        <w:t xml:space="preserve"> </w:t>
      </w:r>
      <w:r w:rsidR="001531CC">
        <w:rPr>
          <w:rStyle w:val="ECCParagraph"/>
        </w:rPr>
        <w:t xml:space="preserve">of typical </w:t>
      </w:r>
      <w:r w:rsidRPr="00AA34FB">
        <w:rPr>
          <w:rStyle w:val="ECCParagraph"/>
        </w:rPr>
        <w:t xml:space="preserve">equipment for one application and </w:t>
      </w:r>
      <w:r w:rsidR="001531CC">
        <w:rPr>
          <w:rStyle w:val="ECCParagraph"/>
        </w:rPr>
        <w:t>taking into account the actual distribution of different devices in practice</w:t>
      </w:r>
      <w:r w:rsidR="00EC0A62">
        <w:rPr>
          <w:rStyle w:val="ECCParagraph"/>
        </w:rPr>
        <w:t>;</w:t>
      </w:r>
    </w:p>
    <w:p w14:paraId="4947EE4C" w14:textId="77777777" w:rsidR="00AA34FB" w:rsidRPr="00AA34FB" w:rsidRDefault="00AA34FB" w:rsidP="00A92DB5">
      <w:pPr>
        <w:pStyle w:val="ECCBulletsLv1"/>
        <w:jc w:val="left"/>
      </w:pPr>
      <w:r w:rsidRPr="00AA34FB">
        <w:t xml:space="preserve">The variation between measured values and the limits </w:t>
      </w:r>
      <w:r w:rsidR="008235AC">
        <w:t xml:space="preserve">in ITU-R Recommendations and ETSI standards </w:t>
      </w:r>
      <w:r w:rsidRPr="00AA34FB">
        <w:t>- in order to capture both the worst c</w:t>
      </w:r>
      <w:r w:rsidR="00EC0A62">
        <w:t>ase and the typical performance;</w:t>
      </w:r>
    </w:p>
    <w:p w14:paraId="678DB997" w14:textId="09FA16F6" w:rsidR="00AA34FB" w:rsidRPr="00AA34FB" w:rsidRDefault="00AA34FB" w:rsidP="00A92DB5">
      <w:pPr>
        <w:pStyle w:val="ECCBulletsLv1"/>
        <w:jc w:val="left"/>
      </w:pPr>
      <w:r w:rsidRPr="00AA34FB">
        <w:rPr>
          <w:rStyle w:val="ECCParagraph"/>
        </w:rPr>
        <w:t xml:space="preserve">Spurious domain "spikes" - for cases where spikes are found to occur in the spurious domain (e.g. </w:t>
      </w:r>
      <w:r w:rsidRPr="00AA34FB">
        <w:rPr>
          <w:rStyle w:val="ECCParagraph"/>
        </w:rPr>
        <w:fldChar w:fldCharType="begin"/>
      </w:r>
      <w:r w:rsidRPr="00AA34FB">
        <w:rPr>
          <w:rStyle w:val="ECCParagraph"/>
        </w:rPr>
        <w:instrText xml:space="preserve"> REF _Ref430959367 \h  \* MERGEFORMAT </w:instrText>
      </w:r>
      <w:r w:rsidRPr="00AA34FB">
        <w:rPr>
          <w:rStyle w:val="ECCParagraph"/>
        </w:rPr>
      </w:r>
      <w:r w:rsidRPr="00AA34FB">
        <w:rPr>
          <w:rStyle w:val="ECCParagraph"/>
        </w:rPr>
        <w:fldChar w:fldCharType="separate"/>
      </w:r>
      <w:r w:rsidR="00A362D8" w:rsidRPr="00A362D8">
        <w:rPr>
          <w:rStyle w:val="ECCParagraph"/>
        </w:rPr>
        <w:t>Figure 48</w:t>
      </w:r>
      <w:r w:rsidRPr="00AA34FB">
        <w:rPr>
          <w:rStyle w:val="ECCParagraph"/>
        </w:rPr>
        <w:fldChar w:fldCharType="end"/>
      </w:r>
      <w:r w:rsidRPr="00AA34FB">
        <w:rPr>
          <w:rStyle w:val="ECCParagraph"/>
        </w:rPr>
        <w:t xml:space="preserve"> in </w:t>
      </w:r>
      <w:r w:rsidR="00A362D8">
        <w:rPr>
          <w:rStyle w:val="ECCParagraph"/>
        </w:rPr>
        <w:t>s</w:t>
      </w:r>
      <w:r w:rsidR="00A32328" w:rsidRPr="00AA34FB">
        <w:rPr>
          <w:rStyle w:val="ECCParagraph"/>
        </w:rPr>
        <w:t xml:space="preserve">ection </w:t>
      </w:r>
      <w:r w:rsidR="00A32328">
        <w:rPr>
          <w:rStyle w:val="ECCParagraph"/>
        </w:rPr>
        <w:fldChar w:fldCharType="begin"/>
      </w:r>
      <w:r w:rsidR="00A32328">
        <w:rPr>
          <w:rStyle w:val="ECCParagraph"/>
        </w:rPr>
        <w:instrText xml:space="preserve"> REF _Ref449431946 \r \h </w:instrText>
      </w:r>
      <w:r w:rsidR="00A32328">
        <w:rPr>
          <w:rStyle w:val="ECCParagraph"/>
        </w:rPr>
      </w:r>
      <w:r w:rsidR="00A32328">
        <w:rPr>
          <w:rStyle w:val="ECCParagraph"/>
        </w:rPr>
        <w:fldChar w:fldCharType="separate"/>
      </w:r>
      <w:r w:rsidR="00E05F59">
        <w:rPr>
          <w:rStyle w:val="ECCParagraph"/>
        </w:rPr>
        <w:t>5</w:t>
      </w:r>
      <w:r w:rsidR="00A32328">
        <w:rPr>
          <w:rStyle w:val="ECCParagraph"/>
        </w:rPr>
        <w:fldChar w:fldCharType="end"/>
      </w:r>
      <w:r w:rsidRPr="00AA34FB">
        <w:rPr>
          <w:rStyle w:val="ECCParagraph"/>
        </w:rPr>
        <w:t>), e.g. on specific frequencies or at specific points in time. The probability of</w:t>
      </w:r>
      <w:r w:rsidRPr="00AA34FB">
        <w:t xml:space="preserve"> these occurrences can be defined as a distribution. This is similar to the proposed option for revised limits on a statistical basis, as outlined in section </w:t>
      </w:r>
      <w:r w:rsidRPr="00AA34FB">
        <w:fldChar w:fldCharType="begin"/>
      </w:r>
      <w:r w:rsidRPr="00AA34FB">
        <w:instrText xml:space="preserve"> REF _Ref432694115 \r \h </w:instrText>
      </w:r>
      <w:r w:rsidR="00AB0ED9">
        <w:instrText xml:space="preserve"> \* MERGEFORMAT </w:instrText>
      </w:r>
      <w:r w:rsidRPr="00AA34FB">
        <w:fldChar w:fldCharType="separate"/>
      </w:r>
      <w:r w:rsidR="00E05F59">
        <w:t>6.2.4</w:t>
      </w:r>
      <w:r w:rsidRPr="00AA34FB">
        <w:fldChar w:fldCharType="end"/>
      </w:r>
      <w:r w:rsidRPr="00AA34FB">
        <w:t xml:space="preserve">. </w:t>
      </w:r>
    </w:p>
    <w:p w14:paraId="4315C9D8" w14:textId="5A5E74EF" w:rsidR="00AA34FB" w:rsidRPr="007D2BBD" w:rsidRDefault="00E93F13" w:rsidP="009B203F">
      <w:pPr>
        <w:pStyle w:val="Heading3"/>
        <w:tabs>
          <w:tab w:val="clear" w:pos="5398"/>
          <w:tab w:val="num" w:pos="426"/>
        </w:tabs>
        <w:rPr>
          <w:rStyle w:val="ECCParagraph"/>
          <w:rFonts w:eastAsia="Calibri" w:cs="Times New Roman"/>
          <w:b w:val="0"/>
          <w:bCs w:val="0"/>
          <w:szCs w:val="22"/>
          <w:lang w:val="en-GB"/>
        </w:rPr>
      </w:pPr>
      <w:bookmarkStart w:id="338" w:name="_Toc64930221"/>
      <w:bookmarkStart w:id="339" w:name="_Toc94537869"/>
      <w:r>
        <w:rPr>
          <w:rStyle w:val="ECCParagraph"/>
          <w:lang w:val="en-GB"/>
        </w:rPr>
        <w:t>Consider results</w:t>
      </w:r>
      <w:r w:rsidR="00AE4AD4" w:rsidRPr="00E23DDA">
        <w:rPr>
          <w:rStyle w:val="ECCParagraph"/>
          <w:lang w:val="en-GB"/>
        </w:rPr>
        <w:t xml:space="preserve"> based on measurements </w:t>
      </w:r>
      <w:r w:rsidRPr="00E93F13">
        <w:rPr>
          <w:rStyle w:val="ECCParagraph"/>
          <w:lang w:val="en-GB"/>
        </w:rPr>
        <w:t>sensitivity analysis for comparison with results based on limits</w:t>
      </w:r>
      <w:bookmarkEnd w:id="338"/>
      <w:bookmarkEnd w:id="339"/>
    </w:p>
    <w:p w14:paraId="6A5E4579" w14:textId="7E7F1104" w:rsidR="00AA34FB" w:rsidRPr="00AA34FB" w:rsidRDefault="00AA34FB" w:rsidP="00F15142">
      <w:pPr>
        <w:rPr>
          <w:rStyle w:val="ECCParagraph"/>
        </w:rPr>
      </w:pPr>
      <w:r w:rsidRPr="00AA34FB">
        <w:t>For studies where it is preferable to focus on the worst case based on the limits</w:t>
      </w:r>
      <w:r w:rsidR="008113A1" w:rsidRPr="008113A1">
        <w:t xml:space="preserve"> </w:t>
      </w:r>
      <w:r w:rsidR="008113A1">
        <w:t xml:space="preserve">for unwanted </w:t>
      </w:r>
      <w:r w:rsidR="008113A1" w:rsidRPr="00AA34FB">
        <w:t>emission</w:t>
      </w:r>
      <w:r w:rsidR="008113A1">
        <w:t>s</w:t>
      </w:r>
      <w:r w:rsidRPr="00AA34FB">
        <w:t xml:space="preserve">, measurement results can be used to generate an alternative set of assumptions for use in a sensitivity analysis. This will show the overall impact of unwanted emissions on the results, e.g. to demonstrate if interference is dominated by the unwanted emissions from the transmitter, or </w:t>
      </w:r>
      <w:r w:rsidR="008113A1">
        <w:t xml:space="preserve">by </w:t>
      </w:r>
      <w:r w:rsidRPr="00AA34FB">
        <w:t xml:space="preserve">the selectivity of the receiver. </w:t>
      </w:r>
    </w:p>
    <w:p w14:paraId="3D9C10D8" w14:textId="77777777" w:rsidR="00AA34FB" w:rsidRPr="00AA34FB" w:rsidRDefault="00AA34FB" w:rsidP="00A92DB5">
      <w:pPr>
        <w:pStyle w:val="Heading1"/>
        <w:jc w:val="left"/>
      </w:pPr>
      <w:bookmarkStart w:id="340" w:name="_Toc64930222"/>
      <w:bookmarkStart w:id="341" w:name="_Toc94537870"/>
      <w:r w:rsidRPr="00AA34FB">
        <w:lastRenderedPageBreak/>
        <w:t>Conclusions</w:t>
      </w:r>
      <w:bookmarkEnd w:id="340"/>
      <w:bookmarkEnd w:id="341"/>
      <w:r w:rsidRPr="00AA34FB">
        <w:t xml:space="preserve"> </w:t>
      </w:r>
    </w:p>
    <w:p w14:paraId="273EF8CD" w14:textId="596E6AEC" w:rsidR="00C536AC" w:rsidRPr="009B203F" w:rsidRDefault="00C536AC" w:rsidP="00C536AC">
      <w:pPr>
        <w:rPr>
          <w:rStyle w:val="ECCParagraph"/>
        </w:rPr>
      </w:pPr>
      <w:bookmarkStart w:id="342" w:name="_Toc169147730"/>
      <w:bookmarkStart w:id="343" w:name="_Toc380059616"/>
      <w:bookmarkStart w:id="344" w:name="_Toc380059758"/>
      <w:r w:rsidRPr="00AA34FB">
        <w:t xml:space="preserve">In this </w:t>
      </w:r>
      <w:r w:rsidR="00BD53AC">
        <w:t>R</w:t>
      </w:r>
      <w:r w:rsidRPr="00AA34FB">
        <w:t>eport</w:t>
      </w:r>
      <w:r w:rsidR="00BD53AC">
        <w:t>,</w:t>
      </w:r>
      <w:r w:rsidRPr="00AA34FB">
        <w:t xml:space="preserve"> the characteristics of unwanted emissions of different technologies has been explored. The definitions and limits for out-of-band emissions and spurious emissions have been explored, and the performance of a limited number of equipment samples</w:t>
      </w:r>
      <w:r>
        <w:t xml:space="preserve"> </w:t>
      </w:r>
      <w:r w:rsidRPr="00AA34FB">
        <w:t>has been measured</w:t>
      </w:r>
      <w:r w:rsidR="00A32328">
        <w:rPr>
          <w:rStyle w:val="FootnoteReference"/>
        </w:rPr>
        <w:footnoteReference w:id="10"/>
      </w:r>
      <w:r w:rsidRPr="00AA34FB">
        <w:t xml:space="preserve"> and analysed. </w:t>
      </w:r>
      <w:r w:rsidRPr="002C56CC">
        <w:t xml:space="preserve">The boundary between the out-of-band and spurious domain on either side of the centre frequency is generally defined </w:t>
      </w:r>
      <w:r w:rsidRPr="009B203F">
        <w:t xml:space="preserve">as 250% of the </w:t>
      </w:r>
      <w:r w:rsidRPr="002C56CC">
        <w:t>necessary</w:t>
      </w:r>
      <w:r w:rsidRPr="009B203F">
        <w:t xml:space="preserve"> bandwidth according to </w:t>
      </w:r>
      <w:r w:rsidRPr="002C56CC">
        <w:t>Annex 1 to Appendix 3 of the ITU</w:t>
      </w:r>
      <w:r w:rsidRPr="009B203F">
        <w:t xml:space="preserve"> Radio Regulations</w:t>
      </w:r>
      <w:r w:rsidR="00C9091E">
        <w:t xml:space="preserve"> </w:t>
      </w:r>
      <w:r w:rsidR="00C9091E">
        <w:fldChar w:fldCharType="begin"/>
      </w:r>
      <w:r w:rsidR="00C9091E">
        <w:instrText xml:space="preserve"> REF _Ref448504280 \n \h </w:instrText>
      </w:r>
      <w:r w:rsidR="00C9091E">
        <w:fldChar w:fldCharType="separate"/>
      </w:r>
      <w:r w:rsidR="00E05F59">
        <w:t>[4]</w:t>
      </w:r>
      <w:r w:rsidR="00C9091E">
        <w:fldChar w:fldCharType="end"/>
      </w:r>
      <w:r w:rsidR="00C9091E">
        <w:t>.</w:t>
      </w:r>
      <w:r w:rsidRPr="002C56CC">
        <w:rPr>
          <w:rStyle w:val="ECCParagraph"/>
        </w:rPr>
        <w:t xml:space="preserve"> </w:t>
      </w:r>
      <w:r w:rsidRPr="009B203F">
        <w:t>However</w:t>
      </w:r>
      <w:r w:rsidRPr="002C56CC">
        <w:t>, more specific definitions may be applicable</w:t>
      </w:r>
      <w:r w:rsidRPr="009B203F">
        <w:t xml:space="preserve">, for example in some IMT systems based on a variable channel bandwidth where the </w:t>
      </w:r>
      <w:r w:rsidRPr="002C56CC">
        <w:t>boundary</w:t>
      </w:r>
      <w:r w:rsidRPr="009B203F">
        <w:t xml:space="preserve"> is presently specified </w:t>
      </w:r>
      <w:r w:rsidRPr="002C56CC">
        <w:t>in section 2.6 of Rec</w:t>
      </w:r>
      <w:r w:rsidR="00587DC4">
        <w:t>ommendation</w:t>
      </w:r>
      <w:r w:rsidRPr="002C56CC">
        <w:t xml:space="preserve"> ITU-R M. 2070</w:t>
      </w:r>
      <w:r w:rsidR="00C9091E">
        <w:t xml:space="preserve"> </w:t>
      </w:r>
      <w:r w:rsidR="00C9091E">
        <w:fldChar w:fldCharType="begin"/>
      </w:r>
      <w:r w:rsidR="00C9091E">
        <w:instrText xml:space="preserve"> REF _Ref448504293 \n \h </w:instrText>
      </w:r>
      <w:r w:rsidR="00C9091E">
        <w:fldChar w:fldCharType="separate"/>
      </w:r>
      <w:r w:rsidR="00E05F59">
        <w:t>[32]</w:t>
      </w:r>
      <w:r w:rsidR="00C9091E">
        <w:fldChar w:fldCharType="end"/>
      </w:r>
      <w:r w:rsidR="00C9091E">
        <w:t xml:space="preserve"> </w:t>
      </w:r>
      <w:r w:rsidRPr="009B203F">
        <w:t xml:space="preserve">for base stations as </w:t>
      </w:r>
      <w:r w:rsidRPr="002C56CC">
        <w:t>10 MHz</w:t>
      </w:r>
      <w:r w:rsidRPr="009B203F">
        <w:t xml:space="preserve"> beyond the operating band edge.</w:t>
      </w:r>
      <w:r w:rsidRPr="002C56CC">
        <w:rPr>
          <w:rStyle w:val="ECCParagraph"/>
        </w:rPr>
        <w:t xml:space="preserve"> </w:t>
      </w:r>
    </w:p>
    <w:p w14:paraId="35DB8B24" w14:textId="77777777" w:rsidR="00C536AC" w:rsidRPr="002C56CC" w:rsidRDefault="00C536AC" w:rsidP="00C536AC">
      <w:r w:rsidRPr="002C56CC">
        <w:t>Possible ways forward include the possibility to reconsider the 250% rule and/or to act on a case-by-case basis in order to identify the most suitable boundary between the OoB and spurious domains.</w:t>
      </w:r>
    </w:p>
    <w:p w14:paraId="4275C689" w14:textId="7C08B6B9" w:rsidR="00C536AC" w:rsidRDefault="00C536AC" w:rsidP="00E93F13">
      <w:r w:rsidRPr="002C56CC">
        <w:rPr>
          <w:rStyle w:val="ECCParagraph"/>
        </w:rPr>
        <w:t>While Annex 1 to Appendix 3 of the Radio Regulations</w:t>
      </w:r>
      <w:r w:rsidR="00C9091E">
        <w:rPr>
          <w:rStyle w:val="ECCParagraph"/>
        </w:rPr>
        <w:t xml:space="preserve"> </w:t>
      </w:r>
      <w:r w:rsidR="00C9091E">
        <w:rPr>
          <w:rStyle w:val="ECCParagraph"/>
        </w:rPr>
        <w:fldChar w:fldCharType="begin"/>
      </w:r>
      <w:r w:rsidR="00C9091E">
        <w:rPr>
          <w:rStyle w:val="ECCParagraph"/>
        </w:rPr>
        <w:instrText xml:space="preserve"> REF _Ref448504280 \n \h </w:instrText>
      </w:r>
      <w:r w:rsidR="00C9091E">
        <w:rPr>
          <w:rStyle w:val="ECCParagraph"/>
        </w:rPr>
      </w:r>
      <w:r w:rsidR="00C9091E">
        <w:rPr>
          <w:rStyle w:val="ECCParagraph"/>
        </w:rPr>
        <w:fldChar w:fldCharType="separate"/>
      </w:r>
      <w:r w:rsidR="00E05F59">
        <w:rPr>
          <w:rStyle w:val="ECCParagraph"/>
        </w:rPr>
        <w:t>[4]</w:t>
      </w:r>
      <w:r w:rsidR="00C9091E">
        <w:rPr>
          <w:rStyle w:val="ECCParagraph"/>
        </w:rPr>
        <w:fldChar w:fldCharType="end"/>
      </w:r>
      <w:r w:rsidRPr="002C56CC">
        <w:rPr>
          <w:rStyle w:val="ECCParagraph"/>
        </w:rPr>
        <w:t xml:space="preserve"> and Rec</w:t>
      </w:r>
      <w:r w:rsidR="00587DC4">
        <w:t>ommendation</w:t>
      </w:r>
      <w:r w:rsidRPr="002C56CC">
        <w:rPr>
          <w:rStyle w:val="ECCParagraph"/>
        </w:rPr>
        <w:t xml:space="preserve"> ITU-R SM.1539</w:t>
      </w:r>
      <w:r w:rsidR="00C9091E">
        <w:rPr>
          <w:rStyle w:val="ECCParagraph"/>
        </w:rPr>
        <w:t xml:space="preserve"> </w:t>
      </w:r>
      <w:r w:rsidR="00C9091E">
        <w:rPr>
          <w:rStyle w:val="ECCParagraph"/>
        </w:rPr>
        <w:fldChar w:fldCharType="begin"/>
      </w:r>
      <w:r w:rsidR="00C9091E">
        <w:rPr>
          <w:rStyle w:val="ECCParagraph"/>
        </w:rPr>
        <w:instrText xml:space="preserve"> REF _Ref441737310 \n \h </w:instrText>
      </w:r>
      <w:r w:rsidR="00C9091E">
        <w:rPr>
          <w:rStyle w:val="ECCParagraph"/>
        </w:rPr>
      </w:r>
      <w:r w:rsidR="00C9091E">
        <w:rPr>
          <w:rStyle w:val="ECCParagraph"/>
        </w:rPr>
        <w:fldChar w:fldCharType="separate"/>
      </w:r>
      <w:r w:rsidR="00E05F59">
        <w:rPr>
          <w:rStyle w:val="ECCParagraph"/>
        </w:rPr>
        <w:t>[5]</w:t>
      </w:r>
      <w:r w:rsidR="00C9091E">
        <w:rPr>
          <w:rStyle w:val="ECCParagraph"/>
        </w:rPr>
        <w:fldChar w:fldCharType="end"/>
      </w:r>
      <w:r w:rsidRPr="002C56CC">
        <w:rPr>
          <w:rStyle w:val="ECCParagraph"/>
        </w:rPr>
        <w:t xml:space="preserve"> define a boundary lower than 250% for wideband systems, it is also recommended that revision of the boundary for systems with very wide bandwidths should be considered, as the current limits may not be optimal. This may have implications for sharing/compatibility studies, for example those on future high capacity systems in frequencies above 60 GHz.</w:t>
      </w:r>
    </w:p>
    <w:p w14:paraId="3B4E432C" w14:textId="11F90FBF" w:rsidR="00E93F13" w:rsidRDefault="00E93F13" w:rsidP="00E93F13">
      <w:r w:rsidRPr="00AA34FB">
        <w:t>I</w:t>
      </w:r>
      <w:r>
        <w:t>n</w:t>
      </w:r>
      <w:r w:rsidRPr="00AA34FB">
        <w:t xml:space="preserve"> </w:t>
      </w:r>
      <w:r>
        <w:t xml:space="preserve">this </w:t>
      </w:r>
      <w:r w:rsidR="00BD53AC">
        <w:t>R</w:t>
      </w:r>
      <w:r>
        <w:t>eport</w:t>
      </w:r>
      <w:r w:rsidR="00BD53AC">
        <w:t>,</w:t>
      </w:r>
      <w:r>
        <w:t xml:space="preserve"> </w:t>
      </w:r>
      <w:r w:rsidRPr="00AA34FB">
        <w:t>measurements</w:t>
      </w:r>
      <w:r>
        <w:t xml:space="preserve"> are provided </w:t>
      </w:r>
      <w:r w:rsidRPr="00AA34FB">
        <w:t xml:space="preserve">on a limited number of equipment samples of different </w:t>
      </w:r>
      <w:r>
        <w:t>radio technologies.</w:t>
      </w:r>
      <w:r w:rsidRPr="00AA34FB">
        <w:t xml:space="preserve"> </w:t>
      </w:r>
      <w:r>
        <w:t xml:space="preserve">It is observed that the measured emissions are </w:t>
      </w:r>
      <w:r w:rsidRPr="00AA34FB">
        <w:t xml:space="preserve">typically </w:t>
      </w:r>
      <w:r>
        <w:t xml:space="preserve">lower than the limits </w:t>
      </w:r>
      <w:r w:rsidRPr="00AA34FB">
        <w:t xml:space="preserve">in recommendations and </w:t>
      </w:r>
      <w:r>
        <w:t xml:space="preserve">ETSI </w:t>
      </w:r>
      <w:r w:rsidRPr="00AA34FB">
        <w:t>standards</w:t>
      </w:r>
      <w:r>
        <w:t xml:space="preserve"> by a significant margin of several tens of dBs in the spurious domain, except for the harmonic frequencies. </w:t>
      </w:r>
      <w:r w:rsidRPr="00AA34FB">
        <w:t xml:space="preserve">This finding has an important implication for sharing and compatibility studies which are typically based on the assumption that equipment would only just meet the limits set out in standards. </w:t>
      </w:r>
    </w:p>
    <w:p w14:paraId="4473BAD0" w14:textId="77777777" w:rsidR="00E93F13" w:rsidRDefault="00E93F13" w:rsidP="00E93F13">
      <w:r w:rsidRPr="00AB668C">
        <w:t xml:space="preserve">However, this </w:t>
      </w:r>
      <w:r>
        <w:t>needs</w:t>
      </w:r>
      <w:r w:rsidRPr="00AB668C">
        <w:t xml:space="preserve"> </w:t>
      </w:r>
      <w:r>
        <w:t>to be</w:t>
      </w:r>
      <w:r w:rsidRPr="00AB668C">
        <w:t xml:space="preserve"> justified statistically because the measurements have been made for a limited set of conditions (both environmentally and configured parameters) and on a very limited number of equipment samples</w:t>
      </w:r>
      <w:r>
        <w:t>.</w:t>
      </w:r>
    </w:p>
    <w:p w14:paraId="26D29083" w14:textId="77777777" w:rsidR="00E93F13" w:rsidRPr="00AA34FB" w:rsidRDefault="00E93F13" w:rsidP="00E93F13">
      <w:pPr>
        <w:jc w:val="left"/>
      </w:pPr>
      <w:r w:rsidRPr="00AA34FB">
        <w:t>Two questions are raised:</w:t>
      </w:r>
    </w:p>
    <w:p w14:paraId="76FEA7FC" w14:textId="77777777" w:rsidR="00E93F13" w:rsidRDefault="00E93F13" w:rsidP="009B203F">
      <w:pPr>
        <w:pStyle w:val="ECCNumberedList"/>
        <w:numPr>
          <w:ilvl w:val="0"/>
          <w:numId w:val="49"/>
        </w:numPr>
        <w:jc w:val="left"/>
      </w:pPr>
      <w:r w:rsidRPr="00AA34FB">
        <w:t>Should sharing</w:t>
      </w:r>
      <w:r>
        <w:t>/compatibility</w:t>
      </w:r>
      <w:r w:rsidRPr="00AA34FB">
        <w:t xml:space="preserve"> studies be based on typical performance </w:t>
      </w:r>
      <w:r>
        <w:t xml:space="preserve">of unwanted emissions </w:t>
      </w:r>
      <w:r w:rsidRPr="00AA34FB">
        <w:t>rather than the</w:t>
      </w:r>
      <w:r>
        <w:t xml:space="preserve"> </w:t>
      </w:r>
      <w:r w:rsidRPr="00AA34FB">
        <w:t>limits?</w:t>
      </w:r>
    </w:p>
    <w:p w14:paraId="227F69CE" w14:textId="77777777" w:rsidR="00E93F13" w:rsidRDefault="00E93F13" w:rsidP="00E93F13">
      <w:pPr>
        <w:pStyle w:val="ECCNumberedList"/>
        <w:jc w:val="left"/>
      </w:pPr>
      <w:r w:rsidRPr="00AA34FB">
        <w:t xml:space="preserve">Should </w:t>
      </w:r>
      <w:r>
        <w:t>those</w:t>
      </w:r>
      <w:r w:rsidRPr="00AA34FB">
        <w:t xml:space="preserve"> </w:t>
      </w:r>
      <w:r>
        <w:t>limits/levels</w:t>
      </w:r>
      <w:r w:rsidRPr="001844C1">
        <w:t xml:space="preserve"> in bands adjacent to the operating one</w:t>
      </w:r>
      <w:r w:rsidRPr="00AA34FB">
        <w:t xml:space="preserve"> (and boundary</w:t>
      </w:r>
      <w:r>
        <w:t xml:space="preserve"> between the OoB and spurious domains</w:t>
      </w:r>
      <w:r w:rsidRPr="00AA34FB">
        <w:t>) be redefined or be re-considered on a case-by-case basis</w:t>
      </w:r>
      <w:r>
        <w:t xml:space="preserve"> </w:t>
      </w:r>
      <w:r w:rsidRPr="00AA34FB">
        <w:t>to better reflect actual performance of equipment, and therefore allow for increased opportunities for sharing</w:t>
      </w:r>
      <w:r>
        <w:t>/compatibility</w:t>
      </w:r>
      <w:r w:rsidRPr="00AA34FB">
        <w:t xml:space="preserve"> and more efficient use of spectrum in future?</w:t>
      </w:r>
    </w:p>
    <w:p w14:paraId="0D0AD609" w14:textId="77777777" w:rsidR="00E93F13" w:rsidRPr="00AA34FB" w:rsidRDefault="00E93F13" w:rsidP="009B203F">
      <w:pPr>
        <w:keepNext/>
        <w:jc w:val="left"/>
      </w:pPr>
      <w:r w:rsidRPr="00AA34FB">
        <w:t xml:space="preserve">In </w:t>
      </w:r>
      <w:r>
        <w:t xml:space="preserve">relation to Question 1, in </w:t>
      </w:r>
      <w:r w:rsidRPr="00AA34FB">
        <w:t>order to improve the accuracy of sharing</w:t>
      </w:r>
      <w:r>
        <w:t>/compatibility</w:t>
      </w:r>
      <w:r w:rsidRPr="00AA34FB">
        <w:t xml:space="preserve"> studies, four ways </w:t>
      </w:r>
      <w:r>
        <w:t xml:space="preserve">forward </w:t>
      </w:r>
      <w:r w:rsidRPr="00AA34FB">
        <w:t>to incorporate unwanted emissions in sharing</w:t>
      </w:r>
      <w:r>
        <w:t>/compatibility</w:t>
      </w:r>
      <w:r w:rsidRPr="00AA34FB">
        <w:t xml:space="preserve"> studies are proposed:</w:t>
      </w:r>
    </w:p>
    <w:p w14:paraId="73C1D4B5" w14:textId="77777777" w:rsidR="00E93F13" w:rsidRPr="00046561" w:rsidRDefault="00E93F13" w:rsidP="009B203F">
      <w:pPr>
        <w:pStyle w:val="ECCNumberedList"/>
        <w:keepNext/>
        <w:numPr>
          <w:ilvl w:val="0"/>
          <w:numId w:val="50"/>
        </w:numPr>
        <w:jc w:val="left"/>
        <w:rPr>
          <w:rStyle w:val="ECCParagraph"/>
          <w:szCs w:val="22"/>
        </w:rPr>
      </w:pPr>
      <w:r w:rsidRPr="00AA34FB">
        <w:rPr>
          <w:rStyle w:val="ECCParagraph"/>
        </w:rPr>
        <w:t xml:space="preserve">Revise assumptions to reflect </w:t>
      </w:r>
      <w:r w:rsidRPr="00FB5456">
        <w:rPr>
          <w:rStyle w:val="ECCParagraph"/>
        </w:rPr>
        <w:t>typical performance of the equipment based on measurements rather than limits</w:t>
      </w:r>
      <w:r>
        <w:rPr>
          <w:rStyle w:val="ECCParagraph"/>
        </w:rPr>
        <w:t>;</w:t>
      </w:r>
    </w:p>
    <w:p w14:paraId="6E0A21DB" w14:textId="77777777" w:rsidR="00E93F13" w:rsidRPr="00AA34FB" w:rsidRDefault="00E93F13" w:rsidP="009B203F">
      <w:pPr>
        <w:pStyle w:val="ECCNumberedList"/>
        <w:keepNext/>
        <w:jc w:val="left"/>
        <w:rPr>
          <w:rStyle w:val="ECCParagraph"/>
          <w:szCs w:val="22"/>
        </w:rPr>
      </w:pPr>
      <w:r w:rsidRPr="00AA34FB">
        <w:rPr>
          <w:rStyle w:val="ECCParagraph"/>
        </w:rPr>
        <w:t>Perform a wider range of mea</w:t>
      </w:r>
      <w:r>
        <w:rPr>
          <w:rStyle w:val="ECCParagraph"/>
        </w:rPr>
        <w:t>surements specific to the study;</w:t>
      </w:r>
    </w:p>
    <w:p w14:paraId="15C1C360" w14:textId="77777777" w:rsidR="00E93F13" w:rsidRPr="00AA34FB" w:rsidRDefault="00E93F13" w:rsidP="00E93F13">
      <w:pPr>
        <w:pStyle w:val="ECCNumberedList"/>
        <w:jc w:val="left"/>
        <w:rPr>
          <w:rStyle w:val="ECCParagraph"/>
        </w:rPr>
      </w:pPr>
      <w:r w:rsidRPr="00AA34FB">
        <w:rPr>
          <w:rStyle w:val="ECCParagraph"/>
        </w:rPr>
        <w:t xml:space="preserve">Incorporate </w:t>
      </w:r>
      <w:r>
        <w:rPr>
          <w:rStyle w:val="ECCParagraph"/>
        </w:rPr>
        <w:t>typical performance of the equipment in a statistical manner;</w:t>
      </w:r>
    </w:p>
    <w:p w14:paraId="4570F43E" w14:textId="77777777" w:rsidR="00E93F13" w:rsidRPr="009B203F" w:rsidRDefault="00E93F13" w:rsidP="00E93F13">
      <w:pPr>
        <w:pStyle w:val="ECCNumberedList"/>
        <w:jc w:val="left"/>
        <w:rPr>
          <w:rStyle w:val="ECCParagraph"/>
        </w:rPr>
      </w:pPr>
      <w:r w:rsidRPr="00AA34FB">
        <w:rPr>
          <w:rStyle w:val="ECCParagraph"/>
        </w:rPr>
        <w:t xml:space="preserve">Consider results </w:t>
      </w:r>
      <w:r>
        <w:rPr>
          <w:rStyle w:val="ECCParagraph"/>
        </w:rPr>
        <w:t xml:space="preserve">of studies </w:t>
      </w:r>
      <w:r w:rsidRPr="00AA34FB">
        <w:rPr>
          <w:rStyle w:val="ECCParagraph"/>
        </w:rPr>
        <w:t>based on measurements as sensitivity analysis</w:t>
      </w:r>
      <w:r>
        <w:rPr>
          <w:rStyle w:val="ECCParagraph"/>
        </w:rPr>
        <w:t xml:space="preserve"> for comparison with results based on limits</w:t>
      </w:r>
      <w:r w:rsidRPr="00AA34FB">
        <w:rPr>
          <w:rStyle w:val="ECCParagraph"/>
        </w:rPr>
        <w:t>.</w:t>
      </w:r>
    </w:p>
    <w:p w14:paraId="1956DB79" w14:textId="77777777" w:rsidR="00E93F13" w:rsidRDefault="00E93F13" w:rsidP="00E93F13">
      <w:pPr>
        <w:pStyle w:val="ECCNumberedList"/>
        <w:numPr>
          <w:ilvl w:val="0"/>
          <w:numId w:val="0"/>
        </w:numPr>
        <w:ind w:left="142"/>
      </w:pPr>
      <w:r w:rsidRPr="00FC223E">
        <w:t>Any changes to the levels used in sharing studies would need to be based on reflecting actual performance taking into account both existing and future equipment considerations as well as the various conditi</w:t>
      </w:r>
      <w:r>
        <w:t>ons equipment would operate in.</w:t>
      </w:r>
    </w:p>
    <w:p w14:paraId="342E687B" w14:textId="77777777" w:rsidR="00E93F13" w:rsidRPr="00E23DDA" w:rsidRDefault="00E93F13" w:rsidP="009B203F">
      <w:pPr>
        <w:pStyle w:val="ECCNumberedList"/>
        <w:numPr>
          <w:ilvl w:val="0"/>
          <w:numId w:val="0"/>
        </w:numPr>
        <w:ind w:left="142"/>
      </w:pPr>
      <w:r w:rsidRPr="009B203F">
        <w:rPr>
          <w:rStyle w:val="ECCParagraph"/>
        </w:rPr>
        <w:lastRenderedPageBreak/>
        <w:t xml:space="preserve">It is </w:t>
      </w:r>
      <w:r w:rsidRPr="008E3662">
        <w:rPr>
          <w:rStyle w:val="ECCParagraph"/>
        </w:rPr>
        <w:t>proposed</w:t>
      </w:r>
      <w:r w:rsidRPr="009B203F">
        <w:rPr>
          <w:rStyle w:val="ECCParagraph"/>
        </w:rPr>
        <w:t xml:space="preserve"> that all of these options </w:t>
      </w:r>
      <w:r w:rsidRPr="008E3662">
        <w:rPr>
          <w:rStyle w:val="ECCParagraph"/>
        </w:rPr>
        <w:t>are</w:t>
      </w:r>
      <w:r w:rsidRPr="009B203F">
        <w:rPr>
          <w:rStyle w:val="ECCParagraph"/>
        </w:rPr>
        <w:t xml:space="preserve"> considered in order to </w:t>
      </w:r>
      <w:r w:rsidRPr="008E3662">
        <w:rPr>
          <w:rStyle w:val="ECCParagraph"/>
        </w:rPr>
        <w:t xml:space="preserve">evaluate any improvements of </w:t>
      </w:r>
      <w:r w:rsidRPr="009B203F">
        <w:rPr>
          <w:rStyle w:val="ECCParagraph"/>
        </w:rPr>
        <w:t>the accuracy of sharing</w:t>
      </w:r>
      <w:r w:rsidRPr="008E3662">
        <w:rPr>
          <w:rStyle w:val="ECCParagraph"/>
        </w:rPr>
        <w:t>/compatibility</w:t>
      </w:r>
      <w:r w:rsidRPr="009B203F">
        <w:rPr>
          <w:rStyle w:val="ECCParagraph"/>
        </w:rPr>
        <w:t xml:space="preserve"> studies, when assessing potential new uses of spectrum.</w:t>
      </w:r>
      <w:r w:rsidRPr="008E3662">
        <w:rPr>
          <w:rStyle w:val="ECCParagraph"/>
        </w:rPr>
        <w:t xml:space="preserve"> This could lead to improvement in the efficient use of the spectrum</w:t>
      </w:r>
      <w:r>
        <w:t>.</w:t>
      </w:r>
    </w:p>
    <w:p w14:paraId="736B0102" w14:textId="5E71288D" w:rsidR="00E93F13" w:rsidRDefault="00E93F13" w:rsidP="009B203F">
      <w:pPr>
        <w:pStyle w:val="ECCNumberedList"/>
        <w:numPr>
          <w:ilvl w:val="0"/>
          <w:numId w:val="0"/>
        </w:numPr>
        <w:ind w:left="142"/>
        <w:jc w:val="left"/>
      </w:pPr>
      <w:r>
        <w:t>In relation to Question 2, t</w:t>
      </w:r>
      <w:r w:rsidRPr="00AA34FB">
        <w:t>o better reflect the performance observed for t</w:t>
      </w:r>
      <w:r>
        <w:t xml:space="preserve">he equipment samples considered </w:t>
      </w:r>
      <w:r w:rsidRPr="00AA34FB">
        <w:t xml:space="preserve">in this </w:t>
      </w:r>
      <w:r w:rsidR="00BD53AC">
        <w:t>R</w:t>
      </w:r>
      <w:r w:rsidRPr="00AA34FB">
        <w:t xml:space="preserve">eport, the following </w:t>
      </w:r>
      <w:r w:rsidRPr="009B203F">
        <w:rPr>
          <w:rStyle w:val="ECCParagraph"/>
        </w:rPr>
        <w:t xml:space="preserve">options </w:t>
      </w:r>
      <w:r w:rsidRPr="00F24E84">
        <w:rPr>
          <w:rStyle w:val="ECCParagraph"/>
        </w:rPr>
        <w:t xml:space="preserve">for changes to limits </w:t>
      </w:r>
      <w:r w:rsidRPr="009B203F">
        <w:rPr>
          <w:rStyle w:val="ECCParagraph"/>
        </w:rPr>
        <w:t>have been considered</w:t>
      </w:r>
      <w:r>
        <w:t xml:space="preserve">. </w:t>
      </w:r>
    </w:p>
    <w:p w14:paraId="6B12B11F" w14:textId="77777777" w:rsidR="00E93F13" w:rsidRPr="00FB5456" w:rsidRDefault="00E93F13" w:rsidP="00046561">
      <w:pPr>
        <w:pStyle w:val="ECCNumberedList"/>
        <w:numPr>
          <w:ilvl w:val="0"/>
          <w:numId w:val="51"/>
        </w:numPr>
        <w:rPr>
          <w:rStyle w:val="ECCParagraph"/>
        </w:rPr>
      </w:pPr>
      <w:r w:rsidRPr="00AA34FB">
        <w:rPr>
          <w:rStyle w:val="ECCParagraph"/>
        </w:rPr>
        <w:t xml:space="preserve">Adjustment of the </w:t>
      </w:r>
      <w:r w:rsidRPr="00FB5456">
        <w:rPr>
          <w:rStyle w:val="ECCParagraph"/>
        </w:rPr>
        <w:t xml:space="preserve">level </w:t>
      </w:r>
      <w:r>
        <w:rPr>
          <w:rStyle w:val="ECCParagraph"/>
        </w:rPr>
        <w:t xml:space="preserve">of unwanted emissions </w:t>
      </w:r>
      <w:r w:rsidRPr="00FB5456">
        <w:rPr>
          <w:rStyle w:val="ECCParagraph"/>
        </w:rPr>
        <w:t>in the out-of-band domain</w:t>
      </w:r>
      <w:r>
        <w:rPr>
          <w:rStyle w:val="ECCParagraph"/>
        </w:rPr>
        <w:t>;</w:t>
      </w:r>
    </w:p>
    <w:p w14:paraId="4721D4CB" w14:textId="77777777" w:rsidR="00E93F13" w:rsidRPr="00AA34FB" w:rsidRDefault="00E93F13" w:rsidP="00E93F13">
      <w:pPr>
        <w:pStyle w:val="ECCNumberedList"/>
        <w:jc w:val="left"/>
        <w:rPr>
          <w:rStyle w:val="ECCParagraph"/>
        </w:rPr>
      </w:pPr>
      <w:r w:rsidRPr="00AA34FB">
        <w:t>A</w:t>
      </w:r>
      <w:r w:rsidRPr="00AA34FB">
        <w:rPr>
          <w:rStyle w:val="ECCParagraph"/>
        </w:rPr>
        <w:t>djustment of the l</w:t>
      </w:r>
      <w:r>
        <w:rPr>
          <w:rStyle w:val="ECCParagraph"/>
        </w:rPr>
        <w:t>evel</w:t>
      </w:r>
      <w:r w:rsidRPr="00AA34FB">
        <w:rPr>
          <w:rStyle w:val="ECCParagraph"/>
        </w:rPr>
        <w:t xml:space="preserve"> </w:t>
      </w:r>
      <w:r>
        <w:rPr>
          <w:rStyle w:val="ECCParagraph"/>
        </w:rPr>
        <w:t xml:space="preserve">of unwanted emissions </w:t>
      </w:r>
      <w:r w:rsidRPr="00AA34FB">
        <w:rPr>
          <w:rStyle w:val="ECCParagraph"/>
        </w:rPr>
        <w:t>in the spurious domain</w:t>
      </w:r>
      <w:r>
        <w:rPr>
          <w:rStyle w:val="ECCParagraph"/>
        </w:rPr>
        <w:t>;</w:t>
      </w:r>
    </w:p>
    <w:p w14:paraId="77ED4430" w14:textId="77777777" w:rsidR="00E93F13" w:rsidRDefault="00E93F13" w:rsidP="00E93F13">
      <w:pPr>
        <w:pStyle w:val="ECCNumberedList"/>
        <w:jc w:val="left"/>
        <w:rPr>
          <w:rStyle w:val="ECCParagraph"/>
        </w:rPr>
      </w:pPr>
      <w:r w:rsidRPr="00AA34FB">
        <w:t>R</w:t>
      </w:r>
      <w:r w:rsidRPr="00AA34FB">
        <w:rPr>
          <w:rStyle w:val="ECCParagraph"/>
        </w:rPr>
        <w:t xml:space="preserve">evised definition of </w:t>
      </w:r>
      <w:r>
        <w:rPr>
          <w:rStyle w:val="ECCParagraph"/>
        </w:rPr>
        <w:t xml:space="preserve">the </w:t>
      </w:r>
      <w:r w:rsidRPr="00AA34FB">
        <w:rPr>
          <w:rStyle w:val="ECCParagraph"/>
        </w:rPr>
        <w:t>l</w:t>
      </w:r>
      <w:r>
        <w:rPr>
          <w:rStyle w:val="ECCParagraph"/>
        </w:rPr>
        <w:t>evel</w:t>
      </w:r>
      <w:r w:rsidRPr="00AA34FB">
        <w:rPr>
          <w:rStyle w:val="ECCParagraph"/>
        </w:rPr>
        <w:t xml:space="preserve"> </w:t>
      </w:r>
      <w:r>
        <w:rPr>
          <w:rStyle w:val="ECCParagraph"/>
        </w:rPr>
        <w:t xml:space="preserve">of unwanted emissions </w:t>
      </w:r>
      <w:r w:rsidRPr="00AA34FB">
        <w:rPr>
          <w:rStyle w:val="ECCParagraph"/>
        </w:rPr>
        <w:t>in the spurious domain</w:t>
      </w:r>
      <w:r>
        <w:rPr>
          <w:rStyle w:val="ECCParagraph"/>
        </w:rPr>
        <w:t>, e.g. on a statistical basis.</w:t>
      </w:r>
    </w:p>
    <w:p w14:paraId="645DDA79" w14:textId="666B8B38" w:rsidR="00E93F13" w:rsidRDefault="00E93F13" w:rsidP="0050757A">
      <w:pPr>
        <w:pStyle w:val="ECCNumberedList"/>
        <w:numPr>
          <w:ilvl w:val="0"/>
          <w:numId w:val="0"/>
        </w:numPr>
        <w:ind w:left="142"/>
      </w:pPr>
      <w:r w:rsidRPr="00E23DDA">
        <w:t xml:space="preserve">Any changes to limits </w:t>
      </w:r>
      <w:r w:rsidRPr="00FC223E">
        <w:t xml:space="preserve">of </w:t>
      </w:r>
      <w:r w:rsidRPr="0050757A">
        <w:rPr>
          <w:rStyle w:val="ECCParagraph"/>
        </w:rPr>
        <w:t>unwanted emissions would need to be based on reflecting actual performance and/or the legal requirements of the relevant European Directives</w:t>
      </w:r>
      <w:r w:rsidRPr="00B02C4D">
        <w:rPr>
          <w:rStyle w:val="ECCHLsuperscript"/>
        </w:rPr>
        <w:footnoteReference w:id="11"/>
      </w:r>
      <w:r w:rsidRPr="0050757A">
        <w:rPr>
          <w:rStyle w:val="ECCParagraph"/>
        </w:rPr>
        <w:t xml:space="preserve">. The measurements in section 4 raise questions about whether the related ETSI Harmonised Standards are according to the state of the art. It needs to be continuously investigated if limits are realistic in terms of "good engineering practice" and "state of the art". The factual information in this </w:t>
      </w:r>
      <w:r w:rsidR="00BD53AC">
        <w:rPr>
          <w:rStyle w:val="ECCParagraph"/>
        </w:rPr>
        <w:t>R</w:t>
      </w:r>
      <w:r w:rsidRPr="0050757A">
        <w:rPr>
          <w:rStyle w:val="ECCParagraph"/>
        </w:rPr>
        <w:t>eport has therefore a certain "expiration date</w:t>
      </w:r>
      <w:r w:rsidRPr="00E23DDA">
        <w:t>"</w:t>
      </w:r>
      <w:r w:rsidRPr="00FC223E">
        <w:t>.</w:t>
      </w:r>
    </w:p>
    <w:p w14:paraId="7F9349AA" w14:textId="77777777" w:rsidR="00E93F13" w:rsidRPr="009B203F" w:rsidRDefault="00E93F13" w:rsidP="009B203F">
      <w:pPr>
        <w:pStyle w:val="ECCNumberedList"/>
        <w:numPr>
          <w:ilvl w:val="0"/>
          <w:numId w:val="0"/>
        </w:numPr>
        <w:ind w:left="142"/>
        <w:jc w:val="left"/>
        <w:rPr>
          <w:rStyle w:val="ECCParagraph"/>
        </w:rPr>
      </w:pPr>
      <w:r w:rsidRPr="00FC223E">
        <w:t xml:space="preserve">It is not intended to put additional restrictions or modify limits which could have an impact on the cost of all the equipment considered in the coexistence </w:t>
      </w:r>
      <w:r>
        <w:t>scenario</w:t>
      </w:r>
      <w:r w:rsidRPr="00FC223E">
        <w:t xml:space="preserve">. </w:t>
      </w:r>
    </w:p>
    <w:p w14:paraId="507E0CAC" w14:textId="77777777" w:rsidR="00E93F13" w:rsidRPr="00952EBD" w:rsidRDefault="00E93F13" w:rsidP="00E93F13">
      <w:r w:rsidRPr="00952EBD">
        <w:t>There are several challenges with all of these approaches, including:</w:t>
      </w:r>
    </w:p>
    <w:p w14:paraId="0EB8FD87" w14:textId="30F22F20" w:rsidR="00E93F13" w:rsidRPr="00952EBD" w:rsidRDefault="00E93F13" w:rsidP="00E93F13">
      <w:pPr>
        <w:pStyle w:val="ECCBulletsLv1"/>
      </w:pPr>
      <w:r w:rsidRPr="00952EBD">
        <w:t xml:space="preserve">Equipment may not be available for measurement, especially when a </w:t>
      </w:r>
      <w:r>
        <w:t xml:space="preserve">suitable </w:t>
      </w:r>
      <w:r w:rsidRPr="00952EBD">
        <w:t>frequency band has not yet been defined</w:t>
      </w:r>
      <w:r w:rsidR="00BD53AC">
        <w:t>;</w:t>
      </w:r>
    </w:p>
    <w:p w14:paraId="69E2CBC1" w14:textId="3C57C7C1" w:rsidR="00E93F13" w:rsidRPr="00952EBD" w:rsidRDefault="00E93F13" w:rsidP="00E93F13">
      <w:pPr>
        <w:pStyle w:val="ECCBulletsLv1"/>
      </w:pPr>
      <w:r w:rsidRPr="00952EBD">
        <w:t>The measured equipment may be representative for that on the market at a certain point in time but not afterwards</w:t>
      </w:r>
      <w:r w:rsidR="00BD53AC">
        <w:t>.</w:t>
      </w:r>
    </w:p>
    <w:p w14:paraId="3CAF8F4B" w14:textId="77777777" w:rsidR="00E93F13" w:rsidRDefault="00E93F13" w:rsidP="00E93F13">
      <w:r w:rsidRPr="00952EBD">
        <w:t>It is recommended further stud</w:t>
      </w:r>
      <w:r>
        <w:t>y should be undertaken</w:t>
      </w:r>
      <w:r w:rsidRPr="00952EBD">
        <w:t xml:space="preserve"> to assess the potential advantages and disadvantages of each approach. </w:t>
      </w:r>
    </w:p>
    <w:p w14:paraId="07474EF6" w14:textId="77777777" w:rsidR="00612F53" w:rsidRPr="00952EBD" w:rsidRDefault="00612F53" w:rsidP="00612F53">
      <w:r>
        <w:t xml:space="preserve">This Report was updated in January 2022 to include new measurements of DTT transmitters (see section </w:t>
      </w:r>
      <w:r>
        <w:fldChar w:fldCharType="begin"/>
      </w:r>
      <w:r>
        <w:instrText xml:space="preserve"> REF _Ref89180860 \r \h </w:instrText>
      </w:r>
      <w:r>
        <w:fldChar w:fldCharType="separate"/>
      </w:r>
      <w:r>
        <w:t>4.3.2</w:t>
      </w:r>
      <w:r>
        <w:fldChar w:fldCharType="end"/>
      </w:r>
      <w:r>
        <w:t xml:space="preserve"> and section </w:t>
      </w:r>
      <w:r>
        <w:fldChar w:fldCharType="begin"/>
      </w:r>
      <w:r>
        <w:instrText xml:space="preserve"> REF _Ref89180868 \r \h </w:instrText>
      </w:r>
      <w:r>
        <w:fldChar w:fldCharType="separate"/>
      </w:r>
      <w:r>
        <w:t>5.1.3</w:t>
      </w:r>
      <w:r>
        <w:fldChar w:fldCharType="end"/>
      </w:r>
      <w:r>
        <w:t>). The remainder of the content and conclusions remains unchanged from the original version published in April 2016.</w:t>
      </w:r>
    </w:p>
    <w:p w14:paraId="0823AE62" w14:textId="77777777" w:rsidR="00612F53" w:rsidRPr="00952EBD" w:rsidRDefault="00612F53" w:rsidP="00E93F13"/>
    <w:p w14:paraId="36190477" w14:textId="77777777" w:rsidR="001F6F6F" w:rsidRPr="004E4C44" w:rsidRDefault="001F6F6F" w:rsidP="001521BD">
      <w:pPr>
        <w:pStyle w:val="ECCAnnexheading1"/>
        <w:numPr>
          <w:ilvl w:val="0"/>
          <w:numId w:val="8"/>
        </w:numPr>
        <w:jc w:val="left"/>
      </w:pPr>
      <w:bookmarkStart w:id="345" w:name="_Ref437879224"/>
      <w:bookmarkStart w:id="346" w:name="_Ref437879230"/>
      <w:bookmarkStart w:id="347" w:name="_Toc64930223"/>
      <w:bookmarkStart w:id="348" w:name="_Toc94537871"/>
      <w:bookmarkEnd w:id="342"/>
      <w:bookmarkEnd w:id="343"/>
      <w:bookmarkEnd w:id="344"/>
      <w:r w:rsidRPr="004E4C44">
        <w:lastRenderedPageBreak/>
        <w:t xml:space="preserve">Measurement </w:t>
      </w:r>
      <w:r w:rsidRPr="00987F59">
        <w:t>process</w:t>
      </w:r>
      <w:r w:rsidRPr="004E4C44">
        <w:t xml:space="preserve"> and setup</w:t>
      </w:r>
      <w:bookmarkEnd w:id="306"/>
      <w:bookmarkEnd w:id="307"/>
      <w:bookmarkEnd w:id="308"/>
      <w:bookmarkEnd w:id="309"/>
      <w:bookmarkEnd w:id="310"/>
      <w:bookmarkEnd w:id="345"/>
      <w:bookmarkEnd w:id="346"/>
      <w:bookmarkEnd w:id="347"/>
      <w:bookmarkEnd w:id="348"/>
    </w:p>
    <w:p w14:paraId="78CD295C" w14:textId="77777777" w:rsidR="003B07D8" w:rsidRDefault="003B07D8" w:rsidP="00235EA4">
      <w:r>
        <w:t xml:space="preserve">This annex shows typical setups for the measurement of OoB and spurious emissions. Which setup is to be used depends on the required dynamic range of the result and on whether the emission is pulsed or </w:t>
      </w:r>
      <w:proofErr w:type="gramStart"/>
      <w:r>
        <w:t>continuous.</w:t>
      </w:r>
      <w:proofErr w:type="gramEnd"/>
    </w:p>
    <w:p w14:paraId="71B8B058" w14:textId="77777777" w:rsidR="00466C22" w:rsidRDefault="00466C22" w:rsidP="00235EA4">
      <w:r>
        <w:t>For conducted measurements of transmitters not requiring a return path, the signal is derived directly from the transmitter output</w:t>
      </w:r>
      <w:r w:rsidR="00C13EA4">
        <w:t xml:space="preserve">, </w:t>
      </w:r>
      <w:r>
        <w:t xml:space="preserve">after </w:t>
      </w:r>
      <w:r w:rsidR="00C13EA4">
        <w:t>suitable</w:t>
      </w:r>
      <w:r>
        <w:t xml:space="preserve"> attenuation</w:t>
      </w:r>
      <w:r w:rsidR="00C13EA4">
        <w:t xml:space="preserve"> (dummy load</w:t>
      </w:r>
      <w:r>
        <w:t>)</w:t>
      </w:r>
      <w:r w:rsidR="00C13EA4">
        <w:t xml:space="preserve"> or from a measurement output (if provided)</w:t>
      </w:r>
      <w:r>
        <w:t xml:space="preserve">. In case external output filtering is applied, the measurement point is after the filter. </w:t>
      </w:r>
    </w:p>
    <w:p w14:paraId="55521EF9" w14:textId="77777777" w:rsidR="00466C22" w:rsidRDefault="00466C22" w:rsidP="00235EA4">
      <w:r>
        <w:t>For conducted measurements of transmitters requiring a return path to operate</w:t>
      </w:r>
      <w:r w:rsidR="00C13EA4">
        <w:t xml:space="preserve"> and not having a measurement output</w:t>
      </w:r>
      <w:r>
        <w:t>, the signal is taken from the output of a directional coupler that is inserted into the transmit path. A major disadvantage of this method is that the signal to be measured is attenuated by the directional coupler (typically 20</w:t>
      </w:r>
      <w:r w:rsidR="009E3EE5">
        <w:t> </w:t>
      </w:r>
      <w:r>
        <w:t>dB) which limits the detection level of unwanted emissions</w:t>
      </w:r>
      <w:r w:rsidR="00C13EA4">
        <w:t xml:space="preserve"> especially for devices with very low power</w:t>
      </w:r>
      <w:r>
        <w:t xml:space="preserve">. </w:t>
      </w:r>
      <w:r w:rsidR="00C13EA4">
        <w:t>Some systems allow access</w:t>
      </w:r>
      <w:r w:rsidR="001C0B02">
        <w:t xml:space="preserve"> to</w:t>
      </w:r>
      <w:r w:rsidR="00C13EA4">
        <w:t xml:space="preserve"> the transmit line </w:t>
      </w:r>
      <w:r w:rsidR="00C13EA4" w:rsidRPr="00C13EA4">
        <w:rPr>
          <w:rStyle w:val="ECCHLunderlined"/>
        </w:rPr>
        <w:t>before</w:t>
      </w:r>
      <w:r w:rsidR="00C13EA4">
        <w:t xml:space="preserve"> the Rx/Tx splitter which is then the preferred measurement point.</w:t>
      </w:r>
    </w:p>
    <w:p w14:paraId="4A7B0BCD" w14:textId="77777777" w:rsidR="00785788" w:rsidRDefault="00785788" w:rsidP="00235EA4">
      <w:r w:rsidRPr="004E4C44">
        <w:t xml:space="preserve">Those transmitters that </w:t>
      </w:r>
      <w:r>
        <w:t>do</w:t>
      </w:r>
      <w:r w:rsidRPr="004E4C44">
        <w:t xml:space="preserve"> not have an antenna port </w:t>
      </w:r>
      <w:r>
        <w:t>have</w:t>
      </w:r>
      <w:r w:rsidRPr="004E4C44">
        <w:t xml:space="preserve"> </w:t>
      </w:r>
      <w:r>
        <w:t xml:space="preserve">to be </w:t>
      </w:r>
      <w:r w:rsidRPr="004E4C44">
        <w:t>measured radiated</w:t>
      </w:r>
      <w:r>
        <w:t>, preferably</w:t>
      </w:r>
      <w:r w:rsidRPr="004E4C44">
        <w:t xml:space="preserve"> in a G-TEM cell with known RF properties.</w:t>
      </w:r>
    </w:p>
    <w:p w14:paraId="6D808D0A" w14:textId="77777777" w:rsidR="00C13EA4" w:rsidRDefault="00C13EA4" w:rsidP="00235EA4">
      <w:r>
        <w:t>For radiated measurements</w:t>
      </w:r>
      <w:r w:rsidR="00785788">
        <w:t xml:space="preserve"> of bigger transmitters</w:t>
      </w:r>
      <w:r>
        <w:t>, the signal is taken from a measurement antenna. In this case the most critical issue is to gather as much RF energy as possible, and that the frequency range of interest is free of emissions from other transmitters. Both issues can be addressed by using an antenna with high directivity (and therefore high gain) pointing directly into the transmit antenna at the shortest distance possible.</w:t>
      </w:r>
    </w:p>
    <w:p w14:paraId="77AFA31A" w14:textId="77777777" w:rsidR="003B07D8" w:rsidRPr="00764AB4" w:rsidRDefault="003B07D8" w:rsidP="00A92DB5">
      <w:pPr>
        <w:pStyle w:val="ECCAnnexheading2"/>
        <w:jc w:val="left"/>
        <w:rPr>
          <w:rStyle w:val="ECCParagraph"/>
        </w:rPr>
      </w:pPr>
      <w:r w:rsidRPr="00764AB4">
        <w:rPr>
          <w:rStyle w:val="ECCParagraph"/>
        </w:rPr>
        <w:t>Setup Type 1</w:t>
      </w:r>
    </w:p>
    <w:p w14:paraId="281120FF" w14:textId="77777777" w:rsidR="00466C22" w:rsidRDefault="00601503" w:rsidP="00235EA4">
      <w:pPr>
        <w:rPr>
          <w:rStyle w:val="ECCParagraph"/>
        </w:rPr>
      </w:pPr>
      <w:r w:rsidRPr="00601503">
        <w:rPr>
          <w:rStyle w:val="ECCParagraph"/>
        </w:rPr>
        <w:t>If</w:t>
      </w:r>
      <w:r>
        <w:rPr>
          <w:rStyle w:val="ECCParagraph"/>
        </w:rPr>
        <w:t xml:space="preserve"> the required dynamic range is not higher than the difference between </w:t>
      </w:r>
      <w:r w:rsidR="001C0B02">
        <w:rPr>
          <w:rStyle w:val="ECCParagraph"/>
        </w:rPr>
        <w:t xml:space="preserve">the </w:t>
      </w:r>
      <w:r>
        <w:rPr>
          <w:rStyle w:val="ECCParagraph"/>
        </w:rPr>
        <w:t>maximum level that the measurement receiver can handle without being overloaded and its own noise level, the simplest setup can</w:t>
      </w:r>
      <w:r w:rsidR="00466C22">
        <w:rPr>
          <w:rStyle w:val="ECCParagraph"/>
        </w:rPr>
        <w:t xml:space="preserve"> be used for continuous signals:</w:t>
      </w:r>
    </w:p>
    <w:p w14:paraId="342B968D" w14:textId="77777777" w:rsidR="00BB4D19" w:rsidRDefault="00BB4D19" w:rsidP="00235EA4">
      <w:pPr>
        <w:rPr>
          <w:rStyle w:val="ECCParagraph"/>
        </w:rPr>
      </w:pPr>
    </w:p>
    <w:p w14:paraId="073B76BE" w14:textId="77777777" w:rsidR="00EE6231" w:rsidRDefault="00764AB4" w:rsidP="00235EA4">
      <w:pPr>
        <w:pStyle w:val="ECCFiguregraphcentered"/>
        <w:rPr>
          <w:rStyle w:val="ECCParagraph"/>
        </w:rPr>
      </w:pPr>
      <w:r w:rsidRPr="00764AB4">
        <w:rPr>
          <w:lang w:val="fr-FR" w:eastAsia="fr-FR"/>
        </w:rPr>
        <w:drawing>
          <wp:inline distT="0" distB="0" distL="0" distR="0" wp14:anchorId="2EA75F04" wp14:editId="65F4F3E4">
            <wp:extent cx="2865368" cy="255292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865368" cy="2552921"/>
                    </a:xfrm>
                    <a:prstGeom prst="rect">
                      <a:avLst/>
                    </a:prstGeom>
                  </pic:spPr>
                </pic:pic>
              </a:graphicData>
            </a:graphic>
          </wp:inline>
        </w:drawing>
      </w:r>
    </w:p>
    <w:p w14:paraId="0F47107F" w14:textId="2B75D796" w:rsidR="00EE6231" w:rsidRPr="00F35EC6" w:rsidRDefault="00EE6231" w:rsidP="00235EA4">
      <w:pPr>
        <w:pStyle w:val="Caption"/>
        <w:rPr>
          <w:lang w:val="en-GB"/>
        </w:rPr>
      </w:pPr>
      <w:r w:rsidRPr="00F35EC6">
        <w:rPr>
          <w:lang w:val="en-GB"/>
        </w:rPr>
        <w:t xml:space="preserve">Figure </w:t>
      </w:r>
      <w:r w:rsidRPr="001F6F6F">
        <w:fldChar w:fldCharType="begin"/>
      </w:r>
      <w:r w:rsidRPr="00F35EC6">
        <w:rPr>
          <w:lang w:val="en-GB"/>
        </w:rPr>
        <w:instrText xml:space="preserve"> SEQ Figure \* ARABIC </w:instrText>
      </w:r>
      <w:r w:rsidRPr="001F6F6F">
        <w:fldChar w:fldCharType="separate"/>
      </w:r>
      <w:r w:rsidR="009B6724">
        <w:rPr>
          <w:noProof/>
          <w:lang w:val="en-GB"/>
        </w:rPr>
        <w:t>49</w:t>
      </w:r>
      <w:r w:rsidRPr="001F6F6F">
        <w:fldChar w:fldCharType="end"/>
      </w:r>
      <w:r w:rsidRPr="00F35EC6">
        <w:rPr>
          <w:lang w:val="en-GB"/>
        </w:rPr>
        <w:t xml:space="preserve">: </w:t>
      </w:r>
      <w:proofErr w:type="gramStart"/>
      <w:r w:rsidRPr="00F35EC6">
        <w:rPr>
          <w:lang w:val="en-GB"/>
        </w:rPr>
        <w:t>Principle</w:t>
      </w:r>
      <w:proofErr w:type="gramEnd"/>
      <w:r w:rsidRPr="00F35EC6">
        <w:rPr>
          <w:lang w:val="en-GB"/>
        </w:rPr>
        <w:t xml:space="preserve"> measurement setup Type 1</w:t>
      </w:r>
    </w:p>
    <w:p w14:paraId="345097D4" w14:textId="77777777" w:rsidR="00601503" w:rsidRDefault="00601503" w:rsidP="00A92DB5">
      <w:pPr>
        <w:jc w:val="left"/>
        <w:rPr>
          <w:rStyle w:val="ECCParagraph"/>
        </w:rPr>
      </w:pPr>
    </w:p>
    <w:p w14:paraId="12DD62A1" w14:textId="77777777" w:rsidR="00785788" w:rsidRDefault="00785788" w:rsidP="00A92DB5">
      <w:pPr>
        <w:jc w:val="left"/>
        <w:rPr>
          <w:rStyle w:val="ECCHLunderlined"/>
        </w:rPr>
      </w:pPr>
    </w:p>
    <w:p w14:paraId="521D8052" w14:textId="77777777" w:rsidR="003B07D8" w:rsidRPr="00764AB4" w:rsidRDefault="003B07D8" w:rsidP="00A92DB5">
      <w:pPr>
        <w:pStyle w:val="ECCAnnexheading2"/>
        <w:jc w:val="left"/>
        <w:rPr>
          <w:rStyle w:val="ECCParagraph"/>
        </w:rPr>
      </w:pPr>
      <w:r w:rsidRPr="00764AB4">
        <w:rPr>
          <w:rStyle w:val="ECCParagraph"/>
        </w:rPr>
        <w:lastRenderedPageBreak/>
        <w:t>Setup Type 2</w:t>
      </w:r>
    </w:p>
    <w:p w14:paraId="50D0AEB7" w14:textId="77777777" w:rsidR="003B07D8" w:rsidRDefault="003B07D8" w:rsidP="00235EA4">
      <w:r>
        <w:t>This setup can be used for continuous signals when the required dynamic range of the result exceeds the capabilities of the measurement receiver/analyser.</w:t>
      </w:r>
    </w:p>
    <w:p w14:paraId="70CB9604" w14:textId="77777777" w:rsidR="001F6F6F" w:rsidRPr="004E4C44" w:rsidRDefault="001F6F6F" w:rsidP="00235EA4">
      <w:r w:rsidRPr="004E4C44">
        <w:t xml:space="preserve">To enhance the dynamic range of the measurement receiver/analyser, the wanted signal </w:t>
      </w:r>
      <w:r w:rsidR="003B07D8">
        <w:t xml:space="preserve">has to be </w:t>
      </w:r>
      <w:r w:rsidRPr="004E4C44">
        <w:t xml:space="preserve">suppressed by a </w:t>
      </w:r>
      <w:r w:rsidR="003B07D8">
        <w:t>(</w:t>
      </w:r>
      <w:r w:rsidRPr="004E4C44">
        <w:t>tuneable</w:t>
      </w:r>
      <w:r w:rsidR="003B07D8">
        <w:t>)</w:t>
      </w:r>
      <w:r w:rsidRPr="004E4C44">
        <w:t xml:space="preserve"> filter. </w:t>
      </w:r>
      <w:r w:rsidR="003B07D8">
        <w:t>First, t</w:t>
      </w:r>
      <w:r w:rsidRPr="004E4C44">
        <w:t xml:space="preserve">he filtered spectrum on the wanted channel/frequency as well as in the OoB or spurious domain </w:t>
      </w:r>
      <w:r w:rsidR="003B07D8">
        <w:t>is</w:t>
      </w:r>
      <w:r w:rsidRPr="004E4C44">
        <w:t xml:space="preserve"> measured and recorded. In a second measurement, using the same receiver/analyser settings, the attenuation (frequency response) of the filter </w:t>
      </w:r>
      <w:r w:rsidR="003B07D8">
        <w:t>is</w:t>
      </w:r>
      <w:r w:rsidRPr="004E4C44">
        <w:t xml:space="preserve"> measured and recorded. Then, using a software tool (</w:t>
      </w:r>
      <w:r w:rsidR="003B07D8">
        <w:t xml:space="preserve">e. g. </w:t>
      </w:r>
      <w:r w:rsidR="009E3EE5">
        <w:t>Microsoft</w:t>
      </w:r>
      <w:r w:rsidRPr="004E4C44">
        <w:t xml:space="preserve"> Excel), both curves </w:t>
      </w:r>
      <w:r w:rsidR="003B07D8">
        <w:t>are</w:t>
      </w:r>
      <w:r w:rsidRPr="004E4C44">
        <w:t xml:space="preserve"> added to retain the original spectrum of the signal. The measurement </w:t>
      </w:r>
      <w:r w:rsidR="003B07D8">
        <w:t>is most efficient if</w:t>
      </w:r>
      <w:r w:rsidRPr="004E4C44">
        <w:t xml:space="preserve"> controlled by a computer.</w:t>
      </w:r>
    </w:p>
    <w:p w14:paraId="4D471B1A" w14:textId="77777777" w:rsidR="001F6F6F" w:rsidRPr="004E4C44" w:rsidRDefault="001F6F6F" w:rsidP="00235EA4">
      <w:r w:rsidRPr="004E4C44">
        <w:t xml:space="preserve">Depending on the application, frequency and bandwidth of the signal under test, a band pass filter or a band stop filter </w:t>
      </w:r>
      <w:r w:rsidR="003B07D8">
        <w:t>may be</w:t>
      </w:r>
      <w:r w:rsidRPr="004E4C44">
        <w:t xml:space="preserve"> used. For spurious emissions, a band stop filter tuned to the wanted frequency </w:t>
      </w:r>
      <w:r w:rsidR="003B07D8">
        <w:t>is</w:t>
      </w:r>
      <w:r w:rsidRPr="004E4C44">
        <w:t xml:space="preserve"> preferred as it allows measuring the whole spurious range at once. For OoB measurements, band pass filters tuned to the frequency range of the Out-of-band domain to be measured, could also be used.</w:t>
      </w:r>
    </w:p>
    <w:p w14:paraId="3BE793D4" w14:textId="77777777" w:rsidR="001F6F6F" w:rsidRDefault="001F6F6F" w:rsidP="00235EA4">
      <w:pPr>
        <w:pStyle w:val="ECCFiguregraphcentered"/>
      </w:pPr>
      <w:r w:rsidRPr="001F6F6F">
        <w:rPr>
          <w:lang w:val="fr-FR" w:eastAsia="fr-FR"/>
        </w:rPr>
        <w:drawing>
          <wp:inline distT="0" distB="0" distL="0" distR="0" wp14:anchorId="013D710F" wp14:editId="3CFA75F0">
            <wp:extent cx="5967815" cy="3272009"/>
            <wp:effectExtent l="0" t="0" r="0" b="508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77753" cy="3277458"/>
                    </a:xfrm>
                    <a:prstGeom prst="rect">
                      <a:avLst/>
                    </a:prstGeom>
                  </pic:spPr>
                </pic:pic>
              </a:graphicData>
            </a:graphic>
          </wp:inline>
        </w:drawing>
      </w:r>
    </w:p>
    <w:p w14:paraId="3E1F0E9F" w14:textId="3DD12077" w:rsidR="001F6F6F" w:rsidRPr="001F6F6F" w:rsidRDefault="001F6F6F" w:rsidP="00235EA4">
      <w:pPr>
        <w:pStyle w:val="Caption"/>
        <w:rPr>
          <w:lang w:val="en-GB"/>
        </w:rPr>
      </w:pPr>
      <w:r w:rsidRPr="001F6F6F">
        <w:rPr>
          <w:lang w:val="en-GB"/>
        </w:rPr>
        <w:t xml:space="preserve">Figure </w:t>
      </w:r>
      <w:r w:rsidRPr="001F6F6F">
        <w:fldChar w:fldCharType="begin"/>
      </w:r>
      <w:r w:rsidRPr="001F6F6F">
        <w:rPr>
          <w:lang w:val="en-GB"/>
        </w:rPr>
        <w:instrText xml:space="preserve"> SEQ Figure \* ARABIC </w:instrText>
      </w:r>
      <w:r w:rsidRPr="001F6F6F">
        <w:fldChar w:fldCharType="separate"/>
      </w:r>
      <w:r w:rsidR="009B6724">
        <w:rPr>
          <w:noProof/>
          <w:lang w:val="en-GB"/>
        </w:rPr>
        <w:t>50</w:t>
      </w:r>
      <w:r w:rsidRPr="001F6F6F">
        <w:fldChar w:fldCharType="end"/>
      </w:r>
      <w:r w:rsidRPr="001F6F6F">
        <w:rPr>
          <w:lang w:val="en-GB"/>
        </w:rPr>
        <w:t xml:space="preserve">: </w:t>
      </w:r>
      <w:proofErr w:type="gramStart"/>
      <w:r w:rsidRPr="001F6F6F">
        <w:rPr>
          <w:lang w:val="en-GB"/>
        </w:rPr>
        <w:t>Principle</w:t>
      </w:r>
      <w:proofErr w:type="gramEnd"/>
      <w:r w:rsidRPr="001F6F6F">
        <w:rPr>
          <w:lang w:val="en-GB"/>
        </w:rPr>
        <w:t xml:space="preserve"> measurement setup</w:t>
      </w:r>
      <w:r w:rsidR="00466C22" w:rsidRPr="00F35EC6">
        <w:rPr>
          <w:lang w:val="en-GB"/>
        </w:rPr>
        <w:t xml:space="preserve"> Type 2</w:t>
      </w:r>
    </w:p>
    <w:p w14:paraId="0F163A09" w14:textId="77777777" w:rsidR="001A3254" w:rsidRPr="00764AB4" w:rsidRDefault="001A3254" w:rsidP="00A92DB5">
      <w:pPr>
        <w:pStyle w:val="ECCAnnexheading2"/>
        <w:jc w:val="left"/>
        <w:rPr>
          <w:rStyle w:val="ECCParagraph"/>
        </w:rPr>
      </w:pPr>
      <w:bookmarkStart w:id="349" w:name="_Ref88486818"/>
      <w:r w:rsidRPr="00764AB4">
        <w:rPr>
          <w:rStyle w:val="ECCParagraph"/>
        </w:rPr>
        <w:t>Setup Type 3</w:t>
      </w:r>
      <w:bookmarkEnd w:id="349"/>
    </w:p>
    <w:p w14:paraId="62BD1899" w14:textId="77777777" w:rsidR="001A3254" w:rsidRDefault="001A3254" w:rsidP="00235EA4">
      <w:r w:rsidRPr="004E4C44">
        <w:t xml:space="preserve">For TDMA systems that transmit in bursts, the limits usually apply to the times where the transmitter is on. Unless the peak level is specifically mentioned in the </w:t>
      </w:r>
      <w:r w:rsidR="00F2589C">
        <w:t xml:space="preserve">relevant </w:t>
      </w:r>
      <w:r w:rsidRPr="004E4C44">
        <w:t xml:space="preserve">Recommendation, the average burst level has to be measured which is the RMS level during the burst only. This </w:t>
      </w:r>
      <w:r>
        <w:t>is</w:t>
      </w:r>
      <w:r w:rsidRPr="004E4C44">
        <w:t xml:space="preserve"> done by externally triggering the measurement receiver to the burst start and adjusting the measurement time to match the burst length. The trigger </w:t>
      </w:r>
      <w:r>
        <w:t>is</w:t>
      </w:r>
      <w:r w:rsidRPr="004E4C44">
        <w:t xml:space="preserve"> derived from a second </w:t>
      </w:r>
      <w:r>
        <w:t xml:space="preserve">spectrum </w:t>
      </w:r>
      <w:r w:rsidRPr="004E4C44">
        <w:t>analyser, operated in zero span mode and</w:t>
      </w:r>
      <w:r w:rsidR="00785788">
        <w:t xml:space="preserve"> tuned to the wanted frequency.</w:t>
      </w:r>
    </w:p>
    <w:p w14:paraId="0B65A1AB" w14:textId="21CA95D5" w:rsidR="00764AB4" w:rsidRPr="004E4C44" w:rsidRDefault="00764AB4" w:rsidP="00A92DB5">
      <w:pPr>
        <w:jc w:val="left"/>
      </w:pPr>
      <w:r>
        <w:rPr>
          <w:rStyle w:val="ECCParagraph"/>
        </w:rPr>
        <w:t xml:space="preserve">The measurement process is identical to the setup </w:t>
      </w:r>
      <w:r w:rsidR="00D16959">
        <w:rPr>
          <w:rStyle w:val="ECCParagraph"/>
        </w:rPr>
        <w:t>T</w:t>
      </w:r>
      <w:r>
        <w:rPr>
          <w:rStyle w:val="ECCParagraph"/>
        </w:rPr>
        <w:t>ype 2.</w:t>
      </w:r>
    </w:p>
    <w:p w14:paraId="54F7C8CE" w14:textId="77777777" w:rsidR="001A3254" w:rsidRDefault="001A3254" w:rsidP="00235EA4">
      <w:pPr>
        <w:pStyle w:val="ECCFiguregraphcentered"/>
      </w:pPr>
      <w:r w:rsidRPr="001A3254">
        <w:rPr>
          <w:lang w:val="fr-FR" w:eastAsia="fr-FR"/>
        </w:rPr>
        <w:lastRenderedPageBreak/>
        <w:drawing>
          <wp:inline distT="0" distB="0" distL="0" distR="0" wp14:anchorId="4EA79C94" wp14:editId="0F2EAEA0">
            <wp:extent cx="5584950" cy="2809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584253" cy="2809524"/>
                    </a:xfrm>
                    <a:prstGeom prst="rect">
                      <a:avLst/>
                    </a:prstGeom>
                  </pic:spPr>
                </pic:pic>
              </a:graphicData>
            </a:graphic>
          </wp:inline>
        </w:drawing>
      </w:r>
    </w:p>
    <w:p w14:paraId="40DF5CB4" w14:textId="0EF0374E" w:rsidR="00764AB4" w:rsidRPr="009B203F" w:rsidRDefault="001A3254" w:rsidP="009B203F">
      <w:pPr>
        <w:pStyle w:val="Caption"/>
        <w:rPr>
          <w:rStyle w:val="ECCParagraph"/>
          <w:lang w:val="en-GB"/>
        </w:rPr>
      </w:pPr>
      <w:r w:rsidRPr="00F35EC6">
        <w:rPr>
          <w:lang w:val="en-GB"/>
        </w:rPr>
        <w:t xml:space="preserve">Figure </w:t>
      </w:r>
      <w:r w:rsidRPr="001F6F6F">
        <w:fldChar w:fldCharType="begin"/>
      </w:r>
      <w:r w:rsidRPr="00F35EC6">
        <w:rPr>
          <w:lang w:val="en-GB"/>
        </w:rPr>
        <w:instrText xml:space="preserve"> SEQ Figure \* ARABIC </w:instrText>
      </w:r>
      <w:r w:rsidRPr="001F6F6F">
        <w:fldChar w:fldCharType="separate"/>
      </w:r>
      <w:r w:rsidR="009B6724">
        <w:rPr>
          <w:noProof/>
          <w:lang w:val="en-GB"/>
        </w:rPr>
        <w:t>51</w:t>
      </w:r>
      <w:r w:rsidRPr="001F6F6F">
        <w:fldChar w:fldCharType="end"/>
      </w:r>
      <w:r w:rsidRPr="00F35EC6">
        <w:rPr>
          <w:lang w:val="en-GB"/>
        </w:rPr>
        <w:t xml:space="preserve">: Setup </w:t>
      </w:r>
      <w:r w:rsidR="00F2589C" w:rsidRPr="00E23DDA">
        <w:rPr>
          <w:lang w:val="en-GB"/>
        </w:rPr>
        <w:t xml:space="preserve">Type 3 </w:t>
      </w:r>
      <w:r w:rsidRPr="00F35EC6">
        <w:rPr>
          <w:lang w:val="en-GB"/>
        </w:rPr>
        <w:t>for measurements</w:t>
      </w:r>
      <w:r w:rsidR="009B203F">
        <w:rPr>
          <w:lang w:val="en-GB"/>
        </w:rPr>
        <w:t xml:space="preserve"> of TDMA systems</w:t>
      </w:r>
    </w:p>
    <w:p w14:paraId="53F4455F" w14:textId="77777777" w:rsidR="003B07D8" w:rsidRPr="001A3254" w:rsidRDefault="003B07D8" w:rsidP="00A92DB5">
      <w:pPr>
        <w:jc w:val="left"/>
        <w:rPr>
          <w:rStyle w:val="ECCHLunderlined"/>
        </w:rPr>
      </w:pPr>
      <w:r w:rsidRPr="001A3254">
        <w:rPr>
          <w:rStyle w:val="ECCHLunderlined"/>
        </w:rPr>
        <w:t>Data processing</w:t>
      </w:r>
    </w:p>
    <w:p w14:paraId="5D164180" w14:textId="77777777" w:rsidR="001F6F6F" w:rsidRPr="004E4C44" w:rsidRDefault="001F6F6F" w:rsidP="00235EA4">
      <w:r w:rsidRPr="004E4C44">
        <w:t xml:space="preserve">The measurement bandwidth </w:t>
      </w:r>
      <w:r w:rsidR="001A3254">
        <w:t>is</w:t>
      </w:r>
      <w:r w:rsidRPr="004E4C44">
        <w:t xml:space="preserve"> always chosen to be equal to, or smaller than, the reference bandwidth stated in the relevant </w:t>
      </w:r>
      <w:r w:rsidR="00F2589C">
        <w:t>r</w:t>
      </w:r>
      <w:r w:rsidRPr="004E4C44">
        <w:t>ecommendation</w:t>
      </w:r>
      <w:r w:rsidR="00785788">
        <w:t xml:space="preserve"> or </w:t>
      </w:r>
      <w:r w:rsidR="00F2589C">
        <w:t>s</w:t>
      </w:r>
      <w:r w:rsidR="00785788">
        <w:t>tandard</w:t>
      </w:r>
      <w:r w:rsidRPr="004E4C44">
        <w:t>. Especially in the vicinity of peak spurious emissions and in the OoB domain close to the wanted frequency</w:t>
      </w:r>
      <w:r w:rsidR="00F2589C">
        <w:t>,</w:t>
      </w:r>
      <w:r w:rsidRPr="004E4C44">
        <w:t xml:space="preserve"> it is necessary to use a narrow measurement bandwidth because otherwise the measured spectrum would be unduly widened, leading to an overestimation of the unwanted level.</w:t>
      </w:r>
    </w:p>
    <w:p w14:paraId="39DBAC3C" w14:textId="77777777" w:rsidR="001F6F6F" w:rsidRPr="004E4C44" w:rsidRDefault="001F6F6F" w:rsidP="00235EA4">
      <w:r w:rsidRPr="004E4C44">
        <w:t xml:space="preserve">The signal levels (or spectral densities) taken in the selected measurement bandwidth </w:t>
      </w:r>
      <w:r w:rsidR="001A3254">
        <w:t>are</w:t>
      </w:r>
      <w:r w:rsidRPr="004E4C44">
        <w:t xml:space="preserve"> linearly converted to the corresponding levels or power densities in the reference bandwidths using the formula:</w:t>
      </w:r>
    </w:p>
    <w:p w14:paraId="3B6B4061" w14:textId="77777777" w:rsidR="001F6F6F" w:rsidRPr="0071160B" w:rsidRDefault="00127E80" w:rsidP="00235EA4">
      <w:pPr>
        <w:pStyle w:val="ECCFiguregraphcentered"/>
      </w:pPr>
      <w:r w:rsidRPr="009E3EE5">
        <w:rPr>
          <w:position w:val="-24"/>
        </w:rPr>
        <w:object w:dxaOrig="3660" w:dyaOrig="620" w14:anchorId="0CEDE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1pt;height:29.65pt" o:ole="">
            <v:imagedata r:id="rId63" o:title=""/>
          </v:shape>
          <o:OLEObject Type="Embed" ProgID="Equation.3" ShapeID="_x0000_i1025" DrawAspect="Content" ObjectID="_1705403665" r:id="rId64"/>
        </w:object>
      </w:r>
    </w:p>
    <w:p w14:paraId="1C91A720" w14:textId="77777777" w:rsidR="001F6F6F" w:rsidRPr="0071160B" w:rsidRDefault="001F6F6F" w:rsidP="00A92DB5">
      <w:pPr>
        <w:jc w:val="left"/>
      </w:pPr>
      <w:r w:rsidRPr="0071160B">
        <w:t>with</w:t>
      </w:r>
    </w:p>
    <w:p w14:paraId="1AC540F5" w14:textId="77777777" w:rsidR="001F6F6F" w:rsidRPr="004E4C44" w:rsidRDefault="001F6F6F" w:rsidP="00A92DB5">
      <w:pPr>
        <w:pStyle w:val="ECCBulletsLv1"/>
        <w:tabs>
          <w:tab w:val="left" w:pos="1701"/>
        </w:tabs>
        <w:jc w:val="left"/>
      </w:pPr>
      <w:proofErr w:type="spellStart"/>
      <w:r w:rsidRPr="009E3EE5">
        <w:rPr>
          <w:i/>
        </w:rPr>
        <w:t>P</w:t>
      </w:r>
      <w:r w:rsidRPr="009E3EE5">
        <w:rPr>
          <w:rStyle w:val="ECCHLsubscript"/>
          <w:i/>
        </w:rPr>
        <w:t>refBW</w:t>
      </w:r>
      <w:proofErr w:type="spellEnd"/>
      <w:r w:rsidRPr="004E4C44">
        <w:tab/>
        <w:t>= signal level in reference bandwidth</w:t>
      </w:r>
      <w:r w:rsidR="00EC0A62">
        <w:t>;</w:t>
      </w:r>
    </w:p>
    <w:p w14:paraId="1C59B1AD" w14:textId="77777777" w:rsidR="001F6F6F" w:rsidRPr="004E4C44" w:rsidRDefault="001F6F6F" w:rsidP="00A92DB5">
      <w:pPr>
        <w:pStyle w:val="ECCBulletsLv1"/>
        <w:tabs>
          <w:tab w:val="left" w:pos="1701"/>
        </w:tabs>
        <w:jc w:val="left"/>
      </w:pPr>
      <w:proofErr w:type="spellStart"/>
      <w:r w:rsidRPr="009E3EE5">
        <w:rPr>
          <w:i/>
        </w:rPr>
        <w:t>P</w:t>
      </w:r>
      <w:r w:rsidRPr="009E3EE5">
        <w:rPr>
          <w:rStyle w:val="ECCHLsubscript"/>
          <w:i/>
        </w:rPr>
        <w:t>measBW</w:t>
      </w:r>
      <w:proofErr w:type="spellEnd"/>
      <w:r w:rsidRPr="004E4C44">
        <w:tab/>
        <w:t>= signal level in measurement bandwidth</w:t>
      </w:r>
      <w:r w:rsidR="00EC0A62">
        <w:t>;</w:t>
      </w:r>
    </w:p>
    <w:p w14:paraId="3801F5F1" w14:textId="77777777" w:rsidR="001F6F6F" w:rsidRPr="004E4C44" w:rsidRDefault="001F6F6F" w:rsidP="00A92DB5">
      <w:pPr>
        <w:pStyle w:val="ECCBulletsLv1"/>
        <w:tabs>
          <w:tab w:val="left" w:pos="1701"/>
        </w:tabs>
        <w:jc w:val="left"/>
      </w:pPr>
      <w:proofErr w:type="spellStart"/>
      <w:r w:rsidRPr="009E3EE5">
        <w:rPr>
          <w:i/>
        </w:rPr>
        <w:t>ref</w:t>
      </w:r>
      <w:r w:rsidR="00785788" w:rsidRPr="009E3EE5">
        <w:rPr>
          <w:i/>
        </w:rPr>
        <w:t>BW</w:t>
      </w:r>
      <w:proofErr w:type="spellEnd"/>
      <w:r w:rsidRPr="004E4C44">
        <w:tab/>
        <w:t>= reference bandwidth</w:t>
      </w:r>
      <w:r w:rsidR="00EC0A62">
        <w:t>;</w:t>
      </w:r>
    </w:p>
    <w:p w14:paraId="3E44EBF4" w14:textId="77777777" w:rsidR="001F6F6F" w:rsidRDefault="001F6F6F" w:rsidP="00A92DB5">
      <w:pPr>
        <w:pStyle w:val="ECCBulletsLv1"/>
        <w:tabs>
          <w:tab w:val="left" w:pos="1701"/>
        </w:tabs>
        <w:jc w:val="left"/>
      </w:pPr>
      <w:proofErr w:type="spellStart"/>
      <w:r w:rsidRPr="009E3EE5">
        <w:rPr>
          <w:i/>
        </w:rPr>
        <w:t>meas</w:t>
      </w:r>
      <w:r w:rsidR="00785788" w:rsidRPr="009E3EE5">
        <w:rPr>
          <w:i/>
        </w:rPr>
        <w:t>BW</w:t>
      </w:r>
      <w:proofErr w:type="spellEnd"/>
      <w:r w:rsidRPr="004E4C44">
        <w:tab/>
        <w:t>= measurement bandwidth</w:t>
      </w:r>
      <w:r w:rsidR="00EC0A62">
        <w:t>.</w:t>
      </w:r>
    </w:p>
    <w:p w14:paraId="751CBB77" w14:textId="77777777" w:rsidR="006042BA" w:rsidRDefault="006042BA" w:rsidP="00A92DB5">
      <w:pPr>
        <w:jc w:val="left"/>
      </w:pPr>
      <w:r>
        <w:br w:type="page"/>
      </w:r>
    </w:p>
    <w:p w14:paraId="6A50BD8A" w14:textId="77777777" w:rsidR="006042BA" w:rsidRPr="00DF389C" w:rsidRDefault="006042BA" w:rsidP="00A92DB5">
      <w:pPr>
        <w:pStyle w:val="ECCAnnexheading2"/>
        <w:jc w:val="left"/>
        <w:rPr>
          <w:lang w:val="en-GB"/>
        </w:rPr>
      </w:pPr>
      <w:bookmarkStart w:id="350" w:name="_Ref437874744"/>
      <w:r w:rsidRPr="00DF389C">
        <w:rPr>
          <w:lang w:val="en-GB"/>
        </w:rPr>
        <w:lastRenderedPageBreak/>
        <w:t>Peak and average CASES of spectrum masks</w:t>
      </w:r>
      <w:bookmarkEnd w:id="350"/>
    </w:p>
    <w:p w14:paraId="368433F8" w14:textId="77777777" w:rsidR="006042BA" w:rsidRPr="006042BA" w:rsidRDefault="006042BA" w:rsidP="00235EA4">
      <w:r w:rsidRPr="006042BA">
        <w:rPr>
          <w:rStyle w:val="ECCParagraph"/>
        </w:rPr>
        <w:t>With fixed limits for unwanted emissions that are not to be exceeded at any time</w:t>
      </w:r>
      <w:r w:rsidR="00F2589C">
        <w:rPr>
          <w:rStyle w:val="ECCParagraph"/>
        </w:rPr>
        <w:t>,</w:t>
      </w:r>
      <w:r w:rsidRPr="006042BA">
        <w:rPr>
          <w:rStyle w:val="ECCParagraph"/>
        </w:rPr>
        <w:t xml:space="preserve"> it would be necessary to measure </w:t>
      </w:r>
      <w:r w:rsidRPr="00FE63B2">
        <w:t>the emissions with a peak detector. The 0 dB</w:t>
      </w:r>
      <w:r w:rsidR="000F33C3">
        <w:t> </w:t>
      </w:r>
      <w:r w:rsidRPr="00FE63B2">
        <w:t>reference for OoB spectrum masks, however, is in most cases the total in-channel power or a power flux density in a given reference bandwidth, both of which are RMS values.</w:t>
      </w:r>
    </w:p>
    <w:p w14:paraId="08CA8CF6" w14:textId="77777777" w:rsidR="006042BA" w:rsidRPr="004D59D9" w:rsidRDefault="0043087B" w:rsidP="004D59D9">
      <w:r w:rsidRPr="004D59D9">
        <w:t>F</w:t>
      </w:r>
      <w:r w:rsidR="006042BA" w:rsidRPr="004D59D9">
        <w:t>or analogue victim receivers the interference potential of an unwanted emission is mainly dependant on its peak level</w:t>
      </w:r>
      <w:r w:rsidR="00A5698F" w:rsidRPr="004D59D9">
        <w:t>,</w:t>
      </w:r>
      <w:r w:rsidR="00640CFE" w:rsidRPr="004D59D9">
        <w:t xml:space="preserve"> </w:t>
      </w:r>
      <w:r w:rsidR="00A5698F" w:rsidRPr="004D59D9">
        <w:t>w</w:t>
      </w:r>
      <w:r w:rsidRPr="004D59D9">
        <w:t>hile</w:t>
      </w:r>
      <w:r w:rsidR="006042BA" w:rsidRPr="004D59D9">
        <w:t xml:space="preserve"> it is the RMS level that determines the interference potential to a digital receiver. This has been proven by various measurements</w:t>
      </w:r>
      <w:r w:rsidR="004C3E87" w:rsidRPr="004D59D9">
        <w:t xml:space="preserve"> for compatibility studies</w:t>
      </w:r>
      <w:r w:rsidR="006042BA" w:rsidRPr="004D59D9">
        <w:t>.</w:t>
      </w:r>
    </w:p>
    <w:p w14:paraId="5D8E6101" w14:textId="77777777" w:rsidR="006042BA" w:rsidRPr="004D59D9" w:rsidRDefault="006042BA" w:rsidP="004D59D9">
      <w:r w:rsidRPr="004D59D9">
        <w:t xml:space="preserve">In digital systems, nearly all the unwanted emissions as well as the wanted emission are noise-like, which means that there is usually a fixed difference </w:t>
      </w:r>
      <w:r w:rsidR="00410EB6" w:rsidRPr="004D59D9">
        <w:t xml:space="preserve">(crest factor) </w:t>
      </w:r>
      <w:r w:rsidRPr="004D59D9">
        <w:t>between RMS and peak level of about 13</w:t>
      </w:r>
      <w:r w:rsidR="000F33C3" w:rsidRPr="004D59D9">
        <w:t> </w:t>
      </w:r>
      <w:r w:rsidRPr="004D59D9">
        <w:t xml:space="preserve">dB. For these systems it would be possible to define either RMS or peak limits because the </w:t>
      </w:r>
      <w:r w:rsidR="00410EB6" w:rsidRPr="004D59D9">
        <w:t xml:space="preserve">other </w:t>
      </w:r>
      <w:r w:rsidRPr="004D59D9">
        <w:t>corresponding level could be calculated. Exceptions include spikes due to harmonics or mixing products.</w:t>
      </w:r>
    </w:p>
    <w:p w14:paraId="3A2C4093" w14:textId="0210D0FE" w:rsidR="006042BA" w:rsidRPr="006042BA" w:rsidRDefault="006042BA" w:rsidP="004D59D9">
      <w:r w:rsidRPr="004D59D9">
        <w:t>It may, however, be useful to consider systems on a case-by-case basis and to define both OoB/spurious levels and the 0</w:t>
      </w:r>
      <w:r w:rsidR="000F33C3" w:rsidRPr="004D59D9">
        <w:t> </w:t>
      </w:r>
      <w:r w:rsidRPr="004D59D9">
        <w:t>dB reference level on the same basis (either both in RMS or both in peak) and adapted to the specific case because this would enable direct comparison</w:t>
      </w:r>
      <w:r w:rsidRPr="004D59D9" w:rsidDel="00595F84">
        <w:t xml:space="preserve"> </w:t>
      </w:r>
      <w:r w:rsidRPr="004D59D9">
        <w:t xml:space="preserve">of a measured spectrum </w:t>
      </w:r>
      <w:r w:rsidR="00CA0100" w:rsidRPr="004D59D9">
        <w:t xml:space="preserve">with </w:t>
      </w:r>
      <w:r w:rsidRPr="004D59D9">
        <w:t xml:space="preserve">a </w:t>
      </w:r>
      <w:r w:rsidR="00CA0100" w:rsidRPr="004D59D9">
        <w:t xml:space="preserve">given </w:t>
      </w:r>
      <w:r w:rsidRPr="004D59D9">
        <w:t xml:space="preserve">mask. </w:t>
      </w:r>
      <w:r w:rsidR="006A715B" w:rsidRPr="004D59D9">
        <w:fldChar w:fldCharType="begin"/>
      </w:r>
      <w:r w:rsidR="006A715B" w:rsidRPr="004D59D9">
        <w:instrText xml:space="preserve"> REF _Ref437881045 \h </w:instrText>
      </w:r>
      <w:r w:rsidR="00AB0ED9" w:rsidRPr="004D59D9">
        <w:instrText xml:space="preserve"> \* MERGEFORMAT </w:instrText>
      </w:r>
      <w:r w:rsidR="006A715B" w:rsidRPr="004D59D9">
        <w:fldChar w:fldCharType="separate"/>
      </w:r>
      <w:r w:rsidR="00A362D8" w:rsidRPr="00DF389C">
        <w:t xml:space="preserve">Figure </w:t>
      </w:r>
      <w:r w:rsidR="00A362D8">
        <w:t>52</w:t>
      </w:r>
      <w:r w:rsidR="006A715B" w:rsidRPr="004D59D9">
        <w:fldChar w:fldCharType="end"/>
      </w:r>
      <w:r w:rsidR="006A715B" w:rsidRPr="004D59D9">
        <w:t xml:space="preserve"> </w:t>
      </w:r>
      <w:r w:rsidRPr="004D59D9">
        <w:t>shows an example (DVB-T OoB emissions) where the OoB limits of the mask are always defined in peak levels. Mask 1 is the peak spectral density in 4</w:t>
      </w:r>
      <w:r w:rsidR="000F33C3" w:rsidRPr="004D59D9">
        <w:t> </w:t>
      </w:r>
      <w:r w:rsidRPr="004D59D9">
        <w:t>kHz reference bandwidth. This mask can directly be compared with the measured OoB spectrum. For Mask 2, however, the 0</w:t>
      </w:r>
      <w:r w:rsidR="000F33C3" w:rsidRPr="004D59D9">
        <w:t> </w:t>
      </w:r>
      <w:r w:rsidRPr="004D59D9">
        <w:t>dB reference level is the RMS power in 4</w:t>
      </w:r>
      <w:r w:rsidR="000F33C3" w:rsidRPr="004D59D9">
        <w:t> </w:t>
      </w:r>
      <w:r w:rsidRPr="004D59D9">
        <w:t xml:space="preserve">kHz. </w:t>
      </w:r>
      <w:r w:rsidRPr="006042BA">
        <w:t>In this case there is a difference of approximately 13</w:t>
      </w:r>
      <w:r w:rsidR="000F33C3">
        <w:t> </w:t>
      </w:r>
      <w:r w:rsidRPr="006042BA">
        <w:t xml:space="preserve">dB between measured in-channel spectral density and the 0 dB reference of the Mask. </w:t>
      </w:r>
    </w:p>
    <w:p w14:paraId="4EB61FBE" w14:textId="77777777" w:rsidR="006042BA" w:rsidRPr="006042BA" w:rsidRDefault="006042BA" w:rsidP="00235EA4">
      <w:pPr>
        <w:pStyle w:val="ECCFiguregraphcentered"/>
      </w:pPr>
      <w:r w:rsidRPr="006042BA">
        <w:rPr>
          <w:lang w:val="fr-FR" w:eastAsia="fr-FR"/>
        </w:rPr>
        <w:drawing>
          <wp:inline distT="0" distB="0" distL="0" distR="0" wp14:anchorId="1E74EEC8" wp14:editId="06F93518">
            <wp:extent cx="5298765" cy="3246120"/>
            <wp:effectExtent l="0" t="0" r="0" b="0"/>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00564" cy="3247222"/>
                    </a:xfrm>
                    <a:prstGeom prst="rect">
                      <a:avLst/>
                    </a:prstGeom>
                    <a:noFill/>
                  </pic:spPr>
                </pic:pic>
              </a:graphicData>
            </a:graphic>
          </wp:inline>
        </w:drawing>
      </w:r>
    </w:p>
    <w:p w14:paraId="3BEC9BC8" w14:textId="05E8CB29" w:rsidR="006042BA" w:rsidRPr="00DF389C" w:rsidRDefault="006042BA" w:rsidP="00235EA4">
      <w:pPr>
        <w:pStyle w:val="Caption"/>
        <w:rPr>
          <w:lang w:val="en-GB"/>
        </w:rPr>
      </w:pPr>
      <w:bookmarkStart w:id="351" w:name="_Ref437881045"/>
      <w:r w:rsidRPr="00DF389C">
        <w:rPr>
          <w:lang w:val="en-GB"/>
        </w:rPr>
        <w:t xml:space="preserve">Figure </w:t>
      </w:r>
      <w:r w:rsidRPr="006042BA">
        <w:fldChar w:fldCharType="begin"/>
      </w:r>
      <w:r w:rsidRPr="00DF389C">
        <w:rPr>
          <w:lang w:val="en-GB"/>
        </w:rPr>
        <w:instrText xml:space="preserve"> SEQ Figure \* ARABIC </w:instrText>
      </w:r>
      <w:r w:rsidRPr="006042BA">
        <w:fldChar w:fldCharType="separate"/>
      </w:r>
      <w:r w:rsidR="009B6724">
        <w:rPr>
          <w:noProof/>
          <w:lang w:val="en-GB"/>
        </w:rPr>
        <w:t>52</w:t>
      </w:r>
      <w:r w:rsidRPr="006042BA">
        <w:fldChar w:fldCharType="end"/>
      </w:r>
      <w:bookmarkEnd w:id="351"/>
      <w:r w:rsidRPr="00DF389C">
        <w:rPr>
          <w:lang w:val="en-GB"/>
        </w:rPr>
        <w:t xml:space="preserve">: Different mask definitions </w:t>
      </w:r>
      <w:r w:rsidR="0028524E" w:rsidRPr="0028524E">
        <w:rPr>
          <w:lang w:val="en-GB"/>
        </w:rPr>
        <w:t>- an example (DVB-T OoB emissions)</w:t>
      </w:r>
    </w:p>
    <w:p w14:paraId="7F2126BD" w14:textId="18DB518A" w:rsidR="006042BA" w:rsidRPr="006042BA" w:rsidRDefault="006042BA" w:rsidP="00BB4D19">
      <w:pPr>
        <w:rPr>
          <w:rStyle w:val="ECCHLcyan"/>
        </w:rPr>
      </w:pPr>
      <w:r w:rsidRPr="006042BA">
        <w:t>In many cases, the reference level for a spectrum mask is the power of the unmodulated carrier. In digital systems, the carrier is never unmodulated and can therefore not be measured</w:t>
      </w:r>
      <w:r w:rsidR="00ED0BF2" w:rsidRPr="00ED0BF2">
        <w:t xml:space="preserve"> </w:t>
      </w:r>
      <w:r w:rsidR="00ED0BF2" w:rsidRPr="006042BA">
        <w:t>directly</w:t>
      </w:r>
      <w:r w:rsidRPr="006042BA">
        <w:t xml:space="preserve">. Instead, the total in-channel power of the modulated signal can be measured RMS as this is equal to the power of an unmodulated carrier. </w:t>
      </w:r>
      <w:r w:rsidRPr="006042BA">
        <w:rPr>
          <w:rStyle w:val="ECCParagraph"/>
        </w:rPr>
        <w:t xml:space="preserve">However, the reference bandwidth for this measurement has to be the occupied bandwidth of the signal which may be different from the reference bandwidth for the unwanted emissions. In these cases, a spectrum mask compared with a measured spectrum has no in-channel reference line. In the example in </w:t>
      </w:r>
      <w:r w:rsidR="006A715B">
        <w:rPr>
          <w:rStyle w:val="ECCParagraph"/>
        </w:rPr>
        <w:fldChar w:fldCharType="begin"/>
      </w:r>
      <w:r w:rsidR="006A715B">
        <w:rPr>
          <w:rStyle w:val="ECCParagraph"/>
        </w:rPr>
        <w:instrText xml:space="preserve"> REF _Ref437881045 \h </w:instrText>
      </w:r>
      <w:r w:rsidR="00AB0ED9">
        <w:rPr>
          <w:rStyle w:val="ECCParagraph"/>
        </w:rPr>
        <w:instrText xml:space="preserve"> \* MERGEFORMAT </w:instrText>
      </w:r>
      <w:r w:rsidR="006A715B">
        <w:rPr>
          <w:rStyle w:val="ECCParagraph"/>
        </w:rPr>
      </w:r>
      <w:r w:rsidR="006A715B">
        <w:rPr>
          <w:rStyle w:val="ECCParagraph"/>
        </w:rPr>
        <w:fldChar w:fldCharType="separate"/>
      </w:r>
      <w:r w:rsidR="00A362D8" w:rsidRPr="00DF389C">
        <w:t xml:space="preserve">Figure </w:t>
      </w:r>
      <w:r w:rsidR="00A362D8">
        <w:rPr>
          <w:noProof/>
        </w:rPr>
        <w:t>52</w:t>
      </w:r>
      <w:r w:rsidR="006A715B">
        <w:rPr>
          <w:rStyle w:val="ECCParagraph"/>
        </w:rPr>
        <w:fldChar w:fldCharType="end"/>
      </w:r>
      <w:r w:rsidRPr="006042BA">
        <w:rPr>
          <w:rStyle w:val="ECCParagraph"/>
        </w:rPr>
        <w:t>, the horizontal line between 0</w:t>
      </w:r>
      <w:r w:rsidR="000F33C3">
        <w:rPr>
          <w:rStyle w:val="ECCParagraph"/>
        </w:rPr>
        <w:t> MHz and 4 </w:t>
      </w:r>
      <w:r w:rsidRPr="006042BA">
        <w:rPr>
          <w:rStyle w:val="ECCParagraph"/>
        </w:rPr>
        <w:t>MHz offset would be missing</w:t>
      </w:r>
      <w:r w:rsidR="0098380B">
        <w:rPr>
          <w:rStyle w:val="ECCParagraph"/>
        </w:rPr>
        <w:t>,</w:t>
      </w:r>
      <w:r w:rsidRPr="006042BA">
        <w:rPr>
          <w:rStyle w:val="ECCParagraph"/>
        </w:rPr>
        <w:t xml:space="preserve"> and the 0</w:t>
      </w:r>
      <w:r w:rsidR="000F33C3">
        <w:rPr>
          <w:rStyle w:val="ECCParagraph"/>
        </w:rPr>
        <w:t> </w:t>
      </w:r>
      <w:r w:rsidRPr="006042BA">
        <w:rPr>
          <w:rStyle w:val="ECCParagraph"/>
        </w:rPr>
        <w:t>dB reference level would be shifted by the difference resulting from the bandwidth correction (in case of DVB-T</w:t>
      </w:r>
      <w:r w:rsidR="009E3EE5">
        <w:rPr>
          <w:rStyle w:val="ECCParagraph"/>
        </w:rPr>
        <w:t>:</w:t>
      </w:r>
      <w:r w:rsidRPr="006042BA">
        <w:rPr>
          <w:rStyle w:val="ECCParagraph"/>
        </w:rPr>
        <w:t xml:space="preserve"> 10*log</w:t>
      </w:r>
      <w:r w:rsidR="009E3EE5">
        <w:rPr>
          <w:rStyle w:val="ECCHLsubscript"/>
        </w:rPr>
        <w:t>10</w:t>
      </w:r>
      <w:r w:rsidRPr="006042BA">
        <w:rPr>
          <w:rStyle w:val="ECCParagraph"/>
        </w:rPr>
        <w:t>(8</w:t>
      </w:r>
      <w:r w:rsidR="009E3EE5">
        <w:rPr>
          <w:rStyle w:val="ECCParagraph"/>
        </w:rPr>
        <w:t> </w:t>
      </w:r>
      <w:r w:rsidRPr="006042BA">
        <w:rPr>
          <w:rStyle w:val="ECCParagraph"/>
        </w:rPr>
        <w:t>MHz/4</w:t>
      </w:r>
      <w:r w:rsidR="009E3EE5">
        <w:rPr>
          <w:rStyle w:val="ECCParagraph"/>
        </w:rPr>
        <w:t> </w:t>
      </w:r>
      <w:r w:rsidRPr="006042BA">
        <w:rPr>
          <w:rStyle w:val="ECCParagraph"/>
        </w:rPr>
        <w:t>kHz)=23</w:t>
      </w:r>
      <w:r w:rsidR="009E3EE5">
        <w:rPr>
          <w:rStyle w:val="ECCParagraph"/>
        </w:rPr>
        <w:t> </w:t>
      </w:r>
      <w:r w:rsidRPr="006042BA">
        <w:rPr>
          <w:rStyle w:val="ECCParagraph"/>
        </w:rPr>
        <w:t>dB).</w:t>
      </w:r>
    </w:p>
    <w:p w14:paraId="35D80DC2" w14:textId="77777777" w:rsidR="000038AB" w:rsidRPr="00E23DDA" w:rsidRDefault="0067295B" w:rsidP="00A92DB5">
      <w:pPr>
        <w:pStyle w:val="ECCAnnexheading1"/>
        <w:jc w:val="left"/>
        <w:rPr>
          <w:rStyle w:val="ECCParagraph"/>
          <w:lang w:val="en-GB"/>
        </w:rPr>
      </w:pPr>
      <w:bookmarkStart w:id="352" w:name="_Ref424741574"/>
      <w:bookmarkStart w:id="353" w:name="_Toc64930224"/>
      <w:bookmarkStart w:id="354" w:name="_Toc94537872"/>
      <w:r w:rsidRPr="00E23DDA">
        <w:rPr>
          <w:rStyle w:val="ECCParagraph"/>
          <w:lang w:val="en-GB"/>
        </w:rPr>
        <w:lastRenderedPageBreak/>
        <w:t xml:space="preserve">OOB </w:t>
      </w:r>
      <w:r w:rsidR="00675E23" w:rsidRPr="00E23DDA">
        <w:rPr>
          <w:rStyle w:val="ECCParagraph"/>
          <w:lang w:val="en-GB"/>
        </w:rPr>
        <w:t>boundary</w:t>
      </w:r>
      <w:r w:rsidRPr="00E23DDA">
        <w:rPr>
          <w:rStyle w:val="ECCParagraph"/>
          <w:lang w:val="en-GB"/>
        </w:rPr>
        <w:t xml:space="preserve"> definitions in </w:t>
      </w:r>
      <w:r w:rsidR="002350C6" w:rsidRPr="00E23DDA">
        <w:rPr>
          <w:rStyle w:val="ECCParagraph"/>
          <w:lang w:val="en-GB"/>
        </w:rPr>
        <w:t xml:space="preserve">IMT </w:t>
      </w:r>
      <w:r w:rsidRPr="00E23DDA">
        <w:rPr>
          <w:rStyle w:val="ECCParagraph"/>
          <w:lang w:val="en-GB"/>
        </w:rPr>
        <w:t>standards</w:t>
      </w:r>
      <w:bookmarkEnd w:id="352"/>
      <w:bookmarkEnd w:id="353"/>
      <w:bookmarkEnd w:id="354"/>
      <w:r w:rsidR="000038AB" w:rsidRPr="00E23DDA">
        <w:rPr>
          <w:rStyle w:val="ECCParagraph"/>
          <w:lang w:val="en-GB"/>
        </w:rPr>
        <w:t xml:space="preserve"> </w:t>
      </w:r>
    </w:p>
    <w:p w14:paraId="3C9490F0" w14:textId="77777777" w:rsidR="004D3F78" w:rsidRPr="00B7444F" w:rsidRDefault="004D3F78" w:rsidP="00A92DB5">
      <w:pPr>
        <w:jc w:val="left"/>
        <w:rPr>
          <w:rStyle w:val="ECCParagraph"/>
        </w:rPr>
      </w:pPr>
      <w:r w:rsidRPr="00B7444F">
        <w:rPr>
          <w:rStyle w:val="ECCParagraph"/>
        </w:rPr>
        <w:t>Examples below show difference</w:t>
      </w:r>
      <w:r w:rsidR="00310F69">
        <w:rPr>
          <w:rStyle w:val="ECCParagraph"/>
        </w:rPr>
        <w:t>s</w:t>
      </w:r>
      <w:r w:rsidRPr="00B7444F">
        <w:rPr>
          <w:rStyle w:val="ECCParagraph"/>
        </w:rPr>
        <w:t xml:space="preserve"> in defining</w:t>
      </w:r>
      <w:r w:rsidR="009E3EE5">
        <w:rPr>
          <w:rStyle w:val="ECCParagraph"/>
        </w:rPr>
        <w:t xml:space="preserve"> the</w:t>
      </w:r>
      <w:r w:rsidRPr="00B7444F">
        <w:rPr>
          <w:rStyle w:val="ECCParagraph"/>
        </w:rPr>
        <w:t xml:space="preserve"> OoB </w:t>
      </w:r>
      <w:r w:rsidR="00675E23">
        <w:rPr>
          <w:rStyle w:val="ECCParagraph"/>
        </w:rPr>
        <w:t>boundary</w:t>
      </w:r>
      <w:r w:rsidRPr="00B7444F">
        <w:rPr>
          <w:rStyle w:val="ECCParagraph"/>
        </w:rPr>
        <w:t xml:space="preserve"> in different </w:t>
      </w:r>
      <w:r w:rsidR="002350C6" w:rsidRPr="00B7444F">
        <w:rPr>
          <w:rStyle w:val="ECCParagraph"/>
        </w:rPr>
        <w:t xml:space="preserve">IMT </w:t>
      </w:r>
      <w:r w:rsidR="00EC0A62">
        <w:rPr>
          <w:rStyle w:val="ECCParagraph"/>
        </w:rPr>
        <w:t>standards:</w:t>
      </w:r>
    </w:p>
    <w:p w14:paraId="2A890947" w14:textId="77777777" w:rsidR="000038AB" w:rsidRPr="005053FE" w:rsidRDefault="000038AB" w:rsidP="00A92DB5">
      <w:pPr>
        <w:pStyle w:val="ECCAnnexheading2"/>
        <w:jc w:val="left"/>
        <w:rPr>
          <w:lang w:val="en-GB"/>
        </w:rPr>
      </w:pPr>
      <w:bookmarkStart w:id="355" w:name="_Toc415058529"/>
      <w:r w:rsidRPr="005053FE">
        <w:rPr>
          <w:lang w:val="en-GB"/>
        </w:rPr>
        <w:t>Theoretical explanation for more stringent limits for IMT systems</w:t>
      </w:r>
      <w:bookmarkEnd w:id="355"/>
    </w:p>
    <w:p w14:paraId="6635A436" w14:textId="49A6FCF6" w:rsidR="000038AB" w:rsidRPr="004E4C44" w:rsidRDefault="000038AB" w:rsidP="00BB4D19">
      <w:r w:rsidRPr="004E4C44">
        <w:t xml:space="preserve">When UMTS (UTRA) was first specified by 3GPP as an IMT-2000 system in 1998-2000, spurious emission limits and the </w:t>
      </w:r>
      <w:r w:rsidR="00675E23">
        <w:t>boundary</w:t>
      </w:r>
      <w:r w:rsidRPr="004E4C44">
        <w:t xml:space="preserve"> between spurious and out-of-band domain were fundamentally based on the international recommendations </w:t>
      </w:r>
      <w:r w:rsidR="00CF448B" w:rsidRPr="00CF448B">
        <w:t>ERC Recommendation</w:t>
      </w:r>
      <w:r w:rsidRPr="004E4C44">
        <w:t xml:space="preserve"> 74-01 </w:t>
      </w:r>
      <w:r w:rsidR="00B102BE">
        <w:fldChar w:fldCharType="begin"/>
      </w:r>
      <w:r w:rsidR="00B102BE">
        <w:instrText xml:space="preserve"> REF _Ref441732460 \r \h </w:instrText>
      </w:r>
      <w:r w:rsidR="00AB0ED9">
        <w:instrText xml:space="preserve"> \* MERGEFORMAT </w:instrText>
      </w:r>
      <w:r w:rsidR="00B102BE">
        <w:fldChar w:fldCharType="separate"/>
      </w:r>
      <w:r w:rsidR="00E05F59">
        <w:t>[2]</w:t>
      </w:r>
      <w:r w:rsidR="00B102BE">
        <w:fldChar w:fldCharType="end"/>
      </w:r>
      <w:r w:rsidRPr="004E4C44">
        <w:t xml:space="preserve"> and </w:t>
      </w:r>
      <w:r w:rsidR="00310F69">
        <w:t>Rec</w:t>
      </w:r>
      <w:r w:rsidR="00587DC4">
        <w:t>ommendation</w:t>
      </w:r>
      <w:r w:rsidR="00310F69">
        <w:t xml:space="preserve"> </w:t>
      </w:r>
      <w:r w:rsidRPr="004E4C44">
        <w:t xml:space="preserve">ITU-R SM.329 </w:t>
      </w:r>
      <w:r w:rsidR="00B102BE">
        <w:fldChar w:fldCharType="begin"/>
      </w:r>
      <w:r w:rsidR="00B102BE">
        <w:instrText xml:space="preserve"> REF _Ref441732502 \r \h </w:instrText>
      </w:r>
      <w:r w:rsidR="00AB0ED9">
        <w:instrText xml:space="preserve"> \* MERGEFORMAT </w:instrText>
      </w:r>
      <w:r w:rsidR="00B102BE">
        <w:fldChar w:fldCharType="separate"/>
      </w:r>
      <w:r w:rsidR="00E05F59">
        <w:t>[3]</w:t>
      </w:r>
      <w:r w:rsidR="00B102BE">
        <w:fldChar w:fldCharType="end"/>
      </w:r>
      <w:r w:rsidRPr="004E4C44">
        <w:t>. For requirements applicable in Europe, Category B limits were used, which are identical in the</w:t>
      </w:r>
      <w:r w:rsidR="00810D57">
        <w:t>se</w:t>
      </w:r>
      <w:r w:rsidRPr="004E4C44">
        <w:t xml:space="preserve"> two recommendations</w:t>
      </w:r>
      <w:r w:rsidR="00C9091E">
        <w:t>.</w:t>
      </w:r>
    </w:p>
    <w:p w14:paraId="32E98708" w14:textId="77777777" w:rsidR="00F112CF" w:rsidRDefault="000038AB" w:rsidP="00BB4D19">
      <w:r w:rsidRPr="004E4C44">
        <w:t>Later in the development of IMT in 2005</w:t>
      </w:r>
      <w:r w:rsidR="000F33C3">
        <w:t xml:space="preserve"> to </w:t>
      </w:r>
      <w:r w:rsidRPr="004E4C44">
        <w:t xml:space="preserve">2006, when new frequency bands were added and </w:t>
      </w:r>
      <w:r w:rsidR="000F33C3">
        <w:t xml:space="preserve">the </w:t>
      </w:r>
      <w:r w:rsidRPr="004E4C44">
        <w:t>LTE (E-UTRA)</w:t>
      </w:r>
      <w:r w:rsidR="00F112CF">
        <w:t xml:space="preserve"> standard </w:t>
      </w:r>
      <w:r w:rsidRPr="004E4C44">
        <w:t>was included as a new wideband radio access</w:t>
      </w:r>
      <w:r w:rsidR="000F33C3">
        <w:t xml:space="preserve"> technology</w:t>
      </w:r>
      <w:r w:rsidRPr="004E4C44">
        <w:t>, there was a need to update the way the limits were applied for base stations in particular. This was all done in close co-operation between 3GPP, ETSI and ECC</w:t>
      </w:r>
      <w:r w:rsidR="00B102BE">
        <w:t>. T</w:t>
      </w:r>
      <w:r w:rsidR="0028524E" w:rsidRPr="0028524E">
        <w:t>he final agreement for how to apply the limits is summari</w:t>
      </w:r>
      <w:r w:rsidR="000F33C3">
        <w:t>s</w:t>
      </w:r>
      <w:r w:rsidR="00B102BE">
        <w:t>ed in a liaison statement</w:t>
      </w:r>
      <w:r w:rsidR="0028524E" w:rsidRPr="0028524E">
        <w:t xml:space="preserve"> res</w:t>
      </w:r>
      <w:r w:rsidR="00B102BE">
        <w:t xml:space="preserve">ponse to 3GPP and ETSI from </w:t>
      </w:r>
      <w:r w:rsidR="00B102BE" w:rsidRPr="00DB1C6A">
        <w:t xml:space="preserve">ECC </w:t>
      </w:r>
      <w:r w:rsidR="00130161" w:rsidRPr="00DB1C6A">
        <w:fldChar w:fldCharType="begin"/>
      </w:r>
      <w:r w:rsidR="00130161" w:rsidRPr="00DB1C6A">
        <w:instrText xml:space="preserve"> REF _Ref441757581 \r \h </w:instrText>
      </w:r>
      <w:r w:rsidR="00AB0ED9" w:rsidRPr="00DB1C6A">
        <w:instrText xml:space="preserve"> \* MERGEFORMAT </w:instrText>
      </w:r>
      <w:r w:rsidR="00130161" w:rsidRPr="00DB1C6A">
        <w:fldChar w:fldCharType="separate"/>
      </w:r>
      <w:r w:rsidR="00E05F59">
        <w:t>[24]</w:t>
      </w:r>
      <w:r w:rsidR="00130161" w:rsidRPr="00DB1C6A">
        <w:fldChar w:fldCharType="end"/>
      </w:r>
      <w:r w:rsidR="00DB1C6A">
        <w:t>.</w:t>
      </w:r>
      <w:r w:rsidRPr="004E4C44">
        <w:t xml:space="preserve"> </w:t>
      </w:r>
    </w:p>
    <w:p w14:paraId="43EE0876" w14:textId="77777777" w:rsidR="000038AB" w:rsidRPr="004E4C44" w:rsidRDefault="0028524E" w:rsidP="00A92DB5">
      <w:pPr>
        <w:pStyle w:val="ECCBulletsLv1"/>
        <w:jc w:val="left"/>
      </w:pPr>
      <w:r>
        <w:t>T</w:t>
      </w:r>
      <w:r w:rsidR="000038AB" w:rsidRPr="004E4C44">
        <w:t xml:space="preserve">he boundary between the out-of-band and spurious domain for base stations </w:t>
      </w:r>
      <w:r w:rsidR="00D4293F" w:rsidRPr="004E4C44">
        <w:t xml:space="preserve">is </w:t>
      </w:r>
      <w:r w:rsidR="000038AB" w:rsidRPr="004E4C44">
        <w:t xml:space="preserve">fundamentally based on a 5 MHz channel bandwidth, placing it at 12.5 MHz from the carrier centre (10 MHz from the carrier </w:t>
      </w:r>
      <w:r w:rsidR="00B102BE">
        <w:t>“</w:t>
      </w:r>
      <w:r w:rsidR="000038AB" w:rsidRPr="004E4C44">
        <w:t>edge”). This 10 MHz assumption originates from the UMTS 5 MHz carrier and is in 3GPP also applied for LTE BS transmissions, where the carrier bandwidth may b</w:t>
      </w:r>
      <w:r w:rsidR="00D4293F">
        <w:t>e</w:t>
      </w:r>
      <w:r w:rsidR="000038AB" w:rsidRPr="004E4C44">
        <w:t xml:space="preserve"> 10, 15 or 20 MHz. Note that this is not the case for LTE UEs (terminals), where the 250% rule is applied also for larger carrier bandwidths.</w:t>
      </w:r>
    </w:p>
    <w:p w14:paraId="1DC76672" w14:textId="12FB56EF" w:rsidR="000038AB" w:rsidRPr="0071160B" w:rsidRDefault="0028524E" w:rsidP="00A92DB5">
      <w:pPr>
        <w:pStyle w:val="ECCBulletsLv1"/>
        <w:jc w:val="left"/>
      </w:pPr>
      <w:r>
        <w:t>T</w:t>
      </w:r>
      <w:r w:rsidR="000038AB" w:rsidRPr="004E4C44">
        <w:t>he limits inside the operating band for a UMTS or LTE BS are based on a reduced measurement bandwidth close to the carrier, as outlined in the recommendations (see Annex 2 of</w:t>
      </w:r>
      <w:r w:rsidR="004D0C73">
        <w:t xml:space="preserve"> </w:t>
      </w:r>
      <w:r w:rsidR="00CF448B" w:rsidRPr="00CF448B">
        <w:t>ERC Recommendation</w:t>
      </w:r>
      <w:r w:rsidR="004D0C73" w:rsidRPr="004E4C44">
        <w:t xml:space="preserve"> 74-01</w:t>
      </w:r>
      <w:r w:rsidR="00130161">
        <w:t xml:space="preserve"> </w:t>
      </w:r>
      <w:r w:rsidR="00130161">
        <w:fldChar w:fldCharType="begin"/>
      </w:r>
      <w:r w:rsidR="00130161">
        <w:instrText xml:space="preserve"> REF _Ref441732460 \r \h </w:instrText>
      </w:r>
      <w:r w:rsidR="00AB0ED9">
        <w:instrText xml:space="preserve"> \* MERGEFORMAT </w:instrText>
      </w:r>
      <w:r w:rsidR="00130161">
        <w:fldChar w:fldCharType="separate"/>
      </w:r>
      <w:r w:rsidR="00E05F59">
        <w:t>[2]</w:t>
      </w:r>
      <w:r w:rsidR="00130161">
        <w:fldChar w:fldCharType="end"/>
      </w:r>
      <w:r w:rsidR="000038AB" w:rsidRPr="0071160B">
        <w:t xml:space="preserve">). This reduction is in the 3GPP specifications interpreted as a relaxed limit of </w:t>
      </w:r>
      <w:r w:rsidR="00B102BE">
        <w:t>-</w:t>
      </w:r>
      <w:r w:rsidR="000038AB" w:rsidRPr="0071160B">
        <w:t xml:space="preserve">15 dBm/MHz. While the recommendations allow for this reduction in a frequency range up to 10 times the necessary bandwidth, it was agreed that the relaxed limit could be applied in the complete transmitter operating band, plus </w:t>
      </w:r>
      <w:r w:rsidR="00130161">
        <w:t>within</w:t>
      </w:r>
      <w:r w:rsidR="000038AB" w:rsidRPr="0071160B">
        <w:t xml:space="preserve"> 10 MHz on each side of the operating band.</w:t>
      </w:r>
    </w:p>
    <w:p w14:paraId="05B1D326" w14:textId="77777777" w:rsidR="000038AB" w:rsidRPr="0071160B" w:rsidRDefault="000038AB" w:rsidP="00A92DB5">
      <w:pPr>
        <w:jc w:val="left"/>
      </w:pPr>
      <w:r w:rsidRPr="004E4C44">
        <w:t xml:space="preserve">The </w:t>
      </w:r>
      <w:r w:rsidRPr="0071160B">
        <w:t>agreement above on the spurious emission limits is based on the following:</w:t>
      </w:r>
    </w:p>
    <w:p w14:paraId="11FE00F8" w14:textId="77777777" w:rsidR="000038AB" w:rsidRPr="00C167C4" w:rsidRDefault="000038AB" w:rsidP="00A92DB5">
      <w:pPr>
        <w:pStyle w:val="ECCBulletsLv2"/>
        <w:jc w:val="left"/>
      </w:pPr>
      <w:r w:rsidRPr="00C167C4">
        <w:t xml:space="preserve">The limits are in line with the limits used in ERC </w:t>
      </w:r>
      <w:r w:rsidR="00EC0A62">
        <w:t>and ECC compatibility studies;</w:t>
      </w:r>
    </w:p>
    <w:p w14:paraId="5877EB5B" w14:textId="77777777" w:rsidR="000038AB" w:rsidRPr="00C167C4" w:rsidRDefault="000038AB" w:rsidP="00A92DB5">
      <w:pPr>
        <w:pStyle w:val="ECCBulletsLv2"/>
        <w:jc w:val="left"/>
      </w:pPr>
      <w:r w:rsidRPr="00C167C4">
        <w:t>There is no impact on in-band sharing bet</w:t>
      </w:r>
      <w:r w:rsidR="00EC0A62">
        <w:t>ween different IMT technologies;</w:t>
      </w:r>
    </w:p>
    <w:p w14:paraId="0B8CE3EB" w14:textId="77777777" w:rsidR="000038AB" w:rsidRPr="0071160B" w:rsidRDefault="000038AB" w:rsidP="00A92DB5">
      <w:pPr>
        <w:pStyle w:val="ECCBulletsLv2"/>
        <w:jc w:val="left"/>
      </w:pPr>
      <w:r w:rsidRPr="00C167C4">
        <w:t>The limits are fair between operators and give mutual advantages, regardless of the technology deployed, the carrier bandwidth, the number of carriers or the position of the operator’s licen</w:t>
      </w:r>
      <w:r>
        <w:t>c</w:t>
      </w:r>
      <w:r w:rsidRPr="00C167C4">
        <w:t>e block.</w:t>
      </w:r>
    </w:p>
    <w:p w14:paraId="37106A64" w14:textId="77777777" w:rsidR="000038AB" w:rsidRPr="004E4C44" w:rsidRDefault="000038AB" w:rsidP="00A92DB5">
      <w:pPr>
        <w:pStyle w:val="ECCTablenote"/>
        <w:jc w:val="left"/>
      </w:pPr>
    </w:p>
    <w:p w14:paraId="0BCE44C4" w14:textId="77777777" w:rsidR="000038AB" w:rsidRPr="0071160B" w:rsidRDefault="000038AB" w:rsidP="00BB4D19">
      <w:pPr>
        <w:pStyle w:val="ECCFiguregraphcentered"/>
      </w:pPr>
      <w:r w:rsidRPr="000038AB">
        <w:rPr>
          <w:lang w:val="fr-FR" w:eastAsia="fr-FR"/>
        </w:rPr>
        <w:lastRenderedPageBreak/>
        <w:drawing>
          <wp:inline distT="0" distB="0" distL="0" distR="0" wp14:anchorId="2176834E" wp14:editId="5A9819E8">
            <wp:extent cx="4345305" cy="3774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45305" cy="3774440"/>
                    </a:xfrm>
                    <a:prstGeom prst="rect">
                      <a:avLst/>
                    </a:prstGeom>
                    <a:solidFill>
                      <a:srgbClr val="FFFFFF"/>
                    </a:solidFill>
                    <a:ln>
                      <a:noFill/>
                    </a:ln>
                  </pic:spPr>
                </pic:pic>
              </a:graphicData>
            </a:graphic>
          </wp:inline>
        </w:drawing>
      </w:r>
    </w:p>
    <w:p w14:paraId="0330BCCB" w14:textId="18B5BE52" w:rsidR="000038AB" w:rsidRPr="000038AB" w:rsidRDefault="000038AB" w:rsidP="00BB4D19">
      <w:pPr>
        <w:pStyle w:val="Caption"/>
        <w:rPr>
          <w:lang w:val="en-GB"/>
        </w:rPr>
      </w:pPr>
      <w:bookmarkStart w:id="356" w:name="_Ref404873177"/>
      <w:r w:rsidRPr="000038AB">
        <w:rPr>
          <w:lang w:val="en-GB"/>
        </w:rPr>
        <w:t xml:space="preserve">Figure </w:t>
      </w:r>
      <w:r w:rsidRPr="000038AB">
        <w:fldChar w:fldCharType="begin"/>
      </w:r>
      <w:r w:rsidRPr="000038AB">
        <w:rPr>
          <w:lang w:val="en-GB"/>
        </w:rPr>
        <w:instrText xml:space="preserve"> SEQ Figure \* ARABIC </w:instrText>
      </w:r>
      <w:r w:rsidRPr="000038AB">
        <w:fldChar w:fldCharType="separate"/>
      </w:r>
      <w:r w:rsidR="009B6724">
        <w:rPr>
          <w:noProof/>
          <w:lang w:val="en-GB"/>
        </w:rPr>
        <w:t>53</w:t>
      </w:r>
      <w:r w:rsidRPr="000038AB">
        <w:fldChar w:fldCharType="end"/>
      </w:r>
      <w:bookmarkEnd w:id="356"/>
      <w:r w:rsidRPr="000038AB">
        <w:rPr>
          <w:lang w:val="en-GB"/>
        </w:rPr>
        <w:t xml:space="preserve">: UTRA Category B spurious emission limits for a single 5 MHz </w:t>
      </w:r>
      <w:r w:rsidR="00EC0A62">
        <w:rPr>
          <w:lang w:val="en-GB"/>
        </w:rPr>
        <w:br/>
      </w:r>
      <w:r w:rsidRPr="000038AB">
        <w:rPr>
          <w:lang w:val="en-GB"/>
        </w:rPr>
        <w:t>carrier in two example carrier positions. The dotted red line shows the</w:t>
      </w:r>
      <w:r w:rsidR="00833BCE">
        <w:rPr>
          <w:lang w:val="en-GB"/>
        </w:rPr>
        <w:t xml:space="preserve"> relevant</w:t>
      </w:r>
      <w:r w:rsidRPr="000038AB">
        <w:rPr>
          <w:lang w:val="en-GB"/>
        </w:rPr>
        <w:t xml:space="preserve"> limits </w:t>
      </w:r>
      <w:r w:rsidR="00833BCE">
        <w:rPr>
          <w:lang w:val="en-GB"/>
        </w:rPr>
        <w:t>from</w:t>
      </w:r>
      <w:r w:rsidRPr="000038AB">
        <w:rPr>
          <w:lang w:val="en-GB"/>
        </w:rPr>
        <w:t xml:space="preserve"> </w:t>
      </w:r>
      <w:r w:rsidR="00EC0A62">
        <w:rPr>
          <w:lang w:val="en-GB"/>
        </w:rPr>
        <w:br/>
      </w:r>
      <w:r w:rsidR="00CF448B" w:rsidRPr="00CF448B">
        <w:rPr>
          <w:lang w:val="en-GB"/>
        </w:rPr>
        <w:t>ERC Recommendation</w:t>
      </w:r>
      <w:r w:rsidRPr="000038AB">
        <w:rPr>
          <w:lang w:val="en-GB"/>
        </w:rPr>
        <w:t xml:space="preserve"> 74</w:t>
      </w:r>
      <w:r w:rsidR="00EC0A62">
        <w:rPr>
          <w:lang w:val="en-GB"/>
        </w:rPr>
        <w:t xml:space="preserve">-01 </w:t>
      </w:r>
      <w:r w:rsidR="00130161">
        <w:rPr>
          <w:lang w:val="en-GB"/>
        </w:rPr>
        <w:fldChar w:fldCharType="begin"/>
      </w:r>
      <w:r w:rsidR="00130161">
        <w:rPr>
          <w:lang w:val="en-GB"/>
        </w:rPr>
        <w:instrText xml:space="preserve"> REF _Ref441732460 \r \h </w:instrText>
      </w:r>
      <w:r w:rsidR="00AB0ED9">
        <w:rPr>
          <w:lang w:val="en-GB"/>
        </w:rPr>
        <w:instrText xml:space="preserve"> \* MERGEFORMAT </w:instrText>
      </w:r>
      <w:r w:rsidR="00130161">
        <w:rPr>
          <w:lang w:val="en-GB"/>
        </w:rPr>
      </w:r>
      <w:r w:rsidR="00130161">
        <w:rPr>
          <w:lang w:val="en-GB"/>
        </w:rPr>
        <w:fldChar w:fldCharType="separate"/>
      </w:r>
      <w:r w:rsidR="00A362D8">
        <w:rPr>
          <w:lang w:val="en-GB"/>
        </w:rPr>
        <w:t>[2]</w:t>
      </w:r>
      <w:r w:rsidR="00130161">
        <w:rPr>
          <w:lang w:val="en-GB"/>
        </w:rPr>
        <w:fldChar w:fldCharType="end"/>
      </w:r>
      <w:r w:rsidR="00130161">
        <w:rPr>
          <w:lang w:val="en-GB"/>
        </w:rPr>
        <w:t xml:space="preserve"> </w:t>
      </w:r>
      <w:r w:rsidR="00EC0A62">
        <w:rPr>
          <w:lang w:val="en-GB"/>
        </w:rPr>
        <w:t xml:space="preserve">and </w:t>
      </w:r>
      <w:r w:rsidR="00460293" w:rsidRPr="00E23DDA">
        <w:rPr>
          <w:lang w:val="en-GB"/>
        </w:rPr>
        <w:t>Rec</w:t>
      </w:r>
      <w:r w:rsidR="00683199">
        <w:rPr>
          <w:lang w:val="en-GB"/>
        </w:rPr>
        <w:t>ommendation</w:t>
      </w:r>
      <w:r w:rsidR="00460293" w:rsidRPr="00E23DDA">
        <w:rPr>
          <w:lang w:val="en-GB"/>
        </w:rPr>
        <w:t xml:space="preserve"> </w:t>
      </w:r>
      <w:r w:rsidR="00EC0A62">
        <w:rPr>
          <w:lang w:val="en-GB"/>
        </w:rPr>
        <w:t xml:space="preserve">ITU-R SM.329 </w:t>
      </w:r>
      <w:r w:rsidR="00130161">
        <w:rPr>
          <w:lang w:val="en-GB"/>
        </w:rPr>
        <w:fldChar w:fldCharType="begin"/>
      </w:r>
      <w:r w:rsidR="00130161">
        <w:rPr>
          <w:lang w:val="en-GB"/>
        </w:rPr>
        <w:instrText xml:space="preserve"> REF _Ref441732502 \r \h </w:instrText>
      </w:r>
      <w:r w:rsidR="00AB0ED9">
        <w:rPr>
          <w:lang w:val="en-GB"/>
        </w:rPr>
        <w:instrText xml:space="preserve"> \* MERGEFORMAT </w:instrText>
      </w:r>
      <w:r w:rsidR="00130161">
        <w:rPr>
          <w:lang w:val="en-GB"/>
        </w:rPr>
      </w:r>
      <w:r w:rsidR="00130161">
        <w:rPr>
          <w:lang w:val="en-GB"/>
        </w:rPr>
        <w:fldChar w:fldCharType="separate"/>
      </w:r>
      <w:r w:rsidR="00A362D8">
        <w:rPr>
          <w:lang w:val="en-GB"/>
        </w:rPr>
        <w:t>[3]</w:t>
      </w:r>
      <w:r w:rsidR="00130161">
        <w:rPr>
          <w:lang w:val="en-GB"/>
        </w:rPr>
        <w:fldChar w:fldCharType="end"/>
      </w:r>
    </w:p>
    <w:p w14:paraId="7FC763F3" w14:textId="25A31195" w:rsidR="000038AB" w:rsidRPr="004E4C44" w:rsidRDefault="000038AB" w:rsidP="00BB4D19">
      <w:r w:rsidRPr="004E4C44">
        <w:t>The agreed limits were implemented for both UMTS and LTE at that time. With the agreement, the limits become homogenous over the operating band</w:t>
      </w:r>
      <w:r w:rsidR="00460293">
        <w:t>,</w:t>
      </w:r>
      <w:r w:rsidRPr="004E4C44">
        <w:t xml:space="preserve"> independent of the placement of the carrier(s), carrier bandwidth, the width of the operating band and the number of carriers.</w:t>
      </w:r>
      <w:r>
        <w:t xml:space="preserve"> </w:t>
      </w:r>
      <w:r w:rsidRPr="00A62292">
        <w:t>This is shown in</w:t>
      </w:r>
      <w:r w:rsidR="001E3F01">
        <w:t xml:space="preserve"> </w:t>
      </w:r>
      <w:r w:rsidR="00B354F8">
        <w:t>the figure above</w:t>
      </w:r>
      <w:r>
        <w:t xml:space="preserve"> </w:t>
      </w:r>
      <w:r w:rsidRPr="00A62292">
        <w:t xml:space="preserve">for a single 5 MHz </w:t>
      </w:r>
      <w:r w:rsidRPr="004E4C44">
        <w:t>carrier at the centre and at one of the edges of the operating band respectively.</w:t>
      </w:r>
    </w:p>
    <w:p w14:paraId="1F5267EE" w14:textId="77777777" w:rsidR="000038AB" w:rsidRPr="005053FE" w:rsidRDefault="000038AB" w:rsidP="00A92DB5">
      <w:pPr>
        <w:pStyle w:val="ECCAnnexheading2"/>
        <w:jc w:val="left"/>
        <w:rPr>
          <w:lang w:val="en-GB"/>
        </w:rPr>
      </w:pPr>
      <w:bookmarkStart w:id="357" w:name="_Toc386101297"/>
      <w:bookmarkStart w:id="358" w:name="_Toc395724421"/>
      <w:bookmarkStart w:id="359" w:name="_Toc415058530"/>
      <w:r w:rsidRPr="005053FE">
        <w:rPr>
          <w:lang w:val="en-GB"/>
        </w:rPr>
        <w:t>Wideband, multicarrier and Multi-RAT transmissions</w:t>
      </w:r>
      <w:bookmarkEnd w:id="357"/>
      <w:bookmarkEnd w:id="358"/>
      <w:bookmarkEnd w:id="359"/>
    </w:p>
    <w:p w14:paraId="3769C93D" w14:textId="77777777" w:rsidR="000038AB" w:rsidRPr="004E4C44" w:rsidRDefault="000038AB" w:rsidP="00BB4D19">
      <w:r w:rsidRPr="004E4C44">
        <w:t xml:space="preserve">When LTE (E-UTRA) was developed, the focus was first on single-carrier transmission with flexible channel bandwidth (1.4 to 20 MHz). It was however quite early made clear that BS transmitters with multiple carriers would be deployed, especially when a </w:t>
      </w:r>
      <w:r w:rsidR="004B00C1">
        <w:t>"</w:t>
      </w:r>
      <w:r w:rsidRPr="004E4C44">
        <w:t>Multi-Standard Radio</w:t>
      </w:r>
      <w:r w:rsidR="004B00C1">
        <w:t>"</w:t>
      </w:r>
      <w:r w:rsidRPr="004E4C44">
        <w:t xml:space="preserve"> or MSR standard was developed. With such a standard, it would be possible to use a more generic multicarrier transmitter capable of transmitting not only LTE, but also UMTS and GSM, and also enabling simultaneous transmission for different Radio Access Technologies (RAT). Such a development also supports migration between RATs within a spectrum block and facilitates technology neutrality. The importance of multicarrier transmission has later been stressed further with the addition to the standard of Carrier Aggregation for higher transmission bandwidths. </w:t>
      </w:r>
    </w:p>
    <w:p w14:paraId="7059F057" w14:textId="599A6A73" w:rsidR="000038AB" w:rsidRPr="004E4C44" w:rsidRDefault="000038AB" w:rsidP="00BB4D19">
      <w:r w:rsidRPr="004E4C44">
        <w:t xml:space="preserve">MSR Base Stations can be deployed in a number of scenarios with different RAT combinations. Some example scenarios are given in </w:t>
      </w:r>
      <w:r w:rsidR="004D0C73">
        <w:fldChar w:fldCharType="begin"/>
      </w:r>
      <w:r w:rsidR="004D0C73">
        <w:instrText xml:space="preserve"> REF _Ref437883025 \h </w:instrText>
      </w:r>
      <w:r w:rsidR="00AB0ED9">
        <w:instrText xml:space="preserve"> \* MERGEFORMAT </w:instrText>
      </w:r>
      <w:r w:rsidR="004D0C73">
        <w:fldChar w:fldCharType="separate"/>
      </w:r>
      <w:r w:rsidR="00A362D8" w:rsidRPr="000038AB">
        <w:t xml:space="preserve">Figure </w:t>
      </w:r>
      <w:r w:rsidR="00A362D8">
        <w:rPr>
          <w:noProof/>
        </w:rPr>
        <w:t>54</w:t>
      </w:r>
      <w:r w:rsidR="004D0C73">
        <w:fldChar w:fldCharType="end"/>
      </w:r>
      <w:r w:rsidRPr="004E4C44">
        <w:t xml:space="preserve">, where </w:t>
      </w:r>
      <w:r w:rsidR="00130161">
        <w:t xml:space="preserve">the </w:t>
      </w:r>
      <w:r w:rsidRPr="004E4C44">
        <w:t xml:space="preserve">green carriers are UTRA, </w:t>
      </w:r>
      <w:r w:rsidR="00130161">
        <w:t xml:space="preserve">the </w:t>
      </w:r>
      <w:r w:rsidRPr="004E4C44">
        <w:t>blue carriers are E-</w:t>
      </w:r>
      <w:proofErr w:type="gramStart"/>
      <w:r w:rsidRPr="004E4C44">
        <w:t>UTRA</w:t>
      </w:r>
      <w:proofErr w:type="gramEnd"/>
      <w:r w:rsidRPr="004E4C44">
        <w:t xml:space="preserve"> and </w:t>
      </w:r>
      <w:r w:rsidR="00130161">
        <w:t xml:space="preserve">the </w:t>
      </w:r>
      <w:r w:rsidRPr="004E4C44">
        <w:t xml:space="preserve">orange narrowband carriers are GSM. From an implementation point-of-view, there is very little difference between the four scenarios in </w:t>
      </w:r>
      <w:r w:rsidR="004D0C73">
        <w:fldChar w:fldCharType="begin"/>
      </w:r>
      <w:r w:rsidR="004D0C73">
        <w:instrText xml:space="preserve"> REF _Ref437883025 \h </w:instrText>
      </w:r>
      <w:r w:rsidR="00AB0ED9">
        <w:instrText xml:space="preserve"> \* MERGEFORMAT </w:instrText>
      </w:r>
      <w:r w:rsidR="004D0C73">
        <w:fldChar w:fldCharType="separate"/>
      </w:r>
      <w:r w:rsidR="00A362D8" w:rsidRPr="000038AB">
        <w:t xml:space="preserve">Figure </w:t>
      </w:r>
      <w:r w:rsidR="00A362D8">
        <w:rPr>
          <w:noProof/>
        </w:rPr>
        <w:t>54</w:t>
      </w:r>
      <w:r w:rsidR="004D0C73">
        <w:fldChar w:fldCharType="end"/>
      </w:r>
      <w:r w:rsidRPr="004E4C44">
        <w:t xml:space="preserve">. Also from an interference point-of-view when looking at the adjacent channels, there is no difference between the scenarios. There is fundamentally no reason why the frequency ranges for the out-of-band and spurious domains should be any different between the scenarios. This is however the case when following the </w:t>
      </w:r>
      <w:r w:rsidR="00116AA9">
        <w:t>first published version</w:t>
      </w:r>
      <w:r w:rsidRPr="004E4C44">
        <w:t xml:space="preserve"> of </w:t>
      </w:r>
      <w:r w:rsidR="00CF448B" w:rsidRPr="00CF448B">
        <w:t>ERC Recommendation</w:t>
      </w:r>
      <w:r w:rsidR="00CF448B" w:rsidDel="00CF448B">
        <w:t xml:space="preserve"> </w:t>
      </w:r>
      <w:r w:rsidRPr="004E4C44">
        <w:t xml:space="preserve">74-01 </w:t>
      </w:r>
      <w:r w:rsidR="00130161">
        <w:fldChar w:fldCharType="begin"/>
      </w:r>
      <w:r w:rsidR="00130161">
        <w:instrText xml:space="preserve"> REF _Ref441732460 \r \h </w:instrText>
      </w:r>
      <w:r w:rsidR="00AB0ED9">
        <w:instrText xml:space="preserve"> \* MERGEFORMAT </w:instrText>
      </w:r>
      <w:r w:rsidR="00130161">
        <w:fldChar w:fldCharType="separate"/>
      </w:r>
      <w:r w:rsidR="00A362D8">
        <w:t>[2]</w:t>
      </w:r>
      <w:r w:rsidR="00130161">
        <w:fldChar w:fldCharType="end"/>
      </w:r>
      <w:r w:rsidR="00130161">
        <w:t xml:space="preserve">, </w:t>
      </w:r>
      <w:r w:rsidRPr="004E4C44">
        <w:t>since the necessary bandwidth would only be based on a single carrier.</w:t>
      </w:r>
    </w:p>
    <w:bookmarkStart w:id="360" w:name="_MON_1289804863"/>
    <w:bookmarkEnd w:id="360"/>
    <w:p w14:paraId="456628E0" w14:textId="77777777" w:rsidR="000038AB" w:rsidRPr="0071160B" w:rsidRDefault="00127E80" w:rsidP="00BB4D19">
      <w:pPr>
        <w:pStyle w:val="ECCFiguregraphcentered"/>
      </w:pPr>
      <w:r w:rsidRPr="00C71A0B">
        <w:object w:dxaOrig="9180" w:dyaOrig="6308" w14:anchorId="1826B991">
          <v:shape id="_x0000_i1026" type="#_x0000_t75" style="width:5in;height:249.9pt" o:ole="">
            <v:imagedata r:id="rId67" o:title=""/>
          </v:shape>
          <o:OLEObject Type="Embed" ProgID="Word.Picture.8" ShapeID="_x0000_i1026" DrawAspect="Content" ObjectID="_1705403666" r:id="rId68"/>
        </w:object>
      </w:r>
    </w:p>
    <w:p w14:paraId="7B3AE92C" w14:textId="5661231E" w:rsidR="000038AB" w:rsidRPr="000038AB" w:rsidRDefault="000038AB" w:rsidP="00BB4D19">
      <w:pPr>
        <w:pStyle w:val="Caption"/>
        <w:rPr>
          <w:lang w:val="en-GB"/>
        </w:rPr>
      </w:pPr>
      <w:bookmarkStart w:id="361" w:name="_Ref437883025"/>
      <w:r w:rsidRPr="000038AB">
        <w:rPr>
          <w:lang w:val="en-GB"/>
        </w:rPr>
        <w:t xml:space="preserve">Figure </w:t>
      </w:r>
      <w:r w:rsidRPr="000038AB">
        <w:fldChar w:fldCharType="begin"/>
      </w:r>
      <w:r w:rsidRPr="000038AB">
        <w:rPr>
          <w:lang w:val="en-GB"/>
        </w:rPr>
        <w:instrText xml:space="preserve"> SEQ Figure \* ARABIC </w:instrText>
      </w:r>
      <w:r w:rsidRPr="000038AB">
        <w:fldChar w:fldCharType="separate"/>
      </w:r>
      <w:r w:rsidR="009B6724">
        <w:rPr>
          <w:noProof/>
          <w:lang w:val="en-GB"/>
        </w:rPr>
        <w:t>54</w:t>
      </w:r>
      <w:r w:rsidRPr="000038AB">
        <w:fldChar w:fldCharType="end"/>
      </w:r>
      <w:bookmarkEnd w:id="361"/>
      <w:r w:rsidRPr="000038AB">
        <w:rPr>
          <w:lang w:val="en-GB"/>
        </w:rPr>
        <w:t>: Four example scenarios with multi</w:t>
      </w:r>
      <w:r w:rsidR="00EC0A62">
        <w:rPr>
          <w:lang w:val="en-GB"/>
        </w:rPr>
        <w:t>carrier/multi-RAT transmissions</w:t>
      </w:r>
    </w:p>
    <w:p w14:paraId="1E1027FC" w14:textId="04CD308A" w:rsidR="00975D06" w:rsidRDefault="000038AB" w:rsidP="00BB4D19">
      <w:r w:rsidRPr="004E4C44">
        <w:t>It was thus noted that the existing recommendations for spurious emissions in ERC</w:t>
      </w:r>
      <w:r w:rsidR="007818F5">
        <w:t xml:space="preserve"> </w:t>
      </w:r>
      <w:r w:rsidR="007818F5">
        <w:rPr>
          <w:rStyle w:val="ECCParagraph"/>
        </w:rPr>
        <w:t>Recommendation</w:t>
      </w:r>
      <w:r w:rsidR="007818F5">
        <w:t xml:space="preserve"> </w:t>
      </w:r>
      <w:r w:rsidRPr="004E4C44">
        <w:t>74</w:t>
      </w:r>
      <w:r w:rsidR="00EC0A62">
        <w:t>-</w:t>
      </w:r>
      <w:r w:rsidRPr="004E4C44">
        <w:t>01 </w:t>
      </w:r>
      <w:r w:rsidR="00130161">
        <w:fldChar w:fldCharType="begin"/>
      </w:r>
      <w:r w:rsidR="00130161">
        <w:instrText xml:space="preserve"> REF _Ref441732460 \r \h </w:instrText>
      </w:r>
      <w:r w:rsidR="00AB0ED9">
        <w:instrText xml:space="preserve"> \* MERGEFORMAT </w:instrText>
      </w:r>
      <w:r w:rsidR="00130161">
        <w:fldChar w:fldCharType="separate"/>
      </w:r>
      <w:r w:rsidR="00A362D8">
        <w:t>[2]</w:t>
      </w:r>
      <w:r w:rsidR="00130161">
        <w:fldChar w:fldCharType="end"/>
      </w:r>
      <w:r w:rsidRPr="004E4C44">
        <w:t xml:space="preserve"> at that time did not give proper guidance for such multicarrier transmissions and mobile services were excluded. An activity was initiated to update the recommendation on spurious emissions and to provide guidance for multicarrier and multi-RAT transmitters, in particular for base stations, but also for mobile stations.</w:t>
      </w:r>
      <w:r w:rsidR="004D0C73">
        <w:t xml:space="preserve"> </w:t>
      </w:r>
    </w:p>
    <w:p w14:paraId="6CDAB0B5" w14:textId="7B43AA34" w:rsidR="000038AB" w:rsidRPr="004E4C44" w:rsidRDefault="00975D06" w:rsidP="00BB4D19">
      <w:r w:rsidRPr="004E4C44">
        <w:t xml:space="preserve">After several meetings and extensive </w:t>
      </w:r>
      <w:r w:rsidR="00130161">
        <w:t xml:space="preserve">liaison </w:t>
      </w:r>
      <w:r w:rsidRPr="004E4C44">
        <w:t xml:space="preserve">during 2008-2011 between ECC and ETSI, an update was agreed that was incorporated in the latest version of </w:t>
      </w:r>
      <w:r w:rsidR="00CF448B" w:rsidRPr="00CF448B">
        <w:t>ERC Recommendation</w:t>
      </w:r>
      <w:r w:rsidR="00EC0A62">
        <w:t xml:space="preserve"> </w:t>
      </w:r>
      <w:r w:rsidRPr="004E4C44">
        <w:t>74-01</w:t>
      </w:r>
      <w:r w:rsidR="00C9091E">
        <w:t xml:space="preserve"> </w:t>
      </w:r>
      <w:r w:rsidR="00C9091E">
        <w:fldChar w:fldCharType="begin"/>
      </w:r>
      <w:r w:rsidR="00C9091E">
        <w:instrText xml:space="preserve"> REF _Ref441732460 \n \h </w:instrText>
      </w:r>
      <w:r w:rsidR="00C9091E">
        <w:fldChar w:fldCharType="separate"/>
      </w:r>
      <w:r w:rsidR="00E05F59">
        <w:t>[2]</w:t>
      </w:r>
      <w:r w:rsidR="00C9091E">
        <w:fldChar w:fldCharType="end"/>
      </w:r>
      <w:r w:rsidR="00043871">
        <w:t xml:space="preserve"> (see section 3 of Annex 2 of </w:t>
      </w:r>
      <w:r w:rsidR="00CF448B" w:rsidRPr="00CF448B">
        <w:t>ERC Recommendation</w:t>
      </w:r>
      <w:r w:rsidR="00043871">
        <w:t xml:space="preserve"> </w:t>
      </w:r>
      <w:r w:rsidR="00043871" w:rsidRPr="004E4C44">
        <w:t>74-01</w:t>
      </w:r>
      <w:r w:rsidR="00043871">
        <w:t xml:space="preserve">) </w:t>
      </w:r>
      <w:r w:rsidR="000038AB" w:rsidRPr="004E4C44">
        <w:t xml:space="preserve">and also in the updated </w:t>
      </w:r>
      <w:r w:rsidR="000038AB" w:rsidRPr="002A5084">
        <w:rPr>
          <w:rStyle w:val="ECCParagraph"/>
        </w:rPr>
        <w:t>version of ECC</w:t>
      </w:r>
      <w:r w:rsidR="007818F5">
        <w:rPr>
          <w:rStyle w:val="ECCParagraph"/>
        </w:rPr>
        <w:t xml:space="preserve"> Recommendation</w:t>
      </w:r>
      <w:r w:rsidR="007818F5" w:rsidRPr="002A5084">
        <w:rPr>
          <w:rStyle w:val="ECCParagraph"/>
        </w:rPr>
        <w:t xml:space="preserve"> </w:t>
      </w:r>
      <w:r w:rsidR="000038AB" w:rsidRPr="002A5084">
        <w:rPr>
          <w:rStyle w:val="ECCParagraph"/>
        </w:rPr>
        <w:t>(02)05</w:t>
      </w:r>
      <w:r w:rsidR="006B3024" w:rsidRPr="002A5084">
        <w:rPr>
          <w:rStyle w:val="ECCParagraph"/>
        </w:rPr>
        <w:t xml:space="preserve"> </w:t>
      </w:r>
      <w:r w:rsidR="00130161">
        <w:rPr>
          <w:rStyle w:val="ECCParagraph"/>
        </w:rPr>
        <w:fldChar w:fldCharType="begin"/>
      </w:r>
      <w:r w:rsidR="00130161">
        <w:rPr>
          <w:rStyle w:val="ECCParagraph"/>
        </w:rPr>
        <w:instrText xml:space="preserve"> REF _Ref441757874 \r \h </w:instrText>
      </w:r>
      <w:r w:rsidR="00AB0ED9">
        <w:rPr>
          <w:rStyle w:val="ECCParagraph"/>
        </w:rPr>
        <w:instrText xml:space="preserve"> \* MERGEFORMAT </w:instrText>
      </w:r>
      <w:r w:rsidR="00130161">
        <w:rPr>
          <w:rStyle w:val="ECCParagraph"/>
        </w:rPr>
      </w:r>
      <w:r w:rsidR="00130161">
        <w:rPr>
          <w:rStyle w:val="ECCParagraph"/>
        </w:rPr>
        <w:fldChar w:fldCharType="separate"/>
      </w:r>
      <w:r w:rsidR="00E05F59">
        <w:rPr>
          <w:rStyle w:val="ECCParagraph"/>
        </w:rPr>
        <w:t>[22]</w:t>
      </w:r>
      <w:r w:rsidR="00130161">
        <w:rPr>
          <w:rStyle w:val="ECCParagraph"/>
        </w:rPr>
        <w:fldChar w:fldCharType="end"/>
      </w:r>
      <w:r w:rsidR="004A7842">
        <w:rPr>
          <w:rStyle w:val="ECCParagraph"/>
        </w:rPr>
        <w:t xml:space="preserve"> (see section 5 thereof)</w:t>
      </w:r>
      <w:r w:rsidR="000038AB" w:rsidRPr="002A5084">
        <w:rPr>
          <w:rStyle w:val="ECCParagraph"/>
        </w:rPr>
        <w:t>. The</w:t>
      </w:r>
      <w:r w:rsidR="000038AB" w:rsidRPr="004E4C44">
        <w:t xml:space="preserve"> updates concerned mainly how the necessary bandwidth is calculated for such a multicarrier/multi-RAT transmitter and how the </w:t>
      </w:r>
      <w:r w:rsidR="000038AB">
        <w:t>boundary</w:t>
      </w:r>
      <w:r w:rsidR="000038AB" w:rsidRPr="004E4C44">
        <w:t xml:space="preserve"> between out-of-band and spurious domain is determined, with the following elements:</w:t>
      </w:r>
    </w:p>
    <w:p w14:paraId="1CB9F882" w14:textId="7C8BC96D" w:rsidR="000038AB" w:rsidRPr="004E4C44" w:rsidRDefault="000038AB" w:rsidP="00A92DB5">
      <w:pPr>
        <w:pStyle w:val="ECCBulletsLv1"/>
        <w:jc w:val="left"/>
      </w:pPr>
      <w:r w:rsidRPr="004E4C44">
        <w:t>The transmitter bandwidth is used as the necessary bandwidth for determining the limit between the out-of-band and spurious domain, and it is defined as the width of the frequency band covering the envelope of the transmitted carriers.</w:t>
      </w:r>
    </w:p>
    <w:p w14:paraId="257F444E" w14:textId="4E522CCB" w:rsidR="000038AB" w:rsidRPr="0071160B" w:rsidRDefault="000038AB" w:rsidP="00A92DB5">
      <w:pPr>
        <w:pStyle w:val="ECCBulletsLv1"/>
        <w:jc w:val="left"/>
      </w:pPr>
      <w:r w:rsidRPr="004E4C44">
        <w:t>Particular guidance is given for wideband transmitt</w:t>
      </w:r>
      <w:r w:rsidR="00EC0A62">
        <w:t>ers, with reference to Rec</w:t>
      </w:r>
      <w:r w:rsidR="00737A93">
        <w:t>ommendation</w:t>
      </w:r>
      <w:r w:rsidR="00EC0A62">
        <w:t xml:space="preserve"> ITU-R</w:t>
      </w:r>
      <w:r w:rsidRPr="004E4C44">
        <w:t xml:space="preserve"> S</w:t>
      </w:r>
      <w:r w:rsidRPr="0071160B">
        <w:t xml:space="preserve">M.1539 </w:t>
      </w:r>
      <w:r w:rsidR="00130161">
        <w:fldChar w:fldCharType="begin"/>
      </w:r>
      <w:r w:rsidR="00130161">
        <w:instrText xml:space="preserve"> REF _Ref441737310 \r \h </w:instrText>
      </w:r>
      <w:r w:rsidR="00AB0ED9">
        <w:instrText xml:space="preserve"> \* MERGEFORMAT </w:instrText>
      </w:r>
      <w:r w:rsidR="00130161">
        <w:fldChar w:fldCharType="separate"/>
      </w:r>
      <w:r w:rsidR="00E05F59">
        <w:t>[5]</w:t>
      </w:r>
      <w:r w:rsidR="00130161">
        <w:fldChar w:fldCharType="end"/>
      </w:r>
      <w:r w:rsidRPr="0071160B">
        <w:t>.</w:t>
      </w:r>
    </w:p>
    <w:p w14:paraId="1E6C3D34" w14:textId="77777777" w:rsidR="000038AB" w:rsidRPr="004E4C44" w:rsidRDefault="000038AB" w:rsidP="00A92DB5">
      <w:pPr>
        <w:pStyle w:val="ECCBulletsLv1"/>
        <w:jc w:val="left"/>
      </w:pPr>
      <w:r w:rsidRPr="004E4C44">
        <w:t>Rules are made applicable for both contiguous and non-contiguous transmissions within a frequency block.</w:t>
      </w:r>
    </w:p>
    <w:p w14:paraId="3974B7B4" w14:textId="3F2A0A11" w:rsidR="000038AB" w:rsidRDefault="00116AA9" w:rsidP="00BB4D19">
      <w:r>
        <w:t>The current</w:t>
      </w:r>
      <w:r w:rsidRPr="004E4C44">
        <w:t xml:space="preserve"> </w:t>
      </w:r>
      <w:r w:rsidR="000038AB" w:rsidRPr="004E4C44">
        <w:t xml:space="preserve">UMTS and LTE specifications for base and mobile stations are fully in line with the updated version of </w:t>
      </w:r>
      <w:r w:rsidR="00CF448B" w:rsidRPr="00CF448B">
        <w:t>ERC Recommendation</w:t>
      </w:r>
      <w:r w:rsidR="000038AB" w:rsidRPr="004E4C44">
        <w:t xml:space="preserve"> </w:t>
      </w:r>
      <w:r w:rsidR="00130161">
        <w:fldChar w:fldCharType="begin"/>
      </w:r>
      <w:r w:rsidR="00130161">
        <w:instrText xml:space="preserve"> REF _Ref441732460 \r \h </w:instrText>
      </w:r>
      <w:r w:rsidR="00AB0ED9">
        <w:instrText xml:space="preserve"> \* MERGEFORMAT </w:instrText>
      </w:r>
      <w:r w:rsidR="00130161">
        <w:fldChar w:fldCharType="separate"/>
      </w:r>
      <w:r w:rsidR="00E05F59">
        <w:t>[2]</w:t>
      </w:r>
      <w:r w:rsidR="00130161">
        <w:fldChar w:fldCharType="end"/>
      </w:r>
      <w:r w:rsidR="000038AB" w:rsidRPr="004E4C44">
        <w:t xml:space="preserve">. The </w:t>
      </w:r>
      <w:r w:rsidR="00675E23">
        <w:t>boundary</w:t>
      </w:r>
      <w:r w:rsidR="000038AB" w:rsidRPr="004E4C44">
        <w:t xml:space="preserve"> between out-of-band and spurious domains is in fact for many cases set closer to the edge of the transmitted carriers than what is provided for in </w:t>
      </w:r>
      <w:r w:rsidR="00CF448B" w:rsidRPr="00CF448B">
        <w:t>ERC Recommendation</w:t>
      </w:r>
      <w:r w:rsidR="00043871" w:rsidRPr="004E4C44">
        <w:t xml:space="preserve"> 74-01.</w:t>
      </w:r>
    </w:p>
    <w:p w14:paraId="4DB836A0" w14:textId="77777777" w:rsidR="007773BB" w:rsidRPr="00B47B80" w:rsidRDefault="007773BB" w:rsidP="00A92DB5">
      <w:pPr>
        <w:pStyle w:val="ECCAnnexheading2"/>
        <w:jc w:val="left"/>
        <w:rPr>
          <w:rStyle w:val="ECCParagraph"/>
        </w:rPr>
      </w:pPr>
      <w:bookmarkStart w:id="362" w:name="_Ref437879313"/>
      <w:bookmarkStart w:id="363" w:name="_Ref432081776"/>
      <w:bookmarkStart w:id="364" w:name="_Ref432086747"/>
      <w:r w:rsidRPr="00B47B80">
        <w:rPr>
          <w:rStyle w:val="ECCParagraph"/>
        </w:rPr>
        <w:t>DECT</w:t>
      </w:r>
      <w:r w:rsidR="004443B7" w:rsidRPr="00B47B80">
        <w:rPr>
          <w:rStyle w:val="ECCParagraph"/>
        </w:rPr>
        <w:t xml:space="preserve"> Terminology</w:t>
      </w:r>
      <w:bookmarkEnd w:id="362"/>
    </w:p>
    <w:p w14:paraId="2F1487D8" w14:textId="2C6CF571" w:rsidR="00196786" w:rsidRDefault="00B47B80" w:rsidP="00BB4D19">
      <w:pPr>
        <w:rPr>
          <w:rStyle w:val="ECCParagraph"/>
        </w:rPr>
      </w:pPr>
      <w:r w:rsidRPr="00B47B80">
        <w:rPr>
          <w:rStyle w:val="ECCParagraph"/>
        </w:rPr>
        <w:t xml:space="preserve">DECT unwanted emissions </w:t>
      </w:r>
      <w:r w:rsidR="00130161">
        <w:rPr>
          <w:rStyle w:val="ECCParagraph"/>
        </w:rPr>
        <w:t xml:space="preserve">are </w:t>
      </w:r>
      <w:r w:rsidRPr="00B47B80">
        <w:rPr>
          <w:rStyle w:val="ECCParagraph"/>
        </w:rPr>
        <w:t>defined in DECT standard</w:t>
      </w:r>
      <w:r w:rsidR="00196786">
        <w:rPr>
          <w:rStyle w:val="ECCParagraph"/>
        </w:rPr>
        <w:t>s</w:t>
      </w:r>
      <w:r w:rsidRPr="00B47B80">
        <w:rPr>
          <w:rStyle w:val="ECCParagraph"/>
        </w:rPr>
        <w:t xml:space="preserve"> EN</w:t>
      </w:r>
      <w:r w:rsidR="00130161">
        <w:rPr>
          <w:rStyle w:val="ECCParagraph"/>
        </w:rPr>
        <w:t> </w:t>
      </w:r>
      <w:r w:rsidRPr="00B47B80">
        <w:rPr>
          <w:rStyle w:val="ECCParagraph"/>
        </w:rPr>
        <w:t>301 406</w:t>
      </w:r>
      <w:r w:rsidR="00C9091E">
        <w:rPr>
          <w:rStyle w:val="ECCParagraph"/>
        </w:rPr>
        <w:t xml:space="preserve"> </w:t>
      </w:r>
      <w:r w:rsidR="00C9091E">
        <w:rPr>
          <w:rStyle w:val="ECCParagraph"/>
        </w:rPr>
        <w:fldChar w:fldCharType="begin"/>
      </w:r>
      <w:r w:rsidR="00C9091E">
        <w:rPr>
          <w:rStyle w:val="ECCParagraph"/>
        </w:rPr>
        <w:instrText xml:space="preserve"> REF _Ref448846390 \n \h </w:instrText>
      </w:r>
      <w:r w:rsidR="00C9091E">
        <w:rPr>
          <w:rStyle w:val="ECCParagraph"/>
        </w:rPr>
      </w:r>
      <w:r w:rsidR="00C9091E">
        <w:rPr>
          <w:rStyle w:val="ECCParagraph"/>
        </w:rPr>
        <w:fldChar w:fldCharType="separate"/>
      </w:r>
      <w:r w:rsidR="00E05F59">
        <w:rPr>
          <w:rStyle w:val="ECCParagraph"/>
        </w:rPr>
        <w:t>[23]</w:t>
      </w:r>
      <w:r w:rsidR="00C9091E">
        <w:rPr>
          <w:rStyle w:val="ECCParagraph"/>
        </w:rPr>
        <w:fldChar w:fldCharType="end"/>
      </w:r>
      <w:r w:rsidR="00C9091E">
        <w:rPr>
          <w:rStyle w:val="ECCParagraph"/>
        </w:rPr>
        <w:t xml:space="preserve"> </w:t>
      </w:r>
      <w:r w:rsidRPr="00B47B80">
        <w:rPr>
          <w:rStyle w:val="ECCParagraph"/>
        </w:rPr>
        <w:t>and EN</w:t>
      </w:r>
      <w:r w:rsidR="00130161">
        <w:rPr>
          <w:rStyle w:val="ECCParagraph"/>
        </w:rPr>
        <w:t> </w:t>
      </w:r>
      <w:r w:rsidRPr="00B47B80">
        <w:rPr>
          <w:rStyle w:val="ECCParagraph"/>
        </w:rPr>
        <w:t>300 175-2</w:t>
      </w:r>
      <w:r w:rsidR="00C9091E">
        <w:rPr>
          <w:rStyle w:val="ECCParagraph"/>
        </w:rPr>
        <w:t xml:space="preserve"> </w:t>
      </w:r>
      <w:r w:rsidR="00C9091E">
        <w:rPr>
          <w:rStyle w:val="ECCParagraph"/>
        </w:rPr>
        <w:fldChar w:fldCharType="begin"/>
      </w:r>
      <w:r w:rsidR="00C9091E">
        <w:rPr>
          <w:rStyle w:val="ECCParagraph"/>
        </w:rPr>
        <w:instrText xml:space="preserve"> REF _Ref448840652 \n \h </w:instrText>
      </w:r>
      <w:r w:rsidR="00C9091E">
        <w:rPr>
          <w:rStyle w:val="ECCParagraph"/>
        </w:rPr>
      </w:r>
      <w:r w:rsidR="00C9091E">
        <w:rPr>
          <w:rStyle w:val="ECCParagraph"/>
        </w:rPr>
        <w:fldChar w:fldCharType="separate"/>
      </w:r>
      <w:r w:rsidR="00E05F59">
        <w:rPr>
          <w:rStyle w:val="ECCParagraph"/>
        </w:rPr>
        <w:t>[17]</w:t>
      </w:r>
      <w:r w:rsidR="00C9091E">
        <w:rPr>
          <w:rStyle w:val="ECCParagraph"/>
        </w:rPr>
        <w:fldChar w:fldCharType="end"/>
      </w:r>
      <w:r w:rsidR="00196786">
        <w:rPr>
          <w:rStyle w:val="ECCParagraph"/>
        </w:rPr>
        <w:t xml:space="preserve"> </w:t>
      </w:r>
      <w:r w:rsidRPr="00B47B80">
        <w:rPr>
          <w:rStyle w:val="ECCParagraph"/>
        </w:rPr>
        <w:t xml:space="preserve">for the native DECT band: </w:t>
      </w:r>
      <w:r w:rsidR="00196786">
        <w:rPr>
          <w:rStyle w:val="ECCParagraph"/>
        </w:rPr>
        <w:t>"</w:t>
      </w:r>
      <w:r w:rsidRPr="00B47B80">
        <w:rPr>
          <w:rStyle w:val="ECCParagraph"/>
        </w:rPr>
        <w:t xml:space="preserve">Unwanted </w:t>
      </w:r>
      <w:r w:rsidR="00196786">
        <w:rPr>
          <w:rStyle w:val="ECCParagraph"/>
        </w:rPr>
        <w:t xml:space="preserve">RF power </w:t>
      </w:r>
      <w:r w:rsidRPr="00B47B80">
        <w:rPr>
          <w:rStyle w:val="ECCParagraph"/>
        </w:rPr>
        <w:t>radiation</w:t>
      </w:r>
      <w:r w:rsidR="00196786">
        <w:rPr>
          <w:rStyle w:val="ECCParagraph"/>
        </w:rPr>
        <w:t>"</w:t>
      </w:r>
      <w:r w:rsidRPr="00B47B80">
        <w:rPr>
          <w:rStyle w:val="ECCParagraph"/>
        </w:rPr>
        <w:t xml:space="preserve"> </w:t>
      </w:r>
      <w:r w:rsidR="00196786">
        <w:rPr>
          <w:rStyle w:val="ECCParagraph"/>
        </w:rPr>
        <w:t>is</w:t>
      </w:r>
      <w:r w:rsidRPr="00B47B80">
        <w:rPr>
          <w:rStyle w:val="ECCParagraph"/>
        </w:rPr>
        <w:t xml:space="preserve"> define</w:t>
      </w:r>
      <w:r w:rsidR="00C9091E">
        <w:rPr>
          <w:rStyle w:val="ECCParagraph"/>
        </w:rPr>
        <w:t>d in section 5.5 of EN 300 175-2</w:t>
      </w:r>
      <w:r w:rsidR="00DB1C6A">
        <w:rPr>
          <w:rStyle w:val="ECCParagraph"/>
        </w:rPr>
        <w:t xml:space="preserve"> </w:t>
      </w:r>
      <w:r w:rsidR="00DB1C6A">
        <w:rPr>
          <w:rStyle w:val="ECCParagraph"/>
        </w:rPr>
        <w:fldChar w:fldCharType="begin"/>
      </w:r>
      <w:r w:rsidR="00DB1C6A">
        <w:rPr>
          <w:rStyle w:val="ECCParagraph"/>
        </w:rPr>
        <w:instrText xml:space="preserve"> REF _Ref448840652 \n \h </w:instrText>
      </w:r>
      <w:r w:rsidR="00DB1C6A">
        <w:rPr>
          <w:rStyle w:val="ECCParagraph"/>
        </w:rPr>
      </w:r>
      <w:r w:rsidR="00DB1C6A">
        <w:rPr>
          <w:rStyle w:val="ECCParagraph"/>
        </w:rPr>
        <w:fldChar w:fldCharType="separate"/>
      </w:r>
      <w:r w:rsidR="00E05F59">
        <w:rPr>
          <w:rStyle w:val="ECCParagraph"/>
        </w:rPr>
        <w:t>[17]</w:t>
      </w:r>
      <w:r w:rsidR="00DB1C6A">
        <w:rPr>
          <w:rStyle w:val="ECCParagraph"/>
        </w:rPr>
        <w:fldChar w:fldCharType="end"/>
      </w:r>
      <w:r w:rsidR="00C9091E">
        <w:rPr>
          <w:rStyle w:val="ECCParagraph"/>
        </w:rPr>
        <w:t>.</w:t>
      </w:r>
      <w:r w:rsidRPr="00B47B80">
        <w:rPr>
          <w:rStyle w:val="ECCParagraph"/>
        </w:rPr>
        <w:t xml:space="preserve"> The emissions due to modulation and transmitter transient are defined and tested over DECT channels within the </w:t>
      </w:r>
      <w:r w:rsidR="00AB6835" w:rsidRPr="00AB6835">
        <w:rPr>
          <w:rStyle w:val="ECCParagraph"/>
        </w:rPr>
        <w:t xml:space="preserve">designated </w:t>
      </w:r>
      <w:r w:rsidRPr="00B47B80">
        <w:rPr>
          <w:rStyle w:val="ECCParagraph"/>
        </w:rPr>
        <w:t xml:space="preserve">DECT band.  </w:t>
      </w:r>
      <w:r w:rsidR="00196786">
        <w:rPr>
          <w:rStyle w:val="ECCParagraph"/>
        </w:rPr>
        <w:t>"</w:t>
      </w:r>
      <w:r w:rsidRPr="00B47B80">
        <w:rPr>
          <w:rStyle w:val="ECCParagraph"/>
        </w:rPr>
        <w:t xml:space="preserve">Spurious emissions </w:t>
      </w:r>
      <w:r w:rsidR="00196786">
        <w:rPr>
          <w:rStyle w:val="ECCParagraph"/>
        </w:rPr>
        <w:t xml:space="preserve">when allocated a transmit channel" </w:t>
      </w:r>
      <w:r w:rsidRPr="00B47B80">
        <w:rPr>
          <w:rStyle w:val="ECCParagraph"/>
        </w:rPr>
        <w:t>are defined in section 5.5.4 o</w:t>
      </w:r>
      <w:r w:rsidR="00130161">
        <w:rPr>
          <w:rStyle w:val="ECCParagraph"/>
        </w:rPr>
        <w:t>f EN 300 175-2</w:t>
      </w:r>
      <w:r w:rsidR="00C9091E">
        <w:rPr>
          <w:rStyle w:val="ECCParagraph"/>
        </w:rPr>
        <w:t xml:space="preserve">. </w:t>
      </w:r>
      <w:r w:rsidR="00130161">
        <w:rPr>
          <w:rStyle w:val="ECCParagraph"/>
        </w:rPr>
        <w:t>I</w:t>
      </w:r>
      <w:r w:rsidRPr="00B47B80">
        <w:rPr>
          <w:rStyle w:val="ECCParagraph"/>
        </w:rPr>
        <w:t xml:space="preserve">t is understood that the spurious emissions are tested beyond </w:t>
      </w:r>
      <w:r w:rsidR="00130161">
        <w:rPr>
          <w:rStyle w:val="ECCParagraph"/>
        </w:rPr>
        <w:t xml:space="preserve">the </w:t>
      </w:r>
      <w:r w:rsidRPr="00B47B80">
        <w:rPr>
          <w:rStyle w:val="ECCParagraph"/>
        </w:rPr>
        <w:t>DECT band edge</w:t>
      </w:r>
      <w:r w:rsidR="00EC0A62">
        <w:rPr>
          <w:rStyle w:val="ECCParagraph"/>
        </w:rPr>
        <w:t xml:space="preserve">. </w:t>
      </w:r>
    </w:p>
    <w:p w14:paraId="41AC3CA4" w14:textId="685DBA16" w:rsidR="00B47B80" w:rsidRPr="00B47B80" w:rsidRDefault="00EC0A62" w:rsidP="00503EFC">
      <w:pPr>
        <w:keepNext/>
        <w:rPr>
          <w:rStyle w:val="ECCParagraph"/>
        </w:rPr>
      </w:pPr>
      <w:r>
        <w:rPr>
          <w:rStyle w:val="ECCParagraph"/>
        </w:rPr>
        <w:lastRenderedPageBreak/>
        <w:t xml:space="preserve">Recommendation ITU-R SM.1541 </w:t>
      </w:r>
      <w:r>
        <w:rPr>
          <w:rStyle w:val="ECCParagraph"/>
        </w:rPr>
        <w:fldChar w:fldCharType="begin"/>
      </w:r>
      <w:r>
        <w:rPr>
          <w:rStyle w:val="ECCParagraph"/>
        </w:rPr>
        <w:instrText xml:space="preserve"> REF _Ref441733509 \n \h </w:instrText>
      </w:r>
      <w:r w:rsidR="00AB0ED9">
        <w:rPr>
          <w:rStyle w:val="ECCParagraph"/>
        </w:rPr>
        <w:instrText xml:space="preserve"> \* MERGEFORMAT </w:instrText>
      </w:r>
      <w:r>
        <w:rPr>
          <w:rStyle w:val="ECCParagraph"/>
        </w:rPr>
      </w:r>
      <w:r>
        <w:rPr>
          <w:rStyle w:val="ECCParagraph"/>
        </w:rPr>
        <w:fldChar w:fldCharType="separate"/>
      </w:r>
      <w:r w:rsidR="00E05F59">
        <w:rPr>
          <w:rStyle w:val="ECCParagraph"/>
        </w:rPr>
        <w:t>[1]</w:t>
      </w:r>
      <w:r>
        <w:rPr>
          <w:rStyle w:val="ECCParagraph"/>
        </w:rPr>
        <w:fldChar w:fldCharType="end"/>
      </w:r>
      <w:r>
        <w:rPr>
          <w:rStyle w:val="ECCParagraph"/>
        </w:rPr>
        <w:t xml:space="preserve"> </w:t>
      </w:r>
      <w:r w:rsidR="00B47B80" w:rsidRPr="00B47B80">
        <w:rPr>
          <w:rStyle w:val="ECCParagraph"/>
        </w:rPr>
        <w:t xml:space="preserve">defines limits in the OoB domain, which is named </w:t>
      </w:r>
      <w:r w:rsidR="00196786">
        <w:rPr>
          <w:rStyle w:val="ECCParagraph"/>
        </w:rPr>
        <w:t xml:space="preserve">the </w:t>
      </w:r>
      <w:r w:rsidR="00B47B80" w:rsidRPr="00B47B80">
        <w:rPr>
          <w:rStyle w:val="ECCParagraph"/>
        </w:rPr>
        <w:t>“2 MHz exclusion zone”</w:t>
      </w:r>
      <w:r w:rsidR="00196786">
        <w:rPr>
          <w:rStyle w:val="ECCParagraph"/>
        </w:rPr>
        <w:t xml:space="preserve"> in </w:t>
      </w:r>
      <w:r w:rsidR="00196786" w:rsidRPr="00196786">
        <w:rPr>
          <w:rStyle w:val="ECCParagraph"/>
        </w:rPr>
        <w:t>DECT terminology</w:t>
      </w:r>
      <w:r w:rsidR="00196786">
        <w:rPr>
          <w:rStyle w:val="ECCParagraph"/>
        </w:rPr>
        <w:t>.</w:t>
      </w:r>
      <w:r w:rsidR="00196786" w:rsidRPr="00196786">
        <w:rPr>
          <w:rStyle w:val="ECCParagraph"/>
        </w:rPr>
        <w:t xml:space="preserve"> </w:t>
      </w:r>
      <w:r w:rsidR="00B47B80" w:rsidRPr="00B47B80">
        <w:rPr>
          <w:rStyle w:val="ECCParagraph"/>
        </w:rPr>
        <w:t xml:space="preserve">This is illustrated in the </w:t>
      </w:r>
      <w:r w:rsidR="00B47B80" w:rsidRPr="00B47B80">
        <w:rPr>
          <w:rStyle w:val="ECCParagraph"/>
        </w:rPr>
        <w:fldChar w:fldCharType="begin"/>
      </w:r>
      <w:r w:rsidR="00B47B80" w:rsidRPr="00B47B80">
        <w:rPr>
          <w:rStyle w:val="ECCParagraph"/>
        </w:rPr>
        <w:instrText xml:space="preserve"> REF _Ref437859093 \h </w:instrText>
      </w:r>
      <w:r w:rsidR="00B47B80">
        <w:rPr>
          <w:rStyle w:val="ECCParagraph"/>
        </w:rPr>
        <w:instrText xml:space="preserve"> \* MERGEFORMAT </w:instrText>
      </w:r>
      <w:r w:rsidR="00B47B80" w:rsidRPr="00B47B80">
        <w:rPr>
          <w:rStyle w:val="ECCParagraph"/>
        </w:rPr>
      </w:r>
      <w:r w:rsidR="00B47B80" w:rsidRPr="00B47B80">
        <w:rPr>
          <w:rStyle w:val="ECCParagraph"/>
        </w:rPr>
        <w:fldChar w:fldCharType="separate"/>
      </w:r>
      <w:r w:rsidR="00737A93" w:rsidRPr="00E23DDA">
        <w:rPr>
          <w:rStyle w:val="ECCParagraph"/>
        </w:rPr>
        <w:t xml:space="preserve">Figure </w:t>
      </w:r>
      <w:r w:rsidR="00737A93">
        <w:rPr>
          <w:rStyle w:val="ECCParagraph"/>
        </w:rPr>
        <w:t>55</w:t>
      </w:r>
      <w:r w:rsidR="00B47B80" w:rsidRPr="00B47B80">
        <w:rPr>
          <w:rStyle w:val="ECCParagraph"/>
        </w:rPr>
        <w:fldChar w:fldCharType="end"/>
      </w:r>
      <w:r w:rsidR="00B47B80" w:rsidRPr="00B47B80">
        <w:rPr>
          <w:rStyle w:val="ECCParagraph"/>
        </w:rPr>
        <w:t>:</w:t>
      </w:r>
    </w:p>
    <w:p w14:paraId="079F2AE3" w14:textId="77777777" w:rsidR="00B47B80" w:rsidRPr="00B47B80" w:rsidRDefault="00B47B80" w:rsidP="00503EFC">
      <w:pPr>
        <w:keepNext/>
        <w:jc w:val="left"/>
        <w:rPr>
          <w:rStyle w:val="ECCParagraph"/>
        </w:rPr>
      </w:pPr>
    </w:p>
    <w:p w14:paraId="003CE8A3" w14:textId="77777777" w:rsidR="00B47B80" w:rsidRPr="00B47B80" w:rsidRDefault="00B47B80" w:rsidP="00BB4D19">
      <w:pPr>
        <w:pStyle w:val="ECCFiguregraphcentered"/>
        <w:rPr>
          <w:rStyle w:val="ECCParagraph"/>
        </w:rPr>
      </w:pPr>
      <w:r w:rsidRPr="00B47B80">
        <w:rPr>
          <w:rStyle w:val="ECCParagraph"/>
          <w:lang w:val="fr-FR" w:eastAsia="fr-FR"/>
        </w:rPr>
        <w:drawing>
          <wp:inline distT="0" distB="0" distL="0" distR="0" wp14:anchorId="20A9B2D0" wp14:editId="293DA5D0">
            <wp:extent cx="5389526" cy="1494846"/>
            <wp:effectExtent l="0" t="0" r="0" b="0"/>
            <wp:docPr id="3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98806" cy="1497420"/>
                    </a:xfrm>
                    <a:prstGeom prst="rect">
                      <a:avLst/>
                    </a:prstGeom>
                    <a:noFill/>
                    <a:ln>
                      <a:noFill/>
                    </a:ln>
                  </pic:spPr>
                </pic:pic>
              </a:graphicData>
            </a:graphic>
          </wp:inline>
        </w:drawing>
      </w:r>
    </w:p>
    <w:p w14:paraId="3BB56219" w14:textId="335D4696" w:rsidR="00B47B80" w:rsidRPr="00E23DDA" w:rsidRDefault="00B47B80" w:rsidP="00BB4D19">
      <w:pPr>
        <w:pStyle w:val="Caption"/>
        <w:rPr>
          <w:rStyle w:val="ECCParagraph"/>
          <w:lang w:val="en-GB"/>
        </w:rPr>
      </w:pPr>
      <w:bookmarkStart w:id="365" w:name="_Ref437859093"/>
      <w:r w:rsidRPr="00E23DDA">
        <w:rPr>
          <w:rStyle w:val="ECCParagraph"/>
          <w:lang w:val="en-GB"/>
        </w:rPr>
        <w:t xml:space="preserve">Figure </w:t>
      </w:r>
      <w:r w:rsidRPr="00B47B80">
        <w:rPr>
          <w:rStyle w:val="ECCParagraph"/>
        </w:rPr>
        <w:fldChar w:fldCharType="begin"/>
      </w:r>
      <w:r w:rsidRPr="00E23DDA">
        <w:rPr>
          <w:rStyle w:val="ECCParagraph"/>
          <w:lang w:val="en-GB"/>
        </w:rPr>
        <w:instrText xml:space="preserve"> SEQ Figure \* ARABIC </w:instrText>
      </w:r>
      <w:r w:rsidRPr="00B47B80">
        <w:rPr>
          <w:rStyle w:val="ECCParagraph"/>
        </w:rPr>
        <w:fldChar w:fldCharType="separate"/>
      </w:r>
      <w:r w:rsidR="009B6724">
        <w:rPr>
          <w:rStyle w:val="ECCParagraph"/>
          <w:noProof/>
          <w:lang w:val="en-GB"/>
        </w:rPr>
        <w:t>55</w:t>
      </w:r>
      <w:r w:rsidRPr="00B47B80">
        <w:rPr>
          <w:rStyle w:val="ECCParagraph"/>
        </w:rPr>
        <w:fldChar w:fldCharType="end"/>
      </w:r>
      <w:bookmarkEnd w:id="365"/>
      <w:r w:rsidR="0015035D" w:rsidRPr="00E23DDA">
        <w:rPr>
          <w:rStyle w:val="ECCParagraph"/>
          <w:lang w:val="en-GB"/>
        </w:rPr>
        <w:t>:</w:t>
      </w:r>
      <w:r w:rsidRPr="00E23DDA">
        <w:rPr>
          <w:rStyle w:val="ECCParagraph"/>
          <w:lang w:val="en-GB"/>
        </w:rPr>
        <w:t xml:space="preserve"> Clarification on DECT OoB and spurious emissions terminology</w:t>
      </w:r>
    </w:p>
    <w:p w14:paraId="38812B5B" w14:textId="77777777" w:rsidR="00B47B80" w:rsidRPr="00360F7E" w:rsidRDefault="00B47B80" w:rsidP="00A92DB5">
      <w:pPr>
        <w:jc w:val="left"/>
        <w:rPr>
          <w:rStyle w:val="ECCHLcyan"/>
        </w:rPr>
      </w:pPr>
    </w:p>
    <w:p w14:paraId="4E6914DB" w14:textId="2AD539A5" w:rsidR="00B47B80" w:rsidRPr="00A276C5" w:rsidRDefault="00B47B80" w:rsidP="00BB4D19">
      <w:r w:rsidRPr="00360F7E">
        <w:t>DECT equipment do</w:t>
      </w:r>
      <w:r w:rsidR="00FE42CD">
        <w:t>es</w:t>
      </w:r>
      <w:r w:rsidRPr="00360F7E">
        <w:t xml:space="preserve"> not exceed the limits in EN 300 175-2</w:t>
      </w:r>
      <w:r w:rsidR="00EC0A62">
        <w:t xml:space="preserve"> </w:t>
      </w:r>
      <w:r>
        <w:t>a</w:t>
      </w:r>
      <w:r w:rsidRPr="00360F7E">
        <w:t>t the lower band edge (1880 MHz)</w:t>
      </w:r>
      <w:r w:rsidR="00FE42CD">
        <w:t xml:space="preserve"> where</w:t>
      </w:r>
      <w:r w:rsidRPr="00360F7E">
        <w:t xml:space="preserve"> the lowest DECT carrier is 1.792 MHz away</w:t>
      </w:r>
      <w:r w:rsidR="00FE42CD">
        <w:t>,</w:t>
      </w:r>
      <w:r w:rsidRPr="00360F7E">
        <w:t xml:space="preserve"> and at the higher band edge (1900 MHz)</w:t>
      </w:r>
      <w:r w:rsidR="00196786">
        <w:t xml:space="preserve"> </w:t>
      </w:r>
      <w:r w:rsidR="00130161">
        <w:t>where</w:t>
      </w:r>
      <w:r w:rsidRPr="00360F7E">
        <w:t xml:space="preserve"> the highest DECT carrier is 2.656 MHz away from the band edge. When checking the values in the diagram in </w:t>
      </w:r>
      <w:r w:rsidR="00FE42CD">
        <w:fldChar w:fldCharType="begin"/>
      </w:r>
      <w:r w:rsidR="00FE42CD">
        <w:instrText xml:space="preserve"> REF _Ref437859093 \h </w:instrText>
      </w:r>
      <w:r w:rsidR="00AB0ED9">
        <w:instrText xml:space="preserve"> \* MERGEFORMAT </w:instrText>
      </w:r>
      <w:r w:rsidR="00FE42CD">
        <w:fldChar w:fldCharType="separate"/>
      </w:r>
      <w:r w:rsidR="00737A93" w:rsidRPr="00E23DDA">
        <w:rPr>
          <w:rStyle w:val="ECCParagraph"/>
        </w:rPr>
        <w:t xml:space="preserve">Figure </w:t>
      </w:r>
      <w:r w:rsidR="00737A93">
        <w:rPr>
          <w:rStyle w:val="ECCParagraph"/>
          <w:noProof/>
        </w:rPr>
        <w:t>55</w:t>
      </w:r>
      <w:r w:rsidR="00FE42CD">
        <w:fldChar w:fldCharType="end"/>
      </w:r>
      <w:r w:rsidR="00130161">
        <w:t xml:space="preserve"> </w:t>
      </w:r>
      <w:r w:rsidRPr="00360F7E">
        <w:t>at these offsets</w:t>
      </w:r>
      <w:r w:rsidR="00196786">
        <w:t>,</w:t>
      </w:r>
      <w:r w:rsidRPr="00360F7E">
        <w:t xml:space="preserve"> it can be noted that the values at </w:t>
      </w:r>
      <w:r w:rsidR="00FE42CD">
        <w:t>these</w:t>
      </w:r>
      <w:r w:rsidR="00FE42CD" w:rsidRPr="00360F7E">
        <w:t xml:space="preserve"> </w:t>
      </w:r>
      <w:r w:rsidRPr="00360F7E">
        <w:t>offsets are well below the limit</w:t>
      </w:r>
      <w:r w:rsidR="00196786">
        <w:t>s</w:t>
      </w:r>
      <w:r w:rsidRPr="00360F7E">
        <w:t>.</w:t>
      </w:r>
    </w:p>
    <w:p w14:paraId="3051E462" w14:textId="77777777" w:rsidR="008E297A" w:rsidRPr="007773BB" w:rsidRDefault="008E297A" w:rsidP="00A92DB5">
      <w:pPr>
        <w:jc w:val="left"/>
      </w:pPr>
    </w:p>
    <w:p w14:paraId="50B360BD" w14:textId="77777777" w:rsidR="00DB3741" w:rsidRDefault="002A55B2" w:rsidP="00A92DB5">
      <w:pPr>
        <w:pStyle w:val="ECCAnnexheading1"/>
        <w:jc w:val="left"/>
      </w:pPr>
      <w:bookmarkStart w:id="366" w:name="Annex_3"/>
      <w:bookmarkStart w:id="367" w:name="_Ref448409478"/>
      <w:bookmarkStart w:id="368" w:name="_Ref448409523"/>
      <w:bookmarkStart w:id="369" w:name="_Toc64930225"/>
      <w:bookmarkStart w:id="370" w:name="_Toc94537873"/>
      <w:bookmarkEnd w:id="366"/>
      <w:r>
        <w:lastRenderedPageBreak/>
        <w:t>Additional Measurements</w:t>
      </w:r>
      <w:bookmarkEnd w:id="363"/>
      <w:bookmarkEnd w:id="364"/>
      <w:bookmarkEnd w:id="367"/>
      <w:bookmarkEnd w:id="368"/>
      <w:bookmarkEnd w:id="369"/>
      <w:bookmarkEnd w:id="370"/>
    </w:p>
    <w:p w14:paraId="0C930409" w14:textId="77777777" w:rsidR="002A55B2" w:rsidRDefault="002A55B2" w:rsidP="00A92DB5">
      <w:pPr>
        <w:pStyle w:val="ECCAnnexheading2"/>
        <w:jc w:val="left"/>
      </w:pPr>
      <w:r>
        <w:t>Digital Systems</w:t>
      </w:r>
    </w:p>
    <w:p w14:paraId="7F0E8AC8" w14:textId="77777777" w:rsidR="002A55B2" w:rsidRPr="00F35EC6" w:rsidRDefault="002A55B2" w:rsidP="00A92DB5">
      <w:pPr>
        <w:pStyle w:val="ECCAnnexheading3"/>
        <w:jc w:val="left"/>
        <w:rPr>
          <w:lang w:val="en-GB"/>
        </w:rPr>
      </w:pPr>
      <w:bookmarkStart w:id="371" w:name="REF_Annex_A3_1_1"/>
      <w:bookmarkStart w:id="372" w:name="_Ref449437278"/>
      <w:bookmarkEnd w:id="371"/>
      <w:r w:rsidRPr="00F35EC6">
        <w:rPr>
          <w:lang w:val="en-GB"/>
        </w:rPr>
        <w:t>LTE800 UE Out-of-band emissions (source: Germany)</w:t>
      </w:r>
      <w:bookmarkEnd w:id="372"/>
    </w:p>
    <w:p w14:paraId="6BEF1FBA" w14:textId="77777777" w:rsidR="002A55B2" w:rsidRDefault="00501AD4" w:rsidP="00BB4D19">
      <w:r>
        <w:t>The following measurements have mainly been made to investigate how much the level of OoB emissions depend</w:t>
      </w:r>
      <w:r w:rsidR="00130161">
        <w:t>s</w:t>
      </w:r>
      <w:r>
        <w:t xml:space="preserve"> on the actual state of the UE, especially on the bandwidth. </w:t>
      </w:r>
      <w:r w:rsidR="002A55B2">
        <w:t>For this</w:t>
      </w:r>
      <w:r w:rsidR="002A55B2" w:rsidRPr="004E4C44">
        <w:t xml:space="preserve"> campaign, </w:t>
      </w:r>
      <w:r w:rsidR="002A55B2">
        <w:t>two LTE modems of different manufacturers have been measured as follows</w:t>
      </w:r>
      <w:r w:rsidR="00130161">
        <w:t>.</w:t>
      </w:r>
    </w:p>
    <w:p w14:paraId="4FA11330" w14:textId="77777777" w:rsidR="002A55B2" w:rsidRDefault="002A55B2" w:rsidP="00BB4D19">
      <w:r>
        <w:t>T</w:t>
      </w:r>
      <w:r w:rsidRPr="004E4C44">
        <w:t xml:space="preserve">he terminal was operated using one antenna path only. A fixed attenuator was placed in the antenna path to force the terminal’s power control to the maximum output power – which also maximises the </w:t>
      </w:r>
      <w:r>
        <w:t>unwanted</w:t>
      </w:r>
      <w:r w:rsidRPr="004E4C44">
        <w:t xml:space="preserve"> emissions. A large data file was transmitted usi</w:t>
      </w:r>
      <w:r>
        <w:t>ng the maximum speed and RF</w:t>
      </w:r>
      <w:r w:rsidRPr="004E4C44">
        <w:t xml:space="preserve"> bandwidth</w:t>
      </w:r>
      <w:r>
        <w:t xml:space="preserve"> available</w:t>
      </w:r>
      <w:r w:rsidRPr="004E4C44">
        <w:t>. It was ensured that the terminal was the only one linked to the serving base station at that moment</w:t>
      </w:r>
      <w:r>
        <w:t>.</w:t>
      </w:r>
    </w:p>
    <w:p w14:paraId="7169F293" w14:textId="77777777" w:rsidR="002A55B2" w:rsidRDefault="002A55B2" w:rsidP="00BB4D19">
      <w:r>
        <w:t>While UE1 was operated in a network without limitation of the maximum bandwidth, the provider of the network for UE2 has defined a maximum upload speed for one unit of 2 Mbit/s. This results in a spectrum with constant bandwidth</w:t>
      </w:r>
      <w:r w:rsidR="002E1D90">
        <w:t xml:space="preserve"> (2.52 MHz from 14 Resource Blocks</w:t>
      </w:r>
      <w:proofErr w:type="gramStart"/>
      <w:r w:rsidR="002E1D90">
        <w:t>)</w:t>
      </w:r>
      <w:r>
        <w:t>, but</w:t>
      </w:r>
      <w:proofErr w:type="gramEnd"/>
      <w:r>
        <w:t xml:space="preserve"> changing position inside the usable 10</w:t>
      </w:r>
      <w:r w:rsidR="002E1D90">
        <w:t> </w:t>
      </w:r>
      <w:r>
        <w:t>MHz channel.</w:t>
      </w:r>
    </w:p>
    <w:p w14:paraId="088BDEF4" w14:textId="77777777" w:rsidR="002A55B2" w:rsidRPr="0071160B" w:rsidRDefault="002A55B2" w:rsidP="00BB4D19">
      <w:pPr>
        <w:pStyle w:val="ECCFiguregraphcentered"/>
      </w:pPr>
      <w:r w:rsidRPr="00844BF6">
        <w:rPr>
          <w:lang w:val="fr-FR" w:eastAsia="fr-FR"/>
        </w:rPr>
        <w:drawing>
          <wp:inline distT="0" distB="0" distL="0" distR="0" wp14:anchorId="3D0EE4A5" wp14:editId="7F665DBD">
            <wp:extent cx="6113145" cy="3564255"/>
            <wp:effectExtent l="0" t="0" r="1905" b="0"/>
            <wp:docPr id="212" name="Picture 212" descr="RSA-LTE_UE O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RSA-LTE_UE Oo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3145" cy="3564255"/>
                    </a:xfrm>
                    <a:prstGeom prst="rect">
                      <a:avLst/>
                    </a:prstGeom>
                    <a:noFill/>
                    <a:ln>
                      <a:noFill/>
                    </a:ln>
                  </pic:spPr>
                </pic:pic>
              </a:graphicData>
            </a:graphic>
          </wp:inline>
        </w:drawing>
      </w:r>
    </w:p>
    <w:p w14:paraId="78F4D954" w14:textId="7FD3B424" w:rsidR="002A55B2" w:rsidRPr="00F35EC6" w:rsidRDefault="002A55B2" w:rsidP="00BB4D19">
      <w:pPr>
        <w:pStyle w:val="Caption"/>
        <w:rPr>
          <w:lang w:val="en-GB"/>
        </w:rPr>
      </w:pPr>
      <w:r w:rsidRPr="00F35EC6">
        <w:rPr>
          <w:lang w:val="en-GB"/>
        </w:rPr>
        <w:t xml:space="preserve">Figure </w:t>
      </w:r>
      <w:r w:rsidRPr="00844BF6">
        <w:fldChar w:fldCharType="begin"/>
      </w:r>
      <w:r w:rsidRPr="00F35EC6">
        <w:rPr>
          <w:lang w:val="en-GB"/>
        </w:rPr>
        <w:instrText xml:space="preserve"> SEQ Figure \* ARABIC </w:instrText>
      </w:r>
      <w:r w:rsidRPr="00844BF6">
        <w:fldChar w:fldCharType="separate"/>
      </w:r>
      <w:r w:rsidR="009B6724">
        <w:rPr>
          <w:noProof/>
          <w:lang w:val="en-GB"/>
        </w:rPr>
        <w:t>56</w:t>
      </w:r>
      <w:r w:rsidRPr="00844BF6">
        <w:fldChar w:fldCharType="end"/>
      </w:r>
      <w:r w:rsidRPr="00F35EC6">
        <w:rPr>
          <w:lang w:val="en-GB"/>
        </w:rPr>
        <w:t>: Power versus time and spect</w:t>
      </w:r>
      <w:r w:rsidR="00165F91">
        <w:rPr>
          <w:lang w:val="en-GB"/>
        </w:rPr>
        <w:t>r</w:t>
      </w:r>
      <w:r w:rsidRPr="00F35EC6">
        <w:rPr>
          <w:lang w:val="en-GB"/>
        </w:rPr>
        <w:t>ogram for signal UE2</w:t>
      </w:r>
    </w:p>
    <w:p w14:paraId="64426F8A" w14:textId="77777777" w:rsidR="002A55B2" w:rsidRDefault="002E1D90" w:rsidP="00A92DB5">
      <w:pPr>
        <w:jc w:val="left"/>
      </w:pPr>
      <w:r>
        <w:t>The relevant RF parameters from this measurement are:</w:t>
      </w:r>
    </w:p>
    <w:p w14:paraId="63BDDD11" w14:textId="030F5291" w:rsidR="002E1D90" w:rsidRPr="0071160B" w:rsidRDefault="00EC0A62" w:rsidP="00A92DB5">
      <w:pPr>
        <w:pStyle w:val="ECCBulletsLv1"/>
        <w:tabs>
          <w:tab w:val="left" w:pos="2835"/>
        </w:tabs>
        <w:jc w:val="left"/>
      </w:pPr>
      <w:r>
        <w:t>LTE uplink Band:</w:t>
      </w:r>
      <w:r>
        <w:tab/>
      </w:r>
      <w:r w:rsidR="00BC0D75">
        <w:tab/>
      </w:r>
      <w:r>
        <w:t>832</w:t>
      </w:r>
      <w:r w:rsidR="002E1D90">
        <w:t>-862 MHz</w:t>
      </w:r>
      <w:r>
        <w:t>;</w:t>
      </w:r>
    </w:p>
    <w:p w14:paraId="05D6D083" w14:textId="77777777" w:rsidR="002E1D90" w:rsidRPr="004E4C44" w:rsidRDefault="002E1D90" w:rsidP="00A92DB5">
      <w:pPr>
        <w:pStyle w:val="ECCBulletsLv1"/>
        <w:tabs>
          <w:tab w:val="left" w:pos="2835"/>
        </w:tabs>
        <w:jc w:val="left"/>
      </w:pPr>
      <w:r>
        <w:t>UE centre frequency:</w:t>
      </w:r>
      <w:r>
        <w:tab/>
      </w:r>
      <w:r w:rsidR="00CA1A93">
        <w:t>857 MHz</w:t>
      </w:r>
      <w:r w:rsidR="00EC0A62">
        <w:t>;</w:t>
      </w:r>
    </w:p>
    <w:p w14:paraId="1D09E452" w14:textId="77777777" w:rsidR="002E1D90" w:rsidRPr="004E4C44" w:rsidRDefault="00CA1A93" w:rsidP="00A92DB5">
      <w:pPr>
        <w:pStyle w:val="ECCBulletsLv1"/>
        <w:tabs>
          <w:tab w:val="left" w:pos="2835"/>
        </w:tabs>
        <w:jc w:val="left"/>
      </w:pPr>
      <w:r>
        <w:t>B</w:t>
      </w:r>
      <w:r w:rsidR="002E1D90">
        <w:t xml:space="preserve">andwidth: </w:t>
      </w:r>
      <w:r w:rsidR="00EC0A62">
        <w:tab/>
      </w:r>
      <w:r>
        <w:t>10 M</w:t>
      </w:r>
      <w:r w:rsidR="002E1D90" w:rsidRPr="004E4C44">
        <w:t>Hz</w:t>
      </w:r>
      <w:r>
        <w:t xml:space="preserve"> (channel)</w:t>
      </w:r>
      <w:r w:rsidR="00EC0A62">
        <w:t>;</w:t>
      </w:r>
    </w:p>
    <w:p w14:paraId="1F88D025" w14:textId="77777777" w:rsidR="002E1D90" w:rsidRDefault="00CA1A93" w:rsidP="00A92DB5">
      <w:pPr>
        <w:pStyle w:val="ECCBulletsLv1"/>
        <w:tabs>
          <w:tab w:val="left" w:pos="2835"/>
        </w:tabs>
        <w:jc w:val="left"/>
      </w:pPr>
      <w:r>
        <w:t>Tx power:</w:t>
      </w:r>
      <w:r>
        <w:tab/>
        <w:t xml:space="preserve">200 mW = 23 dBm (Tx output and </w:t>
      </w:r>
      <w:r w:rsidR="00EC0A62">
        <w:t>e.i.r.p.</w:t>
      </w:r>
      <w:r>
        <w:t>)</w:t>
      </w:r>
      <w:r w:rsidR="00EC0A62">
        <w:t>;</w:t>
      </w:r>
    </w:p>
    <w:p w14:paraId="5EA5D150" w14:textId="77777777" w:rsidR="002E1D90" w:rsidRPr="004E4C44" w:rsidRDefault="002E1D90" w:rsidP="00A92DB5">
      <w:pPr>
        <w:pStyle w:val="ECCBulletsLv1"/>
        <w:tabs>
          <w:tab w:val="left" w:pos="2835"/>
        </w:tabs>
        <w:jc w:val="left"/>
      </w:pPr>
      <w:r>
        <w:t>Tx output filter:</w:t>
      </w:r>
      <w:r>
        <w:tab/>
        <w:t>no</w:t>
      </w:r>
      <w:r w:rsidR="00EC0A62">
        <w:t>;</w:t>
      </w:r>
    </w:p>
    <w:p w14:paraId="1A5BDAE8" w14:textId="77777777" w:rsidR="00CA1A93" w:rsidRDefault="00CA1A93" w:rsidP="00A92DB5">
      <w:pPr>
        <w:pStyle w:val="ECCBulletsLv1"/>
        <w:tabs>
          <w:tab w:val="left" w:pos="2835"/>
        </w:tabs>
        <w:jc w:val="left"/>
      </w:pPr>
      <w:r>
        <w:t>Measurement bandwidth:</w:t>
      </w:r>
      <w:r>
        <w:tab/>
        <w:t>100 kHz</w:t>
      </w:r>
      <w:r w:rsidR="00EC0A62">
        <w:t>;</w:t>
      </w:r>
    </w:p>
    <w:p w14:paraId="50E9BEE3" w14:textId="799CC19D" w:rsidR="002E1D90" w:rsidRDefault="002E1D90" w:rsidP="00A92DB5">
      <w:pPr>
        <w:pStyle w:val="ECCBulletsLv1"/>
        <w:tabs>
          <w:tab w:val="left" w:pos="2835"/>
        </w:tabs>
        <w:jc w:val="left"/>
      </w:pPr>
      <w:r w:rsidRPr="004E4C44">
        <w:t>OoB domain ends at:</w:t>
      </w:r>
      <w:r w:rsidRPr="004E4C44">
        <w:tab/>
      </w:r>
      <w:r w:rsidR="00CA1A93">
        <w:t>20 MHz offset</w:t>
      </w:r>
      <w:r w:rsidRPr="004E4C44">
        <w:t xml:space="preserve"> (see </w:t>
      </w:r>
      <w:r w:rsidR="00CA1A93">
        <w:t>ETSI EN 301 908-13</w:t>
      </w:r>
      <w:r w:rsidR="00C9091E">
        <w:t xml:space="preserve"> </w:t>
      </w:r>
      <w:r w:rsidR="00C9091E">
        <w:fldChar w:fldCharType="begin"/>
      </w:r>
      <w:r w:rsidR="00C9091E">
        <w:instrText xml:space="preserve"> REF _Ref448847244 \n \h </w:instrText>
      </w:r>
      <w:r w:rsidR="00C9091E">
        <w:fldChar w:fldCharType="separate"/>
      </w:r>
      <w:r w:rsidR="00737A93">
        <w:t>[8]</w:t>
      </w:r>
      <w:r w:rsidR="00C9091E">
        <w:fldChar w:fldCharType="end"/>
      </w:r>
      <w:r w:rsidR="00CA1A93">
        <w:t xml:space="preserve"> Table 4.2.4.1.2-1</w:t>
      </w:r>
      <w:r w:rsidRPr="004E4C44">
        <w:t>)</w:t>
      </w:r>
      <w:r w:rsidR="00CA1A93">
        <w:t xml:space="preserve"> = 200% </w:t>
      </w:r>
      <w:r w:rsidR="00130161">
        <w:t>BW</w:t>
      </w:r>
      <w:r w:rsidR="00EC0A62">
        <w:t>.</w:t>
      </w:r>
    </w:p>
    <w:p w14:paraId="324CE4AE" w14:textId="0201EA36" w:rsidR="002E1D90" w:rsidRPr="002A55B2" w:rsidRDefault="00CA1A93" w:rsidP="00BB4D19">
      <w:r>
        <w:lastRenderedPageBreak/>
        <w:t>Although no external output filter is applied, internal filtering can be assumed at least to protect the own receiver in the downlink band (796-816 MHz).</w:t>
      </w:r>
    </w:p>
    <w:p w14:paraId="4AEDB55C" w14:textId="77777777" w:rsidR="002E1D90" w:rsidRDefault="00CA1A93" w:rsidP="00BB4D19">
      <w:r>
        <w:t>The measurements were done conducted by extracting the UE signal from the path to the antenna with a directional coupler.</w:t>
      </w:r>
    </w:p>
    <w:p w14:paraId="1C537592" w14:textId="77777777" w:rsidR="00CA1A93" w:rsidRPr="0071160B" w:rsidRDefault="00CA1A93" w:rsidP="00BB4D19">
      <w:pPr>
        <w:pStyle w:val="ECCFiguregraphcentered"/>
      </w:pPr>
      <w:r>
        <w:rPr>
          <w:lang w:val="fr-FR" w:eastAsia="fr-FR"/>
          <w14:cntxtAlts w14:val="0"/>
        </w:rPr>
        <w:drawing>
          <wp:inline distT="0" distB="0" distL="0" distR="0" wp14:anchorId="152706A9" wp14:editId="1537438F">
            <wp:extent cx="5698800" cy="3556800"/>
            <wp:effectExtent l="0" t="0" r="0"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98800" cy="3556800"/>
                    </a:xfrm>
                    <a:prstGeom prst="rect">
                      <a:avLst/>
                    </a:prstGeom>
                    <a:noFill/>
                  </pic:spPr>
                </pic:pic>
              </a:graphicData>
            </a:graphic>
          </wp:inline>
        </w:drawing>
      </w:r>
    </w:p>
    <w:p w14:paraId="48D23223" w14:textId="28F3A01D" w:rsidR="00CA1A93" w:rsidRPr="006D5A03" w:rsidRDefault="00CA1A93" w:rsidP="00BB4D19">
      <w:pPr>
        <w:pStyle w:val="Caption"/>
        <w:rPr>
          <w:lang w:val="fr-FR"/>
        </w:rPr>
      </w:pPr>
      <w:r w:rsidRPr="006D5A03">
        <w:rPr>
          <w:lang w:val="fr-FR"/>
        </w:rPr>
        <w:t xml:space="preserve">Figure </w:t>
      </w:r>
      <w:r w:rsidRPr="00844BF6">
        <w:fldChar w:fldCharType="begin"/>
      </w:r>
      <w:r w:rsidRPr="006D5A03">
        <w:rPr>
          <w:lang w:val="fr-FR"/>
        </w:rPr>
        <w:instrText xml:space="preserve"> SEQ Figure \* ARABIC </w:instrText>
      </w:r>
      <w:r w:rsidRPr="00844BF6">
        <w:fldChar w:fldCharType="separate"/>
      </w:r>
      <w:r w:rsidR="009B6724">
        <w:rPr>
          <w:noProof/>
          <w:lang w:val="fr-FR"/>
        </w:rPr>
        <w:t>57</w:t>
      </w:r>
      <w:r w:rsidRPr="00844BF6">
        <w:fldChar w:fldCharType="end"/>
      </w:r>
      <w:r w:rsidRPr="006D5A03">
        <w:rPr>
          <w:lang w:val="fr-FR"/>
        </w:rPr>
        <w:t xml:space="preserve">: LTE800 UE OoB </w:t>
      </w:r>
      <w:proofErr w:type="spellStart"/>
      <w:r w:rsidRPr="006D5A03">
        <w:rPr>
          <w:lang w:val="fr-FR"/>
        </w:rPr>
        <w:t>emissions</w:t>
      </w:r>
      <w:proofErr w:type="spellEnd"/>
    </w:p>
    <w:p w14:paraId="42DA4939" w14:textId="77777777" w:rsidR="00CA1A93" w:rsidRPr="006D5A03" w:rsidRDefault="00CA1A93" w:rsidP="00A92DB5">
      <w:pPr>
        <w:jc w:val="left"/>
        <w:rPr>
          <w:rStyle w:val="ECCHLunderlined"/>
          <w:lang w:val="fr-FR"/>
        </w:rPr>
      </w:pPr>
      <w:proofErr w:type="gramStart"/>
      <w:r w:rsidRPr="006D5A03">
        <w:rPr>
          <w:rStyle w:val="ECCHLunderlined"/>
          <w:lang w:val="fr-FR"/>
        </w:rPr>
        <w:t>Observations:</w:t>
      </w:r>
      <w:proofErr w:type="gramEnd"/>
    </w:p>
    <w:p w14:paraId="4B37E7BF" w14:textId="6A6CBCD9" w:rsidR="00CA1A93" w:rsidRDefault="00CA1A93" w:rsidP="00A92DB5">
      <w:pPr>
        <w:pStyle w:val="ECCBulletsLv1"/>
        <w:jc w:val="left"/>
        <w:rPr>
          <w:rStyle w:val="ECCParagraph"/>
        </w:rPr>
      </w:pPr>
      <w:r>
        <w:rPr>
          <w:rStyle w:val="ECCParagraph"/>
        </w:rPr>
        <w:t>The OoB limits from ETSI EN 301-908</w:t>
      </w:r>
      <w:r w:rsidR="00EC0A62">
        <w:rPr>
          <w:rStyle w:val="ECCParagraph"/>
        </w:rPr>
        <w:t xml:space="preserve"> </w:t>
      </w:r>
      <w:r w:rsidR="00EC0A62">
        <w:rPr>
          <w:rStyle w:val="ECCParagraph"/>
        </w:rPr>
        <w:fldChar w:fldCharType="begin"/>
      </w:r>
      <w:r w:rsidR="00EC0A62">
        <w:rPr>
          <w:rStyle w:val="ECCParagraph"/>
        </w:rPr>
        <w:instrText xml:space="preserve"> REF _Ref441734153 \n \h </w:instrText>
      </w:r>
      <w:r w:rsidR="00AB0ED9">
        <w:rPr>
          <w:rStyle w:val="ECCParagraph"/>
        </w:rPr>
        <w:instrText xml:space="preserve"> \* MERGEFORMAT </w:instrText>
      </w:r>
      <w:r w:rsidR="00EC0A62">
        <w:rPr>
          <w:rStyle w:val="ECCParagraph"/>
        </w:rPr>
      </w:r>
      <w:r w:rsidR="00EC0A62">
        <w:rPr>
          <w:rStyle w:val="ECCParagraph"/>
        </w:rPr>
        <w:fldChar w:fldCharType="separate"/>
      </w:r>
      <w:r w:rsidR="00737A93">
        <w:rPr>
          <w:rStyle w:val="ECCParagraph"/>
        </w:rPr>
        <w:t>[6]</w:t>
      </w:r>
      <w:r w:rsidR="00EC0A62">
        <w:rPr>
          <w:rStyle w:val="ECCParagraph"/>
        </w:rPr>
        <w:fldChar w:fldCharType="end"/>
      </w:r>
      <w:r>
        <w:rPr>
          <w:rStyle w:val="ECCParagraph"/>
        </w:rPr>
        <w:t xml:space="preserve"> are out-perform</w:t>
      </w:r>
      <w:r w:rsidR="00EC0A62">
        <w:rPr>
          <w:rStyle w:val="ECCParagraph"/>
        </w:rPr>
        <w:t>ed with a margin of about 20 dB;</w:t>
      </w:r>
    </w:p>
    <w:p w14:paraId="3AC274A3" w14:textId="77777777" w:rsidR="00CA1A93" w:rsidRDefault="00CA1A93" w:rsidP="00A92DB5">
      <w:pPr>
        <w:pStyle w:val="ECCBulletsLv1"/>
        <w:jc w:val="left"/>
        <w:rPr>
          <w:rStyle w:val="ECCParagraph"/>
        </w:rPr>
      </w:pPr>
      <w:r>
        <w:rPr>
          <w:rStyle w:val="ECCParagraph"/>
        </w:rPr>
        <w:t>The level of OoB emissions are to a certain extent depending on the bandwidth of the UE emission, although the examples above do certainly not present the highest difference possible</w:t>
      </w:r>
      <w:r w:rsidR="00643D19">
        <w:rPr>
          <w:rStyle w:val="ECCParagraph"/>
        </w:rPr>
        <w:t>.</w:t>
      </w:r>
    </w:p>
    <w:p w14:paraId="51015A6B" w14:textId="77777777" w:rsidR="002A55B2" w:rsidRPr="004E4C44" w:rsidRDefault="00643D19" w:rsidP="00BB4D19">
      <w:r>
        <w:t xml:space="preserve">To further explore the dependency of OoB emissions on the momentary bandwidth used by the UE, the following figure shows a recording of a </w:t>
      </w:r>
      <w:r w:rsidR="00094EC0" w:rsidRPr="00094EC0">
        <w:t xml:space="preserve">randomly selected </w:t>
      </w:r>
      <w:r>
        <w:t xml:space="preserve">device in a typical LTE environment with changing data rates. </w:t>
      </w:r>
      <w:r w:rsidR="002A55B2" w:rsidRPr="004E4C44">
        <w:t xml:space="preserve">The observation bandwidth is 40 MHz, the acquisition time is 100 ms (10 radio frames). The yellow spectrum shows the peak-hold spectrum over that time, while the orange spectrum shows the momentary spectrum at the time instant marked with a line in the spectrogram. The resolution bandwidth was set to match one resource block (180 kHz). </w:t>
      </w:r>
    </w:p>
    <w:p w14:paraId="3BF6A678" w14:textId="77777777" w:rsidR="002A55B2" w:rsidRPr="004E4C44" w:rsidRDefault="002A55B2" w:rsidP="00BB4D19">
      <w:r w:rsidRPr="004E4C44">
        <w:t>The sp</w:t>
      </w:r>
      <w:r w:rsidR="00643D19">
        <w:t xml:space="preserve">ectrogram </w:t>
      </w:r>
      <w:r w:rsidR="00222ABB">
        <w:t xml:space="preserve">below </w:t>
      </w:r>
      <w:r w:rsidR="00643D19">
        <w:t>(left side) presents the</w:t>
      </w:r>
      <w:r w:rsidRPr="004E4C44">
        <w:t xml:space="preserve"> transmission over time where all the resource blocks are used for the first 1/3 of the transmission, while </w:t>
      </w:r>
      <w:r w:rsidR="00643D19">
        <w:t xml:space="preserve">in </w:t>
      </w:r>
      <w:r w:rsidRPr="004E4C44">
        <w:t xml:space="preserve">the remaining 2/3 </w:t>
      </w:r>
      <w:r w:rsidR="00643D19">
        <w:t>of the time only</w:t>
      </w:r>
      <w:r w:rsidRPr="004E4C44">
        <w:t xml:space="preserve"> a few </w:t>
      </w:r>
      <w:r w:rsidR="00501AD4">
        <w:t>resource blocks are transmitted</w:t>
      </w:r>
      <w:r w:rsidRPr="004E4C44">
        <w:t xml:space="preserve">. </w:t>
      </w:r>
    </w:p>
    <w:p w14:paraId="005D1D25" w14:textId="77777777" w:rsidR="002A55B2" w:rsidRPr="0071160B" w:rsidRDefault="002A55B2" w:rsidP="00BB4D19">
      <w:pPr>
        <w:pStyle w:val="ECCFiguregraphcentered"/>
      </w:pPr>
      <w:r w:rsidRPr="00E67DB1">
        <w:rPr>
          <w:lang w:val="fr-FR" w:eastAsia="fr-FR"/>
        </w:rPr>
        <w:lastRenderedPageBreak/>
        <w:drawing>
          <wp:inline distT="0" distB="0" distL="0" distR="0" wp14:anchorId="04278757" wp14:editId="7B7FC588">
            <wp:extent cx="5748655" cy="4157345"/>
            <wp:effectExtent l="0" t="0" r="4445" b="0"/>
            <wp:docPr id="210" name="Picture 210" descr="realesUE_transienten_beispiel4_zu1_pk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realesUE_transienten_beispiel4_zu1_pkHol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8655" cy="4157345"/>
                    </a:xfrm>
                    <a:prstGeom prst="rect">
                      <a:avLst/>
                    </a:prstGeom>
                    <a:noFill/>
                    <a:ln>
                      <a:noFill/>
                    </a:ln>
                  </pic:spPr>
                </pic:pic>
              </a:graphicData>
            </a:graphic>
          </wp:inline>
        </w:drawing>
      </w:r>
    </w:p>
    <w:p w14:paraId="0F33B5DD" w14:textId="70DA2387" w:rsidR="002A55B2" w:rsidRPr="00F35EC6" w:rsidRDefault="002A55B2" w:rsidP="00BB4D19">
      <w:pPr>
        <w:pStyle w:val="Caption"/>
        <w:rPr>
          <w:lang w:val="en-GB"/>
        </w:rPr>
      </w:pPr>
      <w:bookmarkStart w:id="373" w:name="_Ref404874296"/>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9B6724">
        <w:rPr>
          <w:noProof/>
          <w:lang w:val="en-GB"/>
        </w:rPr>
        <w:t>58</w:t>
      </w:r>
      <w:r w:rsidRPr="00E67DB1">
        <w:fldChar w:fldCharType="end"/>
      </w:r>
      <w:bookmarkEnd w:id="373"/>
      <w:r w:rsidR="00EC0A62">
        <w:rPr>
          <w:lang w:val="en-GB"/>
        </w:rPr>
        <w:t xml:space="preserve">: </w:t>
      </w:r>
      <w:r w:rsidRPr="00F35EC6">
        <w:rPr>
          <w:lang w:val="en-GB"/>
        </w:rPr>
        <w:t xml:space="preserve">Example of Out-of-Band emissions of a </w:t>
      </w:r>
      <w:r w:rsidR="00094EC0" w:rsidRPr="00406633">
        <w:rPr>
          <w:lang w:val="en-GB"/>
        </w:rPr>
        <w:t xml:space="preserve">randomly selected </w:t>
      </w:r>
      <w:r w:rsidRPr="00F35EC6">
        <w:rPr>
          <w:lang w:val="en-GB"/>
        </w:rPr>
        <w:t xml:space="preserve">LTE terminal. </w:t>
      </w:r>
      <w:r w:rsidR="00EC0A62">
        <w:rPr>
          <w:lang w:val="en-GB"/>
        </w:rPr>
        <w:br/>
      </w:r>
      <w:r w:rsidRPr="00F35EC6">
        <w:rPr>
          <w:lang w:val="en-GB"/>
        </w:rPr>
        <w:t xml:space="preserve">Spectrogram (left), power vs. time (upper right) and spectrum </w:t>
      </w:r>
      <w:r w:rsidR="00EC0A62">
        <w:rPr>
          <w:lang w:val="en-GB"/>
        </w:rPr>
        <w:br/>
      </w:r>
      <w:r w:rsidRPr="00F35EC6">
        <w:rPr>
          <w:lang w:val="en-GB"/>
        </w:rPr>
        <w:t>(yellow: whole acquisition time; orange: time instant marked with a line in the spectrogram)</w:t>
      </w:r>
    </w:p>
    <w:p w14:paraId="4DD49336" w14:textId="77777777" w:rsidR="00501AD4" w:rsidRPr="00884DA6" w:rsidRDefault="00501AD4" w:rsidP="00A92DB5">
      <w:pPr>
        <w:jc w:val="left"/>
        <w:rPr>
          <w:rStyle w:val="ECCHLunderlined"/>
        </w:rPr>
      </w:pPr>
      <w:r w:rsidRPr="00884DA6">
        <w:rPr>
          <w:rStyle w:val="ECCHLunderlined"/>
        </w:rPr>
        <w:t>Observations:</w:t>
      </w:r>
    </w:p>
    <w:p w14:paraId="6F20621A" w14:textId="77777777" w:rsidR="00501AD4" w:rsidRDefault="00501AD4" w:rsidP="00A92DB5">
      <w:pPr>
        <w:pStyle w:val="ECCBulletsLv1"/>
        <w:jc w:val="left"/>
      </w:pPr>
      <w:r>
        <w:t>The figure</w:t>
      </w:r>
      <w:r w:rsidRPr="004E4C44">
        <w:t xml:space="preserve"> clearly shows the correlation between the resource block allocations in the in-band (i.e. useful signal’s part) and the OoB-emissions</w:t>
      </w:r>
      <w:r>
        <w:t>: The wider the bandwidth the higher the level of OoB emission</w:t>
      </w:r>
      <w:r w:rsidR="00EC0A62">
        <w:t>s on a particular OoB frequency;</w:t>
      </w:r>
    </w:p>
    <w:p w14:paraId="4860698B" w14:textId="77777777" w:rsidR="002A55B2" w:rsidRDefault="00501AD4" w:rsidP="00A92DB5">
      <w:pPr>
        <w:pStyle w:val="ECCBulletsLv1"/>
        <w:jc w:val="left"/>
      </w:pPr>
      <w:r>
        <w:t>The shoulder attenuation (difference between spectral density inside and immediately outside the used bandwi</w:t>
      </w:r>
      <w:r w:rsidR="002F4ED7">
        <w:t>dth) is constant (about 40 dB).</w:t>
      </w:r>
    </w:p>
    <w:p w14:paraId="35BDDB21" w14:textId="77777777" w:rsidR="002A55B2" w:rsidRPr="002A55B2" w:rsidRDefault="00DC4F75" w:rsidP="00A92DB5">
      <w:pPr>
        <w:pStyle w:val="ECCAnnexheading3"/>
        <w:jc w:val="left"/>
      </w:pPr>
      <w:bookmarkStart w:id="374" w:name="REF_Annex_A3_1_2"/>
      <w:bookmarkStart w:id="375" w:name="_Ref449437299"/>
      <w:bookmarkEnd w:id="374"/>
      <w:r>
        <w:t>LTE800 UE</w:t>
      </w:r>
      <w:bookmarkEnd w:id="375"/>
    </w:p>
    <w:p w14:paraId="4F8C4E77" w14:textId="77777777" w:rsidR="00DC4F75" w:rsidRDefault="00DC4F75" w:rsidP="00A92DB5">
      <w:pPr>
        <w:pStyle w:val="ECCAnnexheading4"/>
        <w:jc w:val="left"/>
      </w:pPr>
      <w:r>
        <w:t>OoB Measurements from France</w:t>
      </w:r>
    </w:p>
    <w:p w14:paraId="54AAFE06" w14:textId="77777777" w:rsidR="002A55B2" w:rsidRPr="0071160B" w:rsidRDefault="002A55B2" w:rsidP="00D72651">
      <w:r w:rsidRPr="0071160B">
        <w:t>In order to quantify the UE unwanted emissions at different transmit power levels, 4 LTE800 smartphones from different vendors with different chipsets in</w:t>
      </w:r>
      <w:r w:rsidRPr="00B34297">
        <w:t xml:space="preserve">side were selected and measured in </w:t>
      </w:r>
      <w:r>
        <w:t>a l</w:t>
      </w:r>
      <w:r w:rsidRPr="00B34297">
        <w:t xml:space="preserve">aboratory. The laboratory tests were performed </w:t>
      </w:r>
      <w:r w:rsidR="00190495">
        <w:t xml:space="preserve">conducted </w:t>
      </w:r>
      <w:r w:rsidRPr="00B34297">
        <w:t xml:space="preserve">following the test procedure defined in </w:t>
      </w:r>
      <w:r w:rsidR="00A04FE4">
        <w:t>ETSI TS 136 521-1</w:t>
      </w:r>
      <w:r w:rsidR="00A04FE4" w:rsidRPr="008649A3">
        <w:t xml:space="preserve"> </w:t>
      </w:r>
      <w:r w:rsidR="00A04FE4">
        <w:fldChar w:fldCharType="begin"/>
      </w:r>
      <w:r w:rsidR="00A04FE4">
        <w:instrText xml:space="preserve"> REF _Ref441758557 \r \h </w:instrText>
      </w:r>
      <w:r w:rsidR="00AB0ED9">
        <w:instrText xml:space="preserve"> \* MERGEFORMAT </w:instrText>
      </w:r>
      <w:r w:rsidR="00A04FE4">
        <w:fldChar w:fldCharType="separate"/>
      </w:r>
      <w:r w:rsidR="00E05F59">
        <w:t>[25]</w:t>
      </w:r>
      <w:r w:rsidR="00A04FE4">
        <w:fldChar w:fldCharType="end"/>
      </w:r>
      <w:r w:rsidR="00A04FE4">
        <w:t xml:space="preserve"> </w:t>
      </w:r>
      <w:r w:rsidRPr="008649A3">
        <w:t>(LTE UE radio test spec</w:t>
      </w:r>
      <w:r w:rsidR="00A04FE4">
        <w:t>ification</w:t>
      </w:r>
      <w:r w:rsidRPr="008649A3">
        <w:t>).</w:t>
      </w:r>
    </w:p>
    <w:p w14:paraId="3EE0215E" w14:textId="77777777" w:rsidR="00190495" w:rsidRDefault="00190495" w:rsidP="00A92DB5">
      <w:pPr>
        <w:jc w:val="left"/>
      </w:pPr>
      <w:r>
        <w:t>The relevant RF parameters for the measurement are:</w:t>
      </w:r>
    </w:p>
    <w:p w14:paraId="376CF049" w14:textId="77777777" w:rsidR="00190495" w:rsidRPr="0071160B" w:rsidRDefault="00EC0A62" w:rsidP="00A92DB5">
      <w:pPr>
        <w:pStyle w:val="ECCBulletsLv1"/>
        <w:tabs>
          <w:tab w:val="left" w:pos="2694"/>
        </w:tabs>
        <w:jc w:val="left"/>
      </w:pPr>
      <w:r>
        <w:t xml:space="preserve">LTE uplink </w:t>
      </w:r>
      <w:r w:rsidR="00A04FE4">
        <w:t>b</w:t>
      </w:r>
      <w:r>
        <w:t>and:</w:t>
      </w:r>
      <w:r>
        <w:tab/>
        <w:t>832-</w:t>
      </w:r>
      <w:r w:rsidR="00190495">
        <w:t>862 MHz</w:t>
      </w:r>
      <w:r>
        <w:t>;</w:t>
      </w:r>
    </w:p>
    <w:p w14:paraId="694AF1E4" w14:textId="77777777" w:rsidR="00190495" w:rsidRPr="004E4C44" w:rsidRDefault="00190495" w:rsidP="00A92DB5">
      <w:pPr>
        <w:pStyle w:val="ECCBulletsLv1"/>
        <w:tabs>
          <w:tab w:val="left" w:pos="2694"/>
        </w:tabs>
        <w:jc w:val="left"/>
      </w:pPr>
      <w:r>
        <w:t>UE centre frequency:</w:t>
      </w:r>
      <w:r>
        <w:tab/>
        <w:t>837 MHz</w:t>
      </w:r>
      <w:r w:rsidR="00EC0A62">
        <w:t>;</w:t>
      </w:r>
    </w:p>
    <w:p w14:paraId="7B2E9BB4" w14:textId="77777777" w:rsidR="00190495" w:rsidRPr="004E4C44" w:rsidRDefault="00190495" w:rsidP="00A92DB5">
      <w:pPr>
        <w:pStyle w:val="ECCBulletsLv1"/>
        <w:tabs>
          <w:tab w:val="left" w:pos="2694"/>
        </w:tabs>
        <w:jc w:val="left"/>
      </w:pPr>
      <w:r>
        <w:t xml:space="preserve">Bandwidth: </w:t>
      </w:r>
      <w:r w:rsidR="00EC0A62">
        <w:tab/>
      </w:r>
      <w:r>
        <w:t>10 M</w:t>
      </w:r>
      <w:r w:rsidRPr="004E4C44">
        <w:t>Hz</w:t>
      </w:r>
      <w:r>
        <w:t xml:space="preserve"> (channel)</w:t>
      </w:r>
      <w:r w:rsidR="00EC0A62">
        <w:t>;</w:t>
      </w:r>
    </w:p>
    <w:p w14:paraId="46184D77" w14:textId="77777777" w:rsidR="00190495" w:rsidRDefault="00190495" w:rsidP="00A92DB5">
      <w:pPr>
        <w:pStyle w:val="ECCBulletsLv1"/>
        <w:tabs>
          <w:tab w:val="left" w:pos="2694"/>
        </w:tabs>
        <w:jc w:val="left"/>
      </w:pPr>
      <w:r>
        <w:t>Max. Tx power:</w:t>
      </w:r>
      <w:r>
        <w:tab/>
        <w:t xml:space="preserve">200 mW = 23 dBm (Tx output and </w:t>
      </w:r>
      <w:r w:rsidR="00EC0A62">
        <w:t>e.i.r.p.</w:t>
      </w:r>
      <w:r>
        <w:t>)</w:t>
      </w:r>
      <w:r w:rsidR="00EC0A62">
        <w:t>;</w:t>
      </w:r>
    </w:p>
    <w:p w14:paraId="2D60987C" w14:textId="77777777" w:rsidR="00190495" w:rsidRPr="004E4C44" w:rsidRDefault="00190495" w:rsidP="00A92DB5">
      <w:pPr>
        <w:pStyle w:val="ECCBulletsLv1"/>
        <w:tabs>
          <w:tab w:val="left" w:pos="2694"/>
        </w:tabs>
        <w:jc w:val="left"/>
      </w:pPr>
      <w:r>
        <w:t>Tx output filter:</w:t>
      </w:r>
      <w:r>
        <w:tab/>
        <w:t>no</w:t>
      </w:r>
      <w:r w:rsidR="00EC0A62">
        <w:t>;</w:t>
      </w:r>
    </w:p>
    <w:p w14:paraId="6DC6A71C" w14:textId="77777777" w:rsidR="00190495" w:rsidRDefault="00190495" w:rsidP="00A92DB5">
      <w:pPr>
        <w:pStyle w:val="ECCBulletsLv1"/>
        <w:tabs>
          <w:tab w:val="left" w:pos="2694"/>
        </w:tabs>
        <w:jc w:val="left"/>
      </w:pPr>
      <w:r>
        <w:t>Measurement bandwidth:</w:t>
      </w:r>
      <w:r>
        <w:tab/>
        <w:t>9 MHz channel filter</w:t>
      </w:r>
      <w:r w:rsidR="00EC0A62">
        <w:t>.</w:t>
      </w:r>
    </w:p>
    <w:p w14:paraId="7905C3BF" w14:textId="730F2C9C" w:rsidR="002A55B2" w:rsidRDefault="002A55B2" w:rsidP="00BB4D19">
      <w:r w:rsidRPr="00E97791">
        <w:lastRenderedPageBreak/>
        <w:t xml:space="preserve">LTE UE unwanted emissions (both OoB emissions and spurious </w:t>
      </w:r>
      <w:r w:rsidRPr="001D40A2">
        <w:t>emissions</w:t>
      </w:r>
      <w:r w:rsidRPr="00E97791">
        <w:t xml:space="preserve">) </w:t>
      </w:r>
      <w:r w:rsidR="001A65C1">
        <w:t xml:space="preserve">were </w:t>
      </w:r>
      <w:r w:rsidRPr="00E97791">
        <w:t xml:space="preserve">measured with 50 RBs (full channel bandwidth occupation) and 12 RBs (partial channel occupation). The </w:t>
      </w:r>
      <w:r w:rsidR="001A65C1">
        <w:t>characteristics</w:t>
      </w:r>
      <w:r w:rsidRPr="00E97791">
        <w:t xml:space="preserve"> of the unwanted emissions </w:t>
      </w:r>
      <w:r w:rsidR="00190495">
        <w:t>for the 4 tested UEs were</w:t>
      </w:r>
      <w:r w:rsidRPr="00E97791">
        <w:t xml:space="preserve"> quite similar.</w:t>
      </w:r>
      <w:r>
        <w:t xml:space="preserve"> </w:t>
      </w:r>
      <w:r w:rsidRPr="00E97791">
        <w:t xml:space="preserve">The results for the UE #4 are plotted in </w:t>
      </w:r>
      <w:r>
        <w:fldChar w:fldCharType="begin"/>
      </w:r>
      <w:r w:rsidRPr="00E97791">
        <w:instrText xml:space="preserve"> REF _Ref404873563 \h </w:instrText>
      </w:r>
      <w:r w:rsidR="00AB0ED9">
        <w:instrText xml:space="preserve"> \* MERGEFORMAT </w:instrText>
      </w:r>
      <w:r>
        <w:fldChar w:fldCharType="separate"/>
      </w:r>
      <w:r w:rsidR="00737A93" w:rsidRPr="00F35EC6">
        <w:t xml:space="preserve">Figure </w:t>
      </w:r>
      <w:r w:rsidR="00737A93">
        <w:rPr>
          <w:noProof/>
        </w:rPr>
        <w:t>59</w:t>
      </w:r>
      <w:r>
        <w:fldChar w:fldCharType="end"/>
      </w:r>
      <w:r w:rsidRPr="00E97791">
        <w:t xml:space="preserve">  and </w:t>
      </w:r>
      <w:r>
        <w:fldChar w:fldCharType="begin"/>
      </w:r>
      <w:r w:rsidRPr="00E97791">
        <w:instrText xml:space="preserve"> REF _Ref404873582 \h </w:instrText>
      </w:r>
      <w:r>
        <w:instrText xml:space="preserve"> \* MERGEFORMAT </w:instrText>
      </w:r>
      <w:r>
        <w:fldChar w:fldCharType="separate"/>
      </w:r>
      <w:r w:rsidR="007D5B0B" w:rsidRPr="00F35EC6">
        <w:t xml:space="preserve">Figure </w:t>
      </w:r>
      <w:r w:rsidR="007D5B0B">
        <w:t>60</w:t>
      </w:r>
      <w:r>
        <w:fldChar w:fldCharType="end"/>
      </w:r>
      <w:r w:rsidRPr="00E97791">
        <w:t>.</w:t>
      </w:r>
      <w:r w:rsidR="00190495">
        <w:t xml:space="preserve"> The line mark-ups represent the total RMS power inside the neighbouring channels.</w:t>
      </w:r>
    </w:p>
    <w:p w14:paraId="6D3369D9" w14:textId="77777777" w:rsidR="002A55B2" w:rsidRPr="00E97791" w:rsidRDefault="002A55B2" w:rsidP="00BB4D19">
      <w:pPr>
        <w:pStyle w:val="ECCFiguregraphcentered"/>
      </w:pPr>
      <w:r w:rsidRPr="00E97791">
        <w:rPr>
          <w:lang w:val="fr-FR" w:eastAsia="fr-FR"/>
        </w:rPr>
        <w:drawing>
          <wp:inline distT="0" distB="0" distL="0" distR="0" wp14:anchorId="6FC9E3B2" wp14:editId="16871F12">
            <wp:extent cx="5597591" cy="332709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6472" cy="3332373"/>
                    </a:xfrm>
                    <a:prstGeom prst="rect">
                      <a:avLst/>
                    </a:prstGeom>
                    <a:noFill/>
                    <a:ln>
                      <a:noFill/>
                    </a:ln>
                  </pic:spPr>
                </pic:pic>
              </a:graphicData>
            </a:graphic>
          </wp:inline>
        </w:drawing>
      </w:r>
    </w:p>
    <w:p w14:paraId="6870A696" w14:textId="6C0C32E0" w:rsidR="002A55B2" w:rsidRPr="00F35EC6" w:rsidRDefault="002A55B2" w:rsidP="00BB4D19">
      <w:pPr>
        <w:pStyle w:val="Caption"/>
        <w:rPr>
          <w:lang w:val="en-GB"/>
        </w:rPr>
      </w:pPr>
      <w:bookmarkStart w:id="376" w:name="_Ref404873563"/>
      <w:r w:rsidRPr="00F35EC6">
        <w:rPr>
          <w:lang w:val="en-GB"/>
        </w:rPr>
        <w:t xml:space="preserve">Figure </w:t>
      </w:r>
      <w:r w:rsidRPr="00E97791">
        <w:fldChar w:fldCharType="begin"/>
      </w:r>
      <w:r w:rsidRPr="00F35EC6">
        <w:rPr>
          <w:lang w:val="en-GB"/>
        </w:rPr>
        <w:instrText xml:space="preserve"> SEQ Figure \* ARABIC </w:instrText>
      </w:r>
      <w:r w:rsidRPr="00E97791">
        <w:fldChar w:fldCharType="separate"/>
      </w:r>
      <w:r w:rsidR="009B6724">
        <w:rPr>
          <w:noProof/>
          <w:lang w:val="en-GB"/>
        </w:rPr>
        <w:t>59</w:t>
      </w:r>
      <w:r w:rsidRPr="00E97791">
        <w:fldChar w:fldCharType="end"/>
      </w:r>
      <w:bookmarkEnd w:id="376"/>
      <w:r w:rsidR="00190495" w:rsidRPr="00F35EC6">
        <w:rPr>
          <w:lang w:val="en-GB"/>
        </w:rPr>
        <w:t>: Measured UE#4</w:t>
      </w:r>
      <w:r w:rsidRPr="00F35EC6">
        <w:rPr>
          <w:lang w:val="en-GB"/>
        </w:rPr>
        <w:t xml:space="preserve"> OOB</w:t>
      </w:r>
      <w:r w:rsidR="00190495" w:rsidRPr="00F35EC6">
        <w:rPr>
          <w:lang w:val="en-GB"/>
        </w:rPr>
        <w:t xml:space="preserve"> </w:t>
      </w:r>
      <w:r w:rsidRPr="00F35EC6">
        <w:rPr>
          <w:lang w:val="en-GB"/>
        </w:rPr>
        <w:t>E</w:t>
      </w:r>
      <w:r w:rsidR="00190495" w:rsidRPr="00F35EC6">
        <w:rPr>
          <w:lang w:val="en-GB"/>
        </w:rPr>
        <w:t>missions</w:t>
      </w:r>
      <w:r w:rsidRPr="00F35EC6">
        <w:rPr>
          <w:lang w:val="en-GB"/>
        </w:rPr>
        <w:t xml:space="preserve"> (QPSK modulation, 50 RBs)</w:t>
      </w:r>
    </w:p>
    <w:p w14:paraId="44B3B2F7" w14:textId="77777777" w:rsidR="002A55B2" w:rsidRPr="00931049" w:rsidRDefault="002A55B2" w:rsidP="00A92DB5">
      <w:pPr>
        <w:jc w:val="left"/>
      </w:pPr>
    </w:p>
    <w:p w14:paraId="3CE58BD7" w14:textId="77777777" w:rsidR="002A55B2" w:rsidRPr="00FD4F06" w:rsidRDefault="002A55B2" w:rsidP="00BB4D19">
      <w:pPr>
        <w:pStyle w:val="ECCFiguregraphcentered"/>
      </w:pPr>
      <w:r w:rsidRPr="00E97791">
        <w:rPr>
          <w:lang w:val="fr-FR" w:eastAsia="fr-FR"/>
        </w:rPr>
        <w:drawing>
          <wp:inline distT="0" distB="0" distL="0" distR="0" wp14:anchorId="0928E532" wp14:editId="3C78A751">
            <wp:extent cx="5307344" cy="3172858"/>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10618" cy="3174815"/>
                    </a:xfrm>
                    <a:prstGeom prst="rect">
                      <a:avLst/>
                    </a:prstGeom>
                    <a:noFill/>
                    <a:ln>
                      <a:noFill/>
                    </a:ln>
                  </pic:spPr>
                </pic:pic>
              </a:graphicData>
            </a:graphic>
          </wp:inline>
        </w:drawing>
      </w:r>
    </w:p>
    <w:p w14:paraId="4D329657" w14:textId="658846D4" w:rsidR="002A55B2" w:rsidRPr="00F35EC6" w:rsidRDefault="002A55B2" w:rsidP="00BB4D19">
      <w:pPr>
        <w:pStyle w:val="Caption"/>
        <w:rPr>
          <w:lang w:val="en-GB"/>
        </w:rPr>
      </w:pPr>
      <w:bookmarkStart w:id="377" w:name="_Ref404873582"/>
      <w:r w:rsidRPr="00F35EC6">
        <w:rPr>
          <w:lang w:val="en-GB"/>
        </w:rPr>
        <w:t xml:space="preserve">Figure </w:t>
      </w:r>
      <w:r w:rsidRPr="00E97791">
        <w:fldChar w:fldCharType="begin"/>
      </w:r>
      <w:r w:rsidRPr="00F35EC6">
        <w:rPr>
          <w:lang w:val="en-GB"/>
        </w:rPr>
        <w:instrText xml:space="preserve"> SEQ Figure \* ARABIC </w:instrText>
      </w:r>
      <w:r w:rsidRPr="00E97791">
        <w:fldChar w:fldCharType="separate"/>
      </w:r>
      <w:r w:rsidR="009B6724">
        <w:rPr>
          <w:noProof/>
          <w:lang w:val="en-GB"/>
        </w:rPr>
        <w:t>60</w:t>
      </w:r>
      <w:r w:rsidRPr="00E97791">
        <w:fldChar w:fldCharType="end"/>
      </w:r>
      <w:bookmarkEnd w:id="377"/>
      <w:r w:rsidR="00190495" w:rsidRPr="00F35EC6">
        <w:rPr>
          <w:lang w:val="en-GB"/>
        </w:rPr>
        <w:t>: Measured UE#4</w:t>
      </w:r>
      <w:r w:rsidRPr="00F35EC6">
        <w:rPr>
          <w:lang w:val="en-GB"/>
        </w:rPr>
        <w:t xml:space="preserve"> OoB </w:t>
      </w:r>
      <w:r w:rsidR="00190495" w:rsidRPr="00F35EC6">
        <w:rPr>
          <w:lang w:val="en-GB"/>
        </w:rPr>
        <w:t xml:space="preserve">Emissions </w:t>
      </w:r>
      <w:r w:rsidRPr="00F35EC6">
        <w:rPr>
          <w:lang w:val="en-GB"/>
        </w:rPr>
        <w:t>(QPSK modulation, 12 RBs)</w:t>
      </w:r>
    </w:p>
    <w:p w14:paraId="28BE5C47" w14:textId="77777777" w:rsidR="00190495" w:rsidRPr="00884DA6" w:rsidRDefault="00190495" w:rsidP="00D72651">
      <w:pPr>
        <w:keepNext/>
        <w:jc w:val="left"/>
        <w:rPr>
          <w:rStyle w:val="ECCHLunderlined"/>
        </w:rPr>
      </w:pPr>
      <w:r w:rsidRPr="00884DA6">
        <w:rPr>
          <w:rStyle w:val="ECCHLunderlined"/>
        </w:rPr>
        <w:lastRenderedPageBreak/>
        <w:t>Observation</w:t>
      </w:r>
      <w:r>
        <w:rPr>
          <w:rStyle w:val="ECCHLunderlined"/>
        </w:rPr>
        <w:t>s</w:t>
      </w:r>
      <w:r w:rsidRPr="00884DA6">
        <w:rPr>
          <w:rStyle w:val="ECCHLunderlined"/>
        </w:rPr>
        <w:t>:</w:t>
      </w:r>
    </w:p>
    <w:p w14:paraId="29E6CD03" w14:textId="77777777" w:rsidR="00190495" w:rsidRDefault="00190495" w:rsidP="00D72651">
      <w:pPr>
        <w:pStyle w:val="ECCBulletsLv1"/>
        <w:keepNext/>
        <w:jc w:val="left"/>
      </w:pPr>
      <w:r w:rsidRPr="00190495">
        <w:t>UE unwanted emissions levels are lower than the minimum requirement defined in the specification</w:t>
      </w:r>
      <w:r w:rsidR="00EC0A62">
        <w:t>;</w:t>
      </w:r>
    </w:p>
    <w:p w14:paraId="1653AEEE" w14:textId="77777777" w:rsidR="001534A2" w:rsidRDefault="001534A2" w:rsidP="00D72651">
      <w:pPr>
        <w:pStyle w:val="ECCBulletsLv1"/>
        <w:keepNext/>
        <w:jc w:val="left"/>
      </w:pPr>
      <w:r w:rsidRPr="001534A2">
        <w:t>The measured results do not show a clear interruption at the point between OoB domain and spurious emissions domai</w:t>
      </w:r>
      <w:r w:rsidR="00EC0A62">
        <w:t>n, as defined in the standards;</w:t>
      </w:r>
    </w:p>
    <w:p w14:paraId="236A94D6" w14:textId="77777777" w:rsidR="00190495" w:rsidRDefault="001534A2" w:rsidP="00D72651">
      <w:pPr>
        <w:pStyle w:val="ECCBulletsLv1"/>
        <w:keepNext/>
        <w:jc w:val="left"/>
      </w:pPr>
      <w:r w:rsidRPr="001534A2">
        <w:t xml:space="preserve">When UE Tx power is reduced </w:t>
      </w:r>
      <w:r>
        <w:t>by</w:t>
      </w:r>
      <w:r w:rsidRPr="001534A2">
        <w:t xml:space="preserve"> x dB, UE OoB </w:t>
      </w:r>
      <w:r>
        <w:t xml:space="preserve">levels </w:t>
      </w:r>
      <w:r w:rsidRPr="001534A2">
        <w:t xml:space="preserve">decrease </w:t>
      </w:r>
      <w:r>
        <w:t xml:space="preserve">by </w:t>
      </w:r>
      <w:r w:rsidRPr="001534A2">
        <w:t>more than x dB.</w:t>
      </w:r>
    </w:p>
    <w:p w14:paraId="4ADCAE4F" w14:textId="77777777" w:rsidR="00190495" w:rsidRDefault="00B84CB3" w:rsidP="00BB4D19">
      <w:pPr>
        <w:rPr>
          <w:rStyle w:val="ECCParagraph"/>
        </w:rPr>
      </w:pPr>
      <w:r w:rsidRPr="00B84CB3">
        <w:rPr>
          <w:rStyle w:val="ECCParagraph"/>
        </w:rPr>
        <w:t xml:space="preserve">An analytic equation is not realistic since the spurious emissions are derived from the emissions of the various RF components (e.g. power amplifiers, local oscillators...) that may be part of a transmission chain. </w:t>
      </w:r>
      <w:r>
        <w:rPr>
          <w:rStyle w:val="ECCParagraph"/>
        </w:rPr>
        <w:t>Therefore i</w:t>
      </w:r>
      <w:r w:rsidRPr="00B84CB3">
        <w:rPr>
          <w:rStyle w:val="ECCParagraph"/>
        </w:rPr>
        <w:t>t does not seem adequate to establish a theory regarding this issue.</w:t>
      </w:r>
    </w:p>
    <w:p w14:paraId="0F17DB01" w14:textId="77777777" w:rsidR="00B84CB3" w:rsidRDefault="00B84CB3" w:rsidP="00BB4D19">
      <w:pPr>
        <w:rPr>
          <w:rStyle w:val="ECCParagraph"/>
        </w:rPr>
      </w:pPr>
      <w:r w:rsidRPr="00B84CB3">
        <w:rPr>
          <w:rStyle w:val="ECCParagraph"/>
        </w:rPr>
        <w:t>As described in Report ITU-R M.2292</w:t>
      </w:r>
      <w:r w:rsidR="00EC0A62">
        <w:rPr>
          <w:rStyle w:val="ECCParagraph"/>
        </w:rPr>
        <w:t xml:space="preserve"> </w:t>
      </w:r>
      <w:r w:rsidR="00EC0A62">
        <w:rPr>
          <w:rStyle w:val="ECCParagraph"/>
        </w:rPr>
        <w:fldChar w:fldCharType="begin"/>
      </w:r>
      <w:r w:rsidR="00EC0A62">
        <w:rPr>
          <w:rStyle w:val="ECCParagraph"/>
        </w:rPr>
        <w:instrText xml:space="preserve"> REF _Ref441738127 \n \h </w:instrText>
      </w:r>
      <w:r w:rsidR="00AB0ED9">
        <w:rPr>
          <w:rStyle w:val="ECCParagraph"/>
        </w:rPr>
        <w:instrText xml:space="preserve"> \* MERGEFORMAT </w:instrText>
      </w:r>
      <w:r w:rsidR="00EC0A62">
        <w:rPr>
          <w:rStyle w:val="ECCParagraph"/>
        </w:rPr>
      </w:r>
      <w:r w:rsidR="00EC0A62">
        <w:rPr>
          <w:rStyle w:val="ECCParagraph"/>
        </w:rPr>
        <w:fldChar w:fldCharType="separate"/>
      </w:r>
      <w:r w:rsidR="00E05F59">
        <w:rPr>
          <w:rStyle w:val="ECCParagraph"/>
        </w:rPr>
        <w:t>[26]</w:t>
      </w:r>
      <w:r w:rsidR="00EC0A62">
        <w:rPr>
          <w:rStyle w:val="ECCParagraph"/>
        </w:rPr>
        <w:fldChar w:fldCharType="end"/>
      </w:r>
      <w:r w:rsidRPr="00B84CB3">
        <w:rPr>
          <w:rStyle w:val="ECCParagraph"/>
        </w:rPr>
        <w:t xml:space="preserve"> these unwanted emission limits are the upper limits from ETSI specifications for laboratory testing with maximum transmitting power. It is assumed that when the in-band transmitting power is reduced by x dB through power control, the unwanted emission levels would </w:t>
      </w:r>
      <w:r>
        <w:rPr>
          <w:rStyle w:val="ECCParagraph"/>
        </w:rPr>
        <w:t>also reduce</w:t>
      </w:r>
      <w:r w:rsidRPr="00B84CB3">
        <w:rPr>
          <w:rStyle w:val="ECCParagraph"/>
        </w:rPr>
        <w:t xml:space="preserve"> by x dB</w:t>
      </w:r>
      <w:r>
        <w:rPr>
          <w:rStyle w:val="ECCParagraph"/>
        </w:rPr>
        <w:t>. According to the above measurements this seems not to be realistic.</w:t>
      </w:r>
    </w:p>
    <w:p w14:paraId="213961B9" w14:textId="77777777" w:rsidR="002A55B2" w:rsidRPr="00F35EC6" w:rsidRDefault="00DC4F75" w:rsidP="00A92DB5">
      <w:pPr>
        <w:pStyle w:val="ECCAnnexheading4"/>
        <w:jc w:val="left"/>
        <w:rPr>
          <w:lang w:val="en-GB"/>
        </w:rPr>
      </w:pPr>
      <w:r w:rsidRPr="00F35EC6">
        <w:rPr>
          <w:lang w:val="en-GB"/>
        </w:rPr>
        <w:t>OoB measurements from the</w:t>
      </w:r>
      <w:r w:rsidR="002A55B2" w:rsidRPr="00E23DDA">
        <w:rPr>
          <w:rStyle w:val="ECCParagraph"/>
          <w:lang w:val="en-GB"/>
        </w:rPr>
        <w:t xml:space="preserve"> European Commission’s Joint Research Centre</w:t>
      </w:r>
    </w:p>
    <w:p w14:paraId="3166BE11" w14:textId="77777777" w:rsidR="00477E92" w:rsidRDefault="00477E92" w:rsidP="00A92DB5">
      <w:pPr>
        <w:jc w:val="left"/>
      </w:pPr>
      <w:r>
        <w:t>Conducted measurements of four different LTE800 UEs (UE1 to UE4) have been performed in a frequency range of 50 MHz around the used channel. The relevant RF parameters for this measurement are:</w:t>
      </w:r>
    </w:p>
    <w:p w14:paraId="4D964D12" w14:textId="77777777" w:rsidR="00477E92" w:rsidRDefault="00477E92" w:rsidP="00A92DB5">
      <w:pPr>
        <w:jc w:val="left"/>
      </w:pPr>
      <w:r>
        <w:t>The relevant RF parameters for the measurement are:</w:t>
      </w:r>
    </w:p>
    <w:p w14:paraId="1A177C8A" w14:textId="77777777" w:rsidR="00477E92" w:rsidRPr="0071160B" w:rsidRDefault="00477E92" w:rsidP="00A92DB5">
      <w:pPr>
        <w:pStyle w:val="ECCBulletsLv1"/>
        <w:jc w:val="left"/>
      </w:pPr>
      <w:r>
        <w:t>LTE uplink Band:</w:t>
      </w:r>
      <w:r>
        <w:tab/>
      </w:r>
      <w:r w:rsidR="00222ABB">
        <w:tab/>
      </w:r>
      <w:r w:rsidR="00EC0A62">
        <w:t>832-</w:t>
      </w:r>
      <w:r>
        <w:t>862 MHz</w:t>
      </w:r>
      <w:r w:rsidR="00EC0A62">
        <w:t>;</w:t>
      </w:r>
    </w:p>
    <w:p w14:paraId="12117B2C" w14:textId="77777777" w:rsidR="00477E92" w:rsidRPr="004E4C44" w:rsidRDefault="00477E92" w:rsidP="00A92DB5">
      <w:pPr>
        <w:pStyle w:val="ECCBulletsLv1"/>
        <w:jc w:val="left"/>
      </w:pPr>
      <w:r>
        <w:t>UE centre frequency:</w:t>
      </w:r>
      <w:r w:rsidR="00222ABB">
        <w:tab/>
      </w:r>
      <w:r>
        <w:tab/>
        <w:t>837 MHz</w:t>
      </w:r>
      <w:r w:rsidR="00EC0A62">
        <w:t>;</w:t>
      </w:r>
    </w:p>
    <w:p w14:paraId="43AF13F0" w14:textId="77777777" w:rsidR="00477E92" w:rsidRPr="004E4C44" w:rsidRDefault="00477E92" w:rsidP="00A92DB5">
      <w:pPr>
        <w:pStyle w:val="ECCBulletsLv1"/>
        <w:jc w:val="left"/>
      </w:pPr>
      <w:r>
        <w:t xml:space="preserve">Bandwidth: </w:t>
      </w:r>
      <w:r w:rsidR="00222ABB">
        <w:tab/>
      </w:r>
      <w:r w:rsidR="00222ABB">
        <w:tab/>
      </w:r>
      <w:r w:rsidR="00222ABB">
        <w:tab/>
      </w:r>
      <w:r>
        <w:t>10 M</w:t>
      </w:r>
      <w:r w:rsidRPr="004E4C44">
        <w:t>Hz</w:t>
      </w:r>
      <w:r>
        <w:t xml:space="preserve"> (channel)</w:t>
      </w:r>
      <w:r w:rsidR="00EC0A62">
        <w:t>;</w:t>
      </w:r>
    </w:p>
    <w:p w14:paraId="2E9CA692" w14:textId="77777777" w:rsidR="00477E92" w:rsidRDefault="00477E92" w:rsidP="00A92DB5">
      <w:pPr>
        <w:pStyle w:val="ECCBulletsLv1"/>
        <w:jc w:val="left"/>
      </w:pPr>
      <w:r>
        <w:t>Max. Tx power:</w:t>
      </w:r>
      <w:r>
        <w:tab/>
      </w:r>
      <w:r w:rsidR="00222ABB">
        <w:tab/>
      </w:r>
      <w:r>
        <w:t xml:space="preserve">200 mW = 23 dBm (Tx output and </w:t>
      </w:r>
      <w:r w:rsidR="00D72651">
        <w:t>e.i.r.p.</w:t>
      </w:r>
      <w:r>
        <w:t>)</w:t>
      </w:r>
      <w:r w:rsidR="00EC0A62">
        <w:t>;</w:t>
      </w:r>
    </w:p>
    <w:p w14:paraId="4AAEF459" w14:textId="77777777" w:rsidR="00477E92" w:rsidRPr="004E4C44" w:rsidRDefault="00477E92" w:rsidP="00A92DB5">
      <w:pPr>
        <w:pStyle w:val="ECCBulletsLv1"/>
        <w:jc w:val="left"/>
      </w:pPr>
      <w:r>
        <w:t>Tx output filter:</w:t>
      </w:r>
      <w:r>
        <w:tab/>
      </w:r>
      <w:r w:rsidR="00222ABB">
        <w:tab/>
      </w:r>
      <w:r w:rsidR="00222ABB">
        <w:tab/>
      </w:r>
      <w:r>
        <w:t>no</w:t>
      </w:r>
      <w:r w:rsidR="00EC0A62">
        <w:t>;</w:t>
      </w:r>
    </w:p>
    <w:p w14:paraId="34E0D4D9" w14:textId="77777777" w:rsidR="00477E92" w:rsidRDefault="00477E92" w:rsidP="00A92DB5">
      <w:pPr>
        <w:pStyle w:val="ECCBulletsLv1"/>
        <w:jc w:val="left"/>
      </w:pPr>
      <w:r>
        <w:t>Measurement bandwidth:</w:t>
      </w:r>
      <w:r>
        <w:tab/>
        <w:t>1 kHz</w:t>
      </w:r>
      <w:r w:rsidR="00EC0A62">
        <w:t>.</w:t>
      </w:r>
    </w:p>
    <w:p w14:paraId="30524C7E" w14:textId="26151BC0" w:rsidR="00477E92" w:rsidRDefault="00477E92" w:rsidP="00BB4D19">
      <w:r>
        <w:t>In the following figure, the results have been converted into a reference bandwidth of 1 MHz. The attenuation in the measurement setup has been compensated, so that the level axis shows transmitter power in 1 MHz.</w:t>
      </w:r>
    </w:p>
    <w:p w14:paraId="604D586F" w14:textId="77777777" w:rsidR="00477E92" w:rsidRDefault="00477E92" w:rsidP="00BB4D19">
      <w:r>
        <w:t>The measurement sensitivity (noise floor of the spectrum analyser</w:t>
      </w:r>
      <w:r w:rsidR="00834498">
        <w:t>) was -91</w:t>
      </w:r>
      <w:r w:rsidR="0025219D">
        <w:t> </w:t>
      </w:r>
      <w:r w:rsidR="00834498">
        <w:t>dBm/MHz, so unwanted emissions higher than -55 dBm/MHz would be visible.</w:t>
      </w:r>
    </w:p>
    <w:p w14:paraId="1246924A" w14:textId="77777777" w:rsidR="00477E92" w:rsidRDefault="00477E92" w:rsidP="00BB4D19">
      <w:r>
        <w:t xml:space="preserve">The limit line for the OoB spectrum mask has been taken from ETSI </w:t>
      </w:r>
      <w:r w:rsidRPr="004E4C44">
        <w:t>EN 301 908-13</w:t>
      </w:r>
      <w:r w:rsidR="00C9091E">
        <w:t xml:space="preserve"> </w:t>
      </w:r>
      <w:r w:rsidR="00C9091E">
        <w:fldChar w:fldCharType="begin"/>
      </w:r>
      <w:r w:rsidR="00C9091E">
        <w:instrText xml:space="preserve"> REF _Ref448847244 \n \h </w:instrText>
      </w:r>
      <w:r w:rsidR="00C9091E">
        <w:fldChar w:fldCharType="separate"/>
      </w:r>
      <w:r w:rsidR="00E05F59">
        <w:t>[8]</w:t>
      </w:r>
      <w:r w:rsidR="00C9091E">
        <w:fldChar w:fldCharType="end"/>
      </w:r>
      <w:r>
        <w:t xml:space="preserve">. The same standard defines the </w:t>
      </w:r>
      <w:r w:rsidR="00675E23">
        <w:t>boundary</w:t>
      </w:r>
      <w:r>
        <w:t xml:space="preserve"> to the spurious domain at </w:t>
      </w:r>
      <w:proofErr w:type="spellStart"/>
      <w:r>
        <w:t>Δ</w:t>
      </w:r>
      <w:r w:rsidRPr="006E188C">
        <w:t>f</w:t>
      </w:r>
      <w:r w:rsidRPr="006D5A03">
        <w:rPr>
          <w:rStyle w:val="ECCHLsubscript"/>
        </w:rPr>
        <w:t>OOB</w:t>
      </w:r>
      <w:proofErr w:type="spellEnd"/>
      <w:r w:rsidRPr="006E188C">
        <w:t xml:space="preserve"> </w:t>
      </w:r>
      <w:r>
        <w:t>&gt;</w:t>
      </w:r>
      <w:r w:rsidRPr="006E188C">
        <w:t xml:space="preserve"> 15 MHz</w:t>
      </w:r>
      <w:r>
        <w:t xml:space="preserve"> which in the case of the lower sideband is 822</w:t>
      </w:r>
      <w:r w:rsidR="0025219D">
        <w:t> </w:t>
      </w:r>
      <w:r>
        <w:t>MHz. The limit for spurious emissions is -30</w:t>
      </w:r>
      <w:r w:rsidR="0025219D">
        <w:t> </w:t>
      </w:r>
      <w:r>
        <w:t>dBm/MHz.</w:t>
      </w:r>
    </w:p>
    <w:p w14:paraId="3866CCF1" w14:textId="77777777" w:rsidR="0025219D" w:rsidRDefault="0025219D" w:rsidP="00BB4D19"/>
    <w:p w14:paraId="5AD10BE5" w14:textId="77777777" w:rsidR="002A55B2" w:rsidRPr="0071160B" w:rsidRDefault="002A55B2" w:rsidP="00BB4D19">
      <w:pPr>
        <w:pStyle w:val="ECCFiguregraphcentered"/>
      </w:pPr>
      <w:r w:rsidRPr="00604FEE">
        <w:rPr>
          <w:lang w:val="fr-FR" w:eastAsia="fr-FR"/>
        </w:rPr>
        <w:lastRenderedPageBreak/>
        <w:drawing>
          <wp:inline distT="0" distB="0" distL="0" distR="0" wp14:anchorId="2D8F2385" wp14:editId="67526D3F">
            <wp:extent cx="4996850" cy="35890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96008" cy="3588416"/>
                    </a:xfrm>
                    <a:prstGeom prst="rect">
                      <a:avLst/>
                    </a:prstGeom>
                    <a:noFill/>
                    <a:ln>
                      <a:noFill/>
                    </a:ln>
                  </pic:spPr>
                </pic:pic>
              </a:graphicData>
            </a:graphic>
          </wp:inline>
        </w:drawing>
      </w:r>
    </w:p>
    <w:p w14:paraId="20C241EF" w14:textId="685FE414" w:rsidR="002A55B2" w:rsidRPr="00F35EC6" w:rsidRDefault="002A55B2" w:rsidP="00BB4D19">
      <w:pPr>
        <w:pStyle w:val="Caption"/>
        <w:rPr>
          <w:lang w:val="en-GB"/>
        </w:rPr>
      </w:pPr>
      <w:bookmarkStart w:id="378" w:name="_Ref404874646"/>
      <w:bookmarkStart w:id="379" w:name="_Ref382993275"/>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9B6724">
        <w:rPr>
          <w:noProof/>
          <w:lang w:val="en-GB"/>
        </w:rPr>
        <w:t>61</w:t>
      </w:r>
      <w:r w:rsidRPr="00E67DB1">
        <w:fldChar w:fldCharType="end"/>
      </w:r>
      <w:bookmarkEnd w:id="378"/>
      <w:r w:rsidRPr="00F35EC6">
        <w:rPr>
          <w:lang w:val="en-GB"/>
        </w:rPr>
        <w:t xml:space="preserve">: Comparison of LTE UE emissions (807-857 MHz, </w:t>
      </w:r>
      <w:r w:rsidR="00834498" w:rsidRPr="00F35EC6">
        <w:rPr>
          <w:lang w:val="en-GB"/>
        </w:rPr>
        <w:t>Bandwidth</w:t>
      </w:r>
      <w:r w:rsidRPr="00F35EC6">
        <w:rPr>
          <w:lang w:val="en-GB"/>
        </w:rPr>
        <w:t xml:space="preserve"> = 1 MHz) </w:t>
      </w:r>
      <w:r w:rsidR="00BB4D19">
        <w:rPr>
          <w:lang w:val="en-GB"/>
        </w:rPr>
        <w:br/>
      </w:r>
      <w:r w:rsidRPr="00F35EC6">
        <w:rPr>
          <w:lang w:val="en-GB"/>
        </w:rPr>
        <w:t>vs. LTE spectrum emission mask</w:t>
      </w:r>
      <w:sdt>
        <w:sdtPr>
          <w:id w:val="1908953603"/>
          <w:citation/>
        </w:sdtPr>
        <w:sdtEndPr/>
        <w:sdtContent>
          <w:r w:rsidRPr="0071160B">
            <w:fldChar w:fldCharType="begin"/>
          </w:r>
          <w:r w:rsidRPr="00F35EC6">
            <w:rPr>
              <w:lang w:val="en-GB"/>
            </w:rPr>
            <w:instrText xml:space="preserve"> CITATION ETS131 \l 1033 </w:instrText>
          </w:r>
          <w:r w:rsidRPr="0071160B">
            <w:fldChar w:fldCharType="separate"/>
          </w:r>
          <w:r w:rsidR="006637D8">
            <w:rPr>
              <w:noProof/>
              <w:lang w:val="en-GB"/>
            </w:rPr>
            <w:t xml:space="preserve"> </w:t>
          </w:r>
          <w:r w:rsidR="006637D8" w:rsidRPr="006637D8">
            <w:rPr>
              <w:noProof/>
              <w:lang w:val="en-GB"/>
            </w:rPr>
            <w:t>(ETSI, 2013)</w:t>
          </w:r>
          <w:r w:rsidRPr="0071160B">
            <w:fldChar w:fldCharType="end"/>
          </w:r>
        </w:sdtContent>
      </w:sdt>
      <w:bookmarkEnd w:id="379"/>
    </w:p>
    <w:p w14:paraId="57683D52" w14:textId="77777777" w:rsidR="00834498" w:rsidRPr="00884DA6" w:rsidRDefault="00834498" w:rsidP="00A92DB5">
      <w:pPr>
        <w:jc w:val="left"/>
        <w:rPr>
          <w:rStyle w:val="ECCHLunderlined"/>
        </w:rPr>
      </w:pPr>
      <w:r w:rsidRPr="00884DA6">
        <w:rPr>
          <w:rStyle w:val="ECCHLunderlined"/>
        </w:rPr>
        <w:t>Observation</w:t>
      </w:r>
      <w:r>
        <w:rPr>
          <w:rStyle w:val="ECCHLunderlined"/>
        </w:rPr>
        <w:t>s</w:t>
      </w:r>
      <w:r w:rsidRPr="00884DA6">
        <w:rPr>
          <w:rStyle w:val="ECCHLunderlined"/>
        </w:rPr>
        <w:t>:</w:t>
      </w:r>
    </w:p>
    <w:p w14:paraId="55056847" w14:textId="77777777" w:rsidR="00834498" w:rsidRDefault="00834498" w:rsidP="00A92DB5">
      <w:pPr>
        <w:pStyle w:val="ECCBulletsLv1"/>
        <w:jc w:val="left"/>
      </w:pPr>
      <w:r w:rsidRPr="00190495">
        <w:t xml:space="preserve">UE unwanted emissions levels are </w:t>
      </w:r>
      <w:r>
        <w:t xml:space="preserve">significantly </w:t>
      </w:r>
      <w:r w:rsidRPr="00190495">
        <w:t>lower than the minimum requirement defined in the specification</w:t>
      </w:r>
      <w:r w:rsidR="00EC0A62">
        <w:t>;</w:t>
      </w:r>
    </w:p>
    <w:p w14:paraId="4B7E3E70" w14:textId="77777777" w:rsidR="00834498" w:rsidRDefault="00834498" w:rsidP="00A92DB5">
      <w:pPr>
        <w:pStyle w:val="ECCBulletsLv1"/>
        <w:jc w:val="left"/>
      </w:pPr>
      <w:r>
        <w:t xml:space="preserve">No spurious emissions close to the OoB </w:t>
      </w:r>
      <w:r w:rsidR="00675E23">
        <w:t>boundary</w:t>
      </w:r>
      <w:r>
        <w:t xml:space="preserve"> (between 807 and 817 MHz) are visible which means the spurious level in the most critical offset range (-25 MHz &lt; </w:t>
      </w:r>
      <w:proofErr w:type="spellStart"/>
      <w:r>
        <w:t>Δ</w:t>
      </w:r>
      <w:r w:rsidRPr="006E188C">
        <w:t>f</w:t>
      </w:r>
      <w:r w:rsidRPr="006D5A03">
        <w:rPr>
          <w:rStyle w:val="ECCHLsubscript"/>
        </w:rPr>
        <w:t>OOB</w:t>
      </w:r>
      <w:proofErr w:type="spellEnd"/>
      <w:r w:rsidRPr="006D5A03">
        <w:rPr>
          <w:rStyle w:val="ECCHLsubscript"/>
        </w:rPr>
        <w:t xml:space="preserve"> </w:t>
      </w:r>
      <w:r>
        <w:t>&lt; -15 MHz) is at least 22 dB below the limit</w:t>
      </w:r>
      <w:r w:rsidRPr="001534A2">
        <w:t xml:space="preserve">. </w:t>
      </w:r>
    </w:p>
    <w:p w14:paraId="452E35F0" w14:textId="77777777" w:rsidR="00784526" w:rsidRPr="00F35EC6" w:rsidRDefault="008324A0" w:rsidP="00A92DB5">
      <w:pPr>
        <w:pStyle w:val="ECCAnnexheading3"/>
        <w:jc w:val="left"/>
        <w:rPr>
          <w:lang w:val="en-GB"/>
        </w:rPr>
      </w:pPr>
      <w:r w:rsidRPr="00F35EC6">
        <w:rPr>
          <w:lang w:val="en-GB"/>
        </w:rPr>
        <w:t>LTE2600</w:t>
      </w:r>
      <w:r w:rsidR="00784526" w:rsidRPr="00F35EC6">
        <w:rPr>
          <w:lang w:val="en-GB"/>
        </w:rPr>
        <w:t xml:space="preserve"> </w:t>
      </w:r>
      <w:r w:rsidRPr="00F35EC6">
        <w:rPr>
          <w:lang w:val="en-GB"/>
        </w:rPr>
        <w:t>base stations (source: Ofcom UK)</w:t>
      </w:r>
    </w:p>
    <w:p w14:paraId="18D81D91" w14:textId="77777777" w:rsidR="008324A0" w:rsidRDefault="008324A0" w:rsidP="00BB4D19">
      <w:r>
        <w:t xml:space="preserve">The spurious emissions of a </w:t>
      </w:r>
      <w:r w:rsidR="00AE1E4E">
        <w:t>LTE</w:t>
      </w:r>
      <w:r>
        <w:t xml:space="preserve">2600 base station </w:t>
      </w:r>
      <w:r w:rsidR="00E0716D">
        <w:t xml:space="preserve">in the upper sideband </w:t>
      </w:r>
      <w:r>
        <w:t>has been measured with the following relevant RF parameters:</w:t>
      </w:r>
    </w:p>
    <w:p w14:paraId="35F3144D" w14:textId="247440BA" w:rsidR="007352CD" w:rsidRDefault="0025219D" w:rsidP="00CD7885">
      <w:pPr>
        <w:pStyle w:val="ECCBulletsLv1"/>
      </w:pPr>
      <w:r>
        <w:t>LTE2600 downlink band:</w:t>
      </w:r>
      <w:r>
        <w:tab/>
        <w:t>2620-</w:t>
      </w:r>
      <w:r w:rsidR="007352CD">
        <w:t>2690</w:t>
      </w:r>
      <w:r>
        <w:t> </w:t>
      </w:r>
      <w:r w:rsidR="007352CD">
        <w:t>MHz</w:t>
      </w:r>
      <w:r w:rsidR="00EC0A62">
        <w:t>;</w:t>
      </w:r>
    </w:p>
    <w:p w14:paraId="495E9288" w14:textId="21BDE8E9" w:rsidR="008324A0" w:rsidRDefault="008324A0" w:rsidP="00CD7885">
      <w:pPr>
        <w:pStyle w:val="ECCBulletsLv1"/>
      </w:pPr>
      <w:r>
        <w:t>Tx frequency:</w:t>
      </w:r>
      <w:r>
        <w:tab/>
      </w:r>
      <w:r w:rsidR="00CD7885">
        <w:tab/>
      </w:r>
      <w:r w:rsidR="00CD7885">
        <w:tab/>
      </w:r>
      <w:r>
        <w:t>2670</w:t>
      </w:r>
      <w:r w:rsidR="0025219D">
        <w:t> </w:t>
      </w:r>
      <w:r>
        <w:t>MHz (centre frequency of the highest downlink channel)</w:t>
      </w:r>
      <w:r w:rsidR="00EC0A62">
        <w:t>;</w:t>
      </w:r>
    </w:p>
    <w:p w14:paraId="4C284CF6" w14:textId="1D794AA0" w:rsidR="008324A0" w:rsidRDefault="008324A0" w:rsidP="00CD7885">
      <w:pPr>
        <w:pStyle w:val="ECCBulletsLv1"/>
      </w:pPr>
      <w:r>
        <w:t>Channel bandwidth:</w:t>
      </w:r>
      <w:r>
        <w:tab/>
      </w:r>
      <w:r w:rsidR="00CD7885">
        <w:tab/>
      </w:r>
      <w:r>
        <w:t>20</w:t>
      </w:r>
      <w:r w:rsidR="0025219D">
        <w:t> </w:t>
      </w:r>
      <w:r>
        <w:t>MHz</w:t>
      </w:r>
      <w:r w:rsidR="00EC0A62">
        <w:t>;</w:t>
      </w:r>
    </w:p>
    <w:p w14:paraId="411D663D" w14:textId="00B0D9FF" w:rsidR="008324A0" w:rsidRPr="004C4DAE" w:rsidRDefault="008324A0" w:rsidP="00CD7885">
      <w:pPr>
        <w:pStyle w:val="ECCBulletsLv1"/>
        <w:rPr>
          <w:rStyle w:val="ECCParagraph"/>
        </w:rPr>
      </w:pPr>
      <w:r w:rsidRPr="004C4DAE">
        <w:rPr>
          <w:rStyle w:val="ECCParagraph"/>
        </w:rPr>
        <w:t>Tx power:</w:t>
      </w:r>
      <w:r w:rsidRPr="004C4DAE">
        <w:rPr>
          <w:rStyle w:val="ECCParagraph"/>
        </w:rPr>
        <w:tab/>
      </w:r>
      <w:r w:rsidR="00CD7885">
        <w:rPr>
          <w:rStyle w:val="ECCParagraph"/>
        </w:rPr>
        <w:tab/>
      </w:r>
      <w:r w:rsidR="00CD7885">
        <w:rPr>
          <w:rStyle w:val="ECCParagraph"/>
        </w:rPr>
        <w:tab/>
      </w:r>
      <w:r w:rsidR="0025219D">
        <w:rPr>
          <w:rStyle w:val="ECCParagraph"/>
        </w:rPr>
        <w:t xml:space="preserve">20 W / </w:t>
      </w:r>
      <w:r w:rsidR="004C4DAE" w:rsidRPr="004C4DAE">
        <w:rPr>
          <w:rStyle w:val="ECCParagraph"/>
        </w:rPr>
        <w:t>43.2</w:t>
      </w:r>
      <w:r w:rsidRPr="004C4DAE">
        <w:rPr>
          <w:rStyle w:val="ECCParagraph"/>
        </w:rPr>
        <w:t xml:space="preserve"> dBm (RMS at transmitter output)</w:t>
      </w:r>
      <w:r w:rsidR="00EC0A62">
        <w:rPr>
          <w:rStyle w:val="ECCParagraph"/>
        </w:rPr>
        <w:t>;</w:t>
      </w:r>
    </w:p>
    <w:p w14:paraId="1FE80914" w14:textId="5199A1A7" w:rsidR="008324A0" w:rsidRDefault="008324A0" w:rsidP="00CD7885">
      <w:pPr>
        <w:pStyle w:val="ECCBulletsLv1"/>
      </w:pPr>
      <w:r>
        <w:t xml:space="preserve">Tx external filter: </w:t>
      </w:r>
      <w:r w:rsidR="00EC0A62">
        <w:tab/>
      </w:r>
      <w:r w:rsidR="00CD7885">
        <w:tab/>
      </w:r>
      <w:r>
        <w:t>none</w:t>
      </w:r>
      <w:r w:rsidR="00EC0A62">
        <w:t>;</w:t>
      </w:r>
    </w:p>
    <w:p w14:paraId="23B112B8" w14:textId="77777777" w:rsidR="008324A0" w:rsidRDefault="008324A0" w:rsidP="00CD7885">
      <w:pPr>
        <w:pStyle w:val="ECCBulletsLv1"/>
      </w:pPr>
      <w:r w:rsidRPr="004E4C44">
        <w:t xml:space="preserve">Measurement bandwidth: </w:t>
      </w:r>
      <w:r w:rsidRPr="004E4C44">
        <w:tab/>
      </w:r>
      <w:r>
        <w:t>1 M</w:t>
      </w:r>
      <w:r w:rsidRPr="004E4C44">
        <w:t>Hz</w:t>
      </w:r>
      <w:r w:rsidR="00EC0A62">
        <w:t>;</w:t>
      </w:r>
    </w:p>
    <w:p w14:paraId="5B27D723" w14:textId="692458F4" w:rsidR="007352CD" w:rsidRDefault="00AE1E4E" w:rsidP="00BB4D19">
      <w:r>
        <w:t>The spurious limit in ITU-R SM.329 (Cat B)</w:t>
      </w:r>
      <w:r w:rsidR="00EC0A62">
        <w:t xml:space="preserve"> </w:t>
      </w:r>
      <w:r w:rsidR="00EC0A62">
        <w:fldChar w:fldCharType="begin"/>
      </w:r>
      <w:r w:rsidR="00EC0A62">
        <w:instrText xml:space="preserve"> REF _Ref441732502 \n \h </w:instrText>
      </w:r>
      <w:r w:rsidR="00AB0ED9">
        <w:instrText xml:space="preserve"> \* MERGEFORMAT </w:instrText>
      </w:r>
      <w:r w:rsidR="00EC0A62">
        <w:fldChar w:fldCharType="separate"/>
      </w:r>
      <w:r w:rsidR="00737A93">
        <w:t>[3]</w:t>
      </w:r>
      <w:r w:rsidR="00EC0A62">
        <w:fldChar w:fldCharType="end"/>
      </w:r>
      <w:r>
        <w:t xml:space="preserve"> and in ETSI EN 301 908-14</w:t>
      </w:r>
      <w:r w:rsidR="0025219D">
        <w:t xml:space="preserve"> </w:t>
      </w:r>
      <w:r w:rsidR="00C9091E">
        <w:fldChar w:fldCharType="begin"/>
      </w:r>
      <w:r w:rsidR="00C9091E">
        <w:instrText xml:space="preserve"> REF _Ref448842096 \n \h </w:instrText>
      </w:r>
      <w:r w:rsidR="00C9091E">
        <w:fldChar w:fldCharType="separate"/>
      </w:r>
      <w:r w:rsidR="00737A93">
        <w:t>[9]</w:t>
      </w:r>
      <w:r w:rsidR="00C9091E">
        <w:fldChar w:fldCharType="end"/>
      </w:r>
      <w:r w:rsidR="00C9091E">
        <w:t xml:space="preserve"> </w:t>
      </w:r>
      <w:r w:rsidR="0025219D">
        <w:t>(</w:t>
      </w:r>
      <w:r>
        <w:t>Table 4.2.4.3.1-1</w:t>
      </w:r>
      <w:r w:rsidR="0025219D">
        <w:t>)</w:t>
      </w:r>
      <w:r w:rsidR="00EC0A62">
        <w:t xml:space="preserve"> </w:t>
      </w:r>
      <w:r>
        <w:t>is at</w:t>
      </w:r>
      <w:r w:rsidR="007148F6">
        <w:t xml:space="preserve"> </w:t>
      </w:r>
      <w:r w:rsidR="007148F6">
        <w:br/>
        <w:t>-</w:t>
      </w:r>
      <w:r>
        <w:t xml:space="preserve">30 dBm/MHz. </w:t>
      </w:r>
      <w:r w:rsidR="007352CD">
        <w:t>The ETSI standard defines the beginning of the spurious domain at 20</w:t>
      </w:r>
      <w:r w:rsidR="007148F6">
        <w:t> </w:t>
      </w:r>
      <w:r w:rsidR="007352CD">
        <w:t xml:space="preserve">MHz outside the </w:t>
      </w:r>
      <w:r w:rsidR="00675E23">
        <w:t>boundary</w:t>
      </w:r>
      <w:r w:rsidR="007352CD">
        <w:t xml:space="preserve"> of the allocated band which is in this case at 2690</w:t>
      </w:r>
      <w:r w:rsidR="007148F6">
        <w:t> </w:t>
      </w:r>
      <w:r w:rsidR="007352CD">
        <w:t>MHz</w:t>
      </w:r>
      <w:r w:rsidR="007148F6">
        <w:t> + </w:t>
      </w:r>
      <w:r w:rsidR="007352CD">
        <w:t>20</w:t>
      </w:r>
      <w:r w:rsidR="007148F6">
        <w:t> </w:t>
      </w:r>
      <w:r w:rsidR="007352CD">
        <w:t>MHz = 2710</w:t>
      </w:r>
      <w:r w:rsidR="007148F6">
        <w:t> </w:t>
      </w:r>
      <w:r w:rsidR="007352CD">
        <w:t>MHz or an offset to the centre frequency of 30</w:t>
      </w:r>
      <w:r w:rsidR="007148F6">
        <w:t> </w:t>
      </w:r>
      <w:r w:rsidR="007352CD">
        <w:t>MHz.</w:t>
      </w:r>
    </w:p>
    <w:p w14:paraId="22753FB2" w14:textId="418B3F40" w:rsidR="008324A0" w:rsidRDefault="00E0716D" w:rsidP="00BB4D19">
      <w:r w:rsidRPr="0044208A">
        <w:t>T</w:t>
      </w:r>
      <w:r w:rsidR="00AE1E4E" w:rsidRPr="0044208A">
        <w:t>he following figure</w:t>
      </w:r>
      <w:r w:rsidR="00AE1E4E">
        <w:t xml:space="preserve"> show</w:t>
      </w:r>
      <w:r>
        <w:t>s direct levels at the transmitter output in 1 MHz bandwidth, so no conversion of the limit line is necessary.</w:t>
      </w:r>
    </w:p>
    <w:p w14:paraId="07194B50" w14:textId="77777777" w:rsidR="00E0716D" w:rsidRPr="0071160B" w:rsidRDefault="007352CD" w:rsidP="00BB4D19">
      <w:pPr>
        <w:pStyle w:val="ECCFiguregraphcentered"/>
      </w:pPr>
      <w:r>
        <w:rPr>
          <w:lang w:val="fr-FR" w:eastAsia="fr-FR"/>
          <w14:cntxtAlts w14:val="0"/>
        </w:rPr>
        <w:lastRenderedPageBreak/>
        <w:drawing>
          <wp:inline distT="0" distB="0" distL="0" distR="0" wp14:anchorId="6035FD9D" wp14:editId="124F4B9A">
            <wp:extent cx="5698800" cy="3560400"/>
            <wp:effectExtent l="0" t="0" r="0" b="254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98800" cy="3560400"/>
                    </a:xfrm>
                    <a:prstGeom prst="rect">
                      <a:avLst/>
                    </a:prstGeom>
                    <a:noFill/>
                  </pic:spPr>
                </pic:pic>
              </a:graphicData>
            </a:graphic>
          </wp:inline>
        </w:drawing>
      </w:r>
    </w:p>
    <w:p w14:paraId="706ADFA7" w14:textId="543ECD7F" w:rsidR="00E0716D" w:rsidRPr="00F35EC6" w:rsidRDefault="00E0716D" w:rsidP="00BB4D19">
      <w:pPr>
        <w:pStyle w:val="Caption"/>
        <w:rPr>
          <w:lang w:val="en-GB"/>
        </w:rPr>
      </w:pPr>
      <w:bookmarkStart w:id="380" w:name="_Ref89349851"/>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9B6724">
        <w:rPr>
          <w:noProof/>
          <w:lang w:val="en-GB"/>
        </w:rPr>
        <w:t>62</w:t>
      </w:r>
      <w:r w:rsidRPr="00E67DB1">
        <w:fldChar w:fldCharType="end"/>
      </w:r>
      <w:bookmarkEnd w:id="380"/>
      <w:r w:rsidRPr="00F35EC6">
        <w:rPr>
          <w:lang w:val="en-GB"/>
        </w:rPr>
        <w:t xml:space="preserve">: </w:t>
      </w:r>
      <w:r w:rsidR="007352CD" w:rsidRPr="00F35EC6">
        <w:rPr>
          <w:lang w:val="en-GB"/>
        </w:rPr>
        <w:t>LTE2600 BS spurious emissions (</w:t>
      </w:r>
      <w:r w:rsidRPr="00F35EC6">
        <w:rPr>
          <w:lang w:val="en-GB"/>
        </w:rPr>
        <w:t>Bandwidth = 1 MHz)</w:t>
      </w:r>
    </w:p>
    <w:p w14:paraId="4F12EE39" w14:textId="77777777" w:rsidR="00E0716D" w:rsidRPr="00884DA6" w:rsidRDefault="00E0716D" w:rsidP="00A92DB5">
      <w:pPr>
        <w:keepNext/>
        <w:jc w:val="left"/>
        <w:rPr>
          <w:rStyle w:val="ECCHLunderlined"/>
        </w:rPr>
      </w:pPr>
      <w:r w:rsidRPr="00884DA6">
        <w:rPr>
          <w:rStyle w:val="ECCHLunderlined"/>
        </w:rPr>
        <w:t>Observation</w:t>
      </w:r>
      <w:r>
        <w:rPr>
          <w:rStyle w:val="ECCHLunderlined"/>
        </w:rPr>
        <w:t>s</w:t>
      </w:r>
      <w:r w:rsidRPr="00884DA6">
        <w:rPr>
          <w:rStyle w:val="ECCHLunderlined"/>
        </w:rPr>
        <w:t>:</w:t>
      </w:r>
    </w:p>
    <w:p w14:paraId="2449D18F" w14:textId="77777777" w:rsidR="00E0716D" w:rsidRDefault="007352CD" w:rsidP="00A92DB5">
      <w:pPr>
        <w:pStyle w:val="ECCBulletsLv1"/>
        <w:jc w:val="left"/>
      </w:pPr>
      <w:r>
        <w:t>The spurious emission</w:t>
      </w:r>
      <w:r w:rsidR="00E0716D" w:rsidRPr="00190495">
        <w:t xml:space="preserve"> levels are </w:t>
      </w:r>
      <w:r w:rsidR="00E0716D">
        <w:t xml:space="preserve">significantly </w:t>
      </w:r>
      <w:r w:rsidR="00E0716D" w:rsidRPr="00190495">
        <w:t>lower than the minimum requirement defined in the specification</w:t>
      </w:r>
      <w:r>
        <w:t xml:space="preserve">. Even at the critical </w:t>
      </w:r>
      <w:r w:rsidR="00675E23">
        <w:t>boundary</w:t>
      </w:r>
      <w:r>
        <w:t xml:space="preserve"> between OoB and spurious emissions the li</w:t>
      </w:r>
      <w:r w:rsidR="00EC0A62">
        <w:t>mits are out-performed by 20 dB;</w:t>
      </w:r>
    </w:p>
    <w:p w14:paraId="3EF90E0D" w14:textId="77777777" w:rsidR="007352CD" w:rsidRDefault="007352CD" w:rsidP="00A92DB5">
      <w:pPr>
        <w:pStyle w:val="ECCBulletsLv1"/>
        <w:jc w:val="left"/>
      </w:pPr>
      <w:r>
        <w:t>Due to the built-in filtering, the spurious emissions for large frequency offsets (&gt;100</w:t>
      </w:r>
      <w:r w:rsidR="007148F6">
        <w:t> </w:t>
      </w:r>
      <w:r>
        <w:t>MHz) are at le</w:t>
      </w:r>
      <w:r w:rsidR="00A80992">
        <w:t>a</w:t>
      </w:r>
      <w:r w:rsidR="00EC0A62">
        <w:t>st 65 dB below the limit;</w:t>
      </w:r>
    </w:p>
    <w:p w14:paraId="739CDDEA" w14:textId="77777777" w:rsidR="007352CD" w:rsidRDefault="007352CD" w:rsidP="00A92DB5">
      <w:pPr>
        <w:pStyle w:val="ECCBulletsLv1"/>
        <w:jc w:val="left"/>
      </w:pPr>
      <w:r>
        <w:t xml:space="preserve">The actual spurious emissions for frequency offsets above 120 MHz are even lower than shown, because of the limitation </w:t>
      </w:r>
      <w:r w:rsidR="007148F6">
        <w:t>of</w:t>
      </w:r>
      <w:r>
        <w:t xml:space="preserve"> the measurement sensitivity.</w:t>
      </w:r>
    </w:p>
    <w:p w14:paraId="63FA4800" w14:textId="77777777" w:rsidR="00817BB4" w:rsidRPr="00F35EC6" w:rsidRDefault="00817BB4" w:rsidP="00A92DB5">
      <w:pPr>
        <w:pStyle w:val="ECCAnnexheading3"/>
        <w:jc w:val="left"/>
        <w:rPr>
          <w:lang w:val="en-GB"/>
        </w:rPr>
      </w:pPr>
      <w:bookmarkStart w:id="381" w:name="_Ref437879837"/>
      <w:r w:rsidRPr="00F35EC6">
        <w:rPr>
          <w:lang w:val="en-GB"/>
        </w:rPr>
        <w:t>UMTS2100 base stations</w:t>
      </w:r>
      <w:bookmarkEnd w:id="381"/>
      <w:r w:rsidRPr="00F35EC6">
        <w:rPr>
          <w:lang w:val="en-GB"/>
        </w:rPr>
        <w:t xml:space="preserve"> </w:t>
      </w:r>
    </w:p>
    <w:p w14:paraId="13A91AB8" w14:textId="1606403C" w:rsidR="00817BB4" w:rsidRDefault="00817BB4" w:rsidP="00A92DB5">
      <w:pPr>
        <w:jc w:val="left"/>
      </w:pPr>
      <w:r>
        <w:t>The following figure shows a conducted measurement of a UMTS base station. The relevant RF parameters are:</w:t>
      </w:r>
    </w:p>
    <w:p w14:paraId="5972BBD7" w14:textId="77777777" w:rsidR="00EC14B4" w:rsidRDefault="00EC14B4" w:rsidP="00A85356">
      <w:pPr>
        <w:pStyle w:val="ECCBulletsLv1"/>
      </w:pPr>
      <w:r>
        <w:t>Tx frequency:</w:t>
      </w:r>
      <w:r>
        <w:tab/>
      </w:r>
      <w:r w:rsidR="00DD333F">
        <w:tab/>
      </w:r>
      <w:r w:rsidR="004440AD">
        <w:tab/>
      </w:r>
      <w:r>
        <w:t>2152 MHz (centre)</w:t>
      </w:r>
      <w:r w:rsidR="00EC0A62">
        <w:t>;</w:t>
      </w:r>
    </w:p>
    <w:p w14:paraId="219D0D63" w14:textId="268ED148" w:rsidR="00EC14B4" w:rsidRDefault="00EC14B4" w:rsidP="00A85356">
      <w:pPr>
        <w:pStyle w:val="ECCBulletsLv1"/>
      </w:pPr>
      <w:r>
        <w:t>Tx power:</w:t>
      </w:r>
      <w:r>
        <w:tab/>
      </w:r>
      <w:r w:rsidR="00DD333F">
        <w:tab/>
      </w:r>
      <w:r w:rsidR="00DD333F">
        <w:tab/>
      </w:r>
      <w:r w:rsidR="007148F6">
        <w:t xml:space="preserve">3 W / </w:t>
      </w:r>
      <w:r>
        <w:t>35 dBm (RMS at transmitter output)</w:t>
      </w:r>
      <w:r w:rsidR="00EC0A62">
        <w:t>;</w:t>
      </w:r>
    </w:p>
    <w:p w14:paraId="2117401F" w14:textId="4FFF750C" w:rsidR="00EC14B4" w:rsidRDefault="00EC14B4" w:rsidP="00A85356">
      <w:pPr>
        <w:pStyle w:val="ECCBulletsLv1"/>
      </w:pPr>
      <w:r>
        <w:t xml:space="preserve">Tx external filter: </w:t>
      </w:r>
      <w:r w:rsidR="00DD333F">
        <w:tab/>
      </w:r>
      <w:r w:rsidR="00DD333F">
        <w:tab/>
      </w:r>
      <w:r>
        <w:t>none</w:t>
      </w:r>
      <w:r w:rsidR="00EC0A62">
        <w:t>;</w:t>
      </w:r>
    </w:p>
    <w:p w14:paraId="14039EBC" w14:textId="77777777" w:rsidR="00EC14B4" w:rsidRDefault="00EC14B4" w:rsidP="00A85356">
      <w:pPr>
        <w:pStyle w:val="ECCBulletsLv1"/>
      </w:pPr>
      <w:r w:rsidRPr="004E4C44">
        <w:t xml:space="preserve">Measurement bandwidth: </w:t>
      </w:r>
      <w:r w:rsidRPr="004E4C44">
        <w:tab/>
      </w:r>
      <w:r>
        <w:t>30</w:t>
      </w:r>
      <w:r w:rsidRPr="004E4C44">
        <w:t xml:space="preserve"> kHz</w:t>
      </w:r>
      <w:r w:rsidR="00EC0A62">
        <w:t>.</w:t>
      </w:r>
    </w:p>
    <w:p w14:paraId="69ED51FC" w14:textId="50325EDF" w:rsidR="00817BB4" w:rsidRPr="004B00C1" w:rsidRDefault="00817BB4" w:rsidP="00BB4D19">
      <w:pPr>
        <w:rPr>
          <w:rStyle w:val="ECCParagraph"/>
        </w:rPr>
      </w:pPr>
      <w:r>
        <w:t xml:space="preserve">For Europe (Cat B), ITU-R SM.329 </w:t>
      </w:r>
      <w:r w:rsidR="00EC0A62">
        <w:fldChar w:fldCharType="begin"/>
      </w:r>
      <w:r w:rsidR="00EC0A62">
        <w:instrText xml:space="preserve"> REF _Ref441732502 \n \h </w:instrText>
      </w:r>
      <w:r w:rsidR="00AB0ED9">
        <w:instrText xml:space="preserve"> \* MERGEFORMAT </w:instrText>
      </w:r>
      <w:r w:rsidR="00EC0A62">
        <w:fldChar w:fldCharType="separate"/>
      </w:r>
      <w:r w:rsidR="00E05F59">
        <w:t>[3]</w:t>
      </w:r>
      <w:r w:rsidR="00EC0A62">
        <w:fldChar w:fldCharType="end"/>
      </w:r>
      <w:r w:rsidR="00EC0A62">
        <w:t xml:space="preserve"> </w:t>
      </w:r>
      <w:r>
        <w:t xml:space="preserve">specifies the limit for broadband wireless access systems such as UMTS </w:t>
      </w:r>
      <w:r w:rsidR="0054229E">
        <w:t>of</w:t>
      </w:r>
      <w:r>
        <w:t xml:space="preserve"> -30 dBm in 1 MHz bandwidth. With 35 dBm total power of the transmitter, this relates to a required attenuation of 65 dBc. </w:t>
      </w:r>
      <w:r w:rsidR="0054229E">
        <w:t>The</w:t>
      </w:r>
      <w:r w:rsidR="0054229E" w:rsidRPr="00B34297">
        <w:t xml:space="preserve"> output power of the </w:t>
      </w:r>
      <w:r w:rsidR="0054229E" w:rsidRPr="004B00C1">
        <w:rPr>
          <w:rStyle w:val="ECCParagraph"/>
        </w:rPr>
        <w:t>UMTS station of 35 dBm corresponds to the</w:t>
      </w:r>
      <w:r w:rsidR="002C289C">
        <w:rPr>
          <w:rStyle w:val="ECCParagraph"/>
        </w:rPr>
        <w:t xml:space="preserve"> measured</w:t>
      </w:r>
      <w:r w:rsidR="0054229E" w:rsidRPr="004B00C1">
        <w:rPr>
          <w:rStyle w:val="ECCParagraph"/>
        </w:rPr>
        <w:t xml:space="preserve"> in-channel level of 20 dBm </w:t>
      </w:r>
      <w:r w:rsidRPr="004B00C1">
        <w:rPr>
          <w:rStyle w:val="ECCParagraph"/>
        </w:rPr>
        <w:t>The</w:t>
      </w:r>
      <w:r w:rsidR="0054229E" w:rsidRPr="004B00C1">
        <w:rPr>
          <w:rStyle w:val="ECCParagraph"/>
        </w:rPr>
        <w:t>refore the</w:t>
      </w:r>
      <w:r w:rsidRPr="004B00C1">
        <w:rPr>
          <w:rStyle w:val="ECCParagraph"/>
        </w:rPr>
        <w:t xml:space="preserve"> </w:t>
      </w:r>
      <w:r w:rsidR="00C54CB5" w:rsidRPr="004B00C1">
        <w:rPr>
          <w:rStyle w:val="ECCParagraph"/>
        </w:rPr>
        <w:t xml:space="preserve">regulatory </w:t>
      </w:r>
      <w:r w:rsidRPr="004B00C1">
        <w:rPr>
          <w:rStyle w:val="ECCParagraph"/>
        </w:rPr>
        <w:t xml:space="preserve">limit </w:t>
      </w:r>
      <w:r w:rsidR="0054229E" w:rsidRPr="004B00C1">
        <w:rPr>
          <w:rStyle w:val="ECCParagraph"/>
        </w:rPr>
        <w:t>o</w:t>
      </w:r>
      <w:r w:rsidRPr="004B00C1">
        <w:rPr>
          <w:rStyle w:val="ECCParagraph"/>
        </w:rPr>
        <w:t xml:space="preserve">n </w:t>
      </w:r>
      <w:r w:rsidR="00EC0A62">
        <w:rPr>
          <w:rStyle w:val="ECCParagraph"/>
        </w:rPr>
        <w:fldChar w:fldCharType="begin"/>
      </w:r>
      <w:r w:rsidR="00EC0A62">
        <w:rPr>
          <w:rStyle w:val="ECCParagraph"/>
        </w:rPr>
        <w:instrText xml:space="preserve"> REF _Ref424143042 \h </w:instrText>
      </w:r>
      <w:r w:rsidR="00AB0ED9">
        <w:rPr>
          <w:rStyle w:val="ECCParagraph"/>
        </w:rPr>
        <w:instrText xml:space="preserve"> \* MERGEFORMAT </w:instrText>
      </w:r>
      <w:r w:rsidR="00EC0A62">
        <w:rPr>
          <w:rStyle w:val="ECCParagraph"/>
        </w:rPr>
      </w:r>
      <w:r w:rsidR="00EC0A62">
        <w:rPr>
          <w:rStyle w:val="ECCParagraph"/>
        </w:rPr>
        <w:fldChar w:fldCharType="separate"/>
      </w:r>
      <w:r w:rsidR="00737A93" w:rsidRPr="00F35EC6">
        <w:t xml:space="preserve">Figure </w:t>
      </w:r>
      <w:r w:rsidR="00737A93">
        <w:rPr>
          <w:noProof/>
        </w:rPr>
        <w:t>63</w:t>
      </w:r>
      <w:r w:rsidR="00EC0A62">
        <w:rPr>
          <w:rStyle w:val="ECCParagraph"/>
        </w:rPr>
        <w:fldChar w:fldCharType="end"/>
      </w:r>
      <w:r w:rsidRPr="004B00C1">
        <w:rPr>
          <w:rStyle w:val="ECCParagraph"/>
        </w:rPr>
        <w:t xml:space="preserve"> </w:t>
      </w:r>
      <w:r w:rsidR="007148F6">
        <w:rPr>
          <w:rStyle w:val="ECCParagraph"/>
        </w:rPr>
        <w:t>corresponds to</w:t>
      </w:r>
      <w:r w:rsidR="007148F6">
        <w:rPr>
          <w:rStyle w:val="ECCParagraph"/>
        </w:rPr>
        <w:br/>
      </w:r>
      <w:r w:rsidRPr="004B00C1">
        <w:rPr>
          <w:rStyle w:val="ECCParagraph"/>
        </w:rPr>
        <w:t>20</w:t>
      </w:r>
      <w:r w:rsidR="007148F6">
        <w:rPr>
          <w:rStyle w:val="ECCParagraph"/>
        </w:rPr>
        <w:t> </w:t>
      </w:r>
      <w:r w:rsidRPr="004B00C1">
        <w:rPr>
          <w:rStyle w:val="ECCParagraph"/>
        </w:rPr>
        <w:t>dBm</w:t>
      </w:r>
      <w:r w:rsidR="007148F6">
        <w:rPr>
          <w:rStyle w:val="ECCParagraph"/>
        </w:rPr>
        <w:t> – </w:t>
      </w:r>
      <w:r w:rsidRPr="004B00C1">
        <w:rPr>
          <w:rStyle w:val="ECCParagraph"/>
        </w:rPr>
        <w:t>65</w:t>
      </w:r>
      <w:r w:rsidR="007148F6">
        <w:rPr>
          <w:rStyle w:val="ECCParagraph"/>
        </w:rPr>
        <w:t> </w:t>
      </w:r>
      <w:r w:rsidRPr="004B00C1">
        <w:rPr>
          <w:rStyle w:val="ECCParagraph"/>
        </w:rPr>
        <w:t>dBc</w:t>
      </w:r>
      <w:r w:rsidR="007148F6">
        <w:rPr>
          <w:rStyle w:val="ECCParagraph"/>
        </w:rPr>
        <w:t> </w:t>
      </w:r>
      <w:r w:rsidRPr="004B00C1">
        <w:rPr>
          <w:rStyle w:val="ECCParagraph"/>
        </w:rPr>
        <w:t>=</w:t>
      </w:r>
      <w:r w:rsidR="007148F6">
        <w:rPr>
          <w:rStyle w:val="ECCParagraph"/>
        </w:rPr>
        <w:t> -</w:t>
      </w:r>
      <w:r w:rsidRPr="004B00C1">
        <w:rPr>
          <w:rStyle w:val="ECCParagraph"/>
        </w:rPr>
        <w:t>45</w:t>
      </w:r>
      <w:r w:rsidR="007148F6">
        <w:rPr>
          <w:rStyle w:val="ECCParagraph"/>
        </w:rPr>
        <w:t> dBm</w:t>
      </w:r>
      <w:r w:rsidRPr="004B00C1">
        <w:rPr>
          <w:rStyle w:val="ECCParagraph"/>
        </w:rPr>
        <w:t xml:space="preserve"> in 1 MHz.</w:t>
      </w:r>
    </w:p>
    <w:p w14:paraId="506F1985" w14:textId="376E6CF3" w:rsidR="00817BB4" w:rsidRPr="004B00C1" w:rsidRDefault="00817BB4" w:rsidP="00BB4D19">
      <w:pPr>
        <w:rPr>
          <w:rStyle w:val="ECCParagraph"/>
        </w:rPr>
      </w:pPr>
      <w:r w:rsidRPr="004B00C1">
        <w:rPr>
          <w:rStyle w:val="ECCParagraph"/>
        </w:rPr>
        <w:t>A floating integration window of 1 MHz was applied to convert the levels measured in 30 kHz bandwidth into reference bandwidth of 1 MHz.</w:t>
      </w:r>
      <w:r w:rsidR="00C54CB5" w:rsidRPr="004B00C1">
        <w:rPr>
          <w:rStyle w:val="ECCParagraph"/>
        </w:rPr>
        <w:t xml:space="preserve"> </w:t>
      </w:r>
      <w:r w:rsidRPr="004B00C1">
        <w:rPr>
          <w:rStyle w:val="ECCParagraph"/>
        </w:rPr>
        <w:t xml:space="preserve">The level axis in </w:t>
      </w:r>
      <w:r w:rsidRPr="004B00C1">
        <w:rPr>
          <w:rStyle w:val="ECCParagraph"/>
        </w:rPr>
        <w:fldChar w:fldCharType="begin"/>
      </w:r>
      <w:r w:rsidRPr="004B00C1">
        <w:rPr>
          <w:rStyle w:val="ECCParagraph"/>
        </w:rPr>
        <w:instrText xml:space="preserve"> REF _Ref424143042 \h </w:instrText>
      </w:r>
      <w:r w:rsidR="00C54CB5" w:rsidRPr="004B00C1">
        <w:rPr>
          <w:rStyle w:val="ECCParagraph"/>
        </w:rPr>
        <w:instrText xml:space="preserve"> \* MERGEFORMAT </w:instrText>
      </w:r>
      <w:r w:rsidRPr="004B00C1">
        <w:rPr>
          <w:rStyle w:val="ECCParagraph"/>
        </w:rPr>
      </w:r>
      <w:r w:rsidRPr="004B00C1">
        <w:rPr>
          <w:rStyle w:val="ECCParagraph"/>
        </w:rPr>
        <w:fldChar w:fldCharType="separate"/>
      </w:r>
      <w:r w:rsidR="00737A93" w:rsidRPr="00737A93">
        <w:rPr>
          <w:rStyle w:val="ECCParagraph"/>
        </w:rPr>
        <w:t>Figure 63</w:t>
      </w:r>
      <w:r w:rsidRPr="004B00C1">
        <w:rPr>
          <w:rStyle w:val="ECCParagraph"/>
        </w:rPr>
        <w:fldChar w:fldCharType="end"/>
      </w:r>
      <w:r w:rsidRPr="004B00C1">
        <w:rPr>
          <w:rStyle w:val="ECCParagraph"/>
        </w:rPr>
        <w:t xml:space="preserve"> can be converted to directly reflect radiated power in 1 MHz bandwidth by adding 15 dB. </w:t>
      </w:r>
    </w:p>
    <w:p w14:paraId="5132EF83" w14:textId="77777777" w:rsidR="00817BB4" w:rsidRPr="0071160B" w:rsidRDefault="00817BB4" w:rsidP="00BB4D19">
      <w:pPr>
        <w:pStyle w:val="ECCFiguregraphcentered"/>
      </w:pPr>
      <w:r w:rsidRPr="00817BB4">
        <w:rPr>
          <w:lang w:val="fr-FR" w:eastAsia="fr-FR"/>
        </w:rPr>
        <w:lastRenderedPageBreak/>
        <w:drawing>
          <wp:inline distT="0" distB="0" distL="0" distR="0" wp14:anchorId="07140513" wp14:editId="2613713C">
            <wp:extent cx="5698800" cy="3369600"/>
            <wp:effectExtent l="0" t="0" r="0" b="254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98800" cy="3369600"/>
                    </a:xfrm>
                    <a:prstGeom prst="rect">
                      <a:avLst/>
                    </a:prstGeom>
                    <a:noFill/>
                  </pic:spPr>
                </pic:pic>
              </a:graphicData>
            </a:graphic>
          </wp:inline>
        </w:drawing>
      </w:r>
    </w:p>
    <w:p w14:paraId="2A1B5985" w14:textId="31091EA6" w:rsidR="00817BB4" w:rsidRPr="00F35EC6" w:rsidRDefault="00817BB4" w:rsidP="00BB4D19">
      <w:pPr>
        <w:pStyle w:val="Caption"/>
        <w:rPr>
          <w:lang w:val="en-GB"/>
        </w:rPr>
      </w:pPr>
      <w:bookmarkStart w:id="382" w:name="_Ref424143042"/>
      <w:r w:rsidRPr="00F35EC6">
        <w:rPr>
          <w:lang w:val="en-GB"/>
        </w:rPr>
        <w:t xml:space="preserve">Figure </w:t>
      </w:r>
      <w:r w:rsidRPr="00313BDF">
        <w:fldChar w:fldCharType="begin"/>
      </w:r>
      <w:r w:rsidRPr="00F35EC6">
        <w:rPr>
          <w:lang w:val="en-GB"/>
        </w:rPr>
        <w:instrText xml:space="preserve"> SEQ Figure \* ARABIC </w:instrText>
      </w:r>
      <w:r w:rsidRPr="00313BDF">
        <w:fldChar w:fldCharType="separate"/>
      </w:r>
      <w:r w:rsidR="009B6724">
        <w:rPr>
          <w:noProof/>
          <w:lang w:val="en-GB"/>
        </w:rPr>
        <w:t>63</w:t>
      </w:r>
      <w:r w:rsidRPr="00313BDF">
        <w:fldChar w:fldCharType="end"/>
      </w:r>
      <w:bookmarkEnd w:id="382"/>
      <w:r w:rsidRPr="00F35EC6">
        <w:rPr>
          <w:lang w:val="en-GB"/>
        </w:rPr>
        <w:t>: UMTS spurious emissions (upper frequency range)</w:t>
      </w:r>
    </w:p>
    <w:p w14:paraId="7646107D" w14:textId="77777777" w:rsidR="00817BB4" w:rsidRDefault="00817BB4"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78F38F0E" w14:textId="4A6C207C" w:rsidR="00817BB4" w:rsidRDefault="00817BB4" w:rsidP="00A92DB5">
      <w:pPr>
        <w:pStyle w:val="ECCBulletsLv1"/>
        <w:jc w:val="left"/>
      </w:pPr>
      <w:r>
        <w:t xml:space="preserve">At the beginning of the spurious domain according to </w:t>
      </w:r>
      <w:r w:rsidRPr="00B34297">
        <w:t>Recommendation ITU-R SM.329</w:t>
      </w:r>
      <w:r w:rsidR="00EC0A62">
        <w:t xml:space="preserve"> </w:t>
      </w:r>
      <w:r w:rsidR="00EC0A62">
        <w:fldChar w:fldCharType="begin"/>
      </w:r>
      <w:r w:rsidR="00EC0A62">
        <w:instrText xml:space="preserve"> REF _Ref441732502 \n \h </w:instrText>
      </w:r>
      <w:r w:rsidR="00AB0ED9">
        <w:instrText xml:space="preserve"> \* MERGEFORMAT </w:instrText>
      </w:r>
      <w:r w:rsidR="00EC0A62">
        <w:fldChar w:fldCharType="separate"/>
      </w:r>
      <w:r w:rsidR="00737A93">
        <w:t>[3]</w:t>
      </w:r>
      <w:r w:rsidR="00EC0A62">
        <w:fldChar w:fldCharType="end"/>
      </w:r>
      <w:r>
        <w:t>, the limit is met with a margin of 10 dB.</w:t>
      </w:r>
      <w:r w:rsidRPr="00B34297">
        <w:t xml:space="preserve"> However, the falling spectral levels towards the right end </w:t>
      </w:r>
      <w:r>
        <w:t xml:space="preserve">of the measured curve </w:t>
      </w:r>
      <w:r w:rsidRPr="00B34297">
        <w:t>already show that the spurious levels lower considerably at higher frequency offsets</w:t>
      </w:r>
      <w:r w:rsidR="00EC0A62">
        <w:t>, due to internal filtering;</w:t>
      </w:r>
      <w:r>
        <w:t xml:space="preserve"> </w:t>
      </w:r>
    </w:p>
    <w:p w14:paraId="32C411D6" w14:textId="77777777" w:rsidR="00817BB4" w:rsidRDefault="00817BB4" w:rsidP="00A92DB5">
      <w:pPr>
        <w:pStyle w:val="ECCBulletsLv1"/>
        <w:jc w:val="left"/>
      </w:pPr>
      <w:r>
        <w:t>Although no measurement data exists for frequency ranges outside the allocated UMTS band (offsets above 44.6</w:t>
      </w:r>
      <w:r w:rsidR="007148F6">
        <w:t> </w:t>
      </w:r>
      <w:r>
        <w:t>MHz), it may be assumed that the li</w:t>
      </w:r>
      <w:r w:rsidRPr="004E4C44">
        <w:t xml:space="preserve">mit from the relevant ETSI standard is easily met. In </w:t>
      </w:r>
      <w:r>
        <w:t>practice</w:t>
      </w:r>
      <w:r w:rsidRPr="004E4C44">
        <w:t>,</w:t>
      </w:r>
      <w:r w:rsidRPr="00F72C92">
        <w:t xml:space="preserve"> the </w:t>
      </w:r>
      <w:r>
        <w:t xml:space="preserve">internal filtering will result in no measurable spurious emissions in this range. </w:t>
      </w:r>
      <w:r w:rsidR="00C54CB5">
        <w:t>M</w:t>
      </w:r>
      <w:r>
        <w:t>ore critical situations would be if the UMTS station would be operated on the highest channel, close to the band edge.</w:t>
      </w:r>
    </w:p>
    <w:p w14:paraId="26ECFB10" w14:textId="77777777" w:rsidR="00A847BA" w:rsidRPr="00EC0A62" w:rsidRDefault="00A847BA" w:rsidP="00A92DB5">
      <w:pPr>
        <w:pStyle w:val="ECCAnnexheading3"/>
        <w:jc w:val="left"/>
        <w:rPr>
          <w:lang w:val="en-GB"/>
        </w:rPr>
      </w:pPr>
      <w:bookmarkStart w:id="383" w:name="_Ref437880055"/>
      <w:r w:rsidRPr="00EC0A62">
        <w:rPr>
          <w:lang w:val="en-GB"/>
        </w:rPr>
        <w:t>25 GHz Point-to-point links</w:t>
      </w:r>
      <w:bookmarkEnd w:id="383"/>
    </w:p>
    <w:p w14:paraId="6C6850C1" w14:textId="114033BA" w:rsidR="00E75602" w:rsidRDefault="00E75602" w:rsidP="00BB4D19">
      <w:r>
        <w:t xml:space="preserve">For the OoB domain, </w:t>
      </w:r>
      <w:r w:rsidR="00D24CBF" w:rsidRPr="00E602DE">
        <w:t xml:space="preserve">Recommendation </w:t>
      </w:r>
      <w:r>
        <w:t>ITU-R SM.1541</w:t>
      </w:r>
      <w:r w:rsidR="00D24CBF">
        <w:t xml:space="preserve">, </w:t>
      </w:r>
      <w:r w:rsidR="00D77D33">
        <w:t>a</w:t>
      </w:r>
      <w:r>
        <w:t xml:space="preserve">nnex 12 </w:t>
      </w:r>
      <w:r w:rsidR="00EC0A62">
        <w:fldChar w:fldCharType="begin"/>
      </w:r>
      <w:r w:rsidR="00EC0A62">
        <w:instrText xml:space="preserve"> REF _Ref441733509 \n \h </w:instrText>
      </w:r>
      <w:r w:rsidR="00AB0ED9">
        <w:instrText xml:space="preserve"> \* MERGEFORMAT </w:instrText>
      </w:r>
      <w:r w:rsidR="00EC0A62">
        <w:fldChar w:fldCharType="separate"/>
      </w:r>
      <w:r w:rsidR="00737A93">
        <w:t>[1]</w:t>
      </w:r>
      <w:r w:rsidR="00EC0A62">
        <w:fldChar w:fldCharType="end"/>
      </w:r>
      <w:r w:rsidR="00EC0A62">
        <w:t xml:space="preserve"> </w:t>
      </w:r>
      <w:r w:rsidR="00343D84">
        <w:t>defines</w:t>
      </w:r>
      <w:r>
        <w:t xml:space="preserve"> relevant</w:t>
      </w:r>
      <w:r w:rsidR="00DF3FD1">
        <w:t xml:space="preserve"> generic FS</w:t>
      </w:r>
      <w:r>
        <w:t xml:space="preserve"> limits for this system. </w:t>
      </w:r>
      <w:r w:rsidR="00343D84">
        <w:t>The relevant ETSI standard is EN 302 217</w:t>
      </w:r>
      <w:r w:rsidR="00EC0A62">
        <w:t xml:space="preserve"> </w:t>
      </w:r>
      <w:r w:rsidR="00EC0A62">
        <w:fldChar w:fldCharType="begin"/>
      </w:r>
      <w:r w:rsidR="00EC0A62">
        <w:instrText xml:space="preserve"> REF _Ref441736807 \n \h </w:instrText>
      </w:r>
      <w:r w:rsidR="00AB0ED9">
        <w:instrText xml:space="preserve"> \* MERGEFORMAT </w:instrText>
      </w:r>
      <w:r w:rsidR="00EC0A62">
        <w:fldChar w:fldCharType="separate"/>
      </w:r>
      <w:r w:rsidR="00737A93">
        <w:t>[20]</w:t>
      </w:r>
      <w:r w:rsidR="00EC0A62">
        <w:fldChar w:fldCharType="end"/>
      </w:r>
      <w:r w:rsidR="00343D84">
        <w:t xml:space="preserve"> which also defines </w:t>
      </w:r>
      <w:r w:rsidR="00DF3FD1">
        <w:t xml:space="preserve">specific </w:t>
      </w:r>
      <w:r w:rsidR="00343D84">
        <w:t>OoB spectrum masks.</w:t>
      </w:r>
    </w:p>
    <w:p w14:paraId="78EEE1F0" w14:textId="63E4183F" w:rsidR="00343D84" w:rsidRDefault="00343D84" w:rsidP="00BB4D19">
      <w:r>
        <w:t xml:space="preserve">The spurious limit in </w:t>
      </w:r>
      <w:r w:rsidR="00D77D33" w:rsidRPr="00E602DE">
        <w:t xml:space="preserve">Recommendation </w:t>
      </w:r>
      <w:r w:rsidRPr="0044208A">
        <w:t>ITU-R SM.329</w:t>
      </w:r>
      <w:r>
        <w:t xml:space="preserve"> is -30 dBm/MHz.</w:t>
      </w:r>
    </w:p>
    <w:p w14:paraId="7F5EAEB1" w14:textId="77777777" w:rsidR="00046084" w:rsidRDefault="00046084" w:rsidP="00BB4D19">
      <w:r>
        <w:t>The following section contains additional OoB measurements for point-to-point links from three different devices operating with three different bandwidths. The relevant RF parameters are stated separately for each device.</w:t>
      </w:r>
    </w:p>
    <w:p w14:paraId="6E60BBE7" w14:textId="77777777" w:rsidR="007B15DF" w:rsidRPr="00F35EC6" w:rsidRDefault="007B15DF" w:rsidP="00A92DB5">
      <w:pPr>
        <w:jc w:val="left"/>
        <w:rPr>
          <w:rFonts w:eastAsia="Times New Roman"/>
          <w:i/>
          <w:color w:val="D2232A"/>
          <w:szCs w:val="20"/>
        </w:rPr>
      </w:pPr>
      <w:r>
        <w:br w:type="page"/>
      </w:r>
    </w:p>
    <w:p w14:paraId="101573A6" w14:textId="7F367BF7" w:rsidR="00A847BA" w:rsidRPr="00A847BA" w:rsidRDefault="00A847BA" w:rsidP="00A92DB5">
      <w:pPr>
        <w:pStyle w:val="ECCAnnexheading4"/>
        <w:jc w:val="left"/>
      </w:pPr>
      <w:r w:rsidRPr="00A847BA">
        <w:lastRenderedPageBreak/>
        <w:t>Devi</w:t>
      </w:r>
      <w:r w:rsidR="00046084">
        <w:t>ce A</w:t>
      </w:r>
    </w:p>
    <w:p w14:paraId="4F8F7A42" w14:textId="77777777" w:rsidR="00A847BA" w:rsidRPr="00A847BA" w:rsidRDefault="00046084" w:rsidP="00A92DB5">
      <w:pPr>
        <w:pStyle w:val="ECCBulletsLv1"/>
        <w:jc w:val="left"/>
        <w:rPr>
          <w:lang w:val="da-DK"/>
        </w:rPr>
      </w:pPr>
      <w:r>
        <w:rPr>
          <w:lang w:val="da-DK"/>
        </w:rPr>
        <w:t>Centr</w:t>
      </w:r>
      <w:r w:rsidR="00A847BA" w:rsidRPr="00A847BA">
        <w:rPr>
          <w:lang w:val="da-DK"/>
        </w:rPr>
        <w:t>e Frequency</w:t>
      </w:r>
      <w:r w:rsidR="00A847BA" w:rsidRPr="00A847BA">
        <w:rPr>
          <w:lang w:val="da-DK"/>
        </w:rPr>
        <w:tab/>
        <w:t>:</w:t>
      </w:r>
      <w:r w:rsidR="00A847BA" w:rsidRPr="00A847BA">
        <w:rPr>
          <w:lang w:val="da-DK"/>
        </w:rPr>
        <w:tab/>
        <w:t>25138.750 MHz</w:t>
      </w:r>
      <w:r w:rsidR="00EC0A62">
        <w:rPr>
          <w:lang w:val="da-DK"/>
        </w:rPr>
        <w:t>;</w:t>
      </w:r>
    </w:p>
    <w:p w14:paraId="4E521A28" w14:textId="77777777" w:rsidR="00A847BA" w:rsidRPr="00A847BA" w:rsidRDefault="00A847BA" w:rsidP="00A92DB5">
      <w:pPr>
        <w:pStyle w:val="ECCBulletsLv1"/>
        <w:jc w:val="left"/>
        <w:rPr>
          <w:lang w:val="da-DK"/>
        </w:rPr>
      </w:pPr>
      <w:r w:rsidRPr="00A847BA">
        <w:rPr>
          <w:lang w:val="da-DK"/>
        </w:rPr>
        <w:t>Channel Spacing</w:t>
      </w:r>
      <w:r w:rsidRPr="00A847BA">
        <w:rPr>
          <w:lang w:val="da-DK"/>
        </w:rPr>
        <w:tab/>
        <w:t>:</w:t>
      </w:r>
      <w:r w:rsidRPr="00A847BA">
        <w:rPr>
          <w:lang w:val="da-DK"/>
        </w:rPr>
        <w:tab/>
        <w:t>3.5 MHz</w:t>
      </w:r>
      <w:r w:rsidR="00EC0A62">
        <w:rPr>
          <w:lang w:val="da-DK"/>
        </w:rPr>
        <w:t>;</w:t>
      </w:r>
    </w:p>
    <w:p w14:paraId="3EC244C0" w14:textId="77777777" w:rsidR="00A847BA" w:rsidRPr="00EC0A62" w:rsidRDefault="00A847BA" w:rsidP="00A92DB5">
      <w:pPr>
        <w:pStyle w:val="ECCBulletsLv1"/>
        <w:jc w:val="left"/>
      </w:pPr>
      <w:r w:rsidRPr="00EC0A62">
        <w:t>Data Rate</w:t>
      </w:r>
      <w:r w:rsidRPr="00EC0A62">
        <w:tab/>
      </w:r>
      <w:r w:rsidRPr="00EC0A62">
        <w:tab/>
        <w:t>:</w:t>
      </w:r>
      <w:r w:rsidRPr="00EC0A62">
        <w:tab/>
        <w:t>2x2 Mbit/s</w:t>
      </w:r>
      <w:r w:rsidR="00EC0A62" w:rsidRPr="00EC0A62">
        <w:t>;</w:t>
      </w:r>
    </w:p>
    <w:p w14:paraId="3DD459E2" w14:textId="77777777" w:rsidR="00A847BA" w:rsidRPr="00A847BA" w:rsidRDefault="00A847BA" w:rsidP="00A92DB5">
      <w:pPr>
        <w:pStyle w:val="ECCBulletsLv1"/>
        <w:jc w:val="left"/>
        <w:rPr>
          <w:lang w:val="da-DK"/>
        </w:rPr>
      </w:pPr>
      <w:r w:rsidRPr="00A847BA">
        <w:rPr>
          <w:lang w:val="da-DK"/>
        </w:rPr>
        <w:t>Modulation</w:t>
      </w:r>
      <w:r w:rsidRPr="00A847BA">
        <w:rPr>
          <w:lang w:val="da-DK"/>
        </w:rPr>
        <w:tab/>
      </w:r>
      <w:r w:rsidRPr="00A847BA">
        <w:rPr>
          <w:lang w:val="da-DK"/>
        </w:rPr>
        <w:tab/>
        <w:t>:</w:t>
      </w:r>
      <w:r w:rsidRPr="00A847BA">
        <w:rPr>
          <w:lang w:val="da-DK"/>
        </w:rPr>
        <w:tab/>
        <w:t>CQPSK</w:t>
      </w:r>
      <w:r w:rsidR="00EC0A62">
        <w:rPr>
          <w:lang w:val="da-DK"/>
        </w:rPr>
        <w:t>;</w:t>
      </w:r>
    </w:p>
    <w:p w14:paraId="16890EAB" w14:textId="77777777" w:rsidR="00A847BA" w:rsidRPr="002A3C81" w:rsidRDefault="00A847BA" w:rsidP="00A92DB5">
      <w:pPr>
        <w:pStyle w:val="ECCBulletsLv1"/>
        <w:jc w:val="left"/>
      </w:pPr>
      <w:r w:rsidRPr="002A3C81">
        <w:t>Output Power</w:t>
      </w:r>
      <w:r w:rsidRPr="002A3C81">
        <w:tab/>
        <w:t>:</w:t>
      </w:r>
      <w:r w:rsidRPr="002A3C81">
        <w:tab/>
      </w:r>
      <w:r w:rsidR="002A3C81">
        <w:tab/>
      </w:r>
      <w:r w:rsidRPr="002A3C81">
        <w:t>24 dBm</w:t>
      </w:r>
      <w:r w:rsidR="00EC0A62">
        <w:t>;</w:t>
      </w:r>
    </w:p>
    <w:p w14:paraId="23046840" w14:textId="77777777" w:rsidR="00046084" w:rsidRPr="002A3C81" w:rsidRDefault="00046084" w:rsidP="00A92DB5">
      <w:pPr>
        <w:pStyle w:val="ECCBulletsLv1"/>
        <w:jc w:val="left"/>
      </w:pPr>
      <w:r>
        <w:t>Measurement bandwidth:</w:t>
      </w:r>
      <w:r>
        <w:tab/>
        <w:t>30 kHz</w:t>
      </w:r>
      <w:r w:rsidR="00EC0A62">
        <w:t>;</w:t>
      </w:r>
    </w:p>
    <w:p w14:paraId="7B202694" w14:textId="77777777" w:rsidR="00046084" w:rsidRPr="00F35EC6" w:rsidRDefault="00046084" w:rsidP="00A92DB5">
      <w:pPr>
        <w:pStyle w:val="ECCBulletsLv1"/>
        <w:jc w:val="left"/>
      </w:pPr>
      <w:r>
        <w:t>Reference spectral density:</w:t>
      </w:r>
      <w:r>
        <w:tab/>
        <w:t>4 dBm in 30 kHz bandwidth = -11 dBW/MHz</w:t>
      </w:r>
      <w:r w:rsidR="00EC0A62">
        <w:t>.</w:t>
      </w:r>
    </w:p>
    <w:p w14:paraId="1B74F8F9" w14:textId="25DDB63F" w:rsidR="00343D84" w:rsidRDefault="00343D84" w:rsidP="00BB4D19">
      <w:r>
        <w:t xml:space="preserve">The spurious emission limit from ITU-R SM.329 </w:t>
      </w:r>
      <w:r w:rsidR="00EC0A62">
        <w:fldChar w:fldCharType="begin"/>
      </w:r>
      <w:r w:rsidR="00EC0A62">
        <w:instrText xml:space="preserve"> REF _Ref441732502 \n \h </w:instrText>
      </w:r>
      <w:r w:rsidR="00AB0ED9">
        <w:instrText xml:space="preserve"> \* MERGEFORMAT </w:instrText>
      </w:r>
      <w:r w:rsidR="00EC0A62">
        <w:fldChar w:fldCharType="separate"/>
      </w:r>
      <w:r w:rsidR="00737A93">
        <w:t>[3]</w:t>
      </w:r>
      <w:r w:rsidR="00EC0A62">
        <w:fldChar w:fldCharType="end"/>
      </w:r>
      <w:r w:rsidR="00EC0A62">
        <w:t xml:space="preserve"> </w:t>
      </w:r>
      <w:r>
        <w:t>of -30 dBm/MHz would convert to -45 dBm in the measurement bandwidth of 30 kHz.</w:t>
      </w:r>
    </w:p>
    <w:p w14:paraId="71803003" w14:textId="77777777" w:rsidR="00A847BA" w:rsidRPr="00314592" w:rsidRDefault="00343D84" w:rsidP="00BB4D19">
      <w:pPr>
        <w:pStyle w:val="ECCFiguregraphcentered"/>
      </w:pPr>
      <w:r w:rsidRPr="00AA1DB5">
        <w:rPr>
          <w:lang w:val="fr-FR" w:eastAsia="fr-FR"/>
        </w:rPr>
        <mc:AlternateContent>
          <mc:Choice Requires="wps">
            <w:drawing>
              <wp:anchor distT="0" distB="0" distL="114300" distR="114300" simplePos="0" relativeHeight="251658243" behindDoc="0" locked="0" layoutInCell="1" allowOverlap="1" wp14:anchorId="52EBE1A3" wp14:editId="3E3C180F">
                <wp:simplePos x="0" y="0"/>
                <wp:positionH relativeFrom="column">
                  <wp:posOffset>4490085</wp:posOffset>
                </wp:positionH>
                <wp:positionV relativeFrom="paragraph">
                  <wp:posOffset>2879725</wp:posOffset>
                </wp:positionV>
                <wp:extent cx="876300" cy="133350"/>
                <wp:effectExtent l="0" t="0" r="0" b="0"/>
                <wp:wrapNone/>
                <wp:docPr id="261" name="Textfeld 1"/>
                <wp:cNvGraphicFramePr/>
                <a:graphic xmlns:a="http://schemas.openxmlformats.org/drawingml/2006/main">
                  <a:graphicData uri="http://schemas.microsoft.com/office/word/2010/wordprocessingShape">
                    <wps:wsp>
                      <wps:cNvSpPr txBox="1"/>
                      <wps:spPr>
                        <a:xfrm>
                          <a:off x="0" y="0"/>
                          <a:ext cx="876300" cy="1333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4A546FE" w14:textId="77777777" w:rsidR="007606AB" w:rsidRDefault="007606AB" w:rsidP="00343D84">
                            <w:pPr>
                              <w:pStyle w:val="ECCTablenote"/>
                            </w:pPr>
                            <w:r>
                              <w:t>Receiver noise</w:t>
                            </w:r>
                          </w:p>
                        </w:txbxContent>
                      </wps:txbx>
                      <wps:bodyPr wrap="square" lIns="36000" tIns="0" rIns="3600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2EBE1A3" id="_x0000_s1044" type="#_x0000_t202" style="position:absolute;left:0;text-align:left;margin-left:353.55pt;margin-top:226.75pt;width:69pt;height: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" filled="f" stroked="f">
                <v:textbox inset="1mm,0,1mm,0">
                  <w:txbxContent>
                    <w:p w14:paraId="34A546FE" w14:textId="77777777" w:rsidR="007606AB" w:rsidRDefault="007606AB" w:rsidP="00343D84">
                      <w:pPr>
                        <w:pStyle w:val="ECCTablenote"/>
                      </w:pPr>
                      <w:r>
                        <w:t>Receiver noise</w:t>
                      </w:r>
                    </w:p>
                  </w:txbxContent>
                </v:textbox>
              </v:shape>
            </w:pict>
          </mc:Fallback>
        </mc:AlternateContent>
      </w:r>
      <w:r w:rsidR="00A847BA" w:rsidRPr="00A847BA">
        <w:rPr>
          <w:lang w:val="fr-FR" w:eastAsia="fr-FR"/>
        </w:rPr>
        <w:drawing>
          <wp:inline distT="0" distB="0" distL="0" distR="0" wp14:anchorId="2273DC3B" wp14:editId="51D482AC">
            <wp:extent cx="4944849" cy="3520440"/>
            <wp:effectExtent l="0" t="0" r="8255" b="3810"/>
            <wp:docPr id="2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41583" cy="3518115"/>
                    </a:xfrm>
                    <a:prstGeom prst="rect">
                      <a:avLst/>
                    </a:prstGeom>
                    <a:noFill/>
                    <a:ln>
                      <a:noFill/>
                    </a:ln>
                  </pic:spPr>
                </pic:pic>
              </a:graphicData>
            </a:graphic>
          </wp:inline>
        </w:drawing>
      </w:r>
    </w:p>
    <w:p w14:paraId="5DBECED6" w14:textId="77777777" w:rsidR="00A847BA" w:rsidRPr="00CA50F4" w:rsidRDefault="007352CD" w:rsidP="00A92DB5">
      <w:pPr>
        <w:pStyle w:val="ECCFiguregraphcentered"/>
        <w:jc w:val="left"/>
        <w:rPr>
          <w:rStyle w:val="ECCHLmagenta"/>
        </w:rPr>
      </w:pPr>
      <w:r>
        <w:rPr>
          <w:shd w:val="solid" w:color="FF3399" w:fill="auto"/>
          <w:lang w:val="fr-FR" w:eastAsia="fr-FR"/>
        </w:rPr>
        <w:drawing>
          <wp:inline distT="0" distB="0" distL="0" distR="0" wp14:anchorId="60A5E603" wp14:editId="5775DFA6">
            <wp:extent cx="3334216" cy="733527"/>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Hz PP-links OoB legend.png"/>
                    <pic:cNvPicPr/>
                  </pic:nvPicPr>
                  <pic:blipFill>
                    <a:blip r:embed="rId44">
                      <a:extLst>
                        <a:ext uri="{28A0092B-C50C-407E-A947-70E740481C1C}">
                          <a14:useLocalDpi xmlns:a14="http://schemas.microsoft.com/office/drawing/2010/main" val="0"/>
                        </a:ext>
                      </a:extLst>
                    </a:blip>
                    <a:stretch>
                      <a:fillRect/>
                    </a:stretch>
                  </pic:blipFill>
                  <pic:spPr>
                    <a:xfrm>
                      <a:off x="0" y="0"/>
                      <a:ext cx="3334216" cy="733527"/>
                    </a:xfrm>
                    <a:prstGeom prst="rect">
                      <a:avLst/>
                    </a:prstGeom>
                  </pic:spPr>
                </pic:pic>
              </a:graphicData>
            </a:graphic>
          </wp:inline>
        </w:drawing>
      </w:r>
    </w:p>
    <w:p w14:paraId="7C11C95F" w14:textId="6AD4C785" w:rsidR="00A847BA" w:rsidRPr="00E23DDA" w:rsidRDefault="00A847BA" w:rsidP="00BB4D19">
      <w:pPr>
        <w:pStyle w:val="Caption"/>
        <w:rPr>
          <w:rStyle w:val="ECCParagraph"/>
          <w:lang w:val="en-GB"/>
        </w:rPr>
      </w:pPr>
      <w:bookmarkStart w:id="384" w:name="_Ref415898229"/>
      <w:r w:rsidRPr="00E23DDA">
        <w:rPr>
          <w:rStyle w:val="ECCParagraph"/>
          <w:lang w:val="en-GB"/>
        </w:rPr>
        <w:t xml:space="preserve">Figure </w:t>
      </w:r>
      <w:r w:rsidRPr="00C13F64">
        <w:rPr>
          <w:rStyle w:val="ECCParagraph"/>
        </w:rPr>
        <w:fldChar w:fldCharType="begin"/>
      </w:r>
      <w:r w:rsidRPr="00E23DDA">
        <w:rPr>
          <w:rStyle w:val="ECCParagraph"/>
          <w:lang w:val="en-GB"/>
        </w:rPr>
        <w:instrText xml:space="preserve"> SEQ Figure \* ARABIC </w:instrText>
      </w:r>
      <w:r w:rsidRPr="00C13F64">
        <w:rPr>
          <w:rStyle w:val="ECCParagraph"/>
        </w:rPr>
        <w:fldChar w:fldCharType="separate"/>
      </w:r>
      <w:r w:rsidR="009B6724">
        <w:rPr>
          <w:rStyle w:val="ECCParagraph"/>
          <w:noProof/>
          <w:lang w:val="en-GB"/>
        </w:rPr>
        <w:t>64</w:t>
      </w:r>
      <w:r w:rsidRPr="00C13F64">
        <w:rPr>
          <w:rStyle w:val="ECCParagraph"/>
        </w:rPr>
        <w:fldChar w:fldCharType="end"/>
      </w:r>
      <w:bookmarkEnd w:id="384"/>
      <w:r w:rsidRPr="00E23DDA">
        <w:rPr>
          <w:rStyle w:val="ECCParagraph"/>
          <w:lang w:val="en-GB"/>
        </w:rPr>
        <w:t>: 25 GHz Point to Point link unwanted emissions - Device A</w:t>
      </w:r>
    </w:p>
    <w:p w14:paraId="5167355A" w14:textId="77777777" w:rsidR="00683916" w:rsidRPr="00884DA6" w:rsidRDefault="00683916" w:rsidP="00A92DB5">
      <w:pPr>
        <w:jc w:val="left"/>
        <w:rPr>
          <w:rStyle w:val="ECCHLunderlined"/>
        </w:rPr>
      </w:pPr>
      <w:r w:rsidRPr="00884DA6">
        <w:rPr>
          <w:rStyle w:val="ECCHLunderlined"/>
        </w:rPr>
        <w:t>Observation</w:t>
      </w:r>
      <w:r>
        <w:rPr>
          <w:rStyle w:val="ECCHLunderlined"/>
        </w:rPr>
        <w:t>s</w:t>
      </w:r>
      <w:r w:rsidRPr="00884DA6">
        <w:rPr>
          <w:rStyle w:val="ECCHLunderlined"/>
        </w:rPr>
        <w:t>:</w:t>
      </w:r>
    </w:p>
    <w:p w14:paraId="7F7690A3" w14:textId="4A324EEE" w:rsidR="00683916" w:rsidRDefault="00683916" w:rsidP="00A92DB5">
      <w:pPr>
        <w:pStyle w:val="ECCBulletsLv1"/>
        <w:jc w:val="left"/>
      </w:pPr>
      <w:r>
        <w:t>The OoB emission</w:t>
      </w:r>
      <w:r w:rsidRPr="00190495">
        <w:t xml:space="preserve"> levels are </w:t>
      </w:r>
      <w:r>
        <w:t xml:space="preserve">between 15 and 35 dB lower than the </w:t>
      </w:r>
      <w:r w:rsidR="002B2F8B" w:rsidRPr="005F445D">
        <w:t xml:space="preserve">generic FS </w:t>
      </w:r>
      <w:r>
        <w:t>limit from ITU-R SM.1541</w:t>
      </w:r>
      <w:r w:rsidR="00EC0A62">
        <w:t xml:space="preserve"> </w:t>
      </w:r>
      <w:r w:rsidR="00EC0A62">
        <w:fldChar w:fldCharType="begin"/>
      </w:r>
      <w:r w:rsidR="00EC0A62">
        <w:instrText xml:space="preserve"> REF _Ref441733509 \n \h </w:instrText>
      </w:r>
      <w:r w:rsidR="00AB0ED9">
        <w:instrText xml:space="preserve"> \* MERGEFORMAT </w:instrText>
      </w:r>
      <w:r w:rsidR="00EC0A62">
        <w:fldChar w:fldCharType="separate"/>
      </w:r>
      <w:r w:rsidR="00737A93">
        <w:t>[1]</w:t>
      </w:r>
      <w:r w:rsidR="00EC0A62">
        <w:fldChar w:fldCharType="end"/>
      </w:r>
      <w:r>
        <w:t xml:space="preserve">, and between 5 and 30 dB lower than the </w:t>
      </w:r>
      <w:r w:rsidR="002B2F8B">
        <w:t xml:space="preserve">specific </w:t>
      </w:r>
      <w:r>
        <w:t>limit from ETSI EN 302 217</w:t>
      </w:r>
      <w:r w:rsidR="00EC0A62">
        <w:t xml:space="preserve"> </w:t>
      </w:r>
      <w:r w:rsidR="00EC0A62">
        <w:fldChar w:fldCharType="begin"/>
      </w:r>
      <w:r w:rsidR="00EC0A62">
        <w:instrText xml:space="preserve"> REF _Ref441736807 \n \h </w:instrText>
      </w:r>
      <w:r w:rsidR="00AB0ED9">
        <w:instrText xml:space="preserve"> \* MERGEFORMAT </w:instrText>
      </w:r>
      <w:r w:rsidR="00EC0A62">
        <w:fldChar w:fldCharType="separate"/>
      </w:r>
      <w:r w:rsidR="00737A93">
        <w:t>[20]</w:t>
      </w:r>
      <w:r w:rsidR="00EC0A62">
        <w:fldChar w:fldCharType="end"/>
      </w:r>
      <w:r w:rsidR="00D17F64">
        <w:t>;</w:t>
      </w:r>
    </w:p>
    <w:p w14:paraId="0297C058" w14:textId="0B4FA50F" w:rsidR="00683916" w:rsidRDefault="00683916" w:rsidP="00A92DB5">
      <w:pPr>
        <w:pStyle w:val="ECCBulletsLv1"/>
        <w:jc w:val="left"/>
      </w:pPr>
      <w:r>
        <w:t xml:space="preserve">The spurious emissions at the </w:t>
      </w:r>
      <w:r w:rsidR="00675E23">
        <w:t>boundary</w:t>
      </w:r>
      <w:r>
        <w:t xml:space="preserve"> to the OoB domain are at least 21 dB below the limit from ITU-R SM.329</w:t>
      </w:r>
      <w:r w:rsidR="00D17F64">
        <w:t>;</w:t>
      </w:r>
    </w:p>
    <w:p w14:paraId="12BA9EA7" w14:textId="72F89E18" w:rsidR="002B2F8B" w:rsidRPr="00E602DE" w:rsidRDefault="00D77D33" w:rsidP="000429B4">
      <w:pPr>
        <w:pStyle w:val="ECCBulletsLv1"/>
        <w:rPr>
          <w:rStyle w:val="ECCParagraph"/>
        </w:rPr>
      </w:pPr>
      <w:r>
        <w:rPr>
          <w:rStyle w:val="ECCParagraph"/>
        </w:rPr>
        <w:t>T</w:t>
      </w:r>
      <w:r w:rsidR="000429B4" w:rsidRPr="00E602DE">
        <w:rPr>
          <w:rStyle w:val="ECCParagraph"/>
        </w:rPr>
        <w:t xml:space="preserve">he above spectrum is peculiar of a specific CPM/TFM modulation family. Details of this technique are in Recommendation ITU-R </w:t>
      </w:r>
      <w:r w:rsidR="000429B4" w:rsidRPr="0044208A">
        <w:rPr>
          <w:rStyle w:val="ECCParagraph"/>
        </w:rPr>
        <w:t xml:space="preserve">SM.328 </w:t>
      </w:r>
      <w:r w:rsidR="00896F76" w:rsidRPr="0044208A">
        <w:rPr>
          <w:rStyle w:val="ECCHLyellow"/>
        </w:rPr>
        <w:fldChar w:fldCharType="begin"/>
      </w:r>
      <w:r w:rsidR="00896F76" w:rsidRPr="0044208A">
        <w:rPr>
          <w:rStyle w:val="ECCParagraph"/>
        </w:rPr>
        <w:instrText xml:space="preserve"> REF _Ref448512408 \r \h </w:instrText>
      </w:r>
      <w:r w:rsidR="00D17F64" w:rsidRPr="0044208A">
        <w:rPr>
          <w:rStyle w:val="ECCHLyellow"/>
        </w:rPr>
        <w:instrText xml:space="preserve"> \* MERGEFORMAT </w:instrText>
      </w:r>
      <w:r w:rsidR="00896F76" w:rsidRPr="0044208A">
        <w:rPr>
          <w:rStyle w:val="ECCHLyellow"/>
        </w:rPr>
      </w:r>
      <w:r w:rsidR="00896F76" w:rsidRPr="0044208A">
        <w:rPr>
          <w:rStyle w:val="ECCHLyellow"/>
        </w:rPr>
        <w:fldChar w:fldCharType="separate"/>
      </w:r>
      <w:r w:rsidR="00E05F59" w:rsidRPr="0044208A">
        <w:rPr>
          <w:rStyle w:val="ECCParagraph"/>
        </w:rPr>
        <w:t>[38]</w:t>
      </w:r>
      <w:r w:rsidR="00896F76" w:rsidRPr="0044208A">
        <w:rPr>
          <w:rStyle w:val="ECCHLyellow"/>
        </w:rPr>
        <w:fldChar w:fldCharType="end"/>
      </w:r>
      <w:r w:rsidR="000429B4" w:rsidRPr="0044208A">
        <w:rPr>
          <w:rStyle w:val="ECCParagraph"/>
        </w:rPr>
        <w:t xml:space="preserve"> annex 6 § 2).</w:t>
      </w:r>
      <w:r w:rsidR="000429B4" w:rsidRPr="00E602DE">
        <w:rPr>
          <w:rStyle w:val="ECCParagraph"/>
        </w:rPr>
        <w:t xml:space="preserve"> This format, particularly good with respect to 3rd IM products, could be used only for low modulation index (2-4 max). Therefore, it is not suitable for modern adaptive modulation systems that universally use QAM formats dynamically variable from 2 to 2048 states</w:t>
      </w:r>
      <w:r w:rsidR="00D17F64">
        <w:rPr>
          <w:rStyle w:val="ECCParagraph"/>
        </w:rPr>
        <w:t>.</w:t>
      </w:r>
    </w:p>
    <w:p w14:paraId="1C65265E" w14:textId="77777777" w:rsidR="00E75602" w:rsidRPr="00A847BA" w:rsidRDefault="00E75602" w:rsidP="00BB4D19">
      <w:pPr>
        <w:pStyle w:val="ECCAnnexheading4"/>
        <w:keepNext/>
        <w:jc w:val="left"/>
      </w:pPr>
      <w:r w:rsidRPr="00A847BA">
        <w:lastRenderedPageBreak/>
        <w:t>Devi</w:t>
      </w:r>
      <w:r>
        <w:t>ce B</w:t>
      </w:r>
    </w:p>
    <w:p w14:paraId="6F7DA961" w14:textId="77777777" w:rsidR="00E75602" w:rsidRPr="00E75602" w:rsidRDefault="00E75602" w:rsidP="00BB4D19">
      <w:pPr>
        <w:pStyle w:val="ECCBulletsLv1"/>
        <w:keepNext/>
        <w:tabs>
          <w:tab w:val="left" w:pos="3119"/>
        </w:tabs>
        <w:jc w:val="left"/>
      </w:pPr>
      <w:r w:rsidRPr="00E75602">
        <w:t>Centre Frequency:</w:t>
      </w:r>
      <w:r w:rsidRPr="00E75602">
        <w:tab/>
        <w:t>25</w:t>
      </w:r>
      <w:r>
        <w:t>140.5</w:t>
      </w:r>
      <w:r w:rsidRPr="00E75602">
        <w:t xml:space="preserve"> MHz</w:t>
      </w:r>
      <w:r w:rsidR="00EC0A62">
        <w:t>;</w:t>
      </w:r>
    </w:p>
    <w:p w14:paraId="42D7E826" w14:textId="77777777" w:rsidR="00E75602" w:rsidRPr="00E75602" w:rsidRDefault="00E75602" w:rsidP="00BB4D19">
      <w:pPr>
        <w:pStyle w:val="ECCBulletsLv1"/>
        <w:keepNext/>
        <w:tabs>
          <w:tab w:val="left" w:pos="3119"/>
        </w:tabs>
        <w:jc w:val="left"/>
      </w:pPr>
      <w:r>
        <w:t>Channel Spacing</w:t>
      </w:r>
      <w:r w:rsidR="00EC0A62">
        <w:t>:</w:t>
      </w:r>
      <w:r w:rsidR="00EC0A62">
        <w:tab/>
      </w:r>
      <w:r>
        <w:t>7</w:t>
      </w:r>
      <w:r w:rsidRPr="00E75602">
        <w:t xml:space="preserve"> MHz</w:t>
      </w:r>
      <w:r w:rsidR="00EC0A62">
        <w:t>;</w:t>
      </w:r>
    </w:p>
    <w:p w14:paraId="6FF1C1A9" w14:textId="77777777" w:rsidR="00E75602" w:rsidRPr="00E75602" w:rsidRDefault="00E75602" w:rsidP="00A92DB5">
      <w:pPr>
        <w:pStyle w:val="ECCBulletsLv1"/>
        <w:tabs>
          <w:tab w:val="left" w:pos="3119"/>
        </w:tabs>
        <w:jc w:val="left"/>
      </w:pPr>
      <w:r>
        <w:t>Data Rate:</w:t>
      </w:r>
      <w:r>
        <w:tab/>
        <w:t>10</w:t>
      </w:r>
      <w:r w:rsidRPr="00E75602">
        <w:t>x2 Mbit/s</w:t>
      </w:r>
      <w:r w:rsidR="00EC0A62">
        <w:t>;</w:t>
      </w:r>
    </w:p>
    <w:p w14:paraId="289F51A7" w14:textId="23CE7521" w:rsidR="00E75602" w:rsidRPr="00E75602" w:rsidRDefault="00E75602" w:rsidP="00A92DB5">
      <w:pPr>
        <w:pStyle w:val="ECCBulletsLv1"/>
        <w:tabs>
          <w:tab w:val="left" w:pos="3119"/>
        </w:tabs>
        <w:jc w:val="left"/>
      </w:pPr>
      <w:r w:rsidRPr="00E75602">
        <w:t>Modulation:</w:t>
      </w:r>
      <w:r w:rsidR="00EC0A62">
        <w:tab/>
      </w:r>
      <w:r>
        <w:t>16</w:t>
      </w:r>
      <w:r w:rsidR="0044208A">
        <w:t xml:space="preserve"> </w:t>
      </w:r>
      <w:r>
        <w:t>QAM</w:t>
      </w:r>
      <w:r w:rsidR="00EC0A62">
        <w:t>;</w:t>
      </w:r>
    </w:p>
    <w:p w14:paraId="030C44D2" w14:textId="77777777" w:rsidR="00E75602" w:rsidRPr="00E75602" w:rsidRDefault="00E75602" w:rsidP="00A92DB5">
      <w:pPr>
        <w:pStyle w:val="ECCBulletsLv1"/>
        <w:tabs>
          <w:tab w:val="left" w:pos="3119"/>
        </w:tabs>
        <w:jc w:val="left"/>
      </w:pPr>
      <w:r>
        <w:t>Output Power:</w:t>
      </w:r>
      <w:r>
        <w:tab/>
        <w:t>20</w:t>
      </w:r>
      <w:r w:rsidRPr="00E75602">
        <w:t xml:space="preserve"> dBm</w:t>
      </w:r>
      <w:r w:rsidR="00EC0A62">
        <w:t>;</w:t>
      </w:r>
    </w:p>
    <w:p w14:paraId="08B8D4E7" w14:textId="77777777" w:rsidR="00E75602" w:rsidRPr="00E75602" w:rsidRDefault="00E75602" w:rsidP="00A92DB5">
      <w:pPr>
        <w:pStyle w:val="ECCBulletsLv1"/>
        <w:tabs>
          <w:tab w:val="left" w:pos="3119"/>
        </w:tabs>
        <w:jc w:val="left"/>
      </w:pPr>
      <w:r>
        <w:t>Measurement bandwidth:</w:t>
      </w:r>
      <w:r>
        <w:tab/>
        <w:t>30 kHz</w:t>
      </w:r>
      <w:r w:rsidR="00EC0A62">
        <w:t>;</w:t>
      </w:r>
    </w:p>
    <w:p w14:paraId="35CC66A1" w14:textId="77777777" w:rsidR="00E75602" w:rsidRPr="00E75602" w:rsidRDefault="00E75602" w:rsidP="00A92DB5">
      <w:pPr>
        <w:pStyle w:val="ECCBulletsLv1"/>
        <w:tabs>
          <w:tab w:val="left" w:pos="3119"/>
        </w:tabs>
        <w:jc w:val="left"/>
      </w:pPr>
      <w:r>
        <w:t>Reference spectral density:</w:t>
      </w:r>
      <w:r>
        <w:tab/>
        <w:t>-3.5 dBm in 30 kHz bandwidth = -18 dBW/MHz</w:t>
      </w:r>
      <w:r w:rsidR="00EC0A62">
        <w:t>.</w:t>
      </w:r>
    </w:p>
    <w:p w14:paraId="7D8A0E9C" w14:textId="39A9EE27" w:rsidR="00343D84" w:rsidRDefault="00343D84" w:rsidP="00BB4D19">
      <w:r>
        <w:t xml:space="preserve">The spurious emission limit from </w:t>
      </w:r>
      <w:r w:rsidRPr="007033DB">
        <w:t>ITU-R SM.329</w:t>
      </w:r>
      <w:r w:rsidR="00EC0A62" w:rsidRPr="007033DB">
        <w:t xml:space="preserve"> </w:t>
      </w:r>
      <w:r w:rsidR="00EC0A62" w:rsidRPr="007033DB">
        <w:fldChar w:fldCharType="begin"/>
      </w:r>
      <w:r w:rsidR="00EC0A62" w:rsidRPr="007033DB">
        <w:instrText xml:space="preserve"> REF _Ref441732502 \n \h </w:instrText>
      </w:r>
      <w:r w:rsidR="00AB0ED9" w:rsidRPr="007033DB">
        <w:instrText xml:space="preserve"> \* MERGEFORMAT </w:instrText>
      </w:r>
      <w:r w:rsidR="00EC0A62" w:rsidRPr="007033DB">
        <w:fldChar w:fldCharType="separate"/>
      </w:r>
      <w:r w:rsidR="00E05F59" w:rsidRPr="007033DB">
        <w:t>[3]</w:t>
      </w:r>
      <w:r w:rsidR="00EC0A62" w:rsidRPr="007033DB">
        <w:fldChar w:fldCharType="end"/>
      </w:r>
      <w:r>
        <w:t xml:space="preserve"> of -30</w:t>
      </w:r>
      <w:r w:rsidR="007148F6">
        <w:t> </w:t>
      </w:r>
      <w:r>
        <w:t xml:space="preserve">dBm/MHz </w:t>
      </w:r>
      <w:r w:rsidR="00D91CF7">
        <w:t>corresponds</w:t>
      </w:r>
      <w:r>
        <w:t xml:space="preserve"> to -45</w:t>
      </w:r>
      <w:r w:rsidR="007148F6">
        <w:t> </w:t>
      </w:r>
      <w:r>
        <w:t>dBm in the measurement bandwidth of 30 kHz.</w:t>
      </w:r>
    </w:p>
    <w:p w14:paraId="345F6950" w14:textId="77777777" w:rsidR="00A847BA" w:rsidRPr="00314592" w:rsidRDefault="00343D84" w:rsidP="00BB4D19">
      <w:pPr>
        <w:pStyle w:val="ECCFiguregraphcentered"/>
      </w:pPr>
      <w:r w:rsidRPr="00AA1DB5">
        <w:rPr>
          <w:lang w:val="fr-FR" w:eastAsia="fr-FR"/>
        </w:rPr>
        <mc:AlternateContent>
          <mc:Choice Requires="wps">
            <w:drawing>
              <wp:anchor distT="0" distB="0" distL="114300" distR="114300" simplePos="0" relativeHeight="251658244" behindDoc="0" locked="0" layoutInCell="1" allowOverlap="1" wp14:anchorId="6011C5FC" wp14:editId="24E536DB">
                <wp:simplePos x="0" y="0"/>
                <wp:positionH relativeFrom="column">
                  <wp:posOffset>4423410</wp:posOffset>
                </wp:positionH>
                <wp:positionV relativeFrom="paragraph">
                  <wp:posOffset>2498725</wp:posOffset>
                </wp:positionV>
                <wp:extent cx="876300" cy="133350"/>
                <wp:effectExtent l="0" t="0" r="0" b="0"/>
                <wp:wrapNone/>
                <wp:docPr id="262" name="Textfeld 1"/>
                <wp:cNvGraphicFramePr/>
                <a:graphic xmlns:a="http://schemas.openxmlformats.org/drawingml/2006/main">
                  <a:graphicData uri="http://schemas.microsoft.com/office/word/2010/wordprocessingShape">
                    <wps:wsp>
                      <wps:cNvSpPr txBox="1"/>
                      <wps:spPr>
                        <a:xfrm>
                          <a:off x="0" y="0"/>
                          <a:ext cx="876300" cy="1333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DEF5708" w14:textId="77777777" w:rsidR="007606AB" w:rsidRDefault="007606AB" w:rsidP="00343D84">
                            <w:pPr>
                              <w:pStyle w:val="ECCTablenote"/>
                            </w:pPr>
                            <w:r>
                              <w:t>Receiver noise</w:t>
                            </w:r>
                          </w:p>
                        </w:txbxContent>
                      </wps:txbx>
                      <wps:bodyPr wrap="square" lIns="36000" tIns="0" rIns="3600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011C5FC" id="_x0000_s1045" type="#_x0000_t202" style="position:absolute;left:0;text-align:left;margin-left:348.3pt;margin-top:196.75pt;width:69pt;height:1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" filled="f" stroked="f">
                <v:textbox inset="1mm,0,1mm,0">
                  <w:txbxContent>
                    <w:p w14:paraId="1DEF5708" w14:textId="77777777" w:rsidR="007606AB" w:rsidRDefault="007606AB" w:rsidP="00343D84">
                      <w:pPr>
                        <w:pStyle w:val="ECCTablenote"/>
                      </w:pPr>
                      <w:r>
                        <w:t>Receiver noise</w:t>
                      </w:r>
                    </w:p>
                  </w:txbxContent>
                </v:textbox>
              </v:shape>
            </w:pict>
          </mc:Fallback>
        </mc:AlternateContent>
      </w:r>
      <w:r w:rsidR="00A847BA" w:rsidRPr="00A847BA">
        <w:rPr>
          <w:lang w:val="fr-FR" w:eastAsia="fr-FR"/>
        </w:rPr>
        <w:drawing>
          <wp:inline distT="0" distB="0" distL="0" distR="0" wp14:anchorId="08762F07" wp14:editId="38F6CD40">
            <wp:extent cx="4960620" cy="3491242"/>
            <wp:effectExtent l="0" t="0" r="0" b="0"/>
            <wp:docPr id="22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68987" cy="3497131"/>
                    </a:xfrm>
                    <a:prstGeom prst="rect">
                      <a:avLst/>
                    </a:prstGeom>
                    <a:noFill/>
                    <a:ln>
                      <a:noFill/>
                    </a:ln>
                  </pic:spPr>
                </pic:pic>
              </a:graphicData>
            </a:graphic>
          </wp:inline>
        </w:drawing>
      </w:r>
    </w:p>
    <w:p w14:paraId="4B57F89B" w14:textId="77777777" w:rsidR="00A847BA" w:rsidRDefault="00E75602" w:rsidP="00A92DB5">
      <w:pPr>
        <w:pStyle w:val="ECCFiguregraphcentered"/>
        <w:jc w:val="left"/>
      </w:pPr>
      <w:r>
        <w:rPr>
          <w:lang w:val="fr-FR" w:eastAsia="fr-FR"/>
        </w:rPr>
        <w:drawing>
          <wp:inline distT="0" distB="0" distL="0" distR="0" wp14:anchorId="6F2CE272" wp14:editId="27F81338">
            <wp:extent cx="3334216" cy="733527"/>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Hz PP-links OoB legend.png"/>
                    <pic:cNvPicPr/>
                  </pic:nvPicPr>
                  <pic:blipFill>
                    <a:blip r:embed="rId44">
                      <a:extLst>
                        <a:ext uri="{28A0092B-C50C-407E-A947-70E740481C1C}">
                          <a14:useLocalDpi xmlns:a14="http://schemas.microsoft.com/office/drawing/2010/main" val="0"/>
                        </a:ext>
                      </a:extLst>
                    </a:blip>
                    <a:stretch>
                      <a:fillRect/>
                    </a:stretch>
                  </pic:blipFill>
                  <pic:spPr>
                    <a:xfrm>
                      <a:off x="0" y="0"/>
                      <a:ext cx="3334216" cy="733527"/>
                    </a:xfrm>
                    <a:prstGeom prst="rect">
                      <a:avLst/>
                    </a:prstGeom>
                  </pic:spPr>
                </pic:pic>
              </a:graphicData>
            </a:graphic>
          </wp:inline>
        </w:drawing>
      </w:r>
    </w:p>
    <w:p w14:paraId="08E92449" w14:textId="20BDDA69" w:rsidR="00A847BA" w:rsidRPr="00F35EC6" w:rsidRDefault="00A847BA" w:rsidP="00BB4D19">
      <w:pPr>
        <w:pStyle w:val="Caption"/>
        <w:rPr>
          <w:lang w:val="en-GB"/>
        </w:rPr>
      </w:pPr>
      <w:bookmarkStart w:id="385" w:name="_Ref415898232"/>
      <w:r w:rsidRPr="00F35EC6">
        <w:rPr>
          <w:lang w:val="en-GB"/>
        </w:rPr>
        <w:t xml:space="preserve">Figure </w:t>
      </w:r>
      <w:r w:rsidRPr="00363924">
        <w:fldChar w:fldCharType="begin"/>
      </w:r>
      <w:r w:rsidRPr="00F35EC6">
        <w:rPr>
          <w:lang w:val="en-GB"/>
        </w:rPr>
        <w:instrText xml:space="preserve"> SEQ Figure \* ARABIC </w:instrText>
      </w:r>
      <w:r w:rsidRPr="00363924">
        <w:fldChar w:fldCharType="separate"/>
      </w:r>
      <w:r w:rsidR="009B6724">
        <w:rPr>
          <w:noProof/>
          <w:lang w:val="en-GB"/>
        </w:rPr>
        <w:t>65</w:t>
      </w:r>
      <w:r w:rsidRPr="00363924">
        <w:fldChar w:fldCharType="end"/>
      </w:r>
      <w:bookmarkEnd w:id="385"/>
      <w:r w:rsidRPr="00F35EC6">
        <w:rPr>
          <w:lang w:val="en-GB"/>
        </w:rPr>
        <w:t>: 25 GHz Point to</w:t>
      </w:r>
      <w:r w:rsidR="00EC0A62">
        <w:rPr>
          <w:lang w:val="en-GB"/>
        </w:rPr>
        <w:t xml:space="preserve"> Point link unwanted emissions </w:t>
      </w:r>
      <w:r w:rsidRPr="00F35EC6">
        <w:rPr>
          <w:lang w:val="en-GB"/>
        </w:rPr>
        <w:t>- Device B</w:t>
      </w:r>
    </w:p>
    <w:p w14:paraId="7321AD0E" w14:textId="77777777" w:rsidR="00683916" w:rsidRPr="00884DA6" w:rsidRDefault="00683916" w:rsidP="00A92DB5">
      <w:pPr>
        <w:jc w:val="left"/>
        <w:rPr>
          <w:rStyle w:val="ECCHLunderlined"/>
        </w:rPr>
      </w:pPr>
      <w:r w:rsidRPr="00884DA6">
        <w:rPr>
          <w:rStyle w:val="ECCHLunderlined"/>
        </w:rPr>
        <w:t>Observation</w:t>
      </w:r>
      <w:r>
        <w:rPr>
          <w:rStyle w:val="ECCHLunderlined"/>
        </w:rPr>
        <w:t>s</w:t>
      </w:r>
      <w:r w:rsidRPr="00884DA6">
        <w:rPr>
          <w:rStyle w:val="ECCHLunderlined"/>
        </w:rPr>
        <w:t>:</w:t>
      </w:r>
    </w:p>
    <w:p w14:paraId="6DF8D630" w14:textId="74E257BE" w:rsidR="00683916" w:rsidRDefault="00683916" w:rsidP="00A92DB5">
      <w:pPr>
        <w:pStyle w:val="ECCBulletsLv1"/>
        <w:jc w:val="left"/>
      </w:pPr>
      <w:r>
        <w:t>The OoB emission</w:t>
      </w:r>
      <w:r w:rsidRPr="00190495">
        <w:t xml:space="preserve"> levels are </w:t>
      </w:r>
      <w:r>
        <w:t>between 22 and 40</w:t>
      </w:r>
      <w:r w:rsidR="007148F6">
        <w:t> </w:t>
      </w:r>
      <w:r>
        <w:t xml:space="preserve">dB lower than the </w:t>
      </w:r>
      <w:r w:rsidR="009933B2">
        <w:t>generic FS</w:t>
      </w:r>
      <w:r w:rsidR="009933B2" w:rsidRPr="009933B2">
        <w:t xml:space="preserve"> </w:t>
      </w:r>
      <w:r>
        <w:t>limit from ITU-R SM.1541</w:t>
      </w:r>
      <w:r w:rsidR="00EC0A62">
        <w:t xml:space="preserve"> </w:t>
      </w:r>
      <w:r w:rsidR="00EC0A62">
        <w:fldChar w:fldCharType="begin"/>
      </w:r>
      <w:r w:rsidR="00EC0A62">
        <w:instrText xml:space="preserve"> REF _Ref441733509 \n \h </w:instrText>
      </w:r>
      <w:r w:rsidR="00AB0ED9">
        <w:instrText xml:space="preserve"> \* MERGEFORMAT </w:instrText>
      </w:r>
      <w:r w:rsidR="00EC0A62">
        <w:fldChar w:fldCharType="separate"/>
      </w:r>
      <w:r w:rsidR="00E05F59">
        <w:t>[1]</w:t>
      </w:r>
      <w:r w:rsidR="00EC0A62">
        <w:fldChar w:fldCharType="end"/>
      </w:r>
      <w:r>
        <w:t xml:space="preserve">, and typically 10 dB lower than the </w:t>
      </w:r>
      <w:r w:rsidR="009933B2">
        <w:t xml:space="preserve">specific </w:t>
      </w:r>
      <w:r>
        <w:t>limit from ETSI EN 302 217</w:t>
      </w:r>
      <w:r w:rsidR="00EC0A62">
        <w:t xml:space="preserve"> </w:t>
      </w:r>
      <w:r w:rsidR="00EC0A62">
        <w:fldChar w:fldCharType="begin"/>
      </w:r>
      <w:r w:rsidR="00EC0A62">
        <w:instrText xml:space="preserve"> REF _Ref441736807 \n \h </w:instrText>
      </w:r>
      <w:r w:rsidR="00AB0ED9">
        <w:instrText xml:space="preserve"> \* MERGEFORMAT </w:instrText>
      </w:r>
      <w:r w:rsidR="00EC0A62">
        <w:fldChar w:fldCharType="separate"/>
      </w:r>
      <w:r w:rsidR="00E05F59">
        <w:t>[20]</w:t>
      </w:r>
      <w:r w:rsidR="00EC0A62">
        <w:fldChar w:fldCharType="end"/>
      </w:r>
      <w:r w:rsidR="00D17F64">
        <w:t>;</w:t>
      </w:r>
    </w:p>
    <w:p w14:paraId="7E3DE30C" w14:textId="20B4281C" w:rsidR="00683916" w:rsidRDefault="00683916" w:rsidP="00A92DB5">
      <w:pPr>
        <w:pStyle w:val="ECCBulletsLv1"/>
        <w:jc w:val="left"/>
      </w:pPr>
      <w:r>
        <w:t xml:space="preserve">The spurious emissions at the </w:t>
      </w:r>
      <w:r w:rsidR="00675E23">
        <w:t>boundary</w:t>
      </w:r>
      <w:r>
        <w:t xml:space="preserve"> to the OoB domain are at least 21 dB below the limit from ITU-R SM.329.</w:t>
      </w:r>
    </w:p>
    <w:p w14:paraId="273C4E0E" w14:textId="77777777" w:rsidR="00A847BA" w:rsidRPr="00314592" w:rsidRDefault="00E75602" w:rsidP="00D72651">
      <w:pPr>
        <w:pStyle w:val="ECCAnnexheading4"/>
        <w:keepNext/>
        <w:jc w:val="left"/>
      </w:pPr>
      <w:r>
        <w:lastRenderedPageBreak/>
        <w:t>Device D</w:t>
      </w:r>
    </w:p>
    <w:p w14:paraId="4F8B2AF4" w14:textId="77777777" w:rsidR="00A847BA" w:rsidRPr="00314592" w:rsidRDefault="00A847BA" w:rsidP="00D72651">
      <w:pPr>
        <w:pStyle w:val="ECCBulletsLv1"/>
        <w:keepNext/>
        <w:jc w:val="left"/>
      </w:pPr>
      <w:r>
        <w:t>Centre</w:t>
      </w:r>
      <w:r w:rsidRPr="00314592">
        <w:t xml:space="preserve"> Frequency</w:t>
      </w:r>
      <w:r w:rsidRPr="00314592">
        <w:tab/>
        <w:t>:</w:t>
      </w:r>
      <w:r w:rsidRPr="00314592">
        <w:tab/>
        <w:t>25144.000 MHz</w:t>
      </w:r>
      <w:r w:rsidR="00EC0A62">
        <w:t>;</w:t>
      </w:r>
    </w:p>
    <w:p w14:paraId="28FBB180" w14:textId="77777777" w:rsidR="00A847BA" w:rsidRPr="00314592" w:rsidRDefault="00A847BA" w:rsidP="00D72651">
      <w:pPr>
        <w:pStyle w:val="ECCBulletsLv1"/>
        <w:keepNext/>
        <w:jc w:val="left"/>
      </w:pPr>
      <w:r w:rsidRPr="00314592">
        <w:t>Channel Spacing</w:t>
      </w:r>
      <w:r w:rsidRPr="00314592">
        <w:tab/>
        <w:t>:</w:t>
      </w:r>
      <w:r w:rsidRPr="00314592">
        <w:tab/>
        <w:t>14 MHz</w:t>
      </w:r>
      <w:r w:rsidR="00EC0A62">
        <w:t>;</w:t>
      </w:r>
    </w:p>
    <w:p w14:paraId="5AD553B0" w14:textId="77777777" w:rsidR="00A847BA" w:rsidRPr="00314592" w:rsidRDefault="00A847BA" w:rsidP="00D72651">
      <w:pPr>
        <w:pStyle w:val="ECCBulletsLv1"/>
        <w:keepNext/>
        <w:jc w:val="left"/>
      </w:pPr>
      <w:r w:rsidRPr="00314592">
        <w:t>Data Rate</w:t>
      </w:r>
      <w:r w:rsidRPr="00314592">
        <w:tab/>
      </w:r>
      <w:r w:rsidRPr="00314592">
        <w:tab/>
        <w:t>:</w:t>
      </w:r>
      <w:r w:rsidRPr="00314592">
        <w:tab/>
        <w:t>35x2 Mbit/s</w:t>
      </w:r>
      <w:r w:rsidR="00EC0A62">
        <w:t>;</w:t>
      </w:r>
    </w:p>
    <w:p w14:paraId="44F87F1F" w14:textId="617215F7" w:rsidR="00A847BA" w:rsidRPr="00314592" w:rsidRDefault="00A847BA" w:rsidP="00D72651">
      <w:pPr>
        <w:pStyle w:val="ECCBulletsLv1"/>
        <w:keepNext/>
        <w:jc w:val="left"/>
      </w:pPr>
      <w:r w:rsidRPr="00314592">
        <w:t>Modulation</w:t>
      </w:r>
      <w:r w:rsidRPr="00314592">
        <w:tab/>
      </w:r>
      <w:r w:rsidRPr="00314592">
        <w:tab/>
        <w:t>:</w:t>
      </w:r>
      <w:r w:rsidRPr="00314592">
        <w:tab/>
        <w:t>128</w:t>
      </w:r>
      <w:r w:rsidR="0044208A">
        <w:t xml:space="preserve"> </w:t>
      </w:r>
      <w:r w:rsidRPr="00314592">
        <w:t>QAM</w:t>
      </w:r>
      <w:r w:rsidR="00EC0A62">
        <w:t>;</w:t>
      </w:r>
    </w:p>
    <w:p w14:paraId="0C31AF97" w14:textId="77777777" w:rsidR="00A847BA" w:rsidRDefault="00A847BA" w:rsidP="00D72651">
      <w:pPr>
        <w:pStyle w:val="ECCBulletsLv1"/>
        <w:keepNext/>
        <w:jc w:val="left"/>
      </w:pPr>
      <w:r w:rsidRPr="00314592">
        <w:t>Output Power</w:t>
      </w:r>
      <w:r w:rsidRPr="00314592">
        <w:tab/>
        <w:t>:</w:t>
      </w:r>
      <w:r w:rsidRPr="00314592">
        <w:tab/>
      </w:r>
      <w:r w:rsidR="00D91CF7">
        <w:tab/>
      </w:r>
      <w:r w:rsidRPr="00314592">
        <w:t>+20 dBm</w:t>
      </w:r>
      <w:r w:rsidR="00EC0A62">
        <w:t>;</w:t>
      </w:r>
    </w:p>
    <w:p w14:paraId="6929F9D6" w14:textId="77777777" w:rsidR="00E75602" w:rsidRPr="00E75602" w:rsidRDefault="00E75602" w:rsidP="00A92DB5">
      <w:pPr>
        <w:pStyle w:val="ECCBulletsLv1"/>
        <w:jc w:val="left"/>
      </w:pPr>
      <w:r>
        <w:t>Measurement bandwidth:</w:t>
      </w:r>
      <w:r>
        <w:tab/>
        <w:t>100 kHz</w:t>
      </w:r>
      <w:r w:rsidR="00EC0A62">
        <w:t>;</w:t>
      </w:r>
    </w:p>
    <w:p w14:paraId="0A62799C" w14:textId="77777777" w:rsidR="00E75602" w:rsidRPr="00314592" w:rsidRDefault="00E75602" w:rsidP="00A92DB5">
      <w:pPr>
        <w:pStyle w:val="ECCBulletsLv1"/>
        <w:jc w:val="left"/>
      </w:pPr>
      <w:r>
        <w:t>Reference spectral density:</w:t>
      </w:r>
      <w:r>
        <w:tab/>
        <w:t>-1.5 dBm in 100 kHz bandwidth = -21.5 dBW/MHz</w:t>
      </w:r>
      <w:r w:rsidR="00EC0A62">
        <w:t>.</w:t>
      </w:r>
    </w:p>
    <w:p w14:paraId="7EE01A9A" w14:textId="77777777" w:rsidR="00A847BA" w:rsidRPr="00314592" w:rsidRDefault="00343D84" w:rsidP="00BB4D19">
      <w:r>
        <w:t xml:space="preserve">The spurious emission limit from </w:t>
      </w:r>
      <w:r w:rsidR="00580EDC">
        <w:t xml:space="preserve">Recommendation </w:t>
      </w:r>
      <w:r>
        <w:t>ITU-R SM.329</w:t>
      </w:r>
      <w:r w:rsidR="00580EDC">
        <w:t xml:space="preserve"> </w:t>
      </w:r>
      <w:r w:rsidR="00580EDC">
        <w:fldChar w:fldCharType="begin"/>
      </w:r>
      <w:r w:rsidR="00580EDC">
        <w:instrText xml:space="preserve"> REF _Ref441732502 \n \h </w:instrText>
      </w:r>
      <w:r w:rsidR="00AB0ED9">
        <w:instrText xml:space="preserve"> \* MERGEFORMAT </w:instrText>
      </w:r>
      <w:r w:rsidR="00580EDC">
        <w:fldChar w:fldCharType="separate"/>
      </w:r>
      <w:r w:rsidR="00E05F59">
        <w:t>[3]</w:t>
      </w:r>
      <w:r w:rsidR="00580EDC">
        <w:fldChar w:fldCharType="end"/>
      </w:r>
      <w:r>
        <w:t xml:space="preserve"> of -30</w:t>
      </w:r>
      <w:r w:rsidR="007148F6">
        <w:t> </w:t>
      </w:r>
      <w:r>
        <w:t xml:space="preserve">dBm/MHz </w:t>
      </w:r>
      <w:r w:rsidR="00D91CF7">
        <w:t>corresponds</w:t>
      </w:r>
      <w:r>
        <w:t xml:space="preserve"> to </w:t>
      </w:r>
      <w:r w:rsidR="007148F6">
        <w:br/>
      </w:r>
      <w:r>
        <w:t>-40</w:t>
      </w:r>
      <w:r w:rsidR="007148F6">
        <w:t> </w:t>
      </w:r>
      <w:r>
        <w:t>dBm in the measurement bandwidth of 100 kHz.</w:t>
      </w:r>
      <w:r w:rsidR="00A847BA" w:rsidRPr="00314592">
        <w:t xml:space="preserve"> </w:t>
      </w:r>
    </w:p>
    <w:p w14:paraId="76698A57" w14:textId="77777777" w:rsidR="00A847BA" w:rsidRPr="00E75602" w:rsidRDefault="00343D84" w:rsidP="00BB4D19">
      <w:pPr>
        <w:pStyle w:val="ECCFiguregraphcentered"/>
        <w:rPr>
          <w:lang w:val="en-US"/>
        </w:rPr>
      </w:pPr>
      <w:r w:rsidRPr="00AA1DB5">
        <w:rPr>
          <w:lang w:val="fr-FR" w:eastAsia="fr-FR"/>
        </w:rPr>
        <mc:AlternateContent>
          <mc:Choice Requires="wps">
            <w:drawing>
              <wp:anchor distT="0" distB="0" distL="114300" distR="114300" simplePos="0" relativeHeight="251658245" behindDoc="0" locked="0" layoutInCell="1" allowOverlap="1" wp14:anchorId="73062315" wp14:editId="4D7CD15E">
                <wp:simplePos x="0" y="0"/>
                <wp:positionH relativeFrom="column">
                  <wp:posOffset>4756785</wp:posOffset>
                </wp:positionH>
                <wp:positionV relativeFrom="paragraph">
                  <wp:posOffset>2546350</wp:posOffset>
                </wp:positionV>
                <wp:extent cx="876300" cy="133350"/>
                <wp:effectExtent l="0" t="0" r="0" b="0"/>
                <wp:wrapNone/>
                <wp:docPr id="263" name="Textfeld 1"/>
                <wp:cNvGraphicFramePr/>
                <a:graphic xmlns:a="http://schemas.openxmlformats.org/drawingml/2006/main">
                  <a:graphicData uri="http://schemas.microsoft.com/office/word/2010/wordprocessingShape">
                    <wps:wsp>
                      <wps:cNvSpPr txBox="1"/>
                      <wps:spPr>
                        <a:xfrm>
                          <a:off x="0" y="0"/>
                          <a:ext cx="876300" cy="1333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E132B86" w14:textId="77777777" w:rsidR="007606AB" w:rsidRDefault="007606AB" w:rsidP="00343D84">
                            <w:pPr>
                              <w:pStyle w:val="ECCTablenote"/>
                            </w:pPr>
                            <w:r>
                              <w:t>Receiver noise</w:t>
                            </w:r>
                          </w:p>
                        </w:txbxContent>
                      </wps:txbx>
                      <wps:bodyPr wrap="square" lIns="36000" tIns="0" rIns="3600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3062315" id="_x0000_s1046" type="#_x0000_t202" style="position:absolute;left:0;text-align:left;margin-left:374.55pt;margin-top:200.5pt;width:69pt;height:1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" filled="f" stroked="f">
                <v:textbox inset="1mm,0,1mm,0">
                  <w:txbxContent>
                    <w:p w14:paraId="1E132B86" w14:textId="77777777" w:rsidR="007606AB" w:rsidRDefault="007606AB" w:rsidP="00343D84">
                      <w:pPr>
                        <w:pStyle w:val="ECCTablenote"/>
                      </w:pPr>
                      <w:r>
                        <w:t>Receiver noise</w:t>
                      </w:r>
                    </w:p>
                  </w:txbxContent>
                </v:textbox>
              </v:shape>
            </w:pict>
          </mc:Fallback>
        </mc:AlternateContent>
      </w:r>
      <w:r w:rsidR="00A847BA" w:rsidRPr="004B5AB2">
        <w:rPr>
          <w:lang w:val="fr-FR" w:eastAsia="fr-FR"/>
        </w:rPr>
        <w:drawing>
          <wp:inline distT="0" distB="0" distL="0" distR="0" wp14:anchorId="4878DCFD" wp14:editId="5FC2A795">
            <wp:extent cx="5296307" cy="3840480"/>
            <wp:effectExtent l="0" t="0" r="0" b="7620"/>
            <wp:docPr id="2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93384" cy="3838361"/>
                    </a:xfrm>
                    <a:prstGeom prst="rect">
                      <a:avLst/>
                    </a:prstGeom>
                    <a:noFill/>
                    <a:ln>
                      <a:noFill/>
                    </a:ln>
                  </pic:spPr>
                </pic:pic>
              </a:graphicData>
            </a:graphic>
          </wp:inline>
        </w:drawing>
      </w:r>
    </w:p>
    <w:p w14:paraId="49ED2A4F" w14:textId="77777777" w:rsidR="00A847BA" w:rsidRDefault="00E75602" w:rsidP="00A92DB5">
      <w:pPr>
        <w:pStyle w:val="ECCFiguregraphcentered"/>
        <w:jc w:val="left"/>
      </w:pPr>
      <w:r>
        <w:rPr>
          <w:lang w:val="fr-FR" w:eastAsia="fr-FR"/>
        </w:rPr>
        <w:drawing>
          <wp:inline distT="0" distB="0" distL="0" distR="0" wp14:anchorId="49A3D885" wp14:editId="2DB6348B">
            <wp:extent cx="3334216" cy="733527"/>
            <wp:effectExtent l="0" t="0" r="0" b="0"/>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Hz PP-links OoB legend.png"/>
                    <pic:cNvPicPr/>
                  </pic:nvPicPr>
                  <pic:blipFill>
                    <a:blip r:embed="rId44">
                      <a:extLst>
                        <a:ext uri="{28A0092B-C50C-407E-A947-70E740481C1C}">
                          <a14:useLocalDpi xmlns:a14="http://schemas.microsoft.com/office/drawing/2010/main" val="0"/>
                        </a:ext>
                      </a:extLst>
                    </a:blip>
                    <a:stretch>
                      <a:fillRect/>
                    </a:stretch>
                  </pic:blipFill>
                  <pic:spPr>
                    <a:xfrm>
                      <a:off x="0" y="0"/>
                      <a:ext cx="3334216" cy="733527"/>
                    </a:xfrm>
                    <a:prstGeom prst="rect">
                      <a:avLst/>
                    </a:prstGeom>
                  </pic:spPr>
                </pic:pic>
              </a:graphicData>
            </a:graphic>
          </wp:inline>
        </w:drawing>
      </w:r>
    </w:p>
    <w:p w14:paraId="2A7CF889" w14:textId="6E8AABED" w:rsidR="00A847BA" w:rsidRDefault="00A847BA" w:rsidP="00BB4D19">
      <w:pPr>
        <w:pStyle w:val="Caption"/>
        <w:rPr>
          <w:lang w:val="en-GB"/>
        </w:rPr>
      </w:pPr>
      <w:bookmarkStart w:id="386" w:name="_Ref415898240"/>
      <w:r w:rsidRPr="00F35EC6">
        <w:rPr>
          <w:lang w:val="en-GB"/>
        </w:rPr>
        <w:t xml:space="preserve">Figure </w:t>
      </w:r>
      <w:r w:rsidRPr="00363924">
        <w:fldChar w:fldCharType="begin"/>
      </w:r>
      <w:r w:rsidRPr="00F35EC6">
        <w:rPr>
          <w:lang w:val="en-GB"/>
        </w:rPr>
        <w:instrText xml:space="preserve"> SEQ Figure \* ARABIC </w:instrText>
      </w:r>
      <w:r w:rsidRPr="00363924">
        <w:fldChar w:fldCharType="separate"/>
      </w:r>
      <w:r w:rsidR="009B6724">
        <w:rPr>
          <w:noProof/>
          <w:lang w:val="en-GB"/>
        </w:rPr>
        <w:t>66</w:t>
      </w:r>
      <w:r w:rsidRPr="00363924">
        <w:fldChar w:fldCharType="end"/>
      </w:r>
      <w:bookmarkEnd w:id="386"/>
      <w:r w:rsidRPr="00F35EC6">
        <w:rPr>
          <w:lang w:val="en-GB"/>
        </w:rPr>
        <w:t>: 25 GHz Point to Point link</w:t>
      </w:r>
      <w:r w:rsidR="00E75602" w:rsidRPr="00F35EC6">
        <w:rPr>
          <w:lang w:val="en-GB"/>
        </w:rPr>
        <w:t xml:space="preserve"> unwanted emissions - Device D</w:t>
      </w:r>
    </w:p>
    <w:p w14:paraId="17575F76" w14:textId="77777777" w:rsidR="00E75602" w:rsidRPr="00884DA6" w:rsidRDefault="00E75602" w:rsidP="00A92DB5">
      <w:pPr>
        <w:jc w:val="left"/>
        <w:rPr>
          <w:rStyle w:val="ECCHLunderlined"/>
        </w:rPr>
      </w:pPr>
      <w:r w:rsidRPr="00884DA6">
        <w:rPr>
          <w:rStyle w:val="ECCHLunderlined"/>
        </w:rPr>
        <w:t>Observation</w:t>
      </w:r>
      <w:r>
        <w:rPr>
          <w:rStyle w:val="ECCHLunderlined"/>
        </w:rPr>
        <w:t>s</w:t>
      </w:r>
      <w:r w:rsidRPr="00884DA6">
        <w:rPr>
          <w:rStyle w:val="ECCHLunderlined"/>
        </w:rPr>
        <w:t>:</w:t>
      </w:r>
    </w:p>
    <w:p w14:paraId="0DF5F47B" w14:textId="77777777" w:rsidR="00E75602" w:rsidRDefault="00E75602" w:rsidP="00A92DB5">
      <w:pPr>
        <w:pStyle w:val="ECCBulletsLv1"/>
        <w:jc w:val="left"/>
      </w:pPr>
      <w:r>
        <w:t>The OoB emission</w:t>
      </w:r>
      <w:r w:rsidRPr="00190495">
        <w:t xml:space="preserve"> levels are </w:t>
      </w:r>
      <w:r>
        <w:t xml:space="preserve">between 22 and 45 dB lower than the </w:t>
      </w:r>
      <w:r w:rsidR="00BA52A5">
        <w:t xml:space="preserve">generic FS </w:t>
      </w:r>
      <w:r>
        <w:t xml:space="preserve">limit from </w:t>
      </w:r>
      <w:r w:rsidR="00580EDC">
        <w:t xml:space="preserve">Recommendation </w:t>
      </w:r>
      <w:r>
        <w:t>ITU-R SM.1541</w:t>
      </w:r>
      <w:r w:rsidR="00580EDC">
        <w:t xml:space="preserve"> </w:t>
      </w:r>
      <w:r w:rsidR="00580EDC">
        <w:fldChar w:fldCharType="begin"/>
      </w:r>
      <w:r w:rsidR="00580EDC">
        <w:instrText xml:space="preserve"> REF _Ref441733509 \n \h </w:instrText>
      </w:r>
      <w:r w:rsidR="00AB0ED9">
        <w:instrText xml:space="preserve"> \* MERGEFORMAT </w:instrText>
      </w:r>
      <w:r w:rsidR="00580EDC">
        <w:fldChar w:fldCharType="separate"/>
      </w:r>
      <w:r w:rsidR="00E05F59">
        <w:t>[1]</w:t>
      </w:r>
      <w:r w:rsidR="00580EDC">
        <w:fldChar w:fldCharType="end"/>
      </w:r>
      <w:r>
        <w:t>, and typically 10 dB lower than</w:t>
      </w:r>
      <w:r w:rsidR="00EC0A62">
        <w:t xml:space="preserve"> the </w:t>
      </w:r>
      <w:r w:rsidR="00BA52A5">
        <w:t xml:space="preserve">specific </w:t>
      </w:r>
      <w:r w:rsidR="00EC0A62">
        <w:t xml:space="preserve">limit from ETSI EN 302 217 </w:t>
      </w:r>
      <w:r w:rsidR="00F2750C">
        <w:fldChar w:fldCharType="begin"/>
      </w:r>
      <w:r w:rsidR="00F2750C">
        <w:instrText xml:space="preserve"> REF _Ref448506132 \r \h </w:instrText>
      </w:r>
      <w:r w:rsidR="00F2750C">
        <w:fldChar w:fldCharType="separate"/>
      </w:r>
      <w:r w:rsidR="00E05F59">
        <w:t>[20]</w:t>
      </w:r>
      <w:r w:rsidR="00F2750C">
        <w:fldChar w:fldCharType="end"/>
      </w:r>
      <w:r w:rsidR="00EC0A62">
        <w:t>;</w:t>
      </w:r>
    </w:p>
    <w:p w14:paraId="2FB0D885" w14:textId="77777777" w:rsidR="002A55B2" w:rsidRPr="00E75602" w:rsidRDefault="00E75602" w:rsidP="00A92DB5">
      <w:pPr>
        <w:pStyle w:val="ECCBulletsLv1"/>
        <w:jc w:val="left"/>
      </w:pPr>
      <w:r>
        <w:t xml:space="preserve">The spurious emissions at the </w:t>
      </w:r>
      <w:r w:rsidR="00675E23">
        <w:t>boundary</w:t>
      </w:r>
      <w:r>
        <w:t xml:space="preserve"> to the OoB domain are </w:t>
      </w:r>
      <w:r w:rsidR="00343D84">
        <w:t xml:space="preserve">at least 23 dB below the limit from </w:t>
      </w:r>
      <w:r w:rsidR="00580EDC">
        <w:t xml:space="preserve">Recommendation </w:t>
      </w:r>
      <w:r w:rsidR="00343D84">
        <w:t>ITU-R SM.329.</w:t>
      </w:r>
    </w:p>
    <w:p w14:paraId="2E6F24E2" w14:textId="77777777" w:rsidR="002A55B2" w:rsidRDefault="002A55B2" w:rsidP="00D72651">
      <w:pPr>
        <w:pStyle w:val="ECCAnnexheading2"/>
        <w:keepNext/>
        <w:ind w:left="578" w:hanging="578"/>
        <w:jc w:val="left"/>
      </w:pPr>
      <w:bookmarkStart w:id="387" w:name="_Ref88484039"/>
      <w:r>
        <w:lastRenderedPageBreak/>
        <w:t>Analogue Systems</w:t>
      </w:r>
      <w:bookmarkEnd w:id="387"/>
    </w:p>
    <w:p w14:paraId="78E6BF46" w14:textId="77777777" w:rsidR="00EE1D56" w:rsidRDefault="00EE1D56" w:rsidP="00A92DB5">
      <w:pPr>
        <w:pStyle w:val="ECCAnnexheading3"/>
        <w:jc w:val="left"/>
      </w:pPr>
      <w:bookmarkStart w:id="388" w:name="_Toc378607262"/>
      <w:bookmarkStart w:id="389" w:name="_Toc386101308"/>
      <w:bookmarkStart w:id="390" w:name="_Toc395724433"/>
      <w:bookmarkStart w:id="391" w:name="_Toc415058542"/>
      <w:r w:rsidRPr="0071160B">
        <w:t>FM broadcast</w:t>
      </w:r>
      <w:bookmarkEnd w:id="388"/>
      <w:bookmarkEnd w:id="389"/>
      <w:bookmarkEnd w:id="390"/>
      <w:bookmarkEnd w:id="391"/>
    </w:p>
    <w:p w14:paraId="4744E414" w14:textId="77777777" w:rsidR="00EE1D56" w:rsidRDefault="00116AA9" w:rsidP="00BB4D19">
      <w:r>
        <w:t>The</w:t>
      </w:r>
      <w:r w:rsidRPr="004E4C44">
        <w:t xml:space="preserve"> </w:t>
      </w:r>
      <w:r w:rsidR="00BA52A5">
        <w:t xml:space="preserve">generic </w:t>
      </w:r>
      <w:r>
        <w:t>broadcasting service</w:t>
      </w:r>
      <w:r w:rsidR="00BA52A5">
        <w:t xml:space="preserve"> limits for </w:t>
      </w:r>
      <w:r w:rsidR="00EE1D56" w:rsidRPr="004E4C44">
        <w:t xml:space="preserve">analogue sound broadcasting system </w:t>
      </w:r>
      <w:r>
        <w:t>are</w:t>
      </w:r>
      <w:r w:rsidRPr="004E4C44">
        <w:t xml:space="preserve"> </w:t>
      </w:r>
      <w:r w:rsidR="00EE1D56" w:rsidRPr="004E4C44">
        <w:t>covered in Annex 7 of Recommendation ITU-R SM.1541</w:t>
      </w:r>
      <w:r w:rsidR="007148F6">
        <w:t xml:space="preserve"> </w:t>
      </w:r>
      <w:r w:rsidR="007148F6">
        <w:fldChar w:fldCharType="begin"/>
      </w:r>
      <w:r w:rsidR="007148F6">
        <w:instrText xml:space="preserve"> REF _Ref441733509 \r \h </w:instrText>
      </w:r>
      <w:r w:rsidR="00AB0ED9">
        <w:instrText xml:space="preserve"> \* MERGEFORMAT </w:instrText>
      </w:r>
      <w:r w:rsidR="007148F6">
        <w:fldChar w:fldCharType="separate"/>
      </w:r>
      <w:r w:rsidR="00E05F59">
        <w:t>[1]</w:t>
      </w:r>
      <w:r w:rsidR="007148F6">
        <w:fldChar w:fldCharType="end"/>
      </w:r>
      <w:r w:rsidR="00EE1D56" w:rsidRPr="004E4C44">
        <w:t>. The relevant RF parameters are:</w:t>
      </w:r>
    </w:p>
    <w:p w14:paraId="38EEB2A6" w14:textId="77777777" w:rsidR="00EE1D56" w:rsidRPr="0071160B" w:rsidRDefault="00EE1D56" w:rsidP="00A92DB5">
      <w:pPr>
        <w:pStyle w:val="ECCBulletsLv1"/>
        <w:jc w:val="left"/>
      </w:pPr>
      <w:r w:rsidRPr="004E4C44">
        <w:t>Modulation:</w:t>
      </w:r>
      <w:r w:rsidRPr="004E4C44">
        <w:tab/>
      </w:r>
      <w:r w:rsidR="00D91CF7">
        <w:tab/>
      </w:r>
      <w:r w:rsidRPr="004E4C44">
        <w:t>FM</w:t>
      </w:r>
      <w:r w:rsidR="00EC0A62">
        <w:t>;</w:t>
      </w:r>
    </w:p>
    <w:p w14:paraId="38486CE9" w14:textId="77777777" w:rsidR="00EE1D56" w:rsidRPr="004E4C44" w:rsidRDefault="00EE1D56" w:rsidP="00A92DB5">
      <w:pPr>
        <w:pStyle w:val="ECCBulletsLv1"/>
        <w:tabs>
          <w:tab w:val="left" w:pos="2268"/>
        </w:tabs>
        <w:jc w:val="left"/>
      </w:pPr>
      <w:r>
        <w:t xml:space="preserve">Deviation: </w:t>
      </w:r>
      <w:r w:rsidR="00D91CF7">
        <w:tab/>
      </w:r>
      <w:r w:rsidR="00D91CF7">
        <w:tab/>
      </w:r>
      <w:r w:rsidRPr="004E4C44">
        <w:t>75 kHz (for coloured noise of Tx3</w:t>
      </w:r>
      <w:r>
        <w:t>)</w:t>
      </w:r>
      <w:r w:rsidRPr="004E4C44">
        <w:t xml:space="preserve">; 63 kHz </w:t>
      </w:r>
      <w:r w:rsidR="00EC0A62">
        <w:br/>
      </w:r>
      <w:r w:rsidR="00EC0A62">
        <w:tab/>
      </w:r>
      <w:r>
        <w:t>(</w:t>
      </w:r>
      <w:r w:rsidRPr="004E4C44">
        <w:t>for normal progr</w:t>
      </w:r>
      <w:r>
        <w:t>amme content at Tx1, Tx</w:t>
      </w:r>
      <w:r w:rsidRPr="004E4C44">
        <w:t>2</w:t>
      </w:r>
      <w:r>
        <w:t xml:space="preserve">, </w:t>
      </w:r>
      <w:r w:rsidRPr="004E4C44">
        <w:t>Tx4)</w:t>
      </w:r>
      <w:r w:rsidR="00EC0A62">
        <w:t>;</w:t>
      </w:r>
    </w:p>
    <w:p w14:paraId="4D8701FB" w14:textId="77777777" w:rsidR="00EE1D56" w:rsidRPr="004E4C44" w:rsidRDefault="00EE1D56" w:rsidP="00A92DB5">
      <w:pPr>
        <w:pStyle w:val="ECCBulletsLv1"/>
        <w:jc w:val="left"/>
      </w:pPr>
      <w:r>
        <w:t xml:space="preserve">Max. bandwidth: </w:t>
      </w:r>
      <w:r w:rsidR="00D91CF7">
        <w:tab/>
      </w:r>
      <w:r w:rsidRPr="004E4C44">
        <w:t>180 kHz</w:t>
      </w:r>
      <w:r w:rsidR="00EC0A62">
        <w:t>;</w:t>
      </w:r>
    </w:p>
    <w:p w14:paraId="4F63E422" w14:textId="77777777" w:rsidR="00EE1D56" w:rsidRDefault="00EE1D56" w:rsidP="00A92DB5">
      <w:pPr>
        <w:pStyle w:val="ECCBulletsLv1"/>
        <w:jc w:val="left"/>
      </w:pPr>
      <w:r w:rsidRPr="004E4C44">
        <w:t>Channelling:</w:t>
      </w:r>
      <w:r w:rsidRPr="004E4C44">
        <w:tab/>
      </w:r>
      <w:r w:rsidR="00D91CF7">
        <w:tab/>
      </w:r>
      <w:r w:rsidRPr="004E4C44">
        <w:t>200 kHz</w:t>
      </w:r>
      <w:r w:rsidR="00EC0A62">
        <w:t>;</w:t>
      </w:r>
    </w:p>
    <w:p w14:paraId="4633C00C" w14:textId="77777777" w:rsidR="00EE1D56" w:rsidRPr="004E4C44" w:rsidRDefault="00EE1D56" w:rsidP="00A92DB5">
      <w:pPr>
        <w:pStyle w:val="ECCBulletsLv1"/>
        <w:jc w:val="left"/>
      </w:pPr>
      <w:r>
        <w:t>Tx output filter:</w:t>
      </w:r>
      <w:r>
        <w:tab/>
      </w:r>
      <w:r w:rsidR="00D91CF7">
        <w:tab/>
        <w:t>n</w:t>
      </w:r>
      <w:r>
        <w:t>o</w:t>
      </w:r>
      <w:r w:rsidR="00EC0A62">
        <w:t>;</w:t>
      </w:r>
    </w:p>
    <w:p w14:paraId="4A5B6214" w14:textId="7C72EEBF" w:rsidR="00EE1D56" w:rsidRDefault="00EE1D56" w:rsidP="00A92DB5">
      <w:pPr>
        <w:pStyle w:val="ECCBulletsLv1"/>
        <w:jc w:val="left"/>
      </w:pPr>
      <w:r w:rsidRPr="004E4C44">
        <w:t>OoB domain ends at:</w:t>
      </w:r>
      <w:r w:rsidRPr="004E4C44">
        <w:tab/>
      </w:r>
      <w:r>
        <w:t xml:space="preserve"> </w:t>
      </w:r>
      <w:r w:rsidRPr="004E4C44">
        <w:t>500 kHz (see Recommendation ITU-R SM.1541 Annex 7, § 1</w:t>
      </w:r>
      <w:r w:rsidR="00EC0A62">
        <w:t xml:space="preserve"> </w:t>
      </w:r>
      <w:r w:rsidR="00EC0A62">
        <w:fldChar w:fldCharType="begin"/>
      </w:r>
      <w:r w:rsidR="00EC0A62">
        <w:instrText xml:space="preserve"> REF _Ref441733509 \n \h </w:instrText>
      </w:r>
      <w:r w:rsidR="00AB0ED9">
        <w:instrText xml:space="preserve"> \* MERGEFORMAT </w:instrText>
      </w:r>
      <w:r w:rsidR="00EC0A62">
        <w:fldChar w:fldCharType="separate"/>
      </w:r>
      <w:r w:rsidR="00E05F59">
        <w:t>[1]</w:t>
      </w:r>
      <w:r w:rsidR="00EC0A62">
        <w:fldChar w:fldCharType="end"/>
      </w:r>
      <w:r w:rsidRPr="004E4C44">
        <w:t>)</w:t>
      </w:r>
      <w:r>
        <w:t>.</w:t>
      </w:r>
    </w:p>
    <w:p w14:paraId="2ECE6B50" w14:textId="77777777" w:rsidR="00657529" w:rsidRDefault="00657529" w:rsidP="00A92DB5">
      <w:pPr>
        <w:pStyle w:val="ECCBulletsLv1"/>
        <w:numPr>
          <w:ilvl w:val="0"/>
          <w:numId w:val="0"/>
        </w:numPr>
        <w:jc w:val="left"/>
      </w:pPr>
    </w:p>
    <w:p w14:paraId="3FF7B1EE" w14:textId="77777777" w:rsidR="00EE1D56" w:rsidRPr="00EE1D56" w:rsidRDefault="00EE1D56" w:rsidP="00BB4D19">
      <w:pPr>
        <w:pStyle w:val="ECCBulletsLv1"/>
        <w:numPr>
          <w:ilvl w:val="0"/>
          <w:numId w:val="0"/>
        </w:numPr>
      </w:pPr>
      <w:r>
        <w:t>When several FM broadcast transmitters are operated at the same site, or even at the same antenna, they are usually fitted with band pass filters after the final output stage. However, when standing alone, they may be operated without such a filter. To assess the worst performance for this service, the transmitters were measu</w:t>
      </w:r>
      <w:r w:rsidR="007148F6">
        <w:t>red conducted at the output (i.</w:t>
      </w:r>
      <w:r>
        <w:t>e. before any filter).</w:t>
      </w:r>
    </w:p>
    <w:p w14:paraId="1C71D772" w14:textId="77777777" w:rsidR="00EE1D56" w:rsidRDefault="00EE1D56" w:rsidP="00A92DB5">
      <w:pPr>
        <w:pStyle w:val="ECCAnnexheading4"/>
        <w:jc w:val="left"/>
      </w:pPr>
      <w:r>
        <w:t xml:space="preserve">Out-of-band emissions </w:t>
      </w:r>
    </w:p>
    <w:p w14:paraId="5662FE0A" w14:textId="77777777" w:rsidR="00EE1D56" w:rsidRPr="004E4C44" w:rsidRDefault="00EE1D56" w:rsidP="00BB4D19">
      <w:r w:rsidRPr="006310FC">
        <w:rPr>
          <w:rStyle w:val="ECCParagraph"/>
        </w:rPr>
        <w:t>For this system, Recommendation ITU-R SM.1541 recommends using the channel bandwidth for the</w:t>
      </w:r>
      <w:r w:rsidRPr="004E4C44">
        <w:t xml:space="preserve"> determination of the OoB </w:t>
      </w:r>
      <w:r>
        <w:t>boundarie</w:t>
      </w:r>
      <w:r w:rsidRPr="004E4C44">
        <w:t>s although the actual maximum occupied bandwidth is slightly less. The reference bandwidth for the spectrum mask is 1</w:t>
      </w:r>
      <w:r w:rsidR="007148F6">
        <w:t> </w:t>
      </w:r>
      <w:r w:rsidRPr="004E4C44">
        <w:t>kHz. The measurements were made at the antenna port of transmitters of various power classes with 1</w:t>
      </w:r>
      <w:r w:rsidR="007148F6">
        <w:t> </w:t>
      </w:r>
      <w:r w:rsidRPr="004E4C44">
        <w:t>kHz measurement bandwidth. The measured spectral densities are normalized to the 0 dB reference of the spectrum mask.</w:t>
      </w:r>
    </w:p>
    <w:p w14:paraId="2EB8A65E" w14:textId="77777777" w:rsidR="00EE1D56" w:rsidRPr="004E4C44" w:rsidRDefault="00EE1D56" w:rsidP="00BB4D19">
      <w:r w:rsidRPr="004E4C44">
        <w:t>It should be noted that the conversion of the 0 dB reference for the spectrum mask given in Annex 7, Table 20 of Recommendation ITU-R SM.1541 from 200</w:t>
      </w:r>
      <w:r w:rsidR="007148F6">
        <w:t> </w:t>
      </w:r>
      <w:r w:rsidRPr="004E4C44">
        <w:t>kHz to 1</w:t>
      </w:r>
      <w:r w:rsidR="007148F6">
        <w:t> </w:t>
      </w:r>
      <w:r w:rsidRPr="004E4C44">
        <w:t>kHz assumes an evenly spread spectral density over the whole 200</w:t>
      </w:r>
      <w:r w:rsidR="007148F6">
        <w:t> </w:t>
      </w:r>
      <w:r w:rsidRPr="004E4C44">
        <w:t>kHz channel width. Therefore, the in-channel points of the mask when referenced to 1</w:t>
      </w:r>
      <w:r w:rsidR="007148F6">
        <w:t> </w:t>
      </w:r>
      <w:r w:rsidRPr="004E4C44">
        <w:t>kHz bandwidth lies at -23</w:t>
      </w:r>
      <w:r w:rsidR="007148F6">
        <w:t> </w:t>
      </w:r>
      <w:r w:rsidRPr="004E4C44">
        <w:t>dB. Actual broadcasting transmitters, however, do not occupy the whole 200</w:t>
      </w:r>
      <w:r w:rsidR="007148F6">
        <w:t> </w:t>
      </w:r>
      <w:r w:rsidRPr="004E4C44">
        <w:t>kHz channel evenly. Consequently, the spectral density measured in 1</w:t>
      </w:r>
      <w:r w:rsidR="007148F6">
        <w:t> </w:t>
      </w:r>
      <w:r w:rsidRPr="004E4C44">
        <w:t xml:space="preserve">kHz bandwidth is usually only </w:t>
      </w:r>
      <w:r w:rsidR="00232BA5">
        <w:t>approximately</w:t>
      </w:r>
      <w:r w:rsidRPr="004E4C44">
        <w:t xml:space="preserve"> 17</w:t>
      </w:r>
      <w:r w:rsidR="007148F6">
        <w:t> </w:t>
      </w:r>
      <w:r w:rsidRPr="004E4C44">
        <w:t>dB below the total power measured in 200</w:t>
      </w:r>
      <w:r w:rsidR="007148F6">
        <w:t> </w:t>
      </w:r>
      <w:r w:rsidRPr="004E4C44">
        <w:t xml:space="preserve">kHz bandwidth. Therefore, the measured spectral density </w:t>
      </w:r>
      <w:r>
        <w:t xml:space="preserve">in the figure below </w:t>
      </w:r>
      <w:r w:rsidRPr="004E4C44">
        <w:t xml:space="preserve">exceeds the mask inside the </w:t>
      </w:r>
      <w:r>
        <w:t>used channel by as much as 5</w:t>
      </w:r>
      <w:r w:rsidR="007148F6">
        <w:t> </w:t>
      </w:r>
      <w:r>
        <w:t>dB.</w:t>
      </w:r>
    </w:p>
    <w:p w14:paraId="7CD32ABA" w14:textId="77777777" w:rsidR="00EE1D56" w:rsidRPr="0071160B" w:rsidRDefault="00EE1D56" w:rsidP="00BB4D19">
      <w:pPr>
        <w:pStyle w:val="ECCFiguregraphcentered"/>
      </w:pPr>
      <w:r w:rsidRPr="004B5AB2">
        <w:rPr>
          <w:lang w:val="fr-FR" w:eastAsia="fr-FR"/>
        </w:rPr>
        <w:lastRenderedPageBreak/>
        <w:drawing>
          <wp:inline distT="0" distB="0" distL="0" distR="0" wp14:anchorId="420A8440" wp14:editId="2880573B">
            <wp:extent cx="5716800" cy="38124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6800" cy="3812400"/>
                    </a:xfrm>
                    <a:prstGeom prst="rect">
                      <a:avLst/>
                    </a:prstGeom>
                    <a:noFill/>
                  </pic:spPr>
                </pic:pic>
              </a:graphicData>
            </a:graphic>
          </wp:inline>
        </w:drawing>
      </w:r>
    </w:p>
    <w:p w14:paraId="4C1B25D1" w14:textId="14B9F457" w:rsidR="00EE1D56" w:rsidRPr="00F35EC6" w:rsidRDefault="00EE1D56" w:rsidP="00BB4D19">
      <w:pPr>
        <w:pStyle w:val="Caption"/>
        <w:rPr>
          <w:lang w:val="en-GB"/>
        </w:rPr>
      </w:pPr>
      <w:bookmarkStart w:id="392" w:name="_Ref88488963"/>
      <w:r w:rsidRPr="00F35EC6">
        <w:rPr>
          <w:lang w:val="en-GB"/>
        </w:rPr>
        <w:t xml:space="preserve">Figure </w:t>
      </w:r>
      <w:r>
        <w:fldChar w:fldCharType="begin"/>
      </w:r>
      <w:r w:rsidRPr="00F35EC6">
        <w:rPr>
          <w:lang w:val="en-GB"/>
        </w:rPr>
        <w:instrText xml:space="preserve"> SEQ Figure \* ARABIC </w:instrText>
      </w:r>
      <w:r>
        <w:fldChar w:fldCharType="separate"/>
      </w:r>
      <w:r w:rsidR="009B6724">
        <w:rPr>
          <w:noProof/>
          <w:lang w:val="en-GB"/>
        </w:rPr>
        <w:t>67</w:t>
      </w:r>
      <w:r>
        <w:fldChar w:fldCharType="end"/>
      </w:r>
      <w:bookmarkEnd w:id="392"/>
      <w:r w:rsidRPr="00F35EC6">
        <w:rPr>
          <w:lang w:val="en-GB"/>
        </w:rPr>
        <w:t>: OoB measurements from four different FM broadcast transmitters</w:t>
      </w:r>
    </w:p>
    <w:p w14:paraId="4886B3B1" w14:textId="603E20FA" w:rsidR="00EE1D56" w:rsidRDefault="00EE1D56" w:rsidP="00A92DB5">
      <w:pPr>
        <w:jc w:val="left"/>
      </w:pPr>
      <w:r>
        <w:t xml:space="preserve">All spectral components in the above Figure originate from the transmitters. The measurement sensitivity was well below -110 dB. </w:t>
      </w:r>
    </w:p>
    <w:p w14:paraId="72A8754C" w14:textId="77777777" w:rsidR="00EE1D56" w:rsidRPr="00884DA6" w:rsidRDefault="00EE1D56" w:rsidP="00A92DB5">
      <w:pPr>
        <w:jc w:val="left"/>
        <w:rPr>
          <w:rStyle w:val="ECCHLunderlined"/>
        </w:rPr>
      </w:pPr>
      <w:r w:rsidRPr="00884DA6">
        <w:rPr>
          <w:rStyle w:val="ECCHLunderlined"/>
        </w:rPr>
        <w:t>Observations:</w:t>
      </w:r>
    </w:p>
    <w:p w14:paraId="43A8E94F" w14:textId="77777777" w:rsidR="00EE1D56" w:rsidRDefault="00EE1D56" w:rsidP="00A92DB5">
      <w:pPr>
        <w:pStyle w:val="ECCBulletsLv1"/>
        <w:jc w:val="left"/>
      </w:pPr>
      <w:r>
        <w:t>T</w:t>
      </w:r>
      <w:r w:rsidRPr="00F72C92">
        <w:t xml:space="preserve">he OoB limits are met by all transmitters measured. </w:t>
      </w:r>
    </w:p>
    <w:p w14:paraId="420B498D" w14:textId="77777777" w:rsidR="00EE1D56" w:rsidRPr="004E4C44" w:rsidRDefault="00EE1D56" w:rsidP="00A92DB5">
      <w:pPr>
        <w:pStyle w:val="ECCBulletsLv1"/>
        <w:jc w:val="left"/>
      </w:pPr>
      <w:r>
        <w:t>W</w:t>
      </w:r>
      <w:r w:rsidRPr="00F72C92">
        <w:t xml:space="preserve">hen operated with normal programme material (Tx1, Tx2 and Tx4), the spectra are much narrower and the OoB emissions </w:t>
      </w:r>
      <w:r>
        <w:t xml:space="preserve">caused by modulation </w:t>
      </w:r>
      <w:r w:rsidRPr="00F72C92">
        <w:t>much lower than when transmitting a test signal (T</w:t>
      </w:r>
      <w:r w:rsidRPr="004E4C44">
        <w:t xml:space="preserve">x3 with coloured stereo noise according to Recommendation ITU-R BS.559). The coloured noise signal was used for comparison purposes as it occupies maximum available bandwidth. </w:t>
      </w:r>
    </w:p>
    <w:p w14:paraId="4611757F" w14:textId="77777777" w:rsidR="00EE1D56" w:rsidRDefault="00EE1D56" w:rsidP="00A92DB5">
      <w:pPr>
        <w:pStyle w:val="ECCAnnexheading4"/>
        <w:jc w:val="left"/>
      </w:pPr>
      <w:r>
        <w:t>Spurious emissions</w:t>
      </w:r>
    </w:p>
    <w:p w14:paraId="26D569B9" w14:textId="77777777" w:rsidR="00EE1D56" w:rsidRPr="0071160B" w:rsidRDefault="00EE1D56" w:rsidP="00BB4D19">
      <w:r w:rsidRPr="0071160B">
        <w:t xml:space="preserve">The key RF parameters of the </w:t>
      </w:r>
      <w:r>
        <w:t xml:space="preserve">measured </w:t>
      </w:r>
      <w:r w:rsidRPr="0071160B">
        <w:t>analogue sound broadcasting system</w:t>
      </w:r>
      <w:r>
        <w:t>s</w:t>
      </w:r>
      <w:r w:rsidRPr="0071160B">
        <w:t xml:space="preserve"> are </w:t>
      </w:r>
      <w:r>
        <w:t>the same as</w:t>
      </w:r>
      <w:r w:rsidRPr="0071160B">
        <w:t xml:space="preserve"> in the section dealing with OoB emissions </w:t>
      </w:r>
      <w:r>
        <w:t>above</w:t>
      </w:r>
      <w:r w:rsidRPr="0071160B">
        <w:t xml:space="preserve">. </w:t>
      </w:r>
    </w:p>
    <w:p w14:paraId="644596DA" w14:textId="77777777" w:rsidR="00EE1D56" w:rsidRPr="00B34297" w:rsidRDefault="00EE1D56" w:rsidP="00BB4D19">
      <w:r w:rsidRPr="00B34297">
        <w:t xml:space="preserve">Measurements were done at the transmitter output of </w:t>
      </w:r>
      <w:r>
        <w:t>three</w:t>
      </w:r>
      <w:r w:rsidRPr="00B34297">
        <w:t xml:space="preserve"> broadcast transmitt</w:t>
      </w:r>
      <w:r>
        <w:t xml:space="preserve">ers of different power classes without additional output filtering applied. </w:t>
      </w:r>
      <w:r w:rsidRPr="00B34297">
        <w:t>Because the spurious limits</w:t>
      </w:r>
      <w:r w:rsidR="00C9091E">
        <w:t xml:space="preserve"> in Recommendation ITU-R SM.329 </w:t>
      </w:r>
      <w:r w:rsidR="00C9091E">
        <w:fldChar w:fldCharType="begin"/>
      </w:r>
      <w:r w:rsidR="00C9091E">
        <w:instrText xml:space="preserve"> REF _Ref441732502 \n \h </w:instrText>
      </w:r>
      <w:r w:rsidR="00C9091E">
        <w:fldChar w:fldCharType="separate"/>
      </w:r>
      <w:r w:rsidR="00E05F59">
        <w:t>[3]</w:t>
      </w:r>
      <w:r w:rsidR="00C9091E">
        <w:fldChar w:fldCharType="end"/>
      </w:r>
      <w:r w:rsidR="00C9091E">
        <w:t xml:space="preserve"> </w:t>
      </w:r>
      <w:r w:rsidRPr="00B34297">
        <w:t>are dependent on the transmit power, each measurement is shown in its own graph to allow comparison of the spectrum with the relevant limit.</w:t>
      </w:r>
    </w:p>
    <w:p w14:paraId="5CB90F52" w14:textId="77777777" w:rsidR="00EE1D56" w:rsidRDefault="00EE1D56" w:rsidP="00BB4D19">
      <w:r>
        <w:t>The measurement bandwidth was 1 kHz for Tx1 and Tx2, and 10 kHz for Tx3. The direct results are shown in light blue. Because the limits are given in a reference bandwidth of 100 kHz, a floating window of 100 kHz was applied to convert the measured spectral density into the reference bandwidth of 100</w:t>
      </w:r>
      <w:r w:rsidR="00F7760E">
        <w:t> k</w:t>
      </w:r>
      <w:r>
        <w:t>Hz. The converted spurious levels are shown in dark blue.</w:t>
      </w:r>
    </w:p>
    <w:p w14:paraId="428DACBB" w14:textId="77777777" w:rsidR="00EE1D56" w:rsidRDefault="00EE1D56" w:rsidP="00BB4D19">
      <w:r>
        <w:t>All spurious emissions shown in the following figures originate from the transmitters and are above the system sensitivity.</w:t>
      </w:r>
    </w:p>
    <w:p w14:paraId="50286A02" w14:textId="77777777" w:rsidR="00EE1D56" w:rsidRPr="0071160B" w:rsidRDefault="007B15DF" w:rsidP="00BB4D19">
      <w:pPr>
        <w:pStyle w:val="ECCFiguregraphcentered"/>
      </w:pPr>
      <w:r>
        <w:rPr>
          <w:lang w:val="fr-FR" w:eastAsia="fr-FR"/>
          <w14:cntxtAlts w14:val="0"/>
        </w:rPr>
        <w:lastRenderedPageBreak/>
        <w:drawing>
          <wp:inline distT="0" distB="0" distL="0" distR="0" wp14:anchorId="5E9F2CF3" wp14:editId="1B8C612A">
            <wp:extent cx="5698800" cy="3308400"/>
            <wp:effectExtent l="0" t="0" r="0" b="635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98800" cy="3308400"/>
                    </a:xfrm>
                    <a:prstGeom prst="rect">
                      <a:avLst/>
                    </a:prstGeom>
                    <a:noFill/>
                  </pic:spPr>
                </pic:pic>
              </a:graphicData>
            </a:graphic>
          </wp:inline>
        </w:drawing>
      </w:r>
    </w:p>
    <w:p w14:paraId="3977B408" w14:textId="4FC8E49B" w:rsidR="00EE1D56" w:rsidRPr="00F35EC6" w:rsidRDefault="00EE1D56" w:rsidP="00BB4D19">
      <w:pPr>
        <w:pStyle w:val="Caption"/>
        <w:rPr>
          <w:lang w:val="en-GB"/>
        </w:rPr>
      </w:pPr>
      <w:bookmarkStart w:id="393" w:name="_Ref424133440"/>
      <w:r w:rsidRPr="00F35EC6">
        <w:rPr>
          <w:lang w:val="en-GB"/>
        </w:rPr>
        <w:t xml:space="preserve">Figure </w:t>
      </w:r>
      <w:r>
        <w:fldChar w:fldCharType="begin"/>
      </w:r>
      <w:r w:rsidRPr="00F35EC6">
        <w:rPr>
          <w:lang w:val="en-GB"/>
        </w:rPr>
        <w:instrText xml:space="preserve"> SEQ Figure \* ARABIC </w:instrText>
      </w:r>
      <w:r>
        <w:fldChar w:fldCharType="separate"/>
      </w:r>
      <w:r w:rsidR="009B6724">
        <w:rPr>
          <w:noProof/>
          <w:lang w:val="en-GB"/>
        </w:rPr>
        <w:t>68</w:t>
      </w:r>
      <w:r>
        <w:fldChar w:fldCharType="end"/>
      </w:r>
      <w:bookmarkEnd w:id="393"/>
      <w:r w:rsidRPr="00F35EC6">
        <w:rPr>
          <w:lang w:val="en-GB"/>
        </w:rPr>
        <w:t xml:space="preserve">: Spurious emissions of a 13 </w:t>
      </w:r>
      <w:r w:rsidR="00F7760E">
        <w:rPr>
          <w:lang w:val="en-GB"/>
        </w:rPr>
        <w:t>k</w:t>
      </w:r>
      <w:r w:rsidRPr="00F35EC6">
        <w:rPr>
          <w:lang w:val="en-GB"/>
        </w:rPr>
        <w:t>W FM broadcast transmitter (upper frequency range)</w:t>
      </w:r>
    </w:p>
    <w:p w14:paraId="40426090" w14:textId="085AA42F" w:rsidR="00EE1D56" w:rsidRPr="00625AD2" w:rsidRDefault="00EE1D56" w:rsidP="00BB4D19">
      <w:r w:rsidRPr="0071160B">
        <w:t>Since the transmitter outp</w:t>
      </w:r>
      <w:r w:rsidRPr="00B34297">
        <w:t>ut power was 13</w:t>
      </w:r>
      <w:r w:rsidR="00F7760E">
        <w:t> k</w:t>
      </w:r>
      <w:r w:rsidRPr="00B34297">
        <w:t>W = 71</w:t>
      </w:r>
      <w:r w:rsidR="00F7760E">
        <w:t> </w:t>
      </w:r>
      <w:r w:rsidRPr="00B34297">
        <w:t xml:space="preserve">dBm, the level axis of </w:t>
      </w:r>
      <w:r>
        <w:fldChar w:fldCharType="begin"/>
      </w:r>
      <w:r>
        <w:instrText xml:space="preserve"> REF _Ref424133440 \h </w:instrText>
      </w:r>
      <w:r w:rsidR="00AB0ED9">
        <w:instrText xml:space="preserve"> \* MERGEFORMAT </w:instrText>
      </w:r>
      <w:r>
        <w:fldChar w:fldCharType="separate"/>
      </w:r>
      <w:r w:rsidR="00AF0386" w:rsidRPr="00F35EC6">
        <w:t xml:space="preserve">Figure </w:t>
      </w:r>
      <w:r w:rsidR="00AF0386">
        <w:rPr>
          <w:noProof/>
        </w:rPr>
        <w:t>68</w:t>
      </w:r>
      <w:r>
        <w:fldChar w:fldCharType="end"/>
      </w:r>
      <w:r>
        <w:t xml:space="preserve"> </w:t>
      </w:r>
      <w:r w:rsidRPr="00B34297">
        <w:t xml:space="preserve">can be converted to </w:t>
      </w:r>
      <w:proofErr w:type="gramStart"/>
      <w:r w:rsidRPr="00B34297">
        <w:t>reflect directly</w:t>
      </w:r>
      <w:proofErr w:type="gramEnd"/>
      <w:r w:rsidRPr="00B34297">
        <w:t xml:space="preserve"> the spurious levels in dBm (in 100 kHz BW) by adding 71</w:t>
      </w:r>
      <w:r w:rsidR="00F7760E">
        <w:t> </w:t>
      </w:r>
      <w:r w:rsidRPr="00B34297">
        <w:t>dB.</w:t>
      </w:r>
    </w:p>
    <w:p w14:paraId="4D7F3CFE" w14:textId="77777777" w:rsidR="00EE1D56" w:rsidRPr="0071160B" w:rsidRDefault="007B15DF" w:rsidP="00BB4D19">
      <w:pPr>
        <w:pStyle w:val="ECCFiguregraphcentered"/>
      </w:pPr>
      <w:r>
        <w:rPr>
          <w:lang w:val="fr-FR" w:eastAsia="fr-FR"/>
          <w14:cntxtAlts w14:val="0"/>
        </w:rPr>
        <w:drawing>
          <wp:inline distT="0" distB="0" distL="0" distR="0" wp14:anchorId="73783789" wp14:editId="65F77436">
            <wp:extent cx="5698800" cy="3308400"/>
            <wp:effectExtent l="0" t="0" r="0" b="635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98800" cy="3308400"/>
                    </a:xfrm>
                    <a:prstGeom prst="rect">
                      <a:avLst/>
                    </a:prstGeom>
                    <a:noFill/>
                  </pic:spPr>
                </pic:pic>
              </a:graphicData>
            </a:graphic>
          </wp:inline>
        </w:drawing>
      </w:r>
    </w:p>
    <w:p w14:paraId="2553BD75" w14:textId="20F822DF" w:rsidR="008D3448" w:rsidRPr="00FE42CD" w:rsidRDefault="008D3448" w:rsidP="00BB4D19">
      <w:pPr>
        <w:pStyle w:val="Caption"/>
        <w:keepNext/>
        <w:rPr>
          <w:lang w:val="en-US"/>
        </w:rPr>
      </w:pPr>
      <w:bookmarkStart w:id="394" w:name="_Ref440031621"/>
      <w:r w:rsidRPr="00FE42CD">
        <w:rPr>
          <w:lang w:val="en-US"/>
        </w:rPr>
        <w:t xml:space="preserve">Figure </w:t>
      </w:r>
      <w:r w:rsidR="00F96BEA">
        <w:fldChar w:fldCharType="begin"/>
      </w:r>
      <w:r w:rsidR="00F96BEA" w:rsidRPr="00FE42CD">
        <w:rPr>
          <w:lang w:val="en-US"/>
        </w:rPr>
        <w:instrText xml:space="preserve"> SEQ Figure \* ARABIC </w:instrText>
      </w:r>
      <w:r w:rsidR="00F96BEA">
        <w:fldChar w:fldCharType="separate"/>
      </w:r>
      <w:r w:rsidR="009B6724">
        <w:rPr>
          <w:noProof/>
          <w:lang w:val="en-US"/>
        </w:rPr>
        <w:t>69</w:t>
      </w:r>
      <w:r w:rsidR="00F96BEA">
        <w:rPr>
          <w:noProof/>
        </w:rPr>
        <w:fldChar w:fldCharType="end"/>
      </w:r>
      <w:bookmarkEnd w:id="394"/>
      <w:r w:rsidRPr="00FE42CD">
        <w:rPr>
          <w:lang w:val="en-US"/>
        </w:rPr>
        <w:t xml:space="preserve">: Spurious emissions of a 100 </w:t>
      </w:r>
      <w:r w:rsidR="00F7760E">
        <w:rPr>
          <w:lang w:val="en-US"/>
        </w:rPr>
        <w:t>k</w:t>
      </w:r>
      <w:r w:rsidRPr="00FE42CD">
        <w:rPr>
          <w:lang w:val="en-US"/>
        </w:rPr>
        <w:t>W FM broadcast transmitter (upper frequency range)</w:t>
      </w:r>
    </w:p>
    <w:p w14:paraId="1897FB89" w14:textId="545E25CA" w:rsidR="00EE1D56" w:rsidRPr="00657529" w:rsidRDefault="007B15DF" w:rsidP="00BB4D19">
      <w:r w:rsidRPr="00657529">
        <w:t>Since the transmitter output power was 100</w:t>
      </w:r>
      <w:r w:rsidR="00F7760E">
        <w:t> k</w:t>
      </w:r>
      <w:r w:rsidRPr="00657529">
        <w:t>W = 80</w:t>
      </w:r>
      <w:r w:rsidR="00F7760E">
        <w:t> </w:t>
      </w:r>
      <w:r w:rsidRPr="00657529">
        <w:t>dBm, the level axis of</w:t>
      </w:r>
      <w:r w:rsidR="00EE1D56" w:rsidRPr="00657529">
        <w:t xml:space="preserve"> </w:t>
      </w:r>
      <w:r w:rsidR="008D3448">
        <w:fldChar w:fldCharType="begin"/>
      </w:r>
      <w:r w:rsidR="008D3448">
        <w:instrText xml:space="preserve"> REF _Ref440031621 \h </w:instrText>
      </w:r>
      <w:r w:rsidR="00AB0ED9">
        <w:instrText xml:space="preserve"> \* MERGEFORMAT </w:instrText>
      </w:r>
      <w:r w:rsidR="008D3448">
        <w:fldChar w:fldCharType="separate"/>
      </w:r>
      <w:r w:rsidR="00AF0386" w:rsidRPr="00FE42CD">
        <w:rPr>
          <w:lang w:val="en-US"/>
        </w:rPr>
        <w:t xml:space="preserve">Figure </w:t>
      </w:r>
      <w:r w:rsidR="00AF0386">
        <w:rPr>
          <w:noProof/>
          <w:lang w:val="en-US"/>
        </w:rPr>
        <w:t>69</w:t>
      </w:r>
      <w:r w:rsidR="008D3448">
        <w:fldChar w:fldCharType="end"/>
      </w:r>
      <w:r w:rsidR="008D3448">
        <w:t xml:space="preserve"> </w:t>
      </w:r>
      <w:r w:rsidR="00EE1D56" w:rsidRPr="00657529">
        <w:t>can be converted to directly reflect the spurious levels in dBm (in 100 kHz BW) by adding 80</w:t>
      </w:r>
      <w:r w:rsidR="00F7760E">
        <w:t> </w:t>
      </w:r>
      <w:r w:rsidR="00EE1D56" w:rsidRPr="00657529">
        <w:t xml:space="preserve">dB. </w:t>
      </w:r>
    </w:p>
    <w:p w14:paraId="19997BEE" w14:textId="77777777" w:rsidR="00EE1D56" w:rsidRPr="0071160B" w:rsidRDefault="007B15DF" w:rsidP="00BB4D19">
      <w:pPr>
        <w:pStyle w:val="ECCFiguregraphcentered"/>
      </w:pPr>
      <w:r>
        <w:rPr>
          <w:lang w:val="fr-FR" w:eastAsia="fr-FR"/>
          <w14:cntxtAlts w14:val="0"/>
        </w:rPr>
        <w:lastRenderedPageBreak/>
        <w:drawing>
          <wp:inline distT="0" distB="0" distL="0" distR="0" wp14:anchorId="613215C1" wp14:editId="59797AA8">
            <wp:extent cx="5698800" cy="3312000"/>
            <wp:effectExtent l="0" t="0" r="0" b="317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98800" cy="3312000"/>
                    </a:xfrm>
                    <a:prstGeom prst="rect">
                      <a:avLst/>
                    </a:prstGeom>
                    <a:noFill/>
                  </pic:spPr>
                </pic:pic>
              </a:graphicData>
            </a:graphic>
          </wp:inline>
        </w:drawing>
      </w:r>
    </w:p>
    <w:p w14:paraId="3034260A" w14:textId="55FCFD3B" w:rsidR="00EE1D56" w:rsidRPr="00F35EC6" w:rsidRDefault="00EE1D56" w:rsidP="00BB4D19">
      <w:pPr>
        <w:pStyle w:val="Caption"/>
        <w:rPr>
          <w:lang w:val="en-GB"/>
        </w:rPr>
      </w:pPr>
      <w:bookmarkStart w:id="395" w:name="_Ref404875074"/>
      <w:r w:rsidRPr="00F35EC6">
        <w:rPr>
          <w:lang w:val="en-GB"/>
        </w:rPr>
        <w:t xml:space="preserve">Figure </w:t>
      </w:r>
      <w:r w:rsidRPr="00C347D6">
        <w:fldChar w:fldCharType="begin"/>
      </w:r>
      <w:r w:rsidRPr="00F35EC6">
        <w:rPr>
          <w:lang w:val="en-GB"/>
        </w:rPr>
        <w:instrText xml:space="preserve"> SEQ Figure \* ARABIC </w:instrText>
      </w:r>
      <w:r w:rsidRPr="00C347D6">
        <w:fldChar w:fldCharType="separate"/>
      </w:r>
      <w:r w:rsidR="009B6724">
        <w:rPr>
          <w:noProof/>
          <w:lang w:val="en-GB"/>
        </w:rPr>
        <w:t>70</w:t>
      </w:r>
      <w:r w:rsidRPr="00C347D6">
        <w:fldChar w:fldCharType="end"/>
      </w:r>
      <w:bookmarkEnd w:id="395"/>
      <w:r w:rsidRPr="00F35EC6">
        <w:rPr>
          <w:lang w:val="en-GB"/>
        </w:rPr>
        <w:t>: Spurious emissions of a 10</w:t>
      </w:r>
      <w:r w:rsidR="00F7760E">
        <w:rPr>
          <w:lang w:val="en-GB"/>
        </w:rPr>
        <w:t xml:space="preserve"> </w:t>
      </w:r>
      <w:r w:rsidRPr="00F35EC6">
        <w:rPr>
          <w:lang w:val="en-GB"/>
        </w:rPr>
        <w:t>W FM broadcast transmitter (upper frequency range)</w:t>
      </w:r>
    </w:p>
    <w:p w14:paraId="5BA41989" w14:textId="74944A56" w:rsidR="00EE1D56" w:rsidRDefault="00EE1D56" w:rsidP="00BB4D19">
      <w:r w:rsidRPr="0071160B">
        <w:t xml:space="preserve">Since the transmitter output power was 10 W = 40 dBm, the level axis of </w:t>
      </w:r>
      <w:r>
        <w:fldChar w:fldCharType="begin"/>
      </w:r>
      <w:r>
        <w:instrText xml:space="preserve"> REF _Ref404875074 \h </w:instrText>
      </w:r>
      <w:r w:rsidR="00AB0ED9">
        <w:instrText xml:space="preserve"> \* MERGEFORMAT </w:instrText>
      </w:r>
      <w:r>
        <w:fldChar w:fldCharType="separate"/>
      </w:r>
      <w:r w:rsidR="00AF0386" w:rsidRPr="00F35EC6">
        <w:t xml:space="preserve">Figure </w:t>
      </w:r>
      <w:r w:rsidR="00AF0386">
        <w:rPr>
          <w:noProof/>
        </w:rPr>
        <w:t>70</w:t>
      </w:r>
      <w:r>
        <w:fldChar w:fldCharType="end"/>
      </w:r>
      <w:r>
        <w:t xml:space="preserve"> </w:t>
      </w:r>
      <w:r w:rsidRPr="0071160B">
        <w:t>can be converted to directly reflect the spurious levels in dBm (in 100 kHz BW) by adding 40 dB.</w:t>
      </w:r>
    </w:p>
    <w:p w14:paraId="417476AF" w14:textId="77777777" w:rsidR="00EE1D56" w:rsidRDefault="00EE1D56" w:rsidP="00A92DB5">
      <w:pPr>
        <w:jc w:val="left"/>
      </w:pPr>
      <w:r w:rsidRPr="00B34297">
        <w:t>The harmonics were measured at the transmitter output of Tx3 separately with the following results:</w:t>
      </w:r>
    </w:p>
    <w:p w14:paraId="2BF9F037" w14:textId="77777777" w:rsidR="00EE1D56" w:rsidRPr="00F35EC6" w:rsidRDefault="00EE1D56" w:rsidP="00BB4D19">
      <w:pPr>
        <w:pStyle w:val="Caption"/>
        <w:rPr>
          <w:lang w:val="en-GB"/>
        </w:rPr>
      </w:pPr>
      <w:r w:rsidRPr="00F35EC6">
        <w:rPr>
          <w:lang w:val="en-GB"/>
        </w:rPr>
        <w:t xml:space="preserve">Table </w:t>
      </w:r>
      <w:r>
        <w:fldChar w:fldCharType="begin"/>
      </w:r>
      <w:r w:rsidRPr="00F35EC6">
        <w:rPr>
          <w:lang w:val="en-GB"/>
        </w:rPr>
        <w:instrText xml:space="preserve"> SEQ Table \* ARABIC </w:instrText>
      </w:r>
      <w:r>
        <w:fldChar w:fldCharType="separate"/>
      </w:r>
      <w:r w:rsidR="00E05F59">
        <w:rPr>
          <w:noProof/>
          <w:lang w:val="en-GB"/>
        </w:rPr>
        <w:t>7</w:t>
      </w:r>
      <w:r>
        <w:fldChar w:fldCharType="end"/>
      </w:r>
      <w:r w:rsidRPr="00F35EC6">
        <w:rPr>
          <w:lang w:val="en-GB"/>
        </w:rPr>
        <w:t>: Harmonic levels of a 10W FM broadcast transmitter</w:t>
      </w:r>
    </w:p>
    <w:tbl>
      <w:tblPr>
        <w:tblStyle w:val="ECCTable-redheader"/>
        <w:tblW w:w="0" w:type="auto"/>
        <w:tblInd w:w="0" w:type="dxa"/>
        <w:tblLook w:val="04A0" w:firstRow="1" w:lastRow="0" w:firstColumn="1" w:lastColumn="0" w:noHBand="0" w:noVBand="1"/>
      </w:tblPr>
      <w:tblGrid>
        <w:gridCol w:w="2817"/>
        <w:gridCol w:w="1436"/>
        <w:gridCol w:w="1843"/>
        <w:gridCol w:w="3118"/>
      </w:tblGrid>
      <w:tr w:rsidR="00EE1D56" w14:paraId="3442BF6D" w14:textId="77777777" w:rsidTr="00EA2BB7">
        <w:trPr>
          <w:cnfStyle w:val="100000000000" w:firstRow="1" w:lastRow="0" w:firstColumn="0" w:lastColumn="0" w:oddVBand="0" w:evenVBand="0" w:oddHBand="0" w:evenHBand="0" w:firstRowFirstColumn="0" w:firstRowLastColumn="0" w:lastRowFirstColumn="0" w:lastRowLastColumn="0"/>
        </w:trPr>
        <w:tc>
          <w:tcPr>
            <w:tcW w:w="2817" w:type="dxa"/>
            <w:tcBorders>
              <w:top w:val="single" w:sz="4" w:space="0" w:color="FFFFFF" w:themeColor="background1"/>
              <w:left w:val="single" w:sz="4" w:space="0" w:color="FFFFFF" w:themeColor="background1"/>
              <w:bottom w:val="single" w:sz="4" w:space="0" w:color="FFFFFF" w:themeColor="background1"/>
            </w:tcBorders>
            <w:shd w:val="clear" w:color="auto" w:fill="D2232A"/>
          </w:tcPr>
          <w:p w14:paraId="2E814340" w14:textId="152362F1" w:rsidR="00EE1D56" w:rsidRPr="00F2491A" w:rsidRDefault="00B5618C" w:rsidP="00F2491A">
            <w:pPr>
              <w:rPr>
                <w:rStyle w:val="ECCHLbold"/>
                <w:b/>
                <w:bCs w:val="0"/>
              </w:rPr>
            </w:pPr>
            <w:r w:rsidRPr="00F2491A">
              <w:rPr>
                <w:rStyle w:val="ECCHLbold"/>
                <w:b/>
                <w:bCs w:val="0"/>
              </w:rPr>
              <w:t>Harmonic</w:t>
            </w:r>
          </w:p>
        </w:tc>
        <w:tc>
          <w:tcPr>
            <w:tcW w:w="6397" w:type="dxa"/>
            <w:gridSpan w:val="3"/>
            <w:tcBorders>
              <w:top w:val="single" w:sz="4" w:space="0" w:color="FFFFFF" w:themeColor="background1"/>
              <w:bottom w:val="single" w:sz="4" w:space="0" w:color="FFFFFF" w:themeColor="background1"/>
              <w:right w:val="single" w:sz="4" w:space="0" w:color="FFFFFF" w:themeColor="background1"/>
            </w:tcBorders>
            <w:shd w:val="clear" w:color="auto" w:fill="D2232A"/>
          </w:tcPr>
          <w:p w14:paraId="2FFDBCDA" w14:textId="77777777" w:rsidR="00EE1D56" w:rsidRPr="00F2491A" w:rsidRDefault="00EE1D56" w:rsidP="00F2491A">
            <w:pPr>
              <w:keepNext/>
              <w:keepLines/>
            </w:pPr>
            <w:r w:rsidRPr="00F2491A">
              <w:t>Tx3 (10W)</w:t>
            </w:r>
          </w:p>
        </w:tc>
      </w:tr>
      <w:tr w:rsidR="00EE1D56" w14:paraId="14857F1B" w14:textId="77777777" w:rsidTr="00EA2BB7">
        <w:tc>
          <w:tcPr>
            <w:tcW w:w="2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FB69654" w14:textId="77777777" w:rsidR="00EE1D56" w:rsidRPr="00F2491A" w:rsidRDefault="00EE1D56" w:rsidP="00F2491A">
            <w:pPr>
              <w:spacing w:before="120" w:after="120"/>
              <w:jc w:val="center"/>
              <w:rPr>
                <w:rStyle w:val="ECCHLbold"/>
                <w:bCs w:val="0"/>
                <w:color w:val="FFFFFF" w:themeColor="background1"/>
              </w:rPr>
            </w:pP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AB21DA3" w14:textId="7E2F80CF" w:rsidR="00EE1D56" w:rsidRPr="00F2491A" w:rsidRDefault="00B5618C" w:rsidP="00F2491A">
            <w:pPr>
              <w:spacing w:before="120" w:after="120"/>
              <w:jc w:val="center"/>
              <w:rPr>
                <w:rStyle w:val="ECCHLbold"/>
                <w:bCs w:val="0"/>
                <w:color w:val="FFFFFF" w:themeColor="background1"/>
              </w:rPr>
            </w:pPr>
            <w:r w:rsidRPr="00F2491A">
              <w:rPr>
                <w:rStyle w:val="ECCHLbold"/>
                <w:bCs w:val="0"/>
                <w:color w:val="FFFFFF" w:themeColor="background1"/>
              </w:rPr>
              <w:t>Frequency</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E27B947" w14:textId="7F6D6E18" w:rsidR="00EE1D56" w:rsidRPr="00F2491A" w:rsidRDefault="00B5618C" w:rsidP="00F2491A">
            <w:pPr>
              <w:spacing w:before="120" w:after="120"/>
              <w:jc w:val="center"/>
              <w:rPr>
                <w:rStyle w:val="ECCHLbold"/>
                <w:bCs w:val="0"/>
                <w:color w:val="FFFFFF" w:themeColor="background1"/>
              </w:rPr>
            </w:pPr>
            <w:r w:rsidRPr="00F2491A">
              <w:rPr>
                <w:rStyle w:val="ECCHLbold"/>
                <w:bCs w:val="0"/>
                <w:color w:val="FFFFFF" w:themeColor="background1"/>
              </w:rPr>
              <w:t>Level</w:t>
            </w:r>
            <w:r w:rsidR="00EE1D56" w:rsidRPr="00F2491A">
              <w:rPr>
                <w:rStyle w:val="ECCHLbold"/>
                <w:bCs w:val="0"/>
                <w:color w:val="FFFFFF" w:themeColor="background1"/>
              </w:rPr>
              <w:t>/100 kHz</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4FBA213" w14:textId="24259A50" w:rsidR="00EE1D56" w:rsidRPr="00F2491A" w:rsidRDefault="00B5618C" w:rsidP="00F2491A">
            <w:pPr>
              <w:spacing w:before="120" w:after="120"/>
              <w:jc w:val="center"/>
              <w:rPr>
                <w:rStyle w:val="ECCHLbold"/>
                <w:bCs w:val="0"/>
                <w:color w:val="FFFFFF" w:themeColor="background1"/>
              </w:rPr>
            </w:pPr>
            <w:r w:rsidRPr="00F2491A">
              <w:rPr>
                <w:rStyle w:val="ECCHLbold"/>
                <w:bCs w:val="0"/>
                <w:color w:val="FFFFFF" w:themeColor="background1"/>
              </w:rPr>
              <w:t>Attenuation</w:t>
            </w:r>
            <w:r w:rsidR="00EE1D56" w:rsidRPr="00F2491A">
              <w:rPr>
                <w:rStyle w:val="ECCHLbold"/>
                <w:bCs w:val="0"/>
                <w:color w:val="FFFFFF" w:themeColor="background1"/>
              </w:rPr>
              <w:t>/100kHz</w:t>
            </w:r>
          </w:p>
        </w:tc>
      </w:tr>
      <w:tr w:rsidR="00EE1D56" w14:paraId="5ECB37EE" w14:textId="77777777" w:rsidTr="00EA2BB7">
        <w:tc>
          <w:tcPr>
            <w:tcW w:w="2817" w:type="dxa"/>
            <w:tcBorders>
              <w:top w:val="single" w:sz="4" w:space="0" w:color="FFFFFF" w:themeColor="background1"/>
            </w:tcBorders>
          </w:tcPr>
          <w:p w14:paraId="6069FE3B" w14:textId="77777777" w:rsidR="00EE1D56" w:rsidRPr="00EE1D56" w:rsidRDefault="00EE1D56" w:rsidP="00A92DB5">
            <w:pPr>
              <w:pStyle w:val="ECCTabletext"/>
            </w:pPr>
            <w:r w:rsidRPr="003C79A6">
              <w:t>Fundamental</w:t>
            </w:r>
          </w:p>
        </w:tc>
        <w:tc>
          <w:tcPr>
            <w:tcW w:w="1436" w:type="dxa"/>
            <w:tcBorders>
              <w:top w:val="single" w:sz="4" w:space="0" w:color="FFFFFF" w:themeColor="background1"/>
            </w:tcBorders>
          </w:tcPr>
          <w:p w14:paraId="5D4B0BF4" w14:textId="77777777" w:rsidR="00EE1D56" w:rsidRPr="00EE1D56" w:rsidRDefault="00EE1D56" w:rsidP="00A92DB5">
            <w:pPr>
              <w:pStyle w:val="ECCTabletext"/>
            </w:pPr>
            <w:r w:rsidRPr="003C79A6">
              <w:t>100 MHz</w:t>
            </w:r>
          </w:p>
        </w:tc>
        <w:tc>
          <w:tcPr>
            <w:tcW w:w="1843" w:type="dxa"/>
            <w:tcBorders>
              <w:top w:val="single" w:sz="4" w:space="0" w:color="FFFFFF" w:themeColor="background1"/>
            </w:tcBorders>
          </w:tcPr>
          <w:p w14:paraId="23166669" w14:textId="77777777" w:rsidR="00EE1D56" w:rsidRPr="00EE1D56" w:rsidRDefault="00EE1D56" w:rsidP="00A92DB5">
            <w:pPr>
              <w:pStyle w:val="ECCTabletext"/>
            </w:pPr>
            <w:r w:rsidRPr="003C79A6">
              <w:t>18</w:t>
            </w:r>
            <w:r w:rsidR="00EC0A62">
              <w:t>.</w:t>
            </w:r>
            <w:r w:rsidRPr="003C79A6">
              <w:t>5 dBm</w:t>
            </w:r>
          </w:p>
        </w:tc>
        <w:tc>
          <w:tcPr>
            <w:tcW w:w="3118" w:type="dxa"/>
            <w:tcBorders>
              <w:top w:val="single" w:sz="4" w:space="0" w:color="FFFFFF" w:themeColor="background1"/>
            </w:tcBorders>
          </w:tcPr>
          <w:p w14:paraId="2D638AA9" w14:textId="77777777" w:rsidR="00EE1D56" w:rsidRPr="003C79A6" w:rsidRDefault="00EE1D56" w:rsidP="00A92DB5">
            <w:pPr>
              <w:pStyle w:val="ECCTabletext"/>
            </w:pPr>
          </w:p>
        </w:tc>
      </w:tr>
      <w:tr w:rsidR="00EE1D56" w14:paraId="105117A7" w14:textId="77777777" w:rsidTr="00EA2BB7">
        <w:tc>
          <w:tcPr>
            <w:tcW w:w="2817" w:type="dxa"/>
          </w:tcPr>
          <w:p w14:paraId="352D8AB1" w14:textId="77777777" w:rsidR="00EE1D56" w:rsidRPr="00EE1D56" w:rsidRDefault="00EE1D56" w:rsidP="00A92DB5">
            <w:pPr>
              <w:pStyle w:val="ECCTabletext"/>
            </w:pPr>
            <w:r w:rsidRPr="003C79A6">
              <w:t>2nd harmonic</w:t>
            </w:r>
          </w:p>
        </w:tc>
        <w:tc>
          <w:tcPr>
            <w:tcW w:w="1436" w:type="dxa"/>
          </w:tcPr>
          <w:p w14:paraId="2F2E6AFD" w14:textId="77777777" w:rsidR="00EE1D56" w:rsidRPr="00EE1D56" w:rsidRDefault="00EE1D56" w:rsidP="00A92DB5">
            <w:pPr>
              <w:pStyle w:val="ECCTabletext"/>
            </w:pPr>
            <w:r w:rsidRPr="003C79A6">
              <w:t>200 MHz</w:t>
            </w:r>
          </w:p>
        </w:tc>
        <w:tc>
          <w:tcPr>
            <w:tcW w:w="1843" w:type="dxa"/>
          </w:tcPr>
          <w:p w14:paraId="22CB38B7" w14:textId="77777777" w:rsidR="00EE1D56" w:rsidRPr="00EE1D56" w:rsidRDefault="00EE1D56" w:rsidP="00A92DB5">
            <w:pPr>
              <w:pStyle w:val="ECCTabletext"/>
            </w:pPr>
            <w:r w:rsidRPr="003C79A6">
              <w:t>-54</w:t>
            </w:r>
            <w:r w:rsidR="00EC0A62">
              <w:t>.</w:t>
            </w:r>
            <w:r w:rsidRPr="003C79A6">
              <w:t>0 dBm</w:t>
            </w:r>
          </w:p>
        </w:tc>
        <w:tc>
          <w:tcPr>
            <w:tcW w:w="3118" w:type="dxa"/>
          </w:tcPr>
          <w:p w14:paraId="694B7EEC" w14:textId="77777777" w:rsidR="00EE1D56" w:rsidRPr="00EE1D56" w:rsidRDefault="00EE1D56" w:rsidP="00A92DB5">
            <w:pPr>
              <w:pStyle w:val="ECCTabletext"/>
            </w:pPr>
            <w:r w:rsidRPr="003C79A6">
              <w:t>72</w:t>
            </w:r>
            <w:r w:rsidR="00EC0A62">
              <w:t>.</w:t>
            </w:r>
            <w:r w:rsidRPr="003C79A6">
              <w:t>5 dBc</w:t>
            </w:r>
          </w:p>
        </w:tc>
      </w:tr>
      <w:tr w:rsidR="00EE1D56" w14:paraId="0A7B9D8A" w14:textId="77777777" w:rsidTr="00EA2BB7">
        <w:tc>
          <w:tcPr>
            <w:tcW w:w="2817" w:type="dxa"/>
          </w:tcPr>
          <w:p w14:paraId="12051512" w14:textId="77777777" w:rsidR="00EE1D56" w:rsidRPr="00EE1D56" w:rsidRDefault="00EE1D56" w:rsidP="00A92DB5">
            <w:pPr>
              <w:pStyle w:val="ECCTabletext"/>
            </w:pPr>
            <w:r w:rsidRPr="003C79A6">
              <w:t>3rd harmonic</w:t>
            </w:r>
          </w:p>
        </w:tc>
        <w:tc>
          <w:tcPr>
            <w:tcW w:w="1436" w:type="dxa"/>
          </w:tcPr>
          <w:p w14:paraId="68061E3E" w14:textId="77777777" w:rsidR="00EE1D56" w:rsidRPr="00EE1D56" w:rsidRDefault="00EE1D56" w:rsidP="00A92DB5">
            <w:pPr>
              <w:pStyle w:val="ECCTabletext"/>
            </w:pPr>
            <w:r w:rsidRPr="003C79A6">
              <w:t>300 MHz</w:t>
            </w:r>
          </w:p>
        </w:tc>
        <w:tc>
          <w:tcPr>
            <w:tcW w:w="1843" w:type="dxa"/>
          </w:tcPr>
          <w:p w14:paraId="4DC30E09" w14:textId="77777777" w:rsidR="00EE1D56" w:rsidRPr="00EE1D56" w:rsidRDefault="00EE1D56" w:rsidP="00A92DB5">
            <w:pPr>
              <w:pStyle w:val="ECCTabletext"/>
            </w:pPr>
            <w:r w:rsidRPr="003C79A6">
              <w:t>-91</w:t>
            </w:r>
            <w:r w:rsidR="00EC0A62">
              <w:t>.</w:t>
            </w:r>
            <w:r w:rsidRPr="003C79A6">
              <w:t>0 dBm</w:t>
            </w:r>
          </w:p>
        </w:tc>
        <w:tc>
          <w:tcPr>
            <w:tcW w:w="3118" w:type="dxa"/>
          </w:tcPr>
          <w:p w14:paraId="4EFE3D1F" w14:textId="77777777" w:rsidR="00EE1D56" w:rsidRPr="00EE1D56" w:rsidRDefault="00EE1D56" w:rsidP="00A92DB5">
            <w:pPr>
              <w:pStyle w:val="ECCTabletext"/>
            </w:pPr>
            <w:r w:rsidRPr="003C79A6">
              <w:t>109</w:t>
            </w:r>
            <w:r w:rsidR="00EC0A62">
              <w:t>.</w:t>
            </w:r>
            <w:r w:rsidRPr="003C79A6">
              <w:t>5 dBc</w:t>
            </w:r>
          </w:p>
        </w:tc>
      </w:tr>
      <w:tr w:rsidR="00EE1D56" w14:paraId="5CA2D344" w14:textId="77777777" w:rsidTr="00EA2BB7">
        <w:tc>
          <w:tcPr>
            <w:tcW w:w="2817" w:type="dxa"/>
          </w:tcPr>
          <w:p w14:paraId="4357715A" w14:textId="77777777" w:rsidR="00EE1D56" w:rsidRPr="00EE1D56" w:rsidRDefault="00EE1D56" w:rsidP="00A92DB5">
            <w:pPr>
              <w:pStyle w:val="ECCTabletext"/>
            </w:pPr>
            <w:r w:rsidRPr="003C79A6">
              <w:t xml:space="preserve">4th </w:t>
            </w:r>
            <w:r w:rsidRPr="00EE1D56">
              <w:t>harmonic</w:t>
            </w:r>
          </w:p>
        </w:tc>
        <w:tc>
          <w:tcPr>
            <w:tcW w:w="1436" w:type="dxa"/>
          </w:tcPr>
          <w:p w14:paraId="0CA468B5" w14:textId="77777777" w:rsidR="00EE1D56" w:rsidRPr="00EE1D56" w:rsidRDefault="00EE1D56" w:rsidP="00A92DB5">
            <w:pPr>
              <w:pStyle w:val="ECCTabletext"/>
            </w:pPr>
            <w:r w:rsidRPr="003C79A6">
              <w:t>400 MHz</w:t>
            </w:r>
          </w:p>
        </w:tc>
        <w:tc>
          <w:tcPr>
            <w:tcW w:w="1843" w:type="dxa"/>
          </w:tcPr>
          <w:p w14:paraId="1A51A785" w14:textId="77777777" w:rsidR="00EE1D56" w:rsidRPr="00EE1D56" w:rsidRDefault="00EE1D56" w:rsidP="00A92DB5">
            <w:pPr>
              <w:pStyle w:val="ECCTabletext"/>
            </w:pPr>
            <w:r w:rsidRPr="003C79A6">
              <w:t>-77</w:t>
            </w:r>
            <w:r w:rsidR="00EC0A62">
              <w:t>.</w:t>
            </w:r>
            <w:r w:rsidRPr="003C79A6">
              <w:t>0 dBm</w:t>
            </w:r>
          </w:p>
        </w:tc>
        <w:tc>
          <w:tcPr>
            <w:tcW w:w="3118" w:type="dxa"/>
          </w:tcPr>
          <w:p w14:paraId="499462E5" w14:textId="77777777" w:rsidR="00EE1D56" w:rsidRPr="00EE1D56" w:rsidRDefault="00EE1D56" w:rsidP="00A92DB5">
            <w:pPr>
              <w:pStyle w:val="ECCTabletext"/>
            </w:pPr>
            <w:r w:rsidRPr="003C79A6">
              <w:t>95</w:t>
            </w:r>
            <w:r w:rsidR="00EC0A62">
              <w:t>.</w:t>
            </w:r>
            <w:r w:rsidRPr="003C79A6">
              <w:t>5 dBc</w:t>
            </w:r>
          </w:p>
        </w:tc>
      </w:tr>
      <w:tr w:rsidR="00EE1D56" w14:paraId="465A4F86" w14:textId="77777777" w:rsidTr="00EA2BB7">
        <w:tc>
          <w:tcPr>
            <w:tcW w:w="2817" w:type="dxa"/>
          </w:tcPr>
          <w:p w14:paraId="6D8FBD01" w14:textId="77777777" w:rsidR="00EE1D56" w:rsidRPr="00EE1D56" w:rsidRDefault="00EE1D56" w:rsidP="00A92DB5">
            <w:pPr>
              <w:pStyle w:val="ECCTabletext"/>
            </w:pPr>
            <w:r w:rsidRPr="003C79A6">
              <w:t>5th harmonic</w:t>
            </w:r>
          </w:p>
        </w:tc>
        <w:tc>
          <w:tcPr>
            <w:tcW w:w="1436" w:type="dxa"/>
          </w:tcPr>
          <w:p w14:paraId="3E52BF62" w14:textId="77777777" w:rsidR="00EE1D56" w:rsidRPr="00EE1D56" w:rsidRDefault="00EE1D56" w:rsidP="00A92DB5">
            <w:pPr>
              <w:pStyle w:val="ECCTabletext"/>
            </w:pPr>
            <w:r w:rsidRPr="003C79A6">
              <w:t>500 MHz</w:t>
            </w:r>
          </w:p>
        </w:tc>
        <w:tc>
          <w:tcPr>
            <w:tcW w:w="1843" w:type="dxa"/>
          </w:tcPr>
          <w:p w14:paraId="0784DB5C" w14:textId="77777777" w:rsidR="00EE1D56" w:rsidRPr="00EE1D56" w:rsidRDefault="00EE1D56" w:rsidP="00A92DB5">
            <w:pPr>
              <w:pStyle w:val="ECCTabletext"/>
            </w:pPr>
            <w:r w:rsidRPr="003C79A6">
              <w:t>-97</w:t>
            </w:r>
            <w:r w:rsidR="00EC0A62">
              <w:t>.</w:t>
            </w:r>
            <w:r w:rsidRPr="003C79A6">
              <w:t>0 dBm</w:t>
            </w:r>
          </w:p>
        </w:tc>
        <w:tc>
          <w:tcPr>
            <w:tcW w:w="3118" w:type="dxa"/>
          </w:tcPr>
          <w:p w14:paraId="0EE01A36" w14:textId="77777777" w:rsidR="00EE1D56" w:rsidRPr="00EE1D56" w:rsidRDefault="00EE1D56" w:rsidP="00A92DB5">
            <w:pPr>
              <w:pStyle w:val="ECCTabletext"/>
            </w:pPr>
            <w:r w:rsidRPr="003C79A6">
              <w:t>115</w:t>
            </w:r>
            <w:r w:rsidR="00EC0A62">
              <w:t>.</w:t>
            </w:r>
            <w:r w:rsidRPr="003C79A6">
              <w:t>5 dBc</w:t>
            </w:r>
          </w:p>
        </w:tc>
      </w:tr>
      <w:tr w:rsidR="00EE1D56" w14:paraId="74586F34" w14:textId="77777777" w:rsidTr="00EA2BB7">
        <w:tc>
          <w:tcPr>
            <w:tcW w:w="2817" w:type="dxa"/>
          </w:tcPr>
          <w:p w14:paraId="11A9B394" w14:textId="77777777" w:rsidR="00EE1D56" w:rsidRPr="00EE1D56" w:rsidRDefault="00EE1D56" w:rsidP="00A92DB5">
            <w:pPr>
              <w:pStyle w:val="ECCTabletext"/>
            </w:pPr>
            <w:r w:rsidRPr="003C79A6">
              <w:t>6th harmonic</w:t>
            </w:r>
          </w:p>
        </w:tc>
        <w:tc>
          <w:tcPr>
            <w:tcW w:w="1436" w:type="dxa"/>
          </w:tcPr>
          <w:p w14:paraId="365AFDD2" w14:textId="77777777" w:rsidR="00EE1D56" w:rsidRPr="00EE1D56" w:rsidRDefault="00EE1D56" w:rsidP="00A92DB5">
            <w:pPr>
              <w:pStyle w:val="ECCTabletext"/>
            </w:pPr>
            <w:r w:rsidRPr="003C79A6">
              <w:t>600 MHz</w:t>
            </w:r>
          </w:p>
        </w:tc>
        <w:tc>
          <w:tcPr>
            <w:tcW w:w="1843" w:type="dxa"/>
          </w:tcPr>
          <w:p w14:paraId="5BC83EF3" w14:textId="77777777" w:rsidR="00EE1D56" w:rsidRPr="00EE1D56" w:rsidRDefault="00EE1D56" w:rsidP="00A92DB5">
            <w:pPr>
              <w:pStyle w:val="ECCTabletext"/>
            </w:pPr>
            <w:r w:rsidRPr="003C79A6">
              <w:t>&lt; -110 dBm</w:t>
            </w:r>
          </w:p>
        </w:tc>
        <w:tc>
          <w:tcPr>
            <w:tcW w:w="3118" w:type="dxa"/>
          </w:tcPr>
          <w:p w14:paraId="2C23CC11" w14:textId="77777777" w:rsidR="00EE1D56" w:rsidRPr="00EE1D56" w:rsidRDefault="00EE1D56" w:rsidP="00A92DB5">
            <w:pPr>
              <w:pStyle w:val="ECCTabletext"/>
            </w:pPr>
            <w:r w:rsidRPr="003C79A6">
              <w:t>&gt;128</w:t>
            </w:r>
            <w:r w:rsidR="00EC0A62">
              <w:t>.</w:t>
            </w:r>
            <w:r w:rsidRPr="003C79A6">
              <w:t>5 dBc</w:t>
            </w:r>
          </w:p>
        </w:tc>
      </w:tr>
      <w:tr w:rsidR="00EE1D56" w14:paraId="6AD14327" w14:textId="77777777" w:rsidTr="00EA2BB7">
        <w:tc>
          <w:tcPr>
            <w:tcW w:w="2817" w:type="dxa"/>
          </w:tcPr>
          <w:p w14:paraId="7FAF2595" w14:textId="77777777" w:rsidR="00EE1D56" w:rsidRPr="00EE1D56" w:rsidRDefault="00EE1D56" w:rsidP="00A92DB5">
            <w:pPr>
              <w:pStyle w:val="ECCTabletext"/>
            </w:pPr>
            <w:r w:rsidRPr="003C79A6">
              <w:t>7th harmonic</w:t>
            </w:r>
          </w:p>
        </w:tc>
        <w:tc>
          <w:tcPr>
            <w:tcW w:w="1436" w:type="dxa"/>
          </w:tcPr>
          <w:p w14:paraId="7D41C388" w14:textId="77777777" w:rsidR="00EE1D56" w:rsidRPr="00EE1D56" w:rsidRDefault="00EE1D56" w:rsidP="00A92DB5">
            <w:pPr>
              <w:pStyle w:val="ECCTabletext"/>
            </w:pPr>
            <w:r w:rsidRPr="003C79A6">
              <w:t>700 MHz</w:t>
            </w:r>
          </w:p>
        </w:tc>
        <w:tc>
          <w:tcPr>
            <w:tcW w:w="1843" w:type="dxa"/>
          </w:tcPr>
          <w:p w14:paraId="5EF722BA" w14:textId="77777777" w:rsidR="00EE1D56" w:rsidRPr="00EE1D56" w:rsidRDefault="00EE1D56" w:rsidP="00A92DB5">
            <w:pPr>
              <w:pStyle w:val="ECCTabletext"/>
            </w:pPr>
            <w:r w:rsidRPr="003C79A6">
              <w:t>&lt; -110 dBm</w:t>
            </w:r>
          </w:p>
        </w:tc>
        <w:tc>
          <w:tcPr>
            <w:tcW w:w="3118" w:type="dxa"/>
          </w:tcPr>
          <w:p w14:paraId="49FC302E" w14:textId="77777777" w:rsidR="00EE1D56" w:rsidRPr="00EE1D56" w:rsidRDefault="00EE1D56" w:rsidP="00A92DB5">
            <w:pPr>
              <w:pStyle w:val="ECCTabletext"/>
            </w:pPr>
            <w:r w:rsidRPr="003C79A6">
              <w:t>&gt;128</w:t>
            </w:r>
            <w:r w:rsidR="00EC0A62">
              <w:t>.</w:t>
            </w:r>
            <w:r w:rsidRPr="003C79A6">
              <w:t>5 dBc</w:t>
            </w:r>
          </w:p>
        </w:tc>
      </w:tr>
      <w:tr w:rsidR="00EE1D56" w14:paraId="077632E8" w14:textId="77777777" w:rsidTr="00EA2BB7">
        <w:tc>
          <w:tcPr>
            <w:tcW w:w="2817" w:type="dxa"/>
          </w:tcPr>
          <w:p w14:paraId="790A2554" w14:textId="77777777" w:rsidR="00EE1D56" w:rsidRPr="00EE1D56" w:rsidRDefault="00EE1D56" w:rsidP="00A92DB5">
            <w:pPr>
              <w:pStyle w:val="ECCTabletext"/>
            </w:pPr>
            <w:r w:rsidRPr="003C79A6">
              <w:t>8th harmonic</w:t>
            </w:r>
          </w:p>
        </w:tc>
        <w:tc>
          <w:tcPr>
            <w:tcW w:w="1436" w:type="dxa"/>
          </w:tcPr>
          <w:p w14:paraId="1546F297" w14:textId="77777777" w:rsidR="00EE1D56" w:rsidRPr="00EE1D56" w:rsidRDefault="00EE1D56" w:rsidP="00A92DB5">
            <w:pPr>
              <w:pStyle w:val="ECCTabletext"/>
            </w:pPr>
            <w:r w:rsidRPr="003C79A6">
              <w:t>800 MHz</w:t>
            </w:r>
          </w:p>
        </w:tc>
        <w:tc>
          <w:tcPr>
            <w:tcW w:w="1843" w:type="dxa"/>
          </w:tcPr>
          <w:p w14:paraId="5DD5540F" w14:textId="77777777" w:rsidR="00EE1D56" w:rsidRPr="00EE1D56" w:rsidRDefault="00EE1D56" w:rsidP="00A92DB5">
            <w:pPr>
              <w:pStyle w:val="ECCTabletext"/>
            </w:pPr>
            <w:r w:rsidRPr="003C79A6">
              <w:t>&lt; -110 dBm</w:t>
            </w:r>
          </w:p>
        </w:tc>
        <w:tc>
          <w:tcPr>
            <w:tcW w:w="3118" w:type="dxa"/>
          </w:tcPr>
          <w:p w14:paraId="5C06AF0B" w14:textId="77777777" w:rsidR="00EE1D56" w:rsidRPr="00EE1D56" w:rsidRDefault="00EE1D56" w:rsidP="00A92DB5">
            <w:pPr>
              <w:pStyle w:val="ECCTabletext"/>
            </w:pPr>
            <w:r w:rsidRPr="003C79A6">
              <w:t>&gt;128</w:t>
            </w:r>
            <w:r w:rsidR="00EC0A62">
              <w:t>.</w:t>
            </w:r>
            <w:r w:rsidRPr="003C79A6">
              <w:t>5 dBc</w:t>
            </w:r>
          </w:p>
        </w:tc>
      </w:tr>
      <w:tr w:rsidR="00EE1D56" w14:paraId="29EC6915" w14:textId="77777777" w:rsidTr="00EA2BB7">
        <w:tc>
          <w:tcPr>
            <w:tcW w:w="2817" w:type="dxa"/>
          </w:tcPr>
          <w:p w14:paraId="5C8BB610" w14:textId="77777777" w:rsidR="00EE1D56" w:rsidRPr="00EE1D56" w:rsidRDefault="00EE1D56" w:rsidP="00A92DB5">
            <w:pPr>
              <w:pStyle w:val="ECCTabletext"/>
            </w:pPr>
            <w:r w:rsidRPr="003C79A6">
              <w:t>9th harmonic</w:t>
            </w:r>
          </w:p>
        </w:tc>
        <w:tc>
          <w:tcPr>
            <w:tcW w:w="1436" w:type="dxa"/>
          </w:tcPr>
          <w:p w14:paraId="76D45E19" w14:textId="77777777" w:rsidR="00EE1D56" w:rsidRPr="00EE1D56" w:rsidRDefault="00EE1D56" w:rsidP="00A92DB5">
            <w:pPr>
              <w:pStyle w:val="ECCTabletext"/>
            </w:pPr>
            <w:r w:rsidRPr="003C79A6">
              <w:t>900 MHz</w:t>
            </w:r>
          </w:p>
        </w:tc>
        <w:tc>
          <w:tcPr>
            <w:tcW w:w="1843" w:type="dxa"/>
          </w:tcPr>
          <w:p w14:paraId="4C2AE090" w14:textId="77777777" w:rsidR="00EE1D56" w:rsidRPr="00EE1D56" w:rsidRDefault="00EE1D56" w:rsidP="00A92DB5">
            <w:pPr>
              <w:pStyle w:val="ECCTabletext"/>
            </w:pPr>
            <w:r w:rsidRPr="003C79A6">
              <w:t>&lt; -110 dBm</w:t>
            </w:r>
          </w:p>
        </w:tc>
        <w:tc>
          <w:tcPr>
            <w:tcW w:w="3118" w:type="dxa"/>
          </w:tcPr>
          <w:p w14:paraId="23F5DB57" w14:textId="77777777" w:rsidR="00EE1D56" w:rsidRPr="00EE1D56" w:rsidRDefault="00EE1D56" w:rsidP="00A92DB5">
            <w:pPr>
              <w:pStyle w:val="ECCTabletext"/>
            </w:pPr>
            <w:r w:rsidRPr="003C79A6">
              <w:t>&gt;128</w:t>
            </w:r>
            <w:r w:rsidR="00EC0A62">
              <w:t>.</w:t>
            </w:r>
            <w:r w:rsidRPr="003C79A6">
              <w:t>5 dBc</w:t>
            </w:r>
          </w:p>
        </w:tc>
      </w:tr>
      <w:tr w:rsidR="00EE1D56" w14:paraId="32DAF564" w14:textId="77777777" w:rsidTr="00EA2BB7">
        <w:tc>
          <w:tcPr>
            <w:tcW w:w="2817" w:type="dxa"/>
          </w:tcPr>
          <w:p w14:paraId="6D880140" w14:textId="77777777" w:rsidR="00EE1D56" w:rsidRPr="00EE1D56" w:rsidRDefault="00EE1D56" w:rsidP="00A92DB5">
            <w:pPr>
              <w:pStyle w:val="ECCTabletext"/>
            </w:pPr>
            <w:r w:rsidRPr="003C79A6">
              <w:t>10th harmonic</w:t>
            </w:r>
          </w:p>
        </w:tc>
        <w:tc>
          <w:tcPr>
            <w:tcW w:w="1436" w:type="dxa"/>
          </w:tcPr>
          <w:p w14:paraId="15A4DE0D" w14:textId="77777777" w:rsidR="00EE1D56" w:rsidRPr="00EE1D56" w:rsidRDefault="00EE1D56" w:rsidP="00A92DB5">
            <w:pPr>
              <w:pStyle w:val="ECCTabletext"/>
            </w:pPr>
            <w:r w:rsidRPr="003C79A6">
              <w:t>1000 MHz</w:t>
            </w:r>
          </w:p>
        </w:tc>
        <w:tc>
          <w:tcPr>
            <w:tcW w:w="1843" w:type="dxa"/>
          </w:tcPr>
          <w:p w14:paraId="70E75E7A" w14:textId="77777777" w:rsidR="00EE1D56" w:rsidRPr="00EE1D56" w:rsidRDefault="00EE1D56" w:rsidP="00A92DB5">
            <w:pPr>
              <w:pStyle w:val="ECCTabletext"/>
            </w:pPr>
            <w:r w:rsidRPr="003C79A6">
              <w:t>&lt; -110 dBm</w:t>
            </w:r>
          </w:p>
        </w:tc>
        <w:tc>
          <w:tcPr>
            <w:tcW w:w="3118" w:type="dxa"/>
          </w:tcPr>
          <w:p w14:paraId="772072A4" w14:textId="77777777" w:rsidR="00EE1D56" w:rsidRPr="00EE1D56" w:rsidRDefault="00EE1D56" w:rsidP="00A92DB5">
            <w:pPr>
              <w:pStyle w:val="ECCTabletext"/>
            </w:pPr>
            <w:r w:rsidRPr="003C79A6">
              <w:t>&gt;128</w:t>
            </w:r>
            <w:r w:rsidR="00EC0A62">
              <w:t>.</w:t>
            </w:r>
            <w:r w:rsidRPr="003C79A6">
              <w:t>5 dBc</w:t>
            </w:r>
          </w:p>
        </w:tc>
      </w:tr>
      <w:tr w:rsidR="00725090" w14:paraId="79980404" w14:textId="77777777" w:rsidTr="00EA2BB7">
        <w:tc>
          <w:tcPr>
            <w:tcW w:w="9214" w:type="dxa"/>
            <w:gridSpan w:val="4"/>
          </w:tcPr>
          <w:p w14:paraId="424203C9" w14:textId="7C171B4F" w:rsidR="00725090" w:rsidRPr="003C79A6" w:rsidRDefault="00725090" w:rsidP="009D2E6B">
            <w:pPr>
              <w:pStyle w:val="ECCTablenote"/>
              <w:jc w:val="left"/>
            </w:pPr>
            <w:r w:rsidRPr="003C79A6">
              <w:t xml:space="preserve">Note: The most restrictive limit in Recommendation ITU-R SM.329 </w:t>
            </w:r>
            <w:r>
              <w:fldChar w:fldCharType="begin"/>
            </w:r>
            <w:r>
              <w:instrText xml:space="preserve"> REF _Ref441732502 \r \h  \* MERGEFORMAT </w:instrText>
            </w:r>
            <w:r>
              <w:fldChar w:fldCharType="separate"/>
            </w:r>
            <w:r>
              <w:t>[3]</w:t>
            </w:r>
            <w:r>
              <w:fldChar w:fldCharType="end"/>
            </w:r>
            <w:r>
              <w:t xml:space="preserve"> </w:t>
            </w:r>
            <w:r w:rsidRPr="003C79A6">
              <w:t>(</w:t>
            </w:r>
            <w:r>
              <w:t>Category B</w:t>
            </w:r>
            <w:r w:rsidRPr="003C79A6">
              <w:t>) corresponds to an attenuation of 77 dBc.</w:t>
            </w:r>
          </w:p>
        </w:tc>
      </w:tr>
    </w:tbl>
    <w:p w14:paraId="728F0305" w14:textId="2AB8FFC6" w:rsidR="00503EFC" w:rsidRPr="00EE1D56" w:rsidRDefault="00503EFC" w:rsidP="00A92DB5">
      <w:pPr>
        <w:pStyle w:val="ECCTablenote"/>
        <w:jc w:val="left"/>
        <w:rPr>
          <w:rStyle w:val="ECCParagraph"/>
        </w:rPr>
      </w:pPr>
    </w:p>
    <w:p w14:paraId="7373C3AF" w14:textId="77777777" w:rsidR="00EE1D56" w:rsidRPr="00884DA6" w:rsidRDefault="00EE1D56" w:rsidP="00503EFC">
      <w:pPr>
        <w:keepNext/>
        <w:jc w:val="left"/>
        <w:rPr>
          <w:rStyle w:val="ECCHLunderlined"/>
        </w:rPr>
      </w:pPr>
      <w:r w:rsidRPr="00884DA6">
        <w:rPr>
          <w:rStyle w:val="ECCHLunderlined"/>
        </w:rPr>
        <w:lastRenderedPageBreak/>
        <w:t>Observations:</w:t>
      </w:r>
    </w:p>
    <w:p w14:paraId="3B270DEE" w14:textId="77777777" w:rsidR="00EE1D56" w:rsidRDefault="00EE1D56" w:rsidP="00503EFC">
      <w:pPr>
        <w:pStyle w:val="ECCBulletsLv1"/>
        <w:keepNext/>
        <w:jc w:val="left"/>
        <w:rPr>
          <w:rStyle w:val="ECCParagraph"/>
        </w:rPr>
      </w:pPr>
      <w:r>
        <w:rPr>
          <w:rStyle w:val="ECCParagraph"/>
        </w:rPr>
        <w:t>The spurious limits are met by all transmitters measured. Except for Tx2 at offsets around 1 MHz, the spurious emissions are typically betwee</w:t>
      </w:r>
      <w:r w:rsidR="00EC0A62">
        <w:rPr>
          <w:rStyle w:val="ECCParagraph"/>
        </w:rPr>
        <w:t>n 10 and 20 dB below the limits;</w:t>
      </w:r>
    </w:p>
    <w:p w14:paraId="644E38F4" w14:textId="77777777" w:rsidR="00EE1D56" w:rsidRPr="00EE1D56" w:rsidRDefault="00EE1D56" w:rsidP="00503EFC">
      <w:pPr>
        <w:pStyle w:val="ECCBulletsLv1"/>
        <w:keepNext/>
        <w:jc w:val="left"/>
        <w:rPr>
          <w:rStyle w:val="ECCParagraph"/>
        </w:rPr>
      </w:pPr>
      <w:r w:rsidRPr="00647981">
        <w:rPr>
          <w:rStyle w:val="ECCParagraph"/>
        </w:rPr>
        <w:t>As mentioned above, all measured transmitters did not have output filters. It should be noted, however, that FM broadcast transmitters are often fitted with band pass output filters that virtually cut off all spurious emissions. This is especially the case at nearly all sites where more than one transmitter (or frequency) is operated.</w:t>
      </w:r>
    </w:p>
    <w:p w14:paraId="27EBCC26" w14:textId="77777777" w:rsidR="00EE1D56" w:rsidRDefault="00EE1D56" w:rsidP="00A92DB5">
      <w:pPr>
        <w:pStyle w:val="ECCAnnexheading3"/>
        <w:jc w:val="left"/>
      </w:pPr>
      <w:r>
        <w:rPr>
          <w:rStyle w:val="ECCParagraph"/>
        </w:rPr>
        <w:t>Land mobile service</w:t>
      </w:r>
      <w:r w:rsidR="007B15DF">
        <w:rPr>
          <w:rStyle w:val="ECCParagraph"/>
        </w:rPr>
        <w:t xml:space="preserve"> (PMR)</w:t>
      </w:r>
    </w:p>
    <w:p w14:paraId="1C0389AD" w14:textId="77777777" w:rsidR="00EE1D56" w:rsidRPr="00F72C92" w:rsidRDefault="00EE1D56" w:rsidP="00A92DB5">
      <w:pPr>
        <w:jc w:val="left"/>
      </w:pPr>
      <w:r>
        <w:t>M</w:t>
      </w:r>
      <w:r w:rsidRPr="004E4C44">
        <w:t xml:space="preserve">easurements were performed </w:t>
      </w:r>
      <w:r>
        <w:t>on the</w:t>
      </w:r>
      <w:r w:rsidRPr="004E4C44">
        <w:t xml:space="preserve"> following units:</w:t>
      </w:r>
    </w:p>
    <w:p w14:paraId="4EC56A58" w14:textId="77777777" w:rsidR="00EE1D56" w:rsidRPr="004E4C44" w:rsidRDefault="00EE1D56" w:rsidP="002E3816">
      <w:pPr>
        <w:pStyle w:val="ECCBulletsLv1"/>
      </w:pPr>
      <w:r w:rsidRPr="004E4C44">
        <w:t xml:space="preserve"> mobile transceiver used for public safety communication (4</w:t>
      </w:r>
      <w:r w:rsidR="00F7760E">
        <w:t xml:space="preserve"> </w:t>
      </w:r>
      <w:r w:rsidRPr="004E4C44">
        <w:t>m, voice);</w:t>
      </w:r>
    </w:p>
    <w:p w14:paraId="068D8A2A" w14:textId="77777777" w:rsidR="00EE1D56" w:rsidRPr="004E4C44" w:rsidRDefault="00EE1D56" w:rsidP="002E3816">
      <w:pPr>
        <w:pStyle w:val="ECCBulletsLv1"/>
      </w:pPr>
      <w:r w:rsidRPr="004E4C44">
        <w:t xml:space="preserve"> mobile transceiver used for company radio networks;</w:t>
      </w:r>
    </w:p>
    <w:p w14:paraId="7EFA18B6" w14:textId="77777777" w:rsidR="00EE1D56" w:rsidRPr="004E4C44" w:rsidRDefault="00EE1D56" w:rsidP="002E3816">
      <w:pPr>
        <w:pStyle w:val="ECCBulletsLv1"/>
      </w:pPr>
      <w:r w:rsidRPr="004E4C44">
        <w:t xml:space="preserve"> transceiver used as a relay station (2</w:t>
      </w:r>
      <w:r w:rsidR="00F7760E">
        <w:t xml:space="preserve"> </w:t>
      </w:r>
      <w:r w:rsidRPr="004E4C44">
        <w:t xml:space="preserve">m). </w:t>
      </w:r>
    </w:p>
    <w:p w14:paraId="5B930BCE" w14:textId="77777777" w:rsidR="00EE1D56" w:rsidRPr="004E4C44" w:rsidRDefault="00EE1D56" w:rsidP="00A92DB5">
      <w:pPr>
        <w:jc w:val="left"/>
      </w:pPr>
      <w:r w:rsidRPr="004E4C44">
        <w:t xml:space="preserve">All three measured units can be used as fixed or mobile installations. </w:t>
      </w:r>
    </w:p>
    <w:p w14:paraId="3338CA42" w14:textId="77777777" w:rsidR="00EE1D56" w:rsidRPr="004E4C44" w:rsidRDefault="00EE1D56" w:rsidP="00BB4D19">
      <w:pPr>
        <w:tabs>
          <w:tab w:val="left" w:pos="5245"/>
        </w:tabs>
        <w:jc w:val="left"/>
      </w:pPr>
      <w:r w:rsidRPr="004E4C44">
        <w:t>The key RF parameters are:</w:t>
      </w:r>
    </w:p>
    <w:p w14:paraId="24B41973" w14:textId="77777777" w:rsidR="00EE1D56" w:rsidRPr="004E4C44" w:rsidRDefault="00EE1D56" w:rsidP="001B02FE">
      <w:pPr>
        <w:pStyle w:val="ECCBulletsLv2"/>
        <w:tabs>
          <w:tab w:val="clear" w:pos="680"/>
          <w:tab w:val="left" w:pos="426"/>
          <w:tab w:val="left" w:pos="5245"/>
        </w:tabs>
        <w:ind w:left="426" w:hanging="426"/>
        <w:jc w:val="left"/>
      </w:pPr>
      <w:r w:rsidRPr="004E4C44">
        <w:t>Modulation:</w:t>
      </w:r>
      <w:r w:rsidRPr="004E4C44">
        <w:tab/>
        <w:t>FM</w:t>
      </w:r>
    </w:p>
    <w:p w14:paraId="2C411198" w14:textId="77777777" w:rsidR="00EE1D56" w:rsidRPr="004E4C44" w:rsidRDefault="00EE1D56" w:rsidP="001B02FE">
      <w:pPr>
        <w:pStyle w:val="ECCBulletsLv2"/>
        <w:tabs>
          <w:tab w:val="clear" w:pos="680"/>
          <w:tab w:val="left" w:pos="426"/>
          <w:tab w:val="left" w:pos="4962"/>
          <w:tab w:val="left" w:pos="5245"/>
        </w:tabs>
        <w:ind w:left="426" w:hanging="426"/>
        <w:jc w:val="left"/>
      </w:pPr>
      <w:r w:rsidRPr="004E4C44">
        <w:t>Max. output power for all three transmitters:</w:t>
      </w:r>
      <w:r w:rsidR="00BB4D19">
        <w:tab/>
      </w:r>
      <w:r w:rsidRPr="004E4C44">
        <w:tab/>
        <w:t>10 W = 40 dBm</w:t>
      </w:r>
    </w:p>
    <w:p w14:paraId="574CAC44" w14:textId="77777777" w:rsidR="00EE1D56" w:rsidRDefault="00EE1D56" w:rsidP="001B02FE">
      <w:pPr>
        <w:pStyle w:val="ECCBulletsLv2"/>
        <w:tabs>
          <w:tab w:val="clear" w:pos="680"/>
          <w:tab w:val="left" w:pos="426"/>
          <w:tab w:val="left" w:pos="4962"/>
          <w:tab w:val="left" w:pos="5245"/>
        </w:tabs>
        <w:ind w:left="426" w:hanging="426"/>
        <w:jc w:val="left"/>
      </w:pPr>
      <w:r w:rsidRPr="004E4C44">
        <w:t>(Occupied) bandwidth for all three transmitters:</w:t>
      </w:r>
      <w:r w:rsidR="00BB4D19">
        <w:tab/>
      </w:r>
      <w:r w:rsidRPr="004E4C44">
        <w:tab/>
        <w:t>10 kHz</w:t>
      </w:r>
    </w:p>
    <w:p w14:paraId="33798173" w14:textId="77777777" w:rsidR="00EE1D56" w:rsidRPr="004E4C44" w:rsidRDefault="00EE1D56" w:rsidP="001B02FE">
      <w:pPr>
        <w:pStyle w:val="ECCBulletsLv2"/>
        <w:tabs>
          <w:tab w:val="clear" w:pos="680"/>
          <w:tab w:val="left" w:pos="426"/>
          <w:tab w:val="left" w:pos="4962"/>
          <w:tab w:val="left" w:pos="5245"/>
        </w:tabs>
        <w:ind w:left="426" w:hanging="426"/>
        <w:jc w:val="left"/>
      </w:pPr>
      <w:r>
        <w:t xml:space="preserve">Tx output filter: </w:t>
      </w:r>
      <w:r w:rsidR="00EC0A62">
        <w:tab/>
      </w:r>
      <w:r w:rsidR="00BB4D19">
        <w:tab/>
      </w:r>
      <w:r>
        <w:t>yes</w:t>
      </w:r>
    </w:p>
    <w:p w14:paraId="5767DCF6" w14:textId="7400C4A9" w:rsidR="00EE1D56" w:rsidRDefault="00EE1D56" w:rsidP="001B02FE">
      <w:pPr>
        <w:pStyle w:val="ECCBulletsLv2"/>
        <w:tabs>
          <w:tab w:val="clear" w:pos="680"/>
          <w:tab w:val="left" w:pos="426"/>
          <w:tab w:val="left" w:pos="4962"/>
          <w:tab w:val="left" w:pos="5245"/>
        </w:tabs>
        <w:ind w:left="426" w:hanging="426"/>
        <w:jc w:val="left"/>
      </w:pPr>
      <w:r w:rsidRPr="004E4C44">
        <w:t>Spurious domain starts at:</w:t>
      </w:r>
      <w:r w:rsidRPr="004E4C44">
        <w:tab/>
      </w:r>
      <w:r w:rsidR="00BB4D19">
        <w:tab/>
      </w:r>
      <w:r w:rsidRPr="004E4C44">
        <w:t xml:space="preserve">62.5 kHz offset </w:t>
      </w:r>
      <w:r w:rsidR="00EC0A62">
        <w:br/>
      </w:r>
      <w:r w:rsidRPr="004E4C44">
        <w:t>(in accordance with Recommendation ITU-R SM.1539</w:t>
      </w:r>
      <w:r w:rsidR="007033DB">
        <w:t>,</w:t>
      </w:r>
      <w:r w:rsidRPr="004E4C44">
        <w:t xml:space="preserve"> </w:t>
      </w:r>
      <w:r w:rsidR="007033DB">
        <w:t>t</w:t>
      </w:r>
      <w:r w:rsidRPr="004E4C44">
        <w:t>able 2</w:t>
      </w:r>
      <w:r w:rsidR="00EC0A62">
        <w:t xml:space="preserve"> </w:t>
      </w:r>
      <w:r w:rsidR="00A11CBE">
        <w:fldChar w:fldCharType="begin"/>
      </w:r>
      <w:r w:rsidR="00A11CBE">
        <w:instrText xml:space="preserve"> REF _Ref441737310 \r \h </w:instrText>
      </w:r>
      <w:r w:rsidR="00A11CBE">
        <w:fldChar w:fldCharType="separate"/>
      </w:r>
      <w:r w:rsidR="00A11CBE">
        <w:t>[5]</w:t>
      </w:r>
      <w:r w:rsidR="00A11CBE">
        <w:fldChar w:fldCharType="end"/>
      </w:r>
      <w:r w:rsidRPr="004E4C44">
        <w:t>) for 25 kHz channels.</w:t>
      </w:r>
    </w:p>
    <w:p w14:paraId="4694AE72" w14:textId="77777777" w:rsidR="00EE1D56" w:rsidRDefault="00EE1D56" w:rsidP="00BB4D19">
      <w:r>
        <w:t>The deployment of output filters depends on the individual system. In case it is a full duplex system, the device also has a receiver which has to be protected from unwanted emissions of its own transmitter. However, these filters are not necessarily band pass filters, they can also be low pass, high pass or band stop filters. In case of half-duplex or simplex systems, the transceivers may be operated without filter.</w:t>
      </w:r>
    </w:p>
    <w:p w14:paraId="50F52687" w14:textId="77777777" w:rsidR="00EE1D56" w:rsidRPr="00D92D3E" w:rsidRDefault="00EE1D56" w:rsidP="00BB4D19">
      <w:pPr>
        <w:rPr>
          <w:rStyle w:val="ECCParagraph"/>
        </w:rPr>
      </w:pPr>
      <w:r>
        <w:t>All three measured units were designed for full duplex operation, so it can be assumed that some kind of filter is implemented to protect the receive band</w:t>
      </w:r>
      <w:r w:rsidRPr="004E4C44">
        <w:t xml:space="preserve">. </w:t>
      </w:r>
      <w:r w:rsidRPr="00D92D3E">
        <w:rPr>
          <w:rStyle w:val="ECCParagraph"/>
        </w:rPr>
        <w:t>The measurements were made at the transmitter output to achieve maximum dynamic range and sensitivity.</w:t>
      </w:r>
    </w:p>
    <w:p w14:paraId="67D3DE16" w14:textId="77777777" w:rsidR="00EE1D56" w:rsidRPr="00CD47DD" w:rsidRDefault="00EE1D56" w:rsidP="00A92DB5">
      <w:pPr>
        <w:pStyle w:val="ECCAnnexheading4"/>
        <w:jc w:val="left"/>
        <w:rPr>
          <w:rStyle w:val="ECCParagraph"/>
        </w:rPr>
      </w:pPr>
      <w:bookmarkStart w:id="396" w:name="_Ref424135177"/>
      <w:r>
        <w:rPr>
          <w:rStyle w:val="ECCParagraph"/>
        </w:rPr>
        <w:t>Out-of-band emissions</w:t>
      </w:r>
      <w:bookmarkEnd w:id="396"/>
    </w:p>
    <w:p w14:paraId="45FBD20D" w14:textId="77777777" w:rsidR="00EE1D56" w:rsidRPr="004E4C44" w:rsidRDefault="00EE1D56" w:rsidP="00BB4D19">
      <w:r w:rsidRPr="004E4C44">
        <w:t>Measurements of both sides from the centre frequency have shown that the curves of the OoB emissions are symmetrical to the wanted frequency.</w:t>
      </w:r>
    </w:p>
    <w:p w14:paraId="68B61151" w14:textId="77777777" w:rsidR="00EE1D56" w:rsidRPr="004E4C44" w:rsidRDefault="00EE1D56" w:rsidP="00BB4D19">
      <w:r w:rsidRPr="004E4C44">
        <w:t xml:space="preserve">Recommendation ITU-R SM.1541 </w:t>
      </w:r>
      <w:r w:rsidR="00EC0A62">
        <w:fldChar w:fldCharType="begin"/>
      </w:r>
      <w:r w:rsidR="00EC0A62">
        <w:instrText xml:space="preserve"> REF _Ref441733509 \n \h </w:instrText>
      </w:r>
      <w:r w:rsidR="00AB0ED9">
        <w:instrText xml:space="preserve"> \* MERGEFORMAT </w:instrText>
      </w:r>
      <w:r w:rsidR="00EC0A62">
        <w:fldChar w:fldCharType="separate"/>
      </w:r>
      <w:r w:rsidR="00E05F59">
        <w:t>[1]</w:t>
      </w:r>
      <w:r w:rsidR="00EC0A62">
        <w:fldChar w:fldCharType="end"/>
      </w:r>
      <w:r w:rsidR="00EC0A62">
        <w:t xml:space="preserve"> </w:t>
      </w:r>
      <w:r w:rsidRPr="004E4C44">
        <w:t>does not provide general limit</w:t>
      </w:r>
      <w:r>
        <w:t xml:space="preserve">s </w:t>
      </w:r>
      <w:r w:rsidRPr="004E4C44">
        <w:t xml:space="preserve">for all land mobile services. Instead, examples are given only for 5 kHz bandwidth </w:t>
      </w:r>
      <w:r>
        <w:t>with</w:t>
      </w:r>
      <w:r w:rsidRPr="004E4C44">
        <w:t xml:space="preserve"> </w:t>
      </w:r>
      <w:r w:rsidR="00F7760E">
        <w:t>SSB</w:t>
      </w:r>
      <w:r w:rsidRPr="004E4C44">
        <w:t xml:space="preserve"> modulation, </w:t>
      </w:r>
      <w:r>
        <w:t xml:space="preserve">6.5, </w:t>
      </w:r>
      <w:r w:rsidRPr="004E4C44">
        <w:t>12.5 and 30 kH</w:t>
      </w:r>
      <w:r>
        <w:t>z bandwidth for AM/FM modulated</w:t>
      </w:r>
      <w:r w:rsidRPr="004E4C44">
        <w:t xml:space="preserve"> systems. The channel spacing for the systems measured is 20 kHz. Although no example from the Recommendation exactly fits, the figure shows the </w:t>
      </w:r>
      <w:r>
        <w:t xml:space="preserve">relative </w:t>
      </w:r>
      <w:r w:rsidRPr="004E4C44">
        <w:t xml:space="preserve">limit lines for the 12.5 kHz spacing case in comparison with the measured spectra. This example was chosen </w:t>
      </w:r>
      <w:r>
        <w:t>because</w:t>
      </w:r>
      <w:r w:rsidRPr="004E4C44">
        <w:t xml:space="preserve"> limits for OoB emissions for 12.5</w:t>
      </w:r>
      <w:r>
        <w:t> </w:t>
      </w:r>
      <w:r w:rsidRPr="004E4C44">
        <w:t xml:space="preserve">kHz spacing are more stringent compared to 30 kHz spacing. </w:t>
      </w:r>
    </w:p>
    <w:p w14:paraId="2BC32D0A" w14:textId="77777777" w:rsidR="00EE1D56" w:rsidRDefault="00EE1D56" w:rsidP="00BB4D19">
      <w:pPr>
        <w:pStyle w:val="Caption"/>
        <w:rPr>
          <w:rStyle w:val="ECCHLcyan"/>
        </w:rPr>
      </w:pPr>
      <w:r w:rsidRPr="00EE1D56">
        <w:rPr>
          <w:noProof/>
          <w:lang w:val="fr-FR" w:eastAsia="fr-FR"/>
        </w:rPr>
        <w:lastRenderedPageBreak/>
        <w:drawing>
          <wp:inline distT="0" distB="0" distL="0" distR="0" wp14:anchorId="24636E4D" wp14:editId="158B4FB3">
            <wp:extent cx="5587200" cy="36396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87200" cy="3639600"/>
                    </a:xfrm>
                    <a:prstGeom prst="rect">
                      <a:avLst/>
                    </a:prstGeom>
                    <a:noFill/>
                  </pic:spPr>
                </pic:pic>
              </a:graphicData>
            </a:graphic>
          </wp:inline>
        </w:drawing>
      </w:r>
    </w:p>
    <w:p w14:paraId="79A39F96" w14:textId="73B962A4" w:rsidR="00EE1D56" w:rsidRPr="00E23DDA" w:rsidRDefault="009B6724" w:rsidP="009B6724">
      <w:pPr>
        <w:pStyle w:val="Caption"/>
        <w:rPr>
          <w:rStyle w:val="ECCParagraph"/>
          <w:lang w:val="en-GB"/>
        </w:rPr>
      </w:pPr>
      <w:r>
        <w:t xml:space="preserve">Figure </w:t>
      </w:r>
      <w:fldSimple w:instr=" SEQ Figure \* ARABIC ">
        <w:r>
          <w:rPr>
            <w:noProof/>
          </w:rPr>
          <w:t>71</w:t>
        </w:r>
      </w:fldSimple>
      <w:r w:rsidR="00EE1D56" w:rsidRPr="00E23DDA">
        <w:rPr>
          <w:rStyle w:val="ECCParagraph"/>
          <w:lang w:val="en-GB"/>
        </w:rPr>
        <w:t>: OoB emissions from Land Mobile stations</w:t>
      </w:r>
    </w:p>
    <w:p w14:paraId="152E3E39" w14:textId="77777777" w:rsidR="00EE1D56" w:rsidRPr="00884DA6" w:rsidRDefault="00EE1D56" w:rsidP="00A92DB5">
      <w:pPr>
        <w:jc w:val="left"/>
        <w:rPr>
          <w:rStyle w:val="ECCHLunderlined"/>
        </w:rPr>
      </w:pPr>
      <w:r w:rsidRPr="00884DA6">
        <w:rPr>
          <w:rStyle w:val="ECCHLunderlined"/>
        </w:rPr>
        <w:t>Observations:</w:t>
      </w:r>
    </w:p>
    <w:p w14:paraId="2A15C695" w14:textId="1B56D6B8" w:rsidR="00EE1D56" w:rsidRDefault="00EE1D56" w:rsidP="00A92DB5">
      <w:pPr>
        <w:pStyle w:val="ECCBulletsLv1"/>
        <w:jc w:val="left"/>
      </w:pPr>
      <w:r>
        <w:t xml:space="preserve">The </w:t>
      </w:r>
      <w:r w:rsidR="0008563F">
        <w:t xml:space="preserve">generic </w:t>
      </w:r>
      <w:r w:rsidR="00116AA9">
        <w:t>mobile service</w:t>
      </w:r>
      <w:r w:rsidR="0008563F">
        <w:t xml:space="preserve"> </w:t>
      </w:r>
      <w:r>
        <w:t xml:space="preserve">OoB limits from </w:t>
      </w:r>
      <w:r w:rsidR="00AC32DF" w:rsidRPr="00F1133B">
        <w:t>Recommendation</w:t>
      </w:r>
      <w:r w:rsidR="00AC32DF">
        <w:t xml:space="preserve"> </w:t>
      </w:r>
      <w:r>
        <w:t xml:space="preserve">ITU-R SM.1541-5 </w:t>
      </w:r>
      <w:r w:rsidR="00EC0A62">
        <w:fldChar w:fldCharType="begin"/>
      </w:r>
      <w:r w:rsidR="00EC0A62">
        <w:instrText xml:space="preserve"> REF _Ref441733509 \n \h </w:instrText>
      </w:r>
      <w:r w:rsidR="00AB0ED9">
        <w:instrText xml:space="preserve"> \* MERGEFORMAT </w:instrText>
      </w:r>
      <w:r w:rsidR="00EC0A62">
        <w:fldChar w:fldCharType="separate"/>
      </w:r>
      <w:r w:rsidR="00E05F59">
        <w:t>[1]</w:t>
      </w:r>
      <w:r w:rsidR="00EC0A62">
        <w:fldChar w:fldCharType="end"/>
      </w:r>
      <w:r w:rsidR="00EC0A62">
        <w:t xml:space="preserve"> </w:t>
      </w:r>
      <w:r>
        <w:t>seem very generous for the land mobile service</w:t>
      </w:r>
      <w:r w:rsidR="00EC0A62">
        <w:t>;</w:t>
      </w:r>
    </w:p>
    <w:p w14:paraId="20700C9C" w14:textId="67A1AACB" w:rsidR="00EE1D56" w:rsidRDefault="00EE1D56" w:rsidP="00A92DB5">
      <w:pPr>
        <w:pStyle w:val="ECCBulletsLv1"/>
        <w:jc w:val="left"/>
      </w:pPr>
      <w:r>
        <w:t>T</w:t>
      </w:r>
      <w:r w:rsidRPr="00F72C92">
        <w:t xml:space="preserve">he OoB limits are met by all transmitters measured. </w:t>
      </w:r>
      <w:r>
        <w:t>The OoB emissions of all three transmitters are at least 55 dB bel</w:t>
      </w:r>
      <w:r w:rsidR="00EC0A62">
        <w:t>ow the limit from</w:t>
      </w:r>
      <w:r w:rsidR="00AC32DF" w:rsidRPr="00AC32DF">
        <w:t xml:space="preserve"> </w:t>
      </w:r>
      <w:r w:rsidR="00AC32DF" w:rsidRPr="00F1133B">
        <w:t>Recommendation</w:t>
      </w:r>
      <w:r w:rsidR="00EC0A62">
        <w:t xml:space="preserve"> ITU-R SM.1541;</w:t>
      </w:r>
    </w:p>
    <w:p w14:paraId="05A08548" w14:textId="77777777" w:rsidR="00EE1D56" w:rsidRPr="004E4C44" w:rsidRDefault="00EE1D56" w:rsidP="00A92DB5">
      <w:pPr>
        <w:pStyle w:val="ECCBulletsLv1"/>
        <w:jc w:val="left"/>
      </w:pPr>
      <w:r>
        <w:t>The OoB emissions related to the modulation already disappear in the noise of the measurement system at frequency offsets around 75% of the channel bandwidth. Beyond an offset of 100% of the channel bandwidth, no unwanted emissions could be measured.</w:t>
      </w:r>
    </w:p>
    <w:p w14:paraId="7A25CF01" w14:textId="77777777" w:rsidR="00EE1D56" w:rsidRDefault="00EE1D56" w:rsidP="00A92DB5">
      <w:pPr>
        <w:pStyle w:val="ECCAnnexheading4"/>
        <w:jc w:val="left"/>
      </w:pPr>
      <w:bookmarkStart w:id="397" w:name="_Ref441737086"/>
      <w:r>
        <w:t>Spurious emissions</w:t>
      </w:r>
      <w:bookmarkEnd w:id="397"/>
      <w:r>
        <w:t xml:space="preserve"> </w:t>
      </w:r>
    </w:p>
    <w:p w14:paraId="17834DE1" w14:textId="00EA55A1" w:rsidR="00EE1D56" w:rsidRPr="004E4C44" w:rsidRDefault="00FA2EA9" w:rsidP="00BB4D19">
      <w:r w:rsidRPr="00FA2EA9">
        <w:rPr>
          <w:lang w:val="en-US"/>
        </w:rPr>
        <w:t>M</w:t>
      </w:r>
      <w:proofErr w:type="spellStart"/>
      <w:r w:rsidRPr="004E4C44">
        <w:t>easuremen</w:t>
      </w:r>
      <w:r w:rsidRPr="00F72C92">
        <w:t>ts</w:t>
      </w:r>
      <w:proofErr w:type="spellEnd"/>
      <w:r w:rsidR="00EE1D56" w:rsidRPr="00F72C92">
        <w:t xml:space="preserve"> were</w:t>
      </w:r>
      <w:r w:rsidR="00EE1D56" w:rsidRPr="004E4C44">
        <w:t xml:space="preserve"> </w:t>
      </w:r>
      <w:r>
        <w:t>performed</w:t>
      </w:r>
      <w:r w:rsidR="00EE1D56" w:rsidRPr="004E4C44">
        <w:t xml:space="preserve"> on</w:t>
      </w:r>
      <w:r w:rsidR="00EE1D56">
        <w:t xml:space="preserve"> the</w:t>
      </w:r>
      <w:r w:rsidR="00EE1D56" w:rsidRPr="004E4C44">
        <w:t xml:space="preserve"> transceivers </w:t>
      </w:r>
      <w:r w:rsidR="00EE1D56">
        <w:t>Tx1 and Tx2</w:t>
      </w:r>
      <w:r w:rsidR="00EE1D56" w:rsidRPr="004E4C44">
        <w:t xml:space="preserve"> used for the OoB measurements</w:t>
      </w:r>
      <w:r w:rsidR="007B7941">
        <w:t xml:space="preserve"> </w:t>
      </w:r>
      <w:r w:rsidR="006E2CEF">
        <w:t xml:space="preserve">and are presented in </w:t>
      </w:r>
      <w:r w:rsidR="007B7941">
        <w:fldChar w:fldCharType="begin"/>
      </w:r>
      <w:r w:rsidR="007B7941">
        <w:instrText xml:space="preserve"> REF _Ref430959367 \h </w:instrText>
      </w:r>
      <w:r w:rsidR="00AB0ED9">
        <w:instrText xml:space="preserve"> \* MERGEFORMAT </w:instrText>
      </w:r>
      <w:r w:rsidR="007B7941">
        <w:fldChar w:fldCharType="separate"/>
      </w:r>
      <w:r w:rsidR="00804A2F" w:rsidRPr="00F35EC6">
        <w:t xml:space="preserve">Figure </w:t>
      </w:r>
      <w:r w:rsidR="00804A2F">
        <w:rPr>
          <w:noProof/>
        </w:rPr>
        <w:t>48</w:t>
      </w:r>
      <w:r w:rsidR="007B7941">
        <w:fldChar w:fldCharType="end"/>
      </w:r>
      <w:r w:rsidR="004374FE">
        <w:t>.</w:t>
      </w:r>
      <w:r>
        <w:t xml:space="preserve"> </w:t>
      </w:r>
      <w:r w:rsidR="00EE1D56">
        <w:t xml:space="preserve">According to </w:t>
      </w:r>
      <w:r w:rsidR="00EE1D56" w:rsidRPr="004E4C44">
        <w:t>Recommendation ITU-R SM.1539</w:t>
      </w:r>
      <w:r w:rsidR="00804A2F">
        <w:t>,</w:t>
      </w:r>
      <w:r w:rsidR="00EE1D56" w:rsidRPr="004E4C44">
        <w:t xml:space="preserve"> Table 2</w:t>
      </w:r>
      <w:r w:rsidR="00EC0A62">
        <w:t xml:space="preserve"> </w:t>
      </w:r>
      <w:r w:rsidR="00EC0A62">
        <w:fldChar w:fldCharType="begin"/>
      </w:r>
      <w:r w:rsidR="00EC0A62">
        <w:instrText xml:space="preserve"> REF _Ref441737310 \n \h </w:instrText>
      </w:r>
      <w:r w:rsidR="00AB0ED9">
        <w:instrText xml:space="preserve"> \* MERGEFORMAT </w:instrText>
      </w:r>
      <w:r w:rsidR="00EC0A62">
        <w:fldChar w:fldCharType="separate"/>
      </w:r>
      <w:r w:rsidR="00804A2F">
        <w:t>[5]</w:t>
      </w:r>
      <w:r w:rsidR="00EC0A62">
        <w:fldChar w:fldCharType="end"/>
      </w:r>
      <w:r w:rsidR="00EE1D56">
        <w:t>, t</w:t>
      </w:r>
      <w:r w:rsidR="00EE1D56" w:rsidRPr="004E4C44">
        <w:t>he spurious domai</w:t>
      </w:r>
      <w:r w:rsidR="00EE1D56">
        <w:t>n starts at 62.5 kHz offset</w:t>
      </w:r>
      <w:r w:rsidR="00EE1D56" w:rsidRPr="004E4C44">
        <w:t>.</w:t>
      </w:r>
    </w:p>
    <w:p w14:paraId="234F7599" w14:textId="1237DE31" w:rsidR="00EE1D56" w:rsidRPr="006D5A03" w:rsidRDefault="00EE1D56" w:rsidP="00BB4D19">
      <w:pPr>
        <w:rPr>
          <w:rStyle w:val="ECCParagraph"/>
        </w:rPr>
      </w:pPr>
      <w:r w:rsidRPr="004B00C1">
        <w:rPr>
          <w:rStyle w:val="ECCParagraph"/>
        </w:rPr>
        <w:t xml:space="preserve">The measurements were made at the transmitter output to achieve maximum dynamic range and sensitivity. </w:t>
      </w:r>
      <w:r w:rsidRPr="006D5A03">
        <w:rPr>
          <w:rStyle w:val="ECCParagraph"/>
        </w:rPr>
        <w:t xml:space="preserve">The actual measurement bandwidth was 10 kHz; the results are shown in </w:t>
      </w:r>
      <w:r w:rsidR="00F7760E">
        <w:rPr>
          <w:rStyle w:val="ECCParagraph"/>
        </w:rPr>
        <w:t xml:space="preserve">the </w:t>
      </w:r>
      <w:r w:rsidRPr="006D5A03">
        <w:rPr>
          <w:rStyle w:val="ECCParagraph"/>
        </w:rPr>
        <w:t>light colour</w:t>
      </w:r>
      <w:r w:rsidR="006E2CEF">
        <w:rPr>
          <w:rStyle w:val="ECCParagraph"/>
        </w:rPr>
        <w:t xml:space="preserve"> in </w:t>
      </w:r>
      <w:r w:rsidR="006E2CEF">
        <w:rPr>
          <w:rStyle w:val="ECCParagraph"/>
        </w:rPr>
        <w:fldChar w:fldCharType="begin"/>
      </w:r>
      <w:r w:rsidR="006E2CEF">
        <w:rPr>
          <w:rStyle w:val="ECCParagraph"/>
        </w:rPr>
        <w:instrText xml:space="preserve"> REF _Ref430959367 \h </w:instrText>
      </w:r>
      <w:r w:rsidR="00BB4D19">
        <w:rPr>
          <w:rStyle w:val="ECCParagraph"/>
        </w:rPr>
        <w:instrText xml:space="preserve"> \* MERGEFORMAT </w:instrText>
      </w:r>
      <w:r w:rsidR="006E2CEF">
        <w:rPr>
          <w:rStyle w:val="ECCParagraph"/>
        </w:rPr>
      </w:r>
      <w:r w:rsidR="006E2CEF">
        <w:rPr>
          <w:rStyle w:val="ECCParagraph"/>
        </w:rPr>
        <w:fldChar w:fldCharType="separate"/>
      </w:r>
      <w:r w:rsidR="00804A2F" w:rsidRPr="00F35EC6">
        <w:t xml:space="preserve">Figure </w:t>
      </w:r>
      <w:r w:rsidR="00804A2F">
        <w:rPr>
          <w:noProof/>
        </w:rPr>
        <w:t>48</w:t>
      </w:r>
      <w:r w:rsidR="006E2CEF">
        <w:rPr>
          <w:rStyle w:val="ECCParagraph"/>
        </w:rPr>
        <w:fldChar w:fldCharType="end"/>
      </w:r>
      <w:r w:rsidRPr="006D5A03">
        <w:rPr>
          <w:rStyle w:val="ECCParagraph"/>
        </w:rPr>
        <w:t xml:space="preserve">. </w:t>
      </w:r>
      <w:r w:rsidR="00F7760E">
        <w:rPr>
          <w:rStyle w:val="ECCParagraph"/>
        </w:rPr>
        <w:t>A</w:t>
      </w:r>
      <w:r w:rsidRPr="006D5A03">
        <w:rPr>
          <w:rStyle w:val="ECCParagraph"/>
        </w:rPr>
        <w:t xml:space="preserve"> floating integration window of 100 kHz was </w:t>
      </w:r>
      <w:r w:rsidR="00F7760E">
        <w:rPr>
          <w:rStyle w:val="ECCParagraph"/>
        </w:rPr>
        <w:t xml:space="preserve">then </w:t>
      </w:r>
      <w:r w:rsidRPr="006D5A03">
        <w:rPr>
          <w:rStyle w:val="ECCParagraph"/>
        </w:rPr>
        <w:t xml:space="preserve">applied to convert results into reference bandwidth of 100 </w:t>
      </w:r>
      <w:r w:rsidR="006E2CEF">
        <w:rPr>
          <w:rStyle w:val="ECCParagraph"/>
        </w:rPr>
        <w:t>k</w:t>
      </w:r>
      <w:r w:rsidRPr="006D5A03">
        <w:rPr>
          <w:rStyle w:val="ECCParagraph"/>
        </w:rPr>
        <w:t xml:space="preserve">Hz; the results are shown in </w:t>
      </w:r>
      <w:r w:rsidR="00F7760E">
        <w:rPr>
          <w:rStyle w:val="ECCParagraph"/>
        </w:rPr>
        <w:t xml:space="preserve">the </w:t>
      </w:r>
      <w:r w:rsidRPr="006D5A03">
        <w:rPr>
          <w:rStyle w:val="ECCParagraph"/>
        </w:rPr>
        <w:t>dark colour</w:t>
      </w:r>
      <w:r w:rsidR="006E2CEF">
        <w:rPr>
          <w:rStyle w:val="ECCParagraph"/>
        </w:rPr>
        <w:t xml:space="preserve"> in </w:t>
      </w:r>
      <w:r w:rsidR="006E2CEF">
        <w:rPr>
          <w:rStyle w:val="ECCParagraph"/>
        </w:rPr>
        <w:fldChar w:fldCharType="begin"/>
      </w:r>
      <w:r w:rsidR="006E2CEF">
        <w:rPr>
          <w:rStyle w:val="ECCParagraph"/>
        </w:rPr>
        <w:instrText xml:space="preserve"> REF _Ref430959367 \h </w:instrText>
      </w:r>
      <w:r w:rsidR="00BB4D19">
        <w:rPr>
          <w:rStyle w:val="ECCParagraph"/>
        </w:rPr>
        <w:instrText xml:space="preserve"> \* MERGEFORMAT </w:instrText>
      </w:r>
      <w:r w:rsidR="006E2CEF">
        <w:rPr>
          <w:rStyle w:val="ECCParagraph"/>
        </w:rPr>
      </w:r>
      <w:r w:rsidR="006E2CEF">
        <w:rPr>
          <w:rStyle w:val="ECCParagraph"/>
        </w:rPr>
        <w:fldChar w:fldCharType="separate"/>
      </w:r>
      <w:r w:rsidR="00804A2F" w:rsidRPr="00F35EC6">
        <w:t xml:space="preserve">Figure </w:t>
      </w:r>
      <w:r w:rsidR="00804A2F">
        <w:rPr>
          <w:noProof/>
        </w:rPr>
        <w:t>48</w:t>
      </w:r>
      <w:r w:rsidR="006E2CEF">
        <w:rPr>
          <w:rStyle w:val="ECCParagraph"/>
        </w:rPr>
        <w:fldChar w:fldCharType="end"/>
      </w:r>
      <w:r w:rsidRPr="006D5A03">
        <w:rPr>
          <w:rStyle w:val="ECCParagraph"/>
        </w:rPr>
        <w:t xml:space="preserve">. These curves </w:t>
      </w:r>
      <w:r w:rsidR="006E2CEF">
        <w:rPr>
          <w:rStyle w:val="ECCParagraph"/>
        </w:rPr>
        <w:t>should</w:t>
      </w:r>
      <w:r w:rsidRPr="006D5A03">
        <w:rPr>
          <w:rStyle w:val="ECCParagraph"/>
        </w:rPr>
        <w:t xml:space="preserve"> be compared to the limit lines.</w:t>
      </w:r>
    </w:p>
    <w:p w14:paraId="3A5F45A6" w14:textId="440ECD46" w:rsidR="00EE1D56" w:rsidRPr="00F72C92" w:rsidRDefault="00EE1D56" w:rsidP="00BB4D19">
      <w:r w:rsidRPr="004E4C44">
        <w:t xml:space="preserve">The output power of </w:t>
      </w:r>
      <w:r>
        <w:t xml:space="preserve">both </w:t>
      </w:r>
      <w:r w:rsidRPr="004E4C44">
        <w:t xml:space="preserve">stations was 10W = 40 dBm. This corresponds to an in-channel receive level of 19 dBm. The level axis in </w:t>
      </w:r>
      <w:r w:rsidR="006042BA" w:rsidRPr="006042BA">
        <w:fldChar w:fldCharType="begin"/>
      </w:r>
      <w:r w:rsidR="006042BA" w:rsidRPr="006042BA">
        <w:instrText xml:space="preserve"> REF _Ref430959367 \h </w:instrText>
      </w:r>
      <w:r w:rsidR="00AB0ED9">
        <w:instrText xml:space="preserve"> \* MERGEFORMAT </w:instrText>
      </w:r>
      <w:r w:rsidR="006042BA" w:rsidRPr="006042BA">
        <w:fldChar w:fldCharType="separate"/>
      </w:r>
      <w:r w:rsidR="00804A2F" w:rsidRPr="00F35EC6">
        <w:t xml:space="preserve">Figure </w:t>
      </w:r>
      <w:r w:rsidR="00804A2F">
        <w:rPr>
          <w:noProof/>
        </w:rPr>
        <w:t>48</w:t>
      </w:r>
      <w:r w:rsidR="006042BA" w:rsidRPr="006042BA">
        <w:fldChar w:fldCharType="end"/>
      </w:r>
      <w:r w:rsidRPr="004E4C44">
        <w:t xml:space="preserve"> can therefore be converted to directly reflect radiated power in 100</w:t>
      </w:r>
      <w:r>
        <w:t> kHz bandwidth by adding 21 dB.</w:t>
      </w:r>
    </w:p>
    <w:p w14:paraId="73FFCDB0" w14:textId="77777777" w:rsidR="00EE1D56" w:rsidRDefault="00EE1D56" w:rsidP="004C2BFE">
      <w:pPr>
        <w:keepNext/>
        <w:jc w:val="left"/>
      </w:pPr>
      <w:r w:rsidRPr="0071160B">
        <w:lastRenderedPageBreak/>
        <w:t>The harmonics were measured separately with the following results:</w:t>
      </w:r>
    </w:p>
    <w:p w14:paraId="3782D7B8" w14:textId="6CE2AB7B" w:rsidR="00EE1D56" w:rsidRPr="00F35EC6" w:rsidRDefault="00EE1D56" w:rsidP="00BB4D19">
      <w:pPr>
        <w:pStyle w:val="Caption"/>
        <w:keepNext/>
        <w:rPr>
          <w:lang w:val="en-GB"/>
        </w:rPr>
      </w:pPr>
      <w:r w:rsidRPr="00F35EC6">
        <w:rPr>
          <w:lang w:val="en-GB"/>
        </w:rPr>
        <w:t xml:space="preserve">Table </w:t>
      </w:r>
      <w:r w:rsidRPr="0071160B">
        <w:fldChar w:fldCharType="begin"/>
      </w:r>
      <w:r w:rsidRPr="00F35EC6">
        <w:rPr>
          <w:lang w:val="en-GB"/>
        </w:rPr>
        <w:instrText xml:space="preserve"> SEQ Table \* ARABIC </w:instrText>
      </w:r>
      <w:r w:rsidRPr="0071160B">
        <w:fldChar w:fldCharType="separate"/>
      </w:r>
      <w:r w:rsidR="00E05F59">
        <w:rPr>
          <w:noProof/>
          <w:lang w:val="en-GB"/>
        </w:rPr>
        <w:t>8</w:t>
      </w:r>
      <w:r w:rsidRPr="0071160B">
        <w:fldChar w:fldCharType="end"/>
      </w:r>
      <w:r w:rsidRPr="00F35EC6">
        <w:rPr>
          <w:lang w:val="en-GB"/>
        </w:rPr>
        <w:t>: Harmonic levels of measured Land Mobile stations at transmitter output</w:t>
      </w:r>
    </w:p>
    <w:tbl>
      <w:tblPr>
        <w:tblStyle w:val="ECCTable-redheader"/>
        <w:tblW w:w="9855" w:type="dxa"/>
        <w:tblInd w:w="0" w:type="dxa"/>
        <w:tblLayout w:type="fixed"/>
        <w:tblLook w:val="04A0" w:firstRow="1" w:lastRow="0" w:firstColumn="1" w:lastColumn="0" w:noHBand="0" w:noVBand="1"/>
      </w:tblPr>
      <w:tblGrid>
        <w:gridCol w:w="1271"/>
        <w:gridCol w:w="1276"/>
        <w:gridCol w:w="1417"/>
        <w:gridCol w:w="1418"/>
        <w:gridCol w:w="1559"/>
        <w:gridCol w:w="1513"/>
        <w:gridCol w:w="1401"/>
      </w:tblGrid>
      <w:tr w:rsidR="001169B0" w14:paraId="30151514" w14:textId="77777777" w:rsidTr="0044208A">
        <w:trPr>
          <w:cnfStyle w:val="100000000000" w:firstRow="1" w:lastRow="0" w:firstColumn="0" w:lastColumn="0" w:oddVBand="0" w:evenVBand="0" w:oddHBand="0" w:evenHBand="0" w:firstRowFirstColumn="0" w:firstRowLastColumn="0" w:lastRowFirstColumn="0" w:lastRowLastColumn="0"/>
        </w:trPr>
        <w:tc>
          <w:tcPr>
            <w:tcW w:w="1271" w:type="dxa"/>
            <w:vMerge w:val="restart"/>
            <w:tcBorders>
              <w:top w:val="single" w:sz="4" w:space="0" w:color="FFFFFF" w:themeColor="background1"/>
              <w:left w:val="single" w:sz="4" w:space="0" w:color="FFFFFF" w:themeColor="background1"/>
            </w:tcBorders>
          </w:tcPr>
          <w:p w14:paraId="319A6E35" w14:textId="22A50616" w:rsidR="00087C71" w:rsidRDefault="00B5618C" w:rsidP="00BB4D19">
            <w:pPr>
              <w:keepNext/>
              <w:keepLines/>
            </w:pPr>
            <w:r>
              <w:t>Harmonic</w:t>
            </w:r>
          </w:p>
        </w:tc>
        <w:tc>
          <w:tcPr>
            <w:tcW w:w="4111" w:type="dxa"/>
            <w:gridSpan w:val="3"/>
            <w:tcBorders>
              <w:top w:val="single" w:sz="4" w:space="0" w:color="FFFFFF" w:themeColor="background1"/>
              <w:bottom w:val="single" w:sz="4" w:space="0" w:color="FFFFFF" w:themeColor="background1"/>
            </w:tcBorders>
          </w:tcPr>
          <w:p w14:paraId="0C82C238" w14:textId="77777777" w:rsidR="00087C71" w:rsidRPr="00EE1D56" w:rsidRDefault="00087C71" w:rsidP="00BB4D19">
            <w:pPr>
              <w:keepNext/>
              <w:keepLines/>
            </w:pPr>
            <w:r w:rsidRPr="00F72C92">
              <w:t>Tx1</w:t>
            </w:r>
          </w:p>
        </w:tc>
        <w:tc>
          <w:tcPr>
            <w:tcW w:w="4473" w:type="dxa"/>
            <w:gridSpan w:val="3"/>
            <w:tcBorders>
              <w:top w:val="single" w:sz="4" w:space="0" w:color="FFFFFF" w:themeColor="background1"/>
              <w:bottom w:val="single" w:sz="4" w:space="0" w:color="FFFFFF" w:themeColor="background1"/>
              <w:right w:val="single" w:sz="4" w:space="0" w:color="FFFFFF" w:themeColor="background1"/>
            </w:tcBorders>
          </w:tcPr>
          <w:p w14:paraId="0F61A574" w14:textId="77777777" w:rsidR="00087C71" w:rsidRPr="00EE1D56" w:rsidRDefault="00087C71" w:rsidP="00BB4D19">
            <w:pPr>
              <w:keepNext/>
              <w:keepLines/>
            </w:pPr>
            <w:r w:rsidRPr="004E4C44">
              <w:t>Tx2</w:t>
            </w:r>
          </w:p>
        </w:tc>
      </w:tr>
      <w:tr w:rsidR="001169B0" w14:paraId="35D07CC6" w14:textId="77777777" w:rsidTr="0044208A">
        <w:tc>
          <w:tcPr>
            <w:tcW w:w="1271" w:type="dxa"/>
            <w:vMerge/>
            <w:tcBorders>
              <w:left w:val="single" w:sz="4" w:space="0" w:color="FFFFFF" w:themeColor="background1"/>
              <w:bottom w:val="single" w:sz="4" w:space="0" w:color="FFFFFF" w:themeColor="background1"/>
              <w:right w:val="single" w:sz="4" w:space="0" w:color="FFFFFF" w:themeColor="background1"/>
            </w:tcBorders>
            <w:shd w:val="clear" w:color="auto" w:fill="D2232A"/>
          </w:tcPr>
          <w:p w14:paraId="33D6741D" w14:textId="77777777" w:rsidR="00087C71" w:rsidRPr="00D923DA" w:rsidRDefault="00087C71" w:rsidP="00A92DB5">
            <w:pPr>
              <w:keepNext/>
              <w:keepLines/>
              <w:rPr>
                <w:color w:val="FFFFFF" w:themeColor="background1"/>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53139D4" w14:textId="14913F29" w:rsidR="00087C71" w:rsidRPr="00D923DA" w:rsidRDefault="00B5618C" w:rsidP="00D923DA">
            <w:pPr>
              <w:keepNext/>
              <w:keepLines/>
              <w:jc w:val="center"/>
              <w:rPr>
                <w:b/>
                <w:color w:val="FFFFFF" w:themeColor="background1"/>
              </w:rPr>
            </w:pPr>
            <w:r>
              <w:rPr>
                <w:b/>
                <w:color w:val="FFFFFF" w:themeColor="background1"/>
              </w:rPr>
              <w:t>F</w:t>
            </w:r>
            <w:r w:rsidRPr="00D923DA">
              <w:rPr>
                <w:b/>
                <w:color w:val="FFFFFF" w:themeColor="background1"/>
              </w:rPr>
              <w:t>requency</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C8443D3" w14:textId="2330B3E1" w:rsidR="00087C71" w:rsidRPr="00D923DA" w:rsidRDefault="00B5618C" w:rsidP="00D923DA">
            <w:pPr>
              <w:keepNext/>
              <w:keepLines/>
              <w:jc w:val="center"/>
              <w:rPr>
                <w:b/>
                <w:color w:val="FFFFFF" w:themeColor="background1"/>
              </w:rPr>
            </w:pPr>
            <w:r>
              <w:rPr>
                <w:b/>
                <w:color w:val="FFFFFF" w:themeColor="background1"/>
              </w:rPr>
              <w:t>R</w:t>
            </w:r>
            <w:r w:rsidRPr="00D923DA">
              <w:rPr>
                <w:b/>
                <w:color w:val="FFFFFF" w:themeColor="background1"/>
              </w:rPr>
              <w:t xml:space="preserve">eceive </w:t>
            </w:r>
            <w:r w:rsidR="00087C71" w:rsidRPr="00D923DA">
              <w:rPr>
                <w:b/>
                <w:color w:val="FFFFFF" w:themeColor="background1"/>
              </w:rPr>
              <w:t>level</w:t>
            </w:r>
            <w:r w:rsidR="00087C71" w:rsidRPr="00D923DA">
              <w:rPr>
                <w:b/>
                <w:color w:val="FFFFFF" w:themeColor="background1"/>
              </w:rPr>
              <w:br/>
              <w:t>/</w:t>
            </w:r>
            <w:r w:rsidR="00087C71" w:rsidRPr="00087C71">
              <w:rPr>
                <w:b/>
                <w:bCs/>
                <w:color w:val="FFFFFF" w:themeColor="background1"/>
              </w:rPr>
              <w:t>100</w:t>
            </w:r>
            <w:r w:rsidR="00087C71">
              <w:rPr>
                <w:b/>
                <w:bCs/>
                <w:color w:val="FFFFFF" w:themeColor="background1"/>
              </w:rPr>
              <w:t xml:space="preserve"> </w:t>
            </w:r>
            <w:r w:rsidR="00087C71" w:rsidRPr="00087C71">
              <w:rPr>
                <w:b/>
                <w:bCs/>
                <w:color w:val="FFFFFF" w:themeColor="background1"/>
              </w:rPr>
              <w:t>kHz</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92AA5E8" w14:textId="1E718A1E" w:rsidR="00087C71" w:rsidRPr="00D923DA" w:rsidRDefault="00B5618C" w:rsidP="00D923DA">
            <w:pPr>
              <w:keepNext/>
              <w:keepLines/>
              <w:jc w:val="center"/>
              <w:rPr>
                <w:b/>
                <w:color w:val="FFFFFF" w:themeColor="background1"/>
              </w:rPr>
            </w:pPr>
            <w:r>
              <w:rPr>
                <w:b/>
                <w:color w:val="FFFFFF" w:themeColor="background1"/>
              </w:rPr>
              <w:t>A</w:t>
            </w:r>
            <w:r w:rsidRPr="00D923DA">
              <w:rPr>
                <w:b/>
                <w:color w:val="FFFFFF" w:themeColor="background1"/>
              </w:rPr>
              <w:t>ttenuation</w:t>
            </w:r>
            <w:r w:rsidR="00087C71" w:rsidRPr="00D923DA">
              <w:rPr>
                <w:b/>
                <w:color w:val="FFFFFF" w:themeColor="background1"/>
              </w:rPr>
              <w:br/>
              <w:t>/</w:t>
            </w:r>
            <w:r w:rsidR="00087C71" w:rsidRPr="00087C71">
              <w:rPr>
                <w:b/>
                <w:bCs/>
                <w:color w:val="FFFFFF" w:themeColor="background1"/>
              </w:rPr>
              <w:t>100</w:t>
            </w:r>
            <w:r w:rsidR="00087C71">
              <w:rPr>
                <w:b/>
                <w:bCs/>
                <w:color w:val="FFFFFF" w:themeColor="background1"/>
              </w:rPr>
              <w:t xml:space="preserve"> </w:t>
            </w:r>
            <w:r w:rsidR="00087C71" w:rsidRPr="00087C71">
              <w:rPr>
                <w:b/>
                <w:bCs/>
                <w:color w:val="FFFFFF" w:themeColor="background1"/>
              </w:rPr>
              <w:t>kHz</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42B8E3A" w14:textId="04CC7067" w:rsidR="00087C71" w:rsidRPr="00D923DA" w:rsidRDefault="00B5618C" w:rsidP="00D923DA">
            <w:pPr>
              <w:keepNext/>
              <w:keepLines/>
              <w:jc w:val="center"/>
              <w:rPr>
                <w:b/>
                <w:color w:val="FFFFFF" w:themeColor="background1"/>
              </w:rPr>
            </w:pPr>
            <w:r>
              <w:rPr>
                <w:b/>
                <w:color w:val="FFFFFF" w:themeColor="background1"/>
              </w:rPr>
              <w:t>F</w:t>
            </w:r>
            <w:r w:rsidRPr="00D923DA">
              <w:rPr>
                <w:b/>
                <w:color w:val="FFFFFF" w:themeColor="background1"/>
              </w:rPr>
              <w:t>requency</w:t>
            </w:r>
          </w:p>
        </w:tc>
        <w:tc>
          <w:tcPr>
            <w:tcW w:w="1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5FBEB7D" w14:textId="3200C82E" w:rsidR="00087C71" w:rsidRPr="00D923DA" w:rsidRDefault="00B5618C" w:rsidP="00D923DA">
            <w:pPr>
              <w:keepNext/>
              <w:keepLines/>
              <w:jc w:val="center"/>
              <w:rPr>
                <w:b/>
                <w:color w:val="FFFFFF" w:themeColor="background1"/>
              </w:rPr>
            </w:pPr>
            <w:r>
              <w:rPr>
                <w:b/>
                <w:color w:val="FFFFFF" w:themeColor="background1"/>
              </w:rPr>
              <w:t>R</w:t>
            </w:r>
            <w:r w:rsidRPr="00D923DA">
              <w:rPr>
                <w:b/>
                <w:color w:val="FFFFFF" w:themeColor="background1"/>
              </w:rPr>
              <w:t xml:space="preserve">eceive </w:t>
            </w:r>
            <w:r w:rsidR="00087C71" w:rsidRPr="00D923DA">
              <w:rPr>
                <w:b/>
                <w:color w:val="FFFFFF" w:themeColor="background1"/>
              </w:rPr>
              <w:t>level</w:t>
            </w:r>
            <w:r w:rsidR="00087C71" w:rsidRPr="00D923DA">
              <w:rPr>
                <w:b/>
                <w:color w:val="FFFFFF" w:themeColor="background1"/>
              </w:rPr>
              <w:br/>
              <w:t>/</w:t>
            </w:r>
            <w:r w:rsidR="00087C71" w:rsidRPr="00087C71">
              <w:rPr>
                <w:b/>
                <w:bCs/>
                <w:color w:val="FFFFFF" w:themeColor="background1"/>
              </w:rPr>
              <w:t>100</w:t>
            </w:r>
            <w:r w:rsidR="00087C71">
              <w:rPr>
                <w:b/>
                <w:bCs/>
                <w:color w:val="FFFFFF" w:themeColor="background1"/>
              </w:rPr>
              <w:t xml:space="preserve"> </w:t>
            </w:r>
            <w:r w:rsidR="00087C71" w:rsidRPr="00087C71">
              <w:rPr>
                <w:b/>
                <w:bCs/>
                <w:color w:val="FFFFFF" w:themeColor="background1"/>
              </w:rPr>
              <w:t>kHz</w:t>
            </w:r>
          </w:p>
        </w:tc>
        <w:tc>
          <w:tcPr>
            <w:tcW w:w="1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C85D886" w14:textId="630C5F5B" w:rsidR="00087C71" w:rsidRPr="00D923DA" w:rsidRDefault="00B5618C" w:rsidP="00D923DA">
            <w:pPr>
              <w:keepNext/>
              <w:keepLines/>
              <w:jc w:val="center"/>
              <w:rPr>
                <w:b/>
                <w:color w:val="FFFFFF" w:themeColor="background1"/>
              </w:rPr>
            </w:pPr>
            <w:r>
              <w:rPr>
                <w:b/>
                <w:color w:val="FFFFFF" w:themeColor="background1"/>
              </w:rPr>
              <w:t>A</w:t>
            </w:r>
            <w:r w:rsidRPr="00D923DA">
              <w:rPr>
                <w:b/>
                <w:color w:val="FFFFFF" w:themeColor="background1"/>
              </w:rPr>
              <w:t>ttenuation</w:t>
            </w:r>
            <w:r w:rsidR="00087C71" w:rsidRPr="00D923DA">
              <w:rPr>
                <w:b/>
                <w:color w:val="FFFFFF" w:themeColor="background1"/>
              </w:rPr>
              <w:br/>
              <w:t>/</w:t>
            </w:r>
            <w:r w:rsidR="00087C71" w:rsidRPr="00087C71">
              <w:rPr>
                <w:b/>
                <w:bCs/>
                <w:color w:val="FFFFFF" w:themeColor="background1"/>
              </w:rPr>
              <w:t>100</w:t>
            </w:r>
            <w:r w:rsidR="00087C71">
              <w:rPr>
                <w:b/>
                <w:bCs/>
                <w:color w:val="FFFFFF" w:themeColor="background1"/>
              </w:rPr>
              <w:t xml:space="preserve"> </w:t>
            </w:r>
            <w:r w:rsidR="00087C71" w:rsidRPr="00087C71">
              <w:rPr>
                <w:b/>
                <w:bCs/>
                <w:color w:val="FFFFFF" w:themeColor="background1"/>
              </w:rPr>
              <w:t>kHz</w:t>
            </w:r>
          </w:p>
        </w:tc>
      </w:tr>
      <w:tr w:rsidR="001169B0" w14:paraId="263FE765" w14:textId="77777777" w:rsidTr="0044208A">
        <w:tc>
          <w:tcPr>
            <w:tcW w:w="1271" w:type="dxa"/>
            <w:tcBorders>
              <w:top w:val="single" w:sz="4" w:space="0" w:color="FFFFFF" w:themeColor="background1"/>
            </w:tcBorders>
          </w:tcPr>
          <w:p w14:paraId="1A4F8795" w14:textId="77777777" w:rsidR="00EE1D56" w:rsidRPr="00EE1D56" w:rsidRDefault="0096526F" w:rsidP="00A92DB5">
            <w:pPr>
              <w:keepNext/>
              <w:keepLines/>
            </w:pPr>
            <w:r>
              <w:t>Fundamental</w:t>
            </w:r>
          </w:p>
        </w:tc>
        <w:tc>
          <w:tcPr>
            <w:tcW w:w="1276" w:type="dxa"/>
            <w:tcBorders>
              <w:top w:val="single" w:sz="4" w:space="0" w:color="FFFFFF" w:themeColor="background1"/>
            </w:tcBorders>
          </w:tcPr>
          <w:p w14:paraId="781115D3" w14:textId="77777777" w:rsidR="00EE1D56" w:rsidRPr="00EE1D56" w:rsidRDefault="00EE1D56" w:rsidP="00A92DB5">
            <w:pPr>
              <w:keepNext/>
              <w:keepLines/>
            </w:pPr>
            <w:r w:rsidRPr="004E4C44">
              <w:t>85</w:t>
            </w:r>
            <w:r w:rsidR="00EC0A62">
              <w:t>.</w:t>
            </w:r>
            <w:r w:rsidRPr="004E4C44">
              <w:t>175 MHz</w:t>
            </w:r>
          </w:p>
        </w:tc>
        <w:tc>
          <w:tcPr>
            <w:tcW w:w="1417" w:type="dxa"/>
            <w:tcBorders>
              <w:top w:val="single" w:sz="4" w:space="0" w:color="FFFFFF" w:themeColor="background1"/>
            </w:tcBorders>
          </w:tcPr>
          <w:p w14:paraId="427F306B" w14:textId="77777777" w:rsidR="00EE1D56" w:rsidRPr="00EE1D56" w:rsidRDefault="00EE1D56" w:rsidP="00A92DB5">
            <w:pPr>
              <w:keepNext/>
              <w:keepLines/>
            </w:pPr>
            <w:r w:rsidRPr="004E4C44">
              <w:t>19</w:t>
            </w:r>
            <w:r w:rsidR="00EC0A62">
              <w:t>.</w:t>
            </w:r>
            <w:r w:rsidRPr="004E4C44">
              <w:t>0 dBm</w:t>
            </w:r>
          </w:p>
        </w:tc>
        <w:tc>
          <w:tcPr>
            <w:tcW w:w="1418" w:type="dxa"/>
            <w:tcBorders>
              <w:top w:val="single" w:sz="4" w:space="0" w:color="FFFFFF" w:themeColor="background1"/>
            </w:tcBorders>
          </w:tcPr>
          <w:p w14:paraId="247160F3" w14:textId="77777777" w:rsidR="00EE1D56" w:rsidRPr="00EE1D56" w:rsidRDefault="00EE1D56" w:rsidP="00A92DB5">
            <w:pPr>
              <w:keepNext/>
              <w:keepLines/>
            </w:pPr>
            <w:r w:rsidRPr="004E4C44">
              <w:t>0 dB</w:t>
            </w:r>
          </w:p>
        </w:tc>
        <w:tc>
          <w:tcPr>
            <w:tcW w:w="1559" w:type="dxa"/>
            <w:tcBorders>
              <w:top w:val="single" w:sz="4" w:space="0" w:color="FFFFFF" w:themeColor="background1"/>
            </w:tcBorders>
          </w:tcPr>
          <w:p w14:paraId="2CA10938" w14:textId="77777777" w:rsidR="00EE1D56" w:rsidRPr="00EE1D56" w:rsidRDefault="00EE1D56" w:rsidP="00A92DB5">
            <w:pPr>
              <w:keepNext/>
              <w:keepLines/>
            </w:pPr>
            <w:r w:rsidRPr="004E4C44">
              <w:t>156</w:t>
            </w:r>
            <w:r w:rsidR="00EC0A62">
              <w:t>.</w:t>
            </w:r>
            <w:r w:rsidRPr="004E4C44">
              <w:t>025 MHz</w:t>
            </w:r>
          </w:p>
        </w:tc>
        <w:tc>
          <w:tcPr>
            <w:tcW w:w="1513" w:type="dxa"/>
            <w:tcBorders>
              <w:top w:val="single" w:sz="4" w:space="0" w:color="FFFFFF" w:themeColor="background1"/>
            </w:tcBorders>
          </w:tcPr>
          <w:p w14:paraId="38EB7300" w14:textId="77777777" w:rsidR="00EE1D56" w:rsidRPr="00EE1D56" w:rsidRDefault="00EE1D56" w:rsidP="00A92DB5">
            <w:pPr>
              <w:keepNext/>
              <w:keepLines/>
            </w:pPr>
            <w:r w:rsidRPr="004E4C44">
              <w:t>19</w:t>
            </w:r>
            <w:r w:rsidR="00EC0A62">
              <w:t>.</w:t>
            </w:r>
            <w:r w:rsidRPr="004E4C44">
              <w:t>0 dBm</w:t>
            </w:r>
          </w:p>
        </w:tc>
        <w:tc>
          <w:tcPr>
            <w:tcW w:w="1401" w:type="dxa"/>
            <w:tcBorders>
              <w:top w:val="single" w:sz="4" w:space="0" w:color="FFFFFF" w:themeColor="background1"/>
            </w:tcBorders>
          </w:tcPr>
          <w:p w14:paraId="3BA78FAE" w14:textId="77777777" w:rsidR="00EE1D56" w:rsidRPr="00EE1D56" w:rsidRDefault="00EE1D56" w:rsidP="00A92DB5">
            <w:pPr>
              <w:keepNext/>
              <w:keepLines/>
            </w:pPr>
            <w:r w:rsidRPr="004E4C44">
              <w:t>0 dB</w:t>
            </w:r>
          </w:p>
        </w:tc>
      </w:tr>
      <w:tr w:rsidR="00EE1D56" w14:paraId="74BCDFB1" w14:textId="77777777" w:rsidTr="00D923DA">
        <w:tc>
          <w:tcPr>
            <w:tcW w:w="1271" w:type="dxa"/>
          </w:tcPr>
          <w:p w14:paraId="7C9CD7B8" w14:textId="77777777" w:rsidR="00EE1D56" w:rsidRPr="00EE1D56" w:rsidRDefault="00EE1D56" w:rsidP="00A92DB5">
            <w:pPr>
              <w:keepNext/>
              <w:keepLines/>
            </w:pPr>
            <w:r w:rsidRPr="004E4C44">
              <w:t>2nd harmonic</w:t>
            </w:r>
          </w:p>
        </w:tc>
        <w:tc>
          <w:tcPr>
            <w:tcW w:w="1276" w:type="dxa"/>
          </w:tcPr>
          <w:p w14:paraId="280C995E" w14:textId="77777777" w:rsidR="00EE1D56" w:rsidRPr="00EE1D56" w:rsidRDefault="00EE1D56" w:rsidP="00A92DB5">
            <w:pPr>
              <w:keepNext/>
              <w:keepLines/>
            </w:pPr>
            <w:r w:rsidRPr="004E4C44">
              <w:t>170</w:t>
            </w:r>
            <w:r w:rsidR="00EC0A62">
              <w:t>.</w:t>
            </w:r>
            <w:r w:rsidRPr="004E4C44">
              <w:t>350 MHz</w:t>
            </w:r>
          </w:p>
        </w:tc>
        <w:tc>
          <w:tcPr>
            <w:tcW w:w="1417" w:type="dxa"/>
          </w:tcPr>
          <w:p w14:paraId="066477CE" w14:textId="77777777" w:rsidR="00EE1D56" w:rsidRPr="00EE1D56" w:rsidRDefault="00EE1D56" w:rsidP="00A92DB5">
            <w:pPr>
              <w:keepNext/>
              <w:keepLines/>
            </w:pPr>
            <w:r w:rsidRPr="004E4C44">
              <w:t>-96</w:t>
            </w:r>
            <w:r w:rsidR="00EC0A62">
              <w:t>.</w:t>
            </w:r>
            <w:r w:rsidRPr="004E4C44">
              <w:t>0 dBm</w:t>
            </w:r>
          </w:p>
        </w:tc>
        <w:tc>
          <w:tcPr>
            <w:tcW w:w="1418" w:type="dxa"/>
          </w:tcPr>
          <w:p w14:paraId="5754C658" w14:textId="77777777" w:rsidR="00EE1D56" w:rsidRPr="00EE1D56" w:rsidRDefault="00EE1D56" w:rsidP="00A92DB5">
            <w:pPr>
              <w:keepNext/>
              <w:keepLines/>
            </w:pPr>
            <w:r w:rsidRPr="004E4C44">
              <w:t>115 dB</w:t>
            </w:r>
          </w:p>
        </w:tc>
        <w:tc>
          <w:tcPr>
            <w:tcW w:w="1559" w:type="dxa"/>
          </w:tcPr>
          <w:p w14:paraId="6A49F3C2" w14:textId="77777777" w:rsidR="00EE1D56" w:rsidRPr="00EE1D56" w:rsidRDefault="00EE1D56" w:rsidP="00A92DB5">
            <w:pPr>
              <w:keepNext/>
              <w:keepLines/>
            </w:pPr>
            <w:r w:rsidRPr="004E4C44">
              <w:t>312</w:t>
            </w:r>
            <w:r w:rsidR="00EC0A62">
              <w:t>.</w:t>
            </w:r>
            <w:r w:rsidRPr="004E4C44">
              <w:t>050 MHz</w:t>
            </w:r>
          </w:p>
        </w:tc>
        <w:tc>
          <w:tcPr>
            <w:tcW w:w="1513" w:type="dxa"/>
          </w:tcPr>
          <w:p w14:paraId="321958DB" w14:textId="77777777" w:rsidR="00EE1D56" w:rsidRPr="00EE1D56" w:rsidRDefault="00EE1D56" w:rsidP="00A92DB5">
            <w:pPr>
              <w:keepNext/>
              <w:keepLines/>
            </w:pPr>
            <w:r w:rsidRPr="004E4C44">
              <w:t>-71</w:t>
            </w:r>
            <w:r w:rsidR="00EC0A62">
              <w:t>.</w:t>
            </w:r>
            <w:r w:rsidRPr="004E4C44">
              <w:t>0 dBm</w:t>
            </w:r>
          </w:p>
        </w:tc>
        <w:tc>
          <w:tcPr>
            <w:tcW w:w="0" w:type="dxa"/>
          </w:tcPr>
          <w:p w14:paraId="11729B4F" w14:textId="77777777" w:rsidR="00EE1D56" w:rsidRPr="00EE1D56" w:rsidRDefault="00EE1D56" w:rsidP="00A92DB5">
            <w:pPr>
              <w:keepNext/>
              <w:keepLines/>
            </w:pPr>
            <w:r w:rsidRPr="004E4C44">
              <w:t>90 dB</w:t>
            </w:r>
          </w:p>
        </w:tc>
      </w:tr>
      <w:tr w:rsidR="00EE1D56" w14:paraId="66592A4A" w14:textId="77777777" w:rsidTr="00D923DA">
        <w:tc>
          <w:tcPr>
            <w:tcW w:w="1271" w:type="dxa"/>
          </w:tcPr>
          <w:p w14:paraId="0CDE79C6" w14:textId="77777777" w:rsidR="00EE1D56" w:rsidRPr="00EE1D56" w:rsidRDefault="00EE1D56" w:rsidP="00A92DB5">
            <w:pPr>
              <w:keepNext/>
              <w:keepLines/>
            </w:pPr>
            <w:r w:rsidRPr="004E4C44">
              <w:t>3rd harmonic:</w:t>
            </w:r>
          </w:p>
        </w:tc>
        <w:tc>
          <w:tcPr>
            <w:tcW w:w="1276" w:type="dxa"/>
          </w:tcPr>
          <w:p w14:paraId="4DF246C5" w14:textId="77777777" w:rsidR="00EE1D56" w:rsidRPr="00EE1D56" w:rsidRDefault="00EE1D56" w:rsidP="00A92DB5">
            <w:pPr>
              <w:keepNext/>
              <w:keepLines/>
            </w:pPr>
            <w:r w:rsidRPr="004E4C44">
              <w:t>255</w:t>
            </w:r>
            <w:r w:rsidR="00EC0A62">
              <w:t>.</w:t>
            </w:r>
            <w:r w:rsidRPr="004E4C44">
              <w:t>525 MHz</w:t>
            </w:r>
          </w:p>
        </w:tc>
        <w:tc>
          <w:tcPr>
            <w:tcW w:w="1417" w:type="dxa"/>
          </w:tcPr>
          <w:p w14:paraId="6291C2FD" w14:textId="77777777" w:rsidR="00EE1D56" w:rsidRPr="00EE1D56" w:rsidRDefault="00EE1D56" w:rsidP="00A92DB5">
            <w:pPr>
              <w:keepNext/>
              <w:keepLines/>
            </w:pPr>
            <w:r w:rsidRPr="004E4C44">
              <w:t>-68</w:t>
            </w:r>
            <w:r w:rsidR="00EC0A62">
              <w:t>.</w:t>
            </w:r>
            <w:r w:rsidRPr="004E4C44">
              <w:t>0 dBm</w:t>
            </w:r>
          </w:p>
        </w:tc>
        <w:tc>
          <w:tcPr>
            <w:tcW w:w="1418" w:type="dxa"/>
          </w:tcPr>
          <w:p w14:paraId="0CF2526F" w14:textId="77777777" w:rsidR="00EE1D56" w:rsidRPr="00EE1D56" w:rsidRDefault="00EE1D56" w:rsidP="00A92DB5">
            <w:pPr>
              <w:keepNext/>
              <w:keepLines/>
            </w:pPr>
            <w:r w:rsidRPr="004E4C44">
              <w:t>87 dB</w:t>
            </w:r>
          </w:p>
        </w:tc>
        <w:tc>
          <w:tcPr>
            <w:tcW w:w="1559" w:type="dxa"/>
          </w:tcPr>
          <w:p w14:paraId="47511CBA" w14:textId="77777777" w:rsidR="00EE1D56" w:rsidRPr="00EE1D56" w:rsidRDefault="00EE1D56" w:rsidP="00A92DB5">
            <w:pPr>
              <w:keepNext/>
              <w:keepLines/>
            </w:pPr>
            <w:r w:rsidRPr="004E4C44">
              <w:t>468</w:t>
            </w:r>
            <w:r w:rsidR="00EC0A62">
              <w:t>.</w:t>
            </w:r>
            <w:r w:rsidRPr="004E4C44">
              <w:t>075 MHz</w:t>
            </w:r>
          </w:p>
        </w:tc>
        <w:tc>
          <w:tcPr>
            <w:tcW w:w="1513" w:type="dxa"/>
          </w:tcPr>
          <w:p w14:paraId="0DC7F273" w14:textId="77777777" w:rsidR="00EE1D56" w:rsidRPr="00EE1D56" w:rsidRDefault="00EE1D56" w:rsidP="00A92DB5">
            <w:pPr>
              <w:keepNext/>
              <w:keepLines/>
            </w:pPr>
            <w:r w:rsidRPr="004E4C44">
              <w:t>-69</w:t>
            </w:r>
            <w:r w:rsidR="00EC0A62">
              <w:t>.</w:t>
            </w:r>
            <w:r w:rsidRPr="004E4C44">
              <w:t>0 dBm</w:t>
            </w:r>
          </w:p>
        </w:tc>
        <w:tc>
          <w:tcPr>
            <w:tcW w:w="0" w:type="dxa"/>
          </w:tcPr>
          <w:p w14:paraId="4AACE850" w14:textId="77777777" w:rsidR="00EE1D56" w:rsidRPr="00EE1D56" w:rsidRDefault="00EE1D56" w:rsidP="00A92DB5">
            <w:pPr>
              <w:keepNext/>
              <w:keepLines/>
            </w:pPr>
            <w:r w:rsidRPr="004E4C44">
              <w:t>88 dB</w:t>
            </w:r>
          </w:p>
        </w:tc>
      </w:tr>
      <w:tr w:rsidR="00EE1D56" w14:paraId="092E60C2" w14:textId="77777777" w:rsidTr="00D923DA">
        <w:tc>
          <w:tcPr>
            <w:tcW w:w="1271" w:type="dxa"/>
          </w:tcPr>
          <w:p w14:paraId="05B841F0" w14:textId="77777777" w:rsidR="00EE1D56" w:rsidRPr="00EE1D56" w:rsidRDefault="00EE1D56" w:rsidP="00A92DB5">
            <w:pPr>
              <w:keepNext/>
              <w:keepLines/>
            </w:pPr>
            <w:r w:rsidRPr="004E4C44">
              <w:t>4th harmonic:</w:t>
            </w:r>
          </w:p>
        </w:tc>
        <w:tc>
          <w:tcPr>
            <w:tcW w:w="1276" w:type="dxa"/>
          </w:tcPr>
          <w:p w14:paraId="08C63AA1" w14:textId="77777777" w:rsidR="00EE1D56" w:rsidRPr="00EE1D56" w:rsidRDefault="00EE1D56" w:rsidP="00A92DB5">
            <w:pPr>
              <w:keepNext/>
              <w:keepLines/>
            </w:pPr>
            <w:r w:rsidRPr="004E4C44">
              <w:t>340</w:t>
            </w:r>
            <w:r w:rsidR="00EC0A62">
              <w:t>.</w:t>
            </w:r>
            <w:r w:rsidRPr="004E4C44">
              <w:t>700 MHz</w:t>
            </w:r>
          </w:p>
        </w:tc>
        <w:tc>
          <w:tcPr>
            <w:tcW w:w="1417" w:type="dxa"/>
          </w:tcPr>
          <w:p w14:paraId="37C3ECEF" w14:textId="77777777" w:rsidR="00EE1D56" w:rsidRPr="00EE1D56" w:rsidRDefault="00EE1D56" w:rsidP="00A92DB5">
            <w:pPr>
              <w:keepNext/>
              <w:keepLines/>
            </w:pPr>
            <w:r w:rsidRPr="004E4C44">
              <w:t>-81</w:t>
            </w:r>
            <w:r w:rsidR="00EC0A62">
              <w:t>.</w:t>
            </w:r>
            <w:r w:rsidRPr="004E4C44">
              <w:t>0 dBm</w:t>
            </w:r>
          </w:p>
        </w:tc>
        <w:tc>
          <w:tcPr>
            <w:tcW w:w="1418" w:type="dxa"/>
          </w:tcPr>
          <w:p w14:paraId="72655A5F" w14:textId="77777777" w:rsidR="00EE1D56" w:rsidRPr="00EE1D56" w:rsidRDefault="00EE1D56" w:rsidP="00A92DB5">
            <w:pPr>
              <w:keepNext/>
              <w:keepLines/>
            </w:pPr>
            <w:r w:rsidRPr="004E4C44">
              <w:t>100 dB</w:t>
            </w:r>
          </w:p>
        </w:tc>
        <w:tc>
          <w:tcPr>
            <w:tcW w:w="1559" w:type="dxa"/>
          </w:tcPr>
          <w:p w14:paraId="3548EEA4" w14:textId="77777777" w:rsidR="00EE1D56" w:rsidRPr="00EE1D56" w:rsidRDefault="00EE1D56" w:rsidP="00A92DB5">
            <w:pPr>
              <w:keepNext/>
              <w:keepLines/>
            </w:pPr>
            <w:r w:rsidRPr="004E4C44">
              <w:t>624</w:t>
            </w:r>
            <w:r w:rsidR="00EC0A62">
              <w:t>.</w:t>
            </w:r>
            <w:r w:rsidRPr="004E4C44">
              <w:t>100 MHz</w:t>
            </w:r>
          </w:p>
        </w:tc>
        <w:tc>
          <w:tcPr>
            <w:tcW w:w="1513" w:type="dxa"/>
          </w:tcPr>
          <w:p w14:paraId="49F7D46E" w14:textId="77777777" w:rsidR="00EE1D56" w:rsidRPr="00EE1D56" w:rsidRDefault="00EE1D56" w:rsidP="00A92DB5">
            <w:pPr>
              <w:keepNext/>
              <w:keepLines/>
            </w:pPr>
            <w:r w:rsidRPr="004E4C44">
              <w:t>-62</w:t>
            </w:r>
            <w:r w:rsidR="00EC0A62">
              <w:t>.</w:t>
            </w:r>
            <w:r w:rsidRPr="004E4C44">
              <w:t>0 dBm</w:t>
            </w:r>
          </w:p>
        </w:tc>
        <w:tc>
          <w:tcPr>
            <w:tcW w:w="0" w:type="dxa"/>
          </w:tcPr>
          <w:p w14:paraId="439D6B69" w14:textId="77777777" w:rsidR="00EE1D56" w:rsidRPr="00EE1D56" w:rsidRDefault="00EE1D56" w:rsidP="00A92DB5">
            <w:pPr>
              <w:keepNext/>
              <w:keepLines/>
            </w:pPr>
            <w:r w:rsidRPr="004E4C44">
              <w:t>81 dB</w:t>
            </w:r>
          </w:p>
        </w:tc>
      </w:tr>
      <w:tr w:rsidR="00EE1D56" w14:paraId="6498997E" w14:textId="77777777" w:rsidTr="00D923DA">
        <w:tc>
          <w:tcPr>
            <w:tcW w:w="1271" w:type="dxa"/>
          </w:tcPr>
          <w:p w14:paraId="53429C23" w14:textId="77777777" w:rsidR="00EE1D56" w:rsidRPr="00EE1D56" w:rsidRDefault="00EE1D56" w:rsidP="00A92DB5">
            <w:pPr>
              <w:keepNext/>
              <w:keepLines/>
            </w:pPr>
            <w:r w:rsidRPr="004E4C44">
              <w:t>5th harmonic:</w:t>
            </w:r>
          </w:p>
        </w:tc>
        <w:tc>
          <w:tcPr>
            <w:tcW w:w="1276" w:type="dxa"/>
          </w:tcPr>
          <w:p w14:paraId="3D6CC441" w14:textId="77777777" w:rsidR="00EE1D56" w:rsidRPr="00EE1D56" w:rsidRDefault="00EE1D56" w:rsidP="00A92DB5">
            <w:pPr>
              <w:keepNext/>
              <w:keepLines/>
            </w:pPr>
            <w:r w:rsidRPr="004E4C44">
              <w:t>425</w:t>
            </w:r>
            <w:r w:rsidR="00EC0A62">
              <w:t>.</w:t>
            </w:r>
            <w:r w:rsidRPr="004E4C44">
              <w:t>875 MHz</w:t>
            </w:r>
          </w:p>
        </w:tc>
        <w:tc>
          <w:tcPr>
            <w:tcW w:w="1417" w:type="dxa"/>
          </w:tcPr>
          <w:p w14:paraId="10B1CDC7" w14:textId="77777777" w:rsidR="00EE1D56" w:rsidRPr="00EE1D56" w:rsidRDefault="00EE1D56" w:rsidP="00A92DB5">
            <w:pPr>
              <w:keepNext/>
              <w:keepLines/>
            </w:pPr>
            <w:r w:rsidRPr="004E4C44">
              <w:t>-80</w:t>
            </w:r>
            <w:r w:rsidR="00EC0A62">
              <w:t>.</w:t>
            </w:r>
            <w:r w:rsidRPr="004E4C44">
              <w:t>0 dBm</w:t>
            </w:r>
          </w:p>
        </w:tc>
        <w:tc>
          <w:tcPr>
            <w:tcW w:w="1418" w:type="dxa"/>
          </w:tcPr>
          <w:p w14:paraId="10300ECE" w14:textId="77777777" w:rsidR="00EE1D56" w:rsidRPr="00EE1D56" w:rsidRDefault="00EE1D56" w:rsidP="00A92DB5">
            <w:pPr>
              <w:keepNext/>
              <w:keepLines/>
            </w:pPr>
            <w:r w:rsidRPr="004E4C44">
              <w:t>99 dB</w:t>
            </w:r>
          </w:p>
        </w:tc>
        <w:tc>
          <w:tcPr>
            <w:tcW w:w="1559" w:type="dxa"/>
          </w:tcPr>
          <w:p w14:paraId="1EB4C191" w14:textId="77777777" w:rsidR="00EE1D56" w:rsidRPr="00EE1D56" w:rsidRDefault="00EE1D56" w:rsidP="00A92DB5">
            <w:pPr>
              <w:keepNext/>
              <w:keepLines/>
            </w:pPr>
            <w:r w:rsidRPr="004E4C44">
              <w:t>780</w:t>
            </w:r>
            <w:r w:rsidR="00EC0A62">
              <w:t>.</w:t>
            </w:r>
            <w:r w:rsidRPr="004E4C44">
              <w:t>125 MHz</w:t>
            </w:r>
          </w:p>
        </w:tc>
        <w:tc>
          <w:tcPr>
            <w:tcW w:w="1513" w:type="dxa"/>
          </w:tcPr>
          <w:p w14:paraId="17728B28" w14:textId="77777777" w:rsidR="00EE1D56" w:rsidRPr="00EE1D56" w:rsidRDefault="00EE1D56" w:rsidP="00A92DB5">
            <w:pPr>
              <w:keepNext/>
              <w:keepLines/>
            </w:pPr>
            <w:r w:rsidRPr="004E4C44">
              <w:t>-59</w:t>
            </w:r>
            <w:r w:rsidR="00EC0A62">
              <w:t>.</w:t>
            </w:r>
            <w:r w:rsidRPr="004E4C44">
              <w:t>0 dBm</w:t>
            </w:r>
          </w:p>
        </w:tc>
        <w:tc>
          <w:tcPr>
            <w:tcW w:w="0" w:type="dxa"/>
          </w:tcPr>
          <w:p w14:paraId="205128D8" w14:textId="77777777" w:rsidR="00EE1D56" w:rsidRPr="00EE1D56" w:rsidRDefault="00EE1D56" w:rsidP="00A92DB5">
            <w:pPr>
              <w:keepNext/>
              <w:keepLines/>
            </w:pPr>
            <w:r w:rsidRPr="004E4C44">
              <w:t>78 dB</w:t>
            </w:r>
          </w:p>
        </w:tc>
      </w:tr>
      <w:tr w:rsidR="00EE1D56" w14:paraId="4220F171" w14:textId="77777777" w:rsidTr="00D923DA">
        <w:tc>
          <w:tcPr>
            <w:tcW w:w="1271" w:type="dxa"/>
          </w:tcPr>
          <w:p w14:paraId="4D456B5D" w14:textId="77777777" w:rsidR="00EE1D56" w:rsidRPr="00EE1D56" w:rsidRDefault="00EE1D56" w:rsidP="00A92DB5">
            <w:pPr>
              <w:keepNext/>
              <w:keepLines/>
            </w:pPr>
            <w:r w:rsidRPr="004E4C44">
              <w:t>6th harmonic:</w:t>
            </w:r>
          </w:p>
        </w:tc>
        <w:tc>
          <w:tcPr>
            <w:tcW w:w="1276" w:type="dxa"/>
          </w:tcPr>
          <w:p w14:paraId="7B349A89" w14:textId="77777777" w:rsidR="00EE1D56" w:rsidRPr="00EE1D56" w:rsidRDefault="00EE1D56" w:rsidP="00A92DB5">
            <w:pPr>
              <w:keepNext/>
              <w:keepLines/>
            </w:pPr>
            <w:r w:rsidRPr="004E4C44">
              <w:t>511</w:t>
            </w:r>
            <w:r w:rsidR="00EC0A62">
              <w:t>.</w:t>
            </w:r>
            <w:r w:rsidRPr="004E4C44">
              <w:t>050 MHz</w:t>
            </w:r>
          </w:p>
        </w:tc>
        <w:tc>
          <w:tcPr>
            <w:tcW w:w="1417" w:type="dxa"/>
          </w:tcPr>
          <w:p w14:paraId="2C196C1D" w14:textId="77777777" w:rsidR="00EE1D56" w:rsidRPr="00EE1D56" w:rsidRDefault="00EE1D56" w:rsidP="00A92DB5">
            <w:pPr>
              <w:keepNext/>
              <w:keepLines/>
            </w:pPr>
            <w:r w:rsidRPr="004E4C44">
              <w:t>-78</w:t>
            </w:r>
            <w:r w:rsidR="00EC0A62">
              <w:t>.</w:t>
            </w:r>
            <w:r w:rsidRPr="004E4C44">
              <w:t>0 dBm</w:t>
            </w:r>
          </w:p>
        </w:tc>
        <w:tc>
          <w:tcPr>
            <w:tcW w:w="1418" w:type="dxa"/>
          </w:tcPr>
          <w:p w14:paraId="66554F34" w14:textId="77777777" w:rsidR="00EE1D56" w:rsidRPr="00EE1D56" w:rsidRDefault="00EE1D56" w:rsidP="00A92DB5">
            <w:pPr>
              <w:keepNext/>
              <w:keepLines/>
            </w:pPr>
            <w:r w:rsidRPr="004E4C44">
              <w:t>97 dB</w:t>
            </w:r>
          </w:p>
        </w:tc>
        <w:tc>
          <w:tcPr>
            <w:tcW w:w="1559" w:type="dxa"/>
          </w:tcPr>
          <w:p w14:paraId="71CC6058" w14:textId="77777777" w:rsidR="00EE1D56" w:rsidRPr="00EE1D56" w:rsidRDefault="00EE1D56" w:rsidP="00A92DB5">
            <w:pPr>
              <w:keepNext/>
              <w:keepLines/>
            </w:pPr>
            <w:r w:rsidRPr="004E4C44">
              <w:t>936</w:t>
            </w:r>
            <w:r w:rsidR="00EC0A62">
              <w:t>.</w:t>
            </w:r>
            <w:r w:rsidRPr="004E4C44">
              <w:t>150 MHz</w:t>
            </w:r>
          </w:p>
        </w:tc>
        <w:tc>
          <w:tcPr>
            <w:tcW w:w="1513" w:type="dxa"/>
          </w:tcPr>
          <w:p w14:paraId="489903BC" w14:textId="77777777" w:rsidR="00EE1D56" w:rsidRPr="00EE1D56" w:rsidRDefault="00EE1D56" w:rsidP="00A92DB5">
            <w:pPr>
              <w:keepNext/>
              <w:keepLines/>
            </w:pPr>
            <w:r w:rsidRPr="004E4C44">
              <w:t>-73</w:t>
            </w:r>
            <w:r w:rsidR="00EC0A62">
              <w:t>.</w:t>
            </w:r>
            <w:r w:rsidRPr="004E4C44">
              <w:t>0 dBm</w:t>
            </w:r>
          </w:p>
        </w:tc>
        <w:tc>
          <w:tcPr>
            <w:tcW w:w="0" w:type="dxa"/>
          </w:tcPr>
          <w:p w14:paraId="31310F33" w14:textId="77777777" w:rsidR="00EE1D56" w:rsidRPr="00EE1D56" w:rsidRDefault="00EE1D56" w:rsidP="00A92DB5">
            <w:pPr>
              <w:keepNext/>
              <w:keepLines/>
            </w:pPr>
            <w:r w:rsidRPr="004E4C44">
              <w:t>92 dB</w:t>
            </w:r>
          </w:p>
        </w:tc>
      </w:tr>
      <w:tr w:rsidR="00EE1D56" w14:paraId="3B187D94" w14:textId="77777777" w:rsidTr="00D923DA">
        <w:tc>
          <w:tcPr>
            <w:tcW w:w="1271" w:type="dxa"/>
          </w:tcPr>
          <w:p w14:paraId="04DB54B2" w14:textId="77777777" w:rsidR="00EE1D56" w:rsidRPr="00EE1D56" w:rsidRDefault="00EE1D56" w:rsidP="00A92DB5">
            <w:pPr>
              <w:keepNext/>
              <w:keepLines/>
            </w:pPr>
            <w:r w:rsidRPr="004E4C44">
              <w:t xml:space="preserve">7th </w:t>
            </w:r>
            <w:r w:rsidRPr="00EE1D56">
              <w:br/>
              <w:t>harmonic</w:t>
            </w:r>
          </w:p>
        </w:tc>
        <w:tc>
          <w:tcPr>
            <w:tcW w:w="1276" w:type="dxa"/>
          </w:tcPr>
          <w:p w14:paraId="6D4CDF91" w14:textId="77777777" w:rsidR="00EE1D56" w:rsidRPr="00EE1D56" w:rsidRDefault="00EE1D56" w:rsidP="00A92DB5">
            <w:pPr>
              <w:keepNext/>
              <w:keepLines/>
            </w:pPr>
            <w:r w:rsidRPr="004E4C44">
              <w:t>596</w:t>
            </w:r>
            <w:r w:rsidR="00EC0A62">
              <w:t>.</w:t>
            </w:r>
            <w:r w:rsidRPr="004E4C44">
              <w:t>225 MHz</w:t>
            </w:r>
          </w:p>
        </w:tc>
        <w:tc>
          <w:tcPr>
            <w:tcW w:w="1417" w:type="dxa"/>
          </w:tcPr>
          <w:p w14:paraId="3929B2A4" w14:textId="77777777" w:rsidR="00EE1D56" w:rsidRPr="00EE1D56" w:rsidRDefault="00EE1D56" w:rsidP="00A92DB5">
            <w:pPr>
              <w:keepNext/>
              <w:keepLines/>
            </w:pPr>
            <w:r w:rsidRPr="004E4C44">
              <w:t>-102</w:t>
            </w:r>
            <w:r w:rsidR="00EC0A62">
              <w:t>.</w:t>
            </w:r>
            <w:r w:rsidRPr="004E4C44">
              <w:t>0 dBm</w:t>
            </w:r>
          </w:p>
        </w:tc>
        <w:tc>
          <w:tcPr>
            <w:tcW w:w="1418" w:type="dxa"/>
          </w:tcPr>
          <w:p w14:paraId="0FB705E3" w14:textId="77777777" w:rsidR="00EE1D56" w:rsidRPr="00EE1D56" w:rsidRDefault="00EE1D56" w:rsidP="00A92DB5">
            <w:pPr>
              <w:keepNext/>
              <w:keepLines/>
            </w:pPr>
            <w:r w:rsidRPr="004E4C44">
              <w:t>121 dB</w:t>
            </w:r>
          </w:p>
        </w:tc>
        <w:tc>
          <w:tcPr>
            <w:tcW w:w="1559" w:type="dxa"/>
          </w:tcPr>
          <w:p w14:paraId="7B6993CD" w14:textId="77777777" w:rsidR="00EE1D56" w:rsidRPr="00EE1D56" w:rsidRDefault="00EE1D56" w:rsidP="00A92DB5">
            <w:pPr>
              <w:keepNext/>
              <w:keepLines/>
            </w:pPr>
            <w:r w:rsidRPr="004E4C44">
              <w:t>1092</w:t>
            </w:r>
            <w:r w:rsidR="00EC0A62">
              <w:t>.</w:t>
            </w:r>
            <w:r w:rsidRPr="004E4C44">
              <w:t>175 MHz</w:t>
            </w:r>
          </w:p>
        </w:tc>
        <w:tc>
          <w:tcPr>
            <w:tcW w:w="1513" w:type="dxa"/>
          </w:tcPr>
          <w:p w14:paraId="1C582479" w14:textId="77777777" w:rsidR="00EE1D56" w:rsidRPr="00EE1D56" w:rsidRDefault="00EE1D56" w:rsidP="00A92DB5">
            <w:pPr>
              <w:keepNext/>
              <w:keepLines/>
            </w:pPr>
            <w:r w:rsidRPr="004E4C44">
              <w:t>-67</w:t>
            </w:r>
            <w:r w:rsidR="00EC0A62">
              <w:t>.</w:t>
            </w:r>
            <w:r w:rsidRPr="004E4C44">
              <w:t>0 dBm</w:t>
            </w:r>
          </w:p>
        </w:tc>
        <w:tc>
          <w:tcPr>
            <w:tcW w:w="0" w:type="dxa"/>
          </w:tcPr>
          <w:p w14:paraId="7C7BF950" w14:textId="77777777" w:rsidR="00EE1D56" w:rsidRPr="00EE1D56" w:rsidRDefault="00EE1D56" w:rsidP="00A92DB5">
            <w:pPr>
              <w:keepNext/>
              <w:keepLines/>
            </w:pPr>
            <w:r w:rsidRPr="004E4C44">
              <w:t>86 dB</w:t>
            </w:r>
          </w:p>
        </w:tc>
      </w:tr>
      <w:tr w:rsidR="00EE1D56" w14:paraId="11A95067" w14:textId="77777777" w:rsidTr="00D923DA">
        <w:tc>
          <w:tcPr>
            <w:tcW w:w="1271" w:type="dxa"/>
          </w:tcPr>
          <w:p w14:paraId="359678FF" w14:textId="77777777" w:rsidR="00EE1D56" w:rsidRPr="00EE1D56" w:rsidRDefault="00EE1D56" w:rsidP="00A92DB5">
            <w:pPr>
              <w:keepNext/>
              <w:keepLines/>
            </w:pPr>
            <w:r w:rsidRPr="004E4C44">
              <w:t>8th harmonic:</w:t>
            </w:r>
          </w:p>
        </w:tc>
        <w:tc>
          <w:tcPr>
            <w:tcW w:w="1276" w:type="dxa"/>
          </w:tcPr>
          <w:p w14:paraId="68ACAD7E" w14:textId="77777777" w:rsidR="00EE1D56" w:rsidRPr="00EE1D56" w:rsidRDefault="00EE1D56" w:rsidP="00A92DB5">
            <w:pPr>
              <w:keepNext/>
              <w:keepLines/>
            </w:pPr>
            <w:r w:rsidRPr="004E4C44">
              <w:t>681</w:t>
            </w:r>
            <w:r w:rsidR="00EC0A62">
              <w:t>.</w:t>
            </w:r>
            <w:r w:rsidRPr="004E4C44">
              <w:t>400 MHz</w:t>
            </w:r>
          </w:p>
        </w:tc>
        <w:tc>
          <w:tcPr>
            <w:tcW w:w="1417" w:type="dxa"/>
          </w:tcPr>
          <w:p w14:paraId="4388B954" w14:textId="77777777" w:rsidR="00EE1D56" w:rsidRPr="00EE1D56" w:rsidRDefault="00EE1D56" w:rsidP="00A92DB5">
            <w:pPr>
              <w:keepNext/>
              <w:keepLines/>
            </w:pPr>
            <w:r w:rsidRPr="004E4C44">
              <w:t>-132</w:t>
            </w:r>
            <w:r w:rsidR="00EC0A62">
              <w:t>.</w:t>
            </w:r>
            <w:r w:rsidRPr="004E4C44">
              <w:t>0 dBm</w:t>
            </w:r>
          </w:p>
        </w:tc>
        <w:tc>
          <w:tcPr>
            <w:tcW w:w="1418" w:type="dxa"/>
          </w:tcPr>
          <w:p w14:paraId="6F3A9D56" w14:textId="77777777" w:rsidR="00EE1D56" w:rsidRPr="00EE1D56" w:rsidRDefault="00EE1D56" w:rsidP="00A92DB5">
            <w:pPr>
              <w:keepNext/>
              <w:keepLines/>
            </w:pPr>
            <w:r w:rsidRPr="004E4C44">
              <w:t>151 dB</w:t>
            </w:r>
          </w:p>
        </w:tc>
        <w:tc>
          <w:tcPr>
            <w:tcW w:w="1559" w:type="dxa"/>
          </w:tcPr>
          <w:p w14:paraId="36B2D392" w14:textId="77777777" w:rsidR="00EE1D56" w:rsidRPr="00EE1D56" w:rsidRDefault="00EE1D56" w:rsidP="00A92DB5">
            <w:pPr>
              <w:keepNext/>
              <w:keepLines/>
            </w:pPr>
            <w:r w:rsidRPr="004E4C44">
              <w:t>1248</w:t>
            </w:r>
            <w:r w:rsidR="00EC0A62">
              <w:t>.</w:t>
            </w:r>
            <w:r w:rsidRPr="004E4C44">
              <w:t xml:space="preserve">200 </w:t>
            </w:r>
            <w:r w:rsidRPr="00EE1D56">
              <w:t>MHz</w:t>
            </w:r>
          </w:p>
        </w:tc>
        <w:tc>
          <w:tcPr>
            <w:tcW w:w="1513" w:type="dxa"/>
          </w:tcPr>
          <w:p w14:paraId="056B4E1A" w14:textId="77777777" w:rsidR="00EE1D56" w:rsidRPr="00EE1D56" w:rsidRDefault="00EE1D56" w:rsidP="00A92DB5">
            <w:pPr>
              <w:keepNext/>
              <w:keepLines/>
            </w:pPr>
            <w:r w:rsidRPr="004E4C44">
              <w:t>-70</w:t>
            </w:r>
            <w:r w:rsidR="00EC0A62">
              <w:t>.</w:t>
            </w:r>
            <w:r w:rsidRPr="004E4C44">
              <w:t>0 dBm</w:t>
            </w:r>
          </w:p>
        </w:tc>
        <w:tc>
          <w:tcPr>
            <w:tcW w:w="0" w:type="dxa"/>
          </w:tcPr>
          <w:p w14:paraId="009FE88E" w14:textId="77777777" w:rsidR="00EE1D56" w:rsidRPr="00EE1D56" w:rsidRDefault="00EE1D56" w:rsidP="00A92DB5">
            <w:pPr>
              <w:keepNext/>
              <w:keepLines/>
            </w:pPr>
            <w:r w:rsidRPr="004E4C44">
              <w:t>89 dB</w:t>
            </w:r>
          </w:p>
        </w:tc>
      </w:tr>
      <w:tr w:rsidR="00EE1D56" w14:paraId="19D29950" w14:textId="77777777" w:rsidTr="00D923DA">
        <w:tc>
          <w:tcPr>
            <w:tcW w:w="1271" w:type="dxa"/>
          </w:tcPr>
          <w:p w14:paraId="277E3778" w14:textId="77777777" w:rsidR="00EE1D56" w:rsidRPr="00EE1D56" w:rsidRDefault="00EE1D56" w:rsidP="00A92DB5">
            <w:pPr>
              <w:keepNext/>
              <w:keepLines/>
            </w:pPr>
            <w:r w:rsidRPr="004E4C44">
              <w:t>9th harmonic:</w:t>
            </w:r>
          </w:p>
        </w:tc>
        <w:tc>
          <w:tcPr>
            <w:tcW w:w="1276" w:type="dxa"/>
          </w:tcPr>
          <w:p w14:paraId="3022B07A" w14:textId="77777777" w:rsidR="00EE1D56" w:rsidRPr="00EE1D56" w:rsidRDefault="00EE1D56" w:rsidP="00A92DB5">
            <w:pPr>
              <w:keepNext/>
              <w:keepLines/>
            </w:pPr>
            <w:r w:rsidRPr="004E4C44">
              <w:t>766</w:t>
            </w:r>
            <w:r w:rsidR="00EC0A62">
              <w:t>.</w:t>
            </w:r>
            <w:r w:rsidRPr="004E4C44">
              <w:t>575 MHz</w:t>
            </w:r>
          </w:p>
        </w:tc>
        <w:tc>
          <w:tcPr>
            <w:tcW w:w="1417" w:type="dxa"/>
          </w:tcPr>
          <w:p w14:paraId="3DD90B27" w14:textId="77777777" w:rsidR="00EE1D56" w:rsidRPr="00EE1D56" w:rsidRDefault="00EE1D56" w:rsidP="00A92DB5">
            <w:pPr>
              <w:keepNext/>
              <w:keepLines/>
            </w:pPr>
            <w:r w:rsidRPr="004E4C44">
              <w:t>-132</w:t>
            </w:r>
            <w:r w:rsidR="00EC0A62">
              <w:t>.</w:t>
            </w:r>
            <w:r w:rsidRPr="004E4C44">
              <w:t>0 dBm</w:t>
            </w:r>
          </w:p>
        </w:tc>
        <w:tc>
          <w:tcPr>
            <w:tcW w:w="1418" w:type="dxa"/>
          </w:tcPr>
          <w:p w14:paraId="4A8DBCA8" w14:textId="77777777" w:rsidR="00EE1D56" w:rsidRPr="00EE1D56" w:rsidRDefault="00EE1D56" w:rsidP="00A92DB5">
            <w:pPr>
              <w:keepNext/>
              <w:keepLines/>
            </w:pPr>
            <w:r w:rsidRPr="004E4C44">
              <w:t>151 dB</w:t>
            </w:r>
          </w:p>
        </w:tc>
        <w:tc>
          <w:tcPr>
            <w:tcW w:w="1559" w:type="dxa"/>
          </w:tcPr>
          <w:p w14:paraId="3A8B6754" w14:textId="77777777" w:rsidR="00EE1D56" w:rsidRPr="00EE1D56" w:rsidRDefault="00EE1D56" w:rsidP="00A92DB5">
            <w:pPr>
              <w:keepNext/>
              <w:keepLines/>
            </w:pPr>
            <w:r w:rsidRPr="004E4C44">
              <w:t>1404</w:t>
            </w:r>
            <w:r w:rsidR="00EC0A62">
              <w:t>.</w:t>
            </w:r>
            <w:r w:rsidRPr="004E4C44">
              <w:t>225 MHz</w:t>
            </w:r>
          </w:p>
        </w:tc>
        <w:tc>
          <w:tcPr>
            <w:tcW w:w="1513" w:type="dxa"/>
          </w:tcPr>
          <w:p w14:paraId="1107C361" w14:textId="77777777" w:rsidR="00EE1D56" w:rsidRPr="00EE1D56" w:rsidRDefault="00EE1D56" w:rsidP="00A92DB5">
            <w:pPr>
              <w:keepNext/>
              <w:keepLines/>
            </w:pPr>
            <w:r w:rsidRPr="004E4C44">
              <w:t>-77</w:t>
            </w:r>
            <w:r w:rsidR="00EC0A62">
              <w:t>.</w:t>
            </w:r>
            <w:r w:rsidRPr="004E4C44">
              <w:t>0 dBm</w:t>
            </w:r>
          </w:p>
        </w:tc>
        <w:tc>
          <w:tcPr>
            <w:tcW w:w="0" w:type="dxa"/>
          </w:tcPr>
          <w:p w14:paraId="71DF2D1D" w14:textId="77777777" w:rsidR="00EE1D56" w:rsidRPr="00EE1D56" w:rsidRDefault="00EE1D56" w:rsidP="00A92DB5">
            <w:pPr>
              <w:keepNext/>
              <w:keepLines/>
            </w:pPr>
            <w:r w:rsidRPr="004E4C44">
              <w:t>96 dB</w:t>
            </w:r>
          </w:p>
        </w:tc>
      </w:tr>
      <w:tr w:rsidR="00EE1D56" w14:paraId="63FC0F1E" w14:textId="77777777" w:rsidTr="00D923DA">
        <w:tc>
          <w:tcPr>
            <w:tcW w:w="1271" w:type="dxa"/>
          </w:tcPr>
          <w:p w14:paraId="3F505B91" w14:textId="77777777" w:rsidR="00EE1D56" w:rsidRPr="00EE1D56" w:rsidRDefault="00EE1D56" w:rsidP="00A92DB5">
            <w:pPr>
              <w:keepNext/>
              <w:keepLines/>
            </w:pPr>
            <w:r w:rsidRPr="004E4C44">
              <w:t>10th harm</w:t>
            </w:r>
            <w:r w:rsidRPr="00EE1D56">
              <w:t>onic:</w:t>
            </w:r>
          </w:p>
        </w:tc>
        <w:tc>
          <w:tcPr>
            <w:tcW w:w="1276" w:type="dxa"/>
          </w:tcPr>
          <w:p w14:paraId="08D5AAC9" w14:textId="77777777" w:rsidR="00EE1D56" w:rsidRPr="00EE1D56" w:rsidRDefault="00EE1D56" w:rsidP="00A92DB5">
            <w:pPr>
              <w:keepNext/>
              <w:keepLines/>
            </w:pPr>
            <w:r w:rsidRPr="004E4C44">
              <w:t>851</w:t>
            </w:r>
            <w:r w:rsidR="00EC0A62">
              <w:t>.</w:t>
            </w:r>
            <w:r w:rsidRPr="004E4C44">
              <w:t>750 MHz</w:t>
            </w:r>
          </w:p>
        </w:tc>
        <w:tc>
          <w:tcPr>
            <w:tcW w:w="1417" w:type="dxa"/>
          </w:tcPr>
          <w:p w14:paraId="0805A416" w14:textId="77777777" w:rsidR="00EE1D56" w:rsidRPr="00EE1D56" w:rsidRDefault="00EE1D56" w:rsidP="00A92DB5">
            <w:pPr>
              <w:keepNext/>
              <w:keepLines/>
            </w:pPr>
            <w:r w:rsidRPr="004E4C44">
              <w:t>-132</w:t>
            </w:r>
            <w:r w:rsidR="00EC0A62">
              <w:t>.</w:t>
            </w:r>
            <w:r w:rsidRPr="004E4C44">
              <w:t>0 dBm</w:t>
            </w:r>
          </w:p>
        </w:tc>
        <w:tc>
          <w:tcPr>
            <w:tcW w:w="1418" w:type="dxa"/>
          </w:tcPr>
          <w:p w14:paraId="5B7482E8" w14:textId="77777777" w:rsidR="00EE1D56" w:rsidRPr="00EE1D56" w:rsidRDefault="00EE1D56" w:rsidP="00A92DB5">
            <w:pPr>
              <w:keepNext/>
              <w:keepLines/>
            </w:pPr>
            <w:r w:rsidRPr="004E4C44">
              <w:t>151 dB</w:t>
            </w:r>
          </w:p>
        </w:tc>
        <w:tc>
          <w:tcPr>
            <w:tcW w:w="1559" w:type="dxa"/>
          </w:tcPr>
          <w:p w14:paraId="1FCEF0D9" w14:textId="77777777" w:rsidR="00EE1D56" w:rsidRPr="00EE1D56" w:rsidRDefault="00EE1D56" w:rsidP="00A92DB5">
            <w:pPr>
              <w:keepNext/>
              <w:keepLines/>
            </w:pPr>
            <w:r w:rsidRPr="004E4C44">
              <w:t>1560</w:t>
            </w:r>
            <w:r w:rsidR="00EC0A62">
              <w:t>.</w:t>
            </w:r>
            <w:r w:rsidRPr="004E4C44">
              <w:t>250 MHz</w:t>
            </w:r>
          </w:p>
        </w:tc>
        <w:tc>
          <w:tcPr>
            <w:tcW w:w="1513" w:type="dxa"/>
          </w:tcPr>
          <w:p w14:paraId="60FA8441" w14:textId="77777777" w:rsidR="00EE1D56" w:rsidRPr="00EE1D56" w:rsidRDefault="00EE1D56" w:rsidP="00A92DB5">
            <w:pPr>
              <w:keepNext/>
              <w:keepLines/>
            </w:pPr>
            <w:r w:rsidRPr="004E4C44">
              <w:t>-80</w:t>
            </w:r>
            <w:r w:rsidR="00EC0A62">
              <w:t>.</w:t>
            </w:r>
            <w:r w:rsidRPr="004E4C44">
              <w:t>0 dBm</w:t>
            </w:r>
          </w:p>
        </w:tc>
        <w:tc>
          <w:tcPr>
            <w:tcW w:w="0" w:type="dxa"/>
          </w:tcPr>
          <w:p w14:paraId="05B0A023" w14:textId="77777777" w:rsidR="00EE1D56" w:rsidRPr="00EE1D56" w:rsidRDefault="00EE1D56" w:rsidP="00A92DB5">
            <w:pPr>
              <w:keepNext/>
              <w:keepLines/>
            </w:pPr>
            <w:r w:rsidRPr="004E4C44">
              <w:t>99 dB</w:t>
            </w:r>
          </w:p>
        </w:tc>
      </w:tr>
    </w:tbl>
    <w:p w14:paraId="57DCD8C6" w14:textId="2E303618" w:rsidR="00EE1D56" w:rsidRPr="00C167C4" w:rsidRDefault="00EE1D56" w:rsidP="00BB4D19">
      <w:r w:rsidRPr="00C167C4">
        <w:t>For information: The most restrictive limit in Recommendation ITU-R SM.329</w:t>
      </w:r>
      <w:r w:rsidR="00F7760E">
        <w:t xml:space="preserve"> </w:t>
      </w:r>
      <w:r w:rsidR="00F7760E">
        <w:fldChar w:fldCharType="begin"/>
      </w:r>
      <w:r w:rsidR="00F7760E">
        <w:instrText xml:space="preserve"> REF _Ref441732502 \r \h </w:instrText>
      </w:r>
      <w:r w:rsidR="00AB0ED9">
        <w:instrText xml:space="preserve"> \* MERGEFORMAT </w:instrText>
      </w:r>
      <w:r w:rsidR="00F7760E">
        <w:fldChar w:fldCharType="separate"/>
      </w:r>
      <w:r w:rsidR="00E05F59">
        <w:t>[3]</w:t>
      </w:r>
      <w:r w:rsidR="00F7760E">
        <w:fldChar w:fldCharType="end"/>
      </w:r>
      <w:r w:rsidRPr="00C167C4">
        <w:t xml:space="preserve"> (Cat</w:t>
      </w:r>
      <w:r w:rsidR="000B1A94">
        <w:t xml:space="preserve"> B</w:t>
      </w:r>
      <w:r w:rsidRPr="00C167C4">
        <w:t>) corresponds to an attenuation of 76 dBc.</w:t>
      </w:r>
    </w:p>
    <w:p w14:paraId="4E750CD4" w14:textId="77777777" w:rsidR="00EE1D56" w:rsidRPr="0071160B" w:rsidRDefault="00EE1D56" w:rsidP="00BB4D19">
      <w:r w:rsidRPr="000D5513">
        <w:t xml:space="preserve">In addition to the </w:t>
      </w:r>
      <w:r>
        <w:t xml:space="preserve">conducted </w:t>
      </w:r>
      <w:r w:rsidRPr="000D5513">
        <w:t xml:space="preserve">measurement at the transmitter output, the harmonics of Tx2 and an additional Tx3 were also measured </w:t>
      </w:r>
      <w:r>
        <w:t>radiated (</w:t>
      </w:r>
      <w:r w:rsidRPr="000D5513">
        <w:t>off-air</w:t>
      </w:r>
      <w:r>
        <w:t>)</w:t>
      </w:r>
      <w:r w:rsidRPr="000D5513">
        <w:t xml:space="preserve"> as </w:t>
      </w:r>
      <w:r w:rsidRPr="0071160B">
        <w:t>field strength or power flux density:</w:t>
      </w:r>
    </w:p>
    <w:p w14:paraId="7B7A063E" w14:textId="77777777" w:rsidR="00EE1D56" w:rsidRPr="00F35EC6" w:rsidRDefault="00EE1D56" w:rsidP="00BB4D19">
      <w:pPr>
        <w:pStyle w:val="Caption"/>
        <w:keepNext/>
        <w:rPr>
          <w:lang w:val="en-GB"/>
        </w:rPr>
      </w:pPr>
      <w:r w:rsidRPr="00F35EC6">
        <w:rPr>
          <w:lang w:val="en-GB"/>
        </w:rPr>
        <w:lastRenderedPageBreak/>
        <w:t xml:space="preserve">Table </w:t>
      </w:r>
      <w:r w:rsidRPr="0071160B">
        <w:fldChar w:fldCharType="begin"/>
      </w:r>
      <w:r w:rsidRPr="00F35EC6">
        <w:rPr>
          <w:lang w:val="en-GB"/>
        </w:rPr>
        <w:instrText xml:space="preserve"> SEQ Table \* ARABIC </w:instrText>
      </w:r>
      <w:r w:rsidRPr="0071160B">
        <w:fldChar w:fldCharType="separate"/>
      </w:r>
      <w:r w:rsidR="00E05F59">
        <w:rPr>
          <w:noProof/>
          <w:lang w:val="en-GB"/>
        </w:rPr>
        <w:t>9</w:t>
      </w:r>
      <w:r w:rsidRPr="0071160B">
        <w:fldChar w:fldCharType="end"/>
      </w:r>
      <w:r w:rsidRPr="00F35EC6">
        <w:rPr>
          <w:lang w:val="en-GB"/>
        </w:rPr>
        <w:t>: Harmonic levels of measured Land Mobile stations at Tx output and off-air</w:t>
      </w:r>
    </w:p>
    <w:tbl>
      <w:tblPr>
        <w:tblStyle w:val="ECCTable-redheader"/>
        <w:tblW w:w="0" w:type="auto"/>
        <w:tblInd w:w="0" w:type="dxa"/>
        <w:tblLook w:val="04A0" w:firstRow="1" w:lastRow="0" w:firstColumn="1" w:lastColumn="0" w:noHBand="0" w:noVBand="1"/>
      </w:tblPr>
      <w:tblGrid>
        <w:gridCol w:w="1439"/>
        <w:gridCol w:w="1559"/>
        <w:gridCol w:w="1550"/>
        <w:gridCol w:w="1408"/>
        <w:gridCol w:w="1408"/>
        <w:gridCol w:w="1408"/>
      </w:tblGrid>
      <w:tr w:rsidR="001169B0" w14:paraId="1FC4EC5D" w14:textId="77777777" w:rsidTr="00087C71">
        <w:trPr>
          <w:cnfStyle w:val="100000000000" w:firstRow="1" w:lastRow="0" w:firstColumn="0" w:lastColumn="0" w:oddVBand="0" w:evenVBand="0" w:oddHBand="0" w:evenHBand="0" w:firstRowFirstColumn="0" w:firstRowLastColumn="0" w:lastRowFirstColumn="0" w:lastRowLastColumn="0"/>
        </w:trPr>
        <w:tc>
          <w:tcPr>
            <w:tcW w:w="1439" w:type="dxa"/>
            <w:vMerge w:val="restart"/>
            <w:tcBorders>
              <w:top w:val="single" w:sz="4" w:space="0" w:color="FFFFFF" w:themeColor="background1"/>
              <w:left w:val="single" w:sz="4" w:space="0" w:color="FFFFFF" w:themeColor="background1"/>
              <w:bottom w:val="single" w:sz="4" w:space="0" w:color="FFFFFF" w:themeColor="background1"/>
            </w:tcBorders>
          </w:tcPr>
          <w:p w14:paraId="4E0EFA9B" w14:textId="71F4E441" w:rsidR="00087C71" w:rsidRPr="00087C71" w:rsidRDefault="00B5618C" w:rsidP="00D923DA">
            <w:pPr>
              <w:keepNext/>
              <w:keepLines/>
              <w:spacing w:before="60" w:after="60"/>
            </w:pPr>
            <w:r>
              <w:t>H</w:t>
            </w:r>
            <w:r w:rsidRPr="00087C71">
              <w:t>armonic</w:t>
            </w:r>
          </w:p>
        </w:tc>
        <w:tc>
          <w:tcPr>
            <w:tcW w:w="1559" w:type="dxa"/>
            <w:tcBorders>
              <w:top w:val="single" w:sz="4" w:space="0" w:color="FFFFFF" w:themeColor="background1"/>
              <w:bottom w:val="single" w:sz="4" w:space="0" w:color="FFFFFF" w:themeColor="background1"/>
            </w:tcBorders>
          </w:tcPr>
          <w:p w14:paraId="134E6193" w14:textId="5AE58407" w:rsidR="00087C71" w:rsidRPr="00087C71" w:rsidRDefault="00B5618C" w:rsidP="00087C71">
            <w:pPr>
              <w:keepNext/>
              <w:keepLines/>
              <w:spacing w:before="60" w:after="60"/>
            </w:pPr>
            <w:r>
              <w:t>F</w:t>
            </w:r>
            <w:r w:rsidRPr="00087C71">
              <w:t>requency</w:t>
            </w:r>
          </w:p>
        </w:tc>
        <w:tc>
          <w:tcPr>
            <w:tcW w:w="2958" w:type="dxa"/>
            <w:gridSpan w:val="2"/>
            <w:tcBorders>
              <w:top w:val="single" w:sz="4" w:space="0" w:color="FFFFFF" w:themeColor="background1"/>
              <w:bottom w:val="single" w:sz="4" w:space="0" w:color="FFFFFF" w:themeColor="background1"/>
            </w:tcBorders>
          </w:tcPr>
          <w:p w14:paraId="4102115B" w14:textId="77777777" w:rsidR="00087C71" w:rsidRPr="00EE1D56" w:rsidRDefault="00087C71" w:rsidP="00E345BB">
            <w:pPr>
              <w:keepNext/>
              <w:keepLines/>
            </w:pPr>
            <w:r w:rsidRPr="004E4C44">
              <w:t>Tx2 (attenuation)</w:t>
            </w:r>
          </w:p>
        </w:tc>
        <w:tc>
          <w:tcPr>
            <w:tcW w:w="2816" w:type="dxa"/>
            <w:gridSpan w:val="2"/>
            <w:tcBorders>
              <w:top w:val="single" w:sz="4" w:space="0" w:color="FFFFFF" w:themeColor="background1"/>
              <w:bottom w:val="single" w:sz="4" w:space="0" w:color="FFFFFF" w:themeColor="background1"/>
              <w:right w:val="single" w:sz="4" w:space="0" w:color="FFFFFF" w:themeColor="background1"/>
            </w:tcBorders>
          </w:tcPr>
          <w:p w14:paraId="07609871" w14:textId="77777777" w:rsidR="00087C71" w:rsidRPr="00EE1D56" w:rsidRDefault="00087C71" w:rsidP="00E345BB">
            <w:pPr>
              <w:keepNext/>
              <w:keepLines/>
            </w:pPr>
            <w:r w:rsidRPr="004E4C44">
              <w:t>Tx3 (attenuation</w:t>
            </w:r>
            <w:r w:rsidRPr="00EE1D56">
              <w:t>)</w:t>
            </w:r>
          </w:p>
        </w:tc>
      </w:tr>
      <w:tr w:rsidR="001169B0" w14:paraId="5F988741" w14:textId="77777777" w:rsidTr="00087C71">
        <w:tc>
          <w:tcPr>
            <w:tcW w:w="143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0AC5FEF" w14:textId="2ADE40D0" w:rsidR="00087C71" w:rsidRPr="00D923DA" w:rsidRDefault="00087C71" w:rsidP="00A92DB5">
            <w:pPr>
              <w:keepNext/>
              <w:keepLines/>
              <w:rPr>
                <w:b/>
                <w:color w:val="FFFFFF" w:themeColor="background1"/>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FE93DD9" w14:textId="470BCDAD" w:rsidR="00087C71" w:rsidRPr="00D923DA" w:rsidRDefault="00087C71" w:rsidP="00A92DB5">
            <w:pPr>
              <w:keepNext/>
              <w:keepLines/>
              <w:rPr>
                <w:b/>
                <w:color w:val="FFFFFF" w:themeColor="background1"/>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1F6887F" w14:textId="77777777" w:rsidR="00087C71" w:rsidRPr="00D923DA" w:rsidRDefault="00087C71" w:rsidP="00A92DB5">
            <w:pPr>
              <w:keepNext/>
              <w:keepLines/>
              <w:rPr>
                <w:b/>
                <w:color w:val="FFFFFF" w:themeColor="background1"/>
              </w:rPr>
            </w:pPr>
            <w:r w:rsidRPr="00D923DA">
              <w:rPr>
                <w:b/>
                <w:color w:val="FFFFFF" w:themeColor="background1"/>
              </w:rPr>
              <w:t>Tx-output</w:t>
            </w:r>
          </w:p>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DF41BC" w14:textId="3206E878" w:rsidR="00087C71" w:rsidRPr="00D923DA" w:rsidRDefault="00B5618C" w:rsidP="00A92DB5">
            <w:pPr>
              <w:keepNext/>
              <w:keepLines/>
              <w:rPr>
                <w:b/>
                <w:color w:val="FFFFFF" w:themeColor="background1"/>
              </w:rPr>
            </w:pPr>
            <w:r>
              <w:rPr>
                <w:b/>
                <w:color w:val="FFFFFF" w:themeColor="background1"/>
              </w:rPr>
              <w:t>O</w:t>
            </w:r>
            <w:r w:rsidRPr="00D923DA">
              <w:rPr>
                <w:b/>
                <w:color w:val="FFFFFF" w:themeColor="background1"/>
              </w:rPr>
              <w:t xml:space="preserve">ff </w:t>
            </w:r>
            <w:r w:rsidR="00087C71" w:rsidRPr="00D923DA">
              <w:rPr>
                <w:b/>
                <w:color w:val="FFFFFF" w:themeColor="background1"/>
              </w:rPr>
              <w:t>air</w:t>
            </w:r>
          </w:p>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4E99BB7" w14:textId="77777777" w:rsidR="00087C71" w:rsidRPr="00D923DA" w:rsidRDefault="00087C71" w:rsidP="00A92DB5">
            <w:pPr>
              <w:keepNext/>
              <w:keepLines/>
              <w:rPr>
                <w:b/>
                <w:color w:val="FFFFFF" w:themeColor="background1"/>
              </w:rPr>
            </w:pPr>
            <w:r w:rsidRPr="00D923DA">
              <w:rPr>
                <w:b/>
                <w:color w:val="FFFFFF" w:themeColor="background1"/>
              </w:rPr>
              <w:t>Tx-output</w:t>
            </w:r>
          </w:p>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107B431" w14:textId="4E111AF6" w:rsidR="00087C71" w:rsidRPr="00D923DA" w:rsidRDefault="00B5618C" w:rsidP="00A92DB5">
            <w:pPr>
              <w:keepNext/>
              <w:keepLines/>
              <w:rPr>
                <w:b/>
                <w:color w:val="FFFFFF" w:themeColor="background1"/>
              </w:rPr>
            </w:pPr>
            <w:r>
              <w:rPr>
                <w:b/>
                <w:color w:val="FFFFFF" w:themeColor="background1"/>
              </w:rPr>
              <w:t>O</w:t>
            </w:r>
            <w:r w:rsidRPr="00D923DA">
              <w:rPr>
                <w:b/>
                <w:color w:val="FFFFFF" w:themeColor="background1"/>
              </w:rPr>
              <w:t xml:space="preserve">ff </w:t>
            </w:r>
            <w:r w:rsidR="00087C71" w:rsidRPr="00D923DA">
              <w:rPr>
                <w:b/>
                <w:color w:val="FFFFFF" w:themeColor="background1"/>
              </w:rPr>
              <w:t>air</w:t>
            </w:r>
          </w:p>
        </w:tc>
      </w:tr>
      <w:tr w:rsidR="00EE1D56" w14:paraId="188415DE" w14:textId="77777777" w:rsidTr="00D923DA">
        <w:tc>
          <w:tcPr>
            <w:tcW w:w="0" w:type="dxa"/>
            <w:tcBorders>
              <w:top w:val="single" w:sz="4" w:space="0" w:color="FFFFFF" w:themeColor="background1"/>
            </w:tcBorders>
          </w:tcPr>
          <w:p w14:paraId="79899F14" w14:textId="77777777" w:rsidR="00EE1D56" w:rsidRPr="00EE1D56" w:rsidRDefault="00EC0A62" w:rsidP="00A92DB5">
            <w:pPr>
              <w:keepNext/>
              <w:keepLines/>
            </w:pPr>
            <w:r>
              <w:t>Fundamental</w:t>
            </w:r>
          </w:p>
        </w:tc>
        <w:tc>
          <w:tcPr>
            <w:tcW w:w="0" w:type="dxa"/>
            <w:tcBorders>
              <w:top w:val="single" w:sz="4" w:space="0" w:color="FFFFFF" w:themeColor="background1"/>
            </w:tcBorders>
          </w:tcPr>
          <w:p w14:paraId="2FA8B3A2" w14:textId="77777777" w:rsidR="00EE1D56" w:rsidRPr="00EE1D56" w:rsidRDefault="00EE1D56" w:rsidP="00A92DB5">
            <w:pPr>
              <w:keepNext/>
              <w:keepLines/>
            </w:pPr>
            <w:r w:rsidRPr="004E4C44">
              <w:t>156</w:t>
            </w:r>
            <w:r w:rsidR="00EC0A62">
              <w:t>.</w:t>
            </w:r>
            <w:r w:rsidRPr="004E4C44">
              <w:t>025 MHz</w:t>
            </w:r>
          </w:p>
        </w:tc>
        <w:tc>
          <w:tcPr>
            <w:tcW w:w="0" w:type="dxa"/>
            <w:tcBorders>
              <w:top w:val="single" w:sz="4" w:space="0" w:color="FFFFFF" w:themeColor="background1"/>
            </w:tcBorders>
          </w:tcPr>
          <w:p w14:paraId="760020F2" w14:textId="77777777" w:rsidR="00EE1D56" w:rsidRPr="00EE1D56" w:rsidRDefault="00EE1D56" w:rsidP="00A92DB5">
            <w:pPr>
              <w:keepNext/>
              <w:keepLines/>
            </w:pPr>
            <w:r w:rsidRPr="004E4C44">
              <w:t>0 dB</w:t>
            </w:r>
          </w:p>
        </w:tc>
        <w:tc>
          <w:tcPr>
            <w:tcW w:w="0" w:type="dxa"/>
            <w:tcBorders>
              <w:top w:val="single" w:sz="4" w:space="0" w:color="FFFFFF" w:themeColor="background1"/>
            </w:tcBorders>
          </w:tcPr>
          <w:p w14:paraId="7DFCCE9C" w14:textId="77777777" w:rsidR="00EE1D56" w:rsidRPr="00EE1D56" w:rsidRDefault="00EE1D56" w:rsidP="00A92DB5">
            <w:pPr>
              <w:keepNext/>
              <w:keepLines/>
            </w:pPr>
            <w:r w:rsidRPr="004E4C44">
              <w:t>0</w:t>
            </w:r>
            <w:r w:rsidR="00EC0A62">
              <w:t>.</w:t>
            </w:r>
            <w:r w:rsidRPr="004E4C44">
              <w:t>0 dB</w:t>
            </w:r>
          </w:p>
        </w:tc>
        <w:tc>
          <w:tcPr>
            <w:tcW w:w="0" w:type="dxa"/>
            <w:tcBorders>
              <w:top w:val="single" w:sz="4" w:space="0" w:color="FFFFFF" w:themeColor="background1"/>
            </w:tcBorders>
          </w:tcPr>
          <w:p w14:paraId="668F29AF" w14:textId="77777777" w:rsidR="00EE1D56" w:rsidRPr="00EE1D56" w:rsidRDefault="00EE1D56" w:rsidP="00A92DB5">
            <w:pPr>
              <w:keepNext/>
              <w:keepLines/>
            </w:pPr>
            <w:r w:rsidRPr="004E4C44">
              <w:t>0 dB</w:t>
            </w:r>
          </w:p>
        </w:tc>
        <w:tc>
          <w:tcPr>
            <w:tcW w:w="0" w:type="dxa"/>
            <w:tcBorders>
              <w:top w:val="single" w:sz="4" w:space="0" w:color="FFFFFF" w:themeColor="background1"/>
            </w:tcBorders>
          </w:tcPr>
          <w:p w14:paraId="1D3F17E3" w14:textId="77777777" w:rsidR="00EE1D56" w:rsidRPr="00EE1D56" w:rsidRDefault="00EE1D56" w:rsidP="00A92DB5">
            <w:pPr>
              <w:keepNext/>
              <w:keepLines/>
            </w:pPr>
            <w:r w:rsidRPr="004E4C44">
              <w:t>0</w:t>
            </w:r>
            <w:r w:rsidR="00EC0A62">
              <w:t>.</w:t>
            </w:r>
            <w:r w:rsidRPr="004E4C44">
              <w:t>0 dB</w:t>
            </w:r>
          </w:p>
        </w:tc>
      </w:tr>
      <w:tr w:rsidR="00EE1D56" w14:paraId="1F81722E" w14:textId="77777777" w:rsidTr="00D923DA">
        <w:tc>
          <w:tcPr>
            <w:tcW w:w="0" w:type="dxa"/>
          </w:tcPr>
          <w:p w14:paraId="1E47942E" w14:textId="77777777" w:rsidR="00EE1D56" w:rsidRPr="00EE1D56" w:rsidRDefault="00EE1D56" w:rsidP="00A92DB5">
            <w:pPr>
              <w:keepNext/>
              <w:keepLines/>
            </w:pPr>
            <w:r w:rsidRPr="004E4C44">
              <w:t>2nd harmonic</w:t>
            </w:r>
          </w:p>
        </w:tc>
        <w:tc>
          <w:tcPr>
            <w:tcW w:w="0" w:type="dxa"/>
          </w:tcPr>
          <w:p w14:paraId="3B0C7AD5" w14:textId="77777777" w:rsidR="00EE1D56" w:rsidRPr="00EE1D56" w:rsidRDefault="00EE1D56" w:rsidP="00A92DB5">
            <w:pPr>
              <w:keepNext/>
              <w:keepLines/>
            </w:pPr>
            <w:r w:rsidRPr="004E4C44">
              <w:t>312</w:t>
            </w:r>
            <w:r w:rsidR="00EC0A62">
              <w:t>.</w:t>
            </w:r>
            <w:r w:rsidRPr="004E4C44">
              <w:t>050 MHz</w:t>
            </w:r>
          </w:p>
        </w:tc>
        <w:tc>
          <w:tcPr>
            <w:tcW w:w="0" w:type="dxa"/>
          </w:tcPr>
          <w:p w14:paraId="68D11A37" w14:textId="77777777" w:rsidR="00EE1D56" w:rsidRPr="00EE1D56" w:rsidRDefault="00EE1D56" w:rsidP="00A92DB5">
            <w:pPr>
              <w:keepNext/>
              <w:keepLines/>
            </w:pPr>
            <w:r w:rsidRPr="004E4C44">
              <w:t>90 dB</w:t>
            </w:r>
          </w:p>
        </w:tc>
        <w:tc>
          <w:tcPr>
            <w:tcW w:w="0" w:type="dxa"/>
          </w:tcPr>
          <w:p w14:paraId="38E78BD8" w14:textId="77777777" w:rsidR="00EE1D56" w:rsidRPr="00EE1D56" w:rsidRDefault="00EE1D56" w:rsidP="00A92DB5">
            <w:pPr>
              <w:keepNext/>
              <w:keepLines/>
            </w:pPr>
            <w:r w:rsidRPr="004E4C44">
              <w:t>80</w:t>
            </w:r>
            <w:r w:rsidR="00EC0A62">
              <w:t>.</w:t>
            </w:r>
            <w:r w:rsidRPr="004E4C44">
              <w:t>3 dB</w:t>
            </w:r>
          </w:p>
        </w:tc>
        <w:tc>
          <w:tcPr>
            <w:tcW w:w="0" w:type="dxa"/>
          </w:tcPr>
          <w:p w14:paraId="25ECAB79" w14:textId="77777777" w:rsidR="00EE1D56" w:rsidRPr="00EE1D56" w:rsidRDefault="00EE1D56" w:rsidP="00A92DB5">
            <w:pPr>
              <w:keepNext/>
              <w:keepLines/>
            </w:pPr>
            <w:r w:rsidRPr="004E4C44">
              <w:t>23 dB</w:t>
            </w:r>
          </w:p>
        </w:tc>
        <w:tc>
          <w:tcPr>
            <w:tcW w:w="0" w:type="dxa"/>
          </w:tcPr>
          <w:p w14:paraId="037AF7CF" w14:textId="77777777" w:rsidR="00EE1D56" w:rsidRPr="00EE1D56" w:rsidRDefault="00EE1D56" w:rsidP="00A92DB5">
            <w:pPr>
              <w:keepNext/>
              <w:keepLines/>
            </w:pPr>
            <w:r w:rsidRPr="004E4C44">
              <w:t>86</w:t>
            </w:r>
            <w:r w:rsidR="00EC0A62">
              <w:t>.</w:t>
            </w:r>
            <w:r w:rsidRPr="004E4C44">
              <w:t>3 dB</w:t>
            </w:r>
          </w:p>
        </w:tc>
      </w:tr>
      <w:tr w:rsidR="00EE1D56" w14:paraId="108D4AF4" w14:textId="77777777" w:rsidTr="00D923DA">
        <w:tc>
          <w:tcPr>
            <w:tcW w:w="0" w:type="dxa"/>
          </w:tcPr>
          <w:p w14:paraId="4406081B" w14:textId="77777777" w:rsidR="00EE1D56" w:rsidRPr="00EE1D56" w:rsidRDefault="00EC0A62" w:rsidP="00A92DB5">
            <w:pPr>
              <w:keepNext/>
              <w:keepLines/>
            </w:pPr>
            <w:r>
              <w:t>3rd harmonic</w:t>
            </w:r>
          </w:p>
        </w:tc>
        <w:tc>
          <w:tcPr>
            <w:tcW w:w="0" w:type="dxa"/>
          </w:tcPr>
          <w:p w14:paraId="3671D2E5" w14:textId="77777777" w:rsidR="00EE1D56" w:rsidRPr="00EE1D56" w:rsidRDefault="00EE1D56" w:rsidP="00A92DB5">
            <w:pPr>
              <w:keepNext/>
              <w:keepLines/>
            </w:pPr>
            <w:r w:rsidRPr="004E4C44">
              <w:t>468</w:t>
            </w:r>
            <w:r w:rsidR="00EC0A62">
              <w:t>.</w:t>
            </w:r>
            <w:r w:rsidRPr="004E4C44">
              <w:t>075 MHz</w:t>
            </w:r>
          </w:p>
        </w:tc>
        <w:tc>
          <w:tcPr>
            <w:tcW w:w="0" w:type="dxa"/>
          </w:tcPr>
          <w:p w14:paraId="47B461EC" w14:textId="77777777" w:rsidR="00EE1D56" w:rsidRPr="00EE1D56" w:rsidRDefault="00EE1D56" w:rsidP="00A92DB5">
            <w:pPr>
              <w:keepNext/>
              <w:keepLines/>
            </w:pPr>
            <w:r w:rsidRPr="004E4C44">
              <w:t>88 dB</w:t>
            </w:r>
          </w:p>
        </w:tc>
        <w:tc>
          <w:tcPr>
            <w:tcW w:w="0" w:type="dxa"/>
          </w:tcPr>
          <w:p w14:paraId="6E1D868E" w14:textId="77777777" w:rsidR="00EE1D56" w:rsidRPr="00EE1D56" w:rsidRDefault="00EE1D56" w:rsidP="00A92DB5">
            <w:pPr>
              <w:keepNext/>
              <w:keepLines/>
            </w:pPr>
            <w:r w:rsidRPr="004E4C44">
              <w:t>57</w:t>
            </w:r>
            <w:r w:rsidR="00EC0A62">
              <w:t>.</w:t>
            </w:r>
            <w:r w:rsidRPr="004E4C44">
              <w:t>8 dB</w:t>
            </w:r>
          </w:p>
        </w:tc>
        <w:tc>
          <w:tcPr>
            <w:tcW w:w="0" w:type="dxa"/>
          </w:tcPr>
          <w:p w14:paraId="7DBFDE08" w14:textId="77777777" w:rsidR="00EE1D56" w:rsidRPr="00EE1D56" w:rsidRDefault="00EE1D56" w:rsidP="00A92DB5">
            <w:pPr>
              <w:keepNext/>
              <w:keepLines/>
            </w:pPr>
            <w:r w:rsidRPr="004E4C44">
              <w:t>85 dB</w:t>
            </w:r>
          </w:p>
        </w:tc>
        <w:tc>
          <w:tcPr>
            <w:tcW w:w="0" w:type="dxa"/>
          </w:tcPr>
          <w:p w14:paraId="44B5E133" w14:textId="77777777" w:rsidR="00EE1D56" w:rsidRPr="00EE1D56" w:rsidRDefault="00EE1D56" w:rsidP="00A92DB5">
            <w:pPr>
              <w:keepNext/>
              <w:keepLines/>
            </w:pPr>
            <w:r w:rsidRPr="004E4C44">
              <w:t>75</w:t>
            </w:r>
            <w:r w:rsidR="00EC0A62">
              <w:t>.</w:t>
            </w:r>
            <w:r w:rsidRPr="004E4C44">
              <w:t>8 dB</w:t>
            </w:r>
          </w:p>
        </w:tc>
      </w:tr>
      <w:tr w:rsidR="00EE1D56" w14:paraId="04948E33" w14:textId="77777777" w:rsidTr="00D923DA">
        <w:tc>
          <w:tcPr>
            <w:tcW w:w="0" w:type="dxa"/>
          </w:tcPr>
          <w:p w14:paraId="17813BEC" w14:textId="77777777" w:rsidR="00EE1D56" w:rsidRPr="00EE1D56" w:rsidRDefault="00EC0A62" w:rsidP="00A92DB5">
            <w:pPr>
              <w:keepNext/>
              <w:keepLines/>
            </w:pPr>
            <w:r>
              <w:t>4th harmonic</w:t>
            </w:r>
          </w:p>
        </w:tc>
        <w:tc>
          <w:tcPr>
            <w:tcW w:w="0" w:type="dxa"/>
          </w:tcPr>
          <w:p w14:paraId="53E498F0" w14:textId="77777777" w:rsidR="00EE1D56" w:rsidRPr="00EE1D56" w:rsidRDefault="00EE1D56" w:rsidP="00A92DB5">
            <w:pPr>
              <w:keepNext/>
              <w:keepLines/>
            </w:pPr>
            <w:r w:rsidRPr="004E4C44">
              <w:t>624</w:t>
            </w:r>
            <w:r w:rsidR="00EC0A62">
              <w:t>.</w:t>
            </w:r>
            <w:r w:rsidRPr="004E4C44">
              <w:t>100 MHz</w:t>
            </w:r>
          </w:p>
        </w:tc>
        <w:tc>
          <w:tcPr>
            <w:tcW w:w="0" w:type="dxa"/>
          </w:tcPr>
          <w:p w14:paraId="03CBFE9E" w14:textId="77777777" w:rsidR="00EE1D56" w:rsidRPr="00EE1D56" w:rsidRDefault="00EE1D56" w:rsidP="00A92DB5">
            <w:pPr>
              <w:keepNext/>
              <w:keepLines/>
            </w:pPr>
            <w:r w:rsidRPr="004E4C44">
              <w:t>81 dB</w:t>
            </w:r>
          </w:p>
        </w:tc>
        <w:tc>
          <w:tcPr>
            <w:tcW w:w="0" w:type="dxa"/>
          </w:tcPr>
          <w:p w14:paraId="43F39531" w14:textId="77777777" w:rsidR="00EE1D56" w:rsidRPr="00EE1D56" w:rsidRDefault="00EE1D56" w:rsidP="00A92DB5">
            <w:pPr>
              <w:keepNext/>
              <w:keepLines/>
            </w:pPr>
            <w:r w:rsidRPr="004E4C44">
              <w:t>75</w:t>
            </w:r>
            <w:r w:rsidR="00EC0A62">
              <w:t>.</w:t>
            </w:r>
            <w:r w:rsidRPr="004E4C44">
              <w:t>4 dB</w:t>
            </w:r>
          </w:p>
        </w:tc>
        <w:tc>
          <w:tcPr>
            <w:tcW w:w="0" w:type="dxa"/>
          </w:tcPr>
          <w:p w14:paraId="72AF4F91" w14:textId="77777777" w:rsidR="00EE1D56" w:rsidRPr="00EE1D56" w:rsidRDefault="00EE1D56" w:rsidP="00A92DB5">
            <w:pPr>
              <w:keepNext/>
              <w:keepLines/>
            </w:pPr>
            <w:r w:rsidRPr="004E4C44">
              <w:t>104 dB</w:t>
            </w:r>
          </w:p>
        </w:tc>
        <w:tc>
          <w:tcPr>
            <w:tcW w:w="0" w:type="dxa"/>
          </w:tcPr>
          <w:p w14:paraId="4A8C548D" w14:textId="77777777" w:rsidR="00EE1D56" w:rsidRPr="00EE1D56" w:rsidRDefault="00EE1D56" w:rsidP="00A92DB5">
            <w:pPr>
              <w:keepNext/>
              <w:keepLines/>
            </w:pPr>
            <w:r w:rsidRPr="004E4C44">
              <w:t>93</w:t>
            </w:r>
            <w:r w:rsidR="00EC0A62">
              <w:t>.</w:t>
            </w:r>
            <w:r w:rsidRPr="004E4C44">
              <w:t>4 dB</w:t>
            </w:r>
          </w:p>
        </w:tc>
      </w:tr>
      <w:tr w:rsidR="00EE1D56" w14:paraId="5FB2FC2F" w14:textId="77777777" w:rsidTr="00D923DA">
        <w:tc>
          <w:tcPr>
            <w:tcW w:w="0" w:type="dxa"/>
          </w:tcPr>
          <w:p w14:paraId="5220005C" w14:textId="77777777" w:rsidR="00EE1D56" w:rsidRPr="00EE1D56" w:rsidRDefault="00EC0A62" w:rsidP="00A92DB5">
            <w:pPr>
              <w:keepNext/>
              <w:keepLines/>
            </w:pPr>
            <w:r>
              <w:t>5th harmonic</w:t>
            </w:r>
          </w:p>
        </w:tc>
        <w:tc>
          <w:tcPr>
            <w:tcW w:w="0" w:type="dxa"/>
          </w:tcPr>
          <w:p w14:paraId="30BAAE5A" w14:textId="77777777" w:rsidR="00EE1D56" w:rsidRPr="00EE1D56" w:rsidRDefault="00EE1D56" w:rsidP="00A92DB5">
            <w:pPr>
              <w:keepNext/>
              <w:keepLines/>
            </w:pPr>
            <w:r w:rsidRPr="004E4C44">
              <w:t>780</w:t>
            </w:r>
            <w:r w:rsidR="00EC0A62">
              <w:t>.</w:t>
            </w:r>
            <w:r w:rsidRPr="004E4C44">
              <w:t>125 MHz</w:t>
            </w:r>
          </w:p>
        </w:tc>
        <w:tc>
          <w:tcPr>
            <w:tcW w:w="0" w:type="dxa"/>
          </w:tcPr>
          <w:p w14:paraId="04BF7FE0" w14:textId="77777777" w:rsidR="00EE1D56" w:rsidRPr="00EE1D56" w:rsidRDefault="00EE1D56" w:rsidP="00A92DB5">
            <w:pPr>
              <w:keepNext/>
              <w:keepLines/>
            </w:pPr>
            <w:r w:rsidRPr="004E4C44">
              <w:t>78 dB</w:t>
            </w:r>
          </w:p>
        </w:tc>
        <w:tc>
          <w:tcPr>
            <w:tcW w:w="0" w:type="dxa"/>
          </w:tcPr>
          <w:p w14:paraId="41996B4C" w14:textId="77777777" w:rsidR="00EE1D56" w:rsidRPr="00EE1D56" w:rsidRDefault="00EE1D56" w:rsidP="00A92DB5">
            <w:pPr>
              <w:keepNext/>
              <w:keepLines/>
            </w:pPr>
            <w:r w:rsidRPr="004E4C44">
              <w:t>80</w:t>
            </w:r>
            <w:r w:rsidR="00EC0A62">
              <w:t>.</w:t>
            </w:r>
            <w:r w:rsidRPr="004E4C44">
              <w:t>0 dB</w:t>
            </w:r>
          </w:p>
        </w:tc>
        <w:tc>
          <w:tcPr>
            <w:tcW w:w="0" w:type="dxa"/>
          </w:tcPr>
          <w:p w14:paraId="35B621EB" w14:textId="77777777" w:rsidR="00EE1D56" w:rsidRPr="00EE1D56" w:rsidRDefault="00EE1D56" w:rsidP="00A92DB5">
            <w:pPr>
              <w:keepNext/>
              <w:keepLines/>
            </w:pPr>
            <w:r w:rsidRPr="004E4C44">
              <w:t>125 dB</w:t>
            </w:r>
          </w:p>
        </w:tc>
        <w:tc>
          <w:tcPr>
            <w:tcW w:w="0" w:type="dxa"/>
          </w:tcPr>
          <w:p w14:paraId="27401003" w14:textId="77777777" w:rsidR="00EE1D56" w:rsidRPr="00EE1D56" w:rsidRDefault="00EE1D56" w:rsidP="00A92DB5">
            <w:pPr>
              <w:keepNext/>
              <w:keepLines/>
            </w:pPr>
            <w:r w:rsidRPr="004E4C44">
              <w:t>97</w:t>
            </w:r>
            <w:r w:rsidR="00EC0A62">
              <w:t>.</w:t>
            </w:r>
            <w:r w:rsidRPr="004E4C44">
              <w:t>0 dB</w:t>
            </w:r>
          </w:p>
        </w:tc>
      </w:tr>
      <w:tr w:rsidR="00EE1D56" w14:paraId="703F47D4" w14:textId="77777777" w:rsidTr="00D923DA">
        <w:tc>
          <w:tcPr>
            <w:tcW w:w="0" w:type="dxa"/>
          </w:tcPr>
          <w:p w14:paraId="708180A5" w14:textId="77777777" w:rsidR="00EE1D56" w:rsidRPr="00EE1D56" w:rsidRDefault="00EC0A62" w:rsidP="00A92DB5">
            <w:pPr>
              <w:keepNext/>
              <w:keepLines/>
            </w:pPr>
            <w:r>
              <w:t>6th harmonic</w:t>
            </w:r>
          </w:p>
        </w:tc>
        <w:tc>
          <w:tcPr>
            <w:tcW w:w="0" w:type="dxa"/>
          </w:tcPr>
          <w:p w14:paraId="33313786" w14:textId="77777777" w:rsidR="00EE1D56" w:rsidRPr="00EE1D56" w:rsidRDefault="00EE1D56" w:rsidP="00A92DB5">
            <w:pPr>
              <w:keepNext/>
              <w:keepLines/>
            </w:pPr>
            <w:r w:rsidRPr="004E4C44">
              <w:t>936</w:t>
            </w:r>
            <w:r w:rsidR="00EC0A62">
              <w:t>.</w:t>
            </w:r>
            <w:r w:rsidRPr="004E4C44">
              <w:t>150 MHz</w:t>
            </w:r>
          </w:p>
        </w:tc>
        <w:tc>
          <w:tcPr>
            <w:tcW w:w="0" w:type="dxa"/>
          </w:tcPr>
          <w:p w14:paraId="022BD3A5" w14:textId="77777777" w:rsidR="00EE1D56" w:rsidRPr="00EE1D56" w:rsidRDefault="00EE1D56" w:rsidP="00A92DB5">
            <w:pPr>
              <w:keepNext/>
              <w:keepLines/>
            </w:pPr>
            <w:r w:rsidRPr="004E4C44">
              <w:t>92 dB</w:t>
            </w:r>
          </w:p>
        </w:tc>
        <w:tc>
          <w:tcPr>
            <w:tcW w:w="0" w:type="dxa"/>
          </w:tcPr>
          <w:p w14:paraId="66630AC0" w14:textId="77777777" w:rsidR="00EE1D56" w:rsidRPr="004E4C44" w:rsidRDefault="00EE1D56" w:rsidP="00A92DB5">
            <w:pPr>
              <w:keepNext/>
              <w:keepLines/>
            </w:pPr>
          </w:p>
        </w:tc>
        <w:tc>
          <w:tcPr>
            <w:tcW w:w="0" w:type="dxa"/>
          </w:tcPr>
          <w:p w14:paraId="00A04F3C" w14:textId="77777777" w:rsidR="00EE1D56" w:rsidRPr="00EE1D56" w:rsidRDefault="00EE1D56" w:rsidP="00A92DB5">
            <w:pPr>
              <w:keepNext/>
              <w:keepLines/>
            </w:pPr>
            <w:r w:rsidRPr="004E4C44">
              <w:t>136 dB</w:t>
            </w:r>
          </w:p>
        </w:tc>
        <w:tc>
          <w:tcPr>
            <w:tcW w:w="0" w:type="dxa"/>
          </w:tcPr>
          <w:p w14:paraId="210C4EFF" w14:textId="77777777" w:rsidR="00EE1D56" w:rsidRPr="004E4C44" w:rsidRDefault="00EE1D56" w:rsidP="00A92DB5">
            <w:pPr>
              <w:keepNext/>
              <w:keepLines/>
            </w:pPr>
          </w:p>
        </w:tc>
      </w:tr>
      <w:tr w:rsidR="00EE1D56" w14:paraId="344291EF" w14:textId="77777777" w:rsidTr="00D923DA">
        <w:tc>
          <w:tcPr>
            <w:tcW w:w="0" w:type="dxa"/>
          </w:tcPr>
          <w:p w14:paraId="46B38863" w14:textId="77777777" w:rsidR="00EE1D56" w:rsidRPr="00EE1D56" w:rsidRDefault="00EE1D56" w:rsidP="00A92DB5">
            <w:pPr>
              <w:keepNext/>
              <w:keepLines/>
            </w:pPr>
            <w:r w:rsidRPr="004E4C44">
              <w:t>7th harmonic</w:t>
            </w:r>
          </w:p>
        </w:tc>
        <w:tc>
          <w:tcPr>
            <w:tcW w:w="0" w:type="dxa"/>
          </w:tcPr>
          <w:p w14:paraId="708423A4" w14:textId="77777777" w:rsidR="00EE1D56" w:rsidRPr="00EE1D56" w:rsidRDefault="00EE1D56" w:rsidP="00A92DB5">
            <w:pPr>
              <w:keepNext/>
              <w:keepLines/>
            </w:pPr>
            <w:r w:rsidRPr="004E4C44">
              <w:t>1092</w:t>
            </w:r>
            <w:r w:rsidR="00EC0A62">
              <w:t>.</w:t>
            </w:r>
            <w:r w:rsidRPr="004E4C44">
              <w:t>175 MHz</w:t>
            </w:r>
          </w:p>
        </w:tc>
        <w:tc>
          <w:tcPr>
            <w:tcW w:w="0" w:type="dxa"/>
          </w:tcPr>
          <w:p w14:paraId="18583714" w14:textId="77777777" w:rsidR="00EE1D56" w:rsidRPr="00EE1D56" w:rsidRDefault="00EE1D56" w:rsidP="00A92DB5">
            <w:pPr>
              <w:keepNext/>
              <w:keepLines/>
            </w:pPr>
            <w:r w:rsidRPr="004E4C44">
              <w:t>86 dB</w:t>
            </w:r>
          </w:p>
        </w:tc>
        <w:tc>
          <w:tcPr>
            <w:tcW w:w="0" w:type="dxa"/>
          </w:tcPr>
          <w:p w14:paraId="0B45AE58" w14:textId="77777777" w:rsidR="00EE1D56" w:rsidRPr="00EE1D56" w:rsidRDefault="00EE1D56" w:rsidP="00A92DB5">
            <w:pPr>
              <w:keepNext/>
              <w:keepLines/>
            </w:pPr>
            <w:r w:rsidRPr="004E4C44">
              <w:t>76</w:t>
            </w:r>
            <w:r w:rsidR="00EC0A62">
              <w:t>.</w:t>
            </w:r>
            <w:r w:rsidRPr="004E4C44">
              <w:t>2 dB</w:t>
            </w:r>
          </w:p>
        </w:tc>
        <w:tc>
          <w:tcPr>
            <w:tcW w:w="0" w:type="dxa"/>
          </w:tcPr>
          <w:p w14:paraId="0B3E22AA" w14:textId="77777777" w:rsidR="00EE1D56" w:rsidRPr="00EE1D56" w:rsidRDefault="00EE1D56" w:rsidP="00A92DB5">
            <w:pPr>
              <w:keepNext/>
              <w:keepLines/>
            </w:pPr>
            <w:r w:rsidRPr="004E4C44">
              <w:t>151 dB</w:t>
            </w:r>
          </w:p>
        </w:tc>
        <w:tc>
          <w:tcPr>
            <w:tcW w:w="0" w:type="dxa"/>
          </w:tcPr>
          <w:p w14:paraId="69C48C2D" w14:textId="77777777" w:rsidR="00EE1D56" w:rsidRPr="00EE1D56" w:rsidRDefault="00EE1D56" w:rsidP="00A92DB5">
            <w:pPr>
              <w:keepNext/>
              <w:keepLines/>
            </w:pPr>
            <w:r w:rsidRPr="004E4C44">
              <w:t>&gt; 84 dB</w:t>
            </w:r>
          </w:p>
        </w:tc>
      </w:tr>
      <w:tr w:rsidR="00EE1D56" w14:paraId="61D23E6C" w14:textId="77777777" w:rsidTr="00D923DA">
        <w:tc>
          <w:tcPr>
            <w:tcW w:w="0" w:type="dxa"/>
          </w:tcPr>
          <w:p w14:paraId="78E553C4" w14:textId="77777777" w:rsidR="00EE1D56" w:rsidRPr="00EE1D56" w:rsidRDefault="00EE1D56" w:rsidP="00A92DB5">
            <w:pPr>
              <w:keepNext/>
              <w:keepLines/>
            </w:pPr>
            <w:r w:rsidRPr="004E4C44">
              <w:t>8th harmoni</w:t>
            </w:r>
            <w:r w:rsidR="00EC0A62">
              <w:t>c</w:t>
            </w:r>
          </w:p>
        </w:tc>
        <w:tc>
          <w:tcPr>
            <w:tcW w:w="0" w:type="dxa"/>
          </w:tcPr>
          <w:p w14:paraId="10CB6D28" w14:textId="77777777" w:rsidR="00EE1D56" w:rsidRPr="00EE1D56" w:rsidRDefault="00EE1D56" w:rsidP="00A92DB5">
            <w:pPr>
              <w:keepNext/>
              <w:keepLines/>
            </w:pPr>
            <w:r w:rsidRPr="004E4C44">
              <w:t>1248</w:t>
            </w:r>
            <w:r w:rsidR="00EC0A62">
              <w:t>.</w:t>
            </w:r>
            <w:r w:rsidRPr="004E4C44">
              <w:t>200 MHz</w:t>
            </w:r>
          </w:p>
        </w:tc>
        <w:tc>
          <w:tcPr>
            <w:tcW w:w="0" w:type="dxa"/>
          </w:tcPr>
          <w:p w14:paraId="6727612F" w14:textId="77777777" w:rsidR="00EE1D56" w:rsidRPr="00EE1D56" w:rsidRDefault="00EE1D56" w:rsidP="00A92DB5">
            <w:pPr>
              <w:keepNext/>
              <w:keepLines/>
            </w:pPr>
            <w:r w:rsidRPr="004E4C44">
              <w:t>89 dB</w:t>
            </w:r>
          </w:p>
        </w:tc>
        <w:tc>
          <w:tcPr>
            <w:tcW w:w="0" w:type="dxa"/>
          </w:tcPr>
          <w:p w14:paraId="6CC8371E" w14:textId="77777777" w:rsidR="00EE1D56" w:rsidRPr="00EE1D56" w:rsidRDefault="00EE1D56" w:rsidP="00A92DB5">
            <w:pPr>
              <w:keepNext/>
              <w:keepLines/>
            </w:pPr>
            <w:r w:rsidRPr="004E4C44">
              <w:t>87</w:t>
            </w:r>
            <w:r w:rsidR="00EC0A62">
              <w:t>.</w:t>
            </w:r>
            <w:r w:rsidRPr="004E4C44">
              <w:t>0 dB</w:t>
            </w:r>
          </w:p>
        </w:tc>
        <w:tc>
          <w:tcPr>
            <w:tcW w:w="0" w:type="dxa"/>
          </w:tcPr>
          <w:p w14:paraId="57F75B14" w14:textId="77777777" w:rsidR="00EE1D56" w:rsidRPr="00EE1D56" w:rsidRDefault="00EE1D56" w:rsidP="00A92DB5">
            <w:pPr>
              <w:keepNext/>
              <w:keepLines/>
            </w:pPr>
            <w:r w:rsidRPr="004E4C44">
              <w:t>151 dB</w:t>
            </w:r>
          </w:p>
        </w:tc>
        <w:tc>
          <w:tcPr>
            <w:tcW w:w="0" w:type="dxa"/>
          </w:tcPr>
          <w:p w14:paraId="476DFEBC" w14:textId="77777777" w:rsidR="00EE1D56" w:rsidRPr="00EE1D56" w:rsidRDefault="00EE1D56" w:rsidP="00A92DB5">
            <w:pPr>
              <w:keepNext/>
              <w:keepLines/>
            </w:pPr>
            <w:r w:rsidRPr="004E4C44">
              <w:t>&gt; 84 dB</w:t>
            </w:r>
          </w:p>
        </w:tc>
      </w:tr>
    </w:tbl>
    <w:p w14:paraId="59B1A40D" w14:textId="77777777" w:rsidR="00EE1D56" w:rsidRPr="00884DA6" w:rsidRDefault="00EE1D56" w:rsidP="00A92DB5">
      <w:pPr>
        <w:jc w:val="left"/>
        <w:rPr>
          <w:rStyle w:val="ECCHLunderlined"/>
        </w:rPr>
      </w:pPr>
      <w:r w:rsidRPr="00884DA6">
        <w:rPr>
          <w:rStyle w:val="ECCHLunderlined"/>
        </w:rPr>
        <w:t>Observations:</w:t>
      </w:r>
    </w:p>
    <w:p w14:paraId="0EEF795E" w14:textId="01442145" w:rsidR="00EE1D56" w:rsidRDefault="00EE1D56" w:rsidP="00A92DB5">
      <w:pPr>
        <w:pStyle w:val="ECCBulletsLv1"/>
        <w:jc w:val="left"/>
      </w:pPr>
      <w:r>
        <w:t xml:space="preserve">The spurious limits from </w:t>
      </w:r>
      <w:r w:rsidR="00D17F64" w:rsidRPr="00F1133B">
        <w:t>Recommendation</w:t>
      </w:r>
      <w:r w:rsidR="00D17F64">
        <w:t xml:space="preserve"> </w:t>
      </w:r>
      <w:r>
        <w:t xml:space="preserve">ITU-R SM.329 </w:t>
      </w:r>
      <w:r w:rsidR="00AA70E5">
        <w:fldChar w:fldCharType="begin"/>
      </w:r>
      <w:r w:rsidR="00AA70E5">
        <w:instrText xml:space="preserve"> REF _Ref441732502 \r \h </w:instrText>
      </w:r>
      <w:r w:rsidR="00AB0ED9">
        <w:instrText xml:space="preserve"> \* MERGEFORMAT </w:instrText>
      </w:r>
      <w:r w:rsidR="00AA70E5">
        <w:fldChar w:fldCharType="separate"/>
      </w:r>
      <w:r w:rsidR="00E05F59">
        <w:t>[3]</w:t>
      </w:r>
      <w:r w:rsidR="00AA70E5">
        <w:fldChar w:fldCharType="end"/>
      </w:r>
      <w:r w:rsidR="00AA70E5">
        <w:t xml:space="preserve"> </w:t>
      </w:r>
      <w:r>
        <w:t xml:space="preserve">are met by both transmitters, except for one distinct frequency around 6 MHz offset where Tx2 </w:t>
      </w:r>
      <w:r w:rsidR="00AF04AE">
        <w:t xml:space="preserve">exceeds </w:t>
      </w:r>
      <w:r>
        <w:t>the limit for Europe</w:t>
      </w:r>
      <w:r w:rsidR="00D17F64">
        <w:t>;</w:t>
      </w:r>
      <w:r>
        <w:t xml:space="preserve"> </w:t>
      </w:r>
    </w:p>
    <w:p w14:paraId="140FBB2E" w14:textId="77777777" w:rsidR="00EE1D56" w:rsidRPr="005C064B" w:rsidRDefault="00EE1D56" w:rsidP="00A92DB5">
      <w:pPr>
        <w:pStyle w:val="ECCBulletsLv1"/>
        <w:jc w:val="left"/>
      </w:pPr>
      <w:r>
        <w:t>U</w:t>
      </w:r>
      <w:r w:rsidRPr="004E4C44">
        <w:t xml:space="preserve">sing the limit of the spurious domain as a continuous spectral power results </w:t>
      </w:r>
      <w:r>
        <w:t>in</w:t>
      </w:r>
      <w:r w:rsidRPr="004E4C44">
        <w:t xml:space="preserve"> an overestimation of the possible impact </w:t>
      </w:r>
      <w:r>
        <w:t>of</w:t>
      </w:r>
      <w:r w:rsidRPr="004E4C44">
        <w:t xml:space="preserve"> </w:t>
      </w:r>
      <w:r>
        <w:t>these emissions.</w:t>
      </w:r>
      <w:r w:rsidRPr="004E4C44">
        <w:t xml:space="preserve"> Further investigations are needed in order to develop a general algorithm in terms of probabil</w:t>
      </w:r>
      <w:r>
        <w:t>ity of occurrence of the peaks.</w:t>
      </w:r>
    </w:p>
    <w:p w14:paraId="3A8C97BF" w14:textId="77777777" w:rsidR="00784526" w:rsidRPr="00784526" w:rsidRDefault="00784526" w:rsidP="00A92DB5">
      <w:pPr>
        <w:pStyle w:val="ECCAnnexheading3"/>
        <w:jc w:val="left"/>
      </w:pPr>
      <w:bookmarkStart w:id="398" w:name="_Ref437880450"/>
      <w:r>
        <w:rPr>
          <w:rStyle w:val="ECCParagraph"/>
        </w:rPr>
        <w:t>Radiodetermination</w:t>
      </w:r>
      <w:bookmarkEnd w:id="398"/>
    </w:p>
    <w:p w14:paraId="3EA65187" w14:textId="77777777" w:rsidR="00A14472" w:rsidRPr="00314592" w:rsidRDefault="00A14472" w:rsidP="00A92DB5">
      <w:pPr>
        <w:pStyle w:val="ECCAnnexheading4"/>
        <w:jc w:val="left"/>
      </w:pPr>
      <w:r>
        <w:t>Spurious emissions</w:t>
      </w:r>
    </w:p>
    <w:p w14:paraId="0D928B67" w14:textId="77777777" w:rsidR="0019474C" w:rsidRDefault="00336A66" w:rsidP="00BB4D19">
      <w:r w:rsidRPr="004E4C44">
        <w:t xml:space="preserve">This section shows example of </w:t>
      </w:r>
      <w:r w:rsidR="0019474C">
        <w:t xml:space="preserve">civil air traffic control radar operating in the 2.7 GHz band </w:t>
      </w:r>
      <w:r w:rsidRPr="004E4C44">
        <w:t>(taken from ECC Report 174</w:t>
      </w:r>
      <w:r w:rsidR="00AA70E5">
        <w:t xml:space="preserve"> </w:t>
      </w:r>
      <w:r w:rsidR="00AA70E5">
        <w:fldChar w:fldCharType="begin"/>
      </w:r>
      <w:r w:rsidR="00AA70E5">
        <w:instrText xml:space="preserve"> REF _Ref441761673 \r \h </w:instrText>
      </w:r>
      <w:r w:rsidR="00AB0ED9">
        <w:instrText xml:space="preserve"> \* MERGEFORMAT </w:instrText>
      </w:r>
      <w:r w:rsidR="00AA70E5">
        <w:fldChar w:fldCharType="separate"/>
      </w:r>
      <w:r w:rsidR="00E05F59">
        <w:t>[27]</w:t>
      </w:r>
      <w:r w:rsidR="00AA70E5">
        <w:fldChar w:fldCharType="end"/>
      </w:r>
      <w:r w:rsidRPr="004E4C44">
        <w:t>)</w:t>
      </w:r>
      <w:r w:rsidR="0019474C">
        <w:t xml:space="preserve">. </w:t>
      </w:r>
    </w:p>
    <w:p w14:paraId="49FA9C59" w14:textId="31C947A5" w:rsidR="0019474C" w:rsidRDefault="0019474C" w:rsidP="00BB4D19">
      <w:r>
        <w:t>For the spurious level, the limit from</w:t>
      </w:r>
      <w:r w:rsidR="00CF448B" w:rsidRPr="00CF448B">
        <w:t xml:space="preserve"> ERC Recommendation</w:t>
      </w:r>
      <w:r w:rsidR="009B0037" w:rsidRPr="009B0037">
        <w:t xml:space="preserve"> </w:t>
      </w:r>
      <w:r>
        <w:t>74-01</w:t>
      </w:r>
      <w:r w:rsidR="00EC0A62">
        <w:t xml:space="preserve"> </w:t>
      </w:r>
      <w:r w:rsidR="00EC0A62">
        <w:fldChar w:fldCharType="begin"/>
      </w:r>
      <w:r w:rsidR="00EC0A62">
        <w:instrText xml:space="preserve"> REF _Ref441732460 \n \h </w:instrText>
      </w:r>
      <w:r w:rsidR="00AB0ED9">
        <w:instrText xml:space="preserve"> \* MERGEFORMAT </w:instrText>
      </w:r>
      <w:r w:rsidR="00EC0A62">
        <w:fldChar w:fldCharType="separate"/>
      </w:r>
      <w:r w:rsidR="00E05F59">
        <w:t>[2]</w:t>
      </w:r>
      <w:r w:rsidR="00EC0A62">
        <w:fldChar w:fldCharType="end"/>
      </w:r>
      <w:r>
        <w:t xml:space="preserve"> was taken which is at -60 dBc, measured in 1 MHz bandwidth. The start of the spurious domain is wherever the OoB level meets the spurious level.</w:t>
      </w:r>
    </w:p>
    <w:p w14:paraId="2E4CE96F" w14:textId="380C4AF2" w:rsidR="00AA70E5" w:rsidRPr="00FD4F06" w:rsidRDefault="00AA70E5" w:rsidP="00BB4D19">
      <w:r w:rsidRPr="00FD4F06">
        <w:t xml:space="preserve">The unwanted emission limit for this type of radar </w:t>
      </w:r>
      <w:r w:rsidRPr="004E4C44">
        <w:t xml:space="preserve">in accordance with Table 5.1 of </w:t>
      </w:r>
      <w:r w:rsidR="00CF448B" w:rsidRPr="00CF448B">
        <w:t>ERC Recommendation</w:t>
      </w:r>
      <w:r w:rsidRPr="004E4C44">
        <w:t xml:space="preserve"> 74-</w:t>
      </w:r>
      <w:r w:rsidRPr="00975D06">
        <w:rPr>
          <w:rStyle w:val="ECCParagraph"/>
        </w:rPr>
        <w:t>01</w:t>
      </w:r>
      <w:r>
        <w:rPr>
          <w:rStyle w:val="ECCParagraph"/>
        </w:rPr>
        <w:t xml:space="preserve"> </w:t>
      </w:r>
      <w:r>
        <w:rPr>
          <w:rStyle w:val="ECCParagraph"/>
        </w:rPr>
        <w:fldChar w:fldCharType="begin"/>
      </w:r>
      <w:r>
        <w:rPr>
          <w:rStyle w:val="ECCParagraph"/>
        </w:rPr>
        <w:instrText xml:space="preserve"> REF _Ref441732460 \n \h </w:instrText>
      </w:r>
      <w:r w:rsidR="00AB0ED9">
        <w:rPr>
          <w:rStyle w:val="ECCParagraph"/>
        </w:rPr>
        <w:instrText xml:space="preserve"> \* MERGEFORMAT </w:instrText>
      </w:r>
      <w:r>
        <w:rPr>
          <w:rStyle w:val="ECCParagraph"/>
        </w:rPr>
      </w:r>
      <w:r>
        <w:rPr>
          <w:rStyle w:val="ECCParagraph"/>
        </w:rPr>
        <w:fldChar w:fldCharType="separate"/>
      </w:r>
      <w:r w:rsidR="00E05F59">
        <w:rPr>
          <w:rStyle w:val="ECCParagraph"/>
        </w:rPr>
        <w:t>[2]</w:t>
      </w:r>
      <w:r>
        <w:rPr>
          <w:rStyle w:val="ECCParagraph"/>
        </w:rPr>
        <w:fldChar w:fldCharType="end"/>
      </w:r>
      <w:r>
        <w:rPr>
          <w:rStyle w:val="ECCParagraph"/>
        </w:rPr>
        <w:t xml:space="preserve"> </w:t>
      </w:r>
      <w:r w:rsidRPr="004E4C44">
        <w:t xml:space="preserve">is -60 </w:t>
      </w:r>
      <w:r w:rsidRPr="00FD4F06">
        <w:t xml:space="preserve">dBc (marked red). A few spikes </w:t>
      </w:r>
      <w:r w:rsidR="00396D40">
        <w:t xml:space="preserve">are close to the </w:t>
      </w:r>
      <w:r w:rsidRPr="00FD4F06">
        <w:t>limit. The noise floor is about 40 dB below.</w:t>
      </w:r>
    </w:p>
    <w:p w14:paraId="57A41EC4" w14:textId="77777777" w:rsidR="00AA70E5" w:rsidRDefault="00AA70E5" w:rsidP="00A92DB5">
      <w:pPr>
        <w:jc w:val="left"/>
      </w:pPr>
    </w:p>
    <w:p w14:paraId="4E3D1E11" w14:textId="77777777" w:rsidR="00336A66" w:rsidRPr="0019474C" w:rsidRDefault="00336A66" w:rsidP="00BB4D19">
      <w:pPr>
        <w:pStyle w:val="ECCFiguregraphcentered"/>
        <w:rPr>
          <w:lang w:val="en-US"/>
        </w:rPr>
      </w:pPr>
      <w:r w:rsidRPr="00794E98">
        <w:rPr>
          <w:lang w:val="fr-FR" w:eastAsia="fr-FR"/>
        </w:rPr>
        <w:lastRenderedPageBreak/>
        <w:drawing>
          <wp:inline distT="0" distB="0" distL="0" distR="0" wp14:anchorId="1C7D43B2" wp14:editId="0C9AC9F3">
            <wp:extent cx="5698800" cy="3495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98800" cy="3495600"/>
                    </a:xfrm>
                    <a:prstGeom prst="rect">
                      <a:avLst/>
                    </a:prstGeom>
                    <a:noFill/>
                    <a:ln>
                      <a:noFill/>
                    </a:ln>
                  </pic:spPr>
                </pic:pic>
              </a:graphicData>
            </a:graphic>
          </wp:inline>
        </w:drawing>
      </w:r>
    </w:p>
    <w:p w14:paraId="19B75C5A" w14:textId="0A97F5BD" w:rsidR="00A12380" w:rsidRPr="009B203F" w:rsidRDefault="00336A66" w:rsidP="00CB0298">
      <w:pPr>
        <w:pStyle w:val="Caption"/>
        <w:rPr>
          <w:lang w:val="en-GB"/>
        </w:rPr>
      </w:pPr>
      <w:r w:rsidRPr="00E23DDA">
        <w:rPr>
          <w:lang w:val="en-GB"/>
        </w:rPr>
        <w:t>F</w:t>
      </w:r>
      <w:r w:rsidRPr="009B203F">
        <w:rPr>
          <w:lang w:val="en-GB"/>
        </w:rPr>
        <w:t>igure</w:t>
      </w:r>
      <w:r w:rsidRPr="00AC1894">
        <w:rPr>
          <w:lang w:val="en-GB"/>
        </w:rPr>
        <w:t xml:space="preserve"> </w:t>
      </w:r>
      <w:r w:rsidR="001B3118" w:rsidRPr="00AC1894">
        <w:fldChar w:fldCharType="begin"/>
      </w:r>
      <w:r w:rsidR="001B3118" w:rsidRPr="00AC1894">
        <w:rPr>
          <w:lang w:val="en-GB"/>
        </w:rPr>
        <w:instrText xml:space="preserve"> SEQ Figure \* ARABIC </w:instrText>
      </w:r>
      <w:r w:rsidR="001B3118" w:rsidRPr="00AC1894">
        <w:fldChar w:fldCharType="separate"/>
      </w:r>
      <w:r w:rsidR="009B6724">
        <w:rPr>
          <w:noProof/>
          <w:lang w:val="en-GB"/>
        </w:rPr>
        <w:t>73</w:t>
      </w:r>
      <w:r w:rsidR="001B3118" w:rsidRPr="00AC1894">
        <w:fldChar w:fldCharType="end"/>
      </w:r>
      <w:r w:rsidRPr="009B203F">
        <w:rPr>
          <w:lang w:val="en-GB"/>
        </w:rPr>
        <w:t xml:space="preserve">: Civil Air traffic Control radar </w:t>
      </w:r>
      <w:r w:rsidR="0019474C" w:rsidRPr="009B203F">
        <w:rPr>
          <w:lang w:val="en-GB"/>
        </w:rPr>
        <w:t>#1</w:t>
      </w:r>
    </w:p>
    <w:p w14:paraId="2A5EAAEF" w14:textId="77777777" w:rsidR="00396D40" w:rsidRDefault="0019474C" w:rsidP="009B203F">
      <w:pPr>
        <w:rPr>
          <w:rStyle w:val="ECCParagraph"/>
        </w:rPr>
      </w:pPr>
      <w:r w:rsidRPr="009B203F">
        <w:t xml:space="preserve">Apart from a very low wideband noise level, the spurious emissions of the measured radars show </w:t>
      </w:r>
      <w:r w:rsidR="00B4265C" w:rsidRPr="009B203F">
        <w:t>distinct peaks</w:t>
      </w:r>
      <w:r w:rsidR="00340938" w:rsidRPr="009B203F">
        <w:t xml:space="preserve"> at the harmonic frequencies</w:t>
      </w:r>
      <w:r w:rsidR="00B4265C" w:rsidRPr="009B203F">
        <w:t xml:space="preserve"> that are typical for many analogue systems</w:t>
      </w:r>
      <w:r w:rsidR="00B4265C" w:rsidRPr="00396D40">
        <w:rPr>
          <w:rStyle w:val="ECCParagraph"/>
        </w:rPr>
        <w:t>.</w:t>
      </w:r>
    </w:p>
    <w:p w14:paraId="0CD05C2F" w14:textId="2590564C" w:rsidR="008A54FC" w:rsidRPr="009B203F" w:rsidRDefault="008A54FC" w:rsidP="00A92DB5">
      <w:pPr>
        <w:pStyle w:val="ECCAnnexheading1"/>
        <w:jc w:val="left"/>
      </w:pPr>
      <w:bookmarkStart w:id="399" w:name="_Toc380059620"/>
      <w:bookmarkStart w:id="400" w:name="_Toc380059762"/>
      <w:bookmarkStart w:id="401" w:name="_Toc396383876"/>
      <w:bookmarkStart w:id="402" w:name="_Toc396917309"/>
      <w:bookmarkStart w:id="403" w:name="_Toc396917420"/>
      <w:bookmarkStart w:id="404" w:name="_Toc396917640"/>
      <w:bookmarkStart w:id="405" w:name="_Toc396917655"/>
      <w:bookmarkStart w:id="406" w:name="_Toc396917760"/>
      <w:bookmarkStart w:id="407" w:name="_Toc64930226"/>
      <w:bookmarkStart w:id="408" w:name="_Toc94537874"/>
      <w:r w:rsidRPr="00BC03FD">
        <w:rPr>
          <w:lang w:val="en-GB"/>
        </w:rPr>
        <w:lastRenderedPageBreak/>
        <w:t xml:space="preserve">List of </w:t>
      </w:r>
      <w:bookmarkEnd w:id="399"/>
      <w:bookmarkEnd w:id="400"/>
      <w:bookmarkEnd w:id="401"/>
      <w:bookmarkEnd w:id="402"/>
      <w:bookmarkEnd w:id="403"/>
      <w:bookmarkEnd w:id="404"/>
      <w:bookmarkEnd w:id="405"/>
      <w:bookmarkEnd w:id="406"/>
      <w:bookmarkEnd w:id="407"/>
      <w:bookmarkEnd w:id="408"/>
      <w:r w:rsidR="00C72D9E" w:rsidRPr="00BC03FD">
        <w:rPr>
          <w:lang w:val="en-GB"/>
        </w:rPr>
        <w:t>R</w:t>
      </w:r>
      <w:r w:rsidRPr="00BC03FD">
        <w:rPr>
          <w:lang w:val="en-GB"/>
        </w:rPr>
        <w:t>eference</w:t>
      </w:r>
      <w:r w:rsidR="00BE7AB4">
        <w:rPr>
          <w:lang w:val="en-GB"/>
        </w:rPr>
        <w:t>s</w:t>
      </w:r>
    </w:p>
    <w:p w14:paraId="306D23E2" w14:textId="12F7294F" w:rsidR="006508FE" w:rsidRPr="00E602DE" w:rsidRDefault="006508FE" w:rsidP="002C7C51">
      <w:pPr>
        <w:pStyle w:val="ECCReference"/>
        <w:tabs>
          <w:tab w:val="clear" w:pos="681"/>
          <w:tab w:val="num" w:pos="567"/>
        </w:tabs>
        <w:spacing w:after="60"/>
        <w:ind w:left="567" w:hanging="567"/>
      </w:pPr>
      <w:bookmarkStart w:id="409" w:name="_Ref441733509"/>
      <w:bookmarkStart w:id="410" w:name="_Ref441739160"/>
      <w:r w:rsidRPr="00E602DE">
        <w:t>Recommendation ITU-R SM.1541</w:t>
      </w:r>
      <w:r w:rsidR="008C49A4">
        <w:t>: “</w:t>
      </w:r>
      <w:r w:rsidRPr="00E602DE">
        <w:t>Unwanted emissions in the out-of-band domain</w:t>
      </w:r>
      <w:r w:rsidR="008C49A4">
        <w:t>”</w:t>
      </w:r>
      <w:bookmarkEnd w:id="409"/>
    </w:p>
    <w:bookmarkStart w:id="411" w:name="_Ref441732460"/>
    <w:p w14:paraId="66066067" w14:textId="7FD2A5E4" w:rsidR="006508FE" w:rsidRPr="00F1133B" w:rsidRDefault="00087F13" w:rsidP="002C7C51">
      <w:pPr>
        <w:pStyle w:val="ECCReference"/>
        <w:tabs>
          <w:tab w:val="clear" w:pos="681"/>
          <w:tab w:val="num" w:pos="567"/>
        </w:tabs>
        <w:spacing w:after="60"/>
        <w:ind w:left="567" w:hanging="567"/>
      </w:pPr>
      <w:r>
        <w:fldChar w:fldCharType="begin"/>
      </w:r>
      <w:r w:rsidR="00B001CA">
        <w:instrText>HYPERLINK "https://docdb.cept.org/document/1001/amendments/240"</w:instrText>
      </w:r>
      <w:r>
        <w:fldChar w:fldCharType="separate"/>
      </w:r>
      <w:r w:rsidR="00B001CA">
        <w:rPr>
          <w:rStyle w:val="Hyperlink"/>
        </w:rPr>
        <w:t>ERC Recommendation 74-01</w:t>
      </w:r>
      <w:r>
        <w:fldChar w:fldCharType="end"/>
      </w:r>
      <w:r w:rsidR="00B001CA">
        <w:t>:</w:t>
      </w:r>
      <w:r w:rsidR="002E4A96">
        <w:t xml:space="preserve"> </w:t>
      </w:r>
      <w:r>
        <w:t>“</w:t>
      </w:r>
      <w:r w:rsidR="006508FE" w:rsidRPr="00F1133B">
        <w:t>Unwanted emissions in the spurious domain</w:t>
      </w:r>
      <w:r>
        <w:t xml:space="preserve">”, approved 1998, </w:t>
      </w:r>
      <w:r w:rsidR="000D18E1">
        <w:t>amended</w:t>
      </w:r>
      <w:r w:rsidR="000D18E1" w:rsidRPr="000D18E1">
        <w:t xml:space="preserve"> January 2011</w:t>
      </w:r>
      <w:bookmarkEnd w:id="411"/>
    </w:p>
    <w:p w14:paraId="1DAD3E50" w14:textId="7528A36C" w:rsidR="00F1133B" w:rsidRDefault="00580EDC" w:rsidP="00B531F2">
      <w:pPr>
        <w:pStyle w:val="ECCReference"/>
        <w:tabs>
          <w:tab w:val="clear" w:pos="681"/>
          <w:tab w:val="num" w:pos="567"/>
        </w:tabs>
        <w:spacing w:after="60"/>
        <w:ind w:left="567" w:hanging="567"/>
      </w:pPr>
      <w:bookmarkStart w:id="412" w:name="_Ref441732502"/>
      <w:bookmarkEnd w:id="410"/>
      <w:r w:rsidRPr="00F1133B">
        <w:t xml:space="preserve">Recommendation </w:t>
      </w:r>
      <w:r w:rsidR="00F1133B" w:rsidRPr="00F1133B">
        <w:t>ITU-R SM.329</w:t>
      </w:r>
      <w:r w:rsidR="008C49A4">
        <w:t>: “</w:t>
      </w:r>
      <w:r w:rsidR="00F1133B" w:rsidRPr="00F1133B">
        <w:t>Unwanted emissions in the spurious domain</w:t>
      </w:r>
      <w:r w:rsidR="008C49A4">
        <w:t>”</w:t>
      </w:r>
      <w:bookmarkEnd w:id="412"/>
    </w:p>
    <w:p w14:paraId="1A3C564F" w14:textId="12A29C8B" w:rsidR="006508FE" w:rsidRPr="00F1133B" w:rsidRDefault="006508FE" w:rsidP="00B531F2">
      <w:pPr>
        <w:pStyle w:val="ECCReference"/>
        <w:tabs>
          <w:tab w:val="clear" w:pos="681"/>
          <w:tab w:val="num" w:pos="567"/>
        </w:tabs>
        <w:spacing w:after="60"/>
        <w:ind w:left="567" w:hanging="567"/>
      </w:pPr>
      <w:bookmarkStart w:id="413" w:name="_Ref441741418"/>
      <w:bookmarkStart w:id="414" w:name="_Ref448504280"/>
      <w:r>
        <w:t>ITU Radio Regulations</w:t>
      </w:r>
      <w:r w:rsidR="00DD7371">
        <w:t>,</w:t>
      </w:r>
      <w:r>
        <w:t xml:space="preserve"> Edition of 2012</w:t>
      </w:r>
      <w:bookmarkEnd w:id="413"/>
      <w:bookmarkEnd w:id="414"/>
    </w:p>
    <w:p w14:paraId="17C7E6F9" w14:textId="16CBB99F" w:rsidR="00F1133B" w:rsidRDefault="00580EDC" w:rsidP="00B531F2">
      <w:pPr>
        <w:pStyle w:val="ECCReference"/>
        <w:tabs>
          <w:tab w:val="clear" w:pos="681"/>
          <w:tab w:val="num" w:pos="567"/>
        </w:tabs>
        <w:spacing w:after="60"/>
        <w:ind w:left="567" w:hanging="567"/>
      </w:pPr>
      <w:bookmarkStart w:id="415" w:name="_Ref441737310"/>
      <w:r w:rsidRPr="00F1133B">
        <w:t xml:space="preserve">Recommendation </w:t>
      </w:r>
      <w:r w:rsidR="00F1133B" w:rsidRPr="00F1133B">
        <w:t>ITU-R SM.1539</w:t>
      </w:r>
      <w:r w:rsidR="008C49A4">
        <w:t>: “</w:t>
      </w:r>
      <w:r w:rsidR="00F1133B" w:rsidRPr="00F1133B">
        <w:t xml:space="preserve">Variation of the boundary between the out-of-band and spurious domains required for the application of </w:t>
      </w:r>
      <w:r w:rsidR="00F1133B" w:rsidRPr="00C7010F">
        <w:t>Recommendations ITU-R SM.1541 and ITU-R SM.329</w:t>
      </w:r>
      <w:r w:rsidR="008C49A4">
        <w:t>”</w:t>
      </w:r>
      <w:bookmarkEnd w:id="415"/>
    </w:p>
    <w:p w14:paraId="6AF4A2DD" w14:textId="2FA801C5" w:rsidR="0025219D" w:rsidRPr="00CB0298" w:rsidRDefault="0025219D" w:rsidP="00B531F2">
      <w:pPr>
        <w:pStyle w:val="ECCReference"/>
        <w:tabs>
          <w:tab w:val="clear" w:pos="681"/>
          <w:tab w:val="num" w:pos="567"/>
        </w:tabs>
        <w:spacing w:after="60"/>
        <w:ind w:left="567" w:hanging="567"/>
      </w:pPr>
      <w:bookmarkStart w:id="416" w:name="_Ref441734153"/>
      <w:bookmarkStart w:id="417" w:name="_Ref441822335"/>
      <w:r w:rsidRPr="00CB0298">
        <w:t>ETSI EN 301 908</w:t>
      </w:r>
      <w:bookmarkEnd w:id="416"/>
      <w:r w:rsidR="00BA3F32">
        <w:t>: “</w:t>
      </w:r>
      <w:r w:rsidR="00C7010F" w:rsidRPr="00CB0298">
        <w:t>IMT cellular networks</w:t>
      </w:r>
      <w:r w:rsidR="0054773E" w:rsidRPr="00CB0298">
        <w:t>; Harmonized EN covering the essential requirements of article 3.2 of the R&amp;TTE Directive</w:t>
      </w:r>
      <w:r w:rsidR="00BA3F32">
        <w:t>”</w:t>
      </w:r>
      <w:bookmarkEnd w:id="417"/>
    </w:p>
    <w:p w14:paraId="4618F245" w14:textId="7E11C0B1" w:rsidR="00475C83" w:rsidRDefault="00475C83" w:rsidP="00B531F2">
      <w:pPr>
        <w:pStyle w:val="ECCReference"/>
        <w:tabs>
          <w:tab w:val="clear" w:pos="681"/>
          <w:tab w:val="num" w:pos="567"/>
        </w:tabs>
        <w:spacing w:after="60"/>
        <w:ind w:left="567" w:hanging="567"/>
      </w:pPr>
      <w:bookmarkStart w:id="418" w:name="_Ref448842054"/>
      <w:r w:rsidRPr="00CB0298">
        <w:t>ETSI EN 301 908-3</w:t>
      </w:r>
      <w:r w:rsidRPr="00475C83">
        <w:t xml:space="preserve"> </w:t>
      </w:r>
      <w:r w:rsidR="006C3682">
        <w:t>(V</w:t>
      </w:r>
      <w:r w:rsidRPr="00475C83">
        <w:t>7.1.1</w:t>
      </w:r>
      <w:r w:rsidR="006C3682">
        <w:t>)</w:t>
      </w:r>
      <w:r w:rsidR="00BA3F32">
        <w:t>: “</w:t>
      </w:r>
      <w:r w:rsidRPr="00475C83">
        <w:t>IMT cellular networks; Harmonized EN covering the essential requirements of article 3.2 of the R&amp;TTE Directive; Part 3: CDMA Direct Spread (UTRA FDD) Base Stations (BS)</w:t>
      </w:r>
      <w:r w:rsidR="00BA3F32">
        <w:t>”</w:t>
      </w:r>
      <w:bookmarkEnd w:id="418"/>
    </w:p>
    <w:p w14:paraId="46130FD1" w14:textId="38042D2D" w:rsidR="007564B5" w:rsidRPr="00CB0298" w:rsidRDefault="007564B5" w:rsidP="00B531F2">
      <w:pPr>
        <w:pStyle w:val="ECCReference"/>
        <w:tabs>
          <w:tab w:val="clear" w:pos="681"/>
          <w:tab w:val="num" w:pos="567"/>
        </w:tabs>
        <w:spacing w:after="60"/>
        <w:ind w:left="567" w:hanging="567"/>
      </w:pPr>
      <w:bookmarkStart w:id="419" w:name="_Ref448847244"/>
      <w:r w:rsidRPr="007564B5">
        <w:t xml:space="preserve">ETSI EN 301 908-13 </w:t>
      </w:r>
      <w:r w:rsidR="006C3682">
        <w:t>(</w:t>
      </w:r>
      <w:r w:rsidRPr="007564B5">
        <w:t>V7.1.1</w:t>
      </w:r>
      <w:r w:rsidR="006C3682">
        <w:t xml:space="preserve">, </w:t>
      </w:r>
      <w:r w:rsidRPr="007564B5">
        <w:t>2015-12)</w:t>
      </w:r>
      <w:r w:rsidR="00D2303E">
        <w:t>: “</w:t>
      </w:r>
      <w:r w:rsidRPr="007564B5">
        <w:t>IMT cellular networks;</w:t>
      </w:r>
      <w:r>
        <w:t xml:space="preserve"> </w:t>
      </w:r>
      <w:r w:rsidRPr="007564B5">
        <w:t>Harmonised EN covering the essential requirements of article 3.2 of the R&amp;TTE Directive; Part 13: Evolved Universal Terrestrial Radio Access (E-UTRA)</w:t>
      </w:r>
      <w:r>
        <w:t xml:space="preserve"> </w:t>
      </w:r>
      <w:r w:rsidRPr="007564B5">
        <w:t>User Equipment (UE)</w:t>
      </w:r>
      <w:r w:rsidR="00D2303E">
        <w:t>”</w:t>
      </w:r>
      <w:bookmarkEnd w:id="419"/>
    </w:p>
    <w:p w14:paraId="64529B17" w14:textId="12392A57" w:rsidR="00475C83" w:rsidRPr="00CB0298" w:rsidRDefault="00475C83" w:rsidP="00B531F2">
      <w:pPr>
        <w:pStyle w:val="ECCReference"/>
        <w:tabs>
          <w:tab w:val="clear" w:pos="681"/>
          <w:tab w:val="num" w:pos="567"/>
        </w:tabs>
        <w:spacing w:after="60"/>
        <w:ind w:left="567" w:hanging="567"/>
      </w:pPr>
      <w:bookmarkStart w:id="420" w:name="_Ref448842096"/>
      <w:r w:rsidRPr="00CB0298">
        <w:t xml:space="preserve">ETSI EN 301 908-14 </w:t>
      </w:r>
      <w:r w:rsidR="006C3682">
        <w:t>(V</w:t>
      </w:r>
      <w:r w:rsidR="00E602DE">
        <w:t>7.1.1</w:t>
      </w:r>
      <w:r w:rsidR="006C3682">
        <w:t>)</w:t>
      </w:r>
      <w:r w:rsidR="00D2303E">
        <w:t>: “</w:t>
      </w:r>
      <w:r w:rsidRPr="00475C83">
        <w:t>IMT cellular networks; Harmonised EN covering the essential requirements of article 3.2 of the R&amp;TTE Directive; Part 14: Evolved Universal Terrestrial Radio Access (E-UTRA) Base Stations (BS)</w:t>
      </w:r>
      <w:r w:rsidR="00D2303E">
        <w:t>”</w:t>
      </w:r>
      <w:bookmarkEnd w:id="420"/>
    </w:p>
    <w:p w14:paraId="5014BD36" w14:textId="69A210BD" w:rsidR="00475C83" w:rsidRPr="00475C83" w:rsidRDefault="00475C83" w:rsidP="00B531F2">
      <w:pPr>
        <w:pStyle w:val="ECCReference"/>
        <w:tabs>
          <w:tab w:val="clear" w:pos="681"/>
          <w:tab w:val="num" w:pos="567"/>
        </w:tabs>
        <w:spacing w:after="60"/>
        <w:ind w:left="567" w:hanging="567"/>
      </w:pPr>
      <w:bookmarkStart w:id="421" w:name="_Ref448842117"/>
      <w:r w:rsidRPr="00CB0298">
        <w:t>ETSI EN 301 908-18</w:t>
      </w:r>
      <w:r w:rsidRPr="00475C83">
        <w:t xml:space="preserve"> </w:t>
      </w:r>
      <w:r w:rsidR="006C3682">
        <w:t>(V</w:t>
      </w:r>
      <w:r w:rsidRPr="00475C83">
        <w:t>7.1.1</w:t>
      </w:r>
      <w:r w:rsidR="006C3682">
        <w:t>)</w:t>
      </w:r>
      <w:r w:rsidR="00D2303E">
        <w:t>: “</w:t>
      </w:r>
      <w:r w:rsidRPr="00475C83">
        <w:t>IMT cellular networks; Harmonized EN covering the essential requirements of article 3.2 of the R&amp;TTE Directive; Part 18: E-UTRA, UTRA and GSM/EDGE Multi-Standard Radio (MSR) Base Station (BS)</w:t>
      </w:r>
      <w:r w:rsidR="00D2303E">
        <w:t>”</w:t>
      </w:r>
      <w:bookmarkEnd w:id="421"/>
    </w:p>
    <w:p w14:paraId="46ABA41F" w14:textId="18A3B70D" w:rsidR="0025219D" w:rsidRPr="00F1133B" w:rsidRDefault="00E742BB" w:rsidP="00B531F2">
      <w:pPr>
        <w:pStyle w:val="ECCReference"/>
        <w:tabs>
          <w:tab w:val="clear" w:pos="681"/>
          <w:tab w:val="num" w:pos="567"/>
        </w:tabs>
        <w:spacing w:after="60"/>
        <w:ind w:left="567" w:hanging="567"/>
      </w:pPr>
      <w:bookmarkStart w:id="422" w:name="_Ref441828097"/>
      <w:bookmarkStart w:id="423" w:name="_Ref448844015"/>
      <w:r w:rsidRPr="00A56146">
        <w:t xml:space="preserve">Geneva 06 </w:t>
      </w:r>
      <w:r>
        <w:t xml:space="preserve">(GE-06) </w:t>
      </w:r>
      <w:r w:rsidRPr="00A56146">
        <w:t xml:space="preserve">Agreement: </w:t>
      </w:r>
      <w:r w:rsidR="00182BCF">
        <w:t>“</w:t>
      </w:r>
      <w:r w:rsidRPr="00A56146">
        <w:t>Regional Agreement Relating to the planning of the digital terrestrial  broadcasting service in Region 1 (parts of Region 1 situated to the west of meridian 170° E and to the north of parallel 40 S, except the territory of Mongolia) and in the Islamic Republic of Iran, in the frequency bands 174 230 MHz and 470-862</w:t>
      </w:r>
      <w:r>
        <w:t xml:space="preserve"> </w:t>
      </w:r>
      <w:r w:rsidRPr="00A56146">
        <w:t>MHz</w:t>
      </w:r>
      <w:r w:rsidR="00182BCF">
        <w:t>”</w:t>
      </w:r>
      <w:r w:rsidRPr="00A56146">
        <w:t xml:space="preserve"> </w:t>
      </w:r>
      <w:bookmarkEnd w:id="422"/>
      <w:r>
        <w:t xml:space="preserve"> </w:t>
      </w:r>
      <w:r w:rsidRPr="00A56146">
        <w:t>(</w:t>
      </w:r>
      <w:hyperlink r:id="rId87" w:history="1">
        <w:r w:rsidRPr="00506588">
          <w:rPr>
            <w:rStyle w:val="Hyperlink"/>
          </w:rPr>
          <w:t>http://www.itu.int/pub/R-ACT-RRC.14-2006/en</w:t>
        </w:r>
      </w:hyperlink>
      <w:r>
        <w:t>)</w:t>
      </w:r>
      <w:bookmarkEnd w:id="423"/>
    </w:p>
    <w:p w14:paraId="41C41B7E" w14:textId="36EF6EA6" w:rsidR="00580EDC" w:rsidRDefault="00580EDC" w:rsidP="00B531F2">
      <w:pPr>
        <w:pStyle w:val="ECCReference"/>
        <w:tabs>
          <w:tab w:val="clear" w:pos="681"/>
          <w:tab w:val="num" w:pos="567"/>
        </w:tabs>
        <w:spacing w:after="60"/>
        <w:ind w:left="567" w:hanging="567"/>
      </w:pPr>
      <w:bookmarkStart w:id="424" w:name="_Ref441732879"/>
      <w:bookmarkStart w:id="425" w:name="_Ref448901397"/>
      <w:r>
        <w:t>ETSI EN 302 077</w:t>
      </w:r>
      <w:bookmarkEnd w:id="424"/>
      <w:r w:rsidR="00C7010F">
        <w:t xml:space="preserve"> </w:t>
      </w:r>
      <w:r w:rsidR="006C3682">
        <w:t>(V</w:t>
      </w:r>
      <w:r w:rsidR="00597991">
        <w:t>1.1.1</w:t>
      </w:r>
      <w:r w:rsidR="006C3682">
        <w:t>)</w:t>
      </w:r>
      <w:r w:rsidR="00BA3F32">
        <w:t>: “</w:t>
      </w:r>
      <w:r w:rsidR="00597991" w:rsidRPr="00597991">
        <w:t>Electromagnetic compatibility and Radio spectrum Matters (ERM);</w:t>
      </w:r>
      <w:r w:rsidR="00C7010F">
        <w:t>Transmitting equipment for the Terrestrial - Digital Audio Broadcasting (T-DAB) service</w:t>
      </w:r>
      <w:r w:rsidR="00597991">
        <w:t>;</w:t>
      </w:r>
      <w:r w:rsidR="00597991" w:rsidRPr="00597991">
        <w:br/>
        <w:t>Part 1: Technical characteristics and test methods</w:t>
      </w:r>
      <w:r w:rsidR="00BA3F32">
        <w:t>”</w:t>
      </w:r>
      <w:bookmarkEnd w:id="425"/>
    </w:p>
    <w:p w14:paraId="1B5F8FA3" w14:textId="56EE0FDB" w:rsidR="00580EDC" w:rsidRPr="00CB0298" w:rsidRDefault="00580EDC" w:rsidP="00B531F2">
      <w:pPr>
        <w:pStyle w:val="ECCReference"/>
        <w:tabs>
          <w:tab w:val="clear" w:pos="681"/>
          <w:tab w:val="num" w:pos="567"/>
        </w:tabs>
        <w:spacing w:after="60"/>
        <w:ind w:left="567" w:hanging="567"/>
      </w:pPr>
      <w:bookmarkStart w:id="426" w:name="_Ref441733894"/>
      <w:bookmarkStart w:id="427" w:name="_Ref448843443"/>
      <w:r>
        <w:t xml:space="preserve">ETSI </w:t>
      </w:r>
      <w:r w:rsidRPr="00CB0298">
        <w:t xml:space="preserve">EN 302 </w:t>
      </w:r>
      <w:r w:rsidR="00794835" w:rsidRPr="00CB0298">
        <w:t>2</w:t>
      </w:r>
      <w:r w:rsidRPr="00CB0298">
        <w:t>96</w:t>
      </w:r>
      <w:bookmarkEnd w:id="426"/>
      <w:r w:rsidR="00794835" w:rsidRPr="00CB0298">
        <w:t xml:space="preserve"> </w:t>
      </w:r>
      <w:r w:rsidR="006C3682">
        <w:t>(V</w:t>
      </w:r>
      <w:r w:rsidR="005900A5">
        <w:t>2</w:t>
      </w:r>
      <w:r w:rsidR="00794835" w:rsidRPr="00CB0298">
        <w:t>.</w:t>
      </w:r>
      <w:r w:rsidR="005900A5">
        <w:t>2</w:t>
      </w:r>
      <w:r w:rsidR="00794835" w:rsidRPr="00CB0298">
        <w:t>.</w:t>
      </w:r>
      <w:r w:rsidR="005900A5">
        <w:t>0</w:t>
      </w:r>
      <w:r w:rsidR="006C3682">
        <w:t>)</w:t>
      </w:r>
      <w:r w:rsidR="00A87A62">
        <w:t>:</w:t>
      </w:r>
      <w:r w:rsidR="005900A5" w:rsidRPr="00CB0298">
        <w:t xml:space="preserve"> </w:t>
      </w:r>
      <w:r w:rsidR="00A87A62">
        <w:t>“</w:t>
      </w:r>
      <w:r w:rsidR="00794835" w:rsidRPr="00794835">
        <w:t>Electromagnetic compatibility an</w:t>
      </w:r>
      <w:r w:rsidR="00794835">
        <w:t>d Radio spectrum Matters (ERM);</w:t>
      </w:r>
      <w:r w:rsidR="00794835" w:rsidRPr="00794835">
        <w:t>Transmitting equipment for the digital television broadcast service, Terrestrial (DVB-T)</w:t>
      </w:r>
      <w:r w:rsidR="00A87A62">
        <w:t>”</w:t>
      </w:r>
      <w:bookmarkEnd w:id="427"/>
    </w:p>
    <w:p w14:paraId="3C16120B" w14:textId="100ACEFF" w:rsidR="0047222B" w:rsidRPr="00180374" w:rsidRDefault="0047222B" w:rsidP="002778B0">
      <w:pPr>
        <w:pStyle w:val="ECCReference"/>
        <w:tabs>
          <w:tab w:val="clear" w:pos="681"/>
          <w:tab w:val="num" w:pos="567"/>
        </w:tabs>
        <w:spacing w:after="60"/>
        <w:ind w:left="567" w:hanging="567"/>
        <w:jc w:val="left"/>
      </w:pPr>
      <w:bookmarkStart w:id="428" w:name="_Ref441745461"/>
      <w:r w:rsidRPr="005573B6">
        <w:t>LTE User Equipment</w:t>
      </w:r>
      <w:r w:rsidR="007454E4">
        <w:t>: “</w:t>
      </w:r>
      <w:r w:rsidRPr="005573B6">
        <w:t>Coexistence with 862-</w:t>
      </w:r>
      <w:r>
        <w:t>870 MHz</w:t>
      </w:r>
      <w:r w:rsidR="007454E4">
        <w:t>”</w:t>
      </w:r>
      <w:r>
        <w:t>, Ofcom, September 2012:</w:t>
      </w:r>
      <w:r w:rsidR="00445A1C">
        <w:t xml:space="preserve"> </w:t>
      </w:r>
      <w:hyperlink r:id="rId88" w:history="1">
        <w:r w:rsidR="00613554" w:rsidRPr="000041C0">
          <w:rPr>
            <w:rStyle w:val="Hyperlink"/>
          </w:rPr>
          <w:t>https://www.ofcom.org.uk/__data/assets/pdf_file/0023/55922/lte-coexistence.pdf</w:t>
        </w:r>
      </w:hyperlink>
      <w:r w:rsidR="007019FB" w:rsidDel="007019FB">
        <w:t xml:space="preserve"> </w:t>
      </w:r>
      <w:bookmarkEnd w:id="428"/>
    </w:p>
    <w:p w14:paraId="35BF01D2" w14:textId="0A5BB0E1" w:rsidR="00445A1C" w:rsidRPr="00180374" w:rsidRDefault="00445A1C" w:rsidP="00B531F2">
      <w:pPr>
        <w:pStyle w:val="ECCReference"/>
        <w:tabs>
          <w:tab w:val="clear" w:pos="681"/>
          <w:tab w:val="num" w:pos="567"/>
        </w:tabs>
        <w:spacing w:after="60"/>
        <w:ind w:left="567" w:hanging="567"/>
      </w:pPr>
      <w:bookmarkStart w:id="429" w:name="_Ref441745931"/>
      <w:r>
        <w:t>Recommendation ITU-</w:t>
      </w:r>
      <w:r w:rsidRPr="00180374">
        <w:t>R M.2071</w:t>
      </w:r>
      <w:r w:rsidR="00F95B01">
        <w:t>: “</w:t>
      </w:r>
      <w:r w:rsidRPr="00180374">
        <w:t>Generic unwanted emission characteristics of mobile stations using the terrestrial radio interfaces of IMT-Advanced</w:t>
      </w:r>
      <w:r w:rsidR="00F95B01">
        <w:t>”</w:t>
      </w:r>
      <w:bookmarkEnd w:id="429"/>
    </w:p>
    <w:p w14:paraId="7BB59640" w14:textId="7188B16F" w:rsidR="005573B6" w:rsidRDefault="005573B6" w:rsidP="00B531F2">
      <w:pPr>
        <w:pStyle w:val="ECCReference"/>
        <w:tabs>
          <w:tab w:val="clear" w:pos="681"/>
          <w:tab w:val="num" w:pos="567"/>
        </w:tabs>
        <w:spacing w:after="60"/>
        <w:ind w:left="567" w:hanging="567"/>
      </w:pPr>
      <w:bookmarkStart w:id="430" w:name="_Ref441735442"/>
      <w:bookmarkStart w:id="431" w:name="_Ref448840424"/>
      <w:r>
        <w:t xml:space="preserve">ETSI </w:t>
      </w:r>
      <w:r w:rsidR="00AB0ED9">
        <w:t xml:space="preserve">Technical Specification </w:t>
      </w:r>
      <w:r>
        <w:t>TS 145 005</w:t>
      </w:r>
      <w:bookmarkEnd w:id="430"/>
      <w:r w:rsidR="00915215">
        <w:t xml:space="preserve"> </w:t>
      </w:r>
      <w:r w:rsidR="006C3682">
        <w:t>(V</w:t>
      </w:r>
      <w:r w:rsidR="00454212">
        <w:t>13.0.0</w:t>
      </w:r>
      <w:r w:rsidR="006C3682">
        <w:t>,</w:t>
      </w:r>
      <w:r w:rsidR="00454212">
        <w:t xml:space="preserve"> 2016-01)</w:t>
      </w:r>
      <w:r w:rsidR="00F95B01">
        <w:t>: “</w:t>
      </w:r>
      <w:r w:rsidR="00915215">
        <w:t>Digital cellular telecommunications system (Phase 2+); Radio transmission and reception</w:t>
      </w:r>
      <w:r w:rsidR="00454212">
        <w:t xml:space="preserve"> (3GPP TS 45.005 version 13.0.0 Release 13</w:t>
      </w:r>
      <w:r w:rsidR="00F95B01">
        <w:t>”</w:t>
      </w:r>
      <w:bookmarkEnd w:id="431"/>
    </w:p>
    <w:p w14:paraId="0052019A" w14:textId="642A07E2" w:rsidR="005573B6" w:rsidRDefault="00FC752A" w:rsidP="00B531F2">
      <w:pPr>
        <w:pStyle w:val="ECCReference"/>
        <w:tabs>
          <w:tab w:val="clear" w:pos="681"/>
          <w:tab w:val="num" w:pos="567"/>
        </w:tabs>
        <w:spacing w:after="60"/>
        <w:ind w:left="567" w:hanging="567"/>
      </w:pPr>
      <w:bookmarkStart w:id="432" w:name="_Ref441735633"/>
      <w:bookmarkStart w:id="433" w:name="_Ref448840652"/>
      <w:r>
        <w:t xml:space="preserve">ETSI </w:t>
      </w:r>
      <w:r w:rsidR="005573B6" w:rsidRPr="004E4C44">
        <w:t>EN 300 175</w:t>
      </w:r>
      <w:bookmarkEnd w:id="432"/>
      <w:r w:rsidR="007F591C">
        <w:t>-2</w:t>
      </w:r>
      <w:r>
        <w:t xml:space="preserve"> </w:t>
      </w:r>
      <w:r w:rsidR="006C3682">
        <w:t>(</w:t>
      </w:r>
      <w:r w:rsidR="00430820">
        <w:t>V</w:t>
      </w:r>
      <w:r w:rsidR="0030453F">
        <w:t>2.6.1</w:t>
      </w:r>
      <w:r w:rsidR="006C3682">
        <w:t>,</w:t>
      </w:r>
      <w:r w:rsidR="0030453F">
        <w:t xml:space="preserve"> 2015-07)</w:t>
      </w:r>
      <w:r w:rsidR="00F95B01">
        <w:t>: “</w:t>
      </w:r>
      <w:r>
        <w:t>Digital Enhanced Cordless Telecommunication</w:t>
      </w:r>
      <w:r w:rsidR="00AB0ED9">
        <w:t>s (DECT). Common Interface (CI)</w:t>
      </w:r>
      <w:r w:rsidR="007F591C">
        <w:t xml:space="preserve">; </w:t>
      </w:r>
      <w:r w:rsidR="007F591C" w:rsidRPr="007F591C">
        <w:t>Part 2: Physical Layer (PHL)</w:t>
      </w:r>
      <w:r w:rsidR="00F95B01">
        <w:t>”</w:t>
      </w:r>
      <w:bookmarkEnd w:id="433"/>
    </w:p>
    <w:p w14:paraId="6514173B" w14:textId="5843ACE8" w:rsidR="005573B6" w:rsidRDefault="005573B6" w:rsidP="00B531F2">
      <w:pPr>
        <w:pStyle w:val="ECCReference"/>
        <w:tabs>
          <w:tab w:val="clear" w:pos="681"/>
          <w:tab w:val="num" w:pos="567"/>
        </w:tabs>
        <w:spacing w:after="60"/>
        <w:ind w:left="567" w:hanging="567"/>
      </w:pPr>
      <w:bookmarkStart w:id="434" w:name="_Ref441736056"/>
      <w:bookmarkStart w:id="435" w:name="_Ref448845669"/>
      <w:r>
        <w:t>ETSI</w:t>
      </w:r>
      <w:r w:rsidRPr="0071160B">
        <w:t xml:space="preserve"> </w:t>
      </w:r>
      <w:r w:rsidR="00AB0ED9">
        <w:t xml:space="preserve">Technical Specification </w:t>
      </w:r>
      <w:r w:rsidRPr="0071160B">
        <w:t>TS 125 104</w:t>
      </w:r>
      <w:bookmarkEnd w:id="434"/>
      <w:r w:rsidR="00F95B01">
        <w:t>: “</w:t>
      </w:r>
      <w:r w:rsidR="00AB0ED9">
        <w:t>Universal Mobile Telecommunications System (UMTS); Base Station (BS) radio transmission and reception (FDD)</w:t>
      </w:r>
      <w:r w:rsidR="00F95B01">
        <w:t>”</w:t>
      </w:r>
      <w:bookmarkEnd w:id="435"/>
    </w:p>
    <w:p w14:paraId="4ECC2BAB" w14:textId="281C6480" w:rsidR="005573B6" w:rsidRDefault="005573B6" w:rsidP="00B531F2">
      <w:pPr>
        <w:pStyle w:val="ECCReference"/>
        <w:tabs>
          <w:tab w:val="clear" w:pos="681"/>
          <w:tab w:val="num" w:pos="567"/>
        </w:tabs>
        <w:spacing w:after="60"/>
        <w:ind w:left="567" w:hanging="567"/>
      </w:pPr>
      <w:bookmarkStart w:id="436" w:name="_Ref441736275"/>
      <w:bookmarkStart w:id="437" w:name="_Ref448845778"/>
      <w:r w:rsidRPr="004E4C44">
        <w:t>ETSI EN 300 328</w:t>
      </w:r>
      <w:bookmarkEnd w:id="436"/>
      <w:r w:rsidR="00AB0ED9">
        <w:t xml:space="preserve"> </w:t>
      </w:r>
      <w:r w:rsidR="00430820">
        <w:t>(V</w:t>
      </w:r>
      <w:r w:rsidR="007C0BCE">
        <w:t>1.9.1</w:t>
      </w:r>
      <w:r w:rsidR="00430820">
        <w:t>)</w:t>
      </w:r>
      <w:r w:rsidR="00F95B01">
        <w:t>: “</w:t>
      </w:r>
      <w:r w:rsidR="00AB0ED9" w:rsidRPr="00AB0ED9">
        <w:t>Electromagnetic compatibility and Radio spectrum Matters (ERM); Wideband transmission systems; Data transmission equipment operating in the 2</w:t>
      </w:r>
      <w:r w:rsidR="00AB0ED9">
        <w:t>.</w:t>
      </w:r>
      <w:r w:rsidR="00AB0ED9" w:rsidRPr="00AB0ED9">
        <w:t>4 GHz ISM band and using wide band modulation techniques</w:t>
      </w:r>
      <w:r w:rsidR="00F00083">
        <w:t xml:space="preserve">; </w:t>
      </w:r>
      <w:r w:rsidR="00F00083" w:rsidRPr="00F00083">
        <w:t>Harmonized EN covering the essential requirements of article 3.2 of the R&amp;TTE Directive</w:t>
      </w:r>
      <w:r w:rsidR="00F95B01">
        <w:t>”</w:t>
      </w:r>
      <w:bookmarkEnd w:id="437"/>
    </w:p>
    <w:p w14:paraId="09B4234E" w14:textId="507FC226" w:rsidR="005573B6" w:rsidRDefault="005573B6" w:rsidP="00B531F2">
      <w:pPr>
        <w:pStyle w:val="ECCReference"/>
        <w:tabs>
          <w:tab w:val="clear" w:pos="681"/>
          <w:tab w:val="num" w:pos="567"/>
        </w:tabs>
        <w:spacing w:after="60"/>
        <w:ind w:left="567" w:hanging="567"/>
      </w:pPr>
      <w:bookmarkStart w:id="438" w:name="_Ref441736807"/>
      <w:bookmarkStart w:id="439" w:name="_Ref448506132"/>
      <w:r>
        <w:t>ETSI EN 302 217</w:t>
      </w:r>
      <w:bookmarkEnd w:id="438"/>
      <w:r w:rsidR="00E602DE">
        <w:t xml:space="preserve">-2-2 </w:t>
      </w:r>
      <w:r w:rsidR="00430820">
        <w:t>(V</w:t>
      </w:r>
      <w:r w:rsidR="00E602DE">
        <w:t>2.0.0</w:t>
      </w:r>
      <w:r w:rsidR="00430820">
        <w:t>)</w:t>
      </w:r>
      <w:r w:rsidR="008B3E0D">
        <w:t>: “</w:t>
      </w:r>
      <w:r w:rsidR="001447B5" w:rsidRPr="001447B5">
        <w:t>Fixed Radio Systems;</w:t>
      </w:r>
      <w:r w:rsidR="001447B5">
        <w:t xml:space="preserve"> </w:t>
      </w:r>
      <w:r w:rsidR="001447B5" w:rsidRPr="001447B5">
        <w:t>Characteristics and requirements for point-</w:t>
      </w:r>
      <w:r w:rsidR="001447B5">
        <w:t>to-point equipment and antennas</w:t>
      </w:r>
      <w:r w:rsidR="008B3E0D">
        <w:t>”</w:t>
      </w:r>
      <w:bookmarkEnd w:id="439"/>
    </w:p>
    <w:p w14:paraId="5EBB1531" w14:textId="089A60DE" w:rsidR="00AA70E5" w:rsidRDefault="00AA70E5" w:rsidP="00B531F2">
      <w:pPr>
        <w:pStyle w:val="ECCReference"/>
        <w:tabs>
          <w:tab w:val="clear" w:pos="681"/>
          <w:tab w:val="num" w:pos="567"/>
        </w:tabs>
        <w:spacing w:after="60"/>
        <w:ind w:left="567" w:hanging="567"/>
      </w:pPr>
      <w:bookmarkStart w:id="440" w:name="_Ref441736937"/>
      <w:bookmarkStart w:id="441" w:name="_Ref448840839"/>
      <w:r>
        <w:t>ETSI EN 301 390</w:t>
      </w:r>
      <w:bookmarkEnd w:id="440"/>
      <w:r w:rsidR="0064541B">
        <w:t xml:space="preserve"> </w:t>
      </w:r>
      <w:r w:rsidR="00430820">
        <w:t>(V</w:t>
      </w:r>
      <w:r w:rsidR="0064541B">
        <w:t>1.3.1</w:t>
      </w:r>
      <w:r w:rsidR="00430820">
        <w:t>)</w:t>
      </w:r>
      <w:r w:rsidR="00A87A62">
        <w:t>: “</w:t>
      </w:r>
      <w:r w:rsidR="00AB0ED9">
        <w:t>Fixed Radio Systems;</w:t>
      </w:r>
      <w:r w:rsidR="00BD6E65">
        <w:t xml:space="preserve"> </w:t>
      </w:r>
      <w:r w:rsidR="00AB0ED9">
        <w:t>Point-to-point and Multipoint Systems; Unwanted emissions in the spurious domain and receiver immunity limits at equipment/antenna port of Digital Fixed Radio Systems</w:t>
      </w:r>
      <w:r w:rsidR="00A87A62">
        <w:t>”</w:t>
      </w:r>
      <w:bookmarkEnd w:id="441"/>
    </w:p>
    <w:bookmarkStart w:id="442" w:name="_Ref437883529"/>
    <w:bookmarkStart w:id="443" w:name="_Ref441757874"/>
    <w:p w14:paraId="4A28D8EF" w14:textId="67E21787" w:rsidR="0025219D" w:rsidRDefault="00246608" w:rsidP="00246608">
      <w:pPr>
        <w:pStyle w:val="ECCReference"/>
        <w:tabs>
          <w:tab w:val="clear" w:pos="681"/>
          <w:tab w:val="num" w:pos="567"/>
        </w:tabs>
        <w:spacing w:after="60"/>
        <w:ind w:left="567" w:hanging="567"/>
      </w:pPr>
      <w:r>
        <w:fldChar w:fldCharType="begin"/>
      </w:r>
      <w:r>
        <w:instrText>HYPERLINK "https://docdb.cept.org/document/457"</w:instrText>
      </w:r>
      <w:r>
        <w:fldChar w:fldCharType="separate"/>
      </w:r>
      <w:r>
        <w:rPr>
          <w:rStyle w:val="Hyperlink"/>
        </w:rPr>
        <w:t>ECC Recommendation (02)05:</w:t>
      </w:r>
      <w:r>
        <w:fldChar w:fldCharType="end"/>
      </w:r>
      <w:r>
        <w:t xml:space="preserve"> </w:t>
      </w:r>
      <w:r w:rsidR="007019FB">
        <w:t>“</w:t>
      </w:r>
      <w:bookmarkEnd w:id="442"/>
      <w:r w:rsidR="0025219D" w:rsidRPr="00D82F7C">
        <w:t>Unwanted emissions</w:t>
      </w:r>
      <w:r w:rsidR="007019FB">
        <w:t>”</w:t>
      </w:r>
      <w:bookmarkEnd w:id="443"/>
      <w:r w:rsidR="00DE4452">
        <w:t>, approved March 2012</w:t>
      </w:r>
    </w:p>
    <w:p w14:paraId="1C172464" w14:textId="0DAA762B" w:rsidR="0025219D" w:rsidRDefault="00AB0ED9" w:rsidP="00B531F2">
      <w:pPr>
        <w:pStyle w:val="ECCReference"/>
        <w:tabs>
          <w:tab w:val="clear" w:pos="681"/>
          <w:tab w:val="num" w:pos="567"/>
        </w:tabs>
        <w:spacing w:after="60"/>
        <w:ind w:left="567" w:hanging="567"/>
      </w:pPr>
      <w:bookmarkStart w:id="444" w:name="_Ref441737840"/>
      <w:bookmarkStart w:id="445" w:name="_Ref448846390"/>
      <w:r>
        <w:t xml:space="preserve">ETSI </w:t>
      </w:r>
      <w:r w:rsidR="0025219D" w:rsidRPr="00180374">
        <w:t>EN 301 406</w:t>
      </w:r>
      <w:bookmarkEnd w:id="444"/>
      <w:r w:rsidRPr="00180374">
        <w:t xml:space="preserve"> </w:t>
      </w:r>
      <w:r w:rsidR="00430820">
        <w:t>(V</w:t>
      </w:r>
      <w:r w:rsidR="00ED6823">
        <w:t>1.5.1</w:t>
      </w:r>
      <w:r w:rsidR="00430820">
        <w:t>)</w:t>
      </w:r>
      <w:r w:rsidR="008B3E0D">
        <w:t>: “</w:t>
      </w:r>
      <w:r w:rsidRPr="00180374">
        <w:t xml:space="preserve">Digital Enhanced Cordless Telecommunications (DECT); </w:t>
      </w:r>
      <w:r w:rsidR="007F591C" w:rsidRPr="007F591C">
        <w:t>Harmonized EN for Digital Enhanced Cordless Telecommunications (DECT) covering the essential requirements under article 3.2 of the R&amp;TTE Directive;</w:t>
      </w:r>
      <w:r w:rsidR="007F591C">
        <w:t xml:space="preserve"> </w:t>
      </w:r>
      <w:r w:rsidRPr="00180374">
        <w:t>Generic radio</w:t>
      </w:r>
      <w:r w:rsidR="008B3E0D">
        <w:t>”</w:t>
      </w:r>
      <w:bookmarkEnd w:id="445"/>
    </w:p>
    <w:p w14:paraId="3EDBC275" w14:textId="41BC3AB4" w:rsidR="00B102BE" w:rsidRPr="00CB0298" w:rsidRDefault="00AB0ED9" w:rsidP="00B531F2">
      <w:pPr>
        <w:pStyle w:val="ECCReference"/>
        <w:tabs>
          <w:tab w:val="clear" w:pos="681"/>
          <w:tab w:val="num" w:pos="567"/>
        </w:tabs>
        <w:spacing w:after="60"/>
        <w:ind w:left="567" w:hanging="567"/>
      </w:pPr>
      <w:bookmarkStart w:id="446" w:name="_Ref441757581"/>
      <w:r w:rsidRPr="00CB0298">
        <w:lastRenderedPageBreak/>
        <w:t>Liaison Statement</w:t>
      </w:r>
      <w:r w:rsidR="00B102BE" w:rsidRPr="00CB0298">
        <w:t xml:space="preserve"> from ECC PT1 to ETSI ERM RM and ERM/MSG TFES on ”IMT 2000/UTRA Category B spurious emission limits”, Doc ECC PT1(06)184 Annex 12</w:t>
      </w:r>
      <w:bookmarkEnd w:id="446"/>
    </w:p>
    <w:p w14:paraId="0FBFC9D7" w14:textId="61624808" w:rsidR="00A04FE4" w:rsidRDefault="00A04FE4" w:rsidP="00B531F2">
      <w:pPr>
        <w:pStyle w:val="ECCReference"/>
        <w:tabs>
          <w:tab w:val="clear" w:pos="681"/>
          <w:tab w:val="num" w:pos="567"/>
        </w:tabs>
        <w:spacing w:after="60"/>
        <w:ind w:left="567" w:hanging="567"/>
      </w:pPr>
      <w:bookmarkStart w:id="447" w:name="_Ref441758557"/>
      <w:r>
        <w:t xml:space="preserve">ETSI </w:t>
      </w:r>
      <w:r w:rsidR="00AB0ED9">
        <w:t xml:space="preserve">Technical Specification </w:t>
      </w:r>
      <w:r>
        <w:t>TS 136 521</w:t>
      </w:r>
      <w:bookmarkEnd w:id="447"/>
      <w:r w:rsidR="00D16446">
        <w:t>: “</w:t>
      </w:r>
      <w:r w:rsidR="00D865E7">
        <w:t>LTE; Evolved Universal Terrestrial Radio Access (E-UTRA); User Equipment (UE) conformance specification; Radio transmission and reception</w:t>
      </w:r>
      <w:r w:rsidR="00D16446">
        <w:t>”</w:t>
      </w:r>
    </w:p>
    <w:p w14:paraId="4BAEED95" w14:textId="40D8E161" w:rsidR="00A04FE4" w:rsidRDefault="00A04FE4" w:rsidP="00B531F2">
      <w:pPr>
        <w:pStyle w:val="ECCReference"/>
        <w:tabs>
          <w:tab w:val="clear" w:pos="681"/>
          <w:tab w:val="num" w:pos="567"/>
        </w:tabs>
        <w:spacing w:after="60"/>
        <w:ind w:left="567" w:hanging="567"/>
      </w:pPr>
      <w:bookmarkStart w:id="448" w:name="_Ref441738127"/>
      <w:r w:rsidRPr="00180374">
        <w:t>Report ITU-R M.2292</w:t>
      </w:r>
      <w:bookmarkEnd w:id="448"/>
      <w:r w:rsidR="008B3E0D">
        <w:t>: “</w:t>
      </w:r>
      <w:r w:rsidR="00A92DB5" w:rsidRPr="00180374">
        <w:t>Characteristics of terrestrial IMT-Advanced systems for frequency sharing/interference analyses</w:t>
      </w:r>
      <w:r w:rsidR="008B3E0D">
        <w:t>”</w:t>
      </w:r>
    </w:p>
    <w:bookmarkStart w:id="449" w:name="_Ref441761673"/>
    <w:p w14:paraId="10DD5AFA" w14:textId="4797B747" w:rsidR="00A04FE4" w:rsidRDefault="00246608" w:rsidP="00B531F2">
      <w:pPr>
        <w:pStyle w:val="ECCReference"/>
        <w:tabs>
          <w:tab w:val="clear" w:pos="681"/>
          <w:tab w:val="num" w:pos="567"/>
        </w:tabs>
        <w:spacing w:after="60"/>
        <w:ind w:left="567" w:hanging="567"/>
      </w:pPr>
      <w:r>
        <w:fldChar w:fldCharType="begin"/>
      </w:r>
      <w:r>
        <w:instrText>HYPERLINK "https://docdb.cept.org/document/282"</w:instrText>
      </w:r>
      <w:r>
        <w:fldChar w:fldCharType="separate"/>
      </w:r>
      <w:r>
        <w:rPr>
          <w:rStyle w:val="Hyperlink"/>
        </w:rPr>
        <w:t>ECC Report 174</w:t>
      </w:r>
      <w:r>
        <w:fldChar w:fldCharType="end"/>
      </w:r>
      <w:r>
        <w:t>: “</w:t>
      </w:r>
      <w:r w:rsidR="0025219D" w:rsidRPr="00F1133B">
        <w:t>Compatibility between the mobile service in the band 2500</w:t>
      </w:r>
      <w:r w:rsidR="0025219D">
        <w:t>-</w:t>
      </w:r>
      <w:r w:rsidR="0025219D" w:rsidRPr="00F1133B">
        <w:t>2690 MHz and the radiodetermination service in the band 2700-2900 MHz</w:t>
      </w:r>
      <w:r>
        <w:t>”, approved April 2012</w:t>
      </w:r>
      <w:bookmarkEnd w:id="449"/>
    </w:p>
    <w:p w14:paraId="16F7E73D" w14:textId="0574E356" w:rsidR="004F16A2" w:rsidRDefault="004F16A2" w:rsidP="00B531F2">
      <w:pPr>
        <w:pStyle w:val="ECCReference"/>
        <w:tabs>
          <w:tab w:val="clear" w:pos="681"/>
          <w:tab w:val="num" w:pos="567"/>
        </w:tabs>
        <w:spacing w:after="60"/>
        <w:ind w:left="567" w:hanging="567"/>
      </w:pPr>
      <w:bookmarkStart w:id="450" w:name="_Ref448902998"/>
      <w:r>
        <w:t>IEEE 802.11</w:t>
      </w:r>
      <w:r w:rsidR="00E602DE">
        <w:t xml:space="preserve">-2012: </w:t>
      </w:r>
      <w:r w:rsidR="008B3E0D">
        <w:t>“</w:t>
      </w:r>
      <w:r w:rsidR="00E602DE">
        <w:t>IEEE Standard for Information technology--Telecommunications and information exchange between systems Local and metropolitan area networks--Specific requirements Part 11: Wireless LAN Medium Access Control (MAC) and Physical Layer (PHY) Specifications</w:t>
      </w:r>
      <w:bookmarkEnd w:id="450"/>
      <w:r w:rsidR="008B3E0D">
        <w:t>”</w:t>
      </w:r>
    </w:p>
    <w:p w14:paraId="3F6ECE66" w14:textId="666FB8E9" w:rsidR="008A335D" w:rsidRDefault="00111F8D" w:rsidP="00B531F2">
      <w:pPr>
        <w:pStyle w:val="ECCReference"/>
        <w:tabs>
          <w:tab w:val="clear" w:pos="681"/>
          <w:tab w:val="num" w:pos="567"/>
        </w:tabs>
        <w:spacing w:after="60"/>
        <w:ind w:left="567" w:hanging="567"/>
      </w:pPr>
      <w:bookmarkStart w:id="451" w:name="_Ref448847566"/>
      <w:r>
        <w:t xml:space="preserve">ETSI EN 301 908-21 </w:t>
      </w:r>
      <w:r w:rsidR="00430820">
        <w:t>(V</w:t>
      </w:r>
      <w:r>
        <w:t>5.2.1</w:t>
      </w:r>
      <w:r w:rsidR="00430820">
        <w:t>)</w:t>
      </w:r>
      <w:r w:rsidR="008B3E0D">
        <w:t>: “</w:t>
      </w:r>
      <w:r w:rsidRPr="00111F8D">
        <w:t>IMT cellular networks;</w:t>
      </w:r>
      <w:r>
        <w:t xml:space="preserve"> </w:t>
      </w:r>
      <w:r w:rsidRPr="00111F8D">
        <w:t>Harmonized EN covering the essential requirements of article 3.2 of the R&amp;TTE Directive;</w:t>
      </w:r>
      <w:r>
        <w:t xml:space="preserve"> </w:t>
      </w:r>
      <w:r w:rsidRPr="00111F8D">
        <w:t>Part 21: OFDMA TDD WMAN (Mobile WiMAX) FDD User Equipment (UE)</w:t>
      </w:r>
      <w:r w:rsidR="008B3E0D">
        <w:t>”</w:t>
      </w:r>
      <w:bookmarkEnd w:id="451"/>
    </w:p>
    <w:p w14:paraId="18F10496" w14:textId="1F0A1D36" w:rsidR="00D16237" w:rsidRPr="00D16237" w:rsidRDefault="00D16237" w:rsidP="00B531F2">
      <w:pPr>
        <w:pStyle w:val="ECCReference"/>
        <w:tabs>
          <w:tab w:val="clear" w:pos="681"/>
          <w:tab w:val="num" w:pos="567"/>
        </w:tabs>
        <w:spacing w:after="60"/>
        <w:ind w:left="567" w:hanging="567"/>
        <w:rPr>
          <w:rStyle w:val="ECCParagraph"/>
        </w:rPr>
      </w:pPr>
      <w:bookmarkStart w:id="452" w:name="_Ref448510603"/>
      <w:r>
        <w:rPr>
          <w:rStyle w:val="ECCParagraph"/>
        </w:rPr>
        <w:t xml:space="preserve">Recommendation </w:t>
      </w:r>
      <w:r w:rsidRPr="00D16237">
        <w:rPr>
          <w:rStyle w:val="ECCParagraph"/>
        </w:rPr>
        <w:t>ITU-R M.1580</w:t>
      </w:r>
      <w:r w:rsidR="008B3E0D">
        <w:rPr>
          <w:rStyle w:val="ECCParagraph"/>
        </w:rPr>
        <w:t>:</w:t>
      </w:r>
      <w:r w:rsidRPr="00D16237">
        <w:rPr>
          <w:rStyle w:val="ECCParagraph"/>
        </w:rPr>
        <w:t xml:space="preserve"> “Generic unwanted emission characteristics of base stations using the terrestrial radio interfaces of IMT-2000”;</w:t>
      </w:r>
      <w:bookmarkEnd w:id="452"/>
    </w:p>
    <w:p w14:paraId="7149A6B0" w14:textId="1D419C81" w:rsidR="00D16237" w:rsidRPr="00D16237" w:rsidRDefault="00D16237" w:rsidP="00B531F2">
      <w:pPr>
        <w:pStyle w:val="ECCReference"/>
        <w:tabs>
          <w:tab w:val="clear" w:pos="681"/>
          <w:tab w:val="num" w:pos="567"/>
        </w:tabs>
        <w:spacing w:after="60"/>
        <w:ind w:left="567" w:hanging="567"/>
        <w:rPr>
          <w:rStyle w:val="ECCParagraph"/>
        </w:rPr>
      </w:pPr>
      <w:bookmarkStart w:id="453" w:name="_Ref448510610"/>
      <w:r>
        <w:rPr>
          <w:rStyle w:val="ECCParagraph"/>
        </w:rPr>
        <w:t xml:space="preserve">Recommendation </w:t>
      </w:r>
      <w:r w:rsidRPr="00D16237">
        <w:rPr>
          <w:rStyle w:val="ECCParagraph"/>
        </w:rPr>
        <w:t>ITU-R M.1581</w:t>
      </w:r>
      <w:r w:rsidR="008B3E0D">
        <w:rPr>
          <w:rStyle w:val="ECCParagraph"/>
        </w:rPr>
        <w:t>:</w:t>
      </w:r>
      <w:r w:rsidRPr="00D16237">
        <w:rPr>
          <w:rStyle w:val="ECCParagraph"/>
        </w:rPr>
        <w:t xml:space="preserve"> “Generic unwanted emission characteristics of mobile stations using the terrestrial radio interfaces of IMT-2000”</w:t>
      </w:r>
      <w:bookmarkEnd w:id="453"/>
    </w:p>
    <w:p w14:paraId="318C909F" w14:textId="4DA15F29" w:rsidR="00215786" w:rsidRPr="00D16237" w:rsidRDefault="008A335D" w:rsidP="00B531F2">
      <w:pPr>
        <w:pStyle w:val="ECCReference"/>
        <w:tabs>
          <w:tab w:val="clear" w:pos="681"/>
          <w:tab w:val="num" w:pos="567"/>
        </w:tabs>
        <w:spacing w:after="60"/>
        <w:ind w:left="567" w:hanging="567"/>
        <w:rPr>
          <w:rStyle w:val="ECCParagraph"/>
        </w:rPr>
      </w:pPr>
      <w:bookmarkStart w:id="454" w:name="_Ref448504293"/>
      <w:r w:rsidRPr="00D16237">
        <w:rPr>
          <w:rStyle w:val="ECCParagraph"/>
        </w:rPr>
        <w:t>Recommendation ITU-R M.2070-0</w:t>
      </w:r>
      <w:r w:rsidR="008B3E0D">
        <w:rPr>
          <w:rStyle w:val="ECCParagraph"/>
        </w:rPr>
        <w:t>: “</w:t>
      </w:r>
      <w:r w:rsidRPr="00D16237">
        <w:rPr>
          <w:rStyle w:val="ECCParagraph"/>
        </w:rPr>
        <w:t>Generic unwanted emission characteristics of base stations using the terrestrial radio interfaces of IMT-Advanced</w:t>
      </w:r>
      <w:r w:rsidR="008B3E0D">
        <w:rPr>
          <w:rStyle w:val="ECCParagraph"/>
        </w:rPr>
        <w:t>”</w:t>
      </w:r>
      <w:bookmarkEnd w:id="454"/>
    </w:p>
    <w:p w14:paraId="7894DFC7" w14:textId="3070FF8F" w:rsidR="0008563F" w:rsidRDefault="0008563F" w:rsidP="00B531F2">
      <w:pPr>
        <w:pStyle w:val="ECCReference"/>
        <w:tabs>
          <w:tab w:val="clear" w:pos="681"/>
          <w:tab w:val="num" w:pos="567"/>
        </w:tabs>
        <w:spacing w:after="60"/>
        <w:ind w:left="567" w:hanging="567"/>
      </w:pPr>
      <w:bookmarkStart w:id="455" w:name="_Ref445203095"/>
      <w:r>
        <w:t>Recommendation ITU-R SM.154</w:t>
      </w:r>
      <w:r w:rsidRPr="0008563F">
        <w:t>0</w:t>
      </w:r>
      <w:r w:rsidR="008B3E0D">
        <w:t>: “</w:t>
      </w:r>
      <w:r w:rsidRPr="0008563F">
        <w:t>Unwanted emissions in the out-of-band domain falling into adjacent allocated bands</w:t>
      </w:r>
      <w:r w:rsidR="008B3E0D">
        <w:t>”</w:t>
      </w:r>
      <w:bookmarkEnd w:id="455"/>
    </w:p>
    <w:p w14:paraId="0259C218" w14:textId="4CEFD1BD" w:rsidR="003C3E58" w:rsidRDefault="00D102A6" w:rsidP="00B531F2">
      <w:pPr>
        <w:pStyle w:val="ECCReference"/>
        <w:ind w:left="567" w:hanging="567"/>
      </w:pPr>
      <w:bookmarkStart w:id="456" w:name="_Ref448509552"/>
      <w:r>
        <w:t>D</w:t>
      </w:r>
      <w:r w:rsidR="00576F7F">
        <w:t>irective</w:t>
      </w:r>
      <w:r>
        <w:t xml:space="preserve"> 2014/53/EU </w:t>
      </w:r>
      <w:r w:rsidR="00576F7F">
        <w:t>of the European Parliament and of the Council</w:t>
      </w:r>
      <w:r>
        <w:t xml:space="preserve"> of 16 April 2014 on the harmonisation of the laws of the Member States relating to the making available on the market of radio equipment and repealing Directive 1999/5/EC </w:t>
      </w:r>
      <w:bookmarkEnd w:id="456"/>
      <w:r w:rsidR="00EB7401">
        <w:t xml:space="preserve"> </w:t>
      </w:r>
    </w:p>
    <w:p w14:paraId="4877BC4E" w14:textId="41804FCE" w:rsidR="005D5D75" w:rsidRDefault="005D5D75" w:rsidP="00B531F2">
      <w:pPr>
        <w:pStyle w:val="ECCReference"/>
        <w:tabs>
          <w:tab w:val="clear" w:pos="681"/>
          <w:tab w:val="num" w:pos="567"/>
        </w:tabs>
        <w:spacing w:after="60"/>
        <w:ind w:left="567" w:hanging="567"/>
        <w:rPr>
          <w:rStyle w:val="ECCParagraph"/>
        </w:rPr>
      </w:pPr>
      <w:bookmarkStart w:id="457" w:name="_Ref448511406"/>
      <w:r w:rsidRPr="00BE5CF2">
        <w:rPr>
          <w:rStyle w:val="ECCParagraph"/>
        </w:rPr>
        <w:t>3GPP T</w:t>
      </w:r>
      <w:r>
        <w:rPr>
          <w:rStyle w:val="ECCParagraph"/>
        </w:rPr>
        <w:t>S</w:t>
      </w:r>
      <w:r w:rsidRPr="00BE5CF2">
        <w:rPr>
          <w:rStyle w:val="ECCParagraph"/>
        </w:rPr>
        <w:t xml:space="preserve"> 36.211</w:t>
      </w:r>
      <w:r w:rsidR="00ED6823">
        <w:rPr>
          <w:rStyle w:val="ECCParagraph"/>
        </w:rPr>
        <w:t xml:space="preserve"> </w:t>
      </w:r>
      <w:r w:rsidR="00430820">
        <w:rPr>
          <w:rStyle w:val="ECCParagraph"/>
        </w:rPr>
        <w:t>(</w:t>
      </w:r>
      <w:r w:rsidR="00ED6823">
        <w:rPr>
          <w:rStyle w:val="ECCParagraph"/>
        </w:rPr>
        <w:t>V13.1.0</w:t>
      </w:r>
      <w:r w:rsidR="00430820">
        <w:rPr>
          <w:rStyle w:val="ECCParagraph"/>
        </w:rPr>
        <w:t>)</w:t>
      </w:r>
      <w:r w:rsidR="006D3CCC">
        <w:rPr>
          <w:rStyle w:val="ECCParagraph"/>
        </w:rPr>
        <w:t>: “</w:t>
      </w:r>
      <w:r>
        <w:t>Evolved Universal Terrestrial Radio Access (E-UTRA); Physical channels and modulation</w:t>
      </w:r>
      <w:bookmarkEnd w:id="457"/>
      <w:r w:rsidR="006D3CCC">
        <w:t>”</w:t>
      </w:r>
    </w:p>
    <w:p w14:paraId="347FCEE9" w14:textId="5ED290F9" w:rsidR="005D5D75" w:rsidRDefault="005D5D75" w:rsidP="00B531F2">
      <w:pPr>
        <w:pStyle w:val="ECCReference"/>
        <w:tabs>
          <w:tab w:val="clear" w:pos="681"/>
          <w:tab w:val="num" w:pos="567"/>
        </w:tabs>
        <w:spacing w:after="60"/>
        <w:ind w:left="567" w:hanging="567"/>
      </w:pPr>
      <w:bookmarkStart w:id="458" w:name="_Ref448511714"/>
      <w:r w:rsidRPr="00DB0403">
        <w:t xml:space="preserve">ETSI EN 302 408 </w:t>
      </w:r>
      <w:r w:rsidR="00430820">
        <w:t>(</w:t>
      </w:r>
      <w:r w:rsidRPr="00DB0403">
        <w:t>V8.0.1</w:t>
      </w:r>
      <w:r w:rsidR="00430820">
        <w:t>)</w:t>
      </w:r>
      <w:r w:rsidR="006D3CCC">
        <w:t>: “</w:t>
      </w:r>
      <w:r>
        <w:t xml:space="preserve">Digital cellular telecommunications system (Phase 2+); GSM Cordless </w:t>
      </w:r>
      <w:proofErr w:type="spellStart"/>
      <w:r>
        <w:t>Telephony</w:t>
      </w:r>
      <w:proofErr w:type="spellEnd"/>
      <w:r>
        <w:t xml:space="preserve"> System (CTS), Phase 1; CTS-FP Radio subsystem</w:t>
      </w:r>
      <w:bookmarkEnd w:id="458"/>
      <w:r w:rsidR="006D3CCC">
        <w:t>”</w:t>
      </w:r>
    </w:p>
    <w:p w14:paraId="26319192" w14:textId="17383E2D" w:rsidR="005D5D75" w:rsidRDefault="005D5D75" w:rsidP="00B531F2">
      <w:pPr>
        <w:pStyle w:val="ECCReference"/>
        <w:tabs>
          <w:tab w:val="clear" w:pos="681"/>
          <w:tab w:val="num" w:pos="567"/>
        </w:tabs>
        <w:spacing w:after="60"/>
        <w:ind w:left="567" w:hanging="567"/>
      </w:pPr>
      <w:bookmarkStart w:id="459" w:name="_Ref448511722"/>
      <w:r>
        <w:t xml:space="preserve">ETSI </w:t>
      </w:r>
      <w:r w:rsidRPr="00DB0403">
        <w:t xml:space="preserve">EN 301 502 </w:t>
      </w:r>
      <w:r w:rsidR="00430820">
        <w:t>(</w:t>
      </w:r>
      <w:r w:rsidRPr="00DB0403">
        <w:t>V12.1.1</w:t>
      </w:r>
      <w:r w:rsidR="00430820">
        <w:t>)</w:t>
      </w:r>
      <w:r w:rsidR="006D3CCC">
        <w:t>: “</w:t>
      </w:r>
      <w:r>
        <w:t>Global System for Mobile communications (GSM); Harmonized EN for Base Station Equipment covering the essential requirements of article 3.2 of the R&amp;TTE Directive</w:t>
      </w:r>
      <w:bookmarkEnd w:id="459"/>
      <w:r w:rsidR="006D3CCC">
        <w:t>”</w:t>
      </w:r>
    </w:p>
    <w:p w14:paraId="56AA481C" w14:textId="3DB485E2" w:rsidR="00896F76" w:rsidRDefault="00896F76" w:rsidP="00B531F2">
      <w:pPr>
        <w:pStyle w:val="ECCReference"/>
        <w:tabs>
          <w:tab w:val="clear" w:pos="681"/>
          <w:tab w:val="num" w:pos="567"/>
        </w:tabs>
        <w:spacing w:after="60"/>
        <w:ind w:left="567" w:hanging="567"/>
      </w:pPr>
      <w:bookmarkStart w:id="460" w:name="_Ref448512408"/>
      <w:r>
        <w:t xml:space="preserve">Recommendation ITU-R SM.328: </w:t>
      </w:r>
      <w:r w:rsidR="006D3CCC">
        <w:t>“</w:t>
      </w:r>
      <w:r>
        <w:t>Spectra and bandwidth of emissions</w:t>
      </w:r>
      <w:bookmarkEnd w:id="460"/>
      <w:r w:rsidR="006D3CCC">
        <w:t>”</w:t>
      </w:r>
    </w:p>
    <w:p w14:paraId="5D9D2B3E" w14:textId="590BC681" w:rsidR="00D16237" w:rsidRPr="00E23DDA" w:rsidRDefault="00D16237" w:rsidP="00180374">
      <w:pPr>
        <w:pStyle w:val="ECCReference"/>
        <w:numPr>
          <w:ilvl w:val="0"/>
          <w:numId w:val="0"/>
        </w:numPr>
        <w:ind w:left="681" w:hanging="397"/>
      </w:pPr>
    </w:p>
    <w:sectPr w:rsidR="00D16237" w:rsidRPr="00E23DDA" w:rsidSect="009B022D">
      <w:headerReference w:type="even" r:id="rId89"/>
      <w:headerReference w:type="default" r:id="rId90"/>
      <w:footerReference w:type="even" r:id="rId91"/>
      <w:footerReference w:type="default" r:id="rId92"/>
      <w:headerReference w:type="first" r:id="rId93"/>
      <w:footerReference w:type="first" r:id="rId94"/>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A60AD" w14:textId="77777777" w:rsidR="006D5D34" w:rsidRDefault="006D5D34" w:rsidP="004930E1">
      <w:r>
        <w:separator/>
      </w:r>
    </w:p>
    <w:p w14:paraId="4ECB81E5" w14:textId="77777777" w:rsidR="006D5D34" w:rsidRDefault="006D5D34" w:rsidP="004930E1"/>
  </w:endnote>
  <w:endnote w:type="continuationSeparator" w:id="0">
    <w:p w14:paraId="5A0D44BF" w14:textId="77777777" w:rsidR="006D5D34" w:rsidRDefault="006D5D34" w:rsidP="004930E1">
      <w:r>
        <w:continuationSeparator/>
      </w:r>
    </w:p>
    <w:p w14:paraId="4A1329A1" w14:textId="77777777" w:rsidR="006D5D34" w:rsidRDefault="006D5D34" w:rsidP="004930E1"/>
  </w:endnote>
  <w:endnote w:type="continuationNotice" w:id="1">
    <w:p w14:paraId="5A5906A9" w14:textId="77777777" w:rsidR="006D5D34" w:rsidRDefault="006D5D3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CB5D" w14:textId="77777777" w:rsidR="007606AB" w:rsidRDefault="007606AB">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68AD" w14:textId="77777777" w:rsidR="007606AB" w:rsidRDefault="007606AB">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B33FB" w14:textId="77777777" w:rsidR="007606AB" w:rsidRDefault="007606A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5375C" w14:textId="77777777" w:rsidR="006D5D34" w:rsidRPr="00F7440E" w:rsidRDefault="006D5D34" w:rsidP="004930E1">
      <w:pPr>
        <w:pStyle w:val="FootnoteText"/>
      </w:pPr>
      <w:r>
        <w:separator/>
      </w:r>
    </w:p>
  </w:footnote>
  <w:footnote w:type="continuationSeparator" w:id="0">
    <w:p w14:paraId="70D29E64" w14:textId="77777777" w:rsidR="006D5D34" w:rsidRPr="00F7440E" w:rsidRDefault="006D5D34" w:rsidP="004930E1">
      <w:r>
        <w:continuationSeparator/>
      </w:r>
    </w:p>
  </w:footnote>
  <w:footnote w:type="continuationNotice" w:id="1">
    <w:p w14:paraId="0EFA6CB6" w14:textId="77777777" w:rsidR="006D5D34" w:rsidRPr="00CD07E7" w:rsidRDefault="006D5D34" w:rsidP="004930E1"/>
  </w:footnote>
  <w:footnote w:id="2">
    <w:p w14:paraId="774A7E5D" w14:textId="77777777" w:rsidR="007606AB" w:rsidRPr="00E23DDA" w:rsidRDefault="007606AB" w:rsidP="00F24E84">
      <w:pPr>
        <w:pStyle w:val="FootnoteText"/>
        <w:tabs>
          <w:tab w:val="clear" w:pos="284"/>
          <w:tab w:val="left" w:pos="142"/>
        </w:tabs>
        <w:ind w:left="142" w:hanging="142"/>
        <w:rPr>
          <w:lang w:val="en-GB"/>
        </w:rPr>
      </w:pPr>
      <w:r>
        <w:rPr>
          <w:rStyle w:val="FootnoteReference"/>
        </w:rPr>
        <w:footnoteRef/>
      </w:r>
      <w:r w:rsidRPr="00E23DDA">
        <w:rPr>
          <w:lang w:val="en-GB"/>
        </w:rPr>
        <w:t xml:space="preserve"> </w:t>
      </w:r>
      <w:r w:rsidRPr="00E23DDA">
        <w:rPr>
          <w:lang w:val="en-GB"/>
        </w:rPr>
        <w:tab/>
      </w:r>
      <w:r w:rsidRPr="00A14900">
        <w:rPr>
          <w:lang w:val="en-GB"/>
        </w:rPr>
        <w:t xml:space="preserve">While most of </w:t>
      </w:r>
      <w:r w:rsidRPr="00E23DDA">
        <w:rPr>
          <w:lang w:val="en-GB"/>
        </w:rPr>
        <w:t xml:space="preserve">the industry </w:t>
      </w:r>
      <w:r w:rsidRPr="00A14900">
        <w:rPr>
          <w:lang w:val="en-GB"/>
        </w:rPr>
        <w:t xml:space="preserve">now </w:t>
      </w:r>
      <w:r w:rsidRPr="00E23DDA">
        <w:rPr>
          <w:lang w:val="en-GB"/>
        </w:rPr>
        <w:t>us</w:t>
      </w:r>
      <w:r w:rsidRPr="00A14900">
        <w:rPr>
          <w:lang w:val="en-GB"/>
        </w:rPr>
        <w:t>e</w:t>
      </w:r>
      <w:r w:rsidRPr="00E23DDA">
        <w:rPr>
          <w:lang w:val="en-GB"/>
        </w:rPr>
        <w:t xml:space="preserve"> digital modulation</w:t>
      </w:r>
      <w:r w:rsidRPr="00A14900">
        <w:rPr>
          <w:lang w:val="en-GB"/>
        </w:rPr>
        <w:t xml:space="preserve"> techniques, analogue modulation is still used in some areas and requires a higher unwanted emission limit.</w:t>
      </w:r>
    </w:p>
  </w:footnote>
  <w:footnote w:id="3">
    <w:p w14:paraId="7FDEA354" w14:textId="5C4CA024" w:rsidR="007606AB" w:rsidRPr="00314901" w:rsidRDefault="007606AB">
      <w:pPr>
        <w:pStyle w:val="FootnoteText"/>
        <w:rPr>
          <w:lang w:val="en-GB"/>
        </w:rPr>
      </w:pPr>
      <w:r>
        <w:rPr>
          <w:rStyle w:val="FootnoteReference"/>
        </w:rPr>
        <w:footnoteRef/>
      </w:r>
      <w:r w:rsidRPr="00314901">
        <w:rPr>
          <w:lang w:val="en-GB"/>
        </w:rPr>
        <w:t xml:space="preserve"> The measurements settings used are the same as those used for conformance testing</w:t>
      </w:r>
      <w:r>
        <w:rPr>
          <w:lang w:val="en-GB"/>
        </w:rPr>
        <w:t>,</w:t>
      </w:r>
      <w:r w:rsidRPr="00314901">
        <w:rPr>
          <w:lang w:val="en-GB"/>
        </w:rPr>
        <w:t xml:space="preserve"> except for the LTE</w:t>
      </w:r>
      <w:r w:rsidRPr="002811D1">
        <w:rPr>
          <w:lang w:val="en-IE"/>
        </w:rPr>
        <w:t xml:space="preserve"> </w:t>
      </w:r>
      <w:r w:rsidRPr="00314901">
        <w:rPr>
          <w:lang w:val="en-GB"/>
        </w:rPr>
        <w:t>measurements.</w:t>
      </w:r>
    </w:p>
  </w:footnote>
  <w:footnote w:id="4">
    <w:p w14:paraId="1B2CBCF0" w14:textId="77777777" w:rsidR="007606AB" w:rsidRPr="00B04333" w:rsidRDefault="007606AB" w:rsidP="00984DE5">
      <w:pPr>
        <w:pStyle w:val="FootnoteText"/>
        <w:tabs>
          <w:tab w:val="clear" w:pos="284"/>
          <w:tab w:val="left" w:pos="142"/>
        </w:tabs>
        <w:ind w:left="142" w:hanging="142"/>
        <w:rPr>
          <w:lang w:val="en-GB"/>
        </w:rPr>
      </w:pPr>
      <w:r>
        <w:rPr>
          <w:rStyle w:val="FootnoteReference"/>
        </w:rPr>
        <w:footnoteRef/>
      </w:r>
      <w:r w:rsidRPr="00A2748B">
        <w:rPr>
          <w:lang w:val="en-GB"/>
        </w:rPr>
        <w:t xml:space="preserve"> A</w:t>
      </w:r>
      <w:r>
        <w:rPr>
          <w:lang w:val="en-GB"/>
        </w:rPr>
        <w:t xml:space="preserve">nnex 1 to Appendix 3 of the Radio Regulations </w:t>
      </w:r>
      <w:r>
        <w:rPr>
          <w:lang w:val="en-GB"/>
        </w:rPr>
        <w:fldChar w:fldCharType="begin"/>
      </w:r>
      <w:r>
        <w:rPr>
          <w:lang w:val="en-GB"/>
        </w:rPr>
        <w:instrText xml:space="preserve"> REF _Ref448504280 \r \h </w:instrText>
      </w:r>
      <w:r>
        <w:rPr>
          <w:lang w:val="en-GB"/>
        </w:rPr>
      </w:r>
      <w:r>
        <w:rPr>
          <w:lang w:val="en-GB"/>
        </w:rPr>
        <w:fldChar w:fldCharType="separate"/>
      </w:r>
      <w:r>
        <w:rPr>
          <w:lang w:val="en-GB"/>
        </w:rPr>
        <w:t>[4]</w:t>
      </w:r>
      <w:r>
        <w:rPr>
          <w:lang w:val="en-GB"/>
        </w:rPr>
        <w:fldChar w:fldCharType="end"/>
      </w:r>
      <w:r>
        <w:rPr>
          <w:lang w:val="en-GB"/>
        </w:rPr>
        <w:t xml:space="preserve"> </w:t>
      </w:r>
      <w:r w:rsidRPr="00B04333">
        <w:rPr>
          <w:lang w:val="en-GB"/>
        </w:rPr>
        <w:t>“Some systems specify unwanted emissions relative to channel bandwidth, or channel spacing. These may be used as a substitute for the necessary bandwidth in Table 1, provided they are found in ITU-R Recommendations</w:t>
      </w:r>
      <w:r>
        <w:rPr>
          <w:lang w:val="en-GB"/>
        </w:rPr>
        <w:t>”</w:t>
      </w:r>
    </w:p>
  </w:footnote>
  <w:footnote w:id="5">
    <w:p w14:paraId="1E58FA90" w14:textId="77777777" w:rsidR="007606AB" w:rsidRPr="00FC223E" w:rsidRDefault="007606AB" w:rsidP="00F24E84">
      <w:pPr>
        <w:pStyle w:val="FootnoteText"/>
        <w:tabs>
          <w:tab w:val="clear" w:pos="284"/>
          <w:tab w:val="left" w:pos="0"/>
        </w:tabs>
        <w:ind w:left="142" w:hanging="142"/>
        <w:rPr>
          <w:lang w:val="en-GB"/>
        </w:rPr>
      </w:pPr>
      <w:r>
        <w:rPr>
          <w:rStyle w:val="FootnoteReference"/>
        </w:rPr>
        <w:footnoteRef/>
      </w:r>
      <w:r w:rsidRPr="00FC223E">
        <w:rPr>
          <w:lang w:val="en-GB"/>
        </w:rPr>
        <w:t xml:space="preserve"> Recital 10 of the Radio Equipment Directive 2014/53/EU</w:t>
      </w:r>
      <w:r>
        <w:rPr>
          <w:lang w:val="en-GB"/>
        </w:rPr>
        <w:t xml:space="preserve"> </w:t>
      </w:r>
      <w:r>
        <w:rPr>
          <w:lang w:val="en-GB"/>
        </w:rPr>
        <w:fldChar w:fldCharType="begin"/>
      </w:r>
      <w:r>
        <w:rPr>
          <w:lang w:val="en-GB"/>
        </w:rPr>
        <w:instrText xml:space="preserve"> REF _Ref448509552 \n \h </w:instrText>
      </w:r>
      <w:r>
        <w:rPr>
          <w:lang w:val="en-GB"/>
        </w:rPr>
      </w:r>
      <w:r>
        <w:rPr>
          <w:lang w:val="en-GB"/>
        </w:rPr>
        <w:fldChar w:fldCharType="separate"/>
      </w:r>
      <w:r>
        <w:rPr>
          <w:lang w:val="en-GB"/>
        </w:rPr>
        <w:t>[34]</w:t>
      </w:r>
      <w:r>
        <w:rPr>
          <w:lang w:val="en-GB"/>
        </w:rPr>
        <w:fldChar w:fldCharType="end"/>
      </w:r>
      <w:r>
        <w:rPr>
          <w:lang w:val="en-GB"/>
        </w:rPr>
        <w:t xml:space="preserve"> </w:t>
      </w:r>
      <w:r w:rsidRPr="00FC223E">
        <w:rPr>
          <w:lang w:val="en-GB"/>
        </w:rPr>
        <w:t>states: "…unwanted radio waves emissions generated by the transmitter (e.g. in adjacent channels) with a potential negative impact on the goals of radio spectrum policy should be limited to such a level that, according to the state of the art, harmful interference is avoided"</w:t>
      </w:r>
      <w:r w:rsidRPr="004E4250">
        <w:rPr>
          <w:lang w:val="en-GB"/>
        </w:rPr>
        <w:t>. Essential Requirements. Article 3 (2)</w:t>
      </w:r>
      <w:r w:rsidRPr="00BF64A4">
        <w:rPr>
          <w:lang w:val="en-GB"/>
        </w:rPr>
        <w:t xml:space="preserve"> states</w:t>
      </w:r>
      <w:r w:rsidRPr="004E4250">
        <w:rPr>
          <w:lang w:val="en-GB"/>
        </w:rPr>
        <w:t>: “Radio equipment shall be so constructed that it both effectively uses and supports the efficient use of radio spectrum in order to avoid harmful interference”.</w:t>
      </w:r>
    </w:p>
  </w:footnote>
  <w:footnote w:id="6">
    <w:p w14:paraId="569122B4" w14:textId="77777777" w:rsidR="007606AB" w:rsidRPr="00E23DDA" w:rsidRDefault="007606AB" w:rsidP="00BE3A7E">
      <w:pPr>
        <w:pStyle w:val="FootnoteText"/>
        <w:rPr>
          <w:lang w:val="en-GB"/>
        </w:rPr>
      </w:pPr>
      <w:r>
        <w:rPr>
          <w:rStyle w:val="FootnoteReference"/>
        </w:rPr>
        <w:footnoteRef/>
      </w:r>
      <w:r w:rsidRPr="00E23DDA">
        <w:rPr>
          <w:lang w:val="en-GB"/>
        </w:rPr>
        <w:t xml:space="preserve"> </w:t>
      </w:r>
      <w:r w:rsidRPr="00E23DDA">
        <w:rPr>
          <w:lang w:val="en-GB"/>
        </w:rPr>
        <w:tab/>
      </w:r>
      <w:r w:rsidRPr="00A14900">
        <w:rPr>
          <w:lang w:val="en-GB"/>
        </w:rPr>
        <w:t xml:space="preserve">While most of </w:t>
      </w:r>
      <w:r w:rsidRPr="00E23DDA">
        <w:rPr>
          <w:lang w:val="en-GB"/>
        </w:rPr>
        <w:t xml:space="preserve">the industry </w:t>
      </w:r>
      <w:r w:rsidRPr="00A14900">
        <w:rPr>
          <w:lang w:val="en-GB"/>
        </w:rPr>
        <w:t xml:space="preserve">now </w:t>
      </w:r>
      <w:r w:rsidRPr="00E23DDA">
        <w:rPr>
          <w:lang w:val="en-GB"/>
        </w:rPr>
        <w:t>us</w:t>
      </w:r>
      <w:r w:rsidRPr="00A14900">
        <w:rPr>
          <w:lang w:val="en-GB"/>
        </w:rPr>
        <w:t>e</w:t>
      </w:r>
      <w:r w:rsidRPr="00E23DDA">
        <w:rPr>
          <w:lang w:val="en-GB"/>
        </w:rPr>
        <w:t xml:space="preserve"> digital modulation</w:t>
      </w:r>
      <w:r w:rsidRPr="00A14900">
        <w:rPr>
          <w:lang w:val="en-GB"/>
        </w:rPr>
        <w:t xml:space="preserve"> techniques, analogue modulation is still used in some areas and requires a higher unwanted emission limit.</w:t>
      </w:r>
      <w:r w:rsidRPr="00E23DDA">
        <w:rPr>
          <w:lang w:val="en-GB"/>
        </w:rPr>
        <w:t xml:space="preserve"> </w:t>
      </w:r>
    </w:p>
  </w:footnote>
  <w:footnote w:id="7">
    <w:p w14:paraId="18ED3CAB" w14:textId="77777777" w:rsidR="007606AB" w:rsidRPr="003B174F" w:rsidRDefault="007606AB" w:rsidP="003B174F">
      <w:pPr>
        <w:pStyle w:val="FootnoteText"/>
        <w:rPr>
          <w:lang w:val="en-GB"/>
        </w:rPr>
      </w:pPr>
      <w:r>
        <w:rPr>
          <w:rStyle w:val="FootnoteReference"/>
        </w:rPr>
        <w:footnoteRef/>
      </w:r>
      <w:r w:rsidRPr="003B174F">
        <w:rPr>
          <w:lang w:val="en-GB"/>
        </w:rPr>
        <w:t xml:space="preserve"> Since the difference between DAB and DAB+ lies only in the digital coding, the same transmitt</w:t>
      </w:r>
      <w:r>
        <w:rPr>
          <w:lang w:val="en-GB"/>
        </w:rPr>
        <w:t>ers are used for both standards</w:t>
      </w:r>
      <w:r w:rsidRPr="003B174F">
        <w:rPr>
          <w:lang w:val="en-GB"/>
        </w:rPr>
        <w:t xml:space="preserve"> resulting in the same typical unwanted emissions.</w:t>
      </w:r>
    </w:p>
  </w:footnote>
  <w:footnote w:id="8">
    <w:p w14:paraId="097646E2" w14:textId="242FCAA0" w:rsidR="007606AB" w:rsidRPr="005573B6" w:rsidRDefault="007606AB" w:rsidP="005573B6">
      <w:pPr>
        <w:pStyle w:val="FootnoteText"/>
        <w:rPr>
          <w:lang w:val="en-GB"/>
        </w:rPr>
      </w:pPr>
      <w:r>
        <w:rPr>
          <w:rStyle w:val="FootnoteReference"/>
        </w:rPr>
        <w:footnoteRef/>
      </w:r>
      <w:r w:rsidR="005823FD">
        <w:rPr>
          <w:lang w:val="en-US"/>
        </w:rPr>
        <w:t xml:space="preserve">     </w:t>
      </w:r>
      <w:r w:rsidRPr="005E6AFA">
        <w:rPr>
          <w:lang w:val="en-US"/>
        </w:rPr>
        <w:t xml:space="preserve">Note: the "worst case" resource block allocation for LTE in terms of out-of-band and spurious emissions cannot be easily identified. In practice, this "worst case" configuration differs from a "full load" configuration with all available resource blocks being allocated in both the Base Station and </w:t>
      </w:r>
      <w:r w:rsidRPr="00E23DDA">
        <w:rPr>
          <w:lang w:val="en-GB"/>
        </w:rPr>
        <w:t>User Equipment</w:t>
      </w:r>
      <w:r w:rsidRPr="005E6AFA">
        <w:rPr>
          <w:lang w:val="en-US"/>
        </w:rPr>
        <w:t xml:space="preserve"> case. The reasons are as follows: In LTE there are very flexible resource block (RB) allocations possible, which can range from 1 to</w:t>
      </w:r>
      <w:r>
        <w:rPr>
          <w:lang w:val="en-US"/>
        </w:rPr>
        <w:t xml:space="preserve"> </w:t>
      </w:r>
      <w:r w:rsidRPr="005E6AFA">
        <w:rPr>
          <w:lang w:val="en-US"/>
        </w:rPr>
        <w:t>100 for a single carrier. The positions of these resource blocks can also vary from 0</w:t>
      </w:r>
      <w:r>
        <w:rPr>
          <w:lang w:val="en-US"/>
        </w:rPr>
        <w:t> </w:t>
      </w:r>
      <w:r w:rsidRPr="005E6AFA">
        <w:rPr>
          <w:lang w:val="en-US"/>
        </w:rPr>
        <w:t>to 99, so that there are thousands of combinations. In case of carrier aggregation these thousands of combinations for the first carrier can be combined with the combinations of the second carrier resulting in even more combinations. While full allocation is in some cases the worst case as it results in a quite wide signal, there are also other cases where a medium number of resource block</w:t>
      </w:r>
      <w:r>
        <w:rPr>
          <w:lang w:val="en-US"/>
        </w:rPr>
        <w:t>s</w:t>
      </w:r>
      <w:r w:rsidRPr="005E6AFA">
        <w:rPr>
          <w:lang w:val="en-US"/>
        </w:rPr>
        <w:t xml:space="preserve"> can result in higher O</w:t>
      </w:r>
      <w:r>
        <w:rPr>
          <w:lang w:val="en-US"/>
        </w:rPr>
        <w:t>o</w:t>
      </w:r>
      <w:r w:rsidRPr="005E6AFA">
        <w:rPr>
          <w:lang w:val="en-US"/>
        </w:rPr>
        <w:t>B</w:t>
      </w:r>
      <w:r>
        <w:rPr>
          <w:lang w:val="en-US"/>
        </w:rPr>
        <w:t xml:space="preserve"> emissions</w:t>
      </w:r>
      <w:r w:rsidRPr="005E6AFA">
        <w:rPr>
          <w:lang w:val="en-US"/>
        </w:rPr>
        <w:t xml:space="preserve">. One other case is transmissions of a single resource block, since single RB transmissions have </w:t>
      </w:r>
      <w:r w:rsidRPr="00E23DDA">
        <w:rPr>
          <w:lang w:val="en-GB"/>
        </w:rPr>
        <w:t xml:space="preserve">a </w:t>
      </w:r>
      <w:r w:rsidRPr="005E6AFA">
        <w:rPr>
          <w:lang w:val="en-US"/>
        </w:rPr>
        <w:t xml:space="preserve">very </w:t>
      </w:r>
      <w:proofErr w:type="gramStart"/>
      <w:r w:rsidRPr="005E6AFA">
        <w:rPr>
          <w:lang w:val="en-US"/>
        </w:rPr>
        <w:t>high power</w:t>
      </w:r>
      <w:proofErr w:type="gramEnd"/>
      <w:r w:rsidRPr="005E6AFA">
        <w:rPr>
          <w:lang w:val="en-US"/>
        </w:rPr>
        <w:t xml:space="preserve"> spectral density. </w:t>
      </w:r>
      <w:proofErr w:type="gramStart"/>
      <w:r w:rsidRPr="005E6AFA">
        <w:rPr>
          <w:lang w:val="en-US"/>
        </w:rPr>
        <w:t>Therefore</w:t>
      </w:r>
      <w:proofErr w:type="gramEnd"/>
      <w:r w:rsidRPr="005E6AFA">
        <w:rPr>
          <w:lang w:val="en-US"/>
        </w:rPr>
        <w:t xml:space="preserve"> intermodulation products between the transmitted resource block, the carrier frequency</w:t>
      </w:r>
      <w:r w:rsidRPr="00E23DDA">
        <w:rPr>
          <w:lang w:val="en-GB"/>
        </w:rPr>
        <w:t>,</w:t>
      </w:r>
      <w:r w:rsidRPr="005E6AFA">
        <w:rPr>
          <w:lang w:val="en-US"/>
        </w:rPr>
        <w:t xml:space="preserve"> and the image frequency can fall into the O</w:t>
      </w:r>
      <w:r>
        <w:rPr>
          <w:lang w:val="en-US"/>
        </w:rPr>
        <w:t>o</w:t>
      </w:r>
      <w:r w:rsidRPr="005E6AFA">
        <w:rPr>
          <w:lang w:val="en-US"/>
        </w:rPr>
        <w:t>B</w:t>
      </w:r>
      <w:r>
        <w:rPr>
          <w:lang w:val="en-US"/>
        </w:rPr>
        <w:t xml:space="preserve"> </w:t>
      </w:r>
      <w:r w:rsidRPr="005E6AFA">
        <w:rPr>
          <w:lang w:val="en-US"/>
        </w:rPr>
        <w:t>frequency range and have significant amplitudes close to the limit. In carrier aggregation it is even possible that there is a single RB on each of the carriers. Then intermodulation products between the carriers falling out of band can be quite high, therefore in that case power reduction is required to fulfill the O</w:t>
      </w:r>
      <w:r>
        <w:rPr>
          <w:lang w:val="en-US"/>
        </w:rPr>
        <w:t>o</w:t>
      </w:r>
      <w:r w:rsidRPr="005E6AFA">
        <w:rPr>
          <w:lang w:val="en-US"/>
        </w:rPr>
        <w:t>B</w:t>
      </w:r>
      <w:r>
        <w:rPr>
          <w:lang w:val="en-US"/>
        </w:rPr>
        <w:t xml:space="preserve"> </w:t>
      </w:r>
      <w:r w:rsidRPr="005E6AFA">
        <w:rPr>
          <w:lang w:val="en-US"/>
        </w:rPr>
        <w:t>and spurious emissions limits</w:t>
      </w:r>
      <w:r w:rsidRPr="005573B6">
        <w:rPr>
          <w:rStyle w:val="ECCHLcyan"/>
          <w:shd w:val="clear" w:color="auto" w:fill="auto"/>
        </w:rPr>
        <w:t>.</w:t>
      </w:r>
    </w:p>
  </w:footnote>
  <w:footnote w:id="9">
    <w:p w14:paraId="1989FF5B" w14:textId="77777777" w:rsidR="007606AB" w:rsidRPr="00EC11E8" w:rsidRDefault="007606AB">
      <w:pPr>
        <w:pStyle w:val="FootnoteText"/>
        <w:rPr>
          <w:lang w:val="en-GB"/>
        </w:rPr>
      </w:pPr>
      <w:r>
        <w:rPr>
          <w:rStyle w:val="FootnoteReference"/>
        </w:rPr>
        <w:footnoteRef/>
      </w:r>
      <w:r w:rsidRPr="00EC11E8">
        <w:rPr>
          <w:lang w:val="en-GB"/>
        </w:rPr>
        <w:t xml:space="preserve"> This is an empirically derived figure. It applies to noise-like signals when measured with a peak and with an RMS detector.</w:t>
      </w:r>
    </w:p>
  </w:footnote>
  <w:footnote w:id="10">
    <w:p w14:paraId="5E1602D3" w14:textId="1CFC31FB" w:rsidR="007606AB" w:rsidRPr="00A32328" w:rsidRDefault="007606AB">
      <w:pPr>
        <w:pStyle w:val="FootnoteText"/>
        <w:rPr>
          <w:lang w:val="en-GB"/>
        </w:rPr>
      </w:pPr>
      <w:r>
        <w:rPr>
          <w:rStyle w:val="FootnoteReference"/>
        </w:rPr>
        <w:footnoteRef/>
      </w:r>
      <w:r w:rsidRPr="00A32328">
        <w:rPr>
          <w:lang w:val="en-GB"/>
        </w:rPr>
        <w:t xml:space="preserve"> </w:t>
      </w:r>
      <w:r w:rsidRPr="00314901">
        <w:rPr>
          <w:lang w:val="en-GB"/>
        </w:rPr>
        <w:t>The measurements settings used are the same as those used for conformance testing</w:t>
      </w:r>
      <w:r>
        <w:rPr>
          <w:lang w:val="en-GB"/>
        </w:rPr>
        <w:t>,</w:t>
      </w:r>
      <w:r w:rsidRPr="00314901">
        <w:rPr>
          <w:lang w:val="en-GB"/>
        </w:rPr>
        <w:t xml:space="preserve"> except for the LTE</w:t>
      </w:r>
      <w:r w:rsidRPr="00E338B3">
        <w:rPr>
          <w:lang w:val="en-IE"/>
        </w:rPr>
        <w:t xml:space="preserve"> </w:t>
      </w:r>
      <w:r w:rsidRPr="00314901">
        <w:rPr>
          <w:lang w:val="en-GB"/>
        </w:rPr>
        <w:t>measurements.</w:t>
      </w:r>
    </w:p>
  </w:footnote>
  <w:footnote w:id="11">
    <w:p w14:paraId="0D773E69" w14:textId="77777777" w:rsidR="007606AB" w:rsidRPr="00FC223E" w:rsidRDefault="007606AB" w:rsidP="00E93F13">
      <w:pPr>
        <w:pStyle w:val="FootnoteText"/>
        <w:tabs>
          <w:tab w:val="clear" w:pos="284"/>
          <w:tab w:val="left" w:pos="0"/>
        </w:tabs>
        <w:ind w:left="142" w:hanging="142"/>
        <w:rPr>
          <w:lang w:val="en-GB"/>
        </w:rPr>
      </w:pPr>
      <w:r>
        <w:rPr>
          <w:rStyle w:val="FootnoteReference"/>
        </w:rPr>
        <w:footnoteRef/>
      </w:r>
      <w:r w:rsidRPr="00FC223E">
        <w:rPr>
          <w:lang w:val="en-GB"/>
        </w:rPr>
        <w:t xml:space="preserve"> Recital 10 of the Radio Equipment Directive 2014/53/EU</w:t>
      </w:r>
      <w:r w:rsidRPr="00BF64A4">
        <w:rPr>
          <w:lang w:val="en-GB"/>
        </w:rPr>
        <w:t xml:space="preserve"> </w:t>
      </w:r>
      <w:r>
        <w:rPr>
          <w:lang w:val="en-GB"/>
        </w:rPr>
        <w:fldChar w:fldCharType="begin"/>
      </w:r>
      <w:r>
        <w:rPr>
          <w:lang w:val="en-GB"/>
        </w:rPr>
        <w:instrText xml:space="preserve"> REF _Ref448509552 \n \h </w:instrText>
      </w:r>
      <w:r>
        <w:rPr>
          <w:lang w:val="en-GB"/>
        </w:rPr>
      </w:r>
      <w:r>
        <w:rPr>
          <w:lang w:val="en-GB"/>
        </w:rPr>
        <w:fldChar w:fldCharType="separate"/>
      </w:r>
      <w:r>
        <w:rPr>
          <w:lang w:val="en-GB"/>
        </w:rPr>
        <w:t>[34]</w:t>
      </w:r>
      <w:r>
        <w:rPr>
          <w:lang w:val="en-GB"/>
        </w:rPr>
        <w:fldChar w:fldCharType="end"/>
      </w:r>
      <w:r w:rsidRPr="00FC223E">
        <w:rPr>
          <w:lang w:val="en-GB"/>
        </w:rPr>
        <w:t xml:space="preserve"> states: "…unwanted radio waves emissions generated by the transmitter (e.g. in adjacent channels) with a potential negative impact on the goals of radio spectrum policy should be limited to such a level that, according to the state of the art, harmful interference is avoided"</w:t>
      </w:r>
      <w:r w:rsidRPr="004E4250">
        <w:rPr>
          <w:lang w:val="en-GB"/>
        </w:rPr>
        <w:t>. Essential Requirements. Article 3 (2)</w:t>
      </w:r>
      <w:r w:rsidRPr="00BF64A4">
        <w:rPr>
          <w:lang w:val="en-GB"/>
        </w:rPr>
        <w:t xml:space="preserve"> states</w:t>
      </w:r>
      <w:r w:rsidRPr="004E4250">
        <w:rPr>
          <w:lang w:val="en-GB"/>
        </w:rPr>
        <w:t>: “Radio equipment shall be so constructed that it both effectively uses and supports the efficient use of radio spectrum in order to avoid harmful interference”.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E804" w14:textId="2AD65E46" w:rsidR="007606AB" w:rsidRPr="00055435" w:rsidRDefault="007606AB" w:rsidP="00AD1BE1">
    <w:pPr>
      <w:pStyle w:val="ECCpageHeader"/>
      <w:rPr>
        <w:lang w:val="en-IE"/>
      </w:rPr>
    </w:pPr>
    <w:r w:rsidRPr="00055435">
      <w:rPr>
        <w:lang w:val="en-IE"/>
      </w:rPr>
      <w:t xml:space="preserve">ECC REPORT 249 - Page </w:t>
    </w:r>
    <w:r w:rsidRPr="00AD1BE1">
      <w:fldChar w:fldCharType="begin"/>
    </w:r>
    <w:r w:rsidRPr="00055435">
      <w:rPr>
        <w:lang w:val="en-IE"/>
      </w:rPr>
      <w:instrText xml:space="preserve"> PAGE  \* Arabic  \* MERGEFORMAT </w:instrText>
    </w:r>
    <w:r w:rsidRPr="00AD1BE1">
      <w:fldChar w:fldCharType="separate"/>
    </w:r>
    <w:r>
      <w:rPr>
        <w:noProof/>
        <w:lang w:val="en-IE"/>
      </w:rPr>
      <w:t>40</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F163" w14:textId="658A0E4A" w:rsidR="007606AB" w:rsidRPr="00055435" w:rsidRDefault="00B60FA8" w:rsidP="005573B6">
    <w:pPr>
      <w:pStyle w:val="ECCpageHeader"/>
      <w:rPr>
        <w:lang w:val="en-IE"/>
      </w:rPr>
    </w:pPr>
    <w:sdt>
      <w:sdtPr>
        <w:id w:val="659817559"/>
        <w:docPartObj>
          <w:docPartGallery w:val="Watermarks"/>
        </w:docPartObj>
      </w:sdtPr>
      <w:sdtEndPr/>
      <w:sdtContent/>
    </w:sdt>
    <w:r w:rsidR="007606AB">
      <w:rPr>
        <w:lang w:val="en-GB"/>
      </w:rPr>
      <w:tab/>
    </w:r>
    <w:r w:rsidR="007606AB">
      <w:rPr>
        <w:lang w:val="en-GB"/>
      </w:rPr>
      <w:tab/>
    </w:r>
    <w:r w:rsidR="007606AB" w:rsidRPr="00966560">
      <w:rPr>
        <w:lang w:val="en-GB"/>
      </w:rPr>
      <w:t>ECC REPORT</w:t>
    </w:r>
    <w:r w:rsidR="007606AB">
      <w:rPr>
        <w:lang w:val="en-GB"/>
      </w:rPr>
      <w:t xml:space="preserve"> 249</w:t>
    </w:r>
    <w:r w:rsidR="007606AB" w:rsidRPr="00966560">
      <w:rPr>
        <w:lang w:val="en-GB"/>
      </w:rPr>
      <w:t xml:space="preserve"> - Page </w:t>
    </w:r>
    <w:r w:rsidR="007606AB" w:rsidRPr="00296C44">
      <w:fldChar w:fldCharType="begin"/>
    </w:r>
    <w:r w:rsidR="007606AB" w:rsidRPr="00966560">
      <w:rPr>
        <w:lang w:val="en-GB"/>
      </w:rPr>
      <w:instrText xml:space="preserve"> PAGE  \* Arabic  \* MERGEFORMAT </w:instrText>
    </w:r>
    <w:r w:rsidR="007606AB" w:rsidRPr="00296C44">
      <w:fldChar w:fldCharType="separate"/>
    </w:r>
    <w:r w:rsidR="007606AB">
      <w:rPr>
        <w:noProof/>
        <w:lang w:val="en-GB"/>
      </w:rPr>
      <w:t>41</w:t>
    </w:r>
    <w:r w:rsidR="007606AB" w:rsidRPr="00296C4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D82A" w14:textId="5B7E5480" w:rsidR="007606AB" w:rsidRPr="005611D0" w:rsidRDefault="007606AB" w:rsidP="009B022D">
    <w:pPr>
      <w:pStyle w:val="ECCpageHeader"/>
    </w:pPr>
    <w:r w:rsidRPr="00F7440E">
      <w:rPr>
        <w:noProof/>
        <w:lang w:val="fr-FR" w:eastAsia="fr-FR"/>
      </w:rPr>
      <w:drawing>
        <wp:anchor distT="0" distB="0" distL="114300" distR="114300" simplePos="0" relativeHeight="251658241" behindDoc="0" locked="0" layoutInCell="1" allowOverlap="1" wp14:anchorId="2414D095" wp14:editId="4D92B101">
          <wp:simplePos x="0" y="0"/>
          <wp:positionH relativeFrom="page">
            <wp:posOffset>5717540</wp:posOffset>
          </wp:positionH>
          <wp:positionV relativeFrom="page">
            <wp:posOffset>648335</wp:posOffset>
          </wp:positionV>
          <wp:extent cx="1461770" cy="546100"/>
          <wp:effectExtent l="25400" t="0" r="11430" b="0"/>
          <wp:wrapNone/>
          <wp:docPr id="29"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fr-FR" w:eastAsia="fr-FR"/>
      </w:rPr>
      <w:drawing>
        <wp:anchor distT="0" distB="0" distL="114300" distR="114300" simplePos="0" relativeHeight="251658240" behindDoc="0" locked="0" layoutInCell="1" allowOverlap="1" wp14:anchorId="0F9D5B24" wp14:editId="22BE3D83">
          <wp:simplePos x="0" y="0"/>
          <wp:positionH relativeFrom="page">
            <wp:posOffset>572770</wp:posOffset>
          </wp:positionH>
          <wp:positionV relativeFrom="page">
            <wp:posOffset>457200</wp:posOffset>
          </wp:positionV>
          <wp:extent cx="889000" cy="889000"/>
          <wp:effectExtent l="25400" t="0" r="0" b="0"/>
          <wp:wrapNone/>
          <wp:docPr id="22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307E930F" w14:textId="77777777" w:rsidR="007606AB" w:rsidRPr="005611D0" w:rsidRDefault="007606AB" w:rsidP="000F0A57">
    <w:pPr>
      <w:pStyle w:val="ECCpageHeader"/>
    </w:pPr>
  </w:p>
  <w:p w14:paraId="02DC6B16" w14:textId="77777777" w:rsidR="007606AB" w:rsidRPr="005611D0" w:rsidRDefault="007606AB" w:rsidP="000F0A57">
    <w:pPr>
      <w:pStyle w:val="ECCpageHeader"/>
    </w:pPr>
  </w:p>
  <w:p w14:paraId="5D04ED27" w14:textId="77777777" w:rsidR="007606AB" w:rsidRPr="005611D0" w:rsidRDefault="007606AB" w:rsidP="000F0A57">
    <w:pPr>
      <w:pStyle w:val="ECCpageHeader"/>
    </w:pPr>
  </w:p>
  <w:p w14:paraId="210AD9EC" w14:textId="77777777" w:rsidR="007606AB" w:rsidRPr="005611D0" w:rsidRDefault="007606AB"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95A9E"/>
    <w:multiLevelType w:val="multilevel"/>
    <w:tmpl w:val="611AA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4648D"/>
    <w:multiLevelType w:val="hybridMultilevel"/>
    <w:tmpl w:val="731C612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B4A7C"/>
    <w:multiLevelType w:val="hybridMultilevel"/>
    <w:tmpl w:val="B96CE56A"/>
    <w:lvl w:ilvl="0" w:tplc="91C4760E">
      <w:start w:val="1"/>
      <w:numFmt w:val="bullet"/>
      <w:pStyle w:val="ECCBulletsLv1"/>
      <w:lvlText w:val=""/>
      <w:lvlJc w:val="left"/>
      <w:pPr>
        <w:ind w:left="3904"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3270" w:hanging="576"/>
      </w:pPr>
      <w:rPr>
        <w:rFonts w:hint="default"/>
      </w:rPr>
    </w:lvl>
    <w:lvl w:ilvl="2">
      <w:start w:val="1"/>
      <w:numFmt w:val="decimal"/>
      <w:pStyle w:val="ECCAnnexheading3"/>
      <w:lvlText w:val="A%1.%2.%3"/>
      <w:lvlJc w:val="left"/>
      <w:pPr>
        <w:tabs>
          <w:tab w:val="num" w:pos="-131"/>
        </w:tabs>
        <w:ind w:left="-131"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57"/>
        </w:tabs>
        <w:ind w:left="157" w:hanging="1008"/>
      </w:pPr>
      <w:rPr>
        <w:rFonts w:hint="default"/>
      </w:rPr>
    </w:lvl>
    <w:lvl w:ilvl="5">
      <w:start w:val="1"/>
      <w:numFmt w:val="decimal"/>
      <w:lvlText w:val="%1.%2.%3.%4.%5.%6"/>
      <w:lvlJc w:val="left"/>
      <w:pPr>
        <w:tabs>
          <w:tab w:val="num" w:pos="301"/>
        </w:tabs>
        <w:ind w:left="301" w:hanging="1152"/>
      </w:pPr>
      <w:rPr>
        <w:rFonts w:hint="default"/>
      </w:rPr>
    </w:lvl>
    <w:lvl w:ilvl="6">
      <w:start w:val="1"/>
      <w:numFmt w:val="decimal"/>
      <w:lvlText w:val="%1.%2.%3.%4.%5.%6.%7"/>
      <w:lvlJc w:val="left"/>
      <w:pPr>
        <w:tabs>
          <w:tab w:val="num" w:pos="445"/>
        </w:tabs>
        <w:ind w:left="445" w:hanging="1296"/>
      </w:pPr>
      <w:rPr>
        <w:rFonts w:hint="default"/>
      </w:rPr>
    </w:lvl>
    <w:lvl w:ilvl="7">
      <w:start w:val="1"/>
      <w:numFmt w:val="decimal"/>
      <w:lvlText w:val="%1.%2.%3.%4.%5.%6.%7.%8"/>
      <w:lvlJc w:val="left"/>
      <w:pPr>
        <w:tabs>
          <w:tab w:val="num" w:pos="589"/>
        </w:tabs>
        <w:ind w:left="589" w:hanging="1440"/>
      </w:pPr>
      <w:rPr>
        <w:rFonts w:hint="default"/>
      </w:rPr>
    </w:lvl>
    <w:lvl w:ilvl="8">
      <w:start w:val="1"/>
      <w:numFmt w:val="decimal"/>
      <w:lvlText w:val="%1.%2.%3.%4.%5.%6.%7.%8.%9"/>
      <w:lvlJc w:val="left"/>
      <w:pPr>
        <w:tabs>
          <w:tab w:val="num" w:pos="733"/>
        </w:tabs>
        <w:ind w:left="733" w:hanging="1584"/>
      </w:pPr>
      <w:rPr>
        <w:rFonts w:hint="default"/>
      </w:rPr>
    </w:lvl>
  </w:abstractNum>
  <w:abstractNum w:abstractNumId="4" w15:restartNumberingAfterBreak="0">
    <w:nsid w:val="2A0A7C33"/>
    <w:multiLevelType w:val="hybridMultilevel"/>
    <w:tmpl w:val="81E804EC"/>
    <w:lvl w:ilvl="0" w:tplc="2718434E">
      <w:start w:val="1"/>
      <w:numFmt w:val="decimal"/>
      <w:pStyle w:val="ECCEditorsNote"/>
      <w:lvlText w:val="Editor's Note %1:"/>
      <w:lvlJc w:val="left"/>
      <w:pPr>
        <w:tabs>
          <w:tab w:val="num" w:pos="2694"/>
        </w:tabs>
        <w:ind w:left="2694"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3946" w:hanging="360"/>
      </w:pPr>
    </w:lvl>
    <w:lvl w:ilvl="2" w:tplc="0407001B" w:tentative="1">
      <w:start w:val="1"/>
      <w:numFmt w:val="lowerRoman"/>
      <w:lvlText w:val="%3."/>
      <w:lvlJc w:val="right"/>
      <w:pPr>
        <w:ind w:left="-3226" w:hanging="180"/>
      </w:pPr>
    </w:lvl>
    <w:lvl w:ilvl="3" w:tplc="0407000F" w:tentative="1">
      <w:start w:val="1"/>
      <w:numFmt w:val="decimal"/>
      <w:lvlText w:val="%4."/>
      <w:lvlJc w:val="left"/>
      <w:pPr>
        <w:ind w:left="-2506" w:hanging="360"/>
      </w:pPr>
    </w:lvl>
    <w:lvl w:ilvl="4" w:tplc="04070019" w:tentative="1">
      <w:start w:val="1"/>
      <w:numFmt w:val="lowerLetter"/>
      <w:lvlText w:val="%5."/>
      <w:lvlJc w:val="left"/>
      <w:pPr>
        <w:ind w:left="-1786" w:hanging="360"/>
      </w:pPr>
    </w:lvl>
    <w:lvl w:ilvl="5" w:tplc="0407001B" w:tentative="1">
      <w:start w:val="1"/>
      <w:numFmt w:val="lowerRoman"/>
      <w:lvlText w:val="%6."/>
      <w:lvlJc w:val="right"/>
      <w:pPr>
        <w:ind w:left="-1066" w:hanging="180"/>
      </w:pPr>
    </w:lvl>
    <w:lvl w:ilvl="6" w:tplc="0407000F" w:tentative="1">
      <w:start w:val="1"/>
      <w:numFmt w:val="decimal"/>
      <w:lvlText w:val="%7."/>
      <w:lvlJc w:val="left"/>
      <w:pPr>
        <w:ind w:left="-346" w:hanging="360"/>
      </w:pPr>
    </w:lvl>
    <w:lvl w:ilvl="7" w:tplc="04070019" w:tentative="1">
      <w:start w:val="1"/>
      <w:numFmt w:val="lowerLetter"/>
      <w:lvlText w:val="%8."/>
      <w:lvlJc w:val="left"/>
      <w:pPr>
        <w:ind w:left="374" w:hanging="360"/>
      </w:pPr>
    </w:lvl>
    <w:lvl w:ilvl="8" w:tplc="0407001B" w:tentative="1">
      <w:start w:val="1"/>
      <w:numFmt w:val="lowerRoman"/>
      <w:lvlText w:val="%9."/>
      <w:lvlJc w:val="right"/>
      <w:pPr>
        <w:ind w:left="1094" w:hanging="180"/>
      </w:pPr>
    </w:lvl>
  </w:abstractNum>
  <w:abstractNum w:abstractNumId="5" w15:restartNumberingAfterBreak="0">
    <w:nsid w:val="331D2CAF"/>
    <w:multiLevelType w:val="multilevel"/>
    <w:tmpl w:val="67C69F3A"/>
    <w:lvl w:ilvl="0">
      <w:start w:val="1"/>
      <w:numFmt w:val="decimal"/>
      <w:pStyle w:val="ECCNumberedList"/>
      <w:lvlText w:val="%1"/>
      <w:lvlJc w:val="left"/>
      <w:pPr>
        <w:ind w:left="502"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15:restartNumberingAfterBreak="0">
    <w:nsid w:val="3D163F7A"/>
    <w:multiLevelType w:val="multilevel"/>
    <w:tmpl w:val="BA92F346"/>
    <w:lvl w:ilvl="0">
      <w:numFmt w:val="decimal"/>
      <w:pStyle w:val="Heading1"/>
      <w:lvlText w:val="%1"/>
      <w:lvlJc w:val="left"/>
      <w:pPr>
        <w:ind w:left="360" w:hanging="360"/>
      </w:pPr>
      <w:rPr>
        <w:rFonts w:hint="default"/>
        <w:b/>
        <w:i w:val="0"/>
        <w:color w:val="D2232A"/>
        <w:sz w:val="20"/>
        <w:szCs w:val="20"/>
        <w:lang w:val="en-GB"/>
      </w:rPr>
    </w:lvl>
    <w:lvl w:ilvl="1">
      <w:start w:val="1"/>
      <w:numFmt w:val="decimal"/>
      <w:pStyle w:val="Heading2"/>
      <w:lvlText w:val="%1.%2"/>
      <w:lvlJc w:val="left"/>
      <w:pPr>
        <w:tabs>
          <w:tab w:val="num" w:pos="5821"/>
        </w:tabs>
        <w:ind w:left="5821" w:hanging="576"/>
      </w:pPr>
      <w:rPr>
        <w:rFonts w:ascii="Arial" w:hAnsi="Arial" w:hint="default"/>
        <w:b/>
        <w:i w:val="0"/>
        <w:sz w:val="20"/>
      </w:rPr>
    </w:lvl>
    <w:lvl w:ilvl="2">
      <w:start w:val="1"/>
      <w:numFmt w:val="decimal"/>
      <w:pStyle w:val="Heading3"/>
      <w:lvlText w:val="%1.%2.%3"/>
      <w:lvlJc w:val="left"/>
      <w:pPr>
        <w:tabs>
          <w:tab w:val="num" w:pos="5398"/>
        </w:tabs>
        <w:ind w:left="5398"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428942FD"/>
    <w:multiLevelType w:val="hybridMultilevel"/>
    <w:tmpl w:val="2C38A9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E6242A"/>
    <w:multiLevelType w:val="hybridMultilevel"/>
    <w:tmpl w:val="9146C086"/>
    <w:lvl w:ilvl="0" w:tplc="5D1C976A">
      <w:start w:val="1"/>
      <w:numFmt w:val="decimal"/>
      <w:pStyle w:val="ECCReference"/>
      <w:lvlText w:val="[%1]"/>
      <w:lvlJc w:val="left"/>
      <w:pPr>
        <w:tabs>
          <w:tab w:val="num" w:pos="681"/>
        </w:tabs>
        <w:ind w:left="681"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48E532EA"/>
    <w:multiLevelType w:val="hybridMultilevel"/>
    <w:tmpl w:val="5810E2A4"/>
    <w:lvl w:ilvl="0" w:tplc="20B4FF9A">
      <w:start w:val="1"/>
      <w:numFmt w:val="bullet"/>
      <w:lvlText w:val=""/>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 w15:restartNumberingAfterBreak="0">
    <w:nsid w:val="4E590162"/>
    <w:multiLevelType w:val="hybridMultilevel"/>
    <w:tmpl w:val="5C688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373685"/>
    <w:multiLevelType w:val="hybridMultilevel"/>
    <w:tmpl w:val="80A8563E"/>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3"/>
  </w:num>
  <w:num w:numId="2">
    <w:abstractNumId w:val="2"/>
  </w:num>
  <w:num w:numId="3">
    <w:abstractNumId w:val="10"/>
  </w:num>
  <w:num w:numId="4">
    <w:abstractNumId w:val="5"/>
  </w:num>
  <w:num w:numId="5">
    <w:abstractNumId w:val="8"/>
  </w:num>
  <w:num w:numId="6">
    <w:abstractNumId w:val="6"/>
  </w:num>
  <w:num w:numId="7">
    <w:abstractNumId w:val="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8"/>
  </w:num>
  <w:num w:numId="29">
    <w:abstractNumId w:val="8"/>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num>
  <w:num w:numId="33">
    <w:abstractNumId w:val="9"/>
  </w:num>
  <w:num w:numId="34">
    <w:abstractNumId w:val="7"/>
  </w:num>
  <w:num w:numId="3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
  </w:num>
  <w:num w:numId="45">
    <w:abstractNumId w:val="11"/>
  </w:num>
  <w:num w:numId="46">
    <w:abstractNumId w:val="0"/>
  </w:num>
  <w:num w:numId="47">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NotTrackFormatting/>
  <w:documentProtection w:formatting="1" w:enforcement="1" w:cryptProviderType="rsaAES" w:cryptAlgorithmClass="hash" w:cryptAlgorithmType="typeAny" w:cryptAlgorithmSid="14" w:cryptSpinCount="100000" w:hash="Tyt09RwYgJH0+IIJ+7lYsaq27R90nLSKQvdnb6GA9u41jjqNbHuItu56auGf87acoYm1VR9ani+U1lisUsIBWw==" w:salt="0nghwwwc3VBedC9WCFLXIw=="/>
  <w:styleLockTheme/>
  <w:defaultTabStop w:val="567"/>
  <w:hyphenationZone w:val="425"/>
  <w:evenAndOddHeaders/>
  <w:doNotShadeFormData/>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993"/>
    <w:rsid w:val="00000C21"/>
    <w:rsid w:val="00001313"/>
    <w:rsid w:val="0000260F"/>
    <w:rsid w:val="00002D47"/>
    <w:rsid w:val="00003012"/>
    <w:rsid w:val="000036AC"/>
    <w:rsid w:val="000037F7"/>
    <w:rsid w:val="000038AB"/>
    <w:rsid w:val="000042AF"/>
    <w:rsid w:val="00004C15"/>
    <w:rsid w:val="00004EB8"/>
    <w:rsid w:val="0000524E"/>
    <w:rsid w:val="00006CA2"/>
    <w:rsid w:val="00007339"/>
    <w:rsid w:val="0000790B"/>
    <w:rsid w:val="0001112E"/>
    <w:rsid w:val="000118B9"/>
    <w:rsid w:val="00011D8F"/>
    <w:rsid w:val="000121CC"/>
    <w:rsid w:val="000125A8"/>
    <w:rsid w:val="00012E3B"/>
    <w:rsid w:val="00013001"/>
    <w:rsid w:val="00013D5E"/>
    <w:rsid w:val="00014C7E"/>
    <w:rsid w:val="0001516F"/>
    <w:rsid w:val="00016786"/>
    <w:rsid w:val="00016B3E"/>
    <w:rsid w:val="0001701D"/>
    <w:rsid w:val="00020023"/>
    <w:rsid w:val="00020F26"/>
    <w:rsid w:val="00022175"/>
    <w:rsid w:val="0002217A"/>
    <w:rsid w:val="00022B15"/>
    <w:rsid w:val="000230F4"/>
    <w:rsid w:val="00023389"/>
    <w:rsid w:val="000242E6"/>
    <w:rsid w:val="000245A8"/>
    <w:rsid w:val="000258A8"/>
    <w:rsid w:val="00027ACE"/>
    <w:rsid w:val="00030C6A"/>
    <w:rsid w:val="000319EC"/>
    <w:rsid w:val="000328C9"/>
    <w:rsid w:val="00032B67"/>
    <w:rsid w:val="00033278"/>
    <w:rsid w:val="00033392"/>
    <w:rsid w:val="00034A20"/>
    <w:rsid w:val="000357C4"/>
    <w:rsid w:val="00035D2F"/>
    <w:rsid w:val="0003661F"/>
    <w:rsid w:val="00040716"/>
    <w:rsid w:val="00041A18"/>
    <w:rsid w:val="0004215F"/>
    <w:rsid w:val="000429B4"/>
    <w:rsid w:val="00042F60"/>
    <w:rsid w:val="00043871"/>
    <w:rsid w:val="000444EC"/>
    <w:rsid w:val="0004582C"/>
    <w:rsid w:val="00046084"/>
    <w:rsid w:val="00046561"/>
    <w:rsid w:val="00046DB9"/>
    <w:rsid w:val="00046E08"/>
    <w:rsid w:val="000474A0"/>
    <w:rsid w:val="00050190"/>
    <w:rsid w:val="000507F1"/>
    <w:rsid w:val="0005094B"/>
    <w:rsid w:val="00051AE8"/>
    <w:rsid w:val="000522C4"/>
    <w:rsid w:val="000524E6"/>
    <w:rsid w:val="00052B69"/>
    <w:rsid w:val="00053458"/>
    <w:rsid w:val="00053C9B"/>
    <w:rsid w:val="00054234"/>
    <w:rsid w:val="00055435"/>
    <w:rsid w:val="0005788D"/>
    <w:rsid w:val="00060B0F"/>
    <w:rsid w:val="00061D2E"/>
    <w:rsid w:val="0006227B"/>
    <w:rsid w:val="00063681"/>
    <w:rsid w:val="000643A0"/>
    <w:rsid w:val="00064629"/>
    <w:rsid w:val="0006505B"/>
    <w:rsid w:val="000661CC"/>
    <w:rsid w:val="00066935"/>
    <w:rsid w:val="000675D8"/>
    <w:rsid w:val="00067732"/>
    <w:rsid w:val="00067793"/>
    <w:rsid w:val="00067FE0"/>
    <w:rsid w:val="00070C6E"/>
    <w:rsid w:val="00070E2A"/>
    <w:rsid w:val="00072195"/>
    <w:rsid w:val="00072E3E"/>
    <w:rsid w:val="000733B6"/>
    <w:rsid w:val="0007398C"/>
    <w:rsid w:val="00073C18"/>
    <w:rsid w:val="00074151"/>
    <w:rsid w:val="0007526D"/>
    <w:rsid w:val="000756E4"/>
    <w:rsid w:val="00076315"/>
    <w:rsid w:val="000776A3"/>
    <w:rsid w:val="00077BEC"/>
    <w:rsid w:val="00080D4D"/>
    <w:rsid w:val="00080D86"/>
    <w:rsid w:val="00081169"/>
    <w:rsid w:val="000822FF"/>
    <w:rsid w:val="0008235C"/>
    <w:rsid w:val="00082469"/>
    <w:rsid w:val="000829CB"/>
    <w:rsid w:val="00082CFE"/>
    <w:rsid w:val="00082DD7"/>
    <w:rsid w:val="00083311"/>
    <w:rsid w:val="0008563F"/>
    <w:rsid w:val="00085B02"/>
    <w:rsid w:val="000874D8"/>
    <w:rsid w:val="00087C71"/>
    <w:rsid w:val="00087F13"/>
    <w:rsid w:val="00090AA2"/>
    <w:rsid w:val="00091825"/>
    <w:rsid w:val="00091CBB"/>
    <w:rsid w:val="00092A8C"/>
    <w:rsid w:val="00092FCF"/>
    <w:rsid w:val="00093550"/>
    <w:rsid w:val="00093E27"/>
    <w:rsid w:val="00094EC0"/>
    <w:rsid w:val="0009513C"/>
    <w:rsid w:val="00095620"/>
    <w:rsid w:val="00095B14"/>
    <w:rsid w:val="00096242"/>
    <w:rsid w:val="00097A44"/>
    <w:rsid w:val="000A0C46"/>
    <w:rsid w:val="000A13A3"/>
    <w:rsid w:val="000A14D9"/>
    <w:rsid w:val="000A19D0"/>
    <w:rsid w:val="000A3940"/>
    <w:rsid w:val="000A4A65"/>
    <w:rsid w:val="000A5C18"/>
    <w:rsid w:val="000A7195"/>
    <w:rsid w:val="000B0E2D"/>
    <w:rsid w:val="000B1A94"/>
    <w:rsid w:val="000B38E2"/>
    <w:rsid w:val="000B3E4F"/>
    <w:rsid w:val="000B3E70"/>
    <w:rsid w:val="000B48D8"/>
    <w:rsid w:val="000B562C"/>
    <w:rsid w:val="000B5EC7"/>
    <w:rsid w:val="000B6D45"/>
    <w:rsid w:val="000C028F"/>
    <w:rsid w:val="000C2B96"/>
    <w:rsid w:val="000C2C9D"/>
    <w:rsid w:val="000C2E5F"/>
    <w:rsid w:val="000C4C0D"/>
    <w:rsid w:val="000C5406"/>
    <w:rsid w:val="000C5779"/>
    <w:rsid w:val="000C5FCF"/>
    <w:rsid w:val="000C6133"/>
    <w:rsid w:val="000C65C1"/>
    <w:rsid w:val="000C662A"/>
    <w:rsid w:val="000C6EEF"/>
    <w:rsid w:val="000C7270"/>
    <w:rsid w:val="000D1710"/>
    <w:rsid w:val="000D18E1"/>
    <w:rsid w:val="000D292E"/>
    <w:rsid w:val="000D2F86"/>
    <w:rsid w:val="000D2FEF"/>
    <w:rsid w:val="000D36B2"/>
    <w:rsid w:val="000D3E01"/>
    <w:rsid w:val="000D43BB"/>
    <w:rsid w:val="000D5249"/>
    <w:rsid w:val="000D63C4"/>
    <w:rsid w:val="000D6CD2"/>
    <w:rsid w:val="000D6F42"/>
    <w:rsid w:val="000D729E"/>
    <w:rsid w:val="000D7DC3"/>
    <w:rsid w:val="000E09E8"/>
    <w:rsid w:val="000E0AEA"/>
    <w:rsid w:val="000E0C96"/>
    <w:rsid w:val="000E19E9"/>
    <w:rsid w:val="000E1FEF"/>
    <w:rsid w:val="000E267B"/>
    <w:rsid w:val="000E2D2B"/>
    <w:rsid w:val="000E3006"/>
    <w:rsid w:val="000E3535"/>
    <w:rsid w:val="000E372D"/>
    <w:rsid w:val="000E42F5"/>
    <w:rsid w:val="000E46F3"/>
    <w:rsid w:val="000E4AB0"/>
    <w:rsid w:val="000E4CFB"/>
    <w:rsid w:val="000E4F30"/>
    <w:rsid w:val="000E5EF2"/>
    <w:rsid w:val="000E79BC"/>
    <w:rsid w:val="000E7A2B"/>
    <w:rsid w:val="000F0594"/>
    <w:rsid w:val="000F0A57"/>
    <w:rsid w:val="000F0CA8"/>
    <w:rsid w:val="000F1604"/>
    <w:rsid w:val="000F24F5"/>
    <w:rsid w:val="000F2941"/>
    <w:rsid w:val="000F2CB2"/>
    <w:rsid w:val="000F2ED9"/>
    <w:rsid w:val="000F33C3"/>
    <w:rsid w:val="000F3B93"/>
    <w:rsid w:val="000F4112"/>
    <w:rsid w:val="000F4BC8"/>
    <w:rsid w:val="000F53AC"/>
    <w:rsid w:val="000F641F"/>
    <w:rsid w:val="000F7232"/>
    <w:rsid w:val="001004CB"/>
    <w:rsid w:val="001006CA"/>
    <w:rsid w:val="00100ABD"/>
    <w:rsid w:val="00100F8B"/>
    <w:rsid w:val="0010185B"/>
    <w:rsid w:val="00101AC5"/>
    <w:rsid w:val="00102172"/>
    <w:rsid w:val="001026DD"/>
    <w:rsid w:val="00103154"/>
    <w:rsid w:val="00103362"/>
    <w:rsid w:val="00103EB6"/>
    <w:rsid w:val="0010619C"/>
    <w:rsid w:val="00107D50"/>
    <w:rsid w:val="00110652"/>
    <w:rsid w:val="00111CE7"/>
    <w:rsid w:val="00111F8D"/>
    <w:rsid w:val="001128CE"/>
    <w:rsid w:val="00112B4A"/>
    <w:rsid w:val="00113366"/>
    <w:rsid w:val="001139DA"/>
    <w:rsid w:val="00113CB7"/>
    <w:rsid w:val="0011539C"/>
    <w:rsid w:val="00115F6B"/>
    <w:rsid w:val="0011637F"/>
    <w:rsid w:val="001169B0"/>
    <w:rsid w:val="00116AA9"/>
    <w:rsid w:val="00120466"/>
    <w:rsid w:val="00120A17"/>
    <w:rsid w:val="00121A62"/>
    <w:rsid w:val="001226E1"/>
    <w:rsid w:val="00122C89"/>
    <w:rsid w:val="00122D69"/>
    <w:rsid w:val="001236CB"/>
    <w:rsid w:val="00125D4D"/>
    <w:rsid w:val="00125FF5"/>
    <w:rsid w:val="0012624F"/>
    <w:rsid w:val="001264D8"/>
    <w:rsid w:val="0012660B"/>
    <w:rsid w:val="0012794D"/>
    <w:rsid w:val="00127E80"/>
    <w:rsid w:val="00130161"/>
    <w:rsid w:val="00130EBF"/>
    <w:rsid w:val="00131041"/>
    <w:rsid w:val="00131846"/>
    <w:rsid w:val="00133210"/>
    <w:rsid w:val="00133C6B"/>
    <w:rsid w:val="001340CE"/>
    <w:rsid w:val="00134B29"/>
    <w:rsid w:val="001351FD"/>
    <w:rsid w:val="00137276"/>
    <w:rsid w:val="00137ECA"/>
    <w:rsid w:val="00140495"/>
    <w:rsid w:val="00140D3F"/>
    <w:rsid w:val="00141891"/>
    <w:rsid w:val="00142700"/>
    <w:rsid w:val="00143784"/>
    <w:rsid w:val="001447B5"/>
    <w:rsid w:val="001453FC"/>
    <w:rsid w:val="0014767F"/>
    <w:rsid w:val="0015035D"/>
    <w:rsid w:val="00150753"/>
    <w:rsid w:val="00150F32"/>
    <w:rsid w:val="00151768"/>
    <w:rsid w:val="00151CCF"/>
    <w:rsid w:val="001521BD"/>
    <w:rsid w:val="0015238E"/>
    <w:rsid w:val="001526A2"/>
    <w:rsid w:val="001531CC"/>
    <w:rsid w:val="001534A2"/>
    <w:rsid w:val="001552CB"/>
    <w:rsid w:val="0015542E"/>
    <w:rsid w:val="001555E1"/>
    <w:rsid w:val="00156314"/>
    <w:rsid w:val="00156F89"/>
    <w:rsid w:val="0015735A"/>
    <w:rsid w:val="00161601"/>
    <w:rsid w:val="00161792"/>
    <w:rsid w:val="00161910"/>
    <w:rsid w:val="00161F61"/>
    <w:rsid w:val="00163366"/>
    <w:rsid w:val="00164691"/>
    <w:rsid w:val="00164B84"/>
    <w:rsid w:val="00164FC8"/>
    <w:rsid w:val="00165F91"/>
    <w:rsid w:val="00166C37"/>
    <w:rsid w:val="00166E84"/>
    <w:rsid w:val="00166EDD"/>
    <w:rsid w:val="00167450"/>
    <w:rsid w:val="00170C33"/>
    <w:rsid w:val="00170D08"/>
    <w:rsid w:val="001711F4"/>
    <w:rsid w:val="00171536"/>
    <w:rsid w:val="00172B28"/>
    <w:rsid w:val="0017474A"/>
    <w:rsid w:val="00174D0A"/>
    <w:rsid w:val="0017701B"/>
    <w:rsid w:val="001777A5"/>
    <w:rsid w:val="00177842"/>
    <w:rsid w:val="0018008F"/>
    <w:rsid w:val="00180374"/>
    <w:rsid w:val="001805B7"/>
    <w:rsid w:val="00180878"/>
    <w:rsid w:val="00180E46"/>
    <w:rsid w:val="00181AE6"/>
    <w:rsid w:val="00181FDA"/>
    <w:rsid w:val="0018260F"/>
    <w:rsid w:val="00182BCF"/>
    <w:rsid w:val="00183988"/>
    <w:rsid w:val="00183CD5"/>
    <w:rsid w:val="00183FE0"/>
    <w:rsid w:val="001844C1"/>
    <w:rsid w:val="0018553F"/>
    <w:rsid w:val="001855CA"/>
    <w:rsid w:val="00185B3F"/>
    <w:rsid w:val="001860B8"/>
    <w:rsid w:val="001864F8"/>
    <w:rsid w:val="00187A3F"/>
    <w:rsid w:val="00187B03"/>
    <w:rsid w:val="00187D18"/>
    <w:rsid w:val="00190495"/>
    <w:rsid w:val="001915D8"/>
    <w:rsid w:val="001917DB"/>
    <w:rsid w:val="00192091"/>
    <w:rsid w:val="00192149"/>
    <w:rsid w:val="0019215D"/>
    <w:rsid w:val="001922F2"/>
    <w:rsid w:val="0019307B"/>
    <w:rsid w:val="00193A2A"/>
    <w:rsid w:val="00193CC8"/>
    <w:rsid w:val="0019463D"/>
    <w:rsid w:val="00194690"/>
    <w:rsid w:val="0019474C"/>
    <w:rsid w:val="00194BA0"/>
    <w:rsid w:val="00194C74"/>
    <w:rsid w:val="001955B7"/>
    <w:rsid w:val="001956DA"/>
    <w:rsid w:val="0019582B"/>
    <w:rsid w:val="00196786"/>
    <w:rsid w:val="00196B79"/>
    <w:rsid w:val="001A1167"/>
    <w:rsid w:val="001A13E4"/>
    <w:rsid w:val="001A1B25"/>
    <w:rsid w:val="001A1DB3"/>
    <w:rsid w:val="001A309C"/>
    <w:rsid w:val="001A3254"/>
    <w:rsid w:val="001A3577"/>
    <w:rsid w:val="001A3620"/>
    <w:rsid w:val="001A4B5D"/>
    <w:rsid w:val="001A525D"/>
    <w:rsid w:val="001A55A2"/>
    <w:rsid w:val="001A59AD"/>
    <w:rsid w:val="001A65C1"/>
    <w:rsid w:val="001A742A"/>
    <w:rsid w:val="001B02FE"/>
    <w:rsid w:val="001B0F7C"/>
    <w:rsid w:val="001B0FEB"/>
    <w:rsid w:val="001B190A"/>
    <w:rsid w:val="001B1BA7"/>
    <w:rsid w:val="001B2AFF"/>
    <w:rsid w:val="001B3118"/>
    <w:rsid w:val="001B31FF"/>
    <w:rsid w:val="001B3CCD"/>
    <w:rsid w:val="001B3E6F"/>
    <w:rsid w:val="001B53E5"/>
    <w:rsid w:val="001B55AD"/>
    <w:rsid w:val="001B60A5"/>
    <w:rsid w:val="001C0530"/>
    <w:rsid w:val="001C0977"/>
    <w:rsid w:val="001C0B02"/>
    <w:rsid w:val="001C1359"/>
    <w:rsid w:val="001C17F5"/>
    <w:rsid w:val="001C2961"/>
    <w:rsid w:val="001C2C77"/>
    <w:rsid w:val="001C2D09"/>
    <w:rsid w:val="001C30A8"/>
    <w:rsid w:val="001C39E8"/>
    <w:rsid w:val="001C4128"/>
    <w:rsid w:val="001C4812"/>
    <w:rsid w:val="001C5A62"/>
    <w:rsid w:val="001C5ED9"/>
    <w:rsid w:val="001C72C6"/>
    <w:rsid w:val="001C75C5"/>
    <w:rsid w:val="001C7691"/>
    <w:rsid w:val="001C7701"/>
    <w:rsid w:val="001D108B"/>
    <w:rsid w:val="001D2742"/>
    <w:rsid w:val="001D39C1"/>
    <w:rsid w:val="001D3A2D"/>
    <w:rsid w:val="001D4A0D"/>
    <w:rsid w:val="001D4B34"/>
    <w:rsid w:val="001D727D"/>
    <w:rsid w:val="001D7853"/>
    <w:rsid w:val="001E097D"/>
    <w:rsid w:val="001E09F4"/>
    <w:rsid w:val="001E177C"/>
    <w:rsid w:val="001E1959"/>
    <w:rsid w:val="001E1EB2"/>
    <w:rsid w:val="001E34F9"/>
    <w:rsid w:val="001E3F01"/>
    <w:rsid w:val="001E4580"/>
    <w:rsid w:val="001E4F9C"/>
    <w:rsid w:val="001E5D47"/>
    <w:rsid w:val="001E64DB"/>
    <w:rsid w:val="001F01CC"/>
    <w:rsid w:val="001F1722"/>
    <w:rsid w:val="001F354F"/>
    <w:rsid w:val="001F35FB"/>
    <w:rsid w:val="001F49D3"/>
    <w:rsid w:val="001F56F5"/>
    <w:rsid w:val="001F64B8"/>
    <w:rsid w:val="001F64BD"/>
    <w:rsid w:val="001F674E"/>
    <w:rsid w:val="001F67E9"/>
    <w:rsid w:val="001F69A2"/>
    <w:rsid w:val="001F6F6F"/>
    <w:rsid w:val="001F742F"/>
    <w:rsid w:val="00200160"/>
    <w:rsid w:val="0020079A"/>
    <w:rsid w:val="00201B8F"/>
    <w:rsid w:val="00202867"/>
    <w:rsid w:val="0020296E"/>
    <w:rsid w:val="00202B6F"/>
    <w:rsid w:val="00203448"/>
    <w:rsid w:val="00204032"/>
    <w:rsid w:val="002046B1"/>
    <w:rsid w:val="00204758"/>
    <w:rsid w:val="00204ED4"/>
    <w:rsid w:val="00207D99"/>
    <w:rsid w:val="00207FF9"/>
    <w:rsid w:val="00210414"/>
    <w:rsid w:val="00210B53"/>
    <w:rsid w:val="00210FC2"/>
    <w:rsid w:val="00211F0D"/>
    <w:rsid w:val="002126F1"/>
    <w:rsid w:val="00212BDB"/>
    <w:rsid w:val="002134A5"/>
    <w:rsid w:val="00213FDC"/>
    <w:rsid w:val="00214BE5"/>
    <w:rsid w:val="002151E7"/>
    <w:rsid w:val="002152EB"/>
    <w:rsid w:val="002155C9"/>
    <w:rsid w:val="00215786"/>
    <w:rsid w:val="00216CB2"/>
    <w:rsid w:val="00220299"/>
    <w:rsid w:val="00220ED5"/>
    <w:rsid w:val="00221172"/>
    <w:rsid w:val="002217E4"/>
    <w:rsid w:val="00222127"/>
    <w:rsid w:val="00222ABB"/>
    <w:rsid w:val="00222F9E"/>
    <w:rsid w:val="00223091"/>
    <w:rsid w:val="002230AA"/>
    <w:rsid w:val="00223DCB"/>
    <w:rsid w:val="002247F4"/>
    <w:rsid w:val="00224AA0"/>
    <w:rsid w:val="002257A0"/>
    <w:rsid w:val="00227D73"/>
    <w:rsid w:val="002302A9"/>
    <w:rsid w:val="002309C3"/>
    <w:rsid w:val="00230D80"/>
    <w:rsid w:val="00230E60"/>
    <w:rsid w:val="002316D9"/>
    <w:rsid w:val="002324F0"/>
    <w:rsid w:val="00232907"/>
    <w:rsid w:val="00232BA5"/>
    <w:rsid w:val="00232F7A"/>
    <w:rsid w:val="00233253"/>
    <w:rsid w:val="0023374F"/>
    <w:rsid w:val="00233B57"/>
    <w:rsid w:val="00234291"/>
    <w:rsid w:val="002350C6"/>
    <w:rsid w:val="002359FE"/>
    <w:rsid w:val="00235BE5"/>
    <w:rsid w:val="00235EA4"/>
    <w:rsid w:val="00236828"/>
    <w:rsid w:val="00237A3D"/>
    <w:rsid w:val="00237DA9"/>
    <w:rsid w:val="002400B5"/>
    <w:rsid w:val="0024078C"/>
    <w:rsid w:val="00240FCB"/>
    <w:rsid w:val="0024103D"/>
    <w:rsid w:val="00242514"/>
    <w:rsid w:val="00242EE2"/>
    <w:rsid w:val="00243E05"/>
    <w:rsid w:val="002444A9"/>
    <w:rsid w:val="00245B13"/>
    <w:rsid w:val="00246608"/>
    <w:rsid w:val="00246BE9"/>
    <w:rsid w:val="002475B1"/>
    <w:rsid w:val="0024782B"/>
    <w:rsid w:val="00247906"/>
    <w:rsid w:val="00247B27"/>
    <w:rsid w:val="00251CD0"/>
    <w:rsid w:val="0025219D"/>
    <w:rsid w:val="00252F06"/>
    <w:rsid w:val="0025378C"/>
    <w:rsid w:val="002546D2"/>
    <w:rsid w:val="00254CFD"/>
    <w:rsid w:val="00256EB5"/>
    <w:rsid w:val="00256FB5"/>
    <w:rsid w:val="002612A4"/>
    <w:rsid w:val="00261FD6"/>
    <w:rsid w:val="00262E67"/>
    <w:rsid w:val="00263602"/>
    <w:rsid w:val="00264464"/>
    <w:rsid w:val="00265C63"/>
    <w:rsid w:val="002668D6"/>
    <w:rsid w:val="00267B2B"/>
    <w:rsid w:val="00267BBF"/>
    <w:rsid w:val="002708C2"/>
    <w:rsid w:val="00270F93"/>
    <w:rsid w:val="00271041"/>
    <w:rsid w:val="00271DEB"/>
    <w:rsid w:val="00272018"/>
    <w:rsid w:val="00273147"/>
    <w:rsid w:val="0027320A"/>
    <w:rsid w:val="00273373"/>
    <w:rsid w:val="00274F84"/>
    <w:rsid w:val="002751EE"/>
    <w:rsid w:val="002765DA"/>
    <w:rsid w:val="0027787F"/>
    <w:rsid w:val="002778B0"/>
    <w:rsid w:val="002778EB"/>
    <w:rsid w:val="0028060B"/>
    <w:rsid w:val="0028068B"/>
    <w:rsid w:val="002811D1"/>
    <w:rsid w:val="0028120C"/>
    <w:rsid w:val="002827B5"/>
    <w:rsid w:val="00282861"/>
    <w:rsid w:val="00283417"/>
    <w:rsid w:val="00284592"/>
    <w:rsid w:val="0028524E"/>
    <w:rsid w:val="002855BA"/>
    <w:rsid w:val="002860C4"/>
    <w:rsid w:val="0029077C"/>
    <w:rsid w:val="00290FF3"/>
    <w:rsid w:val="00291D13"/>
    <w:rsid w:val="002933A3"/>
    <w:rsid w:val="002937A3"/>
    <w:rsid w:val="0029488A"/>
    <w:rsid w:val="00294B79"/>
    <w:rsid w:val="00294CAD"/>
    <w:rsid w:val="00294F5E"/>
    <w:rsid w:val="002954C1"/>
    <w:rsid w:val="00295827"/>
    <w:rsid w:val="00295DB1"/>
    <w:rsid w:val="00295F16"/>
    <w:rsid w:val="002960DF"/>
    <w:rsid w:val="00296C44"/>
    <w:rsid w:val="00296E6D"/>
    <w:rsid w:val="002A033F"/>
    <w:rsid w:val="002A1B07"/>
    <w:rsid w:val="002A2F35"/>
    <w:rsid w:val="002A3C81"/>
    <w:rsid w:val="002A4B63"/>
    <w:rsid w:val="002A5084"/>
    <w:rsid w:val="002A55B2"/>
    <w:rsid w:val="002A5FC5"/>
    <w:rsid w:val="002A617D"/>
    <w:rsid w:val="002A6F31"/>
    <w:rsid w:val="002A6F45"/>
    <w:rsid w:val="002A7106"/>
    <w:rsid w:val="002A76CE"/>
    <w:rsid w:val="002B0C12"/>
    <w:rsid w:val="002B0C38"/>
    <w:rsid w:val="002B1014"/>
    <w:rsid w:val="002B1704"/>
    <w:rsid w:val="002B2A8C"/>
    <w:rsid w:val="002B2F8B"/>
    <w:rsid w:val="002B42A0"/>
    <w:rsid w:val="002B5D6C"/>
    <w:rsid w:val="002B76E7"/>
    <w:rsid w:val="002B7C91"/>
    <w:rsid w:val="002C00DB"/>
    <w:rsid w:val="002C026B"/>
    <w:rsid w:val="002C02AE"/>
    <w:rsid w:val="002C1265"/>
    <w:rsid w:val="002C157E"/>
    <w:rsid w:val="002C2096"/>
    <w:rsid w:val="002C228E"/>
    <w:rsid w:val="002C23D0"/>
    <w:rsid w:val="002C289C"/>
    <w:rsid w:val="002C3188"/>
    <w:rsid w:val="002C32D5"/>
    <w:rsid w:val="002C3381"/>
    <w:rsid w:val="002C3B74"/>
    <w:rsid w:val="002C46B8"/>
    <w:rsid w:val="002C47F4"/>
    <w:rsid w:val="002C56CC"/>
    <w:rsid w:val="002C6515"/>
    <w:rsid w:val="002C6DC3"/>
    <w:rsid w:val="002C77E8"/>
    <w:rsid w:val="002C7C51"/>
    <w:rsid w:val="002C7E54"/>
    <w:rsid w:val="002D08C5"/>
    <w:rsid w:val="002D11C8"/>
    <w:rsid w:val="002D1A33"/>
    <w:rsid w:val="002D1FA9"/>
    <w:rsid w:val="002D320E"/>
    <w:rsid w:val="002D437F"/>
    <w:rsid w:val="002D48C1"/>
    <w:rsid w:val="002D4B6B"/>
    <w:rsid w:val="002D50A3"/>
    <w:rsid w:val="002D57AE"/>
    <w:rsid w:val="002D6DCF"/>
    <w:rsid w:val="002D6E45"/>
    <w:rsid w:val="002D7E58"/>
    <w:rsid w:val="002E006C"/>
    <w:rsid w:val="002E01D8"/>
    <w:rsid w:val="002E126D"/>
    <w:rsid w:val="002E1D90"/>
    <w:rsid w:val="002E302B"/>
    <w:rsid w:val="002E33E6"/>
    <w:rsid w:val="002E3602"/>
    <w:rsid w:val="002E3816"/>
    <w:rsid w:val="002E431D"/>
    <w:rsid w:val="002E4A96"/>
    <w:rsid w:val="002E50F5"/>
    <w:rsid w:val="002E56E2"/>
    <w:rsid w:val="002E58A6"/>
    <w:rsid w:val="002E5AA4"/>
    <w:rsid w:val="002E5F0D"/>
    <w:rsid w:val="002E60C4"/>
    <w:rsid w:val="002E66DB"/>
    <w:rsid w:val="002E6D4D"/>
    <w:rsid w:val="002E7247"/>
    <w:rsid w:val="002E7953"/>
    <w:rsid w:val="002F108F"/>
    <w:rsid w:val="002F11EC"/>
    <w:rsid w:val="002F2031"/>
    <w:rsid w:val="002F2B60"/>
    <w:rsid w:val="002F2E0A"/>
    <w:rsid w:val="002F31F2"/>
    <w:rsid w:val="002F38BD"/>
    <w:rsid w:val="002F4ED7"/>
    <w:rsid w:val="002F6691"/>
    <w:rsid w:val="003004CC"/>
    <w:rsid w:val="0030055E"/>
    <w:rsid w:val="00302BE5"/>
    <w:rsid w:val="00304371"/>
    <w:rsid w:val="0030453F"/>
    <w:rsid w:val="00305E0D"/>
    <w:rsid w:val="00305E32"/>
    <w:rsid w:val="00307A79"/>
    <w:rsid w:val="00310F69"/>
    <w:rsid w:val="003112ED"/>
    <w:rsid w:val="003117B8"/>
    <w:rsid w:val="0031398B"/>
    <w:rsid w:val="00313BDF"/>
    <w:rsid w:val="00313DC0"/>
    <w:rsid w:val="0031442F"/>
    <w:rsid w:val="0031489C"/>
    <w:rsid w:val="00314901"/>
    <w:rsid w:val="00315992"/>
    <w:rsid w:val="00315D75"/>
    <w:rsid w:val="003204D5"/>
    <w:rsid w:val="003207D0"/>
    <w:rsid w:val="003226D8"/>
    <w:rsid w:val="00322E6A"/>
    <w:rsid w:val="00323622"/>
    <w:rsid w:val="003238F8"/>
    <w:rsid w:val="003240E4"/>
    <w:rsid w:val="00324AE3"/>
    <w:rsid w:val="0032521D"/>
    <w:rsid w:val="003252DF"/>
    <w:rsid w:val="0032543D"/>
    <w:rsid w:val="00327D14"/>
    <w:rsid w:val="00327D80"/>
    <w:rsid w:val="003304F8"/>
    <w:rsid w:val="00331155"/>
    <w:rsid w:val="003314A0"/>
    <w:rsid w:val="00333E68"/>
    <w:rsid w:val="003347DA"/>
    <w:rsid w:val="0033525F"/>
    <w:rsid w:val="00335262"/>
    <w:rsid w:val="00335BE6"/>
    <w:rsid w:val="00335F1E"/>
    <w:rsid w:val="00336552"/>
    <w:rsid w:val="00336A66"/>
    <w:rsid w:val="00336B16"/>
    <w:rsid w:val="0033725E"/>
    <w:rsid w:val="00337AB4"/>
    <w:rsid w:val="003408ED"/>
    <w:rsid w:val="00340938"/>
    <w:rsid w:val="00340B38"/>
    <w:rsid w:val="00343431"/>
    <w:rsid w:val="0034358B"/>
    <w:rsid w:val="00343D84"/>
    <w:rsid w:val="00344BDE"/>
    <w:rsid w:val="003459D2"/>
    <w:rsid w:val="00346E4E"/>
    <w:rsid w:val="00346EF8"/>
    <w:rsid w:val="00347AF7"/>
    <w:rsid w:val="00350765"/>
    <w:rsid w:val="00351741"/>
    <w:rsid w:val="003518F1"/>
    <w:rsid w:val="00353C8C"/>
    <w:rsid w:val="00355019"/>
    <w:rsid w:val="0035564B"/>
    <w:rsid w:val="00355EE4"/>
    <w:rsid w:val="00356059"/>
    <w:rsid w:val="003565E7"/>
    <w:rsid w:val="003569BD"/>
    <w:rsid w:val="00357100"/>
    <w:rsid w:val="003603C1"/>
    <w:rsid w:val="0036101B"/>
    <w:rsid w:val="00361062"/>
    <w:rsid w:val="00361821"/>
    <w:rsid w:val="00361DE2"/>
    <w:rsid w:val="003625E6"/>
    <w:rsid w:val="00363170"/>
    <w:rsid w:val="003631B3"/>
    <w:rsid w:val="003632BF"/>
    <w:rsid w:val="00363924"/>
    <w:rsid w:val="00363BDD"/>
    <w:rsid w:val="003641E3"/>
    <w:rsid w:val="0036471F"/>
    <w:rsid w:val="00366F32"/>
    <w:rsid w:val="00367067"/>
    <w:rsid w:val="00367632"/>
    <w:rsid w:val="003676C2"/>
    <w:rsid w:val="00367B78"/>
    <w:rsid w:val="00367C8F"/>
    <w:rsid w:val="003714A1"/>
    <w:rsid w:val="00371C6B"/>
    <w:rsid w:val="00371E8D"/>
    <w:rsid w:val="00372CD9"/>
    <w:rsid w:val="00374728"/>
    <w:rsid w:val="003754B1"/>
    <w:rsid w:val="00375D5C"/>
    <w:rsid w:val="00376539"/>
    <w:rsid w:val="003771B0"/>
    <w:rsid w:val="00377E2B"/>
    <w:rsid w:val="00380F7A"/>
    <w:rsid w:val="00381169"/>
    <w:rsid w:val="003813D2"/>
    <w:rsid w:val="00381EDE"/>
    <w:rsid w:val="003820A8"/>
    <w:rsid w:val="003831E2"/>
    <w:rsid w:val="00383433"/>
    <w:rsid w:val="0038358E"/>
    <w:rsid w:val="0038364D"/>
    <w:rsid w:val="00384131"/>
    <w:rsid w:val="003856AC"/>
    <w:rsid w:val="00386EC8"/>
    <w:rsid w:val="00386FDF"/>
    <w:rsid w:val="00387AB8"/>
    <w:rsid w:val="00387DDE"/>
    <w:rsid w:val="00391A01"/>
    <w:rsid w:val="003921F1"/>
    <w:rsid w:val="0039221E"/>
    <w:rsid w:val="003949F6"/>
    <w:rsid w:val="0039574F"/>
    <w:rsid w:val="003959A2"/>
    <w:rsid w:val="00395A13"/>
    <w:rsid w:val="00395A39"/>
    <w:rsid w:val="00395FF8"/>
    <w:rsid w:val="00396D40"/>
    <w:rsid w:val="003972FF"/>
    <w:rsid w:val="00397C69"/>
    <w:rsid w:val="003A04D8"/>
    <w:rsid w:val="003A0C05"/>
    <w:rsid w:val="003A0D61"/>
    <w:rsid w:val="003A0EB5"/>
    <w:rsid w:val="003A16C7"/>
    <w:rsid w:val="003A1BF2"/>
    <w:rsid w:val="003A1FF0"/>
    <w:rsid w:val="003A2374"/>
    <w:rsid w:val="003A252C"/>
    <w:rsid w:val="003A36DE"/>
    <w:rsid w:val="003A4AF5"/>
    <w:rsid w:val="003A542F"/>
    <w:rsid w:val="003A5711"/>
    <w:rsid w:val="003A6B28"/>
    <w:rsid w:val="003B0161"/>
    <w:rsid w:val="003B07D8"/>
    <w:rsid w:val="003B09AC"/>
    <w:rsid w:val="003B1553"/>
    <w:rsid w:val="003B174F"/>
    <w:rsid w:val="003B1930"/>
    <w:rsid w:val="003B1A28"/>
    <w:rsid w:val="003B3316"/>
    <w:rsid w:val="003B6791"/>
    <w:rsid w:val="003B75A0"/>
    <w:rsid w:val="003C0330"/>
    <w:rsid w:val="003C1959"/>
    <w:rsid w:val="003C2543"/>
    <w:rsid w:val="003C279C"/>
    <w:rsid w:val="003C296D"/>
    <w:rsid w:val="003C3E58"/>
    <w:rsid w:val="003C3EDD"/>
    <w:rsid w:val="003C4480"/>
    <w:rsid w:val="003C5DB8"/>
    <w:rsid w:val="003C64D9"/>
    <w:rsid w:val="003C754B"/>
    <w:rsid w:val="003C772F"/>
    <w:rsid w:val="003C79A6"/>
    <w:rsid w:val="003D06A6"/>
    <w:rsid w:val="003D1784"/>
    <w:rsid w:val="003D19DE"/>
    <w:rsid w:val="003D22EA"/>
    <w:rsid w:val="003D2AC0"/>
    <w:rsid w:val="003D2CD1"/>
    <w:rsid w:val="003D2CF3"/>
    <w:rsid w:val="003D4AA0"/>
    <w:rsid w:val="003D4E57"/>
    <w:rsid w:val="003D54DD"/>
    <w:rsid w:val="003D559F"/>
    <w:rsid w:val="003D592A"/>
    <w:rsid w:val="003D7546"/>
    <w:rsid w:val="003E02F1"/>
    <w:rsid w:val="003E21FC"/>
    <w:rsid w:val="003E2A49"/>
    <w:rsid w:val="003E2E42"/>
    <w:rsid w:val="003E32BA"/>
    <w:rsid w:val="003E3A4B"/>
    <w:rsid w:val="003E3D7F"/>
    <w:rsid w:val="003E4D95"/>
    <w:rsid w:val="003E4F0A"/>
    <w:rsid w:val="003E55EC"/>
    <w:rsid w:val="003E5F15"/>
    <w:rsid w:val="003E70E0"/>
    <w:rsid w:val="003E7D23"/>
    <w:rsid w:val="003F0766"/>
    <w:rsid w:val="003F0F2E"/>
    <w:rsid w:val="003F2917"/>
    <w:rsid w:val="003F3DC2"/>
    <w:rsid w:val="003F3E07"/>
    <w:rsid w:val="003F3E54"/>
    <w:rsid w:val="003F3EC8"/>
    <w:rsid w:val="003F5A9E"/>
    <w:rsid w:val="003F653B"/>
    <w:rsid w:val="003F6668"/>
    <w:rsid w:val="003F6DE9"/>
    <w:rsid w:val="003F7A7C"/>
    <w:rsid w:val="004006CD"/>
    <w:rsid w:val="004023EF"/>
    <w:rsid w:val="00402C01"/>
    <w:rsid w:val="00402C80"/>
    <w:rsid w:val="004033D7"/>
    <w:rsid w:val="00403854"/>
    <w:rsid w:val="00403CE6"/>
    <w:rsid w:val="00404014"/>
    <w:rsid w:val="00404BCD"/>
    <w:rsid w:val="00406633"/>
    <w:rsid w:val="004068A2"/>
    <w:rsid w:val="00406985"/>
    <w:rsid w:val="0040701D"/>
    <w:rsid w:val="00407E28"/>
    <w:rsid w:val="00410EB6"/>
    <w:rsid w:val="00411044"/>
    <w:rsid w:val="004110CA"/>
    <w:rsid w:val="004113A0"/>
    <w:rsid w:val="0041160E"/>
    <w:rsid w:val="00412289"/>
    <w:rsid w:val="0041242C"/>
    <w:rsid w:val="0041334D"/>
    <w:rsid w:val="004138B2"/>
    <w:rsid w:val="00413EB5"/>
    <w:rsid w:val="00414FDC"/>
    <w:rsid w:val="00415186"/>
    <w:rsid w:val="004153B8"/>
    <w:rsid w:val="00415B14"/>
    <w:rsid w:val="00417050"/>
    <w:rsid w:val="0042014E"/>
    <w:rsid w:val="004209D6"/>
    <w:rsid w:val="004215C5"/>
    <w:rsid w:val="0042184F"/>
    <w:rsid w:val="004218EA"/>
    <w:rsid w:val="00422A2F"/>
    <w:rsid w:val="004243D2"/>
    <w:rsid w:val="00424A35"/>
    <w:rsid w:val="00425AA7"/>
    <w:rsid w:val="00426142"/>
    <w:rsid w:val="004278D9"/>
    <w:rsid w:val="00430820"/>
    <w:rsid w:val="0043087B"/>
    <w:rsid w:val="00431162"/>
    <w:rsid w:val="0043156E"/>
    <w:rsid w:val="00432093"/>
    <w:rsid w:val="0043210B"/>
    <w:rsid w:val="0043285E"/>
    <w:rsid w:val="00432D96"/>
    <w:rsid w:val="00433311"/>
    <w:rsid w:val="004341E2"/>
    <w:rsid w:val="00434A97"/>
    <w:rsid w:val="00434CA8"/>
    <w:rsid w:val="00436DD5"/>
    <w:rsid w:val="004374FE"/>
    <w:rsid w:val="00437A03"/>
    <w:rsid w:val="00440571"/>
    <w:rsid w:val="0044170D"/>
    <w:rsid w:val="0044208A"/>
    <w:rsid w:val="004420AC"/>
    <w:rsid w:val="004420F5"/>
    <w:rsid w:val="0044261A"/>
    <w:rsid w:val="004426D2"/>
    <w:rsid w:val="00442828"/>
    <w:rsid w:val="00443482"/>
    <w:rsid w:val="0044366A"/>
    <w:rsid w:val="00443E5D"/>
    <w:rsid w:val="004440AD"/>
    <w:rsid w:val="004443B7"/>
    <w:rsid w:val="004452D5"/>
    <w:rsid w:val="00445A1C"/>
    <w:rsid w:val="00446122"/>
    <w:rsid w:val="00446926"/>
    <w:rsid w:val="004469CA"/>
    <w:rsid w:val="00446ACB"/>
    <w:rsid w:val="00446BF4"/>
    <w:rsid w:val="00450171"/>
    <w:rsid w:val="00450308"/>
    <w:rsid w:val="004507C8"/>
    <w:rsid w:val="0045117A"/>
    <w:rsid w:val="004512FB"/>
    <w:rsid w:val="00451372"/>
    <w:rsid w:val="004513B5"/>
    <w:rsid w:val="00451BA7"/>
    <w:rsid w:val="00452976"/>
    <w:rsid w:val="00452CCB"/>
    <w:rsid w:val="00453639"/>
    <w:rsid w:val="00454212"/>
    <w:rsid w:val="0045611E"/>
    <w:rsid w:val="004564D8"/>
    <w:rsid w:val="00456DD7"/>
    <w:rsid w:val="00456F02"/>
    <w:rsid w:val="00456F2E"/>
    <w:rsid w:val="004572C2"/>
    <w:rsid w:val="00457620"/>
    <w:rsid w:val="00457AD1"/>
    <w:rsid w:val="00460293"/>
    <w:rsid w:val="00460927"/>
    <w:rsid w:val="00460DF8"/>
    <w:rsid w:val="004622FF"/>
    <w:rsid w:val="00463024"/>
    <w:rsid w:val="004630E7"/>
    <w:rsid w:val="00463D96"/>
    <w:rsid w:val="0046427F"/>
    <w:rsid w:val="00464526"/>
    <w:rsid w:val="00464D76"/>
    <w:rsid w:val="00465786"/>
    <w:rsid w:val="00465CFC"/>
    <w:rsid w:val="00465F13"/>
    <w:rsid w:val="004669FA"/>
    <w:rsid w:val="00466C22"/>
    <w:rsid w:val="00466FF5"/>
    <w:rsid w:val="00467750"/>
    <w:rsid w:val="004715EB"/>
    <w:rsid w:val="00471F0A"/>
    <w:rsid w:val="0047222B"/>
    <w:rsid w:val="0047314E"/>
    <w:rsid w:val="0047420F"/>
    <w:rsid w:val="00475023"/>
    <w:rsid w:val="00475B03"/>
    <w:rsid w:val="00475C83"/>
    <w:rsid w:val="00475D08"/>
    <w:rsid w:val="00477537"/>
    <w:rsid w:val="0047784A"/>
    <w:rsid w:val="00477E92"/>
    <w:rsid w:val="00480C2A"/>
    <w:rsid w:val="00481FE3"/>
    <w:rsid w:val="00482124"/>
    <w:rsid w:val="00482E83"/>
    <w:rsid w:val="00483067"/>
    <w:rsid w:val="00483FDF"/>
    <w:rsid w:val="0048434B"/>
    <w:rsid w:val="00485398"/>
    <w:rsid w:val="00485665"/>
    <w:rsid w:val="004873A3"/>
    <w:rsid w:val="00487539"/>
    <w:rsid w:val="0048787E"/>
    <w:rsid w:val="004905B1"/>
    <w:rsid w:val="00491977"/>
    <w:rsid w:val="00491B91"/>
    <w:rsid w:val="00492629"/>
    <w:rsid w:val="00492A7F"/>
    <w:rsid w:val="004930E1"/>
    <w:rsid w:val="004933BB"/>
    <w:rsid w:val="00493993"/>
    <w:rsid w:val="00493E13"/>
    <w:rsid w:val="00494ABF"/>
    <w:rsid w:val="00497334"/>
    <w:rsid w:val="004976F0"/>
    <w:rsid w:val="004979E1"/>
    <w:rsid w:val="004A0089"/>
    <w:rsid w:val="004A048D"/>
    <w:rsid w:val="004A12F7"/>
    <w:rsid w:val="004A1329"/>
    <w:rsid w:val="004A28A4"/>
    <w:rsid w:val="004A5956"/>
    <w:rsid w:val="004A7842"/>
    <w:rsid w:val="004B00C1"/>
    <w:rsid w:val="004B07D7"/>
    <w:rsid w:val="004B0B29"/>
    <w:rsid w:val="004B0BA8"/>
    <w:rsid w:val="004B0E49"/>
    <w:rsid w:val="004B27A6"/>
    <w:rsid w:val="004B2F86"/>
    <w:rsid w:val="004B3AB7"/>
    <w:rsid w:val="004B49DB"/>
    <w:rsid w:val="004B4AD0"/>
    <w:rsid w:val="004B4C40"/>
    <w:rsid w:val="004B4F2F"/>
    <w:rsid w:val="004B5237"/>
    <w:rsid w:val="004B5AB2"/>
    <w:rsid w:val="004B683E"/>
    <w:rsid w:val="004B6BEC"/>
    <w:rsid w:val="004B6FA9"/>
    <w:rsid w:val="004B73AF"/>
    <w:rsid w:val="004B77A8"/>
    <w:rsid w:val="004C1652"/>
    <w:rsid w:val="004C1FC5"/>
    <w:rsid w:val="004C28B9"/>
    <w:rsid w:val="004C2BFE"/>
    <w:rsid w:val="004C3E87"/>
    <w:rsid w:val="004C4A2E"/>
    <w:rsid w:val="004C4DAE"/>
    <w:rsid w:val="004C5744"/>
    <w:rsid w:val="004C5BF7"/>
    <w:rsid w:val="004C65F6"/>
    <w:rsid w:val="004C6DB1"/>
    <w:rsid w:val="004C79D0"/>
    <w:rsid w:val="004C7B97"/>
    <w:rsid w:val="004D0C1E"/>
    <w:rsid w:val="004D0C73"/>
    <w:rsid w:val="004D117B"/>
    <w:rsid w:val="004D1DCB"/>
    <w:rsid w:val="004D2197"/>
    <w:rsid w:val="004D3BBF"/>
    <w:rsid w:val="004D3F78"/>
    <w:rsid w:val="004D59D9"/>
    <w:rsid w:val="004D6F4A"/>
    <w:rsid w:val="004D7080"/>
    <w:rsid w:val="004D7ABD"/>
    <w:rsid w:val="004E057E"/>
    <w:rsid w:val="004E0853"/>
    <w:rsid w:val="004E2835"/>
    <w:rsid w:val="004E3B2E"/>
    <w:rsid w:val="004E408F"/>
    <w:rsid w:val="004E41B1"/>
    <w:rsid w:val="004E41D8"/>
    <w:rsid w:val="004E4250"/>
    <w:rsid w:val="004E44C8"/>
    <w:rsid w:val="004E53BE"/>
    <w:rsid w:val="004E574A"/>
    <w:rsid w:val="004E5967"/>
    <w:rsid w:val="004E5BFF"/>
    <w:rsid w:val="004E5C72"/>
    <w:rsid w:val="004E5E87"/>
    <w:rsid w:val="004E71CD"/>
    <w:rsid w:val="004E7F82"/>
    <w:rsid w:val="004F0721"/>
    <w:rsid w:val="004F0843"/>
    <w:rsid w:val="004F1577"/>
    <w:rsid w:val="004F16A2"/>
    <w:rsid w:val="004F3C50"/>
    <w:rsid w:val="004F44F8"/>
    <w:rsid w:val="004F475D"/>
    <w:rsid w:val="004F4A43"/>
    <w:rsid w:val="004F4D53"/>
    <w:rsid w:val="004F4E14"/>
    <w:rsid w:val="004F4EE9"/>
    <w:rsid w:val="004F4FDE"/>
    <w:rsid w:val="004F51D4"/>
    <w:rsid w:val="004F52BB"/>
    <w:rsid w:val="004F6019"/>
    <w:rsid w:val="004F6DD2"/>
    <w:rsid w:val="004F6E14"/>
    <w:rsid w:val="004F6E55"/>
    <w:rsid w:val="004F7491"/>
    <w:rsid w:val="004F7818"/>
    <w:rsid w:val="00500003"/>
    <w:rsid w:val="00501992"/>
    <w:rsid w:val="00501AD4"/>
    <w:rsid w:val="00503060"/>
    <w:rsid w:val="00503D41"/>
    <w:rsid w:val="00503EFC"/>
    <w:rsid w:val="00504781"/>
    <w:rsid w:val="005048F7"/>
    <w:rsid w:val="005053FE"/>
    <w:rsid w:val="00506E1D"/>
    <w:rsid w:val="0050757A"/>
    <w:rsid w:val="00507F88"/>
    <w:rsid w:val="005102BA"/>
    <w:rsid w:val="005116BD"/>
    <w:rsid w:val="005116F9"/>
    <w:rsid w:val="0051185B"/>
    <w:rsid w:val="00511D77"/>
    <w:rsid w:val="00512871"/>
    <w:rsid w:val="005130A9"/>
    <w:rsid w:val="00513B78"/>
    <w:rsid w:val="00513D4E"/>
    <w:rsid w:val="005144CC"/>
    <w:rsid w:val="00514FC0"/>
    <w:rsid w:val="005152E6"/>
    <w:rsid w:val="00516A62"/>
    <w:rsid w:val="005208DD"/>
    <w:rsid w:val="00520F9B"/>
    <w:rsid w:val="005224AB"/>
    <w:rsid w:val="00525FED"/>
    <w:rsid w:val="0052698A"/>
    <w:rsid w:val="00527CAD"/>
    <w:rsid w:val="00530072"/>
    <w:rsid w:val="0053062A"/>
    <w:rsid w:val="005307D2"/>
    <w:rsid w:val="00531100"/>
    <w:rsid w:val="0053147A"/>
    <w:rsid w:val="00531AA4"/>
    <w:rsid w:val="005327A2"/>
    <w:rsid w:val="00533E59"/>
    <w:rsid w:val="00534776"/>
    <w:rsid w:val="00535050"/>
    <w:rsid w:val="00535B95"/>
    <w:rsid w:val="005367E8"/>
    <w:rsid w:val="00536F3C"/>
    <w:rsid w:val="005379ED"/>
    <w:rsid w:val="00540C63"/>
    <w:rsid w:val="0054189C"/>
    <w:rsid w:val="00541917"/>
    <w:rsid w:val="0054229E"/>
    <w:rsid w:val="0054260E"/>
    <w:rsid w:val="005438FC"/>
    <w:rsid w:val="00544C99"/>
    <w:rsid w:val="00544D11"/>
    <w:rsid w:val="0054545F"/>
    <w:rsid w:val="005464C1"/>
    <w:rsid w:val="005465A3"/>
    <w:rsid w:val="00546681"/>
    <w:rsid w:val="005475DE"/>
    <w:rsid w:val="005476B9"/>
    <w:rsid w:val="0054773E"/>
    <w:rsid w:val="00550102"/>
    <w:rsid w:val="005502B1"/>
    <w:rsid w:val="00550D79"/>
    <w:rsid w:val="0055156D"/>
    <w:rsid w:val="00552528"/>
    <w:rsid w:val="0055263F"/>
    <w:rsid w:val="00552C7A"/>
    <w:rsid w:val="005535F5"/>
    <w:rsid w:val="00553636"/>
    <w:rsid w:val="00553FA2"/>
    <w:rsid w:val="00554036"/>
    <w:rsid w:val="00554D3E"/>
    <w:rsid w:val="005559AC"/>
    <w:rsid w:val="00555FB3"/>
    <w:rsid w:val="00556AD1"/>
    <w:rsid w:val="00557071"/>
    <w:rsid w:val="005573B6"/>
    <w:rsid w:val="005575D3"/>
    <w:rsid w:val="00557629"/>
    <w:rsid w:val="0055771A"/>
    <w:rsid w:val="00557B5A"/>
    <w:rsid w:val="00557DEA"/>
    <w:rsid w:val="00557F74"/>
    <w:rsid w:val="0056043E"/>
    <w:rsid w:val="005611D0"/>
    <w:rsid w:val="0056236E"/>
    <w:rsid w:val="00562618"/>
    <w:rsid w:val="005631FF"/>
    <w:rsid w:val="005633E1"/>
    <w:rsid w:val="00563CE5"/>
    <w:rsid w:val="00563E94"/>
    <w:rsid w:val="00564360"/>
    <w:rsid w:val="0056618F"/>
    <w:rsid w:val="00566843"/>
    <w:rsid w:val="00566BD4"/>
    <w:rsid w:val="005675D4"/>
    <w:rsid w:val="005706FC"/>
    <w:rsid w:val="00571A25"/>
    <w:rsid w:val="00572A4D"/>
    <w:rsid w:val="005738B7"/>
    <w:rsid w:val="00573B43"/>
    <w:rsid w:val="005753BD"/>
    <w:rsid w:val="005756CD"/>
    <w:rsid w:val="00576F7F"/>
    <w:rsid w:val="00577052"/>
    <w:rsid w:val="00577CAF"/>
    <w:rsid w:val="00580055"/>
    <w:rsid w:val="00580223"/>
    <w:rsid w:val="00580EDC"/>
    <w:rsid w:val="005821A9"/>
    <w:rsid w:val="005823FD"/>
    <w:rsid w:val="005838CD"/>
    <w:rsid w:val="00583BB4"/>
    <w:rsid w:val="0058415F"/>
    <w:rsid w:val="0058460B"/>
    <w:rsid w:val="00585ED7"/>
    <w:rsid w:val="00586631"/>
    <w:rsid w:val="00587065"/>
    <w:rsid w:val="00587DC4"/>
    <w:rsid w:val="00587EAE"/>
    <w:rsid w:val="00587EBE"/>
    <w:rsid w:val="005900A5"/>
    <w:rsid w:val="005903F5"/>
    <w:rsid w:val="00593232"/>
    <w:rsid w:val="005938F6"/>
    <w:rsid w:val="00593CDA"/>
    <w:rsid w:val="00594186"/>
    <w:rsid w:val="005945D0"/>
    <w:rsid w:val="00595166"/>
    <w:rsid w:val="005957F3"/>
    <w:rsid w:val="005963F4"/>
    <w:rsid w:val="00596E11"/>
    <w:rsid w:val="005977F2"/>
    <w:rsid w:val="00597991"/>
    <w:rsid w:val="005A05D1"/>
    <w:rsid w:val="005A1142"/>
    <w:rsid w:val="005A16E4"/>
    <w:rsid w:val="005A41D0"/>
    <w:rsid w:val="005A463C"/>
    <w:rsid w:val="005A47B7"/>
    <w:rsid w:val="005A4B55"/>
    <w:rsid w:val="005A5056"/>
    <w:rsid w:val="005A53B8"/>
    <w:rsid w:val="005A5C78"/>
    <w:rsid w:val="005A5EA1"/>
    <w:rsid w:val="005A64B1"/>
    <w:rsid w:val="005A6892"/>
    <w:rsid w:val="005A74EE"/>
    <w:rsid w:val="005A78DD"/>
    <w:rsid w:val="005A7B99"/>
    <w:rsid w:val="005A7EC8"/>
    <w:rsid w:val="005B0864"/>
    <w:rsid w:val="005B1438"/>
    <w:rsid w:val="005B202B"/>
    <w:rsid w:val="005B24CD"/>
    <w:rsid w:val="005B2551"/>
    <w:rsid w:val="005B2787"/>
    <w:rsid w:val="005B2F6E"/>
    <w:rsid w:val="005B514D"/>
    <w:rsid w:val="005B5670"/>
    <w:rsid w:val="005B66A3"/>
    <w:rsid w:val="005B7219"/>
    <w:rsid w:val="005B79CB"/>
    <w:rsid w:val="005B7F02"/>
    <w:rsid w:val="005C064B"/>
    <w:rsid w:val="005C0B5B"/>
    <w:rsid w:val="005C10EB"/>
    <w:rsid w:val="005C20DA"/>
    <w:rsid w:val="005C3368"/>
    <w:rsid w:val="005C3D25"/>
    <w:rsid w:val="005C3D37"/>
    <w:rsid w:val="005C41AC"/>
    <w:rsid w:val="005C5A96"/>
    <w:rsid w:val="005C5C4D"/>
    <w:rsid w:val="005C63B2"/>
    <w:rsid w:val="005C641B"/>
    <w:rsid w:val="005C6CAF"/>
    <w:rsid w:val="005C733F"/>
    <w:rsid w:val="005C7A6F"/>
    <w:rsid w:val="005D00C9"/>
    <w:rsid w:val="005D0613"/>
    <w:rsid w:val="005D0775"/>
    <w:rsid w:val="005D1A8A"/>
    <w:rsid w:val="005D371D"/>
    <w:rsid w:val="005D416F"/>
    <w:rsid w:val="005D456D"/>
    <w:rsid w:val="005D4B38"/>
    <w:rsid w:val="005D5D75"/>
    <w:rsid w:val="005E04BE"/>
    <w:rsid w:val="005E1EC0"/>
    <w:rsid w:val="005E2384"/>
    <w:rsid w:val="005E376D"/>
    <w:rsid w:val="005E5265"/>
    <w:rsid w:val="005E54A1"/>
    <w:rsid w:val="005E5C67"/>
    <w:rsid w:val="005E5C7F"/>
    <w:rsid w:val="005E5DA8"/>
    <w:rsid w:val="005E5FA2"/>
    <w:rsid w:val="005E643E"/>
    <w:rsid w:val="005E6567"/>
    <w:rsid w:val="005E6AFA"/>
    <w:rsid w:val="005E70E3"/>
    <w:rsid w:val="005E71F3"/>
    <w:rsid w:val="005E7495"/>
    <w:rsid w:val="005F0D9F"/>
    <w:rsid w:val="005F200A"/>
    <w:rsid w:val="005F33F3"/>
    <w:rsid w:val="005F4627"/>
    <w:rsid w:val="005F5117"/>
    <w:rsid w:val="005F5185"/>
    <w:rsid w:val="005F6499"/>
    <w:rsid w:val="005F666E"/>
    <w:rsid w:val="005F757C"/>
    <w:rsid w:val="005F75C9"/>
    <w:rsid w:val="005F7B18"/>
    <w:rsid w:val="006011C6"/>
    <w:rsid w:val="00601503"/>
    <w:rsid w:val="006039C8"/>
    <w:rsid w:val="006042BA"/>
    <w:rsid w:val="00604CC1"/>
    <w:rsid w:val="00604FEE"/>
    <w:rsid w:val="006051AF"/>
    <w:rsid w:val="006052C8"/>
    <w:rsid w:val="006053B5"/>
    <w:rsid w:val="00605B4A"/>
    <w:rsid w:val="00606F33"/>
    <w:rsid w:val="00606FE8"/>
    <w:rsid w:val="00610F1B"/>
    <w:rsid w:val="00611AAA"/>
    <w:rsid w:val="006122FF"/>
    <w:rsid w:val="00612F53"/>
    <w:rsid w:val="00613554"/>
    <w:rsid w:val="006162C8"/>
    <w:rsid w:val="00616ABB"/>
    <w:rsid w:val="00617E06"/>
    <w:rsid w:val="006211FD"/>
    <w:rsid w:val="00621C12"/>
    <w:rsid w:val="00621E2F"/>
    <w:rsid w:val="00622D48"/>
    <w:rsid w:val="0062360A"/>
    <w:rsid w:val="00623E18"/>
    <w:rsid w:val="00625C5D"/>
    <w:rsid w:val="00626B5B"/>
    <w:rsid w:val="00627840"/>
    <w:rsid w:val="00627F04"/>
    <w:rsid w:val="006310FC"/>
    <w:rsid w:val="00631E62"/>
    <w:rsid w:val="00632452"/>
    <w:rsid w:val="006332E1"/>
    <w:rsid w:val="006358A3"/>
    <w:rsid w:val="00635A22"/>
    <w:rsid w:val="00636BB0"/>
    <w:rsid w:val="006372C2"/>
    <w:rsid w:val="00637C34"/>
    <w:rsid w:val="00640CFE"/>
    <w:rsid w:val="006418AB"/>
    <w:rsid w:val="00641D05"/>
    <w:rsid w:val="00641D4B"/>
    <w:rsid w:val="00642083"/>
    <w:rsid w:val="00642410"/>
    <w:rsid w:val="006430AC"/>
    <w:rsid w:val="00643D19"/>
    <w:rsid w:val="0064541B"/>
    <w:rsid w:val="006454F1"/>
    <w:rsid w:val="00645AA0"/>
    <w:rsid w:val="00646659"/>
    <w:rsid w:val="00646D59"/>
    <w:rsid w:val="00646D9D"/>
    <w:rsid w:val="00647456"/>
    <w:rsid w:val="00647981"/>
    <w:rsid w:val="006508FE"/>
    <w:rsid w:val="0065104F"/>
    <w:rsid w:val="00652411"/>
    <w:rsid w:val="00652B2A"/>
    <w:rsid w:val="00654887"/>
    <w:rsid w:val="00654EF0"/>
    <w:rsid w:val="0065501B"/>
    <w:rsid w:val="0065550D"/>
    <w:rsid w:val="0065598B"/>
    <w:rsid w:val="00657529"/>
    <w:rsid w:val="006576AD"/>
    <w:rsid w:val="006614E5"/>
    <w:rsid w:val="006617A0"/>
    <w:rsid w:val="00662F1E"/>
    <w:rsid w:val="00663478"/>
    <w:rsid w:val="006637D8"/>
    <w:rsid w:val="00663F60"/>
    <w:rsid w:val="00664295"/>
    <w:rsid w:val="0066521C"/>
    <w:rsid w:val="00665364"/>
    <w:rsid w:val="00665D63"/>
    <w:rsid w:val="006660ED"/>
    <w:rsid w:val="0066709C"/>
    <w:rsid w:val="00667AEB"/>
    <w:rsid w:val="00667B35"/>
    <w:rsid w:val="00670641"/>
    <w:rsid w:val="00670EA2"/>
    <w:rsid w:val="0067123C"/>
    <w:rsid w:val="00671D20"/>
    <w:rsid w:val="00672741"/>
    <w:rsid w:val="0067295B"/>
    <w:rsid w:val="00673A9B"/>
    <w:rsid w:val="00674138"/>
    <w:rsid w:val="006743E5"/>
    <w:rsid w:val="0067471F"/>
    <w:rsid w:val="00674E0B"/>
    <w:rsid w:val="00675A76"/>
    <w:rsid w:val="00675E23"/>
    <w:rsid w:val="006763C8"/>
    <w:rsid w:val="00676412"/>
    <w:rsid w:val="00676EB0"/>
    <w:rsid w:val="00681234"/>
    <w:rsid w:val="00683199"/>
    <w:rsid w:val="00683916"/>
    <w:rsid w:val="00685790"/>
    <w:rsid w:val="00686C33"/>
    <w:rsid w:val="00687203"/>
    <w:rsid w:val="006873B7"/>
    <w:rsid w:val="006876A8"/>
    <w:rsid w:val="0069095A"/>
    <w:rsid w:val="00690BAF"/>
    <w:rsid w:val="00690DF9"/>
    <w:rsid w:val="006911D4"/>
    <w:rsid w:val="00691518"/>
    <w:rsid w:val="00692813"/>
    <w:rsid w:val="006929E3"/>
    <w:rsid w:val="0069300A"/>
    <w:rsid w:val="00693036"/>
    <w:rsid w:val="006938F9"/>
    <w:rsid w:val="0069445E"/>
    <w:rsid w:val="006944BC"/>
    <w:rsid w:val="006948A9"/>
    <w:rsid w:val="00694AC8"/>
    <w:rsid w:val="00695A26"/>
    <w:rsid w:val="00697435"/>
    <w:rsid w:val="006977EF"/>
    <w:rsid w:val="00697A4A"/>
    <w:rsid w:val="00697B47"/>
    <w:rsid w:val="006A153B"/>
    <w:rsid w:val="006A250A"/>
    <w:rsid w:val="006A26CD"/>
    <w:rsid w:val="006A2C7E"/>
    <w:rsid w:val="006A39B5"/>
    <w:rsid w:val="006A4029"/>
    <w:rsid w:val="006A4393"/>
    <w:rsid w:val="006A44D1"/>
    <w:rsid w:val="006A4855"/>
    <w:rsid w:val="006A49E3"/>
    <w:rsid w:val="006A4CBC"/>
    <w:rsid w:val="006A5AD6"/>
    <w:rsid w:val="006A6269"/>
    <w:rsid w:val="006A6BC4"/>
    <w:rsid w:val="006A715B"/>
    <w:rsid w:val="006A7B27"/>
    <w:rsid w:val="006B00DA"/>
    <w:rsid w:val="006B1EFD"/>
    <w:rsid w:val="006B2807"/>
    <w:rsid w:val="006B3024"/>
    <w:rsid w:val="006B3B49"/>
    <w:rsid w:val="006B40E7"/>
    <w:rsid w:val="006B5469"/>
    <w:rsid w:val="006B563F"/>
    <w:rsid w:val="006B6211"/>
    <w:rsid w:val="006B6335"/>
    <w:rsid w:val="006B65AA"/>
    <w:rsid w:val="006B72C0"/>
    <w:rsid w:val="006B7BD0"/>
    <w:rsid w:val="006B7E1E"/>
    <w:rsid w:val="006C090F"/>
    <w:rsid w:val="006C14E4"/>
    <w:rsid w:val="006C2992"/>
    <w:rsid w:val="006C2ABF"/>
    <w:rsid w:val="006C3682"/>
    <w:rsid w:val="006C4A87"/>
    <w:rsid w:val="006C5BDC"/>
    <w:rsid w:val="006C6DA8"/>
    <w:rsid w:val="006C71CC"/>
    <w:rsid w:val="006C7F61"/>
    <w:rsid w:val="006D027F"/>
    <w:rsid w:val="006D0F20"/>
    <w:rsid w:val="006D2B27"/>
    <w:rsid w:val="006D3CCC"/>
    <w:rsid w:val="006D3CF2"/>
    <w:rsid w:val="006D407F"/>
    <w:rsid w:val="006D5A03"/>
    <w:rsid w:val="006D5D34"/>
    <w:rsid w:val="006D5F2A"/>
    <w:rsid w:val="006D6B72"/>
    <w:rsid w:val="006D7087"/>
    <w:rsid w:val="006D71FC"/>
    <w:rsid w:val="006D7573"/>
    <w:rsid w:val="006E01ED"/>
    <w:rsid w:val="006E050B"/>
    <w:rsid w:val="006E06DB"/>
    <w:rsid w:val="006E0A6A"/>
    <w:rsid w:val="006E0B0B"/>
    <w:rsid w:val="006E0E38"/>
    <w:rsid w:val="006E207B"/>
    <w:rsid w:val="006E2CEF"/>
    <w:rsid w:val="006E43F8"/>
    <w:rsid w:val="006E6B42"/>
    <w:rsid w:val="006E7803"/>
    <w:rsid w:val="006E78A9"/>
    <w:rsid w:val="006E7C8B"/>
    <w:rsid w:val="006E7FA3"/>
    <w:rsid w:val="006F0442"/>
    <w:rsid w:val="006F0F27"/>
    <w:rsid w:val="006F10A8"/>
    <w:rsid w:val="006F19FD"/>
    <w:rsid w:val="006F211F"/>
    <w:rsid w:val="006F22C6"/>
    <w:rsid w:val="006F2F67"/>
    <w:rsid w:val="006F2F88"/>
    <w:rsid w:val="006F348B"/>
    <w:rsid w:val="006F371C"/>
    <w:rsid w:val="006F3AEC"/>
    <w:rsid w:val="006F3AF6"/>
    <w:rsid w:val="006F468E"/>
    <w:rsid w:val="006F59B5"/>
    <w:rsid w:val="006F77F4"/>
    <w:rsid w:val="006F7E09"/>
    <w:rsid w:val="007001CA"/>
    <w:rsid w:val="0070049B"/>
    <w:rsid w:val="00700E67"/>
    <w:rsid w:val="0070148E"/>
    <w:rsid w:val="007019FB"/>
    <w:rsid w:val="0070258A"/>
    <w:rsid w:val="00702856"/>
    <w:rsid w:val="00702B0F"/>
    <w:rsid w:val="007033DB"/>
    <w:rsid w:val="007037B0"/>
    <w:rsid w:val="0070508D"/>
    <w:rsid w:val="0070728C"/>
    <w:rsid w:val="007100A1"/>
    <w:rsid w:val="00710AF7"/>
    <w:rsid w:val="00710CEF"/>
    <w:rsid w:val="00711EB1"/>
    <w:rsid w:val="00712616"/>
    <w:rsid w:val="00712C23"/>
    <w:rsid w:val="00713215"/>
    <w:rsid w:val="00713AC0"/>
    <w:rsid w:val="00713C82"/>
    <w:rsid w:val="00713ED8"/>
    <w:rsid w:val="007148F6"/>
    <w:rsid w:val="00715195"/>
    <w:rsid w:val="00715521"/>
    <w:rsid w:val="00716062"/>
    <w:rsid w:val="007160BE"/>
    <w:rsid w:val="0071644E"/>
    <w:rsid w:val="007167E3"/>
    <w:rsid w:val="0071791A"/>
    <w:rsid w:val="007179BD"/>
    <w:rsid w:val="00720B1B"/>
    <w:rsid w:val="00722F65"/>
    <w:rsid w:val="00724725"/>
    <w:rsid w:val="00724A94"/>
    <w:rsid w:val="00725090"/>
    <w:rsid w:val="007257CD"/>
    <w:rsid w:val="00726F76"/>
    <w:rsid w:val="0072717E"/>
    <w:rsid w:val="0072725A"/>
    <w:rsid w:val="00731BBD"/>
    <w:rsid w:val="00732337"/>
    <w:rsid w:val="00732F0F"/>
    <w:rsid w:val="007332DE"/>
    <w:rsid w:val="007334C3"/>
    <w:rsid w:val="00734A4F"/>
    <w:rsid w:val="00734B31"/>
    <w:rsid w:val="007352CD"/>
    <w:rsid w:val="0073616F"/>
    <w:rsid w:val="00736663"/>
    <w:rsid w:val="00736919"/>
    <w:rsid w:val="00736AEC"/>
    <w:rsid w:val="0073719C"/>
    <w:rsid w:val="00737236"/>
    <w:rsid w:val="0073786A"/>
    <w:rsid w:val="00737A93"/>
    <w:rsid w:val="00737F16"/>
    <w:rsid w:val="007414C6"/>
    <w:rsid w:val="00742071"/>
    <w:rsid w:val="00742AF2"/>
    <w:rsid w:val="00743281"/>
    <w:rsid w:val="0074435E"/>
    <w:rsid w:val="007451A8"/>
    <w:rsid w:val="00745246"/>
    <w:rsid w:val="007454E4"/>
    <w:rsid w:val="007478A6"/>
    <w:rsid w:val="00747DA5"/>
    <w:rsid w:val="007502C5"/>
    <w:rsid w:val="00751001"/>
    <w:rsid w:val="007512B5"/>
    <w:rsid w:val="00751E09"/>
    <w:rsid w:val="00752DD4"/>
    <w:rsid w:val="00752F68"/>
    <w:rsid w:val="00753E1C"/>
    <w:rsid w:val="00754D1B"/>
    <w:rsid w:val="00755525"/>
    <w:rsid w:val="00755716"/>
    <w:rsid w:val="007563DA"/>
    <w:rsid w:val="007564B5"/>
    <w:rsid w:val="007568A0"/>
    <w:rsid w:val="00757471"/>
    <w:rsid w:val="00757AC6"/>
    <w:rsid w:val="00757E40"/>
    <w:rsid w:val="00757F24"/>
    <w:rsid w:val="00757F84"/>
    <w:rsid w:val="007603BB"/>
    <w:rsid w:val="007606AB"/>
    <w:rsid w:val="0076070B"/>
    <w:rsid w:val="00760C02"/>
    <w:rsid w:val="0076241E"/>
    <w:rsid w:val="007629BC"/>
    <w:rsid w:val="00762BCC"/>
    <w:rsid w:val="007632AC"/>
    <w:rsid w:val="007633D1"/>
    <w:rsid w:val="0076341A"/>
    <w:rsid w:val="00763BA3"/>
    <w:rsid w:val="00764A25"/>
    <w:rsid w:val="00764AB4"/>
    <w:rsid w:val="007653F8"/>
    <w:rsid w:val="007655AE"/>
    <w:rsid w:val="00765B66"/>
    <w:rsid w:val="00766643"/>
    <w:rsid w:val="00766A69"/>
    <w:rsid w:val="00767BB2"/>
    <w:rsid w:val="00770342"/>
    <w:rsid w:val="007703CC"/>
    <w:rsid w:val="0077159C"/>
    <w:rsid w:val="007728FB"/>
    <w:rsid w:val="00773B08"/>
    <w:rsid w:val="007757A2"/>
    <w:rsid w:val="00775D33"/>
    <w:rsid w:val="007770D0"/>
    <w:rsid w:val="007773BB"/>
    <w:rsid w:val="0077755E"/>
    <w:rsid w:val="00777855"/>
    <w:rsid w:val="00780278"/>
    <w:rsid w:val="00780376"/>
    <w:rsid w:val="00780B15"/>
    <w:rsid w:val="00780BD4"/>
    <w:rsid w:val="00780EE3"/>
    <w:rsid w:val="00781594"/>
    <w:rsid w:val="007818F5"/>
    <w:rsid w:val="00781EA7"/>
    <w:rsid w:val="007824E0"/>
    <w:rsid w:val="007833A6"/>
    <w:rsid w:val="00784132"/>
    <w:rsid w:val="00784526"/>
    <w:rsid w:val="00784B15"/>
    <w:rsid w:val="00785788"/>
    <w:rsid w:val="00785A48"/>
    <w:rsid w:val="00787390"/>
    <w:rsid w:val="007916C5"/>
    <w:rsid w:val="00791AAC"/>
    <w:rsid w:val="00792D5C"/>
    <w:rsid w:val="00793C13"/>
    <w:rsid w:val="00794835"/>
    <w:rsid w:val="00794871"/>
    <w:rsid w:val="00794E98"/>
    <w:rsid w:val="007952B9"/>
    <w:rsid w:val="007963C3"/>
    <w:rsid w:val="00797434"/>
    <w:rsid w:val="0079773C"/>
    <w:rsid w:val="00797D4C"/>
    <w:rsid w:val="00797FEE"/>
    <w:rsid w:val="007A1250"/>
    <w:rsid w:val="007A146D"/>
    <w:rsid w:val="007A3D12"/>
    <w:rsid w:val="007A5CF4"/>
    <w:rsid w:val="007A64A2"/>
    <w:rsid w:val="007B0F30"/>
    <w:rsid w:val="007B15DF"/>
    <w:rsid w:val="007B51C1"/>
    <w:rsid w:val="007B52EE"/>
    <w:rsid w:val="007B5493"/>
    <w:rsid w:val="007B5C2B"/>
    <w:rsid w:val="007B6B59"/>
    <w:rsid w:val="007B72BC"/>
    <w:rsid w:val="007B7941"/>
    <w:rsid w:val="007C061D"/>
    <w:rsid w:val="007C0BCE"/>
    <w:rsid w:val="007C0C90"/>
    <w:rsid w:val="007C0E7E"/>
    <w:rsid w:val="007C0EDA"/>
    <w:rsid w:val="007C1D45"/>
    <w:rsid w:val="007C3333"/>
    <w:rsid w:val="007C3D74"/>
    <w:rsid w:val="007C4098"/>
    <w:rsid w:val="007C4724"/>
    <w:rsid w:val="007C5551"/>
    <w:rsid w:val="007C721D"/>
    <w:rsid w:val="007C7294"/>
    <w:rsid w:val="007C7F01"/>
    <w:rsid w:val="007D042C"/>
    <w:rsid w:val="007D0451"/>
    <w:rsid w:val="007D06F4"/>
    <w:rsid w:val="007D0AFB"/>
    <w:rsid w:val="007D0D62"/>
    <w:rsid w:val="007D0DD1"/>
    <w:rsid w:val="007D0FDA"/>
    <w:rsid w:val="007D11E9"/>
    <w:rsid w:val="007D1304"/>
    <w:rsid w:val="007D158E"/>
    <w:rsid w:val="007D17C5"/>
    <w:rsid w:val="007D1DF9"/>
    <w:rsid w:val="007D2BBD"/>
    <w:rsid w:val="007D2E1A"/>
    <w:rsid w:val="007D39DB"/>
    <w:rsid w:val="007D3CAB"/>
    <w:rsid w:val="007D4123"/>
    <w:rsid w:val="007D47C8"/>
    <w:rsid w:val="007D52EC"/>
    <w:rsid w:val="007D5713"/>
    <w:rsid w:val="007D5B0B"/>
    <w:rsid w:val="007D5F71"/>
    <w:rsid w:val="007D6D37"/>
    <w:rsid w:val="007D73A1"/>
    <w:rsid w:val="007E086A"/>
    <w:rsid w:val="007E1368"/>
    <w:rsid w:val="007E1BFB"/>
    <w:rsid w:val="007E1DE3"/>
    <w:rsid w:val="007E24DB"/>
    <w:rsid w:val="007E37EB"/>
    <w:rsid w:val="007E39D3"/>
    <w:rsid w:val="007E4344"/>
    <w:rsid w:val="007E46DD"/>
    <w:rsid w:val="007E4DD5"/>
    <w:rsid w:val="007E4E9F"/>
    <w:rsid w:val="007E53A5"/>
    <w:rsid w:val="007E5DD9"/>
    <w:rsid w:val="007E64C6"/>
    <w:rsid w:val="007F02BE"/>
    <w:rsid w:val="007F02F6"/>
    <w:rsid w:val="007F10B4"/>
    <w:rsid w:val="007F1CEE"/>
    <w:rsid w:val="007F2D1F"/>
    <w:rsid w:val="007F367D"/>
    <w:rsid w:val="007F3990"/>
    <w:rsid w:val="007F3A59"/>
    <w:rsid w:val="007F53EC"/>
    <w:rsid w:val="007F57B2"/>
    <w:rsid w:val="007F591C"/>
    <w:rsid w:val="007F61CB"/>
    <w:rsid w:val="007F7471"/>
    <w:rsid w:val="00800623"/>
    <w:rsid w:val="008009F6"/>
    <w:rsid w:val="00800E54"/>
    <w:rsid w:val="00801A6C"/>
    <w:rsid w:val="00801CE2"/>
    <w:rsid w:val="00802AE5"/>
    <w:rsid w:val="00803183"/>
    <w:rsid w:val="008041CF"/>
    <w:rsid w:val="0080473B"/>
    <w:rsid w:val="00804A2F"/>
    <w:rsid w:val="008050F6"/>
    <w:rsid w:val="00805187"/>
    <w:rsid w:val="00805649"/>
    <w:rsid w:val="0080589D"/>
    <w:rsid w:val="008058C1"/>
    <w:rsid w:val="00805E09"/>
    <w:rsid w:val="00806CF8"/>
    <w:rsid w:val="00807212"/>
    <w:rsid w:val="0081003B"/>
    <w:rsid w:val="00810101"/>
    <w:rsid w:val="00810B6D"/>
    <w:rsid w:val="00810D57"/>
    <w:rsid w:val="008113A1"/>
    <w:rsid w:val="00811612"/>
    <w:rsid w:val="00815217"/>
    <w:rsid w:val="00815686"/>
    <w:rsid w:val="00815DE3"/>
    <w:rsid w:val="008172E5"/>
    <w:rsid w:val="0081761B"/>
    <w:rsid w:val="00817780"/>
    <w:rsid w:val="00817BB4"/>
    <w:rsid w:val="00817CB1"/>
    <w:rsid w:val="00820D6F"/>
    <w:rsid w:val="0082132C"/>
    <w:rsid w:val="00821551"/>
    <w:rsid w:val="0082311C"/>
    <w:rsid w:val="008235AC"/>
    <w:rsid w:val="0082382E"/>
    <w:rsid w:val="00823917"/>
    <w:rsid w:val="00823A7B"/>
    <w:rsid w:val="00823B54"/>
    <w:rsid w:val="008240D7"/>
    <w:rsid w:val="008256CD"/>
    <w:rsid w:val="00826AD7"/>
    <w:rsid w:val="0083066D"/>
    <w:rsid w:val="008307D8"/>
    <w:rsid w:val="00830F76"/>
    <w:rsid w:val="00831232"/>
    <w:rsid w:val="0083153E"/>
    <w:rsid w:val="008324A0"/>
    <w:rsid w:val="00833BCE"/>
    <w:rsid w:val="00833F30"/>
    <w:rsid w:val="00834498"/>
    <w:rsid w:val="0083482B"/>
    <w:rsid w:val="008358A0"/>
    <w:rsid w:val="00835EDB"/>
    <w:rsid w:val="008367C1"/>
    <w:rsid w:val="00837537"/>
    <w:rsid w:val="00837579"/>
    <w:rsid w:val="008379C8"/>
    <w:rsid w:val="00840809"/>
    <w:rsid w:val="00842766"/>
    <w:rsid w:val="00842A87"/>
    <w:rsid w:val="00842FF5"/>
    <w:rsid w:val="0084335B"/>
    <w:rsid w:val="0084360B"/>
    <w:rsid w:val="0084396A"/>
    <w:rsid w:val="00843E7E"/>
    <w:rsid w:val="00844243"/>
    <w:rsid w:val="00844328"/>
    <w:rsid w:val="00844BF6"/>
    <w:rsid w:val="0084743B"/>
    <w:rsid w:val="00847993"/>
    <w:rsid w:val="00851671"/>
    <w:rsid w:val="00851F54"/>
    <w:rsid w:val="008521CE"/>
    <w:rsid w:val="00853DB4"/>
    <w:rsid w:val="00853E7B"/>
    <w:rsid w:val="00854314"/>
    <w:rsid w:val="00855582"/>
    <w:rsid w:val="008555BF"/>
    <w:rsid w:val="008559E4"/>
    <w:rsid w:val="00856DBF"/>
    <w:rsid w:val="00857253"/>
    <w:rsid w:val="0086094D"/>
    <w:rsid w:val="0086127C"/>
    <w:rsid w:val="00861649"/>
    <w:rsid w:val="00862180"/>
    <w:rsid w:val="0086244F"/>
    <w:rsid w:val="008630D0"/>
    <w:rsid w:val="0086352B"/>
    <w:rsid w:val="00863E76"/>
    <w:rsid w:val="0086458C"/>
    <w:rsid w:val="00864D06"/>
    <w:rsid w:val="008652EA"/>
    <w:rsid w:val="0086536F"/>
    <w:rsid w:val="00866C9C"/>
    <w:rsid w:val="008678CB"/>
    <w:rsid w:val="00867C17"/>
    <w:rsid w:val="00871332"/>
    <w:rsid w:val="00871E02"/>
    <w:rsid w:val="00872382"/>
    <w:rsid w:val="00873AFB"/>
    <w:rsid w:val="00873CC5"/>
    <w:rsid w:val="0087401C"/>
    <w:rsid w:val="00874A3B"/>
    <w:rsid w:val="008756B9"/>
    <w:rsid w:val="008759E8"/>
    <w:rsid w:val="008762B3"/>
    <w:rsid w:val="008802ED"/>
    <w:rsid w:val="00880BEB"/>
    <w:rsid w:val="00880C88"/>
    <w:rsid w:val="00880E93"/>
    <w:rsid w:val="00884DA6"/>
    <w:rsid w:val="00885167"/>
    <w:rsid w:val="00885AD7"/>
    <w:rsid w:val="00885CC7"/>
    <w:rsid w:val="008860C6"/>
    <w:rsid w:val="0088639E"/>
    <w:rsid w:val="008865AE"/>
    <w:rsid w:val="00887F64"/>
    <w:rsid w:val="00890E3A"/>
    <w:rsid w:val="00890F14"/>
    <w:rsid w:val="00891202"/>
    <w:rsid w:val="008912FE"/>
    <w:rsid w:val="008923CF"/>
    <w:rsid w:val="00894251"/>
    <w:rsid w:val="00895106"/>
    <w:rsid w:val="008954B8"/>
    <w:rsid w:val="00895E81"/>
    <w:rsid w:val="0089606A"/>
    <w:rsid w:val="00896F76"/>
    <w:rsid w:val="008976B3"/>
    <w:rsid w:val="0089775C"/>
    <w:rsid w:val="008A0DD4"/>
    <w:rsid w:val="008A13BD"/>
    <w:rsid w:val="008A1D64"/>
    <w:rsid w:val="008A1E3E"/>
    <w:rsid w:val="008A245D"/>
    <w:rsid w:val="008A2731"/>
    <w:rsid w:val="008A335D"/>
    <w:rsid w:val="008A3594"/>
    <w:rsid w:val="008A3B60"/>
    <w:rsid w:val="008A3E38"/>
    <w:rsid w:val="008A3F68"/>
    <w:rsid w:val="008A4CEE"/>
    <w:rsid w:val="008A4D00"/>
    <w:rsid w:val="008A509C"/>
    <w:rsid w:val="008A54FC"/>
    <w:rsid w:val="008A5E93"/>
    <w:rsid w:val="008A6836"/>
    <w:rsid w:val="008A78B8"/>
    <w:rsid w:val="008A7A2C"/>
    <w:rsid w:val="008A7C2D"/>
    <w:rsid w:val="008B165A"/>
    <w:rsid w:val="008B1EFF"/>
    <w:rsid w:val="008B1F02"/>
    <w:rsid w:val="008B2016"/>
    <w:rsid w:val="008B234A"/>
    <w:rsid w:val="008B3E0D"/>
    <w:rsid w:val="008B5D62"/>
    <w:rsid w:val="008B6E0D"/>
    <w:rsid w:val="008B70CD"/>
    <w:rsid w:val="008B7997"/>
    <w:rsid w:val="008C023F"/>
    <w:rsid w:val="008C0C4B"/>
    <w:rsid w:val="008C153D"/>
    <w:rsid w:val="008C1ABF"/>
    <w:rsid w:val="008C31B0"/>
    <w:rsid w:val="008C3547"/>
    <w:rsid w:val="008C360D"/>
    <w:rsid w:val="008C3969"/>
    <w:rsid w:val="008C3AA3"/>
    <w:rsid w:val="008C3DE2"/>
    <w:rsid w:val="008C4033"/>
    <w:rsid w:val="008C4325"/>
    <w:rsid w:val="008C45F5"/>
    <w:rsid w:val="008C49A4"/>
    <w:rsid w:val="008C66BD"/>
    <w:rsid w:val="008C6CE5"/>
    <w:rsid w:val="008C748D"/>
    <w:rsid w:val="008D0568"/>
    <w:rsid w:val="008D0856"/>
    <w:rsid w:val="008D141C"/>
    <w:rsid w:val="008D169B"/>
    <w:rsid w:val="008D2543"/>
    <w:rsid w:val="008D2C13"/>
    <w:rsid w:val="008D2EB0"/>
    <w:rsid w:val="008D30F4"/>
    <w:rsid w:val="008D3448"/>
    <w:rsid w:val="008D3C0D"/>
    <w:rsid w:val="008D4542"/>
    <w:rsid w:val="008D4879"/>
    <w:rsid w:val="008D539A"/>
    <w:rsid w:val="008D5860"/>
    <w:rsid w:val="008D5CD8"/>
    <w:rsid w:val="008D65C1"/>
    <w:rsid w:val="008D7451"/>
    <w:rsid w:val="008E091B"/>
    <w:rsid w:val="008E0929"/>
    <w:rsid w:val="008E0CB9"/>
    <w:rsid w:val="008E1407"/>
    <w:rsid w:val="008E1E58"/>
    <w:rsid w:val="008E297A"/>
    <w:rsid w:val="008E3662"/>
    <w:rsid w:val="008E38A6"/>
    <w:rsid w:val="008E3943"/>
    <w:rsid w:val="008E439A"/>
    <w:rsid w:val="008E47A5"/>
    <w:rsid w:val="008E4C8A"/>
    <w:rsid w:val="008E6109"/>
    <w:rsid w:val="008F0C26"/>
    <w:rsid w:val="008F1CA6"/>
    <w:rsid w:val="008F313D"/>
    <w:rsid w:val="008F31A8"/>
    <w:rsid w:val="008F3439"/>
    <w:rsid w:val="008F3B94"/>
    <w:rsid w:val="008F4789"/>
    <w:rsid w:val="008F47AB"/>
    <w:rsid w:val="008F4BB8"/>
    <w:rsid w:val="008F594B"/>
    <w:rsid w:val="008F595A"/>
    <w:rsid w:val="008F757B"/>
    <w:rsid w:val="008F76D7"/>
    <w:rsid w:val="00900503"/>
    <w:rsid w:val="0090121B"/>
    <w:rsid w:val="009014F2"/>
    <w:rsid w:val="00902798"/>
    <w:rsid w:val="00905BAF"/>
    <w:rsid w:val="009063DC"/>
    <w:rsid w:val="0090688B"/>
    <w:rsid w:val="009069AE"/>
    <w:rsid w:val="00906E42"/>
    <w:rsid w:val="0091056D"/>
    <w:rsid w:val="009108B7"/>
    <w:rsid w:val="009111BA"/>
    <w:rsid w:val="00911408"/>
    <w:rsid w:val="00911A82"/>
    <w:rsid w:val="00911A93"/>
    <w:rsid w:val="00912C6D"/>
    <w:rsid w:val="009132DB"/>
    <w:rsid w:val="00915215"/>
    <w:rsid w:val="009152E0"/>
    <w:rsid w:val="00916263"/>
    <w:rsid w:val="00916416"/>
    <w:rsid w:val="00916ECC"/>
    <w:rsid w:val="009170EA"/>
    <w:rsid w:val="0092076F"/>
    <w:rsid w:val="00921678"/>
    <w:rsid w:val="009221C5"/>
    <w:rsid w:val="00923AD8"/>
    <w:rsid w:val="0092434C"/>
    <w:rsid w:val="00924915"/>
    <w:rsid w:val="00924A24"/>
    <w:rsid w:val="00926098"/>
    <w:rsid w:val="00926EE3"/>
    <w:rsid w:val="00927687"/>
    <w:rsid w:val="00930439"/>
    <w:rsid w:val="00931080"/>
    <w:rsid w:val="00931B21"/>
    <w:rsid w:val="009326BE"/>
    <w:rsid w:val="00933699"/>
    <w:rsid w:val="00934BFC"/>
    <w:rsid w:val="009356E1"/>
    <w:rsid w:val="00936888"/>
    <w:rsid w:val="0093717E"/>
    <w:rsid w:val="009376A4"/>
    <w:rsid w:val="00937AEB"/>
    <w:rsid w:val="00937B02"/>
    <w:rsid w:val="00940CCD"/>
    <w:rsid w:val="00940D03"/>
    <w:rsid w:val="009410BC"/>
    <w:rsid w:val="0094133F"/>
    <w:rsid w:val="009414A6"/>
    <w:rsid w:val="00941643"/>
    <w:rsid w:val="00941D3A"/>
    <w:rsid w:val="00941FE7"/>
    <w:rsid w:val="00942AAF"/>
    <w:rsid w:val="00942D16"/>
    <w:rsid w:val="00943D1B"/>
    <w:rsid w:val="00943DFE"/>
    <w:rsid w:val="00944439"/>
    <w:rsid w:val="0094626A"/>
    <w:rsid w:val="009463D6"/>
    <w:rsid w:val="009465E0"/>
    <w:rsid w:val="00950EB1"/>
    <w:rsid w:val="00951523"/>
    <w:rsid w:val="0095188C"/>
    <w:rsid w:val="00952757"/>
    <w:rsid w:val="00952E52"/>
    <w:rsid w:val="00952EBD"/>
    <w:rsid w:val="009531C0"/>
    <w:rsid w:val="00954E4C"/>
    <w:rsid w:val="00955C4F"/>
    <w:rsid w:val="0095641D"/>
    <w:rsid w:val="00956CF7"/>
    <w:rsid w:val="00957193"/>
    <w:rsid w:val="009576E2"/>
    <w:rsid w:val="00957920"/>
    <w:rsid w:val="0095793E"/>
    <w:rsid w:val="00957F8A"/>
    <w:rsid w:val="00960051"/>
    <w:rsid w:val="0096129B"/>
    <w:rsid w:val="009613BD"/>
    <w:rsid w:val="00961534"/>
    <w:rsid w:val="009620A2"/>
    <w:rsid w:val="00962559"/>
    <w:rsid w:val="009628FA"/>
    <w:rsid w:val="009630DF"/>
    <w:rsid w:val="009634A0"/>
    <w:rsid w:val="00963AD3"/>
    <w:rsid w:val="00964599"/>
    <w:rsid w:val="009645BB"/>
    <w:rsid w:val="0096526F"/>
    <w:rsid w:val="009662E3"/>
    <w:rsid w:val="00966560"/>
    <w:rsid w:val="00966DD9"/>
    <w:rsid w:val="00971074"/>
    <w:rsid w:val="009725DE"/>
    <w:rsid w:val="00973028"/>
    <w:rsid w:val="00973955"/>
    <w:rsid w:val="00973D52"/>
    <w:rsid w:val="0097484C"/>
    <w:rsid w:val="0097579B"/>
    <w:rsid w:val="00975D06"/>
    <w:rsid w:val="00976506"/>
    <w:rsid w:val="00976B6F"/>
    <w:rsid w:val="00977155"/>
    <w:rsid w:val="0097720E"/>
    <w:rsid w:val="009777F1"/>
    <w:rsid w:val="00977B76"/>
    <w:rsid w:val="00977D36"/>
    <w:rsid w:val="00977FEA"/>
    <w:rsid w:val="00980314"/>
    <w:rsid w:val="00980DFC"/>
    <w:rsid w:val="00981314"/>
    <w:rsid w:val="009816A4"/>
    <w:rsid w:val="009826C0"/>
    <w:rsid w:val="00982B3A"/>
    <w:rsid w:val="0098380B"/>
    <w:rsid w:val="00983921"/>
    <w:rsid w:val="00984AE0"/>
    <w:rsid w:val="00984DE5"/>
    <w:rsid w:val="00985391"/>
    <w:rsid w:val="009853A6"/>
    <w:rsid w:val="00985B4F"/>
    <w:rsid w:val="0098618A"/>
    <w:rsid w:val="0098619B"/>
    <w:rsid w:val="009862A7"/>
    <w:rsid w:val="009862B0"/>
    <w:rsid w:val="00986677"/>
    <w:rsid w:val="00986778"/>
    <w:rsid w:val="009875D6"/>
    <w:rsid w:val="00987622"/>
    <w:rsid w:val="009877B3"/>
    <w:rsid w:val="0098786F"/>
    <w:rsid w:val="00987F59"/>
    <w:rsid w:val="0099052F"/>
    <w:rsid w:val="00990922"/>
    <w:rsid w:val="0099099B"/>
    <w:rsid w:val="00990C01"/>
    <w:rsid w:val="009912DD"/>
    <w:rsid w:val="00991335"/>
    <w:rsid w:val="009915BB"/>
    <w:rsid w:val="00991600"/>
    <w:rsid w:val="00991640"/>
    <w:rsid w:val="00991AFB"/>
    <w:rsid w:val="00991B34"/>
    <w:rsid w:val="00991B65"/>
    <w:rsid w:val="009923F0"/>
    <w:rsid w:val="00992CAF"/>
    <w:rsid w:val="00992D67"/>
    <w:rsid w:val="009933B2"/>
    <w:rsid w:val="009940FF"/>
    <w:rsid w:val="0099421C"/>
    <w:rsid w:val="00994A4A"/>
    <w:rsid w:val="00994BF2"/>
    <w:rsid w:val="00995602"/>
    <w:rsid w:val="009965CE"/>
    <w:rsid w:val="00996E9C"/>
    <w:rsid w:val="00997F91"/>
    <w:rsid w:val="009A02C0"/>
    <w:rsid w:val="009A04D5"/>
    <w:rsid w:val="009A0540"/>
    <w:rsid w:val="009A060C"/>
    <w:rsid w:val="009A28D2"/>
    <w:rsid w:val="009A2F3A"/>
    <w:rsid w:val="009A44A1"/>
    <w:rsid w:val="009A4D5B"/>
    <w:rsid w:val="009A61EE"/>
    <w:rsid w:val="009A6C0E"/>
    <w:rsid w:val="009A7A45"/>
    <w:rsid w:val="009B0037"/>
    <w:rsid w:val="009B01C9"/>
    <w:rsid w:val="009B022D"/>
    <w:rsid w:val="009B18CE"/>
    <w:rsid w:val="009B203F"/>
    <w:rsid w:val="009B22F5"/>
    <w:rsid w:val="009B25A8"/>
    <w:rsid w:val="009B4061"/>
    <w:rsid w:val="009B44C7"/>
    <w:rsid w:val="009B5ADA"/>
    <w:rsid w:val="009B6724"/>
    <w:rsid w:val="009B7CC3"/>
    <w:rsid w:val="009C0017"/>
    <w:rsid w:val="009C082C"/>
    <w:rsid w:val="009C0AE4"/>
    <w:rsid w:val="009C1105"/>
    <w:rsid w:val="009C1475"/>
    <w:rsid w:val="009C21F1"/>
    <w:rsid w:val="009C2ADA"/>
    <w:rsid w:val="009C2B18"/>
    <w:rsid w:val="009C2E41"/>
    <w:rsid w:val="009C3803"/>
    <w:rsid w:val="009C42E5"/>
    <w:rsid w:val="009C4E1D"/>
    <w:rsid w:val="009C4EC5"/>
    <w:rsid w:val="009C5910"/>
    <w:rsid w:val="009C5FFA"/>
    <w:rsid w:val="009C70AF"/>
    <w:rsid w:val="009C7FE0"/>
    <w:rsid w:val="009D00D9"/>
    <w:rsid w:val="009D0BBE"/>
    <w:rsid w:val="009D0BF6"/>
    <w:rsid w:val="009D0C16"/>
    <w:rsid w:val="009D0F1B"/>
    <w:rsid w:val="009D24FE"/>
    <w:rsid w:val="009D2C13"/>
    <w:rsid w:val="009D2E6B"/>
    <w:rsid w:val="009D2EEC"/>
    <w:rsid w:val="009D38F8"/>
    <w:rsid w:val="009D3BA5"/>
    <w:rsid w:val="009D460D"/>
    <w:rsid w:val="009D4BA1"/>
    <w:rsid w:val="009D4F7B"/>
    <w:rsid w:val="009D6F53"/>
    <w:rsid w:val="009D7D5A"/>
    <w:rsid w:val="009E3EE5"/>
    <w:rsid w:val="009E44B1"/>
    <w:rsid w:val="009E47EB"/>
    <w:rsid w:val="009E66B7"/>
    <w:rsid w:val="009E678A"/>
    <w:rsid w:val="009E747F"/>
    <w:rsid w:val="009E7788"/>
    <w:rsid w:val="009E784B"/>
    <w:rsid w:val="009F0033"/>
    <w:rsid w:val="009F005A"/>
    <w:rsid w:val="009F1A8A"/>
    <w:rsid w:val="009F28EC"/>
    <w:rsid w:val="009F2B8F"/>
    <w:rsid w:val="009F388C"/>
    <w:rsid w:val="009F3A37"/>
    <w:rsid w:val="009F4051"/>
    <w:rsid w:val="009F4601"/>
    <w:rsid w:val="009F5A2F"/>
    <w:rsid w:val="009F5E24"/>
    <w:rsid w:val="009F6E4F"/>
    <w:rsid w:val="009F6EA2"/>
    <w:rsid w:val="00A002EC"/>
    <w:rsid w:val="00A00956"/>
    <w:rsid w:val="00A00E37"/>
    <w:rsid w:val="00A0195B"/>
    <w:rsid w:val="00A02090"/>
    <w:rsid w:val="00A02265"/>
    <w:rsid w:val="00A03731"/>
    <w:rsid w:val="00A0425A"/>
    <w:rsid w:val="00A0473F"/>
    <w:rsid w:val="00A04FE4"/>
    <w:rsid w:val="00A0503C"/>
    <w:rsid w:val="00A05272"/>
    <w:rsid w:val="00A05B0E"/>
    <w:rsid w:val="00A05CCF"/>
    <w:rsid w:val="00A061CE"/>
    <w:rsid w:val="00A06DA3"/>
    <w:rsid w:val="00A07661"/>
    <w:rsid w:val="00A076B5"/>
    <w:rsid w:val="00A07A98"/>
    <w:rsid w:val="00A1069E"/>
    <w:rsid w:val="00A10895"/>
    <w:rsid w:val="00A10F18"/>
    <w:rsid w:val="00A11A15"/>
    <w:rsid w:val="00A11C16"/>
    <w:rsid w:val="00A11CBE"/>
    <w:rsid w:val="00A11FFC"/>
    <w:rsid w:val="00A12380"/>
    <w:rsid w:val="00A14024"/>
    <w:rsid w:val="00A143E8"/>
    <w:rsid w:val="00A14472"/>
    <w:rsid w:val="00A14900"/>
    <w:rsid w:val="00A14CD4"/>
    <w:rsid w:val="00A16168"/>
    <w:rsid w:val="00A1735A"/>
    <w:rsid w:val="00A17513"/>
    <w:rsid w:val="00A178AD"/>
    <w:rsid w:val="00A17F69"/>
    <w:rsid w:val="00A203D8"/>
    <w:rsid w:val="00A205DF"/>
    <w:rsid w:val="00A22227"/>
    <w:rsid w:val="00A23870"/>
    <w:rsid w:val="00A23AC9"/>
    <w:rsid w:val="00A242AE"/>
    <w:rsid w:val="00A244C6"/>
    <w:rsid w:val="00A24FC4"/>
    <w:rsid w:val="00A26A7C"/>
    <w:rsid w:val="00A26AC6"/>
    <w:rsid w:val="00A26F51"/>
    <w:rsid w:val="00A27178"/>
    <w:rsid w:val="00A2748B"/>
    <w:rsid w:val="00A274DB"/>
    <w:rsid w:val="00A31651"/>
    <w:rsid w:val="00A31D99"/>
    <w:rsid w:val="00A32328"/>
    <w:rsid w:val="00A339A1"/>
    <w:rsid w:val="00A33AB5"/>
    <w:rsid w:val="00A343BA"/>
    <w:rsid w:val="00A3449C"/>
    <w:rsid w:val="00A353C2"/>
    <w:rsid w:val="00A35407"/>
    <w:rsid w:val="00A362D8"/>
    <w:rsid w:val="00A40FCE"/>
    <w:rsid w:val="00A45021"/>
    <w:rsid w:val="00A4560D"/>
    <w:rsid w:val="00A45FF4"/>
    <w:rsid w:val="00A4668C"/>
    <w:rsid w:val="00A47860"/>
    <w:rsid w:val="00A5123D"/>
    <w:rsid w:val="00A518C0"/>
    <w:rsid w:val="00A5211D"/>
    <w:rsid w:val="00A52B06"/>
    <w:rsid w:val="00A52CCA"/>
    <w:rsid w:val="00A53DB3"/>
    <w:rsid w:val="00A5476B"/>
    <w:rsid w:val="00A54DBA"/>
    <w:rsid w:val="00A54E9F"/>
    <w:rsid w:val="00A55E68"/>
    <w:rsid w:val="00A56398"/>
    <w:rsid w:val="00A567B1"/>
    <w:rsid w:val="00A5698F"/>
    <w:rsid w:val="00A572E9"/>
    <w:rsid w:val="00A6001B"/>
    <w:rsid w:val="00A618A4"/>
    <w:rsid w:val="00A6400E"/>
    <w:rsid w:val="00A6411D"/>
    <w:rsid w:val="00A65177"/>
    <w:rsid w:val="00A65777"/>
    <w:rsid w:val="00A669C3"/>
    <w:rsid w:val="00A66F1D"/>
    <w:rsid w:val="00A6791A"/>
    <w:rsid w:val="00A70381"/>
    <w:rsid w:val="00A71E05"/>
    <w:rsid w:val="00A7304A"/>
    <w:rsid w:val="00A73298"/>
    <w:rsid w:val="00A74228"/>
    <w:rsid w:val="00A750A7"/>
    <w:rsid w:val="00A759FD"/>
    <w:rsid w:val="00A763D1"/>
    <w:rsid w:val="00A767D7"/>
    <w:rsid w:val="00A76CA5"/>
    <w:rsid w:val="00A777F8"/>
    <w:rsid w:val="00A80246"/>
    <w:rsid w:val="00A80992"/>
    <w:rsid w:val="00A80DC4"/>
    <w:rsid w:val="00A80DC7"/>
    <w:rsid w:val="00A8173B"/>
    <w:rsid w:val="00A820ED"/>
    <w:rsid w:val="00A827C0"/>
    <w:rsid w:val="00A834D5"/>
    <w:rsid w:val="00A83952"/>
    <w:rsid w:val="00A847BA"/>
    <w:rsid w:val="00A85356"/>
    <w:rsid w:val="00A85888"/>
    <w:rsid w:val="00A8588C"/>
    <w:rsid w:val="00A85B95"/>
    <w:rsid w:val="00A878CA"/>
    <w:rsid w:val="00A87A62"/>
    <w:rsid w:val="00A903D4"/>
    <w:rsid w:val="00A90997"/>
    <w:rsid w:val="00A90B1B"/>
    <w:rsid w:val="00A90DF3"/>
    <w:rsid w:val="00A910FE"/>
    <w:rsid w:val="00A92C4E"/>
    <w:rsid w:val="00A92DB5"/>
    <w:rsid w:val="00A9386F"/>
    <w:rsid w:val="00A93E30"/>
    <w:rsid w:val="00A94D77"/>
    <w:rsid w:val="00A952CF"/>
    <w:rsid w:val="00A95432"/>
    <w:rsid w:val="00A95ACB"/>
    <w:rsid w:val="00A95D7E"/>
    <w:rsid w:val="00A95DFF"/>
    <w:rsid w:val="00A9695C"/>
    <w:rsid w:val="00A9743E"/>
    <w:rsid w:val="00A97942"/>
    <w:rsid w:val="00A97F13"/>
    <w:rsid w:val="00AA04B3"/>
    <w:rsid w:val="00AA079B"/>
    <w:rsid w:val="00AA086A"/>
    <w:rsid w:val="00AA1DB5"/>
    <w:rsid w:val="00AA271D"/>
    <w:rsid w:val="00AA280B"/>
    <w:rsid w:val="00AA34FB"/>
    <w:rsid w:val="00AA38FD"/>
    <w:rsid w:val="00AA3CAA"/>
    <w:rsid w:val="00AA43E2"/>
    <w:rsid w:val="00AA476C"/>
    <w:rsid w:val="00AA5F92"/>
    <w:rsid w:val="00AA619D"/>
    <w:rsid w:val="00AA69B4"/>
    <w:rsid w:val="00AA6D6B"/>
    <w:rsid w:val="00AA70E5"/>
    <w:rsid w:val="00AA7477"/>
    <w:rsid w:val="00AA7870"/>
    <w:rsid w:val="00AB0ED9"/>
    <w:rsid w:val="00AB2333"/>
    <w:rsid w:val="00AB2966"/>
    <w:rsid w:val="00AB2A8C"/>
    <w:rsid w:val="00AB2AAC"/>
    <w:rsid w:val="00AB2D72"/>
    <w:rsid w:val="00AB30CF"/>
    <w:rsid w:val="00AB38DE"/>
    <w:rsid w:val="00AB3DFC"/>
    <w:rsid w:val="00AB4349"/>
    <w:rsid w:val="00AB45D5"/>
    <w:rsid w:val="00AB4E86"/>
    <w:rsid w:val="00AB537E"/>
    <w:rsid w:val="00AB5B99"/>
    <w:rsid w:val="00AB668C"/>
    <w:rsid w:val="00AB6835"/>
    <w:rsid w:val="00AB729F"/>
    <w:rsid w:val="00AB7EE6"/>
    <w:rsid w:val="00AB7F95"/>
    <w:rsid w:val="00AC02E2"/>
    <w:rsid w:val="00AC0EA5"/>
    <w:rsid w:val="00AC0F00"/>
    <w:rsid w:val="00AC1258"/>
    <w:rsid w:val="00AC1894"/>
    <w:rsid w:val="00AC1AF3"/>
    <w:rsid w:val="00AC1EE0"/>
    <w:rsid w:val="00AC2150"/>
    <w:rsid w:val="00AC2686"/>
    <w:rsid w:val="00AC29D1"/>
    <w:rsid w:val="00AC2CB5"/>
    <w:rsid w:val="00AC2F84"/>
    <w:rsid w:val="00AC32DF"/>
    <w:rsid w:val="00AC3336"/>
    <w:rsid w:val="00AC340A"/>
    <w:rsid w:val="00AC43B6"/>
    <w:rsid w:val="00AC449E"/>
    <w:rsid w:val="00AC4DCD"/>
    <w:rsid w:val="00AC5875"/>
    <w:rsid w:val="00AC5D76"/>
    <w:rsid w:val="00AC61DE"/>
    <w:rsid w:val="00AC6B4A"/>
    <w:rsid w:val="00AC7D32"/>
    <w:rsid w:val="00AD1BE1"/>
    <w:rsid w:val="00AD1CDA"/>
    <w:rsid w:val="00AD2826"/>
    <w:rsid w:val="00AD36B0"/>
    <w:rsid w:val="00AD3BF2"/>
    <w:rsid w:val="00AD48DB"/>
    <w:rsid w:val="00AD4AC8"/>
    <w:rsid w:val="00AD4E18"/>
    <w:rsid w:val="00AD5873"/>
    <w:rsid w:val="00AD7257"/>
    <w:rsid w:val="00AD7B09"/>
    <w:rsid w:val="00AE1490"/>
    <w:rsid w:val="00AE1E4E"/>
    <w:rsid w:val="00AE23CA"/>
    <w:rsid w:val="00AE37E7"/>
    <w:rsid w:val="00AE3B86"/>
    <w:rsid w:val="00AE3D8C"/>
    <w:rsid w:val="00AE4AD4"/>
    <w:rsid w:val="00AE5B17"/>
    <w:rsid w:val="00AE78F9"/>
    <w:rsid w:val="00AF0386"/>
    <w:rsid w:val="00AF04AE"/>
    <w:rsid w:val="00AF05ED"/>
    <w:rsid w:val="00AF0931"/>
    <w:rsid w:val="00AF0BAF"/>
    <w:rsid w:val="00AF1AB3"/>
    <w:rsid w:val="00AF1DA9"/>
    <w:rsid w:val="00AF2D0C"/>
    <w:rsid w:val="00AF4119"/>
    <w:rsid w:val="00AF4C0E"/>
    <w:rsid w:val="00AF4C1A"/>
    <w:rsid w:val="00AF4CD4"/>
    <w:rsid w:val="00AF5199"/>
    <w:rsid w:val="00AF5870"/>
    <w:rsid w:val="00AF75D5"/>
    <w:rsid w:val="00B00114"/>
    <w:rsid w:val="00B001CA"/>
    <w:rsid w:val="00B01C93"/>
    <w:rsid w:val="00B02C4D"/>
    <w:rsid w:val="00B02C63"/>
    <w:rsid w:val="00B02F94"/>
    <w:rsid w:val="00B0304A"/>
    <w:rsid w:val="00B04333"/>
    <w:rsid w:val="00B0482C"/>
    <w:rsid w:val="00B05218"/>
    <w:rsid w:val="00B0558F"/>
    <w:rsid w:val="00B07267"/>
    <w:rsid w:val="00B07476"/>
    <w:rsid w:val="00B102BE"/>
    <w:rsid w:val="00B10AFA"/>
    <w:rsid w:val="00B11E92"/>
    <w:rsid w:val="00B1218A"/>
    <w:rsid w:val="00B12403"/>
    <w:rsid w:val="00B12865"/>
    <w:rsid w:val="00B144B7"/>
    <w:rsid w:val="00B145A1"/>
    <w:rsid w:val="00B14E5E"/>
    <w:rsid w:val="00B16ECF"/>
    <w:rsid w:val="00B207DB"/>
    <w:rsid w:val="00B21705"/>
    <w:rsid w:val="00B22693"/>
    <w:rsid w:val="00B22F1E"/>
    <w:rsid w:val="00B24CA3"/>
    <w:rsid w:val="00B24DCB"/>
    <w:rsid w:val="00B24F43"/>
    <w:rsid w:val="00B25910"/>
    <w:rsid w:val="00B25C45"/>
    <w:rsid w:val="00B25F7C"/>
    <w:rsid w:val="00B26973"/>
    <w:rsid w:val="00B269EE"/>
    <w:rsid w:val="00B30A11"/>
    <w:rsid w:val="00B30D3B"/>
    <w:rsid w:val="00B32B37"/>
    <w:rsid w:val="00B32C94"/>
    <w:rsid w:val="00B332DD"/>
    <w:rsid w:val="00B33680"/>
    <w:rsid w:val="00B3504C"/>
    <w:rsid w:val="00B350BE"/>
    <w:rsid w:val="00B353AE"/>
    <w:rsid w:val="00B354F8"/>
    <w:rsid w:val="00B371AE"/>
    <w:rsid w:val="00B424EF"/>
    <w:rsid w:val="00B4265C"/>
    <w:rsid w:val="00B432D4"/>
    <w:rsid w:val="00B43665"/>
    <w:rsid w:val="00B445D1"/>
    <w:rsid w:val="00B44846"/>
    <w:rsid w:val="00B44FEF"/>
    <w:rsid w:val="00B45456"/>
    <w:rsid w:val="00B4567F"/>
    <w:rsid w:val="00B456DB"/>
    <w:rsid w:val="00B46004"/>
    <w:rsid w:val="00B466C7"/>
    <w:rsid w:val="00B475D3"/>
    <w:rsid w:val="00B47B80"/>
    <w:rsid w:val="00B5022A"/>
    <w:rsid w:val="00B50A10"/>
    <w:rsid w:val="00B52228"/>
    <w:rsid w:val="00B52B3D"/>
    <w:rsid w:val="00B52DC5"/>
    <w:rsid w:val="00B53001"/>
    <w:rsid w:val="00B53067"/>
    <w:rsid w:val="00B5315C"/>
    <w:rsid w:val="00B531F2"/>
    <w:rsid w:val="00B53829"/>
    <w:rsid w:val="00B54296"/>
    <w:rsid w:val="00B555F1"/>
    <w:rsid w:val="00B56032"/>
    <w:rsid w:val="00B5618C"/>
    <w:rsid w:val="00B56281"/>
    <w:rsid w:val="00B56C56"/>
    <w:rsid w:val="00B57136"/>
    <w:rsid w:val="00B576D7"/>
    <w:rsid w:val="00B603B5"/>
    <w:rsid w:val="00B60791"/>
    <w:rsid w:val="00B60FA8"/>
    <w:rsid w:val="00B61952"/>
    <w:rsid w:val="00B629FE"/>
    <w:rsid w:val="00B63FA6"/>
    <w:rsid w:val="00B643F4"/>
    <w:rsid w:val="00B65394"/>
    <w:rsid w:val="00B65C82"/>
    <w:rsid w:val="00B66AC1"/>
    <w:rsid w:val="00B67AB2"/>
    <w:rsid w:val="00B67C83"/>
    <w:rsid w:val="00B70A0B"/>
    <w:rsid w:val="00B711FF"/>
    <w:rsid w:val="00B71F40"/>
    <w:rsid w:val="00B72D85"/>
    <w:rsid w:val="00B7302E"/>
    <w:rsid w:val="00B7334A"/>
    <w:rsid w:val="00B7444F"/>
    <w:rsid w:val="00B76324"/>
    <w:rsid w:val="00B765A9"/>
    <w:rsid w:val="00B76670"/>
    <w:rsid w:val="00B76F39"/>
    <w:rsid w:val="00B775A2"/>
    <w:rsid w:val="00B779EE"/>
    <w:rsid w:val="00B77AB8"/>
    <w:rsid w:val="00B77F26"/>
    <w:rsid w:val="00B800A9"/>
    <w:rsid w:val="00B80892"/>
    <w:rsid w:val="00B81816"/>
    <w:rsid w:val="00B81F5B"/>
    <w:rsid w:val="00B82735"/>
    <w:rsid w:val="00B82CDF"/>
    <w:rsid w:val="00B83D89"/>
    <w:rsid w:val="00B842A2"/>
    <w:rsid w:val="00B84CB3"/>
    <w:rsid w:val="00B8566A"/>
    <w:rsid w:val="00B87435"/>
    <w:rsid w:val="00B8760D"/>
    <w:rsid w:val="00B908A8"/>
    <w:rsid w:val="00B922AA"/>
    <w:rsid w:val="00B92306"/>
    <w:rsid w:val="00B9235D"/>
    <w:rsid w:val="00B92712"/>
    <w:rsid w:val="00B9275C"/>
    <w:rsid w:val="00B92861"/>
    <w:rsid w:val="00B9321D"/>
    <w:rsid w:val="00B933DE"/>
    <w:rsid w:val="00B9377E"/>
    <w:rsid w:val="00B94931"/>
    <w:rsid w:val="00B94C2D"/>
    <w:rsid w:val="00B94C85"/>
    <w:rsid w:val="00B950EE"/>
    <w:rsid w:val="00B954FF"/>
    <w:rsid w:val="00B95660"/>
    <w:rsid w:val="00B95AB9"/>
    <w:rsid w:val="00B95CB6"/>
    <w:rsid w:val="00B96613"/>
    <w:rsid w:val="00B97494"/>
    <w:rsid w:val="00B97588"/>
    <w:rsid w:val="00BA2CD4"/>
    <w:rsid w:val="00BA305D"/>
    <w:rsid w:val="00BA3804"/>
    <w:rsid w:val="00BA3855"/>
    <w:rsid w:val="00BA38AA"/>
    <w:rsid w:val="00BA3ABD"/>
    <w:rsid w:val="00BA3F32"/>
    <w:rsid w:val="00BA52A5"/>
    <w:rsid w:val="00BA6703"/>
    <w:rsid w:val="00BA678D"/>
    <w:rsid w:val="00BA6A0F"/>
    <w:rsid w:val="00BA77FD"/>
    <w:rsid w:val="00BA7A69"/>
    <w:rsid w:val="00BB0E6F"/>
    <w:rsid w:val="00BB15C0"/>
    <w:rsid w:val="00BB15E2"/>
    <w:rsid w:val="00BB3C5F"/>
    <w:rsid w:val="00BB467C"/>
    <w:rsid w:val="00BB4D19"/>
    <w:rsid w:val="00BB4D20"/>
    <w:rsid w:val="00BB5A6E"/>
    <w:rsid w:val="00BB5B59"/>
    <w:rsid w:val="00BB689A"/>
    <w:rsid w:val="00BB7048"/>
    <w:rsid w:val="00BC0109"/>
    <w:rsid w:val="00BC03FD"/>
    <w:rsid w:val="00BC0BF2"/>
    <w:rsid w:val="00BC0D75"/>
    <w:rsid w:val="00BC1811"/>
    <w:rsid w:val="00BC21E9"/>
    <w:rsid w:val="00BC2DE3"/>
    <w:rsid w:val="00BC2EA3"/>
    <w:rsid w:val="00BC4161"/>
    <w:rsid w:val="00BC4C80"/>
    <w:rsid w:val="00BC535C"/>
    <w:rsid w:val="00BC547C"/>
    <w:rsid w:val="00BC638A"/>
    <w:rsid w:val="00BC6ACF"/>
    <w:rsid w:val="00BC6CCD"/>
    <w:rsid w:val="00BC74F1"/>
    <w:rsid w:val="00BC7DE8"/>
    <w:rsid w:val="00BD06C0"/>
    <w:rsid w:val="00BD1169"/>
    <w:rsid w:val="00BD181A"/>
    <w:rsid w:val="00BD1CCE"/>
    <w:rsid w:val="00BD28DF"/>
    <w:rsid w:val="00BD490F"/>
    <w:rsid w:val="00BD53AC"/>
    <w:rsid w:val="00BD6876"/>
    <w:rsid w:val="00BD6D82"/>
    <w:rsid w:val="00BD6E0D"/>
    <w:rsid w:val="00BD6E65"/>
    <w:rsid w:val="00BD7E59"/>
    <w:rsid w:val="00BE0F9F"/>
    <w:rsid w:val="00BE1214"/>
    <w:rsid w:val="00BE17B4"/>
    <w:rsid w:val="00BE1F03"/>
    <w:rsid w:val="00BE25C3"/>
    <w:rsid w:val="00BE2864"/>
    <w:rsid w:val="00BE3A7E"/>
    <w:rsid w:val="00BE4BAA"/>
    <w:rsid w:val="00BE50DC"/>
    <w:rsid w:val="00BE5417"/>
    <w:rsid w:val="00BE5720"/>
    <w:rsid w:val="00BE5B64"/>
    <w:rsid w:val="00BE5CF2"/>
    <w:rsid w:val="00BE63BF"/>
    <w:rsid w:val="00BE6AEB"/>
    <w:rsid w:val="00BE6CB8"/>
    <w:rsid w:val="00BE6DB1"/>
    <w:rsid w:val="00BE6E47"/>
    <w:rsid w:val="00BE7AB4"/>
    <w:rsid w:val="00BF0935"/>
    <w:rsid w:val="00BF37AA"/>
    <w:rsid w:val="00BF40A6"/>
    <w:rsid w:val="00BF49DF"/>
    <w:rsid w:val="00BF64A4"/>
    <w:rsid w:val="00BF6823"/>
    <w:rsid w:val="00BF7BF1"/>
    <w:rsid w:val="00BF7DD5"/>
    <w:rsid w:val="00C00565"/>
    <w:rsid w:val="00C02828"/>
    <w:rsid w:val="00C03053"/>
    <w:rsid w:val="00C034DA"/>
    <w:rsid w:val="00C03567"/>
    <w:rsid w:val="00C04CAA"/>
    <w:rsid w:val="00C05580"/>
    <w:rsid w:val="00C0576B"/>
    <w:rsid w:val="00C05C02"/>
    <w:rsid w:val="00C070D5"/>
    <w:rsid w:val="00C076BF"/>
    <w:rsid w:val="00C10B79"/>
    <w:rsid w:val="00C110E4"/>
    <w:rsid w:val="00C11492"/>
    <w:rsid w:val="00C12BEF"/>
    <w:rsid w:val="00C12D8C"/>
    <w:rsid w:val="00C131BD"/>
    <w:rsid w:val="00C13599"/>
    <w:rsid w:val="00C13AB7"/>
    <w:rsid w:val="00C13C6F"/>
    <w:rsid w:val="00C13CA7"/>
    <w:rsid w:val="00C13D68"/>
    <w:rsid w:val="00C13EA4"/>
    <w:rsid w:val="00C13F64"/>
    <w:rsid w:val="00C148F5"/>
    <w:rsid w:val="00C14D78"/>
    <w:rsid w:val="00C15397"/>
    <w:rsid w:val="00C153A6"/>
    <w:rsid w:val="00C1624A"/>
    <w:rsid w:val="00C16D38"/>
    <w:rsid w:val="00C17852"/>
    <w:rsid w:val="00C21230"/>
    <w:rsid w:val="00C212B5"/>
    <w:rsid w:val="00C214A7"/>
    <w:rsid w:val="00C21943"/>
    <w:rsid w:val="00C2215E"/>
    <w:rsid w:val="00C22FBD"/>
    <w:rsid w:val="00C234C4"/>
    <w:rsid w:val="00C241F5"/>
    <w:rsid w:val="00C24AB2"/>
    <w:rsid w:val="00C2556D"/>
    <w:rsid w:val="00C25F81"/>
    <w:rsid w:val="00C26C98"/>
    <w:rsid w:val="00C2761E"/>
    <w:rsid w:val="00C279EF"/>
    <w:rsid w:val="00C27F02"/>
    <w:rsid w:val="00C309D0"/>
    <w:rsid w:val="00C31A50"/>
    <w:rsid w:val="00C328CB"/>
    <w:rsid w:val="00C33187"/>
    <w:rsid w:val="00C33B05"/>
    <w:rsid w:val="00C33BE8"/>
    <w:rsid w:val="00C344A9"/>
    <w:rsid w:val="00C347D6"/>
    <w:rsid w:val="00C34C40"/>
    <w:rsid w:val="00C37ABE"/>
    <w:rsid w:val="00C4148C"/>
    <w:rsid w:val="00C418C5"/>
    <w:rsid w:val="00C41FFA"/>
    <w:rsid w:val="00C420AB"/>
    <w:rsid w:val="00C42AF1"/>
    <w:rsid w:val="00C43ED2"/>
    <w:rsid w:val="00C43FE4"/>
    <w:rsid w:val="00C4480A"/>
    <w:rsid w:val="00C44908"/>
    <w:rsid w:val="00C4630F"/>
    <w:rsid w:val="00C47F25"/>
    <w:rsid w:val="00C500E2"/>
    <w:rsid w:val="00C503D9"/>
    <w:rsid w:val="00C504F4"/>
    <w:rsid w:val="00C50C87"/>
    <w:rsid w:val="00C517BD"/>
    <w:rsid w:val="00C51ADB"/>
    <w:rsid w:val="00C525FB"/>
    <w:rsid w:val="00C536AC"/>
    <w:rsid w:val="00C53A30"/>
    <w:rsid w:val="00C54819"/>
    <w:rsid w:val="00C54CB5"/>
    <w:rsid w:val="00C54CFE"/>
    <w:rsid w:val="00C54F08"/>
    <w:rsid w:val="00C5526A"/>
    <w:rsid w:val="00C55368"/>
    <w:rsid w:val="00C55F39"/>
    <w:rsid w:val="00C56CC3"/>
    <w:rsid w:val="00C56D46"/>
    <w:rsid w:val="00C57A0C"/>
    <w:rsid w:val="00C57D00"/>
    <w:rsid w:val="00C57E64"/>
    <w:rsid w:val="00C57E85"/>
    <w:rsid w:val="00C60365"/>
    <w:rsid w:val="00C609FD"/>
    <w:rsid w:val="00C60B0D"/>
    <w:rsid w:val="00C619F7"/>
    <w:rsid w:val="00C61EB7"/>
    <w:rsid w:val="00C6283A"/>
    <w:rsid w:val="00C63F53"/>
    <w:rsid w:val="00C64624"/>
    <w:rsid w:val="00C646BF"/>
    <w:rsid w:val="00C656CB"/>
    <w:rsid w:val="00C65A65"/>
    <w:rsid w:val="00C65BB4"/>
    <w:rsid w:val="00C66C43"/>
    <w:rsid w:val="00C6755B"/>
    <w:rsid w:val="00C7010F"/>
    <w:rsid w:val="00C71786"/>
    <w:rsid w:val="00C71AE5"/>
    <w:rsid w:val="00C72D9E"/>
    <w:rsid w:val="00C7358B"/>
    <w:rsid w:val="00C736FE"/>
    <w:rsid w:val="00C73AED"/>
    <w:rsid w:val="00C746B6"/>
    <w:rsid w:val="00C74FB5"/>
    <w:rsid w:val="00C75F4A"/>
    <w:rsid w:val="00C760D1"/>
    <w:rsid w:val="00C76612"/>
    <w:rsid w:val="00C77B1E"/>
    <w:rsid w:val="00C8033C"/>
    <w:rsid w:val="00C8071C"/>
    <w:rsid w:val="00C81523"/>
    <w:rsid w:val="00C816CB"/>
    <w:rsid w:val="00C817FB"/>
    <w:rsid w:val="00C81C58"/>
    <w:rsid w:val="00C82461"/>
    <w:rsid w:val="00C82564"/>
    <w:rsid w:val="00C839F5"/>
    <w:rsid w:val="00C83C76"/>
    <w:rsid w:val="00C83C82"/>
    <w:rsid w:val="00C84257"/>
    <w:rsid w:val="00C842A0"/>
    <w:rsid w:val="00C8546E"/>
    <w:rsid w:val="00C85B4E"/>
    <w:rsid w:val="00C85CFF"/>
    <w:rsid w:val="00C86078"/>
    <w:rsid w:val="00C8657D"/>
    <w:rsid w:val="00C86A0E"/>
    <w:rsid w:val="00C878E3"/>
    <w:rsid w:val="00C87904"/>
    <w:rsid w:val="00C9091E"/>
    <w:rsid w:val="00C91019"/>
    <w:rsid w:val="00C91E3B"/>
    <w:rsid w:val="00C929FD"/>
    <w:rsid w:val="00C92EC7"/>
    <w:rsid w:val="00C9305A"/>
    <w:rsid w:val="00C9373D"/>
    <w:rsid w:val="00C9388B"/>
    <w:rsid w:val="00C95F51"/>
    <w:rsid w:val="00C96598"/>
    <w:rsid w:val="00C969CB"/>
    <w:rsid w:val="00C96F24"/>
    <w:rsid w:val="00C978B8"/>
    <w:rsid w:val="00C97DEE"/>
    <w:rsid w:val="00C97EB9"/>
    <w:rsid w:val="00CA0100"/>
    <w:rsid w:val="00CA07CC"/>
    <w:rsid w:val="00CA1A93"/>
    <w:rsid w:val="00CA1D50"/>
    <w:rsid w:val="00CA25B5"/>
    <w:rsid w:val="00CA3753"/>
    <w:rsid w:val="00CA4FCE"/>
    <w:rsid w:val="00CA563F"/>
    <w:rsid w:val="00CA5D0A"/>
    <w:rsid w:val="00CA5F8F"/>
    <w:rsid w:val="00CA5FE9"/>
    <w:rsid w:val="00CA619D"/>
    <w:rsid w:val="00CA6735"/>
    <w:rsid w:val="00CA6998"/>
    <w:rsid w:val="00CA7DF8"/>
    <w:rsid w:val="00CB0298"/>
    <w:rsid w:val="00CB04AA"/>
    <w:rsid w:val="00CB43E7"/>
    <w:rsid w:val="00CB4C3C"/>
    <w:rsid w:val="00CB5970"/>
    <w:rsid w:val="00CB5C56"/>
    <w:rsid w:val="00CB6310"/>
    <w:rsid w:val="00CB6912"/>
    <w:rsid w:val="00CB721E"/>
    <w:rsid w:val="00CB7652"/>
    <w:rsid w:val="00CB7BF3"/>
    <w:rsid w:val="00CC0B17"/>
    <w:rsid w:val="00CC1418"/>
    <w:rsid w:val="00CC2396"/>
    <w:rsid w:val="00CC3010"/>
    <w:rsid w:val="00CC3C46"/>
    <w:rsid w:val="00CC3E67"/>
    <w:rsid w:val="00CC3EEC"/>
    <w:rsid w:val="00CC4034"/>
    <w:rsid w:val="00CC4344"/>
    <w:rsid w:val="00CC5A6F"/>
    <w:rsid w:val="00CC77F0"/>
    <w:rsid w:val="00CD02D7"/>
    <w:rsid w:val="00CD07E7"/>
    <w:rsid w:val="00CD0CCC"/>
    <w:rsid w:val="00CD1519"/>
    <w:rsid w:val="00CD1F81"/>
    <w:rsid w:val="00CD2302"/>
    <w:rsid w:val="00CD2F17"/>
    <w:rsid w:val="00CD47DD"/>
    <w:rsid w:val="00CD4853"/>
    <w:rsid w:val="00CD4A78"/>
    <w:rsid w:val="00CD4F79"/>
    <w:rsid w:val="00CD5240"/>
    <w:rsid w:val="00CD59F7"/>
    <w:rsid w:val="00CD5E1E"/>
    <w:rsid w:val="00CD6DD7"/>
    <w:rsid w:val="00CD7295"/>
    <w:rsid w:val="00CD7885"/>
    <w:rsid w:val="00CD79E5"/>
    <w:rsid w:val="00CD7F7A"/>
    <w:rsid w:val="00CE07AE"/>
    <w:rsid w:val="00CE0C82"/>
    <w:rsid w:val="00CE250A"/>
    <w:rsid w:val="00CE271A"/>
    <w:rsid w:val="00CE2D90"/>
    <w:rsid w:val="00CE42D7"/>
    <w:rsid w:val="00CE6057"/>
    <w:rsid w:val="00CE6598"/>
    <w:rsid w:val="00CE68AF"/>
    <w:rsid w:val="00CE6AAD"/>
    <w:rsid w:val="00CE6FF5"/>
    <w:rsid w:val="00CE703A"/>
    <w:rsid w:val="00CE79AB"/>
    <w:rsid w:val="00CF1D5A"/>
    <w:rsid w:val="00CF448B"/>
    <w:rsid w:val="00CF4621"/>
    <w:rsid w:val="00CF5245"/>
    <w:rsid w:val="00CF5699"/>
    <w:rsid w:val="00CF5839"/>
    <w:rsid w:val="00CF6580"/>
    <w:rsid w:val="00CF703E"/>
    <w:rsid w:val="00CF76D0"/>
    <w:rsid w:val="00CF7849"/>
    <w:rsid w:val="00CF79BF"/>
    <w:rsid w:val="00CF7DA6"/>
    <w:rsid w:val="00D020FC"/>
    <w:rsid w:val="00D0268D"/>
    <w:rsid w:val="00D02A5E"/>
    <w:rsid w:val="00D040E6"/>
    <w:rsid w:val="00D04650"/>
    <w:rsid w:val="00D0495C"/>
    <w:rsid w:val="00D05CF5"/>
    <w:rsid w:val="00D06683"/>
    <w:rsid w:val="00D07B1A"/>
    <w:rsid w:val="00D07CA9"/>
    <w:rsid w:val="00D102A6"/>
    <w:rsid w:val="00D1071A"/>
    <w:rsid w:val="00D1151A"/>
    <w:rsid w:val="00D1167E"/>
    <w:rsid w:val="00D11D35"/>
    <w:rsid w:val="00D11F4F"/>
    <w:rsid w:val="00D15963"/>
    <w:rsid w:val="00D15C0E"/>
    <w:rsid w:val="00D16237"/>
    <w:rsid w:val="00D16446"/>
    <w:rsid w:val="00D16454"/>
    <w:rsid w:val="00D16959"/>
    <w:rsid w:val="00D174F3"/>
    <w:rsid w:val="00D17AEA"/>
    <w:rsid w:val="00D17B20"/>
    <w:rsid w:val="00D17F64"/>
    <w:rsid w:val="00D20341"/>
    <w:rsid w:val="00D2090A"/>
    <w:rsid w:val="00D20D50"/>
    <w:rsid w:val="00D21AB7"/>
    <w:rsid w:val="00D21FA7"/>
    <w:rsid w:val="00D22112"/>
    <w:rsid w:val="00D2303E"/>
    <w:rsid w:val="00D234E7"/>
    <w:rsid w:val="00D24CBF"/>
    <w:rsid w:val="00D25FF5"/>
    <w:rsid w:val="00D264DA"/>
    <w:rsid w:val="00D26E26"/>
    <w:rsid w:val="00D30ACB"/>
    <w:rsid w:val="00D30E46"/>
    <w:rsid w:val="00D31BE8"/>
    <w:rsid w:val="00D3303A"/>
    <w:rsid w:val="00D33602"/>
    <w:rsid w:val="00D34E85"/>
    <w:rsid w:val="00D376DF"/>
    <w:rsid w:val="00D37961"/>
    <w:rsid w:val="00D40319"/>
    <w:rsid w:val="00D40997"/>
    <w:rsid w:val="00D40FE5"/>
    <w:rsid w:val="00D4178C"/>
    <w:rsid w:val="00D41798"/>
    <w:rsid w:val="00D41D54"/>
    <w:rsid w:val="00D4293F"/>
    <w:rsid w:val="00D42FB1"/>
    <w:rsid w:val="00D43E9F"/>
    <w:rsid w:val="00D446B5"/>
    <w:rsid w:val="00D458D5"/>
    <w:rsid w:val="00D46995"/>
    <w:rsid w:val="00D47812"/>
    <w:rsid w:val="00D47943"/>
    <w:rsid w:val="00D47EF6"/>
    <w:rsid w:val="00D50102"/>
    <w:rsid w:val="00D504A7"/>
    <w:rsid w:val="00D50AC8"/>
    <w:rsid w:val="00D512AB"/>
    <w:rsid w:val="00D518D0"/>
    <w:rsid w:val="00D522A7"/>
    <w:rsid w:val="00D52333"/>
    <w:rsid w:val="00D53156"/>
    <w:rsid w:val="00D53F8C"/>
    <w:rsid w:val="00D55684"/>
    <w:rsid w:val="00D55D82"/>
    <w:rsid w:val="00D5620A"/>
    <w:rsid w:val="00D5638C"/>
    <w:rsid w:val="00D56541"/>
    <w:rsid w:val="00D570DB"/>
    <w:rsid w:val="00D60A44"/>
    <w:rsid w:val="00D61385"/>
    <w:rsid w:val="00D61E67"/>
    <w:rsid w:val="00D622EF"/>
    <w:rsid w:val="00D62348"/>
    <w:rsid w:val="00D63A9B"/>
    <w:rsid w:val="00D63B43"/>
    <w:rsid w:val="00D63FD7"/>
    <w:rsid w:val="00D64092"/>
    <w:rsid w:val="00D64E6B"/>
    <w:rsid w:val="00D66C66"/>
    <w:rsid w:val="00D66E48"/>
    <w:rsid w:val="00D66EC0"/>
    <w:rsid w:val="00D67F06"/>
    <w:rsid w:val="00D70AA3"/>
    <w:rsid w:val="00D70FBF"/>
    <w:rsid w:val="00D7131D"/>
    <w:rsid w:val="00D72557"/>
    <w:rsid w:val="00D72651"/>
    <w:rsid w:val="00D728E4"/>
    <w:rsid w:val="00D72FDB"/>
    <w:rsid w:val="00D7363A"/>
    <w:rsid w:val="00D7390F"/>
    <w:rsid w:val="00D7437C"/>
    <w:rsid w:val="00D74810"/>
    <w:rsid w:val="00D74F04"/>
    <w:rsid w:val="00D75059"/>
    <w:rsid w:val="00D75580"/>
    <w:rsid w:val="00D755DB"/>
    <w:rsid w:val="00D758F2"/>
    <w:rsid w:val="00D76278"/>
    <w:rsid w:val="00D7635E"/>
    <w:rsid w:val="00D768C9"/>
    <w:rsid w:val="00D77D33"/>
    <w:rsid w:val="00D801B1"/>
    <w:rsid w:val="00D80308"/>
    <w:rsid w:val="00D803E0"/>
    <w:rsid w:val="00D80E39"/>
    <w:rsid w:val="00D810EF"/>
    <w:rsid w:val="00D82014"/>
    <w:rsid w:val="00D82F7C"/>
    <w:rsid w:val="00D84C8A"/>
    <w:rsid w:val="00D853AF"/>
    <w:rsid w:val="00D85879"/>
    <w:rsid w:val="00D85973"/>
    <w:rsid w:val="00D85C6E"/>
    <w:rsid w:val="00D865E7"/>
    <w:rsid w:val="00D872D4"/>
    <w:rsid w:val="00D8747C"/>
    <w:rsid w:val="00D874A6"/>
    <w:rsid w:val="00D87560"/>
    <w:rsid w:val="00D8779E"/>
    <w:rsid w:val="00D87DB4"/>
    <w:rsid w:val="00D90613"/>
    <w:rsid w:val="00D9074C"/>
    <w:rsid w:val="00D91CF7"/>
    <w:rsid w:val="00D923DA"/>
    <w:rsid w:val="00D92BEC"/>
    <w:rsid w:val="00D92CDB"/>
    <w:rsid w:val="00D92D3E"/>
    <w:rsid w:val="00D9337A"/>
    <w:rsid w:val="00D95509"/>
    <w:rsid w:val="00D964B6"/>
    <w:rsid w:val="00D96CFA"/>
    <w:rsid w:val="00DA0498"/>
    <w:rsid w:val="00DA0CBF"/>
    <w:rsid w:val="00DA12B4"/>
    <w:rsid w:val="00DA18F2"/>
    <w:rsid w:val="00DA2823"/>
    <w:rsid w:val="00DA2A1D"/>
    <w:rsid w:val="00DA3A28"/>
    <w:rsid w:val="00DA413F"/>
    <w:rsid w:val="00DA54AF"/>
    <w:rsid w:val="00DA5F34"/>
    <w:rsid w:val="00DA633B"/>
    <w:rsid w:val="00DA694C"/>
    <w:rsid w:val="00DA696D"/>
    <w:rsid w:val="00DA6D4F"/>
    <w:rsid w:val="00DA6FE8"/>
    <w:rsid w:val="00DA7475"/>
    <w:rsid w:val="00DB0403"/>
    <w:rsid w:val="00DB0997"/>
    <w:rsid w:val="00DB1366"/>
    <w:rsid w:val="00DB17F9"/>
    <w:rsid w:val="00DB1C6A"/>
    <w:rsid w:val="00DB1DEE"/>
    <w:rsid w:val="00DB2452"/>
    <w:rsid w:val="00DB2D84"/>
    <w:rsid w:val="00DB3741"/>
    <w:rsid w:val="00DB377F"/>
    <w:rsid w:val="00DB41F1"/>
    <w:rsid w:val="00DB5103"/>
    <w:rsid w:val="00DB5F82"/>
    <w:rsid w:val="00DC0D54"/>
    <w:rsid w:val="00DC1E33"/>
    <w:rsid w:val="00DC2C60"/>
    <w:rsid w:val="00DC3598"/>
    <w:rsid w:val="00DC36A3"/>
    <w:rsid w:val="00DC4499"/>
    <w:rsid w:val="00DC4F75"/>
    <w:rsid w:val="00DC5349"/>
    <w:rsid w:val="00DC545C"/>
    <w:rsid w:val="00DC5A26"/>
    <w:rsid w:val="00DC5CAF"/>
    <w:rsid w:val="00DC7AA9"/>
    <w:rsid w:val="00DD04A2"/>
    <w:rsid w:val="00DD088C"/>
    <w:rsid w:val="00DD1C12"/>
    <w:rsid w:val="00DD2005"/>
    <w:rsid w:val="00DD21BD"/>
    <w:rsid w:val="00DD2444"/>
    <w:rsid w:val="00DD2BED"/>
    <w:rsid w:val="00DD333F"/>
    <w:rsid w:val="00DD346F"/>
    <w:rsid w:val="00DD399E"/>
    <w:rsid w:val="00DD44F0"/>
    <w:rsid w:val="00DD45BE"/>
    <w:rsid w:val="00DD5BB4"/>
    <w:rsid w:val="00DD5E14"/>
    <w:rsid w:val="00DD65F8"/>
    <w:rsid w:val="00DD6973"/>
    <w:rsid w:val="00DD69E4"/>
    <w:rsid w:val="00DD7132"/>
    <w:rsid w:val="00DD7371"/>
    <w:rsid w:val="00DD7391"/>
    <w:rsid w:val="00DD747C"/>
    <w:rsid w:val="00DD7D4A"/>
    <w:rsid w:val="00DE044E"/>
    <w:rsid w:val="00DE108D"/>
    <w:rsid w:val="00DE14E9"/>
    <w:rsid w:val="00DE1882"/>
    <w:rsid w:val="00DE2323"/>
    <w:rsid w:val="00DE2D62"/>
    <w:rsid w:val="00DE2EDB"/>
    <w:rsid w:val="00DE38C2"/>
    <w:rsid w:val="00DE4452"/>
    <w:rsid w:val="00DE51E8"/>
    <w:rsid w:val="00DE6672"/>
    <w:rsid w:val="00DE678A"/>
    <w:rsid w:val="00DE6EBF"/>
    <w:rsid w:val="00DE7531"/>
    <w:rsid w:val="00DE77D4"/>
    <w:rsid w:val="00DE7C79"/>
    <w:rsid w:val="00DF01FD"/>
    <w:rsid w:val="00DF048D"/>
    <w:rsid w:val="00DF1D81"/>
    <w:rsid w:val="00DF1E33"/>
    <w:rsid w:val="00DF23FB"/>
    <w:rsid w:val="00DF2C67"/>
    <w:rsid w:val="00DF2EF6"/>
    <w:rsid w:val="00DF386F"/>
    <w:rsid w:val="00DF389C"/>
    <w:rsid w:val="00DF3990"/>
    <w:rsid w:val="00DF3AE2"/>
    <w:rsid w:val="00DF3FD1"/>
    <w:rsid w:val="00DF5B9D"/>
    <w:rsid w:val="00DF5C0C"/>
    <w:rsid w:val="00DF6CE5"/>
    <w:rsid w:val="00DF6D28"/>
    <w:rsid w:val="00DF7D1E"/>
    <w:rsid w:val="00DF7D21"/>
    <w:rsid w:val="00E00755"/>
    <w:rsid w:val="00E00910"/>
    <w:rsid w:val="00E00FD8"/>
    <w:rsid w:val="00E01C11"/>
    <w:rsid w:val="00E0293D"/>
    <w:rsid w:val="00E02A91"/>
    <w:rsid w:val="00E02C1D"/>
    <w:rsid w:val="00E04FC6"/>
    <w:rsid w:val="00E059C5"/>
    <w:rsid w:val="00E05F59"/>
    <w:rsid w:val="00E06A5D"/>
    <w:rsid w:val="00E06ABA"/>
    <w:rsid w:val="00E0716D"/>
    <w:rsid w:val="00E07284"/>
    <w:rsid w:val="00E078C9"/>
    <w:rsid w:val="00E07A80"/>
    <w:rsid w:val="00E103C1"/>
    <w:rsid w:val="00E10593"/>
    <w:rsid w:val="00E10857"/>
    <w:rsid w:val="00E10AEC"/>
    <w:rsid w:val="00E10C78"/>
    <w:rsid w:val="00E119AC"/>
    <w:rsid w:val="00E11D7E"/>
    <w:rsid w:val="00E120B1"/>
    <w:rsid w:val="00E12D9D"/>
    <w:rsid w:val="00E132F5"/>
    <w:rsid w:val="00E14231"/>
    <w:rsid w:val="00E14334"/>
    <w:rsid w:val="00E144CD"/>
    <w:rsid w:val="00E14CD8"/>
    <w:rsid w:val="00E1552C"/>
    <w:rsid w:val="00E20FE0"/>
    <w:rsid w:val="00E21AEB"/>
    <w:rsid w:val="00E224B0"/>
    <w:rsid w:val="00E2303A"/>
    <w:rsid w:val="00E23D6B"/>
    <w:rsid w:val="00E23DDA"/>
    <w:rsid w:val="00E25276"/>
    <w:rsid w:val="00E254AC"/>
    <w:rsid w:val="00E257E8"/>
    <w:rsid w:val="00E263D3"/>
    <w:rsid w:val="00E26504"/>
    <w:rsid w:val="00E26B4A"/>
    <w:rsid w:val="00E26C97"/>
    <w:rsid w:val="00E27467"/>
    <w:rsid w:val="00E27D6F"/>
    <w:rsid w:val="00E30567"/>
    <w:rsid w:val="00E30A1A"/>
    <w:rsid w:val="00E321F4"/>
    <w:rsid w:val="00E3227E"/>
    <w:rsid w:val="00E32293"/>
    <w:rsid w:val="00E32421"/>
    <w:rsid w:val="00E338B3"/>
    <w:rsid w:val="00E343BD"/>
    <w:rsid w:val="00E345BB"/>
    <w:rsid w:val="00E348D9"/>
    <w:rsid w:val="00E3493F"/>
    <w:rsid w:val="00E34E15"/>
    <w:rsid w:val="00E35199"/>
    <w:rsid w:val="00E35538"/>
    <w:rsid w:val="00E3570B"/>
    <w:rsid w:val="00E359E5"/>
    <w:rsid w:val="00E36020"/>
    <w:rsid w:val="00E36601"/>
    <w:rsid w:val="00E37385"/>
    <w:rsid w:val="00E37410"/>
    <w:rsid w:val="00E400B7"/>
    <w:rsid w:val="00E40FED"/>
    <w:rsid w:val="00E41541"/>
    <w:rsid w:val="00E42256"/>
    <w:rsid w:val="00E42FE9"/>
    <w:rsid w:val="00E442ED"/>
    <w:rsid w:val="00E449BA"/>
    <w:rsid w:val="00E4676E"/>
    <w:rsid w:val="00E46817"/>
    <w:rsid w:val="00E4707C"/>
    <w:rsid w:val="00E51274"/>
    <w:rsid w:val="00E51DDD"/>
    <w:rsid w:val="00E52908"/>
    <w:rsid w:val="00E52E22"/>
    <w:rsid w:val="00E532C0"/>
    <w:rsid w:val="00E53993"/>
    <w:rsid w:val="00E54495"/>
    <w:rsid w:val="00E55D23"/>
    <w:rsid w:val="00E56431"/>
    <w:rsid w:val="00E56DEE"/>
    <w:rsid w:val="00E573B0"/>
    <w:rsid w:val="00E57B1C"/>
    <w:rsid w:val="00E602DE"/>
    <w:rsid w:val="00E60351"/>
    <w:rsid w:val="00E6135B"/>
    <w:rsid w:val="00E613BD"/>
    <w:rsid w:val="00E61D7F"/>
    <w:rsid w:val="00E61FEA"/>
    <w:rsid w:val="00E62675"/>
    <w:rsid w:val="00E62C9C"/>
    <w:rsid w:val="00E62EDE"/>
    <w:rsid w:val="00E638B9"/>
    <w:rsid w:val="00E640DF"/>
    <w:rsid w:val="00E668CE"/>
    <w:rsid w:val="00E67DB1"/>
    <w:rsid w:val="00E707B7"/>
    <w:rsid w:val="00E707D9"/>
    <w:rsid w:val="00E71AE7"/>
    <w:rsid w:val="00E72692"/>
    <w:rsid w:val="00E72A91"/>
    <w:rsid w:val="00E742BB"/>
    <w:rsid w:val="00E743CD"/>
    <w:rsid w:val="00E752E6"/>
    <w:rsid w:val="00E75602"/>
    <w:rsid w:val="00E76B13"/>
    <w:rsid w:val="00E77020"/>
    <w:rsid w:val="00E82E3B"/>
    <w:rsid w:val="00E849E8"/>
    <w:rsid w:val="00E84B1D"/>
    <w:rsid w:val="00E8587C"/>
    <w:rsid w:val="00E858E6"/>
    <w:rsid w:val="00E85F9B"/>
    <w:rsid w:val="00E87B6C"/>
    <w:rsid w:val="00E914A6"/>
    <w:rsid w:val="00E916B6"/>
    <w:rsid w:val="00E91F92"/>
    <w:rsid w:val="00E92009"/>
    <w:rsid w:val="00E92433"/>
    <w:rsid w:val="00E927D9"/>
    <w:rsid w:val="00E92DA5"/>
    <w:rsid w:val="00E92F4B"/>
    <w:rsid w:val="00E937C5"/>
    <w:rsid w:val="00E939A7"/>
    <w:rsid w:val="00E93A86"/>
    <w:rsid w:val="00E93F13"/>
    <w:rsid w:val="00E94026"/>
    <w:rsid w:val="00E943E2"/>
    <w:rsid w:val="00E94933"/>
    <w:rsid w:val="00E96B96"/>
    <w:rsid w:val="00E96DDE"/>
    <w:rsid w:val="00E97791"/>
    <w:rsid w:val="00EA1319"/>
    <w:rsid w:val="00EA14A7"/>
    <w:rsid w:val="00EA1859"/>
    <w:rsid w:val="00EA1E36"/>
    <w:rsid w:val="00EA20FE"/>
    <w:rsid w:val="00EA24D1"/>
    <w:rsid w:val="00EA2B59"/>
    <w:rsid w:val="00EA2BB7"/>
    <w:rsid w:val="00EA2ED5"/>
    <w:rsid w:val="00EA4956"/>
    <w:rsid w:val="00EA4FBC"/>
    <w:rsid w:val="00EA514B"/>
    <w:rsid w:val="00EA55C4"/>
    <w:rsid w:val="00EA6088"/>
    <w:rsid w:val="00EA6139"/>
    <w:rsid w:val="00EA7148"/>
    <w:rsid w:val="00EB0157"/>
    <w:rsid w:val="00EB0889"/>
    <w:rsid w:val="00EB1CEE"/>
    <w:rsid w:val="00EB1E4F"/>
    <w:rsid w:val="00EB1F26"/>
    <w:rsid w:val="00EB37C1"/>
    <w:rsid w:val="00EB48DE"/>
    <w:rsid w:val="00EB4CD2"/>
    <w:rsid w:val="00EB5C96"/>
    <w:rsid w:val="00EB6196"/>
    <w:rsid w:val="00EB70FC"/>
    <w:rsid w:val="00EB736D"/>
    <w:rsid w:val="00EB7401"/>
    <w:rsid w:val="00EB7BB3"/>
    <w:rsid w:val="00EC01D6"/>
    <w:rsid w:val="00EC09E4"/>
    <w:rsid w:val="00EC0A62"/>
    <w:rsid w:val="00EC1178"/>
    <w:rsid w:val="00EC11E8"/>
    <w:rsid w:val="00EC12B1"/>
    <w:rsid w:val="00EC14B4"/>
    <w:rsid w:val="00EC1A2C"/>
    <w:rsid w:val="00EC3AA8"/>
    <w:rsid w:val="00EC44D7"/>
    <w:rsid w:val="00EC500F"/>
    <w:rsid w:val="00EC5109"/>
    <w:rsid w:val="00EC69A2"/>
    <w:rsid w:val="00EC6B48"/>
    <w:rsid w:val="00EC6B59"/>
    <w:rsid w:val="00EC6C35"/>
    <w:rsid w:val="00EC6D3B"/>
    <w:rsid w:val="00EC7908"/>
    <w:rsid w:val="00EC7B2D"/>
    <w:rsid w:val="00ED0BF2"/>
    <w:rsid w:val="00ED0FAD"/>
    <w:rsid w:val="00ED0FD9"/>
    <w:rsid w:val="00ED1B63"/>
    <w:rsid w:val="00ED25D5"/>
    <w:rsid w:val="00ED2C10"/>
    <w:rsid w:val="00ED3108"/>
    <w:rsid w:val="00ED37A5"/>
    <w:rsid w:val="00ED3D54"/>
    <w:rsid w:val="00ED3E69"/>
    <w:rsid w:val="00ED5073"/>
    <w:rsid w:val="00ED64B5"/>
    <w:rsid w:val="00ED6823"/>
    <w:rsid w:val="00ED7EED"/>
    <w:rsid w:val="00EE1022"/>
    <w:rsid w:val="00EE1065"/>
    <w:rsid w:val="00EE1D56"/>
    <w:rsid w:val="00EE24DA"/>
    <w:rsid w:val="00EE3192"/>
    <w:rsid w:val="00EE3F7E"/>
    <w:rsid w:val="00EE404C"/>
    <w:rsid w:val="00EE4FF5"/>
    <w:rsid w:val="00EE5578"/>
    <w:rsid w:val="00EE6231"/>
    <w:rsid w:val="00EE7D85"/>
    <w:rsid w:val="00EF0B3B"/>
    <w:rsid w:val="00EF1356"/>
    <w:rsid w:val="00EF136C"/>
    <w:rsid w:val="00EF1C17"/>
    <w:rsid w:val="00EF21A7"/>
    <w:rsid w:val="00EF3DA3"/>
    <w:rsid w:val="00EF507F"/>
    <w:rsid w:val="00EF5F6B"/>
    <w:rsid w:val="00EF7275"/>
    <w:rsid w:val="00EF7BB0"/>
    <w:rsid w:val="00F00083"/>
    <w:rsid w:val="00F005FC"/>
    <w:rsid w:val="00F01DA1"/>
    <w:rsid w:val="00F01F37"/>
    <w:rsid w:val="00F022AE"/>
    <w:rsid w:val="00F0243A"/>
    <w:rsid w:val="00F03BF6"/>
    <w:rsid w:val="00F03E32"/>
    <w:rsid w:val="00F04200"/>
    <w:rsid w:val="00F051D8"/>
    <w:rsid w:val="00F052C4"/>
    <w:rsid w:val="00F05962"/>
    <w:rsid w:val="00F060EE"/>
    <w:rsid w:val="00F062F9"/>
    <w:rsid w:val="00F069FB"/>
    <w:rsid w:val="00F06D3D"/>
    <w:rsid w:val="00F0787B"/>
    <w:rsid w:val="00F07A50"/>
    <w:rsid w:val="00F112B7"/>
    <w:rsid w:val="00F112CF"/>
    <w:rsid w:val="00F1133B"/>
    <w:rsid w:val="00F11F91"/>
    <w:rsid w:val="00F122D6"/>
    <w:rsid w:val="00F12DA9"/>
    <w:rsid w:val="00F13448"/>
    <w:rsid w:val="00F1362C"/>
    <w:rsid w:val="00F147A8"/>
    <w:rsid w:val="00F15142"/>
    <w:rsid w:val="00F161E5"/>
    <w:rsid w:val="00F212EB"/>
    <w:rsid w:val="00F21488"/>
    <w:rsid w:val="00F216C9"/>
    <w:rsid w:val="00F21B07"/>
    <w:rsid w:val="00F2252F"/>
    <w:rsid w:val="00F233C3"/>
    <w:rsid w:val="00F23D13"/>
    <w:rsid w:val="00F24532"/>
    <w:rsid w:val="00F2491A"/>
    <w:rsid w:val="00F24E84"/>
    <w:rsid w:val="00F25438"/>
    <w:rsid w:val="00F25604"/>
    <w:rsid w:val="00F2589C"/>
    <w:rsid w:val="00F2750C"/>
    <w:rsid w:val="00F276F5"/>
    <w:rsid w:val="00F27E00"/>
    <w:rsid w:val="00F27FCC"/>
    <w:rsid w:val="00F32AF5"/>
    <w:rsid w:val="00F32D19"/>
    <w:rsid w:val="00F344D9"/>
    <w:rsid w:val="00F34A74"/>
    <w:rsid w:val="00F356CD"/>
    <w:rsid w:val="00F35B20"/>
    <w:rsid w:val="00F35EC6"/>
    <w:rsid w:val="00F361B1"/>
    <w:rsid w:val="00F377A4"/>
    <w:rsid w:val="00F377A8"/>
    <w:rsid w:val="00F409C4"/>
    <w:rsid w:val="00F40ED1"/>
    <w:rsid w:val="00F411E8"/>
    <w:rsid w:val="00F43E24"/>
    <w:rsid w:val="00F44ADD"/>
    <w:rsid w:val="00F45091"/>
    <w:rsid w:val="00F45620"/>
    <w:rsid w:val="00F4585A"/>
    <w:rsid w:val="00F4617A"/>
    <w:rsid w:val="00F465D3"/>
    <w:rsid w:val="00F47DD6"/>
    <w:rsid w:val="00F47F99"/>
    <w:rsid w:val="00F5016B"/>
    <w:rsid w:val="00F51155"/>
    <w:rsid w:val="00F51202"/>
    <w:rsid w:val="00F51674"/>
    <w:rsid w:val="00F51BD6"/>
    <w:rsid w:val="00F52779"/>
    <w:rsid w:val="00F53234"/>
    <w:rsid w:val="00F54F56"/>
    <w:rsid w:val="00F55B80"/>
    <w:rsid w:val="00F55BB7"/>
    <w:rsid w:val="00F55E0F"/>
    <w:rsid w:val="00F56F06"/>
    <w:rsid w:val="00F56F62"/>
    <w:rsid w:val="00F5780C"/>
    <w:rsid w:val="00F602D3"/>
    <w:rsid w:val="00F60348"/>
    <w:rsid w:val="00F6057D"/>
    <w:rsid w:val="00F6120E"/>
    <w:rsid w:val="00F61367"/>
    <w:rsid w:val="00F620E8"/>
    <w:rsid w:val="00F63249"/>
    <w:rsid w:val="00F63A3A"/>
    <w:rsid w:val="00F6486B"/>
    <w:rsid w:val="00F6515F"/>
    <w:rsid w:val="00F6772E"/>
    <w:rsid w:val="00F70083"/>
    <w:rsid w:val="00F70901"/>
    <w:rsid w:val="00F70FBE"/>
    <w:rsid w:val="00F71208"/>
    <w:rsid w:val="00F7153A"/>
    <w:rsid w:val="00F7368A"/>
    <w:rsid w:val="00F73815"/>
    <w:rsid w:val="00F74043"/>
    <w:rsid w:val="00F7440E"/>
    <w:rsid w:val="00F746B6"/>
    <w:rsid w:val="00F7557C"/>
    <w:rsid w:val="00F75BC9"/>
    <w:rsid w:val="00F75D9D"/>
    <w:rsid w:val="00F7760E"/>
    <w:rsid w:val="00F77680"/>
    <w:rsid w:val="00F7770D"/>
    <w:rsid w:val="00F77DD2"/>
    <w:rsid w:val="00F806EC"/>
    <w:rsid w:val="00F80E45"/>
    <w:rsid w:val="00F810D1"/>
    <w:rsid w:val="00F82D81"/>
    <w:rsid w:val="00F83DB3"/>
    <w:rsid w:val="00F84519"/>
    <w:rsid w:val="00F8596A"/>
    <w:rsid w:val="00F86E91"/>
    <w:rsid w:val="00F870BC"/>
    <w:rsid w:val="00F877AD"/>
    <w:rsid w:val="00F90BAD"/>
    <w:rsid w:val="00F91628"/>
    <w:rsid w:val="00F92196"/>
    <w:rsid w:val="00F93115"/>
    <w:rsid w:val="00F93A6F"/>
    <w:rsid w:val="00F9444E"/>
    <w:rsid w:val="00F94744"/>
    <w:rsid w:val="00F94984"/>
    <w:rsid w:val="00F94D03"/>
    <w:rsid w:val="00F955B8"/>
    <w:rsid w:val="00F95B01"/>
    <w:rsid w:val="00F95E83"/>
    <w:rsid w:val="00F96BEA"/>
    <w:rsid w:val="00F971A2"/>
    <w:rsid w:val="00F9787B"/>
    <w:rsid w:val="00FA05C4"/>
    <w:rsid w:val="00FA0D3B"/>
    <w:rsid w:val="00FA1948"/>
    <w:rsid w:val="00FA1AE1"/>
    <w:rsid w:val="00FA2333"/>
    <w:rsid w:val="00FA2EA9"/>
    <w:rsid w:val="00FA47FF"/>
    <w:rsid w:val="00FA4B80"/>
    <w:rsid w:val="00FA5792"/>
    <w:rsid w:val="00FA63FC"/>
    <w:rsid w:val="00FA6A21"/>
    <w:rsid w:val="00FA7953"/>
    <w:rsid w:val="00FB04BE"/>
    <w:rsid w:val="00FB0B0C"/>
    <w:rsid w:val="00FB0FFE"/>
    <w:rsid w:val="00FB160D"/>
    <w:rsid w:val="00FB1710"/>
    <w:rsid w:val="00FB200D"/>
    <w:rsid w:val="00FB2B8B"/>
    <w:rsid w:val="00FB3571"/>
    <w:rsid w:val="00FB4B12"/>
    <w:rsid w:val="00FB4F1D"/>
    <w:rsid w:val="00FB5456"/>
    <w:rsid w:val="00FB5C53"/>
    <w:rsid w:val="00FB5DF0"/>
    <w:rsid w:val="00FB6C2D"/>
    <w:rsid w:val="00FB71E7"/>
    <w:rsid w:val="00FC18C9"/>
    <w:rsid w:val="00FC223E"/>
    <w:rsid w:val="00FC33C6"/>
    <w:rsid w:val="00FC33D7"/>
    <w:rsid w:val="00FC3A32"/>
    <w:rsid w:val="00FC3F33"/>
    <w:rsid w:val="00FC478C"/>
    <w:rsid w:val="00FC53C4"/>
    <w:rsid w:val="00FC5C7C"/>
    <w:rsid w:val="00FC752A"/>
    <w:rsid w:val="00FC7C98"/>
    <w:rsid w:val="00FD00F7"/>
    <w:rsid w:val="00FD0110"/>
    <w:rsid w:val="00FD09B8"/>
    <w:rsid w:val="00FD0B61"/>
    <w:rsid w:val="00FD0D25"/>
    <w:rsid w:val="00FD1F0B"/>
    <w:rsid w:val="00FD2393"/>
    <w:rsid w:val="00FD25BC"/>
    <w:rsid w:val="00FD2827"/>
    <w:rsid w:val="00FD2C72"/>
    <w:rsid w:val="00FD31AA"/>
    <w:rsid w:val="00FD34E4"/>
    <w:rsid w:val="00FD5A23"/>
    <w:rsid w:val="00FD5DC2"/>
    <w:rsid w:val="00FD62A4"/>
    <w:rsid w:val="00FD67FC"/>
    <w:rsid w:val="00FD6831"/>
    <w:rsid w:val="00FD6AEB"/>
    <w:rsid w:val="00FD723E"/>
    <w:rsid w:val="00FE0518"/>
    <w:rsid w:val="00FE066A"/>
    <w:rsid w:val="00FE109A"/>
    <w:rsid w:val="00FE1134"/>
    <w:rsid w:val="00FE1F73"/>
    <w:rsid w:val="00FE2113"/>
    <w:rsid w:val="00FE3E52"/>
    <w:rsid w:val="00FE42CD"/>
    <w:rsid w:val="00FE4A14"/>
    <w:rsid w:val="00FE6229"/>
    <w:rsid w:val="00FE63B2"/>
    <w:rsid w:val="00FE7E8E"/>
    <w:rsid w:val="00FE7EEC"/>
    <w:rsid w:val="00FF04F4"/>
    <w:rsid w:val="00FF1A89"/>
    <w:rsid w:val="00FF3075"/>
    <w:rsid w:val="00FF3666"/>
    <w:rsid w:val="00FF3B9A"/>
    <w:rsid w:val="00FF5F64"/>
    <w:rsid w:val="00FF6FE4"/>
    <w:rsid w:val="00FF7499"/>
    <w:rsid w:val="00FF7602"/>
    <w:rsid w:val="00FF79AB"/>
    <w:rsid w:val="00FF7CFF"/>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6D729699"/>
  <w15:docId w15:val="{E25B3BF6-5B22-4201-A95B-67F66F18E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h2,H2,R2,H21,l2"/>
    <w:next w:val="Normal"/>
    <w:qFormat/>
    <w:rsid w:val="00DD5BB4"/>
    <w:pPr>
      <w:keepNext/>
      <w:numPr>
        <w:ilvl w:val="1"/>
        <w:numId w:val="6"/>
      </w:numPr>
      <w:tabs>
        <w:tab w:val="clear" w:pos="5821"/>
        <w:tab w:val="num" w:pos="1144"/>
      </w:tabs>
      <w:spacing w:before="480"/>
      <w:ind w:left="576"/>
      <w:outlineLvl w:val="1"/>
    </w:pPr>
    <w:rPr>
      <w:rFonts w:cs="Arial"/>
      <w:b/>
      <w:bCs/>
      <w:iCs/>
      <w:caps/>
      <w:szCs w:val="28"/>
    </w:rPr>
  </w:style>
  <w:style w:type="paragraph" w:styleId="Heading3">
    <w:name w:val="heading 3"/>
    <w:aliases w:val="ECC Heading 3"/>
    <w:next w:val="Normal"/>
    <w:qFormat/>
    <w:rsid w:val="005E5FA2"/>
    <w:pPr>
      <w:keepNext/>
      <w:numPr>
        <w:ilvl w:val="2"/>
        <w:numId w:val="6"/>
      </w:numPr>
      <w:tabs>
        <w:tab w:val="num" w:pos="720"/>
      </w:tabs>
      <w:spacing w:before="360"/>
      <w:ind w:left="72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Ca,cap,cap Char,Caption Char,Caption Char1 Char,cap Char Char1,Caption Char Char1 Char,cap Char2 Char"/>
    <w:next w:val="Normal"/>
    <w:qFormat/>
    <w:rsid w:val="002C289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ind w:left="576"/>
      <w:textAlignment w:val="baseline"/>
    </w:pPr>
    <w:rPr>
      <w:b/>
      <w:caps/>
    </w:rPr>
  </w:style>
  <w:style w:type="paragraph" w:customStyle="1" w:styleId="ECCAnnexheading3">
    <w:name w:val="ECC Annex heading3"/>
    <w:next w:val="Normal"/>
    <w:rsid w:val="008C3547"/>
    <w:pPr>
      <w:numPr>
        <w:ilvl w:val="2"/>
        <w:numId w:val="1"/>
      </w:numPr>
      <w:overflowPunct w:val="0"/>
      <w:autoSpaceDE w:val="0"/>
      <w:autoSpaceDN w:val="0"/>
      <w:adjustRightInd w:val="0"/>
      <w:spacing w:before="360"/>
      <w:ind w:left="720"/>
      <w:textAlignment w:val="baseline"/>
    </w:pPr>
    <w:rPr>
      <w:b/>
    </w:rPr>
  </w:style>
  <w:style w:type="paragraph" w:customStyle="1" w:styleId="ECCAnnexheading4">
    <w:name w:val="ECC Annex heading4"/>
    <w:next w:val="Normal"/>
    <w:rsid w:val="008C3547"/>
    <w:pPr>
      <w:numPr>
        <w:ilvl w:val="3"/>
        <w:numId w:val="1"/>
      </w:numPr>
      <w:tabs>
        <w:tab w:val="clear" w:pos="864"/>
        <w:tab w:val="num" w:pos="13"/>
      </w:tabs>
      <w:overflowPunct w:val="0"/>
      <w:autoSpaceDE w:val="0"/>
      <w:autoSpaceDN w:val="0"/>
      <w:adjustRightInd w:val="0"/>
      <w:spacing w:before="360"/>
      <w:ind w:left="877"/>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5E5FA2"/>
    <w:pPr>
      <w:numPr>
        <w:numId w:val="4"/>
      </w:numPr>
      <w:spacing w:after="0"/>
    </w:pPr>
    <w:rPr>
      <w:szCs w:val="20"/>
    </w:rPr>
  </w:style>
  <w:style w:type="paragraph" w:customStyle="1" w:styleId="ECCReference">
    <w:name w:val="ECC Reference"/>
    <w:basedOn w:val="Normal"/>
    <w:rsid w:val="005E5FA2"/>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5E5FA2"/>
    <w:pPr>
      <w:numPr>
        <w:numId w:val="7"/>
      </w:numPr>
      <w:shd w:val="solid" w:color="FFFF00" w:fill="auto"/>
      <w:tabs>
        <w:tab w:val="num" w:pos="2410"/>
      </w:tabs>
      <w:spacing w:before="120"/>
      <w:ind w:left="241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basedOn w:val="Strong"/>
    <w:uiPriority w:val="1"/>
    <w:qFormat/>
    <w:rsid w:val="005756CD"/>
    <w:rPr>
      <w:b/>
      <w:bCs/>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50757A"/>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locked/>
    <w:rsid w:val="00214BE5"/>
    <w:rPr>
      <w:rFonts w:ascii="Times New Roman" w:hAnsi="Times New Roman"/>
      <w:sz w:val="24"/>
      <w:szCs w:val="24"/>
    </w:rPr>
  </w:style>
  <w:style w:type="paragraph" w:styleId="CommentText">
    <w:name w:val="annotation text"/>
    <w:basedOn w:val="Normal"/>
    <w:link w:val="CommentTextChar"/>
    <w:uiPriority w:val="99"/>
    <w:semiHidden/>
    <w:locked/>
    <w:rPr>
      <w:szCs w:val="20"/>
    </w:rPr>
  </w:style>
  <w:style w:type="character" w:customStyle="1" w:styleId="CommentTextChar">
    <w:name w:val="Comment Text Char"/>
    <w:basedOn w:val="DefaultParagraphFont"/>
    <w:link w:val="CommentText"/>
    <w:uiPriority w:val="99"/>
    <w:semiHidden/>
    <w:rPr>
      <w:rFonts w:eastAsia="Calibri"/>
      <w:lang w:val="en-GB"/>
    </w:rPr>
  </w:style>
  <w:style w:type="character" w:styleId="CommentReference">
    <w:name w:val="annotation reference"/>
    <w:basedOn w:val="DefaultParagraphFont"/>
    <w:uiPriority w:val="99"/>
    <w:semiHidden/>
    <w:locked/>
    <w:rPr>
      <w:sz w:val="16"/>
      <w:szCs w:val="16"/>
    </w:rPr>
  </w:style>
  <w:style w:type="paragraph" w:styleId="CommentSubject">
    <w:name w:val="annotation subject"/>
    <w:basedOn w:val="CommentText"/>
    <w:next w:val="CommentText"/>
    <w:link w:val="CommentSubjectChar"/>
    <w:uiPriority w:val="99"/>
    <w:semiHidden/>
    <w:locked/>
    <w:rsid w:val="00980314"/>
    <w:rPr>
      <w:b/>
      <w:bCs/>
    </w:rPr>
  </w:style>
  <w:style w:type="character" w:customStyle="1" w:styleId="CommentSubjectChar">
    <w:name w:val="Comment Subject Char"/>
    <w:basedOn w:val="CommentTextChar"/>
    <w:link w:val="CommentSubject"/>
    <w:uiPriority w:val="99"/>
    <w:semiHidden/>
    <w:rsid w:val="00980314"/>
    <w:rPr>
      <w:rFonts w:eastAsia="Calibri"/>
      <w:b/>
      <w:bCs/>
      <w:lang w:val="en-GB"/>
    </w:rPr>
  </w:style>
  <w:style w:type="paragraph" w:styleId="Revision">
    <w:name w:val="Revision"/>
    <w:hidden/>
    <w:uiPriority w:val="99"/>
    <w:semiHidden/>
    <w:rsid w:val="00980314"/>
    <w:pPr>
      <w:spacing w:before="0" w:after="0"/>
      <w:jc w:val="left"/>
    </w:pPr>
    <w:rPr>
      <w:rFonts w:eastAsia="Calibri"/>
      <w:szCs w:val="22"/>
      <w:lang w:val="en-GB"/>
    </w:rPr>
  </w:style>
  <w:style w:type="paragraph" w:styleId="BodyText">
    <w:name w:val="Body Text"/>
    <w:basedOn w:val="Normal"/>
    <w:link w:val="BodyTextChar"/>
    <w:uiPriority w:val="99"/>
    <w:semiHidden/>
    <w:unhideWhenUsed/>
    <w:locked/>
    <w:rsid w:val="00E321F4"/>
    <w:pPr>
      <w:spacing w:after="120"/>
    </w:pPr>
  </w:style>
  <w:style w:type="character" w:customStyle="1" w:styleId="BodyTextChar">
    <w:name w:val="Body Text Char"/>
    <w:basedOn w:val="DefaultParagraphFont"/>
    <w:link w:val="BodyText"/>
    <w:uiPriority w:val="99"/>
    <w:semiHidden/>
    <w:rsid w:val="00E321F4"/>
    <w:rPr>
      <w:rFonts w:eastAsia="Calibri"/>
      <w:szCs w:val="22"/>
      <w:lang w:val="en-GB"/>
    </w:rPr>
  </w:style>
  <w:style w:type="character" w:styleId="FollowedHyperlink">
    <w:name w:val="FollowedHyperlink"/>
    <w:basedOn w:val="DefaultParagraphFont"/>
    <w:uiPriority w:val="99"/>
    <w:semiHidden/>
    <w:unhideWhenUsed/>
    <w:locked/>
    <w:rsid w:val="005631FF"/>
    <w:rPr>
      <w:color w:val="800080" w:themeColor="followedHyperlink"/>
      <w:u w:val="single"/>
    </w:rPr>
  </w:style>
  <w:style w:type="character" w:styleId="BookTitle">
    <w:name w:val="Book Title"/>
    <w:basedOn w:val="DefaultParagraphFont"/>
    <w:uiPriority w:val="33"/>
    <w:qFormat/>
    <w:locked/>
    <w:rsid w:val="004B49DB"/>
    <w:rPr>
      <w:b/>
      <w:bCs/>
      <w:smallCaps/>
      <w:spacing w:val="5"/>
    </w:rPr>
  </w:style>
  <w:style w:type="character" w:customStyle="1" w:styleId="UnresolvedMention1">
    <w:name w:val="Unresolved Mention1"/>
    <w:basedOn w:val="DefaultParagraphFont"/>
    <w:uiPriority w:val="99"/>
    <w:semiHidden/>
    <w:unhideWhenUsed/>
    <w:rsid w:val="00606FE8"/>
    <w:rPr>
      <w:color w:val="605E5C"/>
      <w:shd w:val="clear" w:color="auto" w:fill="E1DFDD"/>
    </w:rPr>
  </w:style>
  <w:style w:type="character" w:styleId="UnresolvedMention">
    <w:name w:val="Unresolved Mention"/>
    <w:basedOn w:val="DefaultParagraphFont"/>
    <w:uiPriority w:val="99"/>
    <w:semiHidden/>
    <w:unhideWhenUsed/>
    <w:rsid w:val="006A44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3644">
      <w:bodyDiv w:val="1"/>
      <w:marLeft w:val="0"/>
      <w:marRight w:val="0"/>
      <w:marTop w:val="0"/>
      <w:marBottom w:val="0"/>
      <w:divBdr>
        <w:top w:val="none" w:sz="0" w:space="0" w:color="auto"/>
        <w:left w:val="none" w:sz="0" w:space="0" w:color="auto"/>
        <w:bottom w:val="none" w:sz="0" w:space="0" w:color="auto"/>
        <w:right w:val="none" w:sz="0" w:space="0" w:color="auto"/>
      </w:divBdr>
      <w:divsChild>
        <w:div w:id="1988240390">
          <w:marLeft w:val="0"/>
          <w:marRight w:val="0"/>
          <w:marTop w:val="0"/>
          <w:marBottom w:val="0"/>
          <w:divBdr>
            <w:top w:val="none" w:sz="0" w:space="0" w:color="auto"/>
            <w:left w:val="none" w:sz="0" w:space="0" w:color="auto"/>
            <w:bottom w:val="none" w:sz="0" w:space="0" w:color="auto"/>
            <w:right w:val="none" w:sz="0" w:space="0" w:color="auto"/>
          </w:divBdr>
          <w:divsChild>
            <w:div w:id="583805468">
              <w:marLeft w:val="0"/>
              <w:marRight w:val="0"/>
              <w:marTop w:val="0"/>
              <w:marBottom w:val="0"/>
              <w:divBdr>
                <w:top w:val="none" w:sz="0" w:space="0" w:color="auto"/>
                <w:left w:val="none" w:sz="0" w:space="0" w:color="auto"/>
                <w:bottom w:val="none" w:sz="0" w:space="0" w:color="auto"/>
                <w:right w:val="none" w:sz="0" w:space="0" w:color="auto"/>
              </w:divBdr>
              <w:divsChild>
                <w:div w:id="817918041">
                  <w:marLeft w:val="0"/>
                  <w:marRight w:val="0"/>
                  <w:marTop w:val="0"/>
                  <w:marBottom w:val="0"/>
                  <w:divBdr>
                    <w:top w:val="none" w:sz="0" w:space="0" w:color="auto"/>
                    <w:left w:val="none" w:sz="0" w:space="0" w:color="auto"/>
                    <w:bottom w:val="none" w:sz="0" w:space="0" w:color="auto"/>
                    <w:right w:val="none" w:sz="0" w:space="0" w:color="auto"/>
                  </w:divBdr>
                  <w:divsChild>
                    <w:div w:id="1456220084">
                      <w:marLeft w:val="0"/>
                      <w:marRight w:val="0"/>
                      <w:marTop w:val="0"/>
                      <w:marBottom w:val="0"/>
                      <w:divBdr>
                        <w:top w:val="none" w:sz="0" w:space="0" w:color="auto"/>
                        <w:left w:val="none" w:sz="0" w:space="0" w:color="auto"/>
                        <w:bottom w:val="none" w:sz="0" w:space="0" w:color="auto"/>
                        <w:right w:val="none" w:sz="0" w:space="0" w:color="auto"/>
                      </w:divBdr>
                      <w:divsChild>
                        <w:div w:id="378746976">
                          <w:marLeft w:val="0"/>
                          <w:marRight w:val="0"/>
                          <w:marTop w:val="0"/>
                          <w:marBottom w:val="0"/>
                          <w:divBdr>
                            <w:top w:val="none" w:sz="0" w:space="0" w:color="auto"/>
                            <w:left w:val="none" w:sz="0" w:space="0" w:color="auto"/>
                            <w:bottom w:val="none" w:sz="0" w:space="0" w:color="auto"/>
                            <w:right w:val="none" w:sz="0" w:space="0" w:color="auto"/>
                          </w:divBdr>
                          <w:divsChild>
                            <w:div w:id="719934647">
                              <w:marLeft w:val="0"/>
                              <w:marRight w:val="0"/>
                              <w:marTop w:val="0"/>
                              <w:marBottom w:val="0"/>
                              <w:divBdr>
                                <w:top w:val="none" w:sz="0" w:space="0" w:color="auto"/>
                                <w:left w:val="none" w:sz="0" w:space="0" w:color="auto"/>
                                <w:bottom w:val="none" w:sz="0" w:space="0" w:color="auto"/>
                                <w:right w:val="none" w:sz="0" w:space="0" w:color="auto"/>
                              </w:divBdr>
                              <w:divsChild>
                                <w:div w:id="977995687">
                                  <w:marLeft w:val="0"/>
                                  <w:marRight w:val="0"/>
                                  <w:marTop w:val="0"/>
                                  <w:marBottom w:val="0"/>
                                  <w:divBdr>
                                    <w:top w:val="none" w:sz="0" w:space="0" w:color="auto"/>
                                    <w:left w:val="none" w:sz="0" w:space="0" w:color="auto"/>
                                    <w:bottom w:val="none" w:sz="0" w:space="0" w:color="auto"/>
                                    <w:right w:val="none" w:sz="0" w:space="0" w:color="auto"/>
                                  </w:divBdr>
                                  <w:divsChild>
                                    <w:div w:id="2083486326">
                                      <w:marLeft w:val="0"/>
                                      <w:marRight w:val="0"/>
                                      <w:marTop w:val="0"/>
                                      <w:marBottom w:val="0"/>
                                      <w:divBdr>
                                        <w:top w:val="none" w:sz="0" w:space="0" w:color="auto"/>
                                        <w:left w:val="none" w:sz="0" w:space="0" w:color="auto"/>
                                        <w:bottom w:val="none" w:sz="0" w:space="0" w:color="auto"/>
                                        <w:right w:val="none" w:sz="0" w:space="0" w:color="auto"/>
                                      </w:divBdr>
                                      <w:divsChild>
                                        <w:div w:id="639042950">
                                          <w:marLeft w:val="0"/>
                                          <w:marRight w:val="0"/>
                                          <w:marTop w:val="0"/>
                                          <w:marBottom w:val="0"/>
                                          <w:divBdr>
                                            <w:top w:val="none" w:sz="0" w:space="0" w:color="auto"/>
                                            <w:left w:val="none" w:sz="0" w:space="0" w:color="auto"/>
                                            <w:bottom w:val="none" w:sz="0" w:space="0" w:color="auto"/>
                                            <w:right w:val="none" w:sz="0" w:space="0" w:color="auto"/>
                                          </w:divBdr>
                                          <w:divsChild>
                                            <w:div w:id="1231188944">
                                              <w:marLeft w:val="0"/>
                                              <w:marRight w:val="0"/>
                                              <w:marTop w:val="0"/>
                                              <w:marBottom w:val="0"/>
                                              <w:divBdr>
                                                <w:top w:val="single" w:sz="12" w:space="2" w:color="FFFFCC"/>
                                                <w:left w:val="single" w:sz="12" w:space="2" w:color="FFFFCC"/>
                                                <w:bottom w:val="single" w:sz="12" w:space="2" w:color="FFFFCC"/>
                                                <w:right w:val="single" w:sz="12" w:space="0" w:color="FFFFCC"/>
                                              </w:divBdr>
                                              <w:divsChild>
                                                <w:div w:id="468473760">
                                                  <w:marLeft w:val="0"/>
                                                  <w:marRight w:val="0"/>
                                                  <w:marTop w:val="0"/>
                                                  <w:marBottom w:val="0"/>
                                                  <w:divBdr>
                                                    <w:top w:val="none" w:sz="0" w:space="0" w:color="auto"/>
                                                    <w:left w:val="none" w:sz="0" w:space="0" w:color="auto"/>
                                                    <w:bottom w:val="none" w:sz="0" w:space="0" w:color="auto"/>
                                                    <w:right w:val="none" w:sz="0" w:space="0" w:color="auto"/>
                                                  </w:divBdr>
                                                  <w:divsChild>
                                                    <w:div w:id="1746996759">
                                                      <w:marLeft w:val="0"/>
                                                      <w:marRight w:val="0"/>
                                                      <w:marTop w:val="0"/>
                                                      <w:marBottom w:val="0"/>
                                                      <w:divBdr>
                                                        <w:top w:val="none" w:sz="0" w:space="0" w:color="auto"/>
                                                        <w:left w:val="none" w:sz="0" w:space="0" w:color="auto"/>
                                                        <w:bottom w:val="none" w:sz="0" w:space="0" w:color="auto"/>
                                                        <w:right w:val="none" w:sz="0" w:space="0" w:color="auto"/>
                                                      </w:divBdr>
                                                      <w:divsChild>
                                                        <w:div w:id="2005156578">
                                                          <w:marLeft w:val="0"/>
                                                          <w:marRight w:val="0"/>
                                                          <w:marTop w:val="0"/>
                                                          <w:marBottom w:val="0"/>
                                                          <w:divBdr>
                                                            <w:top w:val="none" w:sz="0" w:space="0" w:color="auto"/>
                                                            <w:left w:val="none" w:sz="0" w:space="0" w:color="auto"/>
                                                            <w:bottom w:val="none" w:sz="0" w:space="0" w:color="auto"/>
                                                            <w:right w:val="none" w:sz="0" w:space="0" w:color="auto"/>
                                                          </w:divBdr>
                                                          <w:divsChild>
                                                            <w:div w:id="1644315472">
                                                              <w:marLeft w:val="0"/>
                                                              <w:marRight w:val="0"/>
                                                              <w:marTop w:val="0"/>
                                                              <w:marBottom w:val="0"/>
                                                              <w:divBdr>
                                                                <w:top w:val="none" w:sz="0" w:space="0" w:color="auto"/>
                                                                <w:left w:val="none" w:sz="0" w:space="0" w:color="auto"/>
                                                                <w:bottom w:val="none" w:sz="0" w:space="0" w:color="auto"/>
                                                                <w:right w:val="none" w:sz="0" w:space="0" w:color="auto"/>
                                                              </w:divBdr>
                                                              <w:divsChild>
                                                                <w:div w:id="48069820">
                                                                  <w:marLeft w:val="0"/>
                                                                  <w:marRight w:val="0"/>
                                                                  <w:marTop w:val="0"/>
                                                                  <w:marBottom w:val="0"/>
                                                                  <w:divBdr>
                                                                    <w:top w:val="none" w:sz="0" w:space="0" w:color="auto"/>
                                                                    <w:left w:val="none" w:sz="0" w:space="0" w:color="auto"/>
                                                                    <w:bottom w:val="none" w:sz="0" w:space="0" w:color="auto"/>
                                                                    <w:right w:val="none" w:sz="0" w:space="0" w:color="auto"/>
                                                                  </w:divBdr>
                                                                  <w:divsChild>
                                                                    <w:div w:id="423258718">
                                                                      <w:marLeft w:val="0"/>
                                                                      <w:marRight w:val="0"/>
                                                                      <w:marTop w:val="0"/>
                                                                      <w:marBottom w:val="0"/>
                                                                      <w:divBdr>
                                                                        <w:top w:val="none" w:sz="0" w:space="0" w:color="auto"/>
                                                                        <w:left w:val="none" w:sz="0" w:space="0" w:color="auto"/>
                                                                        <w:bottom w:val="none" w:sz="0" w:space="0" w:color="auto"/>
                                                                        <w:right w:val="none" w:sz="0" w:space="0" w:color="auto"/>
                                                                      </w:divBdr>
                                                                      <w:divsChild>
                                                                        <w:div w:id="278685444">
                                                                          <w:marLeft w:val="0"/>
                                                                          <w:marRight w:val="0"/>
                                                                          <w:marTop w:val="0"/>
                                                                          <w:marBottom w:val="0"/>
                                                                          <w:divBdr>
                                                                            <w:top w:val="none" w:sz="0" w:space="0" w:color="auto"/>
                                                                            <w:left w:val="none" w:sz="0" w:space="0" w:color="auto"/>
                                                                            <w:bottom w:val="none" w:sz="0" w:space="0" w:color="auto"/>
                                                                            <w:right w:val="none" w:sz="0" w:space="0" w:color="auto"/>
                                                                          </w:divBdr>
                                                                          <w:divsChild>
                                                                            <w:div w:id="1010640809">
                                                                              <w:marLeft w:val="0"/>
                                                                              <w:marRight w:val="0"/>
                                                                              <w:marTop w:val="0"/>
                                                                              <w:marBottom w:val="0"/>
                                                                              <w:divBdr>
                                                                                <w:top w:val="none" w:sz="0" w:space="0" w:color="auto"/>
                                                                                <w:left w:val="none" w:sz="0" w:space="0" w:color="auto"/>
                                                                                <w:bottom w:val="none" w:sz="0" w:space="0" w:color="auto"/>
                                                                                <w:right w:val="none" w:sz="0" w:space="0" w:color="auto"/>
                                                                              </w:divBdr>
                                                                              <w:divsChild>
                                                                                <w:div w:id="2075615384">
                                                                                  <w:marLeft w:val="0"/>
                                                                                  <w:marRight w:val="0"/>
                                                                                  <w:marTop w:val="0"/>
                                                                                  <w:marBottom w:val="0"/>
                                                                                  <w:divBdr>
                                                                                    <w:top w:val="none" w:sz="0" w:space="0" w:color="auto"/>
                                                                                    <w:left w:val="none" w:sz="0" w:space="0" w:color="auto"/>
                                                                                    <w:bottom w:val="none" w:sz="0" w:space="0" w:color="auto"/>
                                                                                    <w:right w:val="none" w:sz="0" w:space="0" w:color="auto"/>
                                                                                  </w:divBdr>
                                                                                  <w:divsChild>
                                                                                    <w:div w:id="1172717535">
                                                                                      <w:marLeft w:val="0"/>
                                                                                      <w:marRight w:val="0"/>
                                                                                      <w:marTop w:val="0"/>
                                                                                      <w:marBottom w:val="0"/>
                                                                                      <w:divBdr>
                                                                                        <w:top w:val="none" w:sz="0" w:space="0" w:color="auto"/>
                                                                                        <w:left w:val="none" w:sz="0" w:space="0" w:color="auto"/>
                                                                                        <w:bottom w:val="none" w:sz="0" w:space="0" w:color="auto"/>
                                                                                        <w:right w:val="none" w:sz="0" w:space="0" w:color="auto"/>
                                                                                      </w:divBdr>
                                                                                      <w:divsChild>
                                                                                        <w:div w:id="2085762344">
                                                                                          <w:marLeft w:val="0"/>
                                                                                          <w:marRight w:val="120"/>
                                                                                          <w:marTop w:val="0"/>
                                                                                          <w:marBottom w:val="150"/>
                                                                                          <w:divBdr>
                                                                                            <w:top w:val="single" w:sz="2" w:space="0" w:color="EFEFEF"/>
                                                                                            <w:left w:val="single" w:sz="6" w:space="0" w:color="EFEFEF"/>
                                                                                            <w:bottom w:val="single" w:sz="6" w:space="0" w:color="E2E2E2"/>
                                                                                            <w:right w:val="single" w:sz="6" w:space="0" w:color="EFEFEF"/>
                                                                                          </w:divBdr>
                                                                                          <w:divsChild>
                                                                                            <w:div w:id="1985885885">
                                                                                              <w:marLeft w:val="0"/>
                                                                                              <w:marRight w:val="0"/>
                                                                                              <w:marTop w:val="0"/>
                                                                                              <w:marBottom w:val="0"/>
                                                                                              <w:divBdr>
                                                                                                <w:top w:val="none" w:sz="0" w:space="0" w:color="auto"/>
                                                                                                <w:left w:val="none" w:sz="0" w:space="0" w:color="auto"/>
                                                                                                <w:bottom w:val="none" w:sz="0" w:space="0" w:color="auto"/>
                                                                                                <w:right w:val="none" w:sz="0" w:space="0" w:color="auto"/>
                                                                                              </w:divBdr>
                                                                                              <w:divsChild>
                                                                                                <w:div w:id="981542491">
                                                                                                  <w:marLeft w:val="0"/>
                                                                                                  <w:marRight w:val="0"/>
                                                                                                  <w:marTop w:val="0"/>
                                                                                                  <w:marBottom w:val="0"/>
                                                                                                  <w:divBdr>
                                                                                                    <w:top w:val="none" w:sz="0" w:space="0" w:color="auto"/>
                                                                                                    <w:left w:val="none" w:sz="0" w:space="0" w:color="auto"/>
                                                                                                    <w:bottom w:val="none" w:sz="0" w:space="0" w:color="auto"/>
                                                                                                    <w:right w:val="none" w:sz="0" w:space="0" w:color="auto"/>
                                                                                                  </w:divBdr>
                                                                                                  <w:divsChild>
                                                                                                    <w:div w:id="1020399095">
                                                                                                      <w:marLeft w:val="0"/>
                                                                                                      <w:marRight w:val="0"/>
                                                                                                      <w:marTop w:val="0"/>
                                                                                                      <w:marBottom w:val="0"/>
                                                                                                      <w:divBdr>
                                                                                                        <w:top w:val="none" w:sz="0" w:space="0" w:color="auto"/>
                                                                                                        <w:left w:val="none" w:sz="0" w:space="0" w:color="auto"/>
                                                                                                        <w:bottom w:val="none" w:sz="0" w:space="0" w:color="auto"/>
                                                                                                        <w:right w:val="none" w:sz="0" w:space="0" w:color="auto"/>
                                                                                                      </w:divBdr>
                                                                                                      <w:divsChild>
                                                                                                        <w:div w:id="1545288746">
                                                                                                          <w:marLeft w:val="0"/>
                                                                                                          <w:marRight w:val="0"/>
                                                                                                          <w:marTop w:val="0"/>
                                                                                                          <w:marBottom w:val="0"/>
                                                                                                          <w:divBdr>
                                                                                                            <w:top w:val="none" w:sz="0" w:space="0" w:color="auto"/>
                                                                                                            <w:left w:val="none" w:sz="0" w:space="0" w:color="auto"/>
                                                                                                            <w:bottom w:val="none" w:sz="0" w:space="0" w:color="auto"/>
                                                                                                            <w:right w:val="none" w:sz="0" w:space="0" w:color="auto"/>
                                                                                                          </w:divBdr>
                                                                                                          <w:divsChild>
                                                                                                            <w:div w:id="508955744">
                                                                                                              <w:marLeft w:val="0"/>
                                                                                                              <w:marRight w:val="0"/>
                                                                                                              <w:marTop w:val="0"/>
                                                                                                              <w:marBottom w:val="0"/>
                                                                                                              <w:divBdr>
                                                                                                                <w:top w:val="single" w:sz="2" w:space="4" w:color="D8D8D8"/>
                                                                                                                <w:left w:val="single" w:sz="2" w:space="0" w:color="D8D8D8"/>
                                                                                                                <w:bottom w:val="single" w:sz="2" w:space="4" w:color="D8D8D8"/>
                                                                                                                <w:right w:val="single" w:sz="2" w:space="0" w:color="D8D8D8"/>
                                                                                                              </w:divBdr>
                                                                                                              <w:divsChild>
                                                                                                                <w:div w:id="796487982">
                                                                                                                  <w:marLeft w:val="225"/>
                                                                                                                  <w:marRight w:val="225"/>
                                                                                                                  <w:marTop w:val="75"/>
                                                                                                                  <w:marBottom w:val="75"/>
                                                                                                                  <w:divBdr>
                                                                                                                    <w:top w:val="none" w:sz="0" w:space="0" w:color="auto"/>
                                                                                                                    <w:left w:val="none" w:sz="0" w:space="0" w:color="auto"/>
                                                                                                                    <w:bottom w:val="none" w:sz="0" w:space="0" w:color="auto"/>
                                                                                                                    <w:right w:val="none" w:sz="0" w:space="0" w:color="auto"/>
                                                                                                                  </w:divBdr>
                                                                                                                  <w:divsChild>
                                                                                                                    <w:div w:id="1500779205">
                                                                                                                      <w:marLeft w:val="0"/>
                                                                                                                      <w:marRight w:val="0"/>
                                                                                                                      <w:marTop w:val="0"/>
                                                                                                                      <w:marBottom w:val="0"/>
                                                                                                                      <w:divBdr>
                                                                                                                        <w:top w:val="single" w:sz="6" w:space="0" w:color="auto"/>
                                                                                                                        <w:left w:val="single" w:sz="6" w:space="0" w:color="auto"/>
                                                                                                                        <w:bottom w:val="single" w:sz="6" w:space="0" w:color="auto"/>
                                                                                                                        <w:right w:val="single" w:sz="6" w:space="0" w:color="auto"/>
                                                                                                                      </w:divBdr>
                                                                                                                      <w:divsChild>
                                                                                                                        <w:div w:id="1911957929">
                                                                                                                          <w:marLeft w:val="0"/>
                                                                                                                          <w:marRight w:val="0"/>
                                                                                                                          <w:marTop w:val="0"/>
                                                                                                                          <w:marBottom w:val="0"/>
                                                                                                                          <w:divBdr>
                                                                                                                            <w:top w:val="none" w:sz="0" w:space="0" w:color="auto"/>
                                                                                                                            <w:left w:val="none" w:sz="0" w:space="0" w:color="auto"/>
                                                                                                                            <w:bottom w:val="none" w:sz="0" w:space="0" w:color="auto"/>
                                                                                                                            <w:right w:val="none" w:sz="0" w:space="0" w:color="auto"/>
                                                                                                                          </w:divBdr>
                                                                                                                          <w:divsChild>
                                                                                                                            <w:div w:id="2008635031">
                                                                                                                              <w:marLeft w:val="0"/>
                                                                                                                              <w:marRight w:val="0"/>
                                                                                                                              <w:marTop w:val="0"/>
                                                                                                                              <w:marBottom w:val="0"/>
                                                                                                                              <w:divBdr>
                                                                                                                                <w:top w:val="none" w:sz="0" w:space="0" w:color="auto"/>
                                                                                                                                <w:left w:val="none" w:sz="0" w:space="0" w:color="auto"/>
                                                                                                                                <w:bottom w:val="none" w:sz="0" w:space="0" w:color="auto"/>
                                                                                                                                <w:right w:val="none" w:sz="0" w:space="0" w:color="auto"/>
                                                                                                                              </w:divBdr>
                                                                                                                              <w:divsChild>
                                                                                                                                <w:div w:id="123713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14189">
      <w:bodyDiv w:val="1"/>
      <w:marLeft w:val="0"/>
      <w:marRight w:val="0"/>
      <w:marTop w:val="0"/>
      <w:marBottom w:val="0"/>
      <w:divBdr>
        <w:top w:val="none" w:sz="0" w:space="0" w:color="auto"/>
        <w:left w:val="none" w:sz="0" w:space="0" w:color="auto"/>
        <w:bottom w:val="none" w:sz="0" w:space="0" w:color="auto"/>
        <w:right w:val="none" w:sz="0" w:space="0" w:color="auto"/>
      </w:divBdr>
    </w:div>
    <w:div w:id="187573439">
      <w:bodyDiv w:val="1"/>
      <w:marLeft w:val="0"/>
      <w:marRight w:val="0"/>
      <w:marTop w:val="0"/>
      <w:marBottom w:val="0"/>
      <w:divBdr>
        <w:top w:val="none" w:sz="0" w:space="0" w:color="auto"/>
        <w:left w:val="none" w:sz="0" w:space="0" w:color="auto"/>
        <w:bottom w:val="none" w:sz="0" w:space="0" w:color="auto"/>
        <w:right w:val="none" w:sz="0" w:space="0" w:color="auto"/>
      </w:divBdr>
      <w:divsChild>
        <w:div w:id="924996347">
          <w:marLeft w:val="0"/>
          <w:marRight w:val="0"/>
          <w:marTop w:val="0"/>
          <w:marBottom w:val="0"/>
          <w:divBdr>
            <w:top w:val="none" w:sz="0" w:space="0" w:color="auto"/>
            <w:left w:val="none" w:sz="0" w:space="0" w:color="auto"/>
            <w:bottom w:val="none" w:sz="0" w:space="0" w:color="auto"/>
            <w:right w:val="none" w:sz="0" w:space="0" w:color="auto"/>
          </w:divBdr>
          <w:divsChild>
            <w:div w:id="575476242">
              <w:marLeft w:val="0"/>
              <w:marRight w:val="0"/>
              <w:marTop w:val="0"/>
              <w:marBottom w:val="0"/>
              <w:divBdr>
                <w:top w:val="none" w:sz="0" w:space="0" w:color="auto"/>
                <w:left w:val="none" w:sz="0" w:space="0" w:color="auto"/>
                <w:bottom w:val="none" w:sz="0" w:space="0" w:color="auto"/>
                <w:right w:val="none" w:sz="0" w:space="0" w:color="auto"/>
              </w:divBdr>
            </w:div>
            <w:div w:id="1014576657">
              <w:marLeft w:val="0"/>
              <w:marRight w:val="0"/>
              <w:marTop w:val="0"/>
              <w:marBottom w:val="0"/>
              <w:divBdr>
                <w:top w:val="none" w:sz="0" w:space="0" w:color="auto"/>
                <w:left w:val="none" w:sz="0" w:space="0" w:color="auto"/>
                <w:bottom w:val="none" w:sz="0" w:space="0" w:color="auto"/>
                <w:right w:val="none" w:sz="0" w:space="0" w:color="auto"/>
              </w:divBdr>
            </w:div>
            <w:div w:id="1388992457">
              <w:marLeft w:val="0"/>
              <w:marRight w:val="0"/>
              <w:marTop w:val="0"/>
              <w:marBottom w:val="0"/>
              <w:divBdr>
                <w:top w:val="none" w:sz="0" w:space="0" w:color="auto"/>
                <w:left w:val="none" w:sz="0" w:space="0" w:color="auto"/>
                <w:bottom w:val="none" w:sz="0" w:space="0" w:color="auto"/>
                <w:right w:val="none" w:sz="0" w:space="0" w:color="auto"/>
              </w:divBdr>
            </w:div>
            <w:div w:id="1474298027">
              <w:marLeft w:val="0"/>
              <w:marRight w:val="0"/>
              <w:marTop w:val="0"/>
              <w:marBottom w:val="0"/>
              <w:divBdr>
                <w:top w:val="none" w:sz="0" w:space="0" w:color="auto"/>
                <w:left w:val="none" w:sz="0" w:space="0" w:color="auto"/>
                <w:bottom w:val="none" w:sz="0" w:space="0" w:color="auto"/>
                <w:right w:val="none" w:sz="0" w:space="0" w:color="auto"/>
              </w:divBdr>
            </w:div>
            <w:div w:id="18517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91989">
      <w:bodyDiv w:val="1"/>
      <w:marLeft w:val="0"/>
      <w:marRight w:val="0"/>
      <w:marTop w:val="0"/>
      <w:marBottom w:val="0"/>
      <w:divBdr>
        <w:top w:val="none" w:sz="0" w:space="0" w:color="auto"/>
        <w:left w:val="none" w:sz="0" w:space="0" w:color="auto"/>
        <w:bottom w:val="none" w:sz="0" w:space="0" w:color="auto"/>
        <w:right w:val="none" w:sz="0" w:space="0" w:color="auto"/>
      </w:divBdr>
    </w:div>
    <w:div w:id="281041904">
      <w:bodyDiv w:val="1"/>
      <w:marLeft w:val="0"/>
      <w:marRight w:val="0"/>
      <w:marTop w:val="0"/>
      <w:marBottom w:val="0"/>
      <w:divBdr>
        <w:top w:val="none" w:sz="0" w:space="0" w:color="auto"/>
        <w:left w:val="none" w:sz="0" w:space="0" w:color="auto"/>
        <w:bottom w:val="none" w:sz="0" w:space="0" w:color="auto"/>
        <w:right w:val="none" w:sz="0" w:space="0" w:color="auto"/>
      </w:divBdr>
      <w:divsChild>
        <w:div w:id="624459369">
          <w:marLeft w:val="0"/>
          <w:marRight w:val="0"/>
          <w:marTop w:val="0"/>
          <w:marBottom w:val="0"/>
          <w:divBdr>
            <w:top w:val="none" w:sz="0" w:space="0" w:color="auto"/>
            <w:left w:val="none" w:sz="0" w:space="0" w:color="auto"/>
            <w:bottom w:val="none" w:sz="0" w:space="0" w:color="auto"/>
            <w:right w:val="none" w:sz="0" w:space="0" w:color="auto"/>
          </w:divBdr>
        </w:div>
        <w:div w:id="789401179">
          <w:marLeft w:val="0"/>
          <w:marRight w:val="0"/>
          <w:marTop w:val="0"/>
          <w:marBottom w:val="0"/>
          <w:divBdr>
            <w:top w:val="none" w:sz="0" w:space="0" w:color="auto"/>
            <w:left w:val="none" w:sz="0" w:space="0" w:color="auto"/>
            <w:bottom w:val="none" w:sz="0" w:space="0" w:color="auto"/>
            <w:right w:val="none" w:sz="0" w:space="0" w:color="auto"/>
          </w:divBdr>
        </w:div>
        <w:div w:id="1013455891">
          <w:marLeft w:val="0"/>
          <w:marRight w:val="0"/>
          <w:marTop w:val="0"/>
          <w:marBottom w:val="0"/>
          <w:divBdr>
            <w:top w:val="none" w:sz="0" w:space="0" w:color="auto"/>
            <w:left w:val="none" w:sz="0" w:space="0" w:color="auto"/>
            <w:bottom w:val="none" w:sz="0" w:space="0" w:color="auto"/>
            <w:right w:val="none" w:sz="0" w:space="0" w:color="auto"/>
          </w:divBdr>
        </w:div>
      </w:divsChild>
    </w:div>
    <w:div w:id="378628829">
      <w:bodyDiv w:val="1"/>
      <w:marLeft w:val="0"/>
      <w:marRight w:val="0"/>
      <w:marTop w:val="0"/>
      <w:marBottom w:val="0"/>
      <w:divBdr>
        <w:top w:val="none" w:sz="0" w:space="0" w:color="auto"/>
        <w:left w:val="none" w:sz="0" w:space="0" w:color="auto"/>
        <w:bottom w:val="none" w:sz="0" w:space="0" w:color="auto"/>
        <w:right w:val="none" w:sz="0" w:space="0" w:color="auto"/>
      </w:divBdr>
    </w:div>
    <w:div w:id="415250776">
      <w:bodyDiv w:val="1"/>
      <w:marLeft w:val="0"/>
      <w:marRight w:val="0"/>
      <w:marTop w:val="0"/>
      <w:marBottom w:val="0"/>
      <w:divBdr>
        <w:top w:val="none" w:sz="0" w:space="0" w:color="auto"/>
        <w:left w:val="none" w:sz="0" w:space="0" w:color="auto"/>
        <w:bottom w:val="none" w:sz="0" w:space="0" w:color="auto"/>
        <w:right w:val="none" w:sz="0" w:space="0" w:color="auto"/>
      </w:divBdr>
    </w:div>
    <w:div w:id="435563171">
      <w:bodyDiv w:val="1"/>
      <w:marLeft w:val="0"/>
      <w:marRight w:val="0"/>
      <w:marTop w:val="0"/>
      <w:marBottom w:val="0"/>
      <w:divBdr>
        <w:top w:val="none" w:sz="0" w:space="0" w:color="auto"/>
        <w:left w:val="none" w:sz="0" w:space="0" w:color="auto"/>
        <w:bottom w:val="none" w:sz="0" w:space="0" w:color="auto"/>
        <w:right w:val="none" w:sz="0" w:space="0" w:color="auto"/>
      </w:divBdr>
    </w:div>
    <w:div w:id="486635885">
      <w:bodyDiv w:val="1"/>
      <w:marLeft w:val="45"/>
      <w:marRight w:val="45"/>
      <w:marTop w:val="45"/>
      <w:marBottom w:val="45"/>
      <w:divBdr>
        <w:top w:val="none" w:sz="0" w:space="0" w:color="auto"/>
        <w:left w:val="none" w:sz="0" w:space="0" w:color="auto"/>
        <w:bottom w:val="none" w:sz="0" w:space="0" w:color="auto"/>
        <w:right w:val="none" w:sz="0" w:space="0" w:color="auto"/>
      </w:divBdr>
      <w:divsChild>
        <w:div w:id="1110783229">
          <w:marLeft w:val="0"/>
          <w:marRight w:val="0"/>
          <w:marTop w:val="0"/>
          <w:marBottom w:val="75"/>
          <w:divBdr>
            <w:top w:val="single" w:sz="6" w:space="0" w:color="EEEEEE"/>
            <w:left w:val="single" w:sz="6" w:space="0" w:color="EEEEEE"/>
            <w:bottom w:val="single" w:sz="6" w:space="0" w:color="CCCCCC"/>
            <w:right w:val="single" w:sz="6" w:space="0" w:color="CCCCCC"/>
          </w:divBdr>
        </w:div>
        <w:div w:id="1497112078">
          <w:marLeft w:val="0"/>
          <w:marRight w:val="0"/>
          <w:marTop w:val="0"/>
          <w:marBottom w:val="75"/>
          <w:divBdr>
            <w:top w:val="single" w:sz="6" w:space="0" w:color="EEEEEE"/>
            <w:left w:val="single" w:sz="6" w:space="0" w:color="EEEEEE"/>
            <w:bottom w:val="single" w:sz="6" w:space="0" w:color="CCCCCC"/>
            <w:right w:val="single" w:sz="6" w:space="0" w:color="CCCCCC"/>
          </w:divBdr>
          <w:divsChild>
            <w:div w:id="1040326043">
              <w:marLeft w:val="0"/>
              <w:marRight w:val="0"/>
              <w:marTop w:val="0"/>
              <w:marBottom w:val="0"/>
              <w:divBdr>
                <w:top w:val="none" w:sz="0" w:space="0" w:color="auto"/>
                <w:left w:val="none" w:sz="0" w:space="0" w:color="auto"/>
                <w:bottom w:val="none" w:sz="0" w:space="0" w:color="auto"/>
                <w:right w:val="none" w:sz="0" w:space="0" w:color="auto"/>
              </w:divBdr>
            </w:div>
            <w:div w:id="15519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4350">
      <w:bodyDiv w:val="1"/>
      <w:marLeft w:val="0"/>
      <w:marRight w:val="0"/>
      <w:marTop w:val="0"/>
      <w:marBottom w:val="0"/>
      <w:divBdr>
        <w:top w:val="none" w:sz="0" w:space="0" w:color="auto"/>
        <w:left w:val="none" w:sz="0" w:space="0" w:color="auto"/>
        <w:bottom w:val="none" w:sz="0" w:space="0" w:color="auto"/>
        <w:right w:val="none" w:sz="0" w:space="0" w:color="auto"/>
      </w:divBdr>
    </w:div>
    <w:div w:id="699742983">
      <w:bodyDiv w:val="1"/>
      <w:marLeft w:val="0"/>
      <w:marRight w:val="0"/>
      <w:marTop w:val="0"/>
      <w:marBottom w:val="0"/>
      <w:divBdr>
        <w:top w:val="none" w:sz="0" w:space="0" w:color="auto"/>
        <w:left w:val="none" w:sz="0" w:space="0" w:color="auto"/>
        <w:bottom w:val="none" w:sz="0" w:space="0" w:color="auto"/>
        <w:right w:val="none" w:sz="0" w:space="0" w:color="auto"/>
      </w:divBdr>
      <w:divsChild>
        <w:div w:id="724569552">
          <w:marLeft w:val="0"/>
          <w:marRight w:val="0"/>
          <w:marTop w:val="0"/>
          <w:marBottom w:val="0"/>
          <w:divBdr>
            <w:top w:val="none" w:sz="0" w:space="0" w:color="auto"/>
            <w:left w:val="none" w:sz="0" w:space="0" w:color="auto"/>
            <w:bottom w:val="none" w:sz="0" w:space="0" w:color="auto"/>
            <w:right w:val="none" w:sz="0" w:space="0" w:color="auto"/>
          </w:divBdr>
        </w:div>
        <w:div w:id="805391364">
          <w:marLeft w:val="0"/>
          <w:marRight w:val="0"/>
          <w:marTop w:val="0"/>
          <w:marBottom w:val="0"/>
          <w:divBdr>
            <w:top w:val="none" w:sz="0" w:space="0" w:color="auto"/>
            <w:left w:val="none" w:sz="0" w:space="0" w:color="auto"/>
            <w:bottom w:val="none" w:sz="0" w:space="0" w:color="auto"/>
            <w:right w:val="none" w:sz="0" w:space="0" w:color="auto"/>
          </w:divBdr>
        </w:div>
        <w:div w:id="1354921762">
          <w:marLeft w:val="0"/>
          <w:marRight w:val="0"/>
          <w:marTop w:val="0"/>
          <w:marBottom w:val="0"/>
          <w:divBdr>
            <w:top w:val="none" w:sz="0" w:space="0" w:color="auto"/>
            <w:left w:val="none" w:sz="0" w:space="0" w:color="auto"/>
            <w:bottom w:val="none" w:sz="0" w:space="0" w:color="auto"/>
            <w:right w:val="none" w:sz="0" w:space="0" w:color="auto"/>
          </w:divBdr>
        </w:div>
        <w:div w:id="1480003743">
          <w:marLeft w:val="0"/>
          <w:marRight w:val="0"/>
          <w:marTop w:val="0"/>
          <w:marBottom w:val="0"/>
          <w:divBdr>
            <w:top w:val="none" w:sz="0" w:space="0" w:color="auto"/>
            <w:left w:val="none" w:sz="0" w:space="0" w:color="auto"/>
            <w:bottom w:val="none" w:sz="0" w:space="0" w:color="auto"/>
            <w:right w:val="none" w:sz="0" w:space="0" w:color="auto"/>
          </w:divBdr>
        </w:div>
        <w:div w:id="1870332072">
          <w:marLeft w:val="0"/>
          <w:marRight w:val="0"/>
          <w:marTop w:val="0"/>
          <w:marBottom w:val="0"/>
          <w:divBdr>
            <w:top w:val="none" w:sz="0" w:space="0" w:color="auto"/>
            <w:left w:val="none" w:sz="0" w:space="0" w:color="auto"/>
            <w:bottom w:val="none" w:sz="0" w:space="0" w:color="auto"/>
            <w:right w:val="none" w:sz="0" w:space="0" w:color="auto"/>
          </w:divBdr>
        </w:div>
        <w:div w:id="2061319041">
          <w:marLeft w:val="0"/>
          <w:marRight w:val="0"/>
          <w:marTop w:val="0"/>
          <w:marBottom w:val="0"/>
          <w:divBdr>
            <w:top w:val="none" w:sz="0" w:space="0" w:color="auto"/>
            <w:left w:val="none" w:sz="0" w:space="0" w:color="auto"/>
            <w:bottom w:val="none" w:sz="0" w:space="0" w:color="auto"/>
            <w:right w:val="none" w:sz="0" w:space="0" w:color="auto"/>
          </w:divBdr>
        </w:div>
      </w:divsChild>
    </w:div>
    <w:div w:id="864447363">
      <w:bodyDiv w:val="1"/>
      <w:marLeft w:val="0"/>
      <w:marRight w:val="0"/>
      <w:marTop w:val="0"/>
      <w:marBottom w:val="0"/>
      <w:divBdr>
        <w:top w:val="none" w:sz="0" w:space="0" w:color="auto"/>
        <w:left w:val="none" w:sz="0" w:space="0" w:color="auto"/>
        <w:bottom w:val="none" w:sz="0" w:space="0" w:color="auto"/>
        <w:right w:val="none" w:sz="0" w:space="0" w:color="auto"/>
      </w:divBdr>
    </w:div>
    <w:div w:id="870923694">
      <w:bodyDiv w:val="1"/>
      <w:marLeft w:val="0"/>
      <w:marRight w:val="0"/>
      <w:marTop w:val="0"/>
      <w:marBottom w:val="0"/>
      <w:divBdr>
        <w:top w:val="none" w:sz="0" w:space="0" w:color="auto"/>
        <w:left w:val="none" w:sz="0" w:space="0" w:color="auto"/>
        <w:bottom w:val="none" w:sz="0" w:space="0" w:color="auto"/>
        <w:right w:val="none" w:sz="0" w:space="0" w:color="auto"/>
      </w:divBdr>
    </w:div>
    <w:div w:id="998732787">
      <w:bodyDiv w:val="1"/>
      <w:marLeft w:val="0"/>
      <w:marRight w:val="0"/>
      <w:marTop w:val="0"/>
      <w:marBottom w:val="0"/>
      <w:divBdr>
        <w:top w:val="none" w:sz="0" w:space="0" w:color="auto"/>
        <w:left w:val="none" w:sz="0" w:space="0" w:color="auto"/>
        <w:bottom w:val="none" w:sz="0" w:space="0" w:color="auto"/>
        <w:right w:val="none" w:sz="0" w:space="0" w:color="auto"/>
      </w:divBdr>
      <w:divsChild>
        <w:div w:id="968707884">
          <w:marLeft w:val="0"/>
          <w:marRight w:val="0"/>
          <w:marTop w:val="0"/>
          <w:marBottom w:val="0"/>
          <w:divBdr>
            <w:top w:val="none" w:sz="0" w:space="0" w:color="auto"/>
            <w:left w:val="none" w:sz="0" w:space="0" w:color="auto"/>
            <w:bottom w:val="none" w:sz="0" w:space="0" w:color="auto"/>
            <w:right w:val="none" w:sz="0" w:space="0" w:color="auto"/>
          </w:divBdr>
        </w:div>
        <w:div w:id="1325619454">
          <w:marLeft w:val="0"/>
          <w:marRight w:val="0"/>
          <w:marTop w:val="0"/>
          <w:marBottom w:val="0"/>
          <w:divBdr>
            <w:top w:val="none" w:sz="0" w:space="0" w:color="auto"/>
            <w:left w:val="none" w:sz="0" w:space="0" w:color="auto"/>
            <w:bottom w:val="none" w:sz="0" w:space="0" w:color="auto"/>
            <w:right w:val="none" w:sz="0" w:space="0" w:color="auto"/>
          </w:divBdr>
        </w:div>
        <w:div w:id="2033453519">
          <w:marLeft w:val="0"/>
          <w:marRight w:val="0"/>
          <w:marTop w:val="0"/>
          <w:marBottom w:val="0"/>
          <w:divBdr>
            <w:top w:val="none" w:sz="0" w:space="0" w:color="auto"/>
            <w:left w:val="none" w:sz="0" w:space="0" w:color="auto"/>
            <w:bottom w:val="none" w:sz="0" w:space="0" w:color="auto"/>
            <w:right w:val="none" w:sz="0" w:space="0" w:color="auto"/>
          </w:divBdr>
        </w:div>
      </w:divsChild>
    </w:div>
    <w:div w:id="1042093007">
      <w:bodyDiv w:val="1"/>
      <w:marLeft w:val="0"/>
      <w:marRight w:val="0"/>
      <w:marTop w:val="0"/>
      <w:marBottom w:val="0"/>
      <w:divBdr>
        <w:top w:val="none" w:sz="0" w:space="0" w:color="auto"/>
        <w:left w:val="none" w:sz="0" w:space="0" w:color="auto"/>
        <w:bottom w:val="none" w:sz="0" w:space="0" w:color="auto"/>
        <w:right w:val="none" w:sz="0" w:space="0" w:color="auto"/>
      </w:divBdr>
      <w:divsChild>
        <w:div w:id="681249062">
          <w:marLeft w:val="0"/>
          <w:marRight w:val="0"/>
          <w:marTop w:val="0"/>
          <w:marBottom w:val="0"/>
          <w:divBdr>
            <w:top w:val="none" w:sz="0" w:space="0" w:color="auto"/>
            <w:left w:val="none" w:sz="0" w:space="0" w:color="auto"/>
            <w:bottom w:val="none" w:sz="0" w:space="0" w:color="auto"/>
            <w:right w:val="none" w:sz="0" w:space="0" w:color="auto"/>
          </w:divBdr>
        </w:div>
        <w:div w:id="701785032">
          <w:marLeft w:val="0"/>
          <w:marRight w:val="0"/>
          <w:marTop w:val="0"/>
          <w:marBottom w:val="0"/>
          <w:divBdr>
            <w:top w:val="none" w:sz="0" w:space="0" w:color="auto"/>
            <w:left w:val="none" w:sz="0" w:space="0" w:color="auto"/>
            <w:bottom w:val="none" w:sz="0" w:space="0" w:color="auto"/>
            <w:right w:val="none" w:sz="0" w:space="0" w:color="auto"/>
          </w:divBdr>
        </w:div>
        <w:div w:id="2044552297">
          <w:marLeft w:val="0"/>
          <w:marRight w:val="0"/>
          <w:marTop w:val="0"/>
          <w:marBottom w:val="0"/>
          <w:divBdr>
            <w:top w:val="none" w:sz="0" w:space="0" w:color="auto"/>
            <w:left w:val="none" w:sz="0" w:space="0" w:color="auto"/>
            <w:bottom w:val="none" w:sz="0" w:space="0" w:color="auto"/>
            <w:right w:val="none" w:sz="0" w:space="0" w:color="auto"/>
          </w:divBdr>
        </w:div>
      </w:divsChild>
    </w:div>
    <w:div w:id="1093361346">
      <w:bodyDiv w:val="1"/>
      <w:marLeft w:val="0"/>
      <w:marRight w:val="0"/>
      <w:marTop w:val="0"/>
      <w:marBottom w:val="0"/>
      <w:divBdr>
        <w:top w:val="none" w:sz="0" w:space="0" w:color="auto"/>
        <w:left w:val="none" w:sz="0" w:space="0" w:color="auto"/>
        <w:bottom w:val="none" w:sz="0" w:space="0" w:color="auto"/>
        <w:right w:val="none" w:sz="0" w:space="0" w:color="auto"/>
      </w:divBdr>
    </w:div>
    <w:div w:id="1197430319">
      <w:bodyDiv w:val="1"/>
      <w:marLeft w:val="0"/>
      <w:marRight w:val="0"/>
      <w:marTop w:val="0"/>
      <w:marBottom w:val="0"/>
      <w:divBdr>
        <w:top w:val="none" w:sz="0" w:space="0" w:color="auto"/>
        <w:left w:val="none" w:sz="0" w:space="0" w:color="auto"/>
        <w:bottom w:val="none" w:sz="0" w:space="0" w:color="auto"/>
        <w:right w:val="none" w:sz="0" w:space="0" w:color="auto"/>
      </w:divBdr>
    </w:div>
    <w:div w:id="1242328276">
      <w:bodyDiv w:val="1"/>
      <w:marLeft w:val="0"/>
      <w:marRight w:val="0"/>
      <w:marTop w:val="0"/>
      <w:marBottom w:val="0"/>
      <w:divBdr>
        <w:top w:val="none" w:sz="0" w:space="0" w:color="auto"/>
        <w:left w:val="none" w:sz="0" w:space="0" w:color="auto"/>
        <w:bottom w:val="none" w:sz="0" w:space="0" w:color="auto"/>
        <w:right w:val="none" w:sz="0" w:space="0" w:color="auto"/>
      </w:divBdr>
    </w:div>
    <w:div w:id="1281377010">
      <w:bodyDiv w:val="1"/>
      <w:marLeft w:val="0"/>
      <w:marRight w:val="0"/>
      <w:marTop w:val="0"/>
      <w:marBottom w:val="0"/>
      <w:divBdr>
        <w:top w:val="none" w:sz="0" w:space="0" w:color="auto"/>
        <w:left w:val="none" w:sz="0" w:space="0" w:color="auto"/>
        <w:bottom w:val="none" w:sz="0" w:space="0" w:color="auto"/>
        <w:right w:val="none" w:sz="0" w:space="0" w:color="auto"/>
      </w:divBdr>
    </w:div>
    <w:div w:id="1355615434">
      <w:bodyDiv w:val="1"/>
      <w:marLeft w:val="0"/>
      <w:marRight w:val="0"/>
      <w:marTop w:val="0"/>
      <w:marBottom w:val="0"/>
      <w:divBdr>
        <w:top w:val="none" w:sz="0" w:space="0" w:color="auto"/>
        <w:left w:val="none" w:sz="0" w:space="0" w:color="auto"/>
        <w:bottom w:val="none" w:sz="0" w:space="0" w:color="auto"/>
        <w:right w:val="none" w:sz="0" w:space="0" w:color="auto"/>
      </w:divBdr>
      <w:divsChild>
        <w:div w:id="210195626">
          <w:marLeft w:val="0"/>
          <w:marRight w:val="0"/>
          <w:marTop w:val="0"/>
          <w:marBottom w:val="0"/>
          <w:divBdr>
            <w:top w:val="none" w:sz="0" w:space="0" w:color="auto"/>
            <w:left w:val="none" w:sz="0" w:space="0" w:color="auto"/>
            <w:bottom w:val="none" w:sz="0" w:space="0" w:color="auto"/>
            <w:right w:val="none" w:sz="0" w:space="0" w:color="auto"/>
          </w:divBdr>
        </w:div>
        <w:div w:id="402021314">
          <w:marLeft w:val="0"/>
          <w:marRight w:val="0"/>
          <w:marTop w:val="0"/>
          <w:marBottom w:val="0"/>
          <w:divBdr>
            <w:top w:val="none" w:sz="0" w:space="0" w:color="auto"/>
            <w:left w:val="none" w:sz="0" w:space="0" w:color="auto"/>
            <w:bottom w:val="none" w:sz="0" w:space="0" w:color="auto"/>
            <w:right w:val="none" w:sz="0" w:space="0" w:color="auto"/>
          </w:divBdr>
        </w:div>
        <w:div w:id="1883974406">
          <w:marLeft w:val="0"/>
          <w:marRight w:val="0"/>
          <w:marTop w:val="0"/>
          <w:marBottom w:val="0"/>
          <w:divBdr>
            <w:top w:val="none" w:sz="0" w:space="0" w:color="auto"/>
            <w:left w:val="none" w:sz="0" w:space="0" w:color="auto"/>
            <w:bottom w:val="none" w:sz="0" w:space="0" w:color="auto"/>
            <w:right w:val="none" w:sz="0" w:space="0" w:color="auto"/>
          </w:divBdr>
        </w:div>
      </w:divsChild>
    </w:div>
    <w:div w:id="1360938236">
      <w:bodyDiv w:val="1"/>
      <w:marLeft w:val="0"/>
      <w:marRight w:val="0"/>
      <w:marTop w:val="0"/>
      <w:marBottom w:val="0"/>
      <w:divBdr>
        <w:top w:val="none" w:sz="0" w:space="0" w:color="auto"/>
        <w:left w:val="none" w:sz="0" w:space="0" w:color="auto"/>
        <w:bottom w:val="none" w:sz="0" w:space="0" w:color="auto"/>
        <w:right w:val="none" w:sz="0" w:space="0" w:color="auto"/>
      </w:divBdr>
      <w:divsChild>
        <w:div w:id="366416162">
          <w:marLeft w:val="0"/>
          <w:marRight w:val="0"/>
          <w:marTop w:val="0"/>
          <w:marBottom w:val="0"/>
          <w:divBdr>
            <w:top w:val="none" w:sz="0" w:space="0" w:color="auto"/>
            <w:left w:val="none" w:sz="0" w:space="0" w:color="auto"/>
            <w:bottom w:val="none" w:sz="0" w:space="0" w:color="auto"/>
            <w:right w:val="none" w:sz="0" w:space="0" w:color="auto"/>
          </w:divBdr>
          <w:divsChild>
            <w:div w:id="477115456">
              <w:marLeft w:val="0"/>
              <w:marRight w:val="0"/>
              <w:marTop w:val="0"/>
              <w:marBottom w:val="0"/>
              <w:divBdr>
                <w:top w:val="none" w:sz="0" w:space="0" w:color="auto"/>
                <w:left w:val="none" w:sz="0" w:space="0" w:color="auto"/>
                <w:bottom w:val="none" w:sz="0" w:space="0" w:color="auto"/>
                <w:right w:val="none" w:sz="0" w:space="0" w:color="auto"/>
              </w:divBdr>
              <w:divsChild>
                <w:div w:id="1169248946">
                  <w:marLeft w:val="0"/>
                  <w:marRight w:val="0"/>
                  <w:marTop w:val="0"/>
                  <w:marBottom w:val="0"/>
                  <w:divBdr>
                    <w:top w:val="none" w:sz="0" w:space="0" w:color="auto"/>
                    <w:left w:val="none" w:sz="0" w:space="0" w:color="auto"/>
                    <w:bottom w:val="none" w:sz="0" w:space="0" w:color="auto"/>
                    <w:right w:val="none" w:sz="0" w:space="0" w:color="auto"/>
                  </w:divBdr>
                  <w:divsChild>
                    <w:div w:id="27145505">
                      <w:marLeft w:val="0"/>
                      <w:marRight w:val="0"/>
                      <w:marTop w:val="0"/>
                      <w:marBottom w:val="0"/>
                      <w:divBdr>
                        <w:top w:val="none" w:sz="0" w:space="0" w:color="auto"/>
                        <w:left w:val="none" w:sz="0" w:space="0" w:color="auto"/>
                        <w:bottom w:val="none" w:sz="0" w:space="0" w:color="auto"/>
                        <w:right w:val="none" w:sz="0" w:space="0" w:color="auto"/>
                      </w:divBdr>
                      <w:divsChild>
                        <w:div w:id="83576083">
                          <w:marLeft w:val="0"/>
                          <w:marRight w:val="0"/>
                          <w:marTop w:val="0"/>
                          <w:marBottom w:val="0"/>
                          <w:divBdr>
                            <w:top w:val="none" w:sz="0" w:space="0" w:color="auto"/>
                            <w:left w:val="none" w:sz="0" w:space="0" w:color="auto"/>
                            <w:bottom w:val="none" w:sz="0" w:space="0" w:color="auto"/>
                            <w:right w:val="none" w:sz="0" w:space="0" w:color="auto"/>
                          </w:divBdr>
                          <w:divsChild>
                            <w:div w:id="506673196">
                              <w:marLeft w:val="0"/>
                              <w:marRight w:val="0"/>
                              <w:marTop w:val="0"/>
                              <w:marBottom w:val="0"/>
                              <w:divBdr>
                                <w:top w:val="none" w:sz="0" w:space="0" w:color="auto"/>
                                <w:left w:val="none" w:sz="0" w:space="0" w:color="auto"/>
                                <w:bottom w:val="none" w:sz="0" w:space="0" w:color="auto"/>
                                <w:right w:val="none" w:sz="0" w:space="0" w:color="auto"/>
                              </w:divBdr>
                              <w:divsChild>
                                <w:div w:id="250772483">
                                  <w:marLeft w:val="0"/>
                                  <w:marRight w:val="0"/>
                                  <w:marTop w:val="0"/>
                                  <w:marBottom w:val="0"/>
                                  <w:divBdr>
                                    <w:top w:val="none" w:sz="0" w:space="0" w:color="auto"/>
                                    <w:left w:val="none" w:sz="0" w:space="0" w:color="auto"/>
                                    <w:bottom w:val="none" w:sz="0" w:space="0" w:color="auto"/>
                                    <w:right w:val="none" w:sz="0" w:space="0" w:color="auto"/>
                                  </w:divBdr>
                                  <w:divsChild>
                                    <w:div w:id="609581472">
                                      <w:marLeft w:val="0"/>
                                      <w:marRight w:val="0"/>
                                      <w:marTop w:val="0"/>
                                      <w:marBottom w:val="0"/>
                                      <w:divBdr>
                                        <w:top w:val="none" w:sz="0" w:space="0" w:color="auto"/>
                                        <w:left w:val="none" w:sz="0" w:space="0" w:color="auto"/>
                                        <w:bottom w:val="none" w:sz="0" w:space="0" w:color="auto"/>
                                        <w:right w:val="none" w:sz="0" w:space="0" w:color="auto"/>
                                      </w:divBdr>
                                      <w:divsChild>
                                        <w:div w:id="1265570892">
                                          <w:marLeft w:val="0"/>
                                          <w:marRight w:val="0"/>
                                          <w:marTop w:val="0"/>
                                          <w:marBottom w:val="0"/>
                                          <w:divBdr>
                                            <w:top w:val="none" w:sz="0" w:space="0" w:color="auto"/>
                                            <w:left w:val="none" w:sz="0" w:space="0" w:color="auto"/>
                                            <w:bottom w:val="none" w:sz="0" w:space="0" w:color="auto"/>
                                            <w:right w:val="none" w:sz="0" w:space="0" w:color="auto"/>
                                          </w:divBdr>
                                          <w:divsChild>
                                            <w:div w:id="909385465">
                                              <w:marLeft w:val="0"/>
                                              <w:marRight w:val="0"/>
                                              <w:marTop w:val="0"/>
                                              <w:marBottom w:val="0"/>
                                              <w:divBdr>
                                                <w:top w:val="single" w:sz="12" w:space="2" w:color="FFFFCC"/>
                                                <w:left w:val="single" w:sz="12" w:space="2" w:color="FFFFCC"/>
                                                <w:bottom w:val="single" w:sz="12" w:space="2" w:color="FFFFCC"/>
                                                <w:right w:val="single" w:sz="12" w:space="0" w:color="FFFFCC"/>
                                              </w:divBdr>
                                              <w:divsChild>
                                                <w:div w:id="2050835412">
                                                  <w:marLeft w:val="0"/>
                                                  <w:marRight w:val="0"/>
                                                  <w:marTop w:val="0"/>
                                                  <w:marBottom w:val="0"/>
                                                  <w:divBdr>
                                                    <w:top w:val="none" w:sz="0" w:space="0" w:color="auto"/>
                                                    <w:left w:val="none" w:sz="0" w:space="0" w:color="auto"/>
                                                    <w:bottom w:val="none" w:sz="0" w:space="0" w:color="auto"/>
                                                    <w:right w:val="none" w:sz="0" w:space="0" w:color="auto"/>
                                                  </w:divBdr>
                                                  <w:divsChild>
                                                    <w:div w:id="1275554349">
                                                      <w:marLeft w:val="0"/>
                                                      <w:marRight w:val="0"/>
                                                      <w:marTop w:val="0"/>
                                                      <w:marBottom w:val="0"/>
                                                      <w:divBdr>
                                                        <w:top w:val="none" w:sz="0" w:space="0" w:color="auto"/>
                                                        <w:left w:val="none" w:sz="0" w:space="0" w:color="auto"/>
                                                        <w:bottom w:val="none" w:sz="0" w:space="0" w:color="auto"/>
                                                        <w:right w:val="none" w:sz="0" w:space="0" w:color="auto"/>
                                                      </w:divBdr>
                                                      <w:divsChild>
                                                        <w:div w:id="262762639">
                                                          <w:marLeft w:val="0"/>
                                                          <w:marRight w:val="0"/>
                                                          <w:marTop w:val="0"/>
                                                          <w:marBottom w:val="0"/>
                                                          <w:divBdr>
                                                            <w:top w:val="none" w:sz="0" w:space="0" w:color="auto"/>
                                                            <w:left w:val="none" w:sz="0" w:space="0" w:color="auto"/>
                                                            <w:bottom w:val="none" w:sz="0" w:space="0" w:color="auto"/>
                                                            <w:right w:val="none" w:sz="0" w:space="0" w:color="auto"/>
                                                          </w:divBdr>
                                                          <w:divsChild>
                                                            <w:div w:id="465247541">
                                                              <w:marLeft w:val="0"/>
                                                              <w:marRight w:val="0"/>
                                                              <w:marTop w:val="0"/>
                                                              <w:marBottom w:val="0"/>
                                                              <w:divBdr>
                                                                <w:top w:val="none" w:sz="0" w:space="0" w:color="auto"/>
                                                                <w:left w:val="none" w:sz="0" w:space="0" w:color="auto"/>
                                                                <w:bottom w:val="none" w:sz="0" w:space="0" w:color="auto"/>
                                                                <w:right w:val="none" w:sz="0" w:space="0" w:color="auto"/>
                                                              </w:divBdr>
                                                              <w:divsChild>
                                                                <w:div w:id="1501504385">
                                                                  <w:marLeft w:val="0"/>
                                                                  <w:marRight w:val="0"/>
                                                                  <w:marTop w:val="0"/>
                                                                  <w:marBottom w:val="0"/>
                                                                  <w:divBdr>
                                                                    <w:top w:val="none" w:sz="0" w:space="0" w:color="auto"/>
                                                                    <w:left w:val="none" w:sz="0" w:space="0" w:color="auto"/>
                                                                    <w:bottom w:val="none" w:sz="0" w:space="0" w:color="auto"/>
                                                                    <w:right w:val="none" w:sz="0" w:space="0" w:color="auto"/>
                                                                  </w:divBdr>
                                                                  <w:divsChild>
                                                                    <w:div w:id="1592202224">
                                                                      <w:marLeft w:val="0"/>
                                                                      <w:marRight w:val="0"/>
                                                                      <w:marTop w:val="0"/>
                                                                      <w:marBottom w:val="0"/>
                                                                      <w:divBdr>
                                                                        <w:top w:val="none" w:sz="0" w:space="0" w:color="auto"/>
                                                                        <w:left w:val="none" w:sz="0" w:space="0" w:color="auto"/>
                                                                        <w:bottom w:val="none" w:sz="0" w:space="0" w:color="auto"/>
                                                                        <w:right w:val="none" w:sz="0" w:space="0" w:color="auto"/>
                                                                      </w:divBdr>
                                                                      <w:divsChild>
                                                                        <w:div w:id="1349256662">
                                                                          <w:marLeft w:val="0"/>
                                                                          <w:marRight w:val="0"/>
                                                                          <w:marTop w:val="0"/>
                                                                          <w:marBottom w:val="0"/>
                                                                          <w:divBdr>
                                                                            <w:top w:val="none" w:sz="0" w:space="0" w:color="auto"/>
                                                                            <w:left w:val="none" w:sz="0" w:space="0" w:color="auto"/>
                                                                            <w:bottom w:val="none" w:sz="0" w:space="0" w:color="auto"/>
                                                                            <w:right w:val="none" w:sz="0" w:space="0" w:color="auto"/>
                                                                          </w:divBdr>
                                                                          <w:divsChild>
                                                                            <w:div w:id="1505901918">
                                                                              <w:marLeft w:val="0"/>
                                                                              <w:marRight w:val="0"/>
                                                                              <w:marTop w:val="0"/>
                                                                              <w:marBottom w:val="0"/>
                                                                              <w:divBdr>
                                                                                <w:top w:val="none" w:sz="0" w:space="0" w:color="auto"/>
                                                                                <w:left w:val="none" w:sz="0" w:space="0" w:color="auto"/>
                                                                                <w:bottom w:val="none" w:sz="0" w:space="0" w:color="auto"/>
                                                                                <w:right w:val="none" w:sz="0" w:space="0" w:color="auto"/>
                                                                              </w:divBdr>
                                                                              <w:divsChild>
                                                                                <w:div w:id="415977546">
                                                                                  <w:marLeft w:val="0"/>
                                                                                  <w:marRight w:val="0"/>
                                                                                  <w:marTop w:val="0"/>
                                                                                  <w:marBottom w:val="0"/>
                                                                                  <w:divBdr>
                                                                                    <w:top w:val="none" w:sz="0" w:space="0" w:color="auto"/>
                                                                                    <w:left w:val="none" w:sz="0" w:space="0" w:color="auto"/>
                                                                                    <w:bottom w:val="none" w:sz="0" w:space="0" w:color="auto"/>
                                                                                    <w:right w:val="none" w:sz="0" w:space="0" w:color="auto"/>
                                                                                  </w:divBdr>
                                                                                  <w:divsChild>
                                                                                    <w:div w:id="934675927">
                                                                                      <w:marLeft w:val="0"/>
                                                                                      <w:marRight w:val="0"/>
                                                                                      <w:marTop w:val="0"/>
                                                                                      <w:marBottom w:val="0"/>
                                                                                      <w:divBdr>
                                                                                        <w:top w:val="none" w:sz="0" w:space="0" w:color="auto"/>
                                                                                        <w:left w:val="none" w:sz="0" w:space="0" w:color="auto"/>
                                                                                        <w:bottom w:val="none" w:sz="0" w:space="0" w:color="auto"/>
                                                                                        <w:right w:val="none" w:sz="0" w:space="0" w:color="auto"/>
                                                                                      </w:divBdr>
                                                                                      <w:divsChild>
                                                                                        <w:div w:id="1424299021">
                                                                                          <w:marLeft w:val="0"/>
                                                                                          <w:marRight w:val="120"/>
                                                                                          <w:marTop w:val="0"/>
                                                                                          <w:marBottom w:val="150"/>
                                                                                          <w:divBdr>
                                                                                            <w:top w:val="single" w:sz="2" w:space="0" w:color="EFEFEF"/>
                                                                                            <w:left w:val="single" w:sz="6" w:space="0" w:color="EFEFEF"/>
                                                                                            <w:bottom w:val="single" w:sz="6" w:space="0" w:color="E2E2E2"/>
                                                                                            <w:right w:val="single" w:sz="6" w:space="0" w:color="EFEFEF"/>
                                                                                          </w:divBdr>
                                                                                          <w:divsChild>
                                                                                            <w:div w:id="676032695">
                                                                                              <w:marLeft w:val="0"/>
                                                                                              <w:marRight w:val="0"/>
                                                                                              <w:marTop w:val="0"/>
                                                                                              <w:marBottom w:val="0"/>
                                                                                              <w:divBdr>
                                                                                                <w:top w:val="none" w:sz="0" w:space="0" w:color="auto"/>
                                                                                                <w:left w:val="none" w:sz="0" w:space="0" w:color="auto"/>
                                                                                                <w:bottom w:val="none" w:sz="0" w:space="0" w:color="auto"/>
                                                                                                <w:right w:val="none" w:sz="0" w:space="0" w:color="auto"/>
                                                                                              </w:divBdr>
                                                                                              <w:divsChild>
                                                                                                <w:div w:id="191963323">
                                                                                                  <w:marLeft w:val="0"/>
                                                                                                  <w:marRight w:val="0"/>
                                                                                                  <w:marTop w:val="0"/>
                                                                                                  <w:marBottom w:val="0"/>
                                                                                                  <w:divBdr>
                                                                                                    <w:top w:val="none" w:sz="0" w:space="0" w:color="auto"/>
                                                                                                    <w:left w:val="none" w:sz="0" w:space="0" w:color="auto"/>
                                                                                                    <w:bottom w:val="none" w:sz="0" w:space="0" w:color="auto"/>
                                                                                                    <w:right w:val="none" w:sz="0" w:space="0" w:color="auto"/>
                                                                                                  </w:divBdr>
                                                                                                  <w:divsChild>
                                                                                                    <w:div w:id="1377660846">
                                                                                                      <w:marLeft w:val="0"/>
                                                                                                      <w:marRight w:val="0"/>
                                                                                                      <w:marTop w:val="0"/>
                                                                                                      <w:marBottom w:val="0"/>
                                                                                                      <w:divBdr>
                                                                                                        <w:top w:val="none" w:sz="0" w:space="0" w:color="auto"/>
                                                                                                        <w:left w:val="none" w:sz="0" w:space="0" w:color="auto"/>
                                                                                                        <w:bottom w:val="none" w:sz="0" w:space="0" w:color="auto"/>
                                                                                                        <w:right w:val="none" w:sz="0" w:space="0" w:color="auto"/>
                                                                                                      </w:divBdr>
                                                                                                      <w:divsChild>
                                                                                                        <w:div w:id="97602330">
                                                                                                          <w:marLeft w:val="0"/>
                                                                                                          <w:marRight w:val="0"/>
                                                                                                          <w:marTop w:val="0"/>
                                                                                                          <w:marBottom w:val="0"/>
                                                                                                          <w:divBdr>
                                                                                                            <w:top w:val="none" w:sz="0" w:space="0" w:color="auto"/>
                                                                                                            <w:left w:val="none" w:sz="0" w:space="0" w:color="auto"/>
                                                                                                            <w:bottom w:val="none" w:sz="0" w:space="0" w:color="auto"/>
                                                                                                            <w:right w:val="none" w:sz="0" w:space="0" w:color="auto"/>
                                                                                                          </w:divBdr>
                                                                                                          <w:divsChild>
                                                                                                            <w:div w:id="1100486784">
                                                                                                              <w:marLeft w:val="0"/>
                                                                                                              <w:marRight w:val="0"/>
                                                                                                              <w:marTop w:val="0"/>
                                                                                                              <w:marBottom w:val="0"/>
                                                                                                              <w:divBdr>
                                                                                                                <w:top w:val="single" w:sz="2" w:space="4" w:color="D8D8D8"/>
                                                                                                                <w:left w:val="single" w:sz="2" w:space="0" w:color="D8D8D8"/>
                                                                                                                <w:bottom w:val="single" w:sz="2" w:space="4" w:color="D8D8D8"/>
                                                                                                                <w:right w:val="single" w:sz="2" w:space="0" w:color="D8D8D8"/>
                                                                                                              </w:divBdr>
                                                                                                              <w:divsChild>
                                                                                                                <w:div w:id="2085764195">
                                                                                                                  <w:marLeft w:val="225"/>
                                                                                                                  <w:marRight w:val="225"/>
                                                                                                                  <w:marTop w:val="75"/>
                                                                                                                  <w:marBottom w:val="75"/>
                                                                                                                  <w:divBdr>
                                                                                                                    <w:top w:val="none" w:sz="0" w:space="0" w:color="auto"/>
                                                                                                                    <w:left w:val="none" w:sz="0" w:space="0" w:color="auto"/>
                                                                                                                    <w:bottom w:val="none" w:sz="0" w:space="0" w:color="auto"/>
                                                                                                                    <w:right w:val="none" w:sz="0" w:space="0" w:color="auto"/>
                                                                                                                  </w:divBdr>
                                                                                                                  <w:divsChild>
                                                                                                                    <w:div w:id="1494449721">
                                                                                                                      <w:marLeft w:val="0"/>
                                                                                                                      <w:marRight w:val="0"/>
                                                                                                                      <w:marTop w:val="0"/>
                                                                                                                      <w:marBottom w:val="0"/>
                                                                                                                      <w:divBdr>
                                                                                                                        <w:top w:val="single" w:sz="6" w:space="0" w:color="auto"/>
                                                                                                                        <w:left w:val="single" w:sz="6" w:space="0" w:color="auto"/>
                                                                                                                        <w:bottom w:val="single" w:sz="6" w:space="0" w:color="auto"/>
                                                                                                                        <w:right w:val="single" w:sz="6" w:space="0" w:color="auto"/>
                                                                                                                      </w:divBdr>
                                                                                                                      <w:divsChild>
                                                                                                                        <w:div w:id="1144930284">
                                                                                                                          <w:marLeft w:val="0"/>
                                                                                                                          <w:marRight w:val="0"/>
                                                                                                                          <w:marTop w:val="0"/>
                                                                                                                          <w:marBottom w:val="0"/>
                                                                                                                          <w:divBdr>
                                                                                                                            <w:top w:val="none" w:sz="0" w:space="0" w:color="auto"/>
                                                                                                                            <w:left w:val="none" w:sz="0" w:space="0" w:color="auto"/>
                                                                                                                            <w:bottom w:val="none" w:sz="0" w:space="0" w:color="auto"/>
                                                                                                                            <w:right w:val="none" w:sz="0" w:space="0" w:color="auto"/>
                                                                                                                          </w:divBdr>
                                                                                                                          <w:divsChild>
                                                                                                                            <w:div w:id="1036660941">
                                                                                                                              <w:marLeft w:val="0"/>
                                                                                                                              <w:marRight w:val="0"/>
                                                                                                                              <w:marTop w:val="0"/>
                                                                                                                              <w:marBottom w:val="0"/>
                                                                                                                              <w:divBdr>
                                                                                                                                <w:top w:val="none" w:sz="0" w:space="0" w:color="auto"/>
                                                                                                                                <w:left w:val="none" w:sz="0" w:space="0" w:color="auto"/>
                                                                                                                                <w:bottom w:val="none" w:sz="0" w:space="0" w:color="auto"/>
                                                                                                                                <w:right w:val="none" w:sz="0" w:space="0" w:color="auto"/>
                                                                                                                              </w:divBdr>
                                                                                                                              <w:divsChild>
                                                                                                                                <w:div w:id="17977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908297">
      <w:bodyDiv w:val="1"/>
      <w:marLeft w:val="0"/>
      <w:marRight w:val="0"/>
      <w:marTop w:val="0"/>
      <w:marBottom w:val="0"/>
      <w:divBdr>
        <w:top w:val="none" w:sz="0" w:space="0" w:color="auto"/>
        <w:left w:val="none" w:sz="0" w:space="0" w:color="auto"/>
        <w:bottom w:val="none" w:sz="0" w:space="0" w:color="auto"/>
        <w:right w:val="none" w:sz="0" w:space="0" w:color="auto"/>
      </w:divBdr>
    </w:div>
    <w:div w:id="1469665497">
      <w:bodyDiv w:val="1"/>
      <w:marLeft w:val="0"/>
      <w:marRight w:val="0"/>
      <w:marTop w:val="0"/>
      <w:marBottom w:val="0"/>
      <w:divBdr>
        <w:top w:val="none" w:sz="0" w:space="0" w:color="auto"/>
        <w:left w:val="none" w:sz="0" w:space="0" w:color="auto"/>
        <w:bottom w:val="none" w:sz="0" w:space="0" w:color="auto"/>
        <w:right w:val="none" w:sz="0" w:space="0" w:color="auto"/>
      </w:divBdr>
    </w:div>
    <w:div w:id="1484010910">
      <w:bodyDiv w:val="1"/>
      <w:marLeft w:val="0"/>
      <w:marRight w:val="0"/>
      <w:marTop w:val="0"/>
      <w:marBottom w:val="0"/>
      <w:divBdr>
        <w:top w:val="none" w:sz="0" w:space="0" w:color="auto"/>
        <w:left w:val="none" w:sz="0" w:space="0" w:color="auto"/>
        <w:bottom w:val="none" w:sz="0" w:space="0" w:color="auto"/>
        <w:right w:val="none" w:sz="0" w:space="0" w:color="auto"/>
      </w:divBdr>
    </w:div>
    <w:div w:id="1500924684">
      <w:bodyDiv w:val="1"/>
      <w:marLeft w:val="0"/>
      <w:marRight w:val="0"/>
      <w:marTop w:val="0"/>
      <w:marBottom w:val="0"/>
      <w:divBdr>
        <w:top w:val="none" w:sz="0" w:space="0" w:color="auto"/>
        <w:left w:val="none" w:sz="0" w:space="0" w:color="auto"/>
        <w:bottom w:val="none" w:sz="0" w:space="0" w:color="auto"/>
        <w:right w:val="none" w:sz="0" w:space="0" w:color="auto"/>
      </w:divBdr>
    </w:div>
    <w:div w:id="1515998477">
      <w:bodyDiv w:val="1"/>
      <w:marLeft w:val="0"/>
      <w:marRight w:val="0"/>
      <w:marTop w:val="0"/>
      <w:marBottom w:val="0"/>
      <w:divBdr>
        <w:top w:val="none" w:sz="0" w:space="0" w:color="auto"/>
        <w:left w:val="none" w:sz="0" w:space="0" w:color="auto"/>
        <w:bottom w:val="none" w:sz="0" w:space="0" w:color="auto"/>
        <w:right w:val="none" w:sz="0" w:space="0" w:color="auto"/>
      </w:divBdr>
    </w:div>
    <w:div w:id="1519388123">
      <w:bodyDiv w:val="1"/>
      <w:marLeft w:val="0"/>
      <w:marRight w:val="0"/>
      <w:marTop w:val="0"/>
      <w:marBottom w:val="0"/>
      <w:divBdr>
        <w:top w:val="none" w:sz="0" w:space="0" w:color="auto"/>
        <w:left w:val="none" w:sz="0" w:space="0" w:color="auto"/>
        <w:bottom w:val="none" w:sz="0" w:space="0" w:color="auto"/>
        <w:right w:val="none" w:sz="0" w:space="0" w:color="auto"/>
      </w:divBdr>
    </w:div>
    <w:div w:id="1709380255">
      <w:bodyDiv w:val="1"/>
      <w:marLeft w:val="0"/>
      <w:marRight w:val="0"/>
      <w:marTop w:val="0"/>
      <w:marBottom w:val="0"/>
      <w:divBdr>
        <w:top w:val="none" w:sz="0" w:space="0" w:color="auto"/>
        <w:left w:val="none" w:sz="0" w:space="0" w:color="auto"/>
        <w:bottom w:val="none" w:sz="0" w:space="0" w:color="auto"/>
        <w:right w:val="none" w:sz="0" w:space="0" w:color="auto"/>
      </w:divBdr>
      <w:divsChild>
        <w:div w:id="114645925">
          <w:marLeft w:val="0"/>
          <w:marRight w:val="0"/>
          <w:marTop w:val="0"/>
          <w:marBottom w:val="0"/>
          <w:divBdr>
            <w:top w:val="none" w:sz="0" w:space="0" w:color="auto"/>
            <w:left w:val="none" w:sz="0" w:space="0" w:color="auto"/>
            <w:bottom w:val="none" w:sz="0" w:space="0" w:color="auto"/>
            <w:right w:val="none" w:sz="0" w:space="0" w:color="auto"/>
          </w:divBdr>
        </w:div>
        <w:div w:id="835416052">
          <w:marLeft w:val="0"/>
          <w:marRight w:val="0"/>
          <w:marTop w:val="0"/>
          <w:marBottom w:val="0"/>
          <w:divBdr>
            <w:top w:val="none" w:sz="0" w:space="0" w:color="auto"/>
            <w:left w:val="none" w:sz="0" w:space="0" w:color="auto"/>
            <w:bottom w:val="none" w:sz="0" w:space="0" w:color="auto"/>
            <w:right w:val="none" w:sz="0" w:space="0" w:color="auto"/>
          </w:divBdr>
        </w:div>
        <w:div w:id="966470574">
          <w:marLeft w:val="0"/>
          <w:marRight w:val="0"/>
          <w:marTop w:val="0"/>
          <w:marBottom w:val="0"/>
          <w:divBdr>
            <w:top w:val="none" w:sz="0" w:space="0" w:color="auto"/>
            <w:left w:val="none" w:sz="0" w:space="0" w:color="auto"/>
            <w:bottom w:val="none" w:sz="0" w:space="0" w:color="auto"/>
            <w:right w:val="none" w:sz="0" w:space="0" w:color="auto"/>
          </w:divBdr>
        </w:div>
        <w:div w:id="1207184108">
          <w:marLeft w:val="0"/>
          <w:marRight w:val="0"/>
          <w:marTop w:val="0"/>
          <w:marBottom w:val="0"/>
          <w:divBdr>
            <w:top w:val="none" w:sz="0" w:space="0" w:color="auto"/>
            <w:left w:val="none" w:sz="0" w:space="0" w:color="auto"/>
            <w:bottom w:val="none" w:sz="0" w:space="0" w:color="auto"/>
            <w:right w:val="none" w:sz="0" w:space="0" w:color="auto"/>
          </w:divBdr>
        </w:div>
        <w:div w:id="1837960085">
          <w:marLeft w:val="0"/>
          <w:marRight w:val="0"/>
          <w:marTop w:val="0"/>
          <w:marBottom w:val="0"/>
          <w:divBdr>
            <w:top w:val="none" w:sz="0" w:space="0" w:color="auto"/>
            <w:left w:val="none" w:sz="0" w:space="0" w:color="auto"/>
            <w:bottom w:val="none" w:sz="0" w:space="0" w:color="auto"/>
            <w:right w:val="none" w:sz="0" w:space="0" w:color="auto"/>
          </w:divBdr>
        </w:div>
      </w:divsChild>
    </w:div>
    <w:div w:id="1712994169">
      <w:bodyDiv w:val="1"/>
      <w:marLeft w:val="0"/>
      <w:marRight w:val="0"/>
      <w:marTop w:val="0"/>
      <w:marBottom w:val="0"/>
      <w:divBdr>
        <w:top w:val="none" w:sz="0" w:space="0" w:color="auto"/>
        <w:left w:val="none" w:sz="0" w:space="0" w:color="auto"/>
        <w:bottom w:val="none" w:sz="0" w:space="0" w:color="auto"/>
        <w:right w:val="none" w:sz="0" w:space="0" w:color="auto"/>
      </w:divBdr>
      <w:divsChild>
        <w:div w:id="1834956233">
          <w:marLeft w:val="0"/>
          <w:marRight w:val="0"/>
          <w:marTop w:val="0"/>
          <w:marBottom w:val="0"/>
          <w:divBdr>
            <w:top w:val="none" w:sz="0" w:space="0" w:color="auto"/>
            <w:left w:val="none" w:sz="0" w:space="0" w:color="auto"/>
            <w:bottom w:val="none" w:sz="0" w:space="0" w:color="auto"/>
            <w:right w:val="none" w:sz="0" w:space="0" w:color="auto"/>
          </w:divBdr>
          <w:divsChild>
            <w:div w:id="382485414">
              <w:marLeft w:val="0"/>
              <w:marRight w:val="0"/>
              <w:marTop w:val="0"/>
              <w:marBottom w:val="0"/>
              <w:divBdr>
                <w:top w:val="none" w:sz="0" w:space="0" w:color="auto"/>
                <w:left w:val="none" w:sz="0" w:space="0" w:color="auto"/>
                <w:bottom w:val="none" w:sz="0" w:space="0" w:color="auto"/>
                <w:right w:val="none" w:sz="0" w:space="0" w:color="auto"/>
              </w:divBdr>
            </w:div>
            <w:div w:id="1055734057">
              <w:marLeft w:val="0"/>
              <w:marRight w:val="0"/>
              <w:marTop w:val="0"/>
              <w:marBottom w:val="0"/>
              <w:divBdr>
                <w:top w:val="none" w:sz="0" w:space="0" w:color="auto"/>
                <w:left w:val="none" w:sz="0" w:space="0" w:color="auto"/>
                <w:bottom w:val="none" w:sz="0" w:space="0" w:color="auto"/>
                <w:right w:val="none" w:sz="0" w:space="0" w:color="auto"/>
              </w:divBdr>
            </w:div>
            <w:div w:id="1108310294">
              <w:marLeft w:val="0"/>
              <w:marRight w:val="0"/>
              <w:marTop w:val="0"/>
              <w:marBottom w:val="0"/>
              <w:divBdr>
                <w:top w:val="none" w:sz="0" w:space="0" w:color="auto"/>
                <w:left w:val="none" w:sz="0" w:space="0" w:color="auto"/>
                <w:bottom w:val="none" w:sz="0" w:space="0" w:color="auto"/>
                <w:right w:val="none" w:sz="0" w:space="0" w:color="auto"/>
              </w:divBdr>
            </w:div>
            <w:div w:id="1242837084">
              <w:marLeft w:val="0"/>
              <w:marRight w:val="0"/>
              <w:marTop w:val="0"/>
              <w:marBottom w:val="0"/>
              <w:divBdr>
                <w:top w:val="none" w:sz="0" w:space="0" w:color="auto"/>
                <w:left w:val="none" w:sz="0" w:space="0" w:color="auto"/>
                <w:bottom w:val="none" w:sz="0" w:space="0" w:color="auto"/>
                <w:right w:val="none" w:sz="0" w:space="0" w:color="auto"/>
              </w:divBdr>
            </w:div>
            <w:div w:id="1453749685">
              <w:marLeft w:val="0"/>
              <w:marRight w:val="0"/>
              <w:marTop w:val="0"/>
              <w:marBottom w:val="0"/>
              <w:divBdr>
                <w:top w:val="none" w:sz="0" w:space="0" w:color="auto"/>
                <w:left w:val="none" w:sz="0" w:space="0" w:color="auto"/>
                <w:bottom w:val="none" w:sz="0" w:space="0" w:color="auto"/>
                <w:right w:val="none" w:sz="0" w:space="0" w:color="auto"/>
              </w:divBdr>
            </w:div>
            <w:div w:id="1471707174">
              <w:marLeft w:val="0"/>
              <w:marRight w:val="0"/>
              <w:marTop w:val="0"/>
              <w:marBottom w:val="0"/>
              <w:divBdr>
                <w:top w:val="none" w:sz="0" w:space="0" w:color="auto"/>
                <w:left w:val="none" w:sz="0" w:space="0" w:color="auto"/>
                <w:bottom w:val="none" w:sz="0" w:space="0" w:color="auto"/>
                <w:right w:val="none" w:sz="0" w:space="0" w:color="auto"/>
              </w:divBdr>
            </w:div>
            <w:div w:id="1631672341">
              <w:marLeft w:val="0"/>
              <w:marRight w:val="0"/>
              <w:marTop w:val="0"/>
              <w:marBottom w:val="0"/>
              <w:divBdr>
                <w:top w:val="none" w:sz="0" w:space="0" w:color="auto"/>
                <w:left w:val="none" w:sz="0" w:space="0" w:color="auto"/>
                <w:bottom w:val="none" w:sz="0" w:space="0" w:color="auto"/>
                <w:right w:val="none" w:sz="0" w:space="0" w:color="auto"/>
              </w:divBdr>
            </w:div>
            <w:div w:id="1642998430">
              <w:marLeft w:val="0"/>
              <w:marRight w:val="0"/>
              <w:marTop w:val="0"/>
              <w:marBottom w:val="0"/>
              <w:divBdr>
                <w:top w:val="none" w:sz="0" w:space="0" w:color="auto"/>
                <w:left w:val="none" w:sz="0" w:space="0" w:color="auto"/>
                <w:bottom w:val="none" w:sz="0" w:space="0" w:color="auto"/>
                <w:right w:val="none" w:sz="0" w:space="0" w:color="auto"/>
              </w:divBdr>
            </w:div>
            <w:div w:id="1656836057">
              <w:marLeft w:val="0"/>
              <w:marRight w:val="0"/>
              <w:marTop w:val="0"/>
              <w:marBottom w:val="0"/>
              <w:divBdr>
                <w:top w:val="none" w:sz="0" w:space="0" w:color="auto"/>
                <w:left w:val="none" w:sz="0" w:space="0" w:color="auto"/>
                <w:bottom w:val="none" w:sz="0" w:space="0" w:color="auto"/>
                <w:right w:val="none" w:sz="0" w:space="0" w:color="auto"/>
              </w:divBdr>
            </w:div>
            <w:div w:id="18809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25770">
      <w:bodyDiv w:val="1"/>
      <w:marLeft w:val="0"/>
      <w:marRight w:val="0"/>
      <w:marTop w:val="0"/>
      <w:marBottom w:val="0"/>
      <w:divBdr>
        <w:top w:val="none" w:sz="0" w:space="0" w:color="auto"/>
        <w:left w:val="none" w:sz="0" w:space="0" w:color="auto"/>
        <w:bottom w:val="none" w:sz="0" w:space="0" w:color="auto"/>
        <w:right w:val="none" w:sz="0" w:space="0" w:color="auto"/>
      </w:divBdr>
    </w:div>
    <w:div w:id="1773479064">
      <w:bodyDiv w:val="1"/>
      <w:marLeft w:val="0"/>
      <w:marRight w:val="0"/>
      <w:marTop w:val="0"/>
      <w:marBottom w:val="0"/>
      <w:divBdr>
        <w:top w:val="none" w:sz="0" w:space="0" w:color="auto"/>
        <w:left w:val="none" w:sz="0" w:space="0" w:color="auto"/>
        <w:bottom w:val="none" w:sz="0" w:space="0" w:color="auto"/>
        <w:right w:val="none" w:sz="0" w:space="0" w:color="auto"/>
      </w:divBdr>
    </w:div>
    <w:div w:id="1842116168">
      <w:bodyDiv w:val="1"/>
      <w:marLeft w:val="0"/>
      <w:marRight w:val="0"/>
      <w:marTop w:val="0"/>
      <w:marBottom w:val="0"/>
      <w:divBdr>
        <w:top w:val="none" w:sz="0" w:space="0" w:color="auto"/>
        <w:left w:val="none" w:sz="0" w:space="0" w:color="auto"/>
        <w:bottom w:val="none" w:sz="0" w:space="0" w:color="auto"/>
        <w:right w:val="none" w:sz="0" w:space="0" w:color="auto"/>
      </w:divBdr>
    </w:div>
    <w:div w:id="1871646853">
      <w:bodyDiv w:val="1"/>
      <w:marLeft w:val="0"/>
      <w:marRight w:val="0"/>
      <w:marTop w:val="0"/>
      <w:marBottom w:val="0"/>
      <w:divBdr>
        <w:top w:val="none" w:sz="0" w:space="0" w:color="auto"/>
        <w:left w:val="none" w:sz="0" w:space="0" w:color="auto"/>
        <w:bottom w:val="none" w:sz="0" w:space="0" w:color="auto"/>
        <w:right w:val="none" w:sz="0" w:space="0" w:color="auto"/>
      </w:divBdr>
    </w:div>
    <w:div w:id="1977563460">
      <w:bodyDiv w:val="1"/>
      <w:marLeft w:val="0"/>
      <w:marRight w:val="0"/>
      <w:marTop w:val="0"/>
      <w:marBottom w:val="0"/>
      <w:divBdr>
        <w:top w:val="none" w:sz="0" w:space="0" w:color="auto"/>
        <w:left w:val="none" w:sz="0" w:space="0" w:color="auto"/>
        <w:bottom w:val="none" w:sz="0" w:space="0" w:color="auto"/>
        <w:right w:val="none" w:sz="0" w:space="0" w:color="auto"/>
      </w:divBdr>
    </w:div>
    <w:div w:id="2040661497">
      <w:bodyDiv w:val="1"/>
      <w:marLeft w:val="0"/>
      <w:marRight w:val="0"/>
      <w:marTop w:val="0"/>
      <w:marBottom w:val="0"/>
      <w:divBdr>
        <w:top w:val="none" w:sz="0" w:space="0" w:color="auto"/>
        <w:left w:val="none" w:sz="0" w:space="0" w:color="auto"/>
        <w:bottom w:val="none" w:sz="0" w:space="0" w:color="auto"/>
        <w:right w:val="none" w:sz="0" w:space="0" w:color="auto"/>
      </w:divBdr>
    </w:div>
    <w:div w:id="2079012921">
      <w:bodyDiv w:val="1"/>
      <w:marLeft w:val="0"/>
      <w:marRight w:val="0"/>
      <w:marTop w:val="0"/>
      <w:marBottom w:val="0"/>
      <w:divBdr>
        <w:top w:val="none" w:sz="0" w:space="0" w:color="auto"/>
        <w:left w:val="none" w:sz="0" w:space="0" w:color="auto"/>
        <w:bottom w:val="none" w:sz="0" w:space="0" w:color="auto"/>
        <w:right w:val="none" w:sz="0" w:space="0" w:color="auto"/>
      </w:divBdr>
    </w:div>
    <w:div w:id="2135054861">
      <w:bodyDiv w:val="1"/>
      <w:marLeft w:val="0"/>
      <w:marRight w:val="0"/>
      <w:marTop w:val="0"/>
      <w:marBottom w:val="0"/>
      <w:divBdr>
        <w:top w:val="none" w:sz="0" w:space="0" w:color="auto"/>
        <w:left w:val="none" w:sz="0" w:space="0" w:color="auto"/>
        <w:bottom w:val="none" w:sz="0" w:space="0" w:color="auto"/>
        <w:right w:val="none" w:sz="0" w:space="0" w:color="auto"/>
      </w:divBdr>
    </w:div>
    <w:div w:id="2139377171">
      <w:bodyDiv w:val="1"/>
      <w:marLeft w:val="0"/>
      <w:marRight w:val="0"/>
      <w:marTop w:val="0"/>
      <w:marBottom w:val="0"/>
      <w:divBdr>
        <w:top w:val="none" w:sz="0" w:space="0" w:color="auto"/>
        <w:left w:val="none" w:sz="0" w:space="0" w:color="auto"/>
        <w:bottom w:val="none" w:sz="0" w:space="0" w:color="auto"/>
        <w:right w:val="none" w:sz="0" w:space="0" w:color="auto"/>
      </w:divBdr>
      <w:divsChild>
        <w:div w:id="2058776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wmf"/><Relationship Id="rId68" Type="http://schemas.openxmlformats.org/officeDocument/2006/relationships/oleObject" Target="embeddings/oleObject2.bin"/><Relationship Id="rId84" Type="http://schemas.openxmlformats.org/officeDocument/2006/relationships/image" Target="media/image72.png"/><Relationship Id="rId89" Type="http://schemas.openxmlformats.org/officeDocument/2006/relationships/header" Target="header1.xml"/><Relationship Id="rId16" Type="http://schemas.openxmlformats.org/officeDocument/2006/relationships/image" Target="media/image6.png"/><Relationship Id="rId11" Type="http://schemas.openxmlformats.org/officeDocument/2006/relationships/image" Target="media/image1.e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2.emf"/><Relationship Id="rId79"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oleObject" Target="embeddings/oleObject1.bin"/><Relationship Id="rId69" Type="http://schemas.openxmlformats.org/officeDocument/2006/relationships/image" Target="media/image57.emf"/><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emf"/><Relationship Id="rId67" Type="http://schemas.openxmlformats.org/officeDocument/2006/relationships/image" Target="media/image56.e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8.png"/><Relationship Id="rId75" Type="http://schemas.openxmlformats.org/officeDocument/2006/relationships/image" Target="media/image63.emf"/><Relationship Id="rId83" Type="http://schemas.openxmlformats.org/officeDocument/2006/relationships/image" Target="media/image71.png"/><Relationship Id="rId88" Type="http://schemas.openxmlformats.org/officeDocument/2006/relationships/hyperlink" Target="https://www.ofcom.org.uk/__data/assets/pdf_file/0023/55922/lte-coexistence.pdf"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1.emf"/><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wmf"/><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gif"/><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emf"/><Relationship Id="rId66" Type="http://schemas.openxmlformats.org/officeDocument/2006/relationships/image" Target="media/image55.emf"/><Relationship Id="rId87" Type="http://schemas.openxmlformats.org/officeDocument/2006/relationships/hyperlink" Target="http://www.itu.int/pub/R-ACT-RRC.14-2006/en" TargetMode="External"/><Relationship Id="rId61" Type="http://schemas.openxmlformats.org/officeDocument/2006/relationships/image" Target="media/image51.png"/><Relationship Id="rId82" Type="http://schemas.openxmlformats.org/officeDocument/2006/relationships/image" Target="media/image7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5.png"/></Relationships>
</file>

<file path=word/_rels/header3.xml.rels><?xml version="1.0" encoding="UTF-8" standalone="yes"?>
<Relationships xmlns="http://schemas.openxmlformats.org/package/2006/relationships"><Relationship Id="rId2" Type="http://schemas.openxmlformats.org/officeDocument/2006/relationships/image" Target="media/image76.emf"/><Relationship Id="rId1" Type="http://schemas.openxmlformats.org/officeDocument/2006/relationships/image" Target="media/image7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1-4\Documents\Vorlagen\CPG\protected\Template%20ECC%20Report%2024.10.14.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573436D761B4095AC662A111489A0" ma:contentTypeVersion="13" ma:contentTypeDescription="Create a new document." ma:contentTypeScope="" ma:versionID="681117ffb2268100557be0d95ee55035">
  <xsd:schema xmlns:xsd="http://www.w3.org/2001/XMLSchema" xmlns:xs="http://www.w3.org/2001/XMLSchema" xmlns:p="http://schemas.microsoft.com/office/2006/metadata/properties" xmlns:ns3="ed1405a1-578d-47ad-a272-5ed16773c14e" xmlns:ns4="3280b507-aca7-44bc-9d35-909c802bb4fe" targetNamespace="http://schemas.microsoft.com/office/2006/metadata/properties" ma:root="true" ma:fieldsID="439b3f22f5bd07008049a0c3e2df0f9e" ns3:_="" ns4:_="">
    <xsd:import namespace="ed1405a1-578d-47ad-a272-5ed16773c14e"/>
    <xsd:import namespace="3280b507-aca7-44bc-9d35-909c802bb4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405a1-578d-47ad-a272-5ed16773c14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80b507-aca7-44bc-9d35-909c802bb4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ETS131</b:Tag>
    <b:SourceType>Misc</b:SourceType>
    <b:Guid>{F5171735-2E18-48F1-8E68-79BDE3E3BC09}</b:Guid>
    <b:Author>
      <b:Author>
        <b:Corporate>ETSI</b:Corporate>
      </b:Author>
    </b:Author>
    <b:Title>ETSI TS 136 101 V11.4.0 (2013-04) LTE;Evolved Universal Terrestrial Radio Access (E-UTRA);User Equipment (UE) radio transmission and reception (3GPP TS 36.101 version 11.4.0 Release 11)</b:Title>
    <b:Year>2013</b:Year>
    <b:Publisher>ETSI</b:Publisher>
    <b:RefOrder>1</b:RefOrder>
  </b:Source>
</b:Sources>
</file>

<file path=customXml/itemProps1.xml><?xml version="1.0" encoding="utf-8"?>
<ds:datastoreItem xmlns:ds="http://schemas.openxmlformats.org/officeDocument/2006/customXml" ds:itemID="{A30FCFA6-5750-4FA8-9ED1-AB8198426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405a1-578d-47ad-a272-5ed16773c14e"/>
    <ds:schemaRef ds:uri="3280b507-aca7-44bc-9d35-909c802bb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21077B-8BC2-4834-80C5-51EC748001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460DED-CB73-46CC-857C-78B38629A9D4}">
  <ds:schemaRefs>
    <ds:schemaRef ds:uri="http://schemas.microsoft.com/sharepoint/v3/contenttype/forms"/>
  </ds:schemaRefs>
</ds:datastoreItem>
</file>

<file path=customXml/itemProps4.xml><?xml version="1.0" encoding="utf-8"?>
<ds:datastoreItem xmlns:ds="http://schemas.openxmlformats.org/officeDocument/2006/customXml" ds:itemID="{8650E035-866E-432A-A736-DA84DEA93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24.10.14</Template>
  <TotalTime>2</TotalTime>
  <Pages>103</Pages>
  <Words>32731</Words>
  <Characters>186570</Characters>
  <Application>Microsoft Office Word</Application>
  <DocSecurity>0</DocSecurity>
  <Lines>1554</Lines>
  <Paragraphs>437</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Naslov</vt:lpstr>
      </vt:variant>
      <vt:variant>
        <vt:i4>1</vt:i4>
      </vt:variant>
    </vt:vector>
  </HeadingPairs>
  <TitlesOfParts>
    <vt:vector size="4" baseType="lpstr">
      <vt:lpstr>Draft revision of ECC Report 249</vt:lpstr>
      <vt:lpstr>Draft revision of ECC Report 249</vt:lpstr>
      <vt:lpstr>Draft ECC Report XX</vt:lpstr>
      <vt:lpstr>Draft ECC Report XX</vt:lpstr>
    </vt:vector>
  </TitlesOfParts>
  <Manager>stella.lyubchenko@eco.cept.org</Manager>
  <Company>ECO</Company>
  <LinksUpToDate>false</LinksUpToDate>
  <CharactersWithSpaces>218864</CharactersWithSpaces>
  <SharedDoc>false</SharedDoc>
  <HLinks>
    <vt:vector size="486" baseType="variant">
      <vt:variant>
        <vt:i4>4063356</vt:i4>
      </vt:variant>
      <vt:variant>
        <vt:i4>1986</vt:i4>
      </vt:variant>
      <vt:variant>
        <vt:i4>0</vt:i4>
      </vt:variant>
      <vt:variant>
        <vt:i4>5</vt:i4>
      </vt:variant>
      <vt:variant>
        <vt:lpwstr>https://docdb.cept.org/document/282</vt:lpwstr>
      </vt:variant>
      <vt:variant>
        <vt:lpwstr/>
      </vt:variant>
      <vt:variant>
        <vt:i4>3342458</vt:i4>
      </vt:variant>
      <vt:variant>
        <vt:i4>1983</vt:i4>
      </vt:variant>
      <vt:variant>
        <vt:i4>0</vt:i4>
      </vt:variant>
      <vt:variant>
        <vt:i4>5</vt:i4>
      </vt:variant>
      <vt:variant>
        <vt:lpwstr>https://docdb.cept.org/document/457</vt:lpwstr>
      </vt:variant>
      <vt:variant>
        <vt:lpwstr/>
      </vt:variant>
      <vt:variant>
        <vt:i4>6029350</vt:i4>
      </vt:variant>
      <vt:variant>
        <vt:i4>1980</vt:i4>
      </vt:variant>
      <vt:variant>
        <vt:i4>0</vt:i4>
      </vt:variant>
      <vt:variant>
        <vt:i4>5</vt:i4>
      </vt:variant>
      <vt:variant>
        <vt:lpwstr>https://www.ofcom.org.uk/__data/assets/pdf_file/0023/55922/lte-coexistence.pdf</vt:lpwstr>
      </vt:variant>
      <vt:variant>
        <vt:lpwstr/>
      </vt:variant>
      <vt:variant>
        <vt:i4>3211319</vt:i4>
      </vt:variant>
      <vt:variant>
        <vt:i4>1977</vt:i4>
      </vt:variant>
      <vt:variant>
        <vt:i4>0</vt:i4>
      </vt:variant>
      <vt:variant>
        <vt:i4>5</vt:i4>
      </vt:variant>
      <vt:variant>
        <vt:lpwstr>http://www.itu.int/pub/R-ACT-RRC.14-2006/en</vt:lpwstr>
      </vt:variant>
      <vt:variant>
        <vt:lpwstr/>
      </vt:variant>
      <vt:variant>
        <vt:i4>3539070</vt:i4>
      </vt:variant>
      <vt:variant>
        <vt:i4>1974</vt:i4>
      </vt:variant>
      <vt:variant>
        <vt:i4>0</vt:i4>
      </vt:variant>
      <vt:variant>
        <vt:i4>5</vt:i4>
      </vt:variant>
      <vt:variant>
        <vt:lpwstr>ERC Recommendation 74-01: “</vt:lpwstr>
      </vt:variant>
      <vt:variant>
        <vt:lpwstr/>
      </vt:variant>
      <vt:variant>
        <vt:i4>1835068</vt:i4>
      </vt:variant>
      <vt:variant>
        <vt:i4>500</vt:i4>
      </vt:variant>
      <vt:variant>
        <vt:i4>0</vt:i4>
      </vt:variant>
      <vt:variant>
        <vt:i4>5</vt:i4>
      </vt:variant>
      <vt:variant>
        <vt:lpwstr/>
      </vt:variant>
      <vt:variant>
        <vt:lpwstr>_Toc94537874</vt:lpwstr>
      </vt:variant>
      <vt:variant>
        <vt:i4>1769532</vt:i4>
      </vt:variant>
      <vt:variant>
        <vt:i4>494</vt:i4>
      </vt:variant>
      <vt:variant>
        <vt:i4>0</vt:i4>
      </vt:variant>
      <vt:variant>
        <vt:i4>5</vt:i4>
      </vt:variant>
      <vt:variant>
        <vt:lpwstr/>
      </vt:variant>
      <vt:variant>
        <vt:lpwstr>_Toc94537873</vt:lpwstr>
      </vt:variant>
      <vt:variant>
        <vt:i4>1703996</vt:i4>
      </vt:variant>
      <vt:variant>
        <vt:i4>488</vt:i4>
      </vt:variant>
      <vt:variant>
        <vt:i4>0</vt:i4>
      </vt:variant>
      <vt:variant>
        <vt:i4>5</vt:i4>
      </vt:variant>
      <vt:variant>
        <vt:lpwstr/>
      </vt:variant>
      <vt:variant>
        <vt:lpwstr>_Toc94537872</vt:lpwstr>
      </vt:variant>
      <vt:variant>
        <vt:i4>1638460</vt:i4>
      </vt:variant>
      <vt:variant>
        <vt:i4>482</vt:i4>
      </vt:variant>
      <vt:variant>
        <vt:i4>0</vt:i4>
      </vt:variant>
      <vt:variant>
        <vt:i4>5</vt:i4>
      </vt:variant>
      <vt:variant>
        <vt:lpwstr/>
      </vt:variant>
      <vt:variant>
        <vt:lpwstr>_Toc94537871</vt:lpwstr>
      </vt:variant>
      <vt:variant>
        <vt:i4>1572924</vt:i4>
      </vt:variant>
      <vt:variant>
        <vt:i4>476</vt:i4>
      </vt:variant>
      <vt:variant>
        <vt:i4>0</vt:i4>
      </vt:variant>
      <vt:variant>
        <vt:i4>5</vt:i4>
      </vt:variant>
      <vt:variant>
        <vt:lpwstr/>
      </vt:variant>
      <vt:variant>
        <vt:lpwstr>_Toc94537870</vt:lpwstr>
      </vt:variant>
      <vt:variant>
        <vt:i4>1114173</vt:i4>
      </vt:variant>
      <vt:variant>
        <vt:i4>470</vt:i4>
      </vt:variant>
      <vt:variant>
        <vt:i4>0</vt:i4>
      </vt:variant>
      <vt:variant>
        <vt:i4>5</vt:i4>
      </vt:variant>
      <vt:variant>
        <vt:lpwstr/>
      </vt:variant>
      <vt:variant>
        <vt:lpwstr>_Toc94537869</vt:lpwstr>
      </vt:variant>
      <vt:variant>
        <vt:i4>1048637</vt:i4>
      </vt:variant>
      <vt:variant>
        <vt:i4>464</vt:i4>
      </vt:variant>
      <vt:variant>
        <vt:i4>0</vt:i4>
      </vt:variant>
      <vt:variant>
        <vt:i4>5</vt:i4>
      </vt:variant>
      <vt:variant>
        <vt:lpwstr/>
      </vt:variant>
      <vt:variant>
        <vt:lpwstr>_Toc94537868</vt:lpwstr>
      </vt:variant>
      <vt:variant>
        <vt:i4>2031677</vt:i4>
      </vt:variant>
      <vt:variant>
        <vt:i4>458</vt:i4>
      </vt:variant>
      <vt:variant>
        <vt:i4>0</vt:i4>
      </vt:variant>
      <vt:variant>
        <vt:i4>5</vt:i4>
      </vt:variant>
      <vt:variant>
        <vt:lpwstr/>
      </vt:variant>
      <vt:variant>
        <vt:lpwstr>_Toc94537867</vt:lpwstr>
      </vt:variant>
      <vt:variant>
        <vt:i4>1966141</vt:i4>
      </vt:variant>
      <vt:variant>
        <vt:i4>452</vt:i4>
      </vt:variant>
      <vt:variant>
        <vt:i4>0</vt:i4>
      </vt:variant>
      <vt:variant>
        <vt:i4>5</vt:i4>
      </vt:variant>
      <vt:variant>
        <vt:lpwstr/>
      </vt:variant>
      <vt:variant>
        <vt:lpwstr>_Toc94537866</vt:lpwstr>
      </vt:variant>
      <vt:variant>
        <vt:i4>1900605</vt:i4>
      </vt:variant>
      <vt:variant>
        <vt:i4>446</vt:i4>
      </vt:variant>
      <vt:variant>
        <vt:i4>0</vt:i4>
      </vt:variant>
      <vt:variant>
        <vt:i4>5</vt:i4>
      </vt:variant>
      <vt:variant>
        <vt:lpwstr/>
      </vt:variant>
      <vt:variant>
        <vt:lpwstr>_Toc94537865</vt:lpwstr>
      </vt:variant>
      <vt:variant>
        <vt:i4>1835069</vt:i4>
      </vt:variant>
      <vt:variant>
        <vt:i4>440</vt:i4>
      </vt:variant>
      <vt:variant>
        <vt:i4>0</vt:i4>
      </vt:variant>
      <vt:variant>
        <vt:i4>5</vt:i4>
      </vt:variant>
      <vt:variant>
        <vt:lpwstr/>
      </vt:variant>
      <vt:variant>
        <vt:lpwstr>_Toc94537864</vt:lpwstr>
      </vt:variant>
      <vt:variant>
        <vt:i4>1769533</vt:i4>
      </vt:variant>
      <vt:variant>
        <vt:i4>434</vt:i4>
      </vt:variant>
      <vt:variant>
        <vt:i4>0</vt:i4>
      </vt:variant>
      <vt:variant>
        <vt:i4>5</vt:i4>
      </vt:variant>
      <vt:variant>
        <vt:lpwstr/>
      </vt:variant>
      <vt:variant>
        <vt:lpwstr>_Toc94537863</vt:lpwstr>
      </vt:variant>
      <vt:variant>
        <vt:i4>1703997</vt:i4>
      </vt:variant>
      <vt:variant>
        <vt:i4>428</vt:i4>
      </vt:variant>
      <vt:variant>
        <vt:i4>0</vt:i4>
      </vt:variant>
      <vt:variant>
        <vt:i4>5</vt:i4>
      </vt:variant>
      <vt:variant>
        <vt:lpwstr/>
      </vt:variant>
      <vt:variant>
        <vt:lpwstr>_Toc94537862</vt:lpwstr>
      </vt:variant>
      <vt:variant>
        <vt:i4>1638461</vt:i4>
      </vt:variant>
      <vt:variant>
        <vt:i4>422</vt:i4>
      </vt:variant>
      <vt:variant>
        <vt:i4>0</vt:i4>
      </vt:variant>
      <vt:variant>
        <vt:i4>5</vt:i4>
      </vt:variant>
      <vt:variant>
        <vt:lpwstr/>
      </vt:variant>
      <vt:variant>
        <vt:lpwstr>_Toc94537861</vt:lpwstr>
      </vt:variant>
      <vt:variant>
        <vt:i4>1572925</vt:i4>
      </vt:variant>
      <vt:variant>
        <vt:i4>416</vt:i4>
      </vt:variant>
      <vt:variant>
        <vt:i4>0</vt:i4>
      </vt:variant>
      <vt:variant>
        <vt:i4>5</vt:i4>
      </vt:variant>
      <vt:variant>
        <vt:lpwstr/>
      </vt:variant>
      <vt:variant>
        <vt:lpwstr>_Toc94537860</vt:lpwstr>
      </vt:variant>
      <vt:variant>
        <vt:i4>1114174</vt:i4>
      </vt:variant>
      <vt:variant>
        <vt:i4>410</vt:i4>
      </vt:variant>
      <vt:variant>
        <vt:i4>0</vt:i4>
      </vt:variant>
      <vt:variant>
        <vt:i4>5</vt:i4>
      </vt:variant>
      <vt:variant>
        <vt:lpwstr/>
      </vt:variant>
      <vt:variant>
        <vt:lpwstr>_Toc94537859</vt:lpwstr>
      </vt:variant>
      <vt:variant>
        <vt:i4>1048638</vt:i4>
      </vt:variant>
      <vt:variant>
        <vt:i4>404</vt:i4>
      </vt:variant>
      <vt:variant>
        <vt:i4>0</vt:i4>
      </vt:variant>
      <vt:variant>
        <vt:i4>5</vt:i4>
      </vt:variant>
      <vt:variant>
        <vt:lpwstr/>
      </vt:variant>
      <vt:variant>
        <vt:lpwstr>_Toc94537858</vt:lpwstr>
      </vt:variant>
      <vt:variant>
        <vt:i4>2031678</vt:i4>
      </vt:variant>
      <vt:variant>
        <vt:i4>398</vt:i4>
      </vt:variant>
      <vt:variant>
        <vt:i4>0</vt:i4>
      </vt:variant>
      <vt:variant>
        <vt:i4>5</vt:i4>
      </vt:variant>
      <vt:variant>
        <vt:lpwstr/>
      </vt:variant>
      <vt:variant>
        <vt:lpwstr>_Toc94537857</vt:lpwstr>
      </vt:variant>
      <vt:variant>
        <vt:i4>1966142</vt:i4>
      </vt:variant>
      <vt:variant>
        <vt:i4>392</vt:i4>
      </vt:variant>
      <vt:variant>
        <vt:i4>0</vt:i4>
      </vt:variant>
      <vt:variant>
        <vt:i4>5</vt:i4>
      </vt:variant>
      <vt:variant>
        <vt:lpwstr/>
      </vt:variant>
      <vt:variant>
        <vt:lpwstr>_Toc94537856</vt:lpwstr>
      </vt:variant>
      <vt:variant>
        <vt:i4>1900606</vt:i4>
      </vt:variant>
      <vt:variant>
        <vt:i4>386</vt:i4>
      </vt:variant>
      <vt:variant>
        <vt:i4>0</vt:i4>
      </vt:variant>
      <vt:variant>
        <vt:i4>5</vt:i4>
      </vt:variant>
      <vt:variant>
        <vt:lpwstr/>
      </vt:variant>
      <vt:variant>
        <vt:lpwstr>_Toc94537855</vt:lpwstr>
      </vt:variant>
      <vt:variant>
        <vt:i4>1835070</vt:i4>
      </vt:variant>
      <vt:variant>
        <vt:i4>380</vt:i4>
      </vt:variant>
      <vt:variant>
        <vt:i4>0</vt:i4>
      </vt:variant>
      <vt:variant>
        <vt:i4>5</vt:i4>
      </vt:variant>
      <vt:variant>
        <vt:lpwstr/>
      </vt:variant>
      <vt:variant>
        <vt:lpwstr>_Toc94537854</vt:lpwstr>
      </vt:variant>
      <vt:variant>
        <vt:i4>1769534</vt:i4>
      </vt:variant>
      <vt:variant>
        <vt:i4>374</vt:i4>
      </vt:variant>
      <vt:variant>
        <vt:i4>0</vt:i4>
      </vt:variant>
      <vt:variant>
        <vt:i4>5</vt:i4>
      </vt:variant>
      <vt:variant>
        <vt:lpwstr/>
      </vt:variant>
      <vt:variant>
        <vt:lpwstr>_Toc94537853</vt:lpwstr>
      </vt:variant>
      <vt:variant>
        <vt:i4>1703998</vt:i4>
      </vt:variant>
      <vt:variant>
        <vt:i4>368</vt:i4>
      </vt:variant>
      <vt:variant>
        <vt:i4>0</vt:i4>
      </vt:variant>
      <vt:variant>
        <vt:i4>5</vt:i4>
      </vt:variant>
      <vt:variant>
        <vt:lpwstr/>
      </vt:variant>
      <vt:variant>
        <vt:lpwstr>_Toc94537852</vt:lpwstr>
      </vt:variant>
      <vt:variant>
        <vt:i4>1638462</vt:i4>
      </vt:variant>
      <vt:variant>
        <vt:i4>362</vt:i4>
      </vt:variant>
      <vt:variant>
        <vt:i4>0</vt:i4>
      </vt:variant>
      <vt:variant>
        <vt:i4>5</vt:i4>
      </vt:variant>
      <vt:variant>
        <vt:lpwstr/>
      </vt:variant>
      <vt:variant>
        <vt:lpwstr>_Toc94537851</vt:lpwstr>
      </vt:variant>
      <vt:variant>
        <vt:i4>1572926</vt:i4>
      </vt:variant>
      <vt:variant>
        <vt:i4>356</vt:i4>
      </vt:variant>
      <vt:variant>
        <vt:i4>0</vt:i4>
      </vt:variant>
      <vt:variant>
        <vt:i4>5</vt:i4>
      </vt:variant>
      <vt:variant>
        <vt:lpwstr/>
      </vt:variant>
      <vt:variant>
        <vt:lpwstr>_Toc94537850</vt:lpwstr>
      </vt:variant>
      <vt:variant>
        <vt:i4>1114175</vt:i4>
      </vt:variant>
      <vt:variant>
        <vt:i4>350</vt:i4>
      </vt:variant>
      <vt:variant>
        <vt:i4>0</vt:i4>
      </vt:variant>
      <vt:variant>
        <vt:i4>5</vt:i4>
      </vt:variant>
      <vt:variant>
        <vt:lpwstr/>
      </vt:variant>
      <vt:variant>
        <vt:lpwstr>_Toc94537849</vt:lpwstr>
      </vt:variant>
      <vt:variant>
        <vt:i4>1048639</vt:i4>
      </vt:variant>
      <vt:variant>
        <vt:i4>344</vt:i4>
      </vt:variant>
      <vt:variant>
        <vt:i4>0</vt:i4>
      </vt:variant>
      <vt:variant>
        <vt:i4>5</vt:i4>
      </vt:variant>
      <vt:variant>
        <vt:lpwstr/>
      </vt:variant>
      <vt:variant>
        <vt:lpwstr>_Toc94537848</vt:lpwstr>
      </vt:variant>
      <vt:variant>
        <vt:i4>2031679</vt:i4>
      </vt:variant>
      <vt:variant>
        <vt:i4>338</vt:i4>
      </vt:variant>
      <vt:variant>
        <vt:i4>0</vt:i4>
      </vt:variant>
      <vt:variant>
        <vt:i4>5</vt:i4>
      </vt:variant>
      <vt:variant>
        <vt:lpwstr/>
      </vt:variant>
      <vt:variant>
        <vt:lpwstr>_Toc94537847</vt:lpwstr>
      </vt:variant>
      <vt:variant>
        <vt:i4>1966143</vt:i4>
      </vt:variant>
      <vt:variant>
        <vt:i4>332</vt:i4>
      </vt:variant>
      <vt:variant>
        <vt:i4>0</vt:i4>
      </vt:variant>
      <vt:variant>
        <vt:i4>5</vt:i4>
      </vt:variant>
      <vt:variant>
        <vt:lpwstr/>
      </vt:variant>
      <vt:variant>
        <vt:lpwstr>_Toc94537846</vt:lpwstr>
      </vt:variant>
      <vt:variant>
        <vt:i4>1900607</vt:i4>
      </vt:variant>
      <vt:variant>
        <vt:i4>326</vt:i4>
      </vt:variant>
      <vt:variant>
        <vt:i4>0</vt:i4>
      </vt:variant>
      <vt:variant>
        <vt:i4>5</vt:i4>
      </vt:variant>
      <vt:variant>
        <vt:lpwstr/>
      </vt:variant>
      <vt:variant>
        <vt:lpwstr>_Toc94537845</vt:lpwstr>
      </vt:variant>
      <vt:variant>
        <vt:i4>1835071</vt:i4>
      </vt:variant>
      <vt:variant>
        <vt:i4>320</vt:i4>
      </vt:variant>
      <vt:variant>
        <vt:i4>0</vt:i4>
      </vt:variant>
      <vt:variant>
        <vt:i4>5</vt:i4>
      </vt:variant>
      <vt:variant>
        <vt:lpwstr/>
      </vt:variant>
      <vt:variant>
        <vt:lpwstr>_Toc94537844</vt:lpwstr>
      </vt:variant>
      <vt:variant>
        <vt:i4>1769535</vt:i4>
      </vt:variant>
      <vt:variant>
        <vt:i4>314</vt:i4>
      </vt:variant>
      <vt:variant>
        <vt:i4>0</vt:i4>
      </vt:variant>
      <vt:variant>
        <vt:i4>5</vt:i4>
      </vt:variant>
      <vt:variant>
        <vt:lpwstr/>
      </vt:variant>
      <vt:variant>
        <vt:lpwstr>_Toc94537843</vt:lpwstr>
      </vt:variant>
      <vt:variant>
        <vt:i4>1703999</vt:i4>
      </vt:variant>
      <vt:variant>
        <vt:i4>308</vt:i4>
      </vt:variant>
      <vt:variant>
        <vt:i4>0</vt:i4>
      </vt:variant>
      <vt:variant>
        <vt:i4>5</vt:i4>
      </vt:variant>
      <vt:variant>
        <vt:lpwstr/>
      </vt:variant>
      <vt:variant>
        <vt:lpwstr>_Toc94537842</vt:lpwstr>
      </vt:variant>
      <vt:variant>
        <vt:i4>1638463</vt:i4>
      </vt:variant>
      <vt:variant>
        <vt:i4>302</vt:i4>
      </vt:variant>
      <vt:variant>
        <vt:i4>0</vt:i4>
      </vt:variant>
      <vt:variant>
        <vt:i4>5</vt:i4>
      </vt:variant>
      <vt:variant>
        <vt:lpwstr/>
      </vt:variant>
      <vt:variant>
        <vt:lpwstr>_Toc94537841</vt:lpwstr>
      </vt:variant>
      <vt:variant>
        <vt:i4>1572927</vt:i4>
      </vt:variant>
      <vt:variant>
        <vt:i4>296</vt:i4>
      </vt:variant>
      <vt:variant>
        <vt:i4>0</vt:i4>
      </vt:variant>
      <vt:variant>
        <vt:i4>5</vt:i4>
      </vt:variant>
      <vt:variant>
        <vt:lpwstr/>
      </vt:variant>
      <vt:variant>
        <vt:lpwstr>_Toc94537840</vt:lpwstr>
      </vt:variant>
      <vt:variant>
        <vt:i4>1114168</vt:i4>
      </vt:variant>
      <vt:variant>
        <vt:i4>290</vt:i4>
      </vt:variant>
      <vt:variant>
        <vt:i4>0</vt:i4>
      </vt:variant>
      <vt:variant>
        <vt:i4>5</vt:i4>
      </vt:variant>
      <vt:variant>
        <vt:lpwstr/>
      </vt:variant>
      <vt:variant>
        <vt:lpwstr>_Toc94537839</vt:lpwstr>
      </vt:variant>
      <vt:variant>
        <vt:i4>1048632</vt:i4>
      </vt:variant>
      <vt:variant>
        <vt:i4>284</vt:i4>
      </vt:variant>
      <vt:variant>
        <vt:i4>0</vt:i4>
      </vt:variant>
      <vt:variant>
        <vt:i4>5</vt:i4>
      </vt:variant>
      <vt:variant>
        <vt:lpwstr/>
      </vt:variant>
      <vt:variant>
        <vt:lpwstr>_Toc94537838</vt:lpwstr>
      </vt:variant>
      <vt:variant>
        <vt:i4>2031672</vt:i4>
      </vt:variant>
      <vt:variant>
        <vt:i4>278</vt:i4>
      </vt:variant>
      <vt:variant>
        <vt:i4>0</vt:i4>
      </vt:variant>
      <vt:variant>
        <vt:i4>5</vt:i4>
      </vt:variant>
      <vt:variant>
        <vt:lpwstr/>
      </vt:variant>
      <vt:variant>
        <vt:lpwstr>_Toc94537837</vt:lpwstr>
      </vt:variant>
      <vt:variant>
        <vt:i4>1966136</vt:i4>
      </vt:variant>
      <vt:variant>
        <vt:i4>272</vt:i4>
      </vt:variant>
      <vt:variant>
        <vt:i4>0</vt:i4>
      </vt:variant>
      <vt:variant>
        <vt:i4>5</vt:i4>
      </vt:variant>
      <vt:variant>
        <vt:lpwstr/>
      </vt:variant>
      <vt:variant>
        <vt:lpwstr>_Toc94537836</vt:lpwstr>
      </vt:variant>
      <vt:variant>
        <vt:i4>1900600</vt:i4>
      </vt:variant>
      <vt:variant>
        <vt:i4>266</vt:i4>
      </vt:variant>
      <vt:variant>
        <vt:i4>0</vt:i4>
      </vt:variant>
      <vt:variant>
        <vt:i4>5</vt:i4>
      </vt:variant>
      <vt:variant>
        <vt:lpwstr/>
      </vt:variant>
      <vt:variant>
        <vt:lpwstr>_Toc94537835</vt:lpwstr>
      </vt:variant>
      <vt:variant>
        <vt:i4>1835064</vt:i4>
      </vt:variant>
      <vt:variant>
        <vt:i4>260</vt:i4>
      </vt:variant>
      <vt:variant>
        <vt:i4>0</vt:i4>
      </vt:variant>
      <vt:variant>
        <vt:i4>5</vt:i4>
      </vt:variant>
      <vt:variant>
        <vt:lpwstr/>
      </vt:variant>
      <vt:variant>
        <vt:lpwstr>_Toc94537834</vt:lpwstr>
      </vt:variant>
      <vt:variant>
        <vt:i4>1769528</vt:i4>
      </vt:variant>
      <vt:variant>
        <vt:i4>254</vt:i4>
      </vt:variant>
      <vt:variant>
        <vt:i4>0</vt:i4>
      </vt:variant>
      <vt:variant>
        <vt:i4>5</vt:i4>
      </vt:variant>
      <vt:variant>
        <vt:lpwstr/>
      </vt:variant>
      <vt:variant>
        <vt:lpwstr>_Toc94537833</vt:lpwstr>
      </vt:variant>
      <vt:variant>
        <vt:i4>1703992</vt:i4>
      </vt:variant>
      <vt:variant>
        <vt:i4>248</vt:i4>
      </vt:variant>
      <vt:variant>
        <vt:i4>0</vt:i4>
      </vt:variant>
      <vt:variant>
        <vt:i4>5</vt:i4>
      </vt:variant>
      <vt:variant>
        <vt:lpwstr/>
      </vt:variant>
      <vt:variant>
        <vt:lpwstr>_Toc94537832</vt:lpwstr>
      </vt:variant>
      <vt:variant>
        <vt:i4>1638456</vt:i4>
      </vt:variant>
      <vt:variant>
        <vt:i4>242</vt:i4>
      </vt:variant>
      <vt:variant>
        <vt:i4>0</vt:i4>
      </vt:variant>
      <vt:variant>
        <vt:i4>5</vt:i4>
      </vt:variant>
      <vt:variant>
        <vt:lpwstr/>
      </vt:variant>
      <vt:variant>
        <vt:lpwstr>_Toc94537831</vt:lpwstr>
      </vt:variant>
      <vt:variant>
        <vt:i4>1572920</vt:i4>
      </vt:variant>
      <vt:variant>
        <vt:i4>236</vt:i4>
      </vt:variant>
      <vt:variant>
        <vt:i4>0</vt:i4>
      </vt:variant>
      <vt:variant>
        <vt:i4>5</vt:i4>
      </vt:variant>
      <vt:variant>
        <vt:lpwstr/>
      </vt:variant>
      <vt:variant>
        <vt:lpwstr>_Toc94537830</vt:lpwstr>
      </vt:variant>
      <vt:variant>
        <vt:i4>1114169</vt:i4>
      </vt:variant>
      <vt:variant>
        <vt:i4>230</vt:i4>
      </vt:variant>
      <vt:variant>
        <vt:i4>0</vt:i4>
      </vt:variant>
      <vt:variant>
        <vt:i4>5</vt:i4>
      </vt:variant>
      <vt:variant>
        <vt:lpwstr/>
      </vt:variant>
      <vt:variant>
        <vt:lpwstr>_Toc94537829</vt:lpwstr>
      </vt:variant>
      <vt:variant>
        <vt:i4>1048633</vt:i4>
      </vt:variant>
      <vt:variant>
        <vt:i4>224</vt:i4>
      </vt:variant>
      <vt:variant>
        <vt:i4>0</vt:i4>
      </vt:variant>
      <vt:variant>
        <vt:i4>5</vt:i4>
      </vt:variant>
      <vt:variant>
        <vt:lpwstr/>
      </vt:variant>
      <vt:variant>
        <vt:lpwstr>_Toc94537828</vt:lpwstr>
      </vt:variant>
      <vt:variant>
        <vt:i4>2031673</vt:i4>
      </vt:variant>
      <vt:variant>
        <vt:i4>218</vt:i4>
      </vt:variant>
      <vt:variant>
        <vt:i4>0</vt:i4>
      </vt:variant>
      <vt:variant>
        <vt:i4>5</vt:i4>
      </vt:variant>
      <vt:variant>
        <vt:lpwstr/>
      </vt:variant>
      <vt:variant>
        <vt:lpwstr>_Toc94537827</vt:lpwstr>
      </vt:variant>
      <vt:variant>
        <vt:i4>1966137</vt:i4>
      </vt:variant>
      <vt:variant>
        <vt:i4>212</vt:i4>
      </vt:variant>
      <vt:variant>
        <vt:i4>0</vt:i4>
      </vt:variant>
      <vt:variant>
        <vt:i4>5</vt:i4>
      </vt:variant>
      <vt:variant>
        <vt:lpwstr/>
      </vt:variant>
      <vt:variant>
        <vt:lpwstr>_Toc94537826</vt:lpwstr>
      </vt:variant>
      <vt:variant>
        <vt:i4>1900601</vt:i4>
      </vt:variant>
      <vt:variant>
        <vt:i4>206</vt:i4>
      </vt:variant>
      <vt:variant>
        <vt:i4>0</vt:i4>
      </vt:variant>
      <vt:variant>
        <vt:i4>5</vt:i4>
      </vt:variant>
      <vt:variant>
        <vt:lpwstr/>
      </vt:variant>
      <vt:variant>
        <vt:lpwstr>_Toc94537825</vt:lpwstr>
      </vt:variant>
      <vt:variant>
        <vt:i4>1835065</vt:i4>
      </vt:variant>
      <vt:variant>
        <vt:i4>200</vt:i4>
      </vt:variant>
      <vt:variant>
        <vt:i4>0</vt:i4>
      </vt:variant>
      <vt:variant>
        <vt:i4>5</vt:i4>
      </vt:variant>
      <vt:variant>
        <vt:lpwstr/>
      </vt:variant>
      <vt:variant>
        <vt:lpwstr>_Toc94537824</vt:lpwstr>
      </vt:variant>
      <vt:variant>
        <vt:i4>1769529</vt:i4>
      </vt:variant>
      <vt:variant>
        <vt:i4>194</vt:i4>
      </vt:variant>
      <vt:variant>
        <vt:i4>0</vt:i4>
      </vt:variant>
      <vt:variant>
        <vt:i4>5</vt:i4>
      </vt:variant>
      <vt:variant>
        <vt:lpwstr/>
      </vt:variant>
      <vt:variant>
        <vt:lpwstr>_Toc94537823</vt:lpwstr>
      </vt:variant>
      <vt:variant>
        <vt:i4>1703993</vt:i4>
      </vt:variant>
      <vt:variant>
        <vt:i4>188</vt:i4>
      </vt:variant>
      <vt:variant>
        <vt:i4>0</vt:i4>
      </vt:variant>
      <vt:variant>
        <vt:i4>5</vt:i4>
      </vt:variant>
      <vt:variant>
        <vt:lpwstr/>
      </vt:variant>
      <vt:variant>
        <vt:lpwstr>_Toc94537822</vt:lpwstr>
      </vt:variant>
      <vt:variant>
        <vt:i4>1638457</vt:i4>
      </vt:variant>
      <vt:variant>
        <vt:i4>182</vt:i4>
      </vt:variant>
      <vt:variant>
        <vt:i4>0</vt:i4>
      </vt:variant>
      <vt:variant>
        <vt:i4>5</vt:i4>
      </vt:variant>
      <vt:variant>
        <vt:lpwstr/>
      </vt:variant>
      <vt:variant>
        <vt:lpwstr>_Toc94537821</vt:lpwstr>
      </vt:variant>
      <vt:variant>
        <vt:i4>1572921</vt:i4>
      </vt:variant>
      <vt:variant>
        <vt:i4>176</vt:i4>
      </vt:variant>
      <vt:variant>
        <vt:i4>0</vt:i4>
      </vt:variant>
      <vt:variant>
        <vt:i4>5</vt:i4>
      </vt:variant>
      <vt:variant>
        <vt:lpwstr/>
      </vt:variant>
      <vt:variant>
        <vt:lpwstr>_Toc94537820</vt:lpwstr>
      </vt:variant>
      <vt:variant>
        <vt:i4>1114170</vt:i4>
      </vt:variant>
      <vt:variant>
        <vt:i4>170</vt:i4>
      </vt:variant>
      <vt:variant>
        <vt:i4>0</vt:i4>
      </vt:variant>
      <vt:variant>
        <vt:i4>5</vt:i4>
      </vt:variant>
      <vt:variant>
        <vt:lpwstr/>
      </vt:variant>
      <vt:variant>
        <vt:lpwstr>_Toc94537819</vt:lpwstr>
      </vt:variant>
      <vt:variant>
        <vt:i4>1048634</vt:i4>
      </vt:variant>
      <vt:variant>
        <vt:i4>164</vt:i4>
      </vt:variant>
      <vt:variant>
        <vt:i4>0</vt:i4>
      </vt:variant>
      <vt:variant>
        <vt:i4>5</vt:i4>
      </vt:variant>
      <vt:variant>
        <vt:lpwstr/>
      </vt:variant>
      <vt:variant>
        <vt:lpwstr>_Toc94537818</vt:lpwstr>
      </vt:variant>
      <vt:variant>
        <vt:i4>2031674</vt:i4>
      </vt:variant>
      <vt:variant>
        <vt:i4>158</vt:i4>
      </vt:variant>
      <vt:variant>
        <vt:i4>0</vt:i4>
      </vt:variant>
      <vt:variant>
        <vt:i4>5</vt:i4>
      </vt:variant>
      <vt:variant>
        <vt:lpwstr/>
      </vt:variant>
      <vt:variant>
        <vt:lpwstr>_Toc94537817</vt:lpwstr>
      </vt:variant>
      <vt:variant>
        <vt:i4>1966138</vt:i4>
      </vt:variant>
      <vt:variant>
        <vt:i4>152</vt:i4>
      </vt:variant>
      <vt:variant>
        <vt:i4>0</vt:i4>
      </vt:variant>
      <vt:variant>
        <vt:i4>5</vt:i4>
      </vt:variant>
      <vt:variant>
        <vt:lpwstr/>
      </vt:variant>
      <vt:variant>
        <vt:lpwstr>_Toc94537816</vt:lpwstr>
      </vt:variant>
      <vt:variant>
        <vt:i4>1900602</vt:i4>
      </vt:variant>
      <vt:variant>
        <vt:i4>146</vt:i4>
      </vt:variant>
      <vt:variant>
        <vt:i4>0</vt:i4>
      </vt:variant>
      <vt:variant>
        <vt:i4>5</vt:i4>
      </vt:variant>
      <vt:variant>
        <vt:lpwstr/>
      </vt:variant>
      <vt:variant>
        <vt:lpwstr>_Toc94537815</vt:lpwstr>
      </vt:variant>
      <vt:variant>
        <vt:i4>1835066</vt:i4>
      </vt:variant>
      <vt:variant>
        <vt:i4>140</vt:i4>
      </vt:variant>
      <vt:variant>
        <vt:i4>0</vt:i4>
      </vt:variant>
      <vt:variant>
        <vt:i4>5</vt:i4>
      </vt:variant>
      <vt:variant>
        <vt:lpwstr/>
      </vt:variant>
      <vt:variant>
        <vt:lpwstr>_Toc94537814</vt:lpwstr>
      </vt:variant>
      <vt:variant>
        <vt:i4>1769530</vt:i4>
      </vt:variant>
      <vt:variant>
        <vt:i4>134</vt:i4>
      </vt:variant>
      <vt:variant>
        <vt:i4>0</vt:i4>
      </vt:variant>
      <vt:variant>
        <vt:i4>5</vt:i4>
      </vt:variant>
      <vt:variant>
        <vt:lpwstr/>
      </vt:variant>
      <vt:variant>
        <vt:lpwstr>_Toc94537813</vt:lpwstr>
      </vt:variant>
      <vt:variant>
        <vt:i4>1703994</vt:i4>
      </vt:variant>
      <vt:variant>
        <vt:i4>128</vt:i4>
      </vt:variant>
      <vt:variant>
        <vt:i4>0</vt:i4>
      </vt:variant>
      <vt:variant>
        <vt:i4>5</vt:i4>
      </vt:variant>
      <vt:variant>
        <vt:lpwstr/>
      </vt:variant>
      <vt:variant>
        <vt:lpwstr>_Toc94537812</vt:lpwstr>
      </vt:variant>
      <vt:variant>
        <vt:i4>1638458</vt:i4>
      </vt:variant>
      <vt:variant>
        <vt:i4>122</vt:i4>
      </vt:variant>
      <vt:variant>
        <vt:i4>0</vt:i4>
      </vt:variant>
      <vt:variant>
        <vt:i4>5</vt:i4>
      </vt:variant>
      <vt:variant>
        <vt:lpwstr/>
      </vt:variant>
      <vt:variant>
        <vt:lpwstr>_Toc94537811</vt:lpwstr>
      </vt:variant>
      <vt:variant>
        <vt:i4>1572922</vt:i4>
      </vt:variant>
      <vt:variant>
        <vt:i4>116</vt:i4>
      </vt:variant>
      <vt:variant>
        <vt:i4>0</vt:i4>
      </vt:variant>
      <vt:variant>
        <vt:i4>5</vt:i4>
      </vt:variant>
      <vt:variant>
        <vt:lpwstr/>
      </vt:variant>
      <vt:variant>
        <vt:lpwstr>_Toc94537810</vt:lpwstr>
      </vt:variant>
      <vt:variant>
        <vt:i4>1114171</vt:i4>
      </vt:variant>
      <vt:variant>
        <vt:i4>110</vt:i4>
      </vt:variant>
      <vt:variant>
        <vt:i4>0</vt:i4>
      </vt:variant>
      <vt:variant>
        <vt:i4>5</vt:i4>
      </vt:variant>
      <vt:variant>
        <vt:lpwstr/>
      </vt:variant>
      <vt:variant>
        <vt:lpwstr>_Toc94537809</vt:lpwstr>
      </vt:variant>
      <vt:variant>
        <vt:i4>1048635</vt:i4>
      </vt:variant>
      <vt:variant>
        <vt:i4>104</vt:i4>
      </vt:variant>
      <vt:variant>
        <vt:i4>0</vt:i4>
      </vt:variant>
      <vt:variant>
        <vt:i4>5</vt:i4>
      </vt:variant>
      <vt:variant>
        <vt:lpwstr/>
      </vt:variant>
      <vt:variant>
        <vt:lpwstr>_Toc94537808</vt:lpwstr>
      </vt:variant>
      <vt:variant>
        <vt:i4>2031675</vt:i4>
      </vt:variant>
      <vt:variant>
        <vt:i4>98</vt:i4>
      </vt:variant>
      <vt:variant>
        <vt:i4>0</vt:i4>
      </vt:variant>
      <vt:variant>
        <vt:i4>5</vt:i4>
      </vt:variant>
      <vt:variant>
        <vt:lpwstr/>
      </vt:variant>
      <vt:variant>
        <vt:lpwstr>_Toc94537807</vt:lpwstr>
      </vt:variant>
      <vt:variant>
        <vt:i4>1966139</vt:i4>
      </vt:variant>
      <vt:variant>
        <vt:i4>92</vt:i4>
      </vt:variant>
      <vt:variant>
        <vt:i4>0</vt:i4>
      </vt:variant>
      <vt:variant>
        <vt:i4>5</vt:i4>
      </vt:variant>
      <vt:variant>
        <vt:lpwstr/>
      </vt:variant>
      <vt:variant>
        <vt:lpwstr>_Toc94537806</vt:lpwstr>
      </vt:variant>
      <vt:variant>
        <vt:i4>1900603</vt:i4>
      </vt:variant>
      <vt:variant>
        <vt:i4>86</vt:i4>
      </vt:variant>
      <vt:variant>
        <vt:i4>0</vt:i4>
      </vt:variant>
      <vt:variant>
        <vt:i4>5</vt:i4>
      </vt:variant>
      <vt:variant>
        <vt:lpwstr/>
      </vt:variant>
      <vt:variant>
        <vt:lpwstr>_Toc94537805</vt:lpwstr>
      </vt:variant>
      <vt:variant>
        <vt:i4>1835067</vt:i4>
      </vt:variant>
      <vt:variant>
        <vt:i4>80</vt:i4>
      </vt:variant>
      <vt:variant>
        <vt:i4>0</vt:i4>
      </vt:variant>
      <vt:variant>
        <vt:i4>5</vt:i4>
      </vt:variant>
      <vt:variant>
        <vt:lpwstr/>
      </vt:variant>
      <vt:variant>
        <vt:lpwstr>_Toc94537804</vt:lpwstr>
      </vt:variant>
      <vt:variant>
        <vt:i4>1769531</vt:i4>
      </vt:variant>
      <vt:variant>
        <vt:i4>74</vt:i4>
      </vt:variant>
      <vt:variant>
        <vt:i4>0</vt:i4>
      </vt:variant>
      <vt:variant>
        <vt:i4>5</vt:i4>
      </vt:variant>
      <vt:variant>
        <vt:lpwstr/>
      </vt:variant>
      <vt:variant>
        <vt:lpwstr>_Toc94537803</vt:lpwstr>
      </vt:variant>
      <vt:variant>
        <vt:i4>1703995</vt:i4>
      </vt:variant>
      <vt:variant>
        <vt:i4>68</vt:i4>
      </vt:variant>
      <vt:variant>
        <vt:i4>0</vt:i4>
      </vt:variant>
      <vt:variant>
        <vt:i4>5</vt:i4>
      </vt:variant>
      <vt:variant>
        <vt:lpwstr/>
      </vt:variant>
      <vt:variant>
        <vt:lpwstr>_Toc94537802</vt:lpwstr>
      </vt:variant>
      <vt:variant>
        <vt:i4>1638459</vt:i4>
      </vt:variant>
      <vt:variant>
        <vt:i4>62</vt:i4>
      </vt:variant>
      <vt:variant>
        <vt:i4>0</vt:i4>
      </vt:variant>
      <vt:variant>
        <vt:i4>5</vt:i4>
      </vt:variant>
      <vt:variant>
        <vt:lpwstr/>
      </vt:variant>
      <vt:variant>
        <vt:lpwstr>_Toc94537801</vt:lpwstr>
      </vt:variant>
      <vt:variant>
        <vt:i4>1572923</vt:i4>
      </vt:variant>
      <vt:variant>
        <vt:i4>56</vt:i4>
      </vt:variant>
      <vt:variant>
        <vt:i4>0</vt:i4>
      </vt:variant>
      <vt:variant>
        <vt:i4>5</vt:i4>
      </vt:variant>
      <vt:variant>
        <vt:lpwstr/>
      </vt:variant>
      <vt:variant>
        <vt:lpwstr>_Toc94537800</vt:lpwstr>
      </vt:variant>
      <vt:variant>
        <vt:i4>1966130</vt:i4>
      </vt:variant>
      <vt:variant>
        <vt:i4>50</vt:i4>
      </vt:variant>
      <vt:variant>
        <vt:i4>0</vt:i4>
      </vt:variant>
      <vt:variant>
        <vt:i4>5</vt:i4>
      </vt:variant>
      <vt:variant>
        <vt:lpwstr/>
      </vt:variant>
      <vt:variant>
        <vt:lpwstr>_Toc94537799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249</dc:title>
  <dc:subject>ECC Report 249</dc:subject>
  <dc:creator>ECC</dc:creator>
  <cp:keywords>ECC Report 249</cp:keywords>
  <cp:lastModifiedBy>ECO</cp:lastModifiedBy>
  <cp:revision>5</cp:revision>
  <cp:lastPrinted>2016-04-26T01:35:00Z</cp:lastPrinted>
  <dcterms:created xsi:type="dcterms:W3CDTF">2022-02-03T13:25:00Z</dcterms:created>
  <dcterms:modified xsi:type="dcterms:W3CDTF">2022-02-03T13:27:00Z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0x01010062D573436D761B4095AC662A111489A0</vt:lpwstr>
  </property>
</Properties>
</file>