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34DD2" w14:textId="34816E61" w:rsidR="00941D3A" w:rsidRPr="00CA3601" w:rsidRDefault="00653E2F" w:rsidP="0027787F">
      <w:pPr>
        <w:pStyle w:val="coverpageReporttitledescription"/>
        <w:rPr>
          <w:lang w:val="en-GB"/>
        </w:rPr>
      </w:pPr>
      <w:r w:rsidRPr="00CA3601">
        <w:rPr>
          <w:lang w:val="en-GB"/>
        </w:rPr>
        <w:fldChar w:fldCharType="begin">
          <w:ffData>
            <w:name w:val=""/>
            <w:enabled/>
            <w:calcOnExit w:val="0"/>
            <w:textInput>
              <w:default w:val="Study of issues related to SIM-less calls to emergency services"/>
            </w:textInput>
          </w:ffData>
        </w:fldChar>
      </w:r>
      <w:r w:rsidRPr="00CA3601">
        <w:rPr>
          <w:lang w:val="en-GB"/>
        </w:rPr>
        <w:instrText xml:space="preserve"> FORMTEXT </w:instrText>
      </w:r>
      <w:r w:rsidRPr="00CA3601">
        <w:rPr>
          <w:lang w:val="en-GB"/>
        </w:rPr>
      </w:r>
      <w:r w:rsidRPr="00CA3601">
        <w:rPr>
          <w:lang w:val="en-GB"/>
        </w:rPr>
        <w:fldChar w:fldCharType="separate"/>
      </w:r>
      <w:r w:rsidRPr="00CA3601">
        <w:rPr>
          <w:noProof/>
          <w:lang w:val="en-GB"/>
        </w:rPr>
        <w:t>Study of issues related to calls to emergency services</w:t>
      </w:r>
      <w:r w:rsidRPr="00CA3601">
        <w:rPr>
          <w:lang w:val="en-GB"/>
        </w:rPr>
        <w:fldChar w:fldCharType="end"/>
      </w:r>
      <w:r w:rsidR="00E56090" w:rsidRPr="008C5B4C">
        <w:rPr>
          <w:lang w:val="en-GB"/>
        </w:rPr>
        <w:t xml:space="preserve"> from devices that are SIM-less or in Limited Service State</w:t>
      </w:r>
      <w:r w:rsidR="008C7A0F">
        <w:rPr>
          <w:lang w:val="en-GB"/>
        </w:rPr>
        <w:t xml:space="preserve"> (L</w:t>
      </w:r>
      <w:r w:rsidR="00185E20">
        <w:t>S</w:t>
      </w:r>
      <w:r w:rsidR="008C7A0F">
        <w:rPr>
          <w:lang w:val="en-GB"/>
        </w:rPr>
        <w:t>S)</w:t>
      </w:r>
      <w:r w:rsidR="00665B92" w:rsidRPr="008C5B4C">
        <w:rPr>
          <w:lang w:val="en-GB"/>
        </w:rPr>
        <w:t xml:space="preserve"> for another reason</w:t>
      </w:r>
    </w:p>
    <w:p w14:paraId="539D65BB" w14:textId="541ED217" w:rsidR="00930439" w:rsidRDefault="0027787F" w:rsidP="00941D3A">
      <w:pPr>
        <w:pStyle w:val="coverpageapprovedDDMMYY"/>
        <w:rPr>
          <w:lang w:val="en-GB"/>
        </w:rPr>
      </w:pPr>
      <w:r w:rsidRPr="00CB2FD2">
        <w:rPr>
          <w:noProof/>
          <w:lang w:val="en-GB" w:eastAsia="en-GB"/>
        </w:rPr>
        <mc:AlternateContent>
          <mc:Choice Requires="wpg">
            <w:drawing>
              <wp:anchor distT="0" distB="0" distL="114300" distR="114300" simplePos="0" relativeHeight="251663360" behindDoc="0" locked="1" layoutInCell="1" allowOverlap="1" wp14:anchorId="7B171AB7" wp14:editId="4068EA26">
                <wp:simplePos x="0" y="0"/>
                <wp:positionH relativeFrom="page">
                  <wp:posOffset>0</wp:posOffset>
                </wp:positionH>
                <wp:positionV relativeFrom="page">
                  <wp:posOffset>1440180</wp:posOffset>
                </wp:positionV>
                <wp:extent cx="7560000" cy="1627200"/>
                <wp:effectExtent l="0" t="0" r="3175" b="0"/>
                <wp:wrapTopAndBottom/>
                <wp:docPr id="15" name="Gruppieren 15"/>
                <wp:cNvGraphicFramePr/>
                <a:graphic xmlns:a="http://schemas.openxmlformats.org/drawingml/2006/main">
                  <a:graphicData uri="http://schemas.microsoft.com/office/word/2010/wordprocessingGroup">
                    <wpg:wgp>
                      <wpg:cNvGrpSpPr/>
                      <wpg:grpSpPr>
                        <a:xfrm>
                          <a:off x="0" y="0"/>
                          <a:ext cx="7560000" cy="1627200"/>
                          <a:chOff x="-1" y="0"/>
                          <a:chExt cx="7560635" cy="1628473"/>
                        </a:xfrm>
                      </wpg:grpSpPr>
                      <wps:wsp>
                        <wps:cNvPr id="14" name="Text Box 9"/>
                        <wps:cNvSpPr txBox="1">
                          <a:spLocks noChangeArrowheads="1"/>
                        </wps:cNvSpPr>
                        <wps:spPr bwMode="auto">
                          <a:xfrm>
                            <a:off x="-1" y="0"/>
                            <a:ext cx="7560635" cy="1628473"/>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CDCB96" w14:textId="66168447" w:rsidR="00477F37" w:rsidRPr="00F7440E" w:rsidRDefault="00477F37" w:rsidP="00264464">
                              <w:pPr>
                                <w:pStyle w:val="coverpageECCReport"/>
                                <w:shd w:val="clear" w:color="auto" w:fill="auto"/>
                              </w:pPr>
                              <w:r w:rsidRPr="00264464">
                                <w:t xml:space="preserve">ECC Report </w:t>
                              </w:r>
                              <w:bookmarkStart w:id="0" w:name="Report_Number"/>
                              <w:r w:rsidR="00FE471C">
                                <w:rPr>
                                  <w:rStyle w:val="IntenseReference"/>
                                </w:rPr>
                                <w:t>324</w:t>
                              </w:r>
                              <w:bookmarkEnd w:id="0"/>
                            </w:p>
                          </w:txbxContent>
                        </wps:txbx>
                        <wps:bodyPr rot="0" vert="horz" wrap="square" lIns="2880000" tIns="540000" rIns="91440" bIns="45720" anchor="t" anchorCtr="0" upright="1">
                          <a:noAutofit/>
                        </wps:bodyPr>
                      </wps:wsp>
                      <wpg:grpSp>
                        <wpg:cNvPr id="8" name="Group 18"/>
                        <wpg:cNvGrpSpPr>
                          <a:grpSpLocks/>
                        </wpg:cNvGrpSpPr>
                        <wpg:grpSpPr bwMode="auto">
                          <a:xfrm>
                            <a:off x="828136" y="34505"/>
                            <a:ext cx="1703705" cy="1564640"/>
                            <a:chOff x="431" y="2744"/>
                            <a:chExt cx="2683" cy="2464"/>
                          </a:xfrm>
                        </wpg:grpSpPr>
                        <wps:wsp>
                          <wps:cNvPr id="9" name="Line 11"/>
                          <wps:cNvCnPr/>
                          <wps:spPr bwMode="auto">
                            <a:xfrm rot="2700000">
                              <a:off x="1265"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0" name="Line 12"/>
                          <wps:cNvCnPr/>
                          <wps:spPr bwMode="auto">
                            <a:xfrm rot="2700000" flipH="1">
                              <a:off x="574"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1" name="Line 13"/>
                          <wps:cNvCnPr/>
                          <wps:spPr bwMode="auto">
                            <a:xfrm rot="2700000" flipH="1">
                              <a:off x="2352"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2" name="Line 14"/>
                          <wps:cNvCnPr/>
                          <wps:spPr bwMode="auto">
                            <a:xfrm rot="2700000" flipH="1">
                              <a:off x="1566"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3" name="Line 15"/>
                          <wps:cNvCnPr/>
                          <wps:spPr bwMode="auto">
                            <a:xfrm>
                              <a:off x="1797"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w14:anchorId="7B171AB7" id="Gruppieren 15" o:spid="_x0000_s1026" style="position:absolute;left:0;text-align:left;margin-left:0;margin-top:113.4pt;width:595.3pt;height:128.15pt;z-index:251663360;mso-position-horizontal-relative:page;mso-position-vertical-relative:page;mso-width-relative:margin;mso-height-relative:margin" coordorigin="" coordsize="75606,1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">
                <v:shapetype id="_x0000_t202" coordsize="21600,21600" o:spt="202" path="m,l,21600r21600,l21600,xe">
                  <v:stroke joinstyle="miter"/>
                  <v:path gradientshapeok="t" o:connecttype="rect"/>
                </v:shapetype>
                <v:shape id="Text Box 9" o:spid="_x0000_s1027" type="#_x0000_t202" style="position:absolute;width:75606;height:16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" fillcolor="#887e6e" stroked="f">
                  <v:textbox inset="80mm,15mm">
                    <w:txbxContent>
                      <w:p w14:paraId="11CDCB96" w14:textId="66168447" w:rsidR="00477F37" w:rsidRPr="00F7440E" w:rsidRDefault="00477F37" w:rsidP="00264464">
                        <w:pPr>
                          <w:pStyle w:val="coverpageECCReport"/>
                          <w:shd w:val="clear" w:color="auto" w:fill="auto"/>
                        </w:pPr>
                        <w:r w:rsidRPr="00264464">
                          <w:t xml:space="preserve">ECC Report </w:t>
                        </w:r>
                        <w:bookmarkStart w:id="1" w:name="Report_Number"/>
                        <w:r w:rsidR="00FE471C">
                          <w:rPr>
                            <w:rStyle w:val="IntenseReference"/>
                          </w:rPr>
                          <w:t>324</w:t>
                        </w:r>
                        <w:bookmarkEnd w:id="1"/>
                      </w:p>
                    </w:txbxContent>
                  </v:textbox>
                </v:shape>
                <v:group id="Group 18" o:spid="_x0000_s1028" style="position:absolute;left:8281;top:345;width:17037;height:15646" coordorigin="431,2744" coordsize="2683,2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Line 11" o:spid="_x0000_s1029" style="position:absolute;rotation:45;visibility:visible;mso-wrap-style:square" from="1265,2646" to="1279,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" strokecolor="#d2232a" strokeweight="15pt"/>
                  <v:line id="Line 12" o:spid="_x0000_s1030" style="position:absolute;rotation:-45;flip:x;visibility:visible;mso-wrap-style:square" from="574,4478" to="2005,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" strokecolor="#d2232a" strokeweight="15pt"/>
                  <v:line id="Line 13" o:spid="_x0000_s1031" style="position:absolute;rotation:-45;flip:x;visibility:visible;mso-wrap-style:square" from="2352,3653" to="2353,5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" strokecolor="white" strokeweight="15pt"/>
                  <v:line id="Line 14" o:spid="_x0000_s1032" style="position:absolute;rotation:-45;flip:x;visibility:visible;mso-wrap-style:square" from="1566,3520" to="3114,3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" strokecolor="white" strokeweight="15pt"/>
                  <v:line id="Line 15" o:spid="_x0000_s1033" style="position:absolute;visibility:visible;mso-wrap-style:square" from="1797,2744" to="1798,5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" strokecolor="#887e6e" strokeweight="15.5pt"/>
                </v:group>
                <w10:wrap type="topAndBottom" anchorx="page" anchory="page"/>
                <w10:anchorlock/>
              </v:group>
            </w:pict>
          </mc:Fallback>
        </mc:AlternateContent>
      </w:r>
      <w:r w:rsidR="00185E20">
        <w:rPr>
          <w:lang w:val="en-GB"/>
        </w:rPr>
        <w:fldChar w:fldCharType="begin">
          <w:ffData>
            <w:name w:val="Text8"/>
            <w:enabled/>
            <w:calcOnExit w:val="0"/>
            <w:textInput>
              <w:default w:val="approved 24 November 2021"/>
            </w:textInput>
          </w:ffData>
        </w:fldChar>
      </w:r>
      <w:r w:rsidR="00185E20">
        <w:rPr>
          <w:lang w:val="en-GB"/>
        </w:rPr>
        <w:instrText xml:space="preserve"> </w:instrText>
      </w:r>
      <w:bookmarkStart w:id="1" w:name="Text8"/>
      <w:r w:rsidR="00185E20">
        <w:rPr>
          <w:lang w:val="en-GB"/>
        </w:rPr>
        <w:instrText xml:space="preserve">FORMTEXT </w:instrText>
      </w:r>
      <w:r w:rsidR="00185E20">
        <w:rPr>
          <w:lang w:val="en-GB"/>
        </w:rPr>
      </w:r>
      <w:r w:rsidR="00185E20">
        <w:rPr>
          <w:lang w:val="en-GB"/>
        </w:rPr>
        <w:fldChar w:fldCharType="separate"/>
      </w:r>
      <w:r w:rsidR="00185E20">
        <w:rPr>
          <w:noProof/>
          <w:lang w:val="en-GB"/>
        </w:rPr>
        <w:t>approved 24 November 2021</w:t>
      </w:r>
      <w:r w:rsidR="00185E20">
        <w:rPr>
          <w:lang w:val="en-GB"/>
        </w:rPr>
        <w:fldChar w:fldCharType="end"/>
      </w:r>
      <w:bookmarkEnd w:id="1"/>
    </w:p>
    <w:p w14:paraId="3E823644" w14:textId="5517A72A" w:rsidR="008A54FC" w:rsidRPr="00CA3601" w:rsidRDefault="00CB2FD2" w:rsidP="00CB2FD2">
      <w:pPr>
        <w:pStyle w:val="coverpagelastupdatedDDMMYY"/>
        <w:rPr>
          <w:rStyle w:val="ECCParagraph"/>
        </w:rPr>
      </w:pPr>
      <w:r>
        <w:rPr>
          <w:lang w:val="en-GB"/>
        </w:rPr>
        <w:fldChar w:fldCharType="begin">
          <w:ffData>
            <w:name w:val=""/>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p w14:paraId="2468AFAA" w14:textId="77777777" w:rsidR="008A54FC" w:rsidRPr="008C5B4C" w:rsidRDefault="008A54FC" w:rsidP="009465E0">
      <w:pPr>
        <w:pStyle w:val="Heading1"/>
        <w:rPr>
          <w:lang w:val="en-GB"/>
        </w:rPr>
      </w:pPr>
      <w:bookmarkStart w:id="2" w:name="_Toc89759119"/>
      <w:bookmarkStart w:id="3" w:name="_Toc380056496"/>
      <w:bookmarkStart w:id="4" w:name="_Toc380059747"/>
      <w:bookmarkStart w:id="5" w:name="_Toc380059784"/>
      <w:bookmarkStart w:id="6" w:name="_Toc396153635"/>
      <w:bookmarkStart w:id="7" w:name="_Toc396383862"/>
      <w:bookmarkStart w:id="8" w:name="_Toc396917295"/>
      <w:bookmarkStart w:id="9" w:name="_Toc396917344"/>
      <w:bookmarkStart w:id="10" w:name="_Toc396917406"/>
      <w:bookmarkStart w:id="11" w:name="_Toc396917459"/>
      <w:bookmarkStart w:id="12" w:name="_Toc396917626"/>
      <w:bookmarkStart w:id="13" w:name="_Toc396917641"/>
      <w:bookmarkStart w:id="14" w:name="_Toc396917746"/>
      <w:r w:rsidRPr="00CA3601">
        <w:rPr>
          <w:lang w:val="en-GB"/>
        </w:rPr>
        <w:lastRenderedPageBreak/>
        <w:t>Executive summary</w:t>
      </w:r>
      <w:bookmarkEnd w:id="2"/>
      <w:r w:rsidRPr="00CA3601">
        <w:rPr>
          <w:lang w:val="en-GB"/>
        </w:rPr>
        <w:t xml:space="preserve"> </w:t>
      </w:r>
      <w:bookmarkEnd w:id="3"/>
      <w:bookmarkEnd w:id="4"/>
      <w:bookmarkEnd w:id="5"/>
      <w:bookmarkEnd w:id="6"/>
      <w:bookmarkEnd w:id="7"/>
      <w:bookmarkEnd w:id="8"/>
      <w:bookmarkEnd w:id="9"/>
      <w:bookmarkEnd w:id="10"/>
      <w:bookmarkEnd w:id="11"/>
      <w:bookmarkEnd w:id="12"/>
      <w:bookmarkEnd w:id="13"/>
      <w:bookmarkEnd w:id="14"/>
    </w:p>
    <w:p w14:paraId="75703D2B" w14:textId="7C002BEB" w:rsidR="00665B92" w:rsidRPr="00936FF1" w:rsidRDefault="00665B92" w:rsidP="00264464">
      <w:pPr>
        <w:rPr>
          <w:rStyle w:val="ECCParagraph"/>
        </w:rPr>
      </w:pPr>
      <w:r w:rsidRPr="00CA3601">
        <w:rPr>
          <w:rStyle w:val="ECCParagraph"/>
        </w:rPr>
        <w:t xml:space="preserve">The ability to initiate an emergency communication to summon help when needed is recognised as a citizen's right in many countries around the world. As a result of this and as required by legislation, special arrangements are made on electronic communications networks to carry emergency calls. For example, emergency calls are made by dialling an easy-to-remember short code, the call </w:t>
      </w:r>
      <w:r w:rsidR="002D0C5F">
        <w:rPr>
          <w:rStyle w:val="ECCParagraph"/>
        </w:rPr>
        <w:t>might be</w:t>
      </w:r>
      <w:r w:rsidR="002D0C5F" w:rsidRPr="00CA3601">
        <w:rPr>
          <w:rStyle w:val="ECCParagraph"/>
        </w:rPr>
        <w:t xml:space="preserve"> </w:t>
      </w:r>
      <w:r w:rsidRPr="00CA3601">
        <w:rPr>
          <w:rStyle w:val="ECCParagraph"/>
        </w:rPr>
        <w:t xml:space="preserve">carried on the network with a high priority and the call is free of charge to the caller. </w:t>
      </w:r>
      <w:r w:rsidR="0066127B" w:rsidRPr="00CA3601">
        <w:rPr>
          <w:rStyle w:val="ECCParagraph"/>
        </w:rPr>
        <w:t>Mob</w:t>
      </w:r>
      <w:r w:rsidRPr="00CA3601">
        <w:rPr>
          <w:rStyle w:val="ECCParagraph"/>
        </w:rPr>
        <w:t>ile networks allow for</w:t>
      </w:r>
      <w:r w:rsidR="003D1F9E" w:rsidRPr="00CA3601">
        <w:rPr>
          <w:rStyle w:val="ECCParagraph"/>
        </w:rPr>
        <w:t xml:space="preserve"> a Limited Service State (LSS) </w:t>
      </w:r>
      <w:r w:rsidR="0066127B" w:rsidRPr="00CA3601">
        <w:rPr>
          <w:rStyle w:val="ECCParagraph"/>
        </w:rPr>
        <w:t>to provide access to emergency services</w:t>
      </w:r>
      <w:r w:rsidR="003D1F9E" w:rsidRPr="00CA3601">
        <w:rPr>
          <w:rStyle w:val="ECCParagraph"/>
        </w:rPr>
        <w:t xml:space="preserve"> f</w:t>
      </w:r>
      <w:r w:rsidR="00983EF4" w:rsidRPr="00CA3601">
        <w:rPr>
          <w:rStyle w:val="ECCParagraph"/>
        </w:rPr>
        <w:t>rom</w:t>
      </w:r>
      <w:r w:rsidRPr="00CA3601">
        <w:rPr>
          <w:rStyle w:val="ECCParagraph"/>
        </w:rPr>
        <w:t xml:space="preserve"> devices that</w:t>
      </w:r>
      <w:r w:rsidR="0066127B" w:rsidRPr="00CA3601">
        <w:rPr>
          <w:rStyle w:val="ECCParagraph"/>
        </w:rPr>
        <w:t xml:space="preserve"> are SIM-less and f</w:t>
      </w:r>
      <w:r w:rsidR="00983EF4" w:rsidRPr="00CA3601">
        <w:rPr>
          <w:rStyle w:val="ECCParagraph"/>
        </w:rPr>
        <w:t>rom</w:t>
      </w:r>
      <w:r w:rsidR="0066127B" w:rsidRPr="00CA3601">
        <w:rPr>
          <w:rStyle w:val="ECCParagraph"/>
        </w:rPr>
        <w:t xml:space="preserve"> devices that</w:t>
      </w:r>
      <w:r w:rsidRPr="00CA3601">
        <w:rPr>
          <w:rStyle w:val="ECCParagraph"/>
        </w:rPr>
        <w:t xml:space="preserve"> do contain a </w:t>
      </w:r>
      <w:r w:rsidR="0066127B" w:rsidRPr="00CA3601">
        <w:rPr>
          <w:rStyle w:val="ECCParagraph"/>
        </w:rPr>
        <w:t xml:space="preserve">valid </w:t>
      </w:r>
      <w:proofErr w:type="gramStart"/>
      <w:r w:rsidR="0066127B" w:rsidRPr="00CA3601">
        <w:rPr>
          <w:rStyle w:val="ECCParagraph"/>
        </w:rPr>
        <w:t>SIM</w:t>
      </w:r>
      <w:proofErr w:type="gramEnd"/>
      <w:r w:rsidR="0066127B" w:rsidRPr="00CA3601">
        <w:rPr>
          <w:rStyle w:val="ECCParagraph"/>
        </w:rPr>
        <w:t xml:space="preserve"> but which cannot</w:t>
      </w:r>
      <w:r w:rsidRPr="00CA3601">
        <w:rPr>
          <w:rStyle w:val="ECCParagraph"/>
        </w:rPr>
        <w:t xml:space="preserve"> fully register on the network</w:t>
      </w:r>
      <w:r w:rsidR="003D1F9E" w:rsidRPr="00CA3601">
        <w:rPr>
          <w:rStyle w:val="ECCParagraph"/>
        </w:rPr>
        <w:t xml:space="preserve"> for another reason</w:t>
      </w:r>
      <w:r w:rsidR="0066127B" w:rsidRPr="00CA3601">
        <w:rPr>
          <w:rStyle w:val="ECCParagraph"/>
        </w:rPr>
        <w:t xml:space="preserve">. </w:t>
      </w:r>
      <w:r w:rsidRPr="00CA3601">
        <w:rPr>
          <w:rStyle w:val="ECCParagraph"/>
        </w:rPr>
        <w:t>While the technology supports it, emergency calls from</w:t>
      </w:r>
      <w:r w:rsidR="0066127B" w:rsidRPr="00CA3601">
        <w:rPr>
          <w:rStyle w:val="ECCParagraph"/>
        </w:rPr>
        <w:t xml:space="preserve"> devices that are</w:t>
      </w:r>
      <w:r w:rsidRPr="00CA3601">
        <w:rPr>
          <w:rStyle w:val="ECCParagraph"/>
        </w:rPr>
        <w:t xml:space="preserve"> SIM-less are not supported in all European countries.</w:t>
      </w:r>
    </w:p>
    <w:p w14:paraId="34B31684" w14:textId="2F06FA48" w:rsidR="00665B92" w:rsidRPr="00CA3601" w:rsidRDefault="00665B92" w:rsidP="00264464">
      <w:pPr>
        <w:rPr>
          <w:rStyle w:val="ECCParagraph"/>
        </w:rPr>
      </w:pPr>
      <w:r w:rsidRPr="00CA3601">
        <w:rPr>
          <w:rStyle w:val="ECCParagraph"/>
        </w:rPr>
        <w:t xml:space="preserve">On 5 September 2019, the Court of Justice of the European Union (CJEU) ruled that </w:t>
      </w:r>
      <w:r w:rsidR="003D1F9E" w:rsidRPr="00CA3601">
        <w:rPr>
          <w:rStyle w:val="ECCParagraph"/>
        </w:rPr>
        <w:t xml:space="preserve">calls to '112' from devices that are </w:t>
      </w:r>
      <w:r w:rsidRPr="00CA3601">
        <w:rPr>
          <w:rStyle w:val="ECCParagraph"/>
        </w:rPr>
        <w:t xml:space="preserve">SIM-less should be located. This ruling has drawn attention to the issue of emergency calls from devices </w:t>
      </w:r>
      <w:r w:rsidR="0066127B" w:rsidRPr="00CA3601">
        <w:rPr>
          <w:rStyle w:val="ECCParagraph"/>
        </w:rPr>
        <w:t xml:space="preserve">that are SIM-less </w:t>
      </w:r>
      <w:r w:rsidRPr="00CA3601">
        <w:rPr>
          <w:rStyle w:val="ECCParagraph"/>
        </w:rPr>
        <w:t>and on the related issue of providing caller location information for such calls.</w:t>
      </w:r>
    </w:p>
    <w:p w14:paraId="490D9D77" w14:textId="45B028AD" w:rsidR="00665B92" w:rsidRPr="00CA3601" w:rsidRDefault="00665B92" w:rsidP="00665B92">
      <w:r w:rsidRPr="00CA3601">
        <w:t xml:space="preserve">The purpose of this ECC Report is to examine the situation regarding calls to emergency services in Europe from devices that are SIM-less or </w:t>
      </w:r>
      <w:r w:rsidR="00582E74" w:rsidRPr="00CA3601">
        <w:t xml:space="preserve">from devices that are </w:t>
      </w:r>
      <w:r w:rsidRPr="00CA3601">
        <w:t>in LSS</w:t>
      </w:r>
      <w:r w:rsidR="003D1F9E" w:rsidRPr="00CA3601">
        <w:t xml:space="preserve"> for another reason</w:t>
      </w:r>
      <w:r w:rsidRPr="00CA3601">
        <w:t xml:space="preserve"> in order to fully understand:</w:t>
      </w:r>
    </w:p>
    <w:p w14:paraId="108BA7E9" w14:textId="3AD796F3" w:rsidR="00665B92" w:rsidRPr="00CA3601" w:rsidRDefault="00665B92" w:rsidP="008C7A0F">
      <w:pPr>
        <w:pStyle w:val="ECCBulletsLv1"/>
      </w:pPr>
      <w:r w:rsidRPr="00CA3601">
        <w:t xml:space="preserve">What is meant, in the context of this Report, by </w:t>
      </w:r>
      <w:r w:rsidR="0066127B" w:rsidRPr="00CA3601">
        <w:t xml:space="preserve">emergency </w:t>
      </w:r>
      <w:r w:rsidR="003D1F9E" w:rsidRPr="00CA3601">
        <w:t>calls from devices that are SIM-less and</w:t>
      </w:r>
      <w:r w:rsidR="0066127B" w:rsidRPr="00CA3601">
        <w:t xml:space="preserve"> emergency</w:t>
      </w:r>
      <w:r w:rsidR="003D1F9E" w:rsidRPr="00CA3601">
        <w:t xml:space="preserve"> calls from devices </w:t>
      </w:r>
      <w:r w:rsidR="0066127B" w:rsidRPr="00CA3601">
        <w:t>that</w:t>
      </w:r>
      <w:r w:rsidR="003D1F9E" w:rsidRPr="00CA3601">
        <w:t xml:space="preserve"> are in LSS for another reason</w:t>
      </w:r>
      <w:r w:rsidR="00EF7FD9" w:rsidRPr="00CA3601">
        <w:t xml:space="preserve"> and to explain how such calls work</w:t>
      </w:r>
      <w:r w:rsidR="003E483E">
        <w:t>;</w:t>
      </w:r>
      <w:r w:rsidR="003D1F9E" w:rsidRPr="00CA3601">
        <w:t xml:space="preserve"> </w:t>
      </w:r>
    </w:p>
    <w:p w14:paraId="4B20FF3F" w14:textId="28C75474" w:rsidR="00EF7FD9" w:rsidRPr="00CA3601" w:rsidRDefault="00EF7FD9" w:rsidP="008C7A0F">
      <w:pPr>
        <w:pStyle w:val="ECCBulletsLv1"/>
      </w:pPr>
      <w:r w:rsidRPr="00CA3601">
        <w:t>How to differentiate between calls from devices that are SIM-less and calls from devices that are in LSS for another reason</w:t>
      </w:r>
      <w:r w:rsidR="003E483E">
        <w:t>;</w:t>
      </w:r>
    </w:p>
    <w:p w14:paraId="58B54DD7" w14:textId="47C31C67" w:rsidR="00665B92" w:rsidRPr="00CA3601" w:rsidRDefault="00665B92" w:rsidP="008C7A0F">
      <w:pPr>
        <w:pStyle w:val="ECCBulletsLv1"/>
      </w:pPr>
      <w:r w:rsidRPr="00CA3601">
        <w:t>How caller location information for</w:t>
      </w:r>
      <w:r w:rsidR="0066127B" w:rsidRPr="00CA3601">
        <w:t xml:space="preserve"> </w:t>
      </w:r>
      <w:r w:rsidR="00582E74" w:rsidRPr="00CA3601">
        <w:t>such calls</w:t>
      </w:r>
      <w:r w:rsidRPr="00CA3601">
        <w:t xml:space="preserve"> can be provided to the Public Safety Answering Point (PSAP)</w:t>
      </w:r>
      <w:r w:rsidR="003E483E">
        <w:t>;</w:t>
      </w:r>
    </w:p>
    <w:p w14:paraId="3E7813C9" w14:textId="6790C7D9" w:rsidR="00665B92" w:rsidRPr="00CA3601" w:rsidRDefault="00665B92" w:rsidP="008C7A0F">
      <w:pPr>
        <w:pStyle w:val="ECCBulletsLv1"/>
      </w:pPr>
      <w:r w:rsidRPr="00CA3601">
        <w:t xml:space="preserve">To consider the technical and legal implications of the Court's ruling on the provision of caller location information for emergency calls made from devices </w:t>
      </w:r>
      <w:r w:rsidR="0066127B" w:rsidRPr="00CA3601">
        <w:t xml:space="preserve">that are SIM-less </w:t>
      </w:r>
      <w:r w:rsidRPr="00CA3601">
        <w:t>in Europe.</w:t>
      </w:r>
    </w:p>
    <w:p w14:paraId="5F3269D3" w14:textId="300CEBD9" w:rsidR="00665B92" w:rsidRPr="00CA3601" w:rsidRDefault="00665B92" w:rsidP="00665B92">
      <w:pPr>
        <w:pStyle w:val="ECCBulletsLv1"/>
        <w:numPr>
          <w:ilvl w:val="0"/>
          <w:numId w:val="0"/>
        </w:numPr>
      </w:pPr>
      <w:r w:rsidRPr="00CA3601">
        <w:t xml:space="preserve">The analysis of the various issues raised in this report take account of a questionnaire on CEPT member countries' national situation regarding </w:t>
      </w:r>
      <w:r w:rsidR="00582E74" w:rsidRPr="00CA3601">
        <w:t xml:space="preserve">emergency </w:t>
      </w:r>
      <w:r w:rsidRPr="00CA3601">
        <w:t xml:space="preserve">calls from </w:t>
      </w:r>
      <w:r w:rsidR="00582E74" w:rsidRPr="00CA3601">
        <w:t xml:space="preserve">devices that are </w:t>
      </w:r>
      <w:r w:rsidRPr="00CA3601">
        <w:t>SIM-less which was carried out in 2019.</w:t>
      </w:r>
    </w:p>
    <w:p w14:paraId="586F4100" w14:textId="2B664275" w:rsidR="00665B92" w:rsidRPr="00CA3601" w:rsidRDefault="00F8259E" w:rsidP="00264464">
      <w:pPr>
        <w:rPr>
          <w:rStyle w:val="ECCParagraph"/>
        </w:rPr>
      </w:pPr>
      <w:r w:rsidRPr="00CA3601">
        <w:rPr>
          <w:rStyle w:val="ECCParagraph"/>
        </w:rPr>
        <w:t xml:space="preserve">Following the analysis undertaken, the Report </w:t>
      </w:r>
      <w:r w:rsidR="000D1CF1" w:rsidRPr="00CA3601">
        <w:rPr>
          <w:rStyle w:val="ECCParagraph"/>
        </w:rPr>
        <w:t>concludes</w:t>
      </w:r>
      <w:r w:rsidRPr="00CA3601">
        <w:rPr>
          <w:rStyle w:val="ECCParagraph"/>
        </w:rPr>
        <w:t xml:space="preserve"> that:</w:t>
      </w:r>
    </w:p>
    <w:p w14:paraId="02DE805B" w14:textId="70F617CB" w:rsidR="00916DFD" w:rsidRPr="00CA3601" w:rsidRDefault="00F8259E" w:rsidP="008C7A0F">
      <w:pPr>
        <w:pStyle w:val="ECCBulletsLv1"/>
        <w:rPr>
          <w:rStyle w:val="ECCParagraph"/>
        </w:rPr>
      </w:pPr>
      <w:r w:rsidRPr="00CA3601">
        <w:rPr>
          <w:rStyle w:val="ECCParagraph"/>
        </w:rPr>
        <w:t xml:space="preserve">The information presented in the COCOM report from 2013, as well as the responses to the ECC questionnaire in 2019, shows no change in the situation regarding calls to emergency services from devices that are SIM-less in the last 10 years. 21 CEPT countries allow calls from devices that are SIM-less and 8 CEPT countries prohibit it. There are also no known plans by the respondents to the ECC questionnaire to change their policies in the </w:t>
      </w:r>
      <w:r w:rsidR="000D1CF1" w:rsidRPr="00CA3601">
        <w:rPr>
          <w:rStyle w:val="ECCParagraph"/>
        </w:rPr>
        <w:t>future</w:t>
      </w:r>
      <w:r w:rsidR="003E483E">
        <w:rPr>
          <w:rStyle w:val="ECCParagraph"/>
        </w:rPr>
        <w:t>;</w:t>
      </w:r>
    </w:p>
    <w:p w14:paraId="1520C37E" w14:textId="72BC04AA" w:rsidR="00F8259E" w:rsidRPr="00CA3601" w:rsidRDefault="000D1CF1" w:rsidP="008C7A0F">
      <w:pPr>
        <w:pStyle w:val="ECCBulletsLv1"/>
        <w:rPr>
          <w:rStyle w:val="ECCParagraph"/>
        </w:rPr>
      </w:pPr>
      <w:r w:rsidRPr="00CA3601">
        <w:rPr>
          <w:rStyle w:val="ECCParagraph"/>
        </w:rPr>
        <w:t>The</w:t>
      </w:r>
      <w:r w:rsidR="00F8259E" w:rsidRPr="00CA3601">
        <w:rPr>
          <w:rStyle w:val="ECCParagraph"/>
        </w:rPr>
        <w:t xml:space="preserve"> CJEU court ruling clarifies that if calls to emergency services from devices that are SIM-less are supported in a Member State of the EU, then caller location information must also be provided to the emergency services with the call, subject that this is technically feasible</w:t>
      </w:r>
      <w:r w:rsidR="003E483E">
        <w:rPr>
          <w:rStyle w:val="ECCParagraph"/>
        </w:rPr>
        <w:t>;</w:t>
      </w:r>
      <w:r w:rsidR="00F8259E" w:rsidRPr="00CA3601">
        <w:rPr>
          <w:rStyle w:val="ECCParagraph"/>
        </w:rPr>
        <w:t xml:space="preserve"> </w:t>
      </w:r>
    </w:p>
    <w:p w14:paraId="7ECDF386" w14:textId="0AACD678" w:rsidR="00FE5587" w:rsidRPr="00CA3601" w:rsidRDefault="00F8259E" w:rsidP="008C7A0F">
      <w:pPr>
        <w:pStyle w:val="ECCBulletsLv1"/>
        <w:rPr>
          <w:rStyle w:val="ECCParagraph"/>
        </w:rPr>
      </w:pPr>
      <w:r w:rsidRPr="00CA3601">
        <w:rPr>
          <w:rStyle w:val="ECCParagraph"/>
        </w:rPr>
        <w:t xml:space="preserve">The EC opinion </w:t>
      </w:r>
      <w:r w:rsidR="00CB7C17" w:rsidRPr="00CA3601">
        <w:rPr>
          <w:rStyle w:val="ECCParagraph"/>
        </w:rPr>
        <w:t xml:space="preserve">states </w:t>
      </w:r>
      <w:r w:rsidRPr="00CA3601">
        <w:rPr>
          <w:rStyle w:val="ECCParagraph"/>
        </w:rPr>
        <w:t>that a Member State of the EU is, in principle, free to decide whether or not to permit calls to emergency services from devices that are SIM-less in national law</w:t>
      </w:r>
      <w:r w:rsidR="003E483E">
        <w:rPr>
          <w:rStyle w:val="ECCParagraph"/>
        </w:rPr>
        <w:t>;</w:t>
      </w:r>
      <w:r w:rsidR="00CB7C17" w:rsidRPr="00CA3601">
        <w:rPr>
          <w:rStyle w:val="ECCParagraph"/>
        </w:rPr>
        <w:t xml:space="preserve"> </w:t>
      </w:r>
    </w:p>
    <w:p w14:paraId="6CB63E61" w14:textId="2C0E989D" w:rsidR="00F8259E" w:rsidRPr="00CA3601" w:rsidRDefault="00F8259E" w:rsidP="008C7A0F">
      <w:pPr>
        <w:pStyle w:val="ECCBulletsLv1"/>
        <w:rPr>
          <w:rStyle w:val="ECCParagraph"/>
        </w:rPr>
      </w:pPr>
      <w:r w:rsidRPr="00CA3601">
        <w:rPr>
          <w:rStyle w:val="ECCParagraph"/>
        </w:rPr>
        <w:t>Network-</w:t>
      </w:r>
      <w:r w:rsidR="00821BB7" w:rsidRPr="00CA3601">
        <w:rPr>
          <w:rStyle w:val="ECCParagraph"/>
        </w:rPr>
        <w:t xml:space="preserve">based </w:t>
      </w:r>
      <w:r w:rsidRPr="00CA3601">
        <w:rPr>
          <w:rStyle w:val="ECCParagraph"/>
        </w:rPr>
        <w:t>location information is  available to the emergency services in those countries which permit calls to '112' from devices that are SIM-less</w:t>
      </w:r>
      <w:r w:rsidR="003E483E">
        <w:rPr>
          <w:rStyle w:val="ECCParagraph"/>
        </w:rPr>
        <w:t>;</w:t>
      </w:r>
      <w:r w:rsidRPr="00CA3601">
        <w:rPr>
          <w:rStyle w:val="ECCParagraph"/>
        </w:rPr>
        <w:t xml:space="preserve"> </w:t>
      </w:r>
    </w:p>
    <w:p w14:paraId="26840E8B" w14:textId="7AA2B248" w:rsidR="00F8259E" w:rsidRPr="00CA3601" w:rsidRDefault="00F131D8" w:rsidP="008C7A0F">
      <w:pPr>
        <w:pStyle w:val="ECCBulletsLv1"/>
        <w:rPr>
          <w:rStyle w:val="ECCParagraph"/>
        </w:rPr>
      </w:pPr>
      <w:r w:rsidRPr="00CA3601">
        <w:rPr>
          <w:rStyle w:val="ECCParagraph"/>
        </w:rPr>
        <w:t xml:space="preserve">According to ETSI TS 103 625 [12], </w:t>
      </w:r>
      <w:r w:rsidR="00F8259E" w:rsidRPr="00CA3601">
        <w:rPr>
          <w:rStyle w:val="ECCParagraph"/>
        </w:rPr>
        <w:t xml:space="preserve">emergency calls from devices that are SIM-less or from devices in LSS for another reason, handset-provided location information cannot currently be sent to the emergency services by </w:t>
      </w:r>
      <w:r w:rsidR="00167CD5" w:rsidRPr="00CA3601">
        <w:t>Short Message Service</w:t>
      </w:r>
      <w:r w:rsidR="00167CD5" w:rsidRPr="00CA3601">
        <w:rPr>
          <w:rStyle w:val="ECCParagraph"/>
        </w:rPr>
        <w:t xml:space="preserve"> </w:t>
      </w:r>
      <w:r w:rsidR="00167CD5">
        <w:rPr>
          <w:rStyle w:val="ECCParagraph"/>
        </w:rPr>
        <w:t>(</w:t>
      </w:r>
      <w:r w:rsidR="00F8259E" w:rsidRPr="00CA3601">
        <w:rPr>
          <w:rStyle w:val="ECCParagraph"/>
        </w:rPr>
        <w:t>SMS</w:t>
      </w:r>
      <w:r w:rsidR="00167CD5">
        <w:rPr>
          <w:rStyle w:val="ECCParagraph"/>
        </w:rPr>
        <w:t>)</w:t>
      </w:r>
      <w:r w:rsidR="00F8259E" w:rsidRPr="00CA3601">
        <w:rPr>
          <w:rStyle w:val="ECCParagraph"/>
        </w:rPr>
        <w:t xml:space="preserve"> (as an MSISDN is required) or by HTTPS (as a data connection is required).</w:t>
      </w:r>
      <w:r w:rsidR="002A56CE" w:rsidRPr="00CA3601">
        <w:rPr>
          <w:rStyle w:val="ECCParagraph"/>
        </w:rPr>
        <w:t xml:space="preserve"> Consequently, this means that SMS to 112 services available in some European countries for persons with disabilities would also not be possible</w:t>
      </w:r>
      <w:r w:rsidR="003E483E">
        <w:rPr>
          <w:rStyle w:val="ECCParagraph"/>
        </w:rPr>
        <w:t>;</w:t>
      </w:r>
    </w:p>
    <w:p w14:paraId="332EB55A" w14:textId="16C48C59" w:rsidR="00F8259E" w:rsidRPr="00CA3601" w:rsidRDefault="00F8259E" w:rsidP="008C7A0F">
      <w:pPr>
        <w:pStyle w:val="ECCBulletsLv1"/>
      </w:pPr>
      <w:r w:rsidRPr="00CA3601">
        <w:t xml:space="preserve">Depending on the solution for PSAPs, </w:t>
      </w:r>
      <w:r w:rsidR="000D1CF1" w:rsidRPr="00CA3601">
        <w:t>receiving the</w:t>
      </w:r>
      <w:r w:rsidRPr="00CA3601">
        <w:t xml:space="preserve"> </w:t>
      </w:r>
      <w:r w:rsidR="00BC79BC" w:rsidRPr="00CA3601">
        <w:t xml:space="preserve">International Mobile Equipment Identity </w:t>
      </w:r>
      <w:r w:rsidR="00BC79BC">
        <w:t>(</w:t>
      </w:r>
      <w:r w:rsidRPr="00CA3601">
        <w:t>IMEI</w:t>
      </w:r>
      <w:r w:rsidR="00BC79BC">
        <w:t>)</w:t>
      </w:r>
      <w:r w:rsidRPr="00CA3601">
        <w:t xml:space="preserve"> and </w:t>
      </w:r>
      <w:r w:rsidR="00F428DA" w:rsidRPr="00CA3601">
        <w:t xml:space="preserve">International Mobile Subscriber Identity </w:t>
      </w:r>
      <w:r w:rsidR="00F428DA">
        <w:t>(</w:t>
      </w:r>
      <w:r w:rsidRPr="00CA3601">
        <w:t>IMSI</w:t>
      </w:r>
      <w:r w:rsidR="00F428DA">
        <w:t>)</w:t>
      </w:r>
      <w:r w:rsidRPr="00CA3601">
        <w:t xml:space="preserve"> may also be useful if one of these parameters can be used to access the operator databases containing location information</w:t>
      </w:r>
      <w:r w:rsidR="003E483E">
        <w:t>;</w:t>
      </w:r>
    </w:p>
    <w:p w14:paraId="21F002C8" w14:textId="77777777" w:rsidR="00F8259E" w:rsidRPr="00CA3601" w:rsidRDefault="00F8259E" w:rsidP="008C7A0F">
      <w:pPr>
        <w:pStyle w:val="ECCBulletsLv1"/>
        <w:rPr>
          <w:rStyle w:val="ECCParagraph"/>
        </w:rPr>
      </w:pPr>
      <w:r w:rsidRPr="00CA3601">
        <w:rPr>
          <w:rStyle w:val="ECCParagraph"/>
        </w:rPr>
        <w:t>Currently available and potential future technical solutions for the provision of caller location information should be examined to determine if it would be feasible to improve the accuracy and reliability of caller location information for emergency calls from devices that are SIM-less and for emergency calls from devices in LSS for another reason.</w:t>
      </w:r>
    </w:p>
    <w:p w14:paraId="77C7E193" w14:textId="43EC39B9" w:rsidR="00F77680" w:rsidRPr="00CA3601" w:rsidRDefault="00F77680" w:rsidP="00264464">
      <w:pPr>
        <w:rPr>
          <w:rStyle w:val="ECCParagraph"/>
        </w:rPr>
      </w:pPr>
      <w:r w:rsidRPr="00CA3601">
        <w:rPr>
          <w:rStyle w:val="ECCParagraph"/>
        </w:rPr>
        <w:br w:type="page"/>
      </w:r>
    </w:p>
    <w:p w14:paraId="4A25C13C" w14:textId="77777777" w:rsidR="00F77680" w:rsidRPr="00CA3601" w:rsidRDefault="00F77680" w:rsidP="00E2303A">
      <w:pPr>
        <w:pStyle w:val="coverpageTableofContent"/>
        <w:rPr>
          <w:noProof w:val="0"/>
          <w:lang w:val="en-GB"/>
        </w:rPr>
      </w:pPr>
    </w:p>
    <w:p w14:paraId="2572E5F4" w14:textId="77777777" w:rsidR="008A54FC" w:rsidRPr="008C5B4C" w:rsidRDefault="005C5A96" w:rsidP="00E2303A">
      <w:pPr>
        <w:pStyle w:val="coverpageTableofContent"/>
        <w:rPr>
          <w:noProof w:val="0"/>
          <w:lang w:val="en-GB"/>
        </w:rPr>
      </w:pPr>
      <w:r w:rsidRPr="00CA3601">
        <w:rPr>
          <w:lang w:val="en-GB" w:eastAsia="en-GB"/>
        </w:rPr>
        <mc:AlternateContent>
          <mc:Choice Requires="wps">
            <w:drawing>
              <wp:anchor distT="0" distB="0" distL="114300" distR="114300" simplePos="0" relativeHeight="251658240" behindDoc="1" locked="1" layoutInCell="1" allowOverlap="1" wp14:anchorId="3D0B3C0B" wp14:editId="730B3C06">
                <wp:simplePos x="0" y="0"/>
                <wp:positionH relativeFrom="page">
                  <wp:posOffset>0</wp:posOffset>
                </wp:positionH>
                <wp:positionV relativeFrom="page">
                  <wp:posOffset>900430</wp:posOffset>
                </wp:positionV>
                <wp:extent cx="7585200" cy="716400"/>
                <wp:effectExtent l="0" t="0" r="0" b="762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5200" cy="71640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799380" w14:textId="77777777" w:rsidR="00477F37" w:rsidRPr="005C5A96" w:rsidRDefault="00477F37" w:rsidP="005C5A96">
                            <w:pPr>
                              <w:pStyle w:val="coverpageTableofContent"/>
                            </w:pPr>
                          </w:p>
                          <w:p w14:paraId="691C59FB" w14:textId="77777777" w:rsidR="00477F37" w:rsidRDefault="00477F37" w:rsidP="00E2303A">
                            <w:pPr>
                              <w:pStyle w:val="coverpageTableofContent"/>
                            </w:pPr>
                          </w:p>
                          <w:p w14:paraId="7FB4F322" w14:textId="77777777" w:rsidR="00477F37" w:rsidRPr="003226D8" w:rsidRDefault="00477F37" w:rsidP="004930E1">
                            <w:pPr>
                              <w:rPr>
                                <w:rStyle w:val="ECCParagraph"/>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0B3C0B" id="Rectangle 21" o:spid="_x0000_s1034" style="position:absolute;left:0;text-align:left;margin-left:0;margin-top:70.9pt;width:597.25pt;height:56.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" fillcolor="#b0a696" stroked="f">
                <v:textbox>
                  <w:txbxContent>
                    <w:p w14:paraId="0E799380" w14:textId="77777777" w:rsidR="00477F37" w:rsidRPr="005C5A96" w:rsidRDefault="00477F37" w:rsidP="005C5A96">
                      <w:pPr>
                        <w:pStyle w:val="coverpageTableofContent"/>
                      </w:pPr>
                    </w:p>
                    <w:p w14:paraId="691C59FB" w14:textId="77777777" w:rsidR="00477F37" w:rsidRDefault="00477F37" w:rsidP="00E2303A">
                      <w:pPr>
                        <w:pStyle w:val="coverpageTableofContent"/>
                      </w:pPr>
                    </w:p>
                    <w:p w14:paraId="7FB4F322" w14:textId="77777777" w:rsidR="00477F37" w:rsidRPr="003226D8" w:rsidRDefault="00477F37" w:rsidP="004930E1">
                      <w:pPr>
                        <w:rPr>
                          <w:rStyle w:val="ECCParagraph"/>
                        </w:rPr>
                      </w:pPr>
                    </w:p>
                  </w:txbxContent>
                </v:textbox>
                <w10:wrap anchorx="page" anchory="page"/>
                <w10:anchorlock/>
              </v:rect>
            </w:pict>
          </mc:Fallback>
        </mc:AlternateContent>
      </w:r>
      <w:r w:rsidR="00E059C5" w:rsidRPr="00CA3601">
        <w:rPr>
          <w:noProof w:val="0"/>
          <w:lang w:val="en-GB"/>
        </w:rPr>
        <w:t>T</w:t>
      </w:r>
      <w:r w:rsidR="00763BA3" w:rsidRPr="008C5B4C">
        <w:rPr>
          <w:noProof w:val="0"/>
          <w:lang w:val="en-GB"/>
        </w:rPr>
        <w:t>ABLE OF CONTENTS</w:t>
      </w:r>
    </w:p>
    <w:p w14:paraId="43EC7C3C" w14:textId="77777777" w:rsidR="00067793" w:rsidRPr="008C5B4C" w:rsidRDefault="00067793" w:rsidP="00AC2686">
      <w:pPr>
        <w:pStyle w:val="coverpageTableofContent"/>
        <w:rPr>
          <w:noProof w:val="0"/>
          <w:lang w:val="en-GB"/>
        </w:rPr>
      </w:pPr>
    </w:p>
    <w:sdt>
      <w:sdtPr>
        <w:rPr>
          <w:rStyle w:val="ECCParagraph"/>
        </w:rPr>
        <w:id w:val="-1998710737"/>
        <w:docPartObj>
          <w:docPartGallery w:val="Table of Contents"/>
          <w:docPartUnique/>
        </w:docPartObj>
      </w:sdtPr>
      <w:sdtEndPr>
        <w:rPr>
          <w:rStyle w:val="ECCParagraph"/>
        </w:rPr>
      </w:sdtEndPr>
      <w:sdtContent>
        <w:p w14:paraId="6266E548" w14:textId="77777777" w:rsidR="00120A17" w:rsidRPr="00CA3601" w:rsidRDefault="00120A17" w:rsidP="00264464">
          <w:pPr>
            <w:rPr>
              <w:rStyle w:val="ECCParagraph"/>
            </w:rPr>
          </w:pPr>
        </w:p>
        <w:p w14:paraId="3C1574A0" w14:textId="4E484A43" w:rsidR="00C12D4D" w:rsidRDefault="00C12D4D">
          <w:pPr>
            <w:pStyle w:val="TOC1"/>
            <w:rPr>
              <w:rFonts w:asciiTheme="minorHAnsi" w:eastAsiaTheme="minorEastAsia" w:hAnsiTheme="minorHAnsi" w:cstheme="minorBidi"/>
              <w:b w:val="0"/>
              <w:noProof/>
              <w:sz w:val="22"/>
              <w:szCs w:val="22"/>
            </w:rPr>
          </w:pPr>
          <w:r>
            <w:rPr>
              <w:rStyle w:val="ECCParagraph"/>
              <w:b w:val="0"/>
            </w:rPr>
            <w:fldChar w:fldCharType="begin"/>
          </w:r>
          <w:r>
            <w:rPr>
              <w:rStyle w:val="ECCParagraph"/>
              <w:b w:val="0"/>
            </w:rPr>
            <w:instrText xml:space="preserve"> TOC \o "1-4" \h \z \t "ECC Annex heading1,1" </w:instrText>
          </w:r>
          <w:r>
            <w:rPr>
              <w:rStyle w:val="ECCParagraph"/>
              <w:b w:val="0"/>
            </w:rPr>
            <w:fldChar w:fldCharType="separate"/>
          </w:r>
          <w:hyperlink w:anchor="_Toc89759119" w:history="1">
            <w:r w:rsidRPr="00A96DF5">
              <w:rPr>
                <w:rStyle w:val="Hyperlink"/>
                <w:noProof/>
              </w:rPr>
              <w:t>0</w:t>
            </w:r>
            <w:r>
              <w:rPr>
                <w:rFonts w:asciiTheme="minorHAnsi" w:eastAsiaTheme="minorEastAsia" w:hAnsiTheme="minorHAnsi" w:cstheme="minorBidi"/>
                <w:b w:val="0"/>
                <w:noProof/>
                <w:sz w:val="22"/>
                <w:szCs w:val="22"/>
              </w:rPr>
              <w:tab/>
            </w:r>
            <w:r w:rsidRPr="00A96DF5">
              <w:rPr>
                <w:rStyle w:val="Hyperlink"/>
                <w:noProof/>
              </w:rPr>
              <w:t>Executive summary</w:t>
            </w:r>
            <w:r>
              <w:rPr>
                <w:noProof/>
                <w:webHidden/>
              </w:rPr>
              <w:tab/>
            </w:r>
            <w:r>
              <w:rPr>
                <w:noProof/>
                <w:webHidden/>
              </w:rPr>
              <w:fldChar w:fldCharType="begin"/>
            </w:r>
            <w:r>
              <w:rPr>
                <w:noProof/>
                <w:webHidden/>
              </w:rPr>
              <w:instrText xml:space="preserve"> PAGEREF _Toc89759119 \h </w:instrText>
            </w:r>
            <w:r>
              <w:rPr>
                <w:noProof/>
                <w:webHidden/>
              </w:rPr>
            </w:r>
            <w:r>
              <w:rPr>
                <w:noProof/>
                <w:webHidden/>
              </w:rPr>
              <w:fldChar w:fldCharType="separate"/>
            </w:r>
            <w:r>
              <w:rPr>
                <w:noProof/>
                <w:webHidden/>
              </w:rPr>
              <w:t>2</w:t>
            </w:r>
            <w:r>
              <w:rPr>
                <w:noProof/>
                <w:webHidden/>
              </w:rPr>
              <w:fldChar w:fldCharType="end"/>
            </w:r>
          </w:hyperlink>
        </w:p>
        <w:p w14:paraId="1E27FE56" w14:textId="6E10B16E" w:rsidR="00C12D4D" w:rsidRDefault="00185E20">
          <w:pPr>
            <w:pStyle w:val="TOC1"/>
            <w:rPr>
              <w:rFonts w:asciiTheme="minorHAnsi" w:eastAsiaTheme="minorEastAsia" w:hAnsiTheme="minorHAnsi" w:cstheme="minorBidi"/>
              <w:b w:val="0"/>
              <w:noProof/>
              <w:sz w:val="22"/>
              <w:szCs w:val="22"/>
            </w:rPr>
          </w:pPr>
          <w:hyperlink w:anchor="_Toc89759120" w:history="1">
            <w:r w:rsidR="00C12D4D" w:rsidRPr="00A96DF5">
              <w:rPr>
                <w:rStyle w:val="Hyperlink"/>
                <w:noProof/>
              </w:rPr>
              <w:t>1</w:t>
            </w:r>
            <w:r w:rsidR="00C12D4D">
              <w:rPr>
                <w:rFonts w:asciiTheme="minorHAnsi" w:eastAsiaTheme="minorEastAsia" w:hAnsiTheme="minorHAnsi" w:cstheme="minorBidi"/>
                <w:b w:val="0"/>
                <w:noProof/>
                <w:sz w:val="22"/>
                <w:szCs w:val="22"/>
              </w:rPr>
              <w:tab/>
            </w:r>
            <w:r w:rsidR="00C12D4D" w:rsidRPr="00A96DF5">
              <w:rPr>
                <w:rStyle w:val="Hyperlink"/>
                <w:noProof/>
              </w:rPr>
              <w:t>Introduction</w:t>
            </w:r>
            <w:r w:rsidR="00C12D4D">
              <w:rPr>
                <w:noProof/>
                <w:webHidden/>
              </w:rPr>
              <w:tab/>
            </w:r>
            <w:r w:rsidR="00C12D4D">
              <w:rPr>
                <w:noProof/>
                <w:webHidden/>
              </w:rPr>
              <w:fldChar w:fldCharType="begin"/>
            </w:r>
            <w:r w:rsidR="00C12D4D">
              <w:rPr>
                <w:noProof/>
                <w:webHidden/>
              </w:rPr>
              <w:instrText xml:space="preserve"> PAGEREF _Toc89759120 \h </w:instrText>
            </w:r>
            <w:r w:rsidR="00C12D4D">
              <w:rPr>
                <w:noProof/>
                <w:webHidden/>
              </w:rPr>
            </w:r>
            <w:r w:rsidR="00C12D4D">
              <w:rPr>
                <w:noProof/>
                <w:webHidden/>
              </w:rPr>
              <w:fldChar w:fldCharType="separate"/>
            </w:r>
            <w:r w:rsidR="00C12D4D">
              <w:rPr>
                <w:noProof/>
                <w:webHidden/>
              </w:rPr>
              <w:t>5</w:t>
            </w:r>
            <w:r w:rsidR="00C12D4D">
              <w:rPr>
                <w:noProof/>
                <w:webHidden/>
              </w:rPr>
              <w:fldChar w:fldCharType="end"/>
            </w:r>
          </w:hyperlink>
        </w:p>
        <w:p w14:paraId="7F54E568" w14:textId="2FA1C222" w:rsidR="00C12D4D" w:rsidRDefault="00185E20">
          <w:pPr>
            <w:pStyle w:val="TOC1"/>
            <w:rPr>
              <w:rFonts w:asciiTheme="minorHAnsi" w:eastAsiaTheme="minorEastAsia" w:hAnsiTheme="minorHAnsi" w:cstheme="minorBidi"/>
              <w:b w:val="0"/>
              <w:noProof/>
              <w:sz w:val="22"/>
              <w:szCs w:val="22"/>
            </w:rPr>
          </w:pPr>
          <w:hyperlink w:anchor="_Toc89759121" w:history="1">
            <w:r w:rsidR="00C12D4D" w:rsidRPr="00A96DF5">
              <w:rPr>
                <w:rStyle w:val="Hyperlink"/>
                <w:noProof/>
              </w:rPr>
              <w:t>2</w:t>
            </w:r>
            <w:r w:rsidR="00C12D4D">
              <w:rPr>
                <w:rFonts w:asciiTheme="minorHAnsi" w:eastAsiaTheme="minorEastAsia" w:hAnsiTheme="minorHAnsi" w:cstheme="minorBidi"/>
                <w:b w:val="0"/>
                <w:noProof/>
                <w:sz w:val="22"/>
                <w:szCs w:val="22"/>
              </w:rPr>
              <w:tab/>
            </w:r>
            <w:r w:rsidR="00C12D4D" w:rsidRPr="00A96DF5">
              <w:rPr>
                <w:rStyle w:val="Hyperlink"/>
                <w:noProof/>
              </w:rPr>
              <w:t>Defining emergency calls from devices that are SIM-less or from devices in 'Limited Service State' for another reason</w:t>
            </w:r>
            <w:r w:rsidR="00C12D4D">
              <w:rPr>
                <w:noProof/>
                <w:webHidden/>
              </w:rPr>
              <w:tab/>
            </w:r>
            <w:r w:rsidR="00C12D4D">
              <w:rPr>
                <w:noProof/>
                <w:webHidden/>
              </w:rPr>
              <w:fldChar w:fldCharType="begin"/>
            </w:r>
            <w:r w:rsidR="00C12D4D">
              <w:rPr>
                <w:noProof/>
                <w:webHidden/>
              </w:rPr>
              <w:instrText xml:space="preserve"> PAGEREF _Toc89759121 \h </w:instrText>
            </w:r>
            <w:r w:rsidR="00C12D4D">
              <w:rPr>
                <w:noProof/>
                <w:webHidden/>
              </w:rPr>
            </w:r>
            <w:r w:rsidR="00C12D4D">
              <w:rPr>
                <w:noProof/>
                <w:webHidden/>
              </w:rPr>
              <w:fldChar w:fldCharType="separate"/>
            </w:r>
            <w:r w:rsidR="00C12D4D">
              <w:rPr>
                <w:noProof/>
                <w:webHidden/>
              </w:rPr>
              <w:t>6</w:t>
            </w:r>
            <w:r w:rsidR="00C12D4D">
              <w:rPr>
                <w:noProof/>
                <w:webHidden/>
              </w:rPr>
              <w:fldChar w:fldCharType="end"/>
            </w:r>
          </w:hyperlink>
        </w:p>
        <w:p w14:paraId="76F1C183" w14:textId="30B741AD" w:rsidR="00C12D4D" w:rsidRDefault="00185E20">
          <w:pPr>
            <w:pStyle w:val="TOC2"/>
            <w:rPr>
              <w:rFonts w:asciiTheme="minorHAnsi" w:eastAsiaTheme="minorEastAsia" w:hAnsiTheme="minorHAnsi" w:cstheme="minorBidi"/>
              <w:bCs w:val="0"/>
              <w:sz w:val="22"/>
              <w:szCs w:val="22"/>
            </w:rPr>
          </w:pPr>
          <w:hyperlink w:anchor="_Toc89759122" w:history="1">
            <w:r w:rsidR="00C12D4D" w:rsidRPr="00A96DF5">
              <w:rPr>
                <w:rStyle w:val="Hyperlink"/>
              </w:rPr>
              <w:t>2.1</w:t>
            </w:r>
            <w:r w:rsidR="00C12D4D">
              <w:rPr>
                <w:rFonts w:asciiTheme="minorHAnsi" w:eastAsiaTheme="minorEastAsia" w:hAnsiTheme="minorHAnsi" w:cstheme="minorBidi"/>
                <w:bCs w:val="0"/>
                <w:sz w:val="22"/>
                <w:szCs w:val="22"/>
              </w:rPr>
              <w:tab/>
            </w:r>
            <w:r w:rsidR="00C12D4D" w:rsidRPr="00A96DF5">
              <w:rPr>
                <w:rStyle w:val="Hyperlink"/>
              </w:rPr>
              <w:t>Situation regarding emergency calls from devices that are SIM-less  in Europe</w:t>
            </w:r>
            <w:r w:rsidR="00C12D4D">
              <w:rPr>
                <w:webHidden/>
              </w:rPr>
              <w:tab/>
            </w:r>
            <w:r w:rsidR="00C12D4D">
              <w:rPr>
                <w:webHidden/>
              </w:rPr>
              <w:fldChar w:fldCharType="begin"/>
            </w:r>
            <w:r w:rsidR="00C12D4D">
              <w:rPr>
                <w:webHidden/>
              </w:rPr>
              <w:instrText xml:space="preserve"> PAGEREF _Toc89759122 \h </w:instrText>
            </w:r>
            <w:r w:rsidR="00C12D4D">
              <w:rPr>
                <w:webHidden/>
              </w:rPr>
            </w:r>
            <w:r w:rsidR="00C12D4D">
              <w:rPr>
                <w:webHidden/>
              </w:rPr>
              <w:fldChar w:fldCharType="separate"/>
            </w:r>
            <w:r w:rsidR="00C12D4D">
              <w:rPr>
                <w:webHidden/>
              </w:rPr>
              <w:t>6</w:t>
            </w:r>
            <w:r w:rsidR="00C12D4D">
              <w:rPr>
                <w:webHidden/>
              </w:rPr>
              <w:fldChar w:fldCharType="end"/>
            </w:r>
          </w:hyperlink>
        </w:p>
        <w:p w14:paraId="3399ACCF" w14:textId="6465D772" w:rsidR="00C12D4D" w:rsidRDefault="00185E20">
          <w:pPr>
            <w:pStyle w:val="TOC2"/>
            <w:rPr>
              <w:rFonts w:asciiTheme="minorHAnsi" w:eastAsiaTheme="minorEastAsia" w:hAnsiTheme="minorHAnsi" w:cstheme="minorBidi"/>
              <w:bCs w:val="0"/>
              <w:sz w:val="22"/>
              <w:szCs w:val="22"/>
            </w:rPr>
          </w:pPr>
          <w:hyperlink w:anchor="_Toc89759123" w:history="1">
            <w:r w:rsidR="00C12D4D" w:rsidRPr="00A96DF5">
              <w:rPr>
                <w:rStyle w:val="Hyperlink"/>
              </w:rPr>
              <w:t>2.2</w:t>
            </w:r>
            <w:r w:rsidR="00C12D4D">
              <w:rPr>
                <w:rFonts w:asciiTheme="minorHAnsi" w:eastAsiaTheme="minorEastAsia" w:hAnsiTheme="minorHAnsi" w:cstheme="minorBidi"/>
                <w:bCs w:val="0"/>
                <w:sz w:val="22"/>
                <w:szCs w:val="22"/>
              </w:rPr>
              <w:tab/>
            </w:r>
            <w:r w:rsidR="00C12D4D" w:rsidRPr="00A96DF5">
              <w:rPr>
                <w:rStyle w:val="Hyperlink"/>
              </w:rPr>
              <w:t>Registration of a mobile device on a mobile network</w:t>
            </w:r>
            <w:r w:rsidR="00C12D4D">
              <w:rPr>
                <w:webHidden/>
              </w:rPr>
              <w:tab/>
            </w:r>
            <w:r w:rsidR="00C12D4D">
              <w:rPr>
                <w:webHidden/>
              </w:rPr>
              <w:fldChar w:fldCharType="begin"/>
            </w:r>
            <w:r w:rsidR="00C12D4D">
              <w:rPr>
                <w:webHidden/>
              </w:rPr>
              <w:instrText xml:space="preserve"> PAGEREF _Toc89759123 \h </w:instrText>
            </w:r>
            <w:r w:rsidR="00C12D4D">
              <w:rPr>
                <w:webHidden/>
              </w:rPr>
            </w:r>
            <w:r w:rsidR="00C12D4D">
              <w:rPr>
                <w:webHidden/>
              </w:rPr>
              <w:fldChar w:fldCharType="separate"/>
            </w:r>
            <w:r w:rsidR="00C12D4D">
              <w:rPr>
                <w:webHidden/>
              </w:rPr>
              <w:t>6</w:t>
            </w:r>
            <w:r w:rsidR="00C12D4D">
              <w:rPr>
                <w:webHidden/>
              </w:rPr>
              <w:fldChar w:fldCharType="end"/>
            </w:r>
          </w:hyperlink>
        </w:p>
        <w:p w14:paraId="29876288" w14:textId="38053FB0" w:rsidR="00C12D4D" w:rsidRDefault="00185E20">
          <w:pPr>
            <w:pStyle w:val="TOC2"/>
            <w:rPr>
              <w:rFonts w:asciiTheme="minorHAnsi" w:eastAsiaTheme="minorEastAsia" w:hAnsiTheme="minorHAnsi" w:cstheme="minorBidi"/>
              <w:bCs w:val="0"/>
              <w:sz w:val="22"/>
              <w:szCs w:val="22"/>
            </w:rPr>
          </w:pPr>
          <w:hyperlink w:anchor="_Toc89759124" w:history="1">
            <w:r w:rsidR="00C12D4D" w:rsidRPr="00A96DF5">
              <w:rPr>
                <w:rStyle w:val="Hyperlink"/>
              </w:rPr>
              <w:t>2.3</w:t>
            </w:r>
            <w:r w:rsidR="00C12D4D">
              <w:rPr>
                <w:rFonts w:asciiTheme="minorHAnsi" w:eastAsiaTheme="minorEastAsia" w:hAnsiTheme="minorHAnsi" w:cstheme="minorBidi"/>
                <w:bCs w:val="0"/>
                <w:sz w:val="22"/>
                <w:szCs w:val="22"/>
              </w:rPr>
              <w:tab/>
            </w:r>
            <w:r w:rsidR="00C12D4D" w:rsidRPr="00A96DF5">
              <w:rPr>
                <w:rStyle w:val="Hyperlink"/>
              </w:rPr>
              <w:t>Limited Service State</w:t>
            </w:r>
            <w:r w:rsidR="00C12D4D">
              <w:rPr>
                <w:webHidden/>
              </w:rPr>
              <w:tab/>
            </w:r>
            <w:r w:rsidR="00C12D4D">
              <w:rPr>
                <w:webHidden/>
              </w:rPr>
              <w:fldChar w:fldCharType="begin"/>
            </w:r>
            <w:r w:rsidR="00C12D4D">
              <w:rPr>
                <w:webHidden/>
              </w:rPr>
              <w:instrText xml:space="preserve"> PAGEREF _Toc89759124 \h </w:instrText>
            </w:r>
            <w:r w:rsidR="00C12D4D">
              <w:rPr>
                <w:webHidden/>
              </w:rPr>
            </w:r>
            <w:r w:rsidR="00C12D4D">
              <w:rPr>
                <w:webHidden/>
              </w:rPr>
              <w:fldChar w:fldCharType="separate"/>
            </w:r>
            <w:r w:rsidR="00C12D4D">
              <w:rPr>
                <w:webHidden/>
              </w:rPr>
              <w:t>7</w:t>
            </w:r>
            <w:r w:rsidR="00C12D4D">
              <w:rPr>
                <w:webHidden/>
              </w:rPr>
              <w:fldChar w:fldCharType="end"/>
            </w:r>
          </w:hyperlink>
        </w:p>
        <w:p w14:paraId="49DBD35F" w14:textId="6A3A84EC" w:rsidR="00C12D4D" w:rsidRDefault="00185E20">
          <w:pPr>
            <w:pStyle w:val="TOC2"/>
            <w:rPr>
              <w:rFonts w:asciiTheme="minorHAnsi" w:eastAsiaTheme="minorEastAsia" w:hAnsiTheme="minorHAnsi" w:cstheme="minorBidi"/>
              <w:bCs w:val="0"/>
              <w:sz w:val="22"/>
              <w:szCs w:val="22"/>
            </w:rPr>
          </w:pPr>
          <w:hyperlink w:anchor="_Toc89759125" w:history="1">
            <w:r w:rsidR="00C12D4D" w:rsidRPr="00A96DF5">
              <w:rPr>
                <w:rStyle w:val="Hyperlink"/>
              </w:rPr>
              <w:t>2.4</w:t>
            </w:r>
            <w:r w:rsidR="00C12D4D">
              <w:rPr>
                <w:rFonts w:asciiTheme="minorHAnsi" w:eastAsiaTheme="minorEastAsia" w:hAnsiTheme="minorHAnsi" w:cstheme="minorBidi"/>
                <w:bCs w:val="0"/>
                <w:sz w:val="22"/>
                <w:szCs w:val="22"/>
              </w:rPr>
              <w:tab/>
            </w:r>
            <w:r w:rsidR="00C12D4D" w:rsidRPr="00A96DF5">
              <w:rPr>
                <w:rStyle w:val="Hyperlink"/>
              </w:rPr>
              <w:t>Use of the terms SIM-LOCK, SIM-LESS and SIM-FREE</w:t>
            </w:r>
            <w:r w:rsidR="00C12D4D">
              <w:rPr>
                <w:webHidden/>
              </w:rPr>
              <w:tab/>
            </w:r>
            <w:r w:rsidR="00C12D4D">
              <w:rPr>
                <w:webHidden/>
              </w:rPr>
              <w:fldChar w:fldCharType="begin"/>
            </w:r>
            <w:r w:rsidR="00C12D4D">
              <w:rPr>
                <w:webHidden/>
              </w:rPr>
              <w:instrText xml:space="preserve"> PAGEREF _Toc89759125 \h </w:instrText>
            </w:r>
            <w:r w:rsidR="00C12D4D">
              <w:rPr>
                <w:webHidden/>
              </w:rPr>
            </w:r>
            <w:r w:rsidR="00C12D4D">
              <w:rPr>
                <w:webHidden/>
              </w:rPr>
              <w:fldChar w:fldCharType="separate"/>
            </w:r>
            <w:r w:rsidR="00C12D4D">
              <w:rPr>
                <w:webHidden/>
              </w:rPr>
              <w:t>7</w:t>
            </w:r>
            <w:r w:rsidR="00C12D4D">
              <w:rPr>
                <w:webHidden/>
              </w:rPr>
              <w:fldChar w:fldCharType="end"/>
            </w:r>
          </w:hyperlink>
        </w:p>
        <w:p w14:paraId="1148C6CB" w14:textId="51AC7CDC" w:rsidR="00C12D4D" w:rsidRDefault="00185E20">
          <w:pPr>
            <w:pStyle w:val="TOC2"/>
            <w:rPr>
              <w:rFonts w:asciiTheme="minorHAnsi" w:eastAsiaTheme="minorEastAsia" w:hAnsiTheme="minorHAnsi" w:cstheme="minorBidi"/>
              <w:bCs w:val="0"/>
              <w:sz w:val="22"/>
              <w:szCs w:val="22"/>
            </w:rPr>
          </w:pPr>
          <w:hyperlink w:anchor="_Toc89759126" w:history="1">
            <w:r w:rsidR="00C12D4D" w:rsidRPr="00A96DF5">
              <w:rPr>
                <w:rStyle w:val="Hyperlink"/>
              </w:rPr>
              <w:t>2.5</w:t>
            </w:r>
            <w:r w:rsidR="00C12D4D">
              <w:rPr>
                <w:rFonts w:asciiTheme="minorHAnsi" w:eastAsiaTheme="minorEastAsia" w:hAnsiTheme="minorHAnsi" w:cstheme="minorBidi"/>
                <w:bCs w:val="0"/>
                <w:sz w:val="22"/>
                <w:szCs w:val="22"/>
              </w:rPr>
              <w:tab/>
            </w:r>
            <w:r w:rsidR="00C12D4D" w:rsidRPr="00A96DF5">
              <w:rPr>
                <w:rStyle w:val="Hyperlink"/>
              </w:rPr>
              <w:t>eCall</w:t>
            </w:r>
            <w:r w:rsidR="00C12D4D">
              <w:rPr>
                <w:webHidden/>
              </w:rPr>
              <w:tab/>
            </w:r>
            <w:r w:rsidR="00C12D4D">
              <w:rPr>
                <w:webHidden/>
              </w:rPr>
              <w:fldChar w:fldCharType="begin"/>
            </w:r>
            <w:r w:rsidR="00C12D4D">
              <w:rPr>
                <w:webHidden/>
              </w:rPr>
              <w:instrText xml:space="preserve"> PAGEREF _Toc89759126 \h </w:instrText>
            </w:r>
            <w:r w:rsidR="00C12D4D">
              <w:rPr>
                <w:webHidden/>
              </w:rPr>
            </w:r>
            <w:r w:rsidR="00C12D4D">
              <w:rPr>
                <w:webHidden/>
              </w:rPr>
              <w:fldChar w:fldCharType="separate"/>
            </w:r>
            <w:r w:rsidR="00C12D4D">
              <w:rPr>
                <w:webHidden/>
              </w:rPr>
              <w:t>8</w:t>
            </w:r>
            <w:r w:rsidR="00C12D4D">
              <w:rPr>
                <w:webHidden/>
              </w:rPr>
              <w:fldChar w:fldCharType="end"/>
            </w:r>
          </w:hyperlink>
        </w:p>
        <w:p w14:paraId="2FFF2713" w14:textId="7059FD02" w:rsidR="00C12D4D" w:rsidRDefault="00185E20">
          <w:pPr>
            <w:pStyle w:val="TOC1"/>
            <w:rPr>
              <w:rFonts w:asciiTheme="minorHAnsi" w:eastAsiaTheme="minorEastAsia" w:hAnsiTheme="minorHAnsi" w:cstheme="minorBidi"/>
              <w:b w:val="0"/>
              <w:noProof/>
              <w:sz w:val="22"/>
              <w:szCs w:val="22"/>
            </w:rPr>
          </w:pPr>
          <w:hyperlink w:anchor="_Toc89759127" w:history="1">
            <w:r w:rsidR="00C12D4D" w:rsidRPr="00A96DF5">
              <w:rPr>
                <w:rStyle w:val="Hyperlink"/>
                <w:rFonts w:eastAsia="Verdana"/>
                <w:noProof/>
              </w:rPr>
              <w:t>3</w:t>
            </w:r>
            <w:r w:rsidR="00C12D4D">
              <w:rPr>
                <w:rFonts w:asciiTheme="minorHAnsi" w:eastAsiaTheme="minorEastAsia" w:hAnsiTheme="minorHAnsi" w:cstheme="minorBidi"/>
                <w:b w:val="0"/>
                <w:noProof/>
                <w:sz w:val="22"/>
                <w:szCs w:val="22"/>
              </w:rPr>
              <w:tab/>
            </w:r>
            <w:r w:rsidR="00C12D4D" w:rsidRPr="00A96DF5">
              <w:rPr>
                <w:rStyle w:val="Hyperlink"/>
                <w:rFonts w:eastAsia="Verdana"/>
                <w:noProof/>
              </w:rPr>
              <w:t>Regulatory framework</w:t>
            </w:r>
            <w:r w:rsidR="00C12D4D">
              <w:rPr>
                <w:noProof/>
                <w:webHidden/>
              </w:rPr>
              <w:tab/>
            </w:r>
            <w:r w:rsidR="00C12D4D">
              <w:rPr>
                <w:noProof/>
                <w:webHidden/>
              </w:rPr>
              <w:fldChar w:fldCharType="begin"/>
            </w:r>
            <w:r w:rsidR="00C12D4D">
              <w:rPr>
                <w:noProof/>
                <w:webHidden/>
              </w:rPr>
              <w:instrText xml:space="preserve"> PAGEREF _Toc89759127 \h </w:instrText>
            </w:r>
            <w:r w:rsidR="00C12D4D">
              <w:rPr>
                <w:noProof/>
                <w:webHidden/>
              </w:rPr>
            </w:r>
            <w:r w:rsidR="00C12D4D">
              <w:rPr>
                <w:noProof/>
                <w:webHidden/>
              </w:rPr>
              <w:fldChar w:fldCharType="separate"/>
            </w:r>
            <w:r w:rsidR="00C12D4D">
              <w:rPr>
                <w:noProof/>
                <w:webHidden/>
              </w:rPr>
              <w:t>9</w:t>
            </w:r>
            <w:r w:rsidR="00C12D4D">
              <w:rPr>
                <w:noProof/>
                <w:webHidden/>
              </w:rPr>
              <w:fldChar w:fldCharType="end"/>
            </w:r>
          </w:hyperlink>
        </w:p>
        <w:p w14:paraId="6A8AC8C2" w14:textId="1B200F5D" w:rsidR="00C12D4D" w:rsidRDefault="00185E20">
          <w:pPr>
            <w:pStyle w:val="TOC2"/>
            <w:rPr>
              <w:rFonts w:asciiTheme="minorHAnsi" w:eastAsiaTheme="minorEastAsia" w:hAnsiTheme="minorHAnsi" w:cstheme="minorBidi"/>
              <w:bCs w:val="0"/>
              <w:sz w:val="22"/>
              <w:szCs w:val="22"/>
            </w:rPr>
          </w:pPr>
          <w:hyperlink w:anchor="_Toc89759128" w:history="1">
            <w:r w:rsidR="00C12D4D" w:rsidRPr="00A96DF5">
              <w:rPr>
                <w:rStyle w:val="Hyperlink"/>
                <w:rFonts w:eastAsia="Verdana"/>
              </w:rPr>
              <w:t>3.1</w:t>
            </w:r>
            <w:r w:rsidR="00C12D4D">
              <w:rPr>
                <w:rFonts w:asciiTheme="minorHAnsi" w:eastAsiaTheme="minorEastAsia" w:hAnsiTheme="minorHAnsi" w:cstheme="minorBidi"/>
                <w:bCs w:val="0"/>
                <w:sz w:val="22"/>
                <w:szCs w:val="22"/>
              </w:rPr>
              <w:tab/>
            </w:r>
            <w:r w:rsidR="00C12D4D" w:rsidRPr="00A96DF5">
              <w:rPr>
                <w:rStyle w:val="Hyperlink"/>
                <w:rFonts w:eastAsia="Verdana"/>
              </w:rPr>
              <w:t>European Directives</w:t>
            </w:r>
            <w:r w:rsidR="00C12D4D">
              <w:rPr>
                <w:webHidden/>
              </w:rPr>
              <w:tab/>
            </w:r>
            <w:r w:rsidR="00C12D4D">
              <w:rPr>
                <w:webHidden/>
              </w:rPr>
              <w:fldChar w:fldCharType="begin"/>
            </w:r>
            <w:r w:rsidR="00C12D4D">
              <w:rPr>
                <w:webHidden/>
              </w:rPr>
              <w:instrText xml:space="preserve"> PAGEREF _Toc89759128 \h </w:instrText>
            </w:r>
            <w:r w:rsidR="00C12D4D">
              <w:rPr>
                <w:webHidden/>
              </w:rPr>
            </w:r>
            <w:r w:rsidR="00C12D4D">
              <w:rPr>
                <w:webHidden/>
              </w:rPr>
              <w:fldChar w:fldCharType="separate"/>
            </w:r>
            <w:r w:rsidR="00C12D4D">
              <w:rPr>
                <w:webHidden/>
              </w:rPr>
              <w:t>9</w:t>
            </w:r>
            <w:r w:rsidR="00C12D4D">
              <w:rPr>
                <w:webHidden/>
              </w:rPr>
              <w:fldChar w:fldCharType="end"/>
            </w:r>
          </w:hyperlink>
        </w:p>
        <w:p w14:paraId="6944B7E8" w14:textId="28757887" w:rsidR="00C12D4D" w:rsidRDefault="00185E20">
          <w:pPr>
            <w:pStyle w:val="TOC2"/>
            <w:rPr>
              <w:rFonts w:asciiTheme="minorHAnsi" w:eastAsiaTheme="minorEastAsia" w:hAnsiTheme="minorHAnsi" w:cstheme="minorBidi"/>
              <w:bCs w:val="0"/>
              <w:sz w:val="22"/>
              <w:szCs w:val="22"/>
            </w:rPr>
          </w:pPr>
          <w:hyperlink w:anchor="_Toc89759129" w:history="1">
            <w:r w:rsidR="00C12D4D" w:rsidRPr="00A96DF5">
              <w:rPr>
                <w:rStyle w:val="Hyperlink"/>
                <w:rFonts w:eastAsia="Verdana"/>
              </w:rPr>
              <w:t>3.2</w:t>
            </w:r>
            <w:r w:rsidR="00C12D4D">
              <w:rPr>
                <w:rFonts w:asciiTheme="minorHAnsi" w:eastAsiaTheme="minorEastAsia" w:hAnsiTheme="minorHAnsi" w:cstheme="minorBidi"/>
                <w:bCs w:val="0"/>
                <w:sz w:val="22"/>
                <w:szCs w:val="22"/>
              </w:rPr>
              <w:tab/>
            </w:r>
            <w:r w:rsidR="00C12D4D" w:rsidRPr="00A96DF5">
              <w:rPr>
                <w:rStyle w:val="Hyperlink"/>
                <w:rFonts w:eastAsia="Verdana"/>
              </w:rPr>
              <w:t xml:space="preserve">Judgement of the </w:t>
            </w:r>
            <w:r w:rsidR="00C12D4D" w:rsidRPr="00A96DF5">
              <w:rPr>
                <w:rStyle w:val="Hyperlink"/>
              </w:rPr>
              <w:t>Court of Justice of the European Union in case C-417/18</w:t>
            </w:r>
            <w:r w:rsidR="00C12D4D">
              <w:rPr>
                <w:webHidden/>
              </w:rPr>
              <w:tab/>
            </w:r>
            <w:r w:rsidR="00C12D4D">
              <w:rPr>
                <w:webHidden/>
              </w:rPr>
              <w:fldChar w:fldCharType="begin"/>
            </w:r>
            <w:r w:rsidR="00C12D4D">
              <w:rPr>
                <w:webHidden/>
              </w:rPr>
              <w:instrText xml:space="preserve"> PAGEREF _Toc89759129 \h </w:instrText>
            </w:r>
            <w:r w:rsidR="00C12D4D">
              <w:rPr>
                <w:webHidden/>
              </w:rPr>
            </w:r>
            <w:r w:rsidR="00C12D4D">
              <w:rPr>
                <w:webHidden/>
              </w:rPr>
              <w:fldChar w:fldCharType="separate"/>
            </w:r>
            <w:r w:rsidR="00C12D4D">
              <w:rPr>
                <w:webHidden/>
              </w:rPr>
              <w:t>12</w:t>
            </w:r>
            <w:r w:rsidR="00C12D4D">
              <w:rPr>
                <w:webHidden/>
              </w:rPr>
              <w:fldChar w:fldCharType="end"/>
            </w:r>
          </w:hyperlink>
        </w:p>
        <w:p w14:paraId="0C501BAC" w14:textId="50C02723" w:rsidR="00C12D4D" w:rsidRDefault="00185E20">
          <w:pPr>
            <w:pStyle w:val="TOC2"/>
            <w:rPr>
              <w:rFonts w:asciiTheme="minorHAnsi" w:eastAsiaTheme="minorEastAsia" w:hAnsiTheme="minorHAnsi" w:cstheme="minorBidi"/>
              <w:bCs w:val="0"/>
              <w:sz w:val="22"/>
              <w:szCs w:val="22"/>
            </w:rPr>
          </w:pPr>
          <w:hyperlink w:anchor="_Toc89759130" w:history="1">
            <w:r w:rsidR="00C12D4D" w:rsidRPr="00A96DF5">
              <w:rPr>
                <w:rStyle w:val="Hyperlink"/>
                <w:rFonts w:eastAsia="Verdana"/>
              </w:rPr>
              <w:t>3.3</w:t>
            </w:r>
            <w:r w:rsidR="00C12D4D">
              <w:rPr>
                <w:rFonts w:asciiTheme="minorHAnsi" w:eastAsiaTheme="minorEastAsia" w:hAnsiTheme="minorHAnsi" w:cstheme="minorBidi"/>
                <w:bCs w:val="0"/>
                <w:sz w:val="22"/>
                <w:szCs w:val="22"/>
              </w:rPr>
              <w:tab/>
            </w:r>
            <w:r w:rsidR="00C12D4D" w:rsidRPr="00A96DF5">
              <w:rPr>
                <w:rStyle w:val="Hyperlink"/>
              </w:rPr>
              <w:t>European</w:t>
            </w:r>
            <w:r w:rsidR="00C12D4D" w:rsidRPr="00A96DF5">
              <w:rPr>
                <w:rStyle w:val="Hyperlink"/>
                <w:rFonts w:eastAsia="Verdana"/>
              </w:rPr>
              <w:t xml:space="preserve"> C</w:t>
            </w:r>
            <w:r w:rsidR="00C12D4D" w:rsidRPr="00A96DF5">
              <w:rPr>
                <w:rStyle w:val="Hyperlink"/>
              </w:rPr>
              <w:t>ommission</w:t>
            </w:r>
            <w:r w:rsidR="00C12D4D" w:rsidRPr="00A96DF5">
              <w:rPr>
                <w:rStyle w:val="Hyperlink"/>
                <w:rFonts w:eastAsia="Verdana"/>
              </w:rPr>
              <w:t xml:space="preserve"> opinion </w:t>
            </w:r>
            <w:r w:rsidR="00C12D4D" w:rsidRPr="00A96DF5">
              <w:rPr>
                <w:rStyle w:val="Hyperlink"/>
              </w:rPr>
              <w:t>on SIM-less calls to emergency services [15]</w:t>
            </w:r>
            <w:r w:rsidR="00C12D4D">
              <w:rPr>
                <w:webHidden/>
              </w:rPr>
              <w:tab/>
            </w:r>
            <w:r w:rsidR="00C12D4D">
              <w:rPr>
                <w:webHidden/>
              </w:rPr>
              <w:fldChar w:fldCharType="begin"/>
            </w:r>
            <w:r w:rsidR="00C12D4D">
              <w:rPr>
                <w:webHidden/>
              </w:rPr>
              <w:instrText xml:space="preserve"> PAGEREF _Toc89759130 \h </w:instrText>
            </w:r>
            <w:r w:rsidR="00C12D4D">
              <w:rPr>
                <w:webHidden/>
              </w:rPr>
            </w:r>
            <w:r w:rsidR="00C12D4D">
              <w:rPr>
                <w:webHidden/>
              </w:rPr>
              <w:fldChar w:fldCharType="separate"/>
            </w:r>
            <w:r w:rsidR="00C12D4D">
              <w:rPr>
                <w:webHidden/>
              </w:rPr>
              <w:t>13</w:t>
            </w:r>
            <w:r w:rsidR="00C12D4D">
              <w:rPr>
                <w:webHidden/>
              </w:rPr>
              <w:fldChar w:fldCharType="end"/>
            </w:r>
          </w:hyperlink>
        </w:p>
        <w:p w14:paraId="78424789" w14:textId="0C59E653" w:rsidR="00C12D4D" w:rsidRDefault="00185E20">
          <w:pPr>
            <w:pStyle w:val="TOC1"/>
            <w:rPr>
              <w:rFonts w:asciiTheme="minorHAnsi" w:eastAsiaTheme="minorEastAsia" w:hAnsiTheme="minorHAnsi" w:cstheme="minorBidi"/>
              <w:b w:val="0"/>
              <w:noProof/>
              <w:sz w:val="22"/>
              <w:szCs w:val="22"/>
            </w:rPr>
          </w:pPr>
          <w:hyperlink w:anchor="_Toc89759131" w:history="1">
            <w:r w:rsidR="00C12D4D" w:rsidRPr="00A96DF5">
              <w:rPr>
                <w:rStyle w:val="Hyperlink"/>
                <w:rFonts w:eastAsia="Verdana"/>
                <w:noProof/>
              </w:rPr>
              <w:t>4</w:t>
            </w:r>
            <w:r w:rsidR="00C12D4D">
              <w:rPr>
                <w:rFonts w:asciiTheme="minorHAnsi" w:eastAsiaTheme="minorEastAsia" w:hAnsiTheme="minorHAnsi" w:cstheme="minorBidi"/>
                <w:b w:val="0"/>
                <w:noProof/>
                <w:sz w:val="22"/>
                <w:szCs w:val="22"/>
              </w:rPr>
              <w:tab/>
            </w:r>
            <w:r w:rsidR="00C12D4D" w:rsidRPr="00A96DF5">
              <w:rPr>
                <w:rStyle w:val="Hyperlink"/>
                <w:rFonts w:eastAsia="Verdana"/>
                <w:noProof/>
              </w:rPr>
              <w:t xml:space="preserve">Technical </w:t>
            </w:r>
            <w:r w:rsidR="00C12D4D" w:rsidRPr="00A96DF5">
              <w:rPr>
                <w:rStyle w:val="Hyperlink"/>
                <w:noProof/>
              </w:rPr>
              <w:t>c</w:t>
            </w:r>
            <w:r w:rsidR="00C12D4D" w:rsidRPr="00A96DF5">
              <w:rPr>
                <w:rStyle w:val="Hyperlink"/>
                <w:rFonts w:eastAsia="Verdana"/>
                <w:noProof/>
              </w:rPr>
              <w:t xml:space="preserve">ompliance with the legal obligations in case of </w:t>
            </w:r>
            <w:r w:rsidR="00C12D4D" w:rsidRPr="00A96DF5">
              <w:rPr>
                <w:rStyle w:val="Hyperlink"/>
                <w:noProof/>
              </w:rPr>
              <w:t>emergency calls from devices that are</w:t>
            </w:r>
            <w:r w:rsidR="00C12D4D" w:rsidRPr="00A96DF5">
              <w:rPr>
                <w:rStyle w:val="Hyperlink"/>
                <w:rFonts w:eastAsia="Verdana"/>
                <w:noProof/>
              </w:rPr>
              <w:t xml:space="preserve"> SIM-less </w:t>
            </w:r>
            <w:r w:rsidR="00C12D4D" w:rsidRPr="00A96DF5">
              <w:rPr>
                <w:rStyle w:val="Hyperlink"/>
                <w:noProof/>
              </w:rPr>
              <w:t xml:space="preserve">from devices in </w:t>
            </w:r>
            <w:r w:rsidR="00C12D4D" w:rsidRPr="00A96DF5">
              <w:rPr>
                <w:rStyle w:val="Hyperlink"/>
                <w:rFonts w:eastAsia="Verdana"/>
                <w:noProof/>
              </w:rPr>
              <w:t>LSS</w:t>
            </w:r>
            <w:r w:rsidR="00C12D4D" w:rsidRPr="00A96DF5">
              <w:rPr>
                <w:rStyle w:val="Hyperlink"/>
                <w:noProof/>
              </w:rPr>
              <w:t xml:space="preserve"> for another reason</w:t>
            </w:r>
            <w:r w:rsidR="00C12D4D">
              <w:rPr>
                <w:noProof/>
                <w:webHidden/>
              </w:rPr>
              <w:tab/>
            </w:r>
            <w:r w:rsidR="00C12D4D">
              <w:rPr>
                <w:noProof/>
                <w:webHidden/>
              </w:rPr>
              <w:fldChar w:fldCharType="begin"/>
            </w:r>
            <w:r w:rsidR="00C12D4D">
              <w:rPr>
                <w:noProof/>
                <w:webHidden/>
              </w:rPr>
              <w:instrText xml:space="preserve"> PAGEREF _Toc89759131 \h </w:instrText>
            </w:r>
            <w:r w:rsidR="00C12D4D">
              <w:rPr>
                <w:noProof/>
                <w:webHidden/>
              </w:rPr>
            </w:r>
            <w:r w:rsidR="00C12D4D">
              <w:rPr>
                <w:noProof/>
                <w:webHidden/>
              </w:rPr>
              <w:fldChar w:fldCharType="separate"/>
            </w:r>
            <w:r w:rsidR="00C12D4D">
              <w:rPr>
                <w:noProof/>
                <w:webHidden/>
              </w:rPr>
              <w:t>15</w:t>
            </w:r>
            <w:r w:rsidR="00C12D4D">
              <w:rPr>
                <w:noProof/>
                <w:webHidden/>
              </w:rPr>
              <w:fldChar w:fldCharType="end"/>
            </w:r>
          </w:hyperlink>
        </w:p>
        <w:p w14:paraId="21BF3980" w14:textId="618B8714" w:rsidR="00C12D4D" w:rsidRDefault="00185E20">
          <w:pPr>
            <w:pStyle w:val="TOC2"/>
            <w:rPr>
              <w:rFonts w:asciiTheme="minorHAnsi" w:eastAsiaTheme="minorEastAsia" w:hAnsiTheme="minorHAnsi" w:cstheme="minorBidi"/>
              <w:bCs w:val="0"/>
              <w:sz w:val="22"/>
              <w:szCs w:val="22"/>
            </w:rPr>
          </w:pPr>
          <w:hyperlink w:anchor="_Toc89759132" w:history="1">
            <w:r w:rsidR="00C12D4D" w:rsidRPr="00A96DF5">
              <w:rPr>
                <w:rStyle w:val="Hyperlink"/>
                <w:rFonts w:eastAsia="Verdana"/>
              </w:rPr>
              <w:t>4.1</w:t>
            </w:r>
            <w:r w:rsidR="00C12D4D">
              <w:rPr>
                <w:rFonts w:asciiTheme="minorHAnsi" w:eastAsiaTheme="minorEastAsia" w:hAnsiTheme="minorHAnsi" w:cstheme="minorBidi"/>
                <w:bCs w:val="0"/>
                <w:sz w:val="22"/>
                <w:szCs w:val="22"/>
              </w:rPr>
              <w:tab/>
            </w:r>
            <w:r w:rsidR="00C12D4D" w:rsidRPr="00A96DF5">
              <w:rPr>
                <w:rStyle w:val="Hyperlink"/>
                <w:rFonts w:eastAsia="Verdana"/>
              </w:rPr>
              <w:t>Network-based Location Information (Cell-ID )</w:t>
            </w:r>
            <w:r w:rsidR="00C12D4D">
              <w:rPr>
                <w:webHidden/>
              </w:rPr>
              <w:tab/>
            </w:r>
            <w:r w:rsidR="00C12D4D">
              <w:rPr>
                <w:webHidden/>
              </w:rPr>
              <w:fldChar w:fldCharType="begin"/>
            </w:r>
            <w:r w:rsidR="00C12D4D">
              <w:rPr>
                <w:webHidden/>
              </w:rPr>
              <w:instrText xml:space="preserve"> PAGEREF _Toc89759132 \h </w:instrText>
            </w:r>
            <w:r w:rsidR="00C12D4D">
              <w:rPr>
                <w:webHidden/>
              </w:rPr>
            </w:r>
            <w:r w:rsidR="00C12D4D">
              <w:rPr>
                <w:webHidden/>
              </w:rPr>
              <w:fldChar w:fldCharType="separate"/>
            </w:r>
            <w:r w:rsidR="00C12D4D">
              <w:rPr>
                <w:webHidden/>
              </w:rPr>
              <w:t>15</w:t>
            </w:r>
            <w:r w:rsidR="00C12D4D">
              <w:rPr>
                <w:webHidden/>
              </w:rPr>
              <w:fldChar w:fldCharType="end"/>
            </w:r>
          </w:hyperlink>
        </w:p>
        <w:p w14:paraId="400D982D" w14:textId="2A68823C" w:rsidR="00C12D4D" w:rsidRDefault="00185E20">
          <w:pPr>
            <w:pStyle w:val="TOC2"/>
            <w:rPr>
              <w:rFonts w:asciiTheme="minorHAnsi" w:eastAsiaTheme="minorEastAsia" w:hAnsiTheme="minorHAnsi" w:cstheme="minorBidi"/>
              <w:bCs w:val="0"/>
              <w:sz w:val="22"/>
              <w:szCs w:val="22"/>
            </w:rPr>
          </w:pPr>
          <w:hyperlink w:anchor="_Toc89759133" w:history="1">
            <w:r w:rsidR="00C12D4D" w:rsidRPr="00A96DF5">
              <w:rPr>
                <w:rStyle w:val="Hyperlink"/>
              </w:rPr>
              <w:t>4.2</w:t>
            </w:r>
            <w:r w:rsidR="00C12D4D">
              <w:rPr>
                <w:rFonts w:asciiTheme="minorHAnsi" w:eastAsiaTheme="minorEastAsia" w:hAnsiTheme="minorHAnsi" w:cstheme="minorBidi"/>
                <w:bCs w:val="0"/>
                <w:sz w:val="22"/>
                <w:szCs w:val="22"/>
              </w:rPr>
              <w:tab/>
            </w:r>
            <w:r w:rsidR="00C12D4D" w:rsidRPr="00A96DF5">
              <w:rPr>
                <w:rStyle w:val="Hyperlink"/>
              </w:rPr>
              <w:t>Handset-based Location Information (Advanced Mobile Location)</w:t>
            </w:r>
            <w:r w:rsidR="00C12D4D">
              <w:rPr>
                <w:webHidden/>
              </w:rPr>
              <w:tab/>
            </w:r>
            <w:r w:rsidR="00C12D4D">
              <w:rPr>
                <w:webHidden/>
              </w:rPr>
              <w:fldChar w:fldCharType="begin"/>
            </w:r>
            <w:r w:rsidR="00C12D4D">
              <w:rPr>
                <w:webHidden/>
              </w:rPr>
              <w:instrText xml:space="preserve"> PAGEREF _Toc89759133 \h </w:instrText>
            </w:r>
            <w:r w:rsidR="00C12D4D">
              <w:rPr>
                <w:webHidden/>
              </w:rPr>
            </w:r>
            <w:r w:rsidR="00C12D4D">
              <w:rPr>
                <w:webHidden/>
              </w:rPr>
              <w:fldChar w:fldCharType="separate"/>
            </w:r>
            <w:r w:rsidR="00C12D4D">
              <w:rPr>
                <w:webHidden/>
              </w:rPr>
              <w:t>15</w:t>
            </w:r>
            <w:r w:rsidR="00C12D4D">
              <w:rPr>
                <w:webHidden/>
              </w:rPr>
              <w:fldChar w:fldCharType="end"/>
            </w:r>
          </w:hyperlink>
        </w:p>
        <w:p w14:paraId="6493C46C" w14:textId="61EF6970" w:rsidR="00C12D4D" w:rsidRDefault="00185E20">
          <w:pPr>
            <w:pStyle w:val="TOC2"/>
            <w:rPr>
              <w:rFonts w:asciiTheme="minorHAnsi" w:eastAsiaTheme="minorEastAsia" w:hAnsiTheme="minorHAnsi" w:cstheme="minorBidi"/>
              <w:bCs w:val="0"/>
              <w:sz w:val="22"/>
              <w:szCs w:val="22"/>
            </w:rPr>
          </w:pPr>
          <w:hyperlink w:anchor="_Toc89759134" w:history="1">
            <w:r w:rsidR="00C12D4D" w:rsidRPr="00A96DF5">
              <w:rPr>
                <w:rStyle w:val="Hyperlink"/>
              </w:rPr>
              <w:t>4.3</w:t>
            </w:r>
            <w:r w:rsidR="00C12D4D">
              <w:rPr>
                <w:rFonts w:asciiTheme="minorHAnsi" w:eastAsiaTheme="minorEastAsia" w:hAnsiTheme="minorHAnsi" w:cstheme="minorBidi"/>
                <w:bCs w:val="0"/>
                <w:sz w:val="22"/>
                <w:szCs w:val="22"/>
              </w:rPr>
              <w:tab/>
            </w:r>
            <w:r w:rsidR="00C12D4D" w:rsidRPr="00A96DF5">
              <w:rPr>
                <w:rStyle w:val="Hyperlink"/>
              </w:rPr>
              <w:t>Caller LOCATION THROUGH imei</w:t>
            </w:r>
            <w:r w:rsidR="00C12D4D">
              <w:rPr>
                <w:webHidden/>
              </w:rPr>
              <w:tab/>
            </w:r>
            <w:r w:rsidR="00C12D4D">
              <w:rPr>
                <w:webHidden/>
              </w:rPr>
              <w:fldChar w:fldCharType="begin"/>
            </w:r>
            <w:r w:rsidR="00C12D4D">
              <w:rPr>
                <w:webHidden/>
              </w:rPr>
              <w:instrText xml:space="preserve"> PAGEREF _Toc89759134 \h </w:instrText>
            </w:r>
            <w:r w:rsidR="00C12D4D">
              <w:rPr>
                <w:webHidden/>
              </w:rPr>
            </w:r>
            <w:r w:rsidR="00C12D4D">
              <w:rPr>
                <w:webHidden/>
              </w:rPr>
              <w:fldChar w:fldCharType="separate"/>
            </w:r>
            <w:r w:rsidR="00C12D4D">
              <w:rPr>
                <w:webHidden/>
              </w:rPr>
              <w:t>16</w:t>
            </w:r>
            <w:r w:rsidR="00C12D4D">
              <w:rPr>
                <w:webHidden/>
              </w:rPr>
              <w:fldChar w:fldCharType="end"/>
            </w:r>
          </w:hyperlink>
        </w:p>
        <w:p w14:paraId="13E3476B" w14:textId="53BCFF0D" w:rsidR="00C12D4D" w:rsidRDefault="00185E20">
          <w:pPr>
            <w:pStyle w:val="TOC2"/>
            <w:rPr>
              <w:rFonts w:asciiTheme="minorHAnsi" w:eastAsiaTheme="minorEastAsia" w:hAnsiTheme="minorHAnsi" w:cstheme="minorBidi"/>
              <w:bCs w:val="0"/>
              <w:sz w:val="22"/>
              <w:szCs w:val="22"/>
            </w:rPr>
          </w:pPr>
          <w:hyperlink w:anchor="_Toc89759135" w:history="1">
            <w:r w:rsidR="00C12D4D" w:rsidRPr="00A96DF5">
              <w:rPr>
                <w:rStyle w:val="Hyperlink"/>
                <w:rFonts w:eastAsia="Verdana"/>
              </w:rPr>
              <w:t>4.4</w:t>
            </w:r>
            <w:r w:rsidR="00C12D4D">
              <w:rPr>
                <w:rFonts w:asciiTheme="minorHAnsi" w:eastAsiaTheme="minorEastAsia" w:hAnsiTheme="minorHAnsi" w:cstheme="minorBidi"/>
                <w:bCs w:val="0"/>
                <w:sz w:val="22"/>
                <w:szCs w:val="22"/>
              </w:rPr>
              <w:tab/>
            </w:r>
            <w:r w:rsidR="00C12D4D" w:rsidRPr="00A96DF5">
              <w:rPr>
                <w:rStyle w:val="Hyperlink"/>
                <w:rFonts w:eastAsia="Verdana"/>
              </w:rPr>
              <w:t>Prioritisation on telecom networks</w:t>
            </w:r>
            <w:r w:rsidR="00C12D4D">
              <w:rPr>
                <w:webHidden/>
              </w:rPr>
              <w:tab/>
            </w:r>
            <w:r w:rsidR="00C12D4D">
              <w:rPr>
                <w:webHidden/>
              </w:rPr>
              <w:fldChar w:fldCharType="begin"/>
            </w:r>
            <w:r w:rsidR="00C12D4D">
              <w:rPr>
                <w:webHidden/>
              </w:rPr>
              <w:instrText xml:space="preserve"> PAGEREF _Toc89759135 \h </w:instrText>
            </w:r>
            <w:r w:rsidR="00C12D4D">
              <w:rPr>
                <w:webHidden/>
              </w:rPr>
            </w:r>
            <w:r w:rsidR="00C12D4D">
              <w:rPr>
                <w:webHidden/>
              </w:rPr>
              <w:fldChar w:fldCharType="separate"/>
            </w:r>
            <w:r w:rsidR="00C12D4D">
              <w:rPr>
                <w:webHidden/>
              </w:rPr>
              <w:t>17</w:t>
            </w:r>
            <w:r w:rsidR="00C12D4D">
              <w:rPr>
                <w:webHidden/>
              </w:rPr>
              <w:fldChar w:fldCharType="end"/>
            </w:r>
          </w:hyperlink>
        </w:p>
        <w:p w14:paraId="113781BB" w14:textId="2625AD7D" w:rsidR="00C12D4D" w:rsidRDefault="00185E20">
          <w:pPr>
            <w:pStyle w:val="TOC2"/>
            <w:rPr>
              <w:rFonts w:asciiTheme="minorHAnsi" w:eastAsiaTheme="minorEastAsia" w:hAnsiTheme="minorHAnsi" w:cstheme="minorBidi"/>
              <w:bCs w:val="0"/>
              <w:sz w:val="22"/>
              <w:szCs w:val="22"/>
            </w:rPr>
          </w:pPr>
          <w:hyperlink w:anchor="_Toc89759136" w:history="1">
            <w:r w:rsidR="00C12D4D" w:rsidRPr="00A96DF5">
              <w:rPr>
                <w:rStyle w:val="Hyperlink"/>
                <w:rFonts w:eastAsia="Verdana"/>
              </w:rPr>
              <w:t>4.5</w:t>
            </w:r>
            <w:r w:rsidR="00C12D4D">
              <w:rPr>
                <w:rFonts w:asciiTheme="minorHAnsi" w:eastAsiaTheme="minorEastAsia" w:hAnsiTheme="minorHAnsi" w:cstheme="minorBidi"/>
                <w:bCs w:val="0"/>
                <w:sz w:val="22"/>
                <w:szCs w:val="22"/>
              </w:rPr>
              <w:tab/>
            </w:r>
            <w:r w:rsidR="00C12D4D" w:rsidRPr="00A96DF5">
              <w:rPr>
                <w:rStyle w:val="Hyperlink"/>
                <w:rFonts w:eastAsia="Verdana"/>
              </w:rPr>
              <w:t>Technical feasibility</w:t>
            </w:r>
            <w:r w:rsidR="00C12D4D">
              <w:rPr>
                <w:webHidden/>
              </w:rPr>
              <w:tab/>
            </w:r>
            <w:r w:rsidR="00C12D4D">
              <w:rPr>
                <w:webHidden/>
              </w:rPr>
              <w:fldChar w:fldCharType="begin"/>
            </w:r>
            <w:r w:rsidR="00C12D4D">
              <w:rPr>
                <w:webHidden/>
              </w:rPr>
              <w:instrText xml:space="preserve"> PAGEREF _Toc89759136 \h </w:instrText>
            </w:r>
            <w:r w:rsidR="00C12D4D">
              <w:rPr>
                <w:webHidden/>
              </w:rPr>
            </w:r>
            <w:r w:rsidR="00C12D4D">
              <w:rPr>
                <w:webHidden/>
              </w:rPr>
              <w:fldChar w:fldCharType="separate"/>
            </w:r>
            <w:r w:rsidR="00C12D4D">
              <w:rPr>
                <w:webHidden/>
              </w:rPr>
              <w:t>17</w:t>
            </w:r>
            <w:r w:rsidR="00C12D4D">
              <w:rPr>
                <w:webHidden/>
              </w:rPr>
              <w:fldChar w:fldCharType="end"/>
            </w:r>
          </w:hyperlink>
        </w:p>
        <w:p w14:paraId="19789CB5" w14:textId="4C94A2DA" w:rsidR="00C12D4D" w:rsidRDefault="00185E20">
          <w:pPr>
            <w:pStyle w:val="TOC1"/>
            <w:rPr>
              <w:rFonts w:asciiTheme="minorHAnsi" w:eastAsiaTheme="minorEastAsia" w:hAnsiTheme="minorHAnsi" w:cstheme="minorBidi"/>
              <w:b w:val="0"/>
              <w:noProof/>
              <w:sz w:val="22"/>
              <w:szCs w:val="22"/>
            </w:rPr>
          </w:pPr>
          <w:hyperlink w:anchor="_Toc89759137" w:history="1">
            <w:r w:rsidR="00C12D4D" w:rsidRPr="00A96DF5">
              <w:rPr>
                <w:rStyle w:val="Hyperlink"/>
                <w:rFonts w:eastAsia="Verdana"/>
                <w:noProof/>
              </w:rPr>
              <w:t>5</w:t>
            </w:r>
            <w:r w:rsidR="00C12D4D">
              <w:rPr>
                <w:rFonts w:asciiTheme="minorHAnsi" w:eastAsiaTheme="minorEastAsia" w:hAnsiTheme="minorHAnsi" w:cstheme="minorBidi"/>
                <w:b w:val="0"/>
                <w:noProof/>
                <w:sz w:val="22"/>
                <w:szCs w:val="22"/>
              </w:rPr>
              <w:tab/>
            </w:r>
            <w:r w:rsidR="00C12D4D" w:rsidRPr="00A96DF5">
              <w:rPr>
                <w:rStyle w:val="Hyperlink"/>
                <w:rFonts w:eastAsia="Verdana"/>
                <w:noProof/>
              </w:rPr>
              <w:t>Situation in CEPT countries</w:t>
            </w:r>
            <w:r w:rsidR="00C12D4D">
              <w:rPr>
                <w:noProof/>
                <w:webHidden/>
              </w:rPr>
              <w:tab/>
            </w:r>
            <w:r w:rsidR="00C12D4D">
              <w:rPr>
                <w:noProof/>
                <w:webHidden/>
              </w:rPr>
              <w:fldChar w:fldCharType="begin"/>
            </w:r>
            <w:r w:rsidR="00C12D4D">
              <w:rPr>
                <w:noProof/>
                <w:webHidden/>
              </w:rPr>
              <w:instrText xml:space="preserve"> PAGEREF _Toc89759137 \h </w:instrText>
            </w:r>
            <w:r w:rsidR="00C12D4D">
              <w:rPr>
                <w:noProof/>
                <w:webHidden/>
              </w:rPr>
            </w:r>
            <w:r w:rsidR="00C12D4D">
              <w:rPr>
                <w:noProof/>
                <w:webHidden/>
              </w:rPr>
              <w:fldChar w:fldCharType="separate"/>
            </w:r>
            <w:r w:rsidR="00C12D4D">
              <w:rPr>
                <w:noProof/>
                <w:webHidden/>
              </w:rPr>
              <w:t>19</w:t>
            </w:r>
            <w:r w:rsidR="00C12D4D">
              <w:rPr>
                <w:noProof/>
                <w:webHidden/>
              </w:rPr>
              <w:fldChar w:fldCharType="end"/>
            </w:r>
          </w:hyperlink>
        </w:p>
        <w:p w14:paraId="432080F4" w14:textId="2FB5843B" w:rsidR="00C12D4D" w:rsidRDefault="00185E20">
          <w:pPr>
            <w:pStyle w:val="TOC2"/>
            <w:rPr>
              <w:rFonts w:asciiTheme="minorHAnsi" w:eastAsiaTheme="minorEastAsia" w:hAnsiTheme="minorHAnsi" w:cstheme="minorBidi"/>
              <w:bCs w:val="0"/>
              <w:sz w:val="22"/>
              <w:szCs w:val="22"/>
            </w:rPr>
          </w:pPr>
          <w:hyperlink w:anchor="_Toc89759138" w:history="1">
            <w:r w:rsidR="00C12D4D" w:rsidRPr="00A96DF5">
              <w:rPr>
                <w:rStyle w:val="Hyperlink"/>
              </w:rPr>
              <w:t>5.1</w:t>
            </w:r>
            <w:r w:rsidR="00C12D4D">
              <w:rPr>
                <w:rFonts w:asciiTheme="minorHAnsi" w:eastAsiaTheme="minorEastAsia" w:hAnsiTheme="minorHAnsi" w:cstheme="minorBidi"/>
                <w:bCs w:val="0"/>
                <w:sz w:val="22"/>
                <w:szCs w:val="22"/>
              </w:rPr>
              <w:tab/>
            </w:r>
            <w:r w:rsidR="00C12D4D" w:rsidRPr="00A96DF5">
              <w:rPr>
                <w:rStyle w:val="Hyperlink"/>
              </w:rPr>
              <w:t>Countries that permit emergency calls from devices that are SIM-less</w:t>
            </w:r>
            <w:r w:rsidR="00C12D4D">
              <w:rPr>
                <w:webHidden/>
              </w:rPr>
              <w:tab/>
            </w:r>
            <w:r w:rsidR="00C12D4D">
              <w:rPr>
                <w:webHidden/>
              </w:rPr>
              <w:fldChar w:fldCharType="begin"/>
            </w:r>
            <w:r w:rsidR="00C12D4D">
              <w:rPr>
                <w:webHidden/>
              </w:rPr>
              <w:instrText xml:space="preserve"> PAGEREF _Toc89759138 \h </w:instrText>
            </w:r>
            <w:r w:rsidR="00C12D4D">
              <w:rPr>
                <w:webHidden/>
              </w:rPr>
            </w:r>
            <w:r w:rsidR="00C12D4D">
              <w:rPr>
                <w:webHidden/>
              </w:rPr>
              <w:fldChar w:fldCharType="separate"/>
            </w:r>
            <w:r w:rsidR="00C12D4D">
              <w:rPr>
                <w:webHidden/>
              </w:rPr>
              <w:t>19</w:t>
            </w:r>
            <w:r w:rsidR="00C12D4D">
              <w:rPr>
                <w:webHidden/>
              </w:rPr>
              <w:fldChar w:fldCharType="end"/>
            </w:r>
          </w:hyperlink>
        </w:p>
        <w:p w14:paraId="50FFE921" w14:textId="21BBCC4D" w:rsidR="00C12D4D" w:rsidRDefault="00185E20">
          <w:pPr>
            <w:pStyle w:val="TOC2"/>
            <w:rPr>
              <w:rFonts w:asciiTheme="minorHAnsi" w:eastAsiaTheme="minorEastAsia" w:hAnsiTheme="minorHAnsi" w:cstheme="minorBidi"/>
              <w:bCs w:val="0"/>
              <w:sz w:val="22"/>
              <w:szCs w:val="22"/>
            </w:rPr>
          </w:pPr>
          <w:hyperlink w:anchor="_Toc89759139" w:history="1">
            <w:r w:rsidR="00C12D4D" w:rsidRPr="00A96DF5">
              <w:rPr>
                <w:rStyle w:val="Hyperlink"/>
              </w:rPr>
              <w:t>5.2</w:t>
            </w:r>
            <w:r w:rsidR="00C12D4D">
              <w:rPr>
                <w:rFonts w:asciiTheme="minorHAnsi" w:eastAsiaTheme="minorEastAsia" w:hAnsiTheme="minorHAnsi" w:cstheme="minorBidi"/>
                <w:bCs w:val="0"/>
                <w:sz w:val="22"/>
                <w:szCs w:val="22"/>
              </w:rPr>
              <w:tab/>
            </w:r>
            <w:r w:rsidR="00C12D4D" w:rsidRPr="00A96DF5">
              <w:rPr>
                <w:rStyle w:val="Hyperlink"/>
              </w:rPr>
              <w:t>Number of emergency calls received</w:t>
            </w:r>
            <w:r w:rsidR="00C12D4D">
              <w:rPr>
                <w:webHidden/>
              </w:rPr>
              <w:tab/>
            </w:r>
            <w:r w:rsidR="00C12D4D">
              <w:rPr>
                <w:webHidden/>
              </w:rPr>
              <w:fldChar w:fldCharType="begin"/>
            </w:r>
            <w:r w:rsidR="00C12D4D">
              <w:rPr>
                <w:webHidden/>
              </w:rPr>
              <w:instrText xml:space="preserve"> PAGEREF _Toc89759139 \h </w:instrText>
            </w:r>
            <w:r w:rsidR="00C12D4D">
              <w:rPr>
                <w:webHidden/>
              </w:rPr>
            </w:r>
            <w:r w:rsidR="00C12D4D">
              <w:rPr>
                <w:webHidden/>
              </w:rPr>
              <w:fldChar w:fldCharType="separate"/>
            </w:r>
            <w:r w:rsidR="00C12D4D">
              <w:rPr>
                <w:webHidden/>
              </w:rPr>
              <w:t>19</w:t>
            </w:r>
            <w:r w:rsidR="00C12D4D">
              <w:rPr>
                <w:webHidden/>
              </w:rPr>
              <w:fldChar w:fldCharType="end"/>
            </w:r>
          </w:hyperlink>
        </w:p>
        <w:p w14:paraId="049F84B0" w14:textId="6C076FB0" w:rsidR="00C12D4D" w:rsidRDefault="00185E20">
          <w:pPr>
            <w:pStyle w:val="TOC1"/>
            <w:rPr>
              <w:rFonts w:asciiTheme="minorHAnsi" w:eastAsiaTheme="minorEastAsia" w:hAnsiTheme="minorHAnsi" w:cstheme="minorBidi"/>
              <w:b w:val="0"/>
              <w:noProof/>
              <w:sz w:val="22"/>
              <w:szCs w:val="22"/>
            </w:rPr>
          </w:pPr>
          <w:hyperlink w:anchor="_Toc89759140" w:history="1">
            <w:r w:rsidR="00C12D4D" w:rsidRPr="00A96DF5">
              <w:rPr>
                <w:rStyle w:val="Hyperlink"/>
                <w:rFonts w:eastAsia="Verdana"/>
                <w:noProof/>
              </w:rPr>
              <w:t>6</w:t>
            </w:r>
            <w:r w:rsidR="00C12D4D">
              <w:rPr>
                <w:rFonts w:asciiTheme="minorHAnsi" w:eastAsiaTheme="minorEastAsia" w:hAnsiTheme="minorHAnsi" w:cstheme="minorBidi"/>
                <w:b w:val="0"/>
                <w:noProof/>
                <w:sz w:val="22"/>
                <w:szCs w:val="22"/>
              </w:rPr>
              <w:tab/>
            </w:r>
            <w:r w:rsidR="00C12D4D" w:rsidRPr="00A96DF5">
              <w:rPr>
                <w:rStyle w:val="Hyperlink"/>
                <w:rFonts w:eastAsia="Verdana"/>
                <w:noProof/>
              </w:rPr>
              <w:t xml:space="preserve">Provision of Caller Location information </w:t>
            </w:r>
            <w:r w:rsidR="00C12D4D" w:rsidRPr="00A96DF5">
              <w:rPr>
                <w:rStyle w:val="Hyperlink"/>
                <w:noProof/>
              </w:rPr>
              <w:t>for e</w:t>
            </w:r>
            <w:r w:rsidR="00C12D4D" w:rsidRPr="00A96DF5">
              <w:rPr>
                <w:rStyle w:val="Hyperlink"/>
                <w:rFonts w:eastAsia="Verdana"/>
                <w:noProof/>
              </w:rPr>
              <w:t>mergency</w:t>
            </w:r>
            <w:r w:rsidR="00C12D4D" w:rsidRPr="00A96DF5">
              <w:rPr>
                <w:rStyle w:val="Hyperlink"/>
                <w:noProof/>
              </w:rPr>
              <w:t xml:space="preserve"> calls from devices that are</w:t>
            </w:r>
            <w:r w:rsidR="00C12D4D" w:rsidRPr="00A96DF5">
              <w:rPr>
                <w:rStyle w:val="Hyperlink"/>
                <w:rFonts w:eastAsia="Verdana"/>
                <w:noProof/>
              </w:rPr>
              <w:t xml:space="preserve"> SIM-less</w:t>
            </w:r>
            <w:r w:rsidR="00C12D4D">
              <w:rPr>
                <w:noProof/>
                <w:webHidden/>
              </w:rPr>
              <w:tab/>
            </w:r>
            <w:r w:rsidR="00C12D4D">
              <w:rPr>
                <w:noProof/>
                <w:webHidden/>
              </w:rPr>
              <w:fldChar w:fldCharType="begin"/>
            </w:r>
            <w:r w:rsidR="00C12D4D">
              <w:rPr>
                <w:noProof/>
                <w:webHidden/>
              </w:rPr>
              <w:instrText xml:space="preserve"> PAGEREF _Toc89759140 \h </w:instrText>
            </w:r>
            <w:r w:rsidR="00C12D4D">
              <w:rPr>
                <w:noProof/>
                <w:webHidden/>
              </w:rPr>
            </w:r>
            <w:r w:rsidR="00C12D4D">
              <w:rPr>
                <w:noProof/>
                <w:webHidden/>
              </w:rPr>
              <w:fldChar w:fldCharType="separate"/>
            </w:r>
            <w:r w:rsidR="00C12D4D">
              <w:rPr>
                <w:noProof/>
                <w:webHidden/>
              </w:rPr>
              <w:t>21</w:t>
            </w:r>
            <w:r w:rsidR="00C12D4D">
              <w:rPr>
                <w:noProof/>
                <w:webHidden/>
              </w:rPr>
              <w:fldChar w:fldCharType="end"/>
            </w:r>
          </w:hyperlink>
        </w:p>
        <w:p w14:paraId="76B2046A" w14:textId="5FB11B08" w:rsidR="00C12D4D" w:rsidRDefault="00185E20">
          <w:pPr>
            <w:pStyle w:val="TOC2"/>
            <w:rPr>
              <w:rFonts w:asciiTheme="minorHAnsi" w:eastAsiaTheme="minorEastAsia" w:hAnsiTheme="minorHAnsi" w:cstheme="minorBidi"/>
              <w:bCs w:val="0"/>
              <w:sz w:val="22"/>
              <w:szCs w:val="22"/>
            </w:rPr>
          </w:pPr>
          <w:hyperlink w:anchor="_Toc89759141" w:history="1">
            <w:r w:rsidR="00C12D4D" w:rsidRPr="00A96DF5">
              <w:rPr>
                <w:rStyle w:val="Hyperlink"/>
                <w:rFonts w:eastAsia="Verdana"/>
              </w:rPr>
              <w:t>6.1</w:t>
            </w:r>
            <w:r w:rsidR="00C12D4D">
              <w:rPr>
                <w:rFonts w:asciiTheme="minorHAnsi" w:eastAsiaTheme="minorEastAsia" w:hAnsiTheme="minorHAnsi" w:cstheme="minorBidi"/>
                <w:bCs w:val="0"/>
                <w:sz w:val="22"/>
                <w:szCs w:val="22"/>
              </w:rPr>
              <w:tab/>
            </w:r>
            <w:r w:rsidR="00C12D4D" w:rsidRPr="00A96DF5">
              <w:rPr>
                <w:rStyle w:val="Hyperlink"/>
                <w:rFonts w:eastAsia="Verdana"/>
              </w:rPr>
              <w:t xml:space="preserve">Priority on Networks for </w:t>
            </w:r>
            <w:r w:rsidR="00C12D4D" w:rsidRPr="00A96DF5">
              <w:rPr>
                <w:rStyle w:val="Hyperlink"/>
              </w:rPr>
              <w:t xml:space="preserve">emergency calls from devices that are </w:t>
            </w:r>
            <w:r w:rsidR="00C12D4D" w:rsidRPr="00A96DF5">
              <w:rPr>
                <w:rStyle w:val="Hyperlink"/>
                <w:rFonts w:eastAsia="Verdana"/>
              </w:rPr>
              <w:t>SI</w:t>
            </w:r>
            <w:r w:rsidR="00C12D4D" w:rsidRPr="00A96DF5">
              <w:rPr>
                <w:rStyle w:val="Hyperlink"/>
              </w:rPr>
              <w:t>M</w:t>
            </w:r>
            <w:r w:rsidR="00C12D4D" w:rsidRPr="00A96DF5">
              <w:rPr>
                <w:rStyle w:val="Hyperlink"/>
                <w:rFonts w:eastAsia="Verdana"/>
              </w:rPr>
              <w:t>-less</w:t>
            </w:r>
            <w:r w:rsidR="00C12D4D" w:rsidRPr="00A96DF5">
              <w:rPr>
                <w:rStyle w:val="Hyperlink"/>
              </w:rPr>
              <w:t xml:space="preserve"> and availability of call-back</w:t>
            </w:r>
            <w:r w:rsidR="00C12D4D">
              <w:rPr>
                <w:webHidden/>
              </w:rPr>
              <w:tab/>
            </w:r>
            <w:r w:rsidR="00C12D4D">
              <w:rPr>
                <w:webHidden/>
              </w:rPr>
              <w:fldChar w:fldCharType="begin"/>
            </w:r>
            <w:r w:rsidR="00C12D4D">
              <w:rPr>
                <w:webHidden/>
              </w:rPr>
              <w:instrText xml:space="preserve"> PAGEREF _Toc89759141 \h </w:instrText>
            </w:r>
            <w:r w:rsidR="00C12D4D">
              <w:rPr>
                <w:webHidden/>
              </w:rPr>
            </w:r>
            <w:r w:rsidR="00C12D4D">
              <w:rPr>
                <w:webHidden/>
              </w:rPr>
              <w:fldChar w:fldCharType="separate"/>
            </w:r>
            <w:r w:rsidR="00C12D4D">
              <w:rPr>
                <w:webHidden/>
              </w:rPr>
              <w:t>21</w:t>
            </w:r>
            <w:r w:rsidR="00C12D4D">
              <w:rPr>
                <w:webHidden/>
              </w:rPr>
              <w:fldChar w:fldCharType="end"/>
            </w:r>
          </w:hyperlink>
        </w:p>
        <w:p w14:paraId="2660445B" w14:textId="3C078AA5" w:rsidR="00C12D4D" w:rsidRDefault="00185E20">
          <w:pPr>
            <w:pStyle w:val="TOC2"/>
            <w:rPr>
              <w:rFonts w:asciiTheme="minorHAnsi" w:eastAsiaTheme="minorEastAsia" w:hAnsiTheme="minorHAnsi" w:cstheme="minorBidi"/>
              <w:bCs w:val="0"/>
              <w:sz w:val="22"/>
              <w:szCs w:val="22"/>
            </w:rPr>
          </w:pPr>
          <w:hyperlink w:anchor="_Toc89759142" w:history="1">
            <w:r w:rsidR="00C12D4D" w:rsidRPr="00A96DF5">
              <w:rPr>
                <w:rStyle w:val="Hyperlink"/>
              </w:rPr>
              <w:t>6.2</w:t>
            </w:r>
            <w:r w:rsidR="00C12D4D">
              <w:rPr>
                <w:rFonts w:asciiTheme="minorHAnsi" w:eastAsiaTheme="minorEastAsia" w:hAnsiTheme="minorHAnsi" w:cstheme="minorBidi"/>
                <w:bCs w:val="0"/>
                <w:sz w:val="22"/>
                <w:szCs w:val="22"/>
              </w:rPr>
              <w:tab/>
            </w:r>
            <w:r w:rsidR="00C12D4D" w:rsidRPr="00A96DF5">
              <w:rPr>
                <w:rStyle w:val="Hyperlink"/>
              </w:rPr>
              <w:t>Changes in policy regarding SIM-less calls - Past and Future</w:t>
            </w:r>
            <w:r w:rsidR="00C12D4D">
              <w:rPr>
                <w:webHidden/>
              </w:rPr>
              <w:tab/>
            </w:r>
            <w:r w:rsidR="00C12D4D">
              <w:rPr>
                <w:webHidden/>
              </w:rPr>
              <w:fldChar w:fldCharType="begin"/>
            </w:r>
            <w:r w:rsidR="00C12D4D">
              <w:rPr>
                <w:webHidden/>
              </w:rPr>
              <w:instrText xml:space="preserve"> PAGEREF _Toc89759142 \h </w:instrText>
            </w:r>
            <w:r w:rsidR="00C12D4D">
              <w:rPr>
                <w:webHidden/>
              </w:rPr>
            </w:r>
            <w:r w:rsidR="00C12D4D">
              <w:rPr>
                <w:webHidden/>
              </w:rPr>
              <w:fldChar w:fldCharType="separate"/>
            </w:r>
            <w:r w:rsidR="00C12D4D">
              <w:rPr>
                <w:webHidden/>
              </w:rPr>
              <w:t>21</w:t>
            </w:r>
            <w:r w:rsidR="00C12D4D">
              <w:rPr>
                <w:webHidden/>
              </w:rPr>
              <w:fldChar w:fldCharType="end"/>
            </w:r>
          </w:hyperlink>
        </w:p>
        <w:p w14:paraId="562B159F" w14:textId="6B96361E" w:rsidR="00C12D4D" w:rsidRDefault="00185E20">
          <w:pPr>
            <w:pStyle w:val="TOC1"/>
            <w:rPr>
              <w:rFonts w:asciiTheme="minorHAnsi" w:eastAsiaTheme="minorEastAsia" w:hAnsiTheme="minorHAnsi" w:cstheme="minorBidi"/>
              <w:b w:val="0"/>
              <w:noProof/>
              <w:sz w:val="22"/>
              <w:szCs w:val="22"/>
            </w:rPr>
          </w:pPr>
          <w:hyperlink w:anchor="_Toc89759143" w:history="1">
            <w:r w:rsidR="00C12D4D" w:rsidRPr="00A96DF5">
              <w:rPr>
                <w:rStyle w:val="Hyperlink"/>
                <w:noProof/>
              </w:rPr>
              <w:t>7</w:t>
            </w:r>
            <w:r w:rsidR="00C12D4D">
              <w:rPr>
                <w:rFonts w:asciiTheme="minorHAnsi" w:eastAsiaTheme="minorEastAsia" w:hAnsiTheme="minorHAnsi" w:cstheme="minorBidi"/>
                <w:b w:val="0"/>
                <w:noProof/>
                <w:sz w:val="22"/>
                <w:szCs w:val="22"/>
              </w:rPr>
              <w:tab/>
            </w:r>
            <w:r w:rsidR="00C12D4D" w:rsidRPr="00A96DF5">
              <w:rPr>
                <w:rStyle w:val="Hyperlink"/>
                <w:noProof/>
              </w:rPr>
              <w:t>Conclusions</w:t>
            </w:r>
            <w:r w:rsidR="00C12D4D">
              <w:rPr>
                <w:noProof/>
                <w:webHidden/>
              </w:rPr>
              <w:tab/>
            </w:r>
            <w:r w:rsidR="00C12D4D">
              <w:rPr>
                <w:noProof/>
                <w:webHidden/>
              </w:rPr>
              <w:fldChar w:fldCharType="begin"/>
            </w:r>
            <w:r w:rsidR="00C12D4D">
              <w:rPr>
                <w:noProof/>
                <w:webHidden/>
              </w:rPr>
              <w:instrText xml:space="preserve"> PAGEREF _Toc89759143 \h </w:instrText>
            </w:r>
            <w:r w:rsidR="00C12D4D">
              <w:rPr>
                <w:noProof/>
                <w:webHidden/>
              </w:rPr>
            </w:r>
            <w:r w:rsidR="00C12D4D">
              <w:rPr>
                <w:noProof/>
                <w:webHidden/>
              </w:rPr>
              <w:fldChar w:fldCharType="separate"/>
            </w:r>
            <w:r w:rsidR="00C12D4D">
              <w:rPr>
                <w:noProof/>
                <w:webHidden/>
              </w:rPr>
              <w:t>22</w:t>
            </w:r>
            <w:r w:rsidR="00C12D4D">
              <w:rPr>
                <w:noProof/>
                <w:webHidden/>
              </w:rPr>
              <w:fldChar w:fldCharType="end"/>
            </w:r>
          </w:hyperlink>
        </w:p>
        <w:p w14:paraId="4DE9684D" w14:textId="17E64CBE" w:rsidR="00C12D4D" w:rsidRDefault="00185E20">
          <w:pPr>
            <w:pStyle w:val="TOC1"/>
            <w:rPr>
              <w:rFonts w:asciiTheme="minorHAnsi" w:eastAsiaTheme="minorEastAsia" w:hAnsiTheme="minorHAnsi" w:cstheme="minorBidi"/>
              <w:b w:val="0"/>
              <w:noProof/>
              <w:sz w:val="22"/>
              <w:szCs w:val="22"/>
            </w:rPr>
          </w:pPr>
          <w:hyperlink w:anchor="_Toc89759144" w:history="1">
            <w:r w:rsidR="00C12D4D" w:rsidRPr="00A96DF5">
              <w:rPr>
                <w:rStyle w:val="Hyperlink"/>
                <w:noProof/>
              </w:rPr>
              <w:t>ANNEX 1: List of References</w:t>
            </w:r>
            <w:r w:rsidR="00C12D4D">
              <w:rPr>
                <w:noProof/>
                <w:webHidden/>
              </w:rPr>
              <w:tab/>
            </w:r>
            <w:r w:rsidR="00C12D4D">
              <w:rPr>
                <w:noProof/>
                <w:webHidden/>
              </w:rPr>
              <w:fldChar w:fldCharType="begin"/>
            </w:r>
            <w:r w:rsidR="00C12D4D">
              <w:rPr>
                <w:noProof/>
                <w:webHidden/>
              </w:rPr>
              <w:instrText xml:space="preserve"> PAGEREF _Toc89759144 \h </w:instrText>
            </w:r>
            <w:r w:rsidR="00C12D4D">
              <w:rPr>
                <w:noProof/>
                <w:webHidden/>
              </w:rPr>
            </w:r>
            <w:r w:rsidR="00C12D4D">
              <w:rPr>
                <w:noProof/>
                <w:webHidden/>
              </w:rPr>
              <w:fldChar w:fldCharType="separate"/>
            </w:r>
            <w:r w:rsidR="00C12D4D">
              <w:rPr>
                <w:noProof/>
                <w:webHidden/>
              </w:rPr>
              <w:t>23</w:t>
            </w:r>
            <w:r w:rsidR="00C12D4D">
              <w:rPr>
                <w:noProof/>
                <w:webHidden/>
              </w:rPr>
              <w:fldChar w:fldCharType="end"/>
            </w:r>
          </w:hyperlink>
        </w:p>
        <w:p w14:paraId="1D52F217" w14:textId="0C969D32" w:rsidR="00120A17" w:rsidRPr="00CA3601" w:rsidRDefault="00C12D4D" w:rsidP="00264464">
          <w:pPr>
            <w:rPr>
              <w:rStyle w:val="ECCParagraph"/>
            </w:rPr>
          </w:pPr>
          <w:r>
            <w:rPr>
              <w:rStyle w:val="ECCParagraph"/>
              <w:b/>
            </w:rPr>
            <w:fldChar w:fldCharType="end"/>
          </w:r>
        </w:p>
      </w:sdtContent>
    </w:sdt>
    <w:p w14:paraId="121E2304" w14:textId="77777777" w:rsidR="00A92A8D" w:rsidRPr="008C5B4C" w:rsidRDefault="00A92A8D">
      <w:pPr>
        <w:rPr>
          <w:rFonts w:eastAsia="Times New Roman"/>
          <w:b/>
          <w:color w:val="FFFFFF" w:themeColor="background1"/>
          <w:szCs w:val="20"/>
          <w:lang w:eastAsia="de-DE"/>
        </w:rPr>
      </w:pPr>
      <w:r w:rsidRPr="008C5B4C">
        <w:br w:type="page"/>
      </w:r>
    </w:p>
    <w:p w14:paraId="6FDA3D14" w14:textId="5EF1305B" w:rsidR="00C12D4D" w:rsidRDefault="00C12D4D" w:rsidP="00C12D4D">
      <w:pPr>
        <w:pStyle w:val="coverpageTableofContent"/>
        <w:spacing w:before="0" w:after="0"/>
        <w:rPr>
          <w:noProof w:val="0"/>
          <w:lang w:val="en-GB"/>
        </w:rPr>
      </w:pPr>
      <w:r>
        <w:rPr>
          <w:noProof w:val="0"/>
          <w:lang w:val="en-GB"/>
        </w:rPr>
        <w:lastRenderedPageBreak/>
        <w:tab/>
      </w:r>
    </w:p>
    <w:p w14:paraId="29320EF2" w14:textId="795FEB7E" w:rsidR="008A54FC" w:rsidRPr="00CA3601" w:rsidRDefault="00C12D4D" w:rsidP="00AC2686">
      <w:pPr>
        <w:pStyle w:val="coverpageTableofContent"/>
        <w:rPr>
          <w:noProof w:val="0"/>
          <w:lang w:val="en-GB"/>
        </w:rPr>
      </w:pPr>
      <w:r w:rsidRPr="00BC03FD">
        <w:rPr>
          <w:noProof w:val="0"/>
          <w:lang w:val="en-GB"/>
        </w:rPr>
        <w:t>LIST OF ABBREVIATIONS</w:t>
      </w:r>
      <w:r w:rsidRPr="00BC03FD">
        <w:rPr>
          <w:lang w:val="en-GB" w:eastAsia="en-GB"/>
        </w:rPr>
        <w:t xml:space="preserve"> </w:t>
      </w:r>
      <w:r w:rsidRPr="00BC03FD">
        <w:rPr>
          <w:lang w:val="en-GB" w:eastAsia="en-GB"/>
        </w:rPr>
        <mc:AlternateContent>
          <mc:Choice Requires="wps">
            <w:drawing>
              <wp:anchor distT="0" distB="0" distL="114300" distR="114300" simplePos="0" relativeHeight="251665408" behindDoc="1" locked="1" layoutInCell="1" allowOverlap="1" wp14:anchorId="674AABDA" wp14:editId="653AFAF2">
                <wp:simplePos x="0" y="0"/>
                <wp:positionH relativeFrom="page">
                  <wp:align>right</wp:align>
                </wp:positionH>
                <wp:positionV relativeFrom="page">
                  <wp:posOffset>830580</wp:posOffset>
                </wp:positionV>
                <wp:extent cx="7559675" cy="719455"/>
                <wp:effectExtent l="0" t="0" r="3175" b="4445"/>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719455"/>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2EC74" id="Rectangle 22" o:spid="_x0000_s1026" style="position:absolute;margin-left:544.05pt;margin-top:65.4pt;width:595.25pt;height:56.65pt;z-index:-251651072;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" fillcolor="#b0a696" stroked="f">
                <w10:wrap anchorx="page" anchory="page"/>
                <w10:anchorlock/>
              </v:rect>
            </w:pict>
          </mc:Fallback>
        </mc:AlternateContent>
      </w:r>
    </w:p>
    <w:tbl>
      <w:tblPr>
        <w:tblStyle w:val="ECCTable-clean"/>
        <w:tblW w:w="0" w:type="auto"/>
        <w:tblInd w:w="0" w:type="dxa"/>
        <w:tblLook w:val="01E0" w:firstRow="1" w:lastRow="1" w:firstColumn="1" w:lastColumn="1" w:noHBand="0" w:noVBand="0"/>
      </w:tblPr>
      <w:tblGrid>
        <w:gridCol w:w="1872"/>
        <w:gridCol w:w="7562"/>
      </w:tblGrid>
      <w:tr w:rsidR="00CE6FF5" w:rsidRPr="00CA3601" w14:paraId="69C1F0BD" w14:textId="77777777" w:rsidTr="00C12D4D">
        <w:trPr>
          <w:cnfStyle w:val="100000000000" w:firstRow="1" w:lastRow="0" w:firstColumn="0" w:lastColumn="0" w:oddVBand="0" w:evenVBand="0" w:oddHBand="0" w:evenHBand="0" w:firstRowFirstColumn="0" w:firstRowLastColumn="0" w:lastRowFirstColumn="0" w:lastRowLastColumn="0"/>
          <w:trHeight w:val="425"/>
        </w:trPr>
        <w:tc>
          <w:tcPr>
            <w:tcW w:w="1872" w:type="dxa"/>
          </w:tcPr>
          <w:p w14:paraId="01354D10" w14:textId="78196559" w:rsidR="00930439" w:rsidRPr="00CA3601" w:rsidRDefault="00930439" w:rsidP="00854314">
            <w:pPr>
              <w:pStyle w:val="ECCTableHeaderredfont"/>
            </w:pPr>
            <w:r w:rsidRPr="00CA3601">
              <w:t>Abbreviation</w:t>
            </w:r>
          </w:p>
        </w:tc>
        <w:tc>
          <w:tcPr>
            <w:tcW w:w="7562" w:type="dxa"/>
          </w:tcPr>
          <w:p w14:paraId="74D9FCBE" w14:textId="168C621E" w:rsidR="00930439" w:rsidRPr="00CA3601" w:rsidRDefault="00930439" w:rsidP="00854314">
            <w:pPr>
              <w:pStyle w:val="ECCTableHeaderredfont"/>
            </w:pPr>
            <w:r w:rsidRPr="00CA3601">
              <w:t>Explanation</w:t>
            </w:r>
          </w:p>
        </w:tc>
      </w:tr>
      <w:tr w:rsidR="002978C6" w:rsidRPr="00CA3601" w14:paraId="165E69CC" w14:textId="77777777" w:rsidTr="00C12D4D">
        <w:trPr>
          <w:trHeight w:val="76"/>
        </w:trPr>
        <w:tc>
          <w:tcPr>
            <w:tcW w:w="1872" w:type="dxa"/>
          </w:tcPr>
          <w:p w14:paraId="503D779F" w14:textId="77777777" w:rsidR="002978C6" w:rsidRPr="00936FF1" w:rsidRDefault="002978C6" w:rsidP="001D30D7">
            <w:pPr>
              <w:rPr>
                <w:rStyle w:val="ECCHLbold"/>
              </w:rPr>
            </w:pPr>
            <w:r w:rsidRPr="00CA3601">
              <w:rPr>
                <w:rStyle w:val="ECCHLbold"/>
              </w:rPr>
              <w:t>3GPP</w:t>
            </w:r>
          </w:p>
        </w:tc>
        <w:tc>
          <w:tcPr>
            <w:tcW w:w="7562" w:type="dxa"/>
          </w:tcPr>
          <w:p w14:paraId="6122FD5B" w14:textId="77777777" w:rsidR="002978C6" w:rsidRPr="00CA3601" w:rsidRDefault="002978C6" w:rsidP="001D30D7">
            <w:r w:rsidRPr="00CA3601">
              <w:t>The 3rd Generation Partnership Project</w:t>
            </w:r>
          </w:p>
        </w:tc>
      </w:tr>
      <w:tr w:rsidR="00885D16" w:rsidRPr="00CA3601" w14:paraId="75B333A2" w14:textId="77777777" w:rsidTr="00C12D4D">
        <w:trPr>
          <w:trHeight w:val="196"/>
        </w:trPr>
        <w:tc>
          <w:tcPr>
            <w:tcW w:w="1872" w:type="dxa"/>
          </w:tcPr>
          <w:p w14:paraId="3F0D7381" w14:textId="77777777" w:rsidR="00885D16" w:rsidRPr="00936FF1" w:rsidRDefault="00885D16" w:rsidP="004930E1">
            <w:pPr>
              <w:pStyle w:val="ECCTabletext"/>
              <w:rPr>
                <w:rStyle w:val="ECCHLbold"/>
              </w:rPr>
            </w:pPr>
            <w:r w:rsidRPr="00CA3601">
              <w:rPr>
                <w:rStyle w:val="ECCHLbold"/>
              </w:rPr>
              <w:t>AML</w:t>
            </w:r>
          </w:p>
        </w:tc>
        <w:tc>
          <w:tcPr>
            <w:tcW w:w="7562" w:type="dxa"/>
          </w:tcPr>
          <w:p w14:paraId="0214DEC7" w14:textId="77777777" w:rsidR="00885D16" w:rsidRPr="00CA3601" w:rsidRDefault="00885D16" w:rsidP="004930E1">
            <w:pPr>
              <w:pStyle w:val="ECCTabletext"/>
            </w:pPr>
            <w:r w:rsidRPr="00CA3601">
              <w:t>Advanced Mobile Location</w:t>
            </w:r>
          </w:p>
        </w:tc>
      </w:tr>
      <w:tr w:rsidR="00C92F3B" w:rsidRPr="00CA3601" w14:paraId="49FD5C1C" w14:textId="77777777" w:rsidTr="00C12D4D">
        <w:trPr>
          <w:trHeight w:val="130"/>
        </w:trPr>
        <w:tc>
          <w:tcPr>
            <w:tcW w:w="1872" w:type="dxa"/>
          </w:tcPr>
          <w:p w14:paraId="76D0C8A9" w14:textId="77777777" w:rsidR="00C92F3B" w:rsidRPr="00936FF1" w:rsidRDefault="00C92F3B" w:rsidP="004930E1">
            <w:pPr>
              <w:pStyle w:val="ECCTabletext"/>
              <w:rPr>
                <w:rStyle w:val="ECCHLbold"/>
              </w:rPr>
            </w:pPr>
            <w:r w:rsidRPr="00CA3601">
              <w:rPr>
                <w:rStyle w:val="ECCHLbold"/>
              </w:rPr>
              <w:t>BEREC</w:t>
            </w:r>
          </w:p>
        </w:tc>
        <w:tc>
          <w:tcPr>
            <w:tcW w:w="7562" w:type="dxa"/>
          </w:tcPr>
          <w:p w14:paraId="42AEE113" w14:textId="77777777" w:rsidR="00C92F3B" w:rsidRPr="00CA3601" w:rsidRDefault="00C92F3B" w:rsidP="004930E1">
            <w:pPr>
              <w:pStyle w:val="ECCTabletext"/>
            </w:pPr>
            <w:r w:rsidRPr="00CA3601">
              <w:t>Body of European Regulators for Electronic Communications</w:t>
            </w:r>
          </w:p>
        </w:tc>
      </w:tr>
      <w:tr w:rsidR="00930439" w:rsidRPr="00CA3601" w14:paraId="68ECC52F" w14:textId="77777777" w:rsidTr="00C12D4D">
        <w:trPr>
          <w:trHeight w:val="205"/>
        </w:trPr>
        <w:tc>
          <w:tcPr>
            <w:tcW w:w="1872" w:type="dxa"/>
          </w:tcPr>
          <w:p w14:paraId="17C37F95" w14:textId="77777777" w:rsidR="00930439" w:rsidRPr="00936FF1" w:rsidRDefault="00930439" w:rsidP="004930E1">
            <w:pPr>
              <w:pStyle w:val="ECCTabletext"/>
              <w:rPr>
                <w:rStyle w:val="ECCHLbold"/>
              </w:rPr>
            </w:pPr>
            <w:r w:rsidRPr="00CA3601">
              <w:rPr>
                <w:rStyle w:val="ECCHLbold"/>
              </w:rPr>
              <w:t>CEPT</w:t>
            </w:r>
          </w:p>
        </w:tc>
        <w:tc>
          <w:tcPr>
            <w:tcW w:w="7562" w:type="dxa"/>
          </w:tcPr>
          <w:p w14:paraId="42022FB3" w14:textId="77777777" w:rsidR="00930439" w:rsidRPr="00CA3601" w:rsidRDefault="00930439" w:rsidP="004930E1">
            <w:pPr>
              <w:pStyle w:val="ECCTabletext"/>
            </w:pPr>
            <w:r w:rsidRPr="00CA3601">
              <w:t>European Conference of Postal and Telecommunications Administrations</w:t>
            </w:r>
          </w:p>
        </w:tc>
      </w:tr>
      <w:tr w:rsidR="00124A87" w:rsidRPr="00CA3601" w14:paraId="4ED6A955" w14:textId="77777777" w:rsidTr="00C12D4D">
        <w:trPr>
          <w:trHeight w:val="108"/>
        </w:trPr>
        <w:tc>
          <w:tcPr>
            <w:tcW w:w="1872" w:type="dxa"/>
          </w:tcPr>
          <w:p w14:paraId="5E559023" w14:textId="77777777" w:rsidR="00124A87" w:rsidRPr="00936FF1" w:rsidRDefault="00124A87" w:rsidP="004930E1">
            <w:pPr>
              <w:pStyle w:val="ECCTabletext"/>
              <w:rPr>
                <w:rStyle w:val="ECCHLbold"/>
              </w:rPr>
            </w:pPr>
            <w:r w:rsidRPr="00CA3601">
              <w:rPr>
                <w:rStyle w:val="ECCHLbold"/>
              </w:rPr>
              <w:t>CLI</w:t>
            </w:r>
          </w:p>
        </w:tc>
        <w:tc>
          <w:tcPr>
            <w:tcW w:w="7562" w:type="dxa"/>
          </w:tcPr>
          <w:p w14:paraId="1387766B" w14:textId="601B2C2E" w:rsidR="00124A87" w:rsidRPr="00CA3601" w:rsidRDefault="00124A87" w:rsidP="00C85BDA">
            <w:pPr>
              <w:pStyle w:val="ECCTabletext"/>
              <w:jc w:val="left"/>
            </w:pPr>
            <w:r w:rsidRPr="00CA3601">
              <w:t>Calling Line Identi</w:t>
            </w:r>
            <w:r w:rsidR="00B854EF" w:rsidRPr="00CA3601">
              <w:t>ty</w:t>
            </w:r>
            <w:r w:rsidR="00612828" w:rsidRPr="00CA3601">
              <w:t xml:space="preserve"> as described in ETSI EN TR 101 292 </w:t>
            </w:r>
            <w:r w:rsidR="00612828" w:rsidRPr="00936FF1">
              <w:fldChar w:fldCharType="begin"/>
            </w:r>
            <w:r w:rsidR="00612828" w:rsidRPr="00CA3601">
              <w:instrText xml:space="preserve"> REF _Ref56686973 \r \h </w:instrText>
            </w:r>
            <w:r w:rsidR="00612828" w:rsidRPr="00936FF1">
              <w:fldChar w:fldCharType="separate"/>
            </w:r>
            <w:r w:rsidR="009924AC">
              <w:t>[17]</w:t>
            </w:r>
            <w:r w:rsidR="00612828" w:rsidRPr="00936FF1">
              <w:fldChar w:fldCharType="end"/>
            </w:r>
            <w:r w:rsidR="00612828" w:rsidRPr="00CA3601">
              <w:t xml:space="preserve"> or Calling Line Identification </w:t>
            </w:r>
          </w:p>
        </w:tc>
      </w:tr>
      <w:tr w:rsidR="00B66E87" w:rsidRPr="00CA3601" w14:paraId="0D072C08" w14:textId="77777777" w:rsidTr="00C12D4D">
        <w:trPr>
          <w:trHeight w:val="184"/>
        </w:trPr>
        <w:tc>
          <w:tcPr>
            <w:tcW w:w="1872" w:type="dxa"/>
          </w:tcPr>
          <w:p w14:paraId="3D45983B" w14:textId="2E922E51" w:rsidR="00B66E87" w:rsidRPr="00936FF1" w:rsidRDefault="00B66E87" w:rsidP="004930E1">
            <w:pPr>
              <w:pStyle w:val="ECCTabletext"/>
              <w:rPr>
                <w:rStyle w:val="ECCHLbold"/>
              </w:rPr>
            </w:pPr>
            <w:r w:rsidRPr="00CA3601">
              <w:rPr>
                <w:rStyle w:val="ECCHLbold"/>
              </w:rPr>
              <w:t>CJEU</w:t>
            </w:r>
          </w:p>
        </w:tc>
        <w:tc>
          <w:tcPr>
            <w:tcW w:w="7562" w:type="dxa"/>
          </w:tcPr>
          <w:p w14:paraId="31EDDB69" w14:textId="16BD707B" w:rsidR="00B66E87" w:rsidRPr="00CA3601" w:rsidRDefault="00B66E87" w:rsidP="00504B88">
            <w:pPr>
              <w:pStyle w:val="ECCTabletext"/>
            </w:pPr>
            <w:r w:rsidRPr="00CA3601">
              <w:t>Court of Justice of the European Union</w:t>
            </w:r>
          </w:p>
        </w:tc>
      </w:tr>
      <w:tr w:rsidR="00930439" w:rsidRPr="00CA3601" w14:paraId="7FED6FE3" w14:textId="77777777" w:rsidTr="00C12D4D">
        <w:trPr>
          <w:trHeight w:val="118"/>
        </w:trPr>
        <w:tc>
          <w:tcPr>
            <w:tcW w:w="1872" w:type="dxa"/>
          </w:tcPr>
          <w:p w14:paraId="1C2B0024" w14:textId="77777777" w:rsidR="00930439" w:rsidRPr="00936FF1" w:rsidRDefault="00930439" w:rsidP="004930E1">
            <w:pPr>
              <w:pStyle w:val="ECCTabletext"/>
              <w:rPr>
                <w:rStyle w:val="ECCHLbold"/>
              </w:rPr>
            </w:pPr>
            <w:r w:rsidRPr="00CA3601">
              <w:rPr>
                <w:rStyle w:val="ECCHLbold"/>
              </w:rPr>
              <w:t>ECC</w:t>
            </w:r>
          </w:p>
        </w:tc>
        <w:tc>
          <w:tcPr>
            <w:tcW w:w="7562" w:type="dxa"/>
          </w:tcPr>
          <w:p w14:paraId="38B12BE3" w14:textId="77777777" w:rsidR="00930439" w:rsidRPr="00CA3601" w:rsidRDefault="00930439" w:rsidP="004930E1">
            <w:pPr>
              <w:pStyle w:val="ECCTabletext"/>
            </w:pPr>
            <w:r w:rsidRPr="00CA3601">
              <w:t>Electronic Communications Committee</w:t>
            </w:r>
          </w:p>
        </w:tc>
      </w:tr>
      <w:tr w:rsidR="00930439" w:rsidRPr="00CA3601" w14:paraId="58782C16" w14:textId="77777777" w:rsidTr="00C12D4D">
        <w:trPr>
          <w:trHeight w:val="100"/>
        </w:trPr>
        <w:tc>
          <w:tcPr>
            <w:tcW w:w="1872" w:type="dxa"/>
          </w:tcPr>
          <w:p w14:paraId="0B31D039" w14:textId="77777777" w:rsidR="00930439" w:rsidRPr="00936FF1" w:rsidRDefault="007F570A" w:rsidP="004930E1">
            <w:pPr>
              <w:pStyle w:val="ECCTabletext"/>
              <w:rPr>
                <w:rStyle w:val="ECCHLbold"/>
              </w:rPr>
            </w:pPr>
            <w:r w:rsidRPr="00CA3601">
              <w:rPr>
                <w:rStyle w:val="ECCHLbold"/>
              </w:rPr>
              <w:t>EECC</w:t>
            </w:r>
          </w:p>
        </w:tc>
        <w:tc>
          <w:tcPr>
            <w:tcW w:w="7562" w:type="dxa"/>
          </w:tcPr>
          <w:p w14:paraId="110DC62B" w14:textId="77777777" w:rsidR="00930439" w:rsidRPr="00CA3601" w:rsidRDefault="00C92F3B" w:rsidP="004930E1">
            <w:pPr>
              <w:pStyle w:val="ECCTabletext"/>
            </w:pPr>
            <w:r w:rsidRPr="00CA3601">
              <w:t>European Electronic Communications Code</w:t>
            </w:r>
          </w:p>
        </w:tc>
      </w:tr>
      <w:tr w:rsidR="00885D16" w:rsidRPr="00CA3601" w14:paraId="54F52EC6" w14:textId="77777777" w:rsidTr="00C12D4D">
        <w:trPr>
          <w:trHeight w:val="176"/>
        </w:trPr>
        <w:tc>
          <w:tcPr>
            <w:tcW w:w="1872" w:type="dxa"/>
          </w:tcPr>
          <w:p w14:paraId="15401CA0" w14:textId="77777777" w:rsidR="00885D16" w:rsidRPr="00936FF1" w:rsidRDefault="00885D16" w:rsidP="004930E1">
            <w:pPr>
              <w:pStyle w:val="ECCTabletext"/>
              <w:rPr>
                <w:rStyle w:val="ECCHLbold"/>
              </w:rPr>
            </w:pPr>
            <w:r w:rsidRPr="00CA3601">
              <w:rPr>
                <w:rStyle w:val="ECCHLbold"/>
              </w:rPr>
              <w:t>ETSI</w:t>
            </w:r>
          </w:p>
        </w:tc>
        <w:tc>
          <w:tcPr>
            <w:tcW w:w="7562" w:type="dxa"/>
          </w:tcPr>
          <w:p w14:paraId="5796F300" w14:textId="77777777" w:rsidR="00885D16" w:rsidRPr="00CA3601" w:rsidRDefault="00885D16" w:rsidP="004930E1">
            <w:pPr>
              <w:pStyle w:val="ECCTabletext"/>
            </w:pPr>
            <w:r w:rsidRPr="00CA3601">
              <w:t>European Telecommunications Standards Institute</w:t>
            </w:r>
          </w:p>
        </w:tc>
      </w:tr>
      <w:tr w:rsidR="00267EF5" w:rsidRPr="00CA3601" w14:paraId="0B461D84" w14:textId="77777777" w:rsidTr="00C12D4D">
        <w:trPr>
          <w:trHeight w:val="124"/>
        </w:trPr>
        <w:tc>
          <w:tcPr>
            <w:tcW w:w="1872" w:type="dxa"/>
          </w:tcPr>
          <w:p w14:paraId="5D1051B9" w14:textId="77777777" w:rsidR="00267EF5" w:rsidRPr="00936FF1" w:rsidRDefault="00267EF5" w:rsidP="004930E1">
            <w:pPr>
              <w:pStyle w:val="ECCTabletext"/>
              <w:rPr>
                <w:rStyle w:val="ECCHLbold"/>
              </w:rPr>
            </w:pPr>
            <w:r w:rsidRPr="00CA3601">
              <w:rPr>
                <w:rStyle w:val="ECCHLbold"/>
              </w:rPr>
              <w:t>EU</w:t>
            </w:r>
          </w:p>
        </w:tc>
        <w:tc>
          <w:tcPr>
            <w:tcW w:w="7562" w:type="dxa"/>
          </w:tcPr>
          <w:p w14:paraId="561C0058" w14:textId="77777777" w:rsidR="00267EF5" w:rsidRPr="00CA3601" w:rsidRDefault="00267EF5" w:rsidP="004930E1">
            <w:pPr>
              <w:pStyle w:val="ECCTabletext"/>
            </w:pPr>
            <w:r w:rsidRPr="00CA3601">
              <w:t>European Union</w:t>
            </w:r>
          </w:p>
        </w:tc>
      </w:tr>
      <w:tr w:rsidR="00267EF5" w:rsidRPr="00CA3601" w14:paraId="733889F8" w14:textId="77777777" w:rsidTr="00C12D4D">
        <w:trPr>
          <w:trHeight w:val="200"/>
        </w:trPr>
        <w:tc>
          <w:tcPr>
            <w:tcW w:w="1872" w:type="dxa"/>
          </w:tcPr>
          <w:p w14:paraId="1BE719DC" w14:textId="77777777" w:rsidR="00267EF5" w:rsidRPr="00936FF1" w:rsidRDefault="002018FF" w:rsidP="004930E1">
            <w:pPr>
              <w:pStyle w:val="ECCTabletext"/>
              <w:rPr>
                <w:rStyle w:val="ECCHLbold"/>
              </w:rPr>
            </w:pPr>
            <w:r w:rsidRPr="00CA3601">
              <w:rPr>
                <w:rStyle w:val="ECCHLbold"/>
              </w:rPr>
              <w:t>GNSS</w:t>
            </w:r>
          </w:p>
        </w:tc>
        <w:tc>
          <w:tcPr>
            <w:tcW w:w="7562" w:type="dxa"/>
          </w:tcPr>
          <w:p w14:paraId="0BD7DCA6" w14:textId="77777777" w:rsidR="00267EF5" w:rsidRPr="00CA3601" w:rsidRDefault="002018FF" w:rsidP="004930E1">
            <w:pPr>
              <w:pStyle w:val="ECCTabletext"/>
            </w:pPr>
            <w:r w:rsidRPr="00CA3601">
              <w:t>Global Navigation Satellite System</w:t>
            </w:r>
          </w:p>
        </w:tc>
      </w:tr>
      <w:tr w:rsidR="00FF733B" w:rsidRPr="00CA3601" w14:paraId="2C8455D3" w14:textId="77777777" w:rsidTr="00C12D4D">
        <w:trPr>
          <w:trHeight w:val="276"/>
        </w:trPr>
        <w:tc>
          <w:tcPr>
            <w:tcW w:w="1872" w:type="dxa"/>
          </w:tcPr>
          <w:p w14:paraId="5B11DBBD" w14:textId="77777777" w:rsidR="00FF733B" w:rsidRPr="00936FF1" w:rsidRDefault="00FF733B" w:rsidP="004930E1">
            <w:pPr>
              <w:pStyle w:val="ECCTabletext"/>
              <w:rPr>
                <w:rStyle w:val="ECCHLbold"/>
              </w:rPr>
            </w:pPr>
            <w:r w:rsidRPr="00CA3601">
              <w:rPr>
                <w:rStyle w:val="ECCHLbold"/>
              </w:rPr>
              <w:t>HLR</w:t>
            </w:r>
          </w:p>
        </w:tc>
        <w:tc>
          <w:tcPr>
            <w:tcW w:w="7562" w:type="dxa"/>
          </w:tcPr>
          <w:p w14:paraId="5727CA2F" w14:textId="3AD1B9CB" w:rsidR="00FF733B" w:rsidRPr="00CA3601" w:rsidRDefault="00FF733B" w:rsidP="002A4BEC">
            <w:pPr>
              <w:pStyle w:val="ECCTabletext"/>
            </w:pPr>
            <w:r w:rsidRPr="00CA3601">
              <w:t>Home Loca</w:t>
            </w:r>
            <w:r w:rsidR="00C32CB7" w:rsidRPr="00CA3601">
              <w:t>tion</w:t>
            </w:r>
            <w:r w:rsidRPr="00CA3601">
              <w:t xml:space="preserve"> Regist</w:t>
            </w:r>
            <w:r w:rsidR="002A4BEC" w:rsidRPr="00CA3601">
              <w:t>e</w:t>
            </w:r>
            <w:r w:rsidR="00C32CB7" w:rsidRPr="00CA3601">
              <w:t>r</w:t>
            </w:r>
          </w:p>
        </w:tc>
      </w:tr>
      <w:tr w:rsidR="002A4BEC" w:rsidRPr="00CA3601" w14:paraId="0759C686" w14:textId="77777777" w:rsidTr="00C12D4D">
        <w:trPr>
          <w:trHeight w:val="210"/>
        </w:trPr>
        <w:tc>
          <w:tcPr>
            <w:tcW w:w="1872" w:type="dxa"/>
          </w:tcPr>
          <w:p w14:paraId="6BDD56F1" w14:textId="77777777" w:rsidR="002A4BEC" w:rsidRPr="00936FF1" w:rsidRDefault="002A4BEC" w:rsidP="004930E1">
            <w:pPr>
              <w:pStyle w:val="ECCTabletext"/>
              <w:rPr>
                <w:rStyle w:val="ECCHLbold"/>
              </w:rPr>
            </w:pPr>
            <w:r w:rsidRPr="00CA3601">
              <w:rPr>
                <w:rStyle w:val="ECCHLbold"/>
              </w:rPr>
              <w:t>HSS</w:t>
            </w:r>
          </w:p>
        </w:tc>
        <w:tc>
          <w:tcPr>
            <w:tcW w:w="7562" w:type="dxa"/>
          </w:tcPr>
          <w:p w14:paraId="255D4CD8" w14:textId="77777777" w:rsidR="002A4BEC" w:rsidRPr="00CA3601" w:rsidRDefault="002A4BEC" w:rsidP="002A4BEC">
            <w:pPr>
              <w:pStyle w:val="ECCTabletext"/>
            </w:pPr>
            <w:r w:rsidRPr="00CA3601">
              <w:t>Home Subscriber Server</w:t>
            </w:r>
          </w:p>
        </w:tc>
      </w:tr>
      <w:tr w:rsidR="00885D16" w:rsidRPr="00CA3601" w14:paraId="7B0F73D5" w14:textId="77777777" w:rsidTr="00C12D4D">
        <w:trPr>
          <w:trHeight w:val="144"/>
        </w:trPr>
        <w:tc>
          <w:tcPr>
            <w:tcW w:w="1872" w:type="dxa"/>
          </w:tcPr>
          <w:p w14:paraId="1A21C42B" w14:textId="77777777" w:rsidR="00885D16" w:rsidRPr="00936FF1" w:rsidRDefault="00885D16" w:rsidP="004930E1">
            <w:pPr>
              <w:pStyle w:val="ECCTabletext"/>
              <w:rPr>
                <w:rStyle w:val="ECCHLbold"/>
              </w:rPr>
            </w:pPr>
            <w:r w:rsidRPr="00CA3601">
              <w:rPr>
                <w:rStyle w:val="ECCHLbold"/>
              </w:rPr>
              <w:t>HTTPS</w:t>
            </w:r>
          </w:p>
        </w:tc>
        <w:tc>
          <w:tcPr>
            <w:tcW w:w="7562" w:type="dxa"/>
          </w:tcPr>
          <w:p w14:paraId="1C6F7606" w14:textId="77777777" w:rsidR="00885D16" w:rsidRPr="00CA3601" w:rsidRDefault="00885D16" w:rsidP="004930E1">
            <w:pPr>
              <w:pStyle w:val="ECCTabletext"/>
            </w:pPr>
            <w:r w:rsidRPr="00CA3601">
              <w:t>Hypertext Transfer Protocol Secure</w:t>
            </w:r>
          </w:p>
        </w:tc>
      </w:tr>
      <w:tr w:rsidR="00965598" w:rsidRPr="00CA3601" w14:paraId="2A3CB76A" w14:textId="77777777" w:rsidTr="00C12D4D">
        <w:trPr>
          <w:trHeight w:val="78"/>
        </w:trPr>
        <w:tc>
          <w:tcPr>
            <w:tcW w:w="1872" w:type="dxa"/>
          </w:tcPr>
          <w:p w14:paraId="1ADBA04D" w14:textId="77777777" w:rsidR="00965598" w:rsidRPr="00936FF1" w:rsidRDefault="00965598" w:rsidP="007F570A">
            <w:pPr>
              <w:pStyle w:val="ECCTabletext"/>
              <w:rPr>
                <w:rStyle w:val="ECCHLbold"/>
              </w:rPr>
            </w:pPr>
            <w:r w:rsidRPr="00CA3601">
              <w:rPr>
                <w:rStyle w:val="ECCHLbold"/>
              </w:rPr>
              <w:t>IMEI</w:t>
            </w:r>
          </w:p>
        </w:tc>
        <w:tc>
          <w:tcPr>
            <w:tcW w:w="7562" w:type="dxa"/>
          </w:tcPr>
          <w:p w14:paraId="76A16F6E" w14:textId="77777777" w:rsidR="00965598" w:rsidRPr="00CA3601" w:rsidRDefault="00965598" w:rsidP="007F570A">
            <w:pPr>
              <w:pStyle w:val="ECCTabletext"/>
            </w:pPr>
            <w:r w:rsidRPr="00CA3601">
              <w:t>International Mobile Equipment Identity</w:t>
            </w:r>
          </w:p>
        </w:tc>
      </w:tr>
      <w:tr w:rsidR="00681C40" w:rsidRPr="00CA3601" w14:paraId="29E19B14" w14:textId="77777777" w:rsidTr="00C12D4D">
        <w:trPr>
          <w:trHeight w:val="26"/>
        </w:trPr>
        <w:tc>
          <w:tcPr>
            <w:tcW w:w="1872" w:type="dxa"/>
          </w:tcPr>
          <w:p w14:paraId="76551913" w14:textId="77777777" w:rsidR="00681C40" w:rsidRPr="00936FF1" w:rsidRDefault="00681C40" w:rsidP="007F570A">
            <w:pPr>
              <w:pStyle w:val="ECCTabletext"/>
              <w:rPr>
                <w:rStyle w:val="ECCHLbold"/>
              </w:rPr>
            </w:pPr>
            <w:r w:rsidRPr="00CA3601">
              <w:rPr>
                <w:rStyle w:val="ECCHLbold"/>
              </w:rPr>
              <w:t>IMSI</w:t>
            </w:r>
          </w:p>
        </w:tc>
        <w:tc>
          <w:tcPr>
            <w:tcW w:w="7562" w:type="dxa"/>
          </w:tcPr>
          <w:p w14:paraId="39AFD741" w14:textId="77777777" w:rsidR="00681C40" w:rsidRPr="00CA3601" w:rsidRDefault="00681C40" w:rsidP="007F570A">
            <w:pPr>
              <w:pStyle w:val="ECCTabletext"/>
            </w:pPr>
            <w:r w:rsidRPr="00CA3601">
              <w:t>International Mobile Subscriber Identity</w:t>
            </w:r>
          </w:p>
        </w:tc>
      </w:tr>
      <w:tr w:rsidR="00290AA1" w:rsidRPr="00CA3601" w14:paraId="7B9A9899" w14:textId="77777777" w:rsidTr="00C12D4D">
        <w:trPr>
          <w:trHeight w:val="103"/>
        </w:trPr>
        <w:tc>
          <w:tcPr>
            <w:tcW w:w="1872" w:type="dxa"/>
          </w:tcPr>
          <w:p w14:paraId="4F070629" w14:textId="77777777" w:rsidR="00290AA1" w:rsidRPr="00936FF1" w:rsidRDefault="00290AA1" w:rsidP="007F570A">
            <w:pPr>
              <w:pStyle w:val="ECCTabletext"/>
              <w:rPr>
                <w:rStyle w:val="ECCHLbold"/>
              </w:rPr>
            </w:pPr>
            <w:r w:rsidRPr="00CA3601">
              <w:rPr>
                <w:rStyle w:val="ECCHLbold"/>
              </w:rPr>
              <w:t>LR</w:t>
            </w:r>
          </w:p>
        </w:tc>
        <w:tc>
          <w:tcPr>
            <w:tcW w:w="7562" w:type="dxa"/>
          </w:tcPr>
          <w:p w14:paraId="5B844010" w14:textId="77777777" w:rsidR="00290AA1" w:rsidRPr="00CA3601" w:rsidRDefault="00290AA1" w:rsidP="007F570A">
            <w:pPr>
              <w:pStyle w:val="ECCTabletext"/>
            </w:pPr>
            <w:r w:rsidRPr="00CA3601">
              <w:t>Location Registration</w:t>
            </w:r>
          </w:p>
        </w:tc>
      </w:tr>
      <w:tr w:rsidR="00D06C67" w:rsidRPr="00CA3601" w14:paraId="48D86554" w14:textId="77777777" w:rsidTr="00C12D4D">
        <w:trPr>
          <w:trHeight w:val="36"/>
        </w:trPr>
        <w:tc>
          <w:tcPr>
            <w:tcW w:w="1872" w:type="dxa"/>
          </w:tcPr>
          <w:p w14:paraId="74DD3045" w14:textId="77777777" w:rsidR="00D06C67" w:rsidRPr="00936FF1" w:rsidRDefault="00D06C67" w:rsidP="007F570A">
            <w:pPr>
              <w:pStyle w:val="ECCTabletext"/>
              <w:rPr>
                <w:rStyle w:val="ECCHLbold"/>
              </w:rPr>
            </w:pPr>
            <w:r w:rsidRPr="00CA3601">
              <w:rPr>
                <w:rStyle w:val="ECCHLbold"/>
              </w:rPr>
              <w:t>LSS</w:t>
            </w:r>
          </w:p>
        </w:tc>
        <w:tc>
          <w:tcPr>
            <w:tcW w:w="7562" w:type="dxa"/>
          </w:tcPr>
          <w:p w14:paraId="6491CFA9" w14:textId="77777777" w:rsidR="00D06C67" w:rsidRPr="00CA3601" w:rsidRDefault="00D06C67" w:rsidP="007F570A">
            <w:pPr>
              <w:pStyle w:val="ECCTabletext"/>
            </w:pPr>
            <w:r w:rsidRPr="00CA3601">
              <w:t>Limited Service State</w:t>
            </w:r>
          </w:p>
        </w:tc>
      </w:tr>
      <w:tr w:rsidR="00267EF5" w:rsidRPr="00CA3601" w14:paraId="4F4F4A8F" w14:textId="77777777" w:rsidTr="00C12D4D">
        <w:trPr>
          <w:trHeight w:val="23"/>
        </w:trPr>
        <w:tc>
          <w:tcPr>
            <w:tcW w:w="1872" w:type="dxa"/>
          </w:tcPr>
          <w:p w14:paraId="30B426AD" w14:textId="77777777" w:rsidR="00267EF5" w:rsidRPr="00936FF1" w:rsidRDefault="00267EF5" w:rsidP="007F570A">
            <w:pPr>
              <w:pStyle w:val="ECCTabletext"/>
              <w:rPr>
                <w:rStyle w:val="ECCHLbold"/>
              </w:rPr>
            </w:pPr>
            <w:r w:rsidRPr="00CA3601">
              <w:rPr>
                <w:rStyle w:val="ECCHLbold"/>
              </w:rPr>
              <w:t>MNO</w:t>
            </w:r>
          </w:p>
        </w:tc>
        <w:tc>
          <w:tcPr>
            <w:tcW w:w="7562" w:type="dxa"/>
          </w:tcPr>
          <w:p w14:paraId="0A3C888D" w14:textId="77777777" w:rsidR="00267EF5" w:rsidRPr="00CA3601" w:rsidRDefault="00267EF5" w:rsidP="007F570A">
            <w:pPr>
              <w:pStyle w:val="ECCTabletext"/>
            </w:pPr>
            <w:r w:rsidRPr="00CA3601">
              <w:t>Mobile Network Operator</w:t>
            </w:r>
          </w:p>
        </w:tc>
      </w:tr>
      <w:tr w:rsidR="00290AA1" w:rsidRPr="00CA3601" w14:paraId="17D4389C" w14:textId="77777777" w:rsidTr="00C12D4D">
        <w:trPr>
          <w:trHeight w:val="47"/>
        </w:trPr>
        <w:tc>
          <w:tcPr>
            <w:tcW w:w="1872" w:type="dxa"/>
          </w:tcPr>
          <w:p w14:paraId="2FEC38C6" w14:textId="77777777" w:rsidR="00290AA1" w:rsidRPr="00936FF1" w:rsidRDefault="00290AA1" w:rsidP="007F570A">
            <w:pPr>
              <w:pStyle w:val="ECCTabletext"/>
              <w:rPr>
                <w:rStyle w:val="ECCHLbold"/>
              </w:rPr>
            </w:pPr>
            <w:r w:rsidRPr="00CA3601">
              <w:rPr>
                <w:rStyle w:val="ECCHLbold"/>
              </w:rPr>
              <w:t>MS</w:t>
            </w:r>
          </w:p>
        </w:tc>
        <w:tc>
          <w:tcPr>
            <w:tcW w:w="7562" w:type="dxa"/>
          </w:tcPr>
          <w:p w14:paraId="144AE231" w14:textId="77777777" w:rsidR="00290AA1" w:rsidRPr="00CA3601" w:rsidRDefault="00290AA1" w:rsidP="007F570A">
            <w:pPr>
              <w:pStyle w:val="ECCTabletext"/>
            </w:pPr>
            <w:r w:rsidRPr="00CA3601">
              <w:t>Mobile Station</w:t>
            </w:r>
          </w:p>
        </w:tc>
      </w:tr>
      <w:tr w:rsidR="004830C6" w:rsidRPr="00CA3601" w14:paraId="6ADF424C" w14:textId="77777777" w:rsidTr="00C12D4D">
        <w:trPr>
          <w:trHeight w:val="122"/>
        </w:trPr>
        <w:tc>
          <w:tcPr>
            <w:tcW w:w="1872" w:type="dxa"/>
          </w:tcPr>
          <w:p w14:paraId="438C8519" w14:textId="77777777" w:rsidR="004830C6" w:rsidRPr="00936FF1" w:rsidRDefault="004830C6" w:rsidP="007F570A">
            <w:pPr>
              <w:pStyle w:val="ECCTabletext"/>
              <w:rPr>
                <w:rStyle w:val="ECCHLbold"/>
              </w:rPr>
            </w:pPr>
            <w:r w:rsidRPr="00CA3601">
              <w:rPr>
                <w:rStyle w:val="ECCHLbold"/>
              </w:rPr>
              <w:t>MSISDN</w:t>
            </w:r>
          </w:p>
        </w:tc>
        <w:tc>
          <w:tcPr>
            <w:tcW w:w="7562" w:type="dxa"/>
          </w:tcPr>
          <w:p w14:paraId="00DAF46A" w14:textId="54A1E200" w:rsidR="004830C6" w:rsidRPr="00CA3601" w:rsidRDefault="00085744" w:rsidP="007F570A">
            <w:pPr>
              <w:pStyle w:val="ECCTabletext"/>
            </w:pPr>
            <w:r w:rsidRPr="00CA3601">
              <w:t>Mobile Subscriber ISDN Number</w:t>
            </w:r>
          </w:p>
        </w:tc>
      </w:tr>
      <w:tr w:rsidR="00A17E2B" w:rsidRPr="00CA3601" w14:paraId="5C5E8FFB" w14:textId="77777777" w:rsidTr="00C12D4D">
        <w:trPr>
          <w:trHeight w:val="23"/>
        </w:trPr>
        <w:tc>
          <w:tcPr>
            <w:tcW w:w="1872" w:type="dxa"/>
          </w:tcPr>
          <w:p w14:paraId="11FF5BDE" w14:textId="77777777" w:rsidR="00A17E2B" w:rsidRPr="00936FF1" w:rsidRDefault="00A17E2B" w:rsidP="007F570A">
            <w:pPr>
              <w:pStyle w:val="ECCTabletext"/>
              <w:rPr>
                <w:rStyle w:val="ECCHLbold"/>
              </w:rPr>
            </w:pPr>
            <w:r w:rsidRPr="00CA3601">
              <w:rPr>
                <w:rStyle w:val="ECCHLbold"/>
              </w:rPr>
              <w:t>MSC</w:t>
            </w:r>
          </w:p>
        </w:tc>
        <w:tc>
          <w:tcPr>
            <w:tcW w:w="7562" w:type="dxa"/>
          </w:tcPr>
          <w:p w14:paraId="0C741537" w14:textId="77777777" w:rsidR="00A17E2B" w:rsidRPr="00CA3601" w:rsidRDefault="00A17E2B" w:rsidP="007F570A">
            <w:pPr>
              <w:pStyle w:val="ECCTabletext"/>
            </w:pPr>
            <w:r w:rsidRPr="00CA3601">
              <w:t>Mobile Switching Centre</w:t>
            </w:r>
          </w:p>
        </w:tc>
      </w:tr>
      <w:tr w:rsidR="00FF733B" w:rsidRPr="00CA3601" w14:paraId="4C0A2932" w14:textId="77777777" w:rsidTr="00C12D4D">
        <w:trPr>
          <w:trHeight w:val="146"/>
        </w:trPr>
        <w:tc>
          <w:tcPr>
            <w:tcW w:w="1872" w:type="dxa"/>
          </w:tcPr>
          <w:p w14:paraId="32C68872" w14:textId="77777777" w:rsidR="00FF733B" w:rsidRPr="00936FF1" w:rsidRDefault="00FF733B" w:rsidP="007F570A">
            <w:pPr>
              <w:pStyle w:val="ECCTabletext"/>
              <w:rPr>
                <w:rStyle w:val="ECCHLbold"/>
              </w:rPr>
            </w:pPr>
            <w:r w:rsidRPr="00CA3601">
              <w:rPr>
                <w:rStyle w:val="ECCHLbold"/>
              </w:rPr>
              <w:t>NAD</w:t>
            </w:r>
          </w:p>
        </w:tc>
        <w:tc>
          <w:tcPr>
            <w:tcW w:w="7562" w:type="dxa"/>
          </w:tcPr>
          <w:p w14:paraId="056D4559" w14:textId="77777777" w:rsidR="00FF733B" w:rsidRPr="00CA3601" w:rsidRDefault="00FF733B" w:rsidP="007F570A">
            <w:pPr>
              <w:pStyle w:val="ECCTabletext"/>
            </w:pPr>
            <w:r w:rsidRPr="00CA3601">
              <w:t>Network Access Device</w:t>
            </w:r>
          </w:p>
        </w:tc>
      </w:tr>
      <w:tr w:rsidR="00290AA1" w:rsidRPr="00CA3601" w14:paraId="7D2AA092" w14:textId="77777777" w:rsidTr="00C12D4D">
        <w:trPr>
          <w:trHeight w:val="23"/>
        </w:trPr>
        <w:tc>
          <w:tcPr>
            <w:tcW w:w="1872" w:type="dxa"/>
          </w:tcPr>
          <w:p w14:paraId="3CDB300A" w14:textId="77777777" w:rsidR="00290AA1" w:rsidRPr="00936FF1" w:rsidRDefault="00290AA1" w:rsidP="007F570A">
            <w:pPr>
              <w:pStyle w:val="ECCTabletext"/>
              <w:rPr>
                <w:rStyle w:val="ECCHLbold"/>
              </w:rPr>
            </w:pPr>
            <w:r w:rsidRPr="00CA3601">
              <w:rPr>
                <w:rStyle w:val="ECCHLbold"/>
              </w:rPr>
              <w:t>PLMN</w:t>
            </w:r>
          </w:p>
        </w:tc>
        <w:tc>
          <w:tcPr>
            <w:tcW w:w="7562" w:type="dxa"/>
          </w:tcPr>
          <w:p w14:paraId="3FCED769" w14:textId="77777777" w:rsidR="00290AA1" w:rsidRPr="00CA3601" w:rsidRDefault="00290AA1" w:rsidP="007F570A">
            <w:pPr>
              <w:pStyle w:val="ECCTabletext"/>
            </w:pPr>
            <w:r w:rsidRPr="00CA3601">
              <w:t>Public Land Mobile Network</w:t>
            </w:r>
          </w:p>
        </w:tc>
      </w:tr>
      <w:tr w:rsidR="007F570A" w:rsidRPr="00CA3601" w14:paraId="7FB5D3FC" w14:textId="77777777" w:rsidTr="00C12D4D">
        <w:trPr>
          <w:trHeight w:val="23"/>
        </w:trPr>
        <w:tc>
          <w:tcPr>
            <w:tcW w:w="1872" w:type="dxa"/>
          </w:tcPr>
          <w:p w14:paraId="675F018A" w14:textId="77777777" w:rsidR="007F570A" w:rsidRPr="00CA3601" w:rsidRDefault="007F570A" w:rsidP="007F570A">
            <w:pPr>
              <w:pStyle w:val="ECCTabletext"/>
            </w:pPr>
            <w:r w:rsidRPr="00CA3601">
              <w:rPr>
                <w:rStyle w:val="ECCHLbold"/>
              </w:rPr>
              <w:t>PSAP</w:t>
            </w:r>
          </w:p>
        </w:tc>
        <w:tc>
          <w:tcPr>
            <w:tcW w:w="7562" w:type="dxa"/>
          </w:tcPr>
          <w:p w14:paraId="42CAF8C1" w14:textId="77777777" w:rsidR="007F570A" w:rsidRPr="00CA3601" w:rsidRDefault="007F570A" w:rsidP="007F570A">
            <w:pPr>
              <w:pStyle w:val="ECCTabletext"/>
            </w:pPr>
            <w:r w:rsidRPr="00CA3601">
              <w:t>Public Safety Answering Point</w:t>
            </w:r>
          </w:p>
        </w:tc>
      </w:tr>
      <w:tr w:rsidR="00681C40" w:rsidRPr="00CA3601" w14:paraId="139A6659" w14:textId="77777777" w:rsidTr="00C12D4D">
        <w:trPr>
          <w:trHeight w:val="23"/>
        </w:trPr>
        <w:tc>
          <w:tcPr>
            <w:tcW w:w="1872" w:type="dxa"/>
          </w:tcPr>
          <w:p w14:paraId="7D925C82" w14:textId="77777777" w:rsidR="00681C40" w:rsidRPr="00936FF1" w:rsidRDefault="00681C40" w:rsidP="007F570A">
            <w:pPr>
              <w:pStyle w:val="ECCTabletext"/>
              <w:rPr>
                <w:rStyle w:val="ECCHLbold"/>
              </w:rPr>
            </w:pPr>
            <w:r w:rsidRPr="00CA3601">
              <w:rPr>
                <w:rStyle w:val="ECCHLbold"/>
              </w:rPr>
              <w:t>SIM</w:t>
            </w:r>
          </w:p>
        </w:tc>
        <w:tc>
          <w:tcPr>
            <w:tcW w:w="7562" w:type="dxa"/>
          </w:tcPr>
          <w:p w14:paraId="72F3F211" w14:textId="77777777" w:rsidR="00681C40" w:rsidRPr="00CA3601" w:rsidRDefault="00681C40" w:rsidP="007F570A">
            <w:pPr>
              <w:pStyle w:val="ECCTabletext"/>
            </w:pPr>
            <w:r w:rsidRPr="00CA3601">
              <w:t>Subscriber Identi</w:t>
            </w:r>
            <w:r w:rsidR="00EA703B" w:rsidRPr="00CA3601">
              <w:t>ty</w:t>
            </w:r>
            <w:r w:rsidRPr="00CA3601">
              <w:t xml:space="preserve"> Module</w:t>
            </w:r>
          </w:p>
        </w:tc>
      </w:tr>
      <w:tr w:rsidR="00885D16" w:rsidRPr="00CA3601" w14:paraId="2F1BB1FF" w14:textId="77777777" w:rsidTr="00C12D4D">
        <w:trPr>
          <w:trHeight w:val="25"/>
        </w:trPr>
        <w:tc>
          <w:tcPr>
            <w:tcW w:w="1872" w:type="dxa"/>
          </w:tcPr>
          <w:p w14:paraId="255514AA" w14:textId="77777777" w:rsidR="00885D16" w:rsidRPr="00936FF1" w:rsidRDefault="00885D16" w:rsidP="007F570A">
            <w:pPr>
              <w:pStyle w:val="ECCTabletext"/>
              <w:rPr>
                <w:rStyle w:val="ECCHLbold"/>
              </w:rPr>
            </w:pPr>
            <w:r w:rsidRPr="00CA3601">
              <w:rPr>
                <w:rStyle w:val="ECCHLbold"/>
              </w:rPr>
              <w:t>SMS</w:t>
            </w:r>
          </w:p>
        </w:tc>
        <w:tc>
          <w:tcPr>
            <w:tcW w:w="7562" w:type="dxa"/>
          </w:tcPr>
          <w:p w14:paraId="4C06774D" w14:textId="77777777" w:rsidR="00885D16" w:rsidRPr="00CA3601" w:rsidRDefault="00885D16" w:rsidP="007F570A">
            <w:pPr>
              <w:pStyle w:val="ECCTabletext"/>
            </w:pPr>
            <w:r w:rsidRPr="00CA3601">
              <w:t>Short Message Service</w:t>
            </w:r>
          </w:p>
        </w:tc>
      </w:tr>
      <w:tr w:rsidR="0024772A" w:rsidRPr="00CA3601" w14:paraId="478A0992" w14:textId="77777777" w:rsidTr="00C12D4D">
        <w:trPr>
          <w:trHeight w:val="23"/>
        </w:trPr>
        <w:tc>
          <w:tcPr>
            <w:tcW w:w="1872" w:type="dxa"/>
          </w:tcPr>
          <w:p w14:paraId="54884220" w14:textId="77777777" w:rsidR="0024772A" w:rsidRPr="00936FF1" w:rsidRDefault="0024772A" w:rsidP="007F570A">
            <w:pPr>
              <w:pStyle w:val="ECCTabletext"/>
              <w:rPr>
                <w:rStyle w:val="ECCHLbold"/>
              </w:rPr>
            </w:pPr>
            <w:r w:rsidRPr="00CA3601">
              <w:rPr>
                <w:rStyle w:val="ECCHLbold"/>
              </w:rPr>
              <w:t xml:space="preserve">TFEU </w:t>
            </w:r>
          </w:p>
        </w:tc>
        <w:tc>
          <w:tcPr>
            <w:tcW w:w="7562" w:type="dxa"/>
          </w:tcPr>
          <w:p w14:paraId="0A5DB233" w14:textId="77777777" w:rsidR="0024772A" w:rsidRPr="00CA3601" w:rsidRDefault="0024772A" w:rsidP="007F570A">
            <w:pPr>
              <w:pStyle w:val="ECCTabletext"/>
            </w:pPr>
            <w:r w:rsidRPr="00CA3601">
              <w:t>Treaty on the Functioning of the European Union</w:t>
            </w:r>
          </w:p>
        </w:tc>
      </w:tr>
      <w:tr w:rsidR="007F570A" w:rsidRPr="00CA3601" w14:paraId="0D5EB21A" w14:textId="77777777" w:rsidTr="00C12D4D">
        <w:trPr>
          <w:trHeight w:val="23"/>
        </w:trPr>
        <w:tc>
          <w:tcPr>
            <w:tcW w:w="1872" w:type="dxa"/>
          </w:tcPr>
          <w:p w14:paraId="159E04FA" w14:textId="77777777" w:rsidR="007F570A" w:rsidRPr="00CA3601" w:rsidRDefault="007F570A" w:rsidP="007F570A">
            <w:pPr>
              <w:pStyle w:val="ECCTabletext"/>
            </w:pPr>
            <w:r w:rsidRPr="00CA3601">
              <w:rPr>
                <w:rStyle w:val="ECCHLbold"/>
              </w:rPr>
              <w:t>USD</w:t>
            </w:r>
          </w:p>
        </w:tc>
        <w:tc>
          <w:tcPr>
            <w:tcW w:w="7562" w:type="dxa"/>
          </w:tcPr>
          <w:p w14:paraId="6A31A39D" w14:textId="77777777" w:rsidR="007F570A" w:rsidRPr="00CA3601" w:rsidRDefault="007F570A" w:rsidP="007F570A">
            <w:pPr>
              <w:pStyle w:val="ECCTabletext"/>
            </w:pPr>
            <w:r w:rsidRPr="00CA3601">
              <w:t>Universal Service Directive</w:t>
            </w:r>
          </w:p>
        </w:tc>
      </w:tr>
      <w:tr w:rsidR="00267EF5" w:rsidRPr="00CA3601" w14:paraId="2FA2D9F2" w14:textId="77777777" w:rsidTr="00C12D4D">
        <w:trPr>
          <w:trHeight w:val="23"/>
        </w:trPr>
        <w:tc>
          <w:tcPr>
            <w:tcW w:w="1872" w:type="dxa"/>
          </w:tcPr>
          <w:p w14:paraId="04E350C9" w14:textId="77777777" w:rsidR="00267EF5" w:rsidRPr="00936FF1" w:rsidRDefault="00267EF5" w:rsidP="007F570A">
            <w:pPr>
              <w:pStyle w:val="ECCTabletext"/>
              <w:rPr>
                <w:rStyle w:val="ECCHLbold"/>
              </w:rPr>
            </w:pPr>
            <w:r w:rsidRPr="00CA3601">
              <w:rPr>
                <w:rStyle w:val="ECCHLbold"/>
              </w:rPr>
              <w:t>USIM</w:t>
            </w:r>
          </w:p>
        </w:tc>
        <w:tc>
          <w:tcPr>
            <w:tcW w:w="7562" w:type="dxa"/>
          </w:tcPr>
          <w:p w14:paraId="1F9EF17C" w14:textId="58EA9F24" w:rsidR="00267EF5" w:rsidRPr="00CA3601" w:rsidRDefault="00CD75D5" w:rsidP="00B575CC">
            <w:pPr>
              <w:pStyle w:val="ECCTabletext"/>
            </w:pPr>
            <w:r w:rsidRPr="00CA3601">
              <w:t>Universal Subscriber Identity Module</w:t>
            </w:r>
          </w:p>
        </w:tc>
      </w:tr>
      <w:tr w:rsidR="002A4BEC" w:rsidRPr="00CA3601" w14:paraId="0334932F" w14:textId="77777777" w:rsidTr="00C12D4D">
        <w:trPr>
          <w:trHeight w:val="58"/>
        </w:trPr>
        <w:tc>
          <w:tcPr>
            <w:tcW w:w="1872" w:type="dxa"/>
          </w:tcPr>
          <w:p w14:paraId="158FDFB9" w14:textId="77777777" w:rsidR="002A4BEC" w:rsidRPr="00936FF1" w:rsidRDefault="002A4BEC" w:rsidP="007F570A">
            <w:pPr>
              <w:pStyle w:val="ECCTabletext"/>
              <w:rPr>
                <w:rStyle w:val="ECCHLbold"/>
              </w:rPr>
            </w:pPr>
            <w:r w:rsidRPr="00CA3601">
              <w:rPr>
                <w:rStyle w:val="ECCHLbold"/>
              </w:rPr>
              <w:t>VLR</w:t>
            </w:r>
          </w:p>
        </w:tc>
        <w:tc>
          <w:tcPr>
            <w:tcW w:w="7562" w:type="dxa"/>
          </w:tcPr>
          <w:p w14:paraId="4B8688A2" w14:textId="77777777" w:rsidR="002A4BEC" w:rsidRPr="00CA3601" w:rsidRDefault="002A4BEC" w:rsidP="007F570A">
            <w:pPr>
              <w:pStyle w:val="ECCTabletext"/>
            </w:pPr>
            <w:r w:rsidRPr="00CA3601">
              <w:t>Visitor Location Register</w:t>
            </w:r>
          </w:p>
        </w:tc>
      </w:tr>
      <w:tr w:rsidR="002018FF" w:rsidRPr="00CA3601" w14:paraId="349D2273" w14:textId="77777777" w:rsidTr="00C12D4D">
        <w:trPr>
          <w:trHeight w:val="23"/>
        </w:trPr>
        <w:tc>
          <w:tcPr>
            <w:tcW w:w="1872" w:type="dxa"/>
          </w:tcPr>
          <w:p w14:paraId="12FF2DDF" w14:textId="77777777" w:rsidR="002018FF" w:rsidRPr="00936FF1" w:rsidRDefault="002018FF" w:rsidP="007F570A">
            <w:pPr>
              <w:pStyle w:val="ECCTabletext"/>
              <w:rPr>
                <w:rStyle w:val="ECCHLbold"/>
              </w:rPr>
            </w:pPr>
            <w:r w:rsidRPr="00CA3601">
              <w:rPr>
                <w:rStyle w:val="ECCHLbold"/>
              </w:rPr>
              <w:t>Wi-Fi</w:t>
            </w:r>
          </w:p>
        </w:tc>
        <w:tc>
          <w:tcPr>
            <w:tcW w:w="7562" w:type="dxa"/>
          </w:tcPr>
          <w:p w14:paraId="628F758A" w14:textId="77777777" w:rsidR="002018FF" w:rsidRPr="00CA3601" w:rsidRDefault="002018FF" w:rsidP="007F570A">
            <w:pPr>
              <w:pStyle w:val="ECCTabletext"/>
            </w:pPr>
            <w:r w:rsidRPr="00CA3601">
              <w:t>Wireless Fidelity</w:t>
            </w:r>
          </w:p>
        </w:tc>
      </w:tr>
      <w:tr w:rsidR="007F570A" w:rsidRPr="00CA3601" w14:paraId="7ED67567" w14:textId="77777777" w:rsidTr="00C12D4D">
        <w:trPr>
          <w:trHeight w:val="317"/>
        </w:trPr>
        <w:tc>
          <w:tcPr>
            <w:tcW w:w="1872" w:type="dxa"/>
          </w:tcPr>
          <w:p w14:paraId="0B3F5E29" w14:textId="77777777" w:rsidR="007F570A" w:rsidRPr="00CA3601" w:rsidRDefault="007F570A" w:rsidP="007F570A">
            <w:pPr>
              <w:pStyle w:val="ECCTabletext"/>
            </w:pPr>
          </w:p>
        </w:tc>
        <w:tc>
          <w:tcPr>
            <w:tcW w:w="7562" w:type="dxa"/>
          </w:tcPr>
          <w:p w14:paraId="190C1035" w14:textId="77777777" w:rsidR="007F570A" w:rsidRPr="00CA3601" w:rsidRDefault="007F570A" w:rsidP="007F570A">
            <w:pPr>
              <w:pStyle w:val="ECCTabletext"/>
            </w:pPr>
          </w:p>
        </w:tc>
      </w:tr>
    </w:tbl>
    <w:p w14:paraId="0462DA72" w14:textId="77777777" w:rsidR="00797D4C" w:rsidRPr="00CA3601" w:rsidRDefault="00797D4C" w:rsidP="009465E0">
      <w:pPr>
        <w:pStyle w:val="Heading1"/>
        <w:rPr>
          <w:lang w:val="en-GB"/>
        </w:rPr>
      </w:pPr>
      <w:bookmarkStart w:id="15" w:name="_Toc380056497"/>
      <w:bookmarkStart w:id="16" w:name="_Toc380059748"/>
      <w:bookmarkStart w:id="17" w:name="_Toc380059785"/>
      <w:bookmarkStart w:id="18" w:name="_Toc396153636"/>
      <w:bookmarkStart w:id="19" w:name="_Toc396383863"/>
      <w:bookmarkStart w:id="20" w:name="_Toc396917296"/>
      <w:bookmarkStart w:id="21" w:name="_Toc396917345"/>
      <w:bookmarkStart w:id="22" w:name="_Toc396917407"/>
      <w:bookmarkStart w:id="23" w:name="_Toc396917460"/>
      <w:bookmarkStart w:id="24" w:name="_Toc396917627"/>
      <w:bookmarkStart w:id="25" w:name="_Toc396917642"/>
      <w:bookmarkStart w:id="26" w:name="_Toc396917747"/>
      <w:bookmarkStart w:id="27" w:name="_Toc89759120"/>
      <w:r w:rsidRPr="00CA3601">
        <w:rPr>
          <w:rStyle w:val="ECCParagraph"/>
        </w:rPr>
        <w:lastRenderedPageBreak/>
        <w:t>Introduction</w:t>
      </w:r>
      <w:bookmarkEnd w:id="15"/>
      <w:bookmarkEnd w:id="16"/>
      <w:bookmarkEnd w:id="17"/>
      <w:bookmarkEnd w:id="18"/>
      <w:bookmarkEnd w:id="19"/>
      <w:bookmarkEnd w:id="20"/>
      <w:bookmarkEnd w:id="21"/>
      <w:bookmarkEnd w:id="22"/>
      <w:bookmarkEnd w:id="23"/>
      <w:bookmarkEnd w:id="24"/>
      <w:bookmarkEnd w:id="25"/>
      <w:bookmarkEnd w:id="26"/>
      <w:bookmarkEnd w:id="27"/>
    </w:p>
    <w:p w14:paraId="45D9DDF6" w14:textId="6B0EB2D9" w:rsidR="00983EF4" w:rsidRPr="00CA3601" w:rsidRDefault="00C34DFB" w:rsidP="00C34DFB">
      <w:r w:rsidRPr="00CA3601">
        <w:t xml:space="preserve">The ability to initiate an emergency communication to summon help when needed is recognised as a citizen's </w:t>
      </w:r>
      <w:r w:rsidR="00A41F5A" w:rsidRPr="00CA3601">
        <w:t xml:space="preserve">right </w:t>
      </w:r>
      <w:r w:rsidRPr="00CA3601">
        <w:t>in many countries around the world. As a result of this</w:t>
      </w:r>
      <w:r w:rsidR="00A41F5A" w:rsidRPr="00CA3601">
        <w:t xml:space="preserve"> and </w:t>
      </w:r>
      <w:r w:rsidR="00681C40" w:rsidRPr="00CA3601">
        <w:t xml:space="preserve">as </w:t>
      </w:r>
      <w:r w:rsidR="00A41F5A" w:rsidRPr="00CA3601">
        <w:t>required by legislation</w:t>
      </w:r>
      <w:r w:rsidRPr="00CA3601">
        <w:t>, special arrangements</w:t>
      </w:r>
      <w:r w:rsidR="00A41F5A" w:rsidRPr="00CA3601">
        <w:t xml:space="preserve"> </w:t>
      </w:r>
      <w:r w:rsidRPr="00CA3601">
        <w:t xml:space="preserve">are made on electronic communications networks to carry emergency calls. </w:t>
      </w:r>
      <w:r w:rsidR="00224E17" w:rsidRPr="00CA3601">
        <w:t>For example, e</w:t>
      </w:r>
      <w:r w:rsidRPr="00CA3601">
        <w:t xml:space="preserve">mergency calls </w:t>
      </w:r>
      <w:r w:rsidR="00224E17" w:rsidRPr="00CA3601">
        <w:t xml:space="preserve">are </w:t>
      </w:r>
      <w:r w:rsidRPr="00CA3601">
        <w:t>made by dialling an easy-to-remember short</w:t>
      </w:r>
      <w:r w:rsidR="00537FDC" w:rsidRPr="00CA3601">
        <w:t xml:space="preserve"> </w:t>
      </w:r>
      <w:r w:rsidRPr="00CA3601">
        <w:t xml:space="preserve">code, the call </w:t>
      </w:r>
      <w:r w:rsidR="00355160">
        <w:t>might be</w:t>
      </w:r>
      <w:r w:rsidR="00355160" w:rsidRPr="00CA3601">
        <w:t xml:space="preserve"> </w:t>
      </w:r>
      <w:r w:rsidRPr="00CA3601">
        <w:t>carried on the network with a high priority</w:t>
      </w:r>
      <w:r w:rsidR="00224E17" w:rsidRPr="00CA3601">
        <w:t xml:space="preserve"> and</w:t>
      </w:r>
      <w:r w:rsidRPr="00CA3601">
        <w:t xml:space="preserve"> the call </w:t>
      </w:r>
      <w:r w:rsidR="00A41F5A" w:rsidRPr="00CA3601">
        <w:t>is</w:t>
      </w:r>
      <w:r w:rsidRPr="00CA3601">
        <w:t xml:space="preserve"> free of charge to the caller</w:t>
      </w:r>
      <w:r w:rsidR="00224E17" w:rsidRPr="00CA3601">
        <w:t xml:space="preserve">. </w:t>
      </w:r>
      <w:r w:rsidR="00983EF4" w:rsidRPr="00CA3601">
        <w:t xml:space="preserve">Mobile networks </w:t>
      </w:r>
      <w:r w:rsidR="00224E17" w:rsidRPr="00CA3601">
        <w:t>allow for</w:t>
      </w:r>
      <w:r w:rsidR="00983EF4" w:rsidRPr="00CA3601">
        <w:t xml:space="preserve"> a "Limited Service State" (LSS) to provide access to emergency services </w:t>
      </w:r>
      <w:r w:rsidR="00224E17" w:rsidRPr="00CA3601">
        <w:t xml:space="preserve">from devices that </w:t>
      </w:r>
      <w:r w:rsidR="00983EF4" w:rsidRPr="00CA3601">
        <w:t xml:space="preserve">are </w:t>
      </w:r>
      <w:r w:rsidR="008E02EC" w:rsidRPr="00CA3601">
        <w:t>Subscriber Identity Module</w:t>
      </w:r>
      <w:r w:rsidR="008E02EC">
        <w:t xml:space="preserve"> (</w:t>
      </w:r>
      <w:r w:rsidR="00983EF4" w:rsidRPr="00CA3601">
        <w:t>SIM</w:t>
      </w:r>
      <w:r w:rsidR="008E02EC">
        <w:t>)</w:t>
      </w:r>
      <w:r w:rsidR="00983EF4" w:rsidRPr="00CA3601">
        <w:t xml:space="preserve">-less </w:t>
      </w:r>
      <w:r w:rsidR="00224E17" w:rsidRPr="00CA3601">
        <w:t xml:space="preserve">and from devices that </w:t>
      </w:r>
      <w:r w:rsidR="00983EF4" w:rsidRPr="00CA3601">
        <w:rPr>
          <w:rStyle w:val="ECCParagraph"/>
        </w:rPr>
        <w:t xml:space="preserve">that do contain a valid </w:t>
      </w:r>
      <w:proofErr w:type="gramStart"/>
      <w:r w:rsidR="00983EF4" w:rsidRPr="00CA3601">
        <w:rPr>
          <w:rStyle w:val="ECCParagraph"/>
        </w:rPr>
        <w:t>SIM</w:t>
      </w:r>
      <w:proofErr w:type="gramEnd"/>
      <w:r w:rsidR="00983EF4" w:rsidRPr="00CA3601">
        <w:rPr>
          <w:rStyle w:val="ECCParagraph"/>
        </w:rPr>
        <w:t xml:space="preserve"> but which cannot to fully register on the network for another reason. </w:t>
      </w:r>
      <w:r w:rsidR="00224E17" w:rsidRPr="00CA3601">
        <w:t xml:space="preserve">While the technology supports it, emergency calls from </w:t>
      </w:r>
      <w:r w:rsidR="00983EF4" w:rsidRPr="00CA3601">
        <w:t xml:space="preserve">devices that are </w:t>
      </w:r>
      <w:r w:rsidR="00224E17" w:rsidRPr="00CA3601">
        <w:t xml:space="preserve">SIM-less are not supported in all European countries. </w:t>
      </w:r>
    </w:p>
    <w:p w14:paraId="73624CF2" w14:textId="5BAC5901" w:rsidR="00224E17" w:rsidRPr="00CA3601" w:rsidRDefault="00224E17" w:rsidP="00224E17">
      <w:r w:rsidRPr="00CA3601">
        <w:t xml:space="preserve">On 5 September 2019, the Court of Justice of the European Union </w:t>
      </w:r>
      <w:r w:rsidR="00BD0F68" w:rsidRPr="00CA3601">
        <w:t xml:space="preserve">(CJEU) </w:t>
      </w:r>
      <w:r w:rsidRPr="00CA3601">
        <w:t xml:space="preserve">ruled that </w:t>
      </w:r>
      <w:r w:rsidR="00983EF4" w:rsidRPr="00CA3601">
        <w:t xml:space="preserve">calls to '112' from devices that are </w:t>
      </w:r>
      <w:r w:rsidRPr="00CA3601">
        <w:t>SIM-less should be located. The Court's ruling holds that the Universal Service Directive</w:t>
      </w:r>
      <w:r w:rsidR="00BD0F68" w:rsidRPr="00CA3601">
        <w:t xml:space="preserve"> (USD)</w:t>
      </w:r>
      <w:r w:rsidRPr="00CA3601">
        <w:t xml:space="preserve"> requires EU Member States, subject to technical feasibility, to ensure that the undertakings concerned make caller location information available free of charge to the authority handling emergency calls to</w:t>
      </w:r>
      <w:r w:rsidR="00A41F5A" w:rsidRPr="00CA3601">
        <w:t xml:space="preserve"> the pan-European emergency number</w:t>
      </w:r>
      <w:r w:rsidRPr="00CA3601">
        <w:t xml:space="preserve"> ‘112’ as soon as the call reaches that authority, including in cases where the call is made from a device </w:t>
      </w:r>
      <w:r w:rsidR="00983EF4" w:rsidRPr="00CA3601">
        <w:t xml:space="preserve">that </w:t>
      </w:r>
      <w:r w:rsidRPr="00CA3601">
        <w:t>is SIM</w:t>
      </w:r>
      <w:r w:rsidR="00983EF4" w:rsidRPr="00CA3601">
        <w:t>-less</w:t>
      </w:r>
      <w:r w:rsidRPr="00CA3601">
        <w:t>.</w:t>
      </w:r>
    </w:p>
    <w:p w14:paraId="1D2ED494" w14:textId="7DDF5F64" w:rsidR="00224E17" w:rsidRPr="00CA3601" w:rsidRDefault="00224E17" w:rsidP="00C34DFB">
      <w:r w:rsidRPr="00CA3601">
        <w:t xml:space="preserve">This ruling has drawn attention to the issue of </w:t>
      </w:r>
      <w:r w:rsidR="00665B92" w:rsidRPr="00CA3601">
        <w:t xml:space="preserve">emergency </w:t>
      </w:r>
      <w:r w:rsidRPr="00CA3601">
        <w:t xml:space="preserve">calls from </w:t>
      </w:r>
      <w:r w:rsidR="00983EF4" w:rsidRPr="00CA3601">
        <w:t xml:space="preserve">devices that are </w:t>
      </w:r>
      <w:r w:rsidRPr="00CA3601">
        <w:t>SIM-less and on the related issue of providing caller location information for such calls.</w:t>
      </w:r>
    </w:p>
    <w:p w14:paraId="289E0490" w14:textId="7D5B6BF9" w:rsidR="00224E17" w:rsidRPr="00CA3601" w:rsidRDefault="00224E17" w:rsidP="00C34DFB">
      <w:bookmarkStart w:id="28" w:name="_Hlk56664698"/>
      <w:r w:rsidRPr="00CA3601">
        <w:t xml:space="preserve">The purpose of this ECC Report is to examine the situation regarding calls </w:t>
      </w:r>
      <w:r w:rsidR="00E56090" w:rsidRPr="00CA3601">
        <w:t xml:space="preserve">to emergency services </w:t>
      </w:r>
      <w:r w:rsidRPr="00CA3601">
        <w:t xml:space="preserve">in Europe </w:t>
      </w:r>
      <w:r w:rsidR="00E56090" w:rsidRPr="00CA3601">
        <w:t xml:space="preserve">from devices that are SIM-less or </w:t>
      </w:r>
      <w:r w:rsidR="00983EF4" w:rsidRPr="00CA3601">
        <w:t xml:space="preserve">from devices that are in LSS for another reason </w:t>
      </w:r>
      <w:r w:rsidRPr="00CA3601">
        <w:t>in order to fully understand:</w:t>
      </w:r>
    </w:p>
    <w:p w14:paraId="5121D723" w14:textId="55EF11F4" w:rsidR="00224E17" w:rsidRPr="00CA3601" w:rsidRDefault="00CD6CB3" w:rsidP="008C7A0F">
      <w:pPr>
        <w:pStyle w:val="ECCBulletsLv1"/>
      </w:pPr>
      <w:r w:rsidRPr="00CA3601">
        <w:t xml:space="preserve">What </w:t>
      </w:r>
      <w:r w:rsidR="00681C40" w:rsidRPr="00CA3601">
        <w:t>is</w:t>
      </w:r>
      <w:r w:rsidRPr="00CA3601">
        <w:t xml:space="preserve"> mean</w:t>
      </w:r>
      <w:r w:rsidR="00681C40" w:rsidRPr="00CA3601">
        <w:t>t</w:t>
      </w:r>
      <w:r w:rsidRPr="00CA3601">
        <w:t xml:space="preserve">, in the </w:t>
      </w:r>
      <w:r w:rsidR="00681C40" w:rsidRPr="00CA3601">
        <w:t>context of this Report</w:t>
      </w:r>
      <w:r w:rsidRPr="00CA3601">
        <w:t xml:space="preserve">, </w:t>
      </w:r>
      <w:r w:rsidR="00EF7FD9" w:rsidRPr="00CA3601">
        <w:t>by emergency calls from devices that are SIM-less and emergency calls from devices that are in LSS for another reason</w:t>
      </w:r>
      <w:r w:rsidR="00EF7FD9" w:rsidRPr="00CA3601" w:rsidDel="00EF7FD9">
        <w:t xml:space="preserve"> </w:t>
      </w:r>
      <w:r w:rsidR="00681C40" w:rsidRPr="00CA3601">
        <w:t>and</w:t>
      </w:r>
      <w:r w:rsidR="00EF7FD9" w:rsidRPr="00CA3601">
        <w:t xml:space="preserve"> </w:t>
      </w:r>
      <w:r w:rsidR="00681C40" w:rsidRPr="00CA3601">
        <w:t>to explain how such calls work</w:t>
      </w:r>
      <w:r w:rsidR="005D52F0">
        <w:t>;</w:t>
      </w:r>
    </w:p>
    <w:p w14:paraId="1A4736DA" w14:textId="77C2AA5B" w:rsidR="001D30D7" w:rsidRPr="00CA3601" w:rsidRDefault="00EF7FD9" w:rsidP="008C7A0F">
      <w:pPr>
        <w:pStyle w:val="ECCBulletsLv1"/>
      </w:pPr>
      <w:r w:rsidRPr="00CA3601">
        <w:t>How t</w:t>
      </w:r>
      <w:r w:rsidR="001D30D7" w:rsidRPr="00CA3601">
        <w:t xml:space="preserve">o differentiate between calls from </w:t>
      </w:r>
      <w:r w:rsidRPr="00CA3601">
        <w:t xml:space="preserve">devices that are </w:t>
      </w:r>
      <w:r w:rsidR="001D30D7" w:rsidRPr="00CA3601">
        <w:t xml:space="preserve">SIM-less and calls from devices </w:t>
      </w:r>
      <w:r w:rsidRPr="00CA3601">
        <w:t xml:space="preserve">that </w:t>
      </w:r>
      <w:r w:rsidR="001D30D7" w:rsidRPr="00CA3601">
        <w:t>are in LSS for another reason</w:t>
      </w:r>
      <w:r w:rsidR="005D52F0">
        <w:t>;</w:t>
      </w:r>
      <w:r w:rsidR="001D30D7" w:rsidRPr="00CA3601">
        <w:t xml:space="preserve"> </w:t>
      </w:r>
    </w:p>
    <w:p w14:paraId="39101A91" w14:textId="7A24F18E" w:rsidR="00224E17" w:rsidRPr="00CA3601" w:rsidRDefault="00224E17" w:rsidP="008C7A0F">
      <w:pPr>
        <w:pStyle w:val="ECCBulletsLv1"/>
      </w:pPr>
      <w:r w:rsidRPr="00CA3601">
        <w:t xml:space="preserve">How caller location information for </w:t>
      </w:r>
      <w:r w:rsidR="00EF7FD9" w:rsidRPr="00CA3601">
        <w:t>such</w:t>
      </w:r>
      <w:r w:rsidR="002724B8" w:rsidRPr="00CA3601">
        <w:t xml:space="preserve"> calls </w:t>
      </w:r>
      <w:r w:rsidRPr="00CA3601">
        <w:t xml:space="preserve">can be </w:t>
      </w:r>
      <w:r w:rsidR="00681C40" w:rsidRPr="00CA3601">
        <w:t xml:space="preserve">provided </w:t>
      </w:r>
      <w:r w:rsidRPr="00CA3601">
        <w:t>to the P</w:t>
      </w:r>
      <w:r w:rsidR="00A41F5A" w:rsidRPr="00CA3601">
        <w:t>u</w:t>
      </w:r>
      <w:r w:rsidRPr="00CA3601">
        <w:t xml:space="preserve">blic Safety </w:t>
      </w:r>
      <w:r w:rsidR="00A41F5A" w:rsidRPr="00CA3601">
        <w:t>Answering</w:t>
      </w:r>
      <w:r w:rsidRPr="00CA3601">
        <w:t xml:space="preserve"> Point (PSAP)</w:t>
      </w:r>
      <w:r w:rsidR="005D52F0">
        <w:t>;</w:t>
      </w:r>
    </w:p>
    <w:p w14:paraId="30FFF64C" w14:textId="40B65BC4" w:rsidR="00A41F5A" w:rsidRPr="00CA3601" w:rsidRDefault="00A41F5A" w:rsidP="008C7A0F">
      <w:pPr>
        <w:pStyle w:val="ECCBulletsLv1"/>
      </w:pPr>
      <w:r w:rsidRPr="00CA3601">
        <w:t xml:space="preserve">To consider the technical and legal implications of the Court's ruling on the provision of caller location information for emergency calls made from </w:t>
      </w:r>
      <w:r w:rsidR="00EF7FD9" w:rsidRPr="00CA3601">
        <w:t xml:space="preserve">devices that are </w:t>
      </w:r>
      <w:r w:rsidRPr="00CA3601">
        <w:t xml:space="preserve">SIM-less </w:t>
      </w:r>
      <w:r w:rsidR="00681C40" w:rsidRPr="00CA3601">
        <w:t>in Europe</w:t>
      </w:r>
      <w:r w:rsidRPr="00CA3601">
        <w:t>.</w:t>
      </w:r>
    </w:p>
    <w:bookmarkEnd w:id="28"/>
    <w:p w14:paraId="66988BDC" w14:textId="2EEB4A84" w:rsidR="00A41F5A" w:rsidRPr="00CA3601" w:rsidRDefault="00A41F5A" w:rsidP="00DA45A8">
      <w:r w:rsidRPr="00CA3601">
        <w:t xml:space="preserve">The analysis of the various issues raised in this report take account of a </w:t>
      </w:r>
      <w:r w:rsidR="00005910" w:rsidRPr="00CA3601">
        <w:t xml:space="preserve">questionnaire on </w:t>
      </w:r>
      <w:r w:rsidRPr="00CA3601">
        <w:t>CEPT member countries</w:t>
      </w:r>
      <w:r w:rsidR="00005910" w:rsidRPr="00CA3601">
        <w:t>'</w:t>
      </w:r>
      <w:r w:rsidRPr="00CA3601">
        <w:t xml:space="preserve"> national situation regarding calls from </w:t>
      </w:r>
      <w:r w:rsidR="00EF7FD9" w:rsidRPr="00CA3601">
        <w:t xml:space="preserve">devices that are </w:t>
      </w:r>
      <w:r w:rsidRPr="00CA3601">
        <w:t>SIM-less which was carried out in 2019.</w:t>
      </w:r>
    </w:p>
    <w:p w14:paraId="2F0177E9" w14:textId="77777777" w:rsidR="00854314" w:rsidRPr="00CA3601" w:rsidRDefault="00854314" w:rsidP="004930E1">
      <w:pPr>
        <w:rPr>
          <w:rStyle w:val="ECCParagraph"/>
        </w:rPr>
      </w:pPr>
    </w:p>
    <w:p w14:paraId="6661F2AB" w14:textId="2438E608" w:rsidR="000146C4" w:rsidRPr="00936FF1" w:rsidRDefault="008A54FC" w:rsidP="0052303D">
      <w:pPr>
        <w:pStyle w:val="Heading1"/>
        <w:rPr>
          <w:lang w:val="en-GB"/>
        </w:rPr>
      </w:pPr>
      <w:bookmarkStart w:id="29" w:name="_Toc89759121"/>
      <w:bookmarkStart w:id="30" w:name="_Toc380056498"/>
      <w:bookmarkStart w:id="31" w:name="_Toc380059749"/>
      <w:bookmarkStart w:id="32" w:name="_Toc380059786"/>
      <w:bookmarkStart w:id="33" w:name="_Toc396153637"/>
      <w:bookmarkStart w:id="34" w:name="_Toc396155266"/>
      <w:bookmarkStart w:id="35" w:name="_Toc396383864"/>
      <w:bookmarkStart w:id="36" w:name="_Toc396917297"/>
      <w:bookmarkStart w:id="37" w:name="_Toc396917346"/>
      <w:bookmarkStart w:id="38" w:name="_Toc396917408"/>
      <w:bookmarkStart w:id="39" w:name="_Toc396917461"/>
      <w:bookmarkStart w:id="40" w:name="_Toc396917628"/>
      <w:bookmarkStart w:id="41" w:name="_Toc396917643"/>
      <w:bookmarkStart w:id="42" w:name="_Toc396917748"/>
      <w:r w:rsidRPr="00CA3601">
        <w:rPr>
          <w:lang w:val="en-GB"/>
        </w:rPr>
        <w:lastRenderedPageBreak/>
        <w:t>Defini</w:t>
      </w:r>
      <w:r w:rsidR="00D90399" w:rsidRPr="00936FF1">
        <w:rPr>
          <w:lang w:val="en-GB"/>
        </w:rPr>
        <w:t xml:space="preserve">ng </w:t>
      </w:r>
      <w:r w:rsidR="0052303D" w:rsidRPr="00936FF1">
        <w:rPr>
          <w:lang w:val="en-GB"/>
        </w:rPr>
        <w:t>emergency calls from devices that are</w:t>
      </w:r>
      <w:r w:rsidR="00E56090" w:rsidRPr="00936FF1">
        <w:rPr>
          <w:lang w:val="en-GB"/>
        </w:rPr>
        <w:t xml:space="preserve"> </w:t>
      </w:r>
      <w:r w:rsidR="00D90399" w:rsidRPr="00936FF1">
        <w:rPr>
          <w:lang w:val="en-GB"/>
        </w:rPr>
        <w:t xml:space="preserve">SIM-less </w:t>
      </w:r>
      <w:r w:rsidR="0052303D" w:rsidRPr="00936FF1">
        <w:rPr>
          <w:lang w:val="en-GB"/>
        </w:rPr>
        <w:t>or</w:t>
      </w:r>
      <w:r w:rsidR="00EF7FD9" w:rsidRPr="00936FF1">
        <w:rPr>
          <w:lang w:val="en-GB"/>
        </w:rPr>
        <w:t xml:space="preserve"> from devices</w:t>
      </w:r>
      <w:r w:rsidR="0052303D" w:rsidRPr="00936FF1">
        <w:rPr>
          <w:lang w:val="en-GB"/>
        </w:rPr>
        <w:t xml:space="preserve"> in</w:t>
      </w:r>
      <w:r w:rsidR="00E56090" w:rsidRPr="00936FF1">
        <w:rPr>
          <w:lang w:val="en-GB"/>
        </w:rPr>
        <w:t xml:space="preserve"> </w:t>
      </w:r>
      <w:r w:rsidR="0052303D" w:rsidRPr="00936FF1">
        <w:rPr>
          <w:lang w:val="en-GB"/>
        </w:rPr>
        <w:t>'</w:t>
      </w:r>
      <w:r w:rsidR="00D90399" w:rsidRPr="00936FF1">
        <w:rPr>
          <w:lang w:val="en-GB"/>
        </w:rPr>
        <w:t>Limited Service State</w:t>
      </w:r>
      <w:r w:rsidR="0052303D" w:rsidRPr="00936FF1">
        <w:rPr>
          <w:lang w:val="en-GB"/>
        </w:rPr>
        <w:t>' for another reason</w:t>
      </w:r>
      <w:bookmarkEnd w:id="29"/>
    </w:p>
    <w:p w14:paraId="56A77FD5" w14:textId="553D5AF2" w:rsidR="00005910" w:rsidRPr="00CA3601" w:rsidRDefault="0084764F">
      <w:r w:rsidRPr="00CA3601">
        <w:t>A mobile device registers on a cell within its home network and can then make and receive calls.</w:t>
      </w:r>
      <w:r w:rsidR="00D61AF1" w:rsidRPr="00CA3601">
        <w:t xml:space="preserve"> Since the earliest days of mobile telephony, p</w:t>
      </w:r>
      <w:r w:rsidRPr="00CA3601">
        <w:t>rovisions have been made</w:t>
      </w:r>
      <w:r w:rsidR="00C81C5F" w:rsidRPr="00CA3601">
        <w:t xml:space="preserve"> in technical s</w:t>
      </w:r>
      <w:r w:rsidR="00F9309C" w:rsidRPr="00CA3601">
        <w:t>pecifications</w:t>
      </w:r>
      <w:r w:rsidRPr="00CA3601">
        <w:t xml:space="preserve"> for </w:t>
      </w:r>
      <w:r w:rsidR="00C81C5F" w:rsidRPr="00CA3601">
        <w:t xml:space="preserve">a </w:t>
      </w:r>
      <w:r w:rsidRPr="00CA3601">
        <w:t xml:space="preserve">device not fitted with a SIM </w:t>
      </w:r>
      <w:r w:rsidR="00681C40" w:rsidRPr="00CA3601">
        <w:t>to have the capability to make an emergency call</w:t>
      </w:r>
      <w:r w:rsidR="005D55B8" w:rsidRPr="00CA3601">
        <w:t>.</w:t>
      </w:r>
      <w:r w:rsidR="005D55B8" w:rsidRPr="00CA3601">
        <w:rPr>
          <w:rStyle w:val="FootnoteReference"/>
        </w:rPr>
        <w:t xml:space="preserve"> </w:t>
      </w:r>
      <w:r w:rsidR="005D55B8" w:rsidRPr="00CA3601">
        <w:t>ETSI defines a</w:t>
      </w:r>
      <w:r w:rsidR="00EF7FD9" w:rsidRPr="00CA3601">
        <w:t xml:space="preserve">n </w:t>
      </w:r>
      <w:r w:rsidR="005D55B8" w:rsidRPr="00CA3601">
        <w:t>emergency call</w:t>
      </w:r>
      <w:r w:rsidR="00EF7FD9" w:rsidRPr="00CA3601">
        <w:t xml:space="preserve"> from a device that is SIM-less</w:t>
      </w:r>
      <w:r w:rsidR="005D55B8" w:rsidRPr="00CA3601">
        <w:t xml:space="preserve"> as </w:t>
      </w:r>
      <w:r w:rsidR="005D55B8" w:rsidRPr="00CA3601">
        <w:rPr>
          <w:rStyle w:val="Emphasis"/>
        </w:rPr>
        <w:t xml:space="preserve">"an emergency call that is originated from a mobile terminal which does not have a SIM or USIM” </w:t>
      </w:r>
      <w:r w:rsidR="005D55B8" w:rsidRPr="003C6C43">
        <w:fldChar w:fldCharType="begin"/>
      </w:r>
      <w:r w:rsidR="005D55B8" w:rsidRPr="00CA3601">
        <w:instrText xml:space="preserve"> REF _Ref51833078 \r \h </w:instrText>
      </w:r>
      <w:r w:rsidR="005D55B8" w:rsidRPr="003C6C43">
        <w:fldChar w:fldCharType="separate"/>
      </w:r>
      <w:r w:rsidR="009924AC">
        <w:t>[1]</w:t>
      </w:r>
      <w:r w:rsidR="005D55B8" w:rsidRPr="003C6C43">
        <w:fldChar w:fldCharType="end"/>
      </w:r>
      <w:r w:rsidR="005D55B8" w:rsidRPr="00CA3601">
        <w:t xml:space="preserve">.  </w:t>
      </w:r>
    </w:p>
    <w:p w14:paraId="14EA865A" w14:textId="120A4F4F" w:rsidR="00E8087C" w:rsidRPr="00CA3601" w:rsidRDefault="005D55B8">
      <w:r w:rsidRPr="00CA3601">
        <w:t>Provisions have also been made f</w:t>
      </w:r>
      <w:r w:rsidR="0084764F" w:rsidRPr="00CA3601">
        <w:t>or</w:t>
      </w:r>
      <w:r w:rsidR="00C81C5F" w:rsidRPr="00CA3601">
        <w:t xml:space="preserve"> a</w:t>
      </w:r>
      <w:r w:rsidR="0084764F" w:rsidRPr="00CA3601">
        <w:t xml:space="preserve"> device</w:t>
      </w:r>
      <w:r w:rsidRPr="00CA3601">
        <w:t xml:space="preserve"> </w:t>
      </w:r>
      <w:r w:rsidR="00681C40" w:rsidRPr="00CA3601">
        <w:t xml:space="preserve">fitted </w:t>
      </w:r>
      <w:r w:rsidRPr="00CA3601">
        <w:t xml:space="preserve">with a </w:t>
      </w:r>
      <w:r w:rsidR="00EF7FD9" w:rsidRPr="00CA3601">
        <w:t xml:space="preserve">valid </w:t>
      </w:r>
      <w:r w:rsidRPr="00CA3601">
        <w:t>SIM</w:t>
      </w:r>
      <w:r w:rsidR="0084764F" w:rsidRPr="00CA3601">
        <w:t xml:space="preserve"> which cannot find a network</w:t>
      </w:r>
      <w:r w:rsidR="00C81C5F" w:rsidRPr="00CA3601">
        <w:t xml:space="preserve"> cell</w:t>
      </w:r>
      <w:r w:rsidR="0084764F" w:rsidRPr="00CA3601">
        <w:t xml:space="preserve"> to register on</w:t>
      </w:r>
      <w:r w:rsidR="00681C40" w:rsidRPr="00CA3601">
        <w:t>. In this case it is possible for the device to register on</w:t>
      </w:r>
      <w:r w:rsidR="006D0ECD" w:rsidRPr="00CA3601">
        <w:t xml:space="preserve"> an</w:t>
      </w:r>
      <w:r w:rsidR="00E8087C" w:rsidRPr="00CA3601">
        <w:t xml:space="preserve"> available</w:t>
      </w:r>
      <w:r w:rsidR="0084764F" w:rsidRPr="00CA3601">
        <w:t xml:space="preserve"> network for the</w:t>
      </w:r>
      <w:r w:rsidR="00C81C5F" w:rsidRPr="00CA3601">
        <w:t xml:space="preserve"> sole</w:t>
      </w:r>
      <w:r w:rsidR="0084764F" w:rsidRPr="00CA3601">
        <w:t xml:space="preserve"> purpose of </w:t>
      </w:r>
      <w:r w:rsidR="00C81C5F" w:rsidRPr="00CA3601">
        <w:t>facilitating</w:t>
      </w:r>
      <w:r w:rsidR="0084764F" w:rsidRPr="00CA3601">
        <w:t xml:space="preserve"> an emergency call. </w:t>
      </w:r>
      <w:r w:rsidR="00C81C5F" w:rsidRPr="00CA3601">
        <w:t>When a device connects to a network in this way</w:t>
      </w:r>
      <w:r w:rsidRPr="00CA3601">
        <w:t>, either with or without a SIM,</w:t>
      </w:r>
      <w:r w:rsidR="00C81C5F" w:rsidRPr="00CA3601">
        <w:t xml:space="preserve"> it is referred to as</w:t>
      </w:r>
      <w:r w:rsidR="00E8087C" w:rsidRPr="00CA3601">
        <w:t xml:space="preserve"> being in a</w:t>
      </w:r>
      <w:r w:rsidR="0084764F" w:rsidRPr="00CA3601">
        <w:t xml:space="preserve"> "Limited Service State" (LSS). </w:t>
      </w:r>
    </w:p>
    <w:p w14:paraId="32328BC6" w14:textId="3229EDA3" w:rsidR="00EF7FD9" w:rsidRPr="00CA3601" w:rsidRDefault="0084764F" w:rsidP="00FB64B7">
      <w:r w:rsidRPr="00CA3601">
        <w:t xml:space="preserve">The purpose of this </w:t>
      </w:r>
      <w:r w:rsidR="00005910" w:rsidRPr="00CA3601">
        <w:t xml:space="preserve">chapter </w:t>
      </w:r>
      <w:r w:rsidRPr="00CA3601">
        <w:t xml:space="preserve">of the report is </w:t>
      </w:r>
      <w:bookmarkEnd w:id="30"/>
      <w:bookmarkEnd w:id="31"/>
      <w:bookmarkEnd w:id="32"/>
      <w:bookmarkEnd w:id="33"/>
      <w:bookmarkEnd w:id="34"/>
      <w:bookmarkEnd w:id="35"/>
      <w:bookmarkEnd w:id="36"/>
      <w:bookmarkEnd w:id="37"/>
      <w:bookmarkEnd w:id="38"/>
      <w:bookmarkEnd w:id="39"/>
      <w:bookmarkEnd w:id="40"/>
      <w:bookmarkEnd w:id="41"/>
      <w:bookmarkEnd w:id="42"/>
      <w:r w:rsidR="000146C4" w:rsidRPr="00CA3601">
        <w:t xml:space="preserve">to clearly </w:t>
      </w:r>
      <w:r w:rsidRPr="00CA3601">
        <w:t xml:space="preserve">differentiate between an emergency call from a </w:t>
      </w:r>
      <w:r w:rsidR="00EF7FD9" w:rsidRPr="00CA3601">
        <w:t xml:space="preserve">device that is </w:t>
      </w:r>
      <w:r w:rsidRPr="00CA3601">
        <w:t>SIM-less and an emergency call from a device in LSS for rea</w:t>
      </w:r>
      <w:r w:rsidR="00C81C5F" w:rsidRPr="00CA3601">
        <w:t>s</w:t>
      </w:r>
      <w:r w:rsidRPr="00CA3601">
        <w:t>ons other than not having a SIM fitted</w:t>
      </w:r>
      <w:r w:rsidR="00C33249" w:rsidRPr="00CA3601">
        <w:t xml:space="preserve"> (see section 2.3 for further details)</w:t>
      </w:r>
      <w:r w:rsidRPr="00CA3601">
        <w:t>.</w:t>
      </w:r>
      <w:r w:rsidR="000146C4" w:rsidRPr="00CA3601">
        <w:t xml:space="preserve"> </w:t>
      </w:r>
      <w:r w:rsidR="001E5042" w:rsidRPr="00CA3601">
        <w:t xml:space="preserve">This is an important distinction to make as </w:t>
      </w:r>
      <w:r w:rsidR="00FE2EC4" w:rsidRPr="00CA3601">
        <w:t xml:space="preserve">some </w:t>
      </w:r>
      <w:r w:rsidR="001E5042" w:rsidRPr="00CA3601">
        <w:t xml:space="preserve">European countries </w:t>
      </w:r>
      <w:r w:rsidR="00E6693C" w:rsidRPr="00CA3601">
        <w:t xml:space="preserve">have implemented a policy of not </w:t>
      </w:r>
      <w:r w:rsidR="005D55B8" w:rsidRPr="00CA3601">
        <w:t>permitting</w:t>
      </w:r>
      <w:r w:rsidR="00E6693C" w:rsidRPr="00CA3601">
        <w:t xml:space="preserve"> </w:t>
      </w:r>
      <w:r w:rsidR="00BD7EC0" w:rsidRPr="00CA3601">
        <w:t xml:space="preserve">an </w:t>
      </w:r>
      <w:r w:rsidR="00E6693C" w:rsidRPr="00CA3601">
        <w:t xml:space="preserve">emergency call from </w:t>
      </w:r>
      <w:r w:rsidR="00317404" w:rsidRPr="00CA3601">
        <w:t xml:space="preserve">a </w:t>
      </w:r>
      <w:r w:rsidR="00EF7FD9" w:rsidRPr="00CA3601">
        <w:t xml:space="preserve">device that is </w:t>
      </w:r>
      <w:r w:rsidR="00317404" w:rsidRPr="00CA3601">
        <w:t>SIM</w:t>
      </w:r>
      <w:r w:rsidR="00E6693C" w:rsidRPr="00CA3601">
        <w:t xml:space="preserve">-less </w:t>
      </w:r>
      <w:r w:rsidR="005D55B8" w:rsidRPr="00CA3601">
        <w:t>while</w:t>
      </w:r>
      <w:r w:rsidR="00986A25" w:rsidRPr="00CA3601">
        <w:t xml:space="preserve"> </w:t>
      </w:r>
      <w:r w:rsidR="00197EF3" w:rsidRPr="00CA3601">
        <w:t>allow</w:t>
      </w:r>
      <w:r w:rsidR="00986A25" w:rsidRPr="00CA3601">
        <w:t>ing</w:t>
      </w:r>
      <w:r w:rsidR="00197EF3" w:rsidRPr="00CA3601">
        <w:t xml:space="preserve"> </w:t>
      </w:r>
      <w:r w:rsidR="008F4C5F" w:rsidRPr="00CA3601">
        <w:t xml:space="preserve">an emergency </w:t>
      </w:r>
      <w:r w:rsidR="00197EF3" w:rsidRPr="00CA3601">
        <w:t xml:space="preserve">call from </w:t>
      </w:r>
      <w:r w:rsidR="008F4C5F" w:rsidRPr="00CA3601">
        <w:t xml:space="preserve">a </w:t>
      </w:r>
      <w:r w:rsidR="00197EF3" w:rsidRPr="00CA3601">
        <w:t>device</w:t>
      </w:r>
      <w:r w:rsidR="008F4C5F" w:rsidRPr="00CA3601">
        <w:t xml:space="preserve"> fitted with a valid SIM but</w:t>
      </w:r>
      <w:r w:rsidR="00197EF3" w:rsidRPr="00CA3601">
        <w:t xml:space="preserve"> in </w:t>
      </w:r>
      <w:r w:rsidR="00B64E40" w:rsidRPr="00CA3601">
        <w:t>LSS</w:t>
      </w:r>
      <w:r w:rsidR="00A812EA" w:rsidRPr="00CA3601">
        <w:t xml:space="preserve"> for another reason. </w:t>
      </w:r>
    </w:p>
    <w:p w14:paraId="0430EAEA" w14:textId="51118AE8" w:rsidR="00FB64B7" w:rsidRPr="00CA3601" w:rsidRDefault="00C623F1" w:rsidP="00FB64B7">
      <w:r w:rsidRPr="00CA3601">
        <w:t xml:space="preserve">There are technical possibilities to make this distinction. </w:t>
      </w:r>
      <w:r w:rsidR="00FB64B7" w:rsidRPr="00CA3601">
        <w:t>In the UK for example</w:t>
      </w:r>
      <w:r w:rsidR="00297324" w:rsidRPr="00CA3601">
        <w:t xml:space="preserve">, if there is no valid SIM fitted in the </w:t>
      </w:r>
      <w:r w:rsidR="00A735B7" w:rsidRPr="00CA3601">
        <w:t>device</w:t>
      </w:r>
      <w:r w:rsidR="00297324" w:rsidRPr="00CA3601">
        <w:t xml:space="preserve">, the </w:t>
      </w:r>
      <w:r w:rsidR="005D55B8" w:rsidRPr="00CA3601">
        <w:t>mobile device</w:t>
      </w:r>
      <w:r w:rsidR="00297324" w:rsidRPr="00CA3601">
        <w:t xml:space="preserve"> can only send the IMEI in the emergency call setup. There is a parameter in the </w:t>
      </w:r>
      <w:r w:rsidR="00F428DA" w:rsidRPr="00CA3601">
        <w:t xml:space="preserve">Mobile Switching Centre </w:t>
      </w:r>
      <w:r w:rsidR="00F428DA">
        <w:t>(</w:t>
      </w:r>
      <w:r w:rsidR="00297324" w:rsidRPr="00CA3601">
        <w:t>MSC</w:t>
      </w:r>
      <w:r w:rsidR="00F428DA">
        <w:t>)</w:t>
      </w:r>
      <w:r w:rsidR="00297324" w:rsidRPr="00CA3601">
        <w:t xml:space="preserve"> which is set to "disallow" </w:t>
      </w:r>
      <w:r w:rsidR="00FE2EC4" w:rsidRPr="00CA3601">
        <w:t xml:space="preserve">the emergency call </w:t>
      </w:r>
      <w:r w:rsidR="00297324" w:rsidRPr="00CA3601">
        <w:t xml:space="preserve">for this call case.  </w:t>
      </w:r>
      <w:r w:rsidR="00A735B7" w:rsidRPr="00CA3601">
        <w:t>If the device is fitted with a valid SIM</w:t>
      </w:r>
      <w:r w:rsidR="00EF3310" w:rsidRPr="00CA3601">
        <w:t xml:space="preserve">, </w:t>
      </w:r>
      <w:r w:rsidR="00FB64B7" w:rsidRPr="00CA3601">
        <w:t xml:space="preserve">the mobile network </w:t>
      </w:r>
      <w:r w:rsidR="00EF3310" w:rsidRPr="00CA3601">
        <w:t>will receive</w:t>
      </w:r>
      <w:r w:rsidR="00FB64B7" w:rsidRPr="00CA3601">
        <w:t xml:space="preserve"> the IMSI and the IMEI in the emergency call setup message. There is a parameter in the MSC which is set to "allow" </w:t>
      </w:r>
      <w:r w:rsidR="00FE2EC4" w:rsidRPr="00CA3601">
        <w:t xml:space="preserve">the emergency call </w:t>
      </w:r>
      <w:r w:rsidR="00FB64B7" w:rsidRPr="00CA3601">
        <w:t>for this call case.</w:t>
      </w:r>
    </w:p>
    <w:p w14:paraId="63B0B9AB" w14:textId="5F283DFD" w:rsidR="008753A3" w:rsidRPr="00936FF1" w:rsidRDefault="008753A3" w:rsidP="00537FDC">
      <w:pPr>
        <w:pStyle w:val="Heading2"/>
        <w:rPr>
          <w:lang w:val="en-GB"/>
        </w:rPr>
      </w:pPr>
      <w:bookmarkStart w:id="43" w:name="_Toc89759122"/>
      <w:r w:rsidRPr="00936FF1">
        <w:rPr>
          <w:lang w:val="en-GB"/>
        </w:rPr>
        <w:t xml:space="preserve">Situation regarding </w:t>
      </w:r>
      <w:r w:rsidR="00EF7FD9" w:rsidRPr="00936FF1">
        <w:rPr>
          <w:lang w:val="en-GB"/>
        </w:rPr>
        <w:t xml:space="preserve">emergency calls from devices that are </w:t>
      </w:r>
      <w:r w:rsidRPr="00936FF1">
        <w:rPr>
          <w:lang w:val="en-GB"/>
        </w:rPr>
        <w:t>SIM-less  in Europe</w:t>
      </w:r>
      <w:bookmarkEnd w:id="43"/>
    </w:p>
    <w:p w14:paraId="1322AA01" w14:textId="13CD57A9" w:rsidR="000A13DE" w:rsidRPr="00CA3601" w:rsidRDefault="000A13DE">
      <w:r w:rsidRPr="00CA3601">
        <w:t>In 2020, the European Commission's Communications Committee (COCOM), gathered information on this practice throughout Europe [3]. Countries were invited to indicate whether calls to '112' from devices that are SIM-less were allowed. Out of the 21 countries that provided this information, '112' calls from devices that are SIM-less were reported possible in 19 EU Member States, Austria, Cyprus, Czech Republic, Denmark, Estonia, Greece, Spain, Finland, Hungary, Ireland, Italy, Lithuania, Latvia, Malta, the Netherlands, Poland, Portugal, Sweden and Slovakia and Iceland. Some Member States do not allow calls from SIM-less phones in order to decrease the risk of false calls that may potentially burden the PSAP system. The countries that did not provide this facility are Bulgaria, Germany, Belgium, France, Romania, Slovenia, and the United Kingdom</w:t>
      </w:r>
      <w:r w:rsidR="00926712" w:rsidRPr="00CA3601">
        <w:t>.</w:t>
      </w:r>
    </w:p>
    <w:p w14:paraId="77A534ED" w14:textId="6B197B40" w:rsidR="005F065F" w:rsidRPr="00CA3601" w:rsidRDefault="005F065F">
      <w:r w:rsidRPr="00CA3601">
        <w:t>A questionnaire circulated in September 2019 by the ECC (see Chapter 5 of this Report for further details) confirmed that the situation has not changed in the intervening period for the 18 CEPT countries that responded to the ECC questionnaire.</w:t>
      </w:r>
    </w:p>
    <w:p w14:paraId="17EC695A" w14:textId="77777777" w:rsidR="000146C4" w:rsidRPr="00936FF1" w:rsidRDefault="0005067E" w:rsidP="00537FDC">
      <w:pPr>
        <w:pStyle w:val="Heading2"/>
        <w:rPr>
          <w:lang w:val="en-GB"/>
        </w:rPr>
      </w:pPr>
      <w:bookmarkStart w:id="44" w:name="_Toc89759123"/>
      <w:r w:rsidRPr="00936FF1">
        <w:rPr>
          <w:lang w:val="en-GB"/>
        </w:rPr>
        <w:t>Registration of a mobile device on a mobile network</w:t>
      </w:r>
      <w:bookmarkEnd w:id="44"/>
    </w:p>
    <w:p w14:paraId="639261E8" w14:textId="4D2DD839" w:rsidR="00E47491" w:rsidRPr="00CA3601" w:rsidRDefault="000146C4" w:rsidP="00E47491">
      <w:r w:rsidRPr="00CA3601">
        <w:t xml:space="preserve">3GPP TS 23.122 </w:t>
      </w:r>
      <w:r w:rsidR="00E47491" w:rsidRPr="00CA3601">
        <w:t xml:space="preserve"> </w:t>
      </w:r>
      <w:r w:rsidR="00E47491" w:rsidRPr="003C6C43">
        <w:fldChar w:fldCharType="begin"/>
      </w:r>
      <w:r w:rsidR="00E47491" w:rsidRPr="00CA3601">
        <w:instrText xml:space="preserve"> REF _Ref51322062 \r \h </w:instrText>
      </w:r>
      <w:r w:rsidR="00E47491" w:rsidRPr="003C6C43">
        <w:fldChar w:fldCharType="separate"/>
      </w:r>
      <w:r w:rsidR="009924AC">
        <w:t>[2]</w:t>
      </w:r>
      <w:r w:rsidR="00E47491" w:rsidRPr="003C6C43">
        <w:fldChar w:fldCharType="end"/>
      </w:r>
      <w:r w:rsidR="00E47491" w:rsidRPr="00CA3601">
        <w:t xml:space="preserve"> describes how a mobile device registers on a </w:t>
      </w:r>
      <w:r w:rsidR="005B6298" w:rsidRPr="00CA3601">
        <w:t>Public Land Mobile Network (PLMN)</w:t>
      </w:r>
      <w:r w:rsidR="00E47491" w:rsidRPr="00CA3601">
        <w:t>. The mobile device (or mobile station (MS)) searches for a suitable cell</w:t>
      </w:r>
      <w:r w:rsidR="00C00888" w:rsidRPr="00CA3601">
        <w:t xml:space="preserve"> on the PLMN</w:t>
      </w:r>
      <w:r w:rsidR="005B6298" w:rsidRPr="00CA3601">
        <w:t xml:space="preserve"> </w:t>
      </w:r>
      <w:r w:rsidR="00E47491" w:rsidRPr="00CA3601">
        <w:t>and tunes to the control channel of the chosen cell in order to use the services available. This choosing is known as "camping on the cell"</w:t>
      </w:r>
      <w:r w:rsidR="0005067E" w:rsidRPr="00CA3601">
        <w:t xml:space="preserve"> and this is performed in "idle" mode</w:t>
      </w:r>
      <w:r w:rsidR="00E47491" w:rsidRPr="00CA3601">
        <w:t xml:space="preserve">. The </w:t>
      </w:r>
      <w:r w:rsidR="00C00888" w:rsidRPr="00CA3601">
        <w:t>mobile device</w:t>
      </w:r>
      <w:r w:rsidR="00E47491" w:rsidRPr="00CA3601">
        <w:t xml:space="preserve"> will then register its presence in the</w:t>
      </w:r>
      <w:r w:rsidR="00C00888" w:rsidRPr="00CA3601">
        <w:t xml:space="preserve"> </w:t>
      </w:r>
      <w:r w:rsidR="00E47491" w:rsidRPr="00CA3601">
        <w:t xml:space="preserve">registration area of the chosen </w:t>
      </w:r>
      <w:proofErr w:type="gramStart"/>
      <w:r w:rsidR="00E47491" w:rsidRPr="00CA3601">
        <w:t>cell</w:t>
      </w:r>
      <w:proofErr w:type="gramEnd"/>
      <w:r w:rsidR="00E47491" w:rsidRPr="00CA3601">
        <w:t xml:space="preserve"> if necessary, by means of a </w:t>
      </w:r>
      <w:r w:rsidR="008C7A0F">
        <w:t>L</w:t>
      </w:r>
      <w:r w:rsidR="00E47491" w:rsidRPr="00CA3601">
        <w:t xml:space="preserve">ocation </w:t>
      </w:r>
      <w:r w:rsidR="008C7A0F">
        <w:t>R</w:t>
      </w:r>
      <w:r w:rsidR="00E47491" w:rsidRPr="00CA3601">
        <w:t>egistration (LR).</w:t>
      </w:r>
    </w:p>
    <w:p w14:paraId="01C2F4AD" w14:textId="77777777" w:rsidR="00E47491" w:rsidRPr="00CA3601" w:rsidRDefault="00E47491" w:rsidP="00E47491">
      <w:r w:rsidRPr="00CA3601">
        <w:t xml:space="preserve">If the </w:t>
      </w:r>
      <w:r w:rsidR="00C00888" w:rsidRPr="00CA3601">
        <w:t>mobile device</w:t>
      </w:r>
      <w:r w:rsidRPr="00CA3601">
        <w:t xml:space="preserve"> loses coverage of a cell, or find</w:t>
      </w:r>
      <w:r w:rsidR="00422A71" w:rsidRPr="00CA3601">
        <w:t>s</w:t>
      </w:r>
      <w:r w:rsidRPr="00CA3601">
        <w:t xml:space="preserve"> a more suitable cell, it reselects onto the most suitable cell of the selected</w:t>
      </w:r>
      <w:r w:rsidR="00C00888" w:rsidRPr="00CA3601">
        <w:t xml:space="preserve"> </w:t>
      </w:r>
      <w:r w:rsidRPr="00CA3601">
        <w:t>PLMN and camps on that cell. If the new cell is in a different registration area, an LR request is performed.</w:t>
      </w:r>
    </w:p>
    <w:p w14:paraId="2F3139D6" w14:textId="77777777" w:rsidR="00E47491" w:rsidRPr="00CA3601" w:rsidRDefault="00E47491" w:rsidP="00E47491">
      <w:r w:rsidRPr="00CA3601">
        <w:t xml:space="preserve">If the </w:t>
      </w:r>
      <w:r w:rsidR="0005067E" w:rsidRPr="00CA3601">
        <w:t>mobile device</w:t>
      </w:r>
      <w:r w:rsidRPr="00CA3601">
        <w:t xml:space="preserve"> loses coverage of a PLMN, either a new PLMN is selected automatically, or an indication of which PLMNs</w:t>
      </w:r>
      <w:r w:rsidR="00422A71" w:rsidRPr="00CA3601">
        <w:t xml:space="preserve"> </w:t>
      </w:r>
      <w:r w:rsidRPr="00CA3601">
        <w:t>are available is given to the user, so that a manual selection can be made.</w:t>
      </w:r>
    </w:p>
    <w:p w14:paraId="0E8487EF" w14:textId="77777777" w:rsidR="0070648A" w:rsidRPr="00CA3601" w:rsidRDefault="0005067E" w:rsidP="003D43BB">
      <w:pPr>
        <w:keepNext/>
      </w:pPr>
      <w:r w:rsidRPr="00CA3601">
        <w:lastRenderedPageBreak/>
        <w:t>The purpose of camping on a cell in idle mode is fourfold:</w:t>
      </w:r>
    </w:p>
    <w:p w14:paraId="0D5FA75B" w14:textId="49A86E8A" w:rsidR="0070648A" w:rsidRPr="00CA3601" w:rsidRDefault="0005067E" w:rsidP="003D43BB">
      <w:pPr>
        <w:pStyle w:val="ECCBulletsLv1"/>
        <w:keepNext/>
      </w:pPr>
      <w:r w:rsidRPr="00CA3601">
        <w:t xml:space="preserve">It enables the </w:t>
      </w:r>
      <w:r w:rsidR="0070648A" w:rsidRPr="00CA3601">
        <w:t>mobile device</w:t>
      </w:r>
      <w:r w:rsidRPr="00CA3601">
        <w:t xml:space="preserve"> to receive system information from the PLMN</w:t>
      </w:r>
      <w:r w:rsidR="005D52F0">
        <w:t>;</w:t>
      </w:r>
    </w:p>
    <w:p w14:paraId="29A40522" w14:textId="313D66DD" w:rsidR="0070648A" w:rsidRPr="00CA3601" w:rsidRDefault="0005067E" w:rsidP="008C7A0F">
      <w:pPr>
        <w:pStyle w:val="ECCBulletsLv1"/>
      </w:pPr>
      <w:r w:rsidRPr="00CA3601">
        <w:t xml:space="preserve">If the </w:t>
      </w:r>
      <w:r w:rsidR="0070648A" w:rsidRPr="00CA3601">
        <w:t xml:space="preserve">mobile device </w:t>
      </w:r>
      <w:r w:rsidRPr="00CA3601">
        <w:t>initiate</w:t>
      </w:r>
      <w:r w:rsidR="0070648A" w:rsidRPr="00CA3601">
        <w:t>s</w:t>
      </w:r>
      <w:r w:rsidRPr="00CA3601">
        <w:t xml:space="preserve"> a call, it can do this by initially accessing the network on the control channel of the cell on which it is camped</w:t>
      </w:r>
      <w:r w:rsidR="005D52F0">
        <w:t>;</w:t>
      </w:r>
    </w:p>
    <w:p w14:paraId="1465B03D" w14:textId="61E49027" w:rsidR="0070648A" w:rsidRPr="00CA3601" w:rsidRDefault="0005067E" w:rsidP="008C7A0F">
      <w:pPr>
        <w:pStyle w:val="ECCBulletsLv1"/>
      </w:pPr>
      <w:r w:rsidRPr="00CA3601">
        <w:t xml:space="preserve">If the PLMN receives a call for the </w:t>
      </w:r>
      <w:r w:rsidR="0070648A" w:rsidRPr="00CA3601">
        <w:t>mobile device</w:t>
      </w:r>
      <w:r w:rsidRPr="00CA3601">
        <w:t xml:space="preserve">, it knows (in most cases) the registration area of the cell in which the </w:t>
      </w:r>
      <w:r w:rsidR="0070648A" w:rsidRPr="00CA3601">
        <w:t xml:space="preserve">mobile device is </w:t>
      </w:r>
      <w:r w:rsidRPr="00CA3601">
        <w:t>camped</w:t>
      </w:r>
      <w:r w:rsidR="0070648A" w:rsidRPr="00CA3601">
        <w:t xml:space="preserve"> and </w:t>
      </w:r>
      <w:r w:rsidRPr="00CA3601">
        <w:t xml:space="preserve">can send a "paging" message for the </w:t>
      </w:r>
      <w:r w:rsidR="0070648A" w:rsidRPr="00CA3601">
        <w:t>mobile device</w:t>
      </w:r>
      <w:r w:rsidRPr="00CA3601">
        <w:t xml:space="preserve"> on control channels of all the cells in the registration</w:t>
      </w:r>
      <w:r w:rsidR="0070648A" w:rsidRPr="00CA3601">
        <w:t xml:space="preserve"> </w:t>
      </w:r>
      <w:r w:rsidRPr="00CA3601">
        <w:t xml:space="preserve">area. The </w:t>
      </w:r>
      <w:r w:rsidR="0070648A" w:rsidRPr="00CA3601">
        <w:t>mobile device</w:t>
      </w:r>
      <w:r w:rsidRPr="00CA3601">
        <w:t xml:space="preserve"> will then receive the paging message because it is tuned to the control channel of a cell in that</w:t>
      </w:r>
      <w:r w:rsidR="0070648A" w:rsidRPr="00CA3601">
        <w:t xml:space="preserve"> </w:t>
      </w:r>
      <w:r w:rsidRPr="00CA3601">
        <w:t>registration area, and the MS can respond on that control channel</w:t>
      </w:r>
      <w:r w:rsidR="005D52F0">
        <w:t>;</w:t>
      </w:r>
      <w:r w:rsidR="0070648A" w:rsidRPr="00CA3601">
        <w:t xml:space="preserve"> </w:t>
      </w:r>
    </w:p>
    <w:p w14:paraId="1C26C132" w14:textId="77777777" w:rsidR="0005067E" w:rsidRPr="00CA3601" w:rsidRDefault="0005067E" w:rsidP="008C7A0F">
      <w:pPr>
        <w:pStyle w:val="ECCBulletsLv1"/>
      </w:pPr>
      <w:r w:rsidRPr="00CA3601">
        <w:t>It enables the MS to receive cell broadcast messages.</w:t>
      </w:r>
    </w:p>
    <w:p w14:paraId="15CE5503" w14:textId="77777777" w:rsidR="00D76ABE" w:rsidRPr="00936FF1" w:rsidRDefault="00D76ABE" w:rsidP="00D76ABE">
      <w:pPr>
        <w:pStyle w:val="Heading2"/>
        <w:rPr>
          <w:lang w:val="en-GB"/>
        </w:rPr>
      </w:pPr>
      <w:bookmarkStart w:id="45" w:name="_Toc89759124"/>
      <w:r w:rsidRPr="00936FF1">
        <w:rPr>
          <w:lang w:val="en-GB"/>
        </w:rPr>
        <w:t>Limited Service State</w:t>
      </w:r>
      <w:bookmarkEnd w:id="45"/>
    </w:p>
    <w:p w14:paraId="27A01042" w14:textId="4B2F8FDE" w:rsidR="00D76ABE" w:rsidRPr="00CA3601" w:rsidRDefault="003D310D" w:rsidP="003D310D">
      <w:r w:rsidRPr="00936FF1">
        <w:t xml:space="preserve">If the </w:t>
      </w:r>
      <w:r w:rsidRPr="00CA3601">
        <w:t>mobile device</w:t>
      </w:r>
      <w:r w:rsidRPr="00936FF1">
        <w:t xml:space="preserve"> is unable to find a suitable cell to camp on, or the SIM is </w:t>
      </w:r>
      <w:r w:rsidR="005B18AC" w:rsidRPr="00CA3601">
        <w:t xml:space="preserve">absent, </w:t>
      </w:r>
      <w:r w:rsidRPr="00936FF1">
        <w:t xml:space="preserve">not </w:t>
      </w:r>
      <w:r w:rsidR="005B18AC" w:rsidRPr="00CA3601">
        <w:t>configured or malfunctioning</w:t>
      </w:r>
      <w:r w:rsidRPr="00936FF1">
        <w:t>, or if it receives certain responses to an</w:t>
      </w:r>
      <w:r w:rsidRPr="00CA3601">
        <w:t xml:space="preserve"> </w:t>
      </w:r>
      <w:r w:rsidRPr="00936FF1">
        <w:t xml:space="preserve">LR request (e.g., "illegal MS"), it attempts to camp on a cell irrespective of the PLMN </w:t>
      </w:r>
      <w:proofErr w:type="gramStart"/>
      <w:r w:rsidRPr="00936FF1">
        <w:t>identity, and</w:t>
      </w:r>
      <w:proofErr w:type="gramEnd"/>
      <w:r w:rsidRPr="00936FF1">
        <w:t xml:space="preserve"> enters </w:t>
      </w:r>
      <w:r w:rsidR="00B50729" w:rsidRPr="00CA3601">
        <w:t xml:space="preserve">what is called </w:t>
      </w:r>
      <w:r w:rsidRPr="00936FF1">
        <w:t>a "</w:t>
      </w:r>
      <w:r w:rsidR="00B50729" w:rsidRPr="00CA3601">
        <w:t>L</w:t>
      </w:r>
      <w:r w:rsidRPr="00936FF1">
        <w:t>imited</w:t>
      </w:r>
      <w:r w:rsidR="00B50729" w:rsidRPr="00CA3601">
        <w:t xml:space="preserve"> S</w:t>
      </w:r>
      <w:r w:rsidRPr="00936FF1">
        <w:t xml:space="preserve">ervice </w:t>
      </w:r>
      <w:r w:rsidR="00B50729" w:rsidRPr="00CA3601">
        <w:t>S</w:t>
      </w:r>
      <w:r w:rsidRPr="00936FF1">
        <w:t>tate</w:t>
      </w:r>
      <w:r w:rsidR="00B50729" w:rsidRPr="00CA3601">
        <w:t>"</w:t>
      </w:r>
      <w:r w:rsidRPr="00936FF1">
        <w:t xml:space="preserve"> in which it can only attempt to make emergency calls</w:t>
      </w:r>
      <w:r w:rsidR="00342B7E" w:rsidRPr="00CA3601">
        <w:t xml:space="preserve">. </w:t>
      </w:r>
      <w:r w:rsidR="00D50D13" w:rsidRPr="00CA3601">
        <w:t>A</w:t>
      </w:r>
      <w:r w:rsidR="00FA29FE" w:rsidRPr="00CA3601">
        <w:t xml:space="preserve"> device </w:t>
      </w:r>
      <w:r w:rsidR="000D7B33" w:rsidRPr="00CA3601">
        <w:t>fitted with a valid SIM can enter LSS</w:t>
      </w:r>
      <w:r w:rsidR="008071A4" w:rsidRPr="00CA3601">
        <w:t xml:space="preserve"> on an available network</w:t>
      </w:r>
      <w:r w:rsidR="000D7B33" w:rsidRPr="00CA3601">
        <w:t xml:space="preserve"> </w:t>
      </w:r>
      <w:r w:rsidR="00D50D13" w:rsidRPr="00CA3601">
        <w:t>for other reasons including</w:t>
      </w:r>
      <w:r w:rsidR="00DC7588" w:rsidRPr="00CA3601">
        <w:t xml:space="preserve"> when</w:t>
      </w:r>
      <w:r w:rsidR="000D7B33" w:rsidRPr="00CA3601">
        <w:t>:</w:t>
      </w:r>
    </w:p>
    <w:p w14:paraId="429C8859" w14:textId="77777777" w:rsidR="000D7B33" w:rsidRPr="00CA3601" w:rsidRDefault="007A70E2" w:rsidP="008C7A0F">
      <w:pPr>
        <w:pStyle w:val="ECCBulletsLv1"/>
      </w:pPr>
      <w:r w:rsidRPr="00CA3601">
        <w:t>It is not possible to camp on to a cell on its home network because of limited or no coverage</w:t>
      </w:r>
      <w:r w:rsidR="00DC7588" w:rsidRPr="00CA3601">
        <w:t>;</w:t>
      </w:r>
    </w:p>
    <w:p w14:paraId="0A27860B" w14:textId="77777777" w:rsidR="00D10C56" w:rsidRPr="00CA3601" w:rsidRDefault="00015B67" w:rsidP="008C7A0F">
      <w:pPr>
        <w:pStyle w:val="ECCBulletsLv1"/>
      </w:pPr>
      <w:r w:rsidRPr="00CA3601">
        <w:t>In the case of international roaming, t</w:t>
      </w:r>
      <w:r w:rsidR="00D10C56" w:rsidRPr="00CA3601">
        <w:t xml:space="preserve">here is no roaming agreement between the home network </w:t>
      </w:r>
      <w:r w:rsidR="001E0D57" w:rsidRPr="00CA3601">
        <w:t>and other available network</w:t>
      </w:r>
      <w:r w:rsidR="00290AA1" w:rsidRPr="00CA3601">
        <w:t>s</w:t>
      </w:r>
      <w:r w:rsidR="00570914" w:rsidRPr="00CA3601">
        <w:t>;</w:t>
      </w:r>
    </w:p>
    <w:p w14:paraId="294E00F4" w14:textId="173F105A" w:rsidR="00570914" w:rsidRPr="00CA3601" w:rsidRDefault="00570914" w:rsidP="008C7A0F">
      <w:pPr>
        <w:pStyle w:val="ECCBulletsLv1"/>
      </w:pPr>
      <w:r w:rsidRPr="00CA3601">
        <w:t xml:space="preserve">The </w:t>
      </w:r>
      <w:r w:rsidR="001D061C" w:rsidRPr="00CA3601">
        <w:t>device is SIM-locked and</w:t>
      </w:r>
      <w:r w:rsidR="00640F6A" w:rsidRPr="00CA3601">
        <w:t>,</w:t>
      </w:r>
      <w:r w:rsidR="001D061C" w:rsidRPr="00CA3601">
        <w:t xml:space="preserve"> even if it is fitted with a valid SIM</w:t>
      </w:r>
      <w:r w:rsidR="00C623F1" w:rsidRPr="00CA3601">
        <w:t xml:space="preserve"> </w:t>
      </w:r>
      <w:r w:rsidR="002E65BD" w:rsidRPr="00CA3601">
        <w:t>from another provider</w:t>
      </w:r>
      <w:r w:rsidR="00640F6A" w:rsidRPr="00CA3601">
        <w:t xml:space="preserve"> it cannot connect to any available network</w:t>
      </w:r>
      <w:r w:rsidR="00FC70F1" w:rsidRPr="00CA3601">
        <w:t>; or</w:t>
      </w:r>
    </w:p>
    <w:p w14:paraId="308769E2" w14:textId="77777777" w:rsidR="00D90399" w:rsidRPr="00CA3601" w:rsidRDefault="00C27BA7" w:rsidP="008C7A0F">
      <w:pPr>
        <w:pStyle w:val="ECCBulletsLv1"/>
      </w:pPr>
      <w:r w:rsidRPr="00CA3601">
        <w:t>The device is fitted with a valid SIM</w:t>
      </w:r>
      <w:r w:rsidR="00446AC2" w:rsidRPr="00CA3601">
        <w:t>,</w:t>
      </w:r>
      <w:r w:rsidRPr="00CA3601">
        <w:t xml:space="preserve"> bu</w:t>
      </w:r>
      <w:r w:rsidR="00267EF5" w:rsidRPr="00CA3601">
        <w:t>t it</w:t>
      </w:r>
      <w:r w:rsidRPr="00CA3601">
        <w:t xml:space="preserve"> is not seated in the device correctly.</w:t>
      </w:r>
    </w:p>
    <w:p w14:paraId="55F5C364" w14:textId="77777777" w:rsidR="00DC7588" w:rsidRPr="00936FF1" w:rsidRDefault="00DC7588" w:rsidP="00DC7588">
      <w:pPr>
        <w:pStyle w:val="Heading2"/>
        <w:rPr>
          <w:lang w:val="en-GB"/>
        </w:rPr>
      </w:pPr>
      <w:bookmarkStart w:id="46" w:name="_Toc89759125"/>
      <w:r w:rsidRPr="00936FF1">
        <w:rPr>
          <w:lang w:val="en-GB"/>
        </w:rPr>
        <w:t xml:space="preserve">Use of the terms </w:t>
      </w:r>
      <w:r w:rsidR="00570914" w:rsidRPr="00936FF1">
        <w:rPr>
          <w:lang w:val="en-GB"/>
        </w:rPr>
        <w:t>SIM-</w:t>
      </w:r>
      <w:r w:rsidR="00ED14EF" w:rsidRPr="00936FF1">
        <w:rPr>
          <w:lang w:val="en-GB"/>
        </w:rPr>
        <w:t xml:space="preserve">LOCK, </w:t>
      </w:r>
      <w:r w:rsidR="00AC3DFE" w:rsidRPr="00936FF1">
        <w:rPr>
          <w:lang w:val="en-GB"/>
        </w:rPr>
        <w:t>SIM-LESS and SIM-FREE</w:t>
      </w:r>
      <w:bookmarkEnd w:id="46"/>
    </w:p>
    <w:p w14:paraId="0100E662" w14:textId="2C0339A2" w:rsidR="00E3175A" w:rsidRPr="00CA3601" w:rsidRDefault="00A7180A" w:rsidP="0045313E">
      <w:pPr>
        <w:pStyle w:val="ECCBulletsLv2"/>
        <w:numPr>
          <w:ilvl w:val="0"/>
          <w:numId w:val="0"/>
        </w:numPr>
        <w:spacing w:before="240" w:after="60"/>
      </w:pPr>
      <w:r w:rsidRPr="00CA3601">
        <w:t xml:space="preserve">In this </w:t>
      </w:r>
      <w:r w:rsidR="0045313E">
        <w:t>R</w:t>
      </w:r>
      <w:r w:rsidRPr="00CA3601">
        <w:t>eport</w:t>
      </w:r>
      <w:r w:rsidR="0045313E">
        <w:t>,</w:t>
      </w:r>
      <w:r w:rsidRPr="00CA3601">
        <w:t xml:space="preserve"> we refer to calls to emergency services</w:t>
      </w:r>
      <w:r w:rsidR="006F443D" w:rsidRPr="00CA3601">
        <w:t xml:space="preserve"> </w:t>
      </w:r>
      <w:r w:rsidR="004F0B43" w:rsidRPr="00CA3601">
        <w:t>from</w:t>
      </w:r>
      <w:r w:rsidR="006F443D" w:rsidRPr="00CA3601">
        <w:t xml:space="preserve"> device</w:t>
      </w:r>
      <w:r w:rsidR="004F0B43" w:rsidRPr="00CA3601">
        <w:t>s that are</w:t>
      </w:r>
      <w:r w:rsidR="006F443D" w:rsidRPr="00CA3601">
        <w:t xml:space="preserve"> </w:t>
      </w:r>
      <w:r w:rsidR="004F0B43" w:rsidRPr="00CA3601">
        <w:t xml:space="preserve">'SIM-less'. This means </w:t>
      </w:r>
      <w:r w:rsidR="006F443D" w:rsidRPr="00CA3601">
        <w:t>that</w:t>
      </w:r>
      <w:r w:rsidR="004F0B43" w:rsidRPr="00CA3601">
        <w:t xml:space="preserve"> the device</w:t>
      </w:r>
      <w:r w:rsidR="006F443D" w:rsidRPr="00CA3601">
        <w:t xml:space="preserve"> is not fitted with a valid SIM</w:t>
      </w:r>
      <w:r w:rsidR="004F0B43" w:rsidRPr="00CA3601">
        <w:t xml:space="preserve"> but</w:t>
      </w:r>
      <w:r w:rsidR="006F443D" w:rsidRPr="00CA3601">
        <w:t xml:space="preserve"> can make an emergency call </w:t>
      </w:r>
      <w:r w:rsidR="001C57A1" w:rsidRPr="00CA3601">
        <w:t>if it is able to connect to an available network in LSS</w:t>
      </w:r>
      <w:r w:rsidRPr="00CA3601">
        <w:t>.</w:t>
      </w:r>
      <w:r w:rsidR="001C57A1" w:rsidRPr="00CA3601">
        <w:t xml:space="preserve"> </w:t>
      </w:r>
      <w:r w:rsidR="00257834" w:rsidRPr="00CA3601">
        <w:t>It is important to clarify what is meant by th</w:t>
      </w:r>
      <w:r w:rsidR="004F0B43" w:rsidRPr="00CA3601">
        <w:t>e</w:t>
      </w:r>
      <w:r w:rsidR="00257834" w:rsidRPr="00CA3601">
        <w:t xml:space="preserve"> term </w:t>
      </w:r>
      <w:r w:rsidR="004F0B43" w:rsidRPr="00CA3601">
        <w:t xml:space="preserve">'SIM-less' </w:t>
      </w:r>
      <w:r w:rsidR="00257834" w:rsidRPr="00CA3601">
        <w:t>as it may</w:t>
      </w:r>
      <w:r w:rsidR="000D65A6" w:rsidRPr="00CA3601">
        <w:t xml:space="preserve"> </w:t>
      </w:r>
      <w:r w:rsidR="00257834" w:rsidRPr="00CA3601">
        <w:t xml:space="preserve">be used in other contexts within the industry and the wider user community. </w:t>
      </w:r>
    </w:p>
    <w:p w14:paraId="1453C5A1" w14:textId="01A7A577" w:rsidR="003D659B" w:rsidRPr="00CA3601" w:rsidRDefault="004D6D05" w:rsidP="0045313E">
      <w:pPr>
        <w:pStyle w:val="ECCBulletsLv2"/>
        <w:numPr>
          <w:ilvl w:val="0"/>
          <w:numId w:val="0"/>
        </w:numPr>
        <w:spacing w:before="240" w:after="60"/>
        <w:rPr>
          <w:rStyle w:val="Emphasis"/>
        </w:rPr>
      </w:pPr>
      <w:r w:rsidRPr="00936FF1">
        <w:t>For many years</w:t>
      </w:r>
      <w:r w:rsidR="00F75762" w:rsidRPr="00CA3601">
        <w:t>,</w:t>
      </w:r>
      <w:r w:rsidRPr="00CA3601">
        <w:t xml:space="preserve"> </w:t>
      </w:r>
      <w:r w:rsidR="00ED2164" w:rsidRPr="00CA3601">
        <w:t xml:space="preserve">Mobile </w:t>
      </w:r>
      <w:r w:rsidR="00ED2164" w:rsidRPr="00ED2164">
        <w:t>Network Operator</w:t>
      </w:r>
      <w:r w:rsidR="00ED2164">
        <w:t>s</w:t>
      </w:r>
      <w:r w:rsidR="00ED2164" w:rsidRPr="00ED2164">
        <w:t xml:space="preserve"> </w:t>
      </w:r>
      <w:r w:rsidR="00ED2164">
        <w:t>(</w:t>
      </w:r>
      <w:r w:rsidRPr="00CA3601">
        <w:t>MNOs</w:t>
      </w:r>
      <w:r w:rsidR="00ED2164">
        <w:t>)</w:t>
      </w:r>
      <w:r w:rsidRPr="00CA3601">
        <w:t xml:space="preserve"> have locked devices</w:t>
      </w:r>
      <w:r w:rsidR="00587C80" w:rsidRPr="00CA3601">
        <w:t>,</w:t>
      </w:r>
      <w:r w:rsidRPr="00CA3601">
        <w:t xml:space="preserve"> </w:t>
      </w:r>
      <w:r w:rsidR="00587C80" w:rsidRPr="00CA3601">
        <w:t xml:space="preserve">that they have supplied to their own customers under contract, </w:t>
      </w:r>
      <w:r w:rsidR="000D65A6" w:rsidRPr="00CA3601">
        <w:t>to their own networks</w:t>
      </w:r>
      <w:r w:rsidR="00587C80" w:rsidRPr="00CA3601">
        <w:t>. This means that</w:t>
      </w:r>
      <w:r w:rsidRPr="00CA3601">
        <w:t xml:space="preserve"> only SIM</w:t>
      </w:r>
      <w:r w:rsidR="005B18AC" w:rsidRPr="00CA3601">
        <w:t>s</w:t>
      </w:r>
      <w:r w:rsidRPr="00CA3601">
        <w:t xml:space="preserve"> </w:t>
      </w:r>
      <w:r w:rsidR="005B18AC" w:rsidRPr="00CA3601">
        <w:t xml:space="preserve">with the profile of </w:t>
      </w:r>
      <w:r w:rsidRPr="00CA3601">
        <w:t>th</w:t>
      </w:r>
      <w:r w:rsidR="00F75762" w:rsidRPr="00CA3601">
        <w:t>e original</w:t>
      </w:r>
      <w:r w:rsidRPr="00CA3601">
        <w:t xml:space="preserve"> MNO can be used in the device. </w:t>
      </w:r>
      <w:r w:rsidR="00F75762" w:rsidRPr="00CA3601">
        <w:t xml:space="preserve">SIM locking is very common </w:t>
      </w:r>
      <w:r w:rsidR="00477BB1" w:rsidRPr="00CA3601">
        <w:t xml:space="preserve">when the handset provided to the customer is </w:t>
      </w:r>
      <w:r w:rsidR="00F75762" w:rsidRPr="00CA3601">
        <w:t>subsidi</w:t>
      </w:r>
      <w:r w:rsidR="00477BB1" w:rsidRPr="00CA3601">
        <w:t>s</w:t>
      </w:r>
      <w:r w:rsidR="00F75762" w:rsidRPr="00CA3601">
        <w:t xml:space="preserve">ed </w:t>
      </w:r>
      <w:r w:rsidR="00477BB1" w:rsidRPr="00CA3601">
        <w:t>by the MNO.</w:t>
      </w:r>
      <w:r w:rsidR="005B18AC" w:rsidRPr="00CA3601">
        <w:t xml:space="preserve"> By way of example,</w:t>
      </w:r>
      <w:r w:rsidR="00477BB1" w:rsidRPr="00CA3601">
        <w:t xml:space="preserve"> </w:t>
      </w:r>
      <w:r w:rsidR="006770E1" w:rsidRPr="00CA3601">
        <w:t>O</w:t>
      </w:r>
      <w:r w:rsidR="00011144" w:rsidRPr="00CA3601">
        <w:t>fcom</w:t>
      </w:r>
      <w:r w:rsidR="006770E1" w:rsidRPr="00CA3601">
        <w:t xml:space="preserve"> UK have compiled information on their website regarding the SIM-locking policies in place by MNOs in the UK</w:t>
      </w:r>
      <w:r w:rsidR="00462C60" w:rsidRPr="00CA3601">
        <w:t xml:space="preserve"> </w:t>
      </w:r>
      <w:r w:rsidR="008A5629" w:rsidRPr="003C6C43">
        <w:fldChar w:fldCharType="begin"/>
      </w:r>
      <w:r w:rsidR="008A5629" w:rsidRPr="00CA3601">
        <w:instrText xml:space="preserve"> REF _Ref58299213 \r \h </w:instrText>
      </w:r>
      <w:r w:rsidR="008A5629" w:rsidRPr="003C6C43">
        <w:fldChar w:fldCharType="separate"/>
      </w:r>
      <w:r w:rsidR="009924AC">
        <w:t>[4]</w:t>
      </w:r>
      <w:r w:rsidR="008A5629" w:rsidRPr="003C6C43">
        <w:fldChar w:fldCharType="end"/>
      </w:r>
      <w:r w:rsidR="006770E1" w:rsidRPr="00CA3601">
        <w:t xml:space="preserve">. </w:t>
      </w:r>
      <w:r w:rsidR="00BD3C03" w:rsidRPr="00CA3601">
        <w:t xml:space="preserve">The information states that </w:t>
      </w:r>
      <w:r w:rsidR="00BD3C03" w:rsidRPr="00CA3601">
        <w:rPr>
          <w:rStyle w:val="Emphasis"/>
        </w:rPr>
        <w:t>"all of EE’s and BT Mobile's, and most of Vodafone’s handsets are sold locked to their networks. Tesco Mobile also locks most of its pay-as-you-go handsets and some of its pay monthly handsets. Sky's, Three’s, Virgin Mobile's and O2's handsets are sold unlocked"</w:t>
      </w:r>
      <w:r w:rsidR="00F45A47" w:rsidRPr="00CA3601">
        <w:rPr>
          <w:rStyle w:val="Emphasis"/>
        </w:rPr>
        <w:t>.</w:t>
      </w:r>
    </w:p>
    <w:p w14:paraId="6CD16885" w14:textId="6CED66CB" w:rsidR="00F03A6A" w:rsidRPr="00CA3601" w:rsidRDefault="00F03A6A" w:rsidP="00F03A6A">
      <w:r w:rsidRPr="00CA3601">
        <w:t xml:space="preserve">A device that is SIM-locked by MNO A which is fitted with a valid SIM </w:t>
      </w:r>
      <w:r w:rsidR="005B18AC" w:rsidRPr="00CA3601">
        <w:t>with the profile of</w:t>
      </w:r>
      <w:r w:rsidRPr="00CA3601">
        <w:t xml:space="preserve"> MNO B will not be able to register on MNO B's network and will camp on </w:t>
      </w:r>
      <w:r w:rsidR="004F0B43" w:rsidRPr="00CA3601">
        <w:t xml:space="preserve">an available </w:t>
      </w:r>
      <w:r w:rsidR="00F45A47" w:rsidRPr="00CA3601">
        <w:t xml:space="preserve">network </w:t>
      </w:r>
      <w:r w:rsidRPr="00CA3601">
        <w:t>in LSS mode.</w:t>
      </w:r>
    </w:p>
    <w:p w14:paraId="38A3B343" w14:textId="6A8D686A" w:rsidR="003D659B" w:rsidRPr="00CA3601" w:rsidRDefault="00BA6622" w:rsidP="003D659B">
      <w:r w:rsidRPr="00CA3601">
        <w:t xml:space="preserve">Many </w:t>
      </w:r>
      <w:r w:rsidR="00F629C4" w:rsidRPr="00CA3601">
        <w:t xml:space="preserve">mobile </w:t>
      </w:r>
      <w:r w:rsidRPr="00CA3601">
        <w:t xml:space="preserve">handset retailers use the term SIM-free when advertising a </w:t>
      </w:r>
      <w:r w:rsidR="00F629C4" w:rsidRPr="00CA3601">
        <w:t>device</w:t>
      </w:r>
      <w:r w:rsidRPr="00CA3601">
        <w:t xml:space="preserve"> that is not locked to any particular network and </w:t>
      </w:r>
      <w:r w:rsidR="00E31E9F" w:rsidRPr="00CA3601">
        <w:t xml:space="preserve">is being sold without a SIM. </w:t>
      </w:r>
      <w:r w:rsidR="00B67BC8" w:rsidRPr="00CA3601">
        <w:t>In the second-hand marke</w:t>
      </w:r>
      <w:r w:rsidR="00290AA1" w:rsidRPr="00CA3601">
        <w:t>t</w:t>
      </w:r>
      <w:r w:rsidR="00B67BC8" w:rsidRPr="00CA3601">
        <w:t xml:space="preserve"> for mobile handsets it is</w:t>
      </w:r>
      <w:r w:rsidR="003A2A24" w:rsidRPr="00CA3601">
        <w:t xml:space="preserve"> </w:t>
      </w:r>
      <w:r w:rsidR="00B67BC8" w:rsidRPr="00CA3601">
        <w:t xml:space="preserve">well-known </w:t>
      </w:r>
      <w:r w:rsidR="003A2A24" w:rsidRPr="00CA3601">
        <w:t>that the functionality of the handset is tested by making an emergency call</w:t>
      </w:r>
      <w:r w:rsidR="002E07DB" w:rsidRPr="00CA3601">
        <w:t xml:space="preserve">. This practice is discouraged by regulators and is one of the main reasons for some countries blocking access to emergency services from </w:t>
      </w:r>
      <w:r w:rsidR="004F0B43" w:rsidRPr="00CA3601">
        <w:t xml:space="preserve">devices that are </w:t>
      </w:r>
      <w:r w:rsidR="002E07DB" w:rsidRPr="00CA3601">
        <w:t xml:space="preserve">SIM-less. </w:t>
      </w:r>
    </w:p>
    <w:p w14:paraId="35647DFE" w14:textId="1392B859" w:rsidR="00BD3C03" w:rsidRPr="003D43BB" w:rsidRDefault="00706EA6" w:rsidP="0045313E">
      <w:pPr>
        <w:pStyle w:val="ECCBulletsLv2"/>
        <w:numPr>
          <w:ilvl w:val="0"/>
          <w:numId w:val="0"/>
        </w:numPr>
        <w:spacing w:before="240" w:after="60"/>
        <w:rPr>
          <w:rStyle w:val="ECCParagraph"/>
        </w:rPr>
      </w:pPr>
      <w:r w:rsidRPr="003D43BB">
        <w:rPr>
          <w:rStyle w:val="ECCParagraph"/>
        </w:rPr>
        <w:t>The term SIM-free</w:t>
      </w:r>
      <w:r w:rsidR="00290AA1" w:rsidRPr="003D43BB">
        <w:rPr>
          <w:rStyle w:val="ECCParagraph"/>
        </w:rPr>
        <w:t xml:space="preserve"> (which can be confused with SIM-less)</w:t>
      </w:r>
      <w:r w:rsidRPr="003D43BB">
        <w:rPr>
          <w:rStyle w:val="ECCParagraph"/>
        </w:rPr>
        <w:t xml:space="preserve"> is</w:t>
      </w:r>
      <w:r w:rsidR="00FE2EC4" w:rsidRPr="003D43BB">
        <w:rPr>
          <w:rStyle w:val="ECCParagraph"/>
        </w:rPr>
        <w:t xml:space="preserve"> sometimes</w:t>
      </w:r>
      <w:r w:rsidRPr="003D43BB">
        <w:rPr>
          <w:rStyle w:val="ECCParagraph"/>
        </w:rPr>
        <w:t xml:space="preserve"> </w:t>
      </w:r>
      <w:r w:rsidR="00B06B4E" w:rsidRPr="003D43BB">
        <w:rPr>
          <w:rStyle w:val="ECCParagraph"/>
        </w:rPr>
        <w:t xml:space="preserve">also </w:t>
      </w:r>
      <w:r w:rsidRPr="003D43BB">
        <w:rPr>
          <w:rStyle w:val="ECCParagraph"/>
        </w:rPr>
        <w:t>used when referring to a device containing an embedded SIM</w:t>
      </w:r>
      <w:r w:rsidR="003A1C7E" w:rsidRPr="003D43BB">
        <w:rPr>
          <w:rStyle w:val="ECCParagraph"/>
        </w:rPr>
        <w:t xml:space="preserve"> </w:t>
      </w:r>
      <w:r w:rsidR="00412035" w:rsidRPr="003D43BB">
        <w:rPr>
          <w:rStyle w:val="ECCParagraph"/>
        </w:rPr>
        <w:t>(</w:t>
      </w:r>
      <w:proofErr w:type="spellStart"/>
      <w:r w:rsidR="00412035" w:rsidRPr="003D43BB">
        <w:rPr>
          <w:rStyle w:val="ECCParagraph"/>
        </w:rPr>
        <w:t>eSIM</w:t>
      </w:r>
      <w:proofErr w:type="spellEnd"/>
      <w:r w:rsidR="00412035" w:rsidRPr="003D43BB">
        <w:rPr>
          <w:rStyle w:val="ECCParagraph"/>
        </w:rPr>
        <w:t xml:space="preserve">) </w:t>
      </w:r>
      <w:r w:rsidR="003A1C7E" w:rsidRPr="003D43BB">
        <w:rPr>
          <w:rStyle w:val="ECCParagraph"/>
        </w:rPr>
        <w:t>which does not have a slot to fit a physical SIM card.</w:t>
      </w:r>
      <w:r w:rsidR="00087D8A" w:rsidRPr="003D43BB">
        <w:rPr>
          <w:rStyle w:val="ECCParagraph"/>
        </w:rPr>
        <w:t xml:space="preserve"> </w:t>
      </w:r>
      <w:r w:rsidR="003A1C7E" w:rsidRPr="003D43BB">
        <w:rPr>
          <w:rStyle w:val="ECCParagraph"/>
        </w:rPr>
        <w:t xml:space="preserve"> </w:t>
      </w:r>
      <w:r w:rsidR="00833072" w:rsidRPr="003D43BB">
        <w:rPr>
          <w:rStyle w:val="ECCParagraph"/>
        </w:rPr>
        <w:t xml:space="preserve">The </w:t>
      </w:r>
      <w:proofErr w:type="spellStart"/>
      <w:r w:rsidR="00833072" w:rsidRPr="003D43BB">
        <w:rPr>
          <w:rStyle w:val="ECCParagraph"/>
        </w:rPr>
        <w:t>eSIM</w:t>
      </w:r>
      <w:proofErr w:type="spellEnd"/>
      <w:r w:rsidR="00833072" w:rsidRPr="003D43BB">
        <w:rPr>
          <w:rStyle w:val="ECCParagraph"/>
        </w:rPr>
        <w:t xml:space="preserve"> </w:t>
      </w:r>
      <w:r w:rsidR="0094076A" w:rsidRPr="003D43BB">
        <w:rPr>
          <w:rStyle w:val="ECCParagraph"/>
        </w:rPr>
        <w:t>provides the capability of managing subscriptions remotely</w:t>
      </w:r>
      <w:r w:rsidR="002E65BD" w:rsidRPr="003D43BB">
        <w:rPr>
          <w:rStyle w:val="ECCParagraph"/>
        </w:rPr>
        <w:t xml:space="preserve"> </w:t>
      </w:r>
      <w:r w:rsidR="007350F1" w:rsidRPr="003D43BB">
        <w:rPr>
          <w:rStyle w:val="ECCParagraph"/>
        </w:rPr>
        <w:t xml:space="preserve">using over-the-air provisioning technology. The </w:t>
      </w:r>
      <w:r w:rsidR="002B3385" w:rsidRPr="003D43BB">
        <w:rPr>
          <w:rStyle w:val="ECCParagraph"/>
        </w:rPr>
        <w:t xml:space="preserve">concept is described in ECC Report </w:t>
      </w:r>
      <w:r w:rsidR="009056AD" w:rsidRPr="003D43BB">
        <w:rPr>
          <w:rStyle w:val="ECCParagraph"/>
        </w:rPr>
        <w:t>274</w:t>
      </w:r>
      <w:r w:rsidR="00072733" w:rsidRPr="003D43BB">
        <w:rPr>
          <w:rStyle w:val="ECCParagraph"/>
        </w:rPr>
        <w:t xml:space="preserve"> </w:t>
      </w:r>
      <w:r w:rsidR="00072733" w:rsidRPr="003D43BB">
        <w:rPr>
          <w:rStyle w:val="ECCParagraph"/>
        </w:rPr>
        <w:fldChar w:fldCharType="begin"/>
      </w:r>
      <w:r w:rsidR="00072733" w:rsidRPr="003D43BB">
        <w:rPr>
          <w:rStyle w:val="ECCParagraph"/>
        </w:rPr>
        <w:instrText xml:space="preserve"> REF _Ref51661387 \r \h </w:instrText>
      </w:r>
      <w:r w:rsidR="003D43BB">
        <w:rPr>
          <w:rStyle w:val="ECCParagraph"/>
        </w:rPr>
        <w:instrText xml:space="preserve"> \* MERGEFORMAT </w:instrText>
      </w:r>
      <w:r w:rsidR="00072733" w:rsidRPr="003D43BB">
        <w:rPr>
          <w:rStyle w:val="ECCParagraph"/>
        </w:rPr>
      </w:r>
      <w:r w:rsidR="00072733" w:rsidRPr="003D43BB">
        <w:rPr>
          <w:rStyle w:val="ECCParagraph"/>
        </w:rPr>
        <w:fldChar w:fldCharType="separate"/>
      </w:r>
      <w:r w:rsidR="009924AC" w:rsidRPr="003D43BB">
        <w:rPr>
          <w:rStyle w:val="ECCParagraph"/>
        </w:rPr>
        <w:t>[5]</w:t>
      </w:r>
      <w:r w:rsidR="00072733" w:rsidRPr="003D43BB">
        <w:rPr>
          <w:rStyle w:val="ECCParagraph"/>
        </w:rPr>
        <w:fldChar w:fldCharType="end"/>
      </w:r>
      <w:r w:rsidR="00072733" w:rsidRPr="003D43BB">
        <w:rPr>
          <w:rStyle w:val="ECCParagraph"/>
        </w:rPr>
        <w:t>.</w:t>
      </w:r>
      <w:r w:rsidR="00A167C2" w:rsidRPr="003D43BB">
        <w:rPr>
          <w:rStyle w:val="ECCParagraph"/>
        </w:rPr>
        <w:t xml:space="preserve"> </w:t>
      </w:r>
    </w:p>
    <w:p w14:paraId="68DD63D4" w14:textId="44048FCA" w:rsidR="000B31B2" w:rsidRPr="003D43BB" w:rsidRDefault="00FB3F7C" w:rsidP="003D659B">
      <w:pPr>
        <w:pStyle w:val="ECCBulletsLv2"/>
        <w:numPr>
          <w:ilvl w:val="0"/>
          <w:numId w:val="0"/>
        </w:numPr>
        <w:rPr>
          <w:rStyle w:val="ECCParagraph"/>
        </w:rPr>
      </w:pPr>
      <w:r w:rsidRPr="003D43BB">
        <w:rPr>
          <w:rStyle w:val="ECCParagraph"/>
        </w:rPr>
        <w:lastRenderedPageBreak/>
        <w:t>W</w:t>
      </w:r>
      <w:r w:rsidR="000B31B2" w:rsidRPr="003D43BB">
        <w:rPr>
          <w:rStyle w:val="ECCParagraph"/>
        </w:rPr>
        <w:t>hether the</w:t>
      </w:r>
      <w:r w:rsidR="004F0B43" w:rsidRPr="003D43BB">
        <w:rPr>
          <w:rStyle w:val="ECCParagraph"/>
        </w:rPr>
        <w:t xml:space="preserve"> device has a slot for a physical SIM card or the</w:t>
      </w:r>
      <w:r w:rsidR="000B31B2" w:rsidRPr="003D43BB">
        <w:rPr>
          <w:rStyle w:val="ECCParagraph"/>
        </w:rPr>
        <w:t xml:space="preserve"> SIM is  </w:t>
      </w:r>
      <w:r w:rsidR="005B18AC" w:rsidRPr="003D43BB">
        <w:rPr>
          <w:rStyle w:val="ECCParagraph"/>
        </w:rPr>
        <w:t>embedded within the device</w:t>
      </w:r>
      <w:r w:rsidR="000B31B2" w:rsidRPr="003D43BB">
        <w:rPr>
          <w:rStyle w:val="ECCParagraph"/>
        </w:rPr>
        <w:t xml:space="preserve">, the same rules apply regarding </w:t>
      </w:r>
      <w:r w:rsidR="00744622" w:rsidRPr="003D43BB">
        <w:rPr>
          <w:rStyle w:val="ECCParagraph"/>
        </w:rPr>
        <w:t xml:space="preserve"> </w:t>
      </w:r>
      <w:r w:rsidR="000B31B2" w:rsidRPr="003D43BB">
        <w:rPr>
          <w:rStyle w:val="ECCParagraph"/>
        </w:rPr>
        <w:t xml:space="preserve">LSS. </w:t>
      </w:r>
    </w:p>
    <w:p w14:paraId="104BA78A" w14:textId="77777777" w:rsidR="002A7F5E" w:rsidRPr="00936FF1" w:rsidRDefault="00E00082" w:rsidP="00B06B4E">
      <w:pPr>
        <w:pStyle w:val="Heading2"/>
        <w:rPr>
          <w:lang w:val="en-GB"/>
        </w:rPr>
      </w:pPr>
      <w:bookmarkStart w:id="47" w:name="_Toc89759126"/>
      <w:r w:rsidRPr="00936FF1">
        <w:rPr>
          <w:lang w:val="en-GB"/>
        </w:rPr>
        <w:t>eCall</w:t>
      </w:r>
      <w:bookmarkEnd w:id="47"/>
    </w:p>
    <w:p w14:paraId="2D1E8305" w14:textId="1E0A5333" w:rsidR="00F03A6A" w:rsidRPr="00CA3601" w:rsidRDefault="00F03A6A" w:rsidP="00F03A6A">
      <w:r w:rsidRPr="00CA3601">
        <w:t xml:space="preserve">A specific type of emergency call is an eCall. This is an automatic call </w:t>
      </w:r>
      <w:r w:rsidR="005B18AC" w:rsidRPr="00CA3601">
        <w:t xml:space="preserve">triggered </w:t>
      </w:r>
      <w:r w:rsidRPr="00CA3601">
        <w:t xml:space="preserve">when a car fitted with an eCall device (an In Vehicle System or IVS) crashes. </w:t>
      </w:r>
      <w:r w:rsidR="00C32CB7" w:rsidRPr="00CA3601">
        <w:t xml:space="preserve">It is also possible to make an eCall manually by pressing a button in the vehicle. </w:t>
      </w:r>
      <w:r w:rsidRPr="00CA3601">
        <w:t>When the eCall device in such a car is triggered,</w:t>
      </w:r>
      <w:r w:rsidR="002E65BD" w:rsidRPr="00CA3601">
        <w:t xml:space="preserve"> either automatically or manually, </w:t>
      </w:r>
      <w:r w:rsidRPr="00CA3601">
        <w:t xml:space="preserve">an emergency call is </w:t>
      </w:r>
      <w:r w:rsidR="002E65BD" w:rsidRPr="00CA3601">
        <w:t xml:space="preserve">set </w:t>
      </w:r>
      <w:r w:rsidRPr="00CA3601">
        <w:t xml:space="preserve">up. The IVS is activated and it tries to register on an available network. As part of the network registration process, and before call set-up, the identity of the subscriber – </w:t>
      </w:r>
      <w:r w:rsidR="00ED2164">
        <w:t>I</w:t>
      </w:r>
      <w:r w:rsidRPr="00CA3601">
        <w:t xml:space="preserve">nternational </w:t>
      </w:r>
      <w:r w:rsidR="00ED2164">
        <w:t>Mo</w:t>
      </w:r>
      <w:r w:rsidRPr="00CA3601">
        <w:t xml:space="preserve">bile </w:t>
      </w:r>
      <w:r w:rsidR="00ED2164">
        <w:t>S</w:t>
      </w:r>
      <w:r w:rsidRPr="00CA3601">
        <w:t xml:space="preserve">ubscriber </w:t>
      </w:r>
      <w:r w:rsidR="00ED2164">
        <w:t>I</w:t>
      </w:r>
      <w:r w:rsidRPr="00CA3601">
        <w:t xml:space="preserve">dentity (IMSI) stored on the SIM - is sent to the subscriber’s PLMN </w:t>
      </w:r>
      <w:r w:rsidR="009A4EC2" w:rsidRPr="00CA3601">
        <w:t>H</w:t>
      </w:r>
      <w:r w:rsidRPr="00CA3601">
        <w:t xml:space="preserve">ome </w:t>
      </w:r>
      <w:r w:rsidR="009A4EC2" w:rsidRPr="00CA3601">
        <w:t>L</w:t>
      </w:r>
      <w:r w:rsidRPr="00CA3601">
        <w:t xml:space="preserve">ocation </w:t>
      </w:r>
      <w:r w:rsidR="009A4EC2" w:rsidRPr="00CA3601">
        <w:t>R</w:t>
      </w:r>
      <w:r w:rsidRPr="00CA3601">
        <w:t>egist</w:t>
      </w:r>
      <w:r w:rsidR="009905A8" w:rsidRPr="00CA3601">
        <w:t>e</w:t>
      </w:r>
      <w:r w:rsidRPr="00CA3601">
        <w:t>r</w:t>
      </w:r>
      <w:r w:rsidR="009905A8" w:rsidRPr="00CA3601">
        <w:t>/</w:t>
      </w:r>
      <w:r w:rsidR="009A4EC2" w:rsidRPr="00CA3601">
        <w:t>H</w:t>
      </w:r>
      <w:r w:rsidR="009905A8" w:rsidRPr="00CA3601">
        <w:t xml:space="preserve">ome </w:t>
      </w:r>
      <w:r w:rsidR="009A4EC2" w:rsidRPr="00CA3601">
        <w:t>S</w:t>
      </w:r>
      <w:r w:rsidR="009905A8" w:rsidRPr="00CA3601">
        <w:t xml:space="preserve">ubscriber </w:t>
      </w:r>
      <w:r w:rsidR="009A4EC2" w:rsidRPr="00CA3601">
        <w:t>S</w:t>
      </w:r>
      <w:r w:rsidR="009905A8" w:rsidRPr="00CA3601">
        <w:t>erver</w:t>
      </w:r>
      <w:r w:rsidRPr="00CA3601">
        <w:t xml:space="preserve"> (HLR</w:t>
      </w:r>
      <w:r w:rsidR="009905A8" w:rsidRPr="00CA3601">
        <w:t>/HSS</w:t>
      </w:r>
      <w:r w:rsidRPr="00CA3601">
        <w:t xml:space="preserve">) for authentication. Should the IMSI authentication fail for any reason then, subject to network operator and national regulatory policies, it may not be possible </w:t>
      </w:r>
      <w:r w:rsidR="005B18AC" w:rsidRPr="00CA3601">
        <w:t xml:space="preserve">to </w:t>
      </w:r>
      <w:r w:rsidRPr="00CA3601">
        <w:t>establish an eCall. In this event the IVS responsible for the eCall system shall continue to attempt to search and register on another network.</w:t>
      </w:r>
      <w:r w:rsidR="00C32CB7" w:rsidRPr="00CA3601">
        <w:t xml:space="preserve"> </w:t>
      </w:r>
    </w:p>
    <w:p w14:paraId="069530BC" w14:textId="1F7B5AFE" w:rsidR="00F03A6A" w:rsidRPr="00CA3601" w:rsidRDefault="00F03A6A" w:rsidP="00F03A6A">
      <w:r w:rsidRPr="00CA3601">
        <w:t>The network registration attempts shall continue until a number of retries or timeout event</w:t>
      </w:r>
      <w:r w:rsidR="002E10DD" w:rsidRPr="00CA3601">
        <w:t>s</w:t>
      </w:r>
      <w:r w:rsidRPr="00CA3601">
        <w:t xml:space="preserve"> (specific values are </w:t>
      </w:r>
      <w:r w:rsidR="00412035" w:rsidRPr="00CA3601">
        <w:t xml:space="preserve">specific to the </w:t>
      </w:r>
      <w:r w:rsidRPr="00CA3601">
        <w:t>in-vehicle equipment manufacturer) or available power is exhausted. If network registration fails but networks are present, it shall in any case attempt to make the eCall.</w:t>
      </w:r>
    </w:p>
    <w:p w14:paraId="247B4E93" w14:textId="7E0D16F0" w:rsidR="00F03A6A" w:rsidRPr="00CA3601" w:rsidRDefault="00F03A6A" w:rsidP="00F03A6A">
      <w:r w:rsidRPr="00CA3601">
        <w:t xml:space="preserve">In some countries it is possible to make an emergency call without prior authentication. However, authentication where possible is preferred, to enable </w:t>
      </w:r>
      <w:r w:rsidR="0052303D" w:rsidRPr="00CA3601">
        <w:t>call-back</w:t>
      </w:r>
      <w:r w:rsidRPr="00CA3601">
        <w:t>.</w:t>
      </w:r>
    </w:p>
    <w:p w14:paraId="298232AC" w14:textId="693AAAA8" w:rsidR="00F03A6A" w:rsidRPr="00CA3601" w:rsidRDefault="00F03A6A" w:rsidP="00F03A6A">
      <w:r w:rsidRPr="00CA3601">
        <w:t xml:space="preserve">During the network registration and authentication process the location of the IVS responsible for the eCall system </w:t>
      </w:r>
      <w:r w:rsidR="003E4529" w:rsidRPr="00CA3601">
        <w:t>Network Access Device (</w:t>
      </w:r>
      <w:r w:rsidRPr="00CA3601">
        <w:t>NAD</w:t>
      </w:r>
      <w:r w:rsidR="003E4529" w:rsidRPr="00CA3601">
        <w:t>)</w:t>
      </w:r>
      <w:r w:rsidRPr="00CA3601">
        <w:t xml:space="preserve"> is determined from the identity of the cell on which the NAD is camped and this is stored as a location update in both the HLR</w:t>
      </w:r>
      <w:r w:rsidR="009A4EC2" w:rsidRPr="00CA3601">
        <w:t>/HSS</w:t>
      </w:r>
      <w:r w:rsidRPr="00CA3601">
        <w:t xml:space="preserve"> and </w:t>
      </w:r>
      <w:r w:rsidR="00412035" w:rsidRPr="00CA3601">
        <w:t>Visitor Location Register (</w:t>
      </w:r>
      <w:r w:rsidRPr="00CA3601">
        <w:t>VLR</w:t>
      </w:r>
      <w:r w:rsidR="00412035" w:rsidRPr="00CA3601">
        <w:t>)</w:t>
      </w:r>
      <w:r w:rsidRPr="00CA3601">
        <w:t>.</w:t>
      </w:r>
    </w:p>
    <w:p w14:paraId="02DEBF17" w14:textId="16D08860" w:rsidR="00F03A6A" w:rsidRPr="00CA3601" w:rsidRDefault="00F03A6A" w:rsidP="00F03A6A">
      <w:r w:rsidRPr="00CA3601">
        <w:t xml:space="preserve">Because authentication is not performed during a </w:t>
      </w:r>
      <w:r w:rsidR="003E4529" w:rsidRPr="00CA3601">
        <w:t xml:space="preserve">LSS </w:t>
      </w:r>
      <w:r w:rsidRPr="00CA3601">
        <w:t xml:space="preserve">emergency call, the PSAP cannot in some circumstances receive a valid CLI. In this case, it </w:t>
      </w:r>
      <w:r w:rsidR="00F8259E" w:rsidRPr="00CA3601">
        <w:t xml:space="preserve">will </w:t>
      </w:r>
      <w:r w:rsidRPr="00CA3601">
        <w:t>not be possible for the PSAP operator to call</w:t>
      </w:r>
      <w:r w:rsidR="00412035" w:rsidRPr="00CA3601">
        <w:t xml:space="preserve"> </w:t>
      </w:r>
      <w:r w:rsidRPr="00CA3601">
        <w:t xml:space="preserve">back the IVS responsible for </w:t>
      </w:r>
      <w:r w:rsidR="00985E9D" w:rsidRPr="00CA3601">
        <w:t xml:space="preserve">initiating </w:t>
      </w:r>
      <w:r w:rsidRPr="00CA3601">
        <w:t>the eCall.</w:t>
      </w:r>
    </w:p>
    <w:p w14:paraId="36557739" w14:textId="77777777" w:rsidR="00F03A6A" w:rsidRPr="00CA3601" w:rsidRDefault="00F03A6A" w:rsidP="00537FDC">
      <w:pPr>
        <w:pStyle w:val="ECCBulletsLv2"/>
        <w:numPr>
          <w:ilvl w:val="0"/>
          <w:numId w:val="0"/>
        </w:numPr>
      </w:pPr>
    </w:p>
    <w:p w14:paraId="07CBA373" w14:textId="77777777" w:rsidR="00775BB8" w:rsidRPr="00936FF1" w:rsidRDefault="00775BB8" w:rsidP="00775BB8">
      <w:pPr>
        <w:pStyle w:val="Heading1"/>
        <w:rPr>
          <w:rFonts w:eastAsia="Verdana"/>
          <w:lang w:val="en-GB"/>
        </w:rPr>
      </w:pPr>
      <w:bookmarkStart w:id="48" w:name="_Toc89759127"/>
      <w:r w:rsidRPr="00936FF1">
        <w:rPr>
          <w:rFonts w:eastAsia="Verdana"/>
          <w:lang w:val="en-GB"/>
        </w:rPr>
        <w:lastRenderedPageBreak/>
        <w:t>Regulatory framework</w:t>
      </w:r>
      <w:bookmarkEnd w:id="48"/>
      <w:r w:rsidRPr="00936FF1">
        <w:rPr>
          <w:rFonts w:eastAsia="Verdana"/>
          <w:lang w:val="en-GB"/>
        </w:rPr>
        <w:t xml:space="preserve"> </w:t>
      </w:r>
    </w:p>
    <w:p w14:paraId="2A4A1FD0" w14:textId="78C0D2CC" w:rsidR="00526D5E" w:rsidRPr="00CA3601" w:rsidRDefault="00A21790" w:rsidP="00537FDC">
      <w:r w:rsidRPr="00CA3601">
        <w:t>In Dece</w:t>
      </w:r>
      <w:r w:rsidR="004B3575" w:rsidRPr="00CA3601">
        <w:t xml:space="preserve">mber 2018, </w:t>
      </w:r>
      <w:r w:rsidR="00E34266" w:rsidRPr="00CA3601">
        <w:t>Directive 2018/1972</w:t>
      </w:r>
      <w:r w:rsidR="00523528" w:rsidRPr="00CA3601">
        <w:t xml:space="preserve"> </w:t>
      </w:r>
      <w:r w:rsidR="00933E5B" w:rsidRPr="003C6C43">
        <w:fldChar w:fldCharType="begin"/>
      </w:r>
      <w:r w:rsidR="00933E5B" w:rsidRPr="00CA3601">
        <w:instrText xml:space="preserve"> REF _Ref51663721 \r \h </w:instrText>
      </w:r>
      <w:r w:rsidR="00933E5B" w:rsidRPr="003C6C43">
        <w:fldChar w:fldCharType="separate"/>
      </w:r>
      <w:r w:rsidR="009924AC">
        <w:t>[6]</w:t>
      </w:r>
      <w:r w:rsidR="00933E5B" w:rsidRPr="003C6C43">
        <w:fldChar w:fldCharType="end"/>
      </w:r>
      <w:r w:rsidR="00E34266" w:rsidRPr="00CA3601">
        <w:t xml:space="preserve"> establishing the European Electronic Communications Code (EECC) entered into force. </w:t>
      </w:r>
      <w:r w:rsidR="009B6EDE" w:rsidRPr="00CA3601">
        <w:t xml:space="preserve">The Directive </w:t>
      </w:r>
      <w:r w:rsidR="00E34266" w:rsidRPr="00CA3601">
        <w:t xml:space="preserve">must be transposed by Member States by 21 December 2020. </w:t>
      </w:r>
      <w:r w:rsidR="004B3575" w:rsidRPr="00CA3601">
        <w:t xml:space="preserve"> </w:t>
      </w:r>
      <w:r w:rsidR="000A5A53" w:rsidRPr="00CA3601">
        <w:t>On 5 September 2019, the Court of Justice of the European Union</w:t>
      </w:r>
      <w:r w:rsidR="00B66E87" w:rsidRPr="00CA3601">
        <w:t xml:space="preserve"> (CJEU)</w:t>
      </w:r>
      <w:r w:rsidR="000A5A53" w:rsidRPr="00CA3601">
        <w:t xml:space="preserve"> ruled that SIM-less calls to </w:t>
      </w:r>
      <w:r w:rsidR="009C36FE" w:rsidRPr="00CA3601">
        <w:t>'112'</w:t>
      </w:r>
      <w:r w:rsidR="000A5A53" w:rsidRPr="00CA3601">
        <w:t xml:space="preserve"> should be located. The </w:t>
      </w:r>
      <w:r w:rsidR="00E17310" w:rsidRPr="00CA3601">
        <w:t xml:space="preserve">Court's ruling was based on the prevailing legislation at the time. </w:t>
      </w:r>
    </w:p>
    <w:p w14:paraId="78B32867" w14:textId="77777777" w:rsidR="00526D5E" w:rsidRPr="00CA3601" w:rsidRDefault="00526D5E" w:rsidP="00537FDC">
      <w:r w:rsidRPr="00CA3601">
        <w:t>Directive 2002/58/EC of the European Parliament and of the Council of 12 July 2002, still in force, concerning the processing of personal data and the protection of privacy in the electronic communications sector (Directive on privacy and electronic communications), otherwise known as the ePrivacy Directive, safeguards the confidentiality of electronic communications in the EU. The ePrivacy Directive is a key instrument to protect privacy and it includes specific rules on data protection in the area of telecommunication in public electronic networks</w:t>
      </w:r>
      <w:r w:rsidR="00275197" w:rsidRPr="00CA3601">
        <w:t>.</w:t>
      </w:r>
    </w:p>
    <w:p w14:paraId="0C220051" w14:textId="297A60DC" w:rsidR="00A21790" w:rsidRPr="00CA3601" w:rsidRDefault="00F201B9" w:rsidP="00537FDC">
      <w:r w:rsidRPr="00CA3601">
        <w:t xml:space="preserve">For the purposes of this </w:t>
      </w:r>
      <w:r w:rsidR="00167CD5">
        <w:t>R</w:t>
      </w:r>
      <w:r w:rsidRPr="00CA3601">
        <w:t xml:space="preserve">eport it is therefore important to provide context </w:t>
      </w:r>
      <w:r w:rsidR="00E27765" w:rsidRPr="00CA3601">
        <w:t>and describe the</w:t>
      </w:r>
      <w:r w:rsidR="00A13BB7" w:rsidRPr="00CA3601">
        <w:t xml:space="preserve"> </w:t>
      </w:r>
      <w:r w:rsidR="00C27F2E" w:rsidRPr="00CA3601">
        <w:t>legislation applicable at the time of the Court's ruling a</w:t>
      </w:r>
      <w:r w:rsidR="00E27765" w:rsidRPr="00CA3601">
        <w:t xml:space="preserve">s well as the legislation that will </w:t>
      </w:r>
      <w:r w:rsidR="004C5737" w:rsidRPr="00CA3601">
        <w:t xml:space="preserve">prevail </w:t>
      </w:r>
      <w:r w:rsidR="0006363F" w:rsidRPr="00CA3601">
        <w:t>on publication of this Report.</w:t>
      </w:r>
    </w:p>
    <w:p w14:paraId="0F72D183" w14:textId="77777777" w:rsidR="00775BB8" w:rsidRPr="00936FF1" w:rsidRDefault="00775BB8" w:rsidP="00775BB8">
      <w:pPr>
        <w:pStyle w:val="Heading2"/>
        <w:rPr>
          <w:rFonts w:eastAsia="Verdana"/>
          <w:lang w:val="en-GB"/>
        </w:rPr>
      </w:pPr>
      <w:bookmarkStart w:id="49" w:name="_Toc89759128"/>
      <w:r w:rsidRPr="00936FF1">
        <w:rPr>
          <w:rFonts w:eastAsia="Verdana"/>
          <w:lang w:val="en-GB"/>
        </w:rPr>
        <w:t>European Directives</w:t>
      </w:r>
      <w:bookmarkEnd w:id="49"/>
    </w:p>
    <w:p w14:paraId="42DC36E7" w14:textId="77777777" w:rsidR="00267EF5" w:rsidRPr="00CA3601" w:rsidRDefault="00383F76" w:rsidP="00383F76">
      <w:r w:rsidRPr="00CA3601">
        <w:t xml:space="preserve">The </w:t>
      </w:r>
      <w:r w:rsidR="000F2ABB" w:rsidRPr="00CA3601">
        <w:t>European</w:t>
      </w:r>
      <w:r w:rsidRPr="00CA3601">
        <w:t xml:space="preserve"> legal framework for electronic communications services, including calls to emergency services, and caller location information availability obligations has changed a lot in the last two decades</w:t>
      </w:r>
      <w:r w:rsidR="004C7EFB" w:rsidRPr="00CA3601">
        <w:t xml:space="preserve"> as technolog</w:t>
      </w:r>
      <w:r w:rsidR="00D4614B" w:rsidRPr="00CA3601">
        <w:t>ies have developed and markets have evolved</w:t>
      </w:r>
      <w:r w:rsidRPr="00CA3601">
        <w:t>.</w:t>
      </w:r>
    </w:p>
    <w:p w14:paraId="15330B1F" w14:textId="23D0C27F" w:rsidR="00383F76" w:rsidRPr="00CA3601" w:rsidRDefault="00383F76" w:rsidP="00383F76">
      <w:r w:rsidRPr="00CA3601">
        <w:t xml:space="preserve">The </w:t>
      </w:r>
      <w:r w:rsidR="000F2ABB" w:rsidRPr="00CA3601">
        <w:t>European</w:t>
      </w:r>
      <w:r w:rsidRPr="00CA3601">
        <w:t xml:space="preserve"> level legal provisions for emergency calls </w:t>
      </w:r>
      <w:r w:rsidR="00D4614B" w:rsidRPr="00CA3601">
        <w:t>we</w:t>
      </w:r>
      <w:r w:rsidRPr="00CA3601">
        <w:t>re incorporated in Article 26 of the Universal Service Directive</w:t>
      </w:r>
      <w:r w:rsidR="0006363F" w:rsidRPr="00CA3601">
        <w:t xml:space="preserve"> </w:t>
      </w:r>
      <w:r w:rsidR="0006363F" w:rsidRPr="003C6C43">
        <w:fldChar w:fldCharType="begin"/>
      </w:r>
      <w:r w:rsidR="0006363F" w:rsidRPr="00CA3601">
        <w:instrText xml:space="preserve"> REF _Ref51663887 \r \h </w:instrText>
      </w:r>
      <w:r w:rsidR="0006363F" w:rsidRPr="003C6C43">
        <w:fldChar w:fldCharType="separate"/>
      </w:r>
      <w:r w:rsidR="009924AC">
        <w:t>[7]</w:t>
      </w:r>
      <w:r w:rsidR="0006363F" w:rsidRPr="003C6C43">
        <w:fldChar w:fldCharType="end"/>
      </w:r>
      <w:r w:rsidRPr="00CA3601">
        <w:t xml:space="preserve"> (hereinafter referred</w:t>
      </w:r>
      <w:r w:rsidR="00267EF5" w:rsidRPr="00CA3601">
        <w:t xml:space="preserve"> to</w:t>
      </w:r>
      <w:r w:rsidRPr="00CA3601">
        <w:t xml:space="preserve"> as </w:t>
      </w:r>
      <w:r w:rsidR="00267EF5" w:rsidRPr="00CA3601">
        <w:t>"</w:t>
      </w:r>
      <w:r w:rsidR="003D1F9E" w:rsidRPr="00CA3601">
        <w:t>the USD</w:t>
      </w:r>
      <w:r w:rsidR="00267EF5" w:rsidRPr="00CA3601">
        <w:t>"</w:t>
      </w:r>
      <w:r w:rsidRPr="00CA3601">
        <w:t>).</w:t>
      </w:r>
    </w:p>
    <w:p w14:paraId="623E5783" w14:textId="3FAC1162" w:rsidR="00383F76" w:rsidRPr="00CA3601" w:rsidRDefault="00383F76" w:rsidP="00383F76">
      <w:r w:rsidRPr="00CA3601">
        <w:t xml:space="preserve">The original Article 26 of </w:t>
      </w:r>
      <w:r w:rsidR="003D1F9E" w:rsidRPr="00CA3601">
        <w:t>the USD</w:t>
      </w:r>
      <w:r w:rsidRPr="00CA3601">
        <w:t xml:space="preserve"> from 2002 establishe</w:t>
      </w:r>
      <w:r w:rsidR="00FA5BCB" w:rsidRPr="00CA3601">
        <w:t>d</w:t>
      </w:r>
      <w:r w:rsidRPr="00CA3601">
        <w:t xml:space="preserve"> the main provisions and obligations attached to </w:t>
      </w:r>
      <w:r w:rsidR="009C36FE" w:rsidRPr="00CA3601">
        <w:t>'</w:t>
      </w:r>
      <w:r w:rsidRPr="00CA3601">
        <w:t>112</w:t>
      </w:r>
      <w:r w:rsidR="009C36FE" w:rsidRPr="00CA3601">
        <w:t>'</w:t>
      </w:r>
      <w:r w:rsidRPr="00CA3601">
        <w:t xml:space="preserve"> – the Single European emergency call number, including caller location information processing, that are highlighted as follows:</w:t>
      </w:r>
    </w:p>
    <w:p w14:paraId="0CB01FB9" w14:textId="34B68E36" w:rsidR="00383F76" w:rsidRPr="00CA3601" w:rsidRDefault="00C25A2A" w:rsidP="00C7207B">
      <w:pPr>
        <w:pStyle w:val="ECCBulletsLv1"/>
        <w:rPr>
          <w:rStyle w:val="Emphasis"/>
        </w:rPr>
      </w:pPr>
      <w:r w:rsidRPr="00CA3601">
        <w:rPr>
          <w:rStyle w:val="Emphasis"/>
        </w:rPr>
        <w:t>"</w:t>
      </w:r>
      <w:r w:rsidR="00383F76" w:rsidRPr="00CA3601">
        <w:rPr>
          <w:rStyle w:val="Emphasis"/>
        </w:rPr>
        <w:t xml:space="preserve">Member States shall ensure that, </w:t>
      </w:r>
      <w:r w:rsidR="00127869" w:rsidRPr="00CA3601">
        <w:rPr>
          <w:rStyle w:val="Emphasis"/>
        </w:rPr>
        <w:t>in addition to any other national emergency call numbers specified by the national regulatory autho</w:t>
      </w:r>
      <w:r w:rsidR="00681878" w:rsidRPr="00CA3601">
        <w:rPr>
          <w:rStyle w:val="Emphasis"/>
        </w:rPr>
        <w:t xml:space="preserve">rities </w:t>
      </w:r>
      <w:r w:rsidR="00383F76" w:rsidRPr="00CA3601">
        <w:rPr>
          <w:rStyle w:val="Emphasis"/>
        </w:rPr>
        <w:t xml:space="preserve">all end-users of publicly available telephone services, </w:t>
      </w:r>
      <w:r w:rsidR="00681878" w:rsidRPr="00CA3601">
        <w:rPr>
          <w:rStyle w:val="Emphasis"/>
        </w:rPr>
        <w:t xml:space="preserve">including users of public pay telephones, </w:t>
      </w:r>
      <w:r w:rsidR="00383F76" w:rsidRPr="00CA3601">
        <w:rPr>
          <w:rStyle w:val="Emphasis"/>
        </w:rPr>
        <w:t xml:space="preserve">are able to call the emergency services free of charge, by using the single European emergency call number </w:t>
      </w:r>
      <w:r w:rsidRPr="00CA3601">
        <w:rPr>
          <w:rStyle w:val="Emphasis"/>
        </w:rPr>
        <w:t>'</w:t>
      </w:r>
      <w:r w:rsidR="00383F76" w:rsidRPr="00CA3601">
        <w:rPr>
          <w:rStyle w:val="Emphasis"/>
        </w:rPr>
        <w:t>112</w:t>
      </w:r>
      <w:r w:rsidRPr="00CA3601">
        <w:rPr>
          <w:rStyle w:val="Emphasis"/>
        </w:rPr>
        <w:t>'"</w:t>
      </w:r>
      <w:r w:rsidR="00D62586">
        <w:rPr>
          <w:rStyle w:val="Emphasis"/>
        </w:rPr>
        <w:t>.</w:t>
      </w:r>
    </w:p>
    <w:p w14:paraId="5BBDBB98" w14:textId="29CB03C1" w:rsidR="00383F76" w:rsidRPr="00CA3601" w:rsidRDefault="00C25A2A" w:rsidP="00C7207B">
      <w:pPr>
        <w:pStyle w:val="ECCBulletsLv1"/>
        <w:rPr>
          <w:rStyle w:val="Emphasis"/>
        </w:rPr>
      </w:pPr>
      <w:r w:rsidRPr="00CA3601">
        <w:rPr>
          <w:rStyle w:val="Emphasis"/>
        </w:rPr>
        <w:t>"</w:t>
      </w:r>
      <w:r w:rsidR="00383F76" w:rsidRPr="00CA3601">
        <w:rPr>
          <w:rStyle w:val="Emphasis"/>
        </w:rPr>
        <w:t>Member States shall ensure that calls to</w:t>
      </w:r>
      <w:r w:rsidR="00681878" w:rsidRPr="00CA3601">
        <w:rPr>
          <w:rStyle w:val="Emphasis"/>
        </w:rPr>
        <w:t xml:space="preserve"> the single European emergency call number '</w:t>
      </w:r>
      <w:r w:rsidR="00383F76" w:rsidRPr="00CA3601">
        <w:rPr>
          <w:rStyle w:val="Emphasis"/>
        </w:rPr>
        <w:t>112</w:t>
      </w:r>
      <w:r w:rsidR="00681878" w:rsidRPr="00CA3601">
        <w:rPr>
          <w:rStyle w:val="Emphasis"/>
        </w:rPr>
        <w:t>'</w:t>
      </w:r>
      <w:r w:rsidR="00383F76" w:rsidRPr="00CA3601">
        <w:rPr>
          <w:rStyle w:val="Emphasis"/>
        </w:rPr>
        <w:t xml:space="preserve"> are appropriately answered and handled in a manner best suited to the national organisation of emergency systems and within the technological possibilities of the networks</w:t>
      </w:r>
      <w:r w:rsidRPr="00CA3601">
        <w:rPr>
          <w:rStyle w:val="Emphasis"/>
        </w:rPr>
        <w:t>"</w:t>
      </w:r>
      <w:r w:rsidR="00D62586">
        <w:rPr>
          <w:rStyle w:val="Emphasis"/>
        </w:rPr>
        <w:t>.</w:t>
      </w:r>
    </w:p>
    <w:p w14:paraId="18D2A9B0" w14:textId="44EE26E9" w:rsidR="00383F76" w:rsidRDefault="00C25A2A" w:rsidP="00C7207B">
      <w:pPr>
        <w:pStyle w:val="ECCBulletsLv1"/>
        <w:rPr>
          <w:rStyle w:val="Emphasis"/>
        </w:rPr>
      </w:pPr>
      <w:r w:rsidRPr="00CA3601">
        <w:rPr>
          <w:rStyle w:val="Emphasis"/>
        </w:rPr>
        <w:t>"</w:t>
      </w:r>
      <w:r w:rsidR="00383F76" w:rsidRPr="00CA3601">
        <w:rPr>
          <w:rStyle w:val="Emphasis"/>
        </w:rPr>
        <w:t>Member States shall ensure that undertakings which operate public telephone networks make caller location information available to authorities handling emergencies, to the extent technically feasible, for all calls to</w:t>
      </w:r>
      <w:r w:rsidR="00C930E0" w:rsidRPr="00CA3601">
        <w:rPr>
          <w:rStyle w:val="Emphasis"/>
        </w:rPr>
        <w:t xml:space="preserve"> the single European emergency call number '</w:t>
      </w:r>
      <w:r w:rsidR="00383F76" w:rsidRPr="00CA3601">
        <w:rPr>
          <w:rStyle w:val="Emphasis"/>
        </w:rPr>
        <w:t>112</w:t>
      </w:r>
      <w:r w:rsidR="00C930E0" w:rsidRPr="00CA3601">
        <w:rPr>
          <w:rStyle w:val="Emphasis"/>
        </w:rPr>
        <w:t>'</w:t>
      </w:r>
      <w:r w:rsidRPr="00CA3601">
        <w:rPr>
          <w:rStyle w:val="Emphasis"/>
        </w:rPr>
        <w:t>"</w:t>
      </w:r>
      <w:r w:rsidR="00C930E0" w:rsidRPr="00CA3601">
        <w:rPr>
          <w:rStyle w:val="Emphasis"/>
        </w:rPr>
        <w:t>.</w:t>
      </w:r>
    </w:p>
    <w:p w14:paraId="7F57A450" w14:textId="77777777" w:rsidR="00D62586" w:rsidRPr="00CA3601" w:rsidRDefault="00D62586" w:rsidP="00D62586">
      <w:pPr>
        <w:pStyle w:val="ECCBulletsLv1"/>
        <w:numPr>
          <w:ilvl w:val="0"/>
          <w:numId w:val="0"/>
        </w:numPr>
        <w:ind w:left="340"/>
        <w:rPr>
          <w:rStyle w:val="Emphasis"/>
        </w:rPr>
      </w:pPr>
    </w:p>
    <w:p w14:paraId="64C474E4" w14:textId="77777777" w:rsidR="00383F76" w:rsidRPr="00CA3601" w:rsidRDefault="00383F76" w:rsidP="00B02162">
      <w:pPr>
        <w:pStyle w:val="ECCBulletsLv1"/>
        <w:numPr>
          <w:ilvl w:val="0"/>
          <w:numId w:val="0"/>
        </w:numPr>
      </w:pPr>
      <w:r w:rsidRPr="00CA3601">
        <w:t>The original provisions from 2002 concentrate</w:t>
      </w:r>
      <w:r w:rsidR="00236EEC" w:rsidRPr="00CA3601">
        <w:t>d</w:t>
      </w:r>
      <w:r w:rsidRPr="00CA3601">
        <w:t xml:space="preserve"> on the call, as a main definition factor, all obligations, namely free of charge access, handling and answering, and caller location information transmission </w:t>
      </w:r>
      <w:r w:rsidR="00236EEC" w:rsidRPr="00CA3601">
        <w:t>we</w:t>
      </w:r>
      <w:r w:rsidRPr="00CA3601">
        <w:t>re attached to this definition.</w:t>
      </w:r>
      <w:r w:rsidR="00B02162" w:rsidRPr="00CA3601">
        <w:t xml:space="preserve"> </w:t>
      </w:r>
      <w:r w:rsidRPr="00CA3601">
        <w:t>The amendment of</w:t>
      </w:r>
      <w:r w:rsidR="0042105B" w:rsidRPr="00CA3601">
        <w:t xml:space="preserve"> the</w:t>
      </w:r>
      <w:r w:rsidRPr="00CA3601">
        <w:t xml:space="preserve"> USD </w:t>
      </w:r>
      <w:r w:rsidR="0042105B" w:rsidRPr="00CA3601">
        <w:t>in</w:t>
      </w:r>
      <w:r w:rsidRPr="00CA3601">
        <w:t xml:space="preserve"> 2009 </w:t>
      </w:r>
      <w:r w:rsidR="0042105B" w:rsidRPr="00CA3601">
        <w:t>maintained</w:t>
      </w:r>
      <w:r w:rsidRPr="00CA3601">
        <w:t xml:space="preserve"> the main obligations of the provisions, but enhance</w:t>
      </w:r>
      <w:r w:rsidR="0042105B" w:rsidRPr="00CA3601">
        <w:t>d</w:t>
      </w:r>
      <w:r w:rsidRPr="00CA3601">
        <w:t xml:space="preserve"> some aspects of the main elements:</w:t>
      </w:r>
    </w:p>
    <w:p w14:paraId="5FC53242" w14:textId="77777777" w:rsidR="00B02162" w:rsidRPr="00CA3601" w:rsidRDefault="00B02162" w:rsidP="00B02162">
      <w:pPr>
        <w:pStyle w:val="ECCBulletsLv1"/>
        <w:numPr>
          <w:ilvl w:val="0"/>
          <w:numId w:val="0"/>
        </w:numPr>
      </w:pPr>
    </w:p>
    <w:p w14:paraId="2B25E93E" w14:textId="77777777" w:rsidR="00B02162" w:rsidRPr="00CA3601" w:rsidRDefault="00C25A2A" w:rsidP="00C7207B">
      <w:pPr>
        <w:pStyle w:val="ECCBulletsLv1"/>
        <w:rPr>
          <w:rStyle w:val="Emphasis"/>
        </w:rPr>
      </w:pPr>
      <w:r w:rsidRPr="00CA3601">
        <w:rPr>
          <w:rStyle w:val="Emphasis"/>
        </w:rPr>
        <w:t>"</w:t>
      </w:r>
      <w:r w:rsidR="00383F76" w:rsidRPr="00CA3601">
        <w:rPr>
          <w:rStyle w:val="Emphasis"/>
        </w:rPr>
        <w:t xml:space="preserve">Member States shall ensure that all end-users of the service referred to in the next paragraph, </w:t>
      </w:r>
      <w:r w:rsidRPr="00CA3601">
        <w:rPr>
          <w:rStyle w:val="Emphasis"/>
        </w:rPr>
        <w:t xml:space="preserve">including users of public pay telephones, </w:t>
      </w:r>
      <w:r w:rsidR="00383F76" w:rsidRPr="00CA3601">
        <w:rPr>
          <w:rStyle w:val="Emphasis"/>
        </w:rPr>
        <w:t>are able to call the emergency services free of charge and without having to use any means of payment, by using</w:t>
      </w:r>
      <w:r w:rsidRPr="00CA3601">
        <w:rPr>
          <w:rStyle w:val="Emphasis"/>
        </w:rPr>
        <w:t xml:space="preserve"> the European emergency call number</w:t>
      </w:r>
      <w:r w:rsidR="00383F76" w:rsidRPr="00CA3601">
        <w:rPr>
          <w:rStyle w:val="Emphasis"/>
        </w:rPr>
        <w:t xml:space="preserve"> ‘112’ and any national emergency call number specified by Member States</w:t>
      </w:r>
      <w:r w:rsidRPr="00CA3601">
        <w:rPr>
          <w:rStyle w:val="Emphasis"/>
        </w:rPr>
        <w:t>"</w:t>
      </w:r>
      <w:r w:rsidR="00383F76" w:rsidRPr="00CA3601">
        <w:rPr>
          <w:rStyle w:val="Emphasis"/>
        </w:rPr>
        <w:t>.</w:t>
      </w:r>
    </w:p>
    <w:p w14:paraId="6871AC23" w14:textId="77777777" w:rsidR="00B02162" w:rsidRPr="00CA3601" w:rsidRDefault="00C25A2A" w:rsidP="00B02162">
      <w:pPr>
        <w:pStyle w:val="ECCBulletsLv1"/>
        <w:rPr>
          <w:rStyle w:val="Emphasis"/>
        </w:rPr>
      </w:pPr>
      <w:r w:rsidRPr="00CA3601">
        <w:rPr>
          <w:rStyle w:val="Emphasis"/>
        </w:rPr>
        <w:t>"</w:t>
      </w:r>
      <w:r w:rsidR="00383F76" w:rsidRPr="00CA3601">
        <w:rPr>
          <w:rStyle w:val="Emphasis"/>
        </w:rPr>
        <w:t>Member States,</w:t>
      </w:r>
      <w:r w:rsidRPr="00CA3601">
        <w:rPr>
          <w:rStyle w:val="Emphasis"/>
        </w:rPr>
        <w:t xml:space="preserve"> in consultation with national regulatory authorities, emergency services and providers, </w:t>
      </w:r>
      <w:r w:rsidR="00383F76" w:rsidRPr="00CA3601">
        <w:rPr>
          <w:rStyle w:val="Emphasis"/>
        </w:rPr>
        <w:t>shall ensure that undertakings providing end-users with an electronic communications service for originating national calls to a number or numbers in a national telephone numbering plan provide access to emergency services</w:t>
      </w:r>
      <w:r w:rsidRPr="00CA3601">
        <w:rPr>
          <w:rStyle w:val="Emphasis"/>
        </w:rPr>
        <w:t>"</w:t>
      </w:r>
      <w:r w:rsidR="00383F76" w:rsidRPr="00CA3601">
        <w:rPr>
          <w:rStyle w:val="Emphasis"/>
        </w:rPr>
        <w:t>.</w:t>
      </w:r>
    </w:p>
    <w:p w14:paraId="6BE5B8E4" w14:textId="77777777" w:rsidR="00B02162" w:rsidRPr="00CA3601" w:rsidRDefault="00A93BAC" w:rsidP="00B02162">
      <w:pPr>
        <w:pStyle w:val="ECCBulletsLv1"/>
        <w:rPr>
          <w:rStyle w:val="Emphasis"/>
        </w:rPr>
      </w:pPr>
      <w:r w:rsidRPr="00CA3601">
        <w:rPr>
          <w:rStyle w:val="Emphasis"/>
        </w:rPr>
        <w:t>"</w:t>
      </w:r>
      <w:r w:rsidR="00383F76" w:rsidRPr="00CA3601">
        <w:rPr>
          <w:rStyle w:val="Emphasis"/>
        </w:rPr>
        <w:t xml:space="preserve">Member States shall ensure that calls to </w:t>
      </w:r>
      <w:r w:rsidRPr="00CA3601">
        <w:rPr>
          <w:rStyle w:val="Emphasis"/>
        </w:rPr>
        <w:t xml:space="preserve">the European emergency call number </w:t>
      </w:r>
      <w:r w:rsidR="00383F76" w:rsidRPr="00CA3601">
        <w:rPr>
          <w:rStyle w:val="Emphasis"/>
        </w:rPr>
        <w:t>‘112’ are appropriately answered and handled in the manner best suited to the national organisation of emergency systems. Such calls shall be answered and handled at least as expeditiously and effectively as calls to the national emergency number</w:t>
      </w:r>
      <w:r w:rsidRPr="00CA3601">
        <w:rPr>
          <w:rStyle w:val="Emphasis"/>
        </w:rPr>
        <w:t xml:space="preserve"> or numbers, where these continue to be in use".</w:t>
      </w:r>
    </w:p>
    <w:p w14:paraId="66F2FE88" w14:textId="77777777" w:rsidR="00383F76" w:rsidRPr="00CA3601" w:rsidRDefault="003A7E98" w:rsidP="00B02162">
      <w:pPr>
        <w:pStyle w:val="ECCBulletsLv1"/>
      </w:pPr>
      <w:r w:rsidRPr="00CA3601">
        <w:rPr>
          <w:rStyle w:val="Emphasis"/>
        </w:rPr>
        <w:lastRenderedPageBreak/>
        <w:t>"</w:t>
      </w:r>
      <w:r w:rsidR="00383F76" w:rsidRPr="00CA3601">
        <w:rPr>
          <w:rStyle w:val="Emphasis"/>
        </w:rPr>
        <w:t>Member States shall ensure that undertakings concerned make caller location information available free of charge to the authority handling emergency calls as soon as the call reaches that authority. This shall apply to all calls to ‘112’. Member States may extend this obligation to cover calls to national emergency numbers. Competent regulatory authorities shall lay down criteria for the accuracy and reliability of the caller location information provided</w:t>
      </w:r>
      <w:r w:rsidR="005E40FF" w:rsidRPr="00CA3601">
        <w:rPr>
          <w:rStyle w:val="Emphasis"/>
        </w:rPr>
        <w:t>"</w:t>
      </w:r>
      <w:r w:rsidR="00383F76" w:rsidRPr="00CA3601">
        <w:rPr>
          <w:rStyle w:val="Emphasis"/>
        </w:rPr>
        <w:t>.</w:t>
      </w:r>
    </w:p>
    <w:p w14:paraId="131BA36A" w14:textId="632B1D1A" w:rsidR="00383F76" w:rsidRPr="00CA3601" w:rsidRDefault="00383F76" w:rsidP="00383F76">
      <w:r w:rsidRPr="00CA3601">
        <w:t xml:space="preserve">The definition factor for the </w:t>
      </w:r>
      <w:r w:rsidR="00A26273" w:rsidRPr="00CA3601">
        <w:t>three main</w:t>
      </w:r>
      <w:r w:rsidRPr="00CA3601">
        <w:t xml:space="preserve"> obligations still depend</w:t>
      </w:r>
      <w:r w:rsidR="00DE59EB" w:rsidRPr="00CA3601">
        <w:t>s</w:t>
      </w:r>
      <w:r w:rsidRPr="00CA3601">
        <w:t xml:space="preserve"> on the calls, but the content of these obligations is specified.</w:t>
      </w:r>
    </w:p>
    <w:p w14:paraId="2658E496" w14:textId="77777777" w:rsidR="00383F76" w:rsidRPr="00CA3601" w:rsidRDefault="00383F76" w:rsidP="00383F76">
      <w:r w:rsidRPr="00CA3601">
        <w:t>In the case of the caller location information obligation</w:t>
      </w:r>
      <w:r w:rsidR="009231C2" w:rsidRPr="00CA3601">
        <w:t>,</w:t>
      </w:r>
      <w:r w:rsidRPr="00CA3601">
        <w:t xml:space="preserve"> a new element </w:t>
      </w:r>
      <w:r w:rsidR="00077AB8" w:rsidRPr="00CA3601">
        <w:t>wa</w:t>
      </w:r>
      <w:r w:rsidRPr="00CA3601">
        <w:t xml:space="preserve">s the definition and involvement of the service provider undertakings, </w:t>
      </w:r>
      <w:r w:rsidR="009231C2" w:rsidRPr="00CA3601">
        <w:t xml:space="preserve">who </w:t>
      </w:r>
      <w:r w:rsidR="00077AB8" w:rsidRPr="00CA3601">
        <w:t>we</w:t>
      </w:r>
      <w:r w:rsidRPr="00CA3601">
        <w:t xml:space="preserve">re obliged to provide </w:t>
      </w:r>
      <w:r w:rsidR="000F2ABB" w:rsidRPr="00CA3601">
        <w:t>access</w:t>
      </w:r>
      <w:r w:rsidRPr="00CA3601">
        <w:t xml:space="preserve"> to emergency services and transmit caller location </w:t>
      </w:r>
      <w:r w:rsidR="00B1121A" w:rsidRPr="00CA3601">
        <w:t>information</w:t>
      </w:r>
      <w:r w:rsidRPr="00CA3601">
        <w:t xml:space="preserve"> to the PSAPs, free of charge and </w:t>
      </w:r>
      <w:r w:rsidR="00B02162" w:rsidRPr="00CA3601">
        <w:t>as soon</w:t>
      </w:r>
      <w:r w:rsidRPr="00CA3601">
        <w:t xml:space="preserve"> as the actual call reache</w:t>
      </w:r>
      <w:r w:rsidR="00077AB8" w:rsidRPr="00CA3601">
        <w:t>d</w:t>
      </w:r>
      <w:r w:rsidRPr="00CA3601">
        <w:t xml:space="preserve"> the PSAP. </w:t>
      </w:r>
      <w:r w:rsidR="00B1121A" w:rsidRPr="00CA3601">
        <w:t>However,</w:t>
      </w:r>
      <w:r w:rsidRPr="00CA3601">
        <w:t xml:space="preserve"> the USD g</w:t>
      </w:r>
      <w:r w:rsidR="00077AB8" w:rsidRPr="00CA3601">
        <w:t>ave</w:t>
      </w:r>
      <w:r w:rsidRPr="00CA3601">
        <w:t xml:space="preserve"> freedom to Member </w:t>
      </w:r>
      <w:r w:rsidR="002724B8" w:rsidRPr="00CA3601">
        <w:t>S</w:t>
      </w:r>
      <w:r w:rsidRPr="00CA3601">
        <w:t>tates to lay down criteria for the accuracy and reliability of the caller location information provided.</w:t>
      </w:r>
    </w:p>
    <w:p w14:paraId="3B46287B" w14:textId="24BB8A03" w:rsidR="00383F76" w:rsidRPr="00CA3601" w:rsidRDefault="0008447B" w:rsidP="00383F76">
      <w:r w:rsidRPr="00CA3601">
        <w:t xml:space="preserve">Article 109 of the </w:t>
      </w:r>
      <w:r w:rsidR="00383F76" w:rsidRPr="00CA3601">
        <w:t xml:space="preserve">new </w:t>
      </w:r>
      <w:r w:rsidR="000F2ABB" w:rsidRPr="00CA3601">
        <w:t>European</w:t>
      </w:r>
      <w:r w:rsidR="00383F76" w:rsidRPr="00CA3601">
        <w:t xml:space="preserve"> framework for electronic communications, the EECC, </w:t>
      </w:r>
      <w:r w:rsidR="0049158B" w:rsidRPr="00CA3601">
        <w:t xml:space="preserve">retains </w:t>
      </w:r>
      <w:r w:rsidR="00383F76" w:rsidRPr="00CA3601">
        <w:t xml:space="preserve">the main obligations of the </w:t>
      </w:r>
      <w:r w:rsidR="00170014" w:rsidRPr="00CA3601">
        <w:t>earlier</w:t>
      </w:r>
      <w:r w:rsidR="00383F76" w:rsidRPr="00CA3601">
        <w:t xml:space="preserve"> legislation, but broadens the scope in every way for emergency communications, with a new definition factor, using access to emergency services as a basis:</w:t>
      </w:r>
    </w:p>
    <w:p w14:paraId="0D8BD64C" w14:textId="4CC0ED79" w:rsidR="00383F76" w:rsidRPr="00CA3601" w:rsidRDefault="00047E2C" w:rsidP="005A022B">
      <w:pPr>
        <w:pStyle w:val="ECCBulletsLv1"/>
        <w:rPr>
          <w:rStyle w:val="Emphasis"/>
        </w:rPr>
      </w:pPr>
      <w:r w:rsidRPr="00CA3601">
        <w:rPr>
          <w:rStyle w:val="Emphasis"/>
        </w:rPr>
        <w:t>"</w:t>
      </w:r>
      <w:r w:rsidR="0008447B" w:rsidRPr="00CA3601">
        <w:rPr>
          <w:rStyle w:val="Emphasis"/>
        </w:rPr>
        <w:t xml:space="preserve">(1) </w:t>
      </w:r>
      <w:r w:rsidR="00383F76" w:rsidRPr="00CA3601">
        <w:rPr>
          <w:rStyle w:val="Emphasis"/>
        </w:rPr>
        <w:t xml:space="preserve">Member States shall ensure that all end-users of the services referred to in the next paragraph, </w:t>
      </w:r>
      <w:r w:rsidRPr="00CA3601">
        <w:rPr>
          <w:rStyle w:val="Emphasis"/>
        </w:rPr>
        <w:t xml:space="preserve">including </w:t>
      </w:r>
      <w:r w:rsidR="00F0591E" w:rsidRPr="00CA3601">
        <w:rPr>
          <w:rStyle w:val="Emphasis"/>
        </w:rPr>
        <w:t>users of public pay telephones, a</w:t>
      </w:r>
      <w:r w:rsidR="00383F76" w:rsidRPr="00CA3601">
        <w:rPr>
          <w:rStyle w:val="Emphasis"/>
        </w:rPr>
        <w:t>re able to access the emergency services through emergency communications free of charge and without having to use any means of payment, by using the single European emergency number ‘112’ and any national emergency number specified by Member States</w:t>
      </w:r>
      <w:r w:rsidR="0008447B" w:rsidRPr="00CA3601">
        <w:rPr>
          <w:rStyle w:val="Emphasis"/>
        </w:rPr>
        <w:t xml:space="preserve">. Member States shall promote the access to emergency services through the single European emergency number ‘112’ from electronic communications networks which are not publicly </w:t>
      </w:r>
      <w:proofErr w:type="gramStart"/>
      <w:r w:rsidR="0008447B" w:rsidRPr="00CA3601">
        <w:rPr>
          <w:rStyle w:val="Emphasis"/>
        </w:rPr>
        <w:t>available</w:t>
      </w:r>
      <w:proofErr w:type="gramEnd"/>
      <w:r w:rsidR="0008447B" w:rsidRPr="00CA3601">
        <w:rPr>
          <w:rStyle w:val="Emphasis"/>
        </w:rPr>
        <w:t xml:space="preserve"> but which enable calls to public networks, in particular when the undertaking responsible for that network does not provide an alternative and easy access to an emergency service </w:t>
      </w:r>
      <w:r w:rsidR="00F0591E" w:rsidRPr="00CA3601">
        <w:rPr>
          <w:rStyle w:val="Emphasis"/>
        </w:rPr>
        <w:t>"</w:t>
      </w:r>
      <w:r w:rsidR="00383F76" w:rsidRPr="00CA3601">
        <w:rPr>
          <w:rStyle w:val="Emphasis"/>
        </w:rPr>
        <w:t>.</w:t>
      </w:r>
    </w:p>
    <w:p w14:paraId="48A8CC65" w14:textId="2063188B" w:rsidR="00383F76" w:rsidRPr="00CA3601" w:rsidRDefault="00224232" w:rsidP="005A022B">
      <w:pPr>
        <w:pStyle w:val="ECCBulletsLv1"/>
        <w:rPr>
          <w:rStyle w:val="Emphasis"/>
        </w:rPr>
      </w:pPr>
      <w:r w:rsidRPr="00CA3601">
        <w:rPr>
          <w:rStyle w:val="Emphasis"/>
        </w:rPr>
        <w:t>"</w:t>
      </w:r>
      <w:r w:rsidR="0008447B" w:rsidRPr="00CA3601">
        <w:rPr>
          <w:rStyle w:val="Emphasis"/>
        </w:rPr>
        <w:t xml:space="preserve">(2) </w:t>
      </w:r>
      <w:r w:rsidR="00383F76" w:rsidRPr="00CA3601">
        <w:rPr>
          <w:rStyle w:val="Emphasis"/>
        </w:rPr>
        <w:t xml:space="preserve">Member States shall, </w:t>
      </w:r>
      <w:r w:rsidR="000A28F4" w:rsidRPr="00CA3601">
        <w:rPr>
          <w:rStyle w:val="Emphasis"/>
        </w:rPr>
        <w:t xml:space="preserve">after consulting national authorities and emergency services and providers of electronic communications services, </w:t>
      </w:r>
      <w:r w:rsidR="00383F76" w:rsidRPr="00CA3601">
        <w:rPr>
          <w:rStyle w:val="Emphasis"/>
        </w:rPr>
        <w:t>ensure that providers of publicly available number-based interpersonal communications services, where those services allow end-users to originate calls to a number in a national or international numbering plan, provide access to emergency services through emergency communications to the most appropriate PSAP</w:t>
      </w:r>
      <w:r w:rsidRPr="00CA3601">
        <w:rPr>
          <w:rStyle w:val="Emphasis"/>
        </w:rPr>
        <w:t>"</w:t>
      </w:r>
      <w:r w:rsidR="00383F76" w:rsidRPr="00CA3601">
        <w:rPr>
          <w:rStyle w:val="Emphasis"/>
        </w:rPr>
        <w:t>.</w:t>
      </w:r>
    </w:p>
    <w:p w14:paraId="0EB60DAB" w14:textId="14B16151" w:rsidR="00383F76" w:rsidRPr="00CA3601" w:rsidRDefault="000A28F4" w:rsidP="005A022B">
      <w:pPr>
        <w:pStyle w:val="ECCBulletsLv1"/>
        <w:rPr>
          <w:rStyle w:val="Emphasis"/>
        </w:rPr>
      </w:pPr>
      <w:r w:rsidRPr="00CA3601">
        <w:rPr>
          <w:rStyle w:val="Emphasis"/>
        </w:rPr>
        <w:t>"</w:t>
      </w:r>
      <w:r w:rsidR="0008447B" w:rsidRPr="00CA3601">
        <w:rPr>
          <w:rStyle w:val="Emphasis"/>
        </w:rPr>
        <w:t xml:space="preserve">(3) </w:t>
      </w:r>
      <w:r w:rsidR="00383F76" w:rsidRPr="00CA3601">
        <w:rPr>
          <w:rStyle w:val="Emphasis"/>
        </w:rPr>
        <w:t>Member States shall ensure that all emergency communications to the single European emergency number ‘112’ are appropriately answered and handled in the manner best suited to the national organisation of emergency systems. Such emergency communications shall be answered and handled at least as expeditiously and effectively as emergency communications to the national emergency number or numbers</w:t>
      </w:r>
      <w:r w:rsidRPr="00CA3601">
        <w:rPr>
          <w:rStyle w:val="Emphasis"/>
        </w:rPr>
        <w:t>, where those continue to be in use"</w:t>
      </w:r>
      <w:r w:rsidR="00383F76" w:rsidRPr="00CA3601">
        <w:rPr>
          <w:rStyle w:val="Emphasis"/>
        </w:rPr>
        <w:t>.</w:t>
      </w:r>
    </w:p>
    <w:p w14:paraId="79371DD4" w14:textId="24B84878" w:rsidR="00383F76" w:rsidRPr="00CA3601" w:rsidRDefault="000A28F4" w:rsidP="005A022B">
      <w:pPr>
        <w:pStyle w:val="ECCBulletsLv1"/>
        <w:rPr>
          <w:rStyle w:val="Emphasis"/>
        </w:rPr>
      </w:pPr>
      <w:r w:rsidRPr="00CA3601">
        <w:rPr>
          <w:rStyle w:val="Emphasis"/>
        </w:rPr>
        <w:t>"</w:t>
      </w:r>
      <w:r w:rsidR="0008447B" w:rsidRPr="00CA3601">
        <w:rPr>
          <w:rStyle w:val="Emphasis"/>
        </w:rPr>
        <w:t xml:space="preserve">(5) </w:t>
      </w:r>
      <w:r w:rsidR="00383F76" w:rsidRPr="00CA3601">
        <w:rPr>
          <w:rStyle w:val="Emphasis"/>
        </w:rPr>
        <w:t xml:space="preserve">Member States shall ensure that caller location information is made available to the most appropriate PSAP without delay after the emergency communication is set up. This shall include network-based location information and, where available, handset-derived caller location information. Member States shall ensure that the establishment and the transmission of the caller location information are free of charge for the end-user and the PSAP with regard to all emergency communications to the single European emergency number ‘112’. Member States may extend that obligation to cover emergency communications to national emergency numbers. Competent regulatory authorities, </w:t>
      </w:r>
      <w:r w:rsidR="00675204" w:rsidRPr="00CA3601">
        <w:rPr>
          <w:rStyle w:val="Emphasis"/>
        </w:rPr>
        <w:t xml:space="preserve">if </w:t>
      </w:r>
      <w:proofErr w:type="gramStart"/>
      <w:r w:rsidR="00675204" w:rsidRPr="00CA3601">
        <w:rPr>
          <w:rStyle w:val="Emphasis"/>
        </w:rPr>
        <w:t>necessary</w:t>
      </w:r>
      <w:proofErr w:type="gramEnd"/>
      <w:r w:rsidR="00675204" w:rsidRPr="00CA3601">
        <w:rPr>
          <w:rStyle w:val="Emphasis"/>
        </w:rPr>
        <w:t xml:space="preserve"> after consulting BEREC, </w:t>
      </w:r>
      <w:r w:rsidR="00383F76" w:rsidRPr="00CA3601">
        <w:rPr>
          <w:rStyle w:val="Emphasis"/>
        </w:rPr>
        <w:t>shall lay down criteria for the accuracy and reliability of the caller location information provided</w:t>
      </w:r>
      <w:r w:rsidRPr="00CA3601">
        <w:rPr>
          <w:rStyle w:val="Emphasis"/>
        </w:rPr>
        <w:t>"</w:t>
      </w:r>
      <w:r w:rsidR="00383F76" w:rsidRPr="00CA3601">
        <w:rPr>
          <w:rStyle w:val="Emphasis"/>
        </w:rPr>
        <w:t>.</w:t>
      </w:r>
    </w:p>
    <w:p w14:paraId="11180C15" w14:textId="77777777" w:rsidR="0008447B" w:rsidRPr="00CA3601" w:rsidRDefault="0008447B" w:rsidP="0008447B">
      <w:pPr>
        <w:pStyle w:val="ECCBulletsLv1"/>
        <w:numPr>
          <w:ilvl w:val="0"/>
          <w:numId w:val="0"/>
        </w:numPr>
      </w:pPr>
    </w:p>
    <w:p w14:paraId="4E48F48B" w14:textId="77FD5A3E" w:rsidR="0008447B" w:rsidRPr="00CA3601" w:rsidRDefault="0008447B" w:rsidP="0008447B">
      <w:pPr>
        <w:pStyle w:val="ECCBulletsLv1"/>
        <w:numPr>
          <w:ilvl w:val="0"/>
          <w:numId w:val="0"/>
        </w:numPr>
      </w:pPr>
      <w:r w:rsidRPr="00CA3601">
        <w:t xml:space="preserve">The EECC uses the term "communication" as opposed to "call". This entails a notion of a more broader communication service scope, as also reflected in recital 285 where emergency communications is described as </w:t>
      </w:r>
      <w:r w:rsidR="00832F23" w:rsidRPr="00CA3601">
        <w:rPr>
          <w:rStyle w:val="Emphasis"/>
        </w:rPr>
        <w:t xml:space="preserve">"a </w:t>
      </w:r>
      <w:r w:rsidRPr="00CA3601">
        <w:rPr>
          <w:rStyle w:val="Emphasis"/>
        </w:rPr>
        <w:t>means of communication that includes not only voice communications services, but also SMS, messaging, video or other types of communications, for example real time text, total conversation and relay services. However Member States are given a margin of appreciation as to which number-based interpersonal communications services are appropriate for their emergency services, including the possibility to limit those options to voice communications services and their equivalent for end-users with disabilities, or to add additional options</w:t>
      </w:r>
      <w:r w:rsidR="00832F23" w:rsidRPr="00CA3601">
        <w:rPr>
          <w:rStyle w:val="Emphasis"/>
        </w:rPr>
        <w:t>"</w:t>
      </w:r>
      <w:r w:rsidRPr="00CA3601">
        <w:rPr>
          <w:rStyle w:val="Emphasis"/>
        </w:rPr>
        <w:t>.</w:t>
      </w:r>
    </w:p>
    <w:p w14:paraId="72716449" w14:textId="77777777" w:rsidR="0008447B" w:rsidRPr="00936FF1" w:rsidRDefault="0008447B" w:rsidP="0008447B">
      <w:pPr>
        <w:rPr>
          <w:lang w:eastAsia="en-IE"/>
        </w:rPr>
      </w:pPr>
      <w:r w:rsidRPr="00936FF1">
        <w:rPr>
          <w:lang w:eastAsia="en-IE"/>
        </w:rPr>
        <w:t>Guidance on the distinction between number-based and number-independent interpersonal communications services can be found in EECC recital 18:</w:t>
      </w:r>
    </w:p>
    <w:p w14:paraId="641A814D" w14:textId="4D7BE2E0" w:rsidR="0008447B" w:rsidRPr="00CA3601" w:rsidRDefault="0008447B" w:rsidP="00832F23">
      <w:pPr>
        <w:rPr>
          <w:i/>
        </w:rPr>
      </w:pPr>
      <w:r w:rsidRPr="00CA3601">
        <w:rPr>
          <w:rStyle w:val="Emphasis"/>
        </w:rPr>
        <w:lastRenderedPageBreak/>
        <w:br/>
        <w:t>"Interpersonal communications services using numbers from national and international numbering plans connect with publicly assigned numbering resources. Those number-based interpersonal communications services comprise both services to which end-users numbers are assigned for the purpose of ensuring end-to-end connectivity and services enabling end-users to reach persons to whom such numbers have been assigned. The mere use of a number as an identifier should not be considered to be equivalent to the use of a number to connect with publicly assigned numbers and should therefore, in itself, not be considered to be sufficient to qualify a service as a number-based interpersonal communications service. Number-independent interpersonal communications services should be subject to obligations only where public interests require that specific regulatory obligations apply to all</w:t>
      </w:r>
      <w:r w:rsidRPr="00CA3601">
        <w:t xml:space="preserve"> </w:t>
      </w:r>
      <w:r w:rsidRPr="00CA3601">
        <w:rPr>
          <w:rStyle w:val="Emphasis"/>
        </w:rPr>
        <w:t>types of interpersonal communications services, regardless of whether they use numbers for the provision of their service. It is justified to treat number-based interpersonal communications services differently, as they participate in, and hence also benefit from, a publicly assured interoperable ecosystem."</w:t>
      </w:r>
    </w:p>
    <w:p w14:paraId="52803D82" w14:textId="73EF2B93" w:rsidR="00383F76" w:rsidRPr="00CA3601" w:rsidRDefault="00383F76" w:rsidP="00383F76">
      <w:r w:rsidRPr="00CA3601">
        <w:t xml:space="preserve">Caller location information provisions are exactly defined </w:t>
      </w:r>
      <w:r w:rsidR="007B1BA4" w:rsidRPr="00CA3601">
        <w:t>in Article 2(40) of</w:t>
      </w:r>
      <w:r w:rsidRPr="00CA3601">
        <w:t xml:space="preserve"> the EECC, where caller location information means, </w:t>
      </w:r>
      <w:r w:rsidR="00C54154" w:rsidRPr="00CA3601">
        <w:rPr>
          <w:rStyle w:val="Emphasis"/>
        </w:rPr>
        <w:t>"</w:t>
      </w:r>
      <w:r w:rsidRPr="00CA3601">
        <w:rPr>
          <w:rStyle w:val="Emphasis"/>
        </w:rPr>
        <w:t>in a public mobile network, the data processed, derived from network infrastructure or handsets, indicating the geographic position of an end-user’s mobile terminal equipment, and, in a public fixed network, the data about the physical address of the network termination point</w:t>
      </w:r>
      <w:r w:rsidR="00C54154" w:rsidRPr="00CA3601">
        <w:rPr>
          <w:rStyle w:val="Emphasis"/>
        </w:rPr>
        <w:t>"</w:t>
      </w:r>
      <w:r w:rsidRPr="00CA3601">
        <w:rPr>
          <w:rStyle w:val="Emphasis"/>
        </w:rPr>
        <w:t>.</w:t>
      </w:r>
    </w:p>
    <w:p w14:paraId="1CC488DC" w14:textId="77777777" w:rsidR="00383F76" w:rsidRPr="00CA3601" w:rsidRDefault="00383F76" w:rsidP="00383F76">
      <w:r w:rsidRPr="00CA3601">
        <w:t xml:space="preserve">It is however worth highlighting, that the EECC lays down the main provisions of emergency communications and caller location information, but according to these provisions, there are still remaining points, that </w:t>
      </w:r>
      <w:r w:rsidR="00AF382D" w:rsidRPr="00CA3601">
        <w:t xml:space="preserve">have </w:t>
      </w:r>
      <w:r w:rsidRPr="00CA3601">
        <w:t>to be regulated on a Member State level, within the discretion of the M</w:t>
      </w:r>
      <w:r w:rsidR="002724B8" w:rsidRPr="00CA3601">
        <w:t xml:space="preserve">ember </w:t>
      </w:r>
      <w:r w:rsidRPr="00CA3601">
        <w:t>S</w:t>
      </w:r>
      <w:r w:rsidR="002724B8" w:rsidRPr="00CA3601">
        <w:t>tates</w:t>
      </w:r>
      <w:r w:rsidRPr="00CA3601">
        <w:t>, taking into account the national circumstances</w:t>
      </w:r>
      <w:r w:rsidR="004B33FB" w:rsidRPr="00CA3601">
        <w:t>.</w:t>
      </w:r>
    </w:p>
    <w:p w14:paraId="3AC3113A" w14:textId="77777777" w:rsidR="00383F76" w:rsidRPr="00CA3601" w:rsidRDefault="00383F76" w:rsidP="00383F76">
      <w:r w:rsidRPr="00CA3601">
        <w:t>With the new EECC legislation the reception and use of caller location information, including both network-based location information and where available, enhanced handset</w:t>
      </w:r>
      <w:r w:rsidR="00AF382D" w:rsidRPr="00CA3601">
        <w:t>-based</w:t>
      </w:r>
      <w:r w:rsidRPr="00CA3601">
        <w:t xml:space="preserve"> caller location information, improves the level of protection and the security of end-users and assists the emergency services in the discharge of their duties, provided that the transfer of </w:t>
      </w:r>
      <w:r w:rsidR="009101A0" w:rsidRPr="00CA3601">
        <w:t xml:space="preserve">the </w:t>
      </w:r>
      <w:r w:rsidRPr="00CA3601">
        <w:t xml:space="preserve">emergency communication and associated data to the emergency services concerned is guaranteed by the national system of PSAPs. </w:t>
      </w:r>
    </w:p>
    <w:p w14:paraId="6878A57A" w14:textId="77777777" w:rsidR="00383F76" w:rsidRPr="00CA3601" w:rsidRDefault="00383F76" w:rsidP="00383F76">
      <w:r w:rsidRPr="00CA3601">
        <w:t xml:space="preserve">Undertakings that provide network-based location should make caller location information available to emergency services as soon as the call reaches that service, independently of the technology used. However, handset-based location technologies have proven to be significantly more accurate and cost effective due to the availability of data provided </w:t>
      </w:r>
      <w:r w:rsidR="003E4529" w:rsidRPr="00CA3601">
        <w:t xml:space="preserve">by </w:t>
      </w:r>
      <w:r w:rsidRPr="00CA3601">
        <w:t>satellite systems</w:t>
      </w:r>
      <w:r w:rsidR="00267EF5" w:rsidRPr="00CA3601">
        <w:t xml:space="preserve"> (GNSS)</w:t>
      </w:r>
      <w:r w:rsidRPr="00CA3601">
        <w:t xml:space="preserve"> and Wi-Fi data. </w:t>
      </w:r>
    </w:p>
    <w:p w14:paraId="77711721" w14:textId="77777777" w:rsidR="00383F76" w:rsidRPr="00CA3601" w:rsidRDefault="00383F76" w:rsidP="00383F76">
      <w:r w:rsidRPr="00CA3601">
        <w:t xml:space="preserve">Therefore, handset-derived caller location information should complement network-based location information even if the handset-derived location becomes available only after the emergency communication is set up. </w:t>
      </w:r>
    </w:p>
    <w:p w14:paraId="489136B6" w14:textId="77777777" w:rsidR="00383F76" w:rsidRPr="00CA3601" w:rsidRDefault="00383F76" w:rsidP="00383F76">
      <w:r w:rsidRPr="00CA3601">
        <w:t>Caller location information obligations and provisions are specified further by the EECC, and the legislation intends to reflect on the technology and technological improvements, and furthermore also tries to reflect on issues related to emergency calls.</w:t>
      </w:r>
    </w:p>
    <w:p w14:paraId="05ECC959" w14:textId="77777777" w:rsidR="00526D5E" w:rsidRPr="00CA3601" w:rsidRDefault="00526D5E" w:rsidP="00526D5E">
      <w:r w:rsidRPr="00CA3601">
        <w:t>It is important to refer, in this context, the article 10, point b) of the Directive 2002/58, that says:</w:t>
      </w:r>
    </w:p>
    <w:p w14:paraId="67F51E04" w14:textId="77777777" w:rsidR="00526D5E" w:rsidRPr="00CB2FD2" w:rsidRDefault="00526D5E" w:rsidP="00526D5E">
      <w:pPr>
        <w:rPr>
          <w:i/>
          <w:iCs/>
        </w:rPr>
      </w:pPr>
      <w:r w:rsidRPr="00CB2FD2">
        <w:rPr>
          <w:i/>
          <w:iCs/>
        </w:rPr>
        <w:t>"Member States shall ensure that there are transparent procedures governing the way in which a provider of a public communications network and/or a publicly available electronic communications service may override:</w:t>
      </w:r>
    </w:p>
    <w:p w14:paraId="418D729E" w14:textId="4723AC8D" w:rsidR="00526D5E" w:rsidRPr="00CB2FD2" w:rsidRDefault="00526D5E" w:rsidP="00526D5E">
      <w:pPr>
        <w:rPr>
          <w:i/>
          <w:iCs/>
        </w:rPr>
      </w:pPr>
      <w:r w:rsidRPr="00CB2FD2">
        <w:rPr>
          <w:i/>
          <w:iCs/>
        </w:rPr>
        <w:t xml:space="preserve">(b) the elimination of the presentation of </w:t>
      </w:r>
      <w:r w:rsidR="002E10DD" w:rsidRPr="00CB2FD2">
        <w:rPr>
          <w:i/>
          <w:iCs/>
        </w:rPr>
        <w:t>CLI</w:t>
      </w:r>
      <w:r w:rsidRPr="00CB2FD2">
        <w:rPr>
          <w:i/>
          <w:iCs/>
        </w:rPr>
        <w:t xml:space="preserve"> and the temporary denial or absence of consent of a subscriber or user for the processing of location data, on a per-line basis for organisations dealing with emergency calls and recognised as such by a Member State, including law enforcement agencies, ambulance services and fire brigades, for the purpose of responding to such calls."</w:t>
      </w:r>
    </w:p>
    <w:p w14:paraId="6A72F834" w14:textId="3E9F6FCB" w:rsidR="00526D5E" w:rsidRPr="00CA3601" w:rsidRDefault="00526D5E" w:rsidP="00526D5E">
      <w:r w:rsidRPr="00CA3601">
        <w:t xml:space="preserve">This means that, only for the purpose of responding </w:t>
      </w:r>
      <w:r w:rsidR="00871EDA" w:rsidRPr="00CA3601">
        <w:t xml:space="preserve">to </w:t>
      </w:r>
      <w:r w:rsidRPr="00CA3601">
        <w:t xml:space="preserve">a </w:t>
      </w:r>
      <w:r w:rsidR="009C36FE" w:rsidRPr="00CA3601">
        <w:t>'112'</w:t>
      </w:r>
      <w:r w:rsidRPr="00CA3601">
        <w:t xml:space="preserve"> call, </w:t>
      </w:r>
      <w:r w:rsidR="00871EDA" w:rsidRPr="00CA3601">
        <w:t xml:space="preserve">it </w:t>
      </w:r>
      <w:r w:rsidRPr="00CA3601">
        <w:t xml:space="preserve">is permitted to limit the rights of </w:t>
      </w:r>
      <w:r w:rsidR="00A35AED" w:rsidRPr="00CA3601">
        <w:t>E</w:t>
      </w:r>
      <w:r w:rsidRPr="00CA3601">
        <w:t>uropean citizens regarding e</w:t>
      </w:r>
      <w:r w:rsidR="00B66E87" w:rsidRPr="00CA3601">
        <w:t>P</w:t>
      </w:r>
      <w:r w:rsidRPr="00CA3601">
        <w:t>rivacy, by showing information that allows PSAP to get the location of the caller.</w:t>
      </w:r>
    </w:p>
    <w:p w14:paraId="57A8D6CE" w14:textId="77777777" w:rsidR="00383F76" w:rsidRPr="00CA3601" w:rsidRDefault="00383F76" w:rsidP="00383F76"/>
    <w:p w14:paraId="0345769B" w14:textId="77777777" w:rsidR="00775BB8" w:rsidRPr="00936FF1" w:rsidRDefault="00A92A8D" w:rsidP="00775BB8">
      <w:pPr>
        <w:pStyle w:val="Heading2"/>
        <w:rPr>
          <w:rFonts w:eastAsia="Verdana"/>
          <w:lang w:val="en-GB"/>
        </w:rPr>
      </w:pPr>
      <w:bookmarkStart w:id="50" w:name="_Toc89759129"/>
      <w:r w:rsidRPr="00936FF1">
        <w:rPr>
          <w:rFonts w:eastAsia="Verdana"/>
          <w:lang w:val="en-GB"/>
        </w:rPr>
        <w:lastRenderedPageBreak/>
        <w:t xml:space="preserve">Judgement of the </w:t>
      </w:r>
      <w:r w:rsidR="005E3BE2" w:rsidRPr="00936FF1">
        <w:rPr>
          <w:lang w:val="en-GB"/>
        </w:rPr>
        <w:t>Court of Justice of the European Union in case C-417/18</w:t>
      </w:r>
      <w:bookmarkEnd w:id="50"/>
    </w:p>
    <w:p w14:paraId="1AE3BCA7" w14:textId="6D478267" w:rsidR="00383F76" w:rsidRPr="00CA3601" w:rsidRDefault="00383F76" w:rsidP="00383F76">
      <w:r w:rsidRPr="00CA3601">
        <w:t>As highlighted in the introduction</w:t>
      </w:r>
      <w:r w:rsidR="006500A5" w:rsidRPr="00CA3601">
        <w:t>,</w:t>
      </w:r>
      <w:r w:rsidRPr="00CA3601">
        <w:t xml:space="preserve"> the questions on the legislation and technical details around SIM-less calls were recently brought in front of the Court of Justice of the European Union in case C-417/18</w:t>
      </w:r>
      <w:r w:rsidR="005E3BE2" w:rsidRPr="00CA3601">
        <w:t xml:space="preserve"> </w:t>
      </w:r>
      <w:r w:rsidR="005E3BE2" w:rsidRPr="003C6C43">
        <w:fldChar w:fldCharType="begin"/>
      </w:r>
      <w:r w:rsidR="005E3BE2" w:rsidRPr="00CA3601">
        <w:instrText xml:space="preserve"> REF _Ref51665637 \r \h </w:instrText>
      </w:r>
      <w:r w:rsidR="005E3BE2" w:rsidRPr="003C6C43">
        <w:fldChar w:fldCharType="separate"/>
      </w:r>
      <w:r w:rsidR="009924AC">
        <w:t>[8]</w:t>
      </w:r>
      <w:r w:rsidR="005E3BE2" w:rsidRPr="003C6C43">
        <w:fldChar w:fldCharType="end"/>
      </w:r>
      <w:r w:rsidRPr="00CA3601">
        <w:t xml:space="preserve">. </w:t>
      </w:r>
    </w:p>
    <w:p w14:paraId="2DC909D2" w14:textId="77777777" w:rsidR="00383F76" w:rsidRPr="00CA3601" w:rsidRDefault="00383F76" w:rsidP="00383F76">
      <w:r w:rsidRPr="00CA3601">
        <w:t>Th</w:t>
      </w:r>
      <w:r w:rsidR="00CC5C21" w:rsidRPr="00CA3601">
        <w:t xml:space="preserve">is </w:t>
      </w:r>
      <w:r w:rsidRPr="00CA3601">
        <w:t>case was</w:t>
      </w:r>
      <w:r w:rsidR="00CC5C21" w:rsidRPr="00CA3601">
        <w:t xml:space="preserve"> brought before the </w:t>
      </w:r>
      <w:r w:rsidR="00963987" w:rsidRPr="00CA3601">
        <w:t>Court following a</w:t>
      </w:r>
      <w:r w:rsidR="00EA511A" w:rsidRPr="00CA3601">
        <w:t xml:space="preserve">n </w:t>
      </w:r>
      <w:r w:rsidR="00F96BB8" w:rsidRPr="00CA3601">
        <w:t xml:space="preserve">incident which took place in Lithuania in </w:t>
      </w:r>
      <w:r w:rsidR="00AA37F4" w:rsidRPr="00CA3601">
        <w:t xml:space="preserve">2013. </w:t>
      </w:r>
      <w:r w:rsidR="00936D88" w:rsidRPr="00CA3601">
        <w:t xml:space="preserve">The victim, </w:t>
      </w:r>
      <w:r w:rsidR="00967A98" w:rsidRPr="00CA3601">
        <w:t>a</w:t>
      </w:r>
      <w:r w:rsidR="00AA37F4" w:rsidRPr="00CA3601">
        <w:t xml:space="preserve"> young girl</w:t>
      </w:r>
      <w:r w:rsidR="00967A98" w:rsidRPr="00CA3601">
        <w:t>,</w:t>
      </w:r>
      <w:r w:rsidR="00AA37F4" w:rsidRPr="00CA3601">
        <w:t xml:space="preserve"> called emergency services ten times after being abducted. </w:t>
      </w:r>
      <w:r w:rsidR="00967A98" w:rsidRPr="00CA3601">
        <w:t>Th</w:t>
      </w:r>
      <w:r w:rsidRPr="00CA3601">
        <w:t>e</w:t>
      </w:r>
      <w:r w:rsidR="00967A98" w:rsidRPr="00CA3601">
        <w:t xml:space="preserve"> PSAP received the calls but the</w:t>
      </w:r>
      <w:r w:rsidRPr="00CA3601">
        <w:t xml:space="preserve"> equipment in the </w:t>
      </w:r>
      <w:r w:rsidR="00967A98" w:rsidRPr="00CA3601">
        <w:t>PSAP</w:t>
      </w:r>
      <w:r w:rsidRPr="00CA3601">
        <w:t xml:space="preserve"> did not show the number of the mobile telephone used, which prevented her from being located. It has not been possible to determine whether the mobile telephone used by the victim was fitted with a SIM card or why her number was not visible at the emergency call answering centre.</w:t>
      </w:r>
    </w:p>
    <w:p w14:paraId="148A7BC8" w14:textId="49AA5860" w:rsidR="00383F76" w:rsidRPr="00CA3601" w:rsidRDefault="00383F76" w:rsidP="00383F76">
      <w:r w:rsidRPr="00CA3601">
        <w:t>In support of their action during the national court case the</w:t>
      </w:r>
      <w:r w:rsidR="00734005" w:rsidRPr="00CA3601">
        <w:t xml:space="preserve"> plai</w:t>
      </w:r>
      <w:r w:rsidR="00DC11F0" w:rsidRPr="00CA3601">
        <w:t xml:space="preserve">ntiff </w:t>
      </w:r>
      <w:r w:rsidRPr="00CA3601">
        <w:t>submit</w:t>
      </w:r>
      <w:r w:rsidR="00DC11F0" w:rsidRPr="00CA3601">
        <w:t>ted</w:t>
      </w:r>
      <w:r w:rsidRPr="00CA3601">
        <w:t xml:space="preserve"> that Lithuania has failed properly to ensure practical implementation of the </w:t>
      </w:r>
      <w:r w:rsidR="002E2C12" w:rsidRPr="00CA3601">
        <w:t>USD</w:t>
      </w:r>
      <w:r w:rsidRPr="00CA3601">
        <w:t xml:space="preserve">, which provides that the Member States are to ensure that telecommunications undertakings make available, free of charge, to the authority handling emergency calls made to ‘112’, caller location information as soon as the call reaches that authority.  That rule applies to all calls made to the single European emergency call number ‘112’. That failure meant that it was impossible to pass on to operational police </w:t>
      </w:r>
      <w:r w:rsidR="00DC11F0" w:rsidRPr="00CA3601">
        <w:t>officers'</w:t>
      </w:r>
      <w:r w:rsidRPr="00CA3601">
        <w:t xml:space="preserve"> information on the </w:t>
      </w:r>
      <w:r w:rsidR="00684DCD" w:rsidRPr="00CA3601">
        <w:t>victim's</w:t>
      </w:r>
      <w:r w:rsidRPr="00CA3601">
        <w:t xml:space="preserve"> location, which prevented the police from coming to her assistance.</w:t>
      </w:r>
    </w:p>
    <w:p w14:paraId="1FBB6DDE" w14:textId="24FC24B1" w:rsidR="00383F76" w:rsidRPr="00CA3601" w:rsidRDefault="00383F76" w:rsidP="00383F76">
      <w:r w:rsidRPr="00CA3601">
        <w:t>The Regional Administrative Court, Vilnius, Lithuania</w:t>
      </w:r>
      <w:r w:rsidR="00C92F3B" w:rsidRPr="00CA3601">
        <w:t xml:space="preserve"> </w:t>
      </w:r>
      <w:r w:rsidRPr="00CA3601">
        <w:t>ask</w:t>
      </w:r>
      <w:r w:rsidR="00B43AC6" w:rsidRPr="00CA3601">
        <w:t>ed</w:t>
      </w:r>
      <w:r w:rsidRPr="00CA3601">
        <w:t xml:space="preserve"> the Court of Justice, whether the </w:t>
      </w:r>
      <w:r w:rsidR="002E2C12" w:rsidRPr="00CA3601">
        <w:t>USD</w:t>
      </w:r>
      <w:r w:rsidRPr="00CA3601">
        <w:t xml:space="preserve"> requires Member States to ensure that such location information is made available even where the call is made from a mobile telephone which is not fitted with a SIM card and whether the Member States have some discretion when laying down the criteria relating to the accuracy and reliability of the information on the location of the caller to ‘112’ which enables them to limit that information to the identification of the base station which relayed the call.</w:t>
      </w:r>
    </w:p>
    <w:p w14:paraId="747298B0" w14:textId="37250DFA" w:rsidR="00383F76" w:rsidRPr="00CA3601" w:rsidRDefault="00383F76" w:rsidP="00383F76">
      <w:r w:rsidRPr="00CA3601">
        <w:t xml:space="preserve">The underlying Article 26(5) of </w:t>
      </w:r>
      <w:r w:rsidR="00832F23" w:rsidRPr="00CA3601">
        <w:t xml:space="preserve">the </w:t>
      </w:r>
      <w:r w:rsidRPr="00CA3601">
        <w:t>USD</w:t>
      </w:r>
      <w:r w:rsidR="00637981" w:rsidRPr="00CA3601">
        <w:t xml:space="preserve"> from 2009</w:t>
      </w:r>
      <w:r w:rsidRPr="00CA3601">
        <w:t xml:space="preserve"> s</w:t>
      </w:r>
      <w:r w:rsidR="0021221A" w:rsidRPr="00CA3601">
        <w:t>tates</w:t>
      </w:r>
      <w:r w:rsidRPr="00CA3601">
        <w:t>:</w:t>
      </w:r>
    </w:p>
    <w:p w14:paraId="6B589D3C" w14:textId="77777777" w:rsidR="00383F76" w:rsidRPr="00CA3601" w:rsidRDefault="00185D59" w:rsidP="00383F76">
      <w:pPr>
        <w:rPr>
          <w:rStyle w:val="Emphasis"/>
        </w:rPr>
      </w:pPr>
      <w:r w:rsidRPr="00CA3601">
        <w:rPr>
          <w:rStyle w:val="Emphasis"/>
        </w:rPr>
        <w:t>"</w:t>
      </w:r>
      <w:r w:rsidR="00383F76" w:rsidRPr="00CA3601">
        <w:rPr>
          <w:rStyle w:val="Emphasis"/>
        </w:rPr>
        <w:t>Member States shall ensure that undertakings concerned make caller location information available free of charge to the authority handling emergency calls as soon as the call reaches that authority. This shall apply to all calls to the single European emergency call number ‘112’. Member States may extend this obligation to cover calls to national emergency numbers. Competent regulatory authorities shall lay down criteria for the accuracy and reliability of the caller location information provided.”</w:t>
      </w:r>
    </w:p>
    <w:p w14:paraId="4194E608" w14:textId="05909F08" w:rsidR="00383F76" w:rsidRPr="00CA3601" w:rsidRDefault="00383F76" w:rsidP="00383F76">
      <w:pPr>
        <w:rPr>
          <w:rStyle w:val="Emphasis"/>
        </w:rPr>
      </w:pPr>
      <w:r w:rsidRPr="00936FF1">
        <w:t xml:space="preserve">The </w:t>
      </w:r>
      <w:r w:rsidR="00B66E87" w:rsidRPr="00CA3601">
        <w:t xml:space="preserve">CJEU </w:t>
      </w:r>
      <w:r w:rsidRPr="00CA3601">
        <w:t>judgement s</w:t>
      </w:r>
      <w:r w:rsidR="0021221A" w:rsidRPr="00CA3601">
        <w:t>tate</w:t>
      </w:r>
      <w:r w:rsidR="002C5BF7" w:rsidRPr="00CA3601">
        <w:t>d that</w:t>
      </w:r>
      <w:r w:rsidR="00903AF1" w:rsidRPr="00CA3601">
        <w:t xml:space="preserve"> </w:t>
      </w:r>
      <w:r w:rsidR="00903AF1" w:rsidRPr="00CA3601">
        <w:rPr>
          <w:rStyle w:val="Emphasis"/>
        </w:rPr>
        <w:t>"</w:t>
      </w:r>
      <w:r w:rsidRPr="00CA3601">
        <w:rPr>
          <w:rStyle w:val="Emphasis"/>
        </w:rPr>
        <w:t>Article 26(5) of Directive 2002/22/EC of the European Parliament and of the Council of 7 March 2002 on universal service and users’ rights relating to electronic communications networks and services (Universal Service Directive), as amended by Directive 2009/136/EC of the European Parliament and of the Council of 25 November 2009, must be interpreted as requiring the Member States, subject to technical feasibility, to ensure that the undertakings concerned make caller location information available free of charge to the authority handling emergency calls to the single European emergency call number ‘112’ as soon as the call reaches that authority, including in cases where the call is made from a mobile telephone which is not fitted with a SIM card.</w:t>
      </w:r>
    </w:p>
    <w:p w14:paraId="084995A7" w14:textId="0172020A" w:rsidR="00383F76" w:rsidRPr="00CA3601" w:rsidRDefault="00383F76" w:rsidP="00383F76">
      <w:pPr>
        <w:rPr>
          <w:rStyle w:val="Emphasis"/>
        </w:rPr>
      </w:pPr>
      <w:r w:rsidRPr="00CA3601">
        <w:rPr>
          <w:rStyle w:val="Emphasis"/>
        </w:rPr>
        <w:t>Article 26(5) of Directive 2002/22, as amended by Directive 2009/136, must be interpreted as conferring on the Member States a measure of discretion when laying down the criteria relating to the accuracy and reliability of the information on the location of the caller to the single European emergency call number ‘112’; however, the criteria which they lay down must ensure, within the limits of technical feasibility, that the caller’s position is located as reliably and accurately as is necessary to enable the emergency services usefully to come to the caller’s assistance, this being a matter for the national court to assess.</w:t>
      </w:r>
      <w:r w:rsidR="000C31E9" w:rsidRPr="00CA3601">
        <w:rPr>
          <w:rStyle w:val="Emphasis"/>
        </w:rPr>
        <w:t>"</w:t>
      </w:r>
    </w:p>
    <w:p w14:paraId="09FEEBDB" w14:textId="1831B90B" w:rsidR="00383F76" w:rsidRPr="00CA3601" w:rsidRDefault="00383F76" w:rsidP="00832F23">
      <w:pPr>
        <w:rPr>
          <w:rStyle w:val="Emphasis"/>
        </w:rPr>
      </w:pPr>
      <w:r w:rsidRPr="00936FF1">
        <w:t xml:space="preserve">The </w:t>
      </w:r>
      <w:r w:rsidR="00B66E87" w:rsidRPr="00CA3601">
        <w:t>CJEU</w:t>
      </w:r>
      <w:r w:rsidRPr="00CA3601">
        <w:t xml:space="preserve"> in its judgment notes that it is apparent from the wording of the USD, that </w:t>
      </w:r>
      <w:r w:rsidR="000C31E9" w:rsidRPr="00CA3601">
        <w:rPr>
          <w:rStyle w:val="Emphasis"/>
        </w:rPr>
        <w:t>"</w:t>
      </w:r>
      <w:r w:rsidRPr="00CA3601">
        <w:rPr>
          <w:rStyle w:val="Emphasis"/>
        </w:rPr>
        <w:t>all calls to the single European emergency call number’ are covered by the obligation to make caller location information available</w:t>
      </w:r>
      <w:r w:rsidR="000C31E9" w:rsidRPr="00CA3601">
        <w:rPr>
          <w:rStyle w:val="Emphasis"/>
        </w:rPr>
        <w:t>"</w:t>
      </w:r>
      <w:r w:rsidRPr="00CA3601">
        <w:rPr>
          <w:rStyle w:val="Emphasis"/>
        </w:rPr>
        <w:t xml:space="preserve">. </w:t>
      </w:r>
    </w:p>
    <w:p w14:paraId="13AAEF47" w14:textId="4694AB3F" w:rsidR="00383F76" w:rsidRPr="00CA3601" w:rsidRDefault="00383F76" w:rsidP="00383F76">
      <w:pPr>
        <w:rPr>
          <w:rStyle w:val="Emphasis"/>
        </w:rPr>
      </w:pPr>
      <w:r w:rsidRPr="00CA3601">
        <w:rPr>
          <w:rStyle w:val="Emphasis"/>
        </w:rPr>
        <w:t xml:space="preserve">Furthermore, the </w:t>
      </w:r>
      <w:r w:rsidR="00B66E87" w:rsidRPr="00CA3601">
        <w:rPr>
          <w:rStyle w:val="Emphasis"/>
        </w:rPr>
        <w:t xml:space="preserve">CJEU </w:t>
      </w:r>
      <w:r w:rsidR="000C31E9" w:rsidRPr="00CA3601">
        <w:rPr>
          <w:rStyle w:val="Emphasis"/>
        </w:rPr>
        <w:t>"</w:t>
      </w:r>
      <w:r w:rsidRPr="00CA3601">
        <w:rPr>
          <w:rStyle w:val="Emphasis"/>
        </w:rPr>
        <w:t xml:space="preserve">has previously held that it followed from Article 26(3) of USD 2002/22, in its original version, which corresponds to Article 26(5) in the current version of that directive, that that </w:t>
      </w:r>
      <w:r w:rsidR="000C31E9" w:rsidRPr="00CA3601">
        <w:rPr>
          <w:rStyle w:val="Emphasis"/>
        </w:rPr>
        <w:t xml:space="preserve">provision </w:t>
      </w:r>
      <w:r w:rsidRPr="00CA3601">
        <w:rPr>
          <w:rStyle w:val="Emphasis"/>
        </w:rPr>
        <w:t>imposes on the Member States, subject to technical feasibility, an obligation to achieve a result, which is not limited to putting in place an appropriate regulatory framework, but which requires that the information on the location of all callers to ‘112’ be actually transmitted to the emergency services.</w:t>
      </w:r>
      <w:r w:rsidR="000C31E9" w:rsidRPr="00CA3601">
        <w:rPr>
          <w:rStyle w:val="Emphasis"/>
        </w:rPr>
        <w:t>"</w:t>
      </w:r>
      <w:r w:rsidRPr="00CA3601">
        <w:rPr>
          <w:rStyle w:val="Emphasis"/>
        </w:rPr>
        <w:t xml:space="preserve"> </w:t>
      </w:r>
    </w:p>
    <w:p w14:paraId="1FAA2B8B" w14:textId="507A57F8" w:rsidR="00383F76" w:rsidRPr="00CA3601" w:rsidRDefault="003E4529" w:rsidP="00832F23">
      <w:pPr>
        <w:rPr>
          <w:rStyle w:val="Emphasis"/>
        </w:rPr>
      </w:pPr>
      <w:r w:rsidRPr="00CA3601">
        <w:rPr>
          <w:rStyle w:val="Emphasis"/>
        </w:rPr>
        <w:lastRenderedPageBreak/>
        <w:t>"</w:t>
      </w:r>
      <w:r w:rsidR="00383F76" w:rsidRPr="00CA3601">
        <w:rPr>
          <w:rStyle w:val="Emphasis"/>
        </w:rPr>
        <w:t xml:space="preserve">Therefore, it cannot be accepted that calls to </w:t>
      </w:r>
      <w:r w:rsidR="009C36FE" w:rsidRPr="00CA3601">
        <w:rPr>
          <w:rStyle w:val="Emphasis"/>
        </w:rPr>
        <w:t>'112'</w:t>
      </w:r>
      <w:r w:rsidR="00383F76" w:rsidRPr="00CA3601">
        <w:rPr>
          <w:rStyle w:val="Emphasis"/>
        </w:rPr>
        <w:t xml:space="preserve"> made from a mobile telephone not fitted with a SIM card are excluded from the scope of</w:t>
      </w:r>
      <w:r w:rsidRPr="00CA3601">
        <w:rPr>
          <w:rStyle w:val="Emphasis"/>
        </w:rPr>
        <w:t>"</w:t>
      </w:r>
      <w:r w:rsidR="00383F76" w:rsidRPr="00CA3601">
        <w:rPr>
          <w:rStyle w:val="Emphasis"/>
        </w:rPr>
        <w:t xml:space="preserve"> </w:t>
      </w:r>
      <w:r w:rsidR="00383F76" w:rsidRPr="00CA3601">
        <w:t>the USD.</w:t>
      </w:r>
    </w:p>
    <w:p w14:paraId="5E55488A" w14:textId="5295D9D3" w:rsidR="00383F76" w:rsidRPr="00CA3601" w:rsidRDefault="00383F76" w:rsidP="00832F23">
      <w:pPr>
        <w:rPr>
          <w:rStyle w:val="Emphasis"/>
        </w:rPr>
      </w:pPr>
      <w:r w:rsidRPr="00936FF1">
        <w:t xml:space="preserve">Consequently, the </w:t>
      </w:r>
      <w:r w:rsidR="00B66E87" w:rsidRPr="00CA3601">
        <w:t>CJEU</w:t>
      </w:r>
      <w:r w:rsidRPr="00CA3601">
        <w:t xml:space="preserve"> holds that the </w:t>
      </w:r>
      <w:r w:rsidR="00B1121A" w:rsidRPr="00CA3601">
        <w:t>USD</w:t>
      </w:r>
      <w:r w:rsidRPr="00CA3601">
        <w:t xml:space="preserve"> requires the Member States,</w:t>
      </w:r>
      <w:r w:rsidRPr="00CA3601">
        <w:rPr>
          <w:rStyle w:val="Emphasis"/>
        </w:rPr>
        <w:t xml:space="preserve"> </w:t>
      </w:r>
      <w:r w:rsidR="003E4529" w:rsidRPr="00CA3601">
        <w:rPr>
          <w:rStyle w:val="Emphasis"/>
        </w:rPr>
        <w:t>"</w:t>
      </w:r>
      <w:r w:rsidRPr="00CA3601">
        <w:rPr>
          <w:rStyle w:val="Emphasis"/>
        </w:rPr>
        <w:t xml:space="preserve">subject to technical feasibility, to ensure that the undertakings concerned make caller location information available free of charge to the authority handling emergency calls to </w:t>
      </w:r>
      <w:r w:rsidR="009C36FE" w:rsidRPr="00CA3601">
        <w:rPr>
          <w:rStyle w:val="Emphasis"/>
        </w:rPr>
        <w:t>'112'</w:t>
      </w:r>
      <w:r w:rsidRPr="00CA3601">
        <w:rPr>
          <w:rStyle w:val="Emphasis"/>
        </w:rPr>
        <w:t xml:space="preserve"> as soon as the call reaches that authority, including in cases where the call is made from a mobile telephone which is not fitted with a SIM card</w:t>
      </w:r>
      <w:r w:rsidR="003E4529" w:rsidRPr="00CA3601">
        <w:rPr>
          <w:rStyle w:val="Emphasis"/>
        </w:rPr>
        <w:t>"</w:t>
      </w:r>
      <w:r w:rsidRPr="00CA3601">
        <w:rPr>
          <w:rStyle w:val="Emphasis"/>
        </w:rPr>
        <w:t>.</w:t>
      </w:r>
    </w:p>
    <w:p w14:paraId="08CCB632" w14:textId="76271E8F" w:rsidR="00775BB8" w:rsidRPr="00936FF1" w:rsidRDefault="00383F76" w:rsidP="00832F23">
      <w:r w:rsidRPr="00CA3601">
        <w:t xml:space="preserve">The </w:t>
      </w:r>
      <w:r w:rsidR="00B66E87" w:rsidRPr="00CA3601">
        <w:t xml:space="preserve">CJEU </w:t>
      </w:r>
      <w:r w:rsidRPr="00CA3601">
        <w:t>also finds that although</w:t>
      </w:r>
      <w:r w:rsidRPr="00CA3601">
        <w:rPr>
          <w:rStyle w:val="Emphasis"/>
        </w:rPr>
        <w:t xml:space="preserve"> </w:t>
      </w:r>
      <w:r w:rsidR="003E4529" w:rsidRPr="00CA3601">
        <w:rPr>
          <w:rStyle w:val="Emphasis"/>
        </w:rPr>
        <w:t>"</w:t>
      </w:r>
      <w:r w:rsidRPr="00CA3601">
        <w:rPr>
          <w:rStyle w:val="Emphasis"/>
        </w:rPr>
        <w:t xml:space="preserve">the Member States enjoy some latitude when laying down the criteria relating to the accuracy and reliability of information on the location of the caller to </w:t>
      </w:r>
      <w:r w:rsidR="009C36FE" w:rsidRPr="00CA3601">
        <w:rPr>
          <w:rStyle w:val="Emphasis"/>
        </w:rPr>
        <w:t>'112'</w:t>
      </w:r>
      <w:r w:rsidR="003E4529" w:rsidRPr="00CA3601">
        <w:rPr>
          <w:rStyle w:val="Emphasis"/>
        </w:rPr>
        <w:t>"</w:t>
      </w:r>
      <w:r w:rsidRPr="00CA3601">
        <w:rPr>
          <w:rStyle w:val="Emphasis"/>
        </w:rPr>
        <w:t xml:space="preserve">, those criteria </w:t>
      </w:r>
      <w:r w:rsidR="003E4529" w:rsidRPr="00CA3601">
        <w:rPr>
          <w:rStyle w:val="Emphasis"/>
        </w:rPr>
        <w:t>"</w:t>
      </w:r>
      <w:r w:rsidRPr="00CA3601">
        <w:rPr>
          <w:rStyle w:val="Emphasis"/>
        </w:rPr>
        <w:t>must, in any event, ensure, subject to technical feasibility, that the position of that caller is located as reliably and accurately as is necessary to enable the emergency services usefully to come to that caller’s assistance. The discretion enjoyed by the Member States in laying down those criteria is therefore limited by the need to ensure the usefulness of the information transmitted in enabling the caller to be effectively located and, therefore, in enabling the emergency services to intervene</w:t>
      </w:r>
      <w:r w:rsidR="003E4529" w:rsidRPr="00CA3601">
        <w:rPr>
          <w:rStyle w:val="Emphasis"/>
        </w:rPr>
        <w:t>"</w:t>
      </w:r>
      <w:r w:rsidRPr="00CA3601">
        <w:rPr>
          <w:rStyle w:val="Emphasis"/>
        </w:rPr>
        <w:t xml:space="preserve">. </w:t>
      </w:r>
      <w:r w:rsidRPr="00CA3601">
        <w:t>Since such an assessment is eminently technical and intimately linked to the specific characteristics of the national mobile telecommunications network,</w:t>
      </w:r>
      <w:r w:rsidRPr="00CA3601">
        <w:rPr>
          <w:rStyle w:val="Emphasis"/>
        </w:rPr>
        <w:t xml:space="preserve"> </w:t>
      </w:r>
      <w:r w:rsidR="003E4529" w:rsidRPr="00CA3601">
        <w:rPr>
          <w:rStyle w:val="Emphasis"/>
        </w:rPr>
        <w:t>"</w:t>
      </w:r>
      <w:r w:rsidRPr="00CA3601">
        <w:rPr>
          <w:rStyle w:val="Emphasis"/>
        </w:rPr>
        <w:t>it is for the national court to carry out that assessment</w:t>
      </w:r>
      <w:r w:rsidR="00903AF1" w:rsidRPr="00CA3601">
        <w:rPr>
          <w:rStyle w:val="Emphasis"/>
        </w:rPr>
        <w:t>".</w:t>
      </w:r>
    </w:p>
    <w:p w14:paraId="30764A65" w14:textId="6B628E0B" w:rsidR="00775BB8" w:rsidRPr="00936FF1" w:rsidRDefault="0052303D" w:rsidP="0052303D">
      <w:pPr>
        <w:pStyle w:val="Heading2"/>
        <w:rPr>
          <w:rFonts w:eastAsia="Verdana"/>
          <w:lang w:val="en-GB"/>
        </w:rPr>
      </w:pPr>
      <w:bookmarkStart w:id="51" w:name="_Toc89759130"/>
      <w:r w:rsidRPr="00936FF1">
        <w:rPr>
          <w:lang w:val="en-GB"/>
        </w:rPr>
        <w:t>European</w:t>
      </w:r>
      <w:r w:rsidR="003E4529" w:rsidRPr="00936FF1">
        <w:rPr>
          <w:rFonts w:eastAsia="Verdana"/>
          <w:lang w:val="en-GB"/>
        </w:rPr>
        <w:t xml:space="preserve"> </w:t>
      </w:r>
      <w:r w:rsidR="00775BB8" w:rsidRPr="00936FF1">
        <w:rPr>
          <w:rFonts w:eastAsia="Verdana"/>
          <w:lang w:val="en-GB"/>
        </w:rPr>
        <w:t>C</w:t>
      </w:r>
      <w:r w:rsidRPr="00936FF1">
        <w:rPr>
          <w:lang w:val="en-GB"/>
        </w:rPr>
        <w:t>ommission</w:t>
      </w:r>
      <w:r w:rsidR="00775BB8" w:rsidRPr="00936FF1">
        <w:rPr>
          <w:rFonts w:eastAsia="Verdana"/>
          <w:lang w:val="en-GB"/>
        </w:rPr>
        <w:t xml:space="preserve"> opinion</w:t>
      </w:r>
      <w:r w:rsidR="002D55C1" w:rsidRPr="00936FF1">
        <w:rPr>
          <w:rFonts w:eastAsia="Verdana"/>
          <w:lang w:val="en-GB"/>
        </w:rPr>
        <w:t xml:space="preserve"> </w:t>
      </w:r>
      <w:r w:rsidR="002D55C1" w:rsidRPr="00936FF1">
        <w:rPr>
          <w:lang w:val="en-GB"/>
        </w:rPr>
        <w:t>on SIM-less calls to emergency</w:t>
      </w:r>
      <w:r w:rsidRPr="00936FF1">
        <w:rPr>
          <w:lang w:val="en-GB"/>
        </w:rPr>
        <w:t xml:space="preserve"> services</w:t>
      </w:r>
      <w:r w:rsidR="00AF7587" w:rsidRPr="00936FF1">
        <w:rPr>
          <w:lang w:val="en-GB"/>
        </w:rPr>
        <w:t xml:space="preserve"> </w:t>
      </w:r>
      <w:r w:rsidR="00AF7587" w:rsidRPr="00936FF1">
        <w:rPr>
          <w:lang w:val="en-GB"/>
        </w:rPr>
        <w:fldChar w:fldCharType="begin"/>
      </w:r>
      <w:r w:rsidR="00AF7587" w:rsidRPr="00936FF1">
        <w:rPr>
          <w:lang w:val="en-GB"/>
        </w:rPr>
        <w:instrText xml:space="preserve"> REF _Ref56672094 \r \h </w:instrText>
      </w:r>
      <w:r w:rsidR="00AF7587" w:rsidRPr="00936FF1">
        <w:rPr>
          <w:lang w:val="en-GB"/>
        </w:rPr>
      </w:r>
      <w:r w:rsidR="00AF7587" w:rsidRPr="00936FF1">
        <w:rPr>
          <w:lang w:val="en-GB"/>
        </w:rPr>
        <w:fldChar w:fldCharType="separate"/>
      </w:r>
      <w:r w:rsidR="009924AC">
        <w:rPr>
          <w:lang w:val="en-GB"/>
        </w:rPr>
        <w:t>[15]</w:t>
      </w:r>
      <w:bookmarkEnd w:id="51"/>
      <w:r w:rsidR="00AF7587" w:rsidRPr="00936FF1">
        <w:rPr>
          <w:lang w:val="en-GB"/>
        </w:rPr>
        <w:fldChar w:fldCharType="end"/>
      </w:r>
    </w:p>
    <w:p w14:paraId="4510E14E" w14:textId="3EF03A1A" w:rsidR="00C30026" w:rsidRPr="00CA3601" w:rsidRDefault="006E32C7" w:rsidP="00383F76">
      <w:r w:rsidRPr="00CA3601">
        <w:t xml:space="preserve">According to the Treaty on European Union </w:t>
      </w:r>
      <w:r w:rsidR="003E4529" w:rsidRPr="00CA3601">
        <w:t xml:space="preserve">(TEU) </w:t>
      </w:r>
      <w:r w:rsidRPr="00CA3601">
        <w:t>and the Treaty on the Functioning of the European Union (TFEU)</w:t>
      </w:r>
      <w:r w:rsidR="0003260D" w:rsidRPr="00CA3601">
        <w:t xml:space="preserve"> </w:t>
      </w:r>
      <w:r w:rsidR="0003260D" w:rsidRPr="003C6C43">
        <w:fldChar w:fldCharType="begin"/>
      </w:r>
      <w:r w:rsidR="0003260D" w:rsidRPr="00CA3601">
        <w:instrText xml:space="preserve"> REF _Ref51666989 \r \h </w:instrText>
      </w:r>
      <w:r w:rsidR="0003260D" w:rsidRPr="003C6C43">
        <w:fldChar w:fldCharType="separate"/>
      </w:r>
      <w:r w:rsidR="009924AC">
        <w:t>[9]</w:t>
      </w:r>
      <w:r w:rsidR="0003260D" w:rsidRPr="003C6C43">
        <w:fldChar w:fldCharType="end"/>
      </w:r>
      <w:r w:rsidRPr="00CA3601">
        <w:t xml:space="preserve"> the s</w:t>
      </w:r>
      <w:r w:rsidR="00C30026" w:rsidRPr="00CA3601">
        <w:t>upreme  authority  to  interpret  EU  law,  and  to  review  the</w:t>
      </w:r>
      <w:r w:rsidRPr="00CA3601">
        <w:t xml:space="preserve"> </w:t>
      </w:r>
      <w:r w:rsidR="00C30026" w:rsidRPr="00CA3601">
        <w:t>compatibility of legislation with the treaties is vested in th</w:t>
      </w:r>
      <w:r w:rsidRPr="00CA3601">
        <w:t xml:space="preserve">e </w:t>
      </w:r>
      <w:r w:rsidR="00B66E87" w:rsidRPr="00CA3601">
        <w:t>CJEU.</w:t>
      </w:r>
      <w:r w:rsidR="00AB2C86" w:rsidRPr="00CA3601">
        <w:t xml:space="preserve"> </w:t>
      </w:r>
      <w:r w:rsidRPr="00CA3601">
        <w:t xml:space="preserve">Based on </w:t>
      </w:r>
      <w:r w:rsidR="002569AE" w:rsidRPr="00CA3601">
        <w:t>Article 267</w:t>
      </w:r>
      <w:r w:rsidR="00D051E6" w:rsidRPr="00CA3601">
        <w:t xml:space="preserve">, </w:t>
      </w:r>
      <w:r w:rsidR="002569AE" w:rsidRPr="00CA3601">
        <w:t xml:space="preserve">with </w:t>
      </w:r>
      <w:r w:rsidRPr="00CA3601">
        <w:t>the</w:t>
      </w:r>
      <w:r w:rsidR="002569AE" w:rsidRPr="00CA3601">
        <w:t xml:space="preserve"> </w:t>
      </w:r>
      <w:r w:rsidR="002D55C1" w:rsidRPr="00CA3601">
        <w:rPr>
          <w:rStyle w:val="Emphasis"/>
        </w:rPr>
        <w:t>"p</w:t>
      </w:r>
      <w:r w:rsidR="002569AE" w:rsidRPr="00CA3601">
        <w:rPr>
          <w:rStyle w:val="Emphasis"/>
        </w:rPr>
        <w:t>reliminary ruling procedure</w:t>
      </w:r>
      <w:r w:rsidR="002D55C1" w:rsidRPr="00CA3601">
        <w:rPr>
          <w:rStyle w:val="Emphasis"/>
        </w:rPr>
        <w:t>"</w:t>
      </w:r>
      <w:r w:rsidRPr="00CA3601">
        <w:rPr>
          <w:rStyle w:val="Emphasis"/>
        </w:rPr>
        <w:t xml:space="preserve"> </w:t>
      </w:r>
      <w:r w:rsidR="002569AE" w:rsidRPr="00CA3601">
        <w:t xml:space="preserve">the </w:t>
      </w:r>
      <w:r w:rsidR="00B66E87" w:rsidRPr="00CA3601">
        <w:t>CJEU</w:t>
      </w:r>
      <w:r w:rsidR="002569AE" w:rsidRPr="00CA3601">
        <w:t xml:space="preserve"> in its Decision gives</w:t>
      </w:r>
      <w:r w:rsidR="00C30026" w:rsidRPr="00CA3601">
        <w:t xml:space="preserve"> a legally binding interpretation of EU law confirming that a given Member State's laws, regulations or practices violate th</w:t>
      </w:r>
      <w:r w:rsidR="00AE496D" w:rsidRPr="00CA3601">
        <w:t>e rule of law.</w:t>
      </w:r>
    </w:p>
    <w:p w14:paraId="33A0344B" w14:textId="39276A53" w:rsidR="00383F76" w:rsidRPr="00CA3601" w:rsidRDefault="006E32C7" w:rsidP="00383F76">
      <w:r w:rsidRPr="00CA3601">
        <w:t xml:space="preserve">The answer provided in the </w:t>
      </w:r>
      <w:r w:rsidR="00B66E87" w:rsidRPr="00CA3601">
        <w:t>CJEU</w:t>
      </w:r>
      <w:r w:rsidRPr="00CA3601">
        <w:t>'s ruling is not only binding on the individual national court which asked it, but as a precedent</w:t>
      </w:r>
      <w:r w:rsidR="002569AE" w:rsidRPr="00CA3601">
        <w:t xml:space="preserve"> </w:t>
      </w:r>
      <w:r w:rsidRPr="00CA3601">
        <w:t xml:space="preserve">contains an authoritative interpretation of EU law, binding on all Member States and their authorities. </w:t>
      </w:r>
      <w:r w:rsidR="00383F76" w:rsidRPr="00CA3601">
        <w:t xml:space="preserve">During the previously referred </w:t>
      </w:r>
      <w:r w:rsidR="00B66E87" w:rsidRPr="00CA3601">
        <w:t>CJEU</w:t>
      </w:r>
      <w:r w:rsidR="00383F76" w:rsidRPr="00CA3601">
        <w:t xml:space="preserve"> court case, the European Commission </w:t>
      </w:r>
      <w:r w:rsidR="003E4529" w:rsidRPr="00CA3601">
        <w:t xml:space="preserve">(EC) </w:t>
      </w:r>
      <w:r w:rsidR="00383F76" w:rsidRPr="00CA3601">
        <w:t xml:space="preserve">submitted observations to the </w:t>
      </w:r>
      <w:r w:rsidR="00B66E87" w:rsidRPr="00CA3601">
        <w:t>CJEU</w:t>
      </w:r>
      <w:r w:rsidR="00383F76" w:rsidRPr="00CA3601">
        <w:t>.</w:t>
      </w:r>
    </w:p>
    <w:p w14:paraId="2402FB9D" w14:textId="77777777" w:rsidR="00F37DA0" w:rsidRPr="00CA3601" w:rsidRDefault="00AE496D" w:rsidP="00383F76">
      <w:r w:rsidRPr="00CA3601">
        <w:t xml:space="preserve">The Commission as guardian of the Treaties, intervenes as </w:t>
      </w:r>
      <w:r w:rsidRPr="00CA3601">
        <w:rPr>
          <w:rStyle w:val="Emphasis"/>
        </w:rPr>
        <w:t>amicus curiae</w:t>
      </w:r>
      <w:r w:rsidRPr="00CA3601">
        <w:t xml:space="preserve"> (friend of the court – similar to an expert witness giving a court the benefit of his advice) in preliminary ruling cases.</w:t>
      </w:r>
      <w:r w:rsidR="00F37DA0" w:rsidRPr="00CA3601">
        <w:t xml:space="preserve"> </w:t>
      </w:r>
      <w:r w:rsidR="00383F76" w:rsidRPr="00CA3601">
        <w:t xml:space="preserve">The extract of the main points of the observations of the EC regarding SIM-less calls and the provisions of the USD could be </w:t>
      </w:r>
      <w:r w:rsidR="00B1121A" w:rsidRPr="00CA3601">
        <w:t>highlighted</w:t>
      </w:r>
      <w:r w:rsidR="00383F76" w:rsidRPr="00CA3601">
        <w:t xml:space="preserve"> as follow:</w:t>
      </w:r>
    </w:p>
    <w:p w14:paraId="217B6BC3" w14:textId="77777777" w:rsidR="00383F76" w:rsidRPr="00CA3601" w:rsidRDefault="00383F76" w:rsidP="00383F76">
      <w:r w:rsidRPr="00CA3601">
        <w:t xml:space="preserve">The EC understands that the national court’s first question referred for preliminary ruling is aimed </w:t>
      </w:r>
      <w:r w:rsidR="002018FF" w:rsidRPr="00CA3601">
        <w:t xml:space="preserve">at </w:t>
      </w:r>
      <w:r w:rsidRPr="00CA3601">
        <w:t>clarifying whether there is an obligation to ensure that end-users of services using a telephone without a SIM card can call the single European emergency call number '112'.</w:t>
      </w:r>
    </w:p>
    <w:p w14:paraId="16E1D462" w14:textId="3826B510" w:rsidR="00383F76" w:rsidRPr="00CA3601" w:rsidRDefault="00383F76" w:rsidP="00221BF1">
      <w:r w:rsidRPr="00CA3601">
        <w:t xml:space="preserve">The EC was of the opinion that Article 26 (1) and (2) of </w:t>
      </w:r>
      <w:r w:rsidR="003D1F9E" w:rsidRPr="00CA3601">
        <w:t>the USD</w:t>
      </w:r>
      <w:r w:rsidRPr="00CA3601">
        <w:t xml:space="preserve"> provide the obligation to ensure that all end-users of services using "an </w:t>
      </w:r>
      <w:r w:rsidRPr="00CA3601">
        <w:rPr>
          <w:rStyle w:val="Emphasis"/>
        </w:rPr>
        <w:t xml:space="preserve">electronic communications service which makes national calls by </w:t>
      </w:r>
      <w:r w:rsidR="004830C6" w:rsidRPr="00CA3601">
        <w:rPr>
          <w:rStyle w:val="Emphasis"/>
        </w:rPr>
        <w:t>dialling</w:t>
      </w:r>
      <w:r w:rsidRPr="00CA3601">
        <w:rPr>
          <w:rStyle w:val="Emphasis"/>
        </w:rPr>
        <w:t xml:space="preserve"> one or more numbers of the national telephone numbering plan" </w:t>
      </w:r>
      <w:r w:rsidRPr="00CA3601">
        <w:t xml:space="preserve">may call the number </w:t>
      </w:r>
      <w:r w:rsidR="009C36FE" w:rsidRPr="00CA3601">
        <w:t>'</w:t>
      </w:r>
      <w:r w:rsidRPr="00CA3601">
        <w:t>112</w:t>
      </w:r>
      <w:r w:rsidR="009C36FE" w:rsidRPr="00CA3601">
        <w:t>'</w:t>
      </w:r>
      <w:r w:rsidRPr="00CA3601">
        <w:t xml:space="preserve">, and also oblige undertakings providing such services to provide </w:t>
      </w:r>
      <w:r w:rsidRPr="00CA3601">
        <w:rPr>
          <w:rStyle w:val="Emphasis"/>
        </w:rPr>
        <w:t>"access to emergency services".</w:t>
      </w:r>
    </w:p>
    <w:p w14:paraId="709D8472" w14:textId="3FFD0885" w:rsidR="00383F76" w:rsidRPr="00CA3601" w:rsidRDefault="00383F76" w:rsidP="00383F76">
      <w:r w:rsidRPr="00CA3601">
        <w:t xml:space="preserve">Therefore, the EC considered that the obligation laid down in Article 26 (2) of </w:t>
      </w:r>
      <w:r w:rsidR="003D1F9E" w:rsidRPr="00CA3601">
        <w:t>the USD</w:t>
      </w:r>
      <w:r w:rsidRPr="00CA3601">
        <w:t xml:space="preserve"> only covers cases in which the undertaking is already actively providing a given end</w:t>
      </w:r>
      <w:r w:rsidR="002018FF" w:rsidRPr="00CA3601">
        <w:t>-</w:t>
      </w:r>
      <w:r w:rsidRPr="00CA3601">
        <w:t>user with an electronic communications service for making national calls. In this respect the EC notes that an undertaking provides an electronic communications service enabling national calls to be made to an end</w:t>
      </w:r>
      <w:r w:rsidR="002018FF" w:rsidRPr="00CA3601">
        <w:t>-</w:t>
      </w:r>
      <w:r w:rsidRPr="00CA3601">
        <w:t>user only if the end</w:t>
      </w:r>
      <w:r w:rsidR="002018FF" w:rsidRPr="00CA3601">
        <w:t>-</w:t>
      </w:r>
      <w:r w:rsidRPr="00CA3601">
        <w:t>user uses a mobile device equipped with a SIM card and has a telephone number to call.</w:t>
      </w:r>
    </w:p>
    <w:p w14:paraId="65EF093D" w14:textId="6CF8E9EF" w:rsidR="00383F76" w:rsidRPr="00CA3601" w:rsidRDefault="00383F76" w:rsidP="00383F76">
      <w:r w:rsidRPr="00CA3601">
        <w:t xml:space="preserve">Therefore, the EC is of the opinion that </w:t>
      </w:r>
      <w:r w:rsidR="00221BF1" w:rsidRPr="00CA3601">
        <w:t xml:space="preserve">the </w:t>
      </w:r>
      <w:r w:rsidRPr="00CA3601">
        <w:t xml:space="preserve">USD does not preclude a Member State from enshrining in its national law the obligation for undertakings to allow access to emergency </w:t>
      </w:r>
      <w:r w:rsidR="001E6901" w:rsidRPr="00CA3601">
        <w:t xml:space="preserve">services </w:t>
      </w:r>
      <w:r w:rsidRPr="00CA3601">
        <w:t xml:space="preserve">by </w:t>
      </w:r>
      <w:r w:rsidR="004830C6" w:rsidRPr="00CA3601">
        <w:t>dialling</w:t>
      </w:r>
      <w:r w:rsidRPr="00CA3601">
        <w:t xml:space="preserve"> </w:t>
      </w:r>
      <w:r w:rsidR="009C36FE" w:rsidRPr="00CA3601">
        <w:t>'</w:t>
      </w:r>
      <w:r w:rsidRPr="00CA3601">
        <w:t>112</w:t>
      </w:r>
      <w:r w:rsidR="009C36FE" w:rsidRPr="00CA3601">
        <w:t>'</w:t>
      </w:r>
      <w:r w:rsidRPr="00CA3601">
        <w:t xml:space="preserve"> from a mobile device without a SIM card. A Member State is therefore, in principle, free to decide whether or not such access should be provided for under national law.</w:t>
      </w:r>
    </w:p>
    <w:p w14:paraId="1E4264DF" w14:textId="693CAAC2" w:rsidR="00383F76" w:rsidRPr="00CA3601" w:rsidRDefault="00383F76" w:rsidP="00383F76">
      <w:r w:rsidRPr="00CA3601">
        <w:t xml:space="preserve">In other words, according to the EC’s </w:t>
      </w:r>
      <w:r w:rsidR="00B1121A" w:rsidRPr="00CA3601">
        <w:t>opinion</w:t>
      </w:r>
      <w:r w:rsidRPr="00CA3601">
        <w:t xml:space="preserve">, Article 26(2), of </w:t>
      </w:r>
      <w:r w:rsidR="003D1F9E" w:rsidRPr="00CA3601">
        <w:t>the USD</w:t>
      </w:r>
      <w:r w:rsidRPr="00CA3601">
        <w:t xml:space="preserve"> is to be interpreted as not imposing </w:t>
      </w:r>
      <w:r w:rsidR="000A0877" w:rsidRPr="00CA3601">
        <w:t xml:space="preserve">an </w:t>
      </w:r>
      <w:r w:rsidRPr="00CA3601">
        <w:t xml:space="preserve">obligation to provide access to emergency services by dialling </w:t>
      </w:r>
      <w:r w:rsidR="009C36FE" w:rsidRPr="00CA3601">
        <w:t>'</w:t>
      </w:r>
      <w:r w:rsidRPr="00CA3601">
        <w:t>112</w:t>
      </w:r>
      <w:r w:rsidR="009C36FE" w:rsidRPr="00CA3601">
        <w:t>'</w:t>
      </w:r>
      <w:r w:rsidRPr="00CA3601">
        <w:t xml:space="preserve"> if the call is made from a mobile device </w:t>
      </w:r>
      <w:r w:rsidR="000A0877" w:rsidRPr="00CA3601">
        <w:lastRenderedPageBreak/>
        <w:t xml:space="preserve">not fitted with </w:t>
      </w:r>
      <w:r w:rsidRPr="00CA3601">
        <w:t>a SIM card. However, that provision does not preclude Member States from establishing such a provisio</w:t>
      </w:r>
      <w:r w:rsidR="0015340A" w:rsidRPr="00CA3601">
        <w:t>n or</w:t>
      </w:r>
      <w:r w:rsidRPr="00CA3601">
        <w:t xml:space="preserve"> obligation in their </w:t>
      </w:r>
      <w:r w:rsidR="0015340A" w:rsidRPr="00CA3601">
        <w:t xml:space="preserve">national </w:t>
      </w:r>
      <w:r w:rsidRPr="00CA3601">
        <w:t>law.</w:t>
      </w:r>
    </w:p>
    <w:p w14:paraId="74246E37" w14:textId="576FC983" w:rsidR="00383F76" w:rsidRPr="00CA3601" w:rsidRDefault="00383F76" w:rsidP="00383F76">
      <w:r w:rsidRPr="00CA3601">
        <w:t xml:space="preserve">The EC also understands, that by its second question referred for a preliminary ruling, the national court asks whether Article 26(5) of </w:t>
      </w:r>
      <w:r w:rsidR="003D1F9E" w:rsidRPr="00CA3601">
        <w:t>the USD</w:t>
      </w:r>
      <w:r w:rsidRPr="00CA3601">
        <w:t xml:space="preserve"> lays down an obligation to make caller location information available where national law provides for the possibility of calling the single European emergency call number '112' without a SIM card.</w:t>
      </w:r>
    </w:p>
    <w:p w14:paraId="34A51E74" w14:textId="77226ECB" w:rsidR="00383F76" w:rsidRPr="00CA3601" w:rsidRDefault="00383F76" w:rsidP="00383F76">
      <w:r w:rsidRPr="00CA3601">
        <w:t xml:space="preserve">EC points out that, according to Article 26(5) of </w:t>
      </w:r>
      <w:r w:rsidR="00221BF1" w:rsidRPr="00CA3601">
        <w:t xml:space="preserve">the </w:t>
      </w:r>
      <w:r w:rsidRPr="00CA3601">
        <w:t xml:space="preserve">USD, the concerned undertakings are </w:t>
      </w:r>
      <w:r w:rsidR="00AF03C6" w:rsidRPr="00CA3601">
        <w:t>required</w:t>
      </w:r>
      <w:r w:rsidRPr="00CA3601">
        <w:t xml:space="preserve"> only when an emergency call is received via </w:t>
      </w:r>
      <w:r w:rsidR="00221BF1" w:rsidRPr="00CA3601">
        <w:t>'112'</w:t>
      </w:r>
      <w:r w:rsidRPr="00CA3601">
        <w:t xml:space="preserve"> to provide caller location information free of charge. It further states that </w:t>
      </w:r>
      <w:r w:rsidR="00221BF1" w:rsidRPr="00CA3601">
        <w:t>t</w:t>
      </w:r>
      <w:r w:rsidRPr="00CA3601">
        <w:t xml:space="preserve">his provision shall apply to </w:t>
      </w:r>
      <w:r w:rsidR="00221BF1" w:rsidRPr="00CA3601">
        <w:rPr>
          <w:rStyle w:val="Emphasis"/>
        </w:rPr>
        <w:t>"</w:t>
      </w:r>
      <w:r w:rsidRPr="00CA3601">
        <w:rPr>
          <w:rStyle w:val="Emphasis"/>
        </w:rPr>
        <w:t xml:space="preserve">all calls to the single European emergency call number </w:t>
      </w:r>
      <w:r w:rsidR="009C36FE" w:rsidRPr="00CA3601">
        <w:rPr>
          <w:rStyle w:val="Emphasis"/>
        </w:rPr>
        <w:t>'</w:t>
      </w:r>
      <w:r w:rsidRPr="00CA3601">
        <w:rPr>
          <w:rStyle w:val="Emphasis"/>
        </w:rPr>
        <w:t>112</w:t>
      </w:r>
      <w:r w:rsidR="009C36FE" w:rsidRPr="00CA3601">
        <w:rPr>
          <w:rStyle w:val="Emphasis"/>
        </w:rPr>
        <w:t>'</w:t>
      </w:r>
      <w:r w:rsidR="00221BF1" w:rsidRPr="00CA3601">
        <w:rPr>
          <w:rStyle w:val="Emphasis"/>
        </w:rPr>
        <w:t>"</w:t>
      </w:r>
      <w:r w:rsidRPr="00CA3601">
        <w:t>, without distinguishing between devices with and without a SIM card.</w:t>
      </w:r>
    </w:p>
    <w:p w14:paraId="3D8E2653" w14:textId="2E3F9197" w:rsidR="00383F76" w:rsidRPr="00CA3601" w:rsidRDefault="00383F76" w:rsidP="00383F76">
      <w:r w:rsidRPr="00CA3601">
        <w:t xml:space="preserve">The EC underlines, that Article 26(5) of </w:t>
      </w:r>
      <w:r w:rsidR="00832F23" w:rsidRPr="00CA3601">
        <w:t xml:space="preserve">the </w:t>
      </w:r>
      <w:r w:rsidRPr="00CA3601">
        <w:t xml:space="preserve">USD is to be read and applied in conjunction with Article 26(3), of the Directive, according to which </w:t>
      </w:r>
      <w:r w:rsidR="002A798C" w:rsidRPr="00CA3601">
        <w:t>M</w:t>
      </w:r>
      <w:r w:rsidRPr="00CA3601">
        <w:t xml:space="preserve">embers States </w:t>
      </w:r>
      <w:r w:rsidR="00221BF1" w:rsidRPr="00CA3601">
        <w:t xml:space="preserve">must </w:t>
      </w:r>
      <w:r w:rsidRPr="00CA3601">
        <w:t xml:space="preserve">ensure that calls to the single European emergency call number </w:t>
      </w:r>
      <w:r w:rsidR="009C36FE" w:rsidRPr="00CA3601">
        <w:t>'</w:t>
      </w:r>
      <w:r w:rsidRPr="00CA3601">
        <w:t>112</w:t>
      </w:r>
      <w:r w:rsidR="009C36FE" w:rsidRPr="00CA3601">
        <w:t>'</w:t>
      </w:r>
      <w:r w:rsidRPr="00CA3601">
        <w:t xml:space="preserve"> are</w:t>
      </w:r>
      <w:r w:rsidR="002A798C" w:rsidRPr="00CA3601">
        <w:t xml:space="preserve"> </w:t>
      </w:r>
      <w:r w:rsidR="00221BF1" w:rsidRPr="00CA3601">
        <w:rPr>
          <w:rStyle w:val="Emphasis"/>
        </w:rPr>
        <w:t>"</w:t>
      </w:r>
      <w:r w:rsidR="002A798C" w:rsidRPr="00CA3601">
        <w:rPr>
          <w:rStyle w:val="Emphasis"/>
        </w:rPr>
        <w:t xml:space="preserve">appropriately </w:t>
      </w:r>
      <w:r w:rsidRPr="00CA3601">
        <w:rPr>
          <w:rStyle w:val="Emphasis"/>
        </w:rPr>
        <w:t>answered a</w:t>
      </w:r>
      <w:r w:rsidR="00221BF1" w:rsidRPr="00CA3601">
        <w:rPr>
          <w:rStyle w:val="Emphasis"/>
        </w:rPr>
        <w:t>nd</w:t>
      </w:r>
      <w:r w:rsidRPr="00CA3601">
        <w:rPr>
          <w:rStyle w:val="Emphasis"/>
        </w:rPr>
        <w:t xml:space="preserve"> handled in the manner best suited to the national organi</w:t>
      </w:r>
      <w:r w:rsidR="002A798C" w:rsidRPr="00CA3601">
        <w:rPr>
          <w:rStyle w:val="Emphasis"/>
        </w:rPr>
        <w:t>s</w:t>
      </w:r>
      <w:r w:rsidRPr="00CA3601">
        <w:rPr>
          <w:rStyle w:val="Emphasis"/>
        </w:rPr>
        <w:t>ations</w:t>
      </w:r>
      <w:r w:rsidR="002A798C" w:rsidRPr="00CA3601">
        <w:rPr>
          <w:rStyle w:val="Emphasis"/>
        </w:rPr>
        <w:t xml:space="preserve"> of</w:t>
      </w:r>
      <w:r w:rsidRPr="00CA3601">
        <w:rPr>
          <w:rStyle w:val="Emphasis"/>
        </w:rPr>
        <w:t xml:space="preserve"> emergency systems".</w:t>
      </w:r>
    </w:p>
    <w:p w14:paraId="1161245C" w14:textId="77777777" w:rsidR="00383F76" w:rsidRPr="00CA3601" w:rsidRDefault="00383F76" w:rsidP="00383F76">
      <w:r w:rsidRPr="00CA3601">
        <w:t>According to the Commission, appropriate call handling means that the emergency services system is able to ensure that caller location information is transmitted and received in a timely manner, meaning, if a national law allows individuals to call '112' without a SIM card, the national emergency call centre system should have been equipped with the device enabling it to properly receive calls to '112' and to properly process caller location information.</w:t>
      </w:r>
    </w:p>
    <w:p w14:paraId="56BC879B" w14:textId="76929C26" w:rsidR="00383F76" w:rsidRPr="00CA3601" w:rsidRDefault="00383F76" w:rsidP="00383F76">
      <w:r w:rsidRPr="00CA3601">
        <w:t xml:space="preserve">In view of the foregoing, the EC considered, that where the national law provides for the possibility to call the European emergency number </w:t>
      </w:r>
      <w:r w:rsidR="009C36FE" w:rsidRPr="00CA3601">
        <w:t>'</w:t>
      </w:r>
      <w:r w:rsidRPr="00CA3601">
        <w:t xml:space="preserve">112' in the absence of a SIM card, Article 26(5) of </w:t>
      </w:r>
      <w:r w:rsidR="003D1F9E" w:rsidRPr="00CA3601">
        <w:t xml:space="preserve">the </w:t>
      </w:r>
      <w:r w:rsidRPr="00CA3601">
        <w:t xml:space="preserve">USD is to be read as the information relating to the caller location must be made available to the authority handling the emergency calls, and Article 26(3) of </w:t>
      </w:r>
      <w:r w:rsidR="003D1F9E" w:rsidRPr="00CA3601">
        <w:t>the USD</w:t>
      </w:r>
      <w:r w:rsidRPr="00CA3601">
        <w:t xml:space="preserve"> meaning that this authority must react effectively and respond to the calls to the European emergency call number </w:t>
      </w:r>
      <w:r w:rsidR="003D1F9E" w:rsidRPr="00CA3601">
        <w:t>'112'</w:t>
      </w:r>
      <w:r w:rsidRPr="00CA3601">
        <w:t xml:space="preserve"> to provide </w:t>
      </w:r>
      <w:r w:rsidR="003E4529" w:rsidRPr="00CA3601">
        <w:t xml:space="preserve">the </w:t>
      </w:r>
      <w:r w:rsidRPr="00CA3601">
        <w:t>assistance necessary.</w:t>
      </w:r>
    </w:p>
    <w:p w14:paraId="19AB2944" w14:textId="77777777" w:rsidR="0070280F" w:rsidRPr="00CA3601" w:rsidRDefault="0070280F" w:rsidP="009D42B8"/>
    <w:p w14:paraId="565AD504" w14:textId="1D1D58DB" w:rsidR="00775BB8" w:rsidRPr="00936FF1" w:rsidRDefault="009C618B" w:rsidP="002E10DD">
      <w:pPr>
        <w:pStyle w:val="Heading1"/>
        <w:rPr>
          <w:rFonts w:eastAsia="Verdana"/>
          <w:lang w:val="en-GB"/>
        </w:rPr>
      </w:pPr>
      <w:bookmarkStart w:id="52" w:name="_Toc89759131"/>
      <w:r w:rsidRPr="00936FF1">
        <w:rPr>
          <w:rFonts w:eastAsia="Verdana"/>
          <w:lang w:val="en-GB"/>
        </w:rPr>
        <w:lastRenderedPageBreak/>
        <w:t xml:space="preserve">Technical </w:t>
      </w:r>
      <w:r w:rsidR="002E10DD" w:rsidRPr="00936FF1">
        <w:rPr>
          <w:lang w:val="en-GB"/>
        </w:rPr>
        <w:t>c</w:t>
      </w:r>
      <w:r w:rsidR="00775BB8" w:rsidRPr="00936FF1">
        <w:rPr>
          <w:rFonts w:eastAsia="Verdana"/>
          <w:lang w:val="en-GB"/>
        </w:rPr>
        <w:t xml:space="preserve">ompliance with the legal obligations in case of </w:t>
      </w:r>
      <w:r w:rsidR="002E10DD" w:rsidRPr="00936FF1">
        <w:rPr>
          <w:lang w:val="en-GB"/>
        </w:rPr>
        <w:t>emergency calls from devices that are</w:t>
      </w:r>
      <w:r w:rsidR="006F1ABF" w:rsidRPr="00936FF1">
        <w:rPr>
          <w:rFonts w:eastAsia="Verdana"/>
          <w:lang w:val="en-GB"/>
        </w:rPr>
        <w:t xml:space="preserve"> </w:t>
      </w:r>
      <w:r w:rsidR="00775BB8" w:rsidRPr="00936FF1">
        <w:rPr>
          <w:rFonts w:eastAsia="Verdana"/>
          <w:lang w:val="en-GB"/>
        </w:rPr>
        <w:t xml:space="preserve">SIM-less </w:t>
      </w:r>
      <w:r w:rsidR="002E10DD" w:rsidRPr="00936FF1">
        <w:rPr>
          <w:lang w:val="en-GB"/>
        </w:rPr>
        <w:t xml:space="preserve">from devices in </w:t>
      </w:r>
      <w:r w:rsidR="006F1ABF" w:rsidRPr="00936FF1">
        <w:rPr>
          <w:rFonts w:eastAsia="Verdana"/>
          <w:lang w:val="en-GB"/>
        </w:rPr>
        <w:t>LSS</w:t>
      </w:r>
      <w:r w:rsidR="002E10DD" w:rsidRPr="00936FF1">
        <w:rPr>
          <w:lang w:val="en-GB"/>
        </w:rPr>
        <w:t xml:space="preserve"> for another reason</w:t>
      </w:r>
      <w:bookmarkEnd w:id="52"/>
    </w:p>
    <w:p w14:paraId="75AAE6F2" w14:textId="2D1901B3" w:rsidR="00085843" w:rsidRPr="00CA3601" w:rsidRDefault="00085843" w:rsidP="00537FDC">
      <w:r w:rsidRPr="00CA3601">
        <w:t>ECC Report 225</w:t>
      </w:r>
      <w:r w:rsidR="000317E1" w:rsidRPr="00CA3601">
        <w:t xml:space="preserve"> </w:t>
      </w:r>
      <w:r w:rsidR="000317E1" w:rsidRPr="003C6C43">
        <w:fldChar w:fldCharType="begin"/>
      </w:r>
      <w:r w:rsidR="000317E1" w:rsidRPr="00CA3601">
        <w:instrText xml:space="preserve"> REF _Ref51667684 \r \h </w:instrText>
      </w:r>
      <w:r w:rsidR="000317E1" w:rsidRPr="003C6C43">
        <w:fldChar w:fldCharType="separate"/>
      </w:r>
      <w:r w:rsidR="009924AC">
        <w:t>[10]</w:t>
      </w:r>
      <w:r w:rsidR="000317E1" w:rsidRPr="003C6C43">
        <w:fldChar w:fldCharType="end"/>
      </w:r>
      <w:r w:rsidRPr="00CA3601">
        <w:t xml:space="preserve"> provides a comprehensive overview of the </w:t>
      </w:r>
      <w:r w:rsidR="00AB4A21" w:rsidRPr="00CA3601">
        <w:t>various methods to obtain emergency caller location information and provide</w:t>
      </w:r>
      <w:r w:rsidR="002018FF" w:rsidRPr="00CA3601">
        <w:t xml:space="preserve"> that information</w:t>
      </w:r>
      <w:r w:rsidR="00AB4A21" w:rsidRPr="00CA3601">
        <w:t xml:space="preserve"> to the PSAP. </w:t>
      </w:r>
      <w:r w:rsidR="00AC47A5" w:rsidRPr="00CA3601">
        <w:t xml:space="preserve">Following consideration of the </w:t>
      </w:r>
      <w:r w:rsidR="00B66E87" w:rsidRPr="00CA3601">
        <w:t>CJEU</w:t>
      </w:r>
      <w:r w:rsidR="00AC47A5" w:rsidRPr="00CA3601">
        <w:t xml:space="preserve"> ruling and the EC opinion</w:t>
      </w:r>
      <w:r w:rsidR="00AF1969" w:rsidRPr="00CA3601">
        <w:t xml:space="preserve">, this section considers the </w:t>
      </w:r>
      <w:r w:rsidR="003E24FE" w:rsidRPr="00CA3601">
        <w:t>technical feasibility and options for</w:t>
      </w:r>
      <w:r w:rsidR="00AF1969" w:rsidRPr="00CA3601">
        <w:t xml:space="preserve"> </w:t>
      </w:r>
      <w:r w:rsidR="003E24FE" w:rsidRPr="00CA3601">
        <w:t xml:space="preserve">obtaining and </w:t>
      </w:r>
      <w:r w:rsidR="00AF1969" w:rsidRPr="00CA3601">
        <w:t xml:space="preserve">providing caller location information </w:t>
      </w:r>
      <w:r w:rsidR="003E24FE" w:rsidRPr="00CA3601">
        <w:t>from devices</w:t>
      </w:r>
      <w:r w:rsidR="003E4529" w:rsidRPr="00CA3601">
        <w:t xml:space="preserve"> that are SIM-less or in LSS</w:t>
      </w:r>
      <w:r w:rsidR="00121052" w:rsidRPr="00CA3601">
        <w:t xml:space="preserve"> for another reason</w:t>
      </w:r>
      <w:r w:rsidR="003E24FE" w:rsidRPr="00CA3601">
        <w:t>.</w:t>
      </w:r>
    </w:p>
    <w:p w14:paraId="386AD2B7" w14:textId="444A0150" w:rsidR="00775BB8" w:rsidRPr="00936FF1" w:rsidRDefault="00CD25E6" w:rsidP="00775BB8">
      <w:pPr>
        <w:pStyle w:val="Heading2"/>
        <w:rPr>
          <w:rFonts w:eastAsia="Verdana"/>
          <w:lang w:val="en-GB"/>
        </w:rPr>
      </w:pPr>
      <w:bookmarkStart w:id="53" w:name="_Toc89759132"/>
      <w:r w:rsidRPr="00936FF1">
        <w:rPr>
          <w:rFonts w:eastAsia="Verdana"/>
          <w:lang w:val="en-GB"/>
        </w:rPr>
        <w:t>Network-based Location Information (</w:t>
      </w:r>
      <w:r w:rsidR="002018FF" w:rsidRPr="00936FF1">
        <w:rPr>
          <w:rFonts w:eastAsia="Verdana"/>
          <w:lang w:val="en-GB"/>
        </w:rPr>
        <w:t>Cell-ID</w:t>
      </w:r>
      <w:r w:rsidRPr="00936FF1">
        <w:rPr>
          <w:rFonts w:eastAsia="Verdana"/>
          <w:lang w:val="en-GB"/>
        </w:rPr>
        <w:t>)</w:t>
      </w:r>
      <w:bookmarkEnd w:id="53"/>
    </w:p>
    <w:p w14:paraId="7522999C" w14:textId="77777777" w:rsidR="00CD25E6" w:rsidRPr="00CA3601" w:rsidRDefault="00704965" w:rsidP="00151195">
      <w:r w:rsidRPr="00CA3601">
        <w:t xml:space="preserve">The most universally available location information for any emergency </w:t>
      </w:r>
      <w:r w:rsidR="009F20BA" w:rsidRPr="00CA3601">
        <w:t>call originating on a mobile device is C</w:t>
      </w:r>
      <w:r w:rsidR="009E798A" w:rsidRPr="00CA3601">
        <w:t>ell</w:t>
      </w:r>
      <w:r w:rsidR="009F20BA" w:rsidRPr="00CA3601">
        <w:t>-ID</w:t>
      </w:r>
      <w:r w:rsidR="00AE3791" w:rsidRPr="00CA3601">
        <w:t xml:space="preserve">. </w:t>
      </w:r>
      <w:r w:rsidR="00CD25E6" w:rsidRPr="00CA3601">
        <w:t xml:space="preserve">With </w:t>
      </w:r>
      <w:r w:rsidR="00AE3791" w:rsidRPr="00CA3601">
        <w:t>Cell</w:t>
      </w:r>
      <w:r w:rsidR="002018FF" w:rsidRPr="00CA3601">
        <w:t>-</w:t>
      </w:r>
      <w:r w:rsidR="00AE3791" w:rsidRPr="00CA3601">
        <w:t>ID, the position of a mobile terminal is estimated with the knowledge of the geographic position of its serving radio equipment</w:t>
      </w:r>
      <w:r w:rsidR="00CD25E6" w:rsidRPr="00CA3601">
        <w:t xml:space="preserve"> (e.g. cell tower)</w:t>
      </w:r>
      <w:r w:rsidR="00AE3791" w:rsidRPr="00CA3601">
        <w:t>. Many location</w:t>
      </w:r>
      <w:r w:rsidR="00CD25E6" w:rsidRPr="00CA3601">
        <w:t>-</w:t>
      </w:r>
      <w:r w:rsidR="00AE3791" w:rsidRPr="00CA3601">
        <w:t xml:space="preserve">based services applications establish the location of the user by simply identifying which base station the user is connected to when making the emergency call. This basic form of location </w:t>
      </w:r>
      <w:r w:rsidR="00CD25E6" w:rsidRPr="00CA3601">
        <w:t>information</w:t>
      </w:r>
      <w:r w:rsidR="00AE3791" w:rsidRPr="00CA3601">
        <w:t xml:space="preserve"> is independent of the mobile terminal</w:t>
      </w:r>
      <w:r w:rsidR="00DB7AFE" w:rsidRPr="00CA3601">
        <w:t xml:space="preserve"> and, therefore, can be provided for emergency calls originating from </w:t>
      </w:r>
      <w:r w:rsidR="002018FF" w:rsidRPr="00CA3601">
        <w:t xml:space="preserve">SIM-less </w:t>
      </w:r>
      <w:r w:rsidR="00DB7AFE" w:rsidRPr="00CA3601">
        <w:t>devices or</w:t>
      </w:r>
      <w:r w:rsidR="002018FF" w:rsidRPr="00CA3601">
        <w:t xml:space="preserve"> devices</w:t>
      </w:r>
      <w:r w:rsidR="00DB7AFE" w:rsidRPr="00CA3601">
        <w:t xml:space="preserve"> in LSS for another reason.</w:t>
      </w:r>
      <w:r w:rsidR="00576AD5" w:rsidRPr="00CA3601">
        <w:t xml:space="preserve"> </w:t>
      </w:r>
    </w:p>
    <w:p w14:paraId="4B6BDB6D" w14:textId="77777777" w:rsidR="00704965" w:rsidRPr="00CA3601" w:rsidRDefault="00E9243C" w:rsidP="00151195">
      <w:r w:rsidRPr="00CA3601">
        <w:t>One of the main disadvantages of Cell-ID is that in large cell areas</w:t>
      </w:r>
      <w:r w:rsidR="002973B4" w:rsidRPr="00CA3601">
        <w:t xml:space="preserve"> </w:t>
      </w:r>
      <w:r w:rsidR="002018FF" w:rsidRPr="00CA3601">
        <w:t xml:space="preserve">(e.g. </w:t>
      </w:r>
      <w:r w:rsidR="002973B4" w:rsidRPr="00CA3601">
        <w:t xml:space="preserve">with a radius of up to </w:t>
      </w:r>
      <w:r w:rsidRPr="00CA3601">
        <w:t>35km</w:t>
      </w:r>
      <w:r w:rsidR="002018FF" w:rsidRPr="00CA3601">
        <w:t>)</w:t>
      </w:r>
      <w:r w:rsidRPr="00CA3601">
        <w:t xml:space="preserve"> </w:t>
      </w:r>
      <w:r w:rsidR="002973B4" w:rsidRPr="00CA3601">
        <w:t xml:space="preserve">the </w:t>
      </w:r>
      <w:r w:rsidR="008725AF" w:rsidRPr="00CA3601">
        <w:t>location information may not be very helpful in pinpointing the caller.</w:t>
      </w:r>
    </w:p>
    <w:p w14:paraId="03CDB1DA" w14:textId="77777777" w:rsidR="0034641E" w:rsidRPr="00CA3601" w:rsidRDefault="0034641E" w:rsidP="00151195">
      <w:r w:rsidRPr="00CA3601">
        <w:t xml:space="preserve">Enhanced versions of Cell-ID offering greater precision in large cell areas are available. These include </w:t>
      </w:r>
      <w:r w:rsidR="001B0FCC" w:rsidRPr="00CA3601">
        <w:t>Cell</w:t>
      </w:r>
      <w:r w:rsidR="002018FF" w:rsidRPr="00CA3601">
        <w:t>-</w:t>
      </w:r>
      <w:r w:rsidR="001B0FCC" w:rsidRPr="00CA3601">
        <w:t>ID with Timing Advance</w:t>
      </w:r>
      <w:r w:rsidR="00DE0B27" w:rsidRPr="00CA3601">
        <w:t xml:space="preserve"> (2G)</w:t>
      </w:r>
      <w:r w:rsidR="001B0FCC" w:rsidRPr="00CA3601">
        <w:t xml:space="preserve">, </w:t>
      </w:r>
      <w:r w:rsidR="00BB5F07" w:rsidRPr="00CA3601">
        <w:t>Cell</w:t>
      </w:r>
      <w:r w:rsidR="002018FF" w:rsidRPr="00CA3601">
        <w:t>-</w:t>
      </w:r>
      <w:r w:rsidR="00BB5F07" w:rsidRPr="00CA3601">
        <w:t>ID with Round Trip Time</w:t>
      </w:r>
      <w:r w:rsidR="00DE0B27" w:rsidRPr="00CA3601">
        <w:t xml:space="preserve"> (3G)</w:t>
      </w:r>
      <w:r w:rsidR="00BB5F07" w:rsidRPr="00CA3601">
        <w:t xml:space="preserve">, </w:t>
      </w:r>
      <w:r w:rsidR="008C0126" w:rsidRPr="00CA3601">
        <w:t>Cell</w:t>
      </w:r>
      <w:r w:rsidR="002018FF" w:rsidRPr="00CA3601">
        <w:t>-</w:t>
      </w:r>
      <w:r w:rsidR="008C0126" w:rsidRPr="00CA3601">
        <w:t>ID with Path loss and Related Measurements</w:t>
      </w:r>
      <w:r w:rsidR="001D2151" w:rsidRPr="00CA3601">
        <w:t>, Cell</w:t>
      </w:r>
      <w:r w:rsidR="002018FF" w:rsidRPr="00CA3601">
        <w:t>-</w:t>
      </w:r>
      <w:r w:rsidR="001D2151" w:rsidRPr="00CA3601">
        <w:t>ID with Angle of Arrival</w:t>
      </w:r>
      <w:r w:rsidR="008C0126" w:rsidRPr="00CA3601">
        <w:t xml:space="preserve"> and Radio Frequency (RF) Pattern Matching. </w:t>
      </w:r>
      <w:r w:rsidR="001D2151" w:rsidRPr="00CA3601">
        <w:t xml:space="preserve">These methods are all described in </w:t>
      </w:r>
      <w:r w:rsidR="006B1F9F" w:rsidRPr="00CA3601">
        <w:t>Chapter 7 of ECC Report 225. I</w:t>
      </w:r>
      <w:r w:rsidR="002018FF" w:rsidRPr="00CA3601">
        <w:t>f</w:t>
      </w:r>
      <w:r w:rsidR="006B1F9F" w:rsidRPr="00CA3601">
        <w:t xml:space="preserve"> a mobile network supports an enhanced version of Cell</w:t>
      </w:r>
      <w:r w:rsidR="002018FF" w:rsidRPr="00CA3601">
        <w:t>-</w:t>
      </w:r>
      <w:r w:rsidR="006B1F9F" w:rsidRPr="00CA3601">
        <w:t>ID then</w:t>
      </w:r>
      <w:r w:rsidR="002018FF" w:rsidRPr="00CA3601">
        <w:t xml:space="preserve"> it may be technically possible to provide enhanced location information</w:t>
      </w:r>
      <w:r w:rsidR="007514C5" w:rsidRPr="00CA3601">
        <w:t xml:space="preserve"> for </w:t>
      </w:r>
      <w:r w:rsidR="00CD25E6" w:rsidRPr="00CA3601">
        <w:t xml:space="preserve">emergency calls from </w:t>
      </w:r>
      <w:r w:rsidR="007514C5" w:rsidRPr="00CA3601">
        <w:t xml:space="preserve">SIM-less </w:t>
      </w:r>
      <w:r w:rsidR="00CD25E6" w:rsidRPr="00CA3601">
        <w:t>devices or devices in LSS for other reasons</w:t>
      </w:r>
      <w:r w:rsidR="007514C5" w:rsidRPr="00CA3601">
        <w:t xml:space="preserve">. </w:t>
      </w:r>
      <w:r w:rsidR="00DE0B27" w:rsidRPr="00CA3601">
        <w:t xml:space="preserve"> In Lithuania for example, more enhanced location information is made available for such calls. This provides a more precise breakdown of the location of the device with the whole cell area as illustrated in Figure 1 below:</w:t>
      </w:r>
    </w:p>
    <w:p w14:paraId="052CB617" w14:textId="77777777" w:rsidR="00DE0B27" w:rsidRPr="00936FF1" w:rsidRDefault="00DE0B27" w:rsidP="00DE0B27">
      <w:pPr>
        <w:pStyle w:val="ECCFiguregraphcentered"/>
        <w:rPr>
          <w:lang w:val="en-GB"/>
        </w:rPr>
      </w:pPr>
      <w:r w:rsidRPr="00CA3601">
        <w:rPr>
          <w:lang w:val="en-GB" w:eastAsia="en-GB"/>
        </w:rPr>
        <w:drawing>
          <wp:inline distT="0" distB="0" distL="0" distR="0" wp14:anchorId="3A23ABDE" wp14:editId="746F9CFF">
            <wp:extent cx="2476641" cy="184457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495692" cy="1858759"/>
                    </a:xfrm>
                    <a:prstGeom prst="rect">
                      <a:avLst/>
                    </a:prstGeom>
                    <a:noFill/>
                    <a:ln>
                      <a:noFill/>
                    </a:ln>
                  </pic:spPr>
                </pic:pic>
              </a:graphicData>
            </a:graphic>
          </wp:inline>
        </w:drawing>
      </w:r>
    </w:p>
    <w:p w14:paraId="1F52452F" w14:textId="1A09EB68" w:rsidR="00DE0B27" w:rsidRPr="00936FF1" w:rsidRDefault="00802AF1" w:rsidP="00DE0B27">
      <w:pPr>
        <w:pStyle w:val="Caption"/>
        <w:rPr>
          <w:lang w:val="en-GB"/>
        </w:rPr>
      </w:pPr>
      <w:r>
        <w:t xml:space="preserve">Figure </w:t>
      </w:r>
      <w:r w:rsidR="00185E20">
        <w:fldChar w:fldCharType="begin"/>
      </w:r>
      <w:r w:rsidR="00185E20">
        <w:instrText xml:space="preserve"> SEQ Figure \* ARABIC </w:instrText>
      </w:r>
      <w:r w:rsidR="00185E20">
        <w:fldChar w:fldCharType="separate"/>
      </w:r>
      <w:r>
        <w:rPr>
          <w:noProof/>
        </w:rPr>
        <w:t>1</w:t>
      </w:r>
      <w:r w:rsidR="00185E20">
        <w:rPr>
          <w:noProof/>
        </w:rPr>
        <w:fldChar w:fldCharType="end"/>
      </w:r>
      <w:r w:rsidR="00DE0B27" w:rsidRPr="00936FF1">
        <w:rPr>
          <w:lang w:val="en-GB"/>
        </w:rPr>
        <w:t>: More precise location using enhanced Cell-ID techniques (Source: LT 112)</w:t>
      </w:r>
    </w:p>
    <w:p w14:paraId="3234D1B9" w14:textId="77777777" w:rsidR="00DF3CD0" w:rsidRPr="00936FF1" w:rsidRDefault="00DF3CD0" w:rsidP="00405775">
      <w:pPr>
        <w:pStyle w:val="Heading2"/>
        <w:rPr>
          <w:lang w:val="en-GB"/>
        </w:rPr>
      </w:pPr>
      <w:bookmarkStart w:id="54" w:name="_Toc89759133"/>
      <w:r w:rsidRPr="00936FF1">
        <w:rPr>
          <w:lang w:val="en-GB"/>
        </w:rPr>
        <w:t>Handset-based Location Information (Advanced Mobile Location)</w:t>
      </w:r>
      <w:bookmarkEnd w:id="54"/>
    </w:p>
    <w:p w14:paraId="2F5E8225" w14:textId="78538055" w:rsidR="00DF3CD0" w:rsidRPr="00CA3601" w:rsidRDefault="005133D6" w:rsidP="00DF3CD0">
      <w:r w:rsidRPr="00CA3601">
        <w:t xml:space="preserve">Modern mobile devices with Global Navigation Satellite System (GNSS) </w:t>
      </w:r>
      <w:r w:rsidR="00885D16" w:rsidRPr="00CA3601">
        <w:t xml:space="preserve">capabilities </w:t>
      </w:r>
      <w:r w:rsidRPr="00CA3601">
        <w:t xml:space="preserve">can calculate a very accurate location. In </w:t>
      </w:r>
      <w:r w:rsidR="00684DCD" w:rsidRPr="00CA3601">
        <w:t>Europe,</w:t>
      </w:r>
      <w:r w:rsidRPr="00CA3601">
        <w:t xml:space="preserve"> a technology called </w:t>
      </w:r>
      <w:r w:rsidR="00DF3CD0" w:rsidRPr="00CA3601">
        <w:t>A</w:t>
      </w:r>
      <w:r w:rsidR="00DF3CD0" w:rsidRPr="00936FF1">
        <w:t>dvanced Mobile Location</w:t>
      </w:r>
      <w:r w:rsidR="00DF3CD0" w:rsidRPr="00CA3601">
        <w:t xml:space="preserve"> (AML) </w:t>
      </w:r>
      <w:r w:rsidRPr="00CA3601">
        <w:t xml:space="preserve">has been widely deployed. </w:t>
      </w:r>
      <w:r w:rsidR="00DF3CD0" w:rsidRPr="00936FF1">
        <w:t xml:space="preserve">In the event of an emergency call, an AML-enabled </w:t>
      </w:r>
      <w:r w:rsidR="00885D16" w:rsidRPr="00CA3601">
        <w:t>device</w:t>
      </w:r>
      <w:r w:rsidR="00DF3CD0" w:rsidRPr="00936FF1">
        <w:t xml:space="preserve"> (all Android and iOS devices worldwide</w:t>
      </w:r>
      <w:r w:rsidR="00885D16" w:rsidRPr="00CA3601">
        <w:t xml:space="preserve"> support AML</w:t>
      </w:r>
      <w:r w:rsidR="00DF3CD0" w:rsidRPr="00936FF1">
        <w:t xml:space="preserve">) </w:t>
      </w:r>
      <w:r w:rsidRPr="00CA3601">
        <w:t xml:space="preserve">will automatically calculate its position and </w:t>
      </w:r>
      <w:r w:rsidR="00DF3CD0" w:rsidRPr="00936FF1">
        <w:t>send</w:t>
      </w:r>
      <w:r w:rsidRPr="00CA3601">
        <w:t xml:space="preserve"> this location information to the emergency services.</w:t>
      </w:r>
      <w:r w:rsidR="00DF3CD0" w:rsidRPr="00936FF1">
        <w:t xml:space="preserve"> </w:t>
      </w:r>
      <w:r w:rsidRPr="00CA3601">
        <w:t>The device also has the capability to augment GNSS location information with Cell</w:t>
      </w:r>
      <w:r w:rsidR="00885D16" w:rsidRPr="00CA3601">
        <w:t>-</w:t>
      </w:r>
      <w:r w:rsidRPr="00CA3601">
        <w:t xml:space="preserve">ID and location information obtained from nearby </w:t>
      </w:r>
      <w:r w:rsidR="009301E0" w:rsidRPr="00CA3601">
        <w:t>Wi</w:t>
      </w:r>
      <w:r w:rsidR="00885D16" w:rsidRPr="00CA3601">
        <w:t>-</w:t>
      </w:r>
      <w:r w:rsidR="009301E0" w:rsidRPr="00CA3601">
        <w:t xml:space="preserve">Fi devices to further verify the accuracy and reliability of the location information received. </w:t>
      </w:r>
      <w:r w:rsidR="00885D16" w:rsidRPr="00CA3601">
        <w:t xml:space="preserve">It should be noted that even though almost all smartphones in the world support AML, the infrastructure for supporting it may not yet be available in all countries. </w:t>
      </w:r>
      <w:r w:rsidR="00B27B2D" w:rsidRPr="00CA3601">
        <w:t xml:space="preserve">AML is currently deployed in </w:t>
      </w:r>
      <w:r w:rsidR="00E161F0" w:rsidRPr="00CA3601">
        <w:t>23</w:t>
      </w:r>
      <w:r w:rsidR="00121052" w:rsidRPr="00CA3601">
        <w:t xml:space="preserve"> </w:t>
      </w:r>
      <w:r w:rsidR="00B27B2D" w:rsidRPr="00CA3601">
        <w:t>CEPT countries (Austria, Belgium,</w:t>
      </w:r>
      <w:r w:rsidR="002D56BB" w:rsidRPr="00CA3601">
        <w:t xml:space="preserve"> Croatia, Denmark,</w:t>
      </w:r>
      <w:r w:rsidR="00B27B2D" w:rsidRPr="00CA3601">
        <w:t xml:space="preserve"> Estonia, Finland,</w:t>
      </w:r>
      <w:r w:rsidR="002D56BB" w:rsidRPr="00CA3601">
        <w:t xml:space="preserve"> France, Germany, Greece,</w:t>
      </w:r>
      <w:r w:rsidR="00121052" w:rsidRPr="00CA3601">
        <w:t xml:space="preserve"> Hungary,</w:t>
      </w:r>
      <w:r w:rsidR="00B27B2D" w:rsidRPr="00CA3601">
        <w:t xml:space="preserve"> Iceland, Ireland, </w:t>
      </w:r>
      <w:r w:rsidR="002D56BB" w:rsidRPr="00CA3601">
        <w:t xml:space="preserve">Latvia, </w:t>
      </w:r>
      <w:r w:rsidR="00B27B2D" w:rsidRPr="00CA3601">
        <w:t xml:space="preserve">Lithuania, </w:t>
      </w:r>
      <w:r w:rsidR="00121052" w:rsidRPr="00CA3601">
        <w:t>Malta</w:t>
      </w:r>
      <w:r w:rsidR="00E161F0" w:rsidRPr="00CA3601">
        <w:t xml:space="preserve"> </w:t>
      </w:r>
      <w:r w:rsidR="00E161F0" w:rsidRPr="003C6C43">
        <w:fldChar w:fldCharType="begin"/>
      </w:r>
      <w:r w:rsidR="00E161F0" w:rsidRPr="00CA3601">
        <w:instrText xml:space="preserve"> REF _Ref56684095 \r \h </w:instrText>
      </w:r>
      <w:r w:rsidR="00E161F0" w:rsidRPr="003C6C43">
        <w:fldChar w:fldCharType="separate"/>
      </w:r>
      <w:r w:rsidR="009924AC">
        <w:t>[16]</w:t>
      </w:r>
      <w:r w:rsidR="00E161F0" w:rsidRPr="003C6C43">
        <w:fldChar w:fldCharType="end"/>
      </w:r>
      <w:r w:rsidR="00121052" w:rsidRPr="00CA3601">
        <w:t xml:space="preserve">, </w:t>
      </w:r>
      <w:r w:rsidR="00B27B2D" w:rsidRPr="00CA3601">
        <w:t>Moldova,</w:t>
      </w:r>
      <w:r w:rsidR="004E1413" w:rsidRPr="00CA3601">
        <w:t xml:space="preserve"> </w:t>
      </w:r>
      <w:r w:rsidR="00B27B2D" w:rsidRPr="00CA3601">
        <w:t xml:space="preserve">The Netherlands, Norway, </w:t>
      </w:r>
      <w:r w:rsidR="004E1413" w:rsidRPr="00CA3601">
        <w:t xml:space="preserve"> </w:t>
      </w:r>
      <w:r w:rsidR="008454E0" w:rsidRPr="00CA3601">
        <w:t xml:space="preserve">Romania, </w:t>
      </w:r>
      <w:r w:rsidR="00B27B2D" w:rsidRPr="00CA3601">
        <w:t>Slovenia,</w:t>
      </w:r>
      <w:r w:rsidR="004E1413" w:rsidRPr="00CA3601">
        <w:t xml:space="preserve"> Sweden,</w:t>
      </w:r>
      <w:r w:rsidR="00B27B2D" w:rsidRPr="00CA3601">
        <w:t xml:space="preserve"> United Kingdom) as well as in New </w:t>
      </w:r>
      <w:r w:rsidR="004830C6" w:rsidRPr="00CA3601">
        <w:t>Zealand</w:t>
      </w:r>
      <w:r w:rsidR="00B27B2D" w:rsidRPr="00CA3601">
        <w:t xml:space="preserve">, United Arab Emirates and the US </w:t>
      </w:r>
      <w:r w:rsidR="00B27B2D" w:rsidRPr="003C6C43">
        <w:fldChar w:fldCharType="begin"/>
      </w:r>
      <w:r w:rsidR="00B27B2D" w:rsidRPr="00CA3601">
        <w:instrText xml:space="preserve"> REF _Ref51741284 \r \h </w:instrText>
      </w:r>
      <w:r w:rsidR="00B27B2D" w:rsidRPr="003C6C43">
        <w:fldChar w:fldCharType="separate"/>
      </w:r>
      <w:r w:rsidR="009924AC">
        <w:t>[11]</w:t>
      </w:r>
      <w:r w:rsidR="00B27B2D" w:rsidRPr="003C6C43">
        <w:fldChar w:fldCharType="end"/>
      </w:r>
      <w:r w:rsidR="00B27B2D" w:rsidRPr="00CA3601">
        <w:t xml:space="preserve">. </w:t>
      </w:r>
    </w:p>
    <w:p w14:paraId="57B39A69" w14:textId="366F366A" w:rsidR="00D02EFA" w:rsidRPr="00CA3601" w:rsidRDefault="00885D16" w:rsidP="00722A5E">
      <w:pPr>
        <w:rPr>
          <w:rStyle w:val="ECCParagraph"/>
        </w:rPr>
      </w:pPr>
      <w:r w:rsidRPr="00CA3601">
        <w:lastRenderedPageBreak/>
        <w:t xml:space="preserve">The transport mechanism used to </w:t>
      </w:r>
      <w:r w:rsidR="00D12F25" w:rsidRPr="00CA3601">
        <w:t xml:space="preserve">send </w:t>
      </w:r>
      <w:r w:rsidRPr="00CA3601">
        <w:t xml:space="preserve">the location information </w:t>
      </w:r>
      <w:r w:rsidR="00D12F25" w:rsidRPr="00CA3601">
        <w:t xml:space="preserve">of the caller </w:t>
      </w:r>
      <w:r w:rsidRPr="00CA3601">
        <w:t xml:space="preserve">to the PSAP is either by SMS or HTTPS. </w:t>
      </w:r>
      <w:r w:rsidR="00722A5E" w:rsidRPr="00CA3601">
        <w:t xml:space="preserve">ETSI has produced a </w:t>
      </w:r>
      <w:r w:rsidRPr="00CA3601">
        <w:t>t</w:t>
      </w:r>
      <w:r w:rsidR="00D02EFA" w:rsidRPr="00CA3601">
        <w:t xml:space="preserve">echnical </w:t>
      </w:r>
      <w:r w:rsidRPr="00CA3601">
        <w:t>s</w:t>
      </w:r>
      <w:r w:rsidR="00D02EFA" w:rsidRPr="00CA3601">
        <w:t>pecification describing the transport mechanism for AML</w:t>
      </w:r>
      <w:r w:rsidR="00722A5E" w:rsidRPr="00CA3601">
        <w:t xml:space="preserve">. It states that </w:t>
      </w:r>
      <w:r w:rsidR="00722A5E" w:rsidRPr="00CA3601">
        <w:rPr>
          <w:rStyle w:val="Emphasis"/>
        </w:rPr>
        <w:t>"in case the citizen initiates an emergency call but the handset has no coverage from the home MNO, the call is handled by another mobile network operator with signal coverage in that area. In this limited service state it is currently not possible to send an SMS, as the technical standards only allow emergency voice calls (normally without it being possible to supply an MSISDN), nor would transport using HTTPS always be possible (which requires a data subscription to be verified on home network or a Wi-Fi connection)"</w:t>
      </w:r>
      <w:r w:rsidRPr="00CA3601">
        <w:rPr>
          <w:rStyle w:val="Emphasis"/>
        </w:rPr>
        <w:t xml:space="preserve"> </w:t>
      </w:r>
      <w:r w:rsidRPr="003C6C43">
        <w:rPr>
          <w:rStyle w:val="ECCParagraph"/>
        </w:rPr>
        <w:fldChar w:fldCharType="begin"/>
      </w:r>
      <w:r w:rsidRPr="00CA3601">
        <w:rPr>
          <w:rStyle w:val="ECCParagraph"/>
        </w:rPr>
        <w:instrText xml:space="preserve"> REF _Ref51836067 \r \h </w:instrText>
      </w:r>
      <w:r w:rsidR="000275ED" w:rsidRPr="00CA3601">
        <w:rPr>
          <w:rStyle w:val="ECCParagraph"/>
        </w:rPr>
        <w:instrText xml:space="preserve"> \* MERGEFORMAT </w:instrText>
      </w:r>
      <w:r w:rsidRPr="003C6C43">
        <w:rPr>
          <w:rStyle w:val="ECCParagraph"/>
        </w:rPr>
      </w:r>
      <w:r w:rsidRPr="003C6C43">
        <w:rPr>
          <w:rStyle w:val="ECCParagraph"/>
        </w:rPr>
        <w:fldChar w:fldCharType="separate"/>
      </w:r>
      <w:r w:rsidR="009924AC">
        <w:rPr>
          <w:rStyle w:val="ECCParagraph"/>
        </w:rPr>
        <w:t>[12]</w:t>
      </w:r>
      <w:r w:rsidRPr="003C6C43">
        <w:rPr>
          <w:rStyle w:val="ECCParagraph"/>
        </w:rPr>
        <w:fldChar w:fldCharType="end"/>
      </w:r>
      <w:r w:rsidR="00722A5E" w:rsidRPr="00CA3601">
        <w:rPr>
          <w:rStyle w:val="ECCParagraph"/>
        </w:rPr>
        <w:t>.</w:t>
      </w:r>
    </w:p>
    <w:p w14:paraId="2EE14C92" w14:textId="611A18F2" w:rsidR="002100EC" w:rsidRPr="00CA3601" w:rsidRDefault="00121052" w:rsidP="002100EC">
      <w:r w:rsidRPr="00CA3601">
        <w:t>Mobile handsets in LSS would thus not be able to transport AML location information from the handset to the PSAP.</w:t>
      </w:r>
      <w:r w:rsidR="002A0F48" w:rsidRPr="00CA3601">
        <w:t xml:space="preserve"> Consequently, this means that SMS to 112 services available in some European countries for persons with disabilities would also not be possible.</w:t>
      </w:r>
    </w:p>
    <w:p w14:paraId="0D4BE184" w14:textId="746656AF" w:rsidR="005133D6" w:rsidRPr="00936FF1" w:rsidRDefault="00A074A2" w:rsidP="003D7D11">
      <w:pPr>
        <w:pStyle w:val="Heading2"/>
        <w:rPr>
          <w:lang w:val="en-GB"/>
        </w:rPr>
      </w:pPr>
      <w:bookmarkStart w:id="55" w:name="_Toc89759134"/>
      <w:r w:rsidRPr="00936FF1">
        <w:rPr>
          <w:lang w:val="en-GB"/>
        </w:rPr>
        <w:t>Caller LOCATION THROUGH imei</w:t>
      </w:r>
      <w:bookmarkEnd w:id="55"/>
    </w:p>
    <w:p w14:paraId="33173AD4" w14:textId="57328303" w:rsidR="005133D6" w:rsidRPr="00CA3601" w:rsidRDefault="00F60966" w:rsidP="007932CC">
      <w:r w:rsidRPr="00CA3601">
        <w:t xml:space="preserve">CLI is a very important parameter for </w:t>
      </w:r>
      <w:r w:rsidR="00AF6F9A" w:rsidRPr="00CA3601">
        <w:t>the emergency services</w:t>
      </w:r>
      <w:r w:rsidR="005276EA" w:rsidRPr="00CA3601">
        <w:t>.</w:t>
      </w:r>
      <w:r w:rsidRPr="00CA3601">
        <w:t xml:space="preserve"> </w:t>
      </w:r>
      <w:r w:rsidR="005276EA" w:rsidRPr="00CA3601">
        <w:t xml:space="preserve">Firstly, with a valid and </w:t>
      </w:r>
      <w:proofErr w:type="spellStart"/>
      <w:r w:rsidR="005276EA" w:rsidRPr="00CA3601">
        <w:t>diallable</w:t>
      </w:r>
      <w:proofErr w:type="spellEnd"/>
      <w:r w:rsidR="005276EA" w:rsidRPr="00CA3601">
        <w:t xml:space="preserve"> CLI, a </w:t>
      </w:r>
      <w:r w:rsidR="003B3C2B" w:rsidRPr="00CA3601">
        <w:t>call-back</w:t>
      </w:r>
      <w:r w:rsidR="005276EA" w:rsidRPr="00CA3601">
        <w:t xml:space="preserve"> can be initiated </w:t>
      </w:r>
      <w:r w:rsidR="00D12DF3" w:rsidRPr="00CA3601">
        <w:t xml:space="preserve">by the PSAP </w:t>
      </w:r>
      <w:r w:rsidR="005276EA" w:rsidRPr="00CA3601">
        <w:t>and, secondly, t</w:t>
      </w:r>
      <w:r w:rsidRPr="00CA3601">
        <w:t xml:space="preserve">he PSAP </w:t>
      </w:r>
      <w:r w:rsidR="005276EA" w:rsidRPr="00CA3601">
        <w:t>call taker</w:t>
      </w:r>
      <w:r w:rsidR="00526D5E" w:rsidRPr="00CA3601">
        <w:t xml:space="preserve"> </w:t>
      </w:r>
      <w:r w:rsidRPr="00CA3601">
        <w:t xml:space="preserve"> </w:t>
      </w:r>
      <w:r w:rsidR="009C26C6" w:rsidRPr="00CA3601">
        <w:t xml:space="preserve">may be </w:t>
      </w:r>
      <w:r w:rsidR="005276EA" w:rsidRPr="00CA3601">
        <w:t>able to</w:t>
      </w:r>
      <w:r w:rsidRPr="00CA3601">
        <w:t xml:space="preserve"> determine</w:t>
      </w:r>
      <w:r w:rsidR="005276EA" w:rsidRPr="00CA3601">
        <w:t xml:space="preserve"> or assume</w:t>
      </w:r>
      <w:r w:rsidRPr="00CA3601">
        <w:t xml:space="preserve"> from the CLI if the call </w:t>
      </w:r>
      <w:r w:rsidR="009C26C6" w:rsidRPr="00CA3601">
        <w:t>originates</w:t>
      </w:r>
      <w:r w:rsidRPr="00CA3601">
        <w:t xml:space="preserve"> from a fixed</w:t>
      </w:r>
      <w:r w:rsidR="009C26C6" w:rsidRPr="00CA3601">
        <w:t>, mobile or nomadic</w:t>
      </w:r>
      <w:r w:rsidRPr="00CA3601">
        <w:t xml:space="preserve">  </w:t>
      </w:r>
      <w:r w:rsidR="00526D5E" w:rsidRPr="00CA3601">
        <w:t>service</w:t>
      </w:r>
      <w:r w:rsidR="005276EA" w:rsidRPr="00CA3601">
        <w:t>. The CLI also provides a unique reference for subsequent call queries including recordings.</w:t>
      </w:r>
    </w:p>
    <w:p w14:paraId="1D38A17F" w14:textId="1A4D073D" w:rsidR="008C1E32" w:rsidRPr="00CA3601" w:rsidRDefault="00AF6F9A" w:rsidP="00F451BD">
      <w:r w:rsidRPr="00CA3601">
        <w:t xml:space="preserve">Calls from devices </w:t>
      </w:r>
      <w:r w:rsidR="00F8259E" w:rsidRPr="00CA3601">
        <w:t>that are</w:t>
      </w:r>
      <w:r w:rsidRPr="00CA3601">
        <w:t xml:space="preserve"> SIM</w:t>
      </w:r>
      <w:r w:rsidR="00F8259E" w:rsidRPr="00CA3601">
        <w:t>-less</w:t>
      </w:r>
      <w:r w:rsidRPr="00CA3601">
        <w:t xml:space="preserve"> or</w:t>
      </w:r>
      <w:r w:rsidR="00F8259E" w:rsidRPr="00CA3601">
        <w:t xml:space="preserve"> from devices</w:t>
      </w:r>
      <w:r w:rsidRPr="00CA3601">
        <w:t xml:space="preserve"> in LSS for another reason will not provide a CLI to the PSAP. </w:t>
      </w:r>
      <w:r w:rsidR="00F451BD" w:rsidRPr="00CA3601">
        <w:t>Therefore,</w:t>
      </w:r>
      <w:r w:rsidRPr="00CA3601">
        <w:t xml:space="preserve"> a </w:t>
      </w:r>
      <w:r w:rsidR="0052303D" w:rsidRPr="00CA3601">
        <w:t>call-back</w:t>
      </w:r>
      <w:r w:rsidRPr="00CA3601">
        <w:t xml:space="preserve"> will not be possible.</w:t>
      </w:r>
      <w:r w:rsidR="00F451BD" w:rsidRPr="00CA3601">
        <w:t xml:space="preserve"> </w:t>
      </w:r>
    </w:p>
    <w:p w14:paraId="4DF870F6" w14:textId="77777777" w:rsidR="00E52067" w:rsidRPr="00CA3601" w:rsidRDefault="00330412" w:rsidP="00330412">
      <w:r w:rsidRPr="00CA3601">
        <w:t xml:space="preserve">Under normal circumstances, a valid CLI does make it easier to identify the subscription associated with the device and in many cases the subscriber will also be the caller. </w:t>
      </w:r>
    </w:p>
    <w:p w14:paraId="1BF20F1F" w14:textId="328E7FB1" w:rsidR="00330412" w:rsidRPr="00CA3601" w:rsidRDefault="00E52067" w:rsidP="00330412">
      <w:r w:rsidRPr="00CA3601">
        <w:t>In some CEPT countries</w:t>
      </w:r>
      <w:r w:rsidR="00D91C2C" w:rsidRPr="00CA3601">
        <w:t xml:space="preserve"> </w:t>
      </w:r>
      <w:r w:rsidR="005547C0" w:rsidRPr="00CA3601">
        <w:t>(e.g. The Netherlands, Norway and Romania)</w:t>
      </w:r>
      <w:r w:rsidR="00330412" w:rsidRPr="00CA3601">
        <w:t>, databases exist and are available to the PSAPs which allow them access to information related to a subscription which could include an address</w:t>
      </w:r>
      <w:r w:rsidR="0032732B" w:rsidRPr="00CA3601">
        <w:t xml:space="preserve"> associated with the number</w:t>
      </w:r>
      <w:r w:rsidR="0028477E" w:rsidRPr="00CA3601">
        <w:t xml:space="preserve"> presented as CLI</w:t>
      </w:r>
      <w:r w:rsidR="00330412" w:rsidRPr="00CA3601">
        <w:t>. This c</w:t>
      </w:r>
      <w:r w:rsidR="00235448" w:rsidRPr="00CA3601">
        <w:t>ould</w:t>
      </w:r>
      <w:r w:rsidR="00330412" w:rsidRPr="00CA3601">
        <w:t xml:space="preserve"> be useful in helping to </w:t>
      </w:r>
      <w:r w:rsidR="00331462" w:rsidRPr="00CA3601">
        <w:t xml:space="preserve">complement </w:t>
      </w:r>
      <w:r w:rsidR="00330412" w:rsidRPr="00CA3601">
        <w:t>caller location information received automatically from the network or from the handset.</w:t>
      </w:r>
      <w:r w:rsidR="005547C0" w:rsidRPr="00CA3601">
        <w:t xml:space="preserve"> Th</w:t>
      </w:r>
      <w:r w:rsidR="009F5F0B" w:rsidRPr="00CA3601">
        <w:t>ese</w:t>
      </w:r>
      <w:r w:rsidR="005547C0" w:rsidRPr="00CA3601">
        <w:t xml:space="preserve"> </w:t>
      </w:r>
      <w:r w:rsidR="009F5F0B" w:rsidRPr="00CA3601">
        <w:t xml:space="preserve">databases will not be </w:t>
      </w:r>
      <w:r w:rsidR="007269DF" w:rsidRPr="00CA3601">
        <w:t>effective for</w:t>
      </w:r>
      <w:r w:rsidR="005547C0" w:rsidRPr="00CA3601">
        <w:t xml:space="preserve"> </w:t>
      </w:r>
      <w:r w:rsidR="00D1344D" w:rsidRPr="00CA3601">
        <w:t xml:space="preserve">emergency </w:t>
      </w:r>
      <w:r w:rsidR="005547C0" w:rsidRPr="00CA3601">
        <w:t>calls from devices that are SIM-less or for calls from devices which may be in LSS for another reason.</w:t>
      </w:r>
    </w:p>
    <w:p w14:paraId="0DEB4C3E" w14:textId="63874BF5" w:rsidR="009C532A" w:rsidRPr="00CA3601" w:rsidRDefault="00F451BD" w:rsidP="005133D6">
      <w:r w:rsidRPr="00CA3601">
        <w:t xml:space="preserve">In such cases where the CLI cannot be determined and transmitted to the PSAP by the originating network, the originating network should provide alternative information to the PSAP </w:t>
      </w:r>
      <w:r w:rsidRPr="003C6C43">
        <w:fldChar w:fldCharType="begin"/>
      </w:r>
      <w:r w:rsidRPr="00CA3601">
        <w:instrText xml:space="preserve"> REF _Ref51746863 \r \h </w:instrText>
      </w:r>
      <w:r w:rsidRPr="003C6C43">
        <w:fldChar w:fldCharType="separate"/>
      </w:r>
      <w:r w:rsidR="009924AC">
        <w:t>[13]</w:t>
      </w:r>
      <w:r w:rsidRPr="003C6C43">
        <w:fldChar w:fldCharType="end"/>
      </w:r>
      <w:r w:rsidRPr="00CA3601">
        <w:t>.</w:t>
      </w:r>
      <w:r w:rsidR="008C1E32" w:rsidRPr="00CA3601">
        <w:t xml:space="preserve"> </w:t>
      </w:r>
      <w:r w:rsidR="004E5114" w:rsidRPr="00CA3601">
        <w:t>In this situation</w:t>
      </w:r>
      <w:r w:rsidR="00A6265D" w:rsidRPr="00CA3601">
        <w:t>,</w:t>
      </w:r>
      <w:r w:rsidR="004E5114" w:rsidRPr="00CA3601">
        <w:t xml:space="preserve"> an </w:t>
      </w:r>
      <w:r w:rsidR="00AC5052" w:rsidRPr="00CA3601">
        <w:t>identifier of the device</w:t>
      </w:r>
      <w:r w:rsidR="00AF6F9A" w:rsidRPr="00CA3601">
        <w:t xml:space="preserve"> (</w:t>
      </w:r>
      <w:r w:rsidR="00885D16" w:rsidRPr="00CA3601">
        <w:t xml:space="preserve">i.e. </w:t>
      </w:r>
      <w:r w:rsidR="00AF6F9A" w:rsidRPr="00CA3601">
        <w:t>IMEI) or the SIM in the case of a device with a valid SIM in LSS</w:t>
      </w:r>
      <w:r w:rsidR="00885D16" w:rsidRPr="00CA3601">
        <w:t xml:space="preserve"> for another reason</w:t>
      </w:r>
      <w:r w:rsidR="00AF6F9A" w:rsidRPr="00CA3601">
        <w:t xml:space="preserve"> (</w:t>
      </w:r>
      <w:r w:rsidR="00885D16" w:rsidRPr="00CA3601">
        <w:t xml:space="preserve">i.e. </w:t>
      </w:r>
      <w:r w:rsidR="00AF6F9A" w:rsidRPr="00CA3601">
        <w:t>IMSI)</w:t>
      </w:r>
      <w:r w:rsidR="008C1E32" w:rsidRPr="00CA3601">
        <w:t>,</w:t>
      </w:r>
      <w:r w:rsidR="004E5114" w:rsidRPr="00CA3601">
        <w:t xml:space="preserve"> may be transmitted by the originating network</w:t>
      </w:r>
      <w:r w:rsidR="00AF6F9A" w:rsidRPr="00CA3601">
        <w:t xml:space="preserve">. </w:t>
      </w:r>
      <w:r w:rsidR="00E62B8C" w:rsidRPr="00CA3601">
        <w:t xml:space="preserve">When only the </w:t>
      </w:r>
      <w:r w:rsidR="00AF6F9A" w:rsidRPr="00CA3601">
        <w:t>IMEI</w:t>
      </w:r>
      <w:r w:rsidR="00E62B8C" w:rsidRPr="00CA3601">
        <w:t xml:space="preserve"> is received</w:t>
      </w:r>
      <w:r w:rsidR="00AF6F9A" w:rsidRPr="00CA3601">
        <w:t xml:space="preserve">, the PSAP </w:t>
      </w:r>
      <w:r w:rsidR="003B3C2B" w:rsidRPr="00CA3601">
        <w:t xml:space="preserve">call taker </w:t>
      </w:r>
      <w:r w:rsidR="00AF6F9A" w:rsidRPr="00CA3601">
        <w:t>can deduce that the call is from a device in LSS and possibly does not have a valid SIM.</w:t>
      </w:r>
      <w:r w:rsidR="003B3C2B" w:rsidRPr="00CA3601">
        <w:t xml:space="preserve"> </w:t>
      </w:r>
      <w:r w:rsidR="008E08A3" w:rsidRPr="00CA3601">
        <w:t>Some examples follow:</w:t>
      </w:r>
    </w:p>
    <w:p w14:paraId="16D88E50" w14:textId="0D954A98" w:rsidR="009C532A" w:rsidRDefault="009C532A" w:rsidP="009C532A">
      <w:r w:rsidRPr="00CA3601">
        <w:t xml:space="preserve">In October 2020, Finland decided to implement an Alternative Identity (A-id) for an emergency call from a SIM-less device using the following notation based on the originating network: </w:t>
      </w:r>
    </w:p>
    <w:p w14:paraId="498F567E" w14:textId="77777777" w:rsidR="00CB2FD2" w:rsidRDefault="00802AF1" w:rsidP="00802AF1">
      <w:pPr>
        <w:pStyle w:val="Caption"/>
        <w:rPr>
          <w:noProof/>
        </w:rPr>
      </w:pPr>
      <w:r>
        <w:t xml:space="preserve">Table </w:t>
      </w:r>
      <w:fldSimple w:instr=" SEQ Table \* ARABIC ">
        <w:r>
          <w:rPr>
            <w:noProof/>
          </w:rPr>
          <w:t>1</w:t>
        </w:r>
      </w:fldSimple>
      <w:r w:rsidR="00CB2FD2">
        <w:rPr>
          <w:noProof/>
        </w:rPr>
        <w:t xml:space="preserve">: </w:t>
      </w:r>
      <w:r w:rsidR="00CB2FD2" w:rsidRPr="00CB2FD2">
        <w:rPr>
          <w:noProof/>
        </w:rPr>
        <w:t xml:space="preserve">Finland’s implementation of an Alternative Identity (A-id) for an emergency </w:t>
      </w:r>
    </w:p>
    <w:p w14:paraId="1380C7F2" w14:textId="10272A52" w:rsidR="00802AF1" w:rsidRPr="00CA3601" w:rsidRDefault="00CB2FD2" w:rsidP="00802AF1">
      <w:pPr>
        <w:pStyle w:val="Caption"/>
      </w:pPr>
      <w:r w:rsidRPr="00CB2FD2">
        <w:rPr>
          <w:noProof/>
        </w:rPr>
        <w:t>call from a SIM-less</w:t>
      </w:r>
    </w:p>
    <w:tbl>
      <w:tblPr>
        <w:tblStyle w:val="ECCTable-redheader"/>
        <w:tblW w:w="0" w:type="auto"/>
        <w:tblInd w:w="0" w:type="dxa"/>
        <w:tblLook w:val="0020" w:firstRow="1" w:lastRow="0" w:firstColumn="0" w:lastColumn="0" w:noHBand="0" w:noVBand="0"/>
      </w:tblPr>
      <w:tblGrid>
        <w:gridCol w:w="2830"/>
        <w:gridCol w:w="4820"/>
      </w:tblGrid>
      <w:tr w:rsidR="009C532A" w:rsidRPr="00CA3601" w14:paraId="6C375DF7" w14:textId="77777777" w:rsidTr="00CB2FD2">
        <w:trPr>
          <w:cnfStyle w:val="100000000000" w:firstRow="1" w:lastRow="0" w:firstColumn="0" w:lastColumn="0" w:oddVBand="0" w:evenVBand="0" w:oddHBand="0" w:evenHBand="0" w:firstRowFirstColumn="0" w:firstRowLastColumn="0" w:lastRowFirstColumn="0" w:lastRowLastColumn="0"/>
        </w:trPr>
        <w:tc>
          <w:tcPr>
            <w:tcW w:w="2830" w:type="dxa"/>
          </w:tcPr>
          <w:p w14:paraId="0CD857DA" w14:textId="77777777" w:rsidR="009C532A" w:rsidRPr="00CA3601" w:rsidRDefault="009C532A" w:rsidP="009C532A">
            <w:r w:rsidRPr="00CA3601">
              <w:t>Originating MNO</w:t>
            </w:r>
          </w:p>
        </w:tc>
        <w:tc>
          <w:tcPr>
            <w:tcW w:w="4820" w:type="dxa"/>
          </w:tcPr>
          <w:p w14:paraId="62AEEFEE" w14:textId="77777777" w:rsidR="009C532A" w:rsidRPr="00CA3601" w:rsidRDefault="009C532A" w:rsidP="009C532A">
            <w:r w:rsidRPr="00CA3601">
              <w:t>A-id for a SIM-less emergency call</w:t>
            </w:r>
          </w:p>
        </w:tc>
      </w:tr>
      <w:tr w:rsidR="009C532A" w:rsidRPr="00CA3601" w14:paraId="6577DA05" w14:textId="77777777" w:rsidTr="00CB2FD2">
        <w:tc>
          <w:tcPr>
            <w:tcW w:w="2830" w:type="dxa"/>
          </w:tcPr>
          <w:p w14:paraId="231CCB23" w14:textId="77777777" w:rsidR="009C532A" w:rsidRPr="00CA3601" w:rsidRDefault="009C532A" w:rsidP="009C532A">
            <w:r w:rsidRPr="00CA3601">
              <w:t>MNO 1</w:t>
            </w:r>
          </w:p>
        </w:tc>
        <w:tc>
          <w:tcPr>
            <w:tcW w:w="4820" w:type="dxa"/>
          </w:tcPr>
          <w:p w14:paraId="22A9C1AD" w14:textId="77777777" w:rsidR="009C532A" w:rsidRPr="00CA3601" w:rsidRDefault="009C532A" w:rsidP="009C532A">
            <w:r w:rsidRPr="00CA3601">
              <w:t>+358 112 &lt;IMEI7&gt;</w:t>
            </w:r>
          </w:p>
        </w:tc>
      </w:tr>
      <w:tr w:rsidR="009C532A" w:rsidRPr="00CA3601" w14:paraId="3C01C3E2" w14:textId="77777777" w:rsidTr="00CB2FD2">
        <w:tc>
          <w:tcPr>
            <w:tcW w:w="2830" w:type="dxa"/>
          </w:tcPr>
          <w:p w14:paraId="41F3D94B" w14:textId="77777777" w:rsidR="009C532A" w:rsidRPr="00CA3601" w:rsidRDefault="009C532A" w:rsidP="009C532A">
            <w:r w:rsidRPr="00CA3601">
              <w:t>MNO 2</w:t>
            </w:r>
          </w:p>
        </w:tc>
        <w:tc>
          <w:tcPr>
            <w:tcW w:w="4820" w:type="dxa"/>
          </w:tcPr>
          <w:p w14:paraId="42E3E62A" w14:textId="77777777" w:rsidR="009C532A" w:rsidRPr="00CA3601" w:rsidRDefault="009C532A" w:rsidP="009C532A">
            <w:r w:rsidRPr="00CA3601">
              <w:t>+358 113 &lt;IMEI7&gt;</w:t>
            </w:r>
          </w:p>
        </w:tc>
      </w:tr>
      <w:tr w:rsidR="009C532A" w:rsidRPr="00CA3601" w14:paraId="02827083" w14:textId="77777777" w:rsidTr="00CB2FD2">
        <w:tc>
          <w:tcPr>
            <w:tcW w:w="2830" w:type="dxa"/>
          </w:tcPr>
          <w:p w14:paraId="2AC47AC9" w14:textId="77777777" w:rsidR="009C532A" w:rsidRPr="00CA3601" w:rsidRDefault="009C532A" w:rsidP="009C532A">
            <w:r w:rsidRPr="00CA3601">
              <w:t>MNO 3</w:t>
            </w:r>
          </w:p>
        </w:tc>
        <w:tc>
          <w:tcPr>
            <w:tcW w:w="4820" w:type="dxa"/>
          </w:tcPr>
          <w:p w14:paraId="4EA74803" w14:textId="77777777" w:rsidR="009C532A" w:rsidRPr="00CA3601" w:rsidRDefault="009C532A" w:rsidP="009C532A">
            <w:r w:rsidRPr="00CA3601">
              <w:t>+358 114 &lt;IMEI7&gt;</w:t>
            </w:r>
          </w:p>
        </w:tc>
      </w:tr>
      <w:tr w:rsidR="009C532A" w:rsidRPr="00CA3601" w14:paraId="13A70F4B" w14:textId="77777777" w:rsidTr="00CB2FD2">
        <w:tc>
          <w:tcPr>
            <w:tcW w:w="2830" w:type="dxa"/>
          </w:tcPr>
          <w:p w14:paraId="612307C3" w14:textId="77777777" w:rsidR="009C532A" w:rsidRPr="00CA3601" w:rsidRDefault="009C532A" w:rsidP="009C532A">
            <w:r w:rsidRPr="00CA3601">
              <w:t>MNO 4</w:t>
            </w:r>
          </w:p>
        </w:tc>
        <w:tc>
          <w:tcPr>
            <w:tcW w:w="4820" w:type="dxa"/>
          </w:tcPr>
          <w:p w14:paraId="17EDAA32" w14:textId="77777777" w:rsidR="009C532A" w:rsidRPr="00CA3601" w:rsidRDefault="009C532A" w:rsidP="009C532A">
            <w:r w:rsidRPr="00CA3601">
              <w:t>+358 115 &lt;IMEI7&gt;</w:t>
            </w:r>
          </w:p>
        </w:tc>
      </w:tr>
      <w:tr w:rsidR="009C532A" w:rsidRPr="00CA3601" w14:paraId="0BFEA2D4" w14:textId="77777777" w:rsidTr="00CB2FD2">
        <w:tc>
          <w:tcPr>
            <w:tcW w:w="7650" w:type="dxa"/>
            <w:gridSpan w:val="2"/>
          </w:tcPr>
          <w:p w14:paraId="0B025C88" w14:textId="77777777" w:rsidR="009C532A" w:rsidRPr="00CB2FD2" w:rsidRDefault="009C532A" w:rsidP="009C532A">
            <w:pPr>
              <w:rPr>
                <w:sz w:val="16"/>
                <w:szCs w:val="16"/>
              </w:rPr>
            </w:pPr>
            <w:r w:rsidRPr="00CB2FD2">
              <w:rPr>
                <w:sz w:val="16"/>
                <w:szCs w:val="16"/>
              </w:rPr>
              <w:t>Notes:</w:t>
            </w:r>
          </w:p>
          <w:p w14:paraId="74A48E4B" w14:textId="77777777" w:rsidR="009C532A" w:rsidRPr="00CB2FD2" w:rsidRDefault="009C532A" w:rsidP="00CB2FD2">
            <w:pPr>
              <w:pStyle w:val="ECCTablenote"/>
            </w:pPr>
            <w:r w:rsidRPr="00CB2FD2">
              <w:t>+358 11X is defined as emergency "A-id-range" in the national numbering plan</w:t>
            </w:r>
          </w:p>
          <w:p w14:paraId="67F3B89F" w14:textId="77777777" w:rsidR="009C532A" w:rsidRPr="00CB2FD2" w:rsidRDefault="009C532A" w:rsidP="00CB2FD2">
            <w:pPr>
              <w:pStyle w:val="ECCTablenote"/>
            </w:pPr>
            <w:r w:rsidRPr="00CB2FD2">
              <w:t>IMEI7 is the last seven (7) digits of the device's IMEI-code</w:t>
            </w:r>
          </w:p>
        </w:tc>
      </w:tr>
    </w:tbl>
    <w:p w14:paraId="42B9442E" w14:textId="2F6F2E36" w:rsidR="009C532A" w:rsidRPr="00CA3601" w:rsidRDefault="009C532A" w:rsidP="009C532A">
      <w:r w:rsidRPr="00CA3601">
        <w:lastRenderedPageBreak/>
        <w:t xml:space="preserve">Based on the range +358 11X, the PSAPs in Finland are immediately able to identify incoming emergency calls from SIM-less devices. They are also immediately able to identify the originating operator and to immediately conclude that the A-id presented is not a </w:t>
      </w:r>
      <w:proofErr w:type="spellStart"/>
      <w:r w:rsidRPr="00CA3601">
        <w:t>diallable</w:t>
      </w:r>
      <w:proofErr w:type="spellEnd"/>
      <w:r w:rsidRPr="00CA3601">
        <w:t xml:space="preserve"> number. </w:t>
      </w:r>
    </w:p>
    <w:p w14:paraId="58797625" w14:textId="77777777" w:rsidR="00AF6F9A" w:rsidRPr="00CA3601" w:rsidRDefault="00AF6F9A" w:rsidP="005133D6">
      <w:r w:rsidRPr="00CA3601">
        <w:t>With the IMSI, the PSAP operator can deduce that the call is from a device with a valid SIM but in LSS for another reason. In the UK, the IMEI and IMSI are used together to differentiate between calls from SIM-less devices which are prohibited on the network and calls from devices fitted with a valid SIM but in LSS for another reason</w:t>
      </w:r>
      <w:r w:rsidR="00885D16" w:rsidRPr="00CA3601">
        <w:t xml:space="preserve"> which are allowed</w:t>
      </w:r>
      <w:r w:rsidRPr="00CA3601">
        <w:t>.</w:t>
      </w:r>
      <w:r w:rsidR="008C1E32" w:rsidRPr="00CA3601">
        <w:t xml:space="preserve"> </w:t>
      </w:r>
      <w:r w:rsidR="00AC5052" w:rsidRPr="00CA3601">
        <w:t>T</w:t>
      </w:r>
      <w:r w:rsidR="008C1E32" w:rsidRPr="00CA3601">
        <w:t xml:space="preserve">he IMEI/IMSI </w:t>
      </w:r>
      <w:r w:rsidR="00AC5052" w:rsidRPr="00CA3601">
        <w:t>can be</w:t>
      </w:r>
      <w:r w:rsidR="008C1E32" w:rsidRPr="00CA3601">
        <w:t xml:space="preserve"> used by the PSAP to link the voice call and the location information received.</w:t>
      </w:r>
    </w:p>
    <w:p w14:paraId="46D9F086" w14:textId="7BBDBF96" w:rsidR="00491494" w:rsidRPr="00CA3601" w:rsidRDefault="00526D5E" w:rsidP="00491494">
      <w:r w:rsidRPr="00CA3601">
        <w:t xml:space="preserve">Depending on the solution </w:t>
      </w:r>
      <w:r w:rsidR="005D6C61" w:rsidRPr="00CA3601">
        <w:t>implemented by</w:t>
      </w:r>
      <w:r w:rsidR="0047025C" w:rsidRPr="00CA3601">
        <w:t xml:space="preserve"> PSAPs</w:t>
      </w:r>
      <w:r w:rsidR="005D6C61" w:rsidRPr="00CA3601">
        <w:t xml:space="preserve"> ("push" or "pull" method)</w:t>
      </w:r>
      <w:r w:rsidR="0047025C" w:rsidRPr="00CA3601">
        <w:t xml:space="preserve">, </w:t>
      </w:r>
      <w:r w:rsidR="005D6C61" w:rsidRPr="00CA3601">
        <w:t>the</w:t>
      </w:r>
      <w:r w:rsidR="00AF6F9A" w:rsidRPr="00CA3601">
        <w:t xml:space="preserve"> IMEI and IMSI may also be useful to </w:t>
      </w:r>
      <w:r w:rsidR="00F03CE7" w:rsidRPr="00CA3601">
        <w:t>interrogate</w:t>
      </w:r>
      <w:r w:rsidR="0047025C" w:rsidRPr="00CA3601">
        <w:t xml:space="preserve"> </w:t>
      </w:r>
      <w:r w:rsidR="00AF6F9A" w:rsidRPr="00CA3601">
        <w:t>databases containing</w:t>
      </w:r>
      <w:r w:rsidR="0047025C" w:rsidRPr="00CA3601">
        <w:t xml:space="preserve"> location</w:t>
      </w:r>
      <w:r w:rsidR="00AF6F9A" w:rsidRPr="00CA3601">
        <w:t xml:space="preserve"> information</w:t>
      </w:r>
      <w:r w:rsidR="0047025C" w:rsidRPr="00CA3601">
        <w:t>.</w:t>
      </w:r>
      <w:r w:rsidR="0047025C" w:rsidRPr="00CA3601" w:rsidDel="0047025C">
        <w:t xml:space="preserve"> </w:t>
      </w:r>
      <w:bookmarkStart w:id="56" w:name="_Hlk54169534"/>
    </w:p>
    <w:p w14:paraId="0282DD66" w14:textId="2DF7ECCC" w:rsidR="00775BB8" w:rsidRPr="00936FF1" w:rsidRDefault="00AB7380" w:rsidP="00775BB8">
      <w:pPr>
        <w:pStyle w:val="Heading2"/>
        <w:rPr>
          <w:rFonts w:eastAsia="Verdana"/>
          <w:lang w:val="en-GB"/>
        </w:rPr>
      </w:pPr>
      <w:bookmarkStart w:id="57" w:name="_Toc89759135"/>
      <w:bookmarkEnd w:id="56"/>
      <w:r w:rsidRPr="00936FF1">
        <w:rPr>
          <w:rFonts w:eastAsia="Verdana"/>
          <w:lang w:val="en-GB"/>
        </w:rPr>
        <w:t xml:space="preserve">Prioritisation </w:t>
      </w:r>
      <w:r w:rsidR="00775BB8" w:rsidRPr="00936FF1">
        <w:rPr>
          <w:rFonts w:eastAsia="Verdana"/>
          <w:lang w:val="en-GB"/>
        </w:rPr>
        <w:t>on telecom networks</w:t>
      </w:r>
      <w:bookmarkEnd w:id="57"/>
    </w:p>
    <w:p w14:paraId="71745257" w14:textId="24AA5537" w:rsidR="00151195" w:rsidRPr="00CA3601" w:rsidRDefault="00EE206E" w:rsidP="00151195">
      <w:r w:rsidRPr="00CA3601">
        <w:t xml:space="preserve">According to ETSI </w:t>
      </w:r>
      <w:r w:rsidR="001C6D6C" w:rsidRPr="00CA3601">
        <w:t>TR/1021</w:t>
      </w:r>
      <w:r w:rsidR="00F86457" w:rsidRPr="00CA3601">
        <w:t>80 V1.5.1</w:t>
      </w:r>
      <w:r w:rsidR="001C6D6C" w:rsidRPr="00CA3601">
        <w:t xml:space="preserve"> </w:t>
      </w:r>
      <w:r w:rsidR="0024600A" w:rsidRPr="00CA3601">
        <w:t>[</w:t>
      </w:r>
      <w:r w:rsidR="00785C45" w:rsidRPr="00CA3601">
        <w:t>1</w:t>
      </w:r>
      <w:r w:rsidR="00742946">
        <w:t>8</w:t>
      </w:r>
      <w:r w:rsidR="00785C45" w:rsidRPr="00CA3601">
        <w:t>]</w:t>
      </w:r>
      <w:r w:rsidR="0024600A" w:rsidRPr="00CA3601">
        <w:t xml:space="preserve"> </w:t>
      </w:r>
      <w:r w:rsidR="001C6D6C" w:rsidRPr="00CA3601">
        <w:t xml:space="preserve">it should be possible to </w:t>
      </w:r>
      <w:r w:rsidR="00151195" w:rsidRPr="00CA3601">
        <w:t xml:space="preserve">give priority to emergency calls over all other calls. This priority should be maintained across public communications networks but does not imply a privilege of pre-emption. In case of mobile networks priority should be given </w:t>
      </w:r>
      <w:r w:rsidR="0041385B" w:rsidRPr="00CA3601">
        <w:t xml:space="preserve">by </w:t>
      </w:r>
      <w:r w:rsidR="00151195" w:rsidRPr="00CA3601">
        <w:t xml:space="preserve">the MSC </w:t>
      </w:r>
      <w:r w:rsidR="0041385B" w:rsidRPr="00CA3601">
        <w:t xml:space="preserve">to calls </w:t>
      </w:r>
      <w:r w:rsidR="00151195" w:rsidRPr="00CA3601">
        <w:t>to</w:t>
      </w:r>
      <w:r w:rsidR="0041385B" w:rsidRPr="00CA3601">
        <w:t>wards</w:t>
      </w:r>
      <w:r w:rsidR="00151195" w:rsidRPr="00CA3601">
        <w:t xml:space="preserve"> the PSAP.</w:t>
      </w:r>
    </w:p>
    <w:p w14:paraId="1687CDF8" w14:textId="54729158" w:rsidR="00151195" w:rsidRPr="00936FF1" w:rsidRDefault="00151195" w:rsidP="00151195">
      <w:r w:rsidRPr="00CA3601">
        <w:t xml:space="preserve">Calls to </w:t>
      </w:r>
      <w:r w:rsidR="009C36FE" w:rsidRPr="00CA3601">
        <w:t>'112'</w:t>
      </w:r>
      <w:r w:rsidRPr="00CA3601">
        <w:t xml:space="preserve"> from devices </w:t>
      </w:r>
      <w:r w:rsidR="0041385B" w:rsidRPr="00CA3601">
        <w:t xml:space="preserve">that are SIM-less or in LSS </w:t>
      </w:r>
      <w:r w:rsidR="00F8259E" w:rsidRPr="00CA3601">
        <w:t xml:space="preserve">for another reason </w:t>
      </w:r>
      <w:r w:rsidRPr="00CA3601">
        <w:t xml:space="preserve">have the same prioritisation on networks as other calls to </w:t>
      </w:r>
      <w:r w:rsidR="009C36FE" w:rsidRPr="00CA3601">
        <w:t>'112'</w:t>
      </w:r>
      <w:r w:rsidRPr="00CA3601">
        <w:t xml:space="preserve">. </w:t>
      </w:r>
      <w:r w:rsidR="00885D16" w:rsidRPr="00CA3601">
        <w:t xml:space="preserve">This is because the priority is given on the </w:t>
      </w:r>
      <w:r w:rsidR="00BE1EEF" w:rsidRPr="00CA3601">
        <w:t>type of call placed</w:t>
      </w:r>
      <w:r w:rsidR="00885D16" w:rsidRPr="00CA3601">
        <w:t xml:space="preserve"> (</w:t>
      </w:r>
      <w:r w:rsidR="004830C6" w:rsidRPr="00CA3601">
        <w:t>i.e.</w:t>
      </w:r>
      <w:r w:rsidR="00885D16" w:rsidRPr="00CA3601">
        <w:t xml:space="preserve"> </w:t>
      </w:r>
      <w:r w:rsidR="009C36FE" w:rsidRPr="00CA3601">
        <w:t>'112'</w:t>
      </w:r>
      <w:r w:rsidR="00885D16" w:rsidRPr="00CA3601">
        <w:t xml:space="preserve"> or a national short code). </w:t>
      </w:r>
      <w:r w:rsidRPr="00936FF1">
        <w:t xml:space="preserve">The </w:t>
      </w:r>
      <w:r w:rsidR="00D12DF3" w:rsidRPr="00CA3601">
        <w:t xml:space="preserve">emergency </w:t>
      </w:r>
      <w:r w:rsidRPr="00936FF1">
        <w:t xml:space="preserve">calls </w:t>
      </w:r>
      <w:r w:rsidR="0041385B" w:rsidRPr="00CA3601">
        <w:t xml:space="preserve">to </w:t>
      </w:r>
      <w:r w:rsidR="009C36FE" w:rsidRPr="00CA3601">
        <w:t>'112'</w:t>
      </w:r>
      <w:r w:rsidR="0041385B" w:rsidRPr="00CA3601">
        <w:t xml:space="preserve"> from devices that are SIM-less or in LSS </w:t>
      </w:r>
      <w:r w:rsidR="00F8259E" w:rsidRPr="00CA3601">
        <w:t xml:space="preserve">for another reason </w:t>
      </w:r>
      <w:r w:rsidRPr="00936FF1">
        <w:t xml:space="preserve">are handled in the same way in the network as normal emergency calls. </w:t>
      </w:r>
    </w:p>
    <w:p w14:paraId="4A3ED215" w14:textId="22AEBA64" w:rsidR="006549DF" w:rsidRPr="00936FF1" w:rsidRDefault="006549DF" w:rsidP="00151195">
      <w:r w:rsidRPr="00CA3601">
        <w:t xml:space="preserve">No </w:t>
      </w:r>
      <w:r w:rsidR="00192DA7" w:rsidRPr="00CA3601">
        <w:t>common approach</w:t>
      </w:r>
      <w:r w:rsidR="00CB4202" w:rsidRPr="00CA3601">
        <w:t xml:space="preserve"> exists for</w:t>
      </w:r>
      <w:r w:rsidR="00192DA7" w:rsidRPr="00CA3601">
        <w:t xml:space="preserve"> </w:t>
      </w:r>
      <w:r w:rsidRPr="00CA3601">
        <w:t>priorit</w:t>
      </w:r>
      <w:r w:rsidR="00727889" w:rsidRPr="00CA3601">
        <w:t>ising</w:t>
      </w:r>
      <w:r w:rsidRPr="00CA3601">
        <w:t xml:space="preserve"> SMS messages sent to emergency services</w:t>
      </w:r>
      <w:r w:rsidR="00CB4202" w:rsidRPr="00CA3601">
        <w:t xml:space="preserve">. </w:t>
      </w:r>
    </w:p>
    <w:p w14:paraId="4A48E23A" w14:textId="45A13CA8" w:rsidR="00775BB8" w:rsidRPr="00936FF1" w:rsidRDefault="00775BB8" w:rsidP="00775BB8">
      <w:pPr>
        <w:pStyle w:val="Heading2"/>
        <w:rPr>
          <w:rFonts w:eastAsia="Verdana"/>
          <w:lang w:val="en-GB"/>
        </w:rPr>
      </w:pPr>
      <w:bookmarkStart w:id="58" w:name="_Toc89759136"/>
      <w:r w:rsidRPr="00936FF1">
        <w:rPr>
          <w:rFonts w:eastAsia="Verdana"/>
          <w:lang w:val="en-GB"/>
        </w:rPr>
        <w:t>Technical feasibility</w:t>
      </w:r>
      <w:bookmarkEnd w:id="58"/>
    </w:p>
    <w:p w14:paraId="691BA369" w14:textId="75AEC4DC" w:rsidR="00151195" w:rsidRPr="00CA3601" w:rsidRDefault="00885D16" w:rsidP="00151195">
      <w:r w:rsidRPr="00CA3601">
        <w:t>The USD,</w:t>
      </w:r>
      <w:r w:rsidR="00151195" w:rsidRPr="00CA3601">
        <w:t xml:space="preserve"> in its original version, imposes on the Member States, subject to technical feasibility</w:t>
      </w:r>
      <w:r w:rsidR="00537FDC" w:rsidRPr="00CA3601">
        <w:t xml:space="preserve"> </w:t>
      </w:r>
      <w:r w:rsidR="00537FDC" w:rsidRPr="003C6C43">
        <w:fldChar w:fldCharType="begin"/>
      </w:r>
      <w:r w:rsidR="00537FDC" w:rsidRPr="00CA3601">
        <w:instrText xml:space="preserve"> REF _Ref51827996 \r \h </w:instrText>
      </w:r>
      <w:r w:rsidR="00537FDC" w:rsidRPr="003C6C43">
        <w:fldChar w:fldCharType="separate"/>
      </w:r>
      <w:r w:rsidR="009924AC">
        <w:t>[14]</w:t>
      </w:r>
      <w:r w:rsidR="00537FDC" w:rsidRPr="003C6C43">
        <w:fldChar w:fldCharType="end"/>
      </w:r>
      <w:r w:rsidR="00151195" w:rsidRPr="00CA3601">
        <w:t xml:space="preserve">, an obligation to achieve a result, which is not limited to putting in place an appropriate regulatory framework, but which requires that the information on the </w:t>
      </w:r>
      <w:r w:rsidR="0041385B" w:rsidRPr="00CA3601">
        <w:t xml:space="preserve">caller </w:t>
      </w:r>
      <w:r w:rsidR="00151195" w:rsidRPr="00CA3601">
        <w:t xml:space="preserve">location </w:t>
      </w:r>
      <w:r w:rsidR="0041385B" w:rsidRPr="00CA3601">
        <w:t xml:space="preserve">for </w:t>
      </w:r>
      <w:r w:rsidR="00151195" w:rsidRPr="00CA3601">
        <w:t xml:space="preserve">all calls to ‘112’ be actually transmitted to the emergency services. Therefore, calls to ‘112’ made from a mobile telephone not fitted with a SIM cannot be excluded from the scope of the </w:t>
      </w:r>
      <w:r w:rsidR="002E2C12" w:rsidRPr="00CA3601">
        <w:t>USD</w:t>
      </w:r>
      <w:r w:rsidR="00151195" w:rsidRPr="00CA3601">
        <w:t>.</w:t>
      </w:r>
    </w:p>
    <w:p w14:paraId="6458D2E7" w14:textId="77777777" w:rsidR="00151195" w:rsidRPr="00CA3601" w:rsidRDefault="00151195" w:rsidP="00151195">
      <w:r w:rsidRPr="00CA3601">
        <w:t xml:space="preserve">According to the recital 284 from EECC, </w:t>
      </w:r>
      <w:r w:rsidRPr="00CA3601">
        <w:rPr>
          <w:rStyle w:val="Emphasis"/>
        </w:rPr>
        <w:t>“Providers of number-based interpersonal communications services have an obligation to provide access to emergency services through emergency communications. In exceptional circumstances, namely due to a lack of technical feasibility, they might not be able to provide access to emergency services or caller location, or to both. In such cases, they should inform their customers adequately in the contract. Such providers should provide their customers with clear and transparent information in the initial contract and update it in the event of any change in the provision of access to emergency services, for example in invoices. That information should include any limitations on territorial coverage, on the basis of the planned technical operating parameters of the communications service and the available infrastructure. Where the service is not provided over a connection which is managed to give a specified quality of service, the information should also include the level of reliability of the access and of caller location information compared to a service that is provided over such a connection, taking into account current technology and quality standards, as well as any quality of service parameters specified under this Directive.”</w:t>
      </w:r>
    </w:p>
    <w:p w14:paraId="12A23819" w14:textId="4CF15739" w:rsidR="00151195" w:rsidRPr="00CA3601" w:rsidRDefault="00151195" w:rsidP="00151195">
      <w:r w:rsidRPr="00CA3601">
        <w:t>The criteria relating to the accuracy and reliability of information on caller location must, in any event, ensure, subject to technical feasibility,</w:t>
      </w:r>
      <w:r w:rsidR="0092541F" w:rsidRPr="00CA3601">
        <w:t xml:space="preserve"> </w:t>
      </w:r>
      <w:r w:rsidRPr="00CA3601">
        <w:t xml:space="preserve">that the position of that caller is located as reliably and </w:t>
      </w:r>
      <w:r w:rsidR="00763D58" w:rsidRPr="00CA3601">
        <w:t xml:space="preserve">as </w:t>
      </w:r>
      <w:r w:rsidRPr="00CA3601">
        <w:t>accurately as is necessary to enable the emergency services usefully to come to that caller’s assistance.</w:t>
      </w:r>
      <w:r w:rsidR="00D817A8" w:rsidRPr="00CA3601">
        <w:t xml:space="preserve"> </w:t>
      </w:r>
      <w:r w:rsidR="00AB7380" w:rsidRPr="00CA3601">
        <w:t xml:space="preserve">Therefore, it cannot be accepted that calls to </w:t>
      </w:r>
      <w:r w:rsidR="009C36FE" w:rsidRPr="00CA3601">
        <w:t>'112'</w:t>
      </w:r>
      <w:r w:rsidR="00AB7380" w:rsidRPr="00CA3601">
        <w:t xml:space="preserve"> made from a mobile telephone not fitted with a SIM are excluded from the scope of that provision</w:t>
      </w:r>
      <w:r w:rsidR="0076238D" w:rsidRPr="00CA3601">
        <w:t xml:space="preserve">, as is stated in the </w:t>
      </w:r>
      <w:r w:rsidR="00B66E87" w:rsidRPr="00CA3601">
        <w:rPr>
          <w:rStyle w:val="ECCParagraph"/>
        </w:rPr>
        <w:t>CJEU</w:t>
      </w:r>
      <w:r w:rsidR="0076238D" w:rsidRPr="00CA3601">
        <w:rPr>
          <w:rStyle w:val="ECCParagraph"/>
        </w:rPr>
        <w:t xml:space="preserve"> court ruling </w:t>
      </w:r>
      <w:r w:rsidR="0076238D" w:rsidRPr="00CA3601">
        <w:t>in case C-417/18</w:t>
      </w:r>
      <w:r w:rsidR="0076238D" w:rsidRPr="00CA3601">
        <w:rPr>
          <w:rStyle w:val="ECCParagraph"/>
        </w:rPr>
        <w:t>.</w:t>
      </w:r>
    </w:p>
    <w:p w14:paraId="744EDC8A" w14:textId="77777777" w:rsidR="00151195" w:rsidRPr="00CA3601" w:rsidRDefault="00151195" w:rsidP="00151195"/>
    <w:p w14:paraId="20F17010" w14:textId="77777777" w:rsidR="009C618B" w:rsidRPr="00936FF1" w:rsidRDefault="009C618B" w:rsidP="009C618B"/>
    <w:p w14:paraId="608203D1" w14:textId="77777777" w:rsidR="006637C4" w:rsidRPr="00936FF1" w:rsidRDefault="006637C4" w:rsidP="006637C4">
      <w:pPr>
        <w:pStyle w:val="Heading1"/>
        <w:rPr>
          <w:rFonts w:eastAsia="Verdana"/>
          <w:lang w:val="en-GB"/>
        </w:rPr>
      </w:pPr>
      <w:bookmarkStart w:id="59" w:name="_Toc89759137"/>
      <w:r w:rsidRPr="00936FF1">
        <w:rPr>
          <w:rFonts w:eastAsia="Verdana"/>
          <w:lang w:val="en-GB"/>
        </w:rPr>
        <w:lastRenderedPageBreak/>
        <w:t>Situation in CEPT countries</w:t>
      </w:r>
      <w:bookmarkEnd w:id="59"/>
    </w:p>
    <w:p w14:paraId="5CDDF2C8" w14:textId="1F975564" w:rsidR="000B0FC8" w:rsidRPr="00CA3601" w:rsidRDefault="000B0FC8" w:rsidP="000B0FC8">
      <w:r w:rsidRPr="00CA3601">
        <w:t xml:space="preserve">This section of the report provides a summary of the responses received to a questionnaire on </w:t>
      </w:r>
      <w:r w:rsidR="00E161F0" w:rsidRPr="00CA3601">
        <w:t xml:space="preserve">calls to emergency services from devices that are </w:t>
      </w:r>
      <w:r w:rsidRPr="00CA3601">
        <w:t>SIM-less. The questionnaire was circulated in September 2019 and 23 responses were received from 18 CEPT countries.</w:t>
      </w:r>
      <w:r w:rsidR="00763D58" w:rsidRPr="00CA3601">
        <w:t xml:space="preserve"> </w:t>
      </w:r>
    </w:p>
    <w:p w14:paraId="49B7D958" w14:textId="32B13FAB" w:rsidR="005F065F" w:rsidRPr="00936FF1" w:rsidRDefault="005F065F" w:rsidP="00537FDC">
      <w:pPr>
        <w:pStyle w:val="Heading2"/>
        <w:rPr>
          <w:lang w:val="en-GB"/>
        </w:rPr>
      </w:pPr>
      <w:bookmarkStart w:id="60" w:name="_Toc89759138"/>
      <w:r w:rsidRPr="00936FF1">
        <w:rPr>
          <w:lang w:val="en-GB"/>
        </w:rPr>
        <w:t xml:space="preserve">Countries that permit </w:t>
      </w:r>
      <w:r w:rsidR="00E161F0" w:rsidRPr="00936FF1">
        <w:rPr>
          <w:lang w:val="en-GB"/>
        </w:rPr>
        <w:t>emergency</w:t>
      </w:r>
      <w:r w:rsidRPr="00936FF1">
        <w:rPr>
          <w:lang w:val="en-GB"/>
        </w:rPr>
        <w:t xml:space="preserve"> calls</w:t>
      </w:r>
      <w:r w:rsidR="00E161F0" w:rsidRPr="00936FF1">
        <w:rPr>
          <w:lang w:val="en-GB"/>
        </w:rPr>
        <w:t xml:space="preserve"> from devices that are SIM-less</w:t>
      </w:r>
      <w:bookmarkEnd w:id="60"/>
    </w:p>
    <w:p w14:paraId="2D19D405" w14:textId="6F91E2B5" w:rsidR="000B0FC8" w:rsidRPr="00CA3601" w:rsidRDefault="0041385B" w:rsidP="000B0FC8">
      <w:r w:rsidRPr="00CA3601">
        <w:t xml:space="preserve">From the submissions received, it appears that </w:t>
      </w:r>
      <w:r w:rsidR="005F065F" w:rsidRPr="00CA3601">
        <w:t>Austria, Cyprus,</w:t>
      </w:r>
      <w:r w:rsidR="00A50A29" w:rsidRPr="00CA3601" w:rsidDel="00A50A29">
        <w:t xml:space="preserve"> </w:t>
      </w:r>
      <w:r w:rsidR="005F065F" w:rsidRPr="00CA3601">
        <w:t xml:space="preserve">Finland, Hungary, Iceland, Ireland, Latvia, </w:t>
      </w:r>
      <w:r w:rsidR="000B0FC8" w:rsidRPr="00CA3601">
        <w:t xml:space="preserve">Lithuania, Poland, </w:t>
      </w:r>
      <w:r w:rsidR="005F065F" w:rsidRPr="00CA3601">
        <w:t xml:space="preserve">Portugal, Russian Federation, </w:t>
      </w:r>
      <w:r w:rsidR="000B0FC8" w:rsidRPr="00CA3601">
        <w:t>Spain</w:t>
      </w:r>
      <w:r w:rsidR="00D43842" w:rsidRPr="00CA3601">
        <w:t xml:space="preserve"> and</w:t>
      </w:r>
      <w:r w:rsidR="000B0FC8" w:rsidRPr="00CA3601">
        <w:t xml:space="preserve"> </w:t>
      </w:r>
      <w:r w:rsidR="005F065F" w:rsidRPr="00CA3601">
        <w:t>Sweden</w:t>
      </w:r>
      <w:r w:rsidR="00D43842" w:rsidRPr="00CA3601">
        <w:t xml:space="preserve"> all permit calls to </w:t>
      </w:r>
      <w:r w:rsidR="0068573E" w:rsidRPr="00CA3601">
        <w:t>emergency services</w:t>
      </w:r>
      <w:r w:rsidR="009F4084" w:rsidRPr="00CA3601">
        <w:t xml:space="preserve"> </w:t>
      </w:r>
      <w:r w:rsidR="00E161F0" w:rsidRPr="00CA3601">
        <w:t xml:space="preserve">from devices that are SIM-less </w:t>
      </w:r>
      <w:r w:rsidR="0068573E" w:rsidRPr="00CA3601">
        <w:t xml:space="preserve">while </w:t>
      </w:r>
      <w:r w:rsidR="00D43842" w:rsidRPr="00CA3601">
        <w:t xml:space="preserve">Bulgaria, </w:t>
      </w:r>
      <w:r w:rsidR="000B0FC8" w:rsidRPr="00CA3601">
        <w:t xml:space="preserve">France, Germany, </w:t>
      </w:r>
      <w:r w:rsidR="005F065F" w:rsidRPr="00CA3601">
        <w:t>Romania</w:t>
      </w:r>
      <w:r w:rsidR="00D43842" w:rsidRPr="00CA3601">
        <w:t xml:space="preserve"> and Switzerland do not. </w:t>
      </w:r>
    </w:p>
    <w:p w14:paraId="52E78F7E" w14:textId="77777777" w:rsidR="00D43842" w:rsidRPr="00936FF1" w:rsidRDefault="00D74DE3" w:rsidP="00D43842">
      <w:pPr>
        <w:pStyle w:val="Heading2"/>
        <w:rPr>
          <w:lang w:val="en-GB"/>
        </w:rPr>
      </w:pPr>
      <w:bookmarkStart w:id="61" w:name="_Toc89759139"/>
      <w:r w:rsidRPr="00936FF1">
        <w:rPr>
          <w:lang w:val="en-GB"/>
        </w:rPr>
        <w:t>Number of emergency calls received</w:t>
      </w:r>
      <w:bookmarkEnd w:id="61"/>
      <w:r w:rsidR="00D43842" w:rsidRPr="00936FF1">
        <w:rPr>
          <w:lang w:val="en-GB"/>
        </w:rPr>
        <w:t xml:space="preserve"> </w:t>
      </w:r>
    </w:p>
    <w:p w14:paraId="1878C026" w14:textId="27197692" w:rsidR="00D43842" w:rsidRPr="00CA3601" w:rsidRDefault="00D74DE3" w:rsidP="00D43842">
      <w:r w:rsidRPr="00CA3601">
        <w:t>Not every respondent provided information on the total number of emergency calls received. The table below provides an overview of the information received</w:t>
      </w:r>
      <w:r w:rsidR="0068573E" w:rsidRPr="00CA3601">
        <w:t xml:space="preserve"> from some respondents</w:t>
      </w:r>
      <w:r w:rsidRPr="00CA3601">
        <w:t>.</w:t>
      </w:r>
      <w:r w:rsidR="00363BD0" w:rsidRPr="00CA3601">
        <w:t xml:space="preserve"> </w:t>
      </w:r>
      <w:bookmarkStart w:id="62" w:name="_Hlk51836643"/>
      <w:r w:rsidR="00763D58" w:rsidRPr="00CA3601">
        <w:t>The number of calls ranges from 200896 in Iceland to 20000000 in Spain</w:t>
      </w:r>
      <w:bookmarkEnd w:id="62"/>
      <w:r w:rsidR="009A1241" w:rsidRPr="00CA3601">
        <w:t xml:space="preserve"> (The Spanish figure of 20000000 is for emergency calls originating on mobile devices only).</w:t>
      </w:r>
    </w:p>
    <w:p w14:paraId="6B703071" w14:textId="77777777" w:rsidR="00D74DE3" w:rsidRPr="00CA3601" w:rsidRDefault="00363BD0" w:rsidP="00363BD0">
      <w:pPr>
        <w:pStyle w:val="ECCFiguregraphcentered"/>
        <w:rPr>
          <w:lang w:val="en-GB"/>
        </w:rPr>
      </w:pPr>
      <w:r w:rsidRPr="00CA3601">
        <w:rPr>
          <w:lang w:val="en-GB" w:eastAsia="en-GB"/>
        </w:rPr>
        <w:drawing>
          <wp:inline distT="0" distB="0" distL="0" distR="0" wp14:anchorId="62F97D10" wp14:editId="7525AD37">
            <wp:extent cx="5916119" cy="3183038"/>
            <wp:effectExtent l="0" t="0" r="889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4713" t="14132" r="4841" b="4069"/>
                    <a:stretch/>
                  </pic:blipFill>
                  <pic:spPr bwMode="auto">
                    <a:xfrm>
                      <a:off x="0" y="0"/>
                      <a:ext cx="5956477" cy="3204752"/>
                    </a:xfrm>
                    <a:prstGeom prst="rect">
                      <a:avLst/>
                    </a:prstGeom>
                    <a:ln>
                      <a:noFill/>
                    </a:ln>
                    <a:extLst>
                      <a:ext uri="{53640926-AAD7-44D8-BBD7-CCE9431645EC}">
                        <a14:shadowObscured xmlns:a14="http://schemas.microsoft.com/office/drawing/2010/main"/>
                      </a:ext>
                    </a:extLst>
                  </pic:spPr>
                </pic:pic>
              </a:graphicData>
            </a:graphic>
          </wp:inline>
        </w:drawing>
      </w:r>
    </w:p>
    <w:p w14:paraId="49FF598F" w14:textId="4D152799" w:rsidR="00363BD0" w:rsidRPr="00936FF1" w:rsidRDefault="00802AF1" w:rsidP="00537FDC">
      <w:pPr>
        <w:pStyle w:val="Caption"/>
        <w:rPr>
          <w:lang w:val="en-GB"/>
        </w:rPr>
      </w:pPr>
      <w:r>
        <w:t xml:space="preserve">Figure </w:t>
      </w:r>
      <w:r w:rsidR="00185E20">
        <w:fldChar w:fldCharType="begin"/>
      </w:r>
      <w:r w:rsidR="00185E20">
        <w:instrText xml:space="preserve"> SEQ Figure \* ARABIC </w:instrText>
      </w:r>
      <w:r w:rsidR="00185E20">
        <w:fldChar w:fldCharType="separate"/>
      </w:r>
      <w:r>
        <w:rPr>
          <w:noProof/>
        </w:rPr>
        <w:t>2</w:t>
      </w:r>
      <w:r w:rsidR="00185E20">
        <w:rPr>
          <w:noProof/>
        </w:rPr>
        <w:fldChar w:fldCharType="end"/>
      </w:r>
      <w:r>
        <w:t xml:space="preserve">: </w:t>
      </w:r>
      <w:r w:rsidR="00363BD0" w:rsidRPr="00936FF1">
        <w:rPr>
          <w:rFonts w:eastAsiaTheme="minorEastAsia"/>
          <w:lang w:val="en-GB"/>
        </w:rPr>
        <w:t xml:space="preserve">Estimated </w:t>
      </w:r>
      <w:r w:rsidR="00957F64" w:rsidRPr="00936FF1">
        <w:rPr>
          <w:rFonts w:eastAsiaTheme="minorEastAsia"/>
          <w:lang w:val="en-GB"/>
        </w:rPr>
        <w:t>n</w:t>
      </w:r>
      <w:r w:rsidR="00363BD0" w:rsidRPr="00936FF1">
        <w:rPr>
          <w:rFonts w:eastAsiaTheme="minorEastAsia"/>
          <w:lang w:val="en-GB"/>
        </w:rPr>
        <w:t xml:space="preserve">o. of </w:t>
      </w:r>
      <w:r w:rsidR="00957F64" w:rsidRPr="00936FF1">
        <w:rPr>
          <w:rFonts w:eastAsiaTheme="minorEastAsia"/>
          <w:lang w:val="en-GB"/>
        </w:rPr>
        <w:t>e</w:t>
      </w:r>
      <w:r w:rsidR="00363BD0" w:rsidRPr="00936FF1">
        <w:rPr>
          <w:rFonts w:eastAsiaTheme="minorEastAsia"/>
          <w:lang w:val="en-GB"/>
        </w:rPr>
        <w:t xml:space="preserve">mergency </w:t>
      </w:r>
      <w:r w:rsidR="00957F64" w:rsidRPr="00936FF1">
        <w:rPr>
          <w:rFonts w:eastAsiaTheme="minorEastAsia"/>
          <w:lang w:val="en-GB"/>
        </w:rPr>
        <w:t>c</w:t>
      </w:r>
      <w:r w:rsidR="00363BD0" w:rsidRPr="00936FF1">
        <w:rPr>
          <w:rFonts w:eastAsiaTheme="minorEastAsia"/>
          <w:lang w:val="en-GB"/>
        </w:rPr>
        <w:t>alls per country (2018)</w:t>
      </w:r>
    </w:p>
    <w:p w14:paraId="641B9C30" w14:textId="5C3288C3" w:rsidR="000B0FC8" w:rsidRPr="00CA3601" w:rsidRDefault="00363BD0" w:rsidP="000B0FC8">
      <w:r w:rsidRPr="00CA3601">
        <w:t xml:space="preserve">Of those countries that support </w:t>
      </w:r>
      <w:r w:rsidR="00E161F0" w:rsidRPr="00CA3601">
        <w:t xml:space="preserve">emergency calls from devices that are </w:t>
      </w:r>
      <w:r w:rsidRPr="00CA3601">
        <w:t xml:space="preserve">SIM-less to </w:t>
      </w:r>
      <w:r w:rsidR="009C36FE" w:rsidRPr="00CA3601">
        <w:t>'112'</w:t>
      </w:r>
      <w:r w:rsidRPr="00CA3601">
        <w:t xml:space="preserve">, some respondents were able to provide </w:t>
      </w:r>
      <w:r w:rsidR="007E2379" w:rsidRPr="00CA3601">
        <w:t>an</w:t>
      </w:r>
      <w:r w:rsidRPr="00CA3601">
        <w:t xml:space="preserve"> </w:t>
      </w:r>
      <w:r w:rsidR="000D7A74" w:rsidRPr="00CA3601">
        <w:t>estimate</w:t>
      </w:r>
      <w:r w:rsidR="007E2379" w:rsidRPr="00CA3601">
        <w:t xml:space="preserve"> on the </w:t>
      </w:r>
      <w:r w:rsidRPr="00CA3601">
        <w:t>number of calls they received from SIM-less devices.</w:t>
      </w:r>
      <w:r w:rsidR="0068573E" w:rsidRPr="00CA3601">
        <w:t xml:space="preserve"> </w:t>
      </w:r>
      <w:r w:rsidR="00763D58" w:rsidRPr="00CA3601">
        <w:t>The number of SIM-less calls ranges from 5550 in Iceland to less than 10%</w:t>
      </w:r>
      <w:r w:rsidR="002978C6" w:rsidRPr="00CA3601">
        <w:t xml:space="preserve"> </w:t>
      </w:r>
      <w:r w:rsidR="00763D58" w:rsidRPr="00CA3601">
        <w:t xml:space="preserve">of the total number of emergency calls received in Spain (i.e. less than 2000000). </w:t>
      </w:r>
      <w:r w:rsidR="0068573E" w:rsidRPr="00CA3601">
        <w:t xml:space="preserve">It should be noted that Poland, Ireland and Spain qualified the figures provided by stating that they could not differentiate between calls from </w:t>
      </w:r>
      <w:r w:rsidR="00F8259E" w:rsidRPr="00CA3601">
        <w:t xml:space="preserve">devices that are </w:t>
      </w:r>
      <w:r w:rsidR="0068573E" w:rsidRPr="00CA3601">
        <w:t>SIM-less and calls from devices in LSS for another reason.</w:t>
      </w:r>
    </w:p>
    <w:p w14:paraId="691DD18A" w14:textId="0485202C" w:rsidR="00802AF1" w:rsidRPr="00802AF1" w:rsidRDefault="007755DE" w:rsidP="00802AF1">
      <w:pPr>
        <w:pStyle w:val="ECCFiguregraphcentered"/>
        <w:rPr>
          <w:lang w:val="en-GB"/>
        </w:rPr>
      </w:pPr>
      <w:r w:rsidRPr="00936FF1">
        <w:rPr>
          <w:lang w:val="en-GB"/>
        </w:rPr>
        <w:lastRenderedPageBreak/>
        <w:drawing>
          <wp:inline distT="0" distB="0" distL="0" distR="0" wp14:anchorId="3409E619" wp14:editId="31D1A9A4">
            <wp:extent cx="5162309" cy="3611301"/>
            <wp:effectExtent l="0" t="0" r="635" b="8255"/>
            <wp:docPr id="19" name="Chart 19">
              <a:extLst xmlns:a="http://schemas.openxmlformats.org/drawingml/2006/main">
                <a:ext uri="{FF2B5EF4-FFF2-40B4-BE49-F238E27FC236}">
                  <a16:creationId xmlns:a16="http://schemas.microsoft.com/office/drawing/2014/main" id="{D25CD1CE-286D-4F14-8D36-4F86096CF7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CC67A5A" w14:textId="68B96094" w:rsidR="00957F64" w:rsidRPr="00936FF1" w:rsidRDefault="00802AF1" w:rsidP="00957F64">
      <w:pPr>
        <w:pStyle w:val="Caption"/>
        <w:rPr>
          <w:lang w:val="en-GB"/>
        </w:rPr>
      </w:pPr>
      <w:r>
        <w:t xml:space="preserve">Figure </w:t>
      </w:r>
      <w:r w:rsidR="00185E20">
        <w:fldChar w:fldCharType="begin"/>
      </w:r>
      <w:r w:rsidR="00185E20">
        <w:instrText xml:space="preserve"> SEQ Figure \* ARABIC </w:instrText>
      </w:r>
      <w:r w:rsidR="00185E20">
        <w:fldChar w:fldCharType="separate"/>
      </w:r>
      <w:r>
        <w:rPr>
          <w:noProof/>
        </w:rPr>
        <w:t>3</w:t>
      </w:r>
      <w:r w:rsidR="00185E20">
        <w:rPr>
          <w:noProof/>
        </w:rPr>
        <w:fldChar w:fldCharType="end"/>
      </w:r>
      <w:r>
        <w:t xml:space="preserve">: </w:t>
      </w:r>
      <w:r w:rsidR="00957F64" w:rsidRPr="00936FF1">
        <w:rPr>
          <w:rFonts w:eastAsiaTheme="minorEastAsia"/>
          <w:lang w:val="en-GB"/>
        </w:rPr>
        <w:t xml:space="preserve">Estimated </w:t>
      </w:r>
      <w:r w:rsidR="007755DE" w:rsidRPr="00936FF1">
        <w:rPr>
          <w:rFonts w:eastAsiaTheme="minorEastAsia"/>
          <w:lang w:val="en-GB"/>
        </w:rPr>
        <w:t>%</w:t>
      </w:r>
      <w:r w:rsidR="00957F64" w:rsidRPr="00936FF1">
        <w:rPr>
          <w:rFonts w:eastAsiaTheme="minorEastAsia"/>
          <w:lang w:val="en-GB"/>
        </w:rPr>
        <w:t xml:space="preserve"> of </w:t>
      </w:r>
      <w:r w:rsidR="007755DE" w:rsidRPr="00936FF1">
        <w:rPr>
          <w:rFonts w:eastAsiaTheme="minorEastAsia"/>
          <w:lang w:val="en-GB"/>
        </w:rPr>
        <w:t xml:space="preserve">total </w:t>
      </w:r>
      <w:r w:rsidR="00957F64" w:rsidRPr="00936FF1">
        <w:rPr>
          <w:rFonts w:eastAsiaTheme="minorEastAsia"/>
          <w:lang w:val="en-GB"/>
        </w:rPr>
        <w:t xml:space="preserve">emergency calls </w:t>
      </w:r>
      <w:r w:rsidR="007755DE" w:rsidRPr="00936FF1">
        <w:rPr>
          <w:rFonts w:eastAsiaTheme="minorEastAsia"/>
          <w:lang w:val="en-GB"/>
        </w:rPr>
        <w:t>that originate from devices that are</w:t>
      </w:r>
      <w:r w:rsidR="00AB6B4F">
        <w:rPr>
          <w:rFonts w:eastAsiaTheme="minorEastAsia"/>
          <w:lang w:val="en-GB"/>
        </w:rPr>
        <w:t xml:space="preserve"> </w:t>
      </w:r>
      <w:r w:rsidR="00957F64" w:rsidRPr="00936FF1">
        <w:rPr>
          <w:rFonts w:eastAsiaTheme="minorEastAsia"/>
          <w:lang w:val="en-GB"/>
        </w:rPr>
        <w:t>SIM-less</w:t>
      </w:r>
      <w:r w:rsidR="007755DE" w:rsidRPr="00936FF1">
        <w:rPr>
          <w:rFonts w:eastAsiaTheme="minorEastAsia"/>
          <w:lang w:val="en-GB"/>
        </w:rPr>
        <w:t xml:space="preserve"> </w:t>
      </w:r>
      <w:r w:rsidR="00957F64" w:rsidRPr="00936FF1">
        <w:rPr>
          <w:rFonts w:eastAsiaTheme="minorEastAsia"/>
          <w:lang w:val="en-GB"/>
        </w:rPr>
        <w:t>per country (2018)</w:t>
      </w:r>
    </w:p>
    <w:p w14:paraId="755099EC" w14:textId="19B59B6D" w:rsidR="007E2379" w:rsidRPr="00CA3601" w:rsidRDefault="007E2379" w:rsidP="000D7A74">
      <w:r w:rsidRPr="00CA3601">
        <w:t>Some respondents were also able to provide an estimate as to how many emergency calls from SIM-less devices received were legitimate emergency calls.</w:t>
      </w:r>
      <w:r w:rsidR="00763D58" w:rsidRPr="00CA3601">
        <w:t xml:space="preserve"> The number of legitimate SIM-less calls ranges from 551 in Iceland to</w:t>
      </w:r>
      <w:r w:rsidR="004830C6" w:rsidRPr="00CA3601">
        <w:t xml:space="preserve"> an estimated</w:t>
      </w:r>
      <w:r w:rsidR="00763D58" w:rsidRPr="00CA3601">
        <w:t xml:space="preserve"> </w:t>
      </w:r>
      <w:r w:rsidR="004830C6" w:rsidRPr="00CA3601">
        <w:t>135000 in Finland.</w:t>
      </w:r>
    </w:p>
    <w:p w14:paraId="302DDAA9" w14:textId="59BB3D29" w:rsidR="00957F64" w:rsidRPr="00936FF1" w:rsidRDefault="00D43DDB" w:rsidP="00537FDC">
      <w:pPr>
        <w:pStyle w:val="ECCFiguregraphcentered"/>
        <w:rPr>
          <w:lang w:val="en-GB"/>
        </w:rPr>
      </w:pPr>
      <w:r w:rsidRPr="00936FF1">
        <w:rPr>
          <w:lang w:val="en-GB"/>
        </w:rPr>
        <w:drawing>
          <wp:inline distT="0" distB="0" distL="0" distR="0" wp14:anchorId="7F263B83" wp14:editId="5516EE33">
            <wp:extent cx="5266481" cy="3298784"/>
            <wp:effectExtent l="0" t="0" r="10795" b="16510"/>
            <wp:docPr id="20" name="Chart 20">
              <a:extLst xmlns:a="http://schemas.openxmlformats.org/drawingml/2006/main">
                <a:ext uri="{FF2B5EF4-FFF2-40B4-BE49-F238E27FC236}">
                  <a16:creationId xmlns:a16="http://schemas.microsoft.com/office/drawing/2014/main" id="{E521685F-B545-4B57-872C-2B3B58CD03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A2A5CD5" w14:textId="05C0B6B5" w:rsidR="000D7A74" w:rsidRPr="00936FF1" w:rsidRDefault="00802AF1" w:rsidP="000D7A74">
      <w:pPr>
        <w:pStyle w:val="Caption"/>
        <w:rPr>
          <w:lang w:val="en-GB"/>
        </w:rPr>
      </w:pPr>
      <w:r>
        <w:t xml:space="preserve">Figure </w:t>
      </w:r>
      <w:r w:rsidR="00185E20">
        <w:fldChar w:fldCharType="begin"/>
      </w:r>
      <w:r w:rsidR="00185E20">
        <w:instrText xml:space="preserve"> SEQ Figure \* ARABIC </w:instrText>
      </w:r>
      <w:r w:rsidR="00185E20">
        <w:fldChar w:fldCharType="separate"/>
      </w:r>
      <w:r>
        <w:rPr>
          <w:noProof/>
        </w:rPr>
        <w:t>4</w:t>
      </w:r>
      <w:r w:rsidR="00185E20">
        <w:rPr>
          <w:noProof/>
        </w:rPr>
        <w:fldChar w:fldCharType="end"/>
      </w:r>
      <w:r>
        <w:t xml:space="preserve">: </w:t>
      </w:r>
      <w:r w:rsidR="000D7A74" w:rsidRPr="00936FF1">
        <w:rPr>
          <w:rFonts w:eastAsiaTheme="minorEastAsia"/>
          <w:lang w:val="en-GB"/>
        </w:rPr>
        <w:t xml:space="preserve">Estimated </w:t>
      </w:r>
      <w:r w:rsidR="007755DE" w:rsidRPr="00936FF1">
        <w:rPr>
          <w:rFonts w:eastAsiaTheme="minorEastAsia"/>
          <w:lang w:val="en-GB"/>
        </w:rPr>
        <w:t>%</w:t>
      </w:r>
      <w:r w:rsidR="000D7A74" w:rsidRPr="00936FF1">
        <w:rPr>
          <w:rFonts w:eastAsiaTheme="minorEastAsia"/>
          <w:lang w:val="en-GB"/>
        </w:rPr>
        <w:t xml:space="preserve"> of </w:t>
      </w:r>
      <w:r w:rsidR="007755DE" w:rsidRPr="00936FF1">
        <w:rPr>
          <w:rFonts w:eastAsiaTheme="minorEastAsia"/>
          <w:lang w:val="en-GB"/>
        </w:rPr>
        <w:t>total emergency calls from devices</w:t>
      </w:r>
      <w:r w:rsidR="000D7A74" w:rsidRPr="00936FF1">
        <w:rPr>
          <w:rFonts w:eastAsiaTheme="minorEastAsia"/>
          <w:lang w:val="en-GB"/>
        </w:rPr>
        <w:t xml:space="preserve"> </w:t>
      </w:r>
      <w:r w:rsidR="007755DE" w:rsidRPr="00936FF1">
        <w:rPr>
          <w:rFonts w:eastAsiaTheme="minorEastAsia"/>
          <w:lang w:val="en-GB"/>
        </w:rPr>
        <w:t xml:space="preserve">that are </w:t>
      </w:r>
      <w:r w:rsidR="000D7A74" w:rsidRPr="00936FF1">
        <w:rPr>
          <w:rFonts w:eastAsiaTheme="minorEastAsia"/>
          <w:lang w:val="en-GB"/>
        </w:rPr>
        <w:t>SIM-less</w:t>
      </w:r>
      <w:r w:rsidR="007755DE" w:rsidRPr="00936FF1">
        <w:rPr>
          <w:rFonts w:eastAsiaTheme="minorEastAsia"/>
          <w:lang w:val="en-GB"/>
        </w:rPr>
        <w:t xml:space="preserve"> which are considered legitimate emergency calls</w:t>
      </w:r>
      <w:r w:rsidR="000D7A74" w:rsidRPr="00936FF1">
        <w:rPr>
          <w:rFonts w:eastAsiaTheme="minorEastAsia"/>
          <w:lang w:val="en-GB"/>
        </w:rPr>
        <w:t xml:space="preserve"> per country (2018)</w:t>
      </w:r>
    </w:p>
    <w:p w14:paraId="7638569B" w14:textId="63CD29DB" w:rsidR="00775BB8" w:rsidRPr="00936FF1" w:rsidRDefault="009F4084" w:rsidP="002D7AE9">
      <w:pPr>
        <w:pStyle w:val="Heading1"/>
        <w:rPr>
          <w:rFonts w:eastAsia="Verdana"/>
          <w:lang w:val="en-GB"/>
        </w:rPr>
      </w:pPr>
      <w:bookmarkStart w:id="63" w:name="_Toc89759140"/>
      <w:r w:rsidRPr="00936FF1">
        <w:rPr>
          <w:rFonts w:eastAsia="Verdana"/>
          <w:lang w:val="en-GB"/>
        </w:rPr>
        <w:lastRenderedPageBreak/>
        <w:t xml:space="preserve">Provision of Caller Location information </w:t>
      </w:r>
      <w:r w:rsidR="002D7AE9" w:rsidRPr="00936FF1">
        <w:rPr>
          <w:lang w:val="en-GB"/>
        </w:rPr>
        <w:t>for e</w:t>
      </w:r>
      <w:r w:rsidRPr="00936FF1">
        <w:rPr>
          <w:rFonts w:eastAsia="Verdana"/>
          <w:lang w:val="en-GB"/>
        </w:rPr>
        <w:t>mergency</w:t>
      </w:r>
      <w:r w:rsidR="002D7AE9" w:rsidRPr="00936FF1">
        <w:rPr>
          <w:lang w:val="en-GB"/>
        </w:rPr>
        <w:t xml:space="preserve"> calls from devices that are</w:t>
      </w:r>
      <w:r w:rsidRPr="00936FF1">
        <w:rPr>
          <w:rFonts w:eastAsia="Verdana"/>
          <w:lang w:val="en-GB"/>
        </w:rPr>
        <w:t xml:space="preserve"> SIM-less</w:t>
      </w:r>
      <w:bookmarkEnd w:id="63"/>
    </w:p>
    <w:p w14:paraId="6A5F627B" w14:textId="3A935080" w:rsidR="00EA703B" w:rsidRPr="00CA3601" w:rsidRDefault="00951A20" w:rsidP="00951A20">
      <w:r w:rsidRPr="00CA3601">
        <w:t xml:space="preserve">All CEPT countries that allow SIM-less calls to emergency services responded that caller location information for such calls was provided </w:t>
      </w:r>
      <w:r w:rsidR="004E6800" w:rsidRPr="00CA3601">
        <w:t xml:space="preserve">(Cyprus, </w:t>
      </w:r>
      <w:r w:rsidRPr="00CA3601">
        <w:t>Finland, Hungary, Iceland, Ireland, Latvia, Lithuania, Poland, Portugal, Spain, Sweden and Russian Federation</w:t>
      </w:r>
      <w:r w:rsidR="006642DE" w:rsidRPr="00CA3601">
        <w:t>).</w:t>
      </w:r>
      <w:r w:rsidRPr="00CA3601">
        <w:t xml:space="preserve"> </w:t>
      </w:r>
      <w:r w:rsidR="006642DE" w:rsidRPr="00CA3601">
        <w:t>Cell</w:t>
      </w:r>
      <w:r w:rsidR="004830C6" w:rsidRPr="00CA3601">
        <w:t>-</w:t>
      </w:r>
      <w:r w:rsidR="006642DE" w:rsidRPr="00CA3601">
        <w:t xml:space="preserve">ID (or GNSS coordinates for the cell) is automatically provided in almost all cases. </w:t>
      </w:r>
      <w:r w:rsidR="00EA703B" w:rsidRPr="00CA3601">
        <w:t xml:space="preserve">In Austria, the automatic pull system solution based on CLI has been implemented for caller location. This solution needs the CLI of the caller for retrieval and delivery of caller location data to the PSAPs. Therefore, it is at present not possible to </w:t>
      </w:r>
      <w:r w:rsidR="0032414E" w:rsidRPr="00CA3601">
        <w:t>automatically provide</w:t>
      </w:r>
      <w:r w:rsidR="00EA703B" w:rsidRPr="00CA3601">
        <w:t xml:space="preserve"> the caller location information for SIM-</w:t>
      </w:r>
      <w:r w:rsidR="00CF083F" w:rsidRPr="00CA3601">
        <w:t>l</w:t>
      </w:r>
      <w:r w:rsidR="00EA703B" w:rsidRPr="00CA3601">
        <w:t>ess calls. As part of the implementation of the EECC in Austria it is planned to establish an explicit obligation to provide caller location for SIM-less calls.</w:t>
      </w:r>
    </w:p>
    <w:p w14:paraId="2AA526BF" w14:textId="77777777" w:rsidR="00951A20" w:rsidRPr="00CA3601" w:rsidRDefault="006642DE" w:rsidP="00951A20">
      <w:r w:rsidRPr="00CA3601">
        <w:t>Some respondents mentioned that caller location information is requested from the caller but this is not relevant for the purposes of this Report or the relevant obligations contained in European Legislation</w:t>
      </w:r>
      <w:r w:rsidR="004830C6" w:rsidRPr="00CA3601">
        <w:t xml:space="preserve"> regarding the provision of caller location information</w:t>
      </w:r>
      <w:r w:rsidRPr="00CA3601">
        <w:t>. Some respondents also stated that they receive the IMEI number for SIM-less calls which can be useful for follow up.</w:t>
      </w:r>
    </w:p>
    <w:p w14:paraId="0D89A5EB" w14:textId="4A19FF8E" w:rsidR="006642DE" w:rsidRPr="00936FF1" w:rsidRDefault="006642DE" w:rsidP="002D7AE9">
      <w:pPr>
        <w:pStyle w:val="Heading2"/>
        <w:rPr>
          <w:rFonts w:eastAsia="Verdana"/>
          <w:lang w:val="en-GB"/>
        </w:rPr>
      </w:pPr>
      <w:bookmarkStart w:id="64" w:name="_Toc89759141"/>
      <w:r w:rsidRPr="00936FF1">
        <w:rPr>
          <w:rFonts w:eastAsia="Verdana"/>
          <w:lang w:val="en-GB"/>
        </w:rPr>
        <w:t xml:space="preserve">Priority on Networks for </w:t>
      </w:r>
      <w:r w:rsidR="002D7AE9" w:rsidRPr="00936FF1">
        <w:rPr>
          <w:lang w:val="en-GB"/>
        </w:rPr>
        <w:t xml:space="preserve">emergency calls from devices that are </w:t>
      </w:r>
      <w:r w:rsidRPr="00936FF1">
        <w:rPr>
          <w:rFonts w:eastAsia="Verdana"/>
          <w:lang w:val="en-GB"/>
        </w:rPr>
        <w:t>SI</w:t>
      </w:r>
      <w:r w:rsidR="002D7AE9" w:rsidRPr="00936FF1">
        <w:rPr>
          <w:lang w:val="en-GB"/>
        </w:rPr>
        <w:t>M</w:t>
      </w:r>
      <w:r w:rsidRPr="00936FF1">
        <w:rPr>
          <w:rFonts w:eastAsia="Verdana"/>
          <w:lang w:val="en-GB"/>
        </w:rPr>
        <w:t>-less</w:t>
      </w:r>
      <w:r w:rsidR="002D7AE9" w:rsidRPr="00936FF1">
        <w:rPr>
          <w:lang w:val="en-GB"/>
        </w:rPr>
        <w:t xml:space="preserve"> and availability of call-back</w:t>
      </w:r>
      <w:bookmarkEnd w:id="64"/>
    </w:p>
    <w:p w14:paraId="74AEE6AC" w14:textId="7C648511" w:rsidR="006642DE" w:rsidRPr="00CA3601" w:rsidRDefault="00FA5ACB" w:rsidP="006642DE">
      <w:r w:rsidRPr="00CA3601">
        <w:t xml:space="preserve">All respondents in countries where SIM-less calls to emergency services </w:t>
      </w:r>
      <w:r w:rsidR="0041385B" w:rsidRPr="00CA3601">
        <w:t xml:space="preserve">are permitted </w:t>
      </w:r>
      <w:r w:rsidRPr="00CA3601">
        <w:t xml:space="preserve">confirmed that </w:t>
      </w:r>
      <w:r w:rsidR="005A62EB" w:rsidRPr="00CA3601">
        <w:t xml:space="preserve">such calls receive the same priority as other emergency calls on mobile networks and that </w:t>
      </w:r>
      <w:r w:rsidR="0052303D" w:rsidRPr="00CA3601">
        <w:t>call-back</w:t>
      </w:r>
      <w:r w:rsidRPr="00CA3601">
        <w:t xml:space="preserve"> </w:t>
      </w:r>
      <w:r w:rsidR="005A62EB" w:rsidRPr="00CA3601">
        <w:t xml:space="preserve">would </w:t>
      </w:r>
      <w:r w:rsidRPr="00CA3601">
        <w:t xml:space="preserve">not </w:t>
      </w:r>
      <w:r w:rsidR="001359B3" w:rsidRPr="00CA3601">
        <w:t xml:space="preserve">be </w:t>
      </w:r>
      <w:r w:rsidR="008D3A72" w:rsidRPr="00CA3601">
        <w:t xml:space="preserve">possible </w:t>
      </w:r>
      <w:r w:rsidR="005A62EB" w:rsidRPr="00CA3601">
        <w:t xml:space="preserve">as </w:t>
      </w:r>
      <w:r w:rsidRPr="00CA3601">
        <w:t xml:space="preserve">no CLI </w:t>
      </w:r>
      <w:r w:rsidR="005A62EB" w:rsidRPr="00CA3601">
        <w:t xml:space="preserve">would be </w:t>
      </w:r>
      <w:r w:rsidRPr="00CA3601">
        <w:t>available</w:t>
      </w:r>
      <w:r w:rsidR="005A62EB" w:rsidRPr="00CA3601">
        <w:t>.</w:t>
      </w:r>
    </w:p>
    <w:p w14:paraId="74D442D0" w14:textId="77777777" w:rsidR="00FA5ACB" w:rsidRPr="00936FF1" w:rsidRDefault="00FA5ACB" w:rsidP="00537FDC">
      <w:pPr>
        <w:pStyle w:val="Heading2"/>
        <w:rPr>
          <w:lang w:val="en-GB"/>
        </w:rPr>
      </w:pPr>
      <w:bookmarkStart w:id="65" w:name="_Toc89759142"/>
      <w:r w:rsidRPr="00936FF1">
        <w:rPr>
          <w:lang w:val="en-GB"/>
        </w:rPr>
        <w:t>Changes in policy regarding SIM-less calls - Past and Future</w:t>
      </w:r>
      <w:bookmarkEnd w:id="65"/>
    </w:p>
    <w:p w14:paraId="0E142492" w14:textId="7651F242" w:rsidR="00FA5ACB" w:rsidRPr="00CA3601" w:rsidRDefault="00FA5ACB" w:rsidP="006642DE">
      <w:r w:rsidRPr="00CA3601">
        <w:t>Several respondents stated that permitting SIM-less calls to emergency services has always been policy</w:t>
      </w:r>
      <w:r w:rsidR="00F5757F" w:rsidRPr="00CA3601">
        <w:t>.</w:t>
      </w:r>
      <w:r w:rsidRPr="00CA3601">
        <w:t xml:space="preserve"> </w:t>
      </w:r>
      <w:r w:rsidR="004925CE" w:rsidRPr="00CA3601">
        <w:t xml:space="preserve">On the other hand, </w:t>
      </w:r>
      <w:r w:rsidRPr="00CA3601">
        <w:t xml:space="preserve">Switzerland, France, Bulgaria and Germany introduced </w:t>
      </w:r>
      <w:r w:rsidR="004925CE" w:rsidRPr="00CA3601">
        <w:t xml:space="preserve">a </w:t>
      </w:r>
      <w:r w:rsidRPr="00CA3601">
        <w:t xml:space="preserve">policy </w:t>
      </w:r>
      <w:r w:rsidR="00F5757F" w:rsidRPr="00CA3601">
        <w:t xml:space="preserve">to prohibit such calls </w:t>
      </w:r>
      <w:r w:rsidRPr="00CA3601">
        <w:t>due to a high number of false calls or hoax calls</w:t>
      </w:r>
      <w:r w:rsidR="007C41BE" w:rsidRPr="00CA3601">
        <w:t>. Also</w:t>
      </w:r>
      <w:r w:rsidRPr="00CA3601">
        <w:t xml:space="preserve"> calls</w:t>
      </w:r>
      <w:r w:rsidR="007C41BE" w:rsidRPr="00CA3601">
        <w:t xml:space="preserve"> to emergency services from SIM-less devices</w:t>
      </w:r>
      <w:r w:rsidRPr="00CA3601">
        <w:t xml:space="preserve"> to test the functionality of devices when stolen or purchased second-hand</w:t>
      </w:r>
      <w:r w:rsidR="007C41BE" w:rsidRPr="00CA3601">
        <w:t xml:space="preserve"> was cited as a reason</w:t>
      </w:r>
      <w:r w:rsidR="00F5757F" w:rsidRPr="00CA3601">
        <w:t xml:space="preserve"> for prohibition</w:t>
      </w:r>
      <w:r w:rsidR="007C41BE" w:rsidRPr="00CA3601">
        <w:t>.</w:t>
      </w:r>
    </w:p>
    <w:p w14:paraId="35CBA405" w14:textId="77777777" w:rsidR="007C41BE" w:rsidRPr="00CA3601" w:rsidRDefault="007C41BE" w:rsidP="006642DE">
      <w:r w:rsidRPr="00CA3601">
        <w:t xml:space="preserve">Finally, of the countries that responded that </w:t>
      </w:r>
      <w:r w:rsidR="004925CE" w:rsidRPr="00CA3601">
        <w:t xml:space="preserve">they </w:t>
      </w:r>
      <w:r w:rsidRPr="00CA3601">
        <w:t xml:space="preserve">do not currently permit SIM-less calls to emergency services, </w:t>
      </w:r>
      <w:r w:rsidR="004830C6" w:rsidRPr="00CA3601">
        <w:t>none of them have plans to change that policy.</w:t>
      </w:r>
    </w:p>
    <w:p w14:paraId="60602962" w14:textId="77777777" w:rsidR="00FA5ACB" w:rsidRPr="00CA3601" w:rsidRDefault="00FA5ACB" w:rsidP="00537FDC"/>
    <w:p w14:paraId="64207F13" w14:textId="77777777" w:rsidR="00951A20" w:rsidRPr="00936FF1" w:rsidRDefault="00951A20" w:rsidP="00951A20"/>
    <w:p w14:paraId="4DB7DA03" w14:textId="77777777" w:rsidR="0092541F" w:rsidRPr="00936FF1" w:rsidRDefault="0092541F" w:rsidP="00F5757F">
      <w:pPr>
        <w:jc w:val="center"/>
      </w:pPr>
    </w:p>
    <w:p w14:paraId="45F11B66" w14:textId="0678B342" w:rsidR="004E6800" w:rsidRPr="00936FF1" w:rsidRDefault="004E6800" w:rsidP="004E6800">
      <w:pPr>
        <w:pStyle w:val="Heading1"/>
        <w:rPr>
          <w:lang w:val="en-GB"/>
        </w:rPr>
      </w:pPr>
      <w:bookmarkStart w:id="66" w:name="_Toc380056507"/>
      <w:bookmarkStart w:id="67" w:name="_Toc380059757"/>
      <w:bookmarkStart w:id="68" w:name="_Toc380059795"/>
      <w:bookmarkStart w:id="69" w:name="_Toc396153645"/>
      <w:bookmarkStart w:id="70" w:name="_Toc396383873"/>
      <w:bookmarkStart w:id="71" w:name="_Toc396917306"/>
      <w:bookmarkStart w:id="72" w:name="_Toc396917417"/>
      <w:bookmarkStart w:id="73" w:name="_Toc396917637"/>
      <w:bookmarkStart w:id="74" w:name="_Toc396917652"/>
      <w:bookmarkStart w:id="75" w:name="_Toc396917757"/>
      <w:bookmarkStart w:id="76" w:name="_Toc89759143"/>
      <w:r w:rsidRPr="00936FF1">
        <w:rPr>
          <w:lang w:val="en-GB"/>
        </w:rPr>
        <w:lastRenderedPageBreak/>
        <w:t>Conclusions</w:t>
      </w:r>
      <w:bookmarkEnd w:id="66"/>
      <w:bookmarkEnd w:id="67"/>
      <w:bookmarkEnd w:id="68"/>
      <w:bookmarkEnd w:id="69"/>
      <w:bookmarkEnd w:id="70"/>
      <w:bookmarkEnd w:id="71"/>
      <w:bookmarkEnd w:id="72"/>
      <w:bookmarkEnd w:id="73"/>
      <w:bookmarkEnd w:id="74"/>
      <w:bookmarkEnd w:id="75"/>
      <w:bookmarkEnd w:id="76"/>
    </w:p>
    <w:p w14:paraId="506838D2" w14:textId="77777777" w:rsidR="002D1CD0" w:rsidRPr="008C5B4C" w:rsidRDefault="002D1CD0" w:rsidP="00537FDC"/>
    <w:p w14:paraId="3FDC996C" w14:textId="2769F2E2" w:rsidR="007B5A6B" w:rsidRPr="00CA3601" w:rsidRDefault="002D1CD0" w:rsidP="003320EC">
      <w:pPr>
        <w:pStyle w:val="ECCBulletsLv2"/>
        <w:rPr>
          <w:rStyle w:val="ECCParagraph"/>
        </w:rPr>
      </w:pPr>
      <w:r w:rsidRPr="00CA3601">
        <w:rPr>
          <w:rStyle w:val="ECCParagraph"/>
        </w:rPr>
        <w:t>The information presented in the COCOM report from 2013</w:t>
      </w:r>
      <w:r w:rsidR="009523BA" w:rsidRPr="00CA3601">
        <w:rPr>
          <w:rStyle w:val="ECCParagraph"/>
        </w:rPr>
        <w:t>,</w:t>
      </w:r>
      <w:r w:rsidRPr="00CA3601">
        <w:rPr>
          <w:rStyle w:val="ECCParagraph"/>
        </w:rPr>
        <w:t xml:space="preserve"> as well as the responses to the ECC questionnaire in 2019</w:t>
      </w:r>
      <w:r w:rsidR="009523BA" w:rsidRPr="00CA3601">
        <w:rPr>
          <w:rStyle w:val="ECCParagraph"/>
        </w:rPr>
        <w:t>,</w:t>
      </w:r>
      <w:r w:rsidRPr="00CA3601">
        <w:rPr>
          <w:rStyle w:val="ECCParagraph"/>
        </w:rPr>
        <w:t xml:space="preserve"> </w:t>
      </w:r>
      <w:r w:rsidR="00F5757F" w:rsidRPr="00CA3601">
        <w:rPr>
          <w:rStyle w:val="ECCParagraph"/>
        </w:rPr>
        <w:t>shows no change in</w:t>
      </w:r>
      <w:r w:rsidRPr="00CA3601">
        <w:rPr>
          <w:rStyle w:val="ECCParagraph"/>
        </w:rPr>
        <w:t xml:space="preserve"> the situation regarding </w:t>
      </w:r>
      <w:r w:rsidR="00BF5224" w:rsidRPr="00CA3601">
        <w:rPr>
          <w:rStyle w:val="ECCParagraph"/>
        </w:rPr>
        <w:t xml:space="preserve">calls to emergency services </w:t>
      </w:r>
      <w:r w:rsidR="002D7AE9" w:rsidRPr="00CA3601">
        <w:rPr>
          <w:rStyle w:val="ECCParagraph"/>
        </w:rPr>
        <w:t xml:space="preserve">from devices that are SIM-less </w:t>
      </w:r>
      <w:r w:rsidR="00BF5224" w:rsidRPr="00CA3601">
        <w:rPr>
          <w:rStyle w:val="ECCParagraph"/>
        </w:rPr>
        <w:t>in the last 10 years. 21 CEPT countries allow</w:t>
      </w:r>
      <w:r w:rsidR="002D7AE9" w:rsidRPr="00CA3601">
        <w:rPr>
          <w:rStyle w:val="ECCParagraph"/>
        </w:rPr>
        <w:t xml:space="preserve"> calls from devices that are</w:t>
      </w:r>
      <w:r w:rsidR="00BF5224" w:rsidRPr="00CA3601">
        <w:rPr>
          <w:rStyle w:val="ECCParagraph"/>
        </w:rPr>
        <w:t xml:space="preserve"> SIM-less and 8 CEPT countries prohibit it. There are also no known plans by </w:t>
      </w:r>
      <w:r w:rsidR="00F5757F" w:rsidRPr="00CA3601">
        <w:rPr>
          <w:rStyle w:val="ECCParagraph"/>
        </w:rPr>
        <w:t xml:space="preserve">the respondents to the </w:t>
      </w:r>
      <w:r w:rsidR="007C3E8A" w:rsidRPr="00CA3601">
        <w:rPr>
          <w:rStyle w:val="ECCParagraph"/>
        </w:rPr>
        <w:t xml:space="preserve">ECC </w:t>
      </w:r>
      <w:r w:rsidR="00F5757F" w:rsidRPr="00CA3601">
        <w:rPr>
          <w:rStyle w:val="ECCParagraph"/>
        </w:rPr>
        <w:t>question</w:t>
      </w:r>
      <w:r w:rsidR="007C3E8A" w:rsidRPr="00CA3601">
        <w:rPr>
          <w:rStyle w:val="ECCParagraph"/>
        </w:rPr>
        <w:t>n</w:t>
      </w:r>
      <w:r w:rsidR="00F5757F" w:rsidRPr="00CA3601">
        <w:rPr>
          <w:rStyle w:val="ECCParagraph"/>
        </w:rPr>
        <w:t>aire</w:t>
      </w:r>
      <w:r w:rsidR="00BF5224" w:rsidRPr="00CA3601">
        <w:rPr>
          <w:rStyle w:val="ECCParagraph"/>
        </w:rPr>
        <w:t xml:space="preserve"> to change their policies in the </w:t>
      </w:r>
      <w:r w:rsidR="007269DF" w:rsidRPr="00CA3601">
        <w:rPr>
          <w:rStyle w:val="ECCParagraph"/>
        </w:rPr>
        <w:t>future</w:t>
      </w:r>
      <w:r w:rsidR="00802AF1">
        <w:rPr>
          <w:rStyle w:val="ECCParagraph"/>
        </w:rPr>
        <w:t>;</w:t>
      </w:r>
    </w:p>
    <w:p w14:paraId="26DD9B0E" w14:textId="1E1EBAE9" w:rsidR="009E4D52" w:rsidRPr="00CA3601" w:rsidRDefault="009E4D52" w:rsidP="003320EC">
      <w:pPr>
        <w:pStyle w:val="ECCBulletsLv2"/>
        <w:rPr>
          <w:rStyle w:val="ECCParagraph"/>
        </w:rPr>
      </w:pPr>
      <w:r w:rsidRPr="00CA3601">
        <w:rPr>
          <w:rStyle w:val="ECCParagraph"/>
        </w:rPr>
        <w:t>The EC opinion states that a Member State of the EU is, in principle, free to decide whether or not to permit calls to emergency services from devices that are SIM-less in national law</w:t>
      </w:r>
      <w:r w:rsidR="00802AF1">
        <w:rPr>
          <w:rStyle w:val="ECCParagraph"/>
        </w:rPr>
        <w:t>;</w:t>
      </w:r>
    </w:p>
    <w:p w14:paraId="756D4391" w14:textId="2CAD941C" w:rsidR="00BF5224" w:rsidRPr="00CA3601" w:rsidRDefault="007269DF" w:rsidP="00802AF1">
      <w:pPr>
        <w:pStyle w:val="ECCBulletsLv2"/>
        <w:rPr>
          <w:rStyle w:val="ECCParagraph"/>
        </w:rPr>
      </w:pPr>
      <w:r w:rsidRPr="00CA3601">
        <w:rPr>
          <w:rStyle w:val="ECCParagraph"/>
        </w:rPr>
        <w:t>The</w:t>
      </w:r>
      <w:r w:rsidR="00BF5224" w:rsidRPr="00CA3601">
        <w:rPr>
          <w:rStyle w:val="ECCParagraph"/>
        </w:rPr>
        <w:t xml:space="preserve"> </w:t>
      </w:r>
      <w:r w:rsidR="00B66E87" w:rsidRPr="00CA3601">
        <w:rPr>
          <w:rStyle w:val="ECCParagraph"/>
        </w:rPr>
        <w:t xml:space="preserve">CJEU </w:t>
      </w:r>
      <w:r w:rsidR="00BF5224" w:rsidRPr="00CA3601">
        <w:rPr>
          <w:rStyle w:val="ECCParagraph"/>
        </w:rPr>
        <w:t>court ruling</w:t>
      </w:r>
      <w:r w:rsidR="003D41C3" w:rsidRPr="008C5B4C">
        <w:rPr>
          <w:rStyle w:val="FootnoteReference"/>
        </w:rPr>
        <w:footnoteReference w:id="1"/>
      </w:r>
      <w:r w:rsidR="00BF5224" w:rsidRPr="008C5B4C">
        <w:rPr>
          <w:rStyle w:val="ECCParagraph"/>
        </w:rPr>
        <w:t xml:space="preserve"> clarifies that if </w:t>
      </w:r>
      <w:r w:rsidR="002D7AE9" w:rsidRPr="00CA3601">
        <w:rPr>
          <w:rStyle w:val="ECCParagraph"/>
        </w:rPr>
        <w:t xml:space="preserve">calls </w:t>
      </w:r>
      <w:r w:rsidR="00BF5224" w:rsidRPr="00CA3601">
        <w:rPr>
          <w:rStyle w:val="ECCParagraph"/>
        </w:rPr>
        <w:t xml:space="preserve">to emergency services </w:t>
      </w:r>
      <w:r w:rsidR="002D7AE9" w:rsidRPr="00CA3601">
        <w:rPr>
          <w:rStyle w:val="ECCParagraph"/>
        </w:rPr>
        <w:t>from devices that are SIM-less are</w:t>
      </w:r>
      <w:r w:rsidR="00BF5224" w:rsidRPr="00CA3601">
        <w:rPr>
          <w:rStyle w:val="ECCParagraph"/>
        </w:rPr>
        <w:t xml:space="preserve"> supported in a Member State of the EU, then caller location information must also be provided to the emergency services with the call</w:t>
      </w:r>
      <w:r w:rsidR="005A62EB" w:rsidRPr="00CA3601">
        <w:rPr>
          <w:rStyle w:val="ECCParagraph"/>
        </w:rPr>
        <w:t>, subject that this is technically feasible</w:t>
      </w:r>
      <w:r w:rsidR="007335EF" w:rsidRPr="008C5B4C">
        <w:rPr>
          <w:rStyle w:val="FootnoteReference"/>
        </w:rPr>
        <w:footnoteReference w:id="2"/>
      </w:r>
      <w:r w:rsidR="00802AF1">
        <w:rPr>
          <w:rStyle w:val="ECCParagraph"/>
        </w:rPr>
        <w:t>;</w:t>
      </w:r>
      <w:r w:rsidR="00BF5224" w:rsidRPr="008C5B4C">
        <w:rPr>
          <w:rStyle w:val="ECCParagraph"/>
        </w:rPr>
        <w:t xml:space="preserve"> </w:t>
      </w:r>
    </w:p>
    <w:p w14:paraId="7BC610AD" w14:textId="1D4383E5" w:rsidR="00BF5224" w:rsidRPr="00CA3601" w:rsidRDefault="00AB36AD" w:rsidP="00BF5224">
      <w:pPr>
        <w:pStyle w:val="ECCBulletsLv2"/>
        <w:rPr>
          <w:rStyle w:val="ECCParagraph"/>
        </w:rPr>
      </w:pPr>
      <w:r w:rsidRPr="00CA3601">
        <w:rPr>
          <w:rStyle w:val="ECCParagraph"/>
        </w:rPr>
        <w:t>Based on t</w:t>
      </w:r>
      <w:r w:rsidR="00372278" w:rsidRPr="00CA3601">
        <w:rPr>
          <w:rStyle w:val="ECCParagraph"/>
        </w:rPr>
        <w:t>he findings of the ECC questionnaire</w:t>
      </w:r>
      <w:r w:rsidRPr="00CA3601">
        <w:rPr>
          <w:rStyle w:val="ECCParagraph"/>
        </w:rPr>
        <w:t>,</w:t>
      </w:r>
      <w:r w:rsidR="00372278" w:rsidRPr="00CA3601">
        <w:rPr>
          <w:rStyle w:val="ECCParagraph"/>
        </w:rPr>
        <w:t xml:space="preserve"> </w:t>
      </w:r>
      <w:r w:rsidR="004822F8" w:rsidRPr="00CA3601">
        <w:rPr>
          <w:rStyle w:val="ECCParagraph"/>
        </w:rPr>
        <w:t>n</w:t>
      </w:r>
      <w:r w:rsidR="004E6800" w:rsidRPr="00CA3601">
        <w:rPr>
          <w:rStyle w:val="ECCParagraph"/>
        </w:rPr>
        <w:t>etwork-</w:t>
      </w:r>
      <w:r w:rsidR="007F095E" w:rsidRPr="00CA3601">
        <w:rPr>
          <w:rStyle w:val="ECCParagraph"/>
        </w:rPr>
        <w:t xml:space="preserve">based </w:t>
      </w:r>
      <w:r w:rsidR="00DB4A77" w:rsidRPr="00CA3601">
        <w:rPr>
          <w:rStyle w:val="ECCParagraph"/>
        </w:rPr>
        <w:t>location information</w:t>
      </w:r>
      <w:r w:rsidR="004E6800" w:rsidRPr="00CA3601">
        <w:rPr>
          <w:rStyle w:val="ECCParagraph"/>
        </w:rPr>
        <w:t xml:space="preserve"> is </w:t>
      </w:r>
      <w:r w:rsidR="00E714EB" w:rsidRPr="00CA3601">
        <w:rPr>
          <w:rStyle w:val="ECCParagraph"/>
        </w:rPr>
        <w:t xml:space="preserve">made </w:t>
      </w:r>
      <w:r w:rsidR="00DB4A77" w:rsidRPr="00CA3601">
        <w:rPr>
          <w:rStyle w:val="ECCParagraph"/>
        </w:rPr>
        <w:t>available</w:t>
      </w:r>
      <w:r w:rsidR="004E6800" w:rsidRPr="00CA3601">
        <w:rPr>
          <w:rStyle w:val="ECCParagraph"/>
        </w:rPr>
        <w:t xml:space="preserve"> to the emergency services in those countries which permit calls to </w:t>
      </w:r>
      <w:r w:rsidR="009C36FE" w:rsidRPr="00CA3601">
        <w:rPr>
          <w:rStyle w:val="ECCParagraph"/>
        </w:rPr>
        <w:t>'112'</w:t>
      </w:r>
      <w:r w:rsidR="004E6800" w:rsidRPr="00CA3601">
        <w:rPr>
          <w:rStyle w:val="ECCParagraph"/>
        </w:rPr>
        <w:t xml:space="preserve"> from </w:t>
      </w:r>
      <w:r w:rsidR="002D7AE9" w:rsidRPr="00CA3601">
        <w:rPr>
          <w:rStyle w:val="ECCParagraph"/>
        </w:rPr>
        <w:t xml:space="preserve">devices that are </w:t>
      </w:r>
      <w:r w:rsidR="004E6800" w:rsidRPr="00CA3601">
        <w:rPr>
          <w:rStyle w:val="ECCParagraph"/>
        </w:rPr>
        <w:t>SIM-less</w:t>
      </w:r>
      <w:r w:rsidR="00802AF1">
        <w:rPr>
          <w:rStyle w:val="ECCParagraph"/>
        </w:rPr>
        <w:t>;</w:t>
      </w:r>
      <w:r w:rsidR="0069425B" w:rsidRPr="00CA3601">
        <w:rPr>
          <w:rStyle w:val="ECCParagraph"/>
        </w:rPr>
        <w:t xml:space="preserve"> </w:t>
      </w:r>
    </w:p>
    <w:p w14:paraId="787AB88D" w14:textId="7EF2F551" w:rsidR="009523BA" w:rsidRPr="00CA3601" w:rsidRDefault="00676A94" w:rsidP="00EE7FF6">
      <w:pPr>
        <w:pStyle w:val="ECCBulletsLv2"/>
        <w:rPr>
          <w:rStyle w:val="ECCParagraph"/>
        </w:rPr>
      </w:pPr>
      <w:r w:rsidRPr="00CA3601">
        <w:rPr>
          <w:rStyle w:val="ECCParagraph"/>
        </w:rPr>
        <w:t xml:space="preserve">According to ETSI TS 103 625 [12], </w:t>
      </w:r>
      <w:r w:rsidR="004925CE" w:rsidRPr="00CA3601">
        <w:rPr>
          <w:rStyle w:val="ECCParagraph"/>
        </w:rPr>
        <w:t xml:space="preserve">emergency calls from </w:t>
      </w:r>
      <w:r w:rsidR="002D7AE9" w:rsidRPr="00CA3601">
        <w:rPr>
          <w:rStyle w:val="ECCParagraph"/>
        </w:rPr>
        <w:t xml:space="preserve">devices that are </w:t>
      </w:r>
      <w:r w:rsidR="004925CE" w:rsidRPr="00CA3601">
        <w:rPr>
          <w:rStyle w:val="ECCParagraph"/>
        </w:rPr>
        <w:t xml:space="preserve">SIM-less or </w:t>
      </w:r>
      <w:r w:rsidR="002D7AE9" w:rsidRPr="00CA3601">
        <w:rPr>
          <w:rStyle w:val="ECCParagraph"/>
        </w:rPr>
        <w:t xml:space="preserve">from </w:t>
      </w:r>
      <w:r w:rsidR="004925CE" w:rsidRPr="00CA3601">
        <w:rPr>
          <w:rStyle w:val="ECCParagraph"/>
        </w:rPr>
        <w:t>devices in LSS for another reason, h</w:t>
      </w:r>
      <w:r w:rsidR="009523BA" w:rsidRPr="00CA3601">
        <w:rPr>
          <w:rStyle w:val="ECCParagraph"/>
        </w:rPr>
        <w:t>andset-provided location information cannot currently be sent to the emergency services by SMS (as an MSISDN is required) or by HTTPS (as a data connection is required).</w:t>
      </w:r>
      <w:r w:rsidR="009068C9" w:rsidRPr="00CA3601">
        <w:rPr>
          <w:rStyle w:val="ECCParagraph"/>
        </w:rPr>
        <w:t xml:space="preserve"> Consequently, this means that SMS to 112 services available in some European countries for persons with disabilities would also not be possible</w:t>
      </w:r>
      <w:r w:rsidR="003D7D11">
        <w:rPr>
          <w:rStyle w:val="ECCParagraph"/>
        </w:rPr>
        <w:t>;</w:t>
      </w:r>
    </w:p>
    <w:p w14:paraId="5B75A694" w14:textId="05302569" w:rsidR="00DB4A77" w:rsidRPr="00CA3601" w:rsidRDefault="004E6800" w:rsidP="004E6800">
      <w:pPr>
        <w:pStyle w:val="ECCBulletsLv2"/>
      </w:pPr>
      <w:r w:rsidRPr="00CA3601">
        <w:t xml:space="preserve">Depending on the solution for PSAPs, </w:t>
      </w:r>
      <w:r w:rsidR="000D1CF1" w:rsidRPr="00CA3601">
        <w:t>receiving the</w:t>
      </w:r>
      <w:r w:rsidR="002D7AE9" w:rsidRPr="00CA3601">
        <w:t xml:space="preserve"> </w:t>
      </w:r>
      <w:r w:rsidRPr="00CA3601">
        <w:t xml:space="preserve">IMEI and IMSI may also be useful if one of these parameters </w:t>
      </w:r>
      <w:r w:rsidR="002D7AE9" w:rsidRPr="00CA3601">
        <w:t xml:space="preserve">can be used </w:t>
      </w:r>
      <w:r w:rsidRPr="00CA3601">
        <w:t>to access the operator databases containing location information</w:t>
      </w:r>
      <w:r w:rsidR="003D7D11">
        <w:t>;</w:t>
      </w:r>
    </w:p>
    <w:p w14:paraId="6ED91361" w14:textId="56BD1E80" w:rsidR="004E6800" w:rsidRPr="00CA3601" w:rsidRDefault="004E6800" w:rsidP="004E6800">
      <w:pPr>
        <w:pStyle w:val="ECCBulletsLv2"/>
        <w:rPr>
          <w:rStyle w:val="ECCParagraph"/>
        </w:rPr>
      </w:pPr>
      <w:r w:rsidRPr="00CA3601">
        <w:rPr>
          <w:rStyle w:val="ECCParagraph"/>
        </w:rPr>
        <w:t xml:space="preserve">Currently available and potential future technical solutions for the provision of caller location information should be examined to determine if it would be feasible to improve the accuracy and reliability of caller location information for emergency calls from </w:t>
      </w:r>
      <w:r w:rsidR="002D7AE9" w:rsidRPr="00CA3601">
        <w:rPr>
          <w:rStyle w:val="ECCParagraph"/>
        </w:rPr>
        <w:t xml:space="preserve">devices that are </w:t>
      </w:r>
      <w:r w:rsidRPr="00CA3601">
        <w:rPr>
          <w:rStyle w:val="ECCParagraph"/>
        </w:rPr>
        <w:t>SIM-less and for</w:t>
      </w:r>
      <w:r w:rsidR="00DB4A77" w:rsidRPr="00CA3601">
        <w:rPr>
          <w:rStyle w:val="ECCParagraph"/>
        </w:rPr>
        <w:t xml:space="preserve"> emergency calls</w:t>
      </w:r>
      <w:r w:rsidRPr="00CA3601">
        <w:rPr>
          <w:rStyle w:val="ECCParagraph"/>
        </w:rPr>
        <w:t xml:space="preserve"> from devices in LSS for another reason.</w:t>
      </w:r>
    </w:p>
    <w:p w14:paraId="1DC1AF50" w14:textId="77777777" w:rsidR="004E6800" w:rsidRPr="00CA3601" w:rsidRDefault="004E6800" w:rsidP="004E6800">
      <w:pPr>
        <w:pStyle w:val="ECCBulletsLv2"/>
        <w:numPr>
          <w:ilvl w:val="0"/>
          <w:numId w:val="0"/>
        </w:numPr>
        <w:ind w:left="680"/>
        <w:rPr>
          <w:rStyle w:val="ECCParagraph"/>
        </w:rPr>
      </w:pPr>
    </w:p>
    <w:p w14:paraId="2A629273" w14:textId="77777777" w:rsidR="00163A7D" w:rsidRPr="00CA3601" w:rsidRDefault="00163A7D" w:rsidP="00537FDC">
      <w:pPr>
        <w:tabs>
          <w:tab w:val="left" w:pos="2480"/>
        </w:tabs>
        <w:rPr>
          <w:rStyle w:val="ECCParagraph"/>
        </w:rPr>
      </w:pPr>
      <w:bookmarkStart w:id="77" w:name="_Toc169147730"/>
      <w:bookmarkStart w:id="78" w:name="_Toc380059616"/>
      <w:bookmarkStart w:id="79" w:name="_Toc380059758"/>
    </w:p>
    <w:p w14:paraId="22992145" w14:textId="77777777" w:rsidR="007037B0" w:rsidRPr="00CA3601" w:rsidRDefault="007037B0" w:rsidP="00264464">
      <w:pPr>
        <w:rPr>
          <w:rStyle w:val="ECCParagraph"/>
        </w:rPr>
      </w:pPr>
    </w:p>
    <w:p w14:paraId="679E0AB9" w14:textId="77777777" w:rsidR="007037B0" w:rsidRPr="00CA3601" w:rsidRDefault="007037B0" w:rsidP="00264464">
      <w:pPr>
        <w:rPr>
          <w:rStyle w:val="ECCParagraph"/>
        </w:rPr>
      </w:pPr>
    </w:p>
    <w:bookmarkEnd w:id="77"/>
    <w:bookmarkEnd w:id="78"/>
    <w:bookmarkEnd w:id="79"/>
    <w:p w14:paraId="350E5BAC" w14:textId="77777777" w:rsidR="00431162" w:rsidRPr="00CA3601" w:rsidRDefault="00431162" w:rsidP="00264464">
      <w:pPr>
        <w:rPr>
          <w:rStyle w:val="ECCParagraph"/>
        </w:rPr>
      </w:pPr>
    </w:p>
    <w:p w14:paraId="02DFAC68" w14:textId="77777777" w:rsidR="0070148E" w:rsidRPr="00CA3601" w:rsidRDefault="0070148E" w:rsidP="00264464">
      <w:pPr>
        <w:rPr>
          <w:rStyle w:val="ECCParagraph"/>
        </w:rPr>
      </w:pPr>
      <w:bookmarkStart w:id="80" w:name="_Toc380059620"/>
      <w:bookmarkStart w:id="81" w:name="_Toc380059762"/>
    </w:p>
    <w:p w14:paraId="59E5B9DE" w14:textId="67A78120" w:rsidR="008A54FC" w:rsidRPr="00CA3601" w:rsidRDefault="008A54FC" w:rsidP="00E2303A">
      <w:pPr>
        <w:pStyle w:val="ECCAnnexheading1"/>
        <w:rPr>
          <w:lang w:val="en-GB"/>
        </w:rPr>
      </w:pPr>
      <w:bookmarkStart w:id="82" w:name="_Toc396383876"/>
      <w:bookmarkStart w:id="83" w:name="_Toc396917309"/>
      <w:bookmarkStart w:id="84" w:name="_Toc396917420"/>
      <w:bookmarkStart w:id="85" w:name="_Toc396917640"/>
      <w:bookmarkStart w:id="86" w:name="_Toc396917655"/>
      <w:bookmarkStart w:id="87" w:name="_Toc396917760"/>
      <w:bookmarkStart w:id="88" w:name="_Toc89759144"/>
      <w:r w:rsidRPr="00CA3601">
        <w:rPr>
          <w:lang w:val="en-GB"/>
        </w:rPr>
        <w:lastRenderedPageBreak/>
        <w:t xml:space="preserve">List of </w:t>
      </w:r>
      <w:r w:rsidR="00C72D9E" w:rsidRPr="00CA3601">
        <w:rPr>
          <w:lang w:val="en-GB"/>
        </w:rPr>
        <w:t>R</w:t>
      </w:r>
      <w:r w:rsidRPr="00CA3601">
        <w:rPr>
          <w:lang w:val="en-GB"/>
        </w:rPr>
        <w:t>eference</w:t>
      </w:r>
      <w:bookmarkEnd w:id="80"/>
      <w:bookmarkEnd w:id="81"/>
      <w:bookmarkEnd w:id="82"/>
      <w:bookmarkEnd w:id="83"/>
      <w:bookmarkEnd w:id="84"/>
      <w:bookmarkEnd w:id="85"/>
      <w:bookmarkEnd w:id="86"/>
      <w:bookmarkEnd w:id="87"/>
      <w:r w:rsidR="003D7D11">
        <w:t>s</w:t>
      </w:r>
      <w:bookmarkEnd w:id="88"/>
    </w:p>
    <w:p w14:paraId="5D185A4F" w14:textId="2DF9BF29" w:rsidR="005D55B8" w:rsidRPr="00CA3601" w:rsidRDefault="005D55B8" w:rsidP="008C7A0F">
      <w:pPr>
        <w:pStyle w:val="ECCReference"/>
        <w:spacing w:before="60" w:after="60"/>
      </w:pPr>
      <w:bookmarkStart w:id="89" w:name="_Ref51833078"/>
      <w:r w:rsidRPr="00CA3601">
        <w:t>ETSI TS 123 271 V7.10.0</w:t>
      </w:r>
      <w:r w:rsidR="00B91067">
        <w:t>: “</w:t>
      </w:r>
      <w:r w:rsidRPr="00CA3601">
        <w:t>Digital cellular telecommunications system (Phase 2+); Universal Mobile Telecommunications System (UMTS); LTE; Functional stage 2 description of Location Services (LCS) (3GPP TS 23.271 version 7.10.0 Release 7)</w:t>
      </w:r>
      <w:r w:rsidR="00B91067">
        <w:t xml:space="preserve">”, </w:t>
      </w:r>
      <w:r w:rsidRPr="00CA3601">
        <w:t>January 2010</w:t>
      </w:r>
      <w:bookmarkEnd w:id="89"/>
    </w:p>
    <w:p w14:paraId="0A4D5F52" w14:textId="68914165" w:rsidR="008A54FC" w:rsidRPr="00CA3601" w:rsidRDefault="00E47491" w:rsidP="008C7A0F">
      <w:pPr>
        <w:pStyle w:val="ECCReference"/>
        <w:spacing w:before="60" w:after="60"/>
      </w:pPr>
      <w:bookmarkStart w:id="90" w:name="_Ref51322062"/>
      <w:r w:rsidRPr="00CA3601">
        <w:t>Non-Access-Stratum functions related to Mobile Station (MS) in idle mode (3GPP TS 23.122</w:t>
      </w:r>
      <w:r w:rsidR="008A54FC" w:rsidRPr="00CA3601">
        <w:t>)</w:t>
      </w:r>
      <w:bookmarkEnd w:id="90"/>
    </w:p>
    <w:p w14:paraId="554E7F5D" w14:textId="3D2BE521" w:rsidR="00F45F00" w:rsidRPr="00CA3601" w:rsidRDefault="00F45F00" w:rsidP="008C7A0F">
      <w:pPr>
        <w:pStyle w:val="ECCReference"/>
        <w:spacing w:before="60" w:after="60"/>
      </w:pPr>
      <w:r w:rsidRPr="00CA3601">
        <w:t>COM</w:t>
      </w:r>
      <w:r w:rsidR="000460D4" w:rsidRPr="00CA3601">
        <w:t>(2020) 808 final</w:t>
      </w:r>
      <w:r w:rsidR="00C81420" w:rsidRPr="00CA3601">
        <w:t xml:space="preserve"> </w:t>
      </w:r>
      <w:bookmarkStart w:id="91" w:name="_Ref51656501"/>
      <w:r w:rsidRPr="00CA3601">
        <w:t xml:space="preserve">- </w:t>
      </w:r>
      <w:r w:rsidR="00C81420" w:rsidRPr="00CA3601">
        <w:t>REPORT FROM THE COMMISSION TO THE EUROPEAN PARLIAMENT AND THE COUNCIL on the effectiveness of the implementation of the single European emergency number '112</w:t>
      </w:r>
      <w:r w:rsidR="00B91067">
        <w:t>,</w:t>
      </w:r>
      <w:r w:rsidR="004C4981" w:rsidRPr="00CA3601">
        <w:t xml:space="preserve"> </w:t>
      </w:r>
      <w:r w:rsidR="00EB76DC" w:rsidRPr="00CA3601">
        <w:t>December 2020</w:t>
      </w:r>
      <w:bookmarkEnd w:id="91"/>
    </w:p>
    <w:bookmarkStart w:id="92" w:name="_Ref58299213"/>
    <w:p w14:paraId="4A4B03FB" w14:textId="5DE27674" w:rsidR="00B91067" w:rsidRPr="00CA3601" w:rsidRDefault="00B91067" w:rsidP="008C7A0F">
      <w:pPr>
        <w:pStyle w:val="ECCReference"/>
        <w:spacing w:before="60" w:after="60"/>
      </w:pPr>
      <w:r>
        <w:fldChar w:fldCharType="begin"/>
      </w:r>
      <w:r>
        <w:instrText xml:space="preserve"> HYPERLINK "</w:instrText>
      </w:r>
      <w:r w:rsidRPr="00CA3601">
        <w:instrText>https://www.ofcom.org.uk/about-ofcom/latest/features-and-news/mobile-firms-banned-from-selling-locked-handsets</w:instrText>
      </w:r>
      <w:r>
        <w:instrText xml:space="preserve">" </w:instrText>
      </w:r>
      <w:r>
        <w:fldChar w:fldCharType="separate"/>
      </w:r>
      <w:r w:rsidRPr="0090055D">
        <w:rPr>
          <w:rStyle w:val="Hyperlink"/>
        </w:rPr>
        <w:t>https://www.ofcom.org.uk/about-ofcom/latest/features-and-news/mobile-firms-banned-from-selling-locked-handsets</w:t>
      </w:r>
      <w:bookmarkEnd w:id="92"/>
      <w:r>
        <w:fldChar w:fldCharType="end"/>
      </w:r>
    </w:p>
    <w:bookmarkStart w:id="93" w:name="_Ref51661387"/>
    <w:p w14:paraId="3F7903ED" w14:textId="2B7197B1" w:rsidR="00451BA7" w:rsidRPr="00CA3601" w:rsidRDefault="00B91067" w:rsidP="008C7A0F">
      <w:pPr>
        <w:pStyle w:val="ECCReference"/>
        <w:spacing w:before="60" w:after="60"/>
      </w:pPr>
      <w:r>
        <w:fldChar w:fldCharType="begin"/>
      </w:r>
      <w:r>
        <w:instrText>HYPERLINK "https://docdb.cept.org/document/8209"</w:instrText>
      </w:r>
      <w:r>
        <w:fldChar w:fldCharType="separate"/>
      </w:r>
      <w:r>
        <w:rPr>
          <w:rStyle w:val="Hyperlink"/>
        </w:rPr>
        <w:t>ECC Report 274</w:t>
      </w:r>
      <w:r>
        <w:fldChar w:fldCharType="end"/>
      </w:r>
      <w:r>
        <w:t>: “</w:t>
      </w:r>
      <w:r w:rsidR="00A167C2" w:rsidRPr="00CA3601">
        <w:t>Regulatory Analysis of Over-The-Air Provisioning of SIM profiles including its impact on Number Portability</w:t>
      </w:r>
      <w:r>
        <w:t>”, approved</w:t>
      </w:r>
      <w:r w:rsidR="00A167C2" w:rsidRPr="00CA3601">
        <w:t xml:space="preserve"> </w:t>
      </w:r>
      <w:r w:rsidR="00072733" w:rsidRPr="00CA3601">
        <w:t>December 2018</w:t>
      </w:r>
      <w:bookmarkEnd w:id="93"/>
    </w:p>
    <w:p w14:paraId="20987F94" w14:textId="1AF75055" w:rsidR="00523528" w:rsidRPr="00CA3601" w:rsidRDefault="00523528" w:rsidP="008C7A0F">
      <w:pPr>
        <w:pStyle w:val="ECCReference"/>
        <w:spacing w:before="60" w:after="60"/>
      </w:pPr>
      <w:bookmarkStart w:id="94" w:name="_Ref51663721"/>
      <w:r w:rsidRPr="00CA3601">
        <w:t>Directive (EU) 2018/1972 of the European Parliament and of the Council of 11 December 2018 establishing the European Electronic Communications Code (Recast)</w:t>
      </w:r>
      <w:bookmarkEnd w:id="94"/>
    </w:p>
    <w:p w14:paraId="15631A7F" w14:textId="77777777" w:rsidR="0006363F" w:rsidRPr="00CA3601" w:rsidRDefault="0006363F" w:rsidP="008C7A0F">
      <w:pPr>
        <w:pStyle w:val="ECCReference"/>
        <w:spacing w:before="60" w:after="60"/>
      </w:pPr>
      <w:bookmarkStart w:id="95" w:name="_Ref51663887"/>
      <w:r w:rsidRPr="00CA3601">
        <w:t>Directive 2002/22/EC of the European Parliament and of the Council of 7 March 2002 on universal service and users’ rights relating to electronic communications networks and services (Universal Service Directive) (OJ 2002 L 108, p. 51), as amended by Directive 2009/136/EC of the European Parliament and of the Council of 25 November 2009 (OJ 2009 L 337, p. 11) (‘Directive 2002/22’)</w:t>
      </w:r>
      <w:bookmarkEnd w:id="95"/>
    </w:p>
    <w:p w14:paraId="15FC49CA" w14:textId="269B6ABC" w:rsidR="005E3BE2" w:rsidRPr="00CA3601" w:rsidRDefault="00417515" w:rsidP="008C7A0F">
      <w:pPr>
        <w:pStyle w:val="ECCReference"/>
        <w:spacing w:before="60" w:after="60"/>
      </w:pPr>
      <w:bookmarkStart w:id="96" w:name="_Ref51665637"/>
      <w:r w:rsidRPr="00CA3601">
        <w:t xml:space="preserve">Case No. C-417/18 - </w:t>
      </w:r>
      <w:r w:rsidR="005E3BE2" w:rsidRPr="00CA3601">
        <w:t xml:space="preserve">Judgment of the Court (Fourth Chamber) of 5 September 2019 (request for a preliminary ruling from the Vilniaus </w:t>
      </w:r>
      <w:proofErr w:type="spellStart"/>
      <w:r w:rsidR="005E3BE2" w:rsidRPr="00CA3601">
        <w:t>apygardos</w:t>
      </w:r>
      <w:proofErr w:type="spellEnd"/>
      <w:r w:rsidR="005E3BE2" w:rsidRPr="00CA3601">
        <w:t xml:space="preserve"> </w:t>
      </w:r>
      <w:proofErr w:type="spellStart"/>
      <w:r w:rsidR="005E3BE2" w:rsidRPr="00CA3601">
        <w:t>administracinis</w:t>
      </w:r>
      <w:proofErr w:type="spellEnd"/>
      <w:r w:rsidR="005E3BE2" w:rsidRPr="00CA3601">
        <w:t xml:space="preserve"> </w:t>
      </w:r>
      <w:proofErr w:type="spellStart"/>
      <w:r w:rsidR="005E3BE2" w:rsidRPr="00CA3601">
        <w:t>teismas</w:t>
      </w:r>
      <w:proofErr w:type="spellEnd"/>
      <w:r w:rsidR="005E3BE2" w:rsidRPr="00CA3601">
        <w:t xml:space="preserve"> — Lithuania) — AW, BV, CU, DT v </w:t>
      </w:r>
      <w:proofErr w:type="spellStart"/>
      <w:r w:rsidR="005E3BE2" w:rsidRPr="00CA3601">
        <w:t>Lietuvos</w:t>
      </w:r>
      <w:proofErr w:type="spellEnd"/>
      <w:r w:rsidR="005E3BE2" w:rsidRPr="00CA3601">
        <w:t xml:space="preserve"> </w:t>
      </w:r>
      <w:proofErr w:type="spellStart"/>
      <w:r w:rsidR="005E3BE2" w:rsidRPr="00CA3601">
        <w:t>valstybė</w:t>
      </w:r>
      <w:proofErr w:type="spellEnd"/>
      <w:r w:rsidR="005E3BE2" w:rsidRPr="00CA3601">
        <w:t xml:space="preserve">, represented by the </w:t>
      </w:r>
      <w:proofErr w:type="spellStart"/>
      <w:r w:rsidR="005E3BE2" w:rsidRPr="00CA3601">
        <w:t>Lietuvos</w:t>
      </w:r>
      <w:proofErr w:type="spellEnd"/>
      <w:r w:rsidR="005E3BE2" w:rsidRPr="00CA3601">
        <w:t xml:space="preserve"> </w:t>
      </w:r>
      <w:proofErr w:type="spellStart"/>
      <w:r w:rsidR="005E3BE2" w:rsidRPr="00CA3601">
        <w:t>Respublikos</w:t>
      </w:r>
      <w:proofErr w:type="spellEnd"/>
      <w:r w:rsidR="005E3BE2" w:rsidRPr="00CA3601">
        <w:t xml:space="preserve"> </w:t>
      </w:r>
      <w:proofErr w:type="spellStart"/>
      <w:r w:rsidR="005E3BE2" w:rsidRPr="00CA3601">
        <w:t>ryšių</w:t>
      </w:r>
      <w:proofErr w:type="spellEnd"/>
      <w:r w:rsidR="005E3BE2" w:rsidRPr="00CA3601">
        <w:t xml:space="preserve"> </w:t>
      </w:r>
      <w:proofErr w:type="spellStart"/>
      <w:r w:rsidR="005E3BE2" w:rsidRPr="00CA3601">
        <w:t>reguliavimo</w:t>
      </w:r>
      <w:proofErr w:type="spellEnd"/>
      <w:r w:rsidR="005E3BE2" w:rsidRPr="00CA3601">
        <w:t xml:space="preserve"> </w:t>
      </w:r>
      <w:proofErr w:type="spellStart"/>
      <w:r w:rsidR="005E3BE2" w:rsidRPr="00CA3601">
        <w:t>tarnyba</w:t>
      </w:r>
      <w:proofErr w:type="spellEnd"/>
      <w:r w:rsidR="005E3BE2" w:rsidRPr="00CA3601">
        <w:t xml:space="preserve">, the </w:t>
      </w:r>
      <w:proofErr w:type="spellStart"/>
      <w:r w:rsidR="005E3BE2" w:rsidRPr="00CA3601">
        <w:t>Bendrasis</w:t>
      </w:r>
      <w:proofErr w:type="spellEnd"/>
      <w:r w:rsidR="005E3BE2" w:rsidRPr="00CA3601">
        <w:t xml:space="preserve"> </w:t>
      </w:r>
      <w:proofErr w:type="spellStart"/>
      <w:r w:rsidR="005E3BE2" w:rsidRPr="00CA3601">
        <w:t>pagalbos</w:t>
      </w:r>
      <w:proofErr w:type="spellEnd"/>
      <w:r w:rsidR="005E3BE2" w:rsidRPr="00CA3601">
        <w:t xml:space="preserve"> </w:t>
      </w:r>
      <w:proofErr w:type="spellStart"/>
      <w:r w:rsidR="005E3BE2" w:rsidRPr="00CA3601">
        <w:t>centras</w:t>
      </w:r>
      <w:proofErr w:type="spellEnd"/>
      <w:r w:rsidR="005E3BE2" w:rsidRPr="00CA3601">
        <w:t xml:space="preserve"> and the </w:t>
      </w:r>
      <w:proofErr w:type="spellStart"/>
      <w:r w:rsidR="005E3BE2" w:rsidRPr="00CA3601">
        <w:t>Lietuvos</w:t>
      </w:r>
      <w:proofErr w:type="spellEnd"/>
      <w:r w:rsidR="005E3BE2" w:rsidRPr="00CA3601">
        <w:t xml:space="preserve"> </w:t>
      </w:r>
      <w:proofErr w:type="spellStart"/>
      <w:r w:rsidR="005E3BE2" w:rsidRPr="00CA3601">
        <w:t>Respublikos</w:t>
      </w:r>
      <w:proofErr w:type="spellEnd"/>
      <w:r w:rsidR="005E3BE2" w:rsidRPr="00CA3601">
        <w:t xml:space="preserve"> </w:t>
      </w:r>
      <w:proofErr w:type="spellStart"/>
      <w:r w:rsidR="005E3BE2" w:rsidRPr="00CA3601">
        <w:t>vidaus</w:t>
      </w:r>
      <w:proofErr w:type="spellEnd"/>
      <w:r w:rsidR="005E3BE2" w:rsidRPr="00CA3601">
        <w:t xml:space="preserve"> </w:t>
      </w:r>
      <w:proofErr w:type="spellStart"/>
      <w:r w:rsidR="005E3BE2" w:rsidRPr="00CA3601">
        <w:t>reikalų</w:t>
      </w:r>
      <w:proofErr w:type="spellEnd"/>
      <w:r w:rsidR="005E3BE2" w:rsidRPr="00CA3601">
        <w:t xml:space="preserve"> </w:t>
      </w:r>
      <w:proofErr w:type="spellStart"/>
      <w:r w:rsidR="005E3BE2" w:rsidRPr="00CA3601">
        <w:t>ministerija</w:t>
      </w:r>
      <w:bookmarkEnd w:id="96"/>
      <w:proofErr w:type="spellEnd"/>
    </w:p>
    <w:p w14:paraId="0AA78116" w14:textId="169A11BB" w:rsidR="00C16A79" w:rsidRPr="00CA3601" w:rsidRDefault="008E0E60" w:rsidP="008C7A0F">
      <w:pPr>
        <w:pStyle w:val="ECCReference"/>
        <w:spacing w:before="60" w:after="60"/>
      </w:pPr>
      <w:bookmarkStart w:id="97" w:name="_Ref51666989"/>
      <w:r w:rsidRPr="00CA3601">
        <w:t>Consolidated versions of the Treaty on European Union and the Treaty on the Functioning of the European Union - Consolidated version of the Treaty on European Union - Protocols - Declarations annexed to the Final Act of the Intergovernmental Conference which adopted the Treaty of Lisbon, signed on 13 December 2007 - Tables of equivalences</w:t>
      </w:r>
      <w:bookmarkEnd w:id="97"/>
    </w:p>
    <w:bookmarkStart w:id="98" w:name="_Ref51667684"/>
    <w:p w14:paraId="570FCD08" w14:textId="2E814873" w:rsidR="00EB1108" w:rsidRPr="00CA3601" w:rsidRDefault="00B91067" w:rsidP="008C7A0F">
      <w:pPr>
        <w:pStyle w:val="ECCReference"/>
        <w:spacing w:before="60" w:after="60"/>
      </w:pPr>
      <w:r>
        <w:fldChar w:fldCharType="begin"/>
      </w:r>
      <w:r>
        <w:instrText>HYPERLINK "https://docdb.cept.org/document/331"</w:instrText>
      </w:r>
      <w:r>
        <w:fldChar w:fldCharType="separate"/>
      </w:r>
      <w:r>
        <w:rPr>
          <w:rStyle w:val="Hyperlink"/>
        </w:rPr>
        <w:t>ECC Report 225</w:t>
      </w:r>
      <w:r>
        <w:fldChar w:fldCharType="end"/>
      </w:r>
      <w:r>
        <w:t>: “</w:t>
      </w:r>
      <w:r w:rsidR="00EB1108" w:rsidRPr="00CA3601">
        <w:t>Establishing Criteria for the Accuracy and Reliability of the Caller Location Information in support of Emergency Services</w:t>
      </w:r>
      <w:r>
        <w:t>”, approved</w:t>
      </w:r>
      <w:r w:rsidR="00EB1108" w:rsidRPr="00CA3601">
        <w:t xml:space="preserve"> October 2014</w:t>
      </w:r>
      <w:bookmarkEnd w:id="98"/>
    </w:p>
    <w:p w14:paraId="143993E9" w14:textId="085B4523" w:rsidR="00B27B2D" w:rsidRPr="00CA3601" w:rsidRDefault="00B27B2D" w:rsidP="008C7A0F">
      <w:pPr>
        <w:pStyle w:val="ECCReference"/>
        <w:spacing w:before="60" w:after="60"/>
      </w:pPr>
      <w:bookmarkStart w:id="99" w:name="_Ref51741284"/>
      <w:r w:rsidRPr="00CA3601">
        <w:t>European Emergency Number Association</w:t>
      </w:r>
      <w:r w:rsidR="00B91067">
        <w:t>: “</w:t>
      </w:r>
      <w:r w:rsidRPr="00CA3601">
        <w:t>AML Report Card</w:t>
      </w:r>
      <w:r w:rsidR="00B91067">
        <w:t xml:space="preserve">”, </w:t>
      </w:r>
      <w:r w:rsidRPr="00CA3601">
        <w:t xml:space="preserve"> </w:t>
      </w:r>
      <w:bookmarkEnd w:id="99"/>
      <w:r w:rsidR="009C36FE" w:rsidRPr="00CA3601">
        <w:t>November 2020</w:t>
      </w:r>
    </w:p>
    <w:p w14:paraId="7FEC099D" w14:textId="4C960F38" w:rsidR="00D02EFA" w:rsidRPr="00CA3601" w:rsidRDefault="00D02EFA" w:rsidP="008C7A0F">
      <w:pPr>
        <w:pStyle w:val="ECCReference"/>
        <w:spacing w:before="60" w:after="60"/>
      </w:pPr>
      <w:bookmarkStart w:id="100" w:name="_Ref51836067"/>
      <w:r w:rsidRPr="00CA3601">
        <w:t>ETSI TS103 625 V1.1.1</w:t>
      </w:r>
      <w:r w:rsidR="00B91067">
        <w:t>: “</w:t>
      </w:r>
      <w:r w:rsidRPr="00CA3601">
        <w:t>Emergency Communications (EMTEL); Transporting Handset Location to PSAPs for Emergency Calls - Advanced Mobile Location</w:t>
      </w:r>
      <w:r w:rsidR="00B91067">
        <w:t>”</w:t>
      </w:r>
      <w:r w:rsidR="00722A5E" w:rsidRPr="00CA3601">
        <w:t xml:space="preserve"> December 2019</w:t>
      </w:r>
      <w:bookmarkEnd w:id="100"/>
    </w:p>
    <w:p w14:paraId="1D39C02D" w14:textId="0D7180DF" w:rsidR="00F451BD" w:rsidRPr="00CA3601" w:rsidRDefault="00F451BD" w:rsidP="008C7A0F">
      <w:pPr>
        <w:pStyle w:val="ECCReference"/>
        <w:spacing w:before="60" w:after="60"/>
      </w:pPr>
      <w:bookmarkStart w:id="101" w:name="_Ref51746863"/>
      <w:r w:rsidRPr="00CA3601">
        <w:t>ETSI TR 102 180 V1.1.1</w:t>
      </w:r>
      <w:r w:rsidR="00B91067">
        <w:t>: “</w:t>
      </w:r>
      <w:r w:rsidRPr="00CA3601">
        <w:t xml:space="preserve">Basis of requirements for communication of individuals with authorities/organizations in case of distress </w:t>
      </w:r>
      <w:bookmarkEnd w:id="101"/>
      <w:r w:rsidRPr="00CA3601">
        <w:t>(Emergency call handling)</w:t>
      </w:r>
      <w:r w:rsidR="00B91067">
        <w:t>”,</w:t>
      </w:r>
      <w:r w:rsidRPr="00CA3601">
        <w:t xml:space="preserve"> February 2007</w:t>
      </w:r>
    </w:p>
    <w:p w14:paraId="4B8E46CE" w14:textId="5669A395" w:rsidR="00537FDC" w:rsidRPr="00CA3601" w:rsidRDefault="00537FDC" w:rsidP="008C7A0F">
      <w:pPr>
        <w:pStyle w:val="ECCReference"/>
        <w:spacing w:before="60" w:after="60"/>
      </w:pPr>
      <w:bookmarkStart w:id="102" w:name="_Ref51827996"/>
      <w:r w:rsidRPr="00CA3601">
        <w:t>Court of Justice of the European Union: PRESS RELEASE No 105/19 - Judgment in Case C-417/18 - Luxembourg, 5 September 2019</w:t>
      </w:r>
      <w:bookmarkEnd w:id="102"/>
    </w:p>
    <w:p w14:paraId="3A3D7B42" w14:textId="5BA848D2" w:rsidR="0088473F" w:rsidRPr="00CA3601" w:rsidRDefault="0088473F" w:rsidP="008C7A0F">
      <w:pPr>
        <w:pStyle w:val="ECCReference"/>
        <w:spacing w:before="60" w:after="60"/>
      </w:pPr>
      <w:bookmarkStart w:id="103" w:name="_Ref56672094"/>
      <w:proofErr w:type="spellStart"/>
      <w:r w:rsidRPr="00CA3601">
        <w:t>sj.a</w:t>
      </w:r>
      <w:proofErr w:type="spellEnd"/>
      <w:r w:rsidRPr="00CA3601">
        <w:t xml:space="preserve"> (2018) 5879014  - Written observations filed, in accordance with Article 23, </w:t>
      </w:r>
      <w:proofErr w:type="gramStart"/>
      <w:r w:rsidRPr="00CA3601">
        <w:t>second paragraph,</w:t>
      </w:r>
      <w:proofErr w:type="gramEnd"/>
      <w:r w:rsidRPr="00CA3601">
        <w:t xml:space="preserve"> o</w:t>
      </w:r>
      <w:r w:rsidR="00AF7587" w:rsidRPr="00CA3601">
        <w:t>f</w:t>
      </w:r>
      <w:r w:rsidRPr="00CA3601">
        <w:t xml:space="preserve"> the Statute of the</w:t>
      </w:r>
      <w:r w:rsidR="00AF7587" w:rsidRPr="00CA3601">
        <w:t xml:space="preserve"> Court of Justice of the European Union, by the</w:t>
      </w:r>
      <w:r w:rsidRPr="00CA3601">
        <w:t xml:space="preserve"> European Commission</w:t>
      </w:r>
      <w:r w:rsidR="00AF7587" w:rsidRPr="00CA3601">
        <w:t xml:space="preserve"> October 2018 </w:t>
      </w:r>
      <w:bookmarkEnd w:id="103"/>
    </w:p>
    <w:p w14:paraId="6A8654A8" w14:textId="65F05BC2" w:rsidR="002D56BB" w:rsidRPr="00CA3601" w:rsidRDefault="00E161F0" w:rsidP="008C7A0F">
      <w:pPr>
        <w:pStyle w:val="ECCReference"/>
        <w:spacing w:before="60" w:after="60"/>
      </w:pPr>
      <w:bookmarkStart w:id="104" w:name="_Ref56684095"/>
      <w:r w:rsidRPr="00CA3601">
        <w:t>Malta Communications Authority - News Article</w:t>
      </w:r>
      <w:r w:rsidR="006A0859">
        <w:t>: “</w:t>
      </w:r>
      <w:r w:rsidRPr="00CA3601">
        <w:t>The 112 Emergency Service – More Accurate Location Tracking</w:t>
      </w:r>
      <w:r w:rsidR="006A0859">
        <w:t>”,</w:t>
      </w:r>
      <w:r w:rsidRPr="00CA3601">
        <w:t xml:space="preserve"> March 2018</w:t>
      </w:r>
      <w:bookmarkEnd w:id="104"/>
    </w:p>
    <w:p w14:paraId="71E81D2A" w14:textId="384CC613" w:rsidR="00612828" w:rsidRPr="00CA3601" w:rsidRDefault="00612828" w:rsidP="008C7A0F">
      <w:pPr>
        <w:pStyle w:val="ECCReference"/>
        <w:spacing w:before="60" w:after="60"/>
      </w:pPr>
      <w:bookmarkStart w:id="105" w:name="_Ref56686973"/>
      <w:r w:rsidRPr="00CA3601">
        <w:t>ETSI TR 101 292</w:t>
      </w:r>
      <w:r w:rsidR="006A0859">
        <w:t>: “</w:t>
      </w:r>
      <w:r w:rsidRPr="00CA3601">
        <w:t>Public Switched Telephone Network (PSTN); Protocol over the local loop for display and related services; Proposed enhancements and maintenance of existing standards</w:t>
      </w:r>
      <w:r w:rsidR="006A0859">
        <w:t>”,</w:t>
      </w:r>
      <w:r w:rsidRPr="00CA3601">
        <w:t xml:space="preserve"> September 1999</w:t>
      </w:r>
      <w:bookmarkEnd w:id="105"/>
    </w:p>
    <w:p w14:paraId="0C1C5EBE" w14:textId="2730AA4B" w:rsidR="00F86457" w:rsidRPr="00CA3601" w:rsidRDefault="00F86457" w:rsidP="008C7A0F">
      <w:pPr>
        <w:pStyle w:val="ECCReference"/>
        <w:spacing w:before="60" w:after="60"/>
      </w:pPr>
      <w:r w:rsidRPr="00CA3601">
        <w:t>ETSI TR 102 180 V1.5.1</w:t>
      </w:r>
      <w:r w:rsidR="006A0859">
        <w:t>: “</w:t>
      </w:r>
      <w:r w:rsidR="00785C45" w:rsidRPr="00CA3601">
        <w:t>Emergency Communications (EMTEL); Basis of requirements for communication of individuals with authorities/organizations in case of distress (Emergency call handling)</w:t>
      </w:r>
      <w:r w:rsidR="006A0859">
        <w:t>”,</w:t>
      </w:r>
      <w:r w:rsidR="0091570A" w:rsidRPr="00CA3601">
        <w:t xml:space="preserve"> </w:t>
      </w:r>
      <w:r w:rsidR="003F0AA4" w:rsidRPr="00CA3601">
        <w:t>July 2015</w:t>
      </w:r>
    </w:p>
    <w:p w14:paraId="2C3F191D" w14:textId="77777777" w:rsidR="003326B5" w:rsidRPr="00CA3601" w:rsidRDefault="003326B5" w:rsidP="00C85BDA">
      <w:pPr>
        <w:pStyle w:val="ECCReference"/>
        <w:numPr>
          <w:ilvl w:val="0"/>
          <w:numId w:val="0"/>
        </w:numPr>
        <w:spacing w:after="60"/>
      </w:pPr>
    </w:p>
    <w:p w14:paraId="397FE8EA" w14:textId="1113AA29" w:rsidR="001142F8" w:rsidRPr="00CA3601" w:rsidRDefault="001142F8"/>
    <w:sectPr w:rsidR="001142F8" w:rsidRPr="00CA3601" w:rsidSect="009B022D">
      <w:headerReference w:type="even" r:id="rId16"/>
      <w:headerReference w:type="default" r:id="rId17"/>
      <w:footerReference w:type="even" r:id="rId18"/>
      <w:footerReference w:type="default" r:id="rId19"/>
      <w:headerReference w:type="first" r:id="rId20"/>
      <w:footerReference w:type="first" r:id="rId21"/>
      <w:type w:val="continuous"/>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E8634" w14:textId="77777777" w:rsidR="00F038DC" w:rsidRDefault="00F038DC">
      <w:pPr>
        <w:spacing w:before="0" w:after="0"/>
      </w:pPr>
      <w:r>
        <w:separator/>
      </w:r>
    </w:p>
  </w:endnote>
  <w:endnote w:type="continuationSeparator" w:id="0">
    <w:p w14:paraId="5FA0E0C5" w14:textId="77777777" w:rsidR="00F038DC" w:rsidRDefault="00F038D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59"/>
    <w:family w:val="auto"/>
    <w:pitch w:val="variable"/>
    <w:sig w:usb0="00000201" w:usb1="00000000" w:usb2="00000000" w:usb3="00000000" w:csb0="00000004"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F6E43" w14:textId="77777777" w:rsidR="00477F37" w:rsidRDefault="00477F37">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F7227" w14:textId="77777777" w:rsidR="00477F37" w:rsidRDefault="00477F37">
    <w:pPr>
      <w:spacing w:before="0"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C2F95" w14:textId="77777777" w:rsidR="00477F37" w:rsidRDefault="00477F37">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B13D0" w14:textId="77777777" w:rsidR="00F038DC" w:rsidRDefault="00F038DC">
      <w:pPr>
        <w:spacing w:before="0" w:after="0"/>
      </w:pPr>
      <w:r>
        <w:separator/>
      </w:r>
    </w:p>
  </w:footnote>
  <w:footnote w:type="continuationSeparator" w:id="0">
    <w:p w14:paraId="5656C2FB" w14:textId="77777777" w:rsidR="00F038DC" w:rsidRDefault="00F038DC">
      <w:pPr>
        <w:spacing w:before="0" w:after="0"/>
      </w:pPr>
      <w:r>
        <w:continuationSeparator/>
      </w:r>
    </w:p>
  </w:footnote>
  <w:footnote w:id="1">
    <w:p w14:paraId="12B45E2F" w14:textId="3A91A975" w:rsidR="003D41C3" w:rsidRDefault="003D41C3">
      <w:pPr>
        <w:pStyle w:val="FootnoteText"/>
      </w:pPr>
      <w:r>
        <w:rPr>
          <w:rStyle w:val="FootnoteReference"/>
        </w:rPr>
        <w:footnoteRef/>
      </w:r>
      <w:r>
        <w:t xml:space="preserve"> </w:t>
      </w:r>
      <w:r w:rsidR="00D563B2" w:rsidRPr="00D563B2">
        <w:t>https://eur-lex.europa.eu/legal-content/EN/TXT/PDF/?uri=CELEX:62018CJ0417&amp;from=en</w:t>
      </w:r>
    </w:p>
  </w:footnote>
  <w:footnote w:id="2">
    <w:p w14:paraId="5DF55E25" w14:textId="5704CC05" w:rsidR="007335EF" w:rsidRDefault="007335EF">
      <w:pPr>
        <w:pStyle w:val="FootnoteText"/>
      </w:pPr>
      <w:r>
        <w:rPr>
          <w:rStyle w:val="FootnoteReference"/>
        </w:rPr>
        <w:footnoteRef/>
      </w:r>
      <w:r>
        <w:t xml:space="preserve"> </w:t>
      </w:r>
      <w:r w:rsidR="00D82C1B" w:rsidRPr="00D82C1B">
        <w:t xml:space="preserve">EECC Article 109 </w:t>
      </w:r>
      <w:r w:rsidR="00D82C1B">
        <w:t>(</w:t>
      </w:r>
      <w:r w:rsidR="00D82C1B" w:rsidRPr="00D82C1B">
        <w:t>6</w:t>
      </w:r>
      <w:r w:rsidR="00D82C1B">
        <w:t xml:space="preserve">) </w:t>
      </w:r>
      <w:r w:rsidR="00D82C1B" w:rsidRPr="00D82C1B">
        <w:t xml:space="preserve">does not contain the limitation of technical feasibility </w:t>
      </w:r>
      <w:r w:rsidR="00D82C1B">
        <w:t>"</w:t>
      </w:r>
      <w:r w:rsidR="00D82C1B" w:rsidRPr="00D82C1B">
        <w:rPr>
          <w:lang w:val="en-GB"/>
        </w:rPr>
        <w:t xml:space="preserve">Member States shall ensure that caller location information is made available to the most appropriate PSAP without delay after the emergency communication is set up. This shall include network-based location information and, where available, handset-derived caller location information. Member States shall ensure that the establishment and the transmission of the caller location information are free of charge for the end-user and the PSAP with regard to all emergency communications to the single European emergency number ‘112’. Member States may extend that obligation to cover emergency communications to national emergency numbers. Competent regulatory authorities, if </w:t>
      </w:r>
      <w:r w:rsidR="00D82C1B" w:rsidRPr="00D82C1B">
        <w:rPr>
          <w:lang w:val="en-GB"/>
        </w:rPr>
        <w:t>necessary after consulting BEREC, shall lay down criteria for the accuracy and reliability of the caller location information provided.</w:t>
      </w:r>
      <w:r w:rsidR="00D82C1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5BB27" w14:textId="1A764FAC" w:rsidR="00477F37" w:rsidRPr="00AD1BE1" w:rsidRDefault="00477F37" w:rsidP="00AD1BE1">
    <w:pPr>
      <w:pStyle w:val="ECCpageHeader"/>
    </w:pPr>
    <w:r w:rsidRPr="00AD1BE1">
      <w:t xml:space="preserve">ECC REPORT </w:t>
    </w:r>
    <w:r w:rsidR="00CC3DE6">
      <w:t>324</w:t>
    </w:r>
    <w:r w:rsidRPr="00AD1BE1">
      <w:t xml:space="preserve"> - Page </w:t>
    </w:r>
    <w:r w:rsidRPr="00AD1BE1">
      <w:fldChar w:fldCharType="begin"/>
    </w:r>
    <w:r w:rsidRPr="00AD1BE1">
      <w:instrText xml:space="preserve"> PAGE  \* Arabic  \* MERGEFORMAT </w:instrText>
    </w:r>
    <w:r w:rsidRPr="00AD1BE1">
      <w:fldChar w:fldCharType="separate"/>
    </w:r>
    <w:r>
      <w:rPr>
        <w:noProof/>
      </w:rPr>
      <w:t>20</w:t>
    </w:r>
    <w:r w:rsidRPr="00AD1BE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E107A" w14:textId="607B024D" w:rsidR="00477F37" w:rsidRPr="00966560" w:rsidRDefault="00477F37" w:rsidP="00E36601">
    <w:pPr>
      <w:pStyle w:val="ECCpageHeader"/>
      <w:rPr>
        <w:lang w:val="en-GB"/>
      </w:rPr>
    </w:pPr>
    <w:r w:rsidRPr="00966560">
      <w:rPr>
        <w:lang w:val="en-GB"/>
      </w:rPr>
      <w:tab/>
    </w:r>
    <w:r w:rsidRPr="00966560">
      <w:rPr>
        <w:lang w:val="en-GB"/>
      </w:rPr>
      <w:tab/>
      <w:t xml:space="preserve"> ECC </w:t>
    </w:r>
    <w:r w:rsidR="002F684B" w:rsidRPr="00AD1BE1">
      <w:t xml:space="preserve">REPORT </w:t>
    </w:r>
    <w:r w:rsidR="002F684B">
      <w:t>324</w:t>
    </w:r>
    <w:r w:rsidR="002F684B" w:rsidRPr="00AD1BE1">
      <w:t xml:space="preserve"> </w:t>
    </w:r>
    <w:r w:rsidRPr="00966560">
      <w:rPr>
        <w:lang w:val="en-GB"/>
      </w:rPr>
      <w:t xml:space="preserve">- Page </w:t>
    </w:r>
    <w:r w:rsidRPr="00296C44">
      <w:fldChar w:fldCharType="begin"/>
    </w:r>
    <w:r w:rsidRPr="00966560">
      <w:rPr>
        <w:lang w:val="en-GB"/>
      </w:rPr>
      <w:instrText xml:space="preserve"> PAGE  \* Arabic  \* MERGEFORMAT </w:instrText>
    </w:r>
    <w:r w:rsidRPr="00296C44">
      <w:fldChar w:fldCharType="separate"/>
    </w:r>
    <w:r>
      <w:rPr>
        <w:noProof/>
        <w:lang w:val="en-GB"/>
      </w:rPr>
      <w:t>19</w:t>
    </w:r>
    <w:r w:rsidRPr="00296C44">
      <w:fldChar w:fldCharType="end"/>
    </w:r>
  </w:p>
  <w:p w14:paraId="7CEB0543" w14:textId="77777777" w:rsidR="00477F37" w:rsidRDefault="00477F37" w:rsidP="004930E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F3D01" w14:textId="77777777" w:rsidR="00477F37" w:rsidRPr="005611D0" w:rsidRDefault="00477F37" w:rsidP="009B022D">
    <w:pPr>
      <w:pStyle w:val="ECCpageHeader"/>
    </w:pPr>
    <w:r w:rsidRPr="00F7440E">
      <w:rPr>
        <w:noProof/>
        <w:lang w:val="en-GB" w:eastAsia="en-GB"/>
      </w:rPr>
      <w:drawing>
        <wp:anchor distT="0" distB="0" distL="114300" distR="114300" simplePos="0" relativeHeight="251658752" behindDoc="0" locked="0" layoutInCell="1" allowOverlap="1" wp14:anchorId="606A92BD" wp14:editId="738C501F">
          <wp:simplePos x="0" y="0"/>
          <wp:positionH relativeFrom="page">
            <wp:posOffset>5717540</wp:posOffset>
          </wp:positionH>
          <wp:positionV relativeFrom="page">
            <wp:posOffset>648335</wp:posOffset>
          </wp:positionV>
          <wp:extent cx="1461770" cy="546100"/>
          <wp:effectExtent l="25400" t="0" r="11430" b="0"/>
          <wp:wrapNone/>
          <wp:docPr id="1"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Pr="00F7440E">
      <w:rPr>
        <w:noProof/>
        <w:lang w:val="en-GB" w:eastAsia="en-GB"/>
      </w:rPr>
      <w:drawing>
        <wp:anchor distT="0" distB="0" distL="114300" distR="114300" simplePos="0" relativeHeight="251657728" behindDoc="0" locked="0" layoutInCell="1" allowOverlap="1" wp14:anchorId="68EAB1F1" wp14:editId="0EB94DFC">
          <wp:simplePos x="0" y="0"/>
          <wp:positionH relativeFrom="page">
            <wp:posOffset>572770</wp:posOffset>
          </wp:positionH>
          <wp:positionV relativeFrom="page">
            <wp:posOffset>457200</wp:posOffset>
          </wp:positionV>
          <wp:extent cx="889000" cy="889000"/>
          <wp:effectExtent l="25400" t="0" r="0" b="0"/>
          <wp:wrapNone/>
          <wp:docPr id="2"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p w14:paraId="4C743411" w14:textId="77777777" w:rsidR="00477F37" w:rsidRPr="005611D0" w:rsidRDefault="00477F37" w:rsidP="000F0A57">
    <w:pPr>
      <w:pStyle w:val="ECCpageHeader"/>
    </w:pPr>
  </w:p>
  <w:p w14:paraId="20FE4ED0" w14:textId="77777777" w:rsidR="00477F37" w:rsidRPr="005611D0" w:rsidRDefault="00477F37" w:rsidP="000F0A57">
    <w:pPr>
      <w:pStyle w:val="ECCpageHeader"/>
    </w:pPr>
  </w:p>
  <w:sdt>
    <w:sdtPr>
      <w:id w:val="-1639176003"/>
      <w:docPartObj>
        <w:docPartGallery w:val="Watermarks"/>
      </w:docPartObj>
    </w:sdtPr>
    <w:sdtEndPr/>
    <w:sdtContent>
      <w:p w14:paraId="572244D9" w14:textId="584C6721" w:rsidR="00477F37" w:rsidRPr="005611D0" w:rsidRDefault="00185E20" w:rsidP="000F0A57">
        <w:pPr>
          <w:pStyle w:val="ECCpageHeader"/>
        </w:pPr>
      </w:p>
    </w:sdtContent>
  </w:sdt>
  <w:p w14:paraId="58B81704" w14:textId="77777777" w:rsidR="00477F37" w:rsidRPr="005611D0" w:rsidRDefault="00477F37" w:rsidP="000F0A57">
    <w:pPr>
      <w:pStyle w:val="ECCpage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25.95pt;height:59.1pt" o:bullet="t">
        <v:imagedata r:id="rId1" o:title="Editor's Note"/>
      </v:shape>
    </w:pict>
  </w:numPicBullet>
  <w:abstractNum w:abstractNumId="0" w15:restartNumberingAfterBreak="0">
    <w:nsid w:val="8F1919E3"/>
    <w:multiLevelType w:val="hybridMultilevel"/>
    <w:tmpl w:val="806909B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67D69D2"/>
    <w:multiLevelType w:val="hybridMultilevel"/>
    <w:tmpl w:val="8EB98EA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CE2AEA5"/>
    <w:multiLevelType w:val="hybridMultilevel"/>
    <w:tmpl w:val="E5C19A0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1"/>
    <w:multiLevelType w:val="hybridMultilevel"/>
    <w:tmpl w:val="00000001"/>
    <w:lvl w:ilvl="0" w:tplc="9B5C893A">
      <w:start w:val="1"/>
      <w:numFmt w:val="bullet"/>
      <w:lvlText w:val=""/>
      <w:lvlJc w:val="left"/>
      <w:pPr>
        <w:tabs>
          <w:tab w:val="num" w:pos="720"/>
        </w:tabs>
        <w:ind w:left="720" w:hanging="360"/>
      </w:pPr>
      <w:rPr>
        <w:rFonts w:ascii="Symbol" w:hAnsi="Symbol"/>
        <w:sz w:val="18"/>
        <w:szCs w:val="18"/>
        <w:bdr w:val="nil"/>
      </w:rPr>
    </w:lvl>
    <w:lvl w:ilvl="1" w:tplc="D5AEF14A">
      <w:start w:val="1"/>
      <w:numFmt w:val="bullet"/>
      <w:lvlText w:val="o"/>
      <w:lvlJc w:val="left"/>
      <w:pPr>
        <w:tabs>
          <w:tab w:val="num" w:pos="1440"/>
        </w:tabs>
        <w:ind w:left="1440" w:hanging="360"/>
      </w:pPr>
      <w:rPr>
        <w:rFonts w:ascii="Courier New" w:hAnsi="Courier New"/>
      </w:rPr>
    </w:lvl>
    <w:lvl w:ilvl="2" w:tplc="3DF2E218">
      <w:start w:val="1"/>
      <w:numFmt w:val="bullet"/>
      <w:lvlText w:val=""/>
      <w:lvlJc w:val="left"/>
      <w:pPr>
        <w:tabs>
          <w:tab w:val="num" w:pos="2160"/>
        </w:tabs>
        <w:ind w:left="2160" w:hanging="360"/>
      </w:pPr>
      <w:rPr>
        <w:rFonts w:ascii="Wingdings" w:hAnsi="Wingdings"/>
      </w:rPr>
    </w:lvl>
    <w:lvl w:ilvl="3" w:tplc="3BFC9348">
      <w:start w:val="1"/>
      <w:numFmt w:val="bullet"/>
      <w:lvlText w:val=""/>
      <w:lvlJc w:val="left"/>
      <w:pPr>
        <w:tabs>
          <w:tab w:val="num" w:pos="2880"/>
        </w:tabs>
        <w:ind w:left="2880" w:hanging="360"/>
      </w:pPr>
      <w:rPr>
        <w:rFonts w:ascii="Symbol" w:hAnsi="Symbol"/>
      </w:rPr>
    </w:lvl>
    <w:lvl w:ilvl="4" w:tplc="DEDE7A2C">
      <w:start w:val="1"/>
      <w:numFmt w:val="bullet"/>
      <w:lvlText w:val="o"/>
      <w:lvlJc w:val="left"/>
      <w:pPr>
        <w:tabs>
          <w:tab w:val="num" w:pos="3600"/>
        </w:tabs>
        <w:ind w:left="3600" w:hanging="360"/>
      </w:pPr>
      <w:rPr>
        <w:rFonts w:ascii="Courier New" w:hAnsi="Courier New"/>
      </w:rPr>
    </w:lvl>
    <w:lvl w:ilvl="5" w:tplc="7F0C9758">
      <w:start w:val="1"/>
      <w:numFmt w:val="bullet"/>
      <w:lvlText w:val=""/>
      <w:lvlJc w:val="left"/>
      <w:pPr>
        <w:tabs>
          <w:tab w:val="num" w:pos="4320"/>
        </w:tabs>
        <w:ind w:left="4320" w:hanging="360"/>
      </w:pPr>
      <w:rPr>
        <w:rFonts w:ascii="Wingdings" w:hAnsi="Wingdings"/>
      </w:rPr>
    </w:lvl>
    <w:lvl w:ilvl="6" w:tplc="809441E0">
      <w:start w:val="1"/>
      <w:numFmt w:val="bullet"/>
      <w:lvlText w:val=""/>
      <w:lvlJc w:val="left"/>
      <w:pPr>
        <w:tabs>
          <w:tab w:val="num" w:pos="5040"/>
        </w:tabs>
        <w:ind w:left="5040" w:hanging="360"/>
      </w:pPr>
      <w:rPr>
        <w:rFonts w:ascii="Symbol" w:hAnsi="Symbol"/>
      </w:rPr>
    </w:lvl>
    <w:lvl w:ilvl="7" w:tplc="A8262E58">
      <w:start w:val="1"/>
      <w:numFmt w:val="bullet"/>
      <w:lvlText w:val="o"/>
      <w:lvlJc w:val="left"/>
      <w:pPr>
        <w:tabs>
          <w:tab w:val="num" w:pos="5760"/>
        </w:tabs>
        <w:ind w:left="5760" w:hanging="360"/>
      </w:pPr>
      <w:rPr>
        <w:rFonts w:ascii="Courier New" w:hAnsi="Courier New"/>
      </w:rPr>
    </w:lvl>
    <w:lvl w:ilvl="8" w:tplc="39BEBD8E">
      <w:start w:val="1"/>
      <w:numFmt w:val="bullet"/>
      <w:lvlText w:val=""/>
      <w:lvlJc w:val="left"/>
      <w:pPr>
        <w:tabs>
          <w:tab w:val="num" w:pos="6480"/>
        </w:tabs>
        <w:ind w:left="6480" w:hanging="360"/>
      </w:pPr>
      <w:rPr>
        <w:rFonts w:ascii="Wingdings" w:hAnsi="Wingdings"/>
      </w:rPr>
    </w:lvl>
  </w:abstractNum>
  <w:abstractNum w:abstractNumId="4" w15:restartNumberingAfterBreak="0">
    <w:nsid w:val="00000002"/>
    <w:multiLevelType w:val="hybridMultilevel"/>
    <w:tmpl w:val="00000002"/>
    <w:lvl w:ilvl="0" w:tplc="E09428E0">
      <w:start w:val="1"/>
      <w:numFmt w:val="bullet"/>
      <w:lvlText w:val=""/>
      <w:lvlJc w:val="left"/>
      <w:pPr>
        <w:tabs>
          <w:tab w:val="num" w:pos="720"/>
        </w:tabs>
        <w:ind w:left="720" w:hanging="360"/>
      </w:pPr>
      <w:rPr>
        <w:rFonts w:ascii="Symbol" w:hAnsi="Symbol"/>
        <w:sz w:val="18"/>
        <w:szCs w:val="18"/>
        <w:bdr w:val="nil"/>
      </w:rPr>
    </w:lvl>
    <w:lvl w:ilvl="1" w:tplc="7998372C">
      <w:start w:val="1"/>
      <w:numFmt w:val="bullet"/>
      <w:lvlText w:val="o"/>
      <w:lvlJc w:val="left"/>
      <w:pPr>
        <w:tabs>
          <w:tab w:val="num" w:pos="1440"/>
        </w:tabs>
        <w:ind w:left="1440" w:hanging="360"/>
      </w:pPr>
      <w:rPr>
        <w:rFonts w:ascii="Courier New" w:hAnsi="Courier New"/>
      </w:rPr>
    </w:lvl>
    <w:lvl w:ilvl="2" w:tplc="00922D9E">
      <w:start w:val="1"/>
      <w:numFmt w:val="bullet"/>
      <w:lvlText w:val=""/>
      <w:lvlJc w:val="left"/>
      <w:pPr>
        <w:tabs>
          <w:tab w:val="num" w:pos="2160"/>
        </w:tabs>
        <w:ind w:left="2160" w:hanging="360"/>
      </w:pPr>
      <w:rPr>
        <w:rFonts w:ascii="Wingdings" w:hAnsi="Wingdings"/>
      </w:rPr>
    </w:lvl>
    <w:lvl w:ilvl="3" w:tplc="56768032">
      <w:start w:val="1"/>
      <w:numFmt w:val="bullet"/>
      <w:lvlText w:val=""/>
      <w:lvlJc w:val="left"/>
      <w:pPr>
        <w:tabs>
          <w:tab w:val="num" w:pos="2880"/>
        </w:tabs>
        <w:ind w:left="2880" w:hanging="360"/>
      </w:pPr>
      <w:rPr>
        <w:rFonts w:ascii="Symbol" w:hAnsi="Symbol"/>
      </w:rPr>
    </w:lvl>
    <w:lvl w:ilvl="4" w:tplc="87D46CB4">
      <w:start w:val="1"/>
      <w:numFmt w:val="bullet"/>
      <w:lvlText w:val="o"/>
      <w:lvlJc w:val="left"/>
      <w:pPr>
        <w:tabs>
          <w:tab w:val="num" w:pos="3600"/>
        </w:tabs>
        <w:ind w:left="3600" w:hanging="360"/>
      </w:pPr>
      <w:rPr>
        <w:rFonts w:ascii="Courier New" w:hAnsi="Courier New"/>
      </w:rPr>
    </w:lvl>
    <w:lvl w:ilvl="5" w:tplc="9FFAC732">
      <w:start w:val="1"/>
      <w:numFmt w:val="bullet"/>
      <w:lvlText w:val=""/>
      <w:lvlJc w:val="left"/>
      <w:pPr>
        <w:tabs>
          <w:tab w:val="num" w:pos="4320"/>
        </w:tabs>
        <w:ind w:left="4320" w:hanging="360"/>
      </w:pPr>
      <w:rPr>
        <w:rFonts w:ascii="Wingdings" w:hAnsi="Wingdings"/>
      </w:rPr>
    </w:lvl>
    <w:lvl w:ilvl="6" w:tplc="3BB86A84">
      <w:start w:val="1"/>
      <w:numFmt w:val="bullet"/>
      <w:lvlText w:val=""/>
      <w:lvlJc w:val="left"/>
      <w:pPr>
        <w:tabs>
          <w:tab w:val="num" w:pos="5040"/>
        </w:tabs>
        <w:ind w:left="5040" w:hanging="360"/>
      </w:pPr>
      <w:rPr>
        <w:rFonts w:ascii="Symbol" w:hAnsi="Symbol"/>
      </w:rPr>
    </w:lvl>
    <w:lvl w:ilvl="7" w:tplc="C1240746">
      <w:start w:val="1"/>
      <w:numFmt w:val="bullet"/>
      <w:lvlText w:val="o"/>
      <w:lvlJc w:val="left"/>
      <w:pPr>
        <w:tabs>
          <w:tab w:val="num" w:pos="5760"/>
        </w:tabs>
        <w:ind w:left="5760" w:hanging="360"/>
      </w:pPr>
      <w:rPr>
        <w:rFonts w:ascii="Courier New" w:hAnsi="Courier New"/>
      </w:rPr>
    </w:lvl>
    <w:lvl w:ilvl="8" w:tplc="6068EEF0">
      <w:start w:val="1"/>
      <w:numFmt w:val="bullet"/>
      <w:lvlText w:val=""/>
      <w:lvlJc w:val="left"/>
      <w:pPr>
        <w:tabs>
          <w:tab w:val="num" w:pos="6480"/>
        </w:tabs>
        <w:ind w:left="6480" w:hanging="360"/>
      </w:pPr>
      <w:rPr>
        <w:rFonts w:ascii="Wingdings" w:hAnsi="Wingdings"/>
      </w:rPr>
    </w:lvl>
  </w:abstractNum>
  <w:abstractNum w:abstractNumId="5" w15:restartNumberingAfterBreak="0">
    <w:nsid w:val="08CC3593"/>
    <w:multiLevelType w:val="hybridMultilevel"/>
    <w:tmpl w:val="2C5C404C"/>
    <w:lvl w:ilvl="0" w:tplc="EFFEA372">
      <w:start w:val="1"/>
      <w:numFmt w:val="bullet"/>
      <w:lvlText w:val="•"/>
      <w:lvlJc w:val="left"/>
      <w:pPr>
        <w:tabs>
          <w:tab w:val="num" w:pos="720"/>
        </w:tabs>
        <w:ind w:left="720" w:hanging="360"/>
      </w:pPr>
      <w:rPr>
        <w:rFonts w:ascii="Times New Roman" w:hAnsi="Times New Roman" w:hint="default"/>
      </w:rPr>
    </w:lvl>
    <w:lvl w:ilvl="1" w:tplc="B99C2A62" w:tentative="1">
      <w:start w:val="1"/>
      <w:numFmt w:val="bullet"/>
      <w:lvlText w:val="•"/>
      <w:lvlJc w:val="left"/>
      <w:pPr>
        <w:tabs>
          <w:tab w:val="num" w:pos="1440"/>
        </w:tabs>
        <w:ind w:left="1440" w:hanging="360"/>
      </w:pPr>
      <w:rPr>
        <w:rFonts w:ascii="Times New Roman" w:hAnsi="Times New Roman" w:hint="default"/>
      </w:rPr>
    </w:lvl>
    <w:lvl w:ilvl="2" w:tplc="3C1425E6" w:tentative="1">
      <w:start w:val="1"/>
      <w:numFmt w:val="bullet"/>
      <w:lvlText w:val="•"/>
      <w:lvlJc w:val="left"/>
      <w:pPr>
        <w:tabs>
          <w:tab w:val="num" w:pos="2160"/>
        </w:tabs>
        <w:ind w:left="2160" w:hanging="360"/>
      </w:pPr>
      <w:rPr>
        <w:rFonts w:ascii="Times New Roman" w:hAnsi="Times New Roman" w:hint="default"/>
      </w:rPr>
    </w:lvl>
    <w:lvl w:ilvl="3" w:tplc="50287436" w:tentative="1">
      <w:start w:val="1"/>
      <w:numFmt w:val="bullet"/>
      <w:lvlText w:val="•"/>
      <w:lvlJc w:val="left"/>
      <w:pPr>
        <w:tabs>
          <w:tab w:val="num" w:pos="2880"/>
        </w:tabs>
        <w:ind w:left="2880" w:hanging="360"/>
      </w:pPr>
      <w:rPr>
        <w:rFonts w:ascii="Times New Roman" w:hAnsi="Times New Roman" w:hint="default"/>
      </w:rPr>
    </w:lvl>
    <w:lvl w:ilvl="4" w:tplc="A2866456" w:tentative="1">
      <w:start w:val="1"/>
      <w:numFmt w:val="bullet"/>
      <w:lvlText w:val="•"/>
      <w:lvlJc w:val="left"/>
      <w:pPr>
        <w:tabs>
          <w:tab w:val="num" w:pos="3600"/>
        </w:tabs>
        <w:ind w:left="3600" w:hanging="360"/>
      </w:pPr>
      <w:rPr>
        <w:rFonts w:ascii="Times New Roman" w:hAnsi="Times New Roman" w:hint="default"/>
      </w:rPr>
    </w:lvl>
    <w:lvl w:ilvl="5" w:tplc="9E78DD90" w:tentative="1">
      <w:start w:val="1"/>
      <w:numFmt w:val="bullet"/>
      <w:lvlText w:val="•"/>
      <w:lvlJc w:val="left"/>
      <w:pPr>
        <w:tabs>
          <w:tab w:val="num" w:pos="4320"/>
        </w:tabs>
        <w:ind w:left="4320" w:hanging="360"/>
      </w:pPr>
      <w:rPr>
        <w:rFonts w:ascii="Times New Roman" w:hAnsi="Times New Roman" w:hint="default"/>
      </w:rPr>
    </w:lvl>
    <w:lvl w:ilvl="6" w:tplc="8526672E" w:tentative="1">
      <w:start w:val="1"/>
      <w:numFmt w:val="bullet"/>
      <w:lvlText w:val="•"/>
      <w:lvlJc w:val="left"/>
      <w:pPr>
        <w:tabs>
          <w:tab w:val="num" w:pos="5040"/>
        </w:tabs>
        <w:ind w:left="5040" w:hanging="360"/>
      </w:pPr>
      <w:rPr>
        <w:rFonts w:ascii="Times New Roman" w:hAnsi="Times New Roman" w:hint="default"/>
      </w:rPr>
    </w:lvl>
    <w:lvl w:ilvl="7" w:tplc="C1D4606A" w:tentative="1">
      <w:start w:val="1"/>
      <w:numFmt w:val="bullet"/>
      <w:lvlText w:val="•"/>
      <w:lvlJc w:val="left"/>
      <w:pPr>
        <w:tabs>
          <w:tab w:val="num" w:pos="5760"/>
        </w:tabs>
        <w:ind w:left="5760" w:hanging="360"/>
      </w:pPr>
      <w:rPr>
        <w:rFonts w:ascii="Times New Roman" w:hAnsi="Times New Roman" w:hint="default"/>
      </w:rPr>
    </w:lvl>
    <w:lvl w:ilvl="8" w:tplc="59B016A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6BD08F8"/>
    <w:multiLevelType w:val="multilevel"/>
    <w:tmpl w:val="FCEC7FBC"/>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8" w15:restartNumberingAfterBreak="0">
    <w:nsid w:val="1A9A3266"/>
    <w:multiLevelType w:val="hybridMultilevel"/>
    <w:tmpl w:val="644055C2"/>
    <w:lvl w:ilvl="0" w:tplc="5BE86996">
      <w:start w:val="1"/>
      <w:numFmt w:val="bullet"/>
      <w:lvlText w:val="•"/>
      <w:lvlJc w:val="left"/>
      <w:pPr>
        <w:tabs>
          <w:tab w:val="num" w:pos="720"/>
        </w:tabs>
        <w:ind w:left="720" w:hanging="360"/>
      </w:pPr>
      <w:rPr>
        <w:rFonts w:ascii="Arial" w:hAnsi="Arial" w:hint="default"/>
      </w:rPr>
    </w:lvl>
    <w:lvl w:ilvl="1" w:tplc="1F6252A2" w:tentative="1">
      <w:start w:val="1"/>
      <w:numFmt w:val="bullet"/>
      <w:lvlText w:val="•"/>
      <w:lvlJc w:val="left"/>
      <w:pPr>
        <w:tabs>
          <w:tab w:val="num" w:pos="1440"/>
        </w:tabs>
        <w:ind w:left="1440" w:hanging="360"/>
      </w:pPr>
      <w:rPr>
        <w:rFonts w:ascii="Arial" w:hAnsi="Arial" w:hint="default"/>
      </w:rPr>
    </w:lvl>
    <w:lvl w:ilvl="2" w:tplc="81EE136C" w:tentative="1">
      <w:start w:val="1"/>
      <w:numFmt w:val="bullet"/>
      <w:lvlText w:val="•"/>
      <w:lvlJc w:val="left"/>
      <w:pPr>
        <w:tabs>
          <w:tab w:val="num" w:pos="2160"/>
        </w:tabs>
        <w:ind w:left="2160" w:hanging="360"/>
      </w:pPr>
      <w:rPr>
        <w:rFonts w:ascii="Arial" w:hAnsi="Arial" w:hint="default"/>
      </w:rPr>
    </w:lvl>
    <w:lvl w:ilvl="3" w:tplc="9A68177E" w:tentative="1">
      <w:start w:val="1"/>
      <w:numFmt w:val="bullet"/>
      <w:lvlText w:val="•"/>
      <w:lvlJc w:val="left"/>
      <w:pPr>
        <w:tabs>
          <w:tab w:val="num" w:pos="2880"/>
        </w:tabs>
        <w:ind w:left="2880" w:hanging="360"/>
      </w:pPr>
      <w:rPr>
        <w:rFonts w:ascii="Arial" w:hAnsi="Arial" w:hint="default"/>
      </w:rPr>
    </w:lvl>
    <w:lvl w:ilvl="4" w:tplc="8DCAE1D4" w:tentative="1">
      <w:start w:val="1"/>
      <w:numFmt w:val="bullet"/>
      <w:lvlText w:val="•"/>
      <w:lvlJc w:val="left"/>
      <w:pPr>
        <w:tabs>
          <w:tab w:val="num" w:pos="3600"/>
        </w:tabs>
        <w:ind w:left="3600" w:hanging="360"/>
      </w:pPr>
      <w:rPr>
        <w:rFonts w:ascii="Arial" w:hAnsi="Arial" w:hint="default"/>
      </w:rPr>
    </w:lvl>
    <w:lvl w:ilvl="5" w:tplc="FE386F0E" w:tentative="1">
      <w:start w:val="1"/>
      <w:numFmt w:val="bullet"/>
      <w:lvlText w:val="•"/>
      <w:lvlJc w:val="left"/>
      <w:pPr>
        <w:tabs>
          <w:tab w:val="num" w:pos="4320"/>
        </w:tabs>
        <w:ind w:left="4320" w:hanging="360"/>
      </w:pPr>
      <w:rPr>
        <w:rFonts w:ascii="Arial" w:hAnsi="Arial" w:hint="default"/>
      </w:rPr>
    </w:lvl>
    <w:lvl w:ilvl="6" w:tplc="FC46A0CE" w:tentative="1">
      <w:start w:val="1"/>
      <w:numFmt w:val="bullet"/>
      <w:lvlText w:val="•"/>
      <w:lvlJc w:val="left"/>
      <w:pPr>
        <w:tabs>
          <w:tab w:val="num" w:pos="5040"/>
        </w:tabs>
        <w:ind w:left="5040" w:hanging="360"/>
      </w:pPr>
      <w:rPr>
        <w:rFonts w:ascii="Arial" w:hAnsi="Arial" w:hint="default"/>
      </w:rPr>
    </w:lvl>
    <w:lvl w:ilvl="7" w:tplc="A5E82B04" w:tentative="1">
      <w:start w:val="1"/>
      <w:numFmt w:val="bullet"/>
      <w:lvlText w:val="•"/>
      <w:lvlJc w:val="left"/>
      <w:pPr>
        <w:tabs>
          <w:tab w:val="num" w:pos="5760"/>
        </w:tabs>
        <w:ind w:left="5760" w:hanging="360"/>
      </w:pPr>
      <w:rPr>
        <w:rFonts w:ascii="Arial" w:hAnsi="Arial" w:hint="default"/>
      </w:rPr>
    </w:lvl>
    <w:lvl w:ilvl="8" w:tplc="84BA7D4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CB03496"/>
    <w:multiLevelType w:val="hybridMultilevel"/>
    <w:tmpl w:val="5748C500"/>
    <w:lvl w:ilvl="0" w:tplc="29980AEC">
      <w:start w:val="1"/>
      <w:numFmt w:val="bullet"/>
      <w:lvlText w:val="•"/>
      <w:lvlJc w:val="left"/>
      <w:pPr>
        <w:tabs>
          <w:tab w:val="num" w:pos="720"/>
        </w:tabs>
        <w:ind w:left="720" w:hanging="360"/>
      </w:pPr>
      <w:rPr>
        <w:rFonts w:ascii="Times New Roman" w:hAnsi="Times New Roman" w:hint="default"/>
      </w:rPr>
    </w:lvl>
    <w:lvl w:ilvl="1" w:tplc="4EE2B14A" w:tentative="1">
      <w:start w:val="1"/>
      <w:numFmt w:val="bullet"/>
      <w:lvlText w:val="•"/>
      <w:lvlJc w:val="left"/>
      <w:pPr>
        <w:tabs>
          <w:tab w:val="num" w:pos="1440"/>
        </w:tabs>
        <w:ind w:left="1440" w:hanging="360"/>
      </w:pPr>
      <w:rPr>
        <w:rFonts w:ascii="Times New Roman" w:hAnsi="Times New Roman" w:hint="default"/>
      </w:rPr>
    </w:lvl>
    <w:lvl w:ilvl="2" w:tplc="0AF6F7D2" w:tentative="1">
      <w:start w:val="1"/>
      <w:numFmt w:val="bullet"/>
      <w:lvlText w:val="•"/>
      <w:lvlJc w:val="left"/>
      <w:pPr>
        <w:tabs>
          <w:tab w:val="num" w:pos="2160"/>
        </w:tabs>
        <w:ind w:left="2160" w:hanging="360"/>
      </w:pPr>
      <w:rPr>
        <w:rFonts w:ascii="Times New Roman" w:hAnsi="Times New Roman" w:hint="default"/>
      </w:rPr>
    </w:lvl>
    <w:lvl w:ilvl="3" w:tplc="C96EFFDE" w:tentative="1">
      <w:start w:val="1"/>
      <w:numFmt w:val="bullet"/>
      <w:lvlText w:val="•"/>
      <w:lvlJc w:val="left"/>
      <w:pPr>
        <w:tabs>
          <w:tab w:val="num" w:pos="2880"/>
        </w:tabs>
        <w:ind w:left="2880" w:hanging="360"/>
      </w:pPr>
      <w:rPr>
        <w:rFonts w:ascii="Times New Roman" w:hAnsi="Times New Roman" w:hint="default"/>
      </w:rPr>
    </w:lvl>
    <w:lvl w:ilvl="4" w:tplc="A8FAFC4C" w:tentative="1">
      <w:start w:val="1"/>
      <w:numFmt w:val="bullet"/>
      <w:lvlText w:val="•"/>
      <w:lvlJc w:val="left"/>
      <w:pPr>
        <w:tabs>
          <w:tab w:val="num" w:pos="3600"/>
        </w:tabs>
        <w:ind w:left="3600" w:hanging="360"/>
      </w:pPr>
      <w:rPr>
        <w:rFonts w:ascii="Times New Roman" w:hAnsi="Times New Roman" w:hint="default"/>
      </w:rPr>
    </w:lvl>
    <w:lvl w:ilvl="5" w:tplc="A5D6AEC8" w:tentative="1">
      <w:start w:val="1"/>
      <w:numFmt w:val="bullet"/>
      <w:lvlText w:val="•"/>
      <w:lvlJc w:val="left"/>
      <w:pPr>
        <w:tabs>
          <w:tab w:val="num" w:pos="4320"/>
        </w:tabs>
        <w:ind w:left="4320" w:hanging="360"/>
      </w:pPr>
      <w:rPr>
        <w:rFonts w:ascii="Times New Roman" w:hAnsi="Times New Roman" w:hint="default"/>
      </w:rPr>
    </w:lvl>
    <w:lvl w:ilvl="6" w:tplc="9F3ADDBC" w:tentative="1">
      <w:start w:val="1"/>
      <w:numFmt w:val="bullet"/>
      <w:lvlText w:val="•"/>
      <w:lvlJc w:val="left"/>
      <w:pPr>
        <w:tabs>
          <w:tab w:val="num" w:pos="5040"/>
        </w:tabs>
        <w:ind w:left="5040" w:hanging="360"/>
      </w:pPr>
      <w:rPr>
        <w:rFonts w:ascii="Times New Roman" w:hAnsi="Times New Roman" w:hint="default"/>
      </w:rPr>
    </w:lvl>
    <w:lvl w:ilvl="7" w:tplc="30081728" w:tentative="1">
      <w:start w:val="1"/>
      <w:numFmt w:val="bullet"/>
      <w:lvlText w:val="•"/>
      <w:lvlJc w:val="left"/>
      <w:pPr>
        <w:tabs>
          <w:tab w:val="num" w:pos="5760"/>
        </w:tabs>
        <w:ind w:left="5760" w:hanging="360"/>
      </w:pPr>
      <w:rPr>
        <w:rFonts w:ascii="Times New Roman" w:hAnsi="Times New Roman" w:hint="default"/>
      </w:rPr>
    </w:lvl>
    <w:lvl w:ilvl="8" w:tplc="ABCE8EF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0A87A02"/>
    <w:multiLevelType w:val="hybridMultilevel"/>
    <w:tmpl w:val="EF8A216A"/>
    <w:lvl w:ilvl="0" w:tplc="687A8944">
      <w:start w:val="1"/>
      <w:numFmt w:val="bullet"/>
      <w:lvlText w:val=""/>
      <w:lvlJc w:val="left"/>
      <w:pPr>
        <w:tabs>
          <w:tab w:val="num" w:pos="340"/>
        </w:tabs>
        <w:ind w:left="340" w:hanging="340"/>
      </w:pPr>
      <w:rPr>
        <w:rFonts w:ascii="Wingdings" w:hAnsi="Wingdings" w:hint="default"/>
        <w:color w:val="D2232A"/>
      </w:rPr>
    </w:lvl>
    <w:lvl w:ilvl="1" w:tplc="04090003">
      <w:start w:val="1"/>
      <w:numFmt w:val="bullet"/>
      <w:lvlText w:val="o"/>
      <w:lvlJc w:val="left"/>
      <w:pPr>
        <w:tabs>
          <w:tab w:val="num" w:pos="419"/>
        </w:tabs>
        <w:ind w:left="419" w:hanging="360"/>
      </w:pPr>
      <w:rPr>
        <w:rFonts w:ascii="Courier New" w:hAnsi="Courier New" w:cs="Arial Bold"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11"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1CA74EC"/>
    <w:multiLevelType w:val="hybridMultilevel"/>
    <w:tmpl w:val="954CEBC4"/>
    <w:lvl w:ilvl="0" w:tplc="788C1E60">
      <w:start w:val="1"/>
      <w:numFmt w:val="bullet"/>
      <w:lvlText w:val="•"/>
      <w:lvlJc w:val="left"/>
      <w:pPr>
        <w:tabs>
          <w:tab w:val="num" w:pos="720"/>
        </w:tabs>
        <w:ind w:left="720" w:hanging="360"/>
      </w:pPr>
      <w:rPr>
        <w:rFonts w:ascii="Times New Roman" w:hAnsi="Times New Roman" w:hint="default"/>
      </w:rPr>
    </w:lvl>
    <w:lvl w:ilvl="1" w:tplc="9D38F9CC" w:tentative="1">
      <w:start w:val="1"/>
      <w:numFmt w:val="bullet"/>
      <w:lvlText w:val="•"/>
      <w:lvlJc w:val="left"/>
      <w:pPr>
        <w:tabs>
          <w:tab w:val="num" w:pos="1440"/>
        </w:tabs>
        <w:ind w:left="1440" w:hanging="360"/>
      </w:pPr>
      <w:rPr>
        <w:rFonts w:ascii="Times New Roman" w:hAnsi="Times New Roman" w:hint="default"/>
      </w:rPr>
    </w:lvl>
    <w:lvl w:ilvl="2" w:tplc="ADC84D20" w:tentative="1">
      <w:start w:val="1"/>
      <w:numFmt w:val="bullet"/>
      <w:lvlText w:val="•"/>
      <w:lvlJc w:val="left"/>
      <w:pPr>
        <w:tabs>
          <w:tab w:val="num" w:pos="2160"/>
        </w:tabs>
        <w:ind w:left="2160" w:hanging="360"/>
      </w:pPr>
      <w:rPr>
        <w:rFonts w:ascii="Times New Roman" w:hAnsi="Times New Roman" w:hint="default"/>
      </w:rPr>
    </w:lvl>
    <w:lvl w:ilvl="3" w:tplc="4C1C37A6" w:tentative="1">
      <w:start w:val="1"/>
      <w:numFmt w:val="bullet"/>
      <w:lvlText w:val="•"/>
      <w:lvlJc w:val="left"/>
      <w:pPr>
        <w:tabs>
          <w:tab w:val="num" w:pos="2880"/>
        </w:tabs>
        <w:ind w:left="2880" w:hanging="360"/>
      </w:pPr>
      <w:rPr>
        <w:rFonts w:ascii="Times New Roman" w:hAnsi="Times New Roman" w:hint="default"/>
      </w:rPr>
    </w:lvl>
    <w:lvl w:ilvl="4" w:tplc="2F3EBD8A" w:tentative="1">
      <w:start w:val="1"/>
      <w:numFmt w:val="bullet"/>
      <w:lvlText w:val="•"/>
      <w:lvlJc w:val="left"/>
      <w:pPr>
        <w:tabs>
          <w:tab w:val="num" w:pos="3600"/>
        </w:tabs>
        <w:ind w:left="3600" w:hanging="360"/>
      </w:pPr>
      <w:rPr>
        <w:rFonts w:ascii="Times New Roman" w:hAnsi="Times New Roman" w:hint="default"/>
      </w:rPr>
    </w:lvl>
    <w:lvl w:ilvl="5" w:tplc="FDE85F26" w:tentative="1">
      <w:start w:val="1"/>
      <w:numFmt w:val="bullet"/>
      <w:lvlText w:val="•"/>
      <w:lvlJc w:val="left"/>
      <w:pPr>
        <w:tabs>
          <w:tab w:val="num" w:pos="4320"/>
        </w:tabs>
        <w:ind w:left="4320" w:hanging="360"/>
      </w:pPr>
      <w:rPr>
        <w:rFonts w:ascii="Times New Roman" w:hAnsi="Times New Roman" w:hint="default"/>
      </w:rPr>
    </w:lvl>
    <w:lvl w:ilvl="6" w:tplc="9CB4507C" w:tentative="1">
      <w:start w:val="1"/>
      <w:numFmt w:val="bullet"/>
      <w:lvlText w:val="•"/>
      <w:lvlJc w:val="left"/>
      <w:pPr>
        <w:tabs>
          <w:tab w:val="num" w:pos="5040"/>
        </w:tabs>
        <w:ind w:left="5040" w:hanging="360"/>
      </w:pPr>
      <w:rPr>
        <w:rFonts w:ascii="Times New Roman" w:hAnsi="Times New Roman" w:hint="default"/>
      </w:rPr>
    </w:lvl>
    <w:lvl w:ilvl="7" w:tplc="3A08CD5C" w:tentative="1">
      <w:start w:val="1"/>
      <w:numFmt w:val="bullet"/>
      <w:lvlText w:val="•"/>
      <w:lvlJc w:val="left"/>
      <w:pPr>
        <w:tabs>
          <w:tab w:val="num" w:pos="5760"/>
        </w:tabs>
        <w:ind w:left="5760" w:hanging="360"/>
      </w:pPr>
      <w:rPr>
        <w:rFonts w:ascii="Times New Roman" w:hAnsi="Times New Roman" w:hint="default"/>
      </w:rPr>
    </w:lvl>
    <w:lvl w:ilvl="8" w:tplc="C8DAE67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4561D78"/>
    <w:multiLevelType w:val="hybridMultilevel"/>
    <w:tmpl w:val="630EA86C"/>
    <w:lvl w:ilvl="0" w:tplc="CBFE5C20">
      <w:start w:val="1"/>
      <w:numFmt w:val="bullet"/>
      <w:lvlText w:val="•"/>
      <w:lvlJc w:val="left"/>
      <w:pPr>
        <w:tabs>
          <w:tab w:val="num" w:pos="720"/>
        </w:tabs>
        <w:ind w:left="720" w:hanging="360"/>
      </w:pPr>
      <w:rPr>
        <w:rFonts w:ascii="Times New Roman" w:hAnsi="Times New Roman" w:hint="default"/>
      </w:rPr>
    </w:lvl>
    <w:lvl w:ilvl="1" w:tplc="C8F866CE" w:tentative="1">
      <w:start w:val="1"/>
      <w:numFmt w:val="bullet"/>
      <w:lvlText w:val="•"/>
      <w:lvlJc w:val="left"/>
      <w:pPr>
        <w:tabs>
          <w:tab w:val="num" w:pos="1440"/>
        </w:tabs>
        <w:ind w:left="1440" w:hanging="360"/>
      </w:pPr>
      <w:rPr>
        <w:rFonts w:ascii="Times New Roman" w:hAnsi="Times New Roman" w:hint="default"/>
      </w:rPr>
    </w:lvl>
    <w:lvl w:ilvl="2" w:tplc="6302D932" w:tentative="1">
      <w:start w:val="1"/>
      <w:numFmt w:val="bullet"/>
      <w:lvlText w:val="•"/>
      <w:lvlJc w:val="left"/>
      <w:pPr>
        <w:tabs>
          <w:tab w:val="num" w:pos="2160"/>
        </w:tabs>
        <w:ind w:left="2160" w:hanging="360"/>
      </w:pPr>
      <w:rPr>
        <w:rFonts w:ascii="Times New Roman" w:hAnsi="Times New Roman" w:hint="default"/>
      </w:rPr>
    </w:lvl>
    <w:lvl w:ilvl="3" w:tplc="027801AC" w:tentative="1">
      <w:start w:val="1"/>
      <w:numFmt w:val="bullet"/>
      <w:lvlText w:val="•"/>
      <w:lvlJc w:val="left"/>
      <w:pPr>
        <w:tabs>
          <w:tab w:val="num" w:pos="2880"/>
        </w:tabs>
        <w:ind w:left="2880" w:hanging="360"/>
      </w:pPr>
      <w:rPr>
        <w:rFonts w:ascii="Times New Roman" w:hAnsi="Times New Roman" w:hint="default"/>
      </w:rPr>
    </w:lvl>
    <w:lvl w:ilvl="4" w:tplc="95381EE8" w:tentative="1">
      <w:start w:val="1"/>
      <w:numFmt w:val="bullet"/>
      <w:lvlText w:val="•"/>
      <w:lvlJc w:val="left"/>
      <w:pPr>
        <w:tabs>
          <w:tab w:val="num" w:pos="3600"/>
        </w:tabs>
        <w:ind w:left="3600" w:hanging="360"/>
      </w:pPr>
      <w:rPr>
        <w:rFonts w:ascii="Times New Roman" w:hAnsi="Times New Roman" w:hint="default"/>
      </w:rPr>
    </w:lvl>
    <w:lvl w:ilvl="5" w:tplc="1BB0A6A2" w:tentative="1">
      <w:start w:val="1"/>
      <w:numFmt w:val="bullet"/>
      <w:lvlText w:val="•"/>
      <w:lvlJc w:val="left"/>
      <w:pPr>
        <w:tabs>
          <w:tab w:val="num" w:pos="4320"/>
        </w:tabs>
        <w:ind w:left="4320" w:hanging="360"/>
      </w:pPr>
      <w:rPr>
        <w:rFonts w:ascii="Times New Roman" w:hAnsi="Times New Roman" w:hint="default"/>
      </w:rPr>
    </w:lvl>
    <w:lvl w:ilvl="6" w:tplc="46382F70" w:tentative="1">
      <w:start w:val="1"/>
      <w:numFmt w:val="bullet"/>
      <w:lvlText w:val="•"/>
      <w:lvlJc w:val="left"/>
      <w:pPr>
        <w:tabs>
          <w:tab w:val="num" w:pos="5040"/>
        </w:tabs>
        <w:ind w:left="5040" w:hanging="360"/>
      </w:pPr>
      <w:rPr>
        <w:rFonts w:ascii="Times New Roman" w:hAnsi="Times New Roman" w:hint="default"/>
      </w:rPr>
    </w:lvl>
    <w:lvl w:ilvl="7" w:tplc="238E6636" w:tentative="1">
      <w:start w:val="1"/>
      <w:numFmt w:val="bullet"/>
      <w:lvlText w:val="•"/>
      <w:lvlJc w:val="left"/>
      <w:pPr>
        <w:tabs>
          <w:tab w:val="num" w:pos="5760"/>
        </w:tabs>
        <w:ind w:left="5760" w:hanging="360"/>
      </w:pPr>
      <w:rPr>
        <w:rFonts w:ascii="Times New Roman" w:hAnsi="Times New Roman" w:hint="default"/>
      </w:rPr>
    </w:lvl>
    <w:lvl w:ilvl="8" w:tplc="88A0EFEE"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5F85B3C"/>
    <w:multiLevelType w:val="hybridMultilevel"/>
    <w:tmpl w:val="877AEBCC"/>
    <w:lvl w:ilvl="0" w:tplc="A7305F52">
      <w:start w:val="1"/>
      <w:numFmt w:val="lowerLetter"/>
      <w:lvlText w:val="%1)"/>
      <w:lvlJc w:val="left"/>
      <w:pPr>
        <w:tabs>
          <w:tab w:val="num" w:pos="720"/>
        </w:tabs>
        <w:ind w:left="720" w:hanging="360"/>
      </w:pPr>
    </w:lvl>
    <w:lvl w:ilvl="1" w:tplc="4E380A40">
      <w:start w:val="1"/>
      <w:numFmt w:val="lowerLetter"/>
      <w:lvlText w:val="%2)"/>
      <w:lvlJc w:val="left"/>
      <w:pPr>
        <w:tabs>
          <w:tab w:val="num" w:pos="1440"/>
        </w:tabs>
        <w:ind w:left="1440" w:hanging="360"/>
      </w:pPr>
    </w:lvl>
    <w:lvl w:ilvl="2" w:tplc="77D46C8E" w:tentative="1">
      <w:start w:val="1"/>
      <w:numFmt w:val="lowerLetter"/>
      <w:lvlText w:val="%3)"/>
      <w:lvlJc w:val="left"/>
      <w:pPr>
        <w:tabs>
          <w:tab w:val="num" w:pos="2160"/>
        </w:tabs>
        <w:ind w:left="2160" w:hanging="360"/>
      </w:pPr>
    </w:lvl>
    <w:lvl w:ilvl="3" w:tplc="E484182C" w:tentative="1">
      <w:start w:val="1"/>
      <w:numFmt w:val="lowerLetter"/>
      <w:lvlText w:val="%4)"/>
      <w:lvlJc w:val="left"/>
      <w:pPr>
        <w:tabs>
          <w:tab w:val="num" w:pos="2880"/>
        </w:tabs>
        <w:ind w:left="2880" w:hanging="360"/>
      </w:pPr>
    </w:lvl>
    <w:lvl w:ilvl="4" w:tplc="BFF0F076" w:tentative="1">
      <w:start w:val="1"/>
      <w:numFmt w:val="lowerLetter"/>
      <w:lvlText w:val="%5)"/>
      <w:lvlJc w:val="left"/>
      <w:pPr>
        <w:tabs>
          <w:tab w:val="num" w:pos="3600"/>
        </w:tabs>
        <w:ind w:left="3600" w:hanging="360"/>
      </w:pPr>
    </w:lvl>
    <w:lvl w:ilvl="5" w:tplc="97B0E78C" w:tentative="1">
      <w:start w:val="1"/>
      <w:numFmt w:val="lowerLetter"/>
      <w:lvlText w:val="%6)"/>
      <w:lvlJc w:val="left"/>
      <w:pPr>
        <w:tabs>
          <w:tab w:val="num" w:pos="4320"/>
        </w:tabs>
        <w:ind w:left="4320" w:hanging="360"/>
      </w:pPr>
    </w:lvl>
    <w:lvl w:ilvl="6" w:tplc="9636047A" w:tentative="1">
      <w:start w:val="1"/>
      <w:numFmt w:val="lowerLetter"/>
      <w:lvlText w:val="%7)"/>
      <w:lvlJc w:val="left"/>
      <w:pPr>
        <w:tabs>
          <w:tab w:val="num" w:pos="5040"/>
        </w:tabs>
        <w:ind w:left="5040" w:hanging="360"/>
      </w:pPr>
    </w:lvl>
    <w:lvl w:ilvl="7" w:tplc="F9164C02" w:tentative="1">
      <w:start w:val="1"/>
      <w:numFmt w:val="lowerLetter"/>
      <w:lvlText w:val="%8)"/>
      <w:lvlJc w:val="left"/>
      <w:pPr>
        <w:tabs>
          <w:tab w:val="num" w:pos="5760"/>
        </w:tabs>
        <w:ind w:left="5760" w:hanging="360"/>
      </w:pPr>
    </w:lvl>
    <w:lvl w:ilvl="8" w:tplc="6FA8F2D6" w:tentative="1">
      <w:start w:val="1"/>
      <w:numFmt w:val="lowerLetter"/>
      <w:lvlText w:val="%9)"/>
      <w:lvlJc w:val="left"/>
      <w:pPr>
        <w:tabs>
          <w:tab w:val="num" w:pos="6480"/>
        </w:tabs>
        <w:ind w:left="6480" w:hanging="360"/>
      </w:pPr>
    </w:lvl>
  </w:abstractNum>
  <w:abstractNum w:abstractNumId="15" w15:restartNumberingAfterBreak="0">
    <w:nsid w:val="2A0A7C33"/>
    <w:multiLevelType w:val="hybridMultilevel"/>
    <w:tmpl w:val="81E804EC"/>
    <w:lvl w:ilvl="0" w:tplc="2718434E">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C6C6123"/>
    <w:multiLevelType w:val="hybridMultilevel"/>
    <w:tmpl w:val="A908350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331D2CAF"/>
    <w:multiLevelType w:val="multilevel"/>
    <w:tmpl w:val="67C69F3A"/>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8" w15:restartNumberingAfterBreak="0">
    <w:nsid w:val="35070BF8"/>
    <w:multiLevelType w:val="hybridMultilevel"/>
    <w:tmpl w:val="CF046E94"/>
    <w:lvl w:ilvl="0" w:tplc="C32057E6">
      <w:start w:val="1"/>
      <w:numFmt w:val="bullet"/>
      <w:lvlText w:val="•"/>
      <w:lvlJc w:val="left"/>
      <w:pPr>
        <w:tabs>
          <w:tab w:val="num" w:pos="720"/>
        </w:tabs>
        <w:ind w:left="720" w:hanging="360"/>
      </w:pPr>
      <w:rPr>
        <w:rFonts w:ascii="Times New Roman" w:hAnsi="Times New Roman" w:hint="default"/>
      </w:rPr>
    </w:lvl>
    <w:lvl w:ilvl="1" w:tplc="856C029A" w:tentative="1">
      <w:start w:val="1"/>
      <w:numFmt w:val="bullet"/>
      <w:lvlText w:val="•"/>
      <w:lvlJc w:val="left"/>
      <w:pPr>
        <w:tabs>
          <w:tab w:val="num" w:pos="1440"/>
        </w:tabs>
        <w:ind w:left="1440" w:hanging="360"/>
      </w:pPr>
      <w:rPr>
        <w:rFonts w:ascii="Times New Roman" w:hAnsi="Times New Roman" w:hint="default"/>
      </w:rPr>
    </w:lvl>
    <w:lvl w:ilvl="2" w:tplc="15BE6706" w:tentative="1">
      <w:start w:val="1"/>
      <w:numFmt w:val="bullet"/>
      <w:lvlText w:val="•"/>
      <w:lvlJc w:val="left"/>
      <w:pPr>
        <w:tabs>
          <w:tab w:val="num" w:pos="2160"/>
        </w:tabs>
        <w:ind w:left="2160" w:hanging="360"/>
      </w:pPr>
      <w:rPr>
        <w:rFonts w:ascii="Times New Roman" w:hAnsi="Times New Roman" w:hint="default"/>
      </w:rPr>
    </w:lvl>
    <w:lvl w:ilvl="3" w:tplc="B4CC651A" w:tentative="1">
      <w:start w:val="1"/>
      <w:numFmt w:val="bullet"/>
      <w:lvlText w:val="•"/>
      <w:lvlJc w:val="left"/>
      <w:pPr>
        <w:tabs>
          <w:tab w:val="num" w:pos="2880"/>
        </w:tabs>
        <w:ind w:left="2880" w:hanging="360"/>
      </w:pPr>
      <w:rPr>
        <w:rFonts w:ascii="Times New Roman" w:hAnsi="Times New Roman" w:hint="default"/>
      </w:rPr>
    </w:lvl>
    <w:lvl w:ilvl="4" w:tplc="FC3E8B8E" w:tentative="1">
      <w:start w:val="1"/>
      <w:numFmt w:val="bullet"/>
      <w:lvlText w:val="•"/>
      <w:lvlJc w:val="left"/>
      <w:pPr>
        <w:tabs>
          <w:tab w:val="num" w:pos="3600"/>
        </w:tabs>
        <w:ind w:left="3600" w:hanging="360"/>
      </w:pPr>
      <w:rPr>
        <w:rFonts w:ascii="Times New Roman" w:hAnsi="Times New Roman" w:hint="default"/>
      </w:rPr>
    </w:lvl>
    <w:lvl w:ilvl="5" w:tplc="574A3AC4" w:tentative="1">
      <w:start w:val="1"/>
      <w:numFmt w:val="bullet"/>
      <w:lvlText w:val="•"/>
      <w:lvlJc w:val="left"/>
      <w:pPr>
        <w:tabs>
          <w:tab w:val="num" w:pos="4320"/>
        </w:tabs>
        <w:ind w:left="4320" w:hanging="360"/>
      </w:pPr>
      <w:rPr>
        <w:rFonts w:ascii="Times New Roman" w:hAnsi="Times New Roman" w:hint="default"/>
      </w:rPr>
    </w:lvl>
    <w:lvl w:ilvl="6" w:tplc="D7DA827E" w:tentative="1">
      <w:start w:val="1"/>
      <w:numFmt w:val="bullet"/>
      <w:lvlText w:val="•"/>
      <w:lvlJc w:val="left"/>
      <w:pPr>
        <w:tabs>
          <w:tab w:val="num" w:pos="5040"/>
        </w:tabs>
        <w:ind w:left="5040" w:hanging="360"/>
      </w:pPr>
      <w:rPr>
        <w:rFonts w:ascii="Times New Roman" w:hAnsi="Times New Roman" w:hint="default"/>
      </w:rPr>
    </w:lvl>
    <w:lvl w:ilvl="7" w:tplc="B2760D18" w:tentative="1">
      <w:start w:val="1"/>
      <w:numFmt w:val="bullet"/>
      <w:lvlText w:val="•"/>
      <w:lvlJc w:val="left"/>
      <w:pPr>
        <w:tabs>
          <w:tab w:val="num" w:pos="5760"/>
        </w:tabs>
        <w:ind w:left="5760" w:hanging="360"/>
      </w:pPr>
      <w:rPr>
        <w:rFonts w:ascii="Times New Roman" w:hAnsi="Times New Roman" w:hint="default"/>
      </w:rPr>
    </w:lvl>
    <w:lvl w:ilvl="8" w:tplc="C4D80D5C"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6D0763F"/>
    <w:multiLevelType w:val="hybridMultilevel"/>
    <w:tmpl w:val="1ED4ED4C"/>
    <w:lvl w:ilvl="0" w:tplc="3086041E">
      <w:start w:val="1"/>
      <w:numFmt w:val="bullet"/>
      <w:lvlText w:val="•"/>
      <w:lvlJc w:val="left"/>
      <w:pPr>
        <w:tabs>
          <w:tab w:val="num" w:pos="720"/>
        </w:tabs>
        <w:ind w:left="720" w:hanging="360"/>
      </w:pPr>
      <w:rPr>
        <w:rFonts w:ascii="Times New Roman" w:hAnsi="Times New Roman" w:hint="default"/>
      </w:rPr>
    </w:lvl>
    <w:lvl w:ilvl="1" w:tplc="354887B8" w:tentative="1">
      <w:start w:val="1"/>
      <w:numFmt w:val="bullet"/>
      <w:lvlText w:val="•"/>
      <w:lvlJc w:val="left"/>
      <w:pPr>
        <w:tabs>
          <w:tab w:val="num" w:pos="1440"/>
        </w:tabs>
        <w:ind w:left="1440" w:hanging="360"/>
      </w:pPr>
      <w:rPr>
        <w:rFonts w:ascii="Times New Roman" w:hAnsi="Times New Roman" w:hint="default"/>
      </w:rPr>
    </w:lvl>
    <w:lvl w:ilvl="2" w:tplc="181420A2" w:tentative="1">
      <w:start w:val="1"/>
      <w:numFmt w:val="bullet"/>
      <w:lvlText w:val="•"/>
      <w:lvlJc w:val="left"/>
      <w:pPr>
        <w:tabs>
          <w:tab w:val="num" w:pos="2160"/>
        </w:tabs>
        <w:ind w:left="2160" w:hanging="360"/>
      </w:pPr>
      <w:rPr>
        <w:rFonts w:ascii="Times New Roman" w:hAnsi="Times New Roman" w:hint="default"/>
      </w:rPr>
    </w:lvl>
    <w:lvl w:ilvl="3" w:tplc="477CD380" w:tentative="1">
      <w:start w:val="1"/>
      <w:numFmt w:val="bullet"/>
      <w:lvlText w:val="•"/>
      <w:lvlJc w:val="left"/>
      <w:pPr>
        <w:tabs>
          <w:tab w:val="num" w:pos="2880"/>
        </w:tabs>
        <w:ind w:left="2880" w:hanging="360"/>
      </w:pPr>
      <w:rPr>
        <w:rFonts w:ascii="Times New Roman" w:hAnsi="Times New Roman" w:hint="default"/>
      </w:rPr>
    </w:lvl>
    <w:lvl w:ilvl="4" w:tplc="64E8AD52" w:tentative="1">
      <w:start w:val="1"/>
      <w:numFmt w:val="bullet"/>
      <w:lvlText w:val="•"/>
      <w:lvlJc w:val="left"/>
      <w:pPr>
        <w:tabs>
          <w:tab w:val="num" w:pos="3600"/>
        </w:tabs>
        <w:ind w:left="3600" w:hanging="360"/>
      </w:pPr>
      <w:rPr>
        <w:rFonts w:ascii="Times New Roman" w:hAnsi="Times New Roman" w:hint="default"/>
      </w:rPr>
    </w:lvl>
    <w:lvl w:ilvl="5" w:tplc="D586032A" w:tentative="1">
      <w:start w:val="1"/>
      <w:numFmt w:val="bullet"/>
      <w:lvlText w:val="•"/>
      <w:lvlJc w:val="left"/>
      <w:pPr>
        <w:tabs>
          <w:tab w:val="num" w:pos="4320"/>
        </w:tabs>
        <w:ind w:left="4320" w:hanging="360"/>
      </w:pPr>
      <w:rPr>
        <w:rFonts w:ascii="Times New Roman" w:hAnsi="Times New Roman" w:hint="default"/>
      </w:rPr>
    </w:lvl>
    <w:lvl w:ilvl="6" w:tplc="C5E80E3A" w:tentative="1">
      <w:start w:val="1"/>
      <w:numFmt w:val="bullet"/>
      <w:lvlText w:val="•"/>
      <w:lvlJc w:val="left"/>
      <w:pPr>
        <w:tabs>
          <w:tab w:val="num" w:pos="5040"/>
        </w:tabs>
        <w:ind w:left="5040" w:hanging="360"/>
      </w:pPr>
      <w:rPr>
        <w:rFonts w:ascii="Times New Roman" w:hAnsi="Times New Roman" w:hint="default"/>
      </w:rPr>
    </w:lvl>
    <w:lvl w:ilvl="7" w:tplc="2C7C0096" w:tentative="1">
      <w:start w:val="1"/>
      <w:numFmt w:val="bullet"/>
      <w:lvlText w:val="•"/>
      <w:lvlJc w:val="left"/>
      <w:pPr>
        <w:tabs>
          <w:tab w:val="num" w:pos="5760"/>
        </w:tabs>
        <w:ind w:left="5760" w:hanging="360"/>
      </w:pPr>
      <w:rPr>
        <w:rFonts w:ascii="Times New Roman" w:hAnsi="Times New Roman" w:hint="default"/>
      </w:rPr>
    </w:lvl>
    <w:lvl w:ilvl="8" w:tplc="EF58CD68"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D163F7A"/>
    <w:multiLevelType w:val="multilevel"/>
    <w:tmpl w:val="72BCF788"/>
    <w:lvl w:ilvl="0">
      <w:numFmt w:val="decimal"/>
      <w:pStyle w:val="Heading1"/>
      <w:lvlText w:val="%1"/>
      <w:lvlJc w:val="left"/>
      <w:pPr>
        <w:ind w:left="360" w:hanging="360"/>
      </w:pPr>
      <w:rPr>
        <w:rFonts w:hint="default"/>
        <w:b/>
        <w:i w:val="0"/>
        <w:color w:val="D2232A"/>
        <w:sz w:val="20"/>
        <w:szCs w:val="20"/>
      </w:r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D7734F6"/>
    <w:multiLevelType w:val="hybridMultilevel"/>
    <w:tmpl w:val="C76E5288"/>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2" w15:restartNumberingAfterBreak="0">
    <w:nsid w:val="46AF6E42"/>
    <w:multiLevelType w:val="multilevel"/>
    <w:tmpl w:val="B5B6BAE6"/>
    <w:lvl w:ilvl="0">
      <w:start w:val="1"/>
      <w:numFmt w:val="decimal"/>
      <w:lvlText w:val="%1."/>
      <w:lvlJc w:val="left"/>
      <w:pPr>
        <w:ind w:left="720" w:hanging="360"/>
      </w:pPr>
      <w:rPr>
        <w:rFonts w:ascii="Tahoma" w:hAnsi="Tahoma" w:cs="Tahoma" w:hint="default"/>
        <w:sz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8E532EA"/>
    <w:multiLevelType w:val="hybridMultilevel"/>
    <w:tmpl w:val="5810E2A4"/>
    <w:lvl w:ilvl="0" w:tplc="20B4FF9A">
      <w:start w:val="1"/>
      <w:numFmt w:val="bullet"/>
      <w:lvlText w:val=""/>
      <w:lvlPicBulletId w:val="0"/>
      <w:lvlJc w:val="left"/>
      <w:pPr>
        <w:tabs>
          <w:tab w:val="num" w:pos="1559"/>
        </w:tabs>
        <w:ind w:left="1559" w:hanging="1559"/>
      </w:pPr>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6" w15:restartNumberingAfterBreak="0">
    <w:nsid w:val="4B3858BE"/>
    <w:multiLevelType w:val="hybridMultilevel"/>
    <w:tmpl w:val="70225838"/>
    <w:lvl w:ilvl="0" w:tplc="DA1C08B4">
      <w:start w:val="1"/>
      <w:numFmt w:val="bullet"/>
      <w:lvlText w:val="•"/>
      <w:lvlJc w:val="left"/>
      <w:pPr>
        <w:tabs>
          <w:tab w:val="num" w:pos="720"/>
        </w:tabs>
        <w:ind w:left="720" w:hanging="360"/>
      </w:pPr>
      <w:rPr>
        <w:rFonts w:ascii="Times New Roman" w:hAnsi="Times New Roman" w:hint="default"/>
      </w:rPr>
    </w:lvl>
    <w:lvl w:ilvl="1" w:tplc="56AC90B6" w:tentative="1">
      <w:start w:val="1"/>
      <w:numFmt w:val="bullet"/>
      <w:lvlText w:val="•"/>
      <w:lvlJc w:val="left"/>
      <w:pPr>
        <w:tabs>
          <w:tab w:val="num" w:pos="1440"/>
        </w:tabs>
        <w:ind w:left="1440" w:hanging="360"/>
      </w:pPr>
      <w:rPr>
        <w:rFonts w:ascii="Times New Roman" w:hAnsi="Times New Roman" w:hint="default"/>
      </w:rPr>
    </w:lvl>
    <w:lvl w:ilvl="2" w:tplc="43384C9E" w:tentative="1">
      <w:start w:val="1"/>
      <w:numFmt w:val="bullet"/>
      <w:lvlText w:val="•"/>
      <w:lvlJc w:val="left"/>
      <w:pPr>
        <w:tabs>
          <w:tab w:val="num" w:pos="2160"/>
        </w:tabs>
        <w:ind w:left="2160" w:hanging="360"/>
      </w:pPr>
      <w:rPr>
        <w:rFonts w:ascii="Times New Roman" w:hAnsi="Times New Roman" w:hint="default"/>
      </w:rPr>
    </w:lvl>
    <w:lvl w:ilvl="3" w:tplc="C87824F4" w:tentative="1">
      <w:start w:val="1"/>
      <w:numFmt w:val="bullet"/>
      <w:lvlText w:val="•"/>
      <w:lvlJc w:val="left"/>
      <w:pPr>
        <w:tabs>
          <w:tab w:val="num" w:pos="2880"/>
        </w:tabs>
        <w:ind w:left="2880" w:hanging="360"/>
      </w:pPr>
      <w:rPr>
        <w:rFonts w:ascii="Times New Roman" w:hAnsi="Times New Roman" w:hint="default"/>
      </w:rPr>
    </w:lvl>
    <w:lvl w:ilvl="4" w:tplc="0A965E00" w:tentative="1">
      <w:start w:val="1"/>
      <w:numFmt w:val="bullet"/>
      <w:lvlText w:val="•"/>
      <w:lvlJc w:val="left"/>
      <w:pPr>
        <w:tabs>
          <w:tab w:val="num" w:pos="3600"/>
        </w:tabs>
        <w:ind w:left="3600" w:hanging="360"/>
      </w:pPr>
      <w:rPr>
        <w:rFonts w:ascii="Times New Roman" w:hAnsi="Times New Roman" w:hint="default"/>
      </w:rPr>
    </w:lvl>
    <w:lvl w:ilvl="5" w:tplc="8AF6A70A" w:tentative="1">
      <w:start w:val="1"/>
      <w:numFmt w:val="bullet"/>
      <w:lvlText w:val="•"/>
      <w:lvlJc w:val="left"/>
      <w:pPr>
        <w:tabs>
          <w:tab w:val="num" w:pos="4320"/>
        </w:tabs>
        <w:ind w:left="4320" w:hanging="360"/>
      </w:pPr>
      <w:rPr>
        <w:rFonts w:ascii="Times New Roman" w:hAnsi="Times New Roman" w:hint="default"/>
      </w:rPr>
    </w:lvl>
    <w:lvl w:ilvl="6" w:tplc="D6B81040" w:tentative="1">
      <w:start w:val="1"/>
      <w:numFmt w:val="bullet"/>
      <w:lvlText w:val="•"/>
      <w:lvlJc w:val="left"/>
      <w:pPr>
        <w:tabs>
          <w:tab w:val="num" w:pos="5040"/>
        </w:tabs>
        <w:ind w:left="5040" w:hanging="360"/>
      </w:pPr>
      <w:rPr>
        <w:rFonts w:ascii="Times New Roman" w:hAnsi="Times New Roman" w:hint="default"/>
      </w:rPr>
    </w:lvl>
    <w:lvl w:ilvl="7" w:tplc="B3D0BE30" w:tentative="1">
      <w:start w:val="1"/>
      <w:numFmt w:val="bullet"/>
      <w:lvlText w:val="•"/>
      <w:lvlJc w:val="left"/>
      <w:pPr>
        <w:tabs>
          <w:tab w:val="num" w:pos="5760"/>
        </w:tabs>
        <w:ind w:left="5760" w:hanging="360"/>
      </w:pPr>
      <w:rPr>
        <w:rFonts w:ascii="Times New Roman" w:hAnsi="Times New Roman" w:hint="default"/>
      </w:rPr>
    </w:lvl>
    <w:lvl w:ilvl="8" w:tplc="B69897E0"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57D30DC7"/>
    <w:multiLevelType w:val="hybridMultilevel"/>
    <w:tmpl w:val="17E880E6"/>
    <w:lvl w:ilvl="0" w:tplc="D8E8E732">
      <w:start w:val="3"/>
      <w:numFmt w:val="bullet"/>
      <w:lvlText w:val="-"/>
      <w:lvlJc w:val="left"/>
      <w:pPr>
        <w:ind w:left="1080" w:hanging="360"/>
      </w:pPr>
      <w:rPr>
        <w:rFonts w:ascii="Tahoma" w:eastAsia="Verdana"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9346CDF"/>
    <w:multiLevelType w:val="hybridMultilevel"/>
    <w:tmpl w:val="F64AF780"/>
    <w:lvl w:ilvl="0" w:tplc="9FE2505A">
      <w:start w:val="1"/>
      <w:numFmt w:val="bullet"/>
      <w:lvlText w:val="•"/>
      <w:lvlJc w:val="left"/>
      <w:pPr>
        <w:tabs>
          <w:tab w:val="num" w:pos="720"/>
        </w:tabs>
        <w:ind w:left="720" w:hanging="360"/>
      </w:pPr>
      <w:rPr>
        <w:rFonts w:ascii="Times New Roman" w:hAnsi="Times New Roman" w:hint="default"/>
      </w:rPr>
    </w:lvl>
    <w:lvl w:ilvl="1" w:tplc="FFC25D46" w:tentative="1">
      <w:start w:val="1"/>
      <w:numFmt w:val="bullet"/>
      <w:lvlText w:val="•"/>
      <w:lvlJc w:val="left"/>
      <w:pPr>
        <w:tabs>
          <w:tab w:val="num" w:pos="1440"/>
        </w:tabs>
        <w:ind w:left="1440" w:hanging="360"/>
      </w:pPr>
      <w:rPr>
        <w:rFonts w:ascii="Times New Roman" w:hAnsi="Times New Roman" w:hint="default"/>
      </w:rPr>
    </w:lvl>
    <w:lvl w:ilvl="2" w:tplc="C860B3D2" w:tentative="1">
      <w:start w:val="1"/>
      <w:numFmt w:val="bullet"/>
      <w:lvlText w:val="•"/>
      <w:lvlJc w:val="left"/>
      <w:pPr>
        <w:tabs>
          <w:tab w:val="num" w:pos="2160"/>
        </w:tabs>
        <w:ind w:left="2160" w:hanging="360"/>
      </w:pPr>
      <w:rPr>
        <w:rFonts w:ascii="Times New Roman" w:hAnsi="Times New Roman" w:hint="default"/>
      </w:rPr>
    </w:lvl>
    <w:lvl w:ilvl="3" w:tplc="2D964EDA" w:tentative="1">
      <w:start w:val="1"/>
      <w:numFmt w:val="bullet"/>
      <w:lvlText w:val="•"/>
      <w:lvlJc w:val="left"/>
      <w:pPr>
        <w:tabs>
          <w:tab w:val="num" w:pos="2880"/>
        </w:tabs>
        <w:ind w:left="2880" w:hanging="360"/>
      </w:pPr>
      <w:rPr>
        <w:rFonts w:ascii="Times New Roman" w:hAnsi="Times New Roman" w:hint="default"/>
      </w:rPr>
    </w:lvl>
    <w:lvl w:ilvl="4" w:tplc="79CC0D42" w:tentative="1">
      <w:start w:val="1"/>
      <w:numFmt w:val="bullet"/>
      <w:lvlText w:val="•"/>
      <w:lvlJc w:val="left"/>
      <w:pPr>
        <w:tabs>
          <w:tab w:val="num" w:pos="3600"/>
        </w:tabs>
        <w:ind w:left="3600" w:hanging="360"/>
      </w:pPr>
      <w:rPr>
        <w:rFonts w:ascii="Times New Roman" w:hAnsi="Times New Roman" w:hint="default"/>
      </w:rPr>
    </w:lvl>
    <w:lvl w:ilvl="5" w:tplc="DDD019C6" w:tentative="1">
      <w:start w:val="1"/>
      <w:numFmt w:val="bullet"/>
      <w:lvlText w:val="•"/>
      <w:lvlJc w:val="left"/>
      <w:pPr>
        <w:tabs>
          <w:tab w:val="num" w:pos="4320"/>
        </w:tabs>
        <w:ind w:left="4320" w:hanging="360"/>
      </w:pPr>
      <w:rPr>
        <w:rFonts w:ascii="Times New Roman" w:hAnsi="Times New Roman" w:hint="default"/>
      </w:rPr>
    </w:lvl>
    <w:lvl w:ilvl="6" w:tplc="11900D54" w:tentative="1">
      <w:start w:val="1"/>
      <w:numFmt w:val="bullet"/>
      <w:lvlText w:val="•"/>
      <w:lvlJc w:val="left"/>
      <w:pPr>
        <w:tabs>
          <w:tab w:val="num" w:pos="5040"/>
        </w:tabs>
        <w:ind w:left="5040" w:hanging="360"/>
      </w:pPr>
      <w:rPr>
        <w:rFonts w:ascii="Times New Roman" w:hAnsi="Times New Roman" w:hint="default"/>
      </w:rPr>
    </w:lvl>
    <w:lvl w:ilvl="7" w:tplc="9056BC2E" w:tentative="1">
      <w:start w:val="1"/>
      <w:numFmt w:val="bullet"/>
      <w:lvlText w:val="•"/>
      <w:lvlJc w:val="left"/>
      <w:pPr>
        <w:tabs>
          <w:tab w:val="num" w:pos="5760"/>
        </w:tabs>
        <w:ind w:left="5760" w:hanging="360"/>
      </w:pPr>
      <w:rPr>
        <w:rFonts w:ascii="Times New Roman" w:hAnsi="Times New Roman" w:hint="default"/>
      </w:rPr>
    </w:lvl>
    <w:lvl w:ilvl="8" w:tplc="AE72D996"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652C249F"/>
    <w:multiLevelType w:val="hybridMultilevel"/>
    <w:tmpl w:val="380C93C4"/>
    <w:lvl w:ilvl="0" w:tplc="35D6C3C2">
      <w:start w:val="1"/>
      <w:numFmt w:val="bullet"/>
      <w:lvlText w:val="•"/>
      <w:lvlJc w:val="left"/>
      <w:pPr>
        <w:tabs>
          <w:tab w:val="num" w:pos="720"/>
        </w:tabs>
        <w:ind w:left="720" w:hanging="360"/>
      </w:pPr>
      <w:rPr>
        <w:rFonts w:ascii="Times New Roman" w:hAnsi="Times New Roman" w:hint="default"/>
      </w:rPr>
    </w:lvl>
    <w:lvl w:ilvl="1" w:tplc="5D90D598">
      <w:start w:val="1"/>
      <w:numFmt w:val="lowerLetter"/>
      <w:lvlText w:val="%2)"/>
      <w:lvlJc w:val="left"/>
      <w:pPr>
        <w:tabs>
          <w:tab w:val="num" w:pos="1440"/>
        </w:tabs>
        <w:ind w:left="1440" w:hanging="360"/>
      </w:pPr>
    </w:lvl>
    <w:lvl w:ilvl="2" w:tplc="D750A34A" w:tentative="1">
      <w:start w:val="1"/>
      <w:numFmt w:val="bullet"/>
      <w:lvlText w:val="•"/>
      <w:lvlJc w:val="left"/>
      <w:pPr>
        <w:tabs>
          <w:tab w:val="num" w:pos="2160"/>
        </w:tabs>
        <w:ind w:left="2160" w:hanging="360"/>
      </w:pPr>
      <w:rPr>
        <w:rFonts w:ascii="Times New Roman" w:hAnsi="Times New Roman" w:hint="default"/>
      </w:rPr>
    </w:lvl>
    <w:lvl w:ilvl="3" w:tplc="F3E2C6AC" w:tentative="1">
      <w:start w:val="1"/>
      <w:numFmt w:val="bullet"/>
      <w:lvlText w:val="•"/>
      <w:lvlJc w:val="left"/>
      <w:pPr>
        <w:tabs>
          <w:tab w:val="num" w:pos="2880"/>
        </w:tabs>
        <w:ind w:left="2880" w:hanging="360"/>
      </w:pPr>
      <w:rPr>
        <w:rFonts w:ascii="Times New Roman" w:hAnsi="Times New Roman" w:hint="default"/>
      </w:rPr>
    </w:lvl>
    <w:lvl w:ilvl="4" w:tplc="38661FB6" w:tentative="1">
      <w:start w:val="1"/>
      <w:numFmt w:val="bullet"/>
      <w:lvlText w:val="•"/>
      <w:lvlJc w:val="left"/>
      <w:pPr>
        <w:tabs>
          <w:tab w:val="num" w:pos="3600"/>
        </w:tabs>
        <w:ind w:left="3600" w:hanging="360"/>
      </w:pPr>
      <w:rPr>
        <w:rFonts w:ascii="Times New Roman" w:hAnsi="Times New Roman" w:hint="default"/>
      </w:rPr>
    </w:lvl>
    <w:lvl w:ilvl="5" w:tplc="111A4E7A" w:tentative="1">
      <w:start w:val="1"/>
      <w:numFmt w:val="bullet"/>
      <w:lvlText w:val="•"/>
      <w:lvlJc w:val="left"/>
      <w:pPr>
        <w:tabs>
          <w:tab w:val="num" w:pos="4320"/>
        </w:tabs>
        <w:ind w:left="4320" w:hanging="360"/>
      </w:pPr>
      <w:rPr>
        <w:rFonts w:ascii="Times New Roman" w:hAnsi="Times New Roman" w:hint="default"/>
      </w:rPr>
    </w:lvl>
    <w:lvl w:ilvl="6" w:tplc="26B205A8" w:tentative="1">
      <w:start w:val="1"/>
      <w:numFmt w:val="bullet"/>
      <w:lvlText w:val="•"/>
      <w:lvlJc w:val="left"/>
      <w:pPr>
        <w:tabs>
          <w:tab w:val="num" w:pos="5040"/>
        </w:tabs>
        <w:ind w:left="5040" w:hanging="360"/>
      </w:pPr>
      <w:rPr>
        <w:rFonts w:ascii="Times New Roman" w:hAnsi="Times New Roman" w:hint="default"/>
      </w:rPr>
    </w:lvl>
    <w:lvl w:ilvl="7" w:tplc="6D665456" w:tentative="1">
      <w:start w:val="1"/>
      <w:numFmt w:val="bullet"/>
      <w:lvlText w:val="•"/>
      <w:lvlJc w:val="left"/>
      <w:pPr>
        <w:tabs>
          <w:tab w:val="num" w:pos="5760"/>
        </w:tabs>
        <w:ind w:left="5760" w:hanging="360"/>
      </w:pPr>
      <w:rPr>
        <w:rFonts w:ascii="Times New Roman" w:hAnsi="Times New Roman" w:hint="default"/>
      </w:rPr>
    </w:lvl>
    <w:lvl w:ilvl="8" w:tplc="E73EE452"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D6B7E06"/>
    <w:multiLevelType w:val="hybridMultilevel"/>
    <w:tmpl w:val="0166FFC4"/>
    <w:lvl w:ilvl="0" w:tplc="CF581600">
      <w:start w:val="1"/>
      <w:numFmt w:val="bullet"/>
      <w:lvlText w:val="•"/>
      <w:lvlJc w:val="left"/>
      <w:pPr>
        <w:tabs>
          <w:tab w:val="num" w:pos="720"/>
        </w:tabs>
        <w:ind w:left="720" w:hanging="360"/>
      </w:pPr>
      <w:rPr>
        <w:rFonts w:ascii="Times New Roman" w:hAnsi="Times New Roman" w:hint="default"/>
      </w:rPr>
    </w:lvl>
    <w:lvl w:ilvl="1" w:tplc="4B8225A8" w:tentative="1">
      <w:start w:val="1"/>
      <w:numFmt w:val="bullet"/>
      <w:lvlText w:val="•"/>
      <w:lvlJc w:val="left"/>
      <w:pPr>
        <w:tabs>
          <w:tab w:val="num" w:pos="1440"/>
        </w:tabs>
        <w:ind w:left="1440" w:hanging="360"/>
      </w:pPr>
      <w:rPr>
        <w:rFonts w:ascii="Times New Roman" w:hAnsi="Times New Roman" w:hint="default"/>
      </w:rPr>
    </w:lvl>
    <w:lvl w:ilvl="2" w:tplc="1D7CA622" w:tentative="1">
      <w:start w:val="1"/>
      <w:numFmt w:val="bullet"/>
      <w:lvlText w:val="•"/>
      <w:lvlJc w:val="left"/>
      <w:pPr>
        <w:tabs>
          <w:tab w:val="num" w:pos="2160"/>
        </w:tabs>
        <w:ind w:left="2160" w:hanging="360"/>
      </w:pPr>
      <w:rPr>
        <w:rFonts w:ascii="Times New Roman" w:hAnsi="Times New Roman" w:hint="default"/>
      </w:rPr>
    </w:lvl>
    <w:lvl w:ilvl="3" w:tplc="D7CAF13E" w:tentative="1">
      <w:start w:val="1"/>
      <w:numFmt w:val="bullet"/>
      <w:lvlText w:val="•"/>
      <w:lvlJc w:val="left"/>
      <w:pPr>
        <w:tabs>
          <w:tab w:val="num" w:pos="2880"/>
        </w:tabs>
        <w:ind w:left="2880" w:hanging="360"/>
      </w:pPr>
      <w:rPr>
        <w:rFonts w:ascii="Times New Roman" w:hAnsi="Times New Roman" w:hint="default"/>
      </w:rPr>
    </w:lvl>
    <w:lvl w:ilvl="4" w:tplc="94C6EDC6" w:tentative="1">
      <w:start w:val="1"/>
      <w:numFmt w:val="bullet"/>
      <w:lvlText w:val="•"/>
      <w:lvlJc w:val="left"/>
      <w:pPr>
        <w:tabs>
          <w:tab w:val="num" w:pos="3600"/>
        </w:tabs>
        <w:ind w:left="3600" w:hanging="360"/>
      </w:pPr>
      <w:rPr>
        <w:rFonts w:ascii="Times New Roman" w:hAnsi="Times New Roman" w:hint="default"/>
      </w:rPr>
    </w:lvl>
    <w:lvl w:ilvl="5" w:tplc="81C2739A" w:tentative="1">
      <w:start w:val="1"/>
      <w:numFmt w:val="bullet"/>
      <w:lvlText w:val="•"/>
      <w:lvlJc w:val="left"/>
      <w:pPr>
        <w:tabs>
          <w:tab w:val="num" w:pos="4320"/>
        </w:tabs>
        <w:ind w:left="4320" w:hanging="360"/>
      </w:pPr>
      <w:rPr>
        <w:rFonts w:ascii="Times New Roman" w:hAnsi="Times New Roman" w:hint="default"/>
      </w:rPr>
    </w:lvl>
    <w:lvl w:ilvl="6" w:tplc="596CDE58" w:tentative="1">
      <w:start w:val="1"/>
      <w:numFmt w:val="bullet"/>
      <w:lvlText w:val="•"/>
      <w:lvlJc w:val="left"/>
      <w:pPr>
        <w:tabs>
          <w:tab w:val="num" w:pos="5040"/>
        </w:tabs>
        <w:ind w:left="5040" w:hanging="360"/>
      </w:pPr>
      <w:rPr>
        <w:rFonts w:ascii="Times New Roman" w:hAnsi="Times New Roman" w:hint="default"/>
      </w:rPr>
    </w:lvl>
    <w:lvl w:ilvl="7" w:tplc="96B40452" w:tentative="1">
      <w:start w:val="1"/>
      <w:numFmt w:val="bullet"/>
      <w:lvlText w:val="•"/>
      <w:lvlJc w:val="left"/>
      <w:pPr>
        <w:tabs>
          <w:tab w:val="num" w:pos="5760"/>
        </w:tabs>
        <w:ind w:left="5760" w:hanging="360"/>
      </w:pPr>
      <w:rPr>
        <w:rFonts w:ascii="Times New Roman" w:hAnsi="Times New Roman" w:hint="default"/>
      </w:rPr>
    </w:lvl>
    <w:lvl w:ilvl="8" w:tplc="06E4D99A"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76770CB"/>
    <w:multiLevelType w:val="hybridMultilevel"/>
    <w:tmpl w:val="DB52654A"/>
    <w:lvl w:ilvl="0" w:tplc="8BEEBB46">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7BAC40EC"/>
    <w:multiLevelType w:val="hybridMultilevel"/>
    <w:tmpl w:val="CF08F0E6"/>
    <w:lvl w:ilvl="0" w:tplc="5A0609BC">
      <w:start w:val="1"/>
      <w:numFmt w:val="bullet"/>
      <w:lvlText w:val="•"/>
      <w:lvlJc w:val="left"/>
      <w:pPr>
        <w:tabs>
          <w:tab w:val="num" w:pos="720"/>
        </w:tabs>
        <w:ind w:left="720" w:hanging="360"/>
      </w:pPr>
      <w:rPr>
        <w:rFonts w:ascii="Times New Roman" w:hAnsi="Times New Roman" w:hint="default"/>
      </w:rPr>
    </w:lvl>
    <w:lvl w:ilvl="1" w:tplc="ECEA743C" w:tentative="1">
      <w:start w:val="1"/>
      <w:numFmt w:val="bullet"/>
      <w:lvlText w:val="•"/>
      <w:lvlJc w:val="left"/>
      <w:pPr>
        <w:tabs>
          <w:tab w:val="num" w:pos="1440"/>
        </w:tabs>
        <w:ind w:left="1440" w:hanging="360"/>
      </w:pPr>
      <w:rPr>
        <w:rFonts w:ascii="Times New Roman" w:hAnsi="Times New Roman" w:hint="default"/>
      </w:rPr>
    </w:lvl>
    <w:lvl w:ilvl="2" w:tplc="A76C7CA8" w:tentative="1">
      <w:start w:val="1"/>
      <w:numFmt w:val="bullet"/>
      <w:lvlText w:val="•"/>
      <w:lvlJc w:val="left"/>
      <w:pPr>
        <w:tabs>
          <w:tab w:val="num" w:pos="2160"/>
        </w:tabs>
        <w:ind w:left="2160" w:hanging="360"/>
      </w:pPr>
      <w:rPr>
        <w:rFonts w:ascii="Times New Roman" w:hAnsi="Times New Roman" w:hint="default"/>
      </w:rPr>
    </w:lvl>
    <w:lvl w:ilvl="3" w:tplc="AA2E4EB0" w:tentative="1">
      <w:start w:val="1"/>
      <w:numFmt w:val="bullet"/>
      <w:lvlText w:val="•"/>
      <w:lvlJc w:val="left"/>
      <w:pPr>
        <w:tabs>
          <w:tab w:val="num" w:pos="2880"/>
        </w:tabs>
        <w:ind w:left="2880" w:hanging="360"/>
      </w:pPr>
      <w:rPr>
        <w:rFonts w:ascii="Times New Roman" w:hAnsi="Times New Roman" w:hint="default"/>
      </w:rPr>
    </w:lvl>
    <w:lvl w:ilvl="4" w:tplc="4A4842EC" w:tentative="1">
      <w:start w:val="1"/>
      <w:numFmt w:val="bullet"/>
      <w:lvlText w:val="•"/>
      <w:lvlJc w:val="left"/>
      <w:pPr>
        <w:tabs>
          <w:tab w:val="num" w:pos="3600"/>
        </w:tabs>
        <w:ind w:left="3600" w:hanging="360"/>
      </w:pPr>
      <w:rPr>
        <w:rFonts w:ascii="Times New Roman" w:hAnsi="Times New Roman" w:hint="default"/>
      </w:rPr>
    </w:lvl>
    <w:lvl w:ilvl="5" w:tplc="C7E4075C" w:tentative="1">
      <w:start w:val="1"/>
      <w:numFmt w:val="bullet"/>
      <w:lvlText w:val="•"/>
      <w:lvlJc w:val="left"/>
      <w:pPr>
        <w:tabs>
          <w:tab w:val="num" w:pos="4320"/>
        </w:tabs>
        <w:ind w:left="4320" w:hanging="360"/>
      </w:pPr>
      <w:rPr>
        <w:rFonts w:ascii="Times New Roman" w:hAnsi="Times New Roman" w:hint="default"/>
      </w:rPr>
    </w:lvl>
    <w:lvl w:ilvl="6" w:tplc="ABE27956" w:tentative="1">
      <w:start w:val="1"/>
      <w:numFmt w:val="bullet"/>
      <w:lvlText w:val="•"/>
      <w:lvlJc w:val="left"/>
      <w:pPr>
        <w:tabs>
          <w:tab w:val="num" w:pos="5040"/>
        </w:tabs>
        <w:ind w:left="5040" w:hanging="360"/>
      </w:pPr>
      <w:rPr>
        <w:rFonts w:ascii="Times New Roman" w:hAnsi="Times New Roman" w:hint="default"/>
      </w:rPr>
    </w:lvl>
    <w:lvl w:ilvl="7" w:tplc="3766A4AE" w:tentative="1">
      <w:start w:val="1"/>
      <w:numFmt w:val="bullet"/>
      <w:lvlText w:val="•"/>
      <w:lvlJc w:val="left"/>
      <w:pPr>
        <w:tabs>
          <w:tab w:val="num" w:pos="5760"/>
        </w:tabs>
        <w:ind w:left="5760" w:hanging="360"/>
      </w:pPr>
      <w:rPr>
        <w:rFonts w:ascii="Times New Roman" w:hAnsi="Times New Roman" w:hint="default"/>
      </w:rPr>
    </w:lvl>
    <w:lvl w:ilvl="8" w:tplc="1AC09538"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7FD15B04"/>
    <w:multiLevelType w:val="multilevel"/>
    <w:tmpl w:val="C0F62526"/>
    <w:lvl w:ilvl="0">
      <w:start w:val="1"/>
      <w:numFmt w:val="decimal"/>
      <w:lvlText w:val="%1."/>
      <w:lvlJc w:val="left"/>
      <w:pPr>
        <w:ind w:left="720" w:hanging="360"/>
      </w:pPr>
      <w:rPr>
        <w:rFonts w:ascii="Tahoma" w:hAnsi="Tahoma" w:cs="Tahoma" w:hint="default"/>
        <w:sz w:val="22"/>
      </w:rPr>
    </w:lvl>
    <w:lvl w:ilvl="1">
      <w:start w:val="3"/>
      <w:numFmt w:val="bullet"/>
      <w:lvlText w:val="-"/>
      <w:lvlJc w:val="left"/>
      <w:pPr>
        <w:ind w:left="1080" w:hanging="720"/>
      </w:pPr>
      <w:rPr>
        <w:rFonts w:ascii="Tahoma" w:eastAsia="Verdana" w:hAnsi="Tahoma" w:cs="Tahoma"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1"/>
  </w:num>
  <w:num w:numId="2">
    <w:abstractNumId w:val="6"/>
  </w:num>
  <w:num w:numId="3">
    <w:abstractNumId w:val="25"/>
  </w:num>
  <w:num w:numId="4">
    <w:abstractNumId w:val="17"/>
  </w:num>
  <w:num w:numId="5">
    <w:abstractNumId w:val="23"/>
  </w:num>
  <w:num w:numId="6">
    <w:abstractNumId w:val="20"/>
  </w:num>
  <w:num w:numId="7">
    <w:abstractNumId w:val="24"/>
  </w:num>
  <w:num w:numId="8">
    <w:abstractNumId w:val="15"/>
  </w:num>
  <w:num w:numId="9">
    <w:abstractNumId w:val="15"/>
  </w:num>
  <w:num w:numId="10">
    <w:abstractNumId w:val="22"/>
  </w:num>
  <w:num w:numId="11">
    <w:abstractNumId w:val="33"/>
  </w:num>
  <w:num w:numId="12">
    <w:abstractNumId w:val="27"/>
  </w:num>
  <w:num w:numId="13">
    <w:abstractNumId w:val="26"/>
  </w:num>
  <w:num w:numId="14">
    <w:abstractNumId w:val="29"/>
  </w:num>
  <w:num w:numId="15">
    <w:abstractNumId w:val="14"/>
  </w:num>
  <w:num w:numId="16">
    <w:abstractNumId w:val="19"/>
  </w:num>
  <w:num w:numId="17">
    <w:abstractNumId w:val="30"/>
  </w:num>
  <w:num w:numId="18">
    <w:abstractNumId w:val="5"/>
  </w:num>
  <w:num w:numId="19">
    <w:abstractNumId w:val="12"/>
  </w:num>
  <w:num w:numId="20">
    <w:abstractNumId w:val="32"/>
  </w:num>
  <w:num w:numId="21">
    <w:abstractNumId w:val="9"/>
  </w:num>
  <w:num w:numId="22">
    <w:abstractNumId w:val="13"/>
  </w:num>
  <w:num w:numId="23">
    <w:abstractNumId w:val="28"/>
  </w:num>
  <w:num w:numId="24">
    <w:abstractNumId w:val="18"/>
  </w:num>
  <w:num w:numId="25">
    <w:abstractNumId w:val="10"/>
  </w:num>
  <w:num w:numId="26">
    <w:abstractNumId w:val="32"/>
  </w:num>
  <w:num w:numId="27">
    <w:abstractNumId w:val="7"/>
  </w:num>
  <w:num w:numId="28">
    <w:abstractNumId w:val="16"/>
  </w:num>
  <w:num w:numId="29">
    <w:abstractNumId w:val="21"/>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4"/>
  </w:num>
  <w:num w:numId="33">
    <w:abstractNumId w:val="8"/>
  </w:num>
  <w:num w:numId="34">
    <w:abstractNumId w:val="1"/>
  </w:num>
  <w:num w:numId="35">
    <w:abstractNumId w:val="0"/>
  </w:num>
  <w:num w:numId="3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trackRevisions/>
  <w:documentProtection w:formatting="1" w:enforcement="1" w:cryptProviderType="rsaAES" w:cryptAlgorithmClass="hash" w:cryptAlgorithmType="typeAny" w:cryptAlgorithmSid="14" w:cryptSpinCount="100000" w:hash="+tHAkiHoYQhA7oQLVl85jij2jfSksg4PLMmXrNGt6VXk/GUWEeqF2/Mr6FbJaU9oO7COZxtrnLpqb6EShatKSw==" w:salt="AJMog383ZFSZ5rgZ+jTMPQ=="/>
  <w:styleLockTheme/>
  <w:defaultTabStop w:val="567"/>
  <w:hyphenationZone w:val="425"/>
  <w:evenAndOddHeaders/>
  <w:characterSpacingControl w:val="doNotCompress"/>
  <w:hdrShapeDefaults>
    <o:shapedefaults v:ext="edit" spidmax="9217">
      <o:colormru v:ext="edit" colors="#7b6c58,#887e6e,#b0a69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E2F"/>
    <w:rsid w:val="000012E8"/>
    <w:rsid w:val="000013C0"/>
    <w:rsid w:val="00001996"/>
    <w:rsid w:val="000034D2"/>
    <w:rsid w:val="00005910"/>
    <w:rsid w:val="00007517"/>
    <w:rsid w:val="000103EC"/>
    <w:rsid w:val="0001112E"/>
    <w:rsid w:val="00011144"/>
    <w:rsid w:val="00012E3B"/>
    <w:rsid w:val="000146C4"/>
    <w:rsid w:val="000155AD"/>
    <w:rsid w:val="00015B67"/>
    <w:rsid w:val="0002217A"/>
    <w:rsid w:val="00024627"/>
    <w:rsid w:val="000275ED"/>
    <w:rsid w:val="000278FB"/>
    <w:rsid w:val="000317E1"/>
    <w:rsid w:val="0003260D"/>
    <w:rsid w:val="00040716"/>
    <w:rsid w:val="000415D0"/>
    <w:rsid w:val="00041A18"/>
    <w:rsid w:val="000460D4"/>
    <w:rsid w:val="00047E2C"/>
    <w:rsid w:val="0005067E"/>
    <w:rsid w:val="000522B5"/>
    <w:rsid w:val="000560AA"/>
    <w:rsid w:val="00057B49"/>
    <w:rsid w:val="0006363F"/>
    <w:rsid w:val="0006378C"/>
    <w:rsid w:val="000664D3"/>
    <w:rsid w:val="00067793"/>
    <w:rsid w:val="000678B7"/>
    <w:rsid w:val="00072733"/>
    <w:rsid w:val="0007526D"/>
    <w:rsid w:val="000754CE"/>
    <w:rsid w:val="00077AB8"/>
    <w:rsid w:val="00080D4D"/>
    <w:rsid w:val="00080D86"/>
    <w:rsid w:val="0008235C"/>
    <w:rsid w:val="00082DD7"/>
    <w:rsid w:val="0008447B"/>
    <w:rsid w:val="00085744"/>
    <w:rsid w:val="00085843"/>
    <w:rsid w:val="000863B1"/>
    <w:rsid w:val="00087D8A"/>
    <w:rsid w:val="00092176"/>
    <w:rsid w:val="00095620"/>
    <w:rsid w:val="00096242"/>
    <w:rsid w:val="00096ED4"/>
    <w:rsid w:val="000A0877"/>
    <w:rsid w:val="000A0C46"/>
    <w:rsid w:val="000A13DE"/>
    <w:rsid w:val="000A14D9"/>
    <w:rsid w:val="000A19D0"/>
    <w:rsid w:val="000A28F4"/>
    <w:rsid w:val="000A3940"/>
    <w:rsid w:val="000A5A53"/>
    <w:rsid w:val="000A7BAD"/>
    <w:rsid w:val="000A7F9E"/>
    <w:rsid w:val="000B0FC8"/>
    <w:rsid w:val="000B31B2"/>
    <w:rsid w:val="000B57EE"/>
    <w:rsid w:val="000B58D7"/>
    <w:rsid w:val="000B6D45"/>
    <w:rsid w:val="000C028F"/>
    <w:rsid w:val="000C0A43"/>
    <w:rsid w:val="000C1E8B"/>
    <w:rsid w:val="000C22E9"/>
    <w:rsid w:val="000C2C9D"/>
    <w:rsid w:val="000C31E9"/>
    <w:rsid w:val="000C6704"/>
    <w:rsid w:val="000C6FB8"/>
    <w:rsid w:val="000D1710"/>
    <w:rsid w:val="000D1CF1"/>
    <w:rsid w:val="000D2FEF"/>
    <w:rsid w:val="000D43BB"/>
    <w:rsid w:val="000D65A6"/>
    <w:rsid w:val="000D7A74"/>
    <w:rsid w:val="000D7B33"/>
    <w:rsid w:val="000E176F"/>
    <w:rsid w:val="000E29DD"/>
    <w:rsid w:val="000E3BDB"/>
    <w:rsid w:val="000E42F5"/>
    <w:rsid w:val="000E5066"/>
    <w:rsid w:val="000E5680"/>
    <w:rsid w:val="000E732B"/>
    <w:rsid w:val="000F0594"/>
    <w:rsid w:val="000F0A57"/>
    <w:rsid w:val="000F0CA8"/>
    <w:rsid w:val="000F1806"/>
    <w:rsid w:val="000F24F5"/>
    <w:rsid w:val="000F2ABB"/>
    <w:rsid w:val="000F2ED9"/>
    <w:rsid w:val="000F6240"/>
    <w:rsid w:val="000F7232"/>
    <w:rsid w:val="001006CA"/>
    <w:rsid w:val="00100F8B"/>
    <w:rsid w:val="00102172"/>
    <w:rsid w:val="0010434C"/>
    <w:rsid w:val="00110652"/>
    <w:rsid w:val="001107A4"/>
    <w:rsid w:val="001107DE"/>
    <w:rsid w:val="00111331"/>
    <w:rsid w:val="00112409"/>
    <w:rsid w:val="00113CB7"/>
    <w:rsid w:val="001142F8"/>
    <w:rsid w:val="00120A17"/>
    <w:rsid w:val="00121052"/>
    <w:rsid w:val="00123A1D"/>
    <w:rsid w:val="00124A87"/>
    <w:rsid w:val="00127869"/>
    <w:rsid w:val="001359B3"/>
    <w:rsid w:val="001469E3"/>
    <w:rsid w:val="001505F9"/>
    <w:rsid w:val="00151195"/>
    <w:rsid w:val="001526A2"/>
    <w:rsid w:val="0015317E"/>
    <w:rsid w:val="0015340A"/>
    <w:rsid w:val="001555E1"/>
    <w:rsid w:val="00156314"/>
    <w:rsid w:val="00162262"/>
    <w:rsid w:val="00163A7D"/>
    <w:rsid w:val="00163E87"/>
    <w:rsid w:val="00165F7B"/>
    <w:rsid w:val="00167CD5"/>
    <w:rsid w:val="00170014"/>
    <w:rsid w:val="00171D8F"/>
    <w:rsid w:val="00172B28"/>
    <w:rsid w:val="00172B7C"/>
    <w:rsid w:val="00172B88"/>
    <w:rsid w:val="00183FE0"/>
    <w:rsid w:val="0018553F"/>
    <w:rsid w:val="00185D59"/>
    <w:rsid w:val="00185E20"/>
    <w:rsid w:val="001917A8"/>
    <w:rsid w:val="00192DA7"/>
    <w:rsid w:val="00192DDF"/>
    <w:rsid w:val="00197EF3"/>
    <w:rsid w:val="001A3246"/>
    <w:rsid w:val="001A38F1"/>
    <w:rsid w:val="001B0FCC"/>
    <w:rsid w:val="001B190A"/>
    <w:rsid w:val="001C2766"/>
    <w:rsid w:val="001C30A8"/>
    <w:rsid w:val="001C3399"/>
    <w:rsid w:val="001C34B4"/>
    <w:rsid w:val="001C57A1"/>
    <w:rsid w:val="001C6D6C"/>
    <w:rsid w:val="001D061C"/>
    <w:rsid w:val="001D2151"/>
    <w:rsid w:val="001D30D7"/>
    <w:rsid w:val="001D5FFF"/>
    <w:rsid w:val="001E09A7"/>
    <w:rsid w:val="001E09F4"/>
    <w:rsid w:val="001E0D57"/>
    <w:rsid w:val="001E2274"/>
    <w:rsid w:val="001E2783"/>
    <w:rsid w:val="001E5042"/>
    <w:rsid w:val="001E6901"/>
    <w:rsid w:val="001F558A"/>
    <w:rsid w:val="001F56F5"/>
    <w:rsid w:val="001F64B8"/>
    <w:rsid w:val="001F69A2"/>
    <w:rsid w:val="001F797E"/>
    <w:rsid w:val="0020079A"/>
    <w:rsid w:val="002018FF"/>
    <w:rsid w:val="00202EE1"/>
    <w:rsid w:val="00205E0B"/>
    <w:rsid w:val="002100EC"/>
    <w:rsid w:val="00210414"/>
    <w:rsid w:val="00210646"/>
    <w:rsid w:val="0021221A"/>
    <w:rsid w:val="00220299"/>
    <w:rsid w:val="00221BF1"/>
    <w:rsid w:val="002226D3"/>
    <w:rsid w:val="00222F9E"/>
    <w:rsid w:val="00224232"/>
    <w:rsid w:val="00224E17"/>
    <w:rsid w:val="002262D6"/>
    <w:rsid w:val="002302A9"/>
    <w:rsid w:val="0023230C"/>
    <w:rsid w:val="00235448"/>
    <w:rsid w:val="00236EEC"/>
    <w:rsid w:val="0024053B"/>
    <w:rsid w:val="00240813"/>
    <w:rsid w:val="0024159D"/>
    <w:rsid w:val="00242DA9"/>
    <w:rsid w:val="0024600A"/>
    <w:rsid w:val="0024772A"/>
    <w:rsid w:val="00251CD0"/>
    <w:rsid w:val="00252EC7"/>
    <w:rsid w:val="002569AE"/>
    <w:rsid w:val="00257834"/>
    <w:rsid w:val="00264464"/>
    <w:rsid w:val="00265AED"/>
    <w:rsid w:val="002668D6"/>
    <w:rsid w:val="00267EF5"/>
    <w:rsid w:val="00270247"/>
    <w:rsid w:val="002724B8"/>
    <w:rsid w:val="00273C9B"/>
    <w:rsid w:val="00274F84"/>
    <w:rsid w:val="00275197"/>
    <w:rsid w:val="002762E0"/>
    <w:rsid w:val="0027787F"/>
    <w:rsid w:val="0028060B"/>
    <w:rsid w:val="0028120C"/>
    <w:rsid w:val="00283417"/>
    <w:rsid w:val="0028477E"/>
    <w:rsid w:val="00284AC6"/>
    <w:rsid w:val="00290AA1"/>
    <w:rsid w:val="00291D71"/>
    <w:rsid w:val="00291F15"/>
    <w:rsid w:val="00295827"/>
    <w:rsid w:val="00295F16"/>
    <w:rsid w:val="002960DF"/>
    <w:rsid w:val="00296C44"/>
    <w:rsid w:val="00297324"/>
    <w:rsid w:val="002973B4"/>
    <w:rsid w:val="002978C6"/>
    <w:rsid w:val="002A033F"/>
    <w:rsid w:val="002A0F48"/>
    <w:rsid w:val="002A4BEC"/>
    <w:rsid w:val="002A56CE"/>
    <w:rsid w:val="002A798C"/>
    <w:rsid w:val="002A7BF4"/>
    <w:rsid w:val="002A7F5E"/>
    <w:rsid w:val="002B12A7"/>
    <w:rsid w:val="002B3385"/>
    <w:rsid w:val="002B42A0"/>
    <w:rsid w:val="002B7C91"/>
    <w:rsid w:val="002C0FA3"/>
    <w:rsid w:val="002C1224"/>
    <w:rsid w:val="002C3405"/>
    <w:rsid w:val="002C4AA0"/>
    <w:rsid w:val="002C5BF7"/>
    <w:rsid w:val="002C6515"/>
    <w:rsid w:val="002C6DC3"/>
    <w:rsid w:val="002C7E54"/>
    <w:rsid w:val="002D0C5F"/>
    <w:rsid w:val="002D1CD0"/>
    <w:rsid w:val="002D1FA9"/>
    <w:rsid w:val="002D48C1"/>
    <w:rsid w:val="002D50A3"/>
    <w:rsid w:val="002D55C1"/>
    <w:rsid w:val="002D56BB"/>
    <w:rsid w:val="002D7AE9"/>
    <w:rsid w:val="002E07DB"/>
    <w:rsid w:val="002E10DD"/>
    <w:rsid w:val="002E2C12"/>
    <w:rsid w:val="002E65BD"/>
    <w:rsid w:val="002E6E3E"/>
    <w:rsid w:val="002F0CC3"/>
    <w:rsid w:val="002F1D7C"/>
    <w:rsid w:val="002F684B"/>
    <w:rsid w:val="002F788D"/>
    <w:rsid w:val="00304277"/>
    <w:rsid w:val="00305F61"/>
    <w:rsid w:val="00307A79"/>
    <w:rsid w:val="00315992"/>
    <w:rsid w:val="00317404"/>
    <w:rsid w:val="003204D5"/>
    <w:rsid w:val="003226D8"/>
    <w:rsid w:val="00322E6A"/>
    <w:rsid w:val="00322F22"/>
    <w:rsid w:val="0032414E"/>
    <w:rsid w:val="0032732B"/>
    <w:rsid w:val="0033033A"/>
    <w:rsid w:val="00330412"/>
    <w:rsid w:val="00331462"/>
    <w:rsid w:val="003314A0"/>
    <w:rsid w:val="003320EC"/>
    <w:rsid w:val="003326B5"/>
    <w:rsid w:val="00336A55"/>
    <w:rsid w:val="00337AB4"/>
    <w:rsid w:val="00340B38"/>
    <w:rsid w:val="00342B7E"/>
    <w:rsid w:val="0034570E"/>
    <w:rsid w:val="0034641E"/>
    <w:rsid w:val="003477B0"/>
    <w:rsid w:val="00352542"/>
    <w:rsid w:val="00352FFB"/>
    <w:rsid w:val="003540D5"/>
    <w:rsid w:val="00355160"/>
    <w:rsid w:val="003625E6"/>
    <w:rsid w:val="00363ADC"/>
    <w:rsid w:val="00363BD0"/>
    <w:rsid w:val="00363BDD"/>
    <w:rsid w:val="00372278"/>
    <w:rsid w:val="00380DEE"/>
    <w:rsid w:val="00381169"/>
    <w:rsid w:val="003816B6"/>
    <w:rsid w:val="0038358E"/>
    <w:rsid w:val="00383F76"/>
    <w:rsid w:val="00387754"/>
    <w:rsid w:val="00387AB8"/>
    <w:rsid w:val="00387DDE"/>
    <w:rsid w:val="00391A01"/>
    <w:rsid w:val="003A05FD"/>
    <w:rsid w:val="003A0EB5"/>
    <w:rsid w:val="003A1C7E"/>
    <w:rsid w:val="003A2A24"/>
    <w:rsid w:val="003A5711"/>
    <w:rsid w:val="003A7E98"/>
    <w:rsid w:val="003B1553"/>
    <w:rsid w:val="003B3C2B"/>
    <w:rsid w:val="003B47C6"/>
    <w:rsid w:val="003B7C2F"/>
    <w:rsid w:val="003C64D9"/>
    <w:rsid w:val="003C6C43"/>
    <w:rsid w:val="003C76D9"/>
    <w:rsid w:val="003D1E1B"/>
    <w:rsid w:val="003D1F9E"/>
    <w:rsid w:val="003D2AC0"/>
    <w:rsid w:val="003D310D"/>
    <w:rsid w:val="003D41C3"/>
    <w:rsid w:val="003D43BB"/>
    <w:rsid w:val="003D4C86"/>
    <w:rsid w:val="003D659B"/>
    <w:rsid w:val="003D7970"/>
    <w:rsid w:val="003D7D11"/>
    <w:rsid w:val="003E02F1"/>
    <w:rsid w:val="003E24FE"/>
    <w:rsid w:val="003E2E42"/>
    <w:rsid w:val="003E4529"/>
    <w:rsid w:val="003E483E"/>
    <w:rsid w:val="003E70E0"/>
    <w:rsid w:val="003F0AA4"/>
    <w:rsid w:val="003F2917"/>
    <w:rsid w:val="003F6FDF"/>
    <w:rsid w:val="003F7A88"/>
    <w:rsid w:val="00400875"/>
    <w:rsid w:val="00403CE6"/>
    <w:rsid w:val="00405775"/>
    <w:rsid w:val="00405DC9"/>
    <w:rsid w:val="004110CA"/>
    <w:rsid w:val="0041160E"/>
    <w:rsid w:val="00412035"/>
    <w:rsid w:val="00412289"/>
    <w:rsid w:val="004123EF"/>
    <w:rsid w:val="00413244"/>
    <w:rsid w:val="0041385B"/>
    <w:rsid w:val="00415B79"/>
    <w:rsid w:val="0041623E"/>
    <w:rsid w:val="00417515"/>
    <w:rsid w:val="0042105B"/>
    <w:rsid w:val="00422A71"/>
    <w:rsid w:val="00427BFA"/>
    <w:rsid w:val="00431162"/>
    <w:rsid w:val="004312A3"/>
    <w:rsid w:val="004317D2"/>
    <w:rsid w:val="00433F22"/>
    <w:rsid w:val="00442774"/>
    <w:rsid w:val="00442828"/>
    <w:rsid w:val="00443006"/>
    <w:rsid w:val="00443482"/>
    <w:rsid w:val="00446AC2"/>
    <w:rsid w:val="00450308"/>
    <w:rsid w:val="00451BA7"/>
    <w:rsid w:val="0045313E"/>
    <w:rsid w:val="00453380"/>
    <w:rsid w:val="00457AD1"/>
    <w:rsid w:val="00462C60"/>
    <w:rsid w:val="0046427F"/>
    <w:rsid w:val="00465F13"/>
    <w:rsid w:val="0047025C"/>
    <w:rsid w:val="00471F0A"/>
    <w:rsid w:val="00472A6F"/>
    <w:rsid w:val="0047784A"/>
    <w:rsid w:val="00477BB1"/>
    <w:rsid w:val="00477F37"/>
    <w:rsid w:val="004805D4"/>
    <w:rsid w:val="00481650"/>
    <w:rsid w:val="004822F8"/>
    <w:rsid w:val="004830C6"/>
    <w:rsid w:val="00485665"/>
    <w:rsid w:val="00491494"/>
    <w:rsid w:val="0049158B"/>
    <w:rsid w:val="00491977"/>
    <w:rsid w:val="004925CE"/>
    <w:rsid w:val="004930E1"/>
    <w:rsid w:val="0049619F"/>
    <w:rsid w:val="004A0D0C"/>
    <w:rsid w:val="004A1329"/>
    <w:rsid w:val="004A73BE"/>
    <w:rsid w:val="004A798A"/>
    <w:rsid w:val="004B07D7"/>
    <w:rsid w:val="004B28DA"/>
    <w:rsid w:val="004B33FB"/>
    <w:rsid w:val="004B3575"/>
    <w:rsid w:val="004B7824"/>
    <w:rsid w:val="004C1652"/>
    <w:rsid w:val="004C46DE"/>
    <w:rsid w:val="004C4981"/>
    <w:rsid w:val="004C4A2E"/>
    <w:rsid w:val="004C5737"/>
    <w:rsid w:val="004C631F"/>
    <w:rsid w:val="004C7EFB"/>
    <w:rsid w:val="004D0497"/>
    <w:rsid w:val="004D12BD"/>
    <w:rsid w:val="004D6D05"/>
    <w:rsid w:val="004E057E"/>
    <w:rsid w:val="004E1413"/>
    <w:rsid w:val="004E44C8"/>
    <w:rsid w:val="004E5114"/>
    <w:rsid w:val="004E53BE"/>
    <w:rsid w:val="004E6800"/>
    <w:rsid w:val="004E7F82"/>
    <w:rsid w:val="004F0B43"/>
    <w:rsid w:val="00501992"/>
    <w:rsid w:val="005021B8"/>
    <w:rsid w:val="0050221A"/>
    <w:rsid w:val="00504A00"/>
    <w:rsid w:val="00504B88"/>
    <w:rsid w:val="005133D6"/>
    <w:rsid w:val="00517E87"/>
    <w:rsid w:val="00521608"/>
    <w:rsid w:val="00522F8E"/>
    <w:rsid w:val="0052303D"/>
    <w:rsid w:val="00523528"/>
    <w:rsid w:val="00524628"/>
    <w:rsid w:val="0052698A"/>
    <w:rsid w:val="00526D5E"/>
    <w:rsid w:val="005276EA"/>
    <w:rsid w:val="0053062A"/>
    <w:rsid w:val="00535050"/>
    <w:rsid w:val="005350B4"/>
    <w:rsid w:val="00535E2B"/>
    <w:rsid w:val="00536F3C"/>
    <w:rsid w:val="0053700C"/>
    <w:rsid w:val="00537FDC"/>
    <w:rsid w:val="005404E4"/>
    <w:rsid w:val="0054071C"/>
    <w:rsid w:val="005422A0"/>
    <w:rsid w:val="0054260E"/>
    <w:rsid w:val="0054285E"/>
    <w:rsid w:val="0054354E"/>
    <w:rsid w:val="00545DDD"/>
    <w:rsid w:val="00545F5D"/>
    <w:rsid w:val="00550D79"/>
    <w:rsid w:val="00551787"/>
    <w:rsid w:val="00551C1F"/>
    <w:rsid w:val="005547C0"/>
    <w:rsid w:val="005559AC"/>
    <w:rsid w:val="00555FB3"/>
    <w:rsid w:val="00557B5A"/>
    <w:rsid w:val="005611D0"/>
    <w:rsid w:val="00566BD4"/>
    <w:rsid w:val="00570914"/>
    <w:rsid w:val="005756CD"/>
    <w:rsid w:val="00576AD5"/>
    <w:rsid w:val="00577CAF"/>
    <w:rsid w:val="00580223"/>
    <w:rsid w:val="0058057F"/>
    <w:rsid w:val="00580D26"/>
    <w:rsid w:val="00582E74"/>
    <w:rsid w:val="00587C80"/>
    <w:rsid w:val="00592E65"/>
    <w:rsid w:val="00594186"/>
    <w:rsid w:val="0059485B"/>
    <w:rsid w:val="005963D8"/>
    <w:rsid w:val="0059772F"/>
    <w:rsid w:val="005A022B"/>
    <w:rsid w:val="005A05D1"/>
    <w:rsid w:val="005A5056"/>
    <w:rsid w:val="005A51B5"/>
    <w:rsid w:val="005A53B8"/>
    <w:rsid w:val="005A62EB"/>
    <w:rsid w:val="005A74EE"/>
    <w:rsid w:val="005A7E53"/>
    <w:rsid w:val="005B1438"/>
    <w:rsid w:val="005B18AC"/>
    <w:rsid w:val="005B202B"/>
    <w:rsid w:val="005B5F04"/>
    <w:rsid w:val="005B6298"/>
    <w:rsid w:val="005C10EB"/>
    <w:rsid w:val="005C1259"/>
    <w:rsid w:val="005C16D4"/>
    <w:rsid w:val="005C5A96"/>
    <w:rsid w:val="005C6E5E"/>
    <w:rsid w:val="005D0613"/>
    <w:rsid w:val="005D16D3"/>
    <w:rsid w:val="005D371D"/>
    <w:rsid w:val="005D52F0"/>
    <w:rsid w:val="005D55B8"/>
    <w:rsid w:val="005D6C61"/>
    <w:rsid w:val="005E3A85"/>
    <w:rsid w:val="005E3BE2"/>
    <w:rsid w:val="005E40FF"/>
    <w:rsid w:val="005E4456"/>
    <w:rsid w:val="005E485D"/>
    <w:rsid w:val="005E5879"/>
    <w:rsid w:val="005E71F3"/>
    <w:rsid w:val="005E7495"/>
    <w:rsid w:val="005E7568"/>
    <w:rsid w:val="005F065F"/>
    <w:rsid w:val="00600D51"/>
    <w:rsid w:val="00606719"/>
    <w:rsid w:val="00611C4B"/>
    <w:rsid w:val="00612828"/>
    <w:rsid w:val="00614427"/>
    <w:rsid w:val="00621C12"/>
    <w:rsid w:val="006221CA"/>
    <w:rsid w:val="00623E18"/>
    <w:rsid w:val="00624E44"/>
    <w:rsid w:val="00625C5D"/>
    <w:rsid w:val="006338AD"/>
    <w:rsid w:val="00634EA0"/>
    <w:rsid w:val="00635A22"/>
    <w:rsid w:val="00635F9B"/>
    <w:rsid w:val="006366BC"/>
    <w:rsid w:val="00637981"/>
    <w:rsid w:val="00640F6A"/>
    <w:rsid w:val="00642083"/>
    <w:rsid w:val="00643187"/>
    <w:rsid w:val="00645994"/>
    <w:rsid w:val="00646D9D"/>
    <w:rsid w:val="006500A5"/>
    <w:rsid w:val="00653E2F"/>
    <w:rsid w:val="006549DF"/>
    <w:rsid w:val="0065550D"/>
    <w:rsid w:val="00660374"/>
    <w:rsid w:val="0066127B"/>
    <w:rsid w:val="006637C4"/>
    <w:rsid w:val="00664295"/>
    <w:rsid w:val="006642DE"/>
    <w:rsid w:val="00665364"/>
    <w:rsid w:val="00665B92"/>
    <w:rsid w:val="006662E4"/>
    <w:rsid w:val="00666DCC"/>
    <w:rsid w:val="00667B35"/>
    <w:rsid w:val="00670EA2"/>
    <w:rsid w:val="00673A9B"/>
    <w:rsid w:val="00675204"/>
    <w:rsid w:val="00676A94"/>
    <w:rsid w:val="006770E1"/>
    <w:rsid w:val="00681878"/>
    <w:rsid w:val="00681C40"/>
    <w:rsid w:val="00684DCD"/>
    <w:rsid w:val="00684F2C"/>
    <w:rsid w:val="0068573E"/>
    <w:rsid w:val="00685790"/>
    <w:rsid w:val="006870F6"/>
    <w:rsid w:val="006876A8"/>
    <w:rsid w:val="00691DE4"/>
    <w:rsid w:val="0069425B"/>
    <w:rsid w:val="006A0859"/>
    <w:rsid w:val="006A49E3"/>
    <w:rsid w:val="006A50F4"/>
    <w:rsid w:val="006A547D"/>
    <w:rsid w:val="006B035B"/>
    <w:rsid w:val="006B1EFD"/>
    <w:rsid w:val="006B1F9F"/>
    <w:rsid w:val="006B2443"/>
    <w:rsid w:val="006B6D18"/>
    <w:rsid w:val="006C14E4"/>
    <w:rsid w:val="006C3485"/>
    <w:rsid w:val="006C6248"/>
    <w:rsid w:val="006C6C78"/>
    <w:rsid w:val="006C6DA8"/>
    <w:rsid w:val="006C7AB9"/>
    <w:rsid w:val="006C7D00"/>
    <w:rsid w:val="006C7F61"/>
    <w:rsid w:val="006D0ECD"/>
    <w:rsid w:val="006D407F"/>
    <w:rsid w:val="006D4F7D"/>
    <w:rsid w:val="006E207B"/>
    <w:rsid w:val="006E32C7"/>
    <w:rsid w:val="006E5676"/>
    <w:rsid w:val="006F0442"/>
    <w:rsid w:val="006F19FD"/>
    <w:rsid w:val="006F1ABF"/>
    <w:rsid w:val="006F443D"/>
    <w:rsid w:val="0070148E"/>
    <w:rsid w:val="00701DD2"/>
    <w:rsid w:val="0070280F"/>
    <w:rsid w:val="007037B0"/>
    <w:rsid w:val="00703E78"/>
    <w:rsid w:val="0070479E"/>
    <w:rsid w:val="00704965"/>
    <w:rsid w:val="0070648A"/>
    <w:rsid w:val="00706EA6"/>
    <w:rsid w:val="00710CEF"/>
    <w:rsid w:val="00712C23"/>
    <w:rsid w:val="00715DDD"/>
    <w:rsid w:val="007160BE"/>
    <w:rsid w:val="00722A5E"/>
    <w:rsid w:val="00722F65"/>
    <w:rsid w:val="007257CD"/>
    <w:rsid w:val="007269DF"/>
    <w:rsid w:val="00727889"/>
    <w:rsid w:val="007334C3"/>
    <w:rsid w:val="007335EF"/>
    <w:rsid w:val="007336A3"/>
    <w:rsid w:val="0073391B"/>
    <w:rsid w:val="00734005"/>
    <w:rsid w:val="00734A4F"/>
    <w:rsid w:val="007350F1"/>
    <w:rsid w:val="007378DD"/>
    <w:rsid w:val="007414C6"/>
    <w:rsid w:val="00741639"/>
    <w:rsid w:val="00742946"/>
    <w:rsid w:val="00744622"/>
    <w:rsid w:val="00750FC7"/>
    <w:rsid w:val="00751080"/>
    <w:rsid w:val="007514C5"/>
    <w:rsid w:val="00754BDF"/>
    <w:rsid w:val="00755516"/>
    <w:rsid w:val="00755525"/>
    <w:rsid w:val="00757F24"/>
    <w:rsid w:val="0076238D"/>
    <w:rsid w:val="00762BCC"/>
    <w:rsid w:val="00763BA3"/>
    <w:rsid w:val="00763D58"/>
    <w:rsid w:val="00764DCF"/>
    <w:rsid w:val="00765B66"/>
    <w:rsid w:val="00767BB2"/>
    <w:rsid w:val="00767FA4"/>
    <w:rsid w:val="0077159C"/>
    <w:rsid w:val="007739FE"/>
    <w:rsid w:val="007755DE"/>
    <w:rsid w:val="00775BB8"/>
    <w:rsid w:val="00780376"/>
    <w:rsid w:val="00780EE3"/>
    <w:rsid w:val="00782970"/>
    <w:rsid w:val="00784441"/>
    <w:rsid w:val="00785550"/>
    <w:rsid w:val="00785C45"/>
    <w:rsid w:val="007860D0"/>
    <w:rsid w:val="00791AAC"/>
    <w:rsid w:val="007932CC"/>
    <w:rsid w:val="00797D4C"/>
    <w:rsid w:val="007A1250"/>
    <w:rsid w:val="007A294C"/>
    <w:rsid w:val="007A70E2"/>
    <w:rsid w:val="007B1BA4"/>
    <w:rsid w:val="007B3408"/>
    <w:rsid w:val="007B5A6B"/>
    <w:rsid w:val="007C0E7E"/>
    <w:rsid w:val="007C3D7D"/>
    <w:rsid w:val="007C3E8A"/>
    <w:rsid w:val="007C4098"/>
    <w:rsid w:val="007C41BE"/>
    <w:rsid w:val="007C69E2"/>
    <w:rsid w:val="007D06F4"/>
    <w:rsid w:val="007D17C5"/>
    <w:rsid w:val="007D19CD"/>
    <w:rsid w:val="007D33F0"/>
    <w:rsid w:val="007D3CF6"/>
    <w:rsid w:val="007D52EC"/>
    <w:rsid w:val="007E2379"/>
    <w:rsid w:val="007E3C56"/>
    <w:rsid w:val="007E7FDC"/>
    <w:rsid w:val="007F095E"/>
    <w:rsid w:val="007F1CEE"/>
    <w:rsid w:val="007F2AE7"/>
    <w:rsid w:val="007F37A5"/>
    <w:rsid w:val="007F389A"/>
    <w:rsid w:val="007F3990"/>
    <w:rsid w:val="007F570A"/>
    <w:rsid w:val="007F5CED"/>
    <w:rsid w:val="00802AE5"/>
    <w:rsid w:val="00802AF1"/>
    <w:rsid w:val="00803283"/>
    <w:rsid w:val="008071A4"/>
    <w:rsid w:val="00812594"/>
    <w:rsid w:val="00821BB7"/>
    <w:rsid w:val="00832F23"/>
    <w:rsid w:val="00833072"/>
    <w:rsid w:val="00837537"/>
    <w:rsid w:val="00842766"/>
    <w:rsid w:val="00843071"/>
    <w:rsid w:val="008447BB"/>
    <w:rsid w:val="008454E0"/>
    <w:rsid w:val="0084764F"/>
    <w:rsid w:val="00850CB7"/>
    <w:rsid w:val="00854314"/>
    <w:rsid w:val="0086094D"/>
    <w:rsid w:val="00862180"/>
    <w:rsid w:val="00863E8D"/>
    <w:rsid w:val="00871EDA"/>
    <w:rsid w:val="00872382"/>
    <w:rsid w:val="008725AF"/>
    <w:rsid w:val="00874DC2"/>
    <w:rsid w:val="008753A3"/>
    <w:rsid w:val="0088473F"/>
    <w:rsid w:val="00885D16"/>
    <w:rsid w:val="00886692"/>
    <w:rsid w:val="008912FE"/>
    <w:rsid w:val="00891FB7"/>
    <w:rsid w:val="008A245D"/>
    <w:rsid w:val="008A3B60"/>
    <w:rsid w:val="008A54FC"/>
    <w:rsid w:val="008A5629"/>
    <w:rsid w:val="008A6428"/>
    <w:rsid w:val="008B4379"/>
    <w:rsid w:val="008B47D6"/>
    <w:rsid w:val="008B70CD"/>
    <w:rsid w:val="008C0126"/>
    <w:rsid w:val="008C023F"/>
    <w:rsid w:val="008C0976"/>
    <w:rsid w:val="008C1ABF"/>
    <w:rsid w:val="008C1E32"/>
    <w:rsid w:val="008C5B4C"/>
    <w:rsid w:val="008C7A0F"/>
    <w:rsid w:val="008D134B"/>
    <w:rsid w:val="008D141C"/>
    <w:rsid w:val="008D1472"/>
    <w:rsid w:val="008D2099"/>
    <w:rsid w:val="008D2C13"/>
    <w:rsid w:val="008D3107"/>
    <w:rsid w:val="008D3A72"/>
    <w:rsid w:val="008D59C2"/>
    <w:rsid w:val="008E02EC"/>
    <w:rsid w:val="008E08A3"/>
    <w:rsid w:val="008E0E60"/>
    <w:rsid w:val="008E3A77"/>
    <w:rsid w:val="008E6109"/>
    <w:rsid w:val="008E7D43"/>
    <w:rsid w:val="008F0A99"/>
    <w:rsid w:val="008F281E"/>
    <w:rsid w:val="008F44E8"/>
    <w:rsid w:val="008F47AB"/>
    <w:rsid w:val="008F4C5F"/>
    <w:rsid w:val="008F6866"/>
    <w:rsid w:val="00902D95"/>
    <w:rsid w:val="00903AF1"/>
    <w:rsid w:val="00905586"/>
    <w:rsid w:val="009056AD"/>
    <w:rsid w:val="009068C9"/>
    <w:rsid w:val="009101A0"/>
    <w:rsid w:val="00912C6D"/>
    <w:rsid w:val="0091570A"/>
    <w:rsid w:val="00916DFD"/>
    <w:rsid w:val="009170EA"/>
    <w:rsid w:val="0092076F"/>
    <w:rsid w:val="00921005"/>
    <w:rsid w:val="00921DFE"/>
    <w:rsid w:val="00922FC1"/>
    <w:rsid w:val="009231C2"/>
    <w:rsid w:val="0092541F"/>
    <w:rsid w:val="00926712"/>
    <w:rsid w:val="009301E0"/>
    <w:rsid w:val="00930439"/>
    <w:rsid w:val="00933077"/>
    <w:rsid w:val="00933E5B"/>
    <w:rsid w:val="00936D88"/>
    <w:rsid w:val="00936FF1"/>
    <w:rsid w:val="00937AEB"/>
    <w:rsid w:val="0094076A"/>
    <w:rsid w:val="009410BC"/>
    <w:rsid w:val="0094133F"/>
    <w:rsid w:val="00941D3A"/>
    <w:rsid w:val="00943131"/>
    <w:rsid w:val="00944439"/>
    <w:rsid w:val="009465E0"/>
    <w:rsid w:val="00951A20"/>
    <w:rsid w:val="009523BA"/>
    <w:rsid w:val="009531C0"/>
    <w:rsid w:val="00953917"/>
    <w:rsid w:val="009560AD"/>
    <w:rsid w:val="0095717A"/>
    <w:rsid w:val="0095793E"/>
    <w:rsid w:val="00957F64"/>
    <w:rsid w:val="009611FC"/>
    <w:rsid w:val="009620A2"/>
    <w:rsid w:val="00963987"/>
    <w:rsid w:val="00965598"/>
    <w:rsid w:val="00965B1B"/>
    <w:rsid w:val="009662E3"/>
    <w:rsid w:val="00966560"/>
    <w:rsid w:val="00966DD9"/>
    <w:rsid w:val="00967A98"/>
    <w:rsid w:val="00973C13"/>
    <w:rsid w:val="009802BE"/>
    <w:rsid w:val="00980DFC"/>
    <w:rsid w:val="00981314"/>
    <w:rsid w:val="00982B3A"/>
    <w:rsid w:val="00983EF4"/>
    <w:rsid w:val="00985E9D"/>
    <w:rsid w:val="00986677"/>
    <w:rsid w:val="00986A25"/>
    <w:rsid w:val="009905A8"/>
    <w:rsid w:val="009914D7"/>
    <w:rsid w:val="00991B65"/>
    <w:rsid w:val="009924AC"/>
    <w:rsid w:val="0099421C"/>
    <w:rsid w:val="009969D5"/>
    <w:rsid w:val="009A1241"/>
    <w:rsid w:val="009A2F3A"/>
    <w:rsid w:val="009A4EC2"/>
    <w:rsid w:val="009A7A45"/>
    <w:rsid w:val="009B022D"/>
    <w:rsid w:val="009B6A41"/>
    <w:rsid w:val="009B6EDE"/>
    <w:rsid w:val="009C0AE4"/>
    <w:rsid w:val="009C26C6"/>
    <w:rsid w:val="009C36FE"/>
    <w:rsid w:val="009C3803"/>
    <w:rsid w:val="009C532A"/>
    <w:rsid w:val="009C618B"/>
    <w:rsid w:val="009C65B6"/>
    <w:rsid w:val="009C6600"/>
    <w:rsid w:val="009C7311"/>
    <w:rsid w:val="009D2C13"/>
    <w:rsid w:val="009D3BA5"/>
    <w:rsid w:val="009D42B8"/>
    <w:rsid w:val="009D460D"/>
    <w:rsid w:val="009D48F3"/>
    <w:rsid w:val="009D4BA1"/>
    <w:rsid w:val="009D7D5A"/>
    <w:rsid w:val="009E04B7"/>
    <w:rsid w:val="009E47EB"/>
    <w:rsid w:val="009E4D52"/>
    <w:rsid w:val="009E6DDE"/>
    <w:rsid w:val="009E798A"/>
    <w:rsid w:val="009F14ED"/>
    <w:rsid w:val="009F20BA"/>
    <w:rsid w:val="009F3A37"/>
    <w:rsid w:val="009F4084"/>
    <w:rsid w:val="009F5F0B"/>
    <w:rsid w:val="009F6EA2"/>
    <w:rsid w:val="00A02090"/>
    <w:rsid w:val="00A021F1"/>
    <w:rsid w:val="00A03731"/>
    <w:rsid w:val="00A04F49"/>
    <w:rsid w:val="00A061CE"/>
    <w:rsid w:val="00A074A2"/>
    <w:rsid w:val="00A076B5"/>
    <w:rsid w:val="00A12F0B"/>
    <w:rsid w:val="00A13BB7"/>
    <w:rsid w:val="00A1443B"/>
    <w:rsid w:val="00A14EA3"/>
    <w:rsid w:val="00A167C2"/>
    <w:rsid w:val="00A168A8"/>
    <w:rsid w:val="00A1721B"/>
    <w:rsid w:val="00A17E2B"/>
    <w:rsid w:val="00A17F69"/>
    <w:rsid w:val="00A21790"/>
    <w:rsid w:val="00A23870"/>
    <w:rsid w:val="00A24680"/>
    <w:rsid w:val="00A26273"/>
    <w:rsid w:val="00A26AC6"/>
    <w:rsid w:val="00A274DB"/>
    <w:rsid w:val="00A338A8"/>
    <w:rsid w:val="00A34DA0"/>
    <w:rsid w:val="00A35AED"/>
    <w:rsid w:val="00A3712B"/>
    <w:rsid w:val="00A41F5A"/>
    <w:rsid w:val="00A50A29"/>
    <w:rsid w:val="00A54751"/>
    <w:rsid w:val="00A567B1"/>
    <w:rsid w:val="00A57084"/>
    <w:rsid w:val="00A6265D"/>
    <w:rsid w:val="00A6411D"/>
    <w:rsid w:val="00A66ED2"/>
    <w:rsid w:val="00A7093F"/>
    <w:rsid w:val="00A7180A"/>
    <w:rsid w:val="00A71FFE"/>
    <w:rsid w:val="00A73298"/>
    <w:rsid w:val="00A735B7"/>
    <w:rsid w:val="00A77825"/>
    <w:rsid w:val="00A812EA"/>
    <w:rsid w:val="00A855E4"/>
    <w:rsid w:val="00A90997"/>
    <w:rsid w:val="00A90D02"/>
    <w:rsid w:val="00A92A8D"/>
    <w:rsid w:val="00A92DA8"/>
    <w:rsid w:val="00A93BAC"/>
    <w:rsid w:val="00A95ACB"/>
    <w:rsid w:val="00A95D7E"/>
    <w:rsid w:val="00A96E11"/>
    <w:rsid w:val="00A97942"/>
    <w:rsid w:val="00A97EDF"/>
    <w:rsid w:val="00AA079B"/>
    <w:rsid w:val="00AA086A"/>
    <w:rsid w:val="00AA2836"/>
    <w:rsid w:val="00AA37F4"/>
    <w:rsid w:val="00AA516D"/>
    <w:rsid w:val="00AA5730"/>
    <w:rsid w:val="00AA7870"/>
    <w:rsid w:val="00AB016D"/>
    <w:rsid w:val="00AB2C86"/>
    <w:rsid w:val="00AB36AD"/>
    <w:rsid w:val="00AB4105"/>
    <w:rsid w:val="00AB4A21"/>
    <w:rsid w:val="00AB6B4F"/>
    <w:rsid w:val="00AB6E79"/>
    <w:rsid w:val="00AB7380"/>
    <w:rsid w:val="00AC0AA7"/>
    <w:rsid w:val="00AC0EA5"/>
    <w:rsid w:val="00AC2686"/>
    <w:rsid w:val="00AC29D1"/>
    <w:rsid w:val="00AC3DFE"/>
    <w:rsid w:val="00AC47A5"/>
    <w:rsid w:val="00AC5052"/>
    <w:rsid w:val="00AC6281"/>
    <w:rsid w:val="00AC6A02"/>
    <w:rsid w:val="00AD0321"/>
    <w:rsid w:val="00AD1BE1"/>
    <w:rsid w:val="00AD25C7"/>
    <w:rsid w:val="00AD7257"/>
    <w:rsid w:val="00AE3791"/>
    <w:rsid w:val="00AE496D"/>
    <w:rsid w:val="00AF03C6"/>
    <w:rsid w:val="00AF1969"/>
    <w:rsid w:val="00AF2D0C"/>
    <w:rsid w:val="00AF382D"/>
    <w:rsid w:val="00AF4C0E"/>
    <w:rsid w:val="00AF5A5A"/>
    <w:rsid w:val="00AF6F9A"/>
    <w:rsid w:val="00AF7587"/>
    <w:rsid w:val="00B01E31"/>
    <w:rsid w:val="00B02162"/>
    <w:rsid w:val="00B06B4E"/>
    <w:rsid w:val="00B1121A"/>
    <w:rsid w:val="00B123DF"/>
    <w:rsid w:val="00B14E5E"/>
    <w:rsid w:val="00B15C4F"/>
    <w:rsid w:val="00B2262E"/>
    <w:rsid w:val="00B25910"/>
    <w:rsid w:val="00B26973"/>
    <w:rsid w:val="00B27B2D"/>
    <w:rsid w:val="00B30D3B"/>
    <w:rsid w:val="00B30D42"/>
    <w:rsid w:val="00B31D38"/>
    <w:rsid w:val="00B32C94"/>
    <w:rsid w:val="00B424EF"/>
    <w:rsid w:val="00B432D4"/>
    <w:rsid w:val="00B43AC6"/>
    <w:rsid w:val="00B4759F"/>
    <w:rsid w:val="00B5018F"/>
    <w:rsid w:val="00B50729"/>
    <w:rsid w:val="00B5315C"/>
    <w:rsid w:val="00B53D40"/>
    <w:rsid w:val="00B54296"/>
    <w:rsid w:val="00B5481C"/>
    <w:rsid w:val="00B56032"/>
    <w:rsid w:val="00B575CC"/>
    <w:rsid w:val="00B576D7"/>
    <w:rsid w:val="00B61952"/>
    <w:rsid w:val="00B64E40"/>
    <w:rsid w:val="00B65A47"/>
    <w:rsid w:val="00B66E87"/>
    <w:rsid w:val="00B67BC8"/>
    <w:rsid w:val="00B7027A"/>
    <w:rsid w:val="00B70A0B"/>
    <w:rsid w:val="00B72F27"/>
    <w:rsid w:val="00B76F71"/>
    <w:rsid w:val="00B80892"/>
    <w:rsid w:val="00B82735"/>
    <w:rsid w:val="00B854EF"/>
    <w:rsid w:val="00B908A8"/>
    <w:rsid w:val="00B91067"/>
    <w:rsid w:val="00B91818"/>
    <w:rsid w:val="00B92306"/>
    <w:rsid w:val="00B9235D"/>
    <w:rsid w:val="00B92861"/>
    <w:rsid w:val="00B947AD"/>
    <w:rsid w:val="00BA1D73"/>
    <w:rsid w:val="00BA6622"/>
    <w:rsid w:val="00BA7A69"/>
    <w:rsid w:val="00BA7E5D"/>
    <w:rsid w:val="00BB15E2"/>
    <w:rsid w:val="00BB3C5F"/>
    <w:rsid w:val="00BB5F07"/>
    <w:rsid w:val="00BC03FD"/>
    <w:rsid w:val="00BC0BF2"/>
    <w:rsid w:val="00BC79BC"/>
    <w:rsid w:val="00BD036E"/>
    <w:rsid w:val="00BD0B2D"/>
    <w:rsid w:val="00BD0F68"/>
    <w:rsid w:val="00BD181A"/>
    <w:rsid w:val="00BD28DF"/>
    <w:rsid w:val="00BD3C03"/>
    <w:rsid w:val="00BD6876"/>
    <w:rsid w:val="00BD7EC0"/>
    <w:rsid w:val="00BE1EEF"/>
    <w:rsid w:val="00BE2864"/>
    <w:rsid w:val="00BF0293"/>
    <w:rsid w:val="00BF5224"/>
    <w:rsid w:val="00BF6FBC"/>
    <w:rsid w:val="00BF7BF1"/>
    <w:rsid w:val="00C00565"/>
    <w:rsid w:val="00C00888"/>
    <w:rsid w:val="00C04AFA"/>
    <w:rsid w:val="00C05835"/>
    <w:rsid w:val="00C06908"/>
    <w:rsid w:val="00C076BF"/>
    <w:rsid w:val="00C07ED5"/>
    <w:rsid w:val="00C10242"/>
    <w:rsid w:val="00C12D4D"/>
    <w:rsid w:val="00C130C4"/>
    <w:rsid w:val="00C16A79"/>
    <w:rsid w:val="00C20249"/>
    <w:rsid w:val="00C212B5"/>
    <w:rsid w:val="00C25A2A"/>
    <w:rsid w:val="00C25F81"/>
    <w:rsid w:val="00C27BA7"/>
    <w:rsid w:val="00C27F02"/>
    <w:rsid w:val="00C27F2E"/>
    <w:rsid w:val="00C30026"/>
    <w:rsid w:val="00C30C67"/>
    <w:rsid w:val="00C32CB7"/>
    <w:rsid w:val="00C33249"/>
    <w:rsid w:val="00C34DFB"/>
    <w:rsid w:val="00C36ABA"/>
    <w:rsid w:val="00C418C5"/>
    <w:rsid w:val="00C42DBD"/>
    <w:rsid w:val="00C43ED2"/>
    <w:rsid w:val="00C44335"/>
    <w:rsid w:val="00C44908"/>
    <w:rsid w:val="00C504F4"/>
    <w:rsid w:val="00C51389"/>
    <w:rsid w:val="00C54154"/>
    <w:rsid w:val="00C57723"/>
    <w:rsid w:val="00C579A9"/>
    <w:rsid w:val="00C57E85"/>
    <w:rsid w:val="00C623F1"/>
    <w:rsid w:val="00C64087"/>
    <w:rsid w:val="00C65BB4"/>
    <w:rsid w:val="00C7207B"/>
    <w:rsid w:val="00C7247E"/>
    <w:rsid w:val="00C72D9E"/>
    <w:rsid w:val="00C8071C"/>
    <w:rsid w:val="00C81420"/>
    <w:rsid w:val="00C816CB"/>
    <w:rsid w:val="00C8183E"/>
    <w:rsid w:val="00C81C5F"/>
    <w:rsid w:val="00C82461"/>
    <w:rsid w:val="00C85BDA"/>
    <w:rsid w:val="00C86A0E"/>
    <w:rsid w:val="00C874D3"/>
    <w:rsid w:val="00C90F35"/>
    <w:rsid w:val="00C91E3B"/>
    <w:rsid w:val="00C92F3B"/>
    <w:rsid w:val="00C930E0"/>
    <w:rsid w:val="00C97EB9"/>
    <w:rsid w:val="00CA07CC"/>
    <w:rsid w:val="00CA25B5"/>
    <w:rsid w:val="00CA3601"/>
    <w:rsid w:val="00CA4FCE"/>
    <w:rsid w:val="00CA5782"/>
    <w:rsid w:val="00CA5F8F"/>
    <w:rsid w:val="00CA5FE6"/>
    <w:rsid w:val="00CB2FB3"/>
    <w:rsid w:val="00CB2FD2"/>
    <w:rsid w:val="00CB4202"/>
    <w:rsid w:val="00CB6310"/>
    <w:rsid w:val="00CB7C17"/>
    <w:rsid w:val="00CC2396"/>
    <w:rsid w:val="00CC26F1"/>
    <w:rsid w:val="00CC3BC0"/>
    <w:rsid w:val="00CC3DE6"/>
    <w:rsid w:val="00CC4344"/>
    <w:rsid w:val="00CC50C8"/>
    <w:rsid w:val="00CC5A6F"/>
    <w:rsid w:val="00CC5C21"/>
    <w:rsid w:val="00CD07E7"/>
    <w:rsid w:val="00CD1A74"/>
    <w:rsid w:val="00CD1F81"/>
    <w:rsid w:val="00CD25E6"/>
    <w:rsid w:val="00CD6CB3"/>
    <w:rsid w:val="00CD75D5"/>
    <w:rsid w:val="00CD7F7A"/>
    <w:rsid w:val="00CE0C82"/>
    <w:rsid w:val="00CE188D"/>
    <w:rsid w:val="00CE271A"/>
    <w:rsid w:val="00CE2D90"/>
    <w:rsid w:val="00CE6FF5"/>
    <w:rsid w:val="00CF083F"/>
    <w:rsid w:val="00CF0C39"/>
    <w:rsid w:val="00CF4621"/>
    <w:rsid w:val="00CF5245"/>
    <w:rsid w:val="00CF5839"/>
    <w:rsid w:val="00D02EFA"/>
    <w:rsid w:val="00D051E6"/>
    <w:rsid w:val="00D06683"/>
    <w:rsid w:val="00D06C67"/>
    <w:rsid w:val="00D07B1A"/>
    <w:rsid w:val="00D10C56"/>
    <w:rsid w:val="00D1167E"/>
    <w:rsid w:val="00D12DF3"/>
    <w:rsid w:val="00D12F25"/>
    <w:rsid w:val="00D1344D"/>
    <w:rsid w:val="00D20341"/>
    <w:rsid w:val="00D23130"/>
    <w:rsid w:val="00D234E7"/>
    <w:rsid w:val="00D30062"/>
    <w:rsid w:val="00D30960"/>
    <w:rsid w:val="00D30E46"/>
    <w:rsid w:val="00D32006"/>
    <w:rsid w:val="00D320EE"/>
    <w:rsid w:val="00D32CB8"/>
    <w:rsid w:val="00D34AD4"/>
    <w:rsid w:val="00D43842"/>
    <w:rsid w:val="00D43DDB"/>
    <w:rsid w:val="00D4614B"/>
    <w:rsid w:val="00D47EF6"/>
    <w:rsid w:val="00D50276"/>
    <w:rsid w:val="00D504A7"/>
    <w:rsid w:val="00D50AC8"/>
    <w:rsid w:val="00D50D13"/>
    <w:rsid w:val="00D55008"/>
    <w:rsid w:val="00D563B2"/>
    <w:rsid w:val="00D56BF8"/>
    <w:rsid w:val="00D60A44"/>
    <w:rsid w:val="00D61AF1"/>
    <w:rsid w:val="00D61D0F"/>
    <w:rsid w:val="00D62586"/>
    <w:rsid w:val="00D63172"/>
    <w:rsid w:val="00D64092"/>
    <w:rsid w:val="00D72FDB"/>
    <w:rsid w:val="00D7390F"/>
    <w:rsid w:val="00D74810"/>
    <w:rsid w:val="00D74DE3"/>
    <w:rsid w:val="00D74F04"/>
    <w:rsid w:val="00D758F2"/>
    <w:rsid w:val="00D76ABE"/>
    <w:rsid w:val="00D80454"/>
    <w:rsid w:val="00D817A8"/>
    <w:rsid w:val="00D82C1B"/>
    <w:rsid w:val="00D852EE"/>
    <w:rsid w:val="00D90399"/>
    <w:rsid w:val="00D91C2C"/>
    <w:rsid w:val="00D92BEC"/>
    <w:rsid w:val="00D934FD"/>
    <w:rsid w:val="00D93998"/>
    <w:rsid w:val="00DA18F2"/>
    <w:rsid w:val="00DA45A8"/>
    <w:rsid w:val="00DA4CDF"/>
    <w:rsid w:val="00DA77FA"/>
    <w:rsid w:val="00DB0E56"/>
    <w:rsid w:val="00DB17F9"/>
    <w:rsid w:val="00DB4A77"/>
    <w:rsid w:val="00DB5851"/>
    <w:rsid w:val="00DB71D7"/>
    <w:rsid w:val="00DB7AFE"/>
    <w:rsid w:val="00DC11F0"/>
    <w:rsid w:val="00DC2F76"/>
    <w:rsid w:val="00DC4E22"/>
    <w:rsid w:val="00DC7588"/>
    <w:rsid w:val="00DC7EAD"/>
    <w:rsid w:val="00DD21BD"/>
    <w:rsid w:val="00DD310B"/>
    <w:rsid w:val="00DD3C96"/>
    <w:rsid w:val="00DD3FBF"/>
    <w:rsid w:val="00DD5E14"/>
    <w:rsid w:val="00DD6973"/>
    <w:rsid w:val="00DE044E"/>
    <w:rsid w:val="00DE0B27"/>
    <w:rsid w:val="00DE1206"/>
    <w:rsid w:val="00DE3FD2"/>
    <w:rsid w:val="00DE4FD2"/>
    <w:rsid w:val="00DE59EB"/>
    <w:rsid w:val="00DF2499"/>
    <w:rsid w:val="00DF2C67"/>
    <w:rsid w:val="00DF3AE2"/>
    <w:rsid w:val="00DF3CD0"/>
    <w:rsid w:val="00DF75E0"/>
    <w:rsid w:val="00DF7D1E"/>
    <w:rsid w:val="00DF7D21"/>
    <w:rsid w:val="00E00082"/>
    <w:rsid w:val="00E0240B"/>
    <w:rsid w:val="00E02487"/>
    <w:rsid w:val="00E059C5"/>
    <w:rsid w:val="00E11D7E"/>
    <w:rsid w:val="00E12D9D"/>
    <w:rsid w:val="00E14334"/>
    <w:rsid w:val="00E161F0"/>
    <w:rsid w:val="00E17310"/>
    <w:rsid w:val="00E224B0"/>
    <w:rsid w:val="00E22B4A"/>
    <w:rsid w:val="00E2303A"/>
    <w:rsid w:val="00E263D3"/>
    <w:rsid w:val="00E2641C"/>
    <w:rsid w:val="00E27765"/>
    <w:rsid w:val="00E3175A"/>
    <w:rsid w:val="00E31E9F"/>
    <w:rsid w:val="00E33549"/>
    <w:rsid w:val="00E34266"/>
    <w:rsid w:val="00E343BD"/>
    <w:rsid w:val="00E348D9"/>
    <w:rsid w:val="00E35199"/>
    <w:rsid w:val="00E36601"/>
    <w:rsid w:val="00E46842"/>
    <w:rsid w:val="00E47491"/>
    <w:rsid w:val="00E51489"/>
    <w:rsid w:val="00E52067"/>
    <w:rsid w:val="00E53993"/>
    <w:rsid w:val="00E5466D"/>
    <w:rsid w:val="00E5507F"/>
    <w:rsid w:val="00E55944"/>
    <w:rsid w:val="00E56090"/>
    <w:rsid w:val="00E60351"/>
    <w:rsid w:val="00E62B8C"/>
    <w:rsid w:val="00E637D1"/>
    <w:rsid w:val="00E668CE"/>
    <w:rsid w:val="00E6693C"/>
    <w:rsid w:val="00E7080A"/>
    <w:rsid w:val="00E714EB"/>
    <w:rsid w:val="00E71AE7"/>
    <w:rsid w:val="00E752E6"/>
    <w:rsid w:val="00E8087C"/>
    <w:rsid w:val="00E841C4"/>
    <w:rsid w:val="00E85F84"/>
    <w:rsid w:val="00E9243C"/>
    <w:rsid w:val="00E93A86"/>
    <w:rsid w:val="00E974C1"/>
    <w:rsid w:val="00EA2ED5"/>
    <w:rsid w:val="00EA511A"/>
    <w:rsid w:val="00EA6088"/>
    <w:rsid w:val="00EA703B"/>
    <w:rsid w:val="00EB1108"/>
    <w:rsid w:val="00EB1CEE"/>
    <w:rsid w:val="00EB76DC"/>
    <w:rsid w:val="00EC08B2"/>
    <w:rsid w:val="00EC1A2C"/>
    <w:rsid w:val="00EC6B48"/>
    <w:rsid w:val="00ED14EF"/>
    <w:rsid w:val="00ED2164"/>
    <w:rsid w:val="00ED2C10"/>
    <w:rsid w:val="00ED2F90"/>
    <w:rsid w:val="00ED54F2"/>
    <w:rsid w:val="00EE1ADB"/>
    <w:rsid w:val="00EE1C38"/>
    <w:rsid w:val="00EE206E"/>
    <w:rsid w:val="00EE230B"/>
    <w:rsid w:val="00EE2576"/>
    <w:rsid w:val="00EE2ECA"/>
    <w:rsid w:val="00EE7FF6"/>
    <w:rsid w:val="00EF3310"/>
    <w:rsid w:val="00EF61BC"/>
    <w:rsid w:val="00EF7FD9"/>
    <w:rsid w:val="00F00070"/>
    <w:rsid w:val="00F01F37"/>
    <w:rsid w:val="00F038DC"/>
    <w:rsid w:val="00F03A6A"/>
    <w:rsid w:val="00F03CE7"/>
    <w:rsid w:val="00F0591E"/>
    <w:rsid w:val="00F05A07"/>
    <w:rsid w:val="00F06D3D"/>
    <w:rsid w:val="00F107A4"/>
    <w:rsid w:val="00F112B7"/>
    <w:rsid w:val="00F1138F"/>
    <w:rsid w:val="00F12DA9"/>
    <w:rsid w:val="00F131D8"/>
    <w:rsid w:val="00F15F9C"/>
    <w:rsid w:val="00F161E5"/>
    <w:rsid w:val="00F16A79"/>
    <w:rsid w:val="00F201B9"/>
    <w:rsid w:val="00F2054C"/>
    <w:rsid w:val="00F212EB"/>
    <w:rsid w:val="00F23D13"/>
    <w:rsid w:val="00F3541D"/>
    <w:rsid w:val="00F356CD"/>
    <w:rsid w:val="00F37C14"/>
    <w:rsid w:val="00F37DA0"/>
    <w:rsid w:val="00F41A96"/>
    <w:rsid w:val="00F4206F"/>
    <w:rsid w:val="00F428DA"/>
    <w:rsid w:val="00F43685"/>
    <w:rsid w:val="00F43E24"/>
    <w:rsid w:val="00F451BD"/>
    <w:rsid w:val="00F45A47"/>
    <w:rsid w:val="00F45DAB"/>
    <w:rsid w:val="00F45F00"/>
    <w:rsid w:val="00F465D3"/>
    <w:rsid w:val="00F51BD6"/>
    <w:rsid w:val="00F51F0C"/>
    <w:rsid w:val="00F56F06"/>
    <w:rsid w:val="00F56F62"/>
    <w:rsid w:val="00F5757F"/>
    <w:rsid w:val="00F60966"/>
    <w:rsid w:val="00F60C40"/>
    <w:rsid w:val="00F629C4"/>
    <w:rsid w:val="00F66B01"/>
    <w:rsid w:val="00F73815"/>
    <w:rsid w:val="00F7440E"/>
    <w:rsid w:val="00F74D02"/>
    <w:rsid w:val="00F75762"/>
    <w:rsid w:val="00F760DF"/>
    <w:rsid w:val="00F77630"/>
    <w:rsid w:val="00F77680"/>
    <w:rsid w:val="00F7770D"/>
    <w:rsid w:val="00F80B74"/>
    <w:rsid w:val="00F8259E"/>
    <w:rsid w:val="00F86457"/>
    <w:rsid w:val="00F920D2"/>
    <w:rsid w:val="00F9309C"/>
    <w:rsid w:val="00F93115"/>
    <w:rsid w:val="00F9467D"/>
    <w:rsid w:val="00F96BB8"/>
    <w:rsid w:val="00FA29FE"/>
    <w:rsid w:val="00FA5792"/>
    <w:rsid w:val="00FA5ACB"/>
    <w:rsid w:val="00FA5BCB"/>
    <w:rsid w:val="00FB04BE"/>
    <w:rsid w:val="00FB1F1F"/>
    <w:rsid w:val="00FB200D"/>
    <w:rsid w:val="00FB3571"/>
    <w:rsid w:val="00FB3F7C"/>
    <w:rsid w:val="00FB4F1D"/>
    <w:rsid w:val="00FB64B7"/>
    <w:rsid w:val="00FB6D72"/>
    <w:rsid w:val="00FC0EEA"/>
    <w:rsid w:val="00FC2389"/>
    <w:rsid w:val="00FC70F1"/>
    <w:rsid w:val="00FD1FAC"/>
    <w:rsid w:val="00FD4A6C"/>
    <w:rsid w:val="00FD4BD3"/>
    <w:rsid w:val="00FD5551"/>
    <w:rsid w:val="00FD7E26"/>
    <w:rsid w:val="00FE2EC4"/>
    <w:rsid w:val="00FE471C"/>
    <w:rsid w:val="00FE5587"/>
    <w:rsid w:val="00FE6AD2"/>
    <w:rsid w:val="00FE790C"/>
    <w:rsid w:val="00FE7EEC"/>
    <w:rsid w:val="00FF3075"/>
    <w:rsid w:val="00FF35EC"/>
    <w:rsid w:val="00FF733B"/>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7">
      <o:colormru v:ext="edit" colors="#7b6c58,#887e6e,#b0a696"/>
    </o:shapedefaults>
    <o:shapelayout v:ext="edit">
      <o:idmap v:ext="edit" data="2"/>
    </o:shapelayout>
  </w:shapeDefaults>
  <w:decimalSymbol w:val="."/>
  <w:listSeparator w:val=","/>
  <w14:docId w14:val="1F7A73C6"/>
  <w15:docId w15:val="{8F21E6DE-C34C-42A3-9F29-92A4EE124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unhideWhenUsed="1" w:qFormat="1"/>
    <w:lsdException w:name="heading 3" w:locked="0" w:uiPriority="0" w:unhideWhenUsed="1" w:qFormat="1"/>
    <w:lsdException w:name="heading 4" w:locked="0" w:uiPriority="0"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0"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locked="0" w:uiPriority="0" w:qFormat="1"/>
    <w:lsdException w:name="Book Title" w:semiHidden="1"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ECC Base"/>
    <w:qFormat/>
    <w:rsid w:val="00665B92"/>
    <w:rPr>
      <w:rFonts w:eastAsia="Calibri"/>
      <w:szCs w:val="22"/>
      <w:lang w:val="en-GB"/>
    </w:rPr>
  </w:style>
  <w:style w:type="paragraph" w:styleId="Heading1">
    <w:name w:val="heading 1"/>
    <w:aliases w:val="ECC Heading 1"/>
    <w:next w:val="Normal"/>
    <w:qFormat/>
    <w:rsid w:val="009465E0"/>
    <w:pPr>
      <w:keepNext/>
      <w:pageBreakBefore/>
      <w:numPr>
        <w:numId w:val="6"/>
      </w:numPr>
      <w:spacing w:before="600"/>
      <w:outlineLvl w:val="0"/>
    </w:pPr>
    <w:rPr>
      <w:rFonts w:cs="Arial"/>
      <w:b/>
      <w:bCs/>
      <w:caps/>
      <w:color w:val="D2232A"/>
      <w:kern w:val="32"/>
      <w:szCs w:val="32"/>
    </w:rPr>
  </w:style>
  <w:style w:type="paragraph" w:styleId="Heading2">
    <w:name w:val="heading 2"/>
    <w:aliases w:val="ECC Heading 2"/>
    <w:next w:val="Normal"/>
    <w:qFormat/>
    <w:rsid w:val="00F51BD6"/>
    <w:pPr>
      <w:keepNext/>
      <w:numPr>
        <w:ilvl w:val="1"/>
        <w:numId w:val="6"/>
      </w:numPr>
      <w:spacing w:before="480"/>
      <w:outlineLvl w:val="1"/>
    </w:pPr>
    <w:rPr>
      <w:rFonts w:cs="Arial"/>
      <w:b/>
      <w:bCs/>
      <w:iCs/>
      <w:caps/>
      <w:szCs w:val="28"/>
    </w:rPr>
  </w:style>
  <w:style w:type="paragraph" w:styleId="Heading3">
    <w:name w:val="heading 3"/>
    <w:aliases w:val="ECC Heading 3"/>
    <w:next w:val="Normal"/>
    <w:qFormat/>
    <w:rsid w:val="00E2303A"/>
    <w:pPr>
      <w:keepNext/>
      <w:numPr>
        <w:ilvl w:val="2"/>
        <w:numId w:val="6"/>
      </w:numPr>
      <w:spacing w:before="360"/>
      <w:outlineLvl w:val="2"/>
    </w:pPr>
    <w:rPr>
      <w:rFonts w:cs="Arial"/>
      <w:b/>
      <w:bCs/>
      <w:szCs w:val="26"/>
    </w:rPr>
  </w:style>
  <w:style w:type="paragraph" w:styleId="Heading4">
    <w:name w:val="heading 4"/>
    <w:aliases w:val="ECC Heading 4"/>
    <w:next w:val="Normal"/>
    <w:qFormat/>
    <w:rsid w:val="00F51BD6"/>
    <w:pPr>
      <w:numPr>
        <w:ilvl w:val="3"/>
        <w:numId w:val="6"/>
      </w:numPr>
      <w:spacing w:before="360"/>
      <w:outlineLvl w:val="3"/>
    </w:pPr>
    <w:rPr>
      <w:rFonts w:cs="Arial"/>
      <w:bCs/>
      <w:i/>
      <w:color w:val="D2232A"/>
      <w:szCs w:val="26"/>
    </w:rPr>
  </w:style>
  <w:style w:type="paragraph" w:styleId="Heading5">
    <w:name w:val="heading 5"/>
    <w:basedOn w:val="Normal"/>
    <w:next w:val="Normal"/>
    <w:semiHidden/>
    <w:qFormat/>
    <w:locked/>
    <w:rsid w:val="009E47EB"/>
    <w:pPr>
      <w:numPr>
        <w:ilvl w:val="4"/>
        <w:numId w:val="6"/>
      </w:numPr>
      <w:outlineLvl w:val="4"/>
    </w:pPr>
    <w:rPr>
      <w:b/>
      <w:bCs/>
      <w:i/>
      <w:iCs/>
      <w:sz w:val="26"/>
      <w:szCs w:val="26"/>
    </w:rPr>
  </w:style>
  <w:style w:type="paragraph" w:styleId="Heading6">
    <w:name w:val="heading 6"/>
    <w:basedOn w:val="Normal"/>
    <w:next w:val="Normal"/>
    <w:semiHidden/>
    <w:qFormat/>
    <w:locked/>
    <w:rsid w:val="009E47EB"/>
    <w:pPr>
      <w:numPr>
        <w:ilvl w:val="5"/>
        <w:numId w:val="6"/>
      </w:numPr>
      <w:outlineLvl w:val="5"/>
    </w:pPr>
    <w:rPr>
      <w:b/>
      <w:bCs/>
      <w:sz w:val="22"/>
    </w:rPr>
  </w:style>
  <w:style w:type="paragraph" w:styleId="Heading7">
    <w:name w:val="heading 7"/>
    <w:basedOn w:val="Normal"/>
    <w:next w:val="Normal"/>
    <w:semiHidden/>
    <w:qFormat/>
    <w:locked/>
    <w:rsid w:val="009E47EB"/>
    <w:pPr>
      <w:numPr>
        <w:ilvl w:val="6"/>
        <w:numId w:val="6"/>
      </w:numPr>
      <w:outlineLvl w:val="6"/>
    </w:pPr>
    <w:rPr>
      <w:sz w:val="24"/>
    </w:rPr>
  </w:style>
  <w:style w:type="paragraph" w:styleId="Heading8">
    <w:name w:val="heading 8"/>
    <w:basedOn w:val="Normal"/>
    <w:next w:val="Normal"/>
    <w:semiHidden/>
    <w:qFormat/>
    <w:locked/>
    <w:rsid w:val="009E47EB"/>
    <w:pPr>
      <w:numPr>
        <w:ilvl w:val="7"/>
        <w:numId w:val="6"/>
      </w:numPr>
      <w:outlineLvl w:val="7"/>
    </w:pPr>
    <w:rPr>
      <w:i/>
      <w:iCs/>
      <w:sz w:val="24"/>
    </w:rPr>
  </w:style>
  <w:style w:type="paragraph" w:styleId="Heading9">
    <w:name w:val="heading 9"/>
    <w:basedOn w:val="Normal"/>
    <w:next w:val="Normal"/>
    <w:semiHidden/>
    <w:qFormat/>
    <w:locked/>
    <w:rsid w:val="009E47EB"/>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qFormat/>
    <w:rsid w:val="00BC03FD"/>
    <w:pPr>
      <w:numPr>
        <w:numId w:val="2"/>
      </w:numPr>
      <w:tabs>
        <w:tab w:val="left" w:pos="340"/>
      </w:tabs>
      <w:spacing w:before="60" w:after="0"/>
      <w:ind w:left="340" w:hanging="340"/>
    </w:pPr>
  </w:style>
  <w:style w:type="paragraph" w:styleId="Header">
    <w:name w:val="header"/>
    <w:basedOn w:val="Normal"/>
    <w:semiHidden/>
    <w:locked/>
    <w:rsid w:val="00C95C7C"/>
    <w:pPr>
      <w:tabs>
        <w:tab w:val="center" w:pos="4320"/>
        <w:tab w:val="right" w:pos="8640"/>
      </w:tabs>
    </w:pPr>
    <w:rPr>
      <w:b/>
      <w:sz w:val="16"/>
    </w:rPr>
  </w:style>
  <w:style w:type="paragraph" w:customStyle="1" w:styleId="ECCAnnexheading1">
    <w:name w:val="ECC Annex heading1"/>
    <w:next w:val="Normal"/>
    <w:qFormat/>
    <w:rsid w:val="00E2303A"/>
    <w:pPr>
      <w:keepNext/>
      <w:pageBreakBefore/>
      <w:numPr>
        <w:numId w:val="1"/>
      </w:numPr>
    </w:pPr>
    <w:rPr>
      <w:b/>
      <w:caps/>
      <w:color w:val="D2232A"/>
    </w:rPr>
  </w:style>
  <w:style w:type="paragraph" w:styleId="TOC1">
    <w:name w:val="toc 1"/>
    <w:aliases w:val="ECC Index 1"/>
    <w:basedOn w:val="Normal"/>
    <w:next w:val="Normal"/>
    <w:link w:val="TOC1Char"/>
    <w:uiPriority w:val="39"/>
    <w:rsid w:val="004930E1"/>
    <w:pPr>
      <w:tabs>
        <w:tab w:val="left" w:pos="425"/>
        <w:tab w:val="right" w:leader="dot" w:pos="9629"/>
      </w:tabs>
      <w:spacing w:after="0"/>
      <w:ind w:left="425" w:hanging="425"/>
    </w:pPr>
    <w:rPr>
      <w:b/>
      <w:szCs w:val="20"/>
    </w:rPr>
  </w:style>
  <w:style w:type="paragraph" w:styleId="FootnoteText">
    <w:name w:val="footnote text"/>
    <w:aliases w:val="ECC Footnote"/>
    <w:basedOn w:val="Normal"/>
    <w:link w:val="FootnoteTextChar"/>
    <w:uiPriority w:val="99"/>
    <w:qFormat/>
    <w:rsid w:val="00CD1F81"/>
    <w:pPr>
      <w:widowControl w:val="0"/>
      <w:tabs>
        <w:tab w:val="left" w:pos="284"/>
      </w:tabs>
      <w:spacing w:before="60" w:after="0" w:line="288" w:lineRule="auto"/>
      <w:ind w:left="284" w:hanging="284"/>
    </w:pPr>
    <w:rPr>
      <w:sz w:val="16"/>
      <w:szCs w:val="16"/>
      <w:lang w:val="da-DK"/>
      <w14:cntxtAlts/>
    </w:rPr>
  </w:style>
  <w:style w:type="paragraph" w:styleId="TOC2">
    <w:name w:val="toc 2"/>
    <w:aliases w:val="ECC Index 2"/>
    <w:basedOn w:val="Normal"/>
    <w:next w:val="Normal"/>
    <w:uiPriority w:val="39"/>
    <w:rsid w:val="00210414"/>
    <w:pPr>
      <w:tabs>
        <w:tab w:val="left" w:pos="993"/>
        <w:tab w:val="right" w:leader="dot" w:pos="9629"/>
      </w:tabs>
      <w:spacing w:before="0" w:after="0"/>
      <w:ind w:left="992" w:hanging="567"/>
    </w:pPr>
    <w:rPr>
      <w:rFonts w:cs="Arial"/>
      <w:bCs/>
      <w:noProof/>
      <w:szCs w:val="20"/>
    </w:rPr>
  </w:style>
  <w:style w:type="paragraph" w:styleId="TOC3">
    <w:name w:val="toc 3"/>
    <w:aliases w:val="ECC Index 3"/>
    <w:basedOn w:val="Normal"/>
    <w:next w:val="Normal"/>
    <w:uiPriority w:val="39"/>
    <w:rsid w:val="00210414"/>
    <w:pPr>
      <w:tabs>
        <w:tab w:val="left" w:pos="1701"/>
        <w:tab w:val="right" w:leader="dot" w:pos="9629"/>
      </w:tabs>
      <w:spacing w:before="0" w:after="0"/>
      <w:ind w:left="1701" w:hanging="709"/>
    </w:pPr>
    <w:rPr>
      <w:rFonts w:cs="Arial"/>
      <w:noProof/>
      <w:szCs w:val="20"/>
    </w:rPr>
  </w:style>
  <w:style w:type="paragraph" w:styleId="TOC4">
    <w:name w:val="toc 4"/>
    <w:aliases w:val="ECC Index 4"/>
    <w:basedOn w:val="Normal"/>
    <w:next w:val="Normal"/>
    <w:uiPriority w:val="39"/>
    <w:rsid w:val="00210414"/>
    <w:pPr>
      <w:tabs>
        <w:tab w:val="left" w:pos="2552"/>
        <w:tab w:val="right" w:leader="dot" w:pos="9629"/>
      </w:tabs>
      <w:spacing w:before="0" w:after="0"/>
      <w:ind w:left="2552" w:hanging="851"/>
    </w:pPr>
    <w:rPr>
      <w:rFonts w:cs="Arial"/>
      <w:noProof/>
      <w:szCs w:val="20"/>
    </w:rPr>
  </w:style>
  <w:style w:type="character" w:customStyle="1" w:styleId="ECCHLgreen">
    <w:name w:val="ECC HL green"/>
    <w:basedOn w:val="DefaultParagraphFont"/>
    <w:uiPriority w:val="1"/>
    <w:qFormat/>
    <w:rsid w:val="00CD1F81"/>
    <w:rPr>
      <w:bdr w:val="none" w:sz="0" w:space="0" w:color="auto"/>
      <w:shd w:val="solid" w:color="92D050" w:fill="auto"/>
      <w:lang w:val="en-GB"/>
    </w:rPr>
  </w:style>
  <w:style w:type="character" w:customStyle="1" w:styleId="FootnoteTextChar">
    <w:name w:val="Footnote Text Char"/>
    <w:aliases w:val="ECC Footnote Char"/>
    <w:basedOn w:val="DefaultParagraphFont"/>
    <w:link w:val="FootnoteText"/>
    <w:rsid w:val="00CD1F81"/>
    <w:rPr>
      <w:rFonts w:eastAsia="Calibri"/>
      <w:sz w:val="16"/>
      <w:szCs w:val="16"/>
      <w14:cntxtAlts/>
    </w:rPr>
  </w:style>
  <w:style w:type="character" w:styleId="FootnoteReference">
    <w:name w:val="footnote reference"/>
    <w:aliases w:val="ECC Footnote number"/>
    <w:basedOn w:val="DefaultParagraphFont"/>
    <w:uiPriority w:val="99"/>
    <w:rsid w:val="00DB17F9"/>
    <w:rPr>
      <w:rFonts w:ascii="Arial" w:hAnsi="Arial"/>
      <w:sz w:val="20"/>
      <w:vertAlign w:val="superscript"/>
    </w:rPr>
  </w:style>
  <w:style w:type="paragraph" w:styleId="Caption">
    <w:name w:val="caption"/>
    <w:aliases w:val="ECC Caption"/>
    <w:next w:val="Normal"/>
    <w:rsid w:val="00F51BD6"/>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A90997"/>
    <w:pPr>
      <w:spacing w:before="0" w:after="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coverpagelastupdatedDDMMYY">
    <w:name w:val="cover page 'last updated DD MM YY'"/>
    <w:next w:val="coverpageapprovedDDMMYY"/>
    <w:rsid w:val="00DB17F9"/>
    <w:pPr>
      <w:spacing w:before="120"/>
      <w:ind w:left="3402"/>
    </w:pPr>
    <w:rPr>
      <w:bCs/>
      <w:sz w:val="18"/>
    </w:rPr>
  </w:style>
  <w:style w:type="paragraph" w:customStyle="1" w:styleId="ECCLetteredList">
    <w:name w:val="ECC Lettered List"/>
    <w:qFormat/>
    <w:rsid w:val="00F51BD6"/>
    <w:pPr>
      <w:numPr>
        <w:ilvl w:val="1"/>
        <w:numId w:val="3"/>
      </w:numPr>
      <w:spacing w:after="0"/>
    </w:pPr>
  </w:style>
  <w:style w:type="paragraph" w:customStyle="1" w:styleId="ECCNumberedList">
    <w:name w:val="ECC Numbered List"/>
    <w:basedOn w:val="Normal"/>
    <w:qFormat/>
    <w:rsid w:val="00210414"/>
    <w:pPr>
      <w:numPr>
        <w:numId w:val="4"/>
      </w:numPr>
      <w:spacing w:after="0"/>
    </w:pPr>
    <w:rPr>
      <w:szCs w:val="20"/>
    </w:rPr>
  </w:style>
  <w:style w:type="paragraph" w:customStyle="1" w:styleId="ECCReference">
    <w:name w:val="ECC Reference"/>
    <w:basedOn w:val="Normal"/>
    <w:rsid w:val="00471F0A"/>
    <w:pPr>
      <w:numPr>
        <w:numId w:val="5"/>
      </w:numPr>
      <w:spacing w:before="0" w:after="0"/>
    </w:pPr>
    <w:rPr>
      <w:lang w:eastAsia="ja-JP"/>
    </w:rPr>
  </w:style>
  <w:style w:type="paragraph" w:styleId="BalloonText">
    <w:name w:val="Balloon Text"/>
    <w:basedOn w:val="Normal"/>
    <w:link w:val="BalloonTextChar"/>
    <w:uiPriority w:val="99"/>
    <w:semiHidden/>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022D"/>
    <w:rPr>
      <w:rFonts w:ascii="Lucida Grande" w:eastAsia="Calibri" w:hAnsi="Lucida Grande" w:cs="Lucida Grande"/>
      <w:sz w:val="18"/>
      <w:szCs w:val="18"/>
      <w:lang w:val="en-GB"/>
    </w:rPr>
  </w:style>
  <w:style w:type="paragraph" w:customStyle="1" w:styleId="coverpageReporttitledescription">
    <w:name w:val="cover page 'Report title/description'"/>
    <w:rsid w:val="005E71F3"/>
    <w:pPr>
      <w:keepLines/>
      <w:spacing w:before="1800" w:line="288" w:lineRule="auto"/>
      <w:ind w:left="3402"/>
      <w:contextualSpacing/>
      <w:textboxTightWrap w:val="firstLineOnly"/>
    </w:pPr>
    <w:rPr>
      <w:sz w:val="24"/>
    </w:rPr>
  </w:style>
  <w:style w:type="paragraph" w:customStyle="1" w:styleId="ECCEditorsNote">
    <w:name w:val="ECC Editor's Note"/>
    <w:next w:val="Normal"/>
    <w:qFormat/>
    <w:rsid w:val="00A26AC6"/>
    <w:pPr>
      <w:numPr>
        <w:numId w:val="8"/>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qFormat/>
    <w:rsid w:val="00283417"/>
    <w:pPr>
      <w:spacing w:after="240"/>
      <w:jc w:val="center"/>
    </w:pPr>
    <w:rPr>
      <w:noProof/>
      <w:lang w:val="de-DE" w:eastAsia="de-DE"/>
      <w14:cntxtAlts/>
    </w:rPr>
  </w:style>
  <w:style w:type="paragraph" w:customStyle="1" w:styleId="coverpageapprovedDDMMYY">
    <w:name w:val="cover page 'approved DD MM YY'"/>
    <w:next w:val="coverpagelastupdatedDDMMYY"/>
    <w:rsid w:val="00DB17F9"/>
    <w:pPr>
      <w:spacing w:before="600"/>
      <w:ind w:left="3402"/>
    </w:pPr>
    <w:rPr>
      <w:b/>
      <w:sz w:val="18"/>
      <w:szCs w:val="18"/>
    </w:rPr>
  </w:style>
  <w:style w:type="paragraph" w:customStyle="1" w:styleId="coverpageECCReport">
    <w:name w:val="cover page 'ECC Report'"/>
    <w:link w:val="coverpageECCReportZchn"/>
    <w:semiHidden/>
    <w:rsid w:val="00A90997"/>
    <w:pPr>
      <w:shd w:val="clear" w:color="FFFFFF" w:themeColor="background1" w:fill="auto"/>
      <w:spacing w:before="60"/>
    </w:pPr>
    <w:rPr>
      <w:rFonts w:eastAsia="Calibri"/>
      <w:color w:val="FFFFFF" w:themeColor="background1"/>
      <w:sz w:val="68"/>
      <w:szCs w:val="68"/>
      <w:lang w:val="en-GB"/>
    </w:rPr>
  </w:style>
  <w:style w:type="character" w:customStyle="1" w:styleId="coverpageECCReportZchn">
    <w:name w:val="cover page 'ECC Report' Zchn"/>
    <w:basedOn w:val="DefaultParagraphFont"/>
    <w:link w:val="coverpageECCReport"/>
    <w:semiHidden/>
    <w:rsid w:val="00A90997"/>
    <w:rPr>
      <w:rFonts w:eastAsia="Calibri"/>
      <w:color w:val="FFFFFF" w:themeColor="background1"/>
      <w:sz w:val="68"/>
      <w:szCs w:val="68"/>
      <w:shd w:val="clear" w:color="FFFFFF" w:themeColor="background1" w:fill="auto"/>
      <w:lang w:val="en-GB"/>
    </w:rPr>
  </w:style>
  <w:style w:type="character" w:customStyle="1" w:styleId="ECCHLyellow">
    <w:name w:val="ECC HL yellow"/>
    <w:basedOn w:val="DefaultParagraphFont"/>
    <w:uiPriority w:val="1"/>
    <w:qFormat/>
    <w:rsid w:val="00210414"/>
    <w:rPr>
      <w:rFonts w:eastAsia="Calibri"/>
      <w:i w:val="0"/>
      <w:szCs w:val="22"/>
      <w:bdr w:val="none" w:sz="0" w:space="0" w:color="auto"/>
      <w:shd w:val="solid" w:color="FFFF00" w:fill="auto"/>
      <w:lang w:val="en-GB"/>
    </w:rPr>
  </w:style>
  <w:style w:type="paragraph" w:customStyle="1" w:styleId="coverpageTableofContent">
    <w:name w:val="cover page 'Table of Content'"/>
    <w:semiHidden/>
    <w:rsid w:val="00E2303A"/>
    <w:pPr>
      <w:spacing w:after="240"/>
    </w:pPr>
    <w:rPr>
      <w:b/>
      <w:noProof/>
      <w:color w:val="FFFFFF" w:themeColor="background1"/>
      <w:lang w:val="de-DE" w:eastAsia="de-DE"/>
    </w:rPr>
  </w:style>
  <w:style w:type="paragraph" w:customStyle="1" w:styleId="ECCTableHeaderwhitefont">
    <w:name w:val="ECC Table Header white font"/>
    <w:qFormat/>
    <w:rsid w:val="003B1553"/>
    <w:pPr>
      <w:jc w:val="center"/>
    </w:pPr>
    <w:rPr>
      <w:rFonts w:eastAsia="Calibri"/>
      <w:bCs/>
      <w:color w:val="FFFFFF" w:themeColor="background1"/>
      <w:lang w:val="en-GB" w:eastAsia="de-DE"/>
    </w:rPr>
  </w:style>
  <w:style w:type="paragraph" w:customStyle="1" w:styleId="ECCTabletext">
    <w:name w:val="ECC Table text"/>
    <w:basedOn w:val="Normal"/>
    <w:qFormat/>
    <w:rsid w:val="00A90997"/>
    <w:pPr>
      <w:spacing w:before="0"/>
    </w:pPr>
  </w:style>
  <w:style w:type="paragraph" w:styleId="Signature">
    <w:name w:val="Signature"/>
    <w:basedOn w:val="Normal"/>
    <w:link w:val="SignatureChar"/>
    <w:uiPriority w:val="99"/>
    <w:semiHidden/>
    <w:locked/>
    <w:rsid w:val="007D52EC"/>
    <w:pPr>
      <w:spacing w:before="0" w:after="0"/>
      <w:ind w:left="4252"/>
    </w:pPr>
  </w:style>
  <w:style w:type="paragraph" w:customStyle="1" w:styleId="ECCTableHeaderredfont">
    <w:name w:val="ECC Table Header red font"/>
    <w:qFormat/>
    <w:rsid w:val="003B1553"/>
    <w:pPr>
      <w:spacing w:before="120" w:after="120"/>
      <w:jc w:val="left"/>
    </w:pPr>
    <w:rPr>
      <w:rFonts w:eastAsia="Calibri"/>
      <w:bCs/>
      <w:color w:val="D2232A"/>
      <w:lang w:val="en-GB" w:eastAsia="de-DE"/>
    </w:rPr>
  </w:style>
  <w:style w:type="character" w:customStyle="1" w:styleId="SignatureChar">
    <w:name w:val="Signature Char"/>
    <w:basedOn w:val="DefaultParagraphFont"/>
    <w:link w:val="Signature"/>
    <w:uiPriority w:val="99"/>
    <w:semiHidden/>
    <w:rsid w:val="009B022D"/>
    <w:rPr>
      <w:rFonts w:eastAsia="Calibri"/>
      <w:szCs w:val="22"/>
      <w:lang w:val="en-GB"/>
    </w:rPr>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HLbold">
    <w:name w:val="ECC HL bold"/>
    <w:uiPriority w:val="1"/>
    <w:qFormat/>
    <w:rsid w:val="00CA5782"/>
    <w:rPr>
      <w:b/>
      <w:bCs w:val="0"/>
    </w:rPr>
  </w:style>
  <w:style w:type="character" w:styleId="IntenseReference">
    <w:name w:val="Intense Reference"/>
    <w:aliases w:val="cover page 'Report No'"/>
    <w:basedOn w:val="DefaultParagraphFont"/>
    <w:semiHidden/>
    <w:qFormat/>
    <w:rsid w:val="00980DFC"/>
    <w:rPr>
      <w:b/>
      <w:bCs/>
      <w:caps w:val="0"/>
      <w:smallCaps w:val="0"/>
      <w:color w:val="632423" w:themeColor="accent2" w:themeShade="80"/>
      <w:spacing w:val="5"/>
      <w:u w:val="none"/>
      <w:bdr w:val="none" w:sz="0" w:space="0" w:color="auto"/>
      <w:vertAlign w:val="baseline"/>
    </w:rPr>
  </w:style>
  <w:style w:type="character" w:styleId="Emphasis">
    <w:name w:val="Emphasis"/>
    <w:aliases w:val="ECC HL italics"/>
    <w:uiPriority w:val="20"/>
    <w:qFormat/>
    <w:rsid w:val="00C418C5"/>
    <w:rPr>
      <w:i/>
    </w:rPr>
  </w:style>
  <w:style w:type="character" w:customStyle="1" w:styleId="TOC1Char">
    <w:name w:val="TOC 1 Char"/>
    <w:aliases w:val="ECC Index 1 Char"/>
    <w:basedOn w:val="DefaultParagraphFont"/>
    <w:link w:val="TOC1"/>
    <w:uiPriority w:val="39"/>
    <w:semiHidden/>
    <w:rsid w:val="00471F0A"/>
    <w:rPr>
      <w:rFonts w:eastAsia="Calibri"/>
      <w:b/>
      <w:lang w:val="en-GB"/>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CD1F81"/>
    <w:rPr>
      <w:iCs w:val="0"/>
      <w:bdr w:val="none" w:sz="0" w:space="0" w:color="auto"/>
      <w:shd w:val="solid" w:color="00FFFF" w:fill="auto"/>
      <w:lang w:val="en-GB"/>
    </w:rPr>
  </w:style>
  <w:style w:type="character" w:customStyle="1" w:styleId="ECCHLorange">
    <w:name w:val="ECC HL orange"/>
    <w:basedOn w:val="DefaultParagraphFont"/>
    <w:uiPriority w:val="1"/>
    <w:qFormat/>
    <w:rsid w:val="00CD1F81"/>
    <w:rPr>
      <w:bdr w:val="none" w:sz="0" w:space="0" w:color="auto"/>
      <w:shd w:val="solid" w:color="FFC000" w:fill="auto"/>
    </w:rPr>
  </w:style>
  <w:style w:type="character" w:customStyle="1" w:styleId="ECCHLblue">
    <w:name w:val="ECC HL blue"/>
    <w:basedOn w:val="DefaultParagraphFont"/>
    <w:uiPriority w:val="1"/>
    <w:qFormat/>
    <w:rsid w:val="00210414"/>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CD1F81"/>
    <w:rPr>
      <w:iCs w:val="0"/>
      <w:color w:val="FFFFFF" w:themeColor="background1"/>
      <w:bdr w:val="none" w:sz="0" w:space="0" w:color="auto"/>
      <w:shd w:val="solid" w:color="008080" w:fill="auto"/>
    </w:rPr>
  </w:style>
  <w:style w:type="paragraph" w:styleId="ListParagraph">
    <w:name w:val="List Paragraph"/>
    <w:basedOn w:val="Normal"/>
    <w:uiPriority w:val="34"/>
    <w:semiHidden/>
    <w:qFormat/>
    <w:locked/>
    <w:rsid w:val="005C5A96"/>
    <w:pPr>
      <w:ind w:left="720"/>
      <w:contextualSpacing/>
    </w:pPr>
  </w:style>
  <w:style w:type="character" w:customStyle="1" w:styleId="ECCHLsubscript">
    <w:name w:val="ECC HL subscript"/>
    <w:uiPriority w:val="1"/>
    <w:rsid w:val="00C418C5"/>
    <w:rPr>
      <w:vertAlign w:val="subscript"/>
    </w:rPr>
  </w:style>
  <w:style w:type="character" w:customStyle="1" w:styleId="ECCHLsuperscript">
    <w:name w:val="ECC HL superscript"/>
    <w:uiPriority w:val="1"/>
    <w:rsid w:val="00C418C5"/>
    <w:rPr>
      <w:vertAlign w:val="superscript"/>
    </w:rPr>
  </w:style>
  <w:style w:type="character" w:customStyle="1" w:styleId="ECCHLmagenta">
    <w:name w:val="ECC HL magenta"/>
    <w:basedOn w:val="DefaultParagraphFont"/>
    <w:uiPriority w:val="1"/>
    <w:qFormat/>
    <w:rsid w:val="00CD1F81"/>
    <w:rPr>
      <w:color w:val="auto"/>
      <w:bdr w:val="none" w:sz="0" w:space="0" w:color="auto"/>
      <w:shd w:val="solid" w:color="FF3399" w:fill="auto"/>
      <w:lang w:val="en-GB"/>
    </w:rPr>
  </w:style>
  <w:style w:type="character" w:customStyle="1" w:styleId="ECCHLbrown">
    <w:name w:val="ECC HL brown"/>
    <w:basedOn w:val="DefaultParagraphFont"/>
    <w:uiPriority w:val="1"/>
    <w:qFormat/>
    <w:rsid w:val="00CD1F81"/>
    <w:rPr>
      <w:color w:val="D9D9D9" w:themeColor="background1" w:themeShade="D9"/>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rsid w:val="007F3990"/>
    <w:pPr>
      <w:tabs>
        <w:tab w:val="left" w:pos="0"/>
        <w:tab w:val="center" w:pos="4820"/>
        <w:tab w:val="right" w:pos="9639"/>
      </w:tabs>
    </w:pPr>
    <w:rPr>
      <w:rFonts w:cs="Arial"/>
      <w:b/>
      <w:bCs/>
      <w:caps/>
      <w:color w:val="D2232A"/>
      <w:kern w:val="32"/>
      <w:szCs w:val="32"/>
    </w:rPr>
  </w:style>
  <w:style w:type="character" w:customStyle="1" w:styleId="ECCParagraph">
    <w:name w:val="ECC Paragraph"/>
    <w:basedOn w:val="DefaultParagraphFont"/>
    <w:uiPriority w:val="1"/>
    <w:qFormat/>
    <w:rsid w:val="00BF7BF1"/>
    <w:rPr>
      <w:rFonts w:ascii="Arial" w:hAnsi="Arial"/>
      <w:noProof w:val="0"/>
      <w:sz w:val="20"/>
      <w:bdr w:val="none" w:sz="0" w:space="0" w:color="auto"/>
      <w:lang w:val="en-GB"/>
    </w:rPr>
  </w:style>
  <w:style w:type="character" w:customStyle="1" w:styleId="ECCHLunderlined">
    <w:name w:val="ECC HL underlined"/>
    <w:uiPriority w:val="1"/>
    <w:qFormat/>
    <w:rsid w:val="00C418C5"/>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locked/>
    <w:rsid w:val="00442828"/>
    <w:pPr>
      <w:jc w:val="left"/>
    </w:pPr>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442828"/>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ECCTable-clean">
    <w:name w:val="ECC Table - clean"/>
    <w:uiPriority w:val="99"/>
    <w:rsid w:val="001555E1"/>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character" w:customStyle="1" w:styleId="ECCHLgrey">
    <w:name w:val="ECC HL grey"/>
    <w:uiPriority w:val="1"/>
    <w:qFormat/>
    <w:rsid w:val="00CD1F81"/>
    <w:rPr>
      <w:bdr w:val="none" w:sz="0" w:space="0" w:color="auto"/>
      <w:shd w:val="solid" w:color="BFBFBF" w:themeColor="background1" w:themeShade="BF" w:fill="auto"/>
    </w:rPr>
  </w:style>
  <w:style w:type="table" w:styleId="TableGrid">
    <w:name w:val="Table Grid"/>
    <w:basedOn w:val="TableNormal"/>
    <w:locked/>
    <w:rsid w:val="001B190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semiHidden/>
    <w:locked/>
    <w:rsid w:val="00B61952"/>
    <w:pPr>
      <w:spacing w:before="0" w:after="0"/>
      <w:ind w:left="600"/>
    </w:pPr>
    <w:rPr>
      <w:rFonts w:asciiTheme="minorHAnsi" w:hAnsiTheme="minorHAnsi"/>
      <w:szCs w:val="20"/>
    </w:rPr>
  </w:style>
  <w:style w:type="paragraph" w:styleId="TOC6">
    <w:name w:val="toc 6"/>
    <w:basedOn w:val="Normal"/>
    <w:next w:val="Normal"/>
    <w:autoRedefine/>
    <w:uiPriority w:val="39"/>
    <w:semiHidden/>
    <w:locked/>
    <w:rsid w:val="00B61952"/>
    <w:pPr>
      <w:spacing w:before="0" w:after="0"/>
      <w:ind w:left="800"/>
    </w:pPr>
    <w:rPr>
      <w:rFonts w:asciiTheme="minorHAnsi" w:hAnsiTheme="minorHAnsi"/>
      <w:szCs w:val="20"/>
    </w:rPr>
  </w:style>
  <w:style w:type="paragraph" w:styleId="TOC7">
    <w:name w:val="toc 7"/>
    <w:basedOn w:val="Normal"/>
    <w:next w:val="Normal"/>
    <w:autoRedefine/>
    <w:uiPriority w:val="39"/>
    <w:semiHidden/>
    <w:locked/>
    <w:rsid w:val="00B61952"/>
    <w:pPr>
      <w:spacing w:before="0" w:after="0"/>
      <w:ind w:left="1000"/>
    </w:pPr>
    <w:rPr>
      <w:rFonts w:asciiTheme="minorHAnsi" w:hAnsiTheme="minorHAnsi"/>
      <w:szCs w:val="20"/>
    </w:rPr>
  </w:style>
  <w:style w:type="paragraph" w:styleId="TOC8">
    <w:name w:val="toc 8"/>
    <w:basedOn w:val="Normal"/>
    <w:next w:val="Normal"/>
    <w:autoRedefine/>
    <w:uiPriority w:val="39"/>
    <w:semiHidden/>
    <w:locked/>
    <w:rsid w:val="00B61952"/>
    <w:pPr>
      <w:spacing w:before="0" w:after="0"/>
      <w:ind w:left="1200"/>
    </w:pPr>
    <w:rPr>
      <w:rFonts w:asciiTheme="minorHAnsi" w:hAnsiTheme="minorHAnsi"/>
      <w:szCs w:val="20"/>
    </w:rPr>
  </w:style>
  <w:style w:type="paragraph" w:styleId="TOC9">
    <w:name w:val="toc 9"/>
    <w:basedOn w:val="Normal"/>
    <w:next w:val="Normal"/>
    <w:autoRedefine/>
    <w:uiPriority w:val="39"/>
    <w:semiHidden/>
    <w:locked/>
    <w:rsid w:val="00B61952"/>
    <w:pPr>
      <w:spacing w:before="0" w:after="0"/>
      <w:ind w:left="1400"/>
    </w:pPr>
    <w:rPr>
      <w:rFonts w:asciiTheme="minorHAnsi" w:hAnsiTheme="minorHAnsi"/>
      <w:szCs w:val="20"/>
    </w:rPr>
  </w:style>
  <w:style w:type="paragraph" w:styleId="Footer">
    <w:name w:val="footer"/>
    <w:basedOn w:val="Normal"/>
    <w:link w:val="FooterChar"/>
    <w:uiPriority w:val="99"/>
    <w:semiHidden/>
    <w:locked/>
    <w:rsid w:val="000F0A57"/>
    <w:pPr>
      <w:tabs>
        <w:tab w:val="center" w:pos="4536"/>
        <w:tab w:val="right" w:pos="9072"/>
      </w:tabs>
      <w:spacing w:before="0" w:after="0"/>
    </w:pPr>
  </w:style>
  <w:style w:type="character" w:customStyle="1" w:styleId="FooterChar">
    <w:name w:val="Footer Char"/>
    <w:basedOn w:val="DefaultParagraphFont"/>
    <w:link w:val="Footer"/>
    <w:uiPriority w:val="99"/>
    <w:semiHidden/>
    <w:rsid w:val="009B022D"/>
    <w:rPr>
      <w:rFonts w:eastAsia="Calibri"/>
      <w:szCs w:val="22"/>
      <w:lang w:val="en-GB"/>
    </w:rPr>
  </w:style>
  <w:style w:type="character" w:styleId="Strong">
    <w:name w:val="Strong"/>
    <w:basedOn w:val="DefaultParagraphFont"/>
    <w:semiHidden/>
    <w:qFormat/>
    <w:locked/>
    <w:rsid w:val="005E71F3"/>
    <w:rPr>
      <w:b/>
      <w:bCs/>
    </w:rPr>
  </w:style>
  <w:style w:type="character" w:customStyle="1" w:styleId="UnresolvedMention1">
    <w:name w:val="Unresolved Mention1"/>
    <w:basedOn w:val="DefaultParagraphFont"/>
    <w:uiPriority w:val="99"/>
    <w:semiHidden/>
    <w:unhideWhenUsed/>
    <w:rsid w:val="00775BB8"/>
    <w:rPr>
      <w:color w:val="605E5C"/>
      <w:shd w:val="clear" w:color="auto" w:fill="E1DFDD"/>
    </w:rPr>
  </w:style>
  <w:style w:type="character" w:styleId="FollowedHyperlink">
    <w:name w:val="FollowedHyperlink"/>
    <w:basedOn w:val="DefaultParagraphFont"/>
    <w:uiPriority w:val="99"/>
    <w:semiHidden/>
    <w:unhideWhenUsed/>
    <w:locked/>
    <w:rsid w:val="0054071C"/>
    <w:rPr>
      <w:color w:val="800080" w:themeColor="followedHyperlink"/>
      <w:u w:val="single"/>
    </w:rPr>
  </w:style>
  <w:style w:type="character" w:styleId="CommentReference">
    <w:name w:val="annotation reference"/>
    <w:basedOn w:val="DefaultParagraphFont"/>
    <w:uiPriority w:val="99"/>
    <w:semiHidden/>
    <w:unhideWhenUsed/>
    <w:locked/>
    <w:rsid w:val="007739FE"/>
    <w:rPr>
      <w:sz w:val="16"/>
      <w:szCs w:val="16"/>
    </w:rPr>
  </w:style>
  <w:style w:type="paragraph" w:styleId="CommentText">
    <w:name w:val="annotation text"/>
    <w:basedOn w:val="Normal"/>
    <w:link w:val="CommentTextChar"/>
    <w:uiPriority w:val="99"/>
    <w:unhideWhenUsed/>
    <w:locked/>
    <w:rsid w:val="007739FE"/>
    <w:rPr>
      <w:szCs w:val="20"/>
    </w:rPr>
  </w:style>
  <w:style w:type="character" w:customStyle="1" w:styleId="CommentTextChar">
    <w:name w:val="Comment Text Char"/>
    <w:basedOn w:val="DefaultParagraphFont"/>
    <w:link w:val="CommentText"/>
    <w:uiPriority w:val="99"/>
    <w:rsid w:val="007739FE"/>
    <w:rPr>
      <w:rFonts w:eastAsia="Calibri"/>
      <w:lang w:val="en-GB"/>
    </w:rPr>
  </w:style>
  <w:style w:type="paragraph" w:styleId="CommentSubject">
    <w:name w:val="annotation subject"/>
    <w:basedOn w:val="CommentText"/>
    <w:next w:val="CommentText"/>
    <w:link w:val="CommentSubjectChar"/>
    <w:uiPriority w:val="99"/>
    <w:semiHidden/>
    <w:unhideWhenUsed/>
    <w:locked/>
    <w:rsid w:val="007739FE"/>
    <w:rPr>
      <w:b/>
      <w:bCs/>
    </w:rPr>
  </w:style>
  <w:style w:type="character" w:customStyle="1" w:styleId="CommentSubjectChar">
    <w:name w:val="Comment Subject Char"/>
    <w:basedOn w:val="CommentTextChar"/>
    <w:link w:val="CommentSubject"/>
    <w:uiPriority w:val="99"/>
    <w:semiHidden/>
    <w:rsid w:val="007739FE"/>
    <w:rPr>
      <w:rFonts w:eastAsia="Calibri"/>
      <w:b/>
      <w:bCs/>
      <w:lang w:val="en-GB"/>
    </w:rPr>
  </w:style>
  <w:style w:type="paragraph" w:styleId="NormalWeb">
    <w:name w:val="Normal (Web)"/>
    <w:basedOn w:val="Normal"/>
    <w:uiPriority w:val="99"/>
    <w:semiHidden/>
    <w:unhideWhenUsed/>
    <w:locked/>
    <w:rsid w:val="00FC2389"/>
    <w:rPr>
      <w:rFonts w:ascii="Times New Roman" w:hAnsi="Times New Roman"/>
      <w:sz w:val="24"/>
      <w:szCs w:val="24"/>
    </w:rPr>
  </w:style>
  <w:style w:type="character" w:customStyle="1" w:styleId="UnresolvedMention2">
    <w:name w:val="Unresolved Mention2"/>
    <w:basedOn w:val="DefaultParagraphFont"/>
    <w:uiPriority w:val="99"/>
    <w:semiHidden/>
    <w:unhideWhenUsed/>
    <w:rsid w:val="00AF6F9A"/>
    <w:rPr>
      <w:color w:val="605E5C"/>
      <w:shd w:val="clear" w:color="auto" w:fill="E1DFDD"/>
    </w:rPr>
  </w:style>
  <w:style w:type="paragraph" w:styleId="Revision">
    <w:name w:val="Revision"/>
    <w:hidden/>
    <w:uiPriority w:val="99"/>
    <w:semiHidden/>
    <w:rsid w:val="000B0FC8"/>
    <w:pPr>
      <w:spacing w:before="0" w:after="0"/>
      <w:jc w:val="left"/>
    </w:pPr>
    <w:rPr>
      <w:rFonts w:eastAsia="Calibri"/>
      <w:szCs w:val="22"/>
      <w:lang w:val="en-GB"/>
    </w:rPr>
  </w:style>
  <w:style w:type="table" w:styleId="TableGridLight">
    <w:name w:val="Grid Table Light"/>
    <w:basedOn w:val="TableNormal"/>
    <w:uiPriority w:val="40"/>
    <w:rsid w:val="00BA1D73"/>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B91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36828">
      <w:bodyDiv w:val="1"/>
      <w:marLeft w:val="0"/>
      <w:marRight w:val="0"/>
      <w:marTop w:val="0"/>
      <w:marBottom w:val="0"/>
      <w:divBdr>
        <w:top w:val="none" w:sz="0" w:space="0" w:color="auto"/>
        <w:left w:val="none" w:sz="0" w:space="0" w:color="auto"/>
        <w:bottom w:val="none" w:sz="0" w:space="0" w:color="auto"/>
        <w:right w:val="none" w:sz="0" w:space="0" w:color="auto"/>
      </w:divBdr>
      <w:divsChild>
        <w:div w:id="609822659">
          <w:marLeft w:val="547"/>
          <w:marRight w:val="0"/>
          <w:marTop w:val="86"/>
          <w:marBottom w:val="0"/>
          <w:divBdr>
            <w:top w:val="none" w:sz="0" w:space="0" w:color="auto"/>
            <w:left w:val="none" w:sz="0" w:space="0" w:color="auto"/>
            <w:bottom w:val="none" w:sz="0" w:space="0" w:color="auto"/>
            <w:right w:val="none" w:sz="0" w:space="0" w:color="auto"/>
          </w:divBdr>
        </w:div>
      </w:divsChild>
    </w:div>
    <w:div w:id="185295275">
      <w:bodyDiv w:val="1"/>
      <w:marLeft w:val="0"/>
      <w:marRight w:val="0"/>
      <w:marTop w:val="0"/>
      <w:marBottom w:val="0"/>
      <w:divBdr>
        <w:top w:val="none" w:sz="0" w:space="0" w:color="auto"/>
        <w:left w:val="none" w:sz="0" w:space="0" w:color="auto"/>
        <w:bottom w:val="none" w:sz="0" w:space="0" w:color="auto"/>
        <w:right w:val="none" w:sz="0" w:space="0" w:color="auto"/>
      </w:divBdr>
      <w:divsChild>
        <w:div w:id="2062048780">
          <w:marLeft w:val="547"/>
          <w:marRight w:val="0"/>
          <w:marTop w:val="86"/>
          <w:marBottom w:val="0"/>
          <w:divBdr>
            <w:top w:val="none" w:sz="0" w:space="0" w:color="auto"/>
            <w:left w:val="none" w:sz="0" w:space="0" w:color="auto"/>
            <w:bottom w:val="none" w:sz="0" w:space="0" w:color="auto"/>
            <w:right w:val="none" w:sz="0" w:space="0" w:color="auto"/>
          </w:divBdr>
        </w:div>
      </w:divsChild>
    </w:div>
    <w:div w:id="244074081">
      <w:bodyDiv w:val="1"/>
      <w:marLeft w:val="0"/>
      <w:marRight w:val="0"/>
      <w:marTop w:val="0"/>
      <w:marBottom w:val="0"/>
      <w:divBdr>
        <w:top w:val="none" w:sz="0" w:space="0" w:color="auto"/>
        <w:left w:val="none" w:sz="0" w:space="0" w:color="auto"/>
        <w:bottom w:val="none" w:sz="0" w:space="0" w:color="auto"/>
        <w:right w:val="none" w:sz="0" w:space="0" w:color="auto"/>
      </w:divBdr>
      <w:divsChild>
        <w:div w:id="309285563">
          <w:marLeft w:val="0"/>
          <w:marRight w:val="0"/>
          <w:marTop w:val="0"/>
          <w:marBottom w:val="0"/>
          <w:divBdr>
            <w:top w:val="none" w:sz="0" w:space="0" w:color="auto"/>
            <w:left w:val="none" w:sz="0" w:space="0" w:color="auto"/>
            <w:bottom w:val="none" w:sz="0" w:space="0" w:color="auto"/>
            <w:right w:val="none" w:sz="0" w:space="0" w:color="auto"/>
          </w:divBdr>
        </w:div>
        <w:div w:id="1704672139">
          <w:marLeft w:val="0"/>
          <w:marRight w:val="0"/>
          <w:marTop w:val="0"/>
          <w:marBottom w:val="0"/>
          <w:divBdr>
            <w:top w:val="none" w:sz="0" w:space="0" w:color="auto"/>
            <w:left w:val="none" w:sz="0" w:space="0" w:color="auto"/>
            <w:bottom w:val="none" w:sz="0" w:space="0" w:color="auto"/>
            <w:right w:val="none" w:sz="0" w:space="0" w:color="auto"/>
          </w:divBdr>
        </w:div>
        <w:div w:id="1290622753">
          <w:marLeft w:val="0"/>
          <w:marRight w:val="0"/>
          <w:marTop w:val="0"/>
          <w:marBottom w:val="0"/>
          <w:divBdr>
            <w:top w:val="none" w:sz="0" w:space="0" w:color="auto"/>
            <w:left w:val="none" w:sz="0" w:space="0" w:color="auto"/>
            <w:bottom w:val="none" w:sz="0" w:space="0" w:color="auto"/>
            <w:right w:val="none" w:sz="0" w:space="0" w:color="auto"/>
          </w:divBdr>
        </w:div>
        <w:div w:id="474757012">
          <w:marLeft w:val="0"/>
          <w:marRight w:val="0"/>
          <w:marTop w:val="0"/>
          <w:marBottom w:val="0"/>
          <w:divBdr>
            <w:top w:val="none" w:sz="0" w:space="0" w:color="auto"/>
            <w:left w:val="none" w:sz="0" w:space="0" w:color="auto"/>
            <w:bottom w:val="none" w:sz="0" w:space="0" w:color="auto"/>
            <w:right w:val="none" w:sz="0" w:space="0" w:color="auto"/>
          </w:divBdr>
        </w:div>
        <w:div w:id="815071292">
          <w:marLeft w:val="0"/>
          <w:marRight w:val="0"/>
          <w:marTop w:val="0"/>
          <w:marBottom w:val="0"/>
          <w:divBdr>
            <w:top w:val="none" w:sz="0" w:space="0" w:color="auto"/>
            <w:left w:val="none" w:sz="0" w:space="0" w:color="auto"/>
            <w:bottom w:val="none" w:sz="0" w:space="0" w:color="auto"/>
            <w:right w:val="none" w:sz="0" w:space="0" w:color="auto"/>
          </w:divBdr>
        </w:div>
        <w:div w:id="289211026">
          <w:marLeft w:val="0"/>
          <w:marRight w:val="0"/>
          <w:marTop w:val="0"/>
          <w:marBottom w:val="0"/>
          <w:divBdr>
            <w:top w:val="none" w:sz="0" w:space="0" w:color="auto"/>
            <w:left w:val="none" w:sz="0" w:space="0" w:color="auto"/>
            <w:bottom w:val="none" w:sz="0" w:space="0" w:color="auto"/>
            <w:right w:val="none" w:sz="0" w:space="0" w:color="auto"/>
          </w:divBdr>
        </w:div>
        <w:div w:id="566917538">
          <w:marLeft w:val="0"/>
          <w:marRight w:val="0"/>
          <w:marTop w:val="0"/>
          <w:marBottom w:val="0"/>
          <w:divBdr>
            <w:top w:val="none" w:sz="0" w:space="0" w:color="auto"/>
            <w:left w:val="none" w:sz="0" w:space="0" w:color="auto"/>
            <w:bottom w:val="none" w:sz="0" w:space="0" w:color="auto"/>
            <w:right w:val="none" w:sz="0" w:space="0" w:color="auto"/>
          </w:divBdr>
        </w:div>
        <w:div w:id="1456680317">
          <w:marLeft w:val="0"/>
          <w:marRight w:val="0"/>
          <w:marTop w:val="0"/>
          <w:marBottom w:val="0"/>
          <w:divBdr>
            <w:top w:val="none" w:sz="0" w:space="0" w:color="auto"/>
            <w:left w:val="none" w:sz="0" w:space="0" w:color="auto"/>
            <w:bottom w:val="none" w:sz="0" w:space="0" w:color="auto"/>
            <w:right w:val="none" w:sz="0" w:space="0" w:color="auto"/>
          </w:divBdr>
        </w:div>
        <w:div w:id="973756692">
          <w:marLeft w:val="0"/>
          <w:marRight w:val="0"/>
          <w:marTop w:val="0"/>
          <w:marBottom w:val="0"/>
          <w:divBdr>
            <w:top w:val="none" w:sz="0" w:space="0" w:color="auto"/>
            <w:left w:val="none" w:sz="0" w:space="0" w:color="auto"/>
            <w:bottom w:val="none" w:sz="0" w:space="0" w:color="auto"/>
            <w:right w:val="none" w:sz="0" w:space="0" w:color="auto"/>
          </w:divBdr>
        </w:div>
        <w:div w:id="38751044">
          <w:marLeft w:val="0"/>
          <w:marRight w:val="0"/>
          <w:marTop w:val="0"/>
          <w:marBottom w:val="0"/>
          <w:divBdr>
            <w:top w:val="none" w:sz="0" w:space="0" w:color="auto"/>
            <w:left w:val="none" w:sz="0" w:space="0" w:color="auto"/>
            <w:bottom w:val="none" w:sz="0" w:space="0" w:color="auto"/>
            <w:right w:val="none" w:sz="0" w:space="0" w:color="auto"/>
          </w:divBdr>
        </w:div>
        <w:div w:id="200174104">
          <w:marLeft w:val="0"/>
          <w:marRight w:val="0"/>
          <w:marTop w:val="0"/>
          <w:marBottom w:val="0"/>
          <w:divBdr>
            <w:top w:val="none" w:sz="0" w:space="0" w:color="auto"/>
            <w:left w:val="none" w:sz="0" w:space="0" w:color="auto"/>
            <w:bottom w:val="none" w:sz="0" w:space="0" w:color="auto"/>
            <w:right w:val="none" w:sz="0" w:space="0" w:color="auto"/>
          </w:divBdr>
        </w:div>
        <w:div w:id="813452584">
          <w:marLeft w:val="0"/>
          <w:marRight w:val="0"/>
          <w:marTop w:val="0"/>
          <w:marBottom w:val="0"/>
          <w:divBdr>
            <w:top w:val="none" w:sz="0" w:space="0" w:color="auto"/>
            <w:left w:val="none" w:sz="0" w:space="0" w:color="auto"/>
            <w:bottom w:val="none" w:sz="0" w:space="0" w:color="auto"/>
            <w:right w:val="none" w:sz="0" w:space="0" w:color="auto"/>
          </w:divBdr>
        </w:div>
        <w:div w:id="380791304">
          <w:marLeft w:val="0"/>
          <w:marRight w:val="0"/>
          <w:marTop w:val="0"/>
          <w:marBottom w:val="0"/>
          <w:divBdr>
            <w:top w:val="none" w:sz="0" w:space="0" w:color="auto"/>
            <w:left w:val="none" w:sz="0" w:space="0" w:color="auto"/>
            <w:bottom w:val="none" w:sz="0" w:space="0" w:color="auto"/>
            <w:right w:val="none" w:sz="0" w:space="0" w:color="auto"/>
          </w:divBdr>
        </w:div>
        <w:div w:id="1667004836">
          <w:marLeft w:val="0"/>
          <w:marRight w:val="0"/>
          <w:marTop w:val="0"/>
          <w:marBottom w:val="0"/>
          <w:divBdr>
            <w:top w:val="none" w:sz="0" w:space="0" w:color="auto"/>
            <w:left w:val="none" w:sz="0" w:space="0" w:color="auto"/>
            <w:bottom w:val="none" w:sz="0" w:space="0" w:color="auto"/>
            <w:right w:val="none" w:sz="0" w:space="0" w:color="auto"/>
          </w:divBdr>
        </w:div>
        <w:div w:id="589243234">
          <w:marLeft w:val="0"/>
          <w:marRight w:val="0"/>
          <w:marTop w:val="0"/>
          <w:marBottom w:val="0"/>
          <w:divBdr>
            <w:top w:val="none" w:sz="0" w:space="0" w:color="auto"/>
            <w:left w:val="none" w:sz="0" w:space="0" w:color="auto"/>
            <w:bottom w:val="none" w:sz="0" w:space="0" w:color="auto"/>
            <w:right w:val="none" w:sz="0" w:space="0" w:color="auto"/>
          </w:divBdr>
        </w:div>
        <w:div w:id="1859662795">
          <w:marLeft w:val="0"/>
          <w:marRight w:val="0"/>
          <w:marTop w:val="0"/>
          <w:marBottom w:val="0"/>
          <w:divBdr>
            <w:top w:val="none" w:sz="0" w:space="0" w:color="auto"/>
            <w:left w:val="none" w:sz="0" w:space="0" w:color="auto"/>
            <w:bottom w:val="none" w:sz="0" w:space="0" w:color="auto"/>
            <w:right w:val="none" w:sz="0" w:space="0" w:color="auto"/>
          </w:divBdr>
        </w:div>
        <w:div w:id="124396434">
          <w:marLeft w:val="0"/>
          <w:marRight w:val="0"/>
          <w:marTop w:val="0"/>
          <w:marBottom w:val="0"/>
          <w:divBdr>
            <w:top w:val="none" w:sz="0" w:space="0" w:color="auto"/>
            <w:left w:val="none" w:sz="0" w:space="0" w:color="auto"/>
            <w:bottom w:val="none" w:sz="0" w:space="0" w:color="auto"/>
            <w:right w:val="none" w:sz="0" w:space="0" w:color="auto"/>
          </w:divBdr>
        </w:div>
        <w:div w:id="808136935">
          <w:marLeft w:val="0"/>
          <w:marRight w:val="0"/>
          <w:marTop w:val="0"/>
          <w:marBottom w:val="0"/>
          <w:divBdr>
            <w:top w:val="none" w:sz="0" w:space="0" w:color="auto"/>
            <w:left w:val="none" w:sz="0" w:space="0" w:color="auto"/>
            <w:bottom w:val="none" w:sz="0" w:space="0" w:color="auto"/>
            <w:right w:val="none" w:sz="0" w:space="0" w:color="auto"/>
          </w:divBdr>
        </w:div>
        <w:div w:id="885213223">
          <w:marLeft w:val="0"/>
          <w:marRight w:val="0"/>
          <w:marTop w:val="0"/>
          <w:marBottom w:val="0"/>
          <w:divBdr>
            <w:top w:val="none" w:sz="0" w:space="0" w:color="auto"/>
            <w:left w:val="none" w:sz="0" w:space="0" w:color="auto"/>
            <w:bottom w:val="none" w:sz="0" w:space="0" w:color="auto"/>
            <w:right w:val="none" w:sz="0" w:space="0" w:color="auto"/>
          </w:divBdr>
        </w:div>
        <w:div w:id="360982406">
          <w:marLeft w:val="0"/>
          <w:marRight w:val="0"/>
          <w:marTop w:val="0"/>
          <w:marBottom w:val="0"/>
          <w:divBdr>
            <w:top w:val="none" w:sz="0" w:space="0" w:color="auto"/>
            <w:left w:val="none" w:sz="0" w:space="0" w:color="auto"/>
            <w:bottom w:val="none" w:sz="0" w:space="0" w:color="auto"/>
            <w:right w:val="none" w:sz="0" w:space="0" w:color="auto"/>
          </w:divBdr>
        </w:div>
        <w:div w:id="1179779106">
          <w:marLeft w:val="0"/>
          <w:marRight w:val="0"/>
          <w:marTop w:val="0"/>
          <w:marBottom w:val="0"/>
          <w:divBdr>
            <w:top w:val="none" w:sz="0" w:space="0" w:color="auto"/>
            <w:left w:val="none" w:sz="0" w:space="0" w:color="auto"/>
            <w:bottom w:val="none" w:sz="0" w:space="0" w:color="auto"/>
            <w:right w:val="none" w:sz="0" w:space="0" w:color="auto"/>
          </w:divBdr>
        </w:div>
        <w:div w:id="315770152">
          <w:marLeft w:val="0"/>
          <w:marRight w:val="0"/>
          <w:marTop w:val="0"/>
          <w:marBottom w:val="0"/>
          <w:divBdr>
            <w:top w:val="none" w:sz="0" w:space="0" w:color="auto"/>
            <w:left w:val="none" w:sz="0" w:space="0" w:color="auto"/>
            <w:bottom w:val="none" w:sz="0" w:space="0" w:color="auto"/>
            <w:right w:val="none" w:sz="0" w:space="0" w:color="auto"/>
          </w:divBdr>
        </w:div>
        <w:div w:id="938635736">
          <w:marLeft w:val="0"/>
          <w:marRight w:val="0"/>
          <w:marTop w:val="0"/>
          <w:marBottom w:val="0"/>
          <w:divBdr>
            <w:top w:val="none" w:sz="0" w:space="0" w:color="auto"/>
            <w:left w:val="none" w:sz="0" w:space="0" w:color="auto"/>
            <w:bottom w:val="none" w:sz="0" w:space="0" w:color="auto"/>
            <w:right w:val="none" w:sz="0" w:space="0" w:color="auto"/>
          </w:divBdr>
        </w:div>
        <w:div w:id="70667108">
          <w:marLeft w:val="0"/>
          <w:marRight w:val="0"/>
          <w:marTop w:val="0"/>
          <w:marBottom w:val="0"/>
          <w:divBdr>
            <w:top w:val="none" w:sz="0" w:space="0" w:color="auto"/>
            <w:left w:val="none" w:sz="0" w:space="0" w:color="auto"/>
            <w:bottom w:val="none" w:sz="0" w:space="0" w:color="auto"/>
            <w:right w:val="none" w:sz="0" w:space="0" w:color="auto"/>
          </w:divBdr>
        </w:div>
        <w:div w:id="1384132252">
          <w:marLeft w:val="0"/>
          <w:marRight w:val="0"/>
          <w:marTop w:val="0"/>
          <w:marBottom w:val="0"/>
          <w:divBdr>
            <w:top w:val="none" w:sz="0" w:space="0" w:color="auto"/>
            <w:left w:val="none" w:sz="0" w:space="0" w:color="auto"/>
            <w:bottom w:val="none" w:sz="0" w:space="0" w:color="auto"/>
            <w:right w:val="none" w:sz="0" w:space="0" w:color="auto"/>
          </w:divBdr>
        </w:div>
        <w:div w:id="791628952">
          <w:marLeft w:val="0"/>
          <w:marRight w:val="0"/>
          <w:marTop w:val="0"/>
          <w:marBottom w:val="0"/>
          <w:divBdr>
            <w:top w:val="none" w:sz="0" w:space="0" w:color="auto"/>
            <w:left w:val="none" w:sz="0" w:space="0" w:color="auto"/>
            <w:bottom w:val="none" w:sz="0" w:space="0" w:color="auto"/>
            <w:right w:val="none" w:sz="0" w:space="0" w:color="auto"/>
          </w:divBdr>
        </w:div>
        <w:div w:id="2124111357">
          <w:marLeft w:val="0"/>
          <w:marRight w:val="0"/>
          <w:marTop w:val="0"/>
          <w:marBottom w:val="0"/>
          <w:divBdr>
            <w:top w:val="none" w:sz="0" w:space="0" w:color="auto"/>
            <w:left w:val="none" w:sz="0" w:space="0" w:color="auto"/>
            <w:bottom w:val="none" w:sz="0" w:space="0" w:color="auto"/>
            <w:right w:val="none" w:sz="0" w:space="0" w:color="auto"/>
          </w:divBdr>
        </w:div>
        <w:div w:id="1503931226">
          <w:marLeft w:val="0"/>
          <w:marRight w:val="0"/>
          <w:marTop w:val="0"/>
          <w:marBottom w:val="0"/>
          <w:divBdr>
            <w:top w:val="none" w:sz="0" w:space="0" w:color="auto"/>
            <w:left w:val="none" w:sz="0" w:space="0" w:color="auto"/>
            <w:bottom w:val="none" w:sz="0" w:space="0" w:color="auto"/>
            <w:right w:val="none" w:sz="0" w:space="0" w:color="auto"/>
          </w:divBdr>
        </w:div>
        <w:div w:id="821772105">
          <w:marLeft w:val="0"/>
          <w:marRight w:val="0"/>
          <w:marTop w:val="0"/>
          <w:marBottom w:val="0"/>
          <w:divBdr>
            <w:top w:val="none" w:sz="0" w:space="0" w:color="auto"/>
            <w:left w:val="none" w:sz="0" w:space="0" w:color="auto"/>
            <w:bottom w:val="none" w:sz="0" w:space="0" w:color="auto"/>
            <w:right w:val="none" w:sz="0" w:space="0" w:color="auto"/>
          </w:divBdr>
        </w:div>
        <w:div w:id="1626500866">
          <w:marLeft w:val="0"/>
          <w:marRight w:val="0"/>
          <w:marTop w:val="0"/>
          <w:marBottom w:val="0"/>
          <w:divBdr>
            <w:top w:val="none" w:sz="0" w:space="0" w:color="auto"/>
            <w:left w:val="none" w:sz="0" w:space="0" w:color="auto"/>
            <w:bottom w:val="none" w:sz="0" w:space="0" w:color="auto"/>
            <w:right w:val="none" w:sz="0" w:space="0" w:color="auto"/>
          </w:divBdr>
        </w:div>
        <w:div w:id="968776946">
          <w:marLeft w:val="0"/>
          <w:marRight w:val="0"/>
          <w:marTop w:val="0"/>
          <w:marBottom w:val="0"/>
          <w:divBdr>
            <w:top w:val="none" w:sz="0" w:space="0" w:color="auto"/>
            <w:left w:val="none" w:sz="0" w:space="0" w:color="auto"/>
            <w:bottom w:val="none" w:sz="0" w:space="0" w:color="auto"/>
            <w:right w:val="none" w:sz="0" w:space="0" w:color="auto"/>
          </w:divBdr>
        </w:div>
        <w:div w:id="1327124926">
          <w:marLeft w:val="0"/>
          <w:marRight w:val="0"/>
          <w:marTop w:val="0"/>
          <w:marBottom w:val="0"/>
          <w:divBdr>
            <w:top w:val="none" w:sz="0" w:space="0" w:color="auto"/>
            <w:left w:val="none" w:sz="0" w:space="0" w:color="auto"/>
            <w:bottom w:val="none" w:sz="0" w:space="0" w:color="auto"/>
            <w:right w:val="none" w:sz="0" w:space="0" w:color="auto"/>
          </w:divBdr>
        </w:div>
        <w:div w:id="370689615">
          <w:marLeft w:val="0"/>
          <w:marRight w:val="0"/>
          <w:marTop w:val="0"/>
          <w:marBottom w:val="0"/>
          <w:divBdr>
            <w:top w:val="none" w:sz="0" w:space="0" w:color="auto"/>
            <w:left w:val="none" w:sz="0" w:space="0" w:color="auto"/>
            <w:bottom w:val="none" w:sz="0" w:space="0" w:color="auto"/>
            <w:right w:val="none" w:sz="0" w:space="0" w:color="auto"/>
          </w:divBdr>
        </w:div>
        <w:div w:id="1595435750">
          <w:marLeft w:val="0"/>
          <w:marRight w:val="0"/>
          <w:marTop w:val="0"/>
          <w:marBottom w:val="0"/>
          <w:divBdr>
            <w:top w:val="none" w:sz="0" w:space="0" w:color="auto"/>
            <w:left w:val="none" w:sz="0" w:space="0" w:color="auto"/>
            <w:bottom w:val="none" w:sz="0" w:space="0" w:color="auto"/>
            <w:right w:val="none" w:sz="0" w:space="0" w:color="auto"/>
          </w:divBdr>
        </w:div>
        <w:div w:id="255477425">
          <w:marLeft w:val="0"/>
          <w:marRight w:val="0"/>
          <w:marTop w:val="0"/>
          <w:marBottom w:val="0"/>
          <w:divBdr>
            <w:top w:val="none" w:sz="0" w:space="0" w:color="auto"/>
            <w:left w:val="none" w:sz="0" w:space="0" w:color="auto"/>
            <w:bottom w:val="none" w:sz="0" w:space="0" w:color="auto"/>
            <w:right w:val="none" w:sz="0" w:space="0" w:color="auto"/>
          </w:divBdr>
        </w:div>
        <w:div w:id="478153308">
          <w:marLeft w:val="0"/>
          <w:marRight w:val="0"/>
          <w:marTop w:val="0"/>
          <w:marBottom w:val="0"/>
          <w:divBdr>
            <w:top w:val="none" w:sz="0" w:space="0" w:color="auto"/>
            <w:left w:val="none" w:sz="0" w:space="0" w:color="auto"/>
            <w:bottom w:val="none" w:sz="0" w:space="0" w:color="auto"/>
            <w:right w:val="none" w:sz="0" w:space="0" w:color="auto"/>
          </w:divBdr>
        </w:div>
        <w:div w:id="1677802797">
          <w:marLeft w:val="0"/>
          <w:marRight w:val="0"/>
          <w:marTop w:val="0"/>
          <w:marBottom w:val="0"/>
          <w:divBdr>
            <w:top w:val="none" w:sz="0" w:space="0" w:color="auto"/>
            <w:left w:val="none" w:sz="0" w:space="0" w:color="auto"/>
            <w:bottom w:val="none" w:sz="0" w:space="0" w:color="auto"/>
            <w:right w:val="none" w:sz="0" w:space="0" w:color="auto"/>
          </w:divBdr>
        </w:div>
        <w:div w:id="2111469709">
          <w:marLeft w:val="0"/>
          <w:marRight w:val="0"/>
          <w:marTop w:val="0"/>
          <w:marBottom w:val="0"/>
          <w:divBdr>
            <w:top w:val="none" w:sz="0" w:space="0" w:color="auto"/>
            <w:left w:val="none" w:sz="0" w:space="0" w:color="auto"/>
            <w:bottom w:val="none" w:sz="0" w:space="0" w:color="auto"/>
            <w:right w:val="none" w:sz="0" w:space="0" w:color="auto"/>
          </w:divBdr>
        </w:div>
        <w:div w:id="1412776865">
          <w:marLeft w:val="0"/>
          <w:marRight w:val="0"/>
          <w:marTop w:val="0"/>
          <w:marBottom w:val="0"/>
          <w:divBdr>
            <w:top w:val="none" w:sz="0" w:space="0" w:color="auto"/>
            <w:left w:val="none" w:sz="0" w:space="0" w:color="auto"/>
            <w:bottom w:val="none" w:sz="0" w:space="0" w:color="auto"/>
            <w:right w:val="none" w:sz="0" w:space="0" w:color="auto"/>
          </w:divBdr>
        </w:div>
      </w:divsChild>
    </w:div>
    <w:div w:id="357781517">
      <w:bodyDiv w:val="1"/>
      <w:marLeft w:val="0"/>
      <w:marRight w:val="0"/>
      <w:marTop w:val="0"/>
      <w:marBottom w:val="0"/>
      <w:divBdr>
        <w:top w:val="none" w:sz="0" w:space="0" w:color="auto"/>
        <w:left w:val="none" w:sz="0" w:space="0" w:color="auto"/>
        <w:bottom w:val="none" w:sz="0" w:space="0" w:color="auto"/>
        <w:right w:val="none" w:sz="0" w:space="0" w:color="auto"/>
      </w:divBdr>
    </w:div>
    <w:div w:id="415908481">
      <w:bodyDiv w:val="1"/>
      <w:marLeft w:val="0"/>
      <w:marRight w:val="0"/>
      <w:marTop w:val="0"/>
      <w:marBottom w:val="0"/>
      <w:divBdr>
        <w:top w:val="none" w:sz="0" w:space="0" w:color="auto"/>
        <w:left w:val="none" w:sz="0" w:space="0" w:color="auto"/>
        <w:bottom w:val="none" w:sz="0" w:space="0" w:color="auto"/>
        <w:right w:val="none" w:sz="0" w:space="0" w:color="auto"/>
      </w:divBdr>
    </w:div>
    <w:div w:id="458455777">
      <w:bodyDiv w:val="1"/>
      <w:marLeft w:val="0"/>
      <w:marRight w:val="0"/>
      <w:marTop w:val="0"/>
      <w:marBottom w:val="0"/>
      <w:divBdr>
        <w:top w:val="none" w:sz="0" w:space="0" w:color="auto"/>
        <w:left w:val="none" w:sz="0" w:space="0" w:color="auto"/>
        <w:bottom w:val="none" w:sz="0" w:space="0" w:color="auto"/>
        <w:right w:val="none" w:sz="0" w:space="0" w:color="auto"/>
      </w:divBdr>
      <w:divsChild>
        <w:div w:id="154147159">
          <w:marLeft w:val="547"/>
          <w:marRight w:val="0"/>
          <w:marTop w:val="86"/>
          <w:marBottom w:val="0"/>
          <w:divBdr>
            <w:top w:val="none" w:sz="0" w:space="0" w:color="auto"/>
            <w:left w:val="none" w:sz="0" w:space="0" w:color="auto"/>
            <w:bottom w:val="none" w:sz="0" w:space="0" w:color="auto"/>
            <w:right w:val="none" w:sz="0" w:space="0" w:color="auto"/>
          </w:divBdr>
        </w:div>
      </w:divsChild>
    </w:div>
    <w:div w:id="470056041">
      <w:bodyDiv w:val="1"/>
      <w:marLeft w:val="0"/>
      <w:marRight w:val="0"/>
      <w:marTop w:val="0"/>
      <w:marBottom w:val="0"/>
      <w:divBdr>
        <w:top w:val="none" w:sz="0" w:space="0" w:color="auto"/>
        <w:left w:val="none" w:sz="0" w:space="0" w:color="auto"/>
        <w:bottom w:val="none" w:sz="0" w:space="0" w:color="auto"/>
        <w:right w:val="none" w:sz="0" w:space="0" w:color="auto"/>
      </w:divBdr>
    </w:div>
    <w:div w:id="585266539">
      <w:bodyDiv w:val="1"/>
      <w:marLeft w:val="0"/>
      <w:marRight w:val="0"/>
      <w:marTop w:val="0"/>
      <w:marBottom w:val="0"/>
      <w:divBdr>
        <w:top w:val="none" w:sz="0" w:space="0" w:color="auto"/>
        <w:left w:val="none" w:sz="0" w:space="0" w:color="auto"/>
        <w:bottom w:val="none" w:sz="0" w:space="0" w:color="auto"/>
        <w:right w:val="none" w:sz="0" w:space="0" w:color="auto"/>
      </w:divBdr>
      <w:divsChild>
        <w:div w:id="755787167">
          <w:marLeft w:val="547"/>
          <w:marRight w:val="0"/>
          <w:marTop w:val="86"/>
          <w:marBottom w:val="0"/>
          <w:divBdr>
            <w:top w:val="none" w:sz="0" w:space="0" w:color="auto"/>
            <w:left w:val="none" w:sz="0" w:space="0" w:color="auto"/>
            <w:bottom w:val="none" w:sz="0" w:space="0" w:color="auto"/>
            <w:right w:val="none" w:sz="0" w:space="0" w:color="auto"/>
          </w:divBdr>
        </w:div>
      </w:divsChild>
    </w:div>
    <w:div w:id="607735383">
      <w:bodyDiv w:val="1"/>
      <w:marLeft w:val="45"/>
      <w:marRight w:val="45"/>
      <w:marTop w:val="45"/>
      <w:marBottom w:val="45"/>
      <w:divBdr>
        <w:top w:val="none" w:sz="0" w:space="0" w:color="auto"/>
        <w:left w:val="none" w:sz="0" w:space="0" w:color="auto"/>
        <w:bottom w:val="none" w:sz="0" w:space="0" w:color="auto"/>
        <w:right w:val="none" w:sz="0" w:space="0" w:color="auto"/>
      </w:divBdr>
      <w:divsChild>
        <w:div w:id="452679460">
          <w:marLeft w:val="0"/>
          <w:marRight w:val="0"/>
          <w:marTop w:val="0"/>
          <w:marBottom w:val="75"/>
          <w:divBdr>
            <w:top w:val="none" w:sz="0" w:space="0" w:color="auto"/>
            <w:left w:val="none" w:sz="0" w:space="0" w:color="auto"/>
            <w:bottom w:val="none" w:sz="0" w:space="0" w:color="auto"/>
            <w:right w:val="none" w:sz="0" w:space="0" w:color="auto"/>
          </w:divBdr>
        </w:div>
      </w:divsChild>
    </w:div>
    <w:div w:id="686560217">
      <w:bodyDiv w:val="1"/>
      <w:marLeft w:val="0"/>
      <w:marRight w:val="0"/>
      <w:marTop w:val="0"/>
      <w:marBottom w:val="0"/>
      <w:divBdr>
        <w:top w:val="none" w:sz="0" w:space="0" w:color="auto"/>
        <w:left w:val="none" w:sz="0" w:space="0" w:color="auto"/>
        <w:bottom w:val="none" w:sz="0" w:space="0" w:color="auto"/>
        <w:right w:val="none" w:sz="0" w:space="0" w:color="auto"/>
      </w:divBdr>
      <w:divsChild>
        <w:div w:id="480117294">
          <w:marLeft w:val="547"/>
          <w:marRight w:val="0"/>
          <w:marTop w:val="77"/>
          <w:marBottom w:val="0"/>
          <w:divBdr>
            <w:top w:val="none" w:sz="0" w:space="0" w:color="auto"/>
            <w:left w:val="none" w:sz="0" w:space="0" w:color="auto"/>
            <w:bottom w:val="none" w:sz="0" w:space="0" w:color="auto"/>
            <w:right w:val="none" w:sz="0" w:space="0" w:color="auto"/>
          </w:divBdr>
        </w:div>
      </w:divsChild>
    </w:div>
    <w:div w:id="905260885">
      <w:bodyDiv w:val="1"/>
      <w:marLeft w:val="0"/>
      <w:marRight w:val="0"/>
      <w:marTop w:val="0"/>
      <w:marBottom w:val="0"/>
      <w:divBdr>
        <w:top w:val="none" w:sz="0" w:space="0" w:color="auto"/>
        <w:left w:val="none" w:sz="0" w:space="0" w:color="auto"/>
        <w:bottom w:val="none" w:sz="0" w:space="0" w:color="auto"/>
        <w:right w:val="none" w:sz="0" w:space="0" w:color="auto"/>
      </w:divBdr>
      <w:divsChild>
        <w:div w:id="1930192821">
          <w:marLeft w:val="547"/>
          <w:marRight w:val="0"/>
          <w:marTop w:val="77"/>
          <w:marBottom w:val="0"/>
          <w:divBdr>
            <w:top w:val="none" w:sz="0" w:space="0" w:color="auto"/>
            <w:left w:val="none" w:sz="0" w:space="0" w:color="auto"/>
            <w:bottom w:val="none" w:sz="0" w:space="0" w:color="auto"/>
            <w:right w:val="none" w:sz="0" w:space="0" w:color="auto"/>
          </w:divBdr>
        </w:div>
      </w:divsChild>
    </w:div>
    <w:div w:id="987629302">
      <w:bodyDiv w:val="1"/>
      <w:marLeft w:val="0"/>
      <w:marRight w:val="0"/>
      <w:marTop w:val="0"/>
      <w:marBottom w:val="0"/>
      <w:divBdr>
        <w:top w:val="none" w:sz="0" w:space="0" w:color="auto"/>
        <w:left w:val="none" w:sz="0" w:space="0" w:color="auto"/>
        <w:bottom w:val="none" w:sz="0" w:space="0" w:color="auto"/>
        <w:right w:val="none" w:sz="0" w:space="0" w:color="auto"/>
      </w:divBdr>
      <w:divsChild>
        <w:div w:id="378893939">
          <w:marLeft w:val="720"/>
          <w:marRight w:val="0"/>
          <w:marTop w:val="300"/>
          <w:marBottom w:val="0"/>
          <w:divBdr>
            <w:top w:val="none" w:sz="0" w:space="0" w:color="auto"/>
            <w:left w:val="none" w:sz="0" w:space="0" w:color="auto"/>
            <w:bottom w:val="none" w:sz="0" w:space="0" w:color="auto"/>
            <w:right w:val="none" w:sz="0" w:space="0" w:color="auto"/>
          </w:divBdr>
        </w:div>
      </w:divsChild>
    </w:div>
    <w:div w:id="1087307802">
      <w:bodyDiv w:val="1"/>
      <w:marLeft w:val="0"/>
      <w:marRight w:val="0"/>
      <w:marTop w:val="0"/>
      <w:marBottom w:val="0"/>
      <w:divBdr>
        <w:top w:val="none" w:sz="0" w:space="0" w:color="auto"/>
        <w:left w:val="none" w:sz="0" w:space="0" w:color="auto"/>
        <w:bottom w:val="none" w:sz="0" w:space="0" w:color="auto"/>
        <w:right w:val="none" w:sz="0" w:space="0" w:color="auto"/>
      </w:divBdr>
    </w:div>
    <w:div w:id="1102724355">
      <w:bodyDiv w:val="1"/>
      <w:marLeft w:val="0"/>
      <w:marRight w:val="0"/>
      <w:marTop w:val="0"/>
      <w:marBottom w:val="0"/>
      <w:divBdr>
        <w:top w:val="none" w:sz="0" w:space="0" w:color="auto"/>
        <w:left w:val="none" w:sz="0" w:space="0" w:color="auto"/>
        <w:bottom w:val="none" w:sz="0" w:space="0" w:color="auto"/>
        <w:right w:val="none" w:sz="0" w:space="0" w:color="auto"/>
      </w:divBdr>
    </w:div>
    <w:div w:id="1277912239">
      <w:bodyDiv w:val="1"/>
      <w:marLeft w:val="0"/>
      <w:marRight w:val="0"/>
      <w:marTop w:val="0"/>
      <w:marBottom w:val="0"/>
      <w:divBdr>
        <w:top w:val="none" w:sz="0" w:space="0" w:color="auto"/>
        <w:left w:val="none" w:sz="0" w:space="0" w:color="auto"/>
        <w:bottom w:val="none" w:sz="0" w:space="0" w:color="auto"/>
        <w:right w:val="none" w:sz="0" w:space="0" w:color="auto"/>
      </w:divBdr>
      <w:divsChild>
        <w:div w:id="1430007723">
          <w:marLeft w:val="547"/>
          <w:marRight w:val="0"/>
          <w:marTop w:val="67"/>
          <w:marBottom w:val="0"/>
          <w:divBdr>
            <w:top w:val="none" w:sz="0" w:space="0" w:color="auto"/>
            <w:left w:val="none" w:sz="0" w:space="0" w:color="auto"/>
            <w:bottom w:val="none" w:sz="0" w:space="0" w:color="auto"/>
            <w:right w:val="none" w:sz="0" w:space="0" w:color="auto"/>
          </w:divBdr>
        </w:div>
      </w:divsChild>
    </w:div>
    <w:div w:id="1294407083">
      <w:bodyDiv w:val="1"/>
      <w:marLeft w:val="0"/>
      <w:marRight w:val="0"/>
      <w:marTop w:val="0"/>
      <w:marBottom w:val="0"/>
      <w:divBdr>
        <w:top w:val="none" w:sz="0" w:space="0" w:color="auto"/>
        <w:left w:val="none" w:sz="0" w:space="0" w:color="auto"/>
        <w:bottom w:val="none" w:sz="0" w:space="0" w:color="auto"/>
        <w:right w:val="none" w:sz="0" w:space="0" w:color="auto"/>
      </w:divBdr>
      <w:divsChild>
        <w:div w:id="108134611">
          <w:marLeft w:val="0"/>
          <w:marRight w:val="0"/>
          <w:marTop w:val="0"/>
          <w:marBottom w:val="0"/>
          <w:divBdr>
            <w:top w:val="none" w:sz="0" w:space="0" w:color="auto"/>
            <w:left w:val="none" w:sz="0" w:space="0" w:color="auto"/>
            <w:bottom w:val="none" w:sz="0" w:space="0" w:color="auto"/>
            <w:right w:val="none" w:sz="0" w:space="0" w:color="auto"/>
          </w:divBdr>
          <w:divsChild>
            <w:div w:id="1483155225">
              <w:marLeft w:val="0"/>
              <w:marRight w:val="0"/>
              <w:marTop w:val="0"/>
              <w:marBottom w:val="0"/>
              <w:divBdr>
                <w:top w:val="none" w:sz="0" w:space="0" w:color="auto"/>
                <w:left w:val="none" w:sz="0" w:space="0" w:color="auto"/>
                <w:bottom w:val="none" w:sz="0" w:space="0" w:color="auto"/>
                <w:right w:val="none" w:sz="0" w:space="0" w:color="auto"/>
              </w:divBdr>
              <w:divsChild>
                <w:div w:id="1402676092">
                  <w:marLeft w:val="0"/>
                  <w:marRight w:val="0"/>
                  <w:marTop w:val="0"/>
                  <w:marBottom w:val="0"/>
                  <w:divBdr>
                    <w:top w:val="none" w:sz="0" w:space="0" w:color="auto"/>
                    <w:left w:val="none" w:sz="0" w:space="0" w:color="auto"/>
                    <w:bottom w:val="none" w:sz="0" w:space="0" w:color="auto"/>
                    <w:right w:val="none" w:sz="0" w:space="0" w:color="auto"/>
                  </w:divBdr>
                  <w:divsChild>
                    <w:div w:id="1779518123">
                      <w:marLeft w:val="0"/>
                      <w:marRight w:val="0"/>
                      <w:marTop w:val="0"/>
                      <w:marBottom w:val="0"/>
                      <w:divBdr>
                        <w:top w:val="none" w:sz="0" w:space="0" w:color="auto"/>
                        <w:left w:val="none" w:sz="0" w:space="0" w:color="auto"/>
                        <w:bottom w:val="none" w:sz="0" w:space="0" w:color="auto"/>
                        <w:right w:val="none" w:sz="0" w:space="0" w:color="auto"/>
                      </w:divBdr>
                      <w:divsChild>
                        <w:div w:id="1690447704">
                          <w:marLeft w:val="0"/>
                          <w:marRight w:val="0"/>
                          <w:marTop w:val="0"/>
                          <w:marBottom w:val="0"/>
                          <w:divBdr>
                            <w:top w:val="none" w:sz="0" w:space="0" w:color="auto"/>
                            <w:left w:val="none" w:sz="0" w:space="0" w:color="auto"/>
                            <w:bottom w:val="none" w:sz="0" w:space="0" w:color="auto"/>
                            <w:right w:val="none" w:sz="0" w:space="0" w:color="auto"/>
                          </w:divBdr>
                        </w:div>
                      </w:divsChild>
                    </w:div>
                    <w:div w:id="1902517161">
                      <w:marLeft w:val="0"/>
                      <w:marRight w:val="0"/>
                      <w:marTop w:val="0"/>
                      <w:marBottom w:val="0"/>
                      <w:divBdr>
                        <w:top w:val="none" w:sz="0" w:space="0" w:color="auto"/>
                        <w:left w:val="none" w:sz="0" w:space="0" w:color="auto"/>
                        <w:bottom w:val="none" w:sz="0" w:space="0" w:color="auto"/>
                        <w:right w:val="none" w:sz="0" w:space="0" w:color="auto"/>
                      </w:divBdr>
                      <w:divsChild>
                        <w:div w:id="337388890">
                          <w:marLeft w:val="0"/>
                          <w:marRight w:val="0"/>
                          <w:marTop w:val="0"/>
                          <w:marBottom w:val="0"/>
                          <w:divBdr>
                            <w:top w:val="none" w:sz="0" w:space="0" w:color="auto"/>
                            <w:left w:val="none" w:sz="0" w:space="0" w:color="auto"/>
                            <w:bottom w:val="none" w:sz="0" w:space="0" w:color="auto"/>
                            <w:right w:val="none" w:sz="0" w:space="0" w:color="auto"/>
                          </w:divBdr>
                        </w:div>
                      </w:divsChild>
                    </w:div>
                    <w:div w:id="1257443717">
                      <w:marLeft w:val="0"/>
                      <w:marRight w:val="0"/>
                      <w:marTop w:val="0"/>
                      <w:marBottom w:val="0"/>
                      <w:divBdr>
                        <w:top w:val="none" w:sz="0" w:space="0" w:color="auto"/>
                        <w:left w:val="none" w:sz="0" w:space="0" w:color="auto"/>
                        <w:bottom w:val="none" w:sz="0" w:space="0" w:color="auto"/>
                        <w:right w:val="none" w:sz="0" w:space="0" w:color="auto"/>
                      </w:divBdr>
                      <w:divsChild>
                        <w:div w:id="1093472599">
                          <w:marLeft w:val="0"/>
                          <w:marRight w:val="0"/>
                          <w:marTop w:val="0"/>
                          <w:marBottom w:val="0"/>
                          <w:divBdr>
                            <w:top w:val="none" w:sz="0" w:space="0" w:color="auto"/>
                            <w:left w:val="none" w:sz="0" w:space="0" w:color="auto"/>
                            <w:bottom w:val="none" w:sz="0" w:space="0" w:color="auto"/>
                            <w:right w:val="none" w:sz="0" w:space="0" w:color="auto"/>
                          </w:divBdr>
                        </w:div>
                      </w:divsChild>
                    </w:div>
                    <w:div w:id="1285962054">
                      <w:marLeft w:val="0"/>
                      <w:marRight w:val="0"/>
                      <w:marTop w:val="0"/>
                      <w:marBottom w:val="0"/>
                      <w:divBdr>
                        <w:top w:val="none" w:sz="0" w:space="0" w:color="auto"/>
                        <w:left w:val="none" w:sz="0" w:space="0" w:color="auto"/>
                        <w:bottom w:val="none" w:sz="0" w:space="0" w:color="auto"/>
                        <w:right w:val="none" w:sz="0" w:space="0" w:color="auto"/>
                      </w:divBdr>
                      <w:divsChild>
                        <w:div w:id="7503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064258">
          <w:marLeft w:val="0"/>
          <w:marRight w:val="0"/>
          <w:marTop w:val="0"/>
          <w:marBottom w:val="0"/>
          <w:divBdr>
            <w:top w:val="none" w:sz="0" w:space="0" w:color="auto"/>
            <w:left w:val="none" w:sz="0" w:space="0" w:color="auto"/>
            <w:bottom w:val="none" w:sz="0" w:space="0" w:color="auto"/>
            <w:right w:val="none" w:sz="0" w:space="0" w:color="auto"/>
          </w:divBdr>
        </w:div>
      </w:divsChild>
    </w:div>
    <w:div w:id="1319924549">
      <w:bodyDiv w:val="1"/>
      <w:marLeft w:val="0"/>
      <w:marRight w:val="0"/>
      <w:marTop w:val="0"/>
      <w:marBottom w:val="0"/>
      <w:divBdr>
        <w:top w:val="none" w:sz="0" w:space="0" w:color="auto"/>
        <w:left w:val="none" w:sz="0" w:space="0" w:color="auto"/>
        <w:bottom w:val="none" w:sz="0" w:space="0" w:color="auto"/>
        <w:right w:val="none" w:sz="0" w:space="0" w:color="auto"/>
      </w:divBdr>
      <w:divsChild>
        <w:div w:id="1355762839">
          <w:marLeft w:val="547"/>
          <w:marRight w:val="0"/>
          <w:marTop w:val="86"/>
          <w:marBottom w:val="0"/>
          <w:divBdr>
            <w:top w:val="none" w:sz="0" w:space="0" w:color="auto"/>
            <w:left w:val="none" w:sz="0" w:space="0" w:color="auto"/>
            <w:bottom w:val="none" w:sz="0" w:space="0" w:color="auto"/>
            <w:right w:val="none" w:sz="0" w:space="0" w:color="auto"/>
          </w:divBdr>
        </w:div>
      </w:divsChild>
    </w:div>
    <w:div w:id="1373656542">
      <w:bodyDiv w:val="1"/>
      <w:marLeft w:val="0"/>
      <w:marRight w:val="0"/>
      <w:marTop w:val="0"/>
      <w:marBottom w:val="0"/>
      <w:divBdr>
        <w:top w:val="none" w:sz="0" w:space="0" w:color="auto"/>
        <w:left w:val="none" w:sz="0" w:space="0" w:color="auto"/>
        <w:bottom w:val="none" w:sz="0" w:space="0" w:color="auto"/>
        <w:right w:val="none" w:sz="0" w:space="0" w:color="auto"/>
      </w:divBdr>
    </w:div>
    <w:div w:id="1457597657">
      <w:bodyDiv w:val="1"/>
      <w:marLeft w:val="0"/>
      <w:marRight w:val="0"/>
      <w:marTop w:val="0"/>
      <w:marBottom w:val="0"/>
      <w:divBdr>
        <w:top w:val="none" w:sz="0" w:space="0" w:color="auto"/>
        <w:left w:val="none" w:sz="0" w:space="0" w:color="auto"/>
        <w:bottom w:val="none" w:sz="0" w:space="0" w:color="auto"/>
        <w:right w:val="none" w:sz="0" w:space="0" w:color="auto"/>
      </w:divBdr>
      <w:divsChild>
        <w:div w:id="1877153579">
          <w:marLeft w:val="547"/>
          <w:marRight w:val="0"/>
          <w:marTop w:val="58"/>
          <w:marBottom w:val="0"/>
          <w:divBdr>
            <w:top w:val="none" w:sz="0" w:space="0" w:color="auto"/>
            <w:left w:val="none" w:sz="0" w:space="0" w:color="auto"/>
            <w:bottom w:val="none" w:sz="0" w:space="0" w:color="auto"/>
            <w:right w:val="none" w:sz="0" w:space="0" w:color="auto"/>
          </w:divBdr>
        </w:div>
        <w:div w:id="211890025">
          <w:marLeft w:val="1267"/>
          <w:marRight w:val="0"/>
          <w:marTop w:val="58"/>
          <w:marBottom w:val="0"/>
          <w:divBdr>
            <w:top w:val="none" w:sz="0" w:space="0" w:color="auto"/>
            <w:left w:val="none" w:sz="0" w:space="0" w:color="auto"/>
            <w:bottom w:val="none" w:sz="0" w:space="0" w:color="auto"/>
            <w:right w:val="none" w:sz="0" w:space="0" w:color="auto"/>
          </w:divBdr>
        </w:div>
        <w:div w:id="1841391196">
          <w:marLeft w:val="1267"/>
          <w:marRight w:val="0"/>
          <w:marTop w:val="58"/>
          <w:marBottom w:val="0"/>
          <w:divBdr>
            <w:top w:val="none" w:sz="0" w:space="0" w:color="auto"/>
            <w:left w:val="none" w:sz="0" w:space="0" w:color="auto"/>
            <w:bottom w:val="none" w:sz="0" w:space="0" w:color="auto"/>
            <w:right w:val="none" w:sz="0" w:space="0" w:color="auto"/>
          </w:divBdr>
        </w:div>
        <w:div w:id="614101368">
          <w:marLeft w:val="1267"/>
          <w:marRight w:val="0"/>
          <w:marTop w:val="58"/>
          <w:marBottom w:val="0"/>
          <w:divBdr>
            <w:top w:val="none" w:sz="0" w:space="0" w:color="auto"/>
            <w:left w:val="none" w:sz="0" w:space="0" w:color="auto"/>
            <w:bottom w:val="none" w:sz="0" w:space="0" w:color="auto"/>
            <w:right w:val="none" w:sz="0" w:space="0" w:color="auto"/>
          </w:divBdr>
        </w:div>
        <w:div w:id="701904617">
          <w:marLeft w:val="1267"/>
          <w:marRight w:val="0"/>
          <w:marTop w:val="67"/>
          <w:marBottom w:val="0"/>
          <w:divBdr>
            <w:top w:val="none" w:sz="0" w:space="0" w:color="auto"/>
            <w:left w:val="none" w:sz="0" w:space="0" w:color="auto"/>
            <w:bottom w:val="none" w:sz="0" w:space="0" w:color="auto"/>
            <w:right w:val="none" w:sz="0" w:space="0" w:color="auto"/>
          </w:divBdr>
        </w:div>
        <w:div w:id="746996409">
          <w:marLeft w:val="1267"/>
          <w:marRight w:val="0"/>
          <w:marTop w:val="67"/>
          <w:marBottom w:val="0"/>
          <w:divBdr>
            <w:top w:val="none" w:sz="0" w:space="0" w:color="auto"/>
            <w:left w:val="none" w:sz="0" w:space="0" w:color="auto"/>
            <w:bottom w:val="none" w:sz="0" w:space="0" w:color="auto"/>
            <w:right w:val="none" w:sz="0" w:space="0" w:color="auto"/>
          </w:divBdr>
        </w:div>
      </w:divsChild>
    </w:div>
    <w:div w:id="1458139869">
      <w:bodyDiv w:val="1"/>
      <w:marLeft w:val="0"/>
      <w:marRight w:val="0"/>
      <w:marTop w:val="0"/>
      <w:marBottom w:val="0"/>
      <w:divBdr>
        <w:top w:val="none" w:sz="0" w:space="0" w:color="auto"/>
        <w:left w:val="none" w:sz="0" w:space="0" w:color="auto"/>
        <w:bottom w:val="none" w:sz="0" w:space="0" w:color="auto"/>
        <w:right w:val="none" w:sz="0" w:space="0" w:color="auto"/>
      </w:divBdr>
    </w:div>
    <w:div w:id="1499881127">
      <w:bodyDiv w:val="1"/>
      <w:marLeft w:val="0"/>
      <w:marRight w:val="0"/>
      <w:marTop w:val="0"/>
      <w:marBottom w:val="0"/>
      <w:divBdr>
        <w:top w:val="none" w:sz="0" w:space="0" w:color="auto"/>
        <w:left w:val="none" w:sz="0" w:space="0" w:color="auto"/>
        <w:bottom w:val="none" w:sz="0" w:space="0" w:color="auto"/>
        <w:right w:val="none" w:sz="0" w:space="0" w:color="auto"/>
      </w:divBdr>
      <w:divsChild>
        <w:div w:id="1517115280">
          <w:marLeft w:val="547"/>
          <w:marRight w:val="0"/>
          <w:marTop w:val="67"/>
          <w:marBottom w:val="0"/>
          <w:divBdr>
            <w:top w:val="none" w:sz="0" w:space="0" w:color="auto"/>
            <w:left w:val="none" w:sz="0" w:space="0" w:color="auto"/>
            <w:bottom w:val="none" w:sz="0" w:space="0" w:color="auto"/>
            <w:right w:val="none" w:sz="0" w:space="0" w:color="auto"/>
          </w:divBdr>
        </w:div>
      </w:divsChild>
    </w:div>
    <w:div w:id="1781097273">
      <w:bodyDiv w:val="1"/>
      <w:marLeft w:val="45"/>
      <w:marRight w:val="45"/>
      <w:marTop w:val="45"/>
      <w:marBottom w:val="45"/>
      <w:divBdr>
        <w:top w:val="none" w:sz="0" w:space="0" w:color="auto"/>
        <w:left w:val="none" w:sz="0" w:space="0" w:color="auto"/>
        <w:bottom w:val="none" w:sz="0" w:space="0" w:color="auto"/>
        <w:right w:val="none" w:sz="0" w:space="0" w:color="auto"/>
      </w:divBdr>
      <w:divsChild>
        <w:div w:id="1456948024">
          <w:marLeft w:val="0"/>
          <w:marRight w:val="0"/>
          <w:marTop w:val="0"/>
          <w:marBottom w:val="75"/>
          <w:divBdr>
            <w:top w:val="none" w:sz="0" w:space="0" w:color="auto"/>
            <w:left w:val="none" w:sz="0" w:space="0" w:color="auto"/>
            <w:bottom w:val="none" w:sz="0" w:space="0" w:color="auto"/>
            <w:right w:val="none" w:sz="0" w:space="0" w:color="auto"/>
          </w:divBdr>
        </w:div>
      </w:divsChild>
    </w:div>
    <w:div w:id="1850486102">
      <w:bodyDiv w:val="1"/>
      <w:marLeft w:val="45"/>
      <w:marRight w:val="45"/>
      <w:marTop w:val="45"/>
      <w:marBottom w:val="45"/>
      <w:divBdr>
        <w:top w:val="none" w:sz="0" w:space="0" w:color="auto"/>
        <w:left w:val="none" w:sz="0" w:space="0" w:color="auto"/>
        <w:bottom w:val="none" w:sz="0" w:space="0" w:color="auto"/>
        <w:right w:val="none" w:sz="0" w:space="0" w:color="auto"/>
      </w:divBdr>
      <w:divsChild>
        <w:div w:id="580873433">
          <w:marLeft w:val="0"/>
          <w:marRight w:val="0"/>
          <w:marTop w:val="0"/>
          <w:marBottom w:val="75"/>
          <w:divBdr>
            <w:top w:val="none" w:sz="0" w:space="0" w:color="auto"/>
            <w:left w:val="none" w:sz="0" w:space="0" w:color="auto"/>
            <w:bottom w:val="none" w:sz="0" w:space="0" w:color="auto"/>
            <w:right w:val="none" w:sz="0" w:space="0" w:color="auto"/>
          </w:divBdr>
        </w:div>
      </w:divsChild>
    </w:div>
    <w:div w:id="1945307126">
      <w:bodyDiv w:val="1"/>
      <w:marLeft w:val="0"/>
      <w:marRight w:val="0"/>
      <w:marTop w:val="0"/>
      <w:marBottom w:val="0"/>
      <w:divBdr>
        <w:top w:val="none" w:sz="0" w:space="0" w:color="auto"/>
        <w:left w:val="none" w:sz="0" w:space="0" w:color="auto"/>
        <w:bottom w:val="none" w:sz="0" w:space="0" w:color="auto"/>
        <w:right w:val="none" w:sz="0" w:space="0" w:color="auto"/>
      </w:divBdr>
    </w:div>
    <w:div w:id="1987658732">
      <w:bodyDiv w:val="1"/>
      <w:marLeft w:val="0"/>
      <w:marRight w:val="0"/>
      <w:marTop w:val="0"/>
      <w:marBottom w:val="0"/>
      <w:divBdr>
        <w:top w:val="none" w:sz="0" w:space="0" w:color="auto"/>
        <w:left w:val="none" w:sz="0" w:space="0" w:color="auto"/>
        <w:bottom w:val="none" w:sz="0" w:space="0" w:color="auto"/>
        <w:right w:val="none" w:sz="0" w:space="0" w:color="auto"/>
      </w:divBdr>
    </w:div>
    <w:div w:id="2038194524">
      <w:bodyDiv w:val="1"/>
      <w:marLeft w:val="0"/>
      <w:marRight w:val="0"/>
      <w:marTop w:val="0"/>
      <w:marBottom w:val="0"/>
      <w:divBdr>
        <w:top w:val="none" w:sz="0" w:space="0" w:color="auto"/>
        <w:left w:val="none" w:sz="0" w:space="0" w:color="auto"/>
        <w:bottom w:val="none" w:sz="0" w:space="0" w:color="auto"/>
        <w:right w:val="none" w:sz="0" w:space="0" w:color="auto"/>
      </w:divBdr>
    </w:div>
    <w:div w:id="2046101757">
      <w:bodyDiv w:val="1"/>
      <w:marLeft w:val="0"/>
      <w:marRight w:val="0"/>
      <w:marTop w:val="0"/>
      <w:marBottom w:val="0"/>
      <w:divBdr>
        <w:top w:val="none" w:sz="0" w:space="0" w:color="auto"/>
        <w:left w:val="none" w:sz="0" w:space="0" w:color="auto"/>
        <w:bottom w:val="none" w:sz="0" w:space="0" w:color="auto"/>
        <w:right w:val="none" w:sz="0" w:space="0" w:color="auto"/>
      </w:divBdr>
    </w:div>
    <w:div w:id="2124496490">
      <w:bodyDiv w:val="1"/>
      <w:marLeft w:val="0"/>
      <w:marRight w:val="0"/>
      <w:marTop w:val="0"/>
      <w:marBottom w:val="0"/>
      <w:divBdr>
        <w:top w:val="none" w:sz="0" w:space="0" w:color="auto"/>
        <w:left w:val="none" w:sz="0" w:space="0" w:color="auto"/>
        <w:bottom w:val="none" w:sz="0" w:space="0" w:color="auto"/>
        <w:right w:val="none" w:sz="0" w:space="0" w:color="auto"/>
      </w:divBdr>
      <w:divsChild>
        <w:div w:id="1325863844">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cid:image005.png@01D69C92.82D95DD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eddie\AppData\Local\Temp\Template%20ECC%20Report%20-%2031.08.2015.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6111329833770784E-2"/>
          <c:y val="6.0185185185185182E-2"/>
          <c:w val="0.87888867016622918"/>
          <c:h val="0.84375"/>
        </c:manualLayout>
      </c:layout>
      <c:barChart>
        <c:barDir val="col"/>
        <c:grouping val="clustered"/>
        <c:varyColors val="0"/>
        <c:ser>
          <c:idx val="0"/>
          <c:order val="0"/>
          <c:spPr>
            <a:solidFill>
              <a:schemeClr val="accent1"/>
            </a:solidFill>
            <a:ln>
              <a:noFill/>
            </a:ln>
            <a:effectLst/>
          </c:spPr>
          <c:invertIfNegative val="0"/>
          <c:cat>
            <c:strRef>
              <c:f>Sheet1!$A$19:$A$26</c:f>
              <c:strCache>
                <c:ptCount val="8"/>
                <c:pt idx="0">
                  <c:v>Lithuania</c:v>
                </c:pt>
                <c:pt idx="1">
                  <c:v>Sweden</c:v>
                </c:pt>
                <c:pt idx="2">
                  <c:v>Ireland</c:v>
                </c:pt>
                <c:pt idx="3">
                  <c:v>Finland</c:v>
                </c:pt>
                <c:pt idx="4">
                  <c:v>Hungary</c:v>
                </c:pt>
                <c:pt idx="5">
                  <c:v>Iceland</c:v>
                </c:pt>
                <c:pt idx="6">
                  <c:v>Spain</c:v>
                </c:pt>
                <c:pt idx="7">
                  <c:v>Latvia</c:v>
                </c:pt>
              </c:strCache>
            </c:strRef>
          </c:cat>
          <c:val>
            <c:numRef>
              <c:f>Sheet1!$B$19:$B$26</c:f>
              <c:numCache>
                <c:formatCode>0%</c:formatCode>
                <c:ptCount val="8"/>
                <c:pt idx="0">
                  <c:v>0.2</c:v>
                </c:pt>
                <c:pt idx="1">
                  <c:v>2.3739599241954526E-2</c:v>
                </c:pt>
                <c:pt idx="2">
                  <c:v>0.13515796267541033</c:v>
                </c:pt>
                <c:pt idx="3">
                  <c:v>9.8684210526315791E-2</c:v>
                </c:pt>
                <c:pt idx="4">
                  <c:v>0.32</c:v>
                </c:pt>
                <c:pt idx="5">
                  <c:v>2.7626234469576297E-2</c:v>
                </c:pt>
                <c:pt idx="6">
                  <c:v>9.9999950000000004E-2</c:v>
                </c:pt>
                <c:pt idx="7">
                  <c:v>0.12553301205562342</c:v>
                </c:pt>
              </c:numCache>
            </c:numRef>
          </c:val>
          <c:extLst>
            <c:ext xmlns:c16="http://schemas.microsoft.com/office/drawing/2014/chart" uri="{C3380CC4-5D6E-409C-BE32-E72D297353CC}">
              <c16:uniqueId val="{00000000-1881-4074-9078-7942627A73F1}"/>
            </c:ext>
          </c:extLst>
        </c:ser>
        <c:dLbls>
          <c:showLegendKey val="0"/>
          <c:showVal val="0"/>
          <c:showCatName val="0"/>
          <c:showSerName val="0"/>
          <c:showPercent val="0"/>
          <c:showBubbleSize val="0"/>
        </c:dLbls>
        <c:gapWidth val="219"/>
        <c:overlap val="-27"/>
        <c:axId val="481004159"/>
        <c:axId val="484361183"/>
      </c:barChart>
      <c:catAx>
        <c:axId val="4810041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DK"/>
          </a:p>
        </c:txPr>
        <c:crossAx val="484361183"/>
        <c:crosses val="autoZero"/>
        <c:auto val="1"/>
        <c:lblAlgn val="ctr"/>
        <c:lblOffset val="100"/>
        <c:noMultiLvlLbl val="0"/>
      </c:catAx>
      <c:valAx>
        <c:axId val="48436118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DK"/>
          </a:p>
        </c:txPr>
        <c:crossAx val="48100415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DK"/>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2222440944881889E-2"/>
          <c:y val="0.19486111111111112"/>
          <c:w val="0.88498840769903764"/>
          <c:h val="0.72088764946048411"/>
        </c:manualLayout>
      </c:layout>
      <c:barChart>
        <c:barDir val="col"/>
        <c:grouping val="clustered"/>
        <c:varyColors val="0"/>
        <c:ser>
          <c:idx val="0"/>
          <c:order val="0"/>
          <c:spPr>
            <a:solidFill>
              <a:schemeClr val="accent1"/>
            </a:solidFill>
            <a:ln>
              <a:noFill/>
            </a:ln>
            <a:effectLst/>
          </c:spPr>
          <c:invertIfNegative val="0"/>
          <c:cat>
            <c:strRef>
              <c:f>Sheet1!$A$34:$A$37</c:f>
              <c:strCache>
                <c:ptCount val="4"/>
                <c:pt idx="0">
                  <c:v>Lithuania</c:v>
                </c:pt>
                <c:pt idx="1">
                  <c:v>Finland</c:v>
                </c:pt>
                <c:pt idx="2">
                  <c:v>Hungary</c:v>
                </c:pt>
                <c:pt idx="3">
                  <c:v>Iceland</c:v>
                </c:pt>
              </c:strCache>
            </c:strRef>
          </c:cat>
          <c:val>
            <c:numRef>
              <c:f>Sheet1!$B$34:$B$37</c:f>
              <c:numCache>
                <c:formatCode>0%</c:formatCode>
                <c:ptCount val="4"/>
                <c:pt idx="0">
                  <c:v>0.03</c:v>
                </c:pt>
                <c:pt idx="1">
                  <c:v>0.5</c:v>
                </c:pt>
                <c:pt idx="2">
                  <c:v>2.5000000000000001E-2</c:v>
                </c:pt>
                <c:pt idx="3">
                  <c:v>9.9279279279279278E-2</c:v>
                </c:pt>
              </c:numCache>
            </c:numRef>
          </c:val>
          <c:extLst>
            <c:ext xmlns:c16="http://schemas.microsoft.com/office/drawing/2014/chart" uri="{C3380CC4-5D6E-409C-BE32-E72D297353CC}">
              <c16:uniqueId val="{00000000-D4C8-463D-B190-D8018C2674AF}"/>
            </c:ext>
          </c:extLst>
        </c:ser>
        <c:dLbls>
          <c:showLegendKey val="0"/>
          <c:showVal val="0"/>
          <c:showCatName val="0"/>
          <c:showSerName val="0"/>
          <c:showPercent val="0"/>
          <c:showBubbleSize val="0"/>
        </c:dLbls>
        <c:gapWidth val="219"/>
        <c:overlap val="-27"/>
        <c:axId val="484080303"/>
        <c:axId val="468420143"/>
      </c:barChart>
      <c:catAx>
        <c:axId val="4840803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DK"/>
          </a:p>
        </c:txPr>
        <c:crossAx val="468420143"/>
        <c:crosses val="autoZero"/>
        <c:auto val="1"/>
        <c:lblAlgn val="ctr"/>
        <c:lblOffset val="100"/>
        <c:noMultiLvlLbl val="0"/>
      </c:catAx>
      <c:valAx>
        <c:axId val="46842014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DK"/>
          </a:p>
        </c:txPr>
        <c:crossAx val="48408030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DK"/>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ECC  Style Gui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3E6B61011641A748A1C0B289E62C8E42" ma:contentTypeVersion="13" ma:contentTypeDescription="Opret et nyt dokument." ma:contentTypeScope="" ma:versionID="838837833d08c058dd2bf18f579eaa7c">
  <xsd:schema xmlns:xsd="http://www.w3.org/2001/XMLSchema" xmlns:xs="http://www.w3.org/2001/XMLSchema" xmlns:p="http://schemas.microsoft.com/office/2006/metadata/properties" xmlns:ns3="b6903674-3c77-44be-9f1c-634b7215bbd6" xmlns:ns4="419695ed-0cdd-47e3-be66-dfe28df4a0db" targetNamespace="http://schemas.microsoft.com/office/2006/metadata/properties" ma:root="true" ma:fieldsID="b7e51637ba899e4bf9db5321b3d7976b" ns3:_="" ns4:_="">
    <xsd:import namespace="b6903674-3c77-44be-9f1c-634b7215bbd6"/>
    <xsd:import namespace="419695ed-0cdd-47e3-be66-dfe28df4a0d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03674-3c77-44be-9f1c-634b7215bb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9695ed-0cdd-47e3-be66-dfe28df4a0db"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SharingHintHash" ma:index="12"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D44FCF-6FEC-4DAD-ACC5-281B7173DA21}">
  <ds:schemaRefs>
    <ds:schemaRef ds:uri="http://schemas.openxmlformats.org/officeDocument/2006/bibliography"/>
  </ds:schemaRefs>
</ds:datastoreItem>
</file>

<file path=customXml/itemProps2.xml><?xml version="1.0" encoding="utf-8"?>
<ds:datastoreItem xmlns:ds="http://schemas.openxmlformats.org/officeDocument/2006/customXml" ds:itemID="{574D7AD7-CD29-4739-902F-1D18694E0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03674-3c77-44be-9f1c-634b7215bbd6"/>
    <ds:schemaRef ds:uri="419695ed-0cdd-47e3-be66-dfe28df4a0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DDDFB5-C384-4369-9E8E-190AD70BD4BE}">
  <ds:schemaRefs>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purl.org/dc/terms/"/>
    <ds:schemaRef ds:uri="http://schemas.microsoft.com/office/infopath/2007/PartnerControls"/>
    <ds:schemaRef ds:uri="http://purl.org/dc/elements/1.1/"/>
    <ds:schemaRef ds:uri="419695ed-0cdd-47e3-be66-dfe28df4a0db"/>
    <ds:schemaRef ds:uri="b6903674-3c77-44be-9f1c-634b7215bbd6"/>
    <ds:schemaRef ds:uri="http://www.w3.org/XML/1998/namespace"/>
  </ds:schemaRefs>
</ds:datastoreItem>
</file>

<file path=customXml/itemProps4.xml><?xml version="1.0" encoding="utf-8"?>
<ds:datastoreItem xmlns:ds="http://schemas.openxmlformats.org/officeDocument/2006/customXml" ds:itemID="{EAD92645-0630-41CD-BB1E-706C89CF7C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ECC Report - 31.08.2015</Template>
  <TotalTime>22</TotalTime>
  <Pages>22</Pages>
  <Words>10276</Words>
  <Characters>58577</Characters>
  <Application>Microsoft Office Word</Application>
  <DocSecurity>0</DocSecurity>
  <Lines>488</Lines>
  <Paragraphs>137</Paragraphs>
  <ScaleCrop>false</ScaleCrop>
  <HeadingPairs>
    <vt:vector size="10" baseType="variant">
      <vt:variant>
        <vt:lpstr>Title</vt:lpstr>
      </vt:variant>
      <vt:variant>
        <vt:i4>1</vt:i4>
      </vt:variant>
      <vt:variant>
        <vt:lpstr>Título</vt:lpstr>
      </vt:variant>
      <vt:variant>
        <vt:i4>1</vt:i4>
      </vt:variant>
      <vt:variant>
        <vt:lpstr>Cím</vt:lpstr>
      </vt:variant>
      <vt:variant>
        <vt:i4>1</vt:i4>
      </vt:variant>
      <vt:variant>
        <vt:lpstr>Titel</vt:lpstr>
      </vt:variant>
      <vt:variant>
        <vt:i4>1</vt:i4>
      </vt:variant>
      <vt:variant>
        <vt:lpstr>Überschriften</vt:lpstr>
      </vt:variant>
      <vt:variant>
        <vt:i4>11</vt:i4>
      </vt:variant>
    </vt:vector>
  </HeadingPairs>
  <TitlesOfParts>
    <vt:vector size="15" baseType="lpstr">
      <vt:lpstr>Draft ECC Report XX</vt:lpstr>
      <vt:lpstr>Draft ECC Report XX</vt:lpstr>
      <vt:lpstr>Draft ECC Report XX</vt:lpstr>
      <vt:lpstr>Draft ECC Report XX</vt:lpstr>
      <vt:lpstr>Executive summary (style: ECC Heading 1)</vt:lpstr>
      <vt:lpstr>Introduction</vt:lpstr>
      <vt:lpstr>Definitions (optional section)</vt:lpstr>
      <vt:lpstr>Heading (style: ECC Heading 1)</vt:lpstr>
      <vt:lpstr>    Heading 2 (style: ECC heading 2)</vt:lpstr>
      <vt:lpstr>        Heading 3 (style: ECC Heading 3)</vt:lpstr>
      <vt:lpstr>    Example of bulleted lists</vt:lpstr>
      <vt:lpstr>    Example of numbered lists</vt:lpstr>
      <vt:lpstr>    Example of lettered lists</vt:lpstr>
      <vt:lpstr>    Examples of figures and tables</vt:lpstr>
      <vt:lpstr>Conclusions</vt:lpstr>
    </vt:vector>
  </TitlesOfParts>
  <Manager>stella.lyubchenko@eco.cept.org</Manager>
  <Company>ECO</Company>
  <LinksUpToDate>false</LinksUpToDate>
  <CharactersWithSpaces>68716</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 Report 324</dc:title>
  <dc:creator>ECC</dc:creator>
  <cp:keywords>ECC Report 324</cp:keywords>
  <dc:description>This template is used as guidance to draft ECC Reports</dc:description>
  <cp:lastModifiedBy>ECO</cp:lastModifiedBy>
  <cp:revision>4</cp:revision>
  <cp:lastPrinted>2021-11-23T17:10:00Z</cp:lastPrinted>
  <dcterms:created xsi:type="dcterms:W3CDTF">2021-12-07T13:26:00Z</dcterms:created>
  <dcterms:modified xsi:type="dcterms:W3CDTF">2021-12-07T14:48:00Z</dcterms:modified>
  <cp:category>protected templates</cp:category>
  <cp:contentStatus>Revision 24.10.2014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0x0101003E6B61011641A748A1C0B289E62C8E42</vt:lpwstr>
  </property>
</Properties>
</file>