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95" w:rsidRDefault="00E24795" w:rsidP="002124D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7509D9" w:rsidRPr="000E5277" w:rsidRDefault="005C17C5" w:rsidP="00370172">
      <w:pPr>
        <w:jc w:val="center"/>
        <w:rPr>
          <w:rFonts w:ascii="Arial" w:hAnsi="Arial" w:cs="Arial"/>
          <w:sz w:val="20"/>
          <w:szCs w:val="20"/>
          <w:u w:val="single"/>
        </w:rPr>
      </w:pPr>
      <w:r w:rsidRPr="000E5277">
        <w:rPr>
          <w:rFonts w:ascii="Arial" w:hAnsi="Arial" w:cs="Arial"/>
          <w:b/>
          <w:sz w:val="20"/>
          <w:szCs w:val="20"/>
          <w:u w:val="single"/>
        </w:rPr>
        <w:t>R</w:t>
      </w:r>
      <w:r w:rsidR="007360D1" w:rsidRPr="000E5277">
        <w:rPr>
          <w:rFonts w:ascii="Arial" w:hAnsi="Arial" w:cs="Arial"/>
          <w:b/>
          <w:sz w:val="20"/>
          <w:szCs w:val="20"/>
          <w:u w:val="single"/>
        </w:rPr>
        <w:t xml:space="preserve">adio </w:t>
      </w:r>
      <w:r w:rsidRPr="000E5277">
        <w:rPr>
          <w:rFonts w:ascii="Arial" w:hAnsi="Arial" w:cs="Arial"/>
          <w:b/>
          <w:sz w:val="20"/>
          <w:szCs w:val="20"/>
          <w:u w:val="single"/>
        </w:rPr>
        <w:t>I</w:t>
      </w:r>
      <w:r w:rsidR="007360D1" w:rsidRPr="000E5277">
        <w:rPr>
          <w:rFonts w:ascii="Arial" w:hAnsi="Arial" w:cs="Arial"/>
          <w:b/>
          <w:sz w:val="20"/>
          <w:szCs w:val="20"/>
          <w:u w:val="single"/>
        </w:rPr>
        <w:t xml:space="preserve">nterface </w:t>
      </w:r>
      <w:r w:rsidRPr="000E5277">
        <w:rPr>
          <w:rFonts w:ascii="Arial" w:hAnsi="Arial" w:cs="Arial"/>
          <w:b/>
          <w:sz w:val="20"/>
          <w:szCs w:val="20"/>
          <w:u w:val="single"/>
        </w:rPr>
        <w:t>S</w:t>
      </w:r>
      <w:r w:rsidR="007360D1" w:rsidRPr="000E5277">
        <w:rPr>
          <w:rFonts w:ascii="Arial" w:hAnsi="Arial" w:cs="Arial"/>
          <w:b/>
          <w:sz w:val="20"/>
          <w:szCs w:val="20"/>
          <w:u w:val="single"/>
        </w:rPr>
        <w:t>pecification</w:t>
      </w:r>
      <w:r w:rsidRPr="000E527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24795">
        <w:rPr>
          <w:rFonts w:ascii="Arial" w:hAnsi="Arial" w:cs="Arial"/>
          <w:b/>
          <w:sz w:val="20"/>
          <w:szCs w:val="20"/>
          <w:u w:val="single"/>
        </w:rPr>
        <w:t xml:space="preserve">(RIS) </w:t>
      </w:r>
      <w:r w:rsidRPr="000E5277">
        <w:rPr>
          <w:rFonts w:ascii="Arial" w:hAnsi="Arial" w:cs="Arial"/>
          <w:b/>
          <w:sz w:val="20"/>
          <w:szCs w:val="20"/>
          <w:u w:val="single"/>
        </w:rPr>
        <w:t>implementation of ECC/DEC/(1</w:t>
      </w:r>
      <w:r w:rsidR="00370172">
        <w:rPr>
          <w:rFonts w:ascii="Arial" w:hAnsi="Arial" w:cs="Arial"/>
          <w:b/>
          <w:sz w:val="20"/>
          <w:szCs w:val="20"/>
          <w:u w:val="single"/>
        </w:rPr>
        <w:t>6</w:t>
      </w:r>
      <w:r w:rsidRPr="000E5277">
        <w:rPr>
          <w:rFonts w:ascii="Arial" w:hAnsi="Arial" w:cs="Arial"/>
          <w:b/>
          <w:sz w:val="20"/>
          <w:szCs w:val="20"/>
          <w:u w:val="single"/>
        </w:rPr>
        <w:t>)</w:t>
      </w:r>
      <w:r w:rsidR="000C400E" w:rsidRPr="000E5277">
        <w:rPr>
          <w:rFonts w:ascii="Arial" w:hAnsi="Arial" w:cs="Arial"/>
          <w:b/>
          <w:sz w:val="20"/>
          <w:szCs w:val="20"/>
          <w:u w:val="single"/>
        </w:rPr>
        <w:t>0</w:t>
      </w:r>
      <w:r w:rsidR="00370172">
        <w:rPr>
          <w:rFonts w:ascii="Arial" w:hAnsi="Arial" w:cs="Arial"/>
          <w:b/>
          <w:sz w:val="20"/>
          <w:szCs w:val="20"/>
          <w:u w:val="single"/>
        </w:rPr>
        <w:t>1</w:t>
      </w:r>
      <w:r w:rsidR="00187CDA" w:rsidRPr="000E5277">
        <w:rPr>
          <w:rFonts w:ascii="Arial" w:hAnsi="Arial" w:cs="Arial"/>
          <w:b/>
          <w:sz w:val="20"/>
          <w:szCs w:val="20"/>
          <w:u w:val="single"/>
        </w:rPr>
        <w:t xml:space="preserve"> on</w:t>
      </w:r>
      <w:r w:rsidRPr="000E527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70172">
        <w:rPr>
          <w:rFonts w:ascii="Arial" w:hAnsi="Arial" w:cs="Arial"/>
          <w:b/>
          <w:sz w:val="20"/>
          <w:szCs w:val="20"/>
          <w:u w:val="single"/>
        </w:rPr>
        <w:t>t</w:t>
      </w:r>
      <w:r w:rsidR="00370172" w:rsidRPr="00370172">
        <w:rPr>
          <w:rFonts w:ascii="Arial" w:hAnsi="Arial" w:cs="Arial"/>
          <w:b/>
          <w:sz w:val="20"/>
          <w:szCs w:val="20"/>
          <w:u w:val="single"/>
        </w:rPr>
        <w:t>he harmonised frequency band 76-77 GHz, technical characteristics, exemption from individual licensing and free carriage and use of obstacle detection radars for rotorcraft use</w:t>
      </w:r>
    </w:p>
    <w:p w:rsidR="00215230" w:rsidRPr="00EE7934" w:rsidRDefault="00215230" w:rsidP="00215230">
      <w:pPr>
        <w:jc w:val="both"/>
        <w:rPr>
          <w:rFonts w:ascii="Arial" w:hAnsi="Arial" w:cs="Arial"/>
          <w:sz w:val="20"/>
          <w:szCs w:val="20"/>
          <w:u w:val="single"/>
        </w:rPr>
      </w:pPr>
      <w:r w:rsidRPr="00EE7934">
        <w:rPr>
          <w:rFonts w:ascii="Arial" w:hAnsi="Arial" w:cs="Arial"/>
          <w:sz w:val="20"/>
          <w:szCs w:val="20"/>
          <w:u w:val="single"/>
        </w:rPr>
        <w:t>Foreword</w:t>
      </w:r>
    </w:p>
    <w:p w:rsidR="00215230" w:rsidRDefault="00215230" w:rsidP="00F77185">
      <w:pPr>
        <w:jc w:val="both"/>
        <w:rPr>
          <w:rFonts w:ascii="Arial" w:hAnsi="Arial" w:cs="Arial"/>
          <w:sz w:val="20"/>
          <w:szCs w:val="20"/>
        </w:rPr>
      </w:pPr>
    </w:p>
    <w:p w:rsidR="009D59C4" w:rsidRPr="000E5277" w:rsidRDefault="00506171" w:rsidP="00F77185">
      <w:pPr>
        <w:jc w:val="both"/>
        <w:rPr>
          <w:rFonts w:ascii="Arial" w:hAnsi="Arial" w:cs="Arial"/>
          <w:sz w:val="20"/>
          <w:szCs w:val="20"/>
        </w:rPr>
      </w:pPr>
      <w:r w:rsidRPr="000E5277">
        <w:rPr>
          <w:rFonts w:ascii="Arial" w:hAnsi="Arial" w:cs="Arial"/>
          <w:sz w:val="20"/>
          <w:szCs w:val="20"/>
        </w:rPr>
        <w:t>The ECC has decided that RIS implementations of ECC deliverables should be uploaded to the ECO website in order to help administrations fill out the EFIS database</w:t>
      </w:r>
      <w:r w:rsidR="009D59C4" w:rsidRPr="000E5277">
        <w:rPr>
          <w:rFonts w:ascii="Arial" w:hAnsi="Arial" w:cs="Arial"/>
          <w:sz w:val="20"/>
          <w:szCs w:val="20"/>
        </w:rPr>
        <w:t>.</w:t>
      </w:r>
    </w:p>
    <w:p w:rsidR="009D59C4" w:rsidRPr="000E5277" w:rsidRDefault="009D59C4" w:rsidP="00F77185">
      <w:pPr>
        <w:jc w:val="both"/>
        <w:rPr>
          <w:rFonts w:ascii="Arial" w:hAnsi="Arial" w:cs="Arial"/>
          <w:sz w:val="20"/>
          <w:szCs w:val="20"/>
        </w:rPr>
      </w:pPr>
    </w:p>
    <w:p w:rsidR="003157D9" w:rsidRPr="000E5277" w:rsidRDefault="00BA77DA" w:rsidP="009A7679">
      <w:pPr>
        <w:jc w:val="both"/>
        <w:rPr>
          <w:rFonts w:ascii="Arial" w:hAnsi="Arial" w:cs="Arial"/>
          <w:sz w:val="20"/>
          <w:szCs w:val="20"/>
        </w:rPr>
      </w:pPr>
      <w:r w:rsidRPr="000E5277">
        <w:rPr>
          <w:rFonts w:ascii="Arial" w:hAnsi="Arial" w:cs="Arial"/>
          <w:sz w:val="20"/>
          <w:szCs w:val="20"/>
        </w:rPr>
        <w:t>This</w:t>
      </w:r>
      <w:r w:rsidR="003157D9" w:rsidRPr="000E5277">
        <w:rPr>
          <w:rFonts w:ascii="Arial" w:hAnsi="Arial" w:cs="Arial"/>
          <w:sz w:val="20"/>
          <w:szCs w:val="20"/>
        </w:rPr>
        <w:t xml:space="preserve"> RIS implementation is limited to </w:t>
      </w:r>
      <w:r w:rsidR="002124D9" w:rsidRPr="000E5277">
        <w:rPr>
          <w:rFonts w:ascii="Arial" w:hAnsi="Arial" w:cs="Arial"/>
          <w:sz w:val="20"/>
          <w:szCs w:val="20"/>
        </w:rPr>
        <w:t xml:space="preserve">the harmonised conditions for </w:t>
      </w:r>
      <w:r w:rsidR="00370172" w:rsidRPr="00370172">
        <w:rPr>
          <w:rFonts w:ascii="Arial" w:hAnsi="Arial" w:cs="Arial"/>
          <w:sz w:val="20"/>
          <w:szCs w:val="20"/>
        </w:rPr>
        <w:t>the harmonised frequency band 76-77 GHz, technical characteristics, exemption from individual licensing and free carriage and use of obstacle detection radars for rotorcraft use</w:t>
      </w:r>
      <w:r w:rsidR="002124D9" w:rsidRPr="000E5277">
        <w:rPr>
          <w:rFonts w:ascii="Arial" w:hAnsi="Arial" w:cs="Arial"/>
          <w:sz w:val="20"/>
          <w:szCs w:val="20"/>
        </w:rPr>
        <w:t>.</w:t>
      </w:r>
    </w:p>
    <w:p w:rsidR="00E24795" w:rsidRPr="00E24795" w:rsidRDefault="00E24795" w:rsidP="00E24795">
      <w:pPr>
        <w:rPr>
          <w:rFonts w:ascii="Calibri" w:hAnsi="Calibri" w:cs="Tahoma"/>
        </w:rPr>
      </w:pPr>
    </w:p>
    <w:p w:rsidR="00E24795" w:rsidRPr="00E24795" w:rsidRDefault="00E24795" w:rsidP="00E24795">
      <w:pPr>
        <w:rPr>
          <w:rFonts w:ascii="Calibri" w:hAnsi="Calibri" w:cs="Tahoma"/>
        </w:rPr>
      </w:pPr>
    </w:p>
    <w:p w:rsidR="00A37EBA" w:rsidRPr="00E24795" w:rsidRDefault="00A37EBA" w:rsidP="00E24795">
      <w:pPr>
        <w:rPr>
          <w:rFonts w:ascii="Calibri" w:hAnsi="Calibri" w:cs="Tahoma"/>
        </w:rPr>
        <w:sectPr w:rsidR="00A37EBA" w:rsidRPr="00E24795">
          <w:footerReference w:type="even" r:id="rId8"/>
          <w:footerReference w:type="default" r:id="rId9"/>
          <w:headerReference w:type="first" r:id="rId10"/>
          <w:pgSz w:w="11906" w:h="16838" w:code="9"/>
          <w:pgMar w:top="1135" w:right="1418" w:bottom="1078" w:left="1276" w:header="709" w:footer="434" w:gutter="0"/>
          <w:cols w:space="708"/>
          <w:titlePg/>
          <w:docGrid w:linePitch="360"/>
        </w:sectPr>
      </w:pPr>
    </w:p>
    <w:p w:rsidR="00370172" w:rsidRDefault="00A37EBA" w:rsidP="00E12DA5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E24795">
        <w:rPr>
          <w:rFonts w:ascii="Arial" w:hAnsi="Arial" w:cs="Arial"/>
          <w:b/>
          <w:sz w:val="20"/>
          <w:szCs w:val="20"/>
        </w:rPr>
        <w:lastRenderedPageBreak/>
        <w:t xml:space="preserve">RIG II Template for </w:t>
      </w:r>
      <w:r w:rsidR="00370172" w:rsidRPr="00370172">
        <w:rPr>
          <w:rFonts w:ascii="Arial" w:hAnsi="Arial" w:cs="Arial"/>
          <w:b/>
          <w:sz w:val="20"/>
          <w:szCs w:val="20"/>
        </w:rPr>
        <w:t>the harmonised frequency band 76-77 GHz, technical characteristics, exemption from individual licensing and free carriage and use of obstacle detection radars for rotorcraft use</w:t>
      </w:r>
    </w:p>
    <w:p w:rsidR="00A37EBA" w:rsidRPr="00E24795" w:rsidRDefault="002A05DF" w:rsidP="00E12DA5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E24795">
        <w:rPr>
          <w:rFonts w:ascii="Arial" w:hAnsi="Arial" w:cs="Arial"/>
          <w:b/>
          <w:sz w:val="20"/>
          <w:szCs w:val="20"/>
        </w:rPr>
        <w:t>R</w:t>
      </w:r>
      <w:r w:rsidR="00A37EBA" w:rsidRPr="00E24795">
        <w:rPr>
          <w:rFonts w:ascii="Arial" w:hAnsi="Arial" w:cs="Arial"/>
          <w:b/>
          <w:sz w:val="20"/>
          <w:szCs w:val="20"/>
        </w:rPr>
        <w:t xml:space="preserve">adio </w:t>
      </w:r>
      <w:r w:rsidRPr="00E24795">
        <w:rPr>
          <w:rFonts w:ascii="Arial" w:hAnsi="Arial" w:cs="Arial"/>
          <w:b/>
          <w:sz w:val="20"/>
          <w:szCs w:val="20"/>
        </w:rPr>
        <w:t>I</w:t>
      </w:r>
      <w:r w:rsidR="00A37EBA" w:rsidRPr="00E24795">
        <w:rPr>
          <w:rFonts w:ascii="Arial" w:hAnsi="Arial" w:cs="Arial"/>
          <w:b/>
          <w:sz w:val="20"/>
          <w:szCs w:val="20"/>
        </w:rPr>
        <w:t xml:space="preserve">nterface </w:t>
      </w:r>
      <w:r w:rsidRPr="00E24795">
        <w:rPr>
          <w:rFonts w:ascii="Arial" w:hAnsi="Arial" w:cs="Arial"/>
          <w:b/>
          <w:sz w:val="20"/>
          <w:szCs w:val="20"/>
        </w:rPr>
        <w:t>N</w:t>
      </w:r>
      <w:r w:rsidR="00A37EBA" w:rsidRPr="00E24795">
        <w:rPr>
          <w:rFonts w:ascii="Arial" w:hAnsi="Arial" w:cs="Arial"/>
          <w:b/>
          <w:sz w:val="20"/>
          <w:szCs w:val="20"/>
        </w:rPr>
        <w:t>otification by an administration</w:t>
      </w:r>
    </w:p>
    <w:p w:rsidR="00AB29A0" w:rsidRDefault="00AB29A0" w:rsidP="00AB798B">
      <w:pPr>
        <w:jc w:val="both"/>
        <w:rPr>
          <w:rFonts w:ascii="Calibri" w:hAnsi="Calibri" w:cs="Tahoma"/>
        </w:rPr>
      </w:pPr>
    </w:p>
    <w:p w:rsidR="00D86A2C" w:rsidRDefault="00D86A2C" w:rsidP="00D86A2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Normative part</w:t>
      </w:r>
    </w:p>
    <w:p w:rsidR="00D86A2C" w:rsidRDefault="00D86A2C" w:rsidP="00D86A2C">
      <w:pPr>
        <w:rPr>
          <w:rFonts w:ascii="Arial" w:hAnsi="Arial" w:cs="Arial"/>
          <w:bCs/>
          <w:sz w:val="20"/>
          <w:szCs w:val="20"/>
          <w:lang w:val="fr-CH"/>
        </w:rPr>
      </w:pPr>
    </w:p>
    <w:tbl>
      <w:tblPr>
        <w:tblW w:w="13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5668"/>
        <w:gridCol w:w="5385"/>
      </w:tblGrid>
      <w:tr w:rsidR="00D86A2C" w:rsidTr="00D86A2C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D86A2C" w:rsidRPr="00D86A2C" w:rsidTr="00D86A2C">
        <w:trPr>
          <w:trHeight w:val="1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Radiocommunication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Service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ITU</w:t>
            </w:r>
            <w:r w:rsidRPr="00D86A2C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D86A2C">
              <w:rPr>
                <w:rFonts w:ascii="Arial" w:hAnsi="Arial" w:cs="Arial"/>
                <w:sz w:val="20"/>
                <w:szCs w:val="20"/>
              </w:rPr>
              <w:t>R RR Article number 4.4</w:t>
            </w:r>
          </w:p>
          <w:p w:rsidR="00832259" w:rsidRPr="00D86A2C" w:rsidRDefault="00CE4F32" w:rsidP="00832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32259">
              <w:rPr>
                <w:rFonts w:ascii="Arial" w:hAnsi="Arial" w:cs="Arial"/>
                <w:sz w:val="20"/>
                <w:szCs w:val="20"/>
              </w:rPr>
              <w:t>bstacle detection radars for rotorcraft use operate on a non-harmful interference and non-protected basis.</w:t>
            </w:r>
          </w:p>
        </w:tc>
      </w:tr>
      <w:tr w:rsidR="00D86A2C" w:rsidRPr="00D86A2C" w:rsidTr="00D86A2C">
        <w:trPr>
          <w:trHeight w:val="2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TTT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For the use of obstacle detection radars for rotorcraft use</w:t>
            </w:r>
          </w:p>
        </w:tc>
      </w:tr>
      <w:tr w:rsidR="00D86A2C" w:rsidRPr="00D86A2C" w:rsidTr="00D86A2C">
        <w:trPr>
          <w:trHeight w:val="2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6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Frequency band</w:t>
            </w:r>
          </w:p>
          <w:p w:rsidR="00D86A2C" w:rsidRDefault="00D86A2C">
            <w:pPr>
              <w:spacing w:before="6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76-77 GHz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See ECC/DEC/(16)01</w:t>
            </w:r>
          </w:p>
        </w:tc>
      </w:tr>
      <w:tr w:rsidR="00D86A2C" w:rsidRPr="00D86A2C" w:rsidTr="00D86A2C">
        <w:trPr>
          <w:trHeight w:val="4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Channelling</w:t>
            </w:r>
          </w:p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Tr="00D86A2C">
        <w:trPr>
          <w:trHeight w:val="4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Modulation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Occupied bandwidth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Tr="00D86A2C">
        <w:trPr>
          <w:trHeight w:val="4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Direction 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>Separation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RPr="00D86A2C" w:rsidTr="00D86A2C">
        <w:trPr>
          <w:trHeight w:val="8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Transmit power / Power density</w:t>
            </w:r>
          </w:p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 w:rsidRPr="00D86A2C">
              <w:rPr>
                <w:rFonts w:ascii="Arial" w:hAnsi="Arial" w:cs="Arial"/>
                <w:sz w:val="20"/>
                <w:szCs w:val="20"/>
              </w:rPr>
              <w:t>dBm</w:t>
            </w:r>
            <w:proofErr w:type="spellEnd"/>
            <w:r w:rsidRPr="00D86A2C">
              <w:rPr>
                <w:rFonts w:ascii="Arial" w:hAnsi="Arial" w:cs="Arial"/>
                <w:sz w:val="20"/>
                <w:szCs w:val="20"/>
              </w:rPr>
              <w:t xml:space="preserve"> peak </w:t>
            </w:r>
            <w:proofErr w:type="spellStart"/>
            <w:r w:rsidRPr="00D86A2C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D86A2C">
              <w:rPr>
                <w:rFonts w:ascii="Arial" w:hAnsi="Arial" w:cs="Arial"/>
                <w:sz w:val="20"/>
                <w:szCs w:val="20"/>
              </w:rPr>
              <w:t xml:space="preserve">. and 3 </w:t>
            </w:r>
            <w:proofErr w:type="spellStart"/>
            <w:r w:rsidRPr="00D86A2C">
              <w:rPr>
                <w:rFonts w:ascii="Arial" w:hAnsi="Arial" w:cs="Arial"/>
                <w:sz w:val="20"/>
                <w:szCs w:val="20"/>
              </w:rPr>
              <w:t>dBm</w:t>
            </w:r>
            <w:proofErr w:type="spellEnd"/>
            <w:r w:rsidRPr="00D86A2C">
              <w:rPr>
                <w:rFonts w:ascii="Arial" w:hAnsi="Arial" w:cs="Arial"/>
                <w:sz w:val="20"/>
                <w:szCs w:val="20"/>
              </w:rPr>
              <w:t>/MHz average power spectral density.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RPr="00D86A2C" w:rsidTr="00D86A2C">
        <w:trPr>
          <w:trHeight w:val="5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Channel access and occupation rules </w:t>
            </w:r>
          </w:p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≤ 56 %/s duty cycle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Administrations can define on a national level the size of the exclusion zone to protect the </w:t>
            </w:r>
            <w:proofErr w:type="spellStart"/>
            <w:r w:rsidRPr="00D86A2C">
              <w:rPr>
                <w:rFonts w:ascii="Arial" w:hAnsi="Arial" w:cs="Arial"/>
                <w:sz w:val="20"/>
                <w:szCs w:val="20"/>
              </w:rPr>
              <w:t>Radioastronomy</w:t>
            </w:r>
            <w:proofErr w:type="spellEnd"/>
            <w:r w:rsidRPr="00D86A2C">
              <w:rPr>
                <w:rFonts w:ascii="Arial" w:hAnsi="Arial" w:cs="Arial"/>
                <w:sz w:val="20"/>
                <w:szCs w:val="20"/>
              </w:rPr>
              <w:t xml:space="preserve"> Service as appropriate. See ECC Decision (16)0</w:t>
            </w:r>
            <w:r w:rsidR="002C3005">
              <w:rPr>
                <w:rFonts w:ascii="Arial" w:hAnsi="Arial" w:cs="Arial"/>
                <w:sz w:val="20"/>
                <w:szCs w:val="20"/>
              </w:rPr>
              <w:t>1</w:t>
            </w:r>
            <w:r w:rsidRPr="00D86A2C">
              <w:rPr>
                <w:rFonts w:ascii="Arial" w:hAnsi="Arial" w:cs="Arial"/>
                <w:sz w:val="20"/>
                <w:szCs w:val="20"/>
              </w:rPr>
              <w:t xml:space="preserve"> Annex 2 for exclusion zone implementation. In case of life-saving missions, the obstacle detection radar devices may be used without protecting the radio astronomy sites (RAS), only on decision by the pilot on case by case basis and by </w:t>
            </w:r>
            <w:r w:rsidRPr="00D86A2C">
              <w:rPr>
                <w:rFonts w:ascii="Arial" w:hAnsi="Arial" w:cs="Arial"/>
                <w:sz w:val="20"/>
                <w:szCs w:val="20"/>
              </w:rPr>
              <w:lastRenderedPageBreak/>
              <w:t>activation from the pilot pursuant Article 4.9 of the ITU Radio Regulations.</w:t>
            </w:r>
          </w:p>
        </w:tc>
      </w:tr>
      <w:tr w:rsidR="00D86A2C" w:rsidRPr="00D86A2C" w:rsidTr="00D86A2C">
        <w:trPr>
          <w:trHeight w:val="9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Authorisation regime</w:t>
            </w:r>
          </w:p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General authorisation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 xml:space="preserve">No registration and/or notification </w:t>
            </w:r>
            <w:proofErr w:type="gramStart"/>
            <w:r w:rsidRPr="00D86A2C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D86A2C">
              <w:rPr>
                <w:rFonts w:ascii="Arial" w:hAnsi="Arial" w:cs="Arial"/>
                <w:sz w:val="20"/>
                <w:szCs w:val="20"/>
              </w:rPr>
              <w:t xml:space="preserve"> required (commonly known as “licence exempt”).</w:t>
            </w:r>
          </w:p>
        </w:tc>
      </w:tr>
      <w:tr w:rsidR="00D86A2C" w:rsidTr="00D86A2C">
        <w:trPr>
          <w:trHeight w:val="3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essential requirements according to Art. 3.3 of R&amp;TTE Directive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RPr="00D86A2C" w:rsidTr="00D86A2C">
        <w:trPr>
          <w:trHeight w:val="9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Frequency planning assumptions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Obstacle detection radars for rotorcraft use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6A2C" w:rsidRDefault="00D86A2C" w:rsidP="00D86A2C">
      <w:pPr>
        <w:rPr>
          <w:rFonts w:ascii="Arial" w:hAnsi="Arial" w:cs="Arial"/>
          <w:sz w:val="20"/>
          <w:szCs w:val="20"/>
          <w:lang w:val="en-US"/>
        </w:rPr>
      </w:pPr>
    </w:p>
    <w:p w:rsidR="00D86A2C" w:rsidRDefault="00D86A2C" w:rsidP="00D86A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Informative Part</w:t>
      </w:r>
    </w:p>
    <w:p w:rsidR="00D86A2C" w:rsidRDefault="00D86A2C" w:rsidP="00D86A2C">
      <w:pPr>
        <w:rPr>
          <w:rFonts w:ascii="Arial" w:hAnsi="Arial" w:cs="Arial"/>
          <w:sz w:val="20"/>
          <w:szCs w:val="20"/>
        </w:rPr>
      </w:pPr>
    </w:p>
    <w:tbl>
      <w:tblPr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671"/>
        <w:gridCol w:w="5246"/>
      </w:tblGrid>
      <w:tr w:rsidR="00D86A2C" w:rsidTr="00D86A2C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D86A2C" w:rsidRPr="00D86A2C" w:rsidTr="00D86A2C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Planned changes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The applications is proposed for future inclusion in an amendment of Commission Decision 2006/771/EC on the harmonisation of the radio spectrum for use by SRDs</w:t>
            </w:r>
          </w:p>
        </w:tc>
      </w:tr>
      <w:tr w:rsidR="00D86A2C" w:rsidRPr="00D86A2C" w:rsidTr="00D86A2C">
        <w:trPr>
          <w:trHeight w:val="7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ECC Decision (16)01</w:t>
            </w:r>
          </w:p>
          <w:p w:rsidR="00D86A2C" w:rsidRPr="00D86A2C" w:rsidRDefault="00D86A2C" w:rsidP="00D86A2C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ECC Report 222</w:t>
            </w:r>
          </w:p>
          <w:p w:rsidR="00D86A2C" w:rsidRPr="00D86A2C" w:rsidRDefault="00D86A2C" w:rsidP="00D86A2C">
            <w:pPr>
              <w:rPr>
                <w:rFonts w:ascii="Arial" w:hAnsi="Arial" w:cs="Arial"/>
                <w:sz w:val="20"/>
                <w:szCs w:val="20"/>
              </w:rPr>
            </w:pPr>
            <w:r w:rsidRPr="00D86A2C">
              <w:rPr>
                <w:rFonts w:ascii="Arial" w:hAnsi="Arial" w:cs="Arial"/>
                <w:sz w:val="20"/>
                <w:szCs w:val="20"/>
              </w:rPr>
              <w:t>ETSI EN 303 360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Tr="00D86A2C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Notification number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A2C" w:rsidRPr="00D86A2C" w:rsidTr="00D86A2C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A2C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D86A2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6A2C">
              <w:rPr>
                <w:rFonts w:ascii="Arial" w:hAnsi="Arial" w:cs="Arial"/>
                <w:i/>
                <w:sz w:val="20"/>
                <w:szCs w:val="20"/>
              </w:rPr>
              <w:t>Abbreviations</w:t>
            </w:r>
          </w:p>
          <w:p w:rsidR="00D86A2C" w:rsidRPr="00D86A2C" w:rsidRDefault="00D86A2C" w:rsidP="00D86A2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6A2C">
              <w:rPr>
                <w:rFonts w:ascii="Arial" w:hAnsi="Arial" w:cs="Arial"/>
                <w:i/>
                <w:sz w:val="20"/>
                <w:szCs w:val="20"/>
              </w:rPr>
              <w:t>TTT Transport and Traffic Telematics</w:t>
            </w:r>
          </w:p>
          <w:p w:rsidR="00D86A2C" w:rsidRPr="00D86A2C" w:rsidRDefault="00D86A2C" w:rsidP="00D86A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6A2C">
              <w:rPr>
                <w:rFonts w:ascii="Arial" w:hAnsi="Arial" w:cs="Arial"/>
                <w:i/>
                <w:sz w:val="20"/>
                <w:szCs w:val="20"/>
              </w:rPr>
              <w:t>e.i.r.p</w:t>
            </w:r>
            <w:proofErr w:type="spellEnd"/>
            <w:r w:rsidRPr="00D86A2C">
              <w:rPr>
                <w:rFonts w:ascii="Arial" w:hAnsi="Arial" w:cs="Arial"/>
                <w:i/>
                <w:sz w:val="20"/>
                <w:szCs w:val="20"/>
              </w:rPr>
              <w:t xml:space="preserve">. equivalent </w:t>
            </w:r>
            <w:proofErr w:type="spellStart"/>
            <w:r w:rsidRPr="00D86A2C">
              <w:rPr>
                <w:rFonts w:ascii="Arial" w:hAnsi="Arial" w:cs="Arial"/>
                <w:i/>
                <w:sz w:val="20"/>
                <w:szCs w:val="20"/>
              </w:rPr>
              <w:t>isotropically</w:t>
            </w:r>
            <w:proofErr w:type="spellEnd"/>
            <w:r w:rsidRPr="00D86A2C">
              <w:rPr>
                <w:rFonts w:ascii="Arial" w:hAnsi="Arial" w:cs="Arial"/>
                <w:i/>
                <w:sz w:val="20"/>
                <w:szCs w:val="20"/>
              </w:rPr>
              <w:t xml:space="preserve"> radiated power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2C" w:rsidRPr="00D86A2C" w:rsidRDefault="00D86A2C" w:rsidP="00ED17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6A2C" w:rsidRDefault="00D86A2C" w:rsidP="00D86A2C">
      <w:pPr>
        <w:rPr>
          <w:rFonts w:ascii="Arial" w:hAnsi="Arial" w:cs="Arial"/>
          <w:sz w:val="20"/>
          <w:szCs w:val="20"/>
        </w:rPr>
      </w:pPr>
    </w:p>
    <w:p w:rsidR="00D86A2C" w:rsidRPr="00010CC6" w:rsidRDefault="00D86A2C" w:rsidP="00AB798B">
      <w:pPr>
        <w:jc w:val="both"/>
        <w:rPr>
          <w:rFonts w:ascii="Calibri" w:hAnsi="Calibri" w:cs="Tahoma"/>
        </w:rPr>
      </w:pPr>
    </w:p>
    <w:sectPr w:rsidR="00D86A2C" w:rsidRPr="00010CC6" w:rsidSect="00A37EBA">
      <w:footerReference w:type="default" r:id="rId11"/>
      <w:headerReference w:type="first" r:id="rId12"/>
      <w:pgSz w:w="16838" w:h="11906" w:orient="landscape" w:code="9"/>
      <w:pgMar w:top="1276" w:right="1134" w:bottom="1418" w:left="1077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EC" w:rsidRDefault="00680AEC">
      <w:r>
        <w:separator/>
      </w:r>
    </w:p>
  </w:endnote>
  <w:endnote w:type="continuationSeparator" w:id="0">
    <w:p w:rsidR="00680AEC" w:rsidRDefault="0068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4E" w:rsidRDefault="004B46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464E" w:rsidRDefault="004B46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4E" w:rsidRDefault="004B464E">
    <w:pPr>
      <w:pStyle w:val="Footer"/>
      <w:framePr w:wrap="around" w:vAnchor="text" w:hAnchor="page" w:x="10351" w:y="5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1F4">
      <w:rPr>
        <w:rStyle w:val="PageNumber"/>
        <w:noProof/>
      </w:rPr>
      <w:t>3</w:t>
    </w:r>
    <w:r>
      <w:rPr>
        <w:rStyle w:val="PageNumber"/>
      </w:rPr>
      <w:fldChar w:fldCharType="end"/>
    </w:r>
  </w:p>
  <w:p w:rsidR="004B464E" w:rsidRDefault="004B464E">
    <w:pPr>
      <w:pStyle w:val="Footer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F4" w:rsidRPr="00F821F4" w:rsidRDefault="00F821F4" w:rsidP="00F82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EC" w:rsidRDefault="00680AEC">
      <w:r>
        <w:separator/>
      </w:r>
    </w:p>
  </w:footnote>
  <w:footnote w:type="continuationSeparator" w:id="0">
    <w:p w:rsidR="00680AEC" w:rsidRDefault="0068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77" w:rsidRPr="000E5277" w:rsidRDefault="000E5277">
    <w:pPr>
      <w:pStyle w:val="Header"/>
      <w:rPr>
        <w:b/>
        <w:sz w:val="20"/>
        <w:lang w:val="da-DK"/>
      </w:rPr>
    </w:pPr>
    <w:r w:rsidRPr="000E5277">
      <w:rPr>
        <w:b/>
        <w:sz w:val="20"/>
        <w:lang w:val="da-DK"/>
      </w:rPr>
      <w:t>Radio Interface Specification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95" w:rsidRPr="000E5277" w:rsidRDefault="00E24795">
    <w:pPr>
      <w:pStyle w:val="Header"/>
      <w:rPr>
        <w:b/>
        <w:sz w:val="20"/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9E6"/>
    <w:multiLevelType w:val="hybridMultilevel"/>
    <w:tmpl w:val="C6C89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50CA"/>
    <w:multiLevelType w:val="multilevel"/>
    <w:tmpl w:val="478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C60D0"/>
    <w:multiLevelType w:val="hybridMultilevel"/>
    <w:tmpl w:val="817E5412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275A4E"/>
    <w:multiLevelType w:val="hybridMultilevel"/>
    <w:tmpl w:val="5AE2E4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3E1B4B"/>
    <w:multiLevelType w:val="hybridMultilevel"/>
    <w:tmpl w:val="45403496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C133EC"/>
    <w:multiLevelType w:val="singleLevel"/>
    <w:tmpl w:val="662C0A70"/>
    <w:lvl w:ilvl="0">
      <w:start w:val="1"/>
      <w:numFmt w:val="decimal"/>
      <w:lvlText w:val="%1."/>
      <w:legacy w:legacy="1" w:legacySpace="0" w:legacyIndent="450"/>
      <w:lvlJc w:val="left"/>
      <w:pPr>
        <w:ind w:left="450" w:hanging="450"/>
      </w:pPr>
      <w:rPr>
        <w:rFonts w:ascii="Times New Roman" w:hAnsi="Times New Roman" w:cs="Times New Roman"/>
      </w:rPr>
    </w:lvl>
  </w:abstractNum>
  <w:abstractNum w:abstractNumId="6">
    <w:nsid w:val="418A0306"/>
    <w:multiLevelType w:val="hybridMultilevel"/>
    <w:tmpl w:val="1706A82E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1812B2"/>
    <w:multiLevelType w:val="hybridMultilevel"/>
    <w:tmpl w:val="AF166C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CF10E3"/>
    <w:multiLevelType w:val="hybridMultilevel"/>
    <w:tmpl w:val="E61E96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CF762A"/>
    <w:multiLevelType w:val="hybridMultilevel"/>
    <w:tmpl w:val="A92EF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92F07"/>
    <w:multiLevelType w:val="hybridMultilevel"/>
    <w:tmpl w:val="D610C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619E2"/>
    <w:multiLevelType w:val="hybridMultilevel"/>
    <w:tmpl w:val="8B74819C"/>
    <w:lvl w:ilvl="0" w:tplc="625026A2">
      <w:start w:val="1"/>
      <w:numFmt w:val="bullet"/>
      <w:lvlText w:val=""/>
      <w:lvlJc w:val="left"/>
      <w:pPr>
        <w:tabs>
          <w:tab w:val="num" w:pos="567"/>
        </w:tabs>
        <w:ind w:left="284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B7321C"/>
    <w:multiLevelType w:val="hybridMultilevel"/>
    <w:tmpl w:val="28188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613A21"/>
    <w:multiLevelType w:val="hybridMultilevel"/>
    <w:tmpl w:val="8C120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66"/>
    <w:rsid w:val="00010CC6"/>
    <w:rsid w:val="00015AE7"/>
    <w:rsid w:val="00017A64"/>
    <w:rsid w:val="00020D44"/>
    <w:rsid w:val="0002193E"/>
    <w:rsid w:val="00023A4E"/>
    <w:rsid w:val="000339B5"/>
    <w:rsid w:val="00034043"/>
    <w:rsid w:val="000355D7"/>
    <w:rsid w:val="0003796A"/>
    <w:rsid w:val="00046428"/>
    <w:rsid w:val="000633E5"/>
    <w:rsid w:val="000645DA"/>
    <w:rsid w:val="00070411"/>
    <w:rsid w:val="00070BDE"/>
    <w:rsid w:val="00072592"/>
    <w:rsid w:val="00097C14"/>
    <w:rsid w:val="000A6DBA"/>
    <w:rsid w:val="000B5067"/>
    <w:rsid w:val="000C400E"/>
    <w:rsid w:val="000D4400"/>
    <w:rsid w:val="000E5277"/>
    <w:rsid w:val="000F24B9"/>
    <w:rsid w:val="00104E37"/>
    <w:rsid w:val="0010610D"/>
    <w:rsid w:val="0010762B"/>
    <w:rsid w:val="001216C2"/>
    <w:rsid w:val="001232B7"/>
    <w:rsid w:val="00126BF7"/>
    <w:rsid w:val="00126F01"/>
    <w:rsid w:val="001412E8"/>
    <w:rsid w:val="0015333C"/>
    <w:rsid w:val="0017767D"/>
    <w:rsid w:val="00177A07"/>
    <w:rsid w:val="0018106A"/>
    <w:rsid w:val="00187CDA"/>
    <w:rsid w:val="0019055A"/>
    <w:rsid w:val="00191417"/>
    <w:rsid w:val="001D1C43"/>
    <w:rsid w:val="00200DBE"/>
    <w:rsid w:val="00203BB8"/>
    <w:rsid w:val="00206F3A"/>
    <w:rsid w:val="002124D9"/>
    <w:rsid w:val="00215230"/>
    <w:rsid w:val="00221FA5"/>
    <w:rsid w:val="00242E11"/>
    <w:rsid w:val="00246AFB"/>
    <w:rsid w:val="00292A84"/>
    <w:rsid w:val="00293E7E"/>
    <w:rsid w:val="0029758D"/>
    <w:rsid w:val="002A05DF"/>
    <w:rsid w:val="002B564B"/>
    <w:rsid w:val="002B6013"/>
    <w:rsid w:val="002C3005"/>
    <w:rsid w:val="002D7047"/>
    <w:rsid w:val="002F3495"/>
    <w:rsid w:val="002F7C18"/>
    <w:rsid w:val="00303B1D"/>
    <w:rsid w:val="003157D9"/>
    <w:rsid w:val="003409BC"/>
    <w:rsid w:val="00350372"/>
    <w:rsid w:val="00352206"/>
    <w:rsid w:val="00357CB2"/>
    <w:rsid w:val="00367CA8"/>
    <w:rsid w:val="00370172"/>
    <w:rsid w:val="00384D00"/>
    <w:rsid w:val="00390959"/>
    <w:rsid w:val="003B398A"/>
    <w:rsid w:val="003D08B3"/>
    <w:rsid w:val="003D1EF2"/>
    <w:rsid w:val="003E7142"/>
    <w:rsid w:val="003F1B4E"/>
    <w:rsid w:val="003F68F0"/>
    <w:rsid w:val="004072ED"/>
    <w:rsid w:val="00417D5D"/>
    <w:rsid w:val="00421419"/>
    <w:rsid w:val="0042208F"/>
    <w:rsid w:val="004267E5"/>
    <w:rsid w:val="00427CA4"/>
    <w:rsid w:val="00456996"/>
    <w:rsid w:val="00463BC5"/>
    <w:rsid w:val="00495967"/>
    <w:rsid w:val="004A1DD7"/>
    <w:rsid w:val="004B464E"/>
    <w:rsid w:val="004B6DB7"/>
    <w:rsid w:val="004C698C"/>
    <w:rsid w:val="004D1E43"/>
    <w:rsid w:val="004D1EA7"/>
    <w:rsid w:val="004D4598"/>
    <w:rsid w:val="00506171"/>
    <w:rsid w:val="005067DA"/>
    <w:rsid w:val="00513485"/>
    <w:rsid w:val="0055264C"/>
    <w:rsid w:val="00556EC5"/>
    <w:rsid w:val="0056711A"/>
    <w:rsid w:val="00567E3B"/>
    <w:rsid w:val="005822EA"/>
    <w:rsid w:val="00590888"/>
    <w:rsid w:val="00591FF4"/>
    <w:rsid w:val="005A3C6B"/>
    <w:rsid w:val="005B4F51"/>
    <w:rsid w:val="005B6BF9"/>
    <w:rsid w:val="005C1448"/>
    <w:rsid w:val="005C17C5"/>
    <w:rsid w:val="005C3C06"/>
    <w:rsid w:val="005D2ED8"/>
    <w:rsid w:val="005E1CA7"/>
    <w:rsid w:val="005F129E"/>
    <w:rsid w:val="006023F2"/>
    <w:rsid w:val="006075C6"/>
    <w:rsid w:val="006079F3"/>
    <w:rsid w:val="006161AC"/>
    <w:rsid w:val="00623036"/>
    <w:rsid w:val="00632095"/>
    <w:rsid w:val="006471CC"/>
    <w:rsid w:val="0065314F"/>
    <w:rsid w:val="006533E2"/>
    <w:rsid w:val="006601E2"/>
    <w:rsid w:val="00676C73"/>
    <w:rsid w:val="00680AEC"/>
    <w:rsid w:val="00695594"/>
    <w:rsid w:val="006C35A4"/>
    <w:rsid w:val="006C37A8"/>
    <w:rsid w:val="006C601B"/>
    <w:rsid w:val="006E24B9"/>
    <w:rsid w:val="006F02AA"/>
    <w:rsid w:val="006F6624"/>
    <w:rsid w:val="00715E8E"/>
    <w:rsid w:val="007163D4"/>
    <w:rsid w:val="007270C4"/>
    <w:rsid w:val="00730C01"/>
    <w:rsid w:val="007360D1"/>
    <w:rsid w:val="007447E4"/>
    <w:rsid w:val="007458D2"/>
    <w:rsid w:val="0074770B"/>
    <w:rsid w:val="007509D9"/>
    <w:rsid w:val="00754F07"/>
    <w:rsid w:val="00765560"/>
    <w:rsid w:val="007672B5"/>
    <w:rsid w:val="00787E97"/>
    <w:rsid w:val="007B2BE5"/>
    <w:rsid w:val="007B6B3B"/>
    <w:rsid w:val="007C01AF"/>
    <w:rsid w:val="007C0892"/>
    <w:rsid w:val="007C0CEF"/>
    <w:rsid w:val="007D2839"/>
    <w:rsid w:val="007D5150"/>
    <w:rsid w:val="007D66F2"/>
    <w:rsid w:val="007E1548"/>
    <w:rsid w:val="007E774C"/>
    <w:rsid w:val="007F1466"/>
    <w:rsid w:val="007F73DF"/>
    <w:rsid w:val="008024D3"/>
    <w:rsid w:val="00820F4A"/>
    <w:rsid w:val="00830E17"/>
    <w:rsid w:val="00832259"/>
    <w:rsid w:val="00852638"/>
    <w:rsid w:val="008762AB"/>
    <w:rsid w:val="008865A5"/>
    <w:rsid w:val="008B4AF6"/>
    <w:rsid w:val="008B6ED8"/>
    <w:rsid w:val="008C421B"/>
    <w:rsid w:val="008D0D7C"/>
    <w:rsid w:val="008D2C2C"/>
    <w:rsid w:val="008D5C0F"/>
    <w:rsid w:val="008D610F"/>
    <w:rsid w:val="008F11B8"/>
    <w:rsid w:val="008F1CC0"/>
    <w:rsid w:val="00906B42"/>
    <w:rsid w:val="0091226C"/>
    <w:rsid w:val="00927605"/>
    <w:rsid w:val="0094445F"/>
    <w:rsid w:val="0097301E"/>
    <w:rsid w:val="00992B86"/>
    <w:rsid w:val="009A7679"/>
    <w:rsid w:val="009B166B"/>
    <w:rsid w:val="009B675D"/>
    <w:rsid w:val="009C275E"/>
    <w:rsid w:val="009D483E"/>
    <w:rsid w:val="009D59C4"/>
    <w:rsid w:val="009D61CE"/>
    <w:rsid w:val="009E60D3"/>
    <w:rsid w:val="00A16F73"/>
    <w:rsid w:val="00A17BEF"/>
    <w:rsid w:val="00A37EBA"/>
    <w:rsid w:val="00A47BCD"/>
    <w:rsid w:val="00A64D12"/>
    <w:rsid w:val="00A82903"/>
    <w:rsid w:val="00A94E73"/>
    <w:rsid w:val="00AB29A0"/>
    <w:rsid w:val="00AB798B"/>
    <w:rsid w:val="00AC2980"/>
    <w:rsid w:val="00AC4F95"/>
    <w:rsid w:val="00AD7CF5"/>
    <w:rsid w:val="00AE5321"/>
    <w:rsid w:val="00AF154B"/>
    <w:rsid w:val="00B05A5A"/>
    <w:rsid w:val="00B1511A"/>
    <w:rsid w:val="00B253FB"/>
    <w:rsid w:val="00B34BEC"/>
    <w:rsid w:val="00B74E03"/>
    <w:rsid w:val="00B75154"/>
    <w:rsid w:val="00B8001B"/>
    <w:rsid w:val="00B854E7"/>
    <w:rsid w:val="00B91670"/>
    <w:rsid w:val="00B95CD3"/>
    <w:rsid w:val="00B97F3E"/>
    <w:rsid w:val="00BA3A1A"/>
    <w:rsid w:val="00BA62A5"/>
    <w:rsid w:val="00BA77DA"/>
    <w:rsid w:val="00BC07E0"/>
    <w:rsid w:val="00BC4EDB"/>
    <w:rsid w:val="00BE0170"/>
    <w:rsid w:val="00BE6C76"/>
    <w:rsid w:val="00BF625B"/>
    <w:rsid w:val="00C15DFD"/>
    <w:rsid w:val="00C31731"/>
    <w:rsid w:val="00C36AC3"/>
    <w:rsid w:val="00C57F80"/>
    <w:rsid w:val="00C72194"/>
    <w:rsid w:val="00C74F45"/>
    <w:rsid w:val="00C90FB3"/>
    <w:rsid w:val="00C92F17"/>
    <w:rsid w:val="00C96A27"/>
    <w:rsid w:val="00C96FEE"/>
    <w:rsid w:val="00CA5714"/>
    <w:rsid w:val="00CB3C2C"/>
    <w:rsid w:val="00CB5FC6"/>
    <w:rsid w:val="00CE0AB5"/>
    <w:rsid w:val="00CE2A69"/>
    <w:rsid w:val="00CE4F32"/>
    <w:rsid w:val="00CF65FD"/>
    <w:rsid w:val="00D10C02"/>
    <w:rsid w:val="00D22871"/>
    <w:rsid w:val="00D24098"/>
    <w:rsid w:val="00D2624F"/>
    <w:rsid w:val="00D3195C"/>
    <w:rsid w:val="00D36821"/>
    <w:rsid w:val="00D5120E"/>
    <w:rsid w:val="00D72808"/>
    <w:rsid w:val="00D76A29"/>
    <w:rsid w:val="00D80C87"/>
    <w:rsid w:val="00D86A2C"/>
    <w:rsid w:val="00D9407A"/>
    <w:rsid w:val="00DA062C"/>
    <w:rsid w:val="00DA4393"/>
    <w:rsid w:val="00DA5D75"/>
    <w:rsid w:val="00DB6F15"/>
    <w:rsid w:val="00DD48C4"/>
    <w:rsid w:val="00DE237F"/>
    <w:rsid w:val="00DE357A"/>
    <w:rsid w:val="00DF31FC"/>
    <w:rsid w:val="00E0220C"/>
    <w:rsid w:val="00E12DA5"/>
    <w:rsid w:val="00E130DF"/>
    <w:rsid w:val="00E15774"/>
    <w:rsid w:val="00E24795"/>
    <w:rsid w:val="00E26F7D"/>
    <w:rsid w:val="00E425F0"/>
    <w:rsid w:val="00E465DF"/>
    <w:rsid w:val="00E46A96"/>
    <w:rsid w:val="00E52B74"/>
    <w:rsid w:val="00E67D69"/>
    <w:rsid w:val="00E759B2"/>
    <w:rsid w:val="00E954E0"/>
    <w:rsid w:val="00EB67BD"/>
    <w:rsid w:val="00EC5F7F"/>
    <w:rsid w:val="00ED1740"/>
    <w:rsid w:val="00EE05ED"/>
    <w:rsid w:val="00EF1F68"/>
    <w:rsid w:val="00F205EE"/>
    <w:rsid w:val="00F21610"/>
    <w:rsid w:val="00F255EE"/>
    <w:rsid w:val="00F40276"/>
    <w:rsid w:val="00F54E75"/>
    <w:rsid w:val="00F77185"/>
    <w:rsid w:val="00F821F4"/>
    <w:rsid w:val="00F83265"/>
    <w:rsid w:val="00F84DFF"/>
    <w:rsid w:val="00F86239"/>
    <w:rsid w:val="00FC45D5"/>
    <w:rsid w:val="00FD21C7"/>
    <w:rsid w:val="00FE4CDC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03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lang w:val="en-I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">
    <w:name w:val="paragraphe"/>
    <w:basedOn w:val="Normal"/>
    <w:pPr>
      <w:spacing w:before="120" w:after="120"/>
      <w:jc w:val="both"/>
    </w:pPr>
    <w:rPr>
      <w:lang w:val="fr-FR"/>
    </w:rPr>
  </w:style>
  <w:style w:type="paragraph" w:styleId="FootnoteText">
    <w:name w:val="footnote text"/>
    <w:basedOn w:val="Normal"/>
    <w:semiHidden/>
    <w:rPr>
      <w:sz w:val="20"/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rroverskrift">
    <w:name w:val="Arr overskrift"/>
    <w:basedOn w:val="Heading1"/>
    <w:pPr>
      <w:autoSpaceDE w:val="0"/>
      <w:autoSpaceDN w:val="0"/>
      <w:spacing w:before="0" w:after="0"/>
    </w:pPr>
    <w:rPr>
      <w:rFonts w:ascii="Times New Roman" w:hAnsi="Times New Roman" w:cs="Times New Roman"/>
      <w:kern w:val="0"/>
      <w:sz w:val="24"/>
      <w:szCs w:val="24"/>
      <w:lang w:eastAsia="nl-NL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aliases w:val="encabezado,he,header odd,header odd1,header odd2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customStyle="1" w:styleId="Box">
    <w:name w:val="Box"/>
    <w:basedOn w:val="Normal"/>
    <w:rsid w:val="00350372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 w:after="60"/>
      <w:jc w:val="both"/>
    </w:pPr>
    <w:rPr>
      <w:rFonts w:ascii="Arial" w:hAnsi="Arial"/>
      <w:color w:val="000000"/>
      <w:sz w:val="22"/>
      <w:szCs w:val="20"/>
      <w:lang w:eastAsia="de-DE"/>
    </w:rPr>
  </w:style>
  <w:style w:type="paragraph" w:styleId="BalloonText">
    <w:name w:val="Balloon Text"/>
    <w:basedOn w:val="Normal"/>
    <w:semiHidden/>
    <w:rsid w:val="00350372"/>
    <w:rPr>
      <w:rFonts w:ascii="Tahoma" w:hAnsi="Tahoma" w:cs="Tahoma"/>
      <w:sz w:val="16"/>
      <w:szCs w:val="16"/>
    </w:rPr>
  </w:style>
  <w:style w:type="paragraph" w:customStyle="1" w:styleId="CarCarCarZchnZchn">
    <w:name w:val="Car Car Car Zchn Zchn"/>
    <w:basedOn w:val="Normal"/>
    <w:semiHidden/>
    <w:rsid w:val="00191417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character" w:styleId="CommentReference">
    <w:name w:val="annotation reference"/>
    <w:uiPriority w:val="99"/>
    <w:semiHidden/>
    <w:unhideWhenUsed/>
    <w:rsid w:val="003E7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1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7142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142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3E7142"/>
    <w:rPr>
      <w:rFonts w:eastAsia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E15774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ootnote">
    <w:name w:val="ECC Footnote"/>
    <w:basedOn w:val="Normal"/>
    <w:autoRedefine/>
    <w:rsid w:val="00D86A2C"/>
    <w:pPr>
      <w:ind w:left="454" w:hanging="454"/>
    </w:pPr>
    <w:rPr>
      <w:rFonts w:ascii="Arial" w:hAnsi="Arial"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03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lang w:val="en-I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">
    <w:name w:val="paragraphe"/>
    <w:basedOn w:val="Normal"/>
    <w:pPr>
      <w:spacing w:before="120" w:after="120"/>
      <w:jc w:val="both"/>
    </w:pPr>
    <w:rPr>
      <w:lang w:val="fr-FR"/>
    </w:rPr>
  </w:style>
  <w:style w:type="paragraph" w:styleId="FootnoteText">
    <w:name w:val="footnote text"/>
    <w:basedOn w:val="Normal"/>
    <w:semiHidden/>
    <w:rPr>
      <w:sz w:val="20"/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rroverskrift">
    <w:name w:val="Arr overskrift"/>
    <w:basedOn w:val="Heading1"/>
    <w:pPr>
      <w:autoSpaceDE w:val="0"/>
      <w:autoSpaceDN w:val="0"/>
      <w:spacing w:before="0" w:after="0"/>
    </w:pPr>
    <w:rPr>
      <w:rFonts w:ascii="Times New Roman" w:hAnsi="Times New Roman" w:cs="Times New Roman"/>
      <w:kern w:val="0"/>
      <w:sz w:val="24"/>
      <w:szCs w:val="24"/>
      <w:lang w:eastAsia="nl-NL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aliases w:val="encabezado,he,header odd,header odd1,header odd2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customStyle="1" w:styleId="Box">
    <w:name w:val="Box"/>
    <w:basedOn w:val="Normal"/>
    <w:rsid w:val="00350372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 w:after="60"/>
      <w:jc w:val="both"/>
    </w:pPr>
    <w:rPr>
      <w:rFonts w:ascii="Arial" w:hAnsi="Arial"/>
      <w:color w:val="000000"/>
      <w:sz w:val="22"/>
      <w:szCs w:val="20"/>
      <w:lang w:eastAsia="de-DE"/>
    </w:rPr>
  </w:style>
  <w:style w:type="paragraph" w:styleId="BalloonText">
    <w:name w:val="Balloon Text"/>
    <w:basedOn w:val="Normal"/>
    <w:semiHidden/>
    <w:rsid w:val="00350372"/>
    <w:rPr>
      <w:rFonts w:ascii="Tahoma" w:hAnsi="Tahoma" w:cs="Tahoma"/>
      <w:sz w:val="16"/>
      <w:szCs w:val="16"/>
    </w:rPr>
  </w:style>
  <w:style w:type="paragraph" w:customStyle="1" w:styleId="CarCarCarZchnZchn">
    <w:name w:val="Car Car Car Zchn Zchn"/>
    <w:basedOn w:val="Normal"/>
    <w:semiHidden/>
    <w:rsid w:val="00191417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character" w:styleId="CommentReference">
    <w:name w:val="annotation reference"/>
    <w:uiPriority w:val="99"/>
    <w:semiHidden/>
    <w:unhideWhenUsed/>
    <w:rsid w:val="003E7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1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7142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142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3E7142"/>
    <w:rPr>
      <w:rFonts w:eastAsia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E15774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ootnote">
    <w:name w:val="ECC Footnote"/>
    <w:basedOn w:val="Normal"/>
    <w:autoRedefine/>
    <w:rsid w:val="00D86A2C"/>
    <w:pPr>
      <w:ind w:left="454" w:hanging="454"/>
    </w:pPr>
    <w:rPr>
      <w:rFonts w:ascii="Arial" w:hAnsi="Arial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gyro%20Constantinou\Application%20Data\Microsoft\Templates\template%20wgr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wgra</Template>
  <TotalTime>1</TotalTime>
  <Pages>3</Pages>
  <Words>399</Words>
  <Characters>2395</Characters>
  <Application>Microsoft Office Word</Application>
  <DocSecurity>4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Bundesnetzagentur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Weber</dc:creator>
  <cp:lastModifiedBy>Bente Pedersen</cp:lastModifiedBy>
  <cp:revision>2</cp:revision>
  <cp:lastPrinted>2013-02-21T07:53:00Z</cp:lastPrinted>
  <dcterms:created xsi:type="dcterms:W3CDTF">2016-06-01T13:41:00Z</dcterms:created>
  <dcterms:modified xsi:type="dcterms:W3CDTF">2016-06-01T13:41:00Z</dcterms:modified>
</cp:coreProperties>
</file>