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E6" w:rsidRDefault="00C74BE6"/>
    <w:p w:rsidR="00C74BE6" w:rsidRPr="0010769E" w:rsidRDefault="00C74BE6" w:rsidP="00C74BE6">
      <w:pPr>
        <w:jc w:val="center"/>
      </w:pPr>
    </w:p>
    <w:p w:rsidR="00C74BE6" w:rsidRPr="0010769E" w:rsidRDefault="00C74BE6" w:rsidP="00C74BE6">
      <w:pPr>
        <w:jc w:val="center"/>
      </w:pPr>
    </w:p>
    <w:p w:rsidR="00C74BE6" w:rsidRPr="0010769E" w:rsidRDefault="00C74BE6" w:rsidP="00C74BE6"/>
    <w:p w:rsidR="00C74BE6" w:rsidRPr="0010769E" w:rsidRDefault="00C74BE6" w:rsidP="00C74BE6"/>
    <w:p w:rsidR="00C74BE6" w:rsidRPr="0010769E" w:rsidRDefault="00FD3FA4" w:rsidP="00C74BE6">
      <w:pPr>
        <w:jc w:val="center"/>
        <w:rPr>
          <w:b/>
          <w:sz w:val="24"/>
        </w:rPr>
      </w:pPr>
      <w:r>
        <w:rPr>
          <w:b/>
          <w:noProof/>
          <w:sz w:val="24"/>
          <w:szCs w:val="20"/>
          <w:lang w:val="da-DK" w:eastAsia="da-DK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69850</wp:posOffset>
                </wp:positionV>
                <wp:extent cx="7564120" cy="8268970"/>
                <wp:effectExtent l="0" t="0" r="5080" b="0"/>
                <wp:wrapNone/>
                <wp:docPr id="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8268970"/>
                          <a:chOff x="0" y="2700"/>
                          <a:chExt cx="11912" cy="13022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" y="15439"/>
                            <a:ext cx="11906" cy="283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36000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0"/>
                            <a:ext cx="11906" cy="2564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3E66" w:rsidRPr="00C95C7C" w:rsidRDefault="00203E66" w:rsidP="00C74BE6">
                              <w:pPr>
                                <w:rPr>
                                  <w:color w:val="FFFFFF"/>
                                  <w:sz w:val="68"/>
                                </w:rPr>
                              </w:pPr>
                              <w:r w:rsidRPr="00C95C7C">
                                <w:rPr>
                                  <w:color w:val="FFFFFF"/>
                                  <w:sz w:val="68"/>
                                </w:rPr>
                                <w:t xml:space="preserve">ECC Recommendation </w:t>
                              </w:r>
                              <w:r w:rsidRPr="002C6AA9">
                                <w:rPr>
                                  <w:color w:val="887E6E"/>
                                  <w:sz w:val="68"/>
                                </w:rPr>
                                <w:t>(</w:t>
                              </w:r>
                              <w:r w:rsidR="004076D4">
                                <w:rPr>
                                  <w:color w:val="887E6E"/>
                                  <w:sz w:val="68"/>
                                </w:rPr>
                                <w:t>14</w:t>
                              </w:r>
                              <w:r w:rsidRPr="002C6AA9">
                                <w:rPr>
                                  <w:color w:val="887E6E"/>
                                  <w:sz w:val="68"/>
                                </w:rPr>
                                <w:t>)</w:t>
                              </w:r>
                              <w:r w:rsidR="004076D4">
                                <w:rPr>
                                  <w:color w:val="887E6E"/>
                                  <w:sz w:val="68"/>
                                </w:rPr>
                                <w:t>03</w:t>
                              </w:r>
                            </w:p>
                            <w:p w:rsidR="00203E66" w:rsidRPr="00C95C7C" w:rsidRDefault="00203E66" w:rsidP="00C74BE6">
                              <w:pPr>
                                <w:rPr>
                                  <w:color w:val="887E6E"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2880000" tIns="360000" rIns="91440" bIns="45720" anchor="t" anchorCtr="0" upright="1">
                          <a:noAutofit/>
                        </wps:bodyPr>
                      </wps:wsp>
                      <wpg:grpSp>
                        <wpg:cNvPr id="7" name="Group 28"/>
                        <wpg:cNvGrpSpPr>
                          <a:grpSpLocks/>
                        </wpg:cNvGrpSpPr>
                        <wpg:grpSpPr bwMode="auto">
                          <a:xfrm>
                            <a:off x="1674" y="3087"/>
                            <a:ext cx="1790" cy="1790"/>
                            <a:chOff x="964" y="3424"/>
                            <a:chExt cx="1457" cy="1457"/>
                          </a:xfrm>
                        </wpg:grpSpPr>
                        <wps:wsp>
                          <wps:cNvPr id="8" name="Rectangle 29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964" y="3424"/>
                              <a:ext cx="1457" cy="14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  <wps:wsp>
                          <wps:cNvPr id="9" name="AutoShape 3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338" y="3781"/>
                              <a:ext cx="1429" cy="737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left:0;text-align:left;margin-left:-56.7pt;margin-top:5.5pt;width:595.6pt;height:651.1pt;z-index:251657728" coordorigin=",2700" coordsize="11912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">
                <v:rect id="Rectangle 8" o:spid="_x0000_s1027" style="position:absolute;left:6;top:15439;width:1190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0xV8UA&#10;AADaAAAADwAAAGRycy9kb3ducmV2LnhtbESPzWrDMBCE74G+g9hCb7XsQP7cKMEUF0ohgbg95Li1&#10;traJtTKWkth5+qpQyHGYmW+Y9XYwrbhQ7xrLCpIoBkFcWt1wpeDr8+15CcJ5ZI2tZVIwkoPt5mGy&#10;xlTbKx/oUvhKBAi7FBXU3neplK6syaCLbEccvB/bG/RB9pXUPV4D3LRyGsdzabDhsFBjR681lafi&#10;bBQUC3Ocfdjxe7dLkv0tG/PTKo+VenocshcQngZ/D/+337WCGfxdCT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7TFXxQAAANoAAAAPAAAAAAAAAAAAAAAAAJgCAABkcnMv&#10;ZG93bnJldi54bWxQSwUGAAAAAAQABAD1AAAAigMAAAAA&#10;" fillcolor="#57433e" stroked="f">
                  <v:textbox inset=",10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700;width:11906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PBTMEA&#10;AADaAAAADwAAAGRycy9kb3ducmV2LnhtbESPQUsDMRSE7wX/Q3iCt25iD0XWZosoQr0o1lLw9kye&#10;m+DmJWzS7vrvjSB4HGbmG2azncMgzjRmH1nDdaNAEJtoPfcaDm+PyxsQuSBbHCKThm/KsO0uFhts&#10;bZz4lc770osK4dyiBldKaqXMxlHA3MREXL3POAYsVY69tCNOFR4GuVJqLQN6rgsOE907Ml/7U9Dw&#10;8jQbT+bj/XnlHtJ0TAdUXml9dTnf3YIoNJf/8F97ZzWs4fdKvQG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zwUzBAAAA2gAAAA8AAAAAAAAAAAAAAAAAmAIAAGRycy9kb3du&#10;cmV2LnhtbFBLBQYAAAAABAAEAPUAAACGAwAAAAA=&#10;" fillcolor="#57433e" stroked="f">
                  <v:textbox inset="80mm,10mm">
                    <w:txbxContent>
                      <w:p w:rsidR="00203E66" w:rsidRPr="00C95C7C" w:rsidRDefault="00203E66" w:rsidP="00C74BE6">
                        <w:pPr>
                          <w:rPr>
                            <w:color w:val="FFFFFF"/>
                            <w:sz w:val="68"/>
                          </w:rPr>
                        </w:pPr>
                        <w:r w:rsidRPr="00C95C7C">
                          <w:rPr>
                            <w:color w:val="FFFFFF"/>
                            <w:sz w:val="68"/>
                          </w:rPr>
                          <w:t xml:space="preserve">ECC Recommendation </w:t>
                        </w:r>
                        <w:r w:rsidRPr="002C6AA9">
                          <w:rPr>
                            <w:color w:val="887E6E"/>
                            <w:sz w:val="68"/>
                          </w:rPr>
                          <w:t>(</w:t>
                        </w:r>
                        <w:r w:rsidR="004076D4">
                          <w:rPr>
                            <w:color w:val="887E6E"/>
                            <w:sz w:val="68"/>
                          </w:rPr>
                          <w:t>14</w:t>
                        </w:r>
                        <w:r w:rsidRPr="002C6AA9">
                          <w:rPr>
                            <w:color w:val="887E6E"/>
                            <w:sz w:val="68"/>
                          </w:rPr>
                          <w:t>)</w:t>
                        </w:r>
                        <w:r w:rsidR="004076D4">
                          <w:rPr>
                            <w:color w:val="887E6E"/>
                            <w:sz w:val="68"/>
                          </w:rPr>
                          <w:t>03</w:t>
                        </w:r>
                      </w:p>
                      <w:p w:rsidR="00203E66" w:rsidRPr="00C95C7C" w:rsidRDefault="00203E66" w:rsidP="00C74BE6">
                        <w:pPr>
                          <w:rPr>
                            <w:color w:val="887E6E"/>
                            <w:sz w:val="44"/>
                          </w:rPr>
                        </w:pPr>
                      </w:p>
                    </w:txbxContent>
                  </v:textbox>
                </v:shape>
                <v:group id="Group 28" o:spid="_x0000_s1029" style="position:absolute;left:1674;top:3087;width:1790;height:1790" coordorigin="964,3424" coordsize="1457,1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29" o:spid="_x0000_s1030" style="position:absolute;left:964;top:3424;width:1457;height:1457;rotation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bnMEA&#10;AADaAAAADwAAAGRycy9kb3ducmV2LnhtbERPz2vCMBS+D/wfwhO8jDVdBiJdo4jQ4cXD6qY7Ppq3&#10;tti8lCba+t+bw2DHj+93vplsJ240+NaxhtckBUFcOdNyreHrWLysQPiAbLBzTBru5GGznj3lmBk3&#10;8ifdylCLGMI+Qw1NCH0mpa8asugT1xNH7tcNFkOEQy3NgGMMt51UabqUFluODQ32tGuoupRXq+Gw&#10;l9dzUJfVx3f7xupZqaL4OWm9mE/bdxCBpvAv/nPvjYa4NV6JN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aG5zBAAAA2gAAAA8AAAAAAAAAAAAAAAAAmAIAAGRycy9kb3du&#10;cmV2LnhtbFBLBQYAAAAABAAEAPUAAACGAwAAAAA=&#10;" stroked="f">
                    <o:lock v:ext="edit" aspectratio="t"/>
                    <v:textbox inset=",10mm"/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0" o:spid="_x0000_s1031" type="#_x0000_t5" style="position:absolute;left:1338;top:3781;width:1429;height:73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0ff8MA&#10;AADaAAAADwAAAGRycy9kb3ducmV2LnhtbESPQWvCQBSE74X+h+UVvJRmo4i2qauIIEbworY9P7LP&#10;JDX7NmRXE/31riB4HGbmG2Yy60wlztS40rKCfhSDIM6sLjlX8LNffnyCcB5ZY2WZFFzIwWz6+jLB&#10;RNuWt3Te+VwECLsEFRTe14mULivIoItsTRy8g20M+iCbXOoG2wA3lRzE8UgaLDksFFjToqDsuDsZ&#10;BVeDq+Hx733crhf/qU43y+sBf5XqvXXzbxCeOv8MP9qpVvAF9yvhBs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0ff8MAAADaAAAADwAAAAAAAAAAAAAAAACYAgAAZHJzL2Rv&#10;d25yZXYueG1sUEsFBgAAAAAEAAQA9QAAAIgDAAAAAA==&#10;" fillcolor="#d2232a" stroked="f">
                    <v:textbox inset=",10mm"/>
                  </v:shape>
                </v:group>
              </v:group>
            </w:pict>
          </mc:Fallback>
        </mc:AlternateContent>
      </w:r>
    </w:p>
    <w:p w:rsidR="00C74BE6" w:rsidRPr="0010769E" w:rsidRDefault="00C74BE6" w:rsidP="00C74BE6">
      <w:pPr>
        <w:jc w:val="center"/>
        <w:rPr>
          <w:b/>
          <w:sz w:val="24"/>
        </w:rPr>
      </w:pPr>
    </w:p>
    <w:p w:rsidR="00C74BE6" w:rsidRPr="0010769E" w:rsidRDefault="00C74BE6" w:rsidP="00C74BE6">
      <w:pPr>
        <w:jc w:val="center"/>
        <w:rPr>
          <w:b/>
          <w:sz w:val="24"/>
        </w:rPr>
      </w:pPr>
    </w:p>
    <w:p w:rsidR="00C74BE6" w:rsidRPr="0010769E" w:rsidRDefault="00C74BE6" w:rsidP="00C74BE6">
      <w:pPr>
        <w:jc w:val="center"/>
        <w:rPr>
          <w:b/>
          <w:sz w:val="24"/>
        </w:rPr>
      </w:pPr>
    </w:p>
    <w:p w:rsidR="00C74BE6" w:rsidRPr="0010769E" w:rsidRDefault="00C74BE6" w:rsidP="00C74BE6">
      <w:pPr>
        <w:jc w:val="center"/>
        <w:rPr>
          <w:b/>
          <w:sz w:val="24"/>
        </w:rPr>
      </w:pPr>
    </w:p>
    <w:p w:rsidR="00C74BE6" w:rsidRPr="0010769E" w:rsidRDefault="00C74BE6" w:rsidP="00C74BE6">
      <w:pPr>
        <w:jc w:val="center"/>
        <w:rPr>
          <w:b/>
          <w:sz w:val="24"/>
        </w:rPr>
      </w:pPr>
    </w:p>
    <w:p w:rsidR="00C74BE6" w:rsidRPr="0010769E" w:rsidRDefault="00C74BE6" w:rsidP="00C74BE6">
      <w:pPr>
        <w:jc w:val="center"/>
        <w:rPr>
          <w:b/>
          <w:sz w:val="24"/>
        </w:rPr>
      </w:pPr>
    </w:p>
    <w:p w:rsidR="00C74BE6" w:rsidRPr="0010769E" w:rsidRDefault="00C74BE6" w:rsidP="00C74BE6">
      <w:pPr>
        <w:jc w:val="center"/>
        <w:rPr>
          <w:b/>
          <w:sz w:val="24"/>
        </w:rPr>
      </w:pPr>
    </w:p>
    <w:p w:rsidR="00C74BE6" w:rsidRPr="0010769E" w:rsidRDefault="00C74BE6" w:rsidP="00C74BE6">
      <w:pPr>
        <w:jc w:val="center"/>
        <w:rPr>
          <w:b/>
          <w:sz w:val="24"/>
        </w:rPr>
      </w:pPr>
    </w:p>
    <w:p w:rsidR="00C74BE6" w:rsidRPr="0010769E" w:rsidRDefault="00C74BE6" w:rsidP="00C74BE6">
      <w:pPr>
        <w:jc w:val="center"/>
        <w:rPr>
          <w:b/>
          <w:sz w:val="24"/>
        </w:rPr>
      </w:pPr>
    </w:p>
    <w:p w:rsidR="00C74BE6" w:rsidRPr="0010769E" w:rsidRDefault="00C74BE6" w:rsidP="00C74BE6">
      <w:pPr>
        <w:jc w:val="center"/>
        <w:rPr>
          <w:b/>
          <w:sz w:val="24"/>
        </w:rPr>
      </w:pPr>
    </w:p>
    <w:p w:rsidR="00C74BE6" w:rsidRPr="0010769E" w:rsidRDefault="00C74BE6" w:rsidP="00C74BE6">
      <w:pPr>
        <w:rPr>
          <w:b/>
          <w:sz w:val="24"/>
        </w:rPr>
      </w:pPr>
    </w:p>
    <w:p w:rsidR="00C74BE6" w:rsidRPr="0010769E" w:rsidRDefault="00C74BE6" w:rsidP="00C74BE6">
      <w:pPr>
        <w:jc w:val="center"/>
        <w:rPr>
          <w:b/>
          <w:sz w:val="24"/>
        </w:rPr>
      </w:pPr>
    </w:p>
    <w:p w:rsidR="00C74BE6" w:rsidRDefault="00001192" w:rsidP="00C74BE6">
      <w:pPr>
        <w:pStyle w:val="Reporttitledescription"/>
      </w:pPr>
      <w:r>
        <w:t xml:space="preserve">Charging Principles for National and </w:t>
      </w:r>
      <w:r w:rsidR="004076D4">
        <w:t>International Freephone Numbers</w:t>
      </w:r>
    </w:p>
    <w:p w:rsidR="00A96238" w:rsidRDefault="00A96238" w:rsidP="00504FEA">
      <w:pPr>
        <w:pStyle w:val="Reporttitledescription"/>
        <w:rPr>
          <w:b/>
          <w:sz w:val="18"/>
          <w:lang w:val="en-GB"/>
        </w:rPr>
      </w:pPr>
      <w:r>
        <w:rPr>
          <w:b/>
          <w:sz w:val="18"/>
          <w:szCs w:val="18"/>
        </w:rPr>
        <w:t xml:space="preserve">Approved </w:t>
      </w:r>
      <w:r w:rsidR="00F031F5">
        <w:rPr>
          <w:b/>
          <w:sz w:val="18"/>
          <w:lang w:val="en-GB"/>
        </w:rPr>
        <w:t>10</w:t>
      </w:r>
      <w:r w:rsidR="00056714">
        <w:rPr>
          <w:b/>
          <w:sz w:val="18"/>
          <w:lang w:val="en-GB"/>
        </w:rPr>
        <w:t xml:space="preserve"> </w:t>
      </w:r>
      <w:r w:rsidR="00F031F5">
        <w:rPr>
          <w:b/>
          <w:sz w:val="18"/>
          <w:lang w:val="en-GB"/>
        </w:rPr>
        <w:t>April 2014</w:t>
      </w:r>
    </w:p>
    <w:p w:rsidR="00504FEA" w:rsidRPr="005A00E5" w:rsidRDefault="00F031F5" w:rsidP="00504FEA">
      <w:pPr>
        <w:pStyle w:val="Reporttitledescription"/>
        <w:rPr>
          <w:b/>
          <w:sz w:val="18"/>
        </w:rPr>
      </w:pPr>
      <w:r>
        <w:rPr>
          <w:b/>
          <w:sz w:val="18"/>
        </w:rPr>
        <w:t xml:space="preserve">Note: </w:t>
      </w:r>
      <w:r w:rsidR="00504FEA">
        <w:rPr>
          <w:b/>
          <w:sz w:val="18"/>
        </w:rPr>
        <w:t>This Recommendation supersedes ECTRA/REC</w:t>
      </w:r>
      <w:proofErr w:type="gramStart"/>
      <w:r w:rsidR="00504FEA">
        <w:rPr>
          <w:b/>
          <w:sz w:val="18"/>
        </w:rPr>
        <w:t>/(</w:t>
      </w:r>
      <w:proofErr w:type="gramEnd"/>
      <w:r w:rsidR="00504FEA">
        <w:rPr>
          <w:b/>
          <w:sz w:val="18"/>
        </w:rPr>
        <w:t>00)01</w:t>
      </w:r>
    </w:p>
    <w:p w:rsidR="00203E66" w:rsidRPr="00504FEA" w:rsidRDefault="00203E66">
      <w:pPr>
        <w:sectPr w:rsidR="00203E66" w:rsidRPr="00504FEA">
          <w:headerReference w:type="even" r:id="rId9"/>
          <w:headerReference w:type="default" r:id="rId10"/>
          <w:headerReference w:type="first" r:id="rId11"/>
          <w:pgSz w:w="11907" w:h="16840" w:code="9"/>
          <w:pgMar w:top="1440" w:right="1134" w:bottom="1440" w:left="1134" w:header="709" w:footer="709" w:gutter="0"/>
          <w:cols w:space="708"/>
          <w:titlePg/>
          <w:docGrid w:linePitch="360"/>
        </w:sectPr>
      </w:pPr>
    </w:p>
    <w:p w:rsidR="00C74BE6" w:rsidRDefault="00522328" w:rsidP="00C74BE6">
      <w:pPr>
        <w:pStyle w:val="Heading1"/>
      </w:pPr>
      <w:r>
        <w:lastRenderedPageBreak/>
        <w:t xml:space="preserve">introduction </w:t>
      </w:r>
    </w:p>
    <w:p w:rsidR="009A58E6" w:rsidRDefault="009A58E6" w:rsidP="009A58E6">
      <w:pPr>
        <w:pStyle w:val="ECCParagraph"/>
      </w:pPr>
      <w:r>
        <w:t>A freephone number is</w:t>
      </w:r>
      <w:r w:rsidRPr="00001192">
        <w:t xml:space="preserve"> a number that is reached</w:t>
      </w:r>
      <w:r>
        <w:t xml:space="preserve"> free of charge to the calling party with the cost of the call normally covered by the called party. At a national level, many CEPT countries have number ranges designated for this purpose. The ITU also manages a Universal International Freephone Number (UIFN) range. A UIFN is composed of a three-digit country code for global service application, i.e. 800, followed by an 8 digit Global Subscriber Number (GSN), resulting in an 11­digit fixed format. (A caller to a UIFN must dial an international prefix in order to make a call).</w:t>
      </w:r>
    </w:p>
    <w:p w:rsidR="009A58E6" w:rsidRDefault="009A58E6" w:rsidP="009A58E6">
      <w:pPr>
        <w:pStyle w:val="ECCParagraph"/>
      </w:pPr>
      <w:r>
        <w:t>A CEPT / ECTRA Recommendation (ECTRA/</w:t>
      </w:r>
      <w:proofErr w:type="gramStart"/>
      <w:r>
        <w:t>REC(</w:t>
      </w:r>
      <w:proofErr w:type="gramEnd"/>
      <w:r>
        <w:t xml:space="preserve">00)01) of 24 March 2000 set out charging principles for national and international freephone numbers. This Recommendation now supersedes </w:t>
      </w:r>
      <w:r w:rsidRPr="00522328">
        <w:t>ECTRA/</w:t>
      </w:r>
      <w:proofErr w:type="gramStart"/>
      <w:r w:rsidRPr="00522328">
        <w:t>REC(</w:t>
      </w:r>
      <w:proofErr w:type="gramEnd"/>
      <w:r w:rsidRPr="00522328">
        <w:t>00)01</w:t>
      </w:r>
      <w:r>
        <w:t xml:space="preserve"> to extend those charging principles to roaming customers.</w:t>
      </w:r>
    </w:p>
    <w:p w:rsidR="00D92885" w:rsidRDefault="00FE3D47" w:rsidP="00FE3D47">
      <w:pPr>
        <w:pStyle w:val="Heading1"/>
      </w:pPr>
      <w:r>
        <w:lastRenderedPageBreak/>
        <w:t>Scope</w:t>
      </w:r>
    </w:p>
    <w:p w:rsidR="00326BFE" w:rsidRDefault="00FE3D47" w:rsidP="009A58E6">
      <w:pPr>
        <w:pStyle w:val="ECCParagraph"/>
      </w:pPr>
      <w:r>
        <w:t>This updated Recommendation now covers call</w:t>
      </w:r>
      <w:r w:rsidR="00326BFE">
        <w:t>s</w:t>
      </w:r>
      <w:r>
        <w:t xml:space="preserve"> to national and international Freephone numbers for customers roaming on the networks of other countries within the CEPT area. </w:t>
      </w:r>
    </w:p>
    <w:p w:rsidR="000C446C" w:rsidRDefault="00FE3D47" w:rsidP="009A58E6">
      <w:pPr>
        <w:pStyle w:val="ECCParagraph"/>
      </w:pPr>
      <w:r>
        <w:t>This section provides examples of the</w:t>
      </w:r>
      <w:r w:rsidR="000C446C">
        <w:t xml:space="preserve"> </w:t>
      </w:r>
      <w:r w:rsidR="00F031F5">
        <w:t>new roaming call</w:t>
      </w:r>
      <w:r>
        <w:t xml:space="preserve"> scenarios</w:t>
      </w:r>
      <w:r w:rsidR="00326BFE">
        <w:t xml:space="preserve"> and clarifies which scenarios are</w:t>
      </w:r>
      <w:r>
        <w:t xml:space="preserve"> covered by the Recommendation.</w:t>
      </w:r>
    </w:p>
    <w:p w:rsidR="00906B48" w:rsidRDefault="00906B48" w:rsidP="009A58E6">
      <w:pPr>
        <w:pStyle w:val="ECC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F031F5" w:rsidTr="00906B48">
        <w:tc>
          <w:tcPr>
            <w:tcW w:w="3259" w:type="dxa"/>
            <w:tcBorders>
              <w:top w:val="single" w:sz="4" w:space="0" w:color="D2232A"/>
              <w:left w:val="single" w:sz="4" w:space="0" w:color="D2232A"/>
              <w:bottom w:val="nil"/>
              <w:right w:val="single" w:sz="4" w:space="0" w:color="FFFFFF" w:themeColor="background1"/>
            </w:tcBorders>
            <w:shd w:val="clear" w:color="auto" w:fill="D2232A"/>
            <w:vAlign w:val="center"/>
          </w:tcPr>
          <w:p w:rsidR="00F031F5" w:rsidRPr="00906B48" w:rsidRDefault="00F031F5" w:rsidP="00906B48">
            <w:pPr>
              <w:pStyle w:val="ECCParagraph"/>
              <w:spacing w:before="120" w:after="120"/>
              <w:jc w:val="center"/>
              <w:rPr>
                <w:rFonts w:ascii="Arial Bold" w:hAnsi="Arial Bold"/>
                <w:b/>
                <w:color w:val="FFFFFF" w:themeColor="background1"/>
              </w:rPr>
            </w:pPr>
            <w:r w:rsidRPr="00906B48">
              <w:rPr>
                <w:rFonts w:ascii="Arial Bold" w:hAnsi="Arial Bold"/>
                <w:b/>
                <w:color w:val="FFFFFF" w:themeColor="background1"/>
              </w:rPr>
              <w:t>Roaming Call Scenario</w:t>
            </w:r>
          </w:p>
        </w:tc>
        <w:tc>
          <w:tcPr>
            <w:tcW w:w="3260" w:type="dxa"/>
            <w:tcBorders>
              <w:top w:val="single" w:sz="4" w:space="0" w:color="D2232A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2232A"/>
            <w:vAlign w:val="center"/>
          </w:tcPr>
          <w:p w:rsidR="00F031F5" w:rsidRPr="00906B48" w:rsidRDefault="00F031F5" w:rsidP="00906B48">
            <w:pPr>
              <w:pStyle w:val="ECCParagraph"/>
              <w:spacing w:before="120" w:after="120"/>
              <w:jc w:val="center"/>
              <w:rPr>
                <w:rFonts w:ascii="Arial Bold" w:hAnsi="Arial Bold"/>
                <w:b/>
                <w:color w:val="FFFFFF" w:themeColor="background1"/>
              </w:rPr>
            </w:pPr>
            <w:r w:rsidRPr="00906B48">
              <w:rPr>
                <w:rFonts w:ascii="Arial Bold" w:hAnsi="Arial Bold"/>
                <w:b/>
                <w:color w:val="FFFFFF" w:themeColor="background1"/>
              </w:rPr>
              <w:t>Description</w:t>
            </w:r>
          </w:p>
        </w:tc>
        <w:tc>
          <w:tcPr>
            <w:tcW w:w="3260" w:type="dxa"/>
            <w:tcBorders>
              <w:top w:val="single" w:sz="4" w:space="0" w:color="D2232A"/>
              <w:left w:val="single" w:sz="4" w:space="0" w:color="FFFFFF" w:themeColor="background1"/>
              <w:bottom w:val="nil"/>
              <w:right w:val="single" w:sz="4" w:space="0" w:color="D2232A"/>
            </w:tcBorders>
            <w:shd w:val="clear" w:color="auto" w:fill="D2232A"/>
            <w:vAlign w:val="center"/>
          </w:tcPr>
          <w:p w:rsidR="00F031F5" w:rsidRPr="00906B48" w:rsidRDefault="00F031F5" w:rsidP="00906B48">
            <w:pPr>
              <w:pStyle w:val="ECCParagraph"/>
              <w:spacing w:before="120" w:after="120"/>
              <w:jc w:val="center"/>
              <w:rPr>
                <w:rFonts w:ascii="Arial Bold" w:hAnsi="Arial Bold"/>
                <w:b/>
                <w:color w:val="FFFFFF" w:themeColor="background1"/>
              </w:rPr>
            </w:pPr>
            <w:r w:rsidRPr="00906B48">
              <w:rPr>
                <w:rFonts w:ascii="Arial Bold" w:hAnsi="Arial Bold"/>
                <w:b/>
                <w:color w:val="FFFFFF" w:themeColor="background1"/>
              </w:rPr>
              <w:t>Recommendation Applicable?</w:t>
            </w:r>
          </w:p>
        </w:tc>
      </w:tr>
      <w:tr w:rsidR="00F031F5" w:rsidTr="00906B48">
        <w:tc>
          <w:tcPr>
            <w:tcW w:w="3259" w:type="dxa"/>
            <w:tcBorders>
              <w:top w:val="nil"/>
              <w:left w:val="single" w:sz="4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F031F5" w:rsidRDefault="00F031F5" w:rsidP="00F031F5">
            <w:pPr>
              <w:pStyle w:val="ECCParagraph"/>
              <w:jc w:val="left"/>
            </w:pPr>
            <w:r>
              <w:t xml:space="preserve">Scenario 1 (National Freephone </w:t>
            </w:r>
            <w:r w:rsidRPr="00F031F5">
              <w:t xml:space="preserve"> Visited Country</w:t>
            </w:r>
            <w:r>
              <w:t>)</w:t>
            </w:r>
          </w:p>
        </w:tc>
        <w:tc>
          <w:tcPr>
            <w:tcW w:w="3260" w:type="dxa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F031F5" w:rsidRDefault="00F031F5" w:rsidP="00CC5334">
            <w:pPr>
              <w:pStyle w:val="ECCParagraph"/>
            </w:pPr>
            <w:r>
              <w:t xml:space="preserve">A customer from Country A is roaming in Country B. The customer makes a call to a national Freephone number of country B using the standard national dialling arrangement for Freephone numbers (usually 1800 or 0800 followed by subscriber digits) of Country B. </w:t>
            </w:r>
          </w:p>
        </w:tc>
        <w:tc>
          <w:tcPr>
            <w:tcW w:w="3260" w:type="dxa"/>
            <w:tcBorders>
              <w:top w:val="nil"/>
              <w:left w:val="single" w:sz="6" w:space="0" w:color="C00000"/>
              <w:bottom w:val="single" w:sz="6" w:space="0" w:color="C00000"/>
              <w:right w:val="single" w:sz="4" w:space="0" w:color="C00000"/>
            </w:tcBorders>
            <w:vAlign w:val="center"/>
          </w:tcPr>
          <w:p w:rsidR="00F031F5" w:rsidRDefault="009D3350" w:rsidP="00F031F5">
            <w:pPr>
              <w:pStyle w:val="ECCParagraph"/>
              <w:jc w:val="left"/>
            </w:pPr>
            <w:r>
              <w:t>Yes</w:t>
            </w:r>
          </w:p>
        </w:tc>
      </w:tr>
      <w:tr w:rsidR="00F031F5" w:rsidTr="00906B48">
        <w:tc>
          <w:tcPr>
            <w:tcW w:w="3259" w:type="dxa"/>
            <w:tcBorders>
              <w:top w:val="single" w:sz="6" w:space="0" w:color="C00000"/>
              <w:left w:val="single" w:sz="4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F031F5" w:rsidRDefault="00F031F5" w:rsidP="00F031F5">
            <w:pPr>
              <w:pStyle w:val="ECCParagraph"/>
              <w:jc w:val="left"/>
            </w:pPr>
            <w:r>
              <w:t>Scenario 2 (</w:t>
            </w:r>
            <w:r w:rsidRPr="00F031F5">
              <w:t>International Freephone – Visited Country</w:t>
            </w:r>
            <w:r>
              <w:t>)</w:t>
            </w:r>
          </w:p>
        </w:tc>
        <w:tc>
          <w:tcPr>
            <w:tcW w:w="32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vAlign w:val="center"/>
          </w:tcPr>
          <w:p w:rsidR="00F031F5" w:rsidRDefault="00F031F5" w:rsidP="00F031F5">
            <w:pPr>
              <w:pStyle w:val="ECCParagraph"/>
            </w:pPr>
            <w:r>
              <w:t>A customer from Country A is roaming in Country B. The customer makes a call to a Universal International Freephone Number. For example, the European Union’s Freephone number +800 678910</w:t>
            </w:r>
            <w:r w:rsidRPr="00FE3D47">
              <w:t>11</w:t>
            </w:r>
            <w:r>
              <w:t xml:space="preserve">. </w:t>
            </w:r>
          </w:p>
          <w:p w:rsidR="00F031F5" w:rsidRDefault="00F031F5" w:rsidP="00F031F5">
            <w:pPr>
              <w:pStyle w:val="ECCParagraph"/>
              <w:jc w:val="left"/>
            </w:pPr>
          </w:p>
        </w:tc>
        <w:tc>
          <w:tcPr>
            <w:tcW w:w="326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4" w:space="0" w:color="C00000"/>
            </w:tcBorders>
            <w:vAlign w:val="center"/>
          </w:tcPr>
          <w:p w:rsidR="00F031F5" w:rsidRDefault="009D3350" w:rsidP="00F031F5">
            <w:pPr>
              <w:pStyle w:val="ECCParagraph"/>
              <w:jc w:val="left"/>
            </w:pPr>
            <w:r>
              <w:t>Yes</w:t>
            </w:r>
          </w:p>
        </w:tc>
      </w:tr>
      <w:tr w:rsidR="00F031F5" w:rsidTr="00906B48">
        <w:tc>
          <w:tcPr>
            <w:tcW w:w="3259" w:type="dxa"/>
            <w:tcBorders>
              <w:top w:val="single" w:sz="6" w:space="0" w:color="C00000"/>
              <w:left w:val="single" w:sz="4" w:space="0" w:color="C00000"/>
              <w:bottom w:val="single" w:sz="4" w:space="0" w:color="C00000"/>
              <w:right w:val="single" w:sz="6" w:space="0" w:color="C00000"/>
            </w:tcBorders>
            <w:vAlign w:val="center"/>
          </w:tcPr>
          <w:p w:rsidR="00F031F5" w:rsidRDefault="00F031F5" w:rsidP="00F031F5">
            <w:pPr>
              <w:pStyle w:val="ECCParagraph"/>
              <w:jc w:val="left"/>
            </w:pPr>
            <w:r>
              <w:t>Scenario 3 (</w:t>
            </w:r>
            <w:r w:rsidRPr="00F031F5">
              <w:t>National Freephone – Home Country</w:t>
            </w:r>
            <w:r w:rsidR="00344017">
              <w:t xml:space="preserve"> or Another Country</w:t>
            </w:r>
            <w:r>
              <w:t>)</w:t>
            </w:r>
          </w:p>
        </w:tc>
        <w:tc>
          <w:tcPr>
            <w:tcW w:w="3260" w:type="dxa"/>
            <w:tcBorders>
              <w:top w:val="single" w:sz="6" w:space="0" w:color="C00000"/>
              <w:left w:val="single" w:sz="6" w:space="0" w:color="C00000"/>
              <w:bottom w:val="single" w:sz="4" w:space="0" w:color="C00000"/>
              <w:right w:val="single" w:sz="6" w:space="0" w:color="C00000"/>
            </w:tcBorders>
            <w:vAlign w:val="center"/>
          </w:tcPr>
          <w:p w:rsidR="00F031F5" w:rsidRDefault="00F031F5" w:rsidP="00344017">
            <w:pPr>
              <w:pStyle w:val="ECCParagraph"/>
            </w:pPr>
            <w:r>
              <w:t>A customer from Country A is roaming in Country B. The customer makes a call to a Freephone number of Country A</w:t>
            </w:r>
            <w:r w:rsidR="00344017">
              <w:t xml:space="preserve"> or Country C</w:t>
            </w:r>
            <w:r>
              <w:t xml:space="preserve"> by prefixing the number with the international dialling code of Country A</w:t>
            </w:r>
            <w:r w:rsidR="00344017">
              <w:t xml:space="preserve"> or Country C</w:t>
            </w:r>
            <w:r>
              <w:rPr>
                <w:rStyle w:val="FootnoteReference"/>
              </w:rPr>
              <w:footnoteReference w:id="1"/>
            </w:r>
            <w:r>
              <w:t xml:space="preserve">. </w:t>
            </w:r>
          </w:p>
        </w:tc>
        <w:tc>
          <w:tcPr>
            <w:tcW w:w="3260" w:type="dxa"/>
            <w:tcBorders>
              <w:top w:val="single" w:sz="6" w:space="0" w:color="C00000"/>
              <w:left w:val="single" w:sz="6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031F5" w:rsidRDefault="009D3350" w:rsidP="00F031F5">
            <w:pPr>
              <w:pStyle w:val="ECCParagraph"/>
              <w:jc w:val="left"/>
            </w:pPr>
            <w:r>
              <w:t>No</w:t>
            </w:r>
          </w:p>
          <w:p w:rsidR="004C15F7" w:rsidRDefault="004C15F7" w:rsidP="00F031F5">
            <w:pPr>
              <w:pStyle w:val="ECCParagraph"/>
              <w:jc w:val="left"/>
            </w:pPr>
          </w:p>
        </w:tc>
      </w:tr>
    </w:tbl>
    <w:p w:rsidR="00967C2A" w:rsidRDefault="00967C2A" w:rsidP="009A58E6">
      <w:pPr>
        <w:pStyle w:val="ECCParagraph"/>
      </w:pPr>
    </w:p>
    <w:p w:rsidR="00B23A9F" w:rsidRDefault="00B23A9F" w:rsidP="00B23A9F">
      <w:pPr>
        <w:pStyle w:val="ECCParagraph"/>
      </w:pPr>
    </w:p>
    <w:p w:rsidR="00C74BE6" w:rsidRPr="00FE1795" w:rsidRDefault="00835C5B" w:rsidP="00C74BE6">
      <w:pPr>
        <w:pStyle w:val="Heading1"/>
      </w:pPr>
      <w:r w:rsidRPr="00FE1795">
        <w:lastRenderedPageBreak/>
        <w:t>ECC recommendation</w:t>
      </w:r>
      <w:r w:rsidR="00504FEA">
        <w:t xml:space="preserve"> (14)03</w:t>
      </w:r>
      <w:r w:rsidR="00504FEA" w:rsidRPr="00FE1795">
        <w:t xml:space="preserve"> </w:t>
      </w:r>
      <w:r w:rsidR="00522328">
        <w:t>on charging principles for national and international freephone numbers</w:t>
      </w:r>
    </w:p>
    <w:p w:rsidR="00C74BE6" w:rsidRDefault="00835C5B" w:rsidP="00C74BE6">
      <w:pPr>
        <w:pStyle w:val="ECCParagraph"/>
      </w:pPr>
      <w:r>
        <w:t xml:space="preserve">“The European Conference of Postal and Telecommunications Administrations, </w:t>
      </w:r>
    </w:p>
    <w:p w:rsidR="00522328" w:rsidRDefault="00835C5B" w:rsidP="00522328">
      <w:pPr>
        <w:pStyle w:val="ECCParagraph"/>
        <w:rPr>
          <w:i/>
          <w:color w:val="D2232A"/>
        </w:rPr>
      </w:pPr>
      <w:proofErr w:type="gramStart"/>
      <w:r w:rsidRPr="006C4FBD">
        <w:rPr>
          <w:i/>
          <w:color w:val="D2232A"/>
        </w:rPr>
        <w:t>considering</w:t>
      </w:r>
      <w:proofErr w:type="gramEnd"/>
      <w:r w:rsidRPr="006C4FBD">
        <w:rPr>
          <w:i/>
          <w:color w:val="D2232A"/>
        </w:rPr>
        <w:t xml:space="preserve"> </w:t>
      </w:r>
    </w:p>
    <w:p w:rsidR="00326BFE" w:rsidRDefault="00326BFE" w:rsidP="00326BFE">
      <w:pPr>
        <w:pStyle w:val="LetteredList"/>
      </w:pPr>
      <w:r w:rsidRPr="00522328">
        <w:t>ITU-T Recommendation E. 152 "International freephone service” describing the international freephone principle</w:t>
      </w:r>
      <w:r w:rsidR="002E630C">
        <w:t>.</w:t>
      </w:r>
    </w:p>
    <w:p w:rsidR="00326BFE" w:rsidRDefault="00326BFE" w:rsidP="002E630C">
      <w:pPr>
        <w:pStyle w:val="LetteredList"/>
      </w:pPr>
      <w:r>
        <w:t>ITU-T Recommendation E. 169</w:t>
      </w:r>
      <w:r w:rsidR="002E630C">
        <w:t>.1</w:t>
      </w:r>
      <w:r w:rsidRPr="00522328">
        <w:t xml:space="preserve"> "</w:t>
      </w:r>
      <w:r w:rsidR="002E630C" w:rsidRPr="002E630C">
        <w:t>Application of Recommendation E.164 numbering plan for universal international freephone numbers for international freephone service</w:t>
      </w:r>
      <w:r w:rsidR="002E630C">
        <w:t>”.</w:t>
      </w:r>
    </w:p>
    <w:p w:rsidR="00843F1D" w:rsidRDefault="00843F1D" w:rsidP="00522328">
      <w:pPr>
        <w:pStyle w:val="LetteredList"/>
      </w:pPr>
      <w:r>
        <w:t>That access to the +800 International Freephone Service (i.e. UIFN as defined and managed by ITU-T) is in accordance with the applicable ITU-T Recommendations</w:t>
      </w:r>
      <w:r w:rsidR="002E630C">
        <w:t>.</w:t>
      </w:r>
    </w:p>
    <w:p w:rsidR="00F031F5" w:rsidRDefault="00F031F5" w:rsidP="00F031F5">
      <w:pPr>
        <w:pStyle w:val="LetteredList"/>
      </w:pPr>
      <w:r>
        <w:t>Article 28(1)</w:t>
      </w:r>
      <w:r w:rsidRPr="00F031F5">
        <w:t xml:space="preserve"> “Access to numbers and services”</w:t>
      </w:r>
      <w:r>
        <w:t xml:space="preserve"> of the “Universal Service Directive”, Directive 2009/136/EC of the European Parliament and of the Council of 25 November 2009, amending Directive 2002/22/EC on universal service and users’ rights relating to electronic communications networks and services. </w:t>
      </w:r>
    </w:p>
    <w:p w:rsidR="00522328" w:rsidRPr="00522328" w:rsidRDefault="002E630C" w:rsidP="00522328">
      <w:pPr>
        <w:pStyle w:val="LetteredList"/>
      </w:pPr>
      <w:r>
        <w:t>C</w:t>
      </w:r>
      <w:r w:rsidR="00522328" w:rsidRPr="00522328">
        <w:t>onsumer interests need to be protected</w:t>
      </w:r>
      <w:r>
        <w:t>.</w:t>
      </w:r>
    </w:p>
    <w:p w:rsidR="00522328" w:rsidRPr="00522328" w:rsidRDefault="002E630C" w:rsidP="00522328">
      <w:pPr>
        <w:pStyle w:val="LetteredList"/>
      </w:pPr>
      <w:r>
        <w:t>U</w:t>
      </w:r>
      <w:r w:rsidR="00522328" w:rsidRPr="00522328">
        <w:t>sers and callers of freephone numbers must be able to rely on the service concept</w:t>
      </w:r>
      <w:r>
        <w:t>.</w:t>
      </w:r>
    </w:p>
    <w:p w:rsidR="00522328" w:rsidRPr="00522328" w:rsidRDefault="002E630C" w:rsidP="00522328">
      <w:pPr>
        <w:pStyle w:val="LetteredList"/>
      </w:pPr>
      <w:r>
        <w:t>A</w:t>
      </w:r>
      <w:r w:rsidR="00522328" w:rsidRPr="00522328">
        <w:t xml:space="preserve"> fee for the use of telecommunications terminal equipment is outside of the scope of this Recommendation</w:t>
      </w:r>
      <w:r>
        <w:t>.</w:t>
      </w:r>
    </w:p>
    <w:p w:rsidR="00522328" w:rsidRPr="00522328" w:rsidRDefault="002E630C" w:rsidP="00522328">
      <w:pPr>
        <w:pStyle w:val="LetteredList"/>
      </w:pPr>
      <w:r>
        <w:t>S</w:t>
      </w:r>
      <w:r w:rsidR="00522328" w:rsidRPr="00522328">
        <w:t>pecial arrangements between the subscriber (holder of the freephone number) and the service provider (network operator) concerning the availability of the service and/or blocking of calls from networks with high charges are outside of t</w:t>
      </w:r>
      <w:r>
        <w:t>he scope of this Recommendation.</w:t>
      </w:r>
      <w:bookmarkStart w:id="0" w:name="_GoBack"/>
      <w:bookmarkEnd w:id="0"/>
    </w:p>
    <w:p w:rsidR="00326BFE" w:rsidRDefault="002E630C" w:rsidP="00F031F5">
      <w:pPr>
        <w:pStyle w:val="LetteredList"/>
      </w:pPr>
      <w:r>
        <w:t>T</w:t>
      </w:r>
      <w:r w:rsidR="009A58E6" w:rsidRPr="00522328">
        <w:t>hat this recommendation does not address international calls to national freephone numbers</w:t>
      </w:r>
      <w:r w:rsidR="00E60F7C">
        <w:t xml:space="preserve"> </w:t>
      </w:r>
      <w:r w:rsidR="00A96238">
        <w:br/>
      </w:r>
      <w:r w:rsidR="00E60F7C">
        <w:t>(Scenario 3)</w:t>
      </w:r>
      <w:r w:rsidR="009A58E6" w:rsidRPr="00522328">
        <w:t>.</w:t>
      </w:r>
    </w:p>
    <w:p w:rsidR="00522328" w:rsidRPr="00F031F5" w:rsidRDefault="00522328" w:rsidP="00D37EE3">
      <w:pPr>
        <w:pStyle w:val="ECCParagraph"/>
        <w:rPr>
          <w:i/>
          <w:color w:val="D2232A"/>
          <w:lang w:val="en-US"/>
        </w:rPr>
      </w:pPr>
    </w:p>
    <w:p w:rsidR="00D37EE3" w:rsidRPr="006C4FBD" w:rsidRDefault="00835C5B" w:rsidP="00D37EE3">
      <w:pPr>
        <w:pStyle w:val="ECCParagraph"/>
        <w:rPr>
          <w:i/>
          <w:color w:val="D2232A"/>
        </w:rPr>
      </w:pPr>
      <w:proofErr w:type="gramStart"/>
      <w:r w:rsidRPr="006C4FBD">
        <w:rPr>
          <w:i/>
          <w:color w:val="D2232A"/>
        </w:rPr>
        <w:t>recommends</w:t>
      </w:r>
      <w:proofErr w:type="gramEnd"/>
      <w:r w:rsidR="00D37EE3" w:rsidRPr="00D37EE3">
        <w:rPr>
          <w:i/>
          <w:color w:val="D2232A"/>
        </w:rPr>
        <w:t xml:space="preserve"> </w:t>
      </w:r>
    </w:p>
    <w:p w:rsidR="00522328" w:rsidRDefault="00522328" w:rsidP="00F031F5">
      <w:pPr>
        <w:pStyle w:val="NumberedList"/>
      </w:pPr>
      <w:r>
        <w:t>That all CEPT Administrations take the necessary measures to ensure that the access, when available, to both national</w:t>
      </w:r>
      <w:r w:rsidR="00326BFE">
        <w:t xml:space="preserve"> freephone services </w:t>
      </w:r>
      <w:r>
        <w:t>and</w:t>
      </w:r>
      <w:r w:rsidR="00326BFE">
        <w:t xml:space="preserve"> the</w:t>
      </w:r>
      <w:r>
        <w:t xml:space="preserve"> </w:t>
      </w:r>
      <w:r w:rsidR="00F87892">
        <w:t>International Freephone Service</w:t>
      </w:r>
      <w:r w:rsidR="00326BFE">
        <w:t xml:space="preserve"> </w:t>
      </w:r>
      <w:r>
        <w:t>is always free of charge for the calling party.</w:t>
      </w:r>
      <w:r w:rsidR="00D92885" w:rsidRPr="00D92885">
        <w:t xml:space="preserve"> </w:t>
      </w:r>
    </w:p>
    <w:p w:rsidR="009A58E6" w:rsidRDefault="009A58E6" w:rsidP="009A58E6">
      <w:pPr>
        <w:pStyle w:val="NumberedList"/>
        <w:ind w:left="357"/>
      </w:pPr>
      <w:r>
        <w:t>That the above mentioned principle should also apply for calling parties roaming in another CEPT country</w:t>
      </w:r>
      <w:r w:rsidR="00413AF1">
        <w:t xml:space="preserve"> (Scenarios 1 and 2)</w:t>
      </w:r>
      <w:r>
        <w:t xml:space="preserve"> where technically and economically feasible.</w:t>
      </w:r>
    </w:p>
    <w:p w:rsidR="009A58E6" w:rsidRDefault="009A58E6" w:rsidP="009A58E6">
      <w:pPr>
        <w:pStyle w:val="NumberedList"/>
        <w:ind w:left="357"/>
      </w:pPr>
      <w:r>
        <w:t>If not feasible, a minimum requirement is to play an announcement to the roaming caller that a charge may apply.</w:t>
      </w:r>
    </w:p>
    <w:p w:rsidR="00A2604A" w:rsidRDefault="00A2604A" w:rsidP="00A2604A">
      <w:pPr>
        <w:rPr>
          <w:lang w:val="en-GB"/>
        </w:rPr>
      </w:pPr>
    </w:p>
    <w:sectPr w:rsidR="00A2604A" w:rsidSect="00C74BE6">
      <w:headerReference w:type="even" r:id="rId12"/>
      <w:headerReference w:type="default" r:id="rId13"/>
      <w:headerReference w:type="first" r:id="rId14"/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6F9" w:rsidRDefault="00F276F9" w:rsidP="00C74BE6">
      <w:r>
        <w:separator/>
      </w:r>
    </w:p>
  </w:endnote>
  <w:endnote w:type="continuationSeparator" w:id="0">
    <w:p w:rsidR="00F276F9" w:rsidRDefault="00F276F9" w:rsidP="00C7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Bold">
    <w:altName w:val="Times New Roman"/>
    <w:charset w:val="59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6F9" w:rsidRDefault="00F276F9" w:rsidP="00C74BE6">
      <w:r>
        <w:separator/>
      </w:r>
    </w:p>
  </w:footnote>
  <w:footnote w:type="continuationSeparator" w:id="0">
    <w:p w:rsidR="00F276F9" w:rsidRDefault="00F276F9" w:rsidP="00C74BE6">
      <w:r>
        <w:continuationSeparator/>
      </w:r>
    </w:p>
  </w:footnote>
  <w:footnote w:id="1">
    <w:p w:rsidR="00F031F5" w:rsidRPr="00FE3D47" w:rsidRDefault="00F031F5" w:rsidP="00906B48">
      <w:pPr>
        <w:pStyle w:val="ECCFootnote"/>
      </w:pPr>
      <w:r>
        <w:rPr>
          <w:rStyle w:val="FootnoteReference"/>
        </w:rPr>
        <w:footnoteRef/>
      </w:r>
      <w:r>
        <w:t xml:space="preserve"> </w:t>
      </w:r>
      <w:r w:rsidRPr="00B54560">
        <w:t xml:space="preserve">It should be noted that </w:t>
      </w:r>
      <w:r w:rsidRPr="00F031F5">
        <w:t xml:space="preserve">the national freephone numbers </w:t>
      </w:r>
      <w:r>
        <w:t>of some CEPT countries are not accessible from abroad even if the international country code is prefixed to the number,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E66" w:rsidRPr="007C5F95" w:rsidRDefault="00203E66">
    <w:pPr>
      <w:pStyle w:val="Header"/>
      <w:rPr>
        <w:b w:val="0"/>
        <w:lang w:val="da-DK"/>
      </w:rPr>
    </w:pPr>
    <w:r w:rsidRPr="007C5F95">
      <w:rPr>
        <w:b w:val="0"/>
        <w:lang w:val="da-DK"/>
      </w:rPr>
      <w:t>Draft ECC REPORT XXX</w:t>
    </w:r>
  </w:p>
  <w:p w:rsidR="00203E66" w:rsidRPr="007C5F95" w:rsidRDefault="00203E66">
    <w:pPr>
      <w:pStyle w:val="Header"/>
      <w:rPr>
        <w:szCs w:val="16"/>
        <w:lang w:val="da-DK"/>
      </w:rPr>
    </w:pPr>
    <w:r>
      <w:rPr>
        <w:szCs w:val="16"/>
        <w:lang w:val="da-DK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  <w:szCs w:val="16"/>
        <w:lang w:val="da-DK"/>
      </w:rPr>
      <w:t>2</w:t>
    </w:r>
    <w:r>
      <w:rPr>
        <w:noProof/>
        <w:szCs w:val="16"/>
        <w:lang w:val="da-DK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E66" w:rsidRPr="007C5F95" w:rsidRDefault="00203E66" w:rsidP="00C74BE6">
    <w:pPr>
      <w:pStyle w:val="Header"/>
      <w:jc w:val="right"/>
      <w:rPr>
        <w:b w:val="0"/>
        <w:lang w:val="da-DK"/>
      </w:rPr>
    </w:pPr>
    <w:r w:rsidRPr="007C5F95">
      <w:rPr>
        <w:b w:val="0"/>
        <w:lang w:val="da-DK"/>
      </w:rPr>
      <w:t>Draft ECC REPORT XXX</w:t>
    </w:r>
  </w:p>
  <w:p w:rsidR="00203E66" w:rsidRPr="007C5F95" w:rsidRDefault="00203E66" w:rsidP="00C74BE6">
    <w:pPr>
      <w:pStyle w:val="Header"/>
      <w:jc w:val="right"/>
      <w:rPr>
        <w:szCs w:val="16"/>
        <w:lang w:val="da-DK"/>
      </w:rPr>
    </w:pPr>
    <w:r>
      <w:rPr>
        <w:szCs w:val="16"/>
        <w:lang w:val="da-DK"/>
      </w:rP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  <w:szCs w:val="16"/>
        <w:lang w:val="da-DK"/>
      </w:rPr>
      <w:t>3</w:t>
    </w:r>
    <w:r>
      <w:rPr>
        <w:noProof/>
        <w:szCs w:val="16"/>
        <w:lang w:val="da-DK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E66" w:rsidRDefault="00203E66">
    <w:pPr>
      <w:pStyle w:val="Header"/>
    </w:pPr>
    <w:r>
      <w:rPr>
        <w:noProof/>
        <w:szCs w:val="20"/>
        <w:lang w:val="da-DK" w:eastAsia="da-DK"/>
      </w:rPr>
      <w:drawing>
        <wp:anchor distT="0" distB="0" distL="114300" distR="114300" simplePos="0" relativeHeight="251658240" behindDoc="0" locked="0" layoutInCell="1" allowOverlap="1" wp14:anchorId="666E87C4" wp14:editId="395B537A">
          <wp:simplePos x="0" y="0"/>
          <wp:positionH relativeFrom="page">
            <wp:posOffset>5717540</wp:posOffset>
          </wp:positionH>
          <wp:positionV relativeFrom="page">
            <wp:posOffset>648335</wp:posOffset>
          </wp:positionV>
          <wp:extent cx="1461770" cy="546100"/>
          <wp:effectExtent l="25400" t="0" r="11430" b="0"/>
          <wp:wrapNone/>
          <wp:docPr id="3" name="Picture 3" descr="e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c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  <w:lang w:val="da-DK" w:eastAsia="da-DK"/>
      </w:rPr>
      <w:drawing>
        <wp:anchor distT="0" distB="0" distL="114300" distR="114300" simplePos="0" relativeHeight="251657216" behindDoc="0" locked="0" layoutInCell="1" allowOverlap="1" wp14:anchorId="7F9E5106" wp14:editId="77974DFC">
          <wp:simplePos x="0" y="0"/>
          <wp:positionH relativeFrom="page">
            <wp:posOffset>572770</wp:posOffset>
          </wp:positionH>
          <wp:positionV relativeFrom="page">
            <wp:posOffset>457200</wp:posOffset>
          </wp:positionV>
          <wp:extent cx="889000" cy="889000"/>
          <wp:effectExtent l="25400" t="0" r="0" b="0"/>
          <wp:wrapNone/>
          <wp:docPr id="10" name="Picture 10" descr="ce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t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E66" w:rsidRPr="007C5F95" w:rsidRDefault="00413616">
    <w:pPr>
      <w:pStyle w:val="Header"/>
      <w:rPr>
        <w:szCs w:val="16"/>
        <w:lang w:val="da-DK"/>
      </w:rPr>
    </w:pPr>
    <w:r>
      <w:rPr>
        <w:lang w:val="da-DK"/>
      </w:rPr>
      <w:t>ECC/REC</w:t>
    </w:r>
    <w:r w:rsidRPr="00504FEA">
      <w:rPr>
        <w:lang w:val="da-DK"/>
      </w:rPr>
      <w:t>/(</w:t>
    </w:r>
    <w:r w:rsidR="00504FEA" w:rsidRPr="00504FEA">
      <w:rPr>
        <w:lang w:val="da-DK"/>
      </w:rPr>
      <w:t>14</w:t>
    </w:r>
    <w:r w:rsidRPr="00504FEA">
      <w:rPr>
        <w:lang w:val="da-DK"/>
      </w:rPr>
      <w:t>)</w:t>
    </w:r>
    <w:r w:rsidR="00504FEA">
      <w:rPr>
        <w:lang w:val="da-DK"/>
      </w:rPr>
      <w:t>03</w:t>
    </w:r>
    <w:r>
      <w:rPr>
        <w:szCs w:val="16"/>
        <w:lang w:val="da-DK"/>
      </w:rPr>
      <w:t xml:space="preserve"> </w:t>
    </w:r>
    <w:r w:rsidR="00203E66">
      <w:rPr>
        <w:szCs w:val="16"/>
        <w:lang w:val="da-DK"/>
      </w:rPr>
      <w:t xml:space="preserve">Page </w:t>
    </w:r>
    <w:r w:rsidR="00203E66">
      <w:fldChar w:fldCharType="begin"/>
    </w:r>
    <w:r w:rsidR="00203E66">
      <w:instrText xml:space="preserve"> PAGE  \* Arabic  \* MERGEFORMAT </w:instrText>
    </w:r>
    <w:r w:rsidR="00203E66">
      <w:fldChar w:fldCharType="separate"/>
    </w:r>
    <w:r w:rsidR="002E630C" w:rsidRPr="002E630C">
      <w:rPr>
        <w:noProof/>
        <w:szCs w:val="16"/>
        <w:lang w:val="da-DK"/>
      </w:rPr>
      <w:t>4</w:t>
    </w:r>
    <w:r w:rsidR="00203E66">
      <w:rPr>
        <w:noProof/>
        <w:szCs w:val="16"/>
        <w:lang w:val="da-DK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E66" w:rsidRPr="007C5F95" w:rsidRDefault="00413616" w:rsidP="00C74BE6">
    <w:pPr>
      <w:pStyle w:val="Header"/>
      <w:jc w:val="right"/>
      <w:rPr>
        <w:szCs w:val="16"/>
        <w:lang w:val="da-DK"/>
      </w:rPr>
    </w:pPr>
    <w:r>
      <w:rPr>
        <w:lang w:val="da-DK"/>
      </w:rPr>
      <w:t>ECC/REC/</w:t>
    </w:r>
    <w:r w:rsidR="00203E66" w:rsidRPr="007C5F95">
      <w:rPr>
        <w:lang w:val="da-DK"/>
      </w:rPr>
      <w:t>(</w:t>
    </w:r>
    <w:r w:rsidR="00504FEA">
      <w:rPr>
        <w:lang w:val="da-DK"/>
      </w:rPr>
      <w:t>14</w:t>
    </w:r>
    <w:r w:rsidR="00203E66" w:rsidRPr="007C5F95">
      <w:rPr>
        <w:lang w:val="da-DK"/>
      </w:rPr>
      <w:t>)</w:t>
    </w:r>
    <w:r w:rsidR="00504FEA">
      <w:rPr>
        <w:lang w:val="da-DK"/>
      </w:rPr>
      <w:t>03</w:t>
    </w:r>
    <w:r w:rsidR="00203E66" w:rsidRPr="007C5F95">
      <w:rPr>
        <w:lang w:val="da-DK"/>
      </w:rPr>
      <w:t xml:space="preserve"> </w:t>
    </w:r>
    <w:r w:rsidR="00203E66">
      <w:rPr>
        <w:szCs w:val="16"/>
        <w:lang w:val="da-DK"/>
      </w:rPr>
      <w:t xml:space="preserve">Page </w:t>
    </w:r>
    <w:r w:rsidR="00203E66">
      <w:fldChar w:fldCharType="begin"/>
    </w:r>
    <w:r w:rsidR="00203E66">
      <w:instrText xml:space="preserve"> PAGE  \* Arabic  \* MERGEFORMAT </w:instrText>
    </w:r>
    <w:r w:rsidR="00203E66">
      <w:fldChar w:fldCharType="separate"/>
    </w:r>
    <w:r w:rsidR="002E630C" w:rsidRPr="002E630C">
      <w:rPr>
        <w:noProof/>
        <w:szCs w:val="16"/>
        <w:lang w:val="da-DK"/>
      </w:rPr>
      <w:t>3</w:t>
    </w:r>
    <w:r w:rsidR="00203E66">
      <w:rPr>
        <w:noProof/>
        <w:szCs w:val="16"/>
        <w:lang w:val="da-DK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E66" w:rsidRPr="001223D0" w:rsidRDefault="00203E66" w:rsidP="00C74BE6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92C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1AD4988"/>
    <w:multiLevelType w:val="multilevel"/>
    <w:tmpl w:val="D7AA0FE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3321170"/>
    <w:multiLevelType w:val="multilevel"/>
    <w:tmpl w:val="3466827E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FF000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4190E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1E060383"/>
    <w:multiLevelType w:val="multilevel"/>
    <w:tmpl w:val="83B0944C"/>
    <w:lvl w:ilvl="0">
      <w:start w:val="1"/>
      <w:numFmt w:val="lowerLetter"/>
      <w:pStyle w:val="LetteredList"/>
      <w:lvlText w:val="%1)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D2232A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20A87A02"/>
    <w:multiLevelType w:val="hybridMultilevel"/>
    <w:tmpl w:val="C696EAB8"/>
    <w:lvl w:ilvl="0" w:tplc="AD46037E">
      <w:start w:val="1"/>
      <w:numFmt w:val="bullet"/>
      <w:pStyle w:val="ECCPar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2F4188"/>
    <w:multiLevelType w:val="multilevel"/>
    <w:tmpl w:val="BF1AD4A4"/>
    <w:lvl w:ilvl="0">
      <w:start w:val="1"/>
      <w:numFmt w:val="decimal"/>
      <w:pStyle w:val="ECCAnnex-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13F2504"/>
    <w:multiLevelType w:val="multilevel"/>
    <w:tmpl w:val="B7782DC4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29A1340F"/>
    <w:multiLevelType w:val="multilevel"/>
    <w:tmpl w:val="34562E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AF2372"/>
    <w:multiLevelType w:val="multilevel"/>
    <w:tmpl w:val="88FE1592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2B2448E4"/>
    <w:multiLevelType w:val="multilevel"/>
    <w:tmpl w:val="C0449AC4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2B4F312A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D0B46CA"/>
    <w:multiLevelType w:val="multilevel"/>
    <w:tmpl w:val="25EC30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>
    <w:nsid w:val="2DF95636"/>
    <w:multiLevelType w:val="multilevel"/>
    <w:tmpl w:val="2FFE94E8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C25D0E"/>
    <w:multiLevelType w:val="multilevel"/>
    <w:tmpl w:val="25EC30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>
    <w:nsid w:val="39151866"/>
    <w:multiLevelType w:val="multilevel"/>
    <w:tmpl w:val="BDD8AD68"/>
    <w:lvl w:ilvl="0">
      <w:start w:val="1"/>
      <w:numFmt w:val="decimal"/>
      <w:pStyle w:val="Numb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3B880D6D"/>
    <w:multiLevelType w:val="multilevel"/>
    <w:tmpl w:val="ADCC13AA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BCE08D9"/>
    <w:multiLevelType w:val="multilevel"/>
    <w:tmpl w:val="00144118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ascii="Arial Bold" w:hAnsi="Arial Bold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D163F7A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D7329F1"/>
    <w:multiLevelType w:val="multilevel"/>
    <w:tmpl w:val="23689E52"/>
    <w:lvl w:ilvl="0">
      <w:start w:val="1"/>
      <w:numFmt w:val="decimal"/>
      <w:suff w:val="space"/>
      <w:lvlText w:val="Figure %1: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DE11B9E"/>
    <w:multiLevelType w:val="multilevel"/>
    <w:tmpl w:val="FB5EDC84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EEE7FB8"/>
    <w:multiLevelType w:val="multilevel"/>
    <w:tmpl w:val="4F027B32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418957A2"/>
    <w:multiLevelType w:val="multilevel"/>
    <w:tmpl w:val="08AE7DB4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6E6242A"/>
    <w:multiLevelType w:val="hybridMultilevel"/>
    <w:tmpl w:val="2C004C02"/>
    <w:lvl w:ilvl="0" w:tplc="BE681012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C819E9"/>
    <w:multiLevelType w:val="multilevel"/>
    <w:tmpl w:val="D8721228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4BA83BD6"/>
    <w:multiLevelType w:val="multilevel"/>
    <w:tmpl w:val="0FA475FC"/>
    <w:lvl w:ilvl="0">
      <w:start w:val="1"/>
      <w:numFmt w:val="decimal"/>
      <w:suff w:val="space"/>
      <w:lvlText w:val="ANNEX %1: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F74682D"/>
    <w:multiLevelType w:val="multilevel"/>
    <w:tmpl w:val="FF0640BA"/>
    <w:lvl w:ilvl="0">
      <w:start w:val="1"/>
      <w:numFmt w:val="decimal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B3128C3"/>
    <w:multiLevelType w:val="multilevel"/>
    <w:tmpl w:val="FB26665A"/>
    <w:lvl w:ilvl="0">
      <w:start w:val="1"/>
      <w:numFmt w:val="decimal"/>
      <w:suff w:val="space"/>
      <w:lvlText w:val="ANNEX 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B866EC8"/>
    <w:multiLevelType w:val="hybridMultilevel"/>
    <w:tmpl w:val="DAD49698"/>
    <w:lvl w:ilvl="0" w:tplc="D4CAD106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BC077E"/>
    <w:multiLevelType w:val="multilevel"/>
    <w:tmpl w:val="8E609E68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FCC657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0EC121D"/>
    <w:multiLevelType w:val="multilevel"/>
    <w:tmpl w:val="72D85F6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4002AD3"/>
    <w:multiLevelType w:val="multilevel"/>
    <w:tmpl w:val="72D85F6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5803DCD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>
    <w:nsid w:val="66575489"/>
    <w:multiLevelType w:val="multilevel"/>
    <w:tmpl w:val="4B4E4BCA"/>
    <w:lvl w:ilvl="0">
      <w:start w:val="1"/>
      <w:numFmt w:val="decimal"/>
      <w:suff w:val="space"/>
      <w:lvlText w:val="Table %1: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CA6796D"/>
    <w:multiLevelType w:val="multilevel"/>
    <w:tmpl w:val="04E62F1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>
    <w:nsid w:val="6D79036B"/>
    <w:multiLevelType w:val="multilevel"/>
    <w:tmpl w:val="294220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>
    <w:nsid w:val="6ED23438"/>
    <w:multiLevelType w:val="multilevel"/>
    <w:tmpl w:val="D7AA0FE0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hint="default"/>
        <w:b/>
        <w:i w:val="0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172623F"/>
    <w:multiLevelType w:val="multilevel"/>
    <w:tmpl w:val="0409001D"/>
    <w:lvl w:ilvl="0"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222504B"/>
    <w:multiLevelType w:val="multilevel"/>
    <w:tmpl w:val="A724997C"/>
    <w:lvl w:ilvl="0">
      <w:start w:val="1"/>
      <w:numFmt w:val="decimal"/>
      <w:suff w:val="space"/>
      <w:lvlText w:val="Tabl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7B3212E4"/>
    <w:multiLevelType w:val="multilevel"/>
    <w:tmpl w:val="A724997C"/>
    <w:lvl w:ilvl="0">
      <w:start w:val="1"/>
      <w:numFmt w:val="decimal"/>
      <w:pStyle w:val="ECCTabletitle"/>
      <w:suff w:val="space"/>
      <w:lvlText w:val="Tabl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41"/>
  </w:num>
  <w:num w:numId="4">
    <w:abstractNumId w:val="25"/>
  </w:num>
  <w:num w:numId="5">
    <w:abstractNumId w:val="26"/>
  </w:num>
  <w:num w:numId="6">
    <w:abstractNumId w:val="23"/>
  </w:num>
  <w:num w:numId="7">
    <w:abstractNumId w:val="6"/>
  </w:num>
  <w:num w:numId="8">
    <w:abstractNumId w:val="38"/>
  </w:num>
  <w:num w:numId="9">
    <w:abstractNumId w:val="24"/>
  </w:num>
  <w:num w:numId="10">
    <w:abstractNumId w:val="16"/>
  </w:num>
  <w:num w:numId="11">
    <w:abstractNumId w:val="28"/>
  </w:num>
  <w:num w:numId="12">
    <w:abstractNumId w:val="10"/>
  </w:num>
  <w:num w:numId="13">
    <w:abstractNumId w:val="1"/>
  </w:num>
  <w:num w:numId="14">
    <w:abstractNumId w:val="32"/>
  </w:num>
  <w:num w:numId="15">
    <w:abstractNumId w:val="33"/>
  </w:num>
  <w:num w:numId="16">
    <w:abstractNumId w:val="21"/>
  </w:num>
  <w:num w:numId="17">
    <w:abstractNumId w:val="7"/>
  </w:num>
  <w:num w:numId="18">
    <w:abstractNumId w:val="20"/>
  </w:num>
  <w:num w:numId="19">
    <w:abstractNumId w:val="30"/>
  </w:num>
  <w:num w:numId="20">
    <w:abstractNumId w:val="19"/>
  </w:num>
  <w:num w:numId="21">
    <w:abstractNumId w:val="35"/>
  </w:num>
  <w:num w:numId="22">
    <w:abstractNumId w:val="40"/>
  </w:num>
  <w:num w:numId="23">
    <w:abstractNumId w:val="22"/>
  </w:num>
  <w:num w:numId="24">
    <w:abstractNumId w:val="17"/>
  </w:num>
  <w:num w:numId="25">
    <w:abstractNumId w:val="9"/>
  </w:num>
  <w:num w:numId="26">
    <w:abstractNumId w:val="11"/>
  </w:num>
  <w:num w:numId="27">
    <w:abstractNumId w:val="0"/>
  </w:num>
  <w:num w:numId="28">
    <w:abstractNumId w:val="34"/>
  </w:num>
  <w:num w:numId="29">
    <w:abstractNumId w:val="37"/>
  </w:num>
  <w:num w:numId="30">
    <w:abstractNumId w:val="3"/>
  </w:num>
  <w:num w:numId="31">
    <w:abstractNumId w:val="8"/>
  </w:num>
  <w:num w:numId="32">
    <w:abstractNumId w:val="39"/>
  </w:num>
  <w:num w:numId="33">
    <w:abstractNumId w:val="36"/>
  </w:num>
  <w:num w:numId="34">
    <w:abstractNumId w:val="31"/>
  </w:num>
  <w:num w:numId="35">
    <w:abstractNumId w:val="12"/>
  </w:num>
  <w:num w:numId="36">
    <w:abstractNumId w:val="14"/>
  </w:num>
  <w:num w:numId="37">
    <w:abstractNumId w:val="4"/>
  </w:num>
  <w:num w:numId="38">
    <w:abstractNumId w:val="13"/>
  </w:num>
  <w:num w:numId="39">
    <w:abstractNumId w:val="2"/>
  </w:num>
  <w:num w:numId="40">
    <w:abstractNumId w:val="27"/>
  </w:num>
  <w:num w:numId="41">
    <w:abstractNumId w:val="29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>
      <o:colormru v:ext="edit" colors="#7b6c58,#887e6e,#d2232a,#57433e,#b0a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3D"/>
    <w:rsid w:val="00001192"/>
    <w:rsid w:val="00016523"/>
    <w:rsid w:val="00047748"/>
    <w:rsid w:val="00056714"/>
    <w:rsid w:val="00061474"/>
    <w:rsid w:val="000A5E6D"/>
    <w:rsid w:val="000C446C"/>
    <w:rsid w:val="001C5896"/>
    <w:rsid w:val="00203E66"/>
    <w:rsid w:val="00206B7A"/>
    <w:rsid w:val="002337C7"/>
    <w:rsid w:val="00294C1B"/>
    <w:rsid w:val="002A4D38"/>
    <w:rsid w:val="002E630C"/>
    <w:rsid w:val="00326BFE"/>
    <w:rsid w:val="00344017"/>
    <w:rsid w:val="003731F1"/>
    <w:rsid w:val="00377F72"/>
    <w:rsid w:val="003F37B9"/>
    <w:rsid w:val="00401113"/>
    <w:rsid w:val="004076D4"/>
    <w:rsid w:val="00413616"/>
    <w:rsid w:val="00413AF1"/>
    <w:rsid w:val="004B7088"/>
    <w:rsid w:val="004C15F7"/>
    <w:rsid w:val="00504FEA"/>
    <w:rsid w:val="00522328"/>
    <w:rsid w:val="005411D5"/>
    <w:rsid w:val="0055625C"/>
    <w:rsid w:val="00634388"/>
    <w:rsid w:val="006B3CF4"/>
    <w:rsid w:val="007360F7"/>
    <w:rsid w:val="00822AE0"/>
    <w:rsid w:val="00835C5B"/>
    <w:rsid w:val="00843F1D"/>
    <w:rsid w:val="00856088"/>
    <w:rsid w:val="00870797"/>
    <w:rsid w:val="008A5BD7"/>
    <w:rsid w:val="008D7DD5"/>
    <w:rsid w:val="008F25E1"/>
    <w:rsid w:val="00906B48"/>
    <w:rsid w:val="00967C2A"/>
    <w:rsid w:val="009A58E6"/>
    <w:rsid w:val="009D3350"/>
    <w:rsid w:val="009E5C28"/>
    <w:rsid w:val="009E62B3"/>
    <w:rsid w:val="00A2604A"/>
    <w:rsid w:val="00A33C64"/>
    <w:rsid w:val="00A96238"/>
    <w:rsid w:val="00B23A9F"/>
    <w:rsid w:val="00B43EE1"/>
    <w:rsid w:val="00B54560"/>
    <w:rsid w:val="00B65129"/>
    <w:rsid w:val="00B671E0"/>
    <w:rsid w:val="00B839FF"/>
    <w:rsid w:val="00BB635F"/>
    <w:rsid w:val="00C26913"/>
    <w:rsid w:val="00C64251"/>
    <w:rsid w:val="00C74BE6"/>
    <w:rsid w:val="00CC5334"/>
    <w:rsid w:val="00D37EE3"/>
    <w:rsid w:val="00D92885"/>
    <w:rsid w:val="00DD707C"/>
    <w:rsid w:val="00E131CD"/>
    <w:rsid w:val="00E16EA8"/>
    <w:rsid w:val="00E60F7C"/>
    <w:rsid w:val="00F031F5"/>
    <w:rsid w:val="00F276F9"/>
    <w:rsid w:val="00F52E5E"/>
    <w:rsid w:val="00F659C7"/>
    <w:rsid w:val="00F754B4"/>
    <w:rsid w:val="00F87892"/>
    <w:rsid w:val="00FC243D"/>
    <w:rsid w:val="00FD1744"/>
    <w:rsid w:val="00FD3FA4"/>
    <w:rsid w:val="00FE3D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d2232a,#57433e,#b0a6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7C"/>
    <w:rPr>
      <w:rFonts w:ascii="Arial" w:hAnsi="Arial"/>
      <w:szCs w:val="24"/>
      <w:lang w:val="en-US"/>
    </w:rPr>
  </w:style>
  <w:style w:type="paragraph" w:styleId="Heading1">
    <w:name w:val="heading 1"/>
    <w:aliases w:val="ECC Heading 1"/>
    <w:basedOn w:val="Normal"/>
    <w:next w:val="ECCParagraph"/>
    <w:autoRedefine/>
    <w:qFormat/>
    <w:rsid w:val="006C4FBD"/>
    <w:pPr>
      <w:keepNext/>
      <w:pageBreakBefore/>
      <w:spacing w:before="400" w:after="240"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autoRedefine/>
    <w:qFormat/>
    <w:rsid w:val="00C95C7C"/>
    <w:pPr>
      <w:keepNext/>
      <w:numPr>
        <w:ilvl w:val="1"/>
        <w:numId w:val="2"/>
      </w:numPr>
      <w:spacing w:before="480" w:after="24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basedOn w:val="Normal"/>
    <w:next w:val="ECCParagraph"/>
    <w:autoRedefine/>
    <w:qFormat/>
    <w:rsid w:val="00C95C7C"/>
    <w:pPr>
      <w:keepNext/>
      <w:numPr>
        <w:ilvl w:val="2"/>
        <w:numId w:val="2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autoRedefine/>
    <w:qFormat/>
    <w:rsid w:val="00C95C7C"/>
    <w:pPr>
      <w:numPr>
        <w:ilvl w:val="3"/>
        <w:numId w:val="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rsid w:val="004F32D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32D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32DC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F32DC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F32DC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4E66F0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6F49B0"/>
    <w:pPr>
      <w:numPr>
        <w:numId w:val="1"/>
      </w:numPr>
      <w:spacing w:after="0"/>
      <w:ind w:left="357" w:hanging="357"/>
    </w:pPr>
  </w:style>
  <w:style w:type="paragraph" w:styleId="Header">
    <w:name w:val="header"/>
    <w:basedOn w:val="Normal"/>
    <w:semiHidden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styleId="Footer">
    <w:name w:val="footer"/>
    <w:basedOn w:val="Normal"/>
    <w:semiHidden/>
    <w:rsid w:val="0077244E"/>
    <w:pPr>
      <w:tabs>
        <w:tab w:val="center" w:pos="4320"/>
        <w:tab w:val="right" w:pos="8640"/>
      </w:tabs>
    </w:pPr>
  </w:style>
  <w:style w:type="paragraph" w:customStyle="1" w:styleId="ECCAnnex-heading1">
    <w:name w:val="ECC Annex - heading1"/>
    <w:basedOn w:val="Heading1"/>
    <w:next w:val="ECCParagraph"/>
    <w:rsid w:val="00B671E0"/>
    <w:pPr>
      <w:numPr>
        <w:numId w:val="7"/>
      </w:numPr>
    </w:pPr>
  </w:style>
  <w:style w:type="paragraph" w:styleId="TOC1">
    <w:name w:val="toc 1"/>
    <w:basedOn w:val="Normal"/>
    <w:next w:val="Normal"/>
    <w:autoRedefine/>
    <w:semiHidden/>
    <w:rsid w:val="00EA7A83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basedOn w:val="DefaultParagraphFont"/>
    <w:semiHidden/>
    <w:rsid w:val="00A8238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A7A83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CF7259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7D1E37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6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C95C7C"/>
    <w:pPr>
      <w:numPr>
        <w:numId w:val="4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C95C7C"/>
    <w:pPr>
      <w:numPr>
        <w:numId w:val="3"/>
      </w:numPr>
      <w:spacing w:before="360" w:after="240"/>
    </w:pPr>
  </w:style>
  <w:style w:type="paragraph" w:customStyle="1" w:styleId="ECCFootnote">
    <w:name w:val="ECC Footnote"/>
    <w:basedOn w:val="Normal"/>
    <w:autoRedefine/>
    <w:rsid w:val="008935B9"/>
    <w:pPr>
      <w:ind w:left="454" w:hanging="454"/>
    </w:pPr>
    <w:rPr>
      <w:sz w:val="16"/>
    </w:rPr>
  </w:style>
  <w:style w:type="paragraph" w:styleId="FootnoteText">
    <w:name w:val="footnote text"/>
    <w:aliases w:val="ALTS FOOTNOTE,DNV-FT,Footnote Text Char1,Footnote Text Char Char1,Footnote Text Char4 Char Char,Footnote Text Char1 Char1 Char1 Char,Footnote Text Char Char1 Char1 Char Char"/>
    <w:basedOn w:val="Normal"/>
    <w:semiHidden/>
    <w:rsid w:val="008935B9"/>
    <w:rPr>
      <w:szCs w:val="20"/>
    </w:rPr>
  </w:style>
  <w:style w:type="character" w:styleId="FootnoteReference">
    <w:name w:val="footnote reference"/>
    <w:aliases w:val="Appel note de bas de p,Footnote Reference/"/>
    <w:basedOn w:val="DefaultParagraphFont"/>
    <w:semiHidden/>
    <w:rsid w:val="006C4FBD"/>
    <w:rPr>
      <w:rFonts w:ascii="Arial" w:hAnsi="Arial"/>
      <w:color w:val="D2232A"/>
      <w:vertAlign w:val="superscript"/>
    </w:rPr>
  </w:style>
  <w:style w:type="paragraph" w:customStyle="1" w:styleId="Text">
    <w:name w:val="Text"/>
    <w:basedOn w:val="Normal"/>
    <w:rsid w:val="001F7826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31313E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A50B64"/>
    <w:pPr>
      <w:numPr>
        <w:numId w:val="6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C95C7C"/>
    <w:pPr>
      <w:numPr>
        <w:ilvl w:val="1"/>
        <w:numId w:val="7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B0058C"/>
    <w:pPr>
      <w:numPr>
        <w:ilvl w:val="2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C95C7C"/>
    <w:pPr>
      <w:numPr>
        <w:ilvl w:val="3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customStyle="1" w:styleId="Lastupdated">
    <w:name w:val="Last updated"/>
    <w:basedOn w:val="Normal"/>
    <w:rsid w:val="006C4FBD"/>
    <w:pPr>
      <w:spacing w:before="120" w:after="120"/>
      <w:ind w:left="3402"/>
    </w:pPr>
    <w:rPr>
      <w:bCs/>
      <w:sz w:val="18"/>
    </w:rPr>
  </w:style>
  <w:style w:type="paragraph" w:customStyle="1" w:styleId="Reporttitledescription">
    <w:name w:val="Report title/description"/>
    <w:basedOn w:val="Normal"/>
    <w:uiPriority w:val="99"/>
    <w:rsid w:val="00C95C7C"/>
    <w:pPr>
      <w:spacing w:before="600" w:line="288" w:lineRule="auto"/>
      <w:ind w:left="3402"/>
    </w:pPr>
    <w:rPr>
      <w:sz w:val="24"/>
    </w:rPr>
  </w:style>
  <w:style w:type="paragraph" w:customStyle="1" w:styleId="LetteredList">
    <w:name w:val="Lettered List"/>
    <w:basedOn w:val="Normal"/>
    <w:rsid w:val="00E258D0"/>
    <w:pPr>
      <w:numPr>
        <w:numId w:val="37"/>
      </w:numPr>
      <w:spacing w:after="1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F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A4"/>
    <w:rPr>
      <w:rFonts w:ascii="Lucida Grande" w:hAnsi="Lucida Grande" w:cs="Lucida Grande"/>
      <w:sz w:val="18"/>
      <w:szCs w:val="18"/>
      <w:lang w:val="en-US"/>
    </w:rPr>
  </w:style>
  <w:style w:type="paragraph" w:customStyle="1" w:styleId="NumberedList">
    <w:name w:val="Numbered List"/>
    <w:basedOn w:val="ECCParagraph"/>
    <w:rsid w:val="00D37EE3"/>
    <w:pPr>
      <w:numPr>
        <w:numId w:val="42"/>
      </w:numPr>
    </w:pPr>
  </w:style>
  <w:style w:type="paragraph" w:styleId="Revision">
    <w:name w:val="Revision"/>
    <w:hidden/>
    <w:uiPriority w:val="99"/>
    <w:semiHidden/>
    <w:rsid w:val="00FE3D47"/>
    <w:rPr>
      <w:rFonts w:ascii="Arial" w:hAnsi="Arial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54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56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560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560"/>
    <w:rPr>
      <w:rFonts w:ascii="Arial" w:hAnsi="Arial"/>
      <w:b/>
      <w:bCs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52E5E"/>
    <w:rPr>
      <w:rFonts w:ascii="Calibri" w:eastAsiaTheme="minorHAnsi" w:hAnsi="Calibri" w:cstheme="minorBidi"/>
      <w:sz w:val="22"/>
      <w:szCs w:val="21"/>
      <w:lang w:val="da-DK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2E5E"/>
    <w:rPr>
      <w:rFonts w:ascii="Calibri" w:eastAsiaTheme="minorHAnsi" w:hAnsi="Calibri" w:cstheme="minorBidi"/>
      <w:sz w:val="22"/>
      <w:szCs w:val="21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7C"/>
    <w:rPr>
      <w:rFonts w:ascii="Arial" w:hAnsi="Arial"/>
      <w:szCs w:val="24"/>
      <w:lang w:val="en-US"/>
    </w:rPr>
  </w:style>
  <w:style w:type="paragraph" w:styleId="Heading1">
    <w:name w:val="heading 1"/>
    <w:aliases w:val="ECC Heading 1"/>
    <w:basedOn w:val="Normal"/>
    <w:next w:val="ECCParagraph"/>
    <w:autoRedefine/>
    <w:qFormat/>
    <w:rsid w:val="006C4FBD"/>
    <w:pPr>
      <w:keepNext/>
      <w:pageBreakBefore/>
      <w:spacing w:before="400" w:after="240"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autoRedefine/>
    <w:qFormat/>
    <w:rsid w:val="00C95C7C"/>
    <w:pPr>
      <w:keepNext/>
      <w:numPr>
        <w:ilvl w:val="1"/>
        <w:numId w:val="2"/>
      </w:numPr>
      <w:spacing w:before="480" w:after="24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basedOn w:val="Normal"/>
    <w:next w:val="ECCParagraph"/>
    <w:autoRedefine/>
    <w:qFormat/>
    <w:rsid w:val="00C95C7C"/>
    <w:pPr>
      <w:keepNext/>
      <w:numPr>
        <w:ilvl w:val="2"/>
        <w:numId w:val="2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autoRedefine/>
    <w:qFormat/>
    <w:rsid w:val="00C95C7C"/>
    <w:pPr>
      <w:numPr>
        <w:ilvl w:val="3"/>
        <w:numId w:val="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rsid w:val="004F32D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32D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32DC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F32DC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F32DC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4E66F0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6F49B0"/>
    <w:pPr>
      <w:numPr>
        <w:numId w:val="1"/>
      </w:numPr>
      <w:spacing w:after="0"/>
      <w:ind w:left="357" w:hanging="357"/>
    </w:pPr>
  </w:style>
  <w:style w:type="paragraph" w:styleId="Header">
    <w:name w:val="header"/>
    <w:basedOn w:val="Normal"/>
    <w:semiHidden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styleId="Footer">
    <w:name w:val="footer"/>
    <w:basedOn w:val="Normal"/>
    <w:semiHidden/>
    <w:rsid w:val="0077244E"/>
    <w:pPr>
      <w:tabs>
        <w:tab w:val="center" w:pos="4320"/>
        <w:tab w:val="right" w:pos="8640"/>
      </w:tabs>
    </w:pPr>
  </w:style>
  <w:style w:type="paragraph" w:customStyle="1" w:styleId="ECCAnnex-heading1">
    <w:name w:val="ECC Annex - heading1"/>
    <w:basedOn w:val="Heading1"/>
    <w:next w:val="ECCParagraph"/>
    <w:rsid w:val="00B671E0"/>
    <w:pPr>
      <w:numPr>
        <w:numId w:val="7"/>
      </w:numPr>
    </w:pPr>
  </w:style>
  <w:style w:type="paragraph" w:styleId="TOC1">
    <w:name w:val="toc 1"/>
    <w:basedOn w:val="Normal"/>
    <w:next w:val="Normal"/>
    <w:autoRedefine/>
    <w:semiHidden/>
    <w:rsid w:val="00EA7A83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basedOn w:val="DefaultParagraphFont"/>
    <w:semiHidden/>
    <w:rsid w:val="00A8238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A7A83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CF7259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7D1E37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6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C95C7C"/>
    <w:pPr>
      <w:numPr>
        <w:numId w:val="4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C95C7C"/>
    <w:pPr>
      <w:numPr>
        <w:numId w:val="3"/>
      </w:numPr>
      <w:spacing w:before="360" w:after="240"/>
    </w:pPr>
  </w:style>
  <w:style w:type="paragraph" w:customStyle="1" w:styleId="ECCFootnote">
    <w:name w:val="ECC Footnote"/>
    <w:basedOn w:val="Normal"/>
    <w:autoRedefine/>
    <w:rsid w:val="008935B9"/>
    <w:pPr>
      <w:ind w:left="454" w:hanging="454"/>
    </w:pPr>
    <w:rPr>
      <w:sz w:val="16"/>
    </w:rPr>
  </w:style>
  <w:style w:type="paragraph" w:styleId="FootnoteText">
    <w:name w:val="footnote text"/>
    <w:aliases w:val="ALTS FOOTNOTE,DNV-FT,Footnote Text Char1,Footnote Text Char Char1,Footnote Text Char4 Char Char,Footnote Text Char1 Char1 Char1 Char,Footnote Text Char Char1 Char1 Char Char"/>
    <w:basedOn w:val="Normal"/>
    <w:semiHidden/>
    <w:rsid w:val="008935B9"/>
    <w:rPr>
      <w:szCs w:val="20"/>
    </w:rPr>
  </w:style>
  <w:style w:type="character" w:styleId="FootnoteReference">
    <w:name w:val="footnote reference"/>
    <w:aliases w:val="Appel note de bas de p,Footnote Reference/"/>
    <w:basedOn w:val="DefaultParagraphFont"/>
    <w:semiHidden/>
    <w:rsid w:val="006C4FBD"/>
    <w:rPr>
      <w:rFonts w:ascii="Arial" w:hAnsi="Arial"/>
      <w:color w:val="D2232A"/>
      <w:vertAlign w:val="superscript"/>
    </w:rPr>
  </w:style>
  <w:style w:type="paragraph" w:customStyle="1" w:styleId="Text">
    <w:name w:val="Text"/>
    <w:basedOn w:val="Normal"/>
    <w:rsid w:val="001F7826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31313E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A50B64"/>
    <w:pPr>
      <w:numPr>
        <w:numId w:val="6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C95C7C"/>
    <w:pPr>
      <w:numPr>
        <w:ilvl w:val="1"/>
        <w:numId w:val="7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B0058C"/>
    <w:pPr>
      <w:numPr>
        <w:ilvl w:val="2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C95C7C"/>
    <w:pPr>
      <w:numPr>
        <w:ilvl w:val="3"/>
        <w:numId w:val="7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customStyle="1" w:styleId="Lastupdated">
    <w:name w:val="Last updated"/>
    <w:basedOn w:val="Normal"/>
    <w:rsid w:val="006C4FBD"/>
    <w:pPr>
      <w:spacing w:before="120" w:after="120"/>
      <w:ind w:left="3402"/>
    </w:pPr>
    <w:rPr>
      <w:bCs/>
      <w:sz w:val="18"/>
    </w:rPr>
  </w:style>
  <w:style w:type="paragraph" w:customStyle="1" w:styleId="Reporttitledescription">
    <w:name w:val="Report title/description"/>
    <w:basedOn w:val="Normal"/>
    <w:uiPriority w:val="99"/>
    <w:rsid w:val="00C95C7C"/>
    <w:pPr>
      <w:spacing w:before="600" w:line="288" w:lineRule="auto"/>
      <w:ind w:left="3402"/>
    </w:pPr>
    <w:rPr>
      <w:sz w:val="24"/>
    </w:rPr>
  </w:style>
  <w:style w:type="paragraph" w:customStyle="1" w:styleId="LetteredList">
    <w:name w:val="Lettered List"/>
    <w:basedOn w:val="Normal"/>
    <w:rsid w:val="00E258D0"/>
    <w:pPr>
      <w:numPr>
        <w:numId w:val="37"/>
      </w:numPr>
      <w:spacing w:after="1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F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A4"/>
    <w:rPr>
      <w:rFonts w:ascii="Lucida Grande" w:hAnsi="Lucida Grande" w:cs="Lucida Grande"/>
      <w:sz w:val="18"/>
      <w:szCs w:val="18"/>
      <w:lang w:val="en-US"/>
    </w:rPr>
  </w:style>
  <w:style w:type="paragraph" w:customStyle="1" w:styleId="NumberedList">
    <w:name w:val="Numbered List"/>
    <w:basedOn w:val="ECCParagraph"/>
    <w:rsid w:val="00D37EE3"/>
    <w:pPr>
      <w:numPr>
        <w:numId w:val="42"/>
      </w:numPr>
    </w:pPr>
  </w:style>
  <w:style w:type="paragraph" w:styleId="Revision">
    <w:name w:val="Revision"/>
    <w:hidden/>
    <w:uiPriority w:val="99"/>
    <w:semiHidden/>
    <w:rsid w:val="00FE3D47"/>
    <w:rPr>
      <w:rFonts w:ascii="Arial" w:hAnsi="Arial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54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56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560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560"/>
    <w:rPr>
      <w:rFonts w:ascii="Arial" w:hAnsi="Arial"/>
      <w:b/>
      <w:bCs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52E5E"/>
    <w:rPr>
      <w:rFonts w:ascii="Calibri" w:eastAsiaTheme="minorHAnsi" w:hAnsi="Calibri" w:cstheme="minorBidi"/>
      <w:sz w:val="22"/>
      <w:szCs w:val="21"/>
      <w:lang w:val="da-DK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2E5E"/>
    <w:rPr>
      <w:rFonts w:ascii="Calibri" w:eastAsiaTheme="minorHAnsi" w:hAnsi="Calibri" w:cstheme="minorBidi"/>
      <w:sz w:val="22"/>
      <w:szCs w:val="21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die\Downloads\Standard%20format%20-ECC%20Recommendation_June_21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F25-7FFE-4DE3-B62F-E7E79AE1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format -ECC Recommendation_June_212 (1)</Template>
  <TotalTime>1</TotalTime>
  <Pages>4</Pages>
  <Words>605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ECC Report Style</vt:lpstr>
    </vt:vector>
  </TitlesOfParts>
  <Company>ECO</Company>
  <LinksUpToDate>false</LinksUpToDate>
  <CharactersWithSpaces>4291</CharactersWithSpaces>
  <SharedDoc>false</SharedDoc>
  <HLinks>
    <vt:vector size="12" baseType="variant">
      <vt:variant>
        <vt:i4>3342362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852028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ECC Report Style</dc:title>
  <dc:creator>Freddie McBride</dc:creator>
  <dc:description>This template is used as guidance to draft ECC Reports.</dc:description>
  <cp:lastModifiedBy>ECO</cp:lastModifiedBy>
  <cp:revision>2</cp:revision>
  <cp:lastPrinted>1901-01-01T00:00:00Z</cp:lastPrinted>
  <dcterms:created xsi:type="dcterms:W3CDTF">2014-11-10T09:23:00Z</dcterms:created>
  <dcterms:modified xsi:type="dcterms:W3CDTF">2014-11-10T09:23:00Z</dcterms:modified>
</cp:coreProperties>
</file>