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664A5" w14:textId="77777777" w:rsidR="00C74BE6" w:rsidRPr="00620C0A" w:rsidRDefault="00C74BE6">
      <w:pPr>
        <w:rPr>
          <w:lang w:val="en-GB"/>
        </w:rPr>
      </w:pPr>
    </w:p>
    <w:p w14:paraId="1E3FD247" w14:textId="77777777" w:rsidR="00C74BE6" w:rsidRPr="00620C0A" w:rsidRDefault="00C74BE6" w:rsidP="00C74BE6">
      <w:pPr>
        <w:jc w:val="center"/>
        <w:rPr>
          <w:lang w:val="en-GB"/>
        </w:rPr>
      </w:pPr>
    </w:p>
    <w:p w14:paraId="1172BA73" w14:textId="77777777" w:rsidR="00C74BE6" w:rsidRPr="00620C0A" w:rsidRDefault="00C74BE6" w:rsidP="00C74BE6">
      <w:pPr>
        <w:jc w:val="center"/>
        <w:rPr>
          <w:lang w:val="en-GB"/>
        </w:rPr>
      </w:pPr>
    </w:p>
    <w:p w14:paraId="79677A48" w14:textId="77777777" w:rsidR="00C74BE6" w:rsidRPr="00620C0A" w:rsidRDefault="00C74BE6" w:rsidP="00C74BE6">
      <w:pPr>
        <w:rPr>
          <w:lang w:val="en-GB"/>
        </w:rPr>
      </w:pPr>
    </w:p>
    <w:p w14:paraId="11CB1851" w14:textId="77777777" w:rsidR="00C74BE6" w:rsidRPr="00620C0A" w:rsidRDefault="00C74BE6" w:rsidP="00C74BE6">
      <w:pPr>
        <w:rPr>
          <w:lang w:val="en-GB"/>
        </w:rPr>
      </w:pPr>
    </w:p>
    <w:p w14:paraId="37708E27" w14:textId="77777777" w:rsidR="00C74BE6" w:rsidRPr="00620C0A" w:rsidRDefault="00FD3FA4" w:rsidP="00C74BE6">
      <w:pPr>
        <w:jc w:val="center"/>
        <w:rPr>
          <w:b/>
          <w:sz w:val="24"/>
          <w:lang w:val="en-GB"/>
        </w:rPr>
      </w:pPr>
      <w:r w:rsidRPr="00376916">
        <w:rPr>
          <w:b/>
          <w:noProof/>
          <w:sz w:val="24"/>
          <w:szCs w:val="20"/>
          <w:lang w:val="en-GB" w:eastAsia="en-GB"/>
        </w:rPr>
        <mc:AlternateContent>
          <mc:Choice Requires="wpg">
            <w:drawing>
              <wp:anchor distT="0" distB="0" distL="114300" distR="114300" simplePos="0" relativeHeight="251657728" behindDoc="0" locked="0" layoutInCell="1" allowOverlap="1" wp14:anchorId="614C0745" wp14:editId="3CBFDA2D">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6B2C4" w14:textId="10E43D3E" w:rsidR="00377DFE" w:rsidRPr="00C95C7C" w:rsidRDefault="00377DFE" w:rsidP="00C74BE6">
                              <w:pPr>
                                <w:rPr>
                                  <w:color w:val="FFFFFF"/>
                                  <w:sz w:val="68"/>
                                </w:rPr>
                              </w:pPr>
                              <w:r w:rsidRPr="00C95C7C">
                                <w:rPr>
                                  <w:color w:val="FFFFFF"/>
                                  <w:sz w:val="68"/>
                                </w:rPr>
                                <w:t xml:space="preserve">ECC Recommendation </w:t>
                              </w:r>
                              <w:r w:rsidRPr="002C6AA9">
                                <w:rPr>
                                  <w:color w:val="887E6E"/>
                                  <w:sz w:val="68"/>
                                </w:rPr>
                                <w:t>(</w:t>
                              </w:r>
                              <w:r>
                                <w:rPr>
                                  <w:color w:val="887E6E"/>
                                  <w:sz w:val="68"/>
                                </w:rPr>
                                <w:t>15</w:t>
                              </w:r>
                              <w:r w:rsidRPr="002C6AA9">
                                <w:rPr>
                                  <w:color w:val="887E6E"/>
                                  <w:sz w:val="68"/>
                                </w:rPr>
                                <w:t>)</w:t>
                              </w:r>
                              <w:r>
                                <w:rPr>
                                  <w:color w:val="887E6E"/>
                                  <w:sz w:val="68"/>
                                </w:rPr>
                                <w:t>01</w:t>
                              </w:r>
                            </w:p>
                            <w:p w14:paraId="2C14D123" w14:textId="77777777" w:rsidR="00377DFE" w:rsidRPr="00C95C7C" w:rsidRDefault="00377DFE"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4C0745"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2F56B2C4" w14:textId="10E43D3E" w:rsidR="00377DFE" w:rsidRPr="00C95C7C" w:rsidRDefault="00377DFE" w:rsidP="00C74BE6">
                        <w:pPr>
                          <w:rPr>
                            <w:color w:val="FFFFFF"/>
                            <w:sz w:val="68"/>
                          </w:rPr>
                        </w:pPr>
                        <w:r w:rsidRPr="00C95C7C">
                          <w:rPr>
                            <w:color w:val="FFFFFF"/>
                            <w:sz w:val="68"/>
                          </w:rPr>
                          <w:t xml:space="preserve">ECC Recommendation </w:t>
                        </w:r>
                        <w:r w:rsidRPr="002C6AA9">
                          <w:rPr>
                            <w:color w:val="887E6E"/>
                            <w:sz w:val="68"/>
                          </w:rPr>
                          <w:t>(</w:t>
                        </w:r>
                        <w:r>
                          <w:rPr>
                            <w:color w:val="887E6E"/>
                            <w:sz w:val="68"/>
                          </w:rPr>
                          <w:t>15</w:t>
                        </w:r>
                        <w:r w:rsidRPr="002C6AA9">
                          <w:rPr>
                            <w:color w:val="887E6E"/>
                            <w:sz w:val="68"/>
                          </w:rPr>
                          <w:t>)</w:t>
                        </w:r>
                        <w:r>
                          <w:rPr>
                            <w:color w:val="887E6E"/>
                            <w:sz w:val="68"/>
                          </w:rPr>
                          <w:t>01</w:t>
                        </w:r>
                      </w:p>
                      <w:p w14:paraId="2C14D123" w14:textId="77777777" w:rsidR="00377DFE" w:rsidRPr="00C95C7C" w:rsidRDefault="00377DFE"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740A46E1" w14:textId="77777777" w:rsidR="00C74BE6" w:rsidRPr="00620C0A" w:rsidRDefault="00C74BE6" w:rsidP="00C74BE6">
      <w:pPr>
        <w:jc w:val="center"/>
        <w:rPr>
          <w:b/>
          <w:sz w:val="24"/>
          <w:lang w:val="en-GB"/>
        </w:rPr>
      </w:pPr>
    </w:p>
    <w:p w14:paraId="494E2857" w14:textId="77777777" w:rsidR="00C74BE6" w:rsidRPr="00620C0A" w:rsidRDefault="00C74BE6" w:rsidP="00C74BE6">
      <w:pPr>
        <w:jc w:val="center"/>
        <w:rPr>
          <w:b/>
          <w:sz w:val="24"/>
          <w:lang w:val="en-GB"/>
        </w:rPr>
      </w:pPr>
    </w:p>
    <w:p w14:paraId="566E5C28" w14:textId="77777777" w:rsidR="00C74BE6" w:rsidRPr="00620C0A" w:rsidRDefault="00C74BE6" w:rsidP="00C74BE6">
      <w:pPr>
        <w:jc w:val="center"/>
        <w:rPr>
          <w:b/>
          <w:sz w:val="24"/>
          <w:lang w:val="en-GB"/>
        </w:rPr>
      </w:pPr>
    </w:p>
    <w:p w14:paraId="62D26077" w14:textId="77777777" w:rsidR="00C74BE6" w:rsidRPr="00620C0A" w:rsidRDefault="00C74BE6" w:rsidP="00C74BE6">
      <w:pPr>
        <w:jc w:val="center"/>
        <w:rPr>
          <w:b/>
          <w:sz w:val="24"/>
          <w:lang w:val="en-GB"/>
        </w:rPr>
      </w:pPr>
    </w:p>
    <w:p w14:paraId="3BCBB1B0" w14:textId="77777777" w:rsidR="00C74BE6" w:rsidRPr="00620C0A" w:rsidRDefault="00C74BE6" w:rsidP="00C74BE6">
      <w:pPr>
        <w:jc w:val="center"/>
        <w:rPr>
          <w:b/>
          <w:sz w:val="24"/>
          <w:lang w:val="en-GB"/>
        </w:rPr>
      </w:pPr>
    </w:p>
    <w:p w14:paraId="106C7B77" w14:textId="77777777" w:rsidR="00C74BE6" w:rsidRPr="00620C0A" w:rsidRDefault="00C74BE6" w:rsidP="00C74BE6">
      <w:pPr>
        <w:jc w:val="center"/>
        <w:rPr>
          <w:b/>
          <w:sz w:val="24"/>
          <w:lang w:val="en-GB"/>
        </w:rPr>
      </w:pPr>
    </w:p>
    <w:p w14:paraId="2CC9457F" w14:textId="77777777" w:rsidR="00C74BE6" w:rsidRPr="00620C0A" w:rsidRDefault="00C74BE6" w:rsidP="00C74BE6">
      <w:pPr>
        <w:jc w:val="center"/>
        <w:rPr>
          <w:b/>
          <w:sz w:val="24"/>
          <w:lang w:val="en-GB"/>
        </w:rPr>
      </w:pPr>
    </w:p>
    <w:p w14:paraId="407BD4A1" w14:textId="77777777" w:rsidR="00C74BE6" w:rsidRPr="00620C0A" w:rsidRDefault="00C74BE6" w:rsidP="00C74BE6">
      <w:pPr>
        <w:jc w:val="center"/>
        <w:rPr>
          <w:b/>
          <w:sz w:val="24"/>
          <w:lang w:val="en-GB"/>
        </w:rPr>
      </w:pPr>
    </w:p>
    <w:p w14:paraId="699906DE" w14:textId="77777777" w:rsidR="00C74BE6" w:rsidRPr="00620C0A" w:rsidRDefault="00C74BE6" w:rsidP="00C74BE6">
      <w:pPr>
        <w:jc w:val="center"/>
        <w:rPr>
          <w:b/>
          <w:sz w:val="24"/>
          <w:lang w:val="en-GB"/>
        </w:rPr>
      </w:pPr>
    </w:p>
    <w:p w14:paraId="2EA95F72" w14:textId="77777777" w:rsidR="00C74BE6" w:rsidRPr="00620C0A" w:rsidRDefault="00C74BE6" w:rsidP="00C74BE6">
      <w:pPr>
        <w:jc w:val="center"/>
        <w:rPr>
          <w:b/>
          <w:sz w:val="24"/>
          <w:lang w:val="en-GB"/>
        </w:rPr>
      </w:pPr>
    </w:p>
    <w:p w14:paraId="32BF685D" w14:textId="77777777" w:rsidR="00C74BE6" w:rsidRPr="00620C0A" w:rsidRDefault="00C74BE6" w:rsidP="00C74BE6">
      <w:pPr>
        <w:rPr>
          <w:b/>
          <w:sz w:val="24"/>
          <w:lang w:val="en-GB"/>
        </w:rPr>
      </w:pPr>
    </w:p>
    <w:p w14:paraId="74138A5A" w14:textId="77777777" w:rsidR="00C74BE6" w:rsidRPr="00620C0A" w:rsidRDefault="00C74BE6" w:rsidP="00C74BE6">
      <w:pPr>
        <w:jc w:val="center"/>
        <w:rPr>
          <w:b/>
          <w:sz w:val="24"/>
          <w:lang w:val="en-GB"/>
        </w:rPr>
      </w:pPr>
    </w:p>
    <w:p w14:paraId="5297190B" w14:textId="77777777" w:rsidR="007F0F04" w:rsidRPr="00620C0A" w:rsidRDefault="007F0F04" w:rsidP="007F0F04">
      <w:pPr>
        <w:pStyle w:val="Reporttitledescription"/>
        <w:rPr>
          <w:lang w:val="en-GB"/>
        </w:rPr>
      </w:pPr>
      <w:r w:rsidRPr="00620C0A">
        <w:rPr>
          <w:lang w:val="en-GB"/>
        </w:rPr>
        <w:fldChar w:fldCharType="begin">
          <w:ffData>
            <w:name w:val="Text7"/>
            <w:enabled/>
            <w:calcOnExit w:val="0"/>
            <w:textInput>
              <w:default w:val="Cross-border coordination for Mobile/Fixed Communications Networks (MFCN) in the frequency bands: 694-790 MHz, 1427-1518 MHz and 3400-3800 MHz"/>
            </w:textInput>
          </w:ffData>
        </w:fldChar>
      </w:r>
      <w:bookmarkStart w:id="0" w:name="Text7"/>
      <w:r w:rsidRPr="00620C0A">
        <w:rPr>
          <w:lang w:val="en-GB"/>
        </w:rPr>
        <w:instrText xml:space="preserve"> FORMTEXT </w:instrText>
      </w:r>
      <w:r w:rsidRPr="00620C0A">
        <w:rPr>
          <w:lang w:val="en-GB"/>
        </w:rPr>
      </w:r>
      <w:r w:rsidRPr="00620C0A">
        <w:rPr>
          <w:lang w:val="en-GB"/>
        </w:rPr>
        <w:fldChar w:fldCharType="separate"/>
      </w:r>
      <w:r w:rsidRPr="00620C0A">
        <w:rPr>
          <w:noProof/>
          <w:lang w:val="en-GB"/>
        </w:rPr>
        <w:t>Cross-border coordination for Mobile/Fixed Communications Networks (MFCN) in the frequency bands: 694-790 MHz, 1427-1518 MHz and 3400-3800 MHz</w:t>
      </w:r>
      <w:r w:rsidRPr="00620C0A">
        <w:rPr>
          <w:lang w:val="en-GB"/>
        </w:rPr>
        <w:fldChar w:fldCharType="end"/>
      </w:r>
      <w:bookmarkEnd w:id="0"/>
      <w:r w:rsidRPr="00620C0A">
        <w:rPr>
          <w:lang w:val="en-GB"/>
        </w:rPr>
        <w:t xml:space="preserve"> </w:t>
      </w:r>
    </w:p>
    <w:p w14:paraId="09A8A04E" w14:textId="77777777" w:rsidR="007F0F04" w:rsidRPr="00620C0A" w:rsidRDefault="007F0F04" w:rsidP="007F0F04">
      <w:pPr>
        <w:pStyle w:val="Reporttitledescription"/>
        <w:spacing w:before="240"/>
        <w:rPr>
          <w:b/>
          <w:bCs/>
          <w:sz w:val="18"/>
          <w:szCs w:val="18"/>
          <w:lang w:val="en-GB"/>
        </w:rPr>
      </w:pPr>
    </w:p>
    <w:p w14:paraId="251A73A1" w14:textId="604CFACF" w:rsidR="007F0F04" w:rsidRPr="00620C0A" w:rsidRDefault="007F0F04" w:rsidP="007F0F04">
      <w:pPr>
        <w:pStyle w:val="Reporttitledescription"/>
        <w:spacing w:before="240"/>
        <w:rPr>
          <w:b/>
          <w:bCs/>
          <w:sz w:val="18"/>
          <w:szCs w:val="18"/>
          <w:lang w:val="en-GB"/>
        </w:rPr>
      </w:pPr>
      <w:r w:rsidRPr="00620C0A">
        <w:rPr>
          <w:b/>
          <w:bCs/>
          <w:sz w:val="18"/>
          <w:szCs w:val="18"/>
          <w:lang w:val="en-GB"/>
        </w:rPr>
        <w:fldChar w:fldCharType="begin">
          <w:ffData>
            <w:name w:val="Text8"/>
            <w:enabled/>
            <w:calcOnExit w:val="0"/>
            <w:textInput>
              <w:default w:val="Approved 13 February 2015 "/>
            </w:textInput>
          </w:ffData>
        </w:fldChar>
      </w:r>
      <w:bookmarkStart w:id="1" w:name="Text8"/>
      <w:r w:rsidRPr="00620C0A">
        <w:rPr>
          <w:b/>
          <w:bCs/>
          <w:sz w:val="18"/>
          <w:szCs w:val="18"/>
          <w:lang w:val="en-GB"/>
        </w:rPr>
        <w:instrText xml:space="preserve"> FORMTEXT </w:instrText>
      </w:r>
      <w:r w:rsidRPr="00620C0A">
        <w:rPr>
          <w:b/>
          <w:bCs/>
          <w:sz w:val="18"/>
          <w:szCs w:val="18"/>
          <w:lang w:val="en-GB"/>
        </w:rPr>
      </w:r>
      <w:r w:rsidRPr="00620C0A">
        <w:rPr>
          <w:b/>
          <w:bCs/>
          <w:sz w:val="18"/>
          <w:szCs w:val="18"/>
          <w:lang w:val="en-GB"/>
        </w:rPr>
        <w:fldChar w:fldCharType="separate"/>
      </w:r>
      <w:r w:rsidRPr="00620C0A">
        <w:rPr>
          <w:b/>
          <w:bCs/>
          <w:noProof/>
          <w:sz w:val="18"/>
          <w:szCs w:val="18"/>
          <w:lang w:val="en-GB"/>
        </w:rPr>
        <w:t xml:space="preserve">Approved 13 February 2015 </w:t>
      </w:r>
      <w:r w:rsidRPr="00620C0A">
        <w:rPr>
          <w:b/>
          <w:bCs/>
          <w:sz w:val="18"/>
          <w:szCs w:val="18"/>
          <w:lang w:val="en-GB"/>
        </w:rPr>
        <w:fldChar w:fldCharType="end"/>
      </w:r>
      <w:bookmarkEnd w:id="1"/>
    </w:p>
    <w:p w14:paraId="02D2B02C" w14:textId="77777777" w:rsidR="007F0F04" w:rsidRPr="00620C0A" w:rsidRDefault="007F0F04" w:rsidP="007F0F04">
      <w:pPr>
        <w:pStyle w:val="Lastupdated"/>
        <w:rPr>
          <w:b/>
          <w:bCs w:val="0"/>
          <w:lang w:val="en-GB"/>
        </w:rPr>
      </w:pPr>
      <w:r w:rsidRPr="00620C0A">
        <w:rPr>
          <w:b/>
          <w:bCs w:val="0"/>
          <w:lang w:val="en-GB"/>
        </w:rPr>
        <w:fldChar w:fldCharType="begin">
          <w:ffData>
            <w:name w:val="Text3"/>
            <w:enabled/>
            <w:calcOnExit w:val="0"/>
            <w:textInput>
              <w:default w:val="latest amendment on 14 February 2020"/>
            </w:textInput>
          </w:ffData>
        </w:fldChar>
      </w:r>
      <w:bookmarkStart w:id="2" w:name="Text3"/>
      <w:r w:rsidRPr="00620C0A">
        <w:rPr>
          <w:b/>
          <w:bCs w:val="0"/>
          <w:lang w:val="en-GB"/>
        </w:rPr>
        <w:instrText xml:space="preserve"> FORMTEXT </w:instrText>
      </w:r>
      <w:r w:rsidRPr="00620C0A">
        <w:rPr>
          <w:b/>
          <w:bCs w:val="0"/>
          <w:lang w:val="en-GB"/>
        </w:rPr>
      </w:r>
      <w:r w:rsidRPr="00620C0A">
        <w:rPr>
          <w:b/>
          <w:bCs w:val="0"/>
          <w:lang w:val="en-GB"/>
        </w:rPr>
        <w:fldChar w:fldCharType="separate"/>
      </w:r>
      <w:r w:rsidRPr="00620C0A">
        <w:rPr>
          <w:b/>
          <w:bCs w:val="0"/>
          <w:noProof/>
          <w:lang w:val="en-GB"/>
        </w:rPr>
        <w:t>latest amendment on 14 February 2020</w:t>
      </w:r>
      <w:r w:rsidRPr="00620C0A">
        <w:rPr>
          <w:b/>
          <w:bCs w:val="0"/>
          <w:lang w:val="en-GB"/>
        </w:rPr>
        <w:fldChar w:fldCharType="end"/>
      </w:r>
      <w:bookmarkEnd w:id="2"/>
    </w:p>
    <w:p w14:paraId="333A616C" w14:textId="77777777" w:rsidR="00C74BE6" w:rsidRPr="00620C0A" w:rsidRDefault="00C74BE6">
      <w:pPr>
        <w:rPr>
          <w:lang w:val="en-GB"/>
        </w:rPr>
      </w:pPr>
    </w:p>
    <w:p w14:paraId="61B83C68" w14:textId="77777777" w:rsidR="00203E66" w:rsidRPr="00376916" w:rsidRDefault="00203E66">
      <w:pPr>
        <w:rPr>
          <w:lang w:val="en-GB"/>
        </w:rPr>
        <w:sectPr w:rsidR="00203E66" w:rsidRPr="0037691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73F24941" w14:textId="2B276D1D" w:rsidR="00C74BE6" w:rsidRPr="00376916" w:rsidRDefault="00835C5B" w:rsidP="00C74BE6">
      <w:pPr>
        <w:pStyle w:val="Heading1"/>
      </w:pPr>
      <w:r w:rsidRPr="00376916">
        <w:lastRenderedPageBreak/>
        <w:t>introduction</w:t>
      </w:r>
    </w:p>
    <w:p w14:paraId="1AA8DA9D" w14:textId="77777777" w:rsidR="007F0F04" w:rsidRPr="00376916" w:rsidRDefault="007F0F04" w:rsidP="007F0F04">
      <w:pPr>
        <w:pStyle w:val="ECCParagraph"/>
      </w:pPr>
      <w:r w:rsidRPr="00376916">
        <w:t xml:space="preserve">Following the harmonised technical conditions for the frequency bands 694-790 MHz (700 MHz), 1427-1518 MHz and 3400-3800 MHz defined in the relevant ECC Decisions, this Recommendation contains provisions for cross-border coordination between Mobile/Fixed Communications Networks (MFCN) in these frequency bands </w:t>
      </w:r>
      <w:r w:rsidRPr="00376916">
        <w:rPr>
          <w:lang w:eastAsia="en-GB"/>
        </w:rPr>
        <w:t xml:space="preserve">in order to avoid harmful interference and </w:t>
      </w:r>
      <w:r w:rsidRPr="00376916">
        <w:t>provide guidance in case of synchronised and unsynchronised MFCN TDD systems operation in the 3400-3800 MHz frequency band.</w:t>
      </w:r>
    </w:p>
    <w:p w14:paraId="5AD76C82" w14:textId="77777777" w:rsidR="007F0F04" w:rsidRPr="00376916" w:rsidRDefault="007F0F04" w:rsidP="007F0F04">
      <w:pPr>
        <w:pStyle w:val="ECCParagraph"/>
      </w:pPr>
      <w:r w:rsidRPr="00376916">
        <w:t>This Recommendation covers Wideband (WB) vs. Wideband systems cross-border coordination scenarios but does not address cross-border coordination of MFCN vs. other systems in these bands.</w:t>
      </w:r>
    </w:p>
    <w:p w14:paraId="156AAF44" w14:textId="77777777" w:rsidR="007F0F04" w:rsidRPr="00376916" w:rsidRDefault="007F0F04" w:rsidP="007F0F04">
      <w:pPr>
        <w:pStyle w:val="ECCParagraph"/>
      </w:pPr>
      <w:r w:rsidRPr="00376916">
        <w:t>In this Recommendation, Wideband systems include LTE and New Radio (NR).</w:t>
      </w:r>
    </w:p>
    <w:p w14:paraId="30F13CE6" w14:textId="35B6AB1B" w:rsidR="007F0F04" w:rsidRPr="00376916" w:rsidRDefault="007F0F04" w:rsidP="007F0F04">
      <w:pPr>
        <w:pStyle w:val="ECCParagraph"/>
      </w:pPr>
      <w:r w:rsidRPr="00376916">
        <w:t>In this Recommendation, the term legacy refers to historical MCFN TDD networks and which is not NR system.</w:t>
      </w:r>
    </w:p>
    <w:p w14:paraId="3BCEFCEE" w14:textId="77777777" w:rsidR="007F0F04" w:rsidRPr="00376916" w:rsidRDefault="007F0F04">
      <w:pPr>
        <w:rPr>
          <w:lang w:val="en-GB"/>
        </w:rPr>
      </w:pPr>
      <w:r w:rsidRPr="00620C0A">
        <w:rPr>
          <w:lang w:val="en-GB"/>
        </w:rPr>
        <w:br w:type="page"/>
      </w:r>
    </w:p>
    <w:p w14:paraId="522E8CDE" w14:textId="77777777" w:rsidR="007F0F04" w:rsidRPr="00376916" w:rsidRDefault="007F0F04" w:rsidP="007F0F04">
      <w:pPr>
        <w:autoSpaceDE w:val="0"/>
        <w:autoSpaceDN w:val="0"/>
        <w:adjustRightInd w:val="0"/>
        <w:jc w:val="both"/>
        <w:rPr>
          <w:rFonts w:ascii="Times New Roman" w:hAnsi="Times New Roman"/>
          <w:b/>
          <w:bCs/>
          <w:color w:val="D2232A"/>
          <w:szCs w:val="20"/>
          <w:lang w:val="en-GB"/>
        </w:rPr>
      </w:pPr>
      <w:r w:rsidRPr="00376916">
        <w:rPr>
          <w:rFonts w:cs="Arial"/>
          <w:b/>
          <w:bCs/>
          <w:color w:val="D2232A"/>
          <w:szCs w:val="20"/>
          <w:lang w:val="en-GB"/>
        </w:rPr>
        <w:lastRenderedPageBreak/>
        <w:t>ECC RECOMMENDATION (15)01 OF 13 FEBRUARY 2015 ON CROSS-BORDER COORDINATION FOR MOBILE/FIXED COMMUNICATIONS NETWORKS (MFCN) IN THE FREQUENCY BANDS: 694-790 MHZ, 1427-1518 MHZ AND 3400-3800 MHZ, AMENDED ON 6 FEBRUARY 2016 AND ON 14 FEBRUARY 2020</w:t>
      </w:r>
    </w:p>
    <w:p w14:paraId="5EDF0A5F" w14:textId="77777777" w:rsidR="007F0F04" w:rsidRPr="00376916" w:rsidRDefault="007F0F04" w:rsidP="007F0F04">
      <w:pPr>
        <w:autoSpaceDE w:val="0"/>
        <w:autoSpaceDN w:val="0"/>
        <w:adjustRightInd w:val="0"/>
        <w:spacing w:after="120"/>
        <w:rPr>
          <w:rFonts w:ascii="Times New Roman" w:hAnsi="Times New Roman"/>
          <w:b/>
          <w:bCs/>
          <w:szCs w:val="20"/>
          <w:lang w:val="en-GB"/>
        </w:rPr>
      </w:pPr>
    </w:p>
    <w:p w14:paraId="2D9DC3AB" w14:textId="77777777" w:rsidR="007F0F04" w:rsidRPr="00376916" w:rsidRDefault="007F0F04" w:rsidP="007F0F04">
      <w:pPr>
        <w:pStyle w:val="ECCParagraph"/>
        <w:spacing w:after="120"/>
      </w:pPr>
      <w:r w:rsidRPr="00376916">
        <w:t>“The European Conference of Postal and Telecommunications Administrations,</w:t>
      </w:r>
    </w:p>
    <w:p w14:paraId="186832D7" w14:textId="77777777" w:rsidR="007F0F04" w:rsidRPr="00376916" w:rsidRDefault="007F0F04" w:rsidP="007F0F04">
      <w:pPr>
        <w:pStyle w:val="ECCParagraph"/>
        <w:spacing w:after="120"/>
        <w:rPr>
          <w:i/>
          <w:color w:val="D2232A"/>
        </w:rPr>
      </w:pPr>
      <w:r w:rsidRPr="00376916">
        <w:rPr>
          <w:i/>
          <w:color w:val="D2232A"/>
        </w:rPr>
        <w:t>considering</w:t>
      </w:r>
    </w:p>
    <w:p w14:paraId="70733307" w14:textId="77777777" w:rsidR="007F0F04" w:rsidRPr="00376916" w:rsidRDefault="007F0F04" w:rsidP="007F0F04">
      <w:pPr>
        <w:pStyle w:val="LetteredList"/>
        <w:rPr>
          <w:lang w:val="en-GB"/>
        </w:rPr>
      </w:pPr>
      <w:r w:rsidRPr="00376916">
        <w:rPr>
          <w:lang w:val="en-GB"/>
        </w:rPr>
        <w:t xml:space="preserve">that ECC Decision (11)06 </w:t>
      </w:r>
      <w:r w:rsidRPr="00376916">
        <w:rPr>
          <w:lang w:val="en-GB"/>
        </w:rPr>
        <w:fldChar w:fldCharType="begin"/>
      </w:r>
      <w:r w:rsidRPr="00376916">
        <w:rPr>
          <w:lang w:val="en-GB"/>
        </w:rPr>
        <w:instrText xml:space="preserve"> REF _Ref387844527 \r \h  \* MERGEFORMAT </w:instrText>
      </w:r>
      <w:r w:rsidRPr="00376916">
        <w:rPr>
          <w:lang w:val="en-GB"/>
        </w:rPr>
      </w:r>
      <w:r w:rsidRPr="00376916">
        <w:rPr>
          <w:lang w:val="en-GB"/>
        </w:rPr>
        <w:fldChar w:fldCharType="separate"/>
      </w:r>
      <w:r w:rsidRPr="00376916">
        <w:rPr>
          <w:lang w:val="en-GB"/>
        </w:rPr>
        <w:t>[1]</w:t>
      </w:r>
      <w:r w:rsidRPr="00376916">
        <w:rPr>
          <w:lang w:val="en-GB"/>
        </w:rPr>
        <w:fldChar w:fldCharType="end"/>
      </w:r>
      <w:r w:rsidRPr="00376916">
        <w:rPr>
          <w:lang w:val="en-GB"/>
        </w:rPr>
        <w:t xml:space="preserve"> provides the harmonised conditions for Mobile/Fixed Communications Networks (MFCN) operating in the band 3400-3800 MHz; </w:t>
      </w:r>
    </w:p>
    <w:p w14:paraId="0E7973FB" w14:textId="77777777" w:rsidR="007F0F04" w:rsidRPr="00376916" w:rsidRDefault="007F0F04" w:rsidP="007F0F04">
      <w:pPr>
        <w:pStyle w:val="LetteredList"/>
        <w:rPr>
          <w:lang w:val="en-GB"/>
        </w:rPr>
      </w:pPr>
      <w:r w:rsidRPr="00376916">
        <w:rPr>
          <w:lang w:val="en-GB"/>
        </w:rPr>
        <w:t xml:space="preserve">that in some CEPT countries, the deployment of networks will need a bilateral agreement concerning the use of stations in the mobile service in one country and stations of other primary services in a neighbouring country (e.g. earth stations of the fixed satellite service) (see RR 5.430A </w:t>
      </w:r>
      <w:r w:rsidRPr="00376916">
        <w:rPr>
          <w:lang w:val="en-GB"/>
        </w:rPr>
        <w:fldChar w:fldCharType="begin"/>
      </w:r>
      <w:r w:rsidRPr="00376916">
        <w:rPr>
          <w:lang w:val="en-GB"/>
        </w:rPr>
        <w:instrText xml:space="preserve"> REF _Ref21098424 \r \h  \* MERGEFORMAT </w:instrText>
      </w:r>
      <w:r w:rsidRPr="00376916">
        <w:rPr>
          <w:lang w:val="en-GB"/>
        </w:rPr>
      </w:r>
      <w:r w:rsidRPr="00376916">
        <w:rPr>
          <w:lang w:val="en-GB"/>
        </w:rPr>
        <w:fldChar w:fldCharType="separate"/>
      </w:r>
      <w:r w:rsidRPr="00376916">
        <w:rPr>
          <w:lang w:val="en-GB"/>
        </w:rPr>
        <w:t>[2]</w:t>
      </w:r>
      <w:r w:rsidRPr="00376916">
        <w:rPr>
          <w:lang w:val="en-GB"/>
        </w:rPr>
        <w:fldChar w:fldCharType="end"/>
      </w:r>
      <w:r w:rsidRPr="00376916">
        <w:rPr>
          <w:lang w:val="en-GB"/>
        </w:rPr>
        <w:t xml:space="preserve"> for the band 3400-3600 MHz);</w:t>
      </w:r>
    </w:p>
    <w:p w14:paraId="64630EF7" w14:textId="77777777" w:rsidR="007F0F04" w:rsidRPr="00376916" w:rsidRDefault="007F0F04" w:rsidP="007F0F04">
      <w:pPr>
        <w:pStyle w:val="LetteredList"/>
        <w:rPr>
          <w:lang w:val="en-GB"/>
        </w:rPr>
      </w:pPr>
      <w:r w:rsidRPr="00376916">
        <w:rPr>
          <w:lang w:val="en-GB"/>
        </w:rPr>
        <w:t xml:space="preserve">that ECC Decision (13)03 </w:t>
      </w:r>
      <w:r w:rsidRPr="00376916">
        <w:rPr>
          <w:lang w:val="en-GB"/>
        </w:rPr>
        <w:fldChar w:fldCharType="begin"/>
      </w:r>
      <w:r w:rsidRPr="00376916">
        <w:rPr>
          <w:lang w:val="en-GB"/>
        </w:rPr>
        <w:instrText xml:space="preserve"> REF _Ref387844556 \r \h </w:instrText>
      </w:r>
      <w:r w:rsidRPr="00376916">
        <w:rPr>
          <w:lang w:val="en-GB"/>
        </w:rPr>
      </w:r>
      <w:r w:rsidRPr="00376916">
        <w:rPr>
          <w:lang w:val="en-GB"/>
        </w:rPr>
        <w:fldChar w:fldCharType="separate"/>
      </w:r>
      <w:r w:rsidRPr="00376916">
        <w:rPr>
          <w:lang w:val="en-GB"/>
        </w:rPr>
        <w:t>[3]</w:t>
      </w:r>
      <w:r w:rsidRPr="00376916">
        <w:rPr>
          <w:lang w:val="en-GB"/>
        </w:rPr>
        <w:fldChar w:fldCharType="end"/>
      </w:r>
      <w:r w:rsidRPr="00376916">
        <w:rPr>
          <w:lang w:val="en-GB"/>
        </w:rPr>
        <w:t xml:space="preserve"> provides the harmonised conditions for Mobile/Fixed Communications Networks Supplemental Downlink (MFCN SDL) operating in the band 1452-1492 MHz;</w:t>
      </w:r>
    </w:p>
    <w:p w14:paraId="47420F11" w14:textId="77777777" w:rsidR="007F0F04" w:rsidRPr="00376916" w:rsidRDefault="007F0F04" w:rsidP="007F0F04">
      <w:pPr>
        <w:pStyle w:val="LetteredList"/>
        <w:rPr>
          <w:lang w:val="en-GB"/>
        </w:rPr>
      </w:pPr>
      <w:r w:rsidRPr="00376916">
        <w:rPr>
          <w:lang w:val="en-GB"/>
        </w:rPr>
        <w:t xml:space="preserve">that ECC Decision (17)06 </w:t>
      </w:r>
      <w:r w:rsidRPr="00376916">
        <w:rPr>
          <w:lang w:val="en-GB"/>
        </w:rPr>
        <w:fldChar w:fldCharType="begin"/>
      </w:r>
      <w:r w:rsidRPr="00376916">
        <w:rPr>
          <w:lang w:val="en-GB"/>
        </w:rPr>
        <w:instrText xml:space="preserve"> REF _Ref21098436 \r \h </w:instrText>
      </w:r>
      <w:r w:rsidRPr="00376916">
        <w:rPr>
          <w:lang w:val="en-GB"/>
        </w:rPr>
      </w:r>
      <w:r w:rsidRPr="00376916">
        <w:rPr>
          <w:lang w:val="en-GB"/>
        </w:rPr>
        <w:fldChar w:fldCharType="separate"/>
      </w:r>
      <w:r w:rsidRPr="00376916">
        <w:rPr>
          <w:lang w:val="en-GB"/>
        </w:rPr>
        <w:t>[4]</w:t>
      </w:r>
      <w:r w:rsidRPr="00376916">
        <w:rPr>
          <w:lang w:val="en-GB"/>
        </w:rPr>
        <w:fldChar w:fldCharType="end"/>
      </w:r>
      <w:r w:rsidRPr="00376916">
        <w:rPr>
          <w:lang w:val="en-GB"/>
        </w:rPr>
        <w:t xml:space="preserve"> provides the harmonised conditions for MFCN SDL operating in the bands 1427-1452 MHz and 1492-1518 MHz;</w:t>
      </w:r>
    </w:p>
    <w:p w14:paraId="4C48EA3F" w14:textId="77777777" w:rsidR="007F0F04" w:rsidRPr="00376916" w:rsidRDefault="007F0F04" w:rsidP="007F0F04">
      <w:pPr>
        <w:pStyle w:val="LetteredList"/>
        <w:rPr>
          <w:lang w:val="en-GB"/>
        </w:rPr>
      </w:pPr>
      <w:r w:rsidRPr="00376916">
        <w:rPr>
          <w:lang w:val="en-GB"/>
        </w:rPr>
        <w:t>that some administrations may use the frequency band or part of the band 1427-1518 MHz for terrestrial broadcasting, aeronautical telemetry, MFCN other than SDL or other terrestrial systems;</w:t>
      </w:r>
    </w:p>
    <w:p w14:paraId="244F6262" w14:textId="77777777" w:rsidR="007F0F04" w:rsidRPr="00376916" w:rsidRDefault="007F0F04" w:rsidP="007F0F04">
      <w:pPr>
        <w:pStyle w:val="LetteredList"/>
        <w:rPr>
          <w:lang w:val="en-GB"/>
        </w:rPr>
      </w:pPr>
      <w:r w:rsidRPr="00376916">
        <w:rPr>
          <w:lang w:val="en-GB"/>
        </w:rPr>
        <w:t xml:space="preserve">that the 1427-1452 MHz and 1492-1518 MHz bands are also used for land and maritime military systems in some CEPT countries according to ERC Report 25 </w:t>
      </w:r>
      <w:r w:rsidRPr="00376916">
        <w:rPr>
          <w:lang w:val="en-GB"/>
        </w:rPr>
        <w:fldChar w:fldCharType="begin"/>
      </w:r>
      <w:r w:rsidRPr="00376916">
        <w:rPr>
          <w:lang w:val="en-GB"/>
        </w:rPr>
        <w:instrText xml:space="preserve"> REF _Ref32308632 \r \h </w:instrText>
      </w:r>
      <w:r w:rsidRPr="00376916">
        <w:rPr>
          <w:lang w:val="en-GB"/>
        </w:rPr>
      </w:r>
      <w:r w:rsidRPr="00376916">
        <w:rPr>
          <w:lang w:val="en-GB"/>
        </w:rPr>
        <w:fldChar w:fldCharType="separate"/>
      </w:r>
      <w:r w:rsidRPr="00376916">
        <w:rPr>
          <w:lang w:val="en-GB"/>
        </w:rPr>
        <w:t>[5]</w:t>
      </w:r>
      <w:r w:rsidRPr="00376916">
        <w:rPr>
          <w:lang w:val="en-GB"/>
        </w:rPr>
        <w:fldChar w:fldCharType="end"/>
      </w:r>
      <w:r w:rsidRPr="00376916">
        <w:rPr>
          <w:lang w:val="en-GB"/>
        </w:rPr>
        <w:t xml:space="preserve"> (ECA Table), however this does not exclude the utilisation for civil applications;</w:t>
      </w:r>
    </w:p>
    <w:p w14:paraId="147E07DF" w14:textId="77777777" w:rsidR="007F0F04" w:rsidRPr="00376916" w:rsidRDefault="007F0F04" w:rsidP="007F0F04">
      <w:pPr>
        <w:pStyle w:val="LetteredList"/>
        <w:rPr>
          <w:lang w:val="en-GB"/>
        </w:rPr>
      </w:pPr>
      <w:r w:rsidRPr="00376916">
        <w:rPr>
          <w:lang w:val="en-GB"/>
        </w:rPr>
        <w:t>that in some CEPT countries bilateral agreement will be needed to ensure coexistence between fixed links and MFCN (e.g. in the frequency bands 1427-1452 MHz and 1492-1518 MHz);</w:t>
      </w:r>
    </w:p>
    <w:p w14:paraId="4200A751" w14:textId="77777777" w:rsidR="007F0F04" w:rsidRPr="00376916" w:rsidRDefault="007F0F04" w:rsidP="007F0F04">
      <w:pPr>
        <w:pStyle w:val="LetteredList"/>
        <w:rPr>
          <w:lang w:val="en-GB"/>
        </w:rPr>
      </w:pPr>
      <w:r w:rsidRPr="00376916">
        <w:rPr>
          <w:lang w:val="en-GB"/>
        </w:rPr>
        <w:t xml:space="preserve">that the use of aeronautical mobile service in the countries mentioned in RR No 5.342 </w:t>
      </w:r>
      <w:r w:rsidRPr="00376916">
        <w:rPr>
          <w:lang w:val="en-GB"/>
        </w:rPr>
        <w:fldChar w:fldCharType="begin"/>
      </w:r>
      <w:r w:rsidRPr="00376916">
        <w:rPr>
          <w:lang w:val="en-GB"/>
        </w:rPr>
        <w:instrText xml:space="preserve"> REF _Ref21098424 \r \h </w:instrText>
      </w:r>
      <w:r w:rsidRPr="00376916">
        <w:rPr>
          <w:lang w:val="en-GB"/>
        </w:rPr>
      </w:r>
      <w:r w:rsidRPr="00376916">
        <w:rPr>
          <w:lang w:val="en-GB"/>
        </w:rPr>
        <w:fldChar w:fldCharType="separate"/>
      </w:r>
      <w:r w:rsidRPr="00376916">
        <w:rPr>
          <w:lang w:val="en-GB"/>
        </w:rPr>
        <w:t>[2]</w:t>
      </w:r>
      <w:r w:rsidRPr="00376916">
        <w:rPr>
          <w:lang w:val="en-GB"/>
        </w:rPr>
        <w:fldChar w:fldCharType="end"/>
      </w:r>
      <w:r w:rsidRPr="00376916">
        <w:rPr>
          <w:lang w:val="en-GB"/>
        </w:rPr>
        <w:t xml:space="preserve"> </w:t>
      </w:r>
      <w:r w:rsidRPr="00376916">
        <w:rPr>
          <w:lang w:val="en-GB" w:eastAsia="de-DE"/>
        </w:rPr>
        <w:t xml:space="preserve">is subject to </w:t>
      </w:r>
      <w:r w:rsidRPr="00376916">
        <w:rPr>
          <w:lang w:val="en-GB"/>
        </w:rPr>
        <w:t>coordination</w:t>
      </w:r>
      <w:r w:rsidRPr="00376916">
        <w:rPr>
          <w:lang w:val="en-GB" w:eastAsia="de-DE"/>
        </w:rPr>
        <w:t xml:space="preserve"> and agreement between the administrations concerned;</w:t>
      </w:r>
    </w:p>
    <w:p w14:paraId="2E1F95D5" w14:textId="77777777" w:rsidR="007F0F04" w:rsidRPr="00376916" w:rsidRDefault="007F0F04" w:rsidP="007F0F04">
      <w:pPr>
        <w:pStyle w:val="LetteredList"/>
        <w:rPr>
          <w:lang w:val="en-GB"/>
        </w:rPr>
      </w:pPr>
      <w:r w:rsidRPr="00376916">
        <w:rPr>
          <w:lang w:val="en-GB"/>
        </w:rPr>
        <w:t>that according to the provisions of No. 5.341A of the ITU Radio Regulations</w:t>
      </w:r>
      <w:r w:rsidRPr="00376916">
        <w:rPr>
          <w:lang w:val="en-GB" w:eastAsia="de-DE"/>
        </w:rPr>
        <w:t xml:space="preserve"> (RR) </w:t>
      </w:r>
      <w:r w:rsidRPr="00376916">
        <w:rPr>
          <w:lang w:val="en-GB" w:eastAsia="de-DE"/>
        </w:rPr>
        <w:fldChar w:fldCharType="begin"/>
      </w:r>
      <w:r w:rsidRPr="00376916">
        <w:rPr>
          <w:lang w:val="en-GB" w:eastAsia="de-DE"/>
        </w:rPr>
        <w:instrText xml:space="preserve"> REF _Ref21098424 \r \h </w:instrText>
      </w:r>
      <w:r w:rsidRPr="00376916">
        <w:rPr>
          <w:lang w:val="en-GB" w:eastAsia="de-DE"/>
        </w:rPr>
      </w:r>
      <w:r w:rsidRPr="00376916">
        <w:rPr>
          <w:lang w:val="en-GB" w:eastAsia="de-DE"/>
        </w:rPr>
        <w:fldChar w:fldCharType="separate"/>
      </w:r>
      <w:r w:rsidRPr="00376916">
        <w:rPr>
          <w:lang w:val="en-GB" w:eastAsia="de-DE"/>
        </w:rPr>
        <w:t>[2]</w:t>
      </w:r>
      <w:r w:rsidRPr="00376916">
        <w:rPr>
          <w:lang w:val="en-GB" w:eastAsia="de-DE"/>
        </w:rPr>
        <w:fldChar w:fldCharType="end"/>
      </w:r>
      <w:r w:rsidRPr="00376916">
        <w:rPr>
          <w:lang w:val="en-GB" w:eastAsia="de-DE"/>
        </w:rPr>
        <w:t xml:space="preserve">, </w:t>
      </w:r>
      <w:r w:rsidRPr="00376916">
        <w:rPr>
          <w:lang w:val="en-GB"/>
        </w:rPr>
        <w:t xml:space="preserve">in some CEPT countries, </w:t>
      </w:r>
      <w:r w:rsidRPr="00376916">
        <w:rPr>
          <w:lang w:val="en-GB" w:eastAsia="de-DE"/>
        </w:rPr>
        <w:t>the</w:t>
      </w:r>
      <w:r w:rsidRPr="00376916">
        <w:rPr>
          <w:lang w:val="en-GB"/>
        </w:rPr>
        <w:t xml:space="preserve"> </w:t>
      </w:r>
      <w:r w:rsidRPr="00376916">
        <w:rPr>
          <w:lang w:val="en-GB" w:eastAsia="de-DE"/>
        </w:rPr>
        <w:t>use of IMT stations in the frequency bands 1429-1452 MHz and 1492-1518 MHz is subject to agreement obtained under No. 9.21</w:t>
      </w:r>
      <w:r w:rsidRPr="00376916">
        <w:rPr>
          <w:lang w:val="en-GB"/>
        </w:rPr>
        <w:t xml:space="preserve"> of </w:t>
      </w:r>
      <w:r w:rsidRPr="00376916">
        <w:rPr>
          <w:lang w:val="en-GB" w:eastAsia="de-DE"/>
        </w:rPr>
        <w:t xml:space="preserve">RR with respect to the aeronautical mobile service used for aeronautical telemetry in accordance with No. 5.342 of </w:t>
      </w:r>
      <w:r w:rsidRPr="00376916">
        <w:rPr>
          <w:lang w:val="en-GB"/>
        </w:rPr>
        <w:t xml:space="preserve">RR; </w:t>
      </w:r>
    </w:p>
    <w:p w14:paraId="0CC3EA31" w14:textId="77777777" w:rsidR="007F0F04" w:rsidRPr="00376916" w:rsidRDefault="007F0F04" w:rsidP="007F0F04">
      <w:pPr>
        <w:pStyle w:val="LetteredList"/>
        <w:autoSpaceDE w:val="0"/>
        <w:autoSpaceDN w:val="0"/>
        <w:adjustRightInd w:val="0"/>
        <w:rPr>
          <w:rFonts w:ascii="ArialMT" w:eastAsia="Calibri" w:hAnsi="ArialMT" w:cs="ArialMT"/>
          <w:color w:val="000000"/>
          <w:szCs w:val="20"/>
          <w:lang w:val="en-GB" w:eastAsia="fr-FR"/>
        </w:rPr>
      </w:pPr>
      <w:r w:rsidRPr="00376916">
        <w:rPr>
          <w:lang w:val="en-GB"/>
        </w:rPr>
        <w:t>that “Mobile/Fixed Communications Networks” (MFCN) for the purpose of this Recommendation includes IMT and other communications networks in the mobile and fixed services;</w:t>
      </w:r>
    </w:p>
    <w:p w14:paraId="52FC1D29" w14:textId="77777777" w:rsidR="007F0F04" w:rsidRPr="00376916" w:rsidRDefault="007F0F04" w:rsidP="007F0F04">
      <w:pPr>
        <w:pStyle w:val="LetteredList"/>
        <w:rPr>
          <w:lang w:val="en-GB"/>
        </w:rPr>
      </w:pPr>
      <w:r w:rsidRPr="00376916">
        <w:rPr>
          <w:lang w:val="en-GB" w:eastAsia="de-DE"/>
        </w:rPr>
        <w:t xml:space="preserve">that ECC Report 295 </w:t>
      </w:r>
      <w:r w:rsidRPr="00376916">
        <w:rPr>
          <w:lang w:val="en-GB" w:eastAsia="de-DE"/>
        </w:rPr>
        <w:fldChar w:fldCharType="begin"/>
      </w:r>
      <w:r w:rsidRPr="00376916">
        <w:rPr>
          <w:lang w:val="en-GB" w:eastAsia="de-DE"/>
        </w:rPr>
        <w:instrText xml:space="preserve"> REF _Ref21098682 \r \h  \* MERGEFORMAT </w:instrText>
      </w:r>
      <w:r w:rsidRPr="00376916">
        <w:rPr>
          <w:lang w:val="en-GB" w:eastAsia="de-DE"/>
        </w:rPr>
      </w:r>
      <w:r w:rsidRPr="00376916">
        <w:rPr>
          <w:lang w:val="en-GB" w:eastAsia="de-DE"/>
        </w:rPr>
        <w:fldChar w:fldCharType="separate"/>
      </w:r>
      <w:r w:rsidRPr="00376916">
        <w:rPr>
          <w:lang w:val="en-GB" w:eastAsia="de-DE"/>
        </w:rPr>
        <w:t>[6]</w:t>
      </w:r>
      <w:r w:rsidRPr="00376916">
        <w:rPr>
          <w:lang w:val="en-GB" w:eastAsia="de-DE"/>
        </w:rPr>
        <w:fldChar w:fldCharType="end"/>
      </w:r>
      <w:r w:rsidRPr="00376916">
        <w:rPr>
          <w:lang w:val="en-GB" w:eastAsia="de-DE"/>
        </w:rPr>
        <w:t xml:space="preserve"> provides guidance on cross border coordination between MFCN and Aeronautical Telemetry Systems (ATS) in the 1429-1518 MHz band; </w:t>
      </w:r>
    </w:p>
    <w:p w14:paraId="2CF7930D" w14:textId="77777777" w:rsidR="007F0F04" w:rsidRPr="00376916" w:rsidRDefault="007F0F04" w:rsidP="007F0F04">
      <w:pPr>
        <w:pStyle w:val="LetteredList"/>
        <w:rPr>
          <w:lang w:val="en-GB"/>
        </w:rPr>
      </w:pPr>
      <w:r w:rsidRPr="00376916">
        <w:rPr>
          <w:lang w:val="en-GB" w:eastAsia="de-DE"/>
        </w:rPr>
        <w:t xml:space="preserve">that </w:t>
      </w:r>
      <w:bookmarkStart w:id="3" w:name="_Hlk19135104"/>
      <w:r w:rsidRPr="00376916">
        <w:rPr>
          <w:lang w:val="en-GB" w:eastAsia="de-DE"/>
        </w:rPr>
        <w:t>ECC Decision</w:t>
      </w:r>
      <w:bookmarkEnd w:id="3"/>
      <w:r w:rsidRPr="00376916">
        <w:rPr>
          <w:lang w:val="en-GB" w:eastAsia="de-DE"/>
        </w:rPr>
        <w:t xml:space="preserve"> (15)01 </w:t>
      </w:r>
      <w:r w:rsidRPr="00376916">
        <w:rPr>
          <w:lang w:val="en-GB" w:eastAsia="de-DE"/>
        </w:rPr>
        <w:fldChar w:fldCharType="begin"/>
      </w:r>
      <w:r w:rsidRPr="00376916">
        <w:rPr>
          <w:lang w:val="en-GB" w:eastAsia="de-DE"/>
        </w:rPr>
        <w:instrText xml:space="preserve"> REF _Ref21098717 \r \h  \* MERGEFORMAT </w:instrText>
      </w:r>
      <w:r w:rsidRPr="00376916">
        <w:rPr>
          <w:lang w:val="en-GB" w:eastAsia="de-DE"/>
        </w:rPr>
      </w:r>
      <w:r w:rsidRPr="00376916">
        <w:rPr>
          <w:lang w:val="en-GB" w:eastAsia="de-DE"/>
        </w:rPr>
        <w:fldChar w:fldCharType="separate"/>
      </w:r>
      <w:r w:rsidRPr="00376916">
        <w:rPr>
          <w:lang w:val="en-GB" w:eastAsia="de-DE"/>
        </w:rPr>
        <w:t>[7]</w:t>
      </w:r>
      <w:r w:rsidRPr="00376916">
        <w:rPr>
          <w:lang w:val="en-GB" w:eastAsia="de-DE"/>
        </w:rPr>
        <w:fldChar w:fldCharType="end"/>
      </w:r>
      <w:r w:rsidRPr="00376916">
        <w:rPr>
          <w:lang w:val="en-GB" w:eastAsia="de-DE"/>
        </w:rPr>
        <w:t xml:space="preserve"> provides the harmonised technical conditions for Mobile/Fixed Communications Networks (MFCN) in the band 694-790 MHz including a paired frequency arrangement (Frequency Division Duplex 2x30 MHz) and an optional unpaired frequency arrangement (Supplemental Downlink, MFCN SDL);</w:t>
      </w:r>
    </w:p>
    <w:p w14:paraId="30D11571" w14:textId="2DD77651" w:rsidR="007F0F04" w:rsidRPr="00376916" w:rsidRDefault="007F0F04" w:rsidP="007F0F04">
      <w:pPr>
        <w:pStyle w:val="LetteredList"/>
        <w:rPr>
          <w:lang w:val="en-GB"/>
        </w:rPr>
      </w:pPr>
      <w:r w:rsidRPr="00376916">
        <w:rPr>
          <w:lang w:val="en-GB" w:eastAsia="de-DE"/>
        </w:rPr>
        <w:t xml:space="preserve">that in some CEPT countries the frequency bands or part of the bands 694-790 MHz and 1452-1479.5 MHz may be used for terrestrial broadcasting services before allowing the use of MFCN </w:t>
      </w:r>
      <w:r w:rsidRPr="00376916">
        <w:rPr>
          <w:lang w:val="en-GB"/>
        </w:rPr>
        <w:t>in</w:t>
      </w:r>
      <w:r w:rsidRPr="00376916">
        <w:rPr>
          <w:lang w:val="en-GB" w:eastAsia="de-DE"/>
        </w:rPr>
        <w:t xml:space="preserve"> these bands</w:t>
      </w:r>
      <w:r w:rsidRPr="00376916">
        <w:rPr>
          <w:rStyle w:val="FootnoteReference"/>
          <w:lang w:val="en-GB" w:eastAsia="de-DE"/>
        </w:rPr>
        <w:footnoteReference w:id="1"/>
      </w:r>
      <w:r w:rsidRPr="00376916">
        <w:rPr>
          <w:lang w:val="en-GB" w:eastAsia="de-DE"/>
        </w:rPr>
        <w:t>.</w:t>
      </w:r>
      <w:r w:rsidRPr="00376916">
        <w:rPr>
          <w:lang w:val="en-GB"/>
        </w:rPr>
        <w:t xml:space="preserve"> Nevertheless</w:t>
      </w:r>
      <w:r w:rsidR="006A6D8E" w:rsidRPr="00C431C6">
        <w:rPr>
          <w:lang w:val="en-GB"/>
        </w:rPr>
        <w:t>,</w:t>
      </w:r>
      <w:r w:rsidRPr="00376916">
        <w:rPr>
          <w:lang w:val="en-GB"/>
        </w:rPr>
        <w:t xml:space="preserve"> there is a need to reorganise these bands before the introduction of MFCN. The implementation of the 700 MHz band frequency arrangements for MFCN by national administrations will require coordination with any other administration whose broadcasting service and/or other primary terrestrial services </w:t>
      </w:r>
      <w:proofErr w:type="gramStart"/>
      <w:r w:rsidRPr="00376916">
        <w:rPr>
          <w:lang w:val="en-GB"/>
        </w:rPr>
        <w:t>are considered to be</w:t>
      </w:r>
      <w:proofErr w:type="gramEnd"/>
      <w:r w:rsidRPr="00376916">
        <w:rPr>
          <w:lang w:val="en-GB"/>
        </w:rPr>
        <w:t xml:space="preserve"> affected. For coexistence with broadcasting service, the coordination procedure will take into account the framework of the GE06 Agreement </w:t>
      </w:r>
      <w:r w:rsidRPr="00376916">
        <w:rPr>
          <w:lang w:val="en-GB"/>
        </w:rPr>
        <w:fldChar w:fldCharType="begin"/>
      </w:r>
      <w:r w:rsidRPr="00376916">
        <w:rPr>
          <w:lang w:val="en-GB"/>
        </w:rPr>
        <w:instrText xml:space="preserve"> REF _Ref21099358 \r \h  \* MERGEFORMAT </w:instrText>
      </w:r>
      <w:r w:rsidRPr="00376916">
        <w:rPr>
          <w:lang w:val="en-GB"/>
        </w:rPr>
      </w:r>
      <w:r w:rsidRPr="00376916">
        <w:rPr>
          <w:lang w:val="en-GB"/>
        </w:rPr>
        <w:fldChar w:fldCharType="separate"/>
      </w:r>
      <w:r w:rsidRPr="00376916">
        <w:rPr>
          <w:lang w:val="en-GB"/>
        </w:rPr>
        <w:t>[10]</w:t>
      </w:r>
      <w:r w:rsidRPr="00376916">
        <w:rPr>
          <w:lang w:val="en-GB"/>
        </w:rPr>
        <w:fldChar w:fldCharType="end"/>
      </w:r>
      <w:r w:rsidRPr="00376916">
        <w:rPr>
          <w:lang w:val="en-GB"/>
        </w:rPr>
        <w:t>;</w:t>
      </w:r>
    </w:p>
    <w:p w14:paraId="603060F9" w14:textId="77777777" w:rsidR="007F0F04" w:rsidRPr="00376916" w:rsidRDefault="007F0F04" w:rsidP="007F0F04">
      <w:pPr>
        <w:pStyle w:val="LetteredList"/>
        <w:rPr>
          <w:lang w:val="en-GB" w:eastAsia="de-DE"/>
        </w:rPr>
      </w:pPr>
      <w:r w:rsidRPr="00376916">
        <w:rPr>
          <w:lang w:val="en-GB" w:eastAsia="de-DE"/>
        </w:rPr>
        <w:t>that in some CEPT countries the defragmentation of the frequency band 3400-3800 MHz will be achieved mainly after 2020 leaving existing fixed or mobile systems operating for several years in some parts of the band. Due to the CEPT roadmap for the introduction of 5G, different portions of the spectrum will be available and assigned for 5G in specific countries and will introduce the need to establish bilateral/multilateral agreements between neighbouring countries to protect existing services;</w:t>
      </w:r>
    </w:p>
    <w:p w14:paraId="3B0510E4" w14:textId="2E288E26" w:rsidR="007F0F04" w:rsidRPr="00376916" w:rsidRDefault="007F0F04" w:rsidP="007F0F04">
      <w:pPr>
        <w:pStyle w:val="LetteredList"/>
        <w:rPr>
          <w:lang w:val="en-GB"/>
        </w:rPr>
      </w:pPr>
      <w:r w:rsidRPr="00376916">
        <w:rPr>
          <w:lang w:val="en-GB" w:eastAsia="de-DE"/>
        </w:rPr>
        <w:lastRenderedPageBreak/>
        <w:t>that unsynchronised</w:t>
      </w:r>
      <w:r w:rsidRPr="00376916">
        <w:rPr>
          <w:lang w:val="en-GB"/>
        </w:rPr>
        <w:t xml:space="preserve"> operation of MFCN TDD networks in the 3400-3800 MHz frequency band may imply a need for large separation distances to deploy MFCN TDD networks in border areas (ECC Report 296 </w:t>
      </w:r>
      <w:r w:rsidRPr="00376916">
        <w:rPr>
          <w:lang w:val="en-GB"/>
        </w:rPr>
        <w:fldChar w:fldCharType="begin"/>
      </w:r>
      <w:r w:rsidRPr="00376916">
        <w:rPr>
          <w:lang w:val="en-GB"/>
        </w:rPr>
        <w:instrText xml:space="preserve"> REF _Ref30761222 \r \h </w:instrText>
      </w:r>
      <w:r w:rsidRPr="00376916">
        <w:rPr>
          <w:lang w:val="en-GB"/>
        </w:rPr>
      </w:r>
      <w:r w:rsidRPr="00376916">
        <w:rPr>
          <w:lang w:val="en-GB"/>
        </w:rPr>
        <w:fldChar w:fldCharType="separate"/>
      </w:r>
      <w:r w:rsidRPr="00376916">
        <w:rPr>
          <w:lang w:val="en-GB"/>
        </w:rPr>
        <w:t>[11]</w:t>
      </w:r>
      <w:r w:rsidRPr="00376916">
        <w:rPr>
          <w:lang w:val="en-GB"/>
        </w:rPr>
        <w:fldChar w:fldCharType="end"/>
      </w:r>
      <w:r w:rsidRPr="00376916">
        <w:rPr>
          <w:lang w:val="en-GB"/>
        </w:rPr>
        <w:t xml:space="preserve"> indicates a separation distance of 60 km between AAS BS without mitigation techniques), which may have a considerable impact on MFCN global coverage;</w:t>
      </w:r>
    </w:p>
    <w:p w14:paraId="4C65CBE6" w14:textId="77777777" w:rsidR="007F0F04" w:rsidRPr="00376916" w:rsidRDefault="007F0F04" w:rsidP="007F0F04">
      <w:pPr>
        <w:pStyle w:val="LetteredList"/>
        <w:rPr>
          <w:lang w:val="en-GB"/>
        </w:rPr>
      </w:pPr>
      <w:r w:rsidRPr="00376916">
        <w:rPr>
          <w:lang w:val="en-GB"/>
        </w:rPr>
        <w:t xml:space="preserve">that synchronised operation of MFCN TDD networks in the 3400-3800 MHz frequency band ensures a higher degree of efficient spectrum utilisation especially for outdoor network deployments in adjacent geographic areas (see ECC Report 296 </w:t>
      </w:r>
      <w:r w:rsidRPr="00376916">
        <w:rPr>
          <w:lang w:val="en-GB"/>
        </w:rPr>
        <w:fldChar w:fldCharType="begin"/>
      </w:r>
      <w:r w:rsidRPr="00376916">
        <w:rPr>
          <w:lang w:val="en-GB"/>
        </w:rPr>
        <w:instrText xml:space="preserve"> REF _Ref21098910 \r \h  \* MERGEFORMAT </w:instrText>
      </w:r>
      <w:r w:rsidRPr="00376916">
        <w:rPr>
          <w:lang w:val="en-GB"/>
        </w:rPr>
      </w:r>
      <w:r w:rsidRPr="00376916">
        <w:rPr>
          <w:lang w:val="en-GB"/>
        </w:rPr>
        <w:fldChar w:fldCharType="separate"/>
      </w:r>
      <w:r w:rsidRPr="00376916">
        <w:rPr>
          <w:lang w:val="en-GB"/>
        </w:rPr>
        <w:t>[11]</w:t>
      </w:r>
      <w:r w:rsidRPr="00376916">
        <w:rPr>
          <w:lang w:val="en-GB"/>
        </w:rPr>
        <w:fldChar w:fldCharType="end"/>
      </w:r>
      <w:r w:rsidRPr="00376916">
        <w:rPr>
          <w:lang w:val="en-GB"/>
        </w:rPr>
        <w:t>);</w:t>
      </w:r>
    </w:p>
    <w:p w14:paraId="784C24EC" w14:textId="4212FB8A" w:rsidR="007F0F04" w:rsidRPr="00376916" w:rsidRDefault="006A6D8E" w:rsidP="007F0F04">
      <w:pPr>
        <w:pStyle w:val="LetteredList"/>
        <w:rPr>
          <w:lang w:val="en-GB"/>
        </w:rPr>
      </w:pPr>
      <w:r w:rsidRPr="00376916">
        <w:rPr>
          <w:lang w:val="en-GB"/>
        </w:rPr>
        <w:t>t</w:t>
      </w:r>
      <w:r w:rsidR="007F0F04" w:rsidRPr="00376916">
        <w:rPr>
          <w:lang w:val="en-GB"/>
        </w:rPr>
        <w:t>hat in the frequency band 3400-3800</w:t>
      </w:r>
      <w:r w:rsidR="0008652B" w:rsidRPr="00376916">
        <w:rPr>
          <w:lang w:val="en-GB"/>
        </w:rPr>
        <w:t xml:space="preserve"> </w:t>
      </w:r>
      <w:r w:rsidR="007F0F04" w:rsidRPr="00376916">
        <w:rPr>
          <w:lang w:val="en-GB"/>
        </w:rPr>
        <w:t xml:space="preserve">MHz, the time reference (t0) is defined according to Coordinated Universal Time (UTC) </w:t>
      </w:r>
    </w:p>
    <w:p w14:paraId="1C3160EE" w14:textId="77777777" w:rsidR="007F0F04" w:rsidRPr="00376916" w:rsidRDefault="007F0F04" w:rsidP="007F0F04">
      <w:pPr>
        <w:pStyle w:val="LetteredList"/>
        <w:autoSpaceDE w:val="0"/>
        <w:autoSpaceDN w:val="0"/>
        <w:adjustRightInd w:val="0"/>
        <w:rPr>
          <w:rFonts w:ascii="ArialMT" w:eastAsia="Calibri" w:hAnsi="ArialMT" w:cs="ArialMT"/>
          <w:color w:val="000000"/>
          <w:szCs w:val="20"/>
          <w:lang w:val="en-GB" w:eastAsia="fr-FR"/>
        </w:rPr>
      </w:pPr>
      <w:r w:rsidRPr="00376916">
        <w:rPr>
          <w:lang w:val="en-GB"/>
        </w:rPr>
        <w:t>t</w:t>
      </w:r>
      <w:r w:rsidRPr="00376916">
        <w:rPr>
          <w:rFonts w:ascii="ArialMT" w:eastAsia="Calibri" w:hAnsi="ArialMT" w:cs="ArialMT"/>
          <w:color w:val="000000"/>
          <w:szCs w:val="20"/>
          <w:lang w:val="en-GB" w:eastAsia="fr-FR"/>
        </w:rPr>
        <w:t>hat a MFCN supplemental downlink (SDL) is a mobile broadband system, which by means of base station transmitters in the network, uses unpaired spectrum in the downlink to provide a supplemental downlink capacity to carry comprehensive text, audio, images, data, sound and video content in general, in a unicasting, multicasting or broadcasting mode;</w:t>
      </w:r>
    </w:p>
    <w:p w14:paraId="2D605338" w14:textId="77777777" w:rsidR="007F0F04" w:rsidRPr="00376916" w:rsidRDefault="007F0F04" w:rsidP="007F0F04">
      <w:pPr>
        <w:pStyle w:val="LetteredList"/>
        <w:autoSpaceDE w:val="0"/>
        <w:autoSpaceDN w:val="0"/>
        <w:adjustRightInd w:val="0"/>
        <w:rPr>
          <w:lang w:val="en-GB"/>
        </w:rPr>
      </w:pPr>
      <w:r w:rsidRPr="00376916">
        <w:rPr>
          <w:rFonts w:ascii="ArialMT" w:eastAsia="Calibri" w:hAnsi="ArialMT" w:cs="ArialMT"/>
          <w:color w:val="000000"/>
          <w:szCs w:val="20"/>
          <w:lang w:val="en-GB" w:eastAsia="fr-FR"/>
        </w:rPr>
        <w:t>that a MFCN SDL could aggregate the usual downlink channel of a MFCN paired (FDD) band with a supplemental downlink channel(s) in the unpaired spectrum to increase the downlink capacity;</w:t>
      </w:r>
    </w:p>
    <w:p w14:paraId="63654D21" w14:textId="77777777" w:rsidR="007F0F04" w:rsidRPr="00376916" w:rsidRDefault="007F0F04" w:rsidP="007F0F04">
      <w:pPr>
        <w:pStyle w:val="LetteredList"/>
        <w:rPr>
          <w:lang w:val="en-GB"/>
        </w:rPr>
      </w:pPr>
      <w:r w:rsidRPr="00376916">
        <w:rPr>
          <w:lang w:val="en-GB"/>
        </w:rPr>
        <w:t>that in many CEPT member countries there may be multiple operators for MFCN systems;</w:t>
      </w:r>
    </w:p>
    <w:p w14:paraId="404CD743" w14:textId="77777777" w:rsidR="007F0F04" w:rsidRPr="00376916" w:rsidRDefault="007F0F04" w:rsidP="007F0F04">
      <w:pPr>
        <w:pStyle w:val="LetteredList"/>
        <w:rPr>
          <w:lang w:val="en-GB"/>
        </w:rPr>
      </w:pPr>
      <w:r w:rsidRPr="00376916">
        <w:rPr>
          <w:lang w:val="en-GB"/>
        </w:rPr>
        <w:t>that frequency planning of MFCN in border areas should be based on coordination between national administrations in cooperation with their operators;</w:t>
      </w:r>
    </w:p>
    <w:p w14:paraId="5EEAEADF" w14:textId="77777777" w:rsidR="007F0F04" w:rsidRPr="00376916" w:rsidRDefault="007F0F04" w:rsidP="007F0F04">
      <w:pPr>
        <w:pStyle w:val="LetteredList"/>
        <w:rPr>
          <w:lang w:val="en-GB"/>
        </w:rPr>
      </w:pPr>
      <w:r w:rsidRPr="00376916">
        <w:rPr>
          <w:lang w:val="en-GB"/>
        </w:rPr>
        <w:t>that different administrations may wish to adopt different approaches to cross border coordination;</w:t>
      </w:r>
    </w:p>
    <w:p w14:paraId="75415C6D" w14:textId="77777777" w:rsidR="007F0F04" w:rsidRPr="00376916" w:rsidRDefault="007F0F04" w:rsidP="007F0F04">
      <w:pPr>
        <w:pStyle w:val="LetteredList"/>
        <w:rPr>
          <w:lang w:val="en-GB"/>
        </w:rPr>
      </w:pPr>
      <w:r w:rsidRPr="00376916">
        <w:rPr>
          <w:lang w:val="en-GB"/>
        </w:rPr>
        <w:t>that administrations may diverge from the technical parameters, propagation models and procedures described in this Recommendation subject to bilateral / multilateral agreements;</w:t>
      </w:r>
    </w:p>
    <w:p w14:paraId="6783C59F" w14:textId="77777777" w:rsidR="007F0F04" w:rsidRPr="00376916" w:rsidRDefault="007F0F04" w:rsidP="007F0F04">
      <w:pPr>
        <w:pStyle w:val="LetteredList"/>
        <w:rPr>
          <w:lang w:val="en-GB"/>
        </w:rPr>
      </w:pPr>
      <w:r w:rsidRPr="00376916">
        <w:rPr>
          <w:lang w:val="en-GB"/>
        </w:rPr>
        <w:t>that cross-border coordination is necessary between countries operating different technologies and different channel bandwidths in the same frequency band;</w:t>
      </w:r>
    </w:p>
    <w:p w14:paraId="454140B3" w14:textId="77777777" w:rsidR="007F0F04" w:rsidRPr="00376916" w:rsidRDefault="007F0F04" w:rsidP="007F0F04">
      <w:pPr>
        <w:pStyle w:val="LetteredList"/>
        <w:rPr>
          <w:lang w:val="en-GB"/>
        </w:rPr>
      </w:pPr>
      <w:r w:rsidRPr="00376916">
        <w:rPr>
          <w:lang w:val="en-GB"/>
        </w:rPr>
        <w:t>that in the case of operator arrangements approved by national administrations it is possible to deviate from this Recommendation;</w:t>
      </w:r>
    </w:p>
    <w:p w14:paraId="735BE7FE" w14:textId="77777777" w:rsidR="007F0F04" w:rsidRPr="00376916" w:rsidRDefault="007F0F04" w:rsidP="007F0F04">
      <w:pPr>
        <w:pStyle w:val="LetteredList"/>
        <w:rPr>
          <w:lang w:val="en-GB"/>
        </w:rPr>
      </w:pPr>
      <w:r w:rsidRPr="00376916">
        <w:rPr>
          <w:lang w:val="en-GB"/>
        </w:rPr>
        <w:t>that Physical-layer Cell Identity (PCI) coordination is necessary for LTE/NR systems to avoid unnecessary signalling load and handover failures;</w:t>
      </w:r>
    </w:p>
    <w:p w14:paraId="0905AA93" w14:textId="77777777" w:rsidR="00D37EE3" w:rsidRPr="00376916" w:rsidRDefault="00835C5B" w:rsidP="00D37EE3">
      <w:pPr>
        <w:pStyle w:val="ECCParagraph"/>
        <w:rPr>
          <w:i/>
          <w:color w:val="D2232A"/>
        </w:rPr>
      </w:pPr>
      <w:r w:rsidRPr="00376916">
        <w:rPr>
          <w:i/>
          <w:color w:val="D2232A"/>
        </w:rPr>
        <w:t>recommends</w:t>
      </w:r>
      <w:r w:rsidR="00D37EE3" w:rsidRPr="00376916">
        <w:rPr>
          <w:i/>
          <w:color w:val="D2232A"/>
        </w:rPr>
        <w:t xml:space="preserve"> </w:t>
      </w:r>
    </w:p>
    <w:p w14:paraId="2EB28A04" w14:textId="77777777" w:rsidR="007F0F04" w:rsidRPr="00376916" w:rsidRDefault="007F0F04" w:rsidP="007F0F04">
      <w:pPr>
        <w:pStyle w:val="ECCParagraph"/>
        <w:numPr>
          <w:ilvl w:val="0"/>
          <w:numId w:val="41"/>
        </w:numPr>
      </w:pPr>
      <w:r w:rsidRPr="00376916">
        <w:t>that cross-border coordination between MFCN systems in border areas should be based on bilateral / multilateral agreements between administrations;</w:t>
      </w:r>
    </w:p>
    <w:p w14:paraId="12659239" w14:textId="6D48A92F" w:rsidR="007F0F04" w:rsidRPr="00376916" w:rsidRDefault="007F0F04" w:rsidP="007F0F04">
      <w:pPr>
        <w:pStyle w:val="ECCParagraph"/>
        <w:numPr>
          <w:ilvl w:val="0"/>
          <w:numId w:val="41"/>
        </w:numPr>
      </w:pPr>
      <w:r w:rsidRPr="00376916">
        <w:t xml:space="preserve">that in case of MFCN TDD systems in the 3400-3800 MHz frequency band, administrations should preferably facilitate implementation of frame structure options given as examples in </w:t>
      </w:r>
      <w:r w:rsidR="006A6D8E" w:rsidRPr="00376916">
        <w:fldChar w:fldCharType="begin"/>
      </w:r>
      <w:r w:rsidR="006A6D8E" w:rsidRPr="00376916">
        <w:instrText xml:space="preserve"> REF _Ref33101720 \r \h </w:instrText>
      </w:r>
      <w:r w:rsidR="006A6D8E" w:rsidRPr="00376916">
        <w:fldChar w:fldCharType="separate"/>
      </w:r>
      <w:r w:rsidR="006A6D8E" w:rsidRPr="00376916">
        <w:t>Annex 5</w:t>
      </w:r>
      <w:r w:rsidR="006A6D8E" w:rsidRPr="00376916">
        <w:fldChar w:fldCharType="end"/>
      </w:r>
      <w:r w:rsidRPr="00376916">
        <w:t xml:space="preserve">, where possible, in order to facilitate synchronisation in border areas </w:t>
      </w:r>
    </w:p>
    <w:p w14:paraId="5DA75538" w14:textId="77777777" w:rsidR="007F0F04" w:rsidRPr="00376916" w:rsidRDefault="007F0F04" w:rsidP="007F0F04">
      <w:pPr>
        <w:pStyle w:val="ECCParagraph"/>
        <w:numPr>
          <w:ilvl w:val="0"/>
          <w:numId w:val="41"/>
        </w:numPr>
      </w:pPr>
      <w:r w:rsidRPr="00376916">
        <w:t>that in case of MFCN TDD systems in the 3400-3800 MHz frequency band, administrations should preferably facilitate synchronised networks, where possible, for an efficient usage of the spectrum in border areas</w:t>
      </w:r>
    </w:p>
    <w:p w14:paraId="777D2E3E" w14:textId="712CEFA5" w:rsidR="007F0F04" w:rsidRPr="00376916" w:rsidRDefault="007F0F04" w:rsidP="007F0F04">
      <w:pPr>
        <w:pStyle w:val="ECCParagraph"/>
        <w:numPr>
          <w:ilvl w:val="0"/>
          <w:numId w:val="41"/>
        </w:numPr>
      </w:pPr>
      <w:r w:rsidRPr="00376916">
        <w:t>that in case of MFCN TDD systems in the 3400-3800 MHz frequency band, agreements/arrangements between administrations/operators should consider synchroni</w:t>
      </w:r>
      <w:r w:rsidR="006A6D8E" w:rsidRPr="00376916">
        <w:t>s</w:t>
      </w:r>
      <w:r w:rsidRPr="00376916">
        <w:t xml:space="preserve">e MFCN TDD networks based on the guidance given in </w:t>
      </w:r>
      <w:r w:rsidR="006A6D8E" w:rsidRPr="00376916">
        <w:fldChar w:fldCharType="begin"/>
      </w:r>
      <w:r w:rsidR="006A6D8E" w:rsidRPr="00376916">
        <w:instrText xml:space="preserve"> REF _Ref33101720 \r \h </w:instrText>
      </w:r>
      <w:r w:rsidR="006A6D8E" w:rsidRPr="00376916">
        <w:fldChar w:fldCharType="separate"/>
      </w:r>
      <w:r w:rsidR="006A6D8E" w:rsidRPr="00376916">
        <w:t>Annex 5</w:t>
      </w:r>
      <w:r w:rsidR="006A6D8E" w:rsidRPr="00376916">
        <w:fldChar w:fldCharType="end"/>
      </w:r>
      <w:r w:rsidRPr="00376916">
        <w:t>;</w:t>
      </w:r>
    </w:p>
    <w:p w14:paraId="1863E5C1" w14:textId="77777777" w:rsidR="007F0F04" w:rsidRPr="00376916" w:rsidRDefault="007F0F04" w:rsidP="007F0F04">
      <w:pPr>
        <w:pStyle w:val="ECCParagraph"/>
        <w:numPr>
          <w:ilvl w:val="0"/>
          <w:numId w:val="41"/>
        </w:numPr>
      </w:pPr>
      <w:r w:rsidRPr="00376916">
        <w:t>that cross-border coordination between MFCN systems and other systems in neighbouring countries should be based on bilateral / multilateral agreements between administrations;</w:t>
      </w:r>
    </w:p>
    <w:p w14:paraId="4B71DFE0" w14:textId="77777777" w:rsidR="007F0F04" w:rsidRPr="00376916" w:rsidRDefault="007F0F04" w:rsidP="007F0F04">
      <w:pPr>
        <w:pStyle w:val="ECCParagraph"/>
        <w:numPr>
          <w:ilvl w:val="0"/>
          <w:numId w:val="41"/>
        </w:numPr>
      </w:pPr>
      <w:r w:rsidRPr="00376916">
        <w:t>that bilateral / multilateral agreements should define coordination methods which encompass LTE and NR radio interfaces present on each side of the border;</w:t>
      </w:r>
    </w:p>
    <w:p w14:paraId="6AA66824" w14:textId="42FEE333" w:rsidR="007F0F04" w:rsidRPr="00376916" w:rsidRDefault="007F0F04" w:rsidP="007F0F04">
      <w:pPr>
        <w:pStyle w:val="ECCParagraph"/>
        <w:numPr>
          <w:ilvl w:val="0"/>
          <w:numId w:val="41"/>
        </w:numPr>
      </w:pPr>
      <w:r w:rsidRPr="00376916">
        <w:t>that cross</w:t>
      </w:r>
      <w:r w:rsidR="00377DFE">
        <w:t>-</w:t>
      </w:r>
      <w:r w:rsidRPr="00376916">
        <w:t xml:space="preserve">border coordination between MFCN systems should be based on the principles and the field strength limits provided in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xml:space="preserve">; </w:t>
      </w:r>
    </w:p>
    <w:p w14:paraId="0CF63022" w14:textId="475EF345" w:rsidR="007F0F04" w:rsidRPr="00376916" w:rsidRDefault="007F0F04" w:rsidP="007F0F04">
      <w:pPr>
        <w:pStyle w:val="ECCParagraph"/>
        <w:numPr>
          <w:ilvl w:val="0"/>
          <w:numId w:val="41"/>
        </w:numPr>
      </w:pPr>
      <w:r w:rsidRPr="00376916">
        <w:lastRenderedPageBreak/>
        <w:t xml:space="preserve">that interference field strength predictions should be made using the appropriate propagation models defined in </w:t>
      </w:r>
      <w:r w:rsidR="0008652B" w:rsidRPr="00376916">
        <w:fldChar w:fldCharType="begin"/>
      </w:r>
      <w:r w:rsidR="0008652B" w:rsidRPr="00376916">
        <w:instrText xml:space="preserve"> REF _Ref33102578 \r \h </w:instrText>
      </w:r>
      <w:r w:rsidR="0008652B" w:rsidRPr="00376916">
        <w:fldChar w:fldCharType="separate"/>
      </w:r>
      <w:r w:rsidR="0008652B" w:rsidRPr="00376916">
        <w:t>Annex 2</w:t>
      </w:r>
      <w:r w:rsidR="0008652B" w:rsidRPr="00376916">
        <w:fldChar w:fldCharType="end"/>
      </w:r>
      <w:r w:rsidRPr="00376916">
        <w:t xml:space="preserve"> for MFCN systems;</w:t>
      </w:r>
    </w:p>
    <w:p w14:paraId="5BA12FEA" w14:textId="51F804BD" w:rsidR="007F0F04" w:rsidRPr="00376916" w:rsidRDefault="007F0F04" w:rsidP="007F0F04">
      <w:pPr>
        <w:pStyle w:val="ECCParagraph"/>
        <w:numPr>
          <w:ilvl w:val="0"/>
          <w:numId w:val="41"/>
        </w:numPr>
      </w:pPr>
      <w:r w:rsidRPr="00376916">
        <w:t xml:space="preserve">that if the levels in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xml:space="preserve"> are exceeded, the coordination is required and the procedure detailed in </w:t>
      </w:r>
      <w:r w:rsidR="009E5500" w:rsidRPr="00376916">
        <w:fldChar w:fldCharType="begin"/>
      </w:r>
      <w:r w:rsidR="009E5500" w:rsidRPr="00376916">
        <w:instrText xml:space="preserve"> REF _Ref33102610 \r \h </w:instrText>
      </w:r>
      <w:r w:rsidR="009E5500" w:rsidRPr="00376916">
        <w:fldChar w:fldCharType="separate"/>
      </w:r>
      <w:r w:rsidR="009E5500" w:rsidRPr="00376916">
        <w:t>Annex 3</w:t>
      </w:r>
      <w:r w:rsidR="009E5500" w:rsidRPr="00376916">
        <w:fldChar w:fldCharType="end"/>
      </w:r>
      <w:r w:rsidRPr="00376916">
        <w:t xml:space="preserve"> should be used;</w:t>
      </w:r>
    </w:p>
    <w:p w14:paraId="51B7FA40" w14:textId="32DAB0C2" w:rsidR="007F0F04" w:rsidRPr="00376916" w:rsidRDefault="007F0F04" w:rsidP="007F0F04">
      <w:pPr>
        <w:pStyle w:val="ECCParagraph"/>
        <w:numPr>
          <w:ilvl w:val="0"/>
          <w:numId w:val="41"/>
        </w:numPr>
      </w:pPr>
      <w:r w:rsidRPr="00376916">
        <w:t xml:space="preserve">that coordination between neighbouring MFCN systems using LTE/NR technology in border areas should use preferential PCIs provided in </w:t>
      </w:r>
      <w:r w:rsidR="009E5500" w:rsidRPr="00376916">
        <w:fldChar w:fldCharType="begin"/>
      </w:r>
      <w:r w:rsidR="009E5500" w:rsidRPr="00376916">
        <w:instrText xml:space="preserve"> REF _Ref33102645 \r \h </w:instrText>
      </w:r>
      <w:r w:rsidR="009E5500" w:rsidRPr="00376916">
        <w:fldChar w:fldCharType="separate"/>
      </w:r>
      <w:r w:rsidR="009E5500" w:rsidRPr="00376916">
        <w:t>Annex 4</w:t>
      </w:r>
      <w:r w:rsidR="009E5500" w:rsidRPr="00376916">
        <w:fldChar w:fldCharType="end"/>
      </w:r>
      <w:r w:rsidRPr="00376916">
        <w:t xml:space="preserve"> when channel centre frequencies are aligned;</w:t>
      </w:r>
    </w:p>
    <w:p w14:paraId="1A0845B7" w14:textId="0ABBE41D" w:rsidR="007F0F04" w:rsidRPr="00376916" w:rsidRDefault="007F0F04" w:rsidP="007F0F04">
      <w:pPr>
        <w:pStyle w:val="ECCParagraph"/>
        <w:numPr>
          <w:ilvl w:val="0"/>
          <w:numId w:val="41"/>
        </w:numPr>
      </w:pPr>
      <w:r w:rsidRPr="00376916">
        <w:t>that administrations should encourage and facilitate the establishment of arrangements between operators in different countries with the aim to enhance the efficient use of the spectrum and to optimise the coverage/throughput in their respective border areas;</w:t>
      </w:r>
    </w:p>
    <w:p w14:paraId="4A673680" w14:textId="77777777" w:rsidR="007F0F04" w:rsidRPr="00376916" w:rsidRDefault="007F0F04" w:rsidP="007F0F04">
      <w:pPr>
        <w:pStyle w:val="ECCParagraph"/>
        <w:numPr>
          <w:ilvl w:val="0"/>
          <w:numId w:val="41"/>
        </w:numPr>
      </w:pPr>
      <w:r w:rsidRPr="00376916">
        <w:t>that coordination in coastal areas is based on prediction of field strength levels at the coastline of the neighbouring country while other principles for coordination in coastal areas may be agreed between the administrations concerned;</w:t>
      </w:r>
    </w:p>
    <w:p w14:paraId="74A2AF1A" w14:textId="77777777" w:rsidR="007F0F04" w:rsidRPr="00376916" w:rsidRDefault="007F0F04" w:rsidP="007F0F04">
      <w:pPr>
        <w:pStyle w:val="ECCParagraph"/>
        <w:numPr>
          <w:ilvl w:val="0"/>
          <w:numId w:val="41"/>
        </w:numPr>
      </w:pPr>
      <w:r w:rsidRPr="00376916">
        <w:t>that this Recommendation may be revised in order to include new frequency bands harmonised for MFCN;</w:t>
      </w:r>
    </w:p>
    <w:p w14:paraId="20247A26" w14:textId="77777777" w:rsidR="007F0F04" w:rsidRPr="00376916" w:rsidRDefault="007F0F04" w:rsidP="007F0F04">
      <w:pPr>
        <w:pStyle w:val="ECCParagraph"/>
        <w:numPr>
          <w:ilvl w:val="0"/>
          <w:numId w:val="41"/>
        </w:numPr>
      </w:pPr>
      <w:r w:rsidRPr="00376916">
        <w:t xml:space="preserve">that this Recommendation may be revised in the light of future technical developments, to ease cross-border coordination; </w:t>
      </w:r>
    </w:p>
    <w:p w14:paraId="326EC777" w14:textId="4DACF674" w:rsidR="007F0F04" w:rsidRPr="00376916" w:rsidRDefault="007F0F04" w:rsidP="007F0F04">
      <w:pPr>
        <w:pStyle w:val="ECCParagraph"/>
        <w:numPr>
          <w:ilvl w:val="0"/>
          <w:numId w:val="41"/>
        </w:numPr>
      </w:pPr>
      <w:r w:rsidRPr="00376916">
        <w:t>that this Recommendation should be reviewed within 5 years of its adoption in the light of practical experience of its application and of the operation of MFCN systems.”</w:t>
      </w:r>
    </w:p>
    <w:p w14:paraId="481B30C5" w14:textId="77777777" w:rsidR="00C74BE6" w:rsidRPr="00376916" w:rsidRDefault="00C74BE6" w:rsidP="00D37EE3">
      <w:pPr>
        <w:pStyle w:val="ECCParagraph"/>
      </w:pPr>
    </w:p>
    <w:p w14:paraId="562AC9B6" w14:textId="77777777" w:rsidR="00A2604A" w:rsidRPr="00376916" w:rsidRDefault="00A2604A" w:rsidP="00A2604A">
      <w:pPr>
        <w:pStyle w:val="ECCParagraph"/>
        <w:rPr>
          <w:i/>
          <w:color w:val="D2232A"/>
        </w:rPr>
      </w:pPr>
      <w:r w:rsidRPr="00376916">
        <w:rPr>
          <w:i/>
          <w:color w:val="D2232A"/>
        </w:rPr>
        <w:t xml:space="preserve">Note: </w:t>
      </w:r>
    </w:p>
    <w:p w14:paraId="42892448" w14:textId="7F778FA3" w:rsidR="00A2604A" w:rsidRPr="00376916" w:rsidRDefault="00A2604A" w:rsidP="00A2604A">
      <w:pPr>
        <w:rPr>
          <w:lang w:val="en-GB"/>
        </w:rPr>
      </w:pPr>
      <w:r w:rsidRPr="00376916">
        <w:rPr>
          <w:i/>
          <w:szCs w:val="20"/>
          <w:lang w:val="en-GB"/>
        </w:rPr>
        <w:t>Please check the Office documentation database http</w:t>
      </w:r>
      <w:r w:rsidR="007F0F04" w:rsidRPr="00376916">
        <w:rPr>
          <w:i/>
          <w:szCs w:val="20"/>
          <w:lang w:val="en-GB"/>
        </w:rPr>
        <w:t>s</w:t>
      </w:r>
      <w:r w:rsidRPr="00376916">
        <w:rPr>
          <w:i/>
          <w:szCs w:val="20"/>
          <w:lang w:val="en-GB"/>
        </w:rPr>
        <w:t xml:space="preserve">://www.ecodocdb.dk for the up to date position on the implementation of this and other </w:t>
      </w:r>
      <w:smartTag w:uri="urn:schemas-microsoft-com:office:smarttags" w:element="stockticker">
        <w:r w:rsidRPr="00376916">
          <w:rPr>
            <w:i/>
            <w:szCs w:val="20"/>
            <w:lang w:val="en-GB"/>
          </w:rPr>
          <w:t>ECC</w:t>
        </w:r>
      </w:smartTag>
      <w:r w:rsidRPr="00376916">
        <w:rPr>
          <w:i/>
          <w:szCs w:val="20"/>
          <w:lang w:val="en-GB"/>
        </w:rPr>
        <w:t xml:space="preserve"> Recommendations.</w:t>
      </w:r>
    </w:p>
    <w:p w14:paraId="0EBAAD0A" w14:textId="19A1B4CE" w:rsidR="007F0F04" w:rsidRPr="00376916" w:rsidRDefault="00835C5B" w:rsidP="007F0F04">
      <w:pPr>
        <w:pStyle w:val="ECCAnnex-heading1"/>
        <w:spacing w:before="0" w:after="120"/>
      </w:pPr>
      <w:bookmarkStart w:id="4" w:name="_Toc280099658"/>
      <w:r w:rsidRPr="00376916">
        <w:lastRenderedPageBreak/>
        <w:t xml:space="preserve"> </w:t>
      </w:r>
      <w:bookmarkStart w:id="5" w:name="_Ref33101796"/>
      <w:r w:rsidR="007F0F04" w:rsidRPr="00376916">
        <w:t>Field strength levels for the cross-border COORDINATION between MFCN systems</w:t>
      </w:r>
      <w:bookmarkEnd w:id="5"/>
      <w:r w:rsidR="007F0F04" w:rsidRPr="00376916">
        <w:t xml:space="preserve"> </w:t>
      </w:r>
    </w:p>
    <w:p w14:paraId="6BA1F27D" w14:textId="77777777" w:rsidR="00A822DE" w:rsidRPr="00376916" w:rsidRDefault="00A822DE" w:rsidP="00377DFE">
      <w:pPr>
        <w:pStyle w:val="ECCParagraph"/>
      </w:pPr>
    </w:p>
    <w:p w14:paraId="0D0BBDF3" w14:textId="77777777" w:rsidR="007F0F04" w:rsidRPr="00376916" w:rsidRDefault="007F0F04" w:rsidP="007F0F04">
      <w:pPr>
        <w:pStyle w:val="ECCParagraph"/>
      </w:pPr>
      <w:r w:rsidRPr="00376916">
        <w:t>In this Annex, trigger values of field strength are given for cross-border scenarios of wideband vs wideband MFCN systems.</w:t>
      </w:r>
    </w:p>
    <w:p w14:paraId="1682CC60" w14:textId="37065A1A" w:rsidR="007F0F04" w:rsidRPr="00376916" w:rsidRDefault="007F0F04" w:rsidP="007F0F04">
      <w:pPr>
        <w:pStyle w:val="ECCParagraph"/>
      </w:pPr>
      <w:r w:rsidRPr="00376916">
        <w:t xml:space="preserve">Preferential and non-preferential PCIs for LTE and NR are given in </w:t>
      </w:r>
      <w:r w:rsidR="009E5500" w:rsidRPr="00376916">
        <w:fldChar w:fldCharType="begin"/>
      </w:r>
      <w:r w:rsidR="009E5500" w:rsidRPr="00376916">
        <w:instrText xml:space="preserve"> REF _Ref33102645 \r \h </w:instrText>
      </w:r>
      <w:r w:rsidR="009E5500" w:rsidRPr="00376916">
        <w:fldChar w:fldCharType="separate"/>
      </w:r>
      <w:r w:rsidR="009E5500" w:rsidRPr="00376916">
        <w:t>Annex 4</w:t>
      </w:r>
      <w:r w:rsidR="009E5500" w:rsidRPr="00376916">
        <w:fldChar w:fldCharType="end"/>
      </w:r>
      <w:r w:rsidRPr="00376916">
        <w:t>. Administrations/operators may agree on other trigger values of field strength and preferential frequency usage based on bi</w:t>
      </w:r>
      <w:r w:rsidR="009E5500" w:rsidRPr="00376916">
        <w:t>lateral</w:t>
      </w:r>
      <w:r w:rsidRPr="00376916">
        <w:t xml:space="preserve"> or multilateral agreements/arrangements.</w:t>
      </w:r>
    </w:p>
    <w:p w14:paraId="32E74216" w14:textId="77777777" w:rsidR="007F0F04" w:rsidRPr="00376916" w:rsidRDefault="007F0F04" w:rsidP="007F0F04">
      <w:pPr>
        <w:pStyle w:val="ECCAnnexheading2"/>
        <w:rPr>
          <w:lang w:val="en-GB"/>
        </w:rPr>
      </w:pPr>
      <w:r w:rsidRPr="00376916">
        <w:rPr>
          <w:lang w:val="en-GB"/>
        </w:rPr>
        <w:t>Field strength levels in the 700 MHZ frequency band</w:t>
      </w:r>
    </w:p>
    <w:p w14:paraId="6CDF1D35" w14:textId="74E70536" w:rsidR="007F0F04" w:rsidRPr="00376916" w:rsidRDefault="007F0F04" w:rsidP="007F0F04">
      <w:pPr>
        <w:pStyle w:val="ECCAnnexheading2"/>
        <w:numPr>
          <w:ilvl w:val="2"/>
          <w:numId w:val="7"/>
        </w:numPr>
        <w:tabs>
          <w:tab w:val="clear" w:pos="720"/>
        </w:tabs>
        <w:ind w:left="709" w:hanging="709"/>
        <w:jc w:val="both"/>
        <w:rPr>
          <w:lang w:val="en-GB"/>
        </w:rPr>
      </w:pPr>
      <w:r w:rsidRPr="00376916">
        <w:rPr>
          <w:lang w:val="en-GB"/>
        </w:rPr>
        <w:t xml:space="preserve">FDD </w:t>
      </w:r>
      <w:r w:rsidR="009E5500" w:rsidRPr="00376916">
        <w:rPr>
          <w:caps w:val="0"/>
          <w:lang w:val="en-GB"/>
        </w:rPr>
        <w:t>case</w:t>
      </w:r>
      <w:r w:rsidRPr="00376916">
        <w:rPr>
          <w:lang w:val="en-GB"/>
        </w:rPr>
        <w:t xml:space="preserve"> </w:t>
      </w:r>
    </w:p>
    <w:p w14:paraId="46706494" w14:textId="77777777" w:rsidR="007F0F04" w:rsidRPr="00376916" w:rsidRDefault="007F0F04" w:rsidP="007F0F04">
      <w:pPr>
        <w:pStyle w:val="ECCAnnexheading2"/>
        <w:numPr>
          <w:ilvl w:val="0"/>
          <w:numId w:val="44"/>
        </w:numPr>
        <w:jc w:val="both"/>
        <w:rPr>
          <w:lang w:val="en-GB"/>
        </w:rPr>
      </w:pPr>
      <w:r w:rsidRPr="00376916">
        <w:rPr>
          <w:caps w:val="0"/>
          <w:lang w:val="en-GB"/>
        </w:rPr>
        <w:t>Non-AAS base stations of WB systems on both sides of the borderline in the frequency band 758-788 MHz with centre frequencies not aligned for all PCIs or with centre frequencies aligned and for preferential PCIs may be used without coordination with a neighbouring country if the mean field strength of each cell produced by base station does not exceed the values of:</w:t>
      </w:r>
    </w:p>
    <w:p w14:paraId="60CF5203" w14:textId="7C21E9EE" w:rsidR="007F0F04" w:rsidRPr="00376916" w:rsidRDefault="007F0F04" w:rsidP="007F0F04">
      <w:pPr>
        <w:pStyle w:val="ECCParagraph"/>
        <w:ind w:left="709"/>
      </w:pPr>
      <w:r w:rsidRPr="00376916">
        <w:t>59 dB</w:t>
      </w:r>
      <w:r w:rsidRPr="00376916">
        <w:rPr>
          <w:rFonts w:cs="Arial"/>
        </w:rPr>
        <w:t>µ</w:t>
      </w:r>
      <w:r w:rsidRPr="00376916">
        <w:t>V/m/5</w:t>
      </w:r>
      <w:r w:rsidR="009E5500" w:rsidRPr="00376916">
        <w:t xml:space="preserve"> </w:t>
      </w:r>
      <w:r w:rsidRPr="00376916">
        <w:t xml:space="preserve">MHz at a height of 3 m above ground at the borderline between countries and </w:t>
      </w:r>
    </w:p>
    <w:p w14:paraId="0C8A2B8A" w14:textId="61325C06" w:rsidR="007F0F04" w:rsidRPr="00376916" w:rsidRDefault="007F0F04" w:rsidP="007F0F04">
      <w:pPr>
        <w:pStyle w:val="ECCParagraph"/>
        <w:ind w:left="709"/>
      </w:pPr>
      <w:r w:rsidRPr="00376916">
        <w:t>41 dB</w:t>
      </w:r>
      <w:r w:rsidRPr="00376916">
        <w:rPr>
          <w:rFonts w:cs="Arial"/>
        </w:rPr>
        <w:t>µ</w:t>
      </w:r>
      <w:r w:rsidRPr="00376916">
        <w:t>V/m/5</w:t>
      </w:r>
      <w:r w:rsidR="009E5500" w:rsidRPr="00376916">
        <w:t xml:space="preserve"> </w:t>
      </w:r>
      <w:r w:rsidRPr="00376916">
        <w:t xml:space="preserve">MHz at a height of 3 m above ground at </w:t>
      </w:r>
      <w:proofErr w:type="gramStart"/>
      <w:r w:rsidRPr="00376916">
        <w:t>a distance of 6</w:t>
      </w:r>
      <w:proofErr w:type="gramEnd"/>
      <w:r w:rsidRPr="00376916">
        <w:t xml:space="preserve"> km inside the neighbouring country.</w:t>
      </w:r>
    </w:p>
    <w:p w14:paraId="2BB4F692" w14:textId="77777777" w:rsidR="007F0F04" w:rsidRPr="00376916" w:rsidRDefault="007F0F04" w:rsidP="007F0F04">
      <w:pPr>
        <w:pStyle w:val="ECCAnnexheading2"/>
        <w:numPr>
          <w:ilvl w:val="0"/>
          <w:numId w:val="44"/>
        </w:numPr>
        <w:jc w:val="both"/>
        <w:rPr>
          <w:caps w:val="0"/>
          <w:lang w:val="en-GB"/>
        </w:rPr>
      </w:pPr>
      <w:r w:rsidRPr="00376916">
        <w:rPr>
          <w:caps w:val="0"/>
          <w:lang w:val="en-GB"/>
        </w:rPr>
        <w:t>Non-AAS base stations of WB systems on both sides of the borderline in the frequency band 758-788 MHz with centre frequencies aligned and for non-preferential PCIs may be used without coordination with a neighbouring country if the mean field strength of each cell produced by base station does not exceed the value of:</w:t>
      </w:r>
    </w:p>
    <w:p w14:paraId="586403AC" w14:textId="76AAD98C" w:rsidR="007F0F04" w:rsidRPr="00376916" w:rsidRDefault="007F0F04" w:rsidP="007F0F04">
      <w:pPr>
        <w:pStyle w:val="ECCParagraph"/>
        <w:ind w:left="709"/>
      </w:pPr>
      <w:r w:rsidRPr="00376916">
        <w:t>41 dBµV/m/5</w:t>
      </w:r>
      <w:r w:rsidR="009E5500" w:rsidRPr="00376916">
        <w:t xml:space="preserve"> </w:t>
      </w:r>
      <w:r w:rsidRPr="00376916">
        <w:t>MHz at a height of 3 m above ground at the borderline between neighbouring countries.</w:t>
      </w:r>
      <w:r w:rsidRPr="00376916">
        <w:rPr>
          <w:highlight w:val="cyan"/>
        </w:rPr>
        <w:t xml:space="preserve"> </w:t>
      </w:r>
    </w:p>
    <w:p w14:paraId="59A9F867" w14:textId="77777777" w:rsidR="007F0F04" w:rsidRPr="00376916" w:rsidRDefault="007F0F04" w:rsidP="007F0F04">
      <w:pPr>
        <w:pStyle w:val="ECCAnnexheading2"/>
        <w:numPr>
          <w:ilvl w:val="2"/>
          <w:numId w:val="7"/>
        </w:numPr>
        <w:tabs>
          <w:tab w:val="clear" w:pos="720"/>
        </w:tabs>
        <w:ind w:left="709" w:hanging="709"/>
        <w:jc w:val="both"/>
        <w:rPr>
          <w:lang w:val="en-GB"/>
        </w:rPr>
      </w:pPr>
      <w:r w:rsidRPr="00376916">
        <w:rPr>
          <w:caps w:val="0"/>
          <w:lang w:val="en-GB"/>
        </w:rPr>
        <w:t>SDL case</w:t>
      </w:r>
    </w:p>
    <w:p w14:paraId="68AB7F87" w14:textId="77777777" w:rsidR="007F0F04" w:rsidRPr="00376916" w:rsidRDefault="007F0F04" w:rsidP="007F0F04">
      <w:pPr>
        <w:pStyle w:val="ECCParagraph"/>
      </w:pPr>
      <w:r w:rsidRPr="00376916">
        <w:t>The 738-758 MHz band may be used for MFCN SDL systems, as a national option, and in the case of MFCN SDL vs. MFCN SDL scenario the same field strength levels should be used as for FDD case (see points A) and B) in paragraph A1.1.1).</w:t>
      </w:r>
    </w:p>
    <w:p w14:paraId="16483E67" w14:textId="77777777" w:rsidR="007F0F04" w:rsidRPr="00376916" w:rsidRDefault="007F0F04" w:rsidP="007F0F04">
      <w:pPr>
        <w:pStyle w:val="ECCParagraph"/>
      </w:pPr>
      <w:r w:rsidRPr="00376916">
        <w:t>The following table gives an overview of the trigger values of the field strength and the relevant sections of this Annex.</w:t>
      </w:r>
    </w:p>
    <w:p w14:paraId="6C8EBF85" w14:textId="77777777" w:rsidR="007F0F04" w:rsidRPr="00376916" w:rsidRDefault="007F0F04" w:rsidP="007F0F04">
      <w:pPr>
        <w:pStyle w:val="Caption"/>
        <w:keepNext/>
        <w:rPr>
          <w:b w:val="0"/>
          <w:lang w:val="en-GB"/>
        </w:rPr>
      </w:pPr>
      <w:r w:rsidRPr="00376916">
        <w:rPr>
          <w:lang w:val="en-GB"/>
        </w:rPr>
        <w:lastRenderedPageBreak/>
        <w:t xml:space="preserve">Table </w:t>
      </w:r>
      <w:r w:rsidRPr="00376916">
        <w:rPr>
          <w:lang w:val="en-GB"/>
        </w:rPr>
        <w:fldChar w:fldCharType="begin"/>
      </w:r>
      <w:r w:rsidRPr="00376916">
        <w:rPr>
          <w:lang w:val="en-GB"/>
        </w:rPr>
        <w:instrText xml:space="preserve"> SEQ Table \* ARABIC </w:instrText>
      </w:r>
      <w:r w:rsidRPr="00376916">
        <w:rPr>
          <w:lang w:val="en-GB"/>
        </w:rPr>
        <w:fldChar w:fldCharType="separate"/>
      </w:r>
      <w:r w:rsidRPr="00376916">
        <w:rPr>
          <w:noProof/>
          <w:lang w:val="en-GB"/>
        </w:rPr>
        <w:t>1</w:t>
      </w:r>
      <w:r w:rsidRPr="00376916">
        <w:rPr>
          <w:lang w:val="en-GB"/>
        </w:rPr>
        <w:fldChar w:fldCharType="end"/>
      </w:r>
      <w:r w:rsidRPr="00376916">
        <w:rPr>
          <w:lang w:val="en-GB"/>
        </w:rPr>
        <w:t>: Field strength levels at a height of 3 m above ground between wideband systems</w:t>
      </w:r>
    </w:p>
    <w:tbl>
      <w:tblPr>
        <w:tblW w:w="5000"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880"/>
        <w:gridCol w:w="2773"/>
        <w:gridCol w:w="2602"/>
        <w:gridCol w:w="2600"/>
      </w:tblGrid>
      <w:tr w:rsidR="007F0F04" w:rsidRPr="00376916" w14:paraId="3DAF0D4F" w14:textId="77777777" w:rsidTr="009E5500">
        <w:trPr>
          <w:tblHeader/>
          <w:jc w:val="center"/>
        </w:trPr>
        <w:tc>
          <w:tcPr>
            <w:tcW w:w="954" w:type="pct"/>
            <w:vMerge w:val="restart"/>
            <w:tcBorders>
              <w:top w:val="single" w:sz="4" w:space="0" w:color="FFFFFF" w:themeColor="background1"/>
              <w:left w:val="single" w:sz="4" w:space="0" w:color="FFFFFF" w:themeColor="background1"/>
              <w:right w:val="single" w:sz="4" w:space="0" w:color="FFFFFF" w:themeColor="background1"/>
              <w:tl2br w:val="nil"/>
              <w:tr2bl w:val="nil"/>
            </w:tcBorders>
            <w:shd w:val="clear" w:color="auto" w:fill="D22A23"/>
            <w:vAlign w:val="center"/>
          </w:tcPr>
          <w:p w14:paraId="3B5643CF" w14:textId="77777777" w:rsidR="007F0F04" w:rsidRPr="00376916" w:rsidRDefault="007F0F04" w:rsidP="009E5500">
            <w:pPr>
              <w:keepNext/>
              <w:spacing w:before="240" w:after="60"/>
              <w:jc w:val="center"/>
              <w:rPr>
                <w:rFonts w:eastAsia="Calibri"/>
                <w:b/>
                <w:bCs/>
                <w:color w:val="FFFFFF"/>
                <w:szCs w:val="20"/>
                <w:lang w:val="en-GB" w:eastAsia="de-DE"/>
              </w:rPr>
            </w:pPr>
            <w:r w:rsidRPr="00376916">
              <w:rPr>
                <w:rFonts w:eastAsia="Calibri"/>
                <w:b/>
                <w:bCs/>
                <w:color w:val="FFFFFF"/>
                <w:szCs w:val="20"/>
                <w:lang w:val="en-GB" w:eastAsia="de-DE"/>
              </w:rPr>
              <w:t>Case</w:t>
            </w:r>
          </w:p>
        </w:tc>
        <w:tc>
          <w:tcPr>
            <w:tcW w:w="4046"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A23"/>
            <w:vAlign w:val="center"/>
          </w:tcPr>
          <w:p w14:paraId="777424A7" w14:textId="77777777" w:rsidR="007F0F04" w:rsidRPr="00376916" w:rsidRDefault="007F0F04" w:rsidP="009E5500">
            <w:pPr>
              <w:keepNext/>
              <w:spacing w:before="240" w:after="60"/>
              <w:jc w:val="center"/>
              <w:rPr>
                <w:rFonts w:eastAsia="Calibri"/>
                <w:b/>
                <w:color w:val="FFFFFF"/>
                <w:lang w:val="en-GB"/>
              </w:rPr>
            </w:pPr>
            <w:r w:rsidRPr="00376916">
              <w:rPr>
                <w:rFonts w:eastAsia="Calibri"/>
                <w:b/>
                <w:color w:val="FFFFFF"/>
                <w:lang w:val="en-GB"/>
              </w:rPr>
              <w:t>Wideband system vs. Wideband system</w:t>
            </w:r>
          </w:p>
        </w:tc>
      </w:tr>
      <w:tr w:rsidR="007F0F04" w:rsidRPr="00376916" w14:paraId="219F6C1F" w14:textId="77777777" w:rsidTr="009E5500">
        <w:trPr>
          <w:trHeight w:val="265"/>
          <w:jc w:val="center"/>
        </w:trPr>
        <w:tc>
          <w:tcPr>
            <w:tcW w:w="954" w:type="pct"/>
            <w:vMerge/>
            <w:tcBorders>
              <w:left w:val="single" w:sz="4" w:space="0" w:color="FFFFFF" w:themeColor="background1"/>
              <w:right w:val="single" w:sz="4" w:space="0" w:color="FFFFFF" w:themeColor="background1"/>
            </w:tcBorders>
            <w:shd w:val="clear" w:color="auto" w:fill="D2232A"/>
            <w:vAlign w:val="center"/>
          </w:tcPr>
          <w:p w14:paraId="7F9E663D" w14:textId="77777777" w:rsidR="007F0F04" w:rsidRPr="00376916" w:rsidRDefault="007F0F04" w:rsidP="009E5500">
            <w:pPr>
              <w:keepNext/>
              <w:spacing w:before="60" w:after="60"/>
              <w:jc w:val="both"/>
              <w:rPr>
                <w:rFonts w:eastAsia="Calibri"/>
                <w:b/>
                <w:color w:val="FFFFFF" w:themeColor="background1"/>
                <w:lang w:val="en-GB"/>
              </w:rPr>
            </w:pPr>
          </w:p>
        </w:tc>
        <w:tc>
          <w:tcPr>
            <w:tcW w:w="272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AC52A7E"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Centre frequencies</w:t>
            </w:r>
          </w:p>
          <w:p w14:paraId="78FC192F"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aligned</w:t>
            </w:r>
          </w:p>
        </w:tc>
        <w:tc>
          <w:tcPr>
            <w:tcW w:w="13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A5F1230"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Centre frequencies</w:t>
            </w:r>
          </w:p>
          <w:p w14:paraId="2C49ADDB"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not aligned</w:t>
            </w:r>
          </w:p>
        </w:tc>
      </w:tr>
      <w:tr w:rsidR="007F0F04" w:rsidRPr="00376916" w14:paraId="53722BA3" w14:textId="77777777" w:rsidTr="009E5500">
        <w:trPr>
          <w:trHeight w:val="265"/>
          <w:jc w:val="center"/>
        </w:trPr>
        <w:tc>
          <w:tcPr>
            <w:tcW w:w="954" w:type="pct"/>
            <w:vMerge/>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C03B8A0" w14:textId="77777777" w:rsidR="007F0F04" w:rsidRPr="00376916" w:rsidRDefault="007F0F04" w:rsidP="009E5500">
            <w:pPr>
              <w:keepNext/>
              <w:spacing w:before="60" w:after="60"/>
              <w:jc w:val="both"/>
              <w:rPr>
                <w:rFonts w:eastAsia="Calibri"/>
                <w:b/>
                <w:color w:val="FFFFFF" w:themeColor="background1"/>
                <w:lang w:val="en-GB"/>
              </w:rPr>
            </w:pPr>
          </w:p>
        </w:tc>
        <w:tc>
          <w:tcPr>
            <w:tcW w:w="14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5CECA63"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Preferential PCIs</w:t>
            </w:r>
          </w:p>
        </w:tc>
        <w:tc>
          <w:tcPr>
            <w:tcW w:w="13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936FFF8"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Non-preferential PCIs</w:t>
            </w:r>
          </w:p>
        </w:tc>
        <w:tc>
          <w:tcPr>
            <w:tcW w:w="13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E06BC4A"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All PCIs</w:t>
            </w:r>
          </w:p>
        </w:tc>
      </w:tr>
      <w:tr w:rsidR="007F0F04" w:rsidRPr="00376916" w14:paraId="3D0A2D44" w14:textId="77777777" w:rsidTr="009E5500">
        <w:trPr>
          <w:trHeight w:val="265"/>
          <w:jc w:val="center"/>
        </w:trPr>
        <w:tc>
          <w:tcPr>
            <w:tcW w:w="954" w:type="pct"/>
            <w:tcBorders>
              <w:top w:val="single" w:sz="4" w:space="0" w:color="FFFFFF" w:themeColor="background1"/>
            </w:tcBorders>
            <w:shd w:val="clear" w:color="auto" w:fill="auto"/>
            <w:vAlign w:val="center"/>
          </w:tcPr>
          <w:p w14:paraId="5E00F45D"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FDD case</w:t>
            </w:r>
          </w:p>
        </w:tc>
        <w:tc>
          <w:tcPr>
            <w:tcW w:w="1407" w:type="pct"/>
            <w:tcBorders>
              <w:top w:val="single" w:sz="4" w:space="0" w:color="FFFFFF" w:themeColor="background1"/>
            </w:tcBorders>
            <w:shd w:val="clear" w:color="auto" w:fill="auto"/>
            <w:vAlign w:val="center"/>
          </w:tcPr>
          <w:p w14:paraId="65AB800E" w14:textId="4772D033" w:rsidR="007F0F04" w:rsidRPr="00376916" w:rsidRDefault="007F0F04" w:rsidP="009E5500">
            <w:pPr>
              <w:keepNext/>
              <w:spacing w:before="60" w:after="60"/>
              <w:rPr>
                <w:rFonts w:eastAsia="Calibri"/>
                <w:szCs w:val="22"/>
                <w:lang w:val="en-GB"/>
              </w:rPr>
            </w:pPr>
            <w:r w:rsidRPr="00376916">
              <w:rPr>
                <w:rFonts w:eastAsia="Calibri"/>
                <w:szCs w:val="22"/>
                <w:lang w:val="en-GB"/>
              </w:rPr>
              <w:t>59 dBμV/m/5</w:t>
            </w:r>
            <w:r w:rsidR="009E5500" w:rsidRPr="00376916">
              <w:rPr>
                <w:rFonts w:eastAsia="Calibri"/>
                <w:szCs w:val="22"/>
                <w:lang w:val="en-GB"/>
              </w:rPr>
              <w:t xml:space="preserve"> </w:t>
            </w:r>
            <w:r w:rsidRPr="00376916">
              <w:rPr>
                <w:rFonts w:eastAsia="Calibri"/>
                <w:szCs w:val="22"/>
                <w:lang w:val="en-GB"/>
              </w:rPr>
              <w:t>MHz @ 0 km</w:t>
            </w:r>
          </w:p>
          <w:p w14:paraId="7F5C84FB"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and</w:t>
            </w:r>
          </w:p>
          <w:p w14:paraId="1B66809B" w14:textId="4D3B9067" w:rsidR="007F0F04" w:rsidRPr="00376916" w:rsidRDefault="007F0F04" w:rsidP="009E5500">
            <w:pPr>
              <w:keepNext/>
              <w:spacing w:before="60" w:after="60"/>
              <w:rPr>
                <w:rFonts w:eastAsia="Calibri"/>
                <w:szCs w:val="22"/>
                <w:lang w:val="en-GB"/>
              </w:rPr>
            </w:pPr>
            <w:r w:rsidRPr="00376916">
              <w:rPr>
                <w:rFonts w:eastAsia="Calibri"/>
                <w:szCs w:val="22"/>
                <w:lang w:val="en-GB"/>
              </w:rPr>
              <w:t>41 dBμV/m/5</w:t>
            </w:r>
            <w:r w:rsidR="009E5500" w:rsidRPr="00376916">
              <w:rPr>
                <w:rFonts w:eastAsia="Calibri"/>
                <w:szCs w:val="22"/>
                <w:lang w:val="en-GB"/>
              </w:rPr>
              <w:t xml:space="preserve"> </w:t>
            </w:r>
            <w:r w:rsidRPr="00376916">
              <w:rPr>
                <w:rFonts w:eastAsia="Calibri"/>
                <w:szCs w:val="22"/>
                <w:lang w:val="en-GB"/>
              </w:rPr>
              <w:t>MHz @ 6 km</w:t>
            </w:r>
          </w:p>
          <w:p w14:paraId="466071AE" w14:textId="77198BE2" w:rsidR="007F0F04" w:rsidRPr="00376916" w:rsidRDefault="007F0F04" w:rsidP="009E5500">
            <w:pPr>
              <w:keepNext/>
              <w:rPr>
                <w:rFonts w:eastAsia="Calibri"/>
                <w:szCs w:val="22"/>
                <w:lang w:val="en-GB"/>
              </w:rPr>
            </w:pPr>
            <w:r w:rsidRPr="00376916">
              <w:rPr>
                <w:rFonts w:eastAsia="Calibri"/>
                <w:szCs w:val="22"/>
                <w:lang w:val="en-GB"/>
              </w:rPr>
              <w:t xml:space="preserve">(paragraph A1.1.1 </w:t>
            </w:r>
            <w:r w:rsidRPr="00376916">
              <w:rPr>
                <w:rFonts w:eastAsia="Calibri"/>
                <w:lang w:val="en-GB"/>
              </w:rPr>
              <w:t>A</w:t>
            </w:r>
            <w:r w:rsidRPr="00376916">
              <w:rPr>
                <w:rFonts w:eastAsia="Calibri"/>
                <w:szCs w:val="22"/>
                <w:lang w:val="en-GB"/>
              </w:rPr>
              <w:t>)</w:t>
            </w:r>
          </w:p>
        </w:tc>
        <w:tc>
          <w:tcPr>
            <w:tcW w:w="1320" w:type="pct"/>
            <w:tcBorders>
              <w:top w:val="single" w:sz="4" w:space="0" w:color="FFFFFF" w:themeColor="background1"/>
            </w:tcBorders>
            <w:shd w:val="clear" w:color="auto" w:fill="auto"/>
            <w:vAlign w:val="center"/>
          </w:tcPr>
          <w:p w14:paraId="7CF602F7" w14:textId="420850DF" w:rsidR="007F0F04" w:rsidRPr="00376916" w:rsidRDefault="007F0F04" w:rsidP="009E5500">
            <w:pPr>
              <w:keepNext/>
              <w:spacing w:before="60" w:after="60"/>
              <w:rPr>
                <w:rFonts w:eastAsia="Calibri"/>
                <w:szCs w:val="22"/>
                <w:lang w:val="en-GB"/>
              </w:rPr>
            </w:pPr>
            <w:r w:rsidRPr="00376916">
              <w:rPr>
                <w:rFonts w:eastAsia="Calibri"/>
                <w:szCs w:val="22"/>
                <w:lang w:val="en-GB"/>
              </w:rPr>
              <w:t>41 dBμV/m/5</w:t>
            </w:r>
            <w:r w:rsidR="009E5500" w:rsidRPr="00376916">
              <w:rPr>
                <w:rFonts w:eastAsia="Calibri"/>
                <w:szCs w:val="22"/>
                <w:lang w:val="en-GB"/>
              </w:rPr>
              <w:t xml:space="preserve"> </w:t>
            </w:r>
            <w:r w:rsidRPr="00376916">
              <w:rPr>
                <w:rFonts w:eastAsia="Calibri"/>
                <w:szCs w:val="22"/>
                <w:lang w:val="en-GB"/>
              </w:rPr>
              <w:t>MHz @ 0 km</w:t>
            </w:r>
          </w:p>
          <w:p w14:paraId="04DCA702" w14:textId="49CC5B00" w:rsidR="007F0F04" w:rsidRPr="00376916" w:rsidRDefault="007F0F04" w:rsidP="009E5500">
            <w:pPr>
              <w:keepNext/>
              <w:spacing w:before="60" w:after="60"/>
              <w:rPr>
                <w:rFonts w:eastAsia="Calibri"/>
                <w:szCs w:val="22"/>
                <w:lang w:val="en-GB"/>
              </w:rPr>
            </w:pPr>
            <w:r w:rsidRPr="00376916">
              <w:rPr>
                <w:rFonts w:eastAsia="Calibri"/>
                <w:szCs w:val="22"/>
                <w:lang w:val="en-GB"/>
              </w:rPr>
              <w:t>(paragraph A1.1.1 B)</w:t>
            </w:r>
          </w:p>
        </w:tc>
        <w:tc>
          <w:tcPr>
            <w:tcW w:w="1319" w:type="pct"/>
            <w:tcBorders>
              <w:top w:val="single" w:sz="4" w:space="0" w:color="FFFFFF" w:themeColor="background1"/>
            </w:tcBorders>
            <w:shd w:val="clear" w:color="auto" w:fill="auto"/>
            <w:vAlign w:val="center"/>
          </w:tcPr>
          <w:p w14:paraId="1FFFB326" w14:textId="62DD1A19" w:rsidR="007F0F04" w:rsidRPr="00376916" w:rsidRDefault="007F0F04" w:rsidP="009E5500">
            <w:pPr>
              <w:keepNext/>
              <w:spacing w:before="60" w:after="60"/>
              <w:rPr>
                <w:rFonts w:eastAsia="Calibri"/>
                <w:szCs w:val="22"/>
                <w:lang w:val="en-GB"/>
              </w:rPr>
            </w:pPr>
            <w:r w:rsidRPr="00376916">
              <w:rPr>
                <w:rFonts w:eastAsia="Calibri"/>
                <w:szCs w:val="22"/>
                <w:lang w:val="en-GB"/>
              </w:rPr>
              <w:t>59 dBμV/m/5</w:t>
            </w:r>
            <w:r w:rsidR="009E5500" w:rsidRPr="00376916">
              <w:rPr>
                <w:rFonts w:eastAsia="Calibri"/>
                <w:szCs w:val="22"/>
                <w:lang w:val="en-GB"/>
              </w:rPr>
              <w:t xml:space="preserve"> </w:t>
            </w:r>
            <w:r w:rsidRPr="00376916">
              <w:rPr>
                <w:rFonts w:eastAsia="Calibri"/>
                <w:szCs w:val="22"/>
                <w:lang w:val="en-GB"/>
              </w:rPr>
              <w:t>MHz @ 0 km</w:t>
            </w:r>
          </w:p>
          <w:p w14:paraId="2F886DDB"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and</w:t>
            </w:r>
          </w:p>
          <w:p w14:paraId="1FEB351D" w14:textId="670FE497" w:rsidR="007F0F04" w:rsidRPr="00376916" w:rsidRDefault="007F0F04" w:rsidP="009E5500">
            <w:pPr>
              <w:keepNext/>
              <w:spacing w:before="60" w:after="60"/>
              <w:rPr>
                <w:rFonts w:eastAsia="Calibri"/>
                <w:szCs w:val="22"/>
                <w:lang w:val="en-GB"/>
              </w:rPr>
            </w:pPr>
            <w:r w:rsidRPr="00376916">
              <w:rPr>
                <w:rFonts w:eastAsia="Calibri"/>
                <w:szCs w:val="22"/>
                <w:lang w:val="en-GB"/>
              </w:rPr>
              <w:t>41 dBμV/m/5</w:t>
            </w:r>
            <w:r w:rsidR="009E5500" w:rsidRPr="00376916">
              <w:rPr>
                <w:rFonts w:eastAsia="Calibri"/>
                <w:szCs w:val="22"/>
                <w:lang w:val="en-GB"/>
              </w:rPr>
              <w:t xml:space="preserve"> </w:t>
            </w:r>
            <w:r w:rsidRPr="00376916">
              <w:rPr>
                <w:rFonts w:eastAsia="Calibri"/>
                <w:szCs w:val="22"/>
                <w:lang w:val="en-GB"/>
              </w:rPr>
              <w:t>MHz @ 6 km</w:t>
            </w:r>
          </w:p>
          <w:p w14:paraId="1D61691D" w14:textId="5CFF9AD9" w:rsidR="007F0F04" w:rsidRPr="00376916" w:rsidRDefault="007F0F04" w:rsidP="009E5500">
            <w:pPr>
              <w:keepNext/>
              <w:rPr>
                <w:rFonts w:eastAsia="Calibri"/>
                <w:szCs w:val="22"/>
                <w:lang w:val="en-GB"/>
              </w:rPr>
            </w:pPr>
            <w:r w:rsidRPr="00376916">
              <w:rPr>
                <w:rFonts w:eastAsia="Calibri"/>
                <w:szCs w:val="22"/>
                <w:lang w:val="en-GB"/>
              </w:rPr>
              <w:t>(paragraph A1.1.1 A)</w:t>
            </w:r>
          </w:p>
        </w:tc>
      </w:tr>
      <w:tr w:rsidR="007F0F04" w:rsidRPr="00376916" w14:paraId="2DD476B3" w14:textId="77777777" w:rsidTr="009E5500">
        <w:trPr>
          <w:trHeight w:val="265"/>
          <w:jc w:val="center"/>
        </w:trPr>
        <w:tc>
          <w:tcPr>
            <w:tcW w:w="954" w:type="pct"/>
            <w:shd w:val="clear" w:color="auto" w:fill="auto"/>
            <w:vAlign w:val="center"/>
          </w:tcPr>
          <w:p w14:paraId="4A77583A" w14:textId="77777777" w:rsidR="007F0F04" w:rsidRPr="00376916" w:rsidRDefault="007F0F04" w:rsidP="009E5500">
            <w:pPr>
              <w:keepNext/>
              <w:spacing w:before="60" w:after="60"/>
              <w:jc w:val="both"/>
              <w:rPr>
                <w:rFonts w:eastAsia="Calibri"/>
                <w:szCs w:val="22"/>
                <w:lang w:val="en-GB"/>
              </w:rPr>
            </w:pPr>
            <w:r w:rsidRPr="00376916">
              <w:rPr>
                <w:rFonts w:eastAsia="Calibri"/>
                <w:szCs w:val="22"/>
                <w:lang w:val="en-GB"/>
              </w:rPr>
              <w:t>SDL case</w:t>
            </w:r>
          </w:p>
        </w:tc>
        <w:tc>
          <w:tcPr>
            <w:tcW w:w="4046" w:type="pct"/>
            <w:gridSpan w:val="3"/>
            <w:shd w:val="clear" w:color="auto" w:fill="auto"/>
            <w:vAlign w:val="center"/>
          </w:tcPr>
          <w:p w14:paraId="5F8090B2" w14:textId="77777777" w:rsidR="007F0F04" w:rsidRPr="00376916" w:rsidRDefault="007F0F04" w:rsidP="009E5500">
            <w:pPr>
              <w:keepNext/>
              <w:spacing w:before="60" w:after="60"/>
              <w:jc w:val="center"/>
              <w:rPr>
                <w:rFonts w:cs="Arial"/>
                <w:color w:val="000000"/>
                <w:lang w:val="en-GB"/>
              </w:rPr>
            </w:pPr>
            <w:proofErr w:type="gramStart"/>
            <w:r w:rsidRPr="00376916">
              <w:rPr>
                <w:rFonts w:cs="Arial"/>
                <w:color w:val="000000"/>
                <w:lang w:val="en-GB"/>
              </w:rPr>
              <w:t>Similar to</w:t>
            </w:r>
            <w:proofErr w:type="gramEnd"/>
            <w:r w:rsidRPr="00376916">
              <w:rPr>
                <w:rFonts w:cs="Arial"/>
                <w:color w:val="000000"/>
                <w:lang w:val="en-GB"/>
              </w:rPr>
              <w:t xml:space="preserve"> FDD case</w:t>
            </w:r>
          </w:p>
          <w:p w14:paraId="623BDE85" w14:textId="77777777" w:rsidR="007F0F04" w:rsidRPr="00376916" w:rsidRDefault="007F0F04" w:rsidP="009E5500">
            <w:pPr>
              <w:keepNext/>
              <w:spacing w:before="60" w:after="60"/>
              <w:jc w:val="center"/>
              <w:rPr>
                <w:rFonts w:eastAsia="Calibri"/>
                <w:szCs w:val="22"/>
                <w:lang w:val="en-GB"/>
              </w:rPr>
            </w:pPr>
            <w:r w:rsidRPr="00376916">
              <w:rPr>
                <w:rFonts w:eastAsia="Calibri" w:cs="Arial"/>
                <w:color w:val="000000"/>
                <w:szCs w:val="22"/>
                <w:lang w:val="en-GB"/>
              </w:rPr>
              <w:t xml:space="preserve">(paragraph </w:t>
            </w:r>
            <w:r w:rsidRPr="00376916">
              <w:rPr>
                <w:rFonts w:eastAsia="Calibri"/>
                <w:szCs w:val="22"/>
                <w:lang w:val="en-GB"/>
              </w:rPr>
              <w:t>A1.1.</w:t>
            </w:r>
            <w:r w:rsidRPr="00376916">
              <w:rPr>
                <w:rFonts w:eastAsia="Calibri" w:cs="Arial"/>
                <w:color w:val="000000"/>
                <w:szCs w:val="22"/>
                <w:lang w:val="en-GB"/>
              </w:rPr>
              <w:t>2)</w:t>
            </w:r>
          </w:p>
        </w:tc>
      </w:tr>
      <w:tr w:rsidR="007F0F04" w:rsidRPr="00376916" w14:paraId="3A25B9D1" w14:textId="77777777" w:rsidTr="009E5500">
        <w:trPr>
          <w:trHeight w:val="335"/>
          <w:jc w:val="center"/>
        </w:trPr>
        <w:tc>
          <w:tcPr>
            <w:tcW w:w="5000" w:type="pct"/>
            <w:gridSpan w:val="4"/>
            <w:shd w:val="clear" w:color="auto" w:fill="auto"/>
            <w:vAlign w:val="center"/>
          </w:tcPr>
          <w:p w14:paraId="4ADA7776" w14:textId="09BB6646" w:rsidR="007F0F04" w:rsidRPr="00376916" w:rsidRDefault="007F0F04" w:rsidP="009E5500">
            <w:pPr>
              <w:pStyle w:val="ECCParagraph"/>
              <w:keepNext/>
              <w:spacing w:after="60"/>
              <w:rPr>
                <w:rFonts w:cs="Arial"/>
                <w:color w:val="000000"/>
              </w:rPr>
            </w:pPr>
            <w:r w:rsidRPr="00376916">
              <w:t>@ stands for “at a distance inside the neighbouring country”</w:t>
            </w:r>
          </w:p>
        </w:tc>
      </w:tr>
    </w:tbl>
    <w:p w14:paraId="5456597F" w14:textId="77777777" w:rsidR="007F0F04" w:rsidRPr="00376916" w:rsidRDefault="007F0F04" w:rsidP="007F0F04">
      <w:pPr>
        <w:pStyle w:val="ECCAnnexheading2"/>
        <w:rPr>
          <w:lang w:val="en-GB"/>
        </w:rPr>
      </w:pPr>
      <w:r w:rsidRPr="00376916">
        <w:rPr>
          <w:lang w:val="en-GB"/>
        </w:rPr>
        <w:t xml:space="preserve">Field strength levels in the 1427-1517 MHZ FREQUENCY band </w:t>
      </w:r>
    </w:p>
    <w:p w14:paraId="0FB43D6C" w14:textId="77777777" w:rsidR="007F0F04" w:rsidRPr="00376916" w:rsidRDefault="007F0F04" w:rsidP="007F0F04">
      <w:pPr>
        <w:pStyle w:val="ECCAnnexheading2"/>
        <w:numPr>
          <w:ilvl w:val="0"/>
          <w:numId w:val="45"/>
        </w:numPr>
        <w:jc w:val="both"/>
        <w:rPr>
          <w:lang w:val="en-GB"/>
        </w:rPr>
      </w:pPr>
      <w:r w:rsidRPr="00376916">
        <w:rPr>
          <w:caps w:val="0"/>
          <w:lang w:val="en-GB"/>
        </w:rPr>
        <w:t>Non-AAS SDL base stations of WB systems on both sides of the borderline in the frequency band 1427-1517 MHz with centre frequencies not aligned for all PCIs or with centre frequencies aligned and for preferential PCIs may be used without coordination with a neighbouring country if the mean field strength of each cell produced by base station does not exceed the values of:</w:t>
      </w:r>
    </w:p>
    <w:p w14:paraId="10A51B60" w14:textId="357A1A51" w:rsidR="007F0F04" w:rsidRPr="00376916" w:rsidRDefault="007F0F04" w:rsidP="007F0F04">
      <w:pPr>
        <w:pStyle w:val="ECCParagraph"/>
        <w:ind w:left="709"/>
      </w:pPr>
      <w:r w:rsidRPr="00376916">
        <w:t>65 dB</w:t>
      </w:r>
      <w:r w:rsidRPr="00376916">
        <w:rPr>
          <w:rFonts w:cs="Arial"/>
        </w:rPr>
        <w:t>µ</w:t>
      </w:r>
      <w:r w:rsidRPr="00376916">
        <w:t>V/m/5</w:t>
      </w:r>
      <w:r w:rsidR="00A72CE1" w:rsidRPr="00376916">
        <w:t xml:space="preserve"> </w:t>
      </w:r>
      <w:r w:rsidRPr="00376916">
        <w:t xml:space="preserve">MHz at a height of 3 m above ground at the borderline between countries and </w:t>
      </w:r>
    </w:p>
    <w:p w14:paraId="2917DBC3" w14:textId="32CC1321" w:rsidR="007F0F04" w:rsidRPr="00376916" w:rsidRDefault="007F0F04" w:rsidP="007F0F04">
      <w:pPr>
        <w:pStyle w:val="ECCParagraph"/>
        <w:ind w:left="709"/>
      </w:pPr>
      <w:r w:rsidRPr="00376916">
        <w:t>47 dB</w:t>
      </w:r>
      <w:r w:rsidRPr="00376916">
        <w:rPr>
          <w:rFonts w:cs="Arial"/>
        </w:rPr>
        <w:t>µ</w:t>
      </w:r>
      <w:r w:rsidRPr="00376916">
        <w:t>V/m/5</w:t>
      </w:r>
      <w:r w:rsidR="00A72CE1" w:rsidRPr="00376916">
        <w:t xml:space="preserve"> </w:t>
      </w:r>
      <w:r w:rsidRPr="00376916">
        <w:t xml:space="preserve">MHz at a height of 3 m above ground at </w:t>
      </w:r>
      <w:proofErr w:type="gramStart"/>
      <w:r w:rsidRPr="00376916">
        <w:t>a distance of 6</w:t>
      </w:r>
      <w:proofErr w:type="gramEnd"/>
      <w:r w:rsidRPr="00376916">
        <w:t xml:space="preserve"> km inside the neighbouring country.</w:t>
      </w:r>
    </w:p>
    <w:p w14:paraId="13568FED" w14:textId="77777777" w:rsidR="007F0F04" w:rsidRPr="00376916" w:rsidRDefault="007F0F04" w:rsidP="007F0F04">
      <w:pPr>
        <w:pStyle w:val="ECCAnnexheading2"/>
        <w:numPr>
          <w:ilvl w:val="0"/>
          <w:numId w:val="45"/>
        </w:numPr>
        <w:jc w:val="both"/>
        <w:rPr>
          <w:lang w:val="en-GB"/>
        </w:rPr>
      </w:pPr>
      <w:r w:rsidRPr="00376916">
        <w:rPr>
          <w:caps w:val="0"/>
          <w:lang w:val="en-GB"/>
        </w:rPr>
        <w:t>Non-AAS SDL base stations of WB systems on both sides of the borderline in the frequency band 1427-1517 MHz with centre frequencies aligned and for non-preferential PCIs may be used without coordination with a neighbouring country if the mean field strength of each cell produced by base station does not exceed the value of:</w:t>
      </w:r>
    </w:p>
    <w:p w14:paraId="7ADC2088" w14:textId="73A7991A" w:rsidR="007F0F04" w:rsidRPr="00376916" w:rsidRDefault="007F0F04" w:rsidP="00377DFE">
      <w:pPr>
        <w:pStyle w:val="ECCParagraph"/>
        <w:ind w:left="708"/>
      </w:pPr>
      <w:r w:rsidRPr="00376916">
        <w:t>47 dB</w:t>
      </w:r>
      <w:r w:rsidRPr="00376916">
        <w:rPr>
          <w:rFonts w:cs="Arial"/>
        </w:rPr>
        <w:t>µ</w:t>
      </w:r>
      <w:r w:rsidRPr="00376916">
        <w:t>V/m/5</w:t>
      </w:r>
      <w:r w:rsidR="00A72CE1" w:rsidRPr="00376916">
        <w:t xml:space="preserve"> </w:t>
      </w:r>
      <w:r w:rsidRPr="00376916">
        <w:t xml:space="preserve">MHz at a height of 3 m above ground at the borderline between neighbouring countries. </w:t>
      </w:r>
    </w:p>
    <w:p w14:paraId="69D8EC67" w14:textId="77777777" w:rsidR="007F0F04" w:rsidRPr="00376916" w:rsidRDefault="007F0F04" w:rsidP="007F0F04">
      <w:pPr>
        <w:pStyle w:val="ECCParagraph"/>
      </w:pPr>
      <w:r w:rsidRPr="00376916">
        <w:t>The following table gives an overview of the trigger values of the field strength and the relevant sections of this Annex.</w:t>
      </w:r>
    </w:p>
    <w:p w14:paraId="41F213F1" w14:textId="77777777" w:rsidR="007F0F04" w:rsidRPr="00376916" w:rsidRDefault="007F0F04" w:rsidP="007F0F04">
      <w:pPr>
        <w:pStyle w:val="Caption"/>
        <w:keepNext/>
        <w:rPr>
          <w:b w:val="0"/>
          <w:lang w:val="en-GB"/>
        </w:rPr>
      </w:pPr>
      <w:r w:rsidRPr="00376916">
        <w:rPr>
          <w:lang w:val="en-GB"/>
        </w:rPr>
        <w:lastRenderedPageBreak/>
        <w:t xml:space="preserve">Table </w:t>
      </w:r>
      <w:r w:rsidRPr="00376916">
        <w:rPr>
          <w:lang w:val="en-GB"/>
        </w:rPr>
        <w:fldChar w:fldCharType="begin"/>
      </w:r>
      <w:r w:rsidRPr="00376916">
        <w:rPr>
          <w:lang w:val="en-GB"/>
        </w:rPr>
        <w:instrText xml:space="preserve"> SEQ Table \* ARABIC </w:instrText>
      </w:r>
      <w:r w:rsidRPr="00376916">
        <w:rPr>
          <w:lang w:val="en-GB"/>
        </w:rPr>
        <w:fldChar w:fldCharType="separate"/>
      </w:r>
      <w:r w:rsidRPr="00376916">
        <w:rPr>
          <w:noProof/>
          <w:lang w:val="en-GB"/>
        </w:rPr>
        <w:t>2</w:t>
      </w:r>
      <w:r w:rsidRPr="00376916">
        <w:rPr>
          <w:lang w:val="en-GB"/>
        </w:rPr>
        <w:fldChar w:fldCharType="end"/>
      </w:r>
      <w:r w:rsidRPr="00376916">
        <w:rPr>
          <w:lang w:val="en-GB"/>
        </w:rPr>
        <w:t>: Field strength levels at a height of 3 m above ground between wideband systems</w:t>
      </w:r>
    </w:p>
    <w:tbl>
      <w:tblPr>
        <w:tblW w:w="4893" w:type="pct"/>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1101"/>
        <w:gridCol w:w="2772"/>
        <w:gridCol w:w="2602"/>
        <w:gridCol w:w="3169"/>
      </w:tblGrid>
      <w:tr w:rsidR="007F0F04" w:rsidRPr="00376916" w14:paraId="27D64DB5" w14:textId="77777777" w:rsidTr="00377DFE">
        <w:trPr>
          <w:tblHeader/>
          <w:jc w:val="center"/>
        </w:trPr>
        <w:tc>
          <w:tcPr>
            <w:tcW w:w="571" w:type="pct"/>
            <w:vMerge w:val="restart"/>
            <w:tcBorders>
              <w:top w:val="single" w:sz="4" w:space="0" w:color="FFFFFF" w:themeColor="background1"/>
              <w:left w:val="single" w:sz="4" w:space="0" w:color="FFFFFF" w:themeColor="background1"/>
              <w:right w:val="single" w:sz="4" w:space="0" w:color="FFFFFF" w:themeColor="background1"/>
              <w:tl2br w:val="nil"/>
              <w:tr2bl w:val="nil"/>
            </w:tcBorders>
            <w:shd w:val="clear" w:color="auto" w:fill="D2232A"/>
            <w:vAlign w:val="center"/>
          </w:tcPr>
          <w:p w14:paraId="7EF3ED4C" w14:textId="77777777" w:rsidR="007F0F04" w:rsidRPr="00376916" w:rsidRDefault="007F0F04" w:rsidP="009E5500">
            <w:pPr>
              <w:keepNext/>
              <w:spacing w:before="240" w:after="60"/>
              <w:jc w:val="center"/>
              <w:rPr>
                <w:rFonts w:eastAsia="Calibri"/>
                <w:b/>
                <w:color w:val="FFFFFF" w:themeColor="background1"/>
                <w:lang w:val="en-GB"/>
              </w:rPr>
            </w:pPr>
            <w:r w:rsidRPr="00376916">
              <w:rPr>
                <w:rFonts w:eastAsia="Calibri"/>
                <w:b/>
                <w:color w:val="FFFFFF" w:themeColor="background1"/>
                <w:lang w:val="en-GB"/>
              </w:rPr>
              <w:t>Case</w:t>
            </w:r>
          </w:p>
        </w:tc>
        <w:tc>
          <w:tcPr>
            <w:tcW w:w="4429"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nil"/>
              <w:tr2bl w:val="nil"/>
            </w:tcBorders>
            <w:shd w:val="clear" w:color="auto" w:fill="D2232A"/>
            <w:vAlign w:val="center"/>
          </w:tcPr>
          <w:p w14:paraId="6EE37A43" w14:textId="77777777" w:rsidR="007F0F04" w:rsidRPr="00376916" w:rsidRDefault="007F0F04" w:rsidP="009E5500">
            <w:pPr>
              <w:keepNext/>
              <w:spacing w:before="240" w:after="60"/>
              <w:jc w:val="center"/>
              <w:rPr>
                <w:rFonts w:eastAsia="Calibri"/>
                <w:b/>
                <w:color w:val="FFFFFF" w:themeColor="background1"/>
                <w:lang w:val="en-GB"/>
              </w:rPr>
            </w:pPr>
            <w:r w:rsidRPr="00376916">
              <w:rPr>
                <w:rFonts w:eastAsia="Calibri"/>
                <w:b/>
                <w:color w:val="FFFFFF" w:themeColor="background1"/>
                <w:lang w:val="en-GB"/>
              </w:rPr>
              <w:t>Wideband system vs. Wideband system</w:t>
            </w:r>
          </w:p>
        </w:tc>
      </w:tr>
      <w:tr w:rsidR="007F0F04" w:rsidRPr="00376916" w14:paraId="2983A625" w14:textId="77777777" w:rsidTr="00377DFE">
        <w:trPr>
          <w:trHeight w:val="265"/>
          <w:jc w:val="center"/>
        </w:trPr>
        <w:tc>
          <w:tcPr>
            <w:tcW w:w="571" w:type="pct"/>
            <w:vMerge/>
            <w:tcBorders>
              <w:left w:val="single" w:sz="4" w:space="0" w:color="FFFFFF" w:themeColor="background1"/>
              <w:right w:val="single" w:sz="4" w:space="0" w:color="FFFFFF" w:themeColor="background1"/>
            </w:tcBorders>
            <w:shd w:val="clear" w:color="auto" w:fill="D2232A"/>
            <w:vAlign w:val="center"/>
          </w:tcPr>
          <w:p w14:paraId="636FEBD9" w14:textId="77777777" w:rsidR="007F0F04" w:rsidRPr="00376916" w:rsidRDefault="007F0F04" w:rsidP="009E5500">
            <w:pPr>
              <w:keepNext/>
              <w:spacing w:before="60" w:after="60"/>
              <w:jc w:val="both"/>
              <w:rPr>
                <w:rFonts w:eastAsia="Calibri"/>
                <w:b/>
                <w:color w:val="FFFFFF" w:themeColor="background1"/>
                <w:lang w:val="en-GB"/>
              </w:rPr>
            </w:pPr>
          </w:p>
        </w:tc>
        <w:tc>
          <w:tcPr>
            <w:tcW w:w="278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7B7CE87"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Centre frequencies</w:t>
            </w:r>
          </w:p>
          <w:p w14:paraId="417B040F"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aligned</w:t>
            </w:r>
          </w:p>
        </w:tc>
        <w:tc>
          <w:tcPr>
            <w:tcW w:w="16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7578652"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Centre frequencies</w:t>
            </w:r>
          </w:p>
          <w:p w14:paraId="63C8CD95" w14:textId="77777777" w:rsidR="007F0F04" w:rsidRPr="00376916" w:rsidRDefault="007F0F04" w:rsidP="009E5500">
            <w:pPr>
              <w:keepNext/>
              <w:spacing w:before="60" w:after="60"/>
              <w:jc w:val="center"/>
              <w:rPr>
                <w:rFonts w:eastAsia="Calibri"/>
                <w:b/>
                <w:color w:val="FFFFFF" w:themeColor="background1"/>
                <w:lang w:val="en-GB"/>
              </w:rPr>
            </w:pPr>
            <w:r w:rsidRPr="00376916">
              <w:rPr>
                <w:rFonts w:eastAsia="Calibri"/>
                <w:b/>
                <w:color w:val="FFFFFF" w:themeColor="background1"/>
                <w:lang w:val="en-GB"/>
              </w:rPr>
              <w:t>not aligned</w:t>
            </w:r>
          </w:p>
        </w:tc>
      </w:tr>
      <w:tr w:rsidR="007F0F04" w:rsidRPr="00376916" w14:paraId="5306C8A0" w14:textId="77777777" w:rsidTr="00377DFE">
        <w:trPr>
          <w:trHeight w:val="265"/>
          <w:jc w:val="center"/>
        </w:trPr>
        <w:tc>
          <w:tcPr>
            <w:tcW w:w="571" w:type="pct"/>
            <w:vMerge/>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A89AB30" w14:textId="77777777" w:rsidR="007F0F04" w:rsidRPr="00376916" w:rsidRDefault="007F0F04" w:rsidP="009E5500">
            <w:pPr>
              <w:keepNext/>
              <w:spacing w:before="60" w:after="60"/>
              <w:jc w:val="both"/>
              <w:rPr>
                <w:rFonts w:eastAsia="Calibri"/>
                <w:b/>
                <w:color w:val="FFFFFF" w:themeColor="background1"/>
                <w:lang w:val="en-GB"/>
              </w:rPr>
            </w:pPr>
          </w:p>
        </w:tc>
        <w:tc>
          <w:tcPr>
            <w:tcW w:w="1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E7930CB" w14:textId="77777777" w:rsidR="007F0F04" w:rsidRPr="00376916" w:rsidRDefault="007F0F04" w:rsidP="009E5500">
            <w:pPr>
              <w:keepNext/>
              <w:spacing w:before="60" w:after="60"/>
              <w:rPr>
                <w:rFonts w:eastAsia="Calibri"/>
                <w:b/>
                <w:color w:val="FFFFFF" w:themeColor="background1"/>
                <w:lang w:val="en-GB"/>
              </w:rPr>
            </w:pPr>
            <w:r w:rsidRPr="00376916">
              <w:rPr>
                <w:rFonts w:eastAsia="Calibri"/>
                <w:b/>
                <w:color w:val="FFFFFF" w:themeColor="background1"/>
                <w:lang w:val="en-GB"/>
              </w:rPr>
              <w:t>Preferential PCIs</w:t>
            </w:r>
          </w:p>
        </w:tc>
        <w:tc>
          <w:tcPr>
            <w:tcW w:w="13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A51CC37" w14:textId="77777777" w:rsidR="007F0F04" w:rsidRPr="00376916" w:rsidRDefault="007F0F04" w:rsidP="009E5500">
            <w:pPr>
              <w:keepNext/>
              <w:spacing w:before="60" w:after="60"/>
              <w:rPr>
                <w:rFonts w:eastAsia="Calibri"/>
                <w:b/>
                <w:color w:val="FFFFFF" w:themeColor="background1"/>
                <w:lang w:val="en-GB"/>
              </w:rPr>
            </w:pPr>
            <w:r w:rsidRPr="00376916">
              <w:rPr>
                <w:rFonts w:eastAsia="Calibri"/>
                <w:b/>
                <w:color w:val="FFFFFF" w:themeColor="background1"/>
                <w:lang w:val="en-GB"/>
              </w:rPr>
              <w:t>Non-preferential PCIs</w:t>
            </w:r>
          </w:p>
        </w:tc>
        <w:tc>
          <w:tcPr>
            <w:tcW w:w="16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F14261B" w14:textId="77777777" w:rsidR="007F0F04" w:rsidRPr="00376916" w:rsidRDefault="007F0F04" w:rsidP="009E5500">
            <w:pPr>
              <w:keepNext/>
              <w:spacing w:before="60" w:after="60"/>
              <w:rPr>
                <w:rFonts w:eastAsia="Calibri"/>
                <w:b/>
                <w:color w:val="FFFFFF" w:themeColor="background1"/>
                <w:lang w:val="en-GB"/>
              </w:rPr>
            </w:pPr>
            <w:r w:rsidRPr="00376916">
              <w:rPr>
                <w:rFonts w:eastAsia="Calibri"/>
                <w:b/>
                <w:color w:val="FFFFFF" w:themeColor="background1"/>
                <w:lang w:val="en-GB"/>
              </w:rPr>
              <w:t>All PCIs</w:t>
            </w:r>
          </w:p>
        </w:tc>
      </w:tr>
      <w:tr w:rsidR="007F0F04" w:rsidRPr="00376916" w14:paraId="3AC8535B" w14:textId="77777777" w:rsidTr="00377DFE">
        <w:trPr>
          <w:trHeight w:val="265"/>
          <w:jc w:val="center"/>
        </w:trPr>
        <w:tc>
          <w:tcPr>
            <w:tcW w:w="571" w:type="pct"/>
            <w:tcBorders>
              <w:top w:val="single" w:sz="4" w:space="0" w:color="FFFFFF" w:themeColor="background1"/>
            </w:tcBorders>
            <w:shd w:val="clear" w:color="auto" w:fill="auto"/>
            <w:vAlign w:val="center"/>
          </w:tcPr>
          <w:p w14:paraId="464B94C4" w14:textId="77777777" w:rsidR="007F0F04" w:rsidRPr="00376916" w:rsidRDefault="007F0F04" w:rsidP="009E5500">
            <w:pPr>
              <w:keepNext/>
              <w:spacing w:before="60" w:after="60"/>
              <w:jc w:val="both"/>
              <w:rPr>
                <w:rFonts w:eastAsia="Calibri"/>
                <w:szCs w:val="22"/>
                <w:lang w:val="en-GB"/>
              </w:rPr>
            </w:pPr>
            <w:r w:rsidRPr="00376916">
              <w:rPr>
                <w:rFonts w:eastAsia="Calibri"/>
                <w:szCs w:val="22"/>
                <w:lang w:val="en-GB"/>
              </w:rPr>
              <w:t>SDL case</w:t>
            </w:r>
          </w:p>
        </w:tc>
        <w:tc>
          <w:tcPr>
            <w:tcW w:w="1437" w:type="pct"/>
            <w:tcBorders>
              <w:top w:val="single" w:sz="4" w:space="0" w:color="FFFFFF" w:themeColor="background1"/>
            </w:tcBorders>
            <w:shd w:val="clear" w:color="auto" w:fill="auto"/>
            <w:vAlign w:val="center"/>
          </w:tcPr>
          <w:p w14:paraId="5C96F998" w14:textId="58B57EB5" w:rsidR="007F0F04" w:rsidRPr="00376916" w:rsidRDefault="007F0F04" w:rsidP="009E5500">
            <w:pPr>
              <w:keepNext/>
              <w:spacing w:before="60" w:after="60"/>
              <w:rPr>
                <w:rFonts w:eastAsia="Calibri"/>
                <w:szCs w:val="22"/>
                <w:lang w:val="en-GB"/>
              </w:rPr>
            </w:pPr>
            <w:r w:rsidRPr="00376916">
              <w:rPr>
                <w:rFonts w:eastAsia="Calibri"/>
                <w:szCs w:val="22"/>
                <w:lang w:val="en-GB"/>
              </w:rPr>
              <w:t>65 dBμV/m/5</w:t>
            </w:r>
            <w:r w:rsidR="00A72CE1" w:rsidRPr="00376916">
              <w:rPr>
                <w:rFonts w:eastAsia="Calibri"/>
                <w:szCs w:val="22"/>
                <w:lang w:val="en-GB"/>
              </w:rPr>
              <w:t xml:space="preserve"> </w:t>
            </w:r>
            <w:r w:rsidRPr="00376916">
              <w:rPr>
                <w:rFonts w:eastAsia="Calibri"/>
                <w:szCs w:val="22"/>
                <w:lang w:val="en-GB"/>
              </w:rPr>
              <w:t>MHz @ 0 km</w:t>
            </w:r>
          </w:p>
          <w:p w14:paraId="26F2269E"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and</w:t>
            </w:r>
          </w:p>
          <w:p w14:paraId="32C0528B" w14:textId="61BE0122" w:rsidR="007F0F04" w:rsidRPr="00376916" w:rsidRDefault="007F0F04" w:rsidP="009E5500">
            <w:pPr>
              <w:keepNext/>
              <w:spacing w:before="60" w:after="60"/>
              <w:rPr>
                <w:rFonts w:eastAsia="Calibri"/>
                <w:szCs w:val="22"/>
                <w:lang w:val="en-GB"/>
              </w:rPr>
            </w:pPr>
            <w:r w:rsidRPr="00376916">
              <w:rPr>
                <w:rFonts w:eastAsia="Calibri"/>
                <w:szCs w:val="22"/>
                <w:lang w:val="en-GB"/>
              </w:rPr>
              <w:t>47 dBμV/m/5</w:t>
            </w:r>
            <w:r w:rsidR="00A72CE1" w:rsidRPr="00376916">
              <w:rPr>
                <w:rFonts w:eastAsia="Calibri"/>
                <w:szCs w:val="22"/>
                <w:lang w:val="en-GB"/>
              </w:rPr>
              <w:t xml:space="preserve"> </w:t>
            </w:r>
            <w:r w:rsidRPr="00376916">
              <w:rPr>
                <w:rFonts w:eastAsia="Calibri"/>
                <w:szCs w:val="22"/>
                <w:lang w:val="en-GB"/>
              </w:rPr>
              <w:t>MHz @ 6 km</w:t>
            </w:r>
          </w:p>
          <w:p w14:paraId="172B5B7E"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(paragraph A1.2 A)</w:t>
            </w:r>
          </w:p>
        </w:tc>
        <w:tc>
          <w:tcPr>
            <w:tcW w:w="1349" w:type="pct"/>
            <w:tcBorders>
              <w:top w:val="single" w:sz="4" w:space="0" w:color="FFFFFF" w:themeColor="background1"/>
            </w:tcBorders>
            <w:shd w:val="clear" w:color="auto" w:fill="auto"/>
            <w:vAlign w:val="center"/>
          </w:tcPr>
          <w:p w14:paraId="75619EB4" w14:textId="04FFEB70" w:rsidR="007F0F04" w:rsidRPr="00376916" w:rsidRDefault="007F0F04" w:rsidP="009E5500">
            <w:pPr>
              <w:keepNext/>
              <w:spacing w:before="60" w:after="60"/>
              <w:rPr>
                <w:rFonts w:eastAsia="Calibri"/>
                <w:szCs w:val="22"/>
                <w:lang w:val="en-GB"/>
              </w:rPr>
            </w:pPr>
            <w:r w:rsidRPr="00376916">
              <w:rPr>
                <w:rFonts w:eastAsia="Calibri"/>
                <w:szCs w:val="22"/>
                <w:lang w:val="en-GB"/>
              </w:rPr>
              <w:t>47 dBμV/m/5</w:t>
            </w:r>
            <w:r w:rsidR="00A72CE1" w:rsidRPr="00376916">
              <w:rPr>
                <w:rFonts w:eastAsia="Calibri"/>
                <w:szCs w:val="22"/>
                <w:lang w:val="en-GB"/>
              </w:rPr>
              <w:t xml:space="preserve"> </w:t>
            </w:r>
            <w:r w:rsidRPr="00376916">
              <w:rPr>
                <w:rFonts w:eastAsia="Calibri"/>
                <w:szCs w:val="22"/>
                <w:lang w:val="en-GB"/>
              </w:rPr>
              <w:t>MHz @ 0 km</w:t>
            </w:r>
          </w:p>
          <w:p w14:paraId="3D12467E"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(paragraph A1.2 B)</w:t>
            </w:r>
          </w:p>
        </w:tc>
        <w:tc>
          <w:tcPr>
            <w:tcW w:w="1643" w:type="pct"/>
            <w:tcBorders>
              <w:top w:val="single" w:sz="4" w:space="0" w:color="FFFFFF" w:themeColor="background1"/>
            </w:tcBorders>
            <w:shd w:val="clear" w:color="auto" w:fill="auto"/>
            <w:vAlign w:val="center"/>
          </w:tcPr>
          <w:p w14:paraId="01272738" w14:textId="5287D3A0" w:rsidR="007F0F04" w:rsidRPr="00376916" w:rsidRDefault="007F0F04" w:rsidP="009E5500">
            <w:pPr>
              <w:keepNext/>
              <w:spacing w:before="60" w:after="60"/>
              <w:rPr>
                <w:rFonts w:eastAsia="Calibri"/>
                <w:szCs w:val="22"/>
                <w:lang w:val="en-GB"/>
              </w:rPr>
            </w:pPr>
            <w:r w:rsidRPr="00376916">
              <w:rPr>
                <w:rFonts w:eastAsia="Calibri"/>
                <w:szCs w:val="22"/>
                <w:lang w:val="en-GB"/>
              </w:rPr>
              <w:t>65 dBμV/m/5</w:t>
            </w:r>
            <w:r w:rsidR="00A72CE1" w:rsidRPr="00376916">
              <w:rPr>
                <w:rFonts w:eastAsia="Calibri"/>
                <w:szCs w:val="22"/>
                <w:lang w:val="en-GB"/>
              </w:rPr>
              <w:t xml:space="preserve"> </w:t>
            </w:r>
            <w:r w:rsidRPr="00376916">
              <w:rPr>
                <w:rFonts w:eastAsia="Calibri"/>
                <w:szCs w:val="22"/>
                <w:lang w:val="en-GB"/>
              </w:rPr>
              <w:t>MHz @ 0 km</w:t>
            </w:r>
          </w:p>
          <w:p w14:paraId="561841D8"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and</w:t>
            </w:r>
          </w:p>
          <w:p w14:paraId="7BA2E5A4" w14:textId="768628D1" w:rsidR="007F0F04" w:rsidRPr="00376916" w:rsidRDefault="007F0F04" w:rsidP="009E5500">
            <w:pPr>
              <w:keepNext/>
              <w:spacing w:before="60" w:after="60"/>
              <w:rPr>
                <w:rFonts w:eastAsia="Calibri"/>
                <w:szCs w:val="22"/>
                <w:lang w:val="en-GB"/>
              </w:rPr>
            </w:pPr>
            <w:r w:rsidRPr="00376916">
              <w:rPr>
                <w:rFonts w:eastAsia="Calibri"/>
                <w:szCs w:val="22"/>
                <w:lang w:val="en-GB"/>
              </w:rPr>
              <w:t>47 dBμV/m/5</w:t>
            </w:r>
            <w:r w:rsidR="00A72CE1" w:rsidRPr="00376916">
              <w:rPr>
                <w:rFonts w:eastAsia="Calibri"/>
                <w:szCs w:val="22"/>
                <w:lang w:val="en-GB"/>
              </w:rPr>
              <w:t xml:space="preserve"> </w:t>
            </w:r>
            <w:r w:rsidRPr="00376916">
              <w:rPr>
                <w:rFonts w:eastAsia="Calibri"/>
                <w:szCs w:val="22"/>
                <w:lang w:val="en-GB"/>
              </w:rPr>
              <w:t>MHz @ 6 km</w:t>
            </w:r>
          </w:p>
          <w:p w14:paraId="3350B8A5" w14:textId="77777777" w:rsidR="007F0F04" w:rsidRPr="00376916" w:rsidRDefault="007F0F04" w:rsidP="009E5500">
            <w:pPr>
              <w:keepNext/>
              <w:spacing w:before="60" w:after="60"/>
              <w:rPr>
                <w:rFonts w:eastAsia="Calibri"/>
                <w:szCs w:val="22"/>
                <w:lang w:val="en-GB"/>
              </w:rPr>
            </w:pPr>
            <w:r w:rsidRPr="00376916">
              <w:rPr>
                <w:rFonts w:eastAsia="Calibri"/>
                <w:szCs w:val="22"/>
                <w:lang w:val="en-GB"/>
              </w:rPr>
              <w:t>(paragraph A1.2 A)</w:t>
            </w:r>
          </w:p>
        </w:tc>
      </w:tr>
      <w:tr w:rsidR="007F0F04" w:rsidRPr="00376916" w14:paraId="5950FC8C" w14:textId="77777777" w:rsidTr="00377DFE">
        <w:trPr>
          <w:trHeight w:val="265"/>
          <w:jc w:val="center"/>
        </w:trPr>
        <w:tc>
          <w:tcPr>
            <w:tcW w:w="5000" w:type="pct"/>
            <w:gridSpan w:val="4"/>
            <w:shd w:val="clear" w:color="auto" w:fill="auto"/>
            <w:vAlign w:val="center"/>
          </w:tcPr>
          <w:p w14:paraId="3232937D" w14:textId="7CAB9642" w:rsidR="007F0F04" w:rsidRPr="00376916" w:rsidRDefault="007F0F04" w:rsidP="009E5500">
            <w:pPr>
              <w:keepNext/>
              <w:spacing w:before="60" w:after="60"/>
              <w:rPr>
                <w:rFonts w:eastAsia="Calibri"/>
                <w:szCs w:val="22"/>
                <w:lang w:val="en-GB"/>
              </w:rPr>
            </w:pPr>
            <w:r w:rsidRPr="00377DFE">
              <w:rPr>
                <w:lang w:val="en-GB"/>
              </w:rPr>
              <w:t>@ stands for “at a distance inside the neighbouring country”</w:t>
            </w:r>
          </w:p>
        </w:tc>
      </w:tr>
    </w:tbl>
    <w:p w14:paraId="6D7F82AF" w14:textId="77777777" w:rsidR="007F0F04" w:rsidRPr="00376916" w:rsidRDefault="007F0F04" w:rsidP="007F0F04">
      <w:pPr>
        <w:pStyle w:val="ECCAnnexheading2"/>
        <w:rPr>
          <w:lang w:val="en-GB"/>
        </w:rPr>
      </w:pPr>
      <w:r w:rsidRPr="00376916">
        <w:rPr>
          <w:lang w:val="en-GB"/>
        </w:rPr>
        <w:t>Field strength levels IN THE 3400-3800 MHZ FREQUENCY band</w:t>
      </w:r>
    </w:p>
    <w:p w14:paraId="4FC569A9" w14:textId="4FCDF4E0" w:rsidR="007F0F04" w:rsidRPr="00376916" w:rsidRDefault="007F0F04" w:rsidP="007F0F04">
      <w:pPr>
        <w:pStyle w:val="ECCParagraph"/>
      </w:pPr>
      <w:r w:rsidRPr="00376916">
        <w:t>The following sections A and B provide the field strength trigger values in case of synchronised and unsynchronised operations between MFCN TDD systems across the border.</w:t>
      </w:r>
    </w:p>
    <w:p w14:paraId="63735C6C" w14:textId="218CB891" w:rsidR="007F0F04" w:rsidRPr="00376916" w:rsidRDefault="007F0F04" w:rsidP="00687FC1">
      <w:pPr>
        <w:pStyle w:val="ECCParagraph"/>
      </w:pPr>
      <w:r w:rsidRPr="00376916">
        <w:t>A) Synchronised case</w:t>
      </w:r>
    </w:p>
    <w:p w14:paraId="5BAD87E1" w14:textId="77777777" w:rsidR="007F0F04" w:rsidRPr="00376916" w:rsidRDefault="007F0F04" w:rsidP="007F0F04">
      <w:pPr>
        <w:pStyle w:val="ECCParagraph"/>
        <w:numPr>
          <w:ilvl w:val="0"/>
          <w:numId w:val="46"/>
        </w:numPr>
        <w:ind w:left="284" w:hanging="284"/>
      </w:pPr>
      <w:bookmarkStart w:id="6" w:name="_Ref19095918"/>
      <w:r w:rsidRPr="00376916">
        <w:t>AAS and non-AAS base stations of synchronised TDD systems on both sides of the borderline in the frequency band 3400-3800 MHz with centre frequencies not aligned for all PCIs or with centre frequencies aligned and for preferential PCIs may be used without coordination with a neighbouring country if the mean field strength of each cell produced by the base station does not exceed the values of:</w:t>
      </w:r>
      <w:bookmarkEnd w:id="6"/>
    </w:p>
    <w:p w14:paraId="2B42AB1D" w14:textId="7357FF21" w:rsidR="007F0F04" w:rsidRPr="00376916" w:rsidRDefault="007F0F04" w:rsidP="007F0F04">
      <w:pPr>
        <w:pStyle w:val="ECCParagraph"/>
        <w:ind w:left="709"/>
      </w:pPr>
      <w:r w:rsidRPr="00376916">
        <w:t>67 dBµV/m/5</w:t>
      </w:r>
      <w:r w:rsidR="009E5500" w:rsidRPr="00376916">
        <w:t xml:space="preserve"> </w:t>
      </w:r>
      <w:r w:rsidRPr="00376916">
        <w:t xml:space="preserve">MHz at a height of 3 m above ground at the borderline between countries and </w:t>
      </w:r>
    </w:p>
    <w:p w14:paraId="37AB5259" w14:textId="58307882" w:rsidR="007F0F04" w:rsidRPr="00376916" w:rsidRDefault="007F0F04" w:rsidP="007F0F04">
      <w:pPr>
        <w:pStyle w:val="ECCParagraph"/>
        <w:ind w:left="709"/>
      </w:pPr>
      <w:r w:rsidRPr="00376916">
        <w:t>49 dB</w:t>
      </w:r>
      <w:r w:rsidRPr="00376916">
        <w:rPr>
          <w:rFonts w:cs="Arial"/>
        </w:rPr>
        <w:t>µ</w:t>
      </w:r>
      <w:r w:rsidRPr="00376916">
        <w:t>V/m/5</w:t>
      </w:r>
      <w:r w:rsidR="009E5500" w:rsidRPr="00376916">
        <w:t xml:space="preserve"> </w:t>
      </w:r>
      <w:r w:rsidRPr="00376916">
        <w:t xml:space="preserve">MHz at a height of 3 m above ground at </w:t>
      </w:r>
      <w:proofErr w:type="gramStart"/>
      <w:r w:rsidRPr="00376916">
        <w:t>a distance of 6</w:t>
      </w:r>
      <w:proofErr w:type="gramEnd"/>
      <w:r w:rsidRPr="00376916">
        <w:t xml:space="preserve"> km inside the neighbouring country.</w:t>
      </w:r>
    </w:p>
    <w:p w14:paraId="4282FFDE" w14:textId="77777777" w:rsidR="007F0F04" w:rsidRPr="00376916" w:rsidRDefault="007F0F04" w:rsidP="007F0F04">
      <w:pPr>
        <w:pStyle w:val="ECCParagraph"/>
        <w:numPr>
          <w:ilvl w:val="0"/>
          <w:numId w:val="46"/>
        </w:numPr>
        <w:ind w:left="284" w:hanging="284"/>
      </w:pPr>
      <w:r w:rsidRPr="00376916">
        <w:t>AAS and non-AAS base stations of synchronised TDD systems on both sides of the borderline in the frequency band 3400-3800 MHz with centre frequencies aligned and for non-preferential PCIs may be used without coordination with a neighbouring country if the mean field strength of each cell produced by the base station does not exceed the value of:</w:t>
      </w:r>
    </w:p>
    <w:p w14:paraId="369EB1D4" w14:textId="350733B4" w:rsidR="007F0F04" w:rsidRPr="00376916" w:rsidRDefault="007F0F04" w:rsidP="007F0F04">
      <w:pPr>
        <w:pStyle w:val="ECCParagraph"/>
        <w:ind w:left="709"/>
      </w:pPr>
      <w:r w:rsidRPr="00376916">
        <w:t>49 dBµV/m/5</w:t>
      </w:r>
      <w:r w:rsidR="009E5500" w:rsidRPr="00376916">
        <w:t xml:space="preserve"> </w:t>
      </w:r>
      <w:r w:rsidRPr="00376916">
        <w:t>MHz at a height of 3 m above ground at the borderline between countries</w:t>
      </w:r>
    </w:p>
    <w:p w14:paraId="0118E51E" w14:textId="77777777" w:rsidR="007F0F04" w:rsidRPr="00376916" w:rsidRDefault="007F0F04" w:rsidP="007F0F04">
      <w:pPr>
        <w:pStyle w:val="ECCParagraph"/>
      </w:pPr>
      <w:r w:rsidRPr="00376916">
        <w:t>The following table gives an overview of the trigger values of the field strength and the relevant sections of this Annex.</w:t>
      </w:r>
    </w:p>
    <w:p w14:paraId="331A4DDF" w14:textId="77777777" w:rsidR="007F0F04" w:rsidRPr="00376916" w:rsidRDefault="007F0F04" w:rsidP="007F0F04">
      <w:pPr>
        <w:pStyle w:val="Caption"/>
        <w:keepNext/>
        <w:rPr>
          <w:lang w:val="en-GB"/>
        </w:rPr>
      </w:pPr>
      <w:bookmarkStart w:id="7" w:name="_Ref27212819"/>
      <w:r w:rsidRPr="00376916">
        <w:rPr>
          <w:rFonts w:cs="Arial"/>
          <w:lang w:val="en-GB"/>
        </w:rPr>
        <w:lastRenderedPageBreak/>
        <w:t xml:space="preserve">Table </w:t>
      </w:r>
      <w:r w:rsidRPr="00376916">
        <w:rPr>
          <w:rFonts w:cs="Arial"/>
          <w:lang w:val="en-GB"/>
        </w:rPr>
        <w:fldChar w:fldCharType="begin"/>
      </w:r>
      <w:r w:rsidRPr="00376916">
        <w:rPr>
          <w:rFonts w:cs="Arial"/>
          <w:lang w:val="en-GB"/>
        </w:rPr>
        <w:instrText xml:space="preserve"> SEQ Table \* ARABIC </w:instrText>
      </w:r>
      <w:r w:rsidRPr="00376916">
        <w:rPr>
          <w:rFonts w:cs="Arial"/>
          <w:lang w:val="en-GB"/>
        </w:rPr>
        <w:fldChar w:fldCharType="separate"/>
      </w:r>
      <w:r w:rsidRPr="00376916">
        <w:rPr>
          <w:rFonts w:cs="Arial"/>
          <w:noProof/>
          <w:lang w:val="en-GB"/>
        </w:rPr>
        <w:t>3</w:t>
      </w:r>
      <w:r w:rsidRPr="00376916">
        <w:rPr>
          <w:rFonts w:cs="Arial"/>
          <w:lang w:val="en-GB"/>
        </w:rPr>
        <w:fldChar w:fldCharType="end"/>
      </w:r>
      <w:bookmarkEnd w:id="7"/>
      <w:r w:rsidRPr="00376916">
        <w:rPr>
          <w:rFonts w:cs="Arial"/>
          <w:lang w:val="en-GB"/>
        </w:rPr>
        <w:t xml:space="preserve">: </w:t>
      </w:r>
      <w:r w:rsidRPr="00376916">
        <w:rPr>
          <w:lang w:val="en-GB"/>
        </w:rPr>
        <w:t>Trigger values at a height of 3 m above ground between synchronised MFCN TDD systems with AAS and non-AAS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1" w:type="dxa"/>
          <w:bottom w:w="11" w:type="dxa"/>
        </w:tblCellMar>
        <w:tblLook w:val="01E0" w:firstRow="1" w:lastRow="1" w:firstColumn="1" w:lastColumn="1" w:noHBand="0" w:noVBand="0"/>
      </w:tblPr>
      <w:tblGrid>
        <w:gridCol w:w="3205"/>
        <w:gridCol w:w="2706"/>
        <w:gridCol w:w="3944"/>
      </w:tblGrid>
      <w:tr w:rsidR="007F0F04" w:rsidRPr="00376916" w14:paraId="5499C821" w14:textId="77777777" w:rsidTr="009E5500">
        <w:trPr>
          <w:trHeight w:val="504"/>
        </w:trPr>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132A30AB" w14:textId="77777777" w:rsidR="007F0F04" w:rsidRPr="00376916" w:rsidRDefault="007F0F04" w:rsidP="009E5500">
            <w:pPr>
              <w:keepNext/>
              <w:jc w:val="center"/>
              <w:rPr>
                <w:rFonts w:cs="Arial"/>
                <w:b/>
                <w:bCs/>
                <w:color w:val="FFFFFF"/>
                <w:szCs w:val="20"/>
                <w:lang w:val="en-GB"/>
              </w:rPr>
            </w:pPr>
            <w:r w:rsidRPr="00376916">
              <w:rPr>
                <w:rFonts w:cs="Arial"/>
                <w:b/>
                <w:bCs/>
                <w:color w:val="FFFFFF"/>
                <w:szCs w:val="20"/>
                <w:lang w:val="en-GB"/>
              </w:rPr>
              <w:t>SYNCHRONISED CASE</w:t>
            </w:r>
          </w:p>
        </w:tc>
      </w:tr>
      <w:tr w:rsidR="007F0F04" w:rsidRPr="00376916" w14:paraId="08A2F9CB" w14:textId="77777777" w:rsidTr="009E5500">
        <w:trPr>
          <w:trHeight w:val="504"/>
        </w:trPr>
        <w:tc>
          <w:tcPr>
            <w:tcW w:w="299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2A9F7E6E" w14:textId="77777777" w:rsidR="007F0F04" w:rsidRPr="00376916" w:rsidRDefault="007F0F04" w:rsidP="009E5500">
            <w:pPr>
              <w:keepNext/>
              <w:jc w:val="center"/>
              <w:rPr>
                <w:rFonts w:cs="Arial"/>
                <w:b/>
                <w:bCs/>
                <w:color w:val="FFFFFF"/>
                <w:szCs w:val="20"/>
                <w:lang w:val="en-GB"/>
              </w:rPr>
            </w:pPr>
            <w:r w:rsidRPr="00376916">
              <w:rPr>
                <w:rFonts w:cs="Arial"/>
                <w:b/>
                <w:bCs/>
                <w:color w:val="FFFFFF"/>
                <w:szCs w:val="20"/>
                <w:lang w:val="en-GB"/>
              </w:rPr>
              <w:t>Centre frequencies aligned</w:t>
            </w:r>
          </w:p>
        </w:tc>
        <w:tc>
          <w:tcPr>
            <w:tcW w:w="20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43C21B6D" w14:textId="77777777" w:rsidR="007F0F04" w:rsidRPr="00376916" w:rsidRDefault="007F0F04" w:rsidP="009E5500">
            <w:pPr>
              <w:keepNext/>
              <w:jc w:val="center"/>
              <w:rPr>
                <w:rFonts w:cs="Arial"/>
                <w:b/>
                <w:bCs/>
                <w:color w:val="FFFFFF"/>
                <w:szCs w:val="20"/>
                <w:lang w:val="en-GB"/>
              </w:rPr>
            </w:pPr>
            <w:r w:rsidRPr="00376916">
              <w:rPr>
                <w:rFonts w:cs="Arial"/>
                <w:b/>
                <w:bCs/>
                <w:color w:val="FFFFFF"/>
                <w:szCs w:val="20"/>
                <w:lang w:val="en-GB"/>
              </w:rPr>
              <w:t xml:space="preserve">Centre frequencies not aligned </w:t>
            </w:r>
          </w:p>
        </w:tc>
      </w:tr>
      <w:tr w:rsidR="007F0F04" w:rsidRPr="00376916" w14:paraId="2CD3CF21" w14:textId="77777777" w:rsidTr="009E5500">
        <w:trPr>
          <w:trHeight w:val="475"/>
        </w:trPr>
        <w:tc>
          <w:tcPr>
            <w:tcW w:w="1626" w:type="pct"/>
            <w:tcBorders>
              <w:top w:val="single" w:sz="4" w:space="0" w:color="FFFFFF" w:themeColor="background1"/>
              <w:left w:val="single" w:sz="4" w:space="0" w:color="FFFFFF" w:themeColor="background1"/>
              <w:bottom w:val="single" w:sz="6" w:space="0" w:color="D2232A"/>
              <w:right w:val="single" w:sz="4" w:space="0" w:color="FFFFFF" w:themeColor="background1"/>
            </w:tcBorders>
            <w:shd w:val="clear" w:color="auto" w:fill="C00000"/>
            <w:vAlign w:val="center"/>
          </w:tcPr>
          <w:p w14:paraId="6F55A860" w14:textId="77777777" w:rsidR="007F0F04" w:rsidRPr="00376916" w:rsidRDefault="007F0F04" w:rsidP="009E5500">
            <w:pPr>
              <w:keepNext/>
              <w:jc w:val="center"/>
              <w:rPr>
                <w:rFonts w:cs="Arial"/>
                <w:b/>
                <w:color w:val="FFFFFF"/>
                <w:szCs w:val="20"/>
                <w:lang w:val="en-GB"/>
              </w:rPr>
            </w:pPr>
            <w:r w:rsidRPr="00376916">
              <w:rPr>
                <w:rFonts w:cs="Arial"/>
                <w:b/>
                <w:color w:val="FFFFFF"/>
                <w:szCs w:val="20"/>
                <w:lang w:val="en-GB"/>
              </w:rPr>
              <w:t>Preferential PCIs</w:t>
            </w:r>
          </w:p>
        </w:tc>
        <w:tc>
          <w:tcPr>
            <w:tcW w:w="1373" w:type="pct"/>
            <w:tcBorders>
              <w:top w:val="single" w:sz="4" w:space="0" w:color="FFFFFF" w:themeColor="background1"/>
              <w:left w:val="single" w:sz="4" w:space="0" w:color="FFFFFF" w:themeColor="background1"/>
              <w:bottom w:val="single" w:sz="6" w:space="0" w:color="D2232A"/>
              <w:right w:val="single" w:sz="4" w:space="0" w:color="FFFFFF" w:themeColor="background1"/>
            </w:tcBorders>
            <w:shd w:val="clear" w:color="auto" w:fill="C00000"/>
            <w:vAlign w:val="center"/>
          </w:tcPr>
          <w:p w14:paraId="44295D97" w14:textId="77777777" w:rsidR="007F0F04" w:rsidRPr="00376916" w:rsidRDefault="007F0F04" w:rsidP="009E5500">
            <w:pPr>
              <w:keepNext/>
              <w:ind w:left="-108"/>
              <w:jc w:val="center"/>
              <w:rPr>
                <w:b/>
                <w:color w:val="FFFFFF"/>
                <w:lang w:val="en-GB"/>
              </w:rPr>
            </w:pPr>
            <w:r w:rsidRPr="00376916">
              <w:rPr>
                <w:rFonts w:cs="Arial"/>
                <w:b/>
                <w:color w:val="FFFFFF"/>
                <w:szCs w:val="20"/>
                <w:lang w:val="en-GB"/>
              </w:rPr>
              <w:t>Non-preferential PCI</w:t>
            </w:r>
          </w:p>
        </w:tc>
        <w:tc>
          <w:tcPr>
            <w:tcW w:w="2001" w:type="pct"/>
            <w:tcBorders>
              <w:top w:val="single" w:sz="4" w:space="0" w:color="FFFFFF" w:themeColor="background1"/>
              <w:left w:val="single" w:sz="4" w:space="0" w:color="FFFFFF" w:themeColor="background1"/>
              <w:bottom w:val="single" w:sz="6" w:space="0" w:color="D2232A"/>
              <w:right w:val="single" w:sz="4" w:space="0" w:color="FFFFFF" w:themeColor="background1"/>
            </w:tcBorders>
            <w:shd w:val="clear" w:color="auto" w:fill="C00000"/>
            <w:vAlign w:val="center"/>
          </w:tcPr>
          <w:p w14:paraId="01F8474C" w14:textId="77777777" w:rsidR="007F0F04" w:rsidRPr="00376916" w:rsidRDefault="007F0F04" w:rsidP="009E5500">
            <w:pPr>
              <w:keepNext/>
              <w:jc w:val="center"/>
              <w:rPr>
                <w:b/>
                <w:color w:val="FFFFFF"/>
                <w:lang w:val="en-GB"/>
              </w:rPr>
            </w:pPr>
            <w:r w:rsidRPr="00376916">
              <w:rPr>
                <w:rFonts w:cs="Arial"/>
                <w:b/>
                <w:color w:val="FFFFFF"/>
                <w:szCs w:val="20"/>
                <w:lang w:val="en-GB"/>
              </w:rPr>
              <w:t>All PCIs</w:t>
            </w:r>
          </w:p>
        </w:tc>
      </w:tr>
      <w:tr w:rsidR="007F0F04" w:rsidRPr="00376916" w14:paraId="1FF47A4B" w14:textId="77777777" w:rsidTr="009E5500">
        <w:tc>
          <w:tcPr>
            <w:tcW w:w="1626" w:type="pct"/>
            <w:tcBorders>
              <w:top w:val="single" w:sz="6" w:space="0" w:color="D2232A"/>
              <w:left w:val="single" w:sz="6" w:space="0" w:color="D2232A"/>
              <w:bottom w:val="single" w:sz="6" w:space="0" w:color="D2232A"/>
              <w:right w:val="single" w:sz="6" w:space="0" w:color="D2232A"/>
            </w:tcBorders>
            <w:vAlign w:val="center"/>
          </w:tcPr>
          <w:p w14:paraId="54BDF863" w14:textId="0C61135A" w:rsidR="007F0F04" w:rsidRPr="00376916" w:rsidRDefault="007F0F04" w:rsidP="009E5500">
            <w:pPr>
              <w:keepNext/>
              <w:rPr>
                <w:rFonts w:cs="Arial"/>
                <w:color w:val="000000"/>
                <w:szCs w:val="20"/>
                <w:lang w:val="en-GB"/>
              </w:rPr>
            </w:pPr>
            <w:r w:rsidRPr="00376916">
              <w:rPr>
                <w:rFonts w:cs="Arial"/>
                <w:color w:val="000000"/>
                <w:szCs w:val="20"/>
                <w:lang w:val="en-GB"/>
              </w:rPr>
              <w:t>67</w:t>
            </w:r>
            <w:r w:rsidRPr="00376916">
              <w:rPr>
                <w:rFonts w:eastAsia="Calibri"/>
                <w:szCs w:val="22"/>
                <w:lang w:val="en-GB"/>
              </w:rPr>
              <w:t> dBμV/m/5</w:t>
            </w:r>
            <w:r w:rsidR="009E5500" w:rsidRPr="00376916">
              <w:rPr>
                <w:rFonts w:eastAsia="Calibri"/>
                <w:szCs w:val="22"/>
                <w:lang w:val="en-GB"/>
              </w:rPr>
              <w:t xml:space="preserve"> </w:t>
            </w:r>
            <w:r w:rsidRPr="00376916">
              <w:rPr>
                <w:rFonts w:eastAsia="Calibri"/>
                <w:szCs w:val="22"/>
                <w:lang w:val="en-GB"/>
              </w:rPr>
              <w:t>MHz</w:t>
            </w:r>
            <w:r w:rsidRPr="00376916">
              <w:rPr>
                <w:rFonts w:cs="Arial"/>
                <w:color w:val="000000"/>
                <w:szCs w:val="20"/>
                <w:lang w:val="en-GB"/>
              </w:rPr>
              <w:t xml:space="preserve"> @ 0 km</w:t>
            </w:r>
          </w:p>
          <w:p w14:paraId="16EEBED1" w14:textId="79E1447D" w:rsidR="007F0F04" w:rsidRPr="00376916" w:rsidRDefault="007F0F04" w:rsidP="009E5500">
            <w:pPr>
              <w:keepNext/>
              <w:rPr>
                <w:rFonts w:cs="Arial"/>
                <w:color w:val="000000"/>
                <w:szCs w:val="20"/>
                <w:lang w:val="en-GB"/>
              </w:rPr>
            </w:pPr>
            <w:r w:rsidRPr="00376916">
              <w:rPr>
                <w:rFonts w:cs="Arial"/>
                <w:color w:val="000000"/>
                <w:szCs w:val="20"/>
                <w:lang w:val="en-GB"/>
              </w:rPr>
              <w:t>and</w:t>
            </w:r>
            <w:r w:rsidRPr="00376916">
              <w:rPr>
                <w:rFonts w:cs="Arial"/>
                <w:color w:val="000000"/>
                <w:szCs w:val="20"/>
                <w:lang w:val="en-GB"/>
              </w:rPr>
              <w:br/>
              <w:t>49</w:t>
            </w:r>
            <w:r w:rsidRPr="00376916">
              <w:rPr>
                <w:rFonts w:eastAsia="Calibri"/>
                <w:szCs w:val="22"/>
                <w:lang w:val="en-GB"/>
              </w:rPr>
              <w:t> dBμV/m/5</w:t>
            </w:r>
            <w:r w:rsidR="009E5500" w:rsidRPr="00376916">
              <w:rPr>
                <w:rFonts w:eastAsia="Calibri"/>
                <w:szCs w:val="22"/>
                <w:lang w:val="en-GB"/>
              </w:rPr>
              <w:t xml:space="preserve"> </w:t>
            </w:r>
            <w:r w:rsidRPr="00376916">
              <w:rPr>
                <w:rFonts w:eastAsia="Calibri"/>
                <w:szCs w:val="22"/>
                <w:lang w:val="en-GB"/>
              </w:rPr>
              <w:t>MHz</w:t>
            </w:r>
            <w:r w:rsidRPr="00376916">
              <w:rPr>
                <w:rFonts w:cs="Arial"/>
                <w:color w:val="000000"/>
                <w:szCs w:val="20"/>
                <w:lang w:val="en-GB"/>
              </w:rPr>
              <w:t xml:space="preserve"> @ 6 km</w:t>
            </w:r>
          </w:p>
        </w:tc>
        <w:tc>
          <w:tcPr>
            <w:tcW w:w="1373" w:type="pct"/>
            <w:tcBorders>
              <w:top w:val="single" w:sz="6" w:space="0" w:color="D2232A"/>
              <w:left w:val="single" w:sz="6" w:space="0" w:color="D2232A"/>
              <w:bottom w:val="single" w:sz="6" w:space="0" w:color="D2232A"/>
              <w:right w:val="single" w:sz="6" w:space="0" w:color="D2232A"/>
            </w:tcBorders>
            <w:vAlign w:val="center"/>
          </w:tcPr>
          <w:p w14:paraId="601B0B06" w14:textId="4A0E20BB" w:rsidR="007F0F04" w:rsidRPr="00376916" w:rsidRDefault="007F0F04" w:rsidP="009E5500">
            <w:pPr>
              <w:keepNext/>
              <w:rPr>
                <w:rFonts w:cs="Arial"/>
                <w:color w:val="000000"/>
                <w:szCs w:val="20"/>
                <w:lang w:val="en-GB"/>
              </w:rPr>
            </w:pPr>
            <w:r w:rsidRPr="00376916">
              <w:rPr>
                <w:rFonts w:cs="Arial"/>
                <w:color w:val="000000"/>
                <w:szCs w:val="20"/>
                <w:lang w:val="en-GB"/>
              </w:rPr>
              <w:t xml:space="preserve">49 </w:t>
            </w:r>
            <w:r w:rsidRPr="00376916">
              <w:rPr>
                <w:rFonts w:eastAsia="Calibri"/>
                <w:szCs w:val="22"/>
                <w:lang w:val="en-GB"/>
              </w:rPr>
              <w:t>dBμV/m/5</w:t>
            </w:r>
            <w:r w:rsidR="009E5500" w:rsidRPr="00376916">
              <w:rPr>
                <w:rFonts w:eastAsia="Calibri"/>
                <w:szCs w:val="22"/>
                <w:lang w:val="en-GB"/>
              </w:rPr>
              <w:t xml:space="preserve"> </w:t>
            </w:r>
            <w:r w:rsidRPr="00376916">
              <w:rPr>
                <w:rFonts w:eastAsia="Calibri"/>
                <w:szCs w:val="22"/>
                <w:lang w:val="en-GB"/>
              </w:rPr>
              <w:t>MHz</w:t>
            </w:r>
            <w:r w:rsidRPr="00376916">
              <w:rPr>
                <w:rFonts w:cs="Arial"/>
                <w:color w:val="000000"/>
                <w:szCs w:val="20"/>
                <w:lang w:val="en-GB"/>
              </w:rPr>
              <w:t xml:space="preserve"> @ 0 km</w:t>
            </w:r>
          </w:p>
        </w:tc>
        <w:tc>
          <w:tcPr>
            <w:tcW w:w="2001" w:type="pct"/>
            <w:tcBorders>
              <w:top w:val="single" w:sz="6" w:space="0" w:color="D2232A"/>
              <w:left w:val="single" w:sz="6" w:space="0" w:color="D2232A"/>
              <w:bottom w:val="single" w:sz="6" w:space="0" w:color="D2232A"/>
              <w:right w:val="single" w:sz="6" w:space="0" w:color="D2232A"/>
            </w:tcBorders>
            <w:shd w:val="clear" w:color="auto" w:fill="FFFFFF"/>
            <w:vAlign w:val="center"/>
          </w:tcPr>
          <w:p w14:paraId="0882E0BD" w14:textId="77777777" w:rsidR="007F0F04" w:rsidRPr="00376916" w:rsidRDefault="007F0F04" w:rsidP="009E5500">
            <w:pPr>
              <w:keepNext/>
              <w:rPr>
                <w:rFonts w:cs="Arial"/>
                <w:color w:val="000000"/>
                <w:szCs w:val="20"/>
                <w:lang w:val="en-GB"/>
              </w:rPr>
            </w:pPr>
            <w:r w:rsidRPr="00376916">
              <w:rPr>
                <w:rFonts w:cs="Arial"/>
                <w:color w:val="000000"/>
                <w:szCs w:val="20"/>
                <w:lang w:val="en-GB"/>
              </w:rPr>
              <w:t>67</w:t>
            </w:r>
            <w:r w:rsidRPr="00376916">
              <w:rPr>
                <w:rFonts w:eastAsia="Calibri"/>
                <w:szCs w:val="22"/>
                <w:lang w:val="en-GB"/>
              </w:rPr>
              <w:t> dBμV/m/5 MHz</w:t>
            </w:r>
            <w:r w:rsidRPr="00376916">
              <w:rPr>
                <w:rFonts w:cs="Arial"/>
                <w:color w:val="000000"/>
                <w:szCs w:val="20"/>
                <w:lang w:val="en-GB"/>
              </w:rPr>
              <w:t xml:space="preserve"> @ 0 km</w:t>
            </w:r>
            <w:r w:rsidRPr="00376916">
              <w:rPr>
                <w:rFonts w:cs="Arial"/>
                <w:color w:val="000000"/>
                <w:szCs w:val="20"/>
                <w:lang w:val="en-GB"/>
              </w:rPr>
              <w:br/>
              <w:t>and</w:t>
            </w:r>
            <w:r w:rsidRPr="00376916">
              <w:rPr>
                <w:rFonts w:cs="Arial"/>
                <w:color w:val="000000"/>
                <w:szCs w:val="20"/>
                <w:lang w:val="en-GB"/>
              </w:rPr>
              <w:br/>
              <w:t>49</w:t>
            </w:r>
            <w:r w:rsidRPr="00376916">
              <w:rPr>
                <w:rFonts w:eastAsia="Calibri"/>
                <w:szCs w:val="22"/>
                <w:lang w:val="en-GB"/>
              </w:rPr>
              <w:t> dBμV/m/5 MHz</w:t>
            </w:r>
            <w:r w:rsidRPr="00376916">
              <w:rPr>
                <w:rFonts w:cs="Arial"/>
                <w:color w:val="000000"/>
                <w:szCs w:val="20"/>
                <w:lang w:val="en-GB"/>
              </w:rPr>
              <w:t xml:space="preserve"> @ 6 km</w:t>
            </w:r>
          </w:p>
        </w:tc>
      </w:tr>
      <w:tr w:rsidR="007F0F04" w:rsidRPr="00376916" w14:paraId="20D62009" w14:textId="77777777" w:rsidTr="009E5500">
        <w:tc>
          <w:tcPr>
            <w:tcW w:w="5000" w:type="pct"/>
            <w:gridSpan w:val="3"/>
            <w:tcBorders>
              <w:top w:val="single" w:sz="6" w:space="0" w:color="D2232A"/>
              <w:left w:val="single" w:sz="6" w:space="0" w:color="D2232A"/>
              <w:bottom w:val="single" w:sz="6" w:space="0" w:color="D2232A"/>
              <w:right w:val="single" w:sz="6" w:space="0" w:color="D2232A"/>
            </w:tcBorders>
            <w:vAlign w:val="center"/>
          </w:tcPr>
          <w:p w14:paraId="01045B9A" w14:textId="77777777" w:rsidR="007F0F04" w:rsidRPr="00376916" w:rsidRDefault="007F0F04" w:rsidP="009E5500">
            <w:pPr>
              <w:pStyle w:val="ECCParagraph"/>
              <w:keepNext/>
              <w:spacing w:after="60"/>
              <w:rPr>
                <w:sz w:val="16"/>
                <w:szCs w:val="16"/>
              </w:rPr>
            </w:pPr>
            <w:r w:rsidRPr="00376916">
              <w:rPr>
                <w:sz w:val="16"/>
                <w:szCs w:val="16"/>
              </w:rPr>
              <w:t>@ stands for “at a distance inside the neighbouring country”.</w:t>
            </w:r>
          </w:p>
          <w:p w14:paraId="1F3AD9F2" w14:textId="77777777" w:rsidR="007F0F04" w:rsidRPr="00376916" w:rsidRDefault="007F0F04" w:rsidP="009E5500">
            <w:pPr>
              <w:pStyle w:val="ECCParagraph"/>
              <w:keepNext/>
              <w:spacing w:after="60"/>
              <w:rPr>
                <w:sz w:val="16"/>
                <w:szCs w:val="16"/>
              </w:rPr>
            </w:pPr>
            <w:r w:rsidRPr="00376916">
              <w:rPr>
                <w:sz w:val="16"/>
                <w:szCs w:val="16"/>
              </w:rPr>
              <w:t>Note (1): It should be noted that for NR BS, in case of same PCIs use when centre frequencies are not aligned, the field strength levels for synchronised operation should be further studied. In fact, in NR, if the centre frequencies are not aligned it doesn’t imply automatically that SSB blocks are not aligned. In case of LTE centre frequencies alignment is equivalent to synchronisation signals alignment.</w:t>
            </w:r>
          </w:p>
          <w:p w14:paraId="2FC7D8D5" w14:textId="77777777" w:rsidR="007F0F04" w:rsidRPr="00376916" w:rsidRDefault="007F0F04" w:rsidP="009E5500">
            <w:pPr>
              <w:pStyle w:val="ECCParagraph"/>
              <w:keepNext/>
              <w:spacing w:after="60"/>
              <w:rPr>
                <w:rFonts w:cs="Arial"/>
                <w:color w:val="000000"/>
                <w:sz w:val="16"/>
                <w:szCs w:val="16"/>
              </w:rPr>
            </w:pPr>
            <w:r w:rsidRPr="00376916">
              <w:rPr>
                <w:sz w:val="16"/>
                <w:szCs w:val="16"/>
              </w:rPr>
              <w:t xml:space="preserve">Note (2): However, in case of AAS systems, these thresholds are not </w:t>
            </w:r>
            <w:proofErr w:type="gramStart"/>
            <w:r w:rsidRPr="00376916">
              <w:rPr>
                <w:sz w:val="16"/>
                <w:szCs w:val="16"/>
              </w:rPr>
              <w:t>sufficient</w:t>
            </w:r>
            <w:proofErr w:type="gramEnd"/>
            <w:r w:rsidRPr="00376916">
              <w:rPr>
                <w:sz w:val="16"/>
                <w:szCs w:val="16"/>
              </w:rPr>
              <w:t xml:space="preserve"> to deploy networks in border areas without further measures to be studied.</w:t>
            </w:r>
          </w:p>
        </w:tc>
      </w:tr>
    </w:tbl>
    <w:p w14:paraId="5197C163" w14:textId="1F9C8CD8" w:rsidR="007F0F04" w:rsidRPr="00376916" w:rsidRDefault="007F0F04" w:rsidP="007F0F04">
      <w:pPr>
        <w:pStyle w:val="ECCParagraph"/>
        <w:spacing w:before="240"/>
      </w:pPr>
      <w:r w:rsidRPr="00376916">
        <w:rPr>
          <w:b/>
        </w:rPr>
        <w:t>B) Unsynchronised case</w:t>
      </w:r>
    </w:p>
    <w:p w14:paraId="45E2D96E" w14:textId="77777777" w:rsidR="007F0F04" w:rsidRPr="00376916" w:rsidRDefault="007F0F04" w:rsidP="00377DFE">
      <w:pPr>
        <w:pStyle w:val="NumberedList"/>
      </w:pPr>
      <w:r w:rsidRPr="00376916">
        <w:t xml:space="preserve">AAS and non-AAS base stations of unsynchronised TDD systems on both sides of the borderline in the frequency band 3400-3800 MHz for all PCIs may be used without coordination with a neighbouring country if the mean field strength of each cell produced by the base station does not exceed a value of </w:t>
      </w:r>
    </w:p>
    <w:p w14:paraId="2ABC26AE" w14:textId="77777777" w:rsidR="007F0F04" w:rsidRPr="00376916" w:rsidRDefault="007F0F04" w:rsidP="007F0F04">
      <w:pPr>
        <w:pStyle w:val="ECCParagraph"/>
        <w:ind w:left="709"/>
      </w:pPr>
      <w:r w:rsidRPr="00376916">
        <w:t>0 dBµV/m/5 MHz at a height of 3 m above ground level at the borderline between countries.</w:t>
      </w:r>
    </w:p>
    <w:p w14:paraId="0F24B343" w14:textId="77777777" w:rsidR="007F0F04" w:rsidRPr="00376916" w:rsidRDefault="007F0F04" w:rsidP="007F0F04">
      <w:pPr>
        <w:pStyle w:val="ECCParagraph"/>
      </w:pPr>
      <w:r w:rsidRPr="00376916">
        <w:t>If preferential and non-preferential frequency blocks are defined in the 3400-3800 MHz band and are distributed between neighbouring countries, the following provisions apply:</w:t>
      </w:r>
    </w:p>
    <w:p w14:paraId="0DFDC0D9" w14:textId="77777777" w:rsidR="007F0F04" w:rsidRPr="00376916" w:rsidRDefault="007F0F04" w:rsidP="00377DFE">
      <w:pPr>
        <w:pStyle w:val="NumberedList"/>
      </w:pPr>
      <w:r w:rsidRPr="00376916">
        <w:t>AAS and non-AAS base stations of unsynchronised TDD systems on both sides of the borderline in the frequency band 3400-3800 MHz with preferential frequency blocks and for preferential PCIs may be used without coordination with a neighbouring country if the mean field strength of each cell produced by the base station does not exceed the trigger values of:</w:t>
      </w:r>
    </w:p>
    <w:p w14:paraId="5ADBFE73" w14:textId="77777777" w:rsidR="007F0F04" w:rsidRPr="00376916" w:rsidRDefault="007F0F04" w:rsidP="007F0F04">
      <w:pPr>
        <w:pStyle w:val="ECCParagraph"/>
        <w:ind w:left="709"/>
      </w:pPr>
      <w:r w:rsidRPr="00376916">
        <w:t xml:space="preserve">45 dBµV/m/5 MHz at a height of 3 m above ground at the borderline between countries and </w:t>
      </w:r>
    </w:p>
    <w:p w14:paraId="44BD75C4" w14:textId="212B0301" w:rsidR="007F0F04" w:rsidRPr="00376916" w:rsidRDefault="007F0F04" w:rsidP="007F0F04">
      <w:pPr>
        <w:pStyle w:val="ECCParagraph"/>
        <w:ind w:left="709"/>
      </w:pPr>
      <w:r w:rsidRPr="00376916">
        <w:t>27 dBµV/m/5</w:t>
      </w:r>
      <w:r w:rsidR="009E5500" w:rsidRPr="00376916">
        <w:t xml:space="preserve"> </w:t>
      </w:r>
      <w:r w:rsidRPr="00376916">
        <w:t xml:space="preserve">M Hz at a height of 3 m above ground at </w:t>
      </w:r>
      <w:proofErr w:type="gramStart"/>
      <w:r w:rsidRPr="00376916">
        <w:t>a distance of 6</w:t>
      </w:r>
      <w:proofErr w:type="gramEnd"/>
      <w:r w:rsidRPr="00376916">
        <w:t xml:space="preserve"> km inside the neighbouring country.</w:t>
      </w:r>
    </w:p>
    <w:p w14:paraId="335BC0F0" w14:textId="77777777" w:rsidR="007F0F04" w:rsidRPr="00376916" w:rsidRDefault="007F0F04" w:rsidP="00377DFE">
      <w:pPr>
        <w:pStyle w:val="NumberedList"/>
      </w:pPr>
      <w:r w:rsidRPr="00376916">
        <w:t>AAS and non-AAS base stations of unsynchronised TDD systems on both sides of the borderline in the frequency band 3400-3800 MHz with preferential frequency blocks and for non-preferential PCIs may be used without coordination with a neighbouring country if the mean field strength of each cell produced by the base station does not exceed the trigger values of:</w:t>
      </w:r>
    </w:p>
    <w:p w14:paraId="62057DC5" w14:textId="77777777" w:rsidR="007F0F04" w:rsidRPr="00376916" w:rsidRDefault="007F0F04" w:rsidP="007F0F04">
      <w:pPr>
        <w:pStyle w:val="ECCParagraph"/>
        <w:ind w:left="709"/>
      </w:pPr>
      <w:r w:rsidRPr="00376916">
        <w:t>27 dBµV/m/5 MHz at a height of 3 m above ground at the borderline between countries .</w:t>
      </w:r>
    </w:p>
    <w:p w14:paraId="07B6CC75" w14:textId="77777777" w:rsidR="007F0F04" w:rsidRPr="00376916" w:rsidRDefault="007F0F04" w:rsidP="00377DFE">
      <w:pPr>
        <w:pStyle w:val="NumberedList"/>
      </w:pPr>
      <w:r w:rsidRPr="00376916">
        <w:t>AAS and non-AAS base stations of unsynchronised TDD systems on both sides of the borderline in the frequency band 3400-3800 MHz with non-preferential frequency blocks and for all PCIs may be used without coordination with a neighbouring country if the mean field strength of each cell produced by the base station does not exceed the trigger values of:</w:t>
      </w:r>
    </w:p>
    <w:p w14:paraId="0ACE4879" w14:textId="77777777" w:rsidR="007F0F04" w:rsidRPr="00376916" w:rsidRDefault="007F0F04" w:rsidP="007F0F04">
      <w:pPr>
        <w:pStyle w:val="ECCParagraph"/>
        <w:ind w:left="709"/>
      </w:pPr>
      <w:r w:rsidRPr="00376916">
        <w:t>0 dBµV/m/5 MHz at a height of 3 m above ground level at the borderline between countries</w:t>
      </w:r>
    </w:p>
    <w:p w14:paraId="26BF04A1" w14:textId="77777777" w:rsidR="007F0F04" w:rsidRPr="00376916" w:rsidRDefault="007F0F04" w:rsidP="007F0F04">
      <w:pPr>
        <w:pStyle w:val="ECCParagraph"/>
      </w:pPr>
      <w:r w:rsidRPr="00376916">
        <w:t>The following table gives an overview of the trigger values of the field strength and the relevant sections of this Annex.</w:t>
      </w:r>
    </w:p>
    <w:p w14:paraId="09215096" w14:textId="77777777" w:rsidR="007F0F04" w:rsidRPr="00377DFE" w:rsidRDefault="007F0F04" w:rsidP="007F0F04">
      <w:pPr>
        <w:pStyle w:val="Caption"/>
        <w:rPr>
          <w:lang w:val="en-GB"/>
        </w:rPr>
      </w:pPr>
      <w:bookmarkStart w:id="8" w:name="_Ref32308477"/>
      <w:r w:rsidRPr="00377DFE">
        <w:rPr>
          <w:lang w:val="en-GB"/>
        </w:rPr>
        <w:lastRenderedPageBreak/>
        <w:t xml:space="preserve">Table </w:t>
      </w:r>
      <w:r w:rsidRPr="00377DFE">
        <w:rPr>
          <w:lang w:val="en-GB"/>
        </w:rPr>
        <w:fldChar w:fldCharType="begin"/>
      </w:r>
      <w:r w:rsidRPr="00377DFE">
        <w:rPr>
          <w:lang w:val="en-GB"/>
        </w:rPr>
        <w:instrText xml:space="preserve"> SEQ Table \* ARABIC </w:instrText>
      </w:r>
      <w:r w:rsidRPr="00377DFE">
        <w:rPr>
          <w:lang w:val="en-GB"/>
        </w:rPr>
        <w:fldChar w:fldCharType="separate"/>
      </w:r>
      <w:r w:rsidRPr="00377DFE">
        <w:rPr>
          <w:noProof/>
          <w:lang w:val="en-GB"/>
        </w:rPr>
        <w:t>4</w:t>
      </w:r>
      <w:r w:rsidRPr="00377DFE">
        <w:rPr>
          <w:lang w:val="en-GB"/>
        </w:rPr>
        <w:fldChar w:fldCharType="end"/>
      </w:r>
      <w:bookmarkEnd w:id="8"/>
      <w:r w:rsidRPr="00376916">
        <w:rPr>
          <w:rFonts w:cs="Arial"/>
          <w:lang w:val="en-GB"/>
        </w:rPr>
        <w:t xml:space="preserve">: </w:t>
      </w:r>
      <w:r w:rsidRPr="00376916">
        <w:rPr>
          <w:lang w:val="en-GB"/>
        </w:rPr>
        <w:t>Trigger values at a height of 3 m above ground for preferential frequency blocks of unsynchronised MFCN TDD systems with AAS and non-AAS</w:t>
      </w:r>
    </w:p>
    <w:tbl>
      <w:tblPr>
        <w:tblW w:w="94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1" w:type="dxa"/>
          <w:bottom w:w="11" w:type="dxa"/>
        </w:tblCellMar>
        <w:tblLook w:val="01E0" w:firstRow="1" w:lastRow="1" w:firstColumn="1" w:lastColumn="1" w:noHBand="0" w:noVBand="0"/>
      </w:tblPr>
      <w:tblGrid>
        <w:gridCol w:w="2977"/>
        <w:gridCol w:w="2693"/>
        <w:gridCol w:w="3790"/>
      </w:tblGrid>
      <w:tr w:rsidR="007F0F04" w:rsidRPr="00376916" w14:paraId="2101FA3C" w14:textId="77777777" w:rsidTr="009E5500">
        <w:trPr>
          <w:trHeight w:val="504"/>
        </w:trPr>
        <w:tc>
          <w:tcPr>
            <w:tcW w:w="94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5E1D3187" w14:textId="77777777" w:rsidR="007F0F04" w:rsidRPr="00376916" w:rsidRDefault="007F0F04" w:rsidP="00377DFE">
            <w:pPr>
              <w:spacing w:before="120" w:after="120"/>
              <w:jc w:val="center"/>
              <w:rPr>
                <w:rFonts w:cs="Arial"/>
                <w:b/>
                <w:bCs/>
                <w:color w:val="FFFFFF"/>
                <w:szCs w:val="20"/>
                <w:lang w:val="en-GB"/>
              </w:rPr>
            </w:pPr>
            <w:r w:rsidRPr="00376916">
              <w:rPr>
                <w:rFonts w:cs="Arial"/>
                <w:b/>
                <w:bCs/>
                <w:color w:val="FFFFFF"/>
                <w:szCs w:val="20"/>
                <w:lang w:val="en-GB"/>
              </w:rPr>
              <w:t>UNSYNCHRONISED CASE</w:t>
            </w:r>
          </w:p>
        </w:tc>
      </w:tr>
      <w:tr w:rsidR="007F0F04" w:rsidRPr="00376916" w14:paraId="68D706E9" w14:textId="77777777" w:rsidTr="007F0F04">
        <w:trPr>
          <w:trHeight w:val="504"/>
        </w:trPr>
        <w:tc>
          <w:tcPr>
            <w:tcW w:w="56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63E9A2BE" w14:textId="77777777" w:rsidR="007F0F04" w:rsidRPr="00376916" w:rsidRDefault="007F0F04" w:rsidP="00377DFE">
            <w:pPr>
              <w:spacing w:before="120" w:after="120"/>
              <w:jc w:val="center"/>
              <w:rPr>
                <w:rFonts w:cs="Arial"/>
                <w:b/>
                <w:bCs/>
                <w:color w:val="FFFFFF"/>
                <w:szCs w:val="20"/>
                <w:lang w:val="en-GB"/>
              </w:rPr>
            </w:pPr>
            <w:r w:rsidRPr="00376916">
              <w:rPr>
                <w:rFonts w:cs="Arial"/>
                <w:b/>
                <w:bCs/>
                <w:color w:val="FFFFFF"/>
                <w:szCs w:val="20"/>
                <w:lang w:val="en-GB"/>
              </w:rPr>
              <w:t>PREFERENTIAL FREQUENCY BLOCKS</w:t>
            </w:r>
          </w:p>
        </w:tc>
        <w:tc>
          <w:tcPr>
            <w:tcW w:w="3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15152FCA" w14:textId="77777777" w:rsidR="007F0F04" w:rsidRPr="00376916" w:rsidRDefault="007F0F04" w:rsidP="00377DFE">
            <w:pPr>
              <w:spacing w:before="120" w:after="120"/>
              <w:jc w:val="center"/>
              <w:rPr>
                <w:rFonts w:cs="Arial"/>
                <w:b/>
                <w:bCs/>
                <w:color w:val="FFFFFF"/>
                <w:szCs w:val="20"/>
                <w:lang w:val="en-GB"/>
              </w:rPr>
            </w:pPr>
            <w:r w:rsidRPr="00376916">
              <w:rPr>
                <w:rFonts w:cs="Arial"/>
                <w:b/>
                <w:bCs/>
                <w:color w:val="FFFFFF"/>
                <w:szCs w:val="20"/>
                <w:lang w:val="en-GB"/>
              </w:rPr>
              <w:t>NON-PREFERENTIAL FREQUENCY BLOCKS</w:t>
            </w:r>
          </w:p>
        </w:tc>
      </w:tr>
      <w:tr w:rsidR="007F0F04" w:rsidRPr="00376916" w14:paraId="11B2FAF5" w14:textId="77777777" w:rsidTr="007F0F04">
        <w:trPr>
          <w:trHeight w:val="475"/>
        </w:trPr>
        <w:tc>
          <w:tcPr>
            <w:tcW w:w="2977" w:type="dxa"/>
            <w:tcBorders>
              <w:top w:val="single" w:sz="4" w:space="0" w:color="FFFFFF" w:themeColor="background1"/>
              <w:left w:val="single" w:sz="4" w:space="0" w:color="FFFFFF" w:themeColor="background1"/>
              <w:bottom w:val="single" w:sz="6" w:space="0" w:color="D2232A"/>
              <w:right w:val="single" w:sz="4" w:space="0" w:color="FFFFFF" w:themeColor="background1"/>
            </w:tcBorders>
            <w:shd w:val="clear" w:color="auto" w:fill="C00000"/>
            <w:vAlign w:val="center"/>
          </w:tcPr>
          <w:p w14:paraId="1C311122" w14:textId="77777777" w:rsidR="007F0F04" w:rsidRPr="00376916" w:rsidRDefault="007F0F04" w:rsidP="00377DFE">
            <w:pPr>
              <w:spacing w:before="120" w:after="120"/>
              <w:jc w:val="center"/>
              <w:rPr>
                <w:rFonts w:cs="Arial"/>
                <w:b/>
                <w:color w:val="FFFFFF"/>
                <w:szCs w:val="20"/>
                <w:lang w:val="en-GB"/>
              </w:rPr>
            </w:pPr>
            <w:r w:rsidRPr="00376916">
              <w:rPr>
                <w:rFonts w:cs="Arial"/>
                <w:b/>
                <w:color w:val="FFFFFF"/>
                <w:szCs w:val="20"/>
                <w:lang w:val="en-GB"/>
              </w:rPr>
              <w:t>Preferential PCIs</w:t>
            </w:r>
          </w:p>
        </w:tc>
        <w:tc>
          <w:tcPr>
            <w:tcW w:w="2693" w:type="dxa"/>
            <w:tcBorders>
              <w:top w:val="single" w:sz="4" w:space="0" w:color="FFFFFF" w:themeColor="background1"/>
              <w:left w:val="single" w:sz="4" w:space="0" w:color="FFFFFF" w:themeColor="background1"/>
              <w:bottom w:val="single" w:sz="6" w:space="0" w:color="D2232A"/>
              <w:right w:val="single" w:sz="4" w:space="0" w:color="FFFFFF" w:themeColor="background1"/>
            </w:tcBorders>
            <w:shd w:val="clear" w:color="auto" w:fill="C00000"/>
            <w:vAlign w:val="center"/>
          </w:tcPr>
          <w:p w14:paraId="216AFBD4" w14:textId="77777777" w:rsidR="007F0F04" w:rsidRPr="00376916" w:rsidRDefault="007F0F04" w:rsidP="00377DFE">
            <w:pPr>
              <w:spacing w:before="120" w:after="120"/>
              <w:ind w:left="-108"/>
              <w:jc w:val="center"/>
              <w:rPr>
                <w:b/>
                <w:color w:val="FFFFFF"/>
                <w:lang w:val="en-GB"/>
              </w:rPr>
            </w:pPr>
            <w:r w:rsidRPr="00376916">
              <w:rPr>
                <w:rFonts w:cs="Arial"/>
                <w:b/>
                <w:color w:val="FFFFFF"/>
                <w:szCs w:val="20"/>
                <w:lang w:val="en-GB"/>
              </w:rPr>
              <w:t>Non-preferential PCI</w:t>
            </w:r>
          </w:p>
        </w:tc>
        <w:tc>
          <w:tcPr>
            <w:tcW w:w="3790" w:type="dxa"/>
            <w:tcBorders>
              <w:top w:val="single" w:sz="4" w:space="0" w:color="FFFFFF" w:themeColor="background1"/>
              <w:left w:val="single" w:sz="4" w:space="0" w:color="FFFFFF" w:themeColor="background1"/>
              <w:bottom w:val="single" w:sz="6" w:space="0" w:color="D2232A"/>
              <w:right w:val="single" w:sz="4" w:space="0" w:color="FFFFFF" w:themeColor="background1"/>
            </w:tcBorders>
            <w:shd w:val="clear" w:color="auto" w:fill="C00000"/>
            <w:vAlign w:val="center"/>
          </w:tcPr>
          <w:p w14:paraId="204BA984" w14:textId="77777777" w:rsidR="007F0F04" w:rsidRPr="00376916" w:rsidRDefault="007F0F04" w:rsidP="00377DFE">
            <w:pPr>
              <w:spacing w:before="120" w:after="120"/>
              <w:jc w:val="center"/>
              <w:rPr>
                <w:b/>
                <w:color w:val="FFFFFF"/>
                <w:lang w:val="en-GB"/>
              </w:rPr>
            </w:pPr>
            <w:r w:rsidRPr="00376916">
              <w:rPr>
                <w:rFonts w:cs="Arial"/>
                <w:b/>
                <w:color w:val="FFFFFF"/>
                <w:szCs w:val="20"/>
                <w:lang w:val="en-GB"/>
              </w:rPr>
              <w:t>All PCIs</w:t>
            </w:r>
          </w:p>
        </w:tc>
      </w:tr>
      <w:tr w:rsidR="007F0F04" w:rsidRPr="00376916" w14:paraId="32F307B9" w14:textId="77777777" w:rsidTr="007F0F04">
        <w:tc>
          <w:tcPr>
            <w:tcW w:w="2977" w:type="dxa"/>
            <w:tcBorders>
              <w:top w:val="single" w:sz="6" w:space="0" w:color="D2232A"/>
              <w:left w:val="single" w:sz="6" w:space="0" w:color="D2232A"/>
              <w:bottom w:val="single" w:sz="6" w:space="0" w:color="D2232A"/>
              <w:right w:val="single" w:sz="6" w:space="0" w:color="D2232A"/>
            </w:tcBorders>
            <w:vAlign w:val="center"/>
          </w:tcPr>
          <w:p w14:paraId="1A523FDB" w14:textId="77777777" w:rsidR="007F0F04" w:rsidRPr="00376916" w:rsidRDefault="007F0F04" w:rsidP="009E5500">
            <w:pPr>
              <w:rPr>
                <w:rFonts w:cs="Arial"/>
                <w:color w:val="000000"/>
                <w:szCs w:val="20"/>
                <w:lang w:val="en-GB"/>
              </w:rPr>
            </w:pPr>
            <w:r w:rsidRPr="00376916">
              <w:rPr>
                <w:rFonts w:cs="Arial"/>
                <w:color w:val="000000"/>
                <w:szCs w:val="20"/>
                <w:lang w:val="en-GB"/>
              </w:rPr>
              <w:t>45</w:t>
            </w:r>
            <w:r w:rsidRPr="00376916">
              <w:rPr>
                <w:rFonts w:eastAsia="Calibri"/>
                <w:szCs w:val="22"/>
                <w:lang w:val="en-GB"/>
              </w:rPr>
              <w:t> dBμV/m/5 MHz</w:t>
            </w:r>
            <w:r w:rsidRPr="00376916">
              <w:rPr>
                <w:rFonts w:cs="Arial"/>
                <w:color w:val="000000"/>
                <w:szCs w:val="20"/>
                <w:lang w:val="en-GB"/>
              </w:rPr>
              <w:t xml:space="preserve"> @ 0 km</w:t>
            </w:r>
          </w:p>
          <w:p w14:paraId="60686689" w14:textId="77777777" w:rsidR="007F0F04" w:rsidRPr="00376916" w:rsidRDefault="007F0F04" w:rsidP="009E5500">
            <w:pPr>
              <w:rPr>
                <w:rFonts w:cs="Arial"/>
                <w:color w:val="000000"/>
                <w:szCs w:val="20"/>
                <w:lang w:val="en-GB"/>
              </w:rPr>
            </w:pPr>
            <w:r w:rsidRPr="00376916">
              <w:rPr>
                <w:rFonts w:cs="Arial"/>
                <w:color w:val="000000"/>
                <w:szCs w:val="20"/>
                <w:lang w:val="en-GB"/>
              </w:rPr>
              <w:t>and</w:t>
            </w:r>
            <w:r w:rsidRPr="00376916">
              <w:rPr>
                <w:rFonts w:cs="Arial"/>
                <w:color w:val="000000"/>
                <w:szCs w:val="20"/>
                <w:lang w:val="en-GB"/>
              </w:rPr>
              <w:br/>
              <w:t>27</w:t>
            </w:r>
            <w:r w:rsidRPr="00376916">
              <w:rPr>
                <w:rFonts w:eastAsia="Calibri"/>
                <w:szCs w:val="22"/>
                <w:lang w:val="en-GB"/>
              </w:rPr>
              <w:t> dBμV/m/5 MHz</w:t>
            </w:r>
            <w:r w:rsidRPr="00376916">
              <w:rPr>
                <w:rFonts w:cs="Arial"/>
                <w:color w:val="000000"/>
                <w:szCs w:val="20"/>
                <w:lang w:val="en-GB"/>
              </w:rPr>
              <w:t xml:space="preserve"> @ 6 km</w:t>
            </w:r>
          </w:p>
        </w:tc>
        <w:tc>
          <w:tcPr>
            <w:tcW w:w="2693" w:type="dxa"/>
            <w:tcBorders>
              <w:top w:val="single" w:sz="6" w:space="0" w:color="D2232A"/>
              <w:left w:val="single" w:sz="6" w:space="0" w:color="D2232A"/>
              <w:bottom w:val="single" w:sz="6" w:space="0" w:color="D2232A"/>
              <w:right w:val="single" w:sz="6" w:space="0" w:color="D2232A"/>
            </w:tcBorders>
            <w:vAlign w:val="center"/>
          </w:tcPr>
          <w:p w14:paraId="20327588" w14:textId="77777777" w:rsidR="007F0F04" w:rsidRPr="00376916" w:rsidRDefault="007F0F04" w:rsidP="009E5500">
            <w:pPr>
              <w:rPr>
                <w:rFonts w:cs="Arial"/>
                <w:color w:val="000000"/>
                <w:szCs w:val="20"/>
                <w:lang w:val="en-GB"/>
              </w:rPr>
            </w:pPr>
            <w:r w:rsidRPr="00376916">
              <w:rPr>
                <w:rFonts w:cs="Arial"/>
                <w:color w:val="000000"/>
                <w:szCs w:val="20"/>
                <w:lang w:val="en-GB"/>
              </w:rPr>
              <w:t>27</w:t>
            </w:r>
            <w:r w:rsidRPr="00376916">
              <w:rPr>
                <w:rFonts w:eastAsia="Calibri"/>
                <w:szCs w:val="22"/>
                <w:lang w:val="en-GB"/>
              </w:rPr>
              <w:t> dBμV/m/5 MHz</w:t>
            </w:r>
            <w:r w:rsidRPr="00376916">
              <w:rPr>
                <w:rFonts w:cs="Arial"/>
                <w:color w:val="000000"/>
                <w:szCs w:val="20"/>
                <w:lang w:val="en-GB"/>
              </w:rPr>
              <w:t xml:space="preserve"> @ 0 km</w:t>
            </w:r>
          </w:p>
        </w:tc>
        <w:tc>
          <w:tcPr>
            <w:tcW w:w="3790" w:type="dxa"/>
            <w:tcBorders>
              <w:top w:val="single" w:sz="6" w:space="0" w:color="D2232A"/>
              <w:left w:val="single" w:sz="6" w:space="0" w:color="D2232A"/>
              <w:bottom w:val="single" w:sz="6" w:space="0" w:color="D2232A"/>
              <w:right w:val="single" w:sz="6" w:space="0" w:color="D2232A"/>
            </w:tcBorders>
            <w:shd w:val="clear" w:color="auto" w:fill="FFFFFF"/>
            <w:vAlign w:val="center"/>
          </w:tcPr>
          <w:p w14:paraId="4AD39B20" w14:textId="77777777" w:rsidR="007F0F04" w:rsidRPr="00376916" w:rsidRDefault="007F0F04" w:rsidP="009E5500">
            <w:pPr>
              <w:rPr>
                <w:rFonts w:cs="Arial"/>
                <w:color w:val="000000"/>
                <w:szCs w:val="20"/>
                <w:lang w:val="en-GB"/>
              </w:rPr>
            </w:pPr>
            <w:r w:rsidRPr="00376916">
              <w:rPr>
                <w:rFonts w:cs="Arial"/>
                <w:color w:val="000000"/>
                <w:szCs w:val="20"/>
                <w:lang w:val="en-GB"/>
              </w:rPr>
              <w:t>0</w:t>
            </w:r>
            <w:r w:rsidRPr="00376916">
              <w:rPr>
                <w:rFonts w:eastAsia="Calibri"/>
                <w:szCs w:val="22"/>
                <w:lang w:val="en-GB"/>
              </w:rPr>
              <w:t> dBμV/m/5 MHz</w:t>
            </w:r>
            <w:r w:rsidRPr="00376916">
              <w:rPr>
                <w:rFonts w:cs="Arial"/>
                <w:color w:val="000000"/>
                <w:szCs w:val="20"/>
                <w:lang w:val="en-GB"/>
              </w:rPr>
              <w:t xml:space="preserve"> @ 0 km </w:t>
            </w:r>
          </w:p>
        </w:tc>
      </w:tr>
      <w:tr w:rsidR="007F0F04" w:rsidRPr="00376916" w14:paraId="218BA736" w14:textId="77777777" w:rsidTr="00A72CE1">
        <w:trPr>
          <w:trHeight w:val="229"/>
        </w:trPr>
        <w:tc>
          <w:tcPr>
            <w:tcW w:w="9460" w:type="dxa"/>
            <w:gridSpan w:val="3"/>
            <w:tcBorders>
              <w:top w:val="single" w:sz="6" w:space="0" w:color="D2232A"/>
              <w:left w:val="single" w:sz="6" w:space="0" w:color="D2232A"/>
              <w:bottom w:val="single" w:sz="6" w:space="0" w:color="D2232A"/>
              <w:right w:val="single" w:sz="6" w:space="0" w:color="D2232A"/>
            </w:tcBorders>
            <w:vAlign w:val="center"/>
          </w:tcPr>
          <w:p w14:paraId="307C09AB" w14:textId="77777777" w:rsidR="007F0F04" w:rsidRPr="00376916" w:rsidRDefault="007F0F04" w:rsidP="00A72CE1">
            <w:pPr>
              <w:pStyle w:val="ECCParagraph"/>
              <w:spacing w:after="60"/>
              <w:rPr>
                <w:rFonts w:cs="Arial"/>
                <w:color w:val="000000"/>
                <w:szCs w:val="20"/>
              </w:rPr>
            </w:pPr>
            <w:r w:rsidRPr="00376916">
              <w:rPr>
                <w:sz w:val="16"/>
                <w:szCs w:val="16"/>
              </w:rPr>
              <w:t>@ stands for “at a distance inside the neighbouring country”</w:t>
            </w:r>
          </w:p>
        </w:tc>
      </w:tr>
    </w:tbl>
    <w:p w14:paraId="12E1FAAF" w14:textId="77777777" w:rsidR="007F0F04" w:rsidRPr="00376916" w:rsidRDefault="007F0F04" w:rsidP="007F0F04">
      <w:pPr>
        <w:pStyle w:val="ECCAnnexheading2"/>
        <w:rPr>
          <w:lang w:val="en-GB"/>
        </w:rPr>
      </w:pPr>
      <w:r w:rsidRPr="00376916">
        <w:rPr>
          <w:lang w:val="en-GB"/>
        </w:rPr>
        <w:t xml:space="preserve">Calculation explanation </w:t>
      </w:r>
    </w:p>
    <w:p w14:paraId="025AD622" w14:textId="6527FB76" w:rsidR="007F0F04" w:rsidRPr="00376916" w:rsidRDefault="007F0F04" w:rsidP="007F0F04">
      <w:pPr>
        <w:pStyle w:val="ECCParagraph"/>
      </w:pPr>
      <w:r w:rsidRPr="00376916">
        <w:t xml:space="preserve">For field strength predictions, the calculations should be made according to </w:t>
      </w:r>
      <w:r w:rsidR="00A72CE1" w:rsidRPr="00376916">
        <w:fldChar w:fldCharType="begin"/>
      </w:r>
      <w:r w:rsidR="00A72CE1" w:rsidRPr="00376916">
        <w:instrText xml:space="preserve"> REF _Ref33102578 \r \h </w:instrText>
      </w:r>
      <w:r w:rsidR="00A72CE1" w:rsidRPr="00376916">
        <w:fldChar w:fldCharType="separate"/>
      </w:r>
      <w:r w:rsidR="00A72CE1" w:rsidRPr="00376916">
        <w:t>Annex 2</w:t>
      </w:r>
      <w:r w:rsidR="00A72CE1" w:rsidRPr="00376916">
        <w:fldChar w:fldCharType="end"/>
      </w:r>
      <w:r w:rsidRPr="00376916">
        <w:t>. In the case of channel bandwidth other than 5 MHz, a factor of 10 x log</w:t>
      </w:r>
      <w:r w:rsidRPr="00376916">
        <w:rPr>
          <w:vertAlign w:val="subscript"/>
        </w:rPr>
        <w:t>10</w:t>
      </w:r>
      <w:r w:rsidRPr="00376916">
        <w:t xml:space="preserve"> (</w:t>
      </w:r>
      <w:r w:rsidRPr="00376916">
        <w:rPr>
          <w:rFonts w:cs="Arial"/>
          <w:szCs w:val="20"/>
        </w:rPr>
        <w:t>channel bandwidth</w:t>
      </w:r>
      <w:r w:rsidRPr="00376916">
        <w:rPr>
          <w:vertAlign w:val="superscript"/>
        </w:rPr>
        <w:footnoteReference w:id="2"/>
      </w:r>
      <w:r w:rsidRPr="00376916">
        <w:rPr>
          <w:rFonts w:cs="Arial"/>
          <w:szCs w:val="20"/>
        </w:rPr>
        <w:t>/5 MHz),</w:t>
      </w:r>
      <w:r w:rsidRPr="00376916">
        <w:t xml:space="preserve"> should be added to the field strength levels.</w:t>
      </w:r>
    </w:p>
    <w:p w14:paraId="71D57F8F" w14:textId="1F1172D6" w:rsidR="007F0F04" w:rsidRPr="00376916" w:rsidRDefault="007F0F04" w:rsidP="007F0F04">
      <w:pPr>
        <w:pStyle w:val="ECCParagraph"/>
      </w:pPr>
      <w:r w:rsidRPr="00376916">
        <w:t>For the 3400-3800 MHz band, due to the low field strength level in the unsynchronised case, in order to enable the field strength measurement, a conversion factor of 23 dB from 3</w:t>
      </w:r>
      <w:r w:rsidR="0008652B" w:rsidRPr="00376916">
        <w:t xml:space="preserve"> </w:t>
      </w:r>
      <w:r w:rsidRPr="00376916">
        <w:t>m to 10</w:t>
      </w:r>
      <w:r w:rsidR="0008652B" w:rsidRPr="00376916">
        <w:t xml:space="preserve"> </w:t>
      </w:r>
      <w:r w:rsidRPr="00376916">
        <w:t>m could be applied for suburban environment.</w:t>
      </w:r>
    </w:p>
    <w:p w14:paraId="268B8D69" w14:textId="77777777" w:rsidR="007F0F04" w:rsidRPr="00376916" w:rsidRDefault="007F0F04" w:rsidP="007F0F04">
      <w:pPr>
        <w:pStyle w:val="ECCAnnexheading2"/>
        <w:rPr>
          <w:lang w:val="en-GB"/>
        </w:rPr>
      </w:pPr>
      <w:r w:rsidRPr="00376916">
        <w:rPr>
          <w:lang w:val="en-GB"/>
        </w:rPr>
        <w:t>Guidance for operators for deployment in border areas</w:t>
      </w:r>
    </w:p>
    <w:p w14:paraId="52BCB44F" w14:textId="77777777" w:rsidR="007F0F04" w:rsidRPr="00376916" w:rsidRDefault="007F0F04" w:rsidP="007F0F04">
      <w:pPr>
        <w:pStyle w:val="ECCParagraph"/>
      </w:pPr>
      <w:r w:rsidRPr="00377DFE">
        <w:t xml:space="preserve">This section lists different techniques as a guidance for operators that can be used to reduce the interference across the border in case of both TDD and FDD systems. In the context of TDD systems, while these techniques decrease the interference, they may not be </w:t>
      </w:r>
      <w:proofErr w:type="gramStart"/>
      <w:r w:rsidRPr="00377DFE">
        <w:t>sufficient</w:t>
      </w:r>
      <w:proofErr w:type="gramEnd"/>
      <w:r w:rsidRPr="00377DFE">
        <w:t xml:space="preserve"> to enable unsynchronised operation of TDD networks across the border.</w:t>
      </w:r>
    </w:p>
    <w:p w14:paraId="2C5E1943" w14:textId="77777777" w:rsidR="007F0F04" w:rsidRPr="00376916" w:rsidRDefault="007F0F04" w:rsidP="00DA1C06">
      <w:pPr>
        <w:pStyle w:val="NumberedList"/>
        <w:numPr>
          <w:ilvl w:val="0"/>
          <w:numId w:val="62"/>
        </w:numPr>
      </w:pPr>
      <w:r w:rsidRPr="00376916">
        <w:t>Antenna tilting and restricted beamforming</w:t>
      </w:r>
    </w:p>
    <w:p w14:paraId="30FBDBA9" w14:textId="65172EA4" w:rsidR="007F0F04" w:rsidRPr="00376916" w:rsidRDefault="007F0F04" w:rsidP="00377DFE">
      <w:pPr>
        <w:pStyle w:val="ECCParagraph"/>
      </w:pPr>
      <w:r w:rsidRPr="00376916">
        <w:t>Tilt optimi</w:t>
      </w:r>
      <w:r w:rsidR="0008652B" w:rsidRPr="00376916">
        <w:t>s</w:t>
      </w:r>
      <w:r w:rsidRPr="00376916">
        <w:t>ation of the base station is applicable for both non-AAS and AAS radios, where the downtilt of the base station antennas is adjusted such that there is suppression of all signals towards the horizon, thereby reducing the horizon component of interference to the base stations. In the case of AAS antennas at the base stations, configured elevation-domain codeword subset restriction may also be used to decrease the interference to the base stations across the border.</w:t>
      </w:r>
    </w:p>
    <w:p w14:paraId="49269E56" w14:textId="77777777" w:rsidR="007F0F04" w:rsidRPr="00376916" w:rsidRDefault="007F0F04" w:rsidP="00377DFE">
      <w:pPr>
        <w:pStyle w:val="NumberedList"/>
      </w:pPr>
      <w:r w:rsidRPr="00376916">
        <w:t>Downlink power reduction</w:t>
      </w:r>
    </w:p>
    <w:p w14:paraId="69952F11" w14:textId="77777777" w:rsidR="007F0F04" w:rsidRPr="00376916" w:rsidRDefault="007F0F04" w:rsidP="00377DFE">
      <w:pPr>
        <w:pStyle w:val="ECCParagraph"/>
      </w:pPr>
      <w:r w:rsidRPr="00376916">
        <w:t>Another possible solution could be to reduce the downlink power on the base station sectors which are facing the border or located at sites near the border. One of the main advantages of this technique is that there is less interference radiated across the border. Moreover, since the difference between the uplink and downlink transmit powers is smaller, there is reduced UL/DL imbalance in a cell. The direct consequence of this technique is that the downlink to uplink interference becomes less problematic as there is a smaller area with vulnerable UEs. Also, smaller cells can be deployed closer to the border, providing stronger uplink. Additionally, the performance degradation due to downlink power reduction can be compensated by link adaptation.</w:t>
      </w:r>
    </w:p>
    <w:p w14:paraId="1B3B999C" w14:textId="77777777" w:rsidR="007F0F04" w:rsidRPr="00376916" w:rsidRDefault="007F0F04" w:rsidP="00687FC1">
      <w:pPr>
        <w:pStyle w:val="NumberedList"/>
        <w:keepNext/>
      </w:pPr>
      <w:r w:rsidRPr="00376916">
        <w:lastRenderedPageBreak/>
        <w:t>Minimum inter-cell interference scheduling</w:t>
      </w:r>
    </w:p>
    <w:p w14:paraId="5880C7DE" w14:textId="70F828BB" w:rsidR="007F0F04" w:rsidRPr="00376916" w:rsidRDefault="007F0F04" w:rsidP="00687FC1">
      <w:pPr>
        <w:pStyle w:val="ECCParagraph"/>
        <w:keepNext/>
      </w:pPr>
      <w:r w:rsidRPr="00376916">
        <w:t>The selection of start Physical Resource Blocks (PRB) or Resource Block Group (RBG) in the scheduler can be enhanced to reduce the inter-cell interference. This can be accomplished through restricted or randomi</w:t>
      </w:r>
      <w:r w:rsidR="0008652B" w:rsidRPr="00376916">
        <w:t>s</w:t>
      </w:r>
      <w:r w:rsidRPr="00376916">
        <w:t>ed distributed PRB scheduling in uplink or RBG scheduling in downlink.]</w:t>
      </w:r>
    </w:p>
    <w:p w14:paraId="0582B2F9" w14:textId="77777777" w:rsidR="007F0F04" w:rsidRPr="00376916" w:rsidRDefault="007F0F04" w:rsidP="00A72CE1">
      <w:pPr>
        <w:pStyle w:val="ECCAnnex-heading1"/>
      </w:pPr>
      <w:bookmarkStart w:id="9" w:name="_Ref33102578"/>
      <w:bookmarkEnd w:id="4"/>
      <w:r w:rsidRPr="00376916">
        <w:lastRenderedPageBreak/>
        <w:t>PROPAGATION MODELS</w:t>
      </w:r>
      <w:bookmarkEnd w:id="9"/>
    </w:p>
    <w:p w14:paraId="0218B594" w14:textId="77777777" w:rsidR="007F0F04" w:rsidRPr="00376916" w:rsidRDefault="007F0F04" w:rsidP="007F0F04">
      <w:pPr>
        <w:pStyle w:val="ECCParagraph"/>
      </w:pPr>
      <w:r w:rsidRPr="00376916">
        <w:t>The following methods are proposed for assessment of anticipated interference inside neighbouring country based on established field strength levels. Due to complexity of radio wave propagation nature different methods are proposed to be considered by administrations and are included here for guidance purposes only.</w:t>
      </w:r>
    </w:p>
    <w:p w14:paraId="08FAAE4F" w14:textId="77777777" w:rsidR="007F0F04" w:rsidRPr="00376916" w:rsidRDefault="007F0F04" w:rsidP="007F0F04">
      <w:pPr>
        <w:pStyle w:val="ECCParagraph"/>
      </w:pPr>
      <w:r w:rsidRPr="00376916">
        <w:t xml:space="preserve">It should be noted that following methods provide theoretical predictions based on available terrain knowledge. It is practically impossible to recreate these methods with measurement procedures in the field. </w:t>
      </w:r>
      <w:proofErr w:type="gramStart"/>
      <w:r w:rsidRPr="00376916">
        <w:t>Therefore</w:t>
      </w:r>
      <w:proofErr w:type="gramEnd"/>
      <w:r w:rsidRPr="00376916">
        <w:t xml:space="preserve"> only some approximation of measurements could be used to check compliance with those methods based on practical measurement procedures. The details of such approximation are not included in this recommendation and should be negotiated between countries based on their radio monitoring practices.</w:t>
      </w:r>
    </w:p>
    <w:p w14:paraId="13FDC161" w14:textId="77777777" w:rsidR="007F0F04" w:rsidRPr="008F7918" w:rsidRDefault="007F0F04" w:rsidP="00377DFE">
      <w:pPr>
        <w:pStyle w:val="ECCAnnexheading2"/>
      </w:pPr>
      <w:r w:rsidRPr="00377DFE">
        <w:rPr>
          <w:lang w:val="en-GB"/>
        </w:rPr>
        <w:t>Path specific model</w:t>
      </w:r>
    </w:p>
    <w:p w14:paraId="08F064F3" w14:textId="77777777" w:rsidR="007F0F04" w:rsidRPr="00376916" w:rsidRDefault="007F0F04" w:rsidP="007F0F04">
      <w:pPr>
        <w:pStyle w:val="ECCParagraph"/>
      </w:pPr>
      <w:r w:rsidRPr="00376916">
        <w:t xml:space="preserve">Where appropriate detailed terrain data is available, the propagation model for interference field strength prediction is the latest version of Recommendation ITU-R P.452 </w:t>
      </w:r>
      <w:r w:rsidRPr="00376916">
        <w:fldChar w:fldCharType="begin"/>
      </w:r>
      <w:r w:rsidRPr="00376916">
        <w:instrText xml:space="preserve"> REF _Ref377656915 \r \h </w:instrText>
      </w:r>
      <w:r w:rsidRPr="00376916">
        <w:fldChar w:fldCharType="separate"/>
      </w:r>
      <w:r w:rsidRPr="00376916">
        <w:t>[12]</w:t>
      </w:r>
      <w:r w:rsidRPr="00376916">
        <w:fldChar w:fldCharType="end"/>
      </w:r>
      <w:r w:rsidRPr="00376916">
        <w:t>. For the relevant transmitting base station, predictions of path loss would be made at x km steps along radials of y km at z degree intervals. The values for those receiver locations within the neighbouring country would be used to construct a histogram of path loss – and if 10% of predicted values exceed the threshold, the base station shall be required to be coordinated.</w:t>
      </w:r>
    </w:p>
    <w:p w14:paraId="095D63C8" w14:textId="77777777" w:rsidR="007F0F04" w:rsidRPr="00376916" w:rsidRDefault="007F0F04" w:rsidP="007F0F04">
      <w:pPr>
        <w:pStyle w:val="ECCParagraph"/>
      </w:pPr>
      <w:r w:rsidRPr="00376916">
        <w:t>Values for x, y and z are to be agreed between the administrations concerned.</w:t>
      </w:r>
    </w:p>
    <w:p w14:paraId="5EC9B2E7" w14:textId="77777777" w:rsidR="007F0F04" w:rsidRPr="008F7918" w:rsidRDefault="007F0F04" w:rsidP="00377DFE">
      <w:pPr>
        <w:pStyle w:val="ECCAnnexheading2"/>
      </w:pPr>
      <w:r w:rsidRPr="00377DFE">
        <w:rPr>
          <w:lang w:val="en-GB"/>
        </w:rPr>
        <w:t>Site general model</w:t>
      </w:r>
    </w:p>
    <w:p w14:paraId="7AE135CC" w14:textId="77777777" w:rsidR="007F0F04" w:rsidRPr="00376916" w:rsidRDefault="007F0F04" w:rsidP="007F0F04">
      <w:pPr>
        <w:pStyle w:val="ECCParagraph"/>
      </w:pPr>
      <w:r w:rsidRPr="00376916">
        <w:t xml:space="preserve">If it is not desirable to utilise detailed terrain height data for the propagation modelling in the border area, the basic model to be used to trigger coordination between administrations and to decide, if coordination is necessary, is Recommendation ITU-R P.1546-6 </w:t>
      </w:r>
      <w:r w:rsidRPr="00376916">
        <w:fldChar w:fldCharType="begin"/>
      </w:r>
      <w:r w:rsidRPr="00376916">
        <w:instrText xml:space="preserve"> REF _Ref377657014 \r \h  \* MERGEFORMAT </w:instrText>
      </w:r>
      <w:r w:rsidRPr="00376916">
        <w:fldChar w:fldCharType="separate"/>
      </w:r>
      <w:r w:rsidRPr="00376916">
        <w:t>[13]</w:t>
      </w:r>
      <w:r w:rsidRPr="00376916">
        <w:fldChar w:fldCharType="end"/>
      </w:r>
      <w:r w:rsidRPr="00376916">
        <w:t>. This model is to be employed for 50% locations, 10% time and using a receiver antenna height of 3 m.</w:t>
      </w:r>
    </w:p>
    <w:p w14:paraId="2CD9CE98" w14:textId="77777777" w:rsidR="007F0F04" w:rsidRPr="00376916" w:rsidRDefault="007F0F04" w:rsidP="007F0F04">
      <w:pPr>
        <w:pStyle w:val="ECCParagraph"/>
      </w:pPr>
      <w:r w:rsidRPr="00376916">
        <w:t>For specific reception areas where terrain roughness adjustments for improved accuracy of field strength prediction are needed, administrations may use correction factors according to terrain irregularity and/or an averaged value of the terrain clearance angle (TCA) parameter in order to describe the roughness of the area on and around the coordination line.</w:t>
      </w:r>
    </w:p>
    <w:p w14:paraId="3AD75DE2" w14:textId="77777777" w:rsidR="007F0F04" w:rsidRPr="00376916" w:rsidRDefault="007F0F04" w:rsidP="007F0F04">
      <w:pPr>
        <w:pStyle w:val="ECCParagraph"/>
      </w:pPr>
      <w:r w:rsidRPr="00376916">
        <w:t xml:space="preserve">Administrations and/or operators concerned may agree to deviate from the </w:t>
      </w:r>
      <w:proofErr w:type="gramStart"/>
      <w:r w:rsidRPr="00376916">
        <w:t>aforementioned model</w:t>
      </w:r>
      <w:proofErr w:type="gramEnd"/>
      <w:r w:rsidRPr="00376916">
        <w:t xml:space="preserve"> by mutual consent</w:t>
      </w:r>
      <w:r w:rsidRPr="00376916">
        <w:rPr>
          <w:rStyle w:val="FootnoteReference"/>
        </w:rPr>
        <w:footnoteReference w:id="3"/>
      </w:r>
      <w:r w:rsidRPr="00376916">
        <w:t>.</w:t>
      </w:r>
    </w:p>
    <w:p w14:paraId="73397792" w14:textId="77777777" w:rsidR="007F0F04" w:rsidRPr="008F7918" w:rsidRDefault="007F0F04" w:rsidP="00377DFE">
      <w:pPr>
        <w:pStyle w:val="ECCAnnexheading2"/>
      </w:pPr>
      <w:r w:rsidRPr="00377DFE">
        <w:rPr>
          <w:lang w:val="en-GB"/>
        </w:rPr>
        <w:t>Area calculations</w:t>
      </w:r>
    </w:p>
    <w:p w14:paraId="7EAD1F63" w14:textId="77777777" w:rsidR="007F0F04" w:rsidRPr="00376916" w:rsidRDefault="007F0F04" w:rsidP="007F0F04">
      <w:pPr>
        <w:pStyle w:val="ECCParagraph"/>
      </w:pPr>
      <w:r w:rsidRPr="00376916">
        <w:t>In the case where greater accuracy is required, administrations and operators may use the area calculation below.</w:t>
      </w:r>
    </w:p>
    <w:p w14:paraId="529A02D6" w14:textId="77777777" w:rsidR="007F0F04" w:rsidRPr="00376916" w:rsidRDefault="007F0F04" w:rsidP="007F0F04">
      <w:pPr>
        <w:pStyle w:val="ECCParagraph"/>
      </w:pPr>
      <w:r w:rsidRPr="00376916">
        <w:t>For calculations, all the pixels of a given geographical area to be agreed between the Administrations concerned in a neighbouring country are taken into consideration.</w:t>
      </w:r>
    </w:p>
    <w:p w14:paraId="796BBEE7" w14:textId="77777777" w:rsidR="007F0F04" w:rsidRPr="00376916" w:rsidRDefault="007F0F04" w:rsidP="007F0F04">
      <w:pPr>
        <w:pStyle w:val="ECCParagraph"/>
      </w:pPr>
      <w:r w:rsidRPr="00376916">
        <w:t>For the relevant base station, predictions of path loss should be made for all the pixels of a given geographical area from a base station and at a receiver antenna height of 3 m above ground.</w:t>
      </w:r>
    </w:p>
    <w:p w14:paraId="3587AB17" w14:textId="77777777" w:rsidR="007F0F04" w:rsidRPr="00376916" w:rsidRDefault="007F0F04" w:rsidP="0040616E">
      <w:pPr>
        <w:pStyle w:val="ECCParagraph"/>
        <w:keepNext/>
      </w:pPr>
      <w:r w:rsidRPr="00376916">
        <w:lastRenderedPageBreak/>
        <w:t>For evaluation:</w:t>
      </w:r>
    </w:p>
    <w:p w14:paraId="30BB5EE8" w14:textId="45652657" w:rsidR="007F0F04" w:rsidRPr="00376916" w:rsidRDefault="007F0F04" w:rsidP="0040616E">
      <w:pPr>
        <w:pStyle w:val="ECCParBulleted"/>
      </w:pPr>
      <w:r w:rsidRPr="00376916">
        <w:t xml:space="preserve">only 10 percent of the number of geographical area between the borderline (including also the borderline) and the 6 km line itself inside the neighbouring country may be interfered by higher field strength than the values given for the borderline in </w:t>
      </w:r>
      <w:r w:rsidR="006A6D8E" w:rsidRPr="00376916">
        <w:fldChar w:fldCharType="begin"/>
      </w:r>
      <w:r w:rsidR="006A6D8E" w:rsidRPr="00376916">
        <w:instrText xml:space="preserve"> REF _Ref33101796 \r \h </w:instrText>
      </w:r>
      <w:r w:rsidR="00687FC1" w:rsidRPr="00376916">
        <w:instrText xml:space="preserve"> \* MERGEFORMAT </w:instrText>
      </w:r>
      <w:r w:rsidR="006A6D8E" w:rsidRPr="00376916">
        <w:fldChar w:fldCharType="separate"/>
      </w:r>
      <w:r w:rsidR="006A6D8E" w:rsidRPr="00376916">
        <w:t>Annex 1</w:t>
      </w:r>
      <w:r w:rsidR="006A6D8E" w:rsidRPr="00376916">
        <w:fldChar w:fldCharType="end"/>
      </w:r>
      <w:r w:rsidRPr="00376916">
        <w:t xml:space="preserve"> at a height of 3 m above ground;</w:t>
      </w:r>
    </w:p>
    <w:p w14:paraId="57A7AB2A" w14:textId="547CAC80" w:rsidR="007F0F04" w:rsidRPr="00376916" w:rsidRDefault="007F0F04" w:rsidP="0040616E">
      <w:pPr>
        <w:pStyle w:val="ECCParBulleted"/>
      </w:pPr>
      <w:r w:rsidRPr="00376916">
        <w:t xml:space="preserve">only 10 percent of the number of geographical area between the 6 km (including also 6 km line) and 12 km line inside the neighbouring country may be interfered by higher field strength than the values given for the 6 km line in </w:t>
      </w:r>
      <w:r w:rsidR="006A6D8E" w:rsidRPr="00376916">
        <w:fldChar w:fldCharType="begin"/>
      </w:r>
      <w:r w:rsidR="006A6D8E" w:rsidRPr="00376916">
        <w:instrText xml:space="preserve"> REF _Ref33101796 \r \h </w:instrText>
      </w:r>
      <w:r w:rsidR="00687FC1" w:rsidRPr="00376916">
        <w:instrText xml:space="preserve"> \* MERGEFORMAT </w:instrText>
      </w:r>
      <w:r w:rsidR="006A6D8E" w:rsidRPr="00376916">
        <w:fldChar w:fldCharType="separate"/>
      </w:r>
      <w:r w:rsidR="006A6D8E" w:rsidRPr="00376916">
        <w:t>Annex 1</w:t>
      </w:r>
      <w:r w:rsidR="006A6D8E" w:rsidRPr="00376916">
        <w:fldChar w:fldCharType="end"/>
      </w:r>
      <w:r w:rsidRPr="00376916">
        <w:t xml:space="preserve"> at a height of 3 m above ground.</w:t>
      </w:r>
    </w:p>
    <w:p w14:paraId="7EDDF1D4" w14:textId="77777777" w:rsidR="00687FC1" w:rsidRPr="00376916" w:rsidRDefault="00687FC1" w:rsidP="007F0F04">
      <w:pPr>
        <w:pStyle w:val="ECCParagraph"/>
      </w:pPr>
    </w:p>
    <w:p w14:paraId="565E55EE" w14:textId="0C7EFDDE" w:rsidR="007F0F04" w:rsidRPr="00376916" w:rsidRDefault="007F0F04" w:rsidP="007F0F04">
      <w:pPr>
        <w:pStyle w:val="ECCParagraph"/>
      </w:pPr>
      <w:r w:rsidRPr="00376916">
        <w:t xml:space="preserve">It is recommended that during area calculations not only detailed terrain data but also clutter data be </w:t>
      </w:r>
      <w:proofErr w:type="gramStart"/>
      <w:r w:rsidRPr="00376916">
        <w:t>taken into account</w:t>
      </w:r>
      <w:proofErr w:type="gramEnd"/>
      <w:r w:rsidRPr="00376916">
        <w:t xml:space="preserve">. Use of correction factors for clutter is crucial </w:t>
      </w:r>
      <w:proofErr w:type="gramStart"/>
      <w:r w:rsidRPr="00376916">
        <w:t>in particular where</w:t>
      </w:r>
      <w:proofErr w:type="gramEnd"/>
      <w:r w:rsidRPr="00376916">
        <w:t xml:space="preserve"> the border area is ‘open’ or ‘quasi-open’ from the point of view of clutter or where the interfering base station is just a few kilometres from a borderline.</w:t>
      </w:r>
    </w:p>
    <w:p w14:paraId="7C1365F9" w14:textId="77777777" w:rsidR="007F0F04" w:rsidRPr="00376916" w:rsidRDefault="007F0F04" w:rsidP="007F0F04">
      <w:pPr>
        <w:pStyle w:val="ECCParagraph"/>
      </w:pPr>
      <w:r w:rsidRPr="00376916">
        <w:t>If the distance between a base station and a terrain point of a borderline is closer than or equal to 1 km, free space propagation model needs to be applied. Furthermore, if there is no terrain obstacle within the 1st Fresnel zone,” also the free space propagation model should be applied.</w:t>
      </w:r>
    </w:p>
    <w:p w14:paraId="0F3BEB7C" w14:textId="77777777" w:rsidR="007F0F04" w:rsidRPr="00376916" w:rsidRDefault="007F0F04" w:rsidP="007F0F04">
      <w:pPr>
        <w:pStyle w:val="ECCParagraph"/>
      </w:pPr>
      <w:r w:rsidRPr="00376916">
        <w:t>If clutter data is not available, it is proposed to extend the usage of free space propagation model to a few kilometres, depending on the clutter situation in border areas.</w:t>
      </w:r>
    </w:p>
    <w:p w14:paraId="08C5A86D" w14:textId="77777777" w:rsidR="007F0F04" w:rsidRPr="00376916" w:rsidRDefault="007F0F04" w:rsidP="007F0F04">
      <w:pPr>
        <w:pStyle w:val="ECCParagraph"/>
      </w:pPr>
      <w:r w:rsidRPr="00376916">
        <w:t xml:space="preserve">For area type interference calculations, propagation models with path specific terrain correction factors are recommended (e.g. Recommendation ITU–R P.1546 </w:t>
      </w:r>
      <w:r w:rsidRPr="00376916">
        <w:fldChar w:fldCharType="begin"/>
      </w:r>
      <w:r w:rsidRPr="00376916">
        <w:instrText xml:space="preserve"> REF _Ref377657014 \r \h </w:instrText>
      </w:r>
      <w:r w:rsidRPr="00376916">
        <w:fldChar w:fldCharType="separate"/>
      </w:r>
      <w:r w:rsidRPr="00376916">
        <w:t>[13]</w:t>
      </w:r>
      <w:r w:rsidRPr="00376916">
        <w:fldChar w:fldCharType="end"/>
      </w:r>
      <w:r w:rsidRPr="00376916">
        <w:t xml:space="preserve"> with the terrain clearance angle correction factor TCA, HCM method with the terrain clearance angle correction factor or Recommendation ITU–R P.1812 </w:t>
      </w:r>
      <w:r w:rsidRPr="00376916">
        <w:fldChar w:fldCharType="begin"/>
      </w:r>
      <w:r w:rsidRPr="00376916">
        <w:instrText xml:space="preserve"> REF _Ref377657365 \r \h </w:instrText>
      </w:r>
      <w:r w:rsidRPr="00376916">
        <w:fldChar w:fldCharType="separate"/>
      </w:r>
      <w:r w:rsidRPr="00376916">
        <w:t>[15]</w:t>
      </w:r>
      <w:r w:rsidRPr="00376916">
        <w:fldChar w:fldCharType="end"/>
      </w:r>
      <w:r w:rsidRPr="00376916">
        <w:t>).</w:t>
      </w:r>
    </w:p>
    <w:p w14:paraId="21DB0FCD" w14:textId="77777777" w:rsidR="007F0F04" w:rsidRPr="00376916" w:rsidRDefault="007F0F04" w:rsidP="007F0F04">
      <w:pPr>
        <w:pStyle w:val="ECCParagraph"/>
      </w:pPr>
      <w:r w:rsidRPr="00376916">
        <w:t xml:space="preserve">As to correction factors for clutters ‘open area’ and ‘quasi-open area’, 20 dB and 15 dB should be used respectively. Recommendation ITU–R P.1406 </w:t>
      </w:r>
      <w:r w:rsidRPr="00376916">
        <w:fldChar w:fldCharType="begin"/>
      </w:r>
      <w:r w:rsidRPr="00376916">
        <w:instrText xml:space="preserve"> REF _Ref377657410 \r \h </w:instrText>
      </w:r>
      <w:r w:rsidRPr="00376916">
        <w:fldChar w:fldCharType="separate"/>
      </w:r>
      <w:r w:rsidRPr="00376916">
        <w:t>[16]</w:t>
      </w:r>
      <w:r w:rsidRPr="00376916">
        <w:fldChar w:fldCharType="end"/>
      </w:r>
      <w:r w:rsidRPr="00376916">
        <w:t xml:space="preserve"> should be used if a finer selection of clutter is required. It must be noted that terrain irregularity factor </w:t>
      </w:r>
      <w:proofErr w:type="spellStart"/>
      <w:r w:rsidRPr="00376916">
        <w:t>Δh</w:t>
      </w:r>
      <w:proofErr w:type="spellEnd"/>
      <w:r w:rsidRPr="00376916">
        <w:t xml:space="preserve"> is not recommended to be used in area calculations. Administrations and/or operators concerned may agree to deviate from the </w:t>
      </w:r>
      <w:proofErr w:type="gramStart"/>
      <w:r w:rsidRPr="00376916">
        <w:t>aforementioned models</w:t>
      </w:r>
      <w:proofErr w:type="gramEnd"/>
      <w:r w:rsidRPr="00376916">
        <w:t xml:space="preserve"> by mutual consent.</w:t>
      </w:r>
    </w:p>
    <w:p w14:paraId="33AB8F5D" w14:textId="77777777" w:rsidR="007F0F04" w:rsidRPr="00376916" w:rsidRDefault="007F0F04" w:rsidP="0040616E">
      <w:pPr>
        <w:pStyle w:val="ECCParBulleted"/>
        <w:numPr>
          <w:ilvl w:val="0"/>
          <w:numId w:val="0"/>
        </w:numPr>
        <w:spacing w:after="120"/>
        <w:ind w:left="357" w:hanging="357"/>
        <w:rPr>
          <w:szCs w:val="20"/>
        </w:rPr>
      </w:pPr>
    </w:p>
    <w:p w14:paraId="2D273519" w14:textId="77777777" w:rsidR="007F0F04" w:rsidRPr="00376916" w:rsidRDefault="007F0F04" w:rsidP="007F0F04">
      <w:pPr>
        <w:pStyle w:val="ECCAnnex-heading1"/>
      </w:pPr>
      <w:bookmarkStart w:id="10" w:name="_Ref33102610"/>
      <w:r w:rsidRPr="00376916">
        <w:lastRenderedPageBreak/>
        <w:t>EXCHANGE OF INFORMATION</w:t>
      </w:r>
      <w:bookmarkEnd w:id="10"/>
    </w:p>
    <w:p w14:paraId="542CCDA2" w14:textId="14F8A333" w:rsidR="007F0F04" w:rsidRPr="00376916" w:rsidRDefault="007F0F04" w:rsidP="007F0F04">
      <w:pPr>
        <w:pStyle w:val="ECCParagraph"/>
      </w:pPr>
      <w:r w:rsidRPr="00376916">
        <w:t xml:space="preserve">When requesting </w:t>
      </w:r>
      <w:r w:rsidR="00DA1C06" w:rsidRPr="00376916">
        <w:t>coordination,</w:t>
      </w:r>
      <w:r w:rsidRPr="00376916">
        <w:t xml:space="preserve"> the relevant characteristics of the base station, the code group number and the PCI (physical-layer cell-identity) numbers (in case of a network, e.g. LTE, uses PCI), should be forwarded to the Administration affected. </w:t>
      </w:r>
      <w:proofErr w:type="gramStart"/>
      <w:r w:rsidRPr="00376916">
        <w:t>All of</w:t>
      </w:r>
      <w:proofErr w:type="gramEnd"/>
      <w:r w:rsidRPr="00376916">
        <w:t xml:space="preserve"> the following characteristics should be included:</w:t>
      </w:r>
    </w:p>
    <w:p w14:paraId="55D9999D" w14:textId="4DF27C9F" w:rsidR="007F0F04" w:rsidRPr="00376916" w:rsidRDefault="007F0F04" w:rsidP="00377DFE">
      <w:pPr>
        <w:pStyle w:val="NumberedList"/>
        <w:numPr>
          <w:ilvl w:val="0"/>
          <w:numId w:val="63"/>
        </w:numPr>
        <w:jc w:val="left"/>
      </w:pPr>
      <w:r w:rsidRPr="00376916">
        <w:t>channel centre frequency (MHz)</w:t>
      </w:r>
      <w:r w:rsidR="00DA1C06" w:rsidRPr="00376916">
        <w:t>;</w:t>
      </w:r>
    </w:p>
    <w:p w14:paraId="15EE7BF5" w14:textId="6AA3BC98" w:rsidR="007F0F04" w:rsidRPr="00376916" w:rsidRDefault="007F0F04" w:rsidP="00377DFE">
      <w:pPr>
        <w:pStyle w:val="NumberedList"/>
        <w:jc w:val="left"/>
      </w:pPr>
      <w:r w:rsidRPr="00376916">
        <w:t>channel bandwidth (MHz)</w:t>
      </w:r>
      <w:r w:rsidR="00DA1C06" w:rsidRPr="00376916">
        <w:t>;</w:t>
      </w:r>
    </w:p>
    <w:p w14:paraId="63D027D5" w14:textId="26871572" w:rsidR="007F0F04" w:rsidRPr="00376916" w:rsidRDefault="00DA1C06" w:rsidP="00377DFE">
      <w:pPr>
        <w:pStyle w:val="NumberedList"/>
        <w:jc w:val="left"/>
      </w:pPr>
      <w:r w:rsidRPr="00376916">
        <w:t>N</w:t>
      </w:r>
      <w:r w:rsidR="007F0F04" w:rsidRPr="00376916">
        <w:t>ame of transmitter station</w:t>
      </w:r>
      <w:r w:rsidRPr="00376916">
        <w:t>;</w:t>
      </w:r>
      <w:r w:rsidR="007F0F04" w:rsidRPr="00376916">
        <w:t xml:space="preserve"> </w:t>
      </w:r>
    </w:p>
    <w:p w14:paraId="44D8DA1E" w14:textId="274E846B" w:rsidR="007F0F04" w:rsidRPr="00376916" w:rsidRDefault="007F0F04" w:rsidP="00377DFE">
      <w:pPr>
        <w:pStyle w:val="NumberedList"/>
        <w:jc w:val="left"/>
      </w:pPr>
      <w:r w:rsidRPr="00376916">
        <w:t>country of location of transmitter station</w:t>
      </w:r>
      <w:r w:rsidR="00DA1C06" w:rsidRPr="00376916">
        <w:t>;</w:t>
      </w:r>
    </w:p>
    <w:p w14:paraId="51567F59" w14:textId="0A3AB3B9" w:rsidR="007F0F04" w:rsidRPr="00376916" w:rsidRDefault="007F0F04" w:rsidP="00377DFE">
      <w:pPr>
        <w:pStyle w:val="NumberedList"/>
        <w:jc w:val="left"/>
      </w:pPr>
      <w:r w:rsidRPr="00376916">
        <w:t>geographical coordinates (W/E, N; WGS84)</w:t>
      </w:r>
      <w:r w:rsidR="00DA1C06" w:rsidRPr="00376916">
        <w:t>;</w:t>
      </w:r>
    </w:p>
    <w:p w14:paraId="7E605A5C" w14:textId="41E23428" w:rsidR="007F0F04" w:rsidRPr="00376916" w:rsidRDefault="007F0F04" w:rsidP="00377DFE">
      <w:pPr>
        <w:pStyle w:val="NumberedList"/>
        <w:jc w:val="left"/>
      </w:pPr>
      <w:r w:rsidRPr="00376916">
        <w:t>(effective) antenna height (m)</w:t>
      </w:r>
      <w:r w:rsidR="00DA1C06" w:rsidRPr="00376916">
        <w:t>;</w:t>
      </w:r>
    </w:p>
    <w:p w14:paraId="71190C12" w14:textId="4FA7F51B" w:rsidR="007F0F04" w:rsidRPr="00376916" w:rsidRDefault="007F0F04" w:rsidP="00377DFE">
      <w:pPr>
        <w:pStyle w:val="NumberedList"/>
        <w:jc w:val="left"/>
      </w:pPr>
      <w:r w:rsidRPr="00376916">
        <w:t>antenna polarisation</w:t>
      </w:r>
      <w:r w:rsidR="00DA1C06" w:rsidRPr="00376916">
        <w:t>;</w:t>
      </w:r>
    </w:p>
    <w:p w14:paraId="02CC80FB" w14:textId="38B5AFC2" w:rsidR="007F0F04" w:rsidRPr="00376916" w:rsidRDefault="007F0F04" w:rsidP="00377DFE">
      <w:pPr>
        <w:pStyle w:val="NumberedList"/>
        <w:jc w:val="left"/>
      </w:pPr>
      <w:r w:rsidRPr="00376916">
        <w:t>antenna azimuth (deg)</w:t>
      </w:r>
      <w:r w:rsidR="00DA1C06" w:rsidRPr="00376916">
        <w:t>;</w:t>
      </w:r>
    </w:p>
    <w:p w14:paraId="1E4178E5" w14:textId="5E324647" w:rsidR="007F0F04" w:rsidRPr="00376916" w:rsidRDefault="007F0F04" w:rsidP="00377DFE">
      <w:pPr>
        <w:pStyle w:val="NumberedList"/>
        <w:jc w:val="left"/>
      </w:pPr>
      <w:r w:rsidRPr="00376916">
        <w:t>directivity in antenna systems or antenna gain (dBi)</w:t>
      </w:r>
      <w:r w:rsidR="00DA1C06" w:rsidRPr="00376916">
        <w:t>;</w:t>
      </w:r>
    </w:p>
    <w:p w14:paraId="16CC0709" w14:textId="7B12B8F7" w:rsidR="007F0F04" w:rsidRPr="00376916" w:rsidRDefault="007F0F04" w:rsidP="00377DFE">
      <w:pPr>
        <w:pStyle w:val="NumberedList"/>
        <w:jc w:val="left"/>
      </w:pPr>
      <w:r w:rsidRPr="00376916">
        <w:t>effective radiated power (dBW)</w:t>
      </w:r>
      <w:r w:rsidR="00DA1C06" w:rsidRPr="00376916">
        <w:t>;</w:t>
      </w:r>
    </w:p>
    <w:p w14:paraId="45E106A0" w14:textId="4CB6AD09" w:rsidR="007F0F04" w:rsidRPr="00376916" w:rsidRDefault="007F0F04" w:rsidP="00377DFE">
      <w:pPr>
        <w:pStyle w:val="NumberedList"/>
        <w:jc w:val="left"/>
      </w:pPr>
      <w:r w:rsidRPr="00376916">
        <w:t>expected coverage zone</w:t>
      </w:r>
      <w:r w:rsidR="00DA1C06" w:rsidRPr="00376916">
        <w:t>;</w:t>
      </w:r>
      <w:r w:rsidRPr="00376916">
        <w:t xml:space="preserve"> </w:t>
      </w:r>
    </w:p>
    <w:p w14:paraId="6ABD92D8" w14:textId="7013FDEE" w:rsidR="007F0F04" w:rsidRPr="00376916" w:rsidRDefault="007F0F04" w:rsidP="00377DFE">
      <w:pPr>
        <w:pStyle w:val="NumberedList"/>
        <w:jc w:val="left"/>
      </w:pPr>
      <w:r w:rsidRPr="00376916">
        <w:t>date of entry into service (month, year)</w:t>
      </w:r>
      <w:r w:rsidR="00DA1C06" w:rsidRPr="00376916">
        <w:t>;</w:t>
      </w:r>
    </w:p>
    <w:p w14:paraId="66EFAEE6" w14:textId="5FE12AA7" w:rsidR="007F0F04" w:rsidRPr="00376916" w:rsidRDefault="007F0F04" w:rsidP="00377DFE">
      <w:pPr>
        <w:pStyle w:val="NumberedList"/>
        <w:jc w:val="left"/>
      </w:pPr>
      <w:r w:rsidRPr="00376916">
        <w:t>PCI numbers used (only for LTE and NR)</w:t>
      </w:r>
      <w:r w:rsidR="00DA1C06" w:rsidRPr="00376916">
        <w:t>;</w:t>
      </w:r>
    </w:p>
    <w:p w14:paraId="1A50EFD9" w14:textId="348FCD21" w:rsidR="007F0F04" w:rsidRPr="00376916" w:rsidRDefault="007F0F04" w:rsidP="00377DFE">
      <w:pPr>
        <w:pStyle w:val="NumberedList"/>
        <w:jc w:val="left"/>
      </w:pPr>
      <w:r w:rsidRPr="00376916">
        <w:t>antenna electrical and mechanical tilt (deg)</w:t>
      </w:r>
      <w:r w:rsidR="00DA1C06" w:rsidRPr="00376916">
        <w:t>;</w:t>
      </w:r>
    </w:p>
    <w:p w14:paraId="6C6460E7" w14:textId="77777777" w:rsidR="007F0F04" w:rsidRPr="00376916" w:rsidRDefault="007F0F04" w:rsidP="00377DFE">
      <w:pPr>
        <w:pStyle w:val="NumberedList"/>
        <w:jc w:val="left"/>
      </w:pPr>
      <w:r w:rsidRPr="00376916">
        <w:t>antenna pattern or envelope.</w:t>
      </w:r>
    </w:p>
    <w:p w14:paraId="604DD65B" w14:textId="77777777" w:rsidR="007F0F04" w:rsidRPr="00376916" w:rsidRDefault="007F0F04" w:rsidP="007F0F04">
      <w:pPr>
        <w:pStyle w:val="ECCNumberedBullets"/>
        <w:numPr>
          <w:ilvl w:val="0"/>
          <w:numId w:val="0"/>
        </w:numPr>
        <w:ind w:left="340" w:hanging="340"/>
        <w:rPr>
          <w:lang w:val="en-GB"/>
        </w:rPr>
      </w:pPr>
    </w:p>
    <w:p w14:paraId="25254384" w14:textId="77777777" w:rsidR="007F0F04" w:rsidRPr="00376916" w:rsidRDefault="007F0F04" w:rsidP="00377DFE">
      <w:pPr>
        <w:pStyle w:val="ECCParagraph"/>
      </w:pPr>
      <w:r w:rsidRPr="00376916">
        <w:t>For synchronised LTE and NR TDD networks in the 3400-3800 MHz band, the following characteristics should be included:</w:t>
      </w:r>
    </w:p>
    <w:p w14:paraId="75C72AE2" w14:textId="6DC012F0" w:rsidR="007F0F04" w:rsidRPr="00377DFE" w:rsidRDefault="007F0F04" w:rsidP="00377DFE">
      <w:pPr>
        <w:pStyle w:val="ECCNumberedBullets"/>
        <w:spacing w:after="60"/>
        <w:rPr>
          <w:lang w:val="en-GB"/>
        </w:rPr>
      </w:pPr>
      <w:r w:rsidRPr="00377DFE">
        <w:rPr>
          <w:lang w:val="en-GB"/>
        </w:rPr>
        <w:t>Frame structure including the special slot “S” configuration (the format at symbol level for slots between downlink and uplink slots)</w:t>
      </w:r>
      <w:r w:rsidR="00DA1C06" w:rsidRPr="00377DFE">
        <w:rPr>
          <w:lang w:val="en-GB"/>
        </w:rPr>
        <w:t>;</w:t>
      </w:r>
    </w:p>
    <w:p w14:paraId="486CADFB" w14:textId="3DA224B2" w:rsidR="007F0F04" w:rsidRPr="00377DFE" w:rsidRDefault="007F0F04" w:rsidP="00377DFE">
      <w:pPr>
        <w:pStyle w:val="ECCNumberedBullets"/>
        <w:spacing w:after="60"/>
        <w:rPr>
          <w:lang w:val="en-GB"/>
        </w:rPr>
      </w:pPr>
      <w:r w:rsidRPr="00377DFE">
        <w:rPr>
          <w:lang w:val="en-GB"/>
        </w:rPr>
        <w:t>Clock phase, frequency and time synchronisation</w:t>
      </w:r>
      <w:r w:rsidR="00DA1C06" w:rsidRPr="00377DFE">
        <w:rPr>
          <w:lang w:val="en-GB"/>
        </w:rPr>
        <w:t>;</w:t>
      </w:r>
      <w:r w:rsidRPr="00377DFE">
        <w:rPr>
          <w:lang w:val="en-GB"/>
        </w:rPr>
        <w:t xml:space="preserve"> </w:t>
      </w:r>
    </w:p>
    <w:p w14:paraId="266A443B" w14:textId="77777777" w:rsidR="007F0F04" w:rsidRPr="00377DFE" w:rsidRDefault="007F0F04" w:rsidP="00377DFE">
      <w:pPr>
        <w:pStyle w:val="ECCNumberedBullets"/>
        <w:spacing w:after="60"/>
        <w:rPr>
          <w:lang w:val="en-GB"/>
        </w:rPr>
      </w:pPr>
      <w:r w:rsidRPr="00377DFE">
        <w:rPr>
          <w:lang w:val="en-GB"/>
        </w:rPr>
        <w:t>Global Synchronisation Channel Number (GSCN) in case of NR.</w:t>
      </w:r>
    </w:p>
    <w:p w14:paraId="55C86486" w14:textId="77777777" w:rsidR="007F0F04" w:rsidRPr="00376916" w:rsidRDefault="007F0F04" w:rsidP="00DA1C06">
      <w:pPr>
        <w:pStyle w:val="ECCParagraph"/>
        <w:spacing w:before="240" w:after="60"/>
      </w:pPr>
      <w:r w:rsidRPr="00376916">
        <w:t>The Administration affected shall evaluate the request for coordination and shall within 30 days notify the result of the evaluation to the Administration requesting coordination.</w:t>
      </w:r>
    </w:p>
    <w:p w14:paraId="03C54166" w14:textId="77777777" w:rsidR="007F0F04" w:rsidRPr="00376916" w:rsidRDefault="007F0F04" w:rsidP="00DA1C06">
      <w:pPr>
        <w:pStyle w:val="ECCParagraph"/>
        <w:spacing w:before="240" w:after="60"/>
      </w:pPr>
      <w:r w:rsidRPr="00376916">
        <w:t>If in the course of the coordination procedure an Administration may request additional information.</w:t>
      </w:r>
    </w:p>
    <w:p w14:paraId="416A9BEE" w14:textId="77777777" w:rsidR="007F0F04" w:rsidRPr="00376916" w:rsidRDefault="007F0F04" w:rsidP="00377DFE">
      <w:pPr>
        <w:pStyle w:val="ECCParagraph"/>
        <w:spacing w:before="240" w:after="60"/>
      </w:pPr>
      <w:r w:rsidRPr="00376916">
        <w:t xml:space="preserve">If no reply is received by the Administration requesting coordination within 30 </w:t>
      </w:r>
      <w:proofErr w:type="gramStart"/>
      <w:r w:rsidRPr="00376916">
        <w:t>days</w:t>
      </w:r>
      <w:proofErr w:type="gramEnd"/>
      <w:r w:rsidRPr="00376916">
        <w:t xml:space="preserve"> it may send a reminder to the Administration affected. An Administration not having responded within 30 days following communication of the reminder shall be deemed to have given its consent and the code coordination may be put into use with the characteristics given in the request for coordination.</w:t>
      </w:r>
    </w:p>
    <w:p w14:paraId="31ECC3F1" w14:textId="77777777" w:rsidR="007F0F04" w:rsidRPr="00376916" w:rsidRDefault="007F0F04" w:rsidP="00377DFE">
      <w:pPr>
        <w:pStyle w:val="ECCParagraph"/>
        <w:spacing w:before="240" w:after="60"/>
      </w:pPr>
      <w:r w:rsidRPr="00376916">
        <w:t>The periods mentioned above may be extended by common consent.</w:t>
      </w:r>
    </w:p>
    <w:p w14:paraId="31E47DC8" w14:textId="77777777" w:rsidR="007F0F04" w:rsidRPr="00376916" w:rsidRDefault="007F0F04" w:rsidP="007F0F04">
      <w:pPr>
        <w:pStyle w:val="ECCAnnex-heading1"/>
      </w:pPr>
      <w:bookmarkStart w:id="11" w:name="_Ref33102645"/>
      <w:r w:rsidRPr="00376916">
        <w:lastRenderedPageBreak/>
        <w:t>PHYSICAL-LAYER CELL IDENTITIES (PCI) FOR LTE &amp; NR</w:t>
      </w:r>
      <w:bookmarkEnd w:id="11"/>
    </w:p>
    <w:p w14:paraId="25BA1D73" w14:textId="77777777" w:rsidR="007F0F04" w:rsidRPr="00376916" w:rsidRDefault="007F0F04" w:rsidP="0040616E">
      <w:pPr>
        <w:pStyle w:val="ECCParagraph"/>
        <w:spacing w:before="240" w:after="60"/>
      </w:pPr>
      <w:r w:rsidRPr="00376916">
        <w:t xml:space="preserve">ETSI TS 136 211 </w:t>
      </w:r>
      <w:r w:rsidRPr="00376916">
        <w:fldChar w:fldCharType="begin"/>
      </w:r>
      <w:r w:rsidRPr="00376916">
        <w:instrText xml:space="preserve"> REF _Ref377657868 \r \h  \* MERGEFORMAT </w:instrText>
      </w:r>
      <w:r w:rsidRPr="00376916">
        <w:fldChar w:fldCharType="separate"/>
      </w:r>
      <w:r w:rsidRPr="00376916">
        <w:t>[17]</w:t>
      </w:r>
      <w:r w:rsidRPr="00376916">
        <w:fldChar w:fldCharType="end"/>
      </w:r>
      <w:r w:rsidRPr="00376916">
        <w:t xml:space="preserve"> defines 168 “unique physical-layer cell-identity groups” in §6.11, numbered 0..167, hereafter called “PCI groups” for LTE. Within each PCI group there are three separate PCIs giving 504 PCIs in total.</w:t>
      </w:r>
    </w:p>
    <w:p w14:paraId="70089CAA" w14:textId="77777777" w:rsidR="007F0F04" w:rsidRPr="00376916" w:rsidRDefault="007F0F04" w:rsidP="0040616E">
      <w:pPr>
        <w:pStyle w:val="ECCParagraph"/>
        <w:spacing w:before="240" w:after="60"/>
      </w:pPr>
      <w:r w:rsidRPr="00376916">
        <w:t xml:space="preserve">ETSI TS 138 211 </w:t>
      </w:r>
      <w:r w:rsidRPr="00376916">
        <w:fldChar w:fldCharType="begin"/>
      </w:r>
      <w:r w:rsidRPr="00376916">
        <w:instrText xml:space="preserve"> REF _Ref21099468 \r \h </w:instrText>
      </w:r>
      <w:r w:rsidRPr="00376916">
        <w:fldChar w:fldCharType="separate"/>
      </w:r>
      <w:r w:rsidRPr="00376916">
        <w:t>[18]</w:t>
      </w:r>
      <w:r w:rsidRPr="00376916">
        <w:fldChar w:fldCharType="end"/>
      </w:r>
      <w:r w:rsidRPr="00376916">
        <w:t xml:space="preserve"> defines NR Physical channels and modulation, in NR 2-step identification using PSS/SSS detection of the Physical Cell ID (same as LTE), the number of different cell IDs has been increased from 504 in LTE to 1008 for NR.</w:t>
      </w:r>
    </w:p>
    <w:p w14:paraId="156F2870" w14:textId="21998D0F" w:rsidR="007F0F04" w:rsidRPr="00376916" w:rsidRDefault="007F0F04" w:rsidP="0040616E">
      <w:pPr>
        <w:pStyle w:val="ECCParagraph"/>
        <w:spacing w:before="240" w:after="60"/>
      </w:pPr>
      <w:r w:rsidRPr="00376916">
        <w:t xml:space="preserve">Administrations should apply sharing of PCIs in border areas, an equitable distribution of 504/1008 PCIs, for preferential and non-preferential PCIs as proposed in the </w:t>
      </w:r>
      <w:r w:rsidRPr="00376916">
        <w:fldChar w:fldCharType="begin"/>
      </w:r>
      <w:r w:rsidRPr="00376916">
        <w:instrText xml:space="preserve"> REF _Ref32308147 \h  \* MERGEFORMAT </w:instrText>
      </w:r>
      <w:r w:rsidRPr="00376916">
        <w:fldChar w:fldCharType="separate"/>
      </w:r>
      <w:r w:rsidRPr="00376916">
        <w:t>Table 5</w:t>
      </w:r>
      <w:r w:rsidRPr="00376916">
        <w:fldChar w:fldCharType="end"/>
      </w:r>
      <w:r w:rsidRPr="00376916">
        <w:t xml:space="preserve"> below. </w:t>
      </w:r>
    </w:p>
    <w:p w14:paraId="646EFBC5" w14:textId="77777777" w:rsidR="007F0F04" w:rsidRPr="00376916" w:rsidRDefault="007F0F04" w:rsidP="0040616E">
      <w:pPr>
        <w:pStyle w:val="ECCParagraph"/>
        <w:spacing w:before="240" w:after="60"/>
      </w:pPr>
      <w:r w:rsidRPr="00376916">
        <w:t>Each country should only use their own preferential PCIs as a result of sharing of PCIs, depending on cross-border co-ordination scenario and interference field strength.</w:t>
      </w:r>
    </w:p>
    <w:p w14:paraId="10BD9F6B" w14:textId="248D031B" w:rsidR="007F0F04" w:rsidRPr="00376916" w:rsidRDefault="007F0F04" w:rsidP="0040616E">
      <w:pPr>
        <w:pStyle w:val="ECCParagraph"/>
        <w:spacing w:before="240" w:after="60"/>
      </w:pPr>
      <w:r w:rsidRPr="00376916">
        <w:t xml:space="preserve">Sharing of PCIs between operators of neighbouring countries should only be applied where channel centre frequencies used in the neighbouring countries are aligned independent of the channel bandwidth or where it is not known whether or not the channel centre frequencies used in the neighbouring countries are aligned, or where there is no network in operation in the neighbouring country unless otherwise stated in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xml:space="preserve"> or administration agreements / operator arrangements. In addition, the trigger values of field strength given in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xml:space="preserve"> for non-preferential PCIs should also be examined. </w:t>
      </w:r>
    </w:p>
    <w:p w14:paraId="55998018" w14:textId="78E56FA2" w:rsidR="007F0F04" w:rsidRPr="00376916" w:rsidRDefault="007F0F04" w:rsidP="0040616E">
      <w:pPr>
        <w:pStyle w:val="ECCParagraph"/>
        <w:spacing w:before="240" w:after="60"/>
      </w:pPr>
      <w:r w:rsidRPr="00376916">
        <w:t xml:space="preserve">The preferential PCIs of a two country PCI sharing should be applied for a base station if the trigger value of field strength relating to non-preferential PCIs (in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could be exceeded at the borderline of only one neighbouring country. The preferential PCIs of a three country PCI sharing should be applied for a base station if the trigger value of field strength relating to non-preferential PCIs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xml:space="preserve">) could be exceeded at the borderline of only two neighbouring countries. </w:t>
      </w:r>
    </w:p>
    <w:p w14:paraId="7CD409B5" w14:textId="77777777" w:rsidR="007F0F04" w:rsidRPr="00376916" w:rsidRDefault="007F0F04" w:rsidP="0040616E">
      <w:pPr>
        <w:pStyle w:val="ECCParagraph"/>
        <w:spacing w:before="240" w:after="60"/>
      </w:pPr>
      <w:r w:rsidRPr="00376916">
        <w:t xml:space="preserve">As shown in the </w:t>
      </w:r>
      <w:r w:rsidRPr="00376916">
        <w:fldChar w:fldCharType="begin"/>
      </w:r>
      <w:r w:rsidRPr="00376916">
        <w:instrText xml:space="preserve"> REF _Ref32308147 \h  \* MERGEFORMAT </w:instrText>
      </w:r>
      <w:r w:rsidRPr="00376916">
        <w:fldChar w:fldCharType="separate"/>
      </w:r>
      <w:r w:rsidRPr="00376916">
        <w:t>Table 5</w:t>
      </w:r>
      <w:r w:rsidRPr="00376916">
        <w:fldChar w:fldCharType="end"/>
      </w:r>
      <w:r w:rsidRPr="00376916">
        <w:t xml:space="preserve"> below, the PCIs for LTE and NR are divided into 6 sub-sets containing each one sixth of the available PCIs. Each country is allocated three sets (half of the PCIs) in a bilateral case and two sets (one third of the PCIs) in a trilateral case, therefore dividing the PCI groups or PCIs is equivalent. For the deployment of LTE systems only the PCIs between 0 to 503 should be used and for NR systems PCIs between 0 to 1007 may be used. Four types of countries are defined in such a way that no country will use the same code set as any one of its neighbours. The following lists describe the distribution of European countries:</w:t>
      </w:r>
    </w:p>
    <w:p w14:paraId="6D8561A8" w14:textId="77777777" w:rsidR="007F0F04" w:rsidRPr="00376916" w:rsidRDefault="007F0F04" w:rsidP="0040616E">
      <w:pPr>
        <w:pStyle w:val="ECCParagraph"/>
        <w:spacing w:before="240" w:after="60"/>
      </w:pPr>
      <w:r w:rsidRPr="00376916">
        <w:t>Type country 1: AZE, BEL, CVA, CYP, CZE, DNK, E, FIN, GRC, IRL, ISL, LTU, MCO, SMR, SRB, SUI, SVN and UKR,</w:t>
      </w:r>
    </w:p>
    <w:p w14:paraId="31006271" w14:textId="77777777" w:rsidR="007F0F04" w:rsidRPr="00376916" w:rsidRDefault="007F0F04" w:rsidP="0040616E">
      <w:pPr>
        <w:pStyle w:val="ECCParagraph"/>
        <w:spacing w:before="240" w:after="60"/>
      </w:pPr>
      <w:r w:rsidRPr="00376916">
        <w:t>Type country 2: AND, BIH, BLR, BUL, D, EST, G, GEO, HNG, I, MDA and RUS (Exclave),</w:t>
      </w:r>
    </w:p>
    <w:p w14:paraId="76CD5EFE" w14:textId="77777777" w:rsidR="007F0F04" w:rsidRPr="00376916" w:rsidRDefault="007F0F04" w:rsidP="0040616E">
      <w:pPr>
        <w:pStyle w:val="ECCParagraph"/>
        <w:spacing w:before="240" w:after="60"/>
      </w:pPr>
      <w:r w:rsidRPr="00376916">
        <w:t>Type country 3: ALB, AUT, F, HOL, HRV, MLT, POL, POR, ROU, RUS and S.</w:t>
      </w:r>
    </w:p>
    <w:p w14:paraId="3FC21D3A" w14:textId="77777777" w:rsidR="007F0F04" w:rsidRPr="00376916" w:rsidRDefault="007F0F04" w:rsidP="0040616E">
      <w:pPr>
        <w:pStyle w:val="ECCParagraph"/>
        <w:spacing w:before="240" w:after="60"/>
      </w:pPr>
      <w:r w:rsidRPr="00376916">
        <w:t>Type country 4: LIE, LUX, LVA, MKD, MNE, NOR, SVK, TUR.</w:t>
      </w:r>
    </w:p>
    <w:p w14:paraId="14E803BA" w14:textId="77777777" w:rsidR="007F0F04" w:rsidRPr="00376916" w:rsidRDefault="007F0F04" w:rsidP="0040616E">
      <w:pPr>
        <w:pStyle w:val="ECCParagraph"/>
        <w:spacing w:before="240" w:after="60"/>
      </w:pPr>
      <w:r w:rsidRPr="00376916">
        <w:t>(Note: Country type map can be found in the figure below).</w:t>
      </w:r>
    </w:p>
    <w:p w14:paraId="23E3BF41" w14:textId="77777777" w:rsidR="007F0F04" w:rsidRPr="00376916" w:rsidRDefault="007F0F04" w:rsidP="0040616E">
      <w:pPr>
        <w:pStyle w:val="ECCParagraph"/>
        <w:spacing w:before="240" w:after="60"/>
      </w:pPr>
      <w:r w:rsidRPr="00376916">
        <w:t>For each type of country, the following tables and figure describe the sharing of the PCIs with its neighbouring countries, with the following conventions of writing:</w:t>
      </w:r>
    </w:p>
    <w:tbl>
      <w:tblPr>
        <w:tblW w:w="3827" w:type="dxa"/>
        <w:tblInd w:w="2724" w:type="dxa"/>
        <w:tblLayout w:type="fixed"/>
        <w:tblCellMar>
          <w:left w:w="30" w:type="dxa"/>
          <w:right w:w="30" w:type="dxa"/>
        </w:tblCellMar>
        <w:tblLook w:val="0000" w:firstRow="0" w:lastRow="0" w:firstColumn="0" w:lastColumn="0" w:noHBand="0" w:noVBand="0"/>
      </w:tblPr>
      <w:tblGrid>
        <w:gridCol w:w="1559"/>
        <w:gridCol w:w="2268"/>
      </w:tblGrid>
      <w:tr w:rsidR="007F0F04" w:rsidRPr="00376916" w14:paraId="43B99738" w14:textId="77777777" w:rsidTr="009E5500">
        <w:trPr>
          <w:trHeight w:val="247"/>
        </w:trPr>
        <w:tc>
          <w:tcPr>
            <w:tcW w:w="1559" w:type="dxa"/>
            <w:tcBorders>
              <w:top w:val="single" w:sz="6" w:space="0" w:color="auto"/>
              <w:left w:val="single" w:sz="6" w:space="0" w:color="auto"/>
              <w:bottom w:val="single" w:sz="6" w:space="0" w:color="auto"/>
              <w:right w:val="single" w:sz="6" w:space="0" w:color="auto"/>
            </w:tcBorders>
            <w:shd w:val="solid" w:color="000000" w:fill="auto"/>
          </w:tcPr>
          <w:p w14:paraId="732CDB6E" w14:textId="77777777" w:rsidR="007F0F04" w:rsidRPr="00376916" w:rsidRDefault="007F0F04" w:rsidP="009E5500">
            <w:pPr>
              <w:pStyle w:val="ECCParagraph"/>
              <w:jc w:val="left"/>
            </w:pPr>
          </w:p>
        </w:tc>
        <w:tc>
          <w:tcPr>
            <w:tcW w:w="2268" w:type="dxa"/>
            <w:tcBorders>
              <w:top w:val="single" w:sz="6" w:space="0" w:color="auto"/>
              <w:left w:val="single" w:sz="6" w:space="0" w:color="auto"/>
              <w:bottom w:val="single" w:sz="6" w:space="0" w:color="auto"/>
              <w:right w:val="single" w:sz="6" w:space="0" w:color="auto"/>
            </w:tcBorders>
          </w:tcPr>
          <w:p w14:paraId="1AEAFB5B" w14:textId="77777777" w:rsidR="007F0F04" w:rsidRPr="00376916" w:rsidRDefault="007F0F04" w:rsidP="009E5500">
            <w:pPr>
              <w:pStyle w:val="ECCParagraph"/>
            </w:pPr>
            <w:r w:rsidRPr="00376916">
              <w:t>Preferential PCI</w:t>
            </w:r>
          </w:p>
        </w:tc>
      </w:tr>
      <w:tr w:rsidR="007F0F04" w:rsidRPr="00376916" w14:paraId="1F64CF22" w14:textId="77777777" w:rsidTr="009E5500">
        <w:trPr>
          <w:trHeight w:val="247"/>
        </w:trPr>
        <w:tc>
          <w:tcPr>
            <w:tcW w:w="1559" w:type="dxa"/>
            <w:tcBorders>
              <w:top w:val="single" w:sz="6" w:space="0" w:color="auto"/>
              <w:left w:val="single" w:sz="6" w:space="0" w:color="auto"/>
              <w:bottom w:val="single" w:sz="6" w:space="0" w:color="auto"/>
              <w:right w:val="single" w:sz="6" w:space="0" w:color="auto"/>
            </w:tcBorders>
          </w:tcPr>
          <w:p w14:paraId="41EB0BEC" w14:textId="77777777" w:rsidR="007F0F04" w:rsidRPr="00376916" w:rsidRDefault="007F0F04" w:rsidP="009E5500">
            <w:pPr>
              <w:pStyle w:val="ECCParagraph"/>
            </w:pPr>
          </w:p>
        </w:tc>
        <w:tc>
          <w:tcPr>
            <w:tcW w:w="2268" w:type="dxa"/>
            <w:tcBorders>
              <w:top w:val="single" w:sz="6" w:space="0" w:color="auto"/>
              <w:left w:val="single" w:sz="6" w:space="0" w:color="auto"/>
              <w:bottom w:val="single" w:sz="6" w:space="0" w:color="auto"/>
              <w:right w:val="single" w:sz="6" w:space="0" w:color="auto"/>
            </w:tcBorders>
          </w:tcPr>
          <w:p w14:paraId="713528A2" w14:textId="77777777" w:rsidR="007F0F04" w:rsidRPr="00376916" w:rsidRDefault="007F0F04" w:rsidP="009E5500">
            <w:pPr>
              <w:pStyle w:val="ECCParagraph"/>
            </w:pPr>
            <w:r w:rsidRPr="00376916">
              <w:t>non-preferential PCI</w:t>
            </w:r>
          </w:p>
        </w:tc>
      </w:tr>
    </w:tbl>
    <w:p w14:paraId="796AFDA0" w14:textId="77777777" w:rsidR="007F0F04" w:rsidRPr="00376916" w:rsidRDefault="007F0F04" w:rsidP="007F0F04">
      <w:pPr>
        <w:pStyle w:val="ECCParagraph"/>
      </w:pPr>
    </w:p>
    <w:p w14:paraId="1890DEC2" w14:textId="77777777" w:rsidR="007F0F04" w:rsidRPr="00376916" w:rsidRDefault="007F0F04" w:rsidP="007F0F04">
      <w:pPr>
        <w:pStyle w:val="ECCParagraph"/>
        <w:keepNext/>
        <w:jc w:val="center"/>
      </w:pPr>
      <w:bookmarkStart w:id="12" w:name="_Ref32308147"/>
      <w:r w:rsidRPr="00376916">
        <w:rPr>
          <w:b/>
          <w:bCs/>
          <w:color w:val="D2232A"/>
          <w:szCs w:val="20"/>
        </w:rPr>
        <w:lastRenderedPageBreak/>
        <w:t xml:space="preserve">Table </w:t>
      </w:r>
      <w:r w:rsidRPr="00376916">
        <w:rPr>
          <w:b/>
          <w:bCs/>
          <w:color w:val="D2232A"/>
          <w:szCs w:val="20"/>
        </w:rPr>
        <w:fldChar w:fldCharType="begin"/>
      </w:r>
      <w:r w:rsidRPr="00376916">
        <w:rPr>
          <w:b/>
          <w:bCs/>
          <w:color w:val="D2232A"/>
          <w:szCs w:val="20"/>
        </w:rPr>
        <w:instrText xml:space="preserve"> SEQ Table \* ARABIC </w:instrText>
      </w:r>
      <w:r w:rsidRPr="00376916">
        <w:rPr>
          <w:b/>
          <w:bCs/>
          <w:color w:val="D2232A"/>
          <w:szCs w:val="20"/>
        </w:rPr>
        <w:fldChar w:fldCharType="separate"/>
      </w:r>
      <w:r w:rsidRPr="00376916">
        <w:rPr>
          <w:b/>
          <w:bCs/>
          <w:noProof/>
          <w:color w:val="D2232A"/>
          <w:szCs w:val="20"/>
        </w:rPr>
        <w:t>5</w:t>
      </w:r>
      <w:r w:rsidRPr="00376916">
        <w:rPr>
          <w:b/>
          <w:bCs/>
          <w:color w:val="D2232A"/>
          <w:szCs w:val="20"/>
        </w:rPr>
        <w:fldChar w:fldCharType="end"/>
      </w:r>
      <w:bookmarkEnd w:id="12"/>
      <w:r w:rsidRPr="00376916">
        <w:rPr>
          <w:b/>
          <w:bCs/>
          <w:color w:val="D2232A"/>
          <w:szCs w:val="20"/>
        </w:rPr>
        <w:t>: PCI sub-sets for LTE and NR for use in border areas</w:t>
      </w:r>
    </w:p>
    <w:tbl>
      <w:tblPr>
        <w:tblW w:w="10349" w:type="dxa"/>
        <w:tblInd w:w="-254" w:type="dxa"/>
        <w:tblLayout w:type="fixed"/>
        <w:tblCellMar>
          <w:left w:w="30" w:type="dxa"/>
          <w:right w:w="30" w:type="dxa"/>
        </w:tblCellMar>
        <w:tblLook w:val="0000" w:firstRow="0" w:lastRow="0" w:firstColumn="0" w:lastColumn="0" w:noHBand="0" w:noVBand="0"/>
      </w:tblPr>
      <w:tblGrid>
        <w:gridCol w:w="851"/>
        <w:gridCol w:w="693"/>
        <w:gridCol w:w="720"/>
        <w:gridCol w:w="720"/>
        <w:gridCol w:w="720"/>
        <w:gridCol w:w="720"/>
        <w:gridCol w:w="720"/>
        <w:gridCol w:w="80"/>
        <w:gridCol w:w="1000"/>
        <w:gridCol w:w="540"/>
        <w:gridCol w:w="19"/>
        <w:gridCol w:w="731"/>
        <w:gridCol w:w="708"/>
        <w:gridCol w:w="709"/>
        <w:gridCol w:w="709"/>
        <w:gridCol w:w="709"/>
      </w:tblGrid>
      <w:tr w:rsidR="007F0F04" w:rsidRPr="00376916" w14:paraId="5C0EEBF4"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08BE873B" w14:textId="77777777" w:rsidR="007F0F04" w:rsidRPr="00376916" w:rsidRDefault="007F0F04" w:rsidP="009E5500">
            <w:pPr>
              <w:pStyle w:val="ECCParagraph"/>
              <w:keepNext/>
              <w:rPr>
                <w:b/>
                <w:sz w:val="16"/>
              </w:rPr>
            </w:pPr>
            <w:r w:rsidRPr="00376916">
              <w:rPr>
                <w:b/>
                <w:sz w:val="16"/>
              </w:rPr>
              <w:t xml:space="preserve">PCI </w:t>
            </w:r>
          </w:p>
        </w:tc>
        <w:tc>
          <w:tcPr>
            <w:tcW w:w="693" w:type="dxa"/>
            <w:tcBorders>
              <w:top w:val="single" w:sz="6" w:space="0" w:color="auto"/>
              <w:left w:val="single" w:sz="6" w:space="0" w:color="auto"/>
              <w:bottom w:val="single" w:sz="6" w:space="0" w:color="auto"/>
              <w:right w:val="single" w:sz="6" w:space="0" w:color="auto"/>
            </w:tcBorders>
          </w:tcPr>
          <w:p w14:paraId="1056923E" w14:textId="77777777" w:rsidR="007F0F04" w:rsidRPr="00376916" w:rsidRDefault="007F0F04" w:rsidP="009E5500">
            <w:pPr>
              <w:pStyle w:val="ECCParagraph"/>
              <w:keepNext/>
              <w:rPr>
                <w:sz w:val="16"/>
              </w:rPr>
            </w:pPr>
            <w:r w:rsidRPr="00376916">
              <w:rPr>
                <w:sz w:val="16"/>
              </w:rPr>
              <w:t>Set A</w:t>
            </w:r>
          </w:p>
        </w:tc>
        <w:tc>
          <w:tcPr>
            <w:tcW w:w="720" w:type="dxa"/>
            <w:tcBorders>
              <w:top w:val="single" w:sz="6" w:space="0" w:color="auto"/>
              <w:left w:val="single" w:sz="6" w:space="0" w:color="auto"/>
              <w:bottom w:val="single" w:sz="6" w:space="0" w:color="auto"/>
              <w:right w:val="single" w:sz="6" w:space="0" w:color="auto"/>
            </w:tcBorders>
          </w:tcPr>
          <w:p w14:paraId="643503A7" w14:textId="77777777" w:rsidR="007F0F04" w:rsidRPr="00376916" w:rsidRDefault="007F0F04" w:rsidP="009E5500">
            <w:pPr>
              <w:pStyle w:val="ECCParagraph"/>
              <w:keepNext/>
              <w:rPr>
                <w:sz w:val="16"/>
              </w:rPr>
            </w:pPr>
            <w:r w:rsidRPr="00376916">
              <w:rPr>
                <w:sz w:val="16"/>
              </w:rPr>
              <w:t>Set B</w:t>
            </w:r>
          </w:p>
        </w:tc>
        <w:tc>
          <w:tcPr>
            <w:tcW w:w="720" w:type="dxa"/>
            <w:tcBorders>
              <w:top w:val="single" w:sz="6" w:space="0" w:color="auto"/>
              <w:left w:val="single" w:sz="6" w:space="0" w:color="auto"/>
              <w:bottom w:val="single" w:sz="6" w:space="0" w:color="auto"/>
              <w:right w:val="single" w:sz="6" w:space="0" w:color="auto"/>
            </w:tcBorders>
          </w:tcPr>
          <w:p w14:paraId="60DA012C" w14:textId="77777777" w:rsidR="007F0F04" w:rsidRPr="00376916" w:rsidRDefault="007F0F04" w:rsidP="009E5500">
            <w:pPr>
              <w:pStyle w:val="ECCParagraph"/>
              <w:keepNext/>
              <w:rPr>
                <w:sz w:val="16"/>
              </w:rPr>
            </w:pPr>
            <w:r w:rsidRPr="00376916">
              <w:rPr>
                <w:sz w:val="16"/>
              </w:rPr>
              <w:t>Set C</w:t>
            </w:r>
          </w:p>
        </w:tc>
        <w:tc>
          <w:tcPr>
            <w:tcW w:w="720" w:type="dxa"/>
            <w:tcBorders>
              <w:top w:val="single" w:sz="6" w:space="0" w:color="auto"/>
              <w:left w:val="single" w:sz="6" w:space="0" w:color="auto"/>
              <w:bottom w:val="single" w:sz="6" w:space="0" w:color="auto"/>
              <w:right w:val="single" w:sz="4" w:space="0" w:color="auto"/>
            </w:tcBorders>
          </w:tcPr>
          <w:p w14:paraId="266BD738" w14:textId="77777777" w:rsidR="007F0F04" w:rsidRPr="00376916" w:rsidRDefault="007F0F04" w:rsidP="009E5500">
            <w:pPr>
              <w:pStyle w:val="ECCParagraph"/>
              <w:keepNext/>
              <w:rPr>
                <w:sz w:val="16"/>
              </w:rPr>
            </w:pPr>
            <w:r w:rsidRPr="00376916">
              <w:rPr>
                <w:sz w:val="16"/>
              </w:rPr>
              <w:t>Set D</w:t>
            </w:r>
          </w:p>
        </w:tc>
        <w:tc>
          <w:tcPr>
            <w:tcW w:w="720" w:type="dxa"/>
            <w:tcBorders>
              <w:top w:val="single" w:sz="4" w:space="0" w:color="auto"/>
              <w:left w:val="single" w:sz="4" w:space="0" w:color="auto"/>
              <w:bottom w:val="single" w:sz="4" w:space="0" w:color="auto"/>
              <w:right w:val="single" w:sz="4" w:space="0" w:color="auto"/>
            </w:tcBorders>
          </w:tcPr>
          <w:p w14:paraId="122C37D8" w14:textId="77777777" w:rsidR="007F0F04" w:rsidRPr="00376916" w:rsidRDefault="007F0F04" w:rsidP="009E5500">
            <w:pPr>
              <w:pStyle w:val="ECCParagraph"/>
              <w:keepNext/>
              <w:rPr>
                <w:sz w:val="16"/>
              </w:rPr>
            </w:pPr>
            <w:r w:rsidRPr="00376916">
              <w:rPr>
                <w:sz w:val="16"/>
              </w:rPr>
              <w:t>Set E</w:t>
            </w:r>
          </w:p>
        </w:tc>
        <w:tc>
          <w:tcPr>
            <w:tcW w:w="720" w:type="dxa"/>
            <w:tcBorders>
              <w:top w:val="single" w:sz="4" w:space="0" w:color="auto"/>
              <w:left w:val="single" w:sz="4" w:space="0" w:color="auto"/>
              <w:bottom w:val="single" w:sz="4" w:space="0" w:color="auto"/>
              <w:right w:val="single" w:sz="4" w:space="0" w:color="auto"/>
            </w:tcBorders>
          </w:tcPr>
          <w:p w14:paraId="45670B4C" w14:textId="77777777" w:rsidR="007F0F04" w:rsidRPr="00376916" w:rsidRDefault="007F0F04" w:rsidP="009E5500">
            <w:pPr>
              <w:pStyle w:val="ECCParagraph"/>
              <w:keepNext/>
              <w:rPr>
                <w:sz w:val="16"/>
              </w:rPr>
            </w:pPr>
            <w:r w:rsidRPr="00376916">
              <w:rPr>
                <w:sz w:val="16"/>
              </w:rPr>
              <w:t>Set F</w:t>
            </w:r>
          </w:p>
        </w:tc>
        <w:tc>
          <w:tcPr>
            <w:tcW w:w="80" w:type="dxa"/>
            <w:tcBorders>
              <w:left w:val="single" w:sz="4" w:space="0" w:color="auto"/>
            </w:tcBorders>
          </w:tcPr>
          <w:p w14:paraId="1D29346F"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14:paraId="50CD4749" w14:textId="77777777" w:rsidR="007F0F04" w:rsidRPr="00376916" w:rsidRDefault="007F0F04" w:rsidP="009E5500">
            <w:pPr>
              <w:pStyle w:val="ECCParagraph"/>
              <w:keepNext/>
              <w:rPr>
                <w:b/>
                <w:sz w:val="16"/>
              </w:rPr>
            </w:pPr>
            <w:r w:rsidRPr="00376916">
              <w:rPr>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14:paraId="6E34A7DD" w14:textId="77777777" w:rsidR="007F0F04" w:rsidRPr="00376916" w:rsidRDefault="007F0F04" w:rsidP="009E5500">
            <w:pPr>
              <w:pStyle w:val="ECCParagraph"/>
              <w:keepNext/>
              <w:rPr>
                <w:sz w:val="16"/>
              </w:rPr>
            </w:pPr>
            <w:r w:rsidRPr="00376916">
              <w:rPr>
                <w:sz w:val="16"/>
              </w:rPr>
              <w:t>Set A</w:t>
            </w:r>
          </w:p>
        </w:tc>
        <w:tc>
          <w:tcPr>
            <w:tcW w:w="750" w:type="dxa"/>
            <w:gridSpan w:val="2"/>
            <w:tcBorders>
              <w:top w:val="single" w:sz="6" w:space="0" w:color="auto"/>
              <w:left w:val="single" w:sz="6" w:space="0" w:color="auto"/>
              <w:bottom w:val="single" w:sz="6" w:space="0" w:color="auto"/>
              <w:right w:val="single" w:sz="6" w:space="0" w:color="auto"/>
            </w:tcBorders>
          </w:tcPr>
          <w:p w14:paraId="7518BC26" w14:textId="77777777" w:rsidR="007F0F04" w:rsidRPr="00376916" w:rsidRDefault="007F0F04" w:rsidP="009E5500">
            <w:pPr>
              <w:pStyle w:val="ECCParagraph"/>
              <w:keepNext/>
              <w:rPr>
                <w:sz w:val="16"/>
              </w:rPr>
            </w:pPr>
            <w:r w:rsidRPr="00376916">
              <w:rPr>
                <w:sz w:val="16"/>
              </w:rPr>
              <w:t>Set B</w:t>
            </w:r>
          </w:p>
        </w:tc>
        <w:tc>
          <w:tcPr>
            <w:tcW w:w="708" w:type="dxa"/>
            <w:tcBorders>
              <w:top w:val="single" w:sz="6" w:space="0" w:color="auto"/>
              <w:left w:val="single" w:sz="6" w:space="0" w:color="auto"/>
              <w:bottom w:val="single" w:sz="6" w:space="0" w:color="auto"/>
              <w:right w:val="single" w:sz="6" w:space="0" w:color="auto"/>
            </w:tcBorders>
          </w:tcPr>
          <w:p w14:paraId="50F6E92D" w14:textId="77777777" w:rsidR="007F0F04" w:rsidRPr="00376916" w:rsidRDefault="007F0F04" w:rsidP="009E5500">
            <w:pPr>
              <w:pStyle w:val="ECCParagraph"/>
              <w:keepNext/>
              <w:rPr>
                <w:sz w:val="16"/>
              </w:rPr>
            </w:pPr>
            <w:r w:rsidRPr="00376916">
              <w:rPr>
                <w:sz w:val="16"/>
              </w:rPr>
              <w:t>Set C</w:t>
            </w:r>
          </w:p>
        </w:tc>
        <w:tc>
          <w:tcPr>
            <w:tcW w:w="709" w:type="dxa"/>
            <w:tcBorders>
              <w:top w:val="single" w:sz="6" w:space="0" w:color="auto"/>
              <w:left w:val="single" w:sz="6" w:space="0" w:color="auto"/>
              <w:bottom w:val="single" w:sz="6" w:space="0" w:color="auto"/>
              <w:right w:val="single" w:sz="6" w:space="0" w:color="auto"/>
            </w:tcBorders>
          </w:tcPr>
          <w:p w14:paraId="2B5C486D" w14:textId="77777777" w:rsidR="007F0F04" w:rsidRPr="00376916" w:rsidRDefault="007F0F04" w:rsidP="009E5500">
            <w:pPr>
              <w:pStyle w:val="ECCParagraph"/>
              <w:keepNext/>
              <w:rPr>
                <w:sz w:val="16"/>
              </w:rPr>
            </w:pPr>
            <w:r w:rsidRPr="00376916">
              <w:rPr>
                <w:sz w:val="16"/>
              </w:rPr>
              <w:t>Set D</w:t>
            </w:r>
          </w:p>
        </w:tc>
        <w:tc>
          <w:tcPr>
            <w:tcW w:w="709" w:type="dxa"/>
            <w:tcBorders>
              <w:top w:val="single" w:sz="6" w:space="0" w:color="auto"/>
              <w:left w:val="single" w:sz="6" w:space="0" w:color="auto"/>
              <w:bottom w:val="single" w:sz="6" w:space="0" w:color="auto"/>
              <w:right w:val="single" w:sz="6" w:space="0" w:color="auto"/>
            </w:tcBorders>
          </w:tcPr>
          <w:p w14:paraId="0E5358B7" w14:textId="77777777" w:rsidR="007F0F04" w:rsidRPr="00376916" w:rsidRDefault="007F0F04" w:rsidP="009E5500">
            <w:pPr>
              <w:pStyle w:val="ECCParagraph"/>
              <w:keepNext/>
              <w:rPr>
                <w:sz w:val="16"/>
              </w:rPr>
            </w:pPr>
            <w:r w:rsidRPr="00376916">
              <w:rPr>
                <w:sz w:val="16"/>
              </w:rPr>
              <w:t>Set E</w:t>
            </w:r>
          </w:p>
        </w:tc>
        <w:tc>
          <w:tcPr>
            <w:tcW w:w="709" w:type="dxa"/>
            <w:tcBorders>
              <w:top w:val="single" w:sz="6" w:space="0" w:color="auto"/>
              <w:left w:val="single" w:sz="6" w:space="0" w:color="auto"/>
              <w:bottom w:val="single" w:sz="6" w:space="0" w:color="auto"/>
              <w:right w:val="single" w:sz="6" w:space="0" w:color="auto"/>
            </w:tcBorders>
          </w:tcPr>
          <w:p w14:paraId="2E7F132A" w14:textId="77777777" w:rsidR="007F0F04" w:rsidRPr="00376916" w:rsidRDefault="007F0F04" w:rsidP="009E5500">
            <w:pPr>
              <w:pStyle w:val="ECCParagraph"/>
              <w:keepNext/>
              <w:rPr>
                <w:sz w:val="16"/>
              </w:rPr>
            </w:pPr>
            <w:r w:rsidRPr="00376916">
              <w:rPr>
                <w:sz w:val="16"/>
              </w:rPr>
              <w:t>Set F</w:t>
            </w:r>
          </w:p>
        </w:tc>
      </w:tr>
      <w:tr w:rsidR="007F0F04" w:rsidRPr="00376916" w14:paraId="4BF3A0FB"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437EC43C" w14:textId="77777777" w:rsidR="007F0F04" w:rsidRPr="00376916" w:rsidRDefault="007F0F04" w:rsidP="009E5500">
            <w:pPr>
              <w:pStyle w:val="ECCParagraph"/>
              <w:keepNext/>
              <w:rPr>
                <w:b/>
                <w:sz w:val="16"/>
              </w:rPr>
            </w:pPr>
            <w:r w:rsidRPr="00376916">
              <w:rPr>
                <w:b/>
                <w:sz w:val="16"/>
              </w:rPr>
              <w:t>Country 1 LTE</w:t>
            </w:r>
          </w:p>
        </w:tc>
        <w:tc>
          <w:tcPr>
            <w:tcW w:w="693" w:type="dxa"/>
            <w:tcBorders>
              <w:top w:val="single" w:sz="6" w:space="0" w:color="auto"/>
              <w:left w:val="single" w:sz="6" w:space="0" w:color="auto"/>
              <w:bottom w:val="single" w:sz="6" w:space="0" w:color="auto"/>
              <w:right w:val="single" w:sz="6" w:space="0" w:color="auto"/>
            </w:tcBorders>
          </w:tcPr>
          <w:p w14:paraId="713B0E6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0..83</w:t>
            </w:r>
          </w:p>
        </w:tc>
        <w:tc>
          <w:tcPr>
            <w:tcW w:w="720" w:type="dxa"/>
            <w:tcBorders>
              <w:top w:val="single" w:sz="6" w:space="0" w:color="auto"/>
              <w:left w:val="single" w:sz="6" w:space="0" w:color="auto"/>
              <w:bottom w:val="single" w:sz="6" w:space="0" w:color="auto"/>
              <w:right w:val="single" w:sz="6" w:space="0" w:color="auto"/>
            </w:tcBorders>
          </w:tcPr>
          <w:p w14:paraId="01A4991B"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84..167</w:t>
            </w:r>
          </w:p>
        </w:tc>
        <w:tc>
          <w:tcPr>
            <w:tcW w:w="720" w:type="dxa"/>
            <w:tcBorders>
              <w:top w:val="single" w:sz="6" w:space="0" w:color="auto"/>
              <w:left w:val="single" w:sz="6" w:space="0" w:color="auto"/>
              <w:bottom w:val="single" w:sz="6" w:space="0" w:color="auto"/>
              <w:right w:val="single" w:sz="6" w:space="0" w:color="auto"/>
            </w:tcBorders>
          </w:tcPr>
          <w:p w14:paraId="229254E3"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168..251</w:t>
            </w:r>
          </w:p>
        </w:tc>
        <w:tc>
          <w:tcPr>
            <w:tcW w:w="720" w:type="dxa"/>
            <w:tcBorders>
              <w:top w:val="single" w:sz="6" w:space="0" w:color="auto"/>
              <w:left w:val="single" w:sz="6" w:space="0" w:color="auto"/>
              <w:bottom w:val="single" w:sz="6" w:space="0" w:color="auto"/>
              <w:right w:val="single" w:sz="4" w:space="0" w:color="auto"/>
            </w:tcBorders>
          </w:tcPr>
          <w:p w14:paraId="62CF452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252..335</w:t>
            </w:r>
          </w:p>
        </w:tc>
        <w:tc>
          <w:tcPr>
            <w:tcW w:w="720" w:type="dxa"/>
            <w:tcBorders>
              <w:top w:val="single" w:sz="4" w:space="0" w:color="auto"/>
              <w:left w:val="single" w:sz="4" w:space="0" w:color="auto"/>
              <w:bottom w:val="single" w:sz="4" w:space="0" w:color="auto"/>
              <w:right w:val="single" w:sz="4" w:space="0" w:color="auto"/>
            </w:tcBorders>
          </w:tcPr>
          <w:p w14:paraId="449CF9D1"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336..419</w:t>
            </w:r>
          </w:p>
        </w:tc>
        <w:tc>
          <w:tcPr>
            <w:tcW w:w="720" w:type="dxa"/>
            <w:tcBorders>
              <w:top w:val="single" w:sz="4" w:space="0" w:color="auto"/>
              <w:left w:val="single" w:sz="4" w:space="0" w:color="auto"/>
              <w:bottom w:val="single" w:sz="4" w:space="0" w:color="auto"/>
              <w:right w:val="single" w:sz="4" w:space="0" w:color="auto"/>
            </w:tcBorders>
          </w:tcPr>
          <w:p w14:paraId="5528A6D5"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420..503</w:t>
            </w:r>
          </w:p>
        </w:tc>
        <w:tc>
          <w:tcPr>
            <w:tcW w:w="80" w:type="dxa"/>
            <w:tcBorders>
              <w:left w:val="single" w:sz="4" w:space="0" w:color="auto"/>
            </w:tcBorders>
          </w:tcPr>
          <w:p w14:paraId="13952667"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14:paraId="5BEEFBE8" w14:textId="77777777" w:rsidR="007F0F04" w:rsidRPr="00376916" w:rsidRDefault="007F0F04" w:rsidP="009E5500">
            <w:pPr>
              <w:pStyle w:val="ECCParagraph"/>
              <w:keepNext/>
              <w:rPr>
                <w:b/>
                <w:sz w:val="16"/>
              </w:rPr>
            </w:pPr>
            <w:r w:rsidRPr="00376916">
              <w:rPr>
                <w:b/>
                <w:sz w:val="16"/>
              </w:rPr>
              <w:t>Country 2 LTE</w:t>
            </w:r>
          </w:p>
        </w:tc>
        <w:tc>
          <w:tcPr>
            <w:tcW w:w="540" w:type="dxa"/>
            <w:tcBorders>
              <w:top w:val="single" w:sz="6" w:space="0" w:color="auto"/>
              <w:left w:val="single" w:sz="6" w:space="0" w:color="auto"/>
              <w:bottom w:val="single" w:sz="6" w:space="0" w:color="auto"/>
              <w:right w:val="single" w:sz="6" w:space="0" w:color="auto"/>
            </w:tcBorders>
          </w:tcPr>
          <w:p w14:paraId="7A42DFD9" w14:textId="77777777" w:rsidR="007F0F04" w:rsidRPr="00376916" w:rsidRDefault="007F0F04" w:rsidP="009E5500">
            <w:pPr>
              <w:pStyle w:val="ECCParagraph"/>
              <w:keepNext/>
              <w:rPr>
                <w:sz w:val="16"/>
              </w:rPr>
            </w:pPr>
            <w:r w:rsidRPr="00376916">
              <w:rPr>
                <w:sz w:val="14"/>
                <w:szCs w:val="16"/>
              </w:rPr>
              <w:t>0..83</w:t>
            </w:r>
          </w:p>
        </w:tc>
        <w:tc>
          <w:tcPr>
            <w:tcW w:w="750" w:type="dxa"/>
            <w:gridSpan w:val="2"/>
            <w:tcBorders>
              <w:top w:val="single" w:sz="6" w:space="0" w:color="auto"/>
              <w:left w:val="single" w:sz="6" w:space="0" w:color="auto"/>
              <w:bottom w:val="single" w:sz="6" w:space="0" w:color="auto"/>
              <w:right w:val="single" w:sz="6" w:space="0" w:color="auto"/>
            </w:tcBorders>
          </w:tcPr>
          <w:p w14:paraId="72928F99" w14:textId="77777777" w:rsidR="007F0F04" w:rsidRPr="00376916" w:rsidRDefault="007F0F04" w:rsidP="009E5500">
            <w:pPr>
              <w:pStyle w:val="ECCParagraph"/>
              <w:keepNext/>
              <w:rPr>
                <w:sz w:val="16"/>
              </w:rPr>
            </w:pPr>
            <w:r w:rsidRPr="00376916">
              <w:rPr>
                <w:sz w:val="14"/>
                <w:szCs w:val="16"/>
              </w:rPr>
              <w:t>84..167</w:t>
            </w:r>
          </w:p>
        </w:tc>
        <w:tc>
          <w:tcPr>
            <w:tcW w:w="708" w:type="dxa"/>
            <w:tcBorders>
              <w:top w:val="single" w:sz="6" w:space="0" w:color="auto"/>
              <w:left w:val="single" w:sz="6" w:space="0" w:color="auto"/>
              <w:bottom w:val="single" w:sz="6" w:space="0" w:color="auto"/>
              <w:right w:val="single" w:sz="6" w:space="0" w:color="auto"/>
            </w:tcBorders>
          </w:tcPr>
          <w:p w14:paraId="7B9BE5E0" w14:textId="77777777" w:rsidR="007F0F04" w:rsidRPr="00376916" w:rsidRDefault="007F0F04" w:rsidP="009E5500">
            <w:pPr>
              <w:pStyle w:val="ECCParagraph"/>
              <w:keepNext/>
              <w:rPr>
                <w:sz w:val="16"/>
              </w:rPr>
            </w:pPr>
            <w:r w:rsidRPr="00376916">
              <w:rPr>
                <w:sz w:val="14"/>
                <w:szCs w:val="16"/>
              </w:rPr>
              <w:t>168..251</w:t>
            </w:r>
          </w:p>
        </w:tc>
        <w:tc>
          <w:tcPr>
            <w:tcW w:w="709" w:type="dxa"/>
            <w:tcBorders>
              <w:top w:val="single" w:sz="6" w:space="0" w:color="auto"/>
              <w:left w:val="single" w:sz="6" w:space="0" w:color="auto"/>
              <w:bottom w:val="single" w:sz="6" w:space="0" w:color="auto"/>
              <w:right w:val="single" w:sz="6" w:space="0" w:color="auto"/>
            </w:tcBorders>
          </w:tcPr>
          <w:p w14:paraId="26CEC7F9" w14:textId="77777777" w:rsidR="007F0F04" w:rsidRPr="00376916" w:rsidRDefault="007F0F04" w:rsidP="009E5500">
            <w:pPr>
              <w:pStyle w:val="ECCParagraph"/>
              <w:keepNext/>
              <w:rPr>
                <w:sz w:val="16"/>
              </w:rPr>
            </w:pPr>
            <w:r w:rsidRPr="00376916">
              <w:rPr>
                <w:sz w:val="14"/>
                <w:szCs w:val="16"/>
              </w:rPr>
              <w:t>252..335</w:t>
            </w:r>
          </w:p>
        </w:tc>
        <w:tc>
          <w:tcPr>
            <w:tcW w:w="709" w:type="dxa"/>
            <w:tcBorders>
              <w:top w:val="single" w:sz="6" w:space="0" w:color="auto"/>
              <w:left w:val="single" w:sz="6" w:space="0" w:color="auto"/>
              <w:bottom w:val="single" w:sz="6" w:space="0" w:color="auto"/>
              <w:right w:val="single" w:sz="6" w:space="0" w:color="auto"/>
            </w:tcBorders>
          </w:tcPr>
          <w:p w14:paraId="65DA7033" w14:textId="77777777" w:rsidR="007F0F04" w:rsidRPr="00376916" w:rsidRDefault="007F0F04" w:rsidP="009E5500">
            <w:pPr>
              <w:pStyle w:val="ECCParagraph"/>
              <w:keepNext/>
              <w:rPr>
                <w:sz w:val="16"/>
              </w:rPr>
            </w:pPr>
            <w:r w:rsidRPr="00376916">
              <w:rPr>
                <w:sz w:val="14"/>
                <w:szCs w:val="16"/>
              </w:rPr>
              <w:t>336..419</w:t>
            </w:r>
          </w:p>
        </w:tc>
        <w:tc>
          <w:tcPr>
            <w:tcW w:w="709" w:type="dxa"/>
            <w:tcBorders>
              <w:top w:val="single" w:sz="6" w:space="0" w:color="auto"/>
              <w:left w:val="single" w:sz="6" w:space="0" w:color="auto"/>
              <w:bottom w:val="single" w:sz="6" w:space="0" w:color="auto"/>
              <w:right w:val="single" w:sz="6" w:space="0" w:color="auto"/>
            </w:tcBorders>
          </w:tcPr>
          <w:p w14:paraId="080F3F14" w14:textId="77777777" w:rsidR="007F0F04" w:rsidRPr="00376916" w:rsidRDefault="007F0F04" w:rsidP="009E5500">
            <w:pPr>
              <w:pStyle w:val="ECCParagraph"/>
              <w:keepNext/>
              <w:rPr>
                <w:sz w:val="16"/>
              </w:rPr>
            </w:pPr>
            <w:r w:rsidRPr="00376916">
              <w:rPr>
                <w:sz w:val="14"/>
                <w:szCs w:val="16"/>
              </w:rPr>
              <w:t>420..503</w:t>
            </w:r>
          </w:p>
        </w:tc>
      </w:tr>
      <w:tr w:rsidR="007F0F04" w:rsidRPr="00376916" w14:paraId="2E23053B"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5C73984C" w14:textId="77777777" w:rsidR="007F0F04" w:rsidRPr="00376916" w:rsidRDefault="007F0F04" w:rsidP="009E5500">
            <w:pPr>
              <w:pStyle w:val="ECCParagraph"/>
              <w:keepNext/>
              <w:rPr>
                <w:b/>
                <w:sz w:val="16"/>
              </w:rPr>
            </w:pPr>
            <w:r w:rsidRPr="00376916">
              <w:rPr>
                <w:b/>
                <w:sz w:val="16"/>
              </w:rPr>
              <w:t>Country 1 NR</w:t>
            </w:r>
          </w:p>
        </w:tc>
        <w:tc>
          <w:tcPr>
            <w:tcW w:w="693" w:type="dxa"/>
            <w:tcBorders>
              <w:top w:val="single" w:sz="6" w:space="0" w:color="auto"/>
              <w:left w:val="single" w:sz="6" w:space="0" w:color="auto"/>
              <w:bottom w:val="single" w:sz="6" w:space="0" w:color="auto"/>
              <w:right w:val="single" w:sz="6" w:space="0" w:color="auto"/>
            </w:tcBorders>
          </w:tcPr>
          <w:p w14:paraId="59A670A7"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0..83</w:t>
            </w:r>
          </w:p>
          <w:p w14:paraId="613C96B9" w14:textId="77777777" w:rsidR="007F0F04" w:rsidRPr="00376916" w:rsidRDefault="007F0F04" w:rsidP="009E5500">
            <w:pPr>
              <w:pStyle w:val="ECCParagraph"/>
              <w:keepNext/>
              <w:rPr>
                <w:sz w:val="16"/>
              </w:rPr>
            </w:pPr>
            <w:r w:rsidRPr="00376916">
              <w:rPr>
                <w:sz w:val="14"/>
                <w:szCs w:val="16"/>
              </w:rPr>
              <w:t>504-587</w:t>
            </w:r>
          </w:p>
        </w:tc>
        <w:tc>
          <w:tcPr>
            <w:tcW w:w="720" w:type="dxa"/>
            <w:tcBorders>
              <w:top w:val="single" w:sz="6" w:space="0" w:color="auto"/>
              <w:left w:val="single" w:sz="6" w:space="0" w:color="auto"/>
              <w:bottom w:val="single" w:sz="6" w:space="0" w:color="auto"/>
              <w:right w:val="single" w:sz="6" w:space="0" w:color="auto"/>
            </w:tcBorders>
          </w:tcPr>
          <w:p w14:paraId="6C6F3229"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84..167</w:t>
            </w:r>
          </w:p>
          <w:p w14:paraId="00E451E0" w14:textId="77777777" w:rsidR="007F0F04" w:rsidRPr="00376916" w:rsidRDefault="007F0F04" w:rsidP="009E5500">
            <w:pPr>
              <w:pStyle w:val="ECCParagraph"/>
              <w:keepNext/>
              <w:rPr>
                <w:sz w:val="16"/>
              </w:rPr>
            </w:pPr>
            <w:r w:rsidRPr="00376916">
              <w:rPr>
                <w:sz w:val="14"/>
                <w:szCs w:val="16"/>
              </w:rPr>
              <w:t>588..671</w:t>
            </w:r>
          </w:p>
        </w:tc>
        <w:tc>
          <w:tcPr>
            <w:tcW w:w="720" w:type="dxa"/>
            <w:tcBorders>
              <w:top w:val="single" w:sz="6" w:space="0" w:color="auto"/>
              <w:left w:val="single" w:sz="6" w:space="0" w:color="auto"/>
              <w:bottom w:val="single" w:sz="6" w:space="0" w:color="auto"/>
              <w:right w:val="single" w:sz="6" w:space="0" w:color="auto"/>
            </w:tcBorders>
          </w:tcPr>
          <w:p w14:paraId="52259EF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168..251</w:t>
            </w:r>
          </w:p>
          <w:p w14:paraId="08506A76" w14:textId="77777777" w:rsidR="007F0F04" w:rsidRPr="00376916" w:rsidRDefault="007F0F04" w:rsidP="009E5500">
            <w:pPr>
              <w:pStyle w:val="ECCParagraph"/>
              <w:keepNext/>
              <w:rPr>
                <w:sz w:val="16"/>
              </w:rPr>
            </w:pPr>
            <w:r w:rsidRPr="00376916">
              <w:rPr>
                <w:sz w:val="14"/>
                <w:szCs w:val="16"/>
              </w:rPr>
              <w:t>672..755</w:t>
            </w:r>
          </w:p>
        </w:tc>
        <w:tc>
          <w:tcPr>
            <w:tcW w:w="720" w:type="dxa"/>
            <w:tcBorders>
              <w:top w:val="single" w:sz="6" w:space="0" w:color="auto"/>
              <w:left w:val="single" w:sz="6" w:space="0" w:color="auto"/>
              <w:bottom w:val="single" w:sz="6" w:space="0" w:color="auto"/>
              <w:right w:val="single" w:sz="4" w:space="0" w:color="auto"/>
            </w:tcBorders>
          </w:tcPr>
          <w:p w14:paraId="1010F20F"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252..335</w:t>
            </w:r>
          </w:p>
          <w:p w14:paraId="7522DDF9" w14:textId="77777777" w:rsidR="007F0F04" w:rsidRPr="00376916" w:rsidRDefault="007F0F04" w:rsidP="009E5500">
            <w:pPr>
              <w:pStyle w:val="ECCParagraph"/>
              <w:keepNext/>
              <w:rPr>
                <w:sz w:val="16"/>
              </w:rPr>
            </w:pPr>
            <w:r w:rsidRPr="00376916">
              <w:rPr>
                <w:sz w:val="14"/>
                <w:szCs w:val="16"/>
              </w:rPr>
              <w:t>756..839</w:t>
            </w:r>
          </w:p>
        </w:tc>
        <w:tc>
          <w:tcPr>
            <w:tcW w:w="720" w:type="dxa"/>
            <w:tcBorders>
              <w:top w:val="single" w:sz="4" w:space="0" w:color="auto"/>
              <w:left w:val="single" w:sz="4" w:space="0" w:color="auto"/>
              <w:bottom w:val="single" w:sz="4" w:space="0" w:color="auto"/>
              <w:right w:val="single" w:sz="4" w:space="0" w:color="auto"/>
            </w:tcBorders>
          </w:tcPr>
          <w:p w14:paraId="55AA7FF5"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336..419</w:t>
            </w:r>
          </w:p>
          <w:p w14:paraId="08FBC66E" w14:textId="77777777" w:rsidR="007F0F04" w:rsidRPr="00376916" w:rsidRDefault="007F0F04" w:rsidP="009E5500">
            <w:pPr>
              <w:pStyle w:val="ECCParagraph"/>
              <w:keepNext/>
              <w:rPr>
                <w:sz w:val="16"/>
              </w:rPr>
            </w:pPr>
            <w:r w:rsidRPr="00376916">
              <w:rPr>
                <w:sz w:val="14"/>
                <w:szCs w:val="16"/>
              </w:rPr>
              <w:t>840..923</w:t>
            </w:r>
          </w:p>
        </w:tc>
        <w:tc>
          <w:tcPr>
            <w:tcW w:w="720" w:type="dxa"/>
            <w:tcBorders>
              <w:top w:val="single" w:sz="4" w:space="0" w:color="auto"/>
              <w:left w:val="single" w:sz="4" w:space="0" w:color="auto"/>
              <w:bottom w:val="single" w:sz="4" w:space="0" w:color="auto"/>
              <w:right w:val="single" w:sz="4" w:space="0" w:color="auto"/>
            </w:tcBorders>
          </w:tcPr>
          <w:p w14:paraId="3DF81711"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420..503</w:t>
            </w:r>
          </w:p>
          <w:p w14:paraId="7199CE59" w14:textId="77777777" w:rsidR="007F0F04" w:rsidRPr="00376916" w:rsidRDefault="007F0F04" w:rsidP="009E5500">
            <w:pPr>
              <w:pStyle w:val="ECCParagraph"/>
              <w:keepNext/>
              <w:rPr>
                <w:sz w:val="16"/>
              </w:rPr>
            </w:pPr>
            <w:r w:rsidRPr="00376916">
              <w:rPr>
                <w:sz w:val="14"/>
                <w:szCs w:val="16"/>
              </w:rPr>
              <w:t>924..1007</w:t>
            </w:r>
          </w:p>
        </w:tc>
        <w:tc>
          <w:tcPr>
            <w:tcW w:w="80" w:type="dxa"/>
            <w:tcBorders>
              <w:left w:val="single" w:sz="4" w:space="0" w:color="auto"/>
            </w:tcBorders>
          </w:tcPr>
          <w:p w14:paraId="348E311B"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14:paraId="4DFEAD8D" w14:textId="77777777" w:rsidR="007F0F04" w:rsidRPr="00376916" w:rsidRDefault="007F0F04" w:rsidP="009E5500">
            <w:pPr>
              <w:pStyle w:val="ECCParagraph"/>
              <w:keepNext/>
              <w:rPr>
                <w:b/>
                <w:sz w:val="16"/>
              </w:rPr>
            </w:pPr>
            <w:r w:rsidRPr="00376916">
              <w:rPr>
                <w:b/>
                <w:sz w:val="16"/>
              </w:rPr>
              <w:t>Country 2 NR</w:t>
            </w:r>
          </w:p>
        </w:tc>
        <w:tc>
          <w:tcPr>
            <w:tcW w:w="540" w:type="dxa"/>
            <w:tcBorders>
              <w:top w:val="single" w:sz="6" w:space="0" w:color="auto"/>
              <w:left w:val="single" w:sz="6" w:space="0" w:color="auto"/>
              <w:bottom w:val="single" w:sz="6" w:space="0" w:color="auto"/>
              <w:right w:val="single" w:sz="6" w:space="0" w:color="auto"/>
            </w:tcBorders>
          </w:tcPr>
          <w:p w14:paraId="3E54E4C5"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0..83</w:t>
            </w:r>
          </w:p>
          <w:p w14:paraId="59D93EA5" w14:textId="77777777" w:rsidR="007F0F04" w:rsidRPr="00376916" w:rsidRDefault="007F0F04" w:rsidP="009E5500">
            <w:pPr>
              <w:pStyle w:val="ECCParagraph"/>
              <w:keepNext/>
              <w:rPr>
                <w:sz w:val="16"/>
              </w:rPr>
            </w:pPr>
            <w:r w:rsidRPr="00376916">
              <w:rPr>
                <w:sz w:val="14"/>
                <w:szCs w:val="16"/>
              </w:rPr>
              <w:t>504-587</w:t>
            </w:r>
          </w:p>
        </w:tc>
        <w:tc>
          <w:tcPr>
            <w:tcW w:w="750" w:type="dxa"/>
            <w:gridSpan w:val="2"/>
            <w:tcBorders>
              <w:top w:val="single" w:sz="6" w:space="0" w:color="auto"/>
              <w:left w:val="single" w:sz="6" w:space="0" w:color="auto"/>
              <w:bottom w:val="single" w:sz="6" w:space="0" w:color="auto"/>
              <w:right w:val="single" w:sz="6" w:space="0" w:color="auto"/>
            </w:tcBorders>
          </w:tcPr>
          <w:p w14:paraId="7E451B0D"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84..167</w:t>
            </w:r>
          </w:p>
          <w:p w14:paraId="3C2BBD21" w14:textId="77777777" w:rsidR="007F0F04" w:rsidRPr="00376916" w:rsidRDefault="007F0F04" w:rsidP="009E5500">
            <w:pPr>
              <w:pStyle w:val="ECCParagraph"/>
              <w:keepNext/>
              <w:rPr>
                <w:sz w:val="16"/>
              </w:rPr>
            </w:pPr>
            <w:r w:rsidRPr="00376916">
              <w:rPr>
                <w:sz w:val="14"/>
                <w:szCs w:val="16"/>
              </w:rPr>
              <w:t>588..671</w:t>
            </w:r>
          </w:p>
        </w:tc>
        <w:tc>
          <w:tcPr>
            <w:tcW w:w="708" w:type="dxa"/>
            <w:tcBorders>
              <w:top w:val="single" w:sz="6" w:space="0" w:color="auto"/>
              <w:left w:val="single" w:sz="6" w:space="0" w:color="auto"/>
              <w:bottom w:val="single" w:sz="6" w:space="0" w:color="auto"/>
              <w:right w:val="single" w:sz="6" w:space="0" w:color="auto"/>
            </w:tcBorders>
          </w:tcPr>
          <w:p w14:paraId="75037B1E"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168..251</w:t>
            </w:r>
          </w:p>
          <w:p w14:paraId="21972FD4" w14:textId="77777777" w:rsidR="007F0F04" w:rsidRPr="00376916" w:rsidRDefault="007F0F04" w:rsidP="009E5500">
            <w:pPr>
              <w:pStyle w:val="ECCParagraph"/>
              <w:keepNext/>
              <w:rPr>
                <w:sz w:val="16"/>
              </w:rPr>
            </w:pPr>
            <w:r w:rsidRPr="00376916">
              <w:rPr>
                <w:sz w:val="14"/>
                <w:szCs w:val="16"/>
              </w:rPr>
              <w:t>672..755</w:t>
            </w:r>
          </w:p>
        </w:tc>
        <w:tc>
          <w:tcPr>
            <w:tcW w:w="709" w:type="dxa"/>
            <w:tcBorders>
              <w:top w:val="single" w:sz="6" w:space="0" w:color="auto"/>
              <w:left w:val="single" w:sz="6" w:space="0" w:color="auto"/>
              <w:bottom w:val="single" w:sz="6" w:space="0" w:color="auto"/>
              <w:right w:val="single" w:sz="6" w:space="0" w:color="auto"/>
            </w:tcBorders>
          </w:tcPr>
          <w:p w14:paraId="40128A4B"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252..335</w:t>
            </w:r>
          </w:p>
          <w:p w14:paraId="22503484" w14:textId="77777777" w:rsidR="007F0F04" w:rsidRPr="00376916" w:rsidRDefault="007F0F04" w:rsidP="009E5500">
            <w:pPr>
              <w:pStyle w:val="ECCParagraph"/>
              <w:keepNext/>
              <w:rPr>
                <w:sz w:val="16"/>
              </w:rPr>
            </w:pPr>
            <w:r w:rsidRPr="00376916">
              <w:rPr>
                <w:sz w:val="14"/>
                <w:szCs w:val="16"/>
              </w:rPr>
              <w:t>756..839</w:t>
            </w:r>
          </w:p>
        </w:tc>
        <w:tc>
          <w:tcPr>
            <w:tcW w:w="709" w:type="dxa"/>
            <w:tcBorders>
              <w:top w:val="single" w:sz="6" w:space="0" w:color="auto"/>
              <w:left w:val="single" w:sz="6" w:space="0" w:color="auto"/>
              <w:bottom w:val="single" w:sz="6" w:space="0" w:color="auto"/>
              <w:right w:val="single" w:sz="6" w:space="0" w:color="auto"/>
            </w:tcBorders>
          </w:tcPr>
          <w:p w14:paraId="79FB7A8D"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336..419</w:t>
            </w:r>
          </w:p>
          <w:p w14:paraId="3F9961D1" w14:textId="77777777" w:rsidR="007F0F04" w:rsidRPr="00376916" w:rsidRDefault="007F0F04" w:rsidP="009E5500">
            <w:pPr>
              <w:pStyle w:val="ECCParagraph"/>
              <w:keepNext/>
              <w:rPr>
                <w:sz w:val="16"/>
              </w:rPr>
            </w:pPr>
            <w:r w:rsidRPr="00376916">
              <w:rPr>
                <w:sz w:val="14"/>
                <w:szCs w:val="16"/>
              </w:rPr>
              <w:t>840..923</w:t>
            </w:r>
          </w:p>
        </w:tc>
        <w:tc>
          <w:tcPr>
            <w:tcW w:w="709" w:type="dxa"/>
            <w:tcBorders>
              <w:top w:val="single" w:sz="6" w:space="0" w:color="auto"/>
              <w:left w:val="single" w:sz="6" w:space="0" w:color="auto"/>
              <w:bottom w:val="single" w:sz="6" w:space="0" w:color="auto"/>
              <w:right w:val="single" w:sz="6" w:space="0" w:color="auto"/>
            </w:tcBorders>
          </w:tcPr>
          <w:p w14:paraId="7A4A6CA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420..503</w:t>
            </w:r>
          </w:p>
          <w:p w14:paraId="14377227" w14:textId="77777777" w:rsidR="007F0F04" w:rsidRPr="00376916" w:rsidRDefault="007F0F04" w:rsidP="009E5500">
            <w:pPr>
              <w:pStyle w:val="ECCParagraph"/>
              <w:keepNext/>
              <w:rPr>
                <w:sz w:val="16"/>
              </w:rPr>
            </w:pPr>
            <w:r w:rsidRPr="00376916">
              <w:rPr>
                <w:sz w:val="14"/>
                <w:szCs w:val="16"/>
              </w:rPr>
              <w:t>924..1007</w:t>
            </w:r>
          </w:p>
        </w:tc>
      </w:tr>
      <w:tr w:rsidR="007F0F04" w:rsidRPr="00376916" w14:paraId="1F258BB6"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108C71B7" w14:textId="77777777" w:rsidR="007F0F04" w:rsidRPr="00376916" w:rsidRDefault="007F0F04" w:rsidP="009E5500">
            <w:pPr>
              <w:pStyle w:val="ECCParagraph"/>
              <w:keepNext/>
              <w:rPr>
                <w:sz w:val="16"/>
              </w:rPr>
            </w:pPr>
            <w:r w:rsidRPr="00376916">
              <w:rPr>
                <w:sz w:val="16"/>
              </w:rPr>
              <w:t>Border 1-2</w:t>
            </w:r>
          </w:p>
        </w:tc>
        <w:tc>
          <w:tcPr>
            <w:tcW w:w="693" w:type="dxa"/>
            <w:tcBorders>
              <w:top w:val="single" w:sz="6" w:space="0" w:color="auto"/>
              <w:left w:val="single" w:sz="6" w:space="0" w:color="auto"/>
              <w:bottom w:val="single" w:sz="6" w:space="0" w:color="auto"/>
              <w:right w:val="single" w:sz="6" w:space="0" w:color="auto"/>
            </w:tcBorders>
            <w:shd w:val="clear" w:color="auto" w:fill="000000"/>
          </w:tcPr>
          <w:p w14:paraId="76F345AE"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6DC519FF"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3D833A28"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6E5AE75F"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306B155C"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71F28FD" w14:textId="77777777" w:rsidR="007F0F04" w:rsidRPr="00376916" w:rsidRDefault="007F0F04" w:rsidP="009E5500">
            <w:pPr>
              <w:pStyle w:val="ECCParagraph"/>
              <w:keepNext/>
              <w:rPr>
                <w:sz w:val="16"/>
              </w:rPr>
            </w:pPr>
          </w:p>
        </w:tc>
        <w:tc>
          <w:tcPr>
            <w:tcW w:w="80" w:type="dxa"/>
            <w:tcBorders>
              <w:left w:val="single" w:sz="4" w:space="0" w:color="auto"/>
            </w:tcBorders>
          </w:tcPr>
          <w:p w14:paraId="21743F17"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14:paraId="03A50C48" w14:textId="77777777" w:rsidR="007F0F04" w:rsidRPr="00376916" w:rsidRDefault="007F0F04" w:rsidP="009E5500">
            <w:pPr>
              <w:pStyle w:val="ECCParagraph"/>
              <w:keepNext/>
              <w:rPr>
                <w:sz w:val="16"/>
              </w:rPr>
            </w:pPr>
            <w:r w:rsidRPr="00376916">
              <w:rPr>
                <w:sz w:val="16"/>
              </w:rPr>
              <w:t>Border 2-1</w:t>
            </w:r>
          </w:p>
        </w:tc>
        <w:tc>
          <w:tcPr>
            <w:tcW w:w="559" w:type="dxa"/>
            <w:gridSpan w:val="2"/>
            <w:tcBorders>
              <w:top w:val="single" w:sz="6" w:space="0" w:color="auto"/>
              <w:left w:val="single" w:sz="6" w:space="0" w:color="auto"/>
              <w:bottom w:val="single" w:sz="6" w:space="0" w:color="auto"/>
              <w:right w:val="single" w:sz="6" w:space="0" w:color="auto"/>
            </w:tcBorders>
          </w:tcPr>
          <w:p w14:paraId="6DD4DF19" w14:textId="77777777" w:rsidR="007F0F04" w:rsidRPr="00376916" w:rsidRDefault="007F0F04" w:rsidP="009E5500">
            <w:pPr>
              <w:pStyle w:val="ECCParagraph"/>
              <w:keepNext/>
              <w:rPr>
                <w:sz w:val="16"/>
              </w:rPr>
            </w:pPr>
          </w:p>
        </w:tc>
        <w:tc>
          <w:tcPr>
            <w:tcW w:w="731" w:type="dxa"/>
            <w:tcBorders>
              <w:top w:val="single" w:sz="6" w:space="0" w:color="auto"/>
              <w:left w:val="single" w:sz="6" w:space="0" w:color="auto"/>
              <w:bottom w:val="single" w:sz="6" w:space="0" w:color="auto"/>
              <w:right w:val="single" w:sz="6" w:space="0" w:color="auto"/>
            </w:tcBorders>
          </w:tcPr>
          <w:p w14:paraId="1A7FC416" w14:textId="77777777" w:rsidR="007F0F04" w:rsidRPr="00376916" w:rsidRDefault="007F0F04" w:rsidP="009E5500">
            <w:pPr>
              <w:pStyle w:val="ECCParagraph"/>
              <w:keepNext/>
              <w:rP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14:paraId="3292392A"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2EA7CA70"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760DFDC8"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tcPr>
          <w:p w14:paraId="11CDCC5B" w14:textId="77777777" w:rsidR="007F0F04" w:rsidRPr="00376916" w:rsidRDefault="007F0F04" w:rsidP="009E5500">
            <w:pPr>
              <w:pStyle w:val="ECCParagraph"/>
              <w:keepNext/>
              <w:rPr>
                <w:sz w:val="16"/>
              </w:rPr>
            </w:pPr>
          </w:p>
        </w:tc>
      </w:tr>
      <w:tr w:rsidR="007F0F04" w:rsidRPr="00376916" w14:paraId="4362886A"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7E6D97FC" w14:textId="77777777" w:rsidR="007F0F04" w:rsidRPr="00376916" w:rsidRDefault="007F0F04" w:rsidP="009E5500">
            <w:pPr>
              <w:pStyle w:val="ECCParagraph"/>
              <w:keepNext/>
              <w:rPr>
                <w:sz w:val="16"/>
              </w:rPr>
            </w:pPr>
            <w:r w:rsidRPr="00376916">
              <w:rPr>
                <w:sz w:val="16"/>
              </w:rPr>
              <w:t>Zone 1-2-3</w:t>
            </w:r>
          </w:p>
        </w:tc>
        <w:tc>
          <w:tcPr>
            <w:tcW w:w="693" w:type="dxa"/>
            <w:tcBorders>
              <w:top w:val="single" w:sz="6" w:space="0" w:color="auto"/>
              <w:left w:val="single" w:sz="6" w:space="0" w:color="auto"/>
              <w:bottom w:val="single" w:sz="6" w:space="0" w:color="auto"/>
              <w:right w:val="single" w:sz="6" w:space="0" w:color="auto"/>
            </w:tcBorders>
            <w:shd w:val="clear" w:color="auto" w:fill="000000"/>
          </w:tcPr>
          <w:p w14:paraId="4D6C9AB4"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5A77C47B"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3FB97B66"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49BFD44B"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5F400BB9"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370EA72D" w14:textId="77777777" w:rsidR="007F0F04" w:rsidRPr="00376916" w:rsidRDefault="007F0F04" w:rsidP="009E5500">
            <w:pPr>
              <w:pStyle w:val="ECCParagraph"/>
              <w:keepNext/>
              <w:rPr>
                <w:sz w:val="16"/>
              </w:rPr>
            </w:pPr>
          </w:p>
        </w:tc>
        <w:tc>
          <w:tcPr>
            <w:tcW w:w="80" w:type="dxa"/>
            <w:tcBorders>
              <w:left w:val="single" w:sz="4" w:space="0" w:color="auto"/>
            </w:tcBorders>
          </w:tcPr>
          <w:p w14:paraId="48304390"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14:paraId="7E9CB976" w14:textId="77777777" w:rsidR="007F0F04" w:rsidRPr="00376916" w:rsidRDefault="007F0F04" w:rsidP="009E5500">
            <w:pPr>
              <w:pStyle w:val="ECCParagraph"/>
              <w:keepNext/>
              <w:rPr>
                <w:sz w:val="16"/>
              </w:rPr>
            </w:pPr>
            <w:r w:rsidRPr="00376916">
              <w:rPr>
                <w:sz w:val="16"/>
              </w:rPr>
              <w:t>Zone 2-3-1</w:t>
            </w:r>
          </w:p>
        </w:tc>
        <w:tc>
          <w:tcPr>
            <w:tcW w:w="559" w:type="dxa"/>
            <w:gridSpan w:val="2"/>
            <w:tcBorders>
              <w:top w:val="single" w:sz="6" w:space="0" w:color="auto"/>
              <w:left w:val="single" w:sz="6" w:space="0" w:color="auto"/>
              <w:bottom w:val="single" w:sz="6" w:space="0" w:color="auto"/>
              <w:right w:val="single" w:sz="6" w:space="0" w:color="auto"/>
            </w:tcBorders>
          </w:tcPr>
          <w:p w14:paraId="5D83CF03" w14:textId="77777777" w:rsidR="007F0F04" w:rsidRPr="00376916" w:rsidRDefault="007F0F04" w:rsidP="009E5500">
            <w:pPr>
              <w:pStyle w:val="ECCParagraph"/>
              <w:keepNext/>
              <w:rPr>
                <w:sz w:val="16"/>
              </w:rPr>
            </w:pPr>
          </w:p>
        </w:tc>
        <w:tc>
          <w:tcPr>
            <w:tcW w:w="731" w:type="dxa"/>
            <w:tcBorders>
              <w:top w:val="single" w:sz="6" w:space="0" w:color="auto"/>
              <w:left w:val="single" w:sz="6" w:space="0" w:color="auto"/>
              <w:bottom w:val="single" w:sz="6" w:space="0" w:color="auto"/>
              <w:right w:val="single" w:sz="6" w:space="0" w:color="auto"/>
            </w:tcBorders>
          </w:tcPr>
          <w:p w14:paraId="24A99CB4" w14:textId="77777777" w:rsidR="007F0F04" w:rsidRPr="00376916" w:rsidRDefault="007F0F04" w:rsidP="009E5500">
            <w:pPr>
              <w:pStyle w:val="ECCParagraph"/>
              <w:keepNext/>
              <w:rP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14:paraId="19ED6D79"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14:paraId="448D8AC1"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tcPr>
          <w:p w14:paraId="0510F91D"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tcPr>
          <w:p w14:paraId="77318FB2" w14:textId="77777777" w:rsidR="007F0F04" w:rsidRPr="00376916" w:rsidRDefault="007F0F04" w:rsidP="009E5500">
            <w:pPr>
              <w:pStyle w:val="ECCParagraph"/>
              <w:keepNext/>
              <w:rPr>
                <w:sz w:val="16"/>
              </w:rPr>
            </w:pPr>
          </w:p>
        </w:tc>
      </w:tr>
      <w:tr w:rsidR="007F0F04" w:rsidRPr="00376916" w14:paraId="22F83E42"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361821F3" w14:textId="77777777" w:rsidR="007F0F04" w:rsidRPr="00376916" w:rsidRDefault="007F0F04" w:rsidP="009E5500">
            <w:pPr>
              <w:pStyle w:val="ECCParagraph"/>
              <w:keepNext/>
              <w:rPr>
                <w:sz w:val="16"/>
              </w:rPr>
            </w:pPr>
            <w:r w:rsidRPr="00376916">
              <w:rPr>
                <w:sz w:val="16"/>
              </w:rPr>
              <w:t>Border 1-3</w:t>
            </w:r>
          </w:p>
        </w:tc>
        <w:tc>
          <w:tcPr>
            <w:tcW w:w="693" w:type="dxa"/>
            <w:tcBorders>
              <w:top w:val="single" w:sz="6" w:space="0" w:color="auto"/>
              <w:left w:val="single" w:sz="6" w:space="0" w:color="auto"/>
              <w:bottom w:val="single" w:sz="6" w:space="0" w:color="auto"/>
              <w:right w:val="single" w:sz="6" w:space="0" w:color="auto"/>
            </w:tcBorders>
            <w:shd w:val="clear" w:color="auto" w:fill="000000"/>
          </w:tcPr>
          <w:p w14:paraId="56DB4024"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34388F41"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78DC72D9"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3C2EDE8D"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6D1C9A77"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7D5EBFDD" w14:textId="77777777" w:rsidR="007F0F04" w:rsidRPr="00376916" w:rsidRDefault="007F0F04" w:rsidP="009E5500">
            <w:pPr>
              <w:pStyle w:val="ECCParagraph"/>
              <w:keepNext/>
              <w:rPr>
                <w:sz w:val="16"/>
              </w:rPr>
            </w:pPr>
          </w:p>
        </w:tc>
        <w:tc>
          <w:tcPr>
            <w:tcW w:w="80" w:type="dxa"/>
            <w:tcBorders>
              <w:left w:val="single" w:sz="4" w:space="0" w:color="auto"/>
            </w:tcBorders>
          </w:tcPr>
          <w:p w14:paraId="36F36C35"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4" w:space="0" w:color="auto"/>
              <w:right w:val="single" w:sz="6" w:space="0" w:color="auto"/>
            </w:tcBorders>
          </w:tcPr>
          <w:p w14:paraId="338B0EE3" w14:textId="77777777" w:rsidR="007F0F04" w:rsidRPr="00376916" w:rsidRDefault="007F0F04" w:rsidP="009E5500">
            <w:pPr>
              <w:pStyle w:val="ECCParagraph"/>
              <w:keepNext/>
              <w:rPr>
                <w:sz w:val="16"/>
              </w:rPr>
            </w:pPr>
            <w:r w:rsidRPr="00376916">
              <w:rPr>
                <w:sz w:val="16"/>
              </w:rPr>
              <w:t>Border 2-3</w:t>
            </w:r>
          </w:p>
        </w:tc>
        <w:tc>
          <w:tcPr>
            <w:tcW w:w="559" w:type="dxa"/>
            <w:gridSpan w:val="2"/>
            <w:tcBorders>
              <w:top w:val="single" w:sz="6" w:space="0" w:color="auto"/>
              <w:left w:val="single" w:sz="6" w:space="0" w:color="auto"/>
              <w:bottom w:val="single" w:sz="4" w:space="0" w:color="auto"/>
              <w:right w:val="single" w:sz="6" w:space="0" w:color="auto"/>
            </w:tcBorders>
          </w:tcPr>
          <w:p w14:paraId="78C6E7F0" w14:textId="77777777" w:rsidR="007F0F04" w:rsidRPr="00376916" w:rsidRDefault="007F0F04" w:rsidP="009E5500">
            <w:pPr>
              <w:pStyle w:val="ECCParagraph"/>
              <w:keepNext/>
              <w:rPr>
                <w:sz w:val="16"/>
              </w:rPr>
            </w:pPr>
          </w:p>
        </w:tc>
        <w:tc>
          <w:tcPr>
            <w:tcW w:w="731" w:type="dxa"/>
            <w:tcBorders>
              <w:top w:val="single" w:sz="6" w:space="0" w:color="auto"/>
              <w:left w:val="single" w:sz="6" w:space="0" w:color="auto"/>
              <w:bottom w:val="single" w:sz="4" w:space="0" w:color="auto"/>
              <w:right w:val="single" w:sz="6" w:space="0" w:color="auto"/>
            </w:tcBorders>
            <w:shd w:val="clear" w:color="auto" w:fill="000000"/>
          </w:tcPr>
          <w:p w14:paraId="01BCDB5A" w14:textId="77777777" w:rsidR="007F0F04" w:rsidRPr="00376916" w:rsidRDefault="007F0F04" w:rsidP="009E5500">
            <w:pPr>
              <w:pStyle w:val="ECCParagraph"/>
              <w:keepNext/>
              <w:rPr>
                <w:sz w:val="16"/>
              </w:rPr>
            </w:pPr>
          </w:p>
        </w:tc>
        <w:tc>
          <w:tcPr>
            <w:tcW w:w="708" w:type="dxa"/>
            <w:tcBorders>
              <w:top w:val="single" w:sz="6" w:space="0" w:color="auto"/>
              <w:left w:val="single" w:sz="6" w:space="0" w:color="auto"/>
              <w:bottom w:val="single" w:sz="4" w:space="0" w:color="auto"/>
              <w:right w:val="single" w:sz="6" w:space="0" w:color="auto"/>
            </w:tcBorders>
            <w:shd w:val="clear" w:color="auto" w:fill="000000"/>
          </w:tcPr>
          <w:p w14:paraId="4537B43B"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4" w:space="0" w:color="auto"/>
              <w:right w:val="single" w:sz="6" w:space="0" w:color="auto"/>
            </w:tcBorders>
            <w:shd w:val="clear" w:color="auto" w:fill="000000"/>
          </w:tcPr>
          <w:p w14:paraId="050A1F8B"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4" w:space="0" w:color="auto"/>
              <w:right w:val="single" w:sz="6" w:space="0" w:color="auto"/>
            </w:tcBorders>
          </w:tcPr>
          <w:p w14:paraId="7068D562" w14:textId="77777777" w:rsidR="007F0F04" w:rsidRPr="00376916" w:rsidRDefault="007F0F04" w:rsidP="009E5500">
            <w:pPr>
              <w:pStyle w:val="ECCParagraph"/>
              <w:keepNext/>
              <w:rPr>
                <w:sz w:val="16"/>
              </w:rPr>
            </w:pPr>
          </w:p>
        </w:tc>
        <w:tc>
          <w:tcPr>
            <w:tcW w:w="709" w:type="dxa"/>
            <w:tcBorders>
              <w:top w:val="single" w:sz="6" w:space="0" w:color="auto"/>
              <w:left w:val="single" w:sz="6" w:space="0" w:color="auto"/>
              <w:bottom w:val="single" w:sz="4" w:space="0" w:color="auto"/>
              <w:right w:val="single" w:sz="6" w:space="0" w:color="auto"/>
            </w:tcBorders>
          </w:tcPr>
          <w:p w14:paraId="00CF1228" w14:textId="77777777" w:rsidR="007F0F04" w:rsidRPr="00376916" w:rsidRDefault="007F0F04" w:rsidP="009E5500">
            <w:pPr>
              <w:pStyle w:val="ECCParagraph"/>
              <w:keepNext/>
              <w:rPr>
                <w:sz w:val="16"/>
              </w:rPr>
            </w:pPr>
          </w:p>
        </w:tc>
      </w:tr>
      <w:tr w:rsidR="007F0F04" w:rsidRPr="00376916" w14:paraId="1676C731"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28792686" w14:textId="77777777" w:rsidR="007F0F04" w:rsidRPr="00376916" w:rsidRDefault="007F0F04" w:rsidP="009E5500">
            <w:pPr>
              <w:pStyle w:val="ECCParagraph"/>
              <w:keepNext/>
              <w:rPr>
                <w:sz w:val="16"/>
              </w:rPr>
            </w:pPr>
            <w:r w:rsidRPr="00376916">
              <w:rPr>
                <w:sz w:val="16"/>
              </w:rPr>
              <w:t>Zone 1-2-4</w:t>
            </w:r>
          </w:p>
        </w:tc>
        <w:tc>
          <w:tcPr>
            <w:tcW w:w="693" w:type="dxa"/>
            <w:tcBorders>
              <w:top w:val="single" w:sz="6" w:space="0" w:color="auto"/>
              <w:left w:val="single" w:sz="6" w:space="0" w:color="auto"/>
              <w:bottom w:val="single" w:sz="6" w:space="0" w:color="auto"/>
              <w:right w:val="single" w:sz="6" w:space="0" w:color="auto"/>
            </w:tcBorders>
            <w:shd w:val="clear" w:color="auto" w:fill="000000"/>
          </w:tcPr>
          <w:p w14:paraId="4AC798AA"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663899DE"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2473D595"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0AD5793E"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3A98F745"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952F14E" w14:textId="77777777" w:rsidR="007F0F04" w:rsidRPr="00376916" w:rsidRDefault="007F0F04" w:rsidP="009E5500">
            <w:pPr>
              <w:pStyle w:val="ECCParagraph"/>
              <w:keepNext/>
              <w:rPr>
                <w:sz w:val="16"/>
              </w:rPr>
            </w:pPr>
          </w:p>
        </w:tc>
        <w:tc>
          <w:tcPr>
            <w:tcW w:w="80" w:type="dxa"/>
            <w:tcBorders>
              <w:right w:val="single" w:sz="4" w:space="0" w:color="auto"/>
            </w:tcBorders>
          </w:tcPr>
          <w:p w14:paraId="1DFFEBA5"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7DFFD628" w14:textId="77777777" w:rsidR="007F0F04" w:rsidRPr="00376916" w:rsidRDefault="007F0F04" w:rsidP="009E5500">
            <w:pPr>
              <w:pStyle w:val="ECCParagraph"/>
              <w:keepNext/>
              <w:rPr>
                <w:sz w:val="16"/>
              </w:rPr>
            </w:pPr>
            <w:r w:rsidRPr="00376916">
              <w:rPr>
                <w:sz w:val="16"/>
              </w:rPr>
              <w:t>Zone 2-1-4</w:t>
            </w:r>
          </w:p>
        </w:tc>
        <w:tc>
          <w:tcPr>
            <w:tcW w:w="559" w:type="dxa"/>
            <w:gridSpan w:val="2"/>
            <w:tcBorders>
              <w:top w:val="single" w:sz="4" w:space="0" w:color="auto"/>
              <w:left w:val="single" w:sz="4" w:space="0" w:color="auto"/>
              <w:bottom w:val="single" w:sz="4" w:space="0" w:color="auto"/>
              <w:right w:val="single" w:sz="4" w:space="0" w:color="auto"/>
            </w:tcBorders>
          </w:tcPr>
          <w:p w14:paraId="5AC7A5BB"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tcPr>
          <w:p w14:paraId="382DD1AC"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50D18C0D"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11F69D07"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3CF2C1E7"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480582C6" w14:textId="77777777" w:rsidR="007F0F04" w:rsidRPr="00376916" w:rsidRDefault="007F0F04" w:rsidP="009E5500">
            <w:pPr>
              <w:pStyle w:val="ECCParagraph"/>
              <w:keepNext/>
              <w:rPr>
                <w:sz w:val="16"/>
              </w:rPr>
            </w:pPr>
          </w:p>
        </w:tc>
      </w:tr>
      <w:tr w:rsidR="007F0F04" w:rsidRPr="00376916" w14:paraId="10341773"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65C44D6F" w14:textId="77777777" w:rsidR="007F0F04" w:rsidRPr="00376916" w:rsidRDefault="007F0F04" w:rsidP="009E5500">
            <w:pPr>
              <w:pStyle w:val="ECCParagraph"/>
              <w:keepNext/>
              <w:rPr>
                <w:sz w:val="16"/>
              </w:rPr>
            </w:pPr>
            <w:r w:rsidRPr="00376916">
              <w:rPr>
                <w:sz w:val="16"/>
              </w:rPr>
              <w:t>Border 1-4</w:t>
            </w:r>
          </w:p>
        </w:tc>
        <w:tc>
          <w:tcPr>
            <w:tcW w:w="693" w:type="dxa"/>
            <w:tcBorders>
              <w:top w:val="single" w:sz="6" w:space="0" w:color="auto"/>
              <w:left w:val="single" w:sz="6" w:space="0" w:color="auto"/>
              <w:bottom w:val="single" w:sz="6" w:space="0" w:color="auto"/>
              <w:right w:val="single" w:sz="6" w:space="0" w:color="auto"/>
            </w:tcBorders>
            <w:shd w:val="clear" w:color="auto" w:fill="000000"/>
          </w:tcPr>
          <w:p w14:paraId="36DB82BA"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1E32E686"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21C26B10"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3A920A1F"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0F9B21C7"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D6B92F4" w14:textId="77777777" w:rsidR="007F0F04" w:rsidRPr="00376916" w:rsidRDefault="007F0F04" w:rsidP="009E5500">
            <w:pPr>
              <w:pStyle w:val="ECCParagraph"/>
              <w:keepNext/>
              <w:rPr>
                <w:sz w:val="16"/>
              </w:rPr>
            </w:pPr>
          </w:p>
        </w:tc>
        <w:tc>
          <w:tcPr>
            <w:tcW w:w="80" w:type="dxa"/>
            <w:tcBorders>
              <w:right w:val="single" w:sz="4" w:space="0" w:color="auto"/>
            </w:tcBorders>
          </w:tcPr>
          <w:p w14:paraId="32F1754E"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742E02EE" w14:textId="77777777" w:rsidR="007F0F04" w:rsidRPr="00376916" w:rsidRDefault="007F0F04" w:rsidP="009E5500">
            <w:pPr>
              <w:pStyle w:val="ECCParagraph"/>
              <w:keepNext/>
              <w:rPr>
                <w:sz w:val="16"/>
              </w:rPr>
            </w:pPr>
            <w:r w:rsidRPr="00376916">
              <w:rPr>
                <w:sz w:val="16"/>
              </w:rPr>
              <w:t>Border 2-4</w:t>
            </w:r>
          </w:p>
        </w:tc>
        <w:tc>
          <w:tcPr>
            <w:tcW w:w="559" w:type="dxa"/>
            <w:gridSpan w:val="2"/>
            <w:tcBorders>
              <w:top w:val="single" w:sz="4" w:space="0" w:color="auto"/>
              <w:left w:val="single" w:sz="4" w:space="0" w:color="auto"/>
              <w:bottom w:val="single" w:sz="4" w:space="0" w:color="auto"/>
              <w:right w:val="single" w:sz="4" w:space="0" w:color="auto"/>
            </w:tcBorders>
          </w:tcPr>
          <w:p w14:paraId="24335D3F"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tcPr>
          <w:p w14:paraId="618D0C3B"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7B1B252C"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5B6DFED8"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25D69A08"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34DFFE86" w14:textId="77777777" w:rsidR="007F0F04" w:rsidRPr="00376916" w:rsidRDefault="007F0F04" w:rsidP="009E5500">
            <w:pPr>
              <w:pStyle w:val="ECCParagraph"/>
              <w:keepNext/>
              <w:rPr>
                <w:sz w:val="16"/>
              </w:rPr>
            </w:pPr>
          </w:p>
        </w:tc>
      </w:tr>
      <w:tr w:rsidR="007F0F04" w:rsidRPr="00376916" w14:paraId="03CDE316"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3974562B" w14:textId="77777777" w:rsidR="007F0F04" w:rsidRPr="00376916" w:rsidRDefault="007F0F04" w:rsidP="009E5500">
            <w:pPr>
              <w:pStyle w:val="ECCParagraph"/>
              <w:keepNext/>
              <w:rPr>
                <w:sz w:val="16"/>
              </w:rPr>
            </w:pPr>
            <w:r w:rsidRPr="00376916">
              <w:rPr>
                <w:sz w:val="16"/>
              </w:rPr>
              <w:t>Zone 1-3-4</w:t>
            </w:r>
          </w:p>
        </w:tc>
        <w:tc>
          <w:tcPr>
            <w:tcW w:w="693" w:type="dxa"/>
            <w:tcBorders>
              <w:top w:val="single" w:sz="6" w:space="0" w:color="auto"/>
              <w:left w:val="single" w:sz="6" w:space="0" w:color="auto"/>
              <w:bottom w:val="single" w:sz="6" w:space="0" w:color="auto"/>
              <w:right w:val="single" w:sz="6" w:space="0" w:color="auto"/>
            </w:tcBorders>
            <w:shd w:val="clear" w:color="auto" w:fill="000000"/>
          </w:tcPr>
          <w:p w14:paraId="3F1A7CB9"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762F9B85"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1B6E471D"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70AAD882"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6540DD2C"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14:paraId="0471DB32" w14:textId="77777777" w:rsidR="007F0F04" w:rsidRPr="00376916" w:rsidRDefault="007F0F04" w:rsidP="009E5500">
            <w:pPr>
              <w:pStyle w:val="ECCParagraph"/>
              <w:keepNext/>
              <w:rPr>
                <w:sz w:val="16"/>
              </w:rPr>
            </w:pPr>
          </w:p>
        </w:tc>
        <w:tc>
          <w:tcPr>
            <w:tcW w:w="80" w:type="dxa"/>
            <w:tcBorders>
              <w:right w:val="single" w:sz="4" w:space="0" w:color="auto"/>
            </w:tcBorders>
          </w:tcPr>
          <w:p w14:paraId="1EF2CA75"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634DB44E" w14:textId="77777777" w:rsidR="007F0F04" w:rsidRPr="00376916" w:rsidRDefault="007F0F04" w:rsidP="009E5500">
            <w:pPr>
              <w:pStyle w:val="ECCParagraph"/>
              <w:keepNext/>
              <w:rPr>
                <w:sz w:val="16"/>
              </w:rPr>
            </w:pPr>
            <w:r w:rsidRPr="00376916">
              <w:rPr>
                <w:sz w:val="16"/>
              </w:rPr>
              <w:t>Zone 2-3-4</w:t>
            </w:r>
          </w:p>
        </w:tc>
        <w:tc>
          <w:tcPr>
            <w:tcW w:w="559" w:type="dxa"/>
            <w:gridSpan w:val="2"/>
            <w:tcBorders>
              <w:top w:val="single" w:sz="4" w:space="0" w:color="auto"/>
              <w:left w:val="single" w:sz="4" w:space="0" w:color="auto"/>
              <w:bottom w:val="single" w:sz="4" w:space="0" w:color="auto"/>
              <w:right w:val="single" w:sz="4" w:space="0" w:color="auto"/>
            </w:tcBorders>
          </w:tcPr>
          <w:p w14:paraId="370B1151"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tcPr>
          <w:p w14:paraId="3EA4295E"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14:paraId="3AD3C5ED"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695CF993"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2EDF6C7F"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4C5213C9" w14:textId="77777777" w:rsidR="007F0F04" w:rsidRPr="00376916" w:rsidRDefault="007F0F04" w:rsidP="009E5500">
            <w:pPr>
              <w:pStyle w:val="ECCParagraph"/>
              <w:keepNext/>
              <w:rPr>
                <w:sz w:val="16"/>
              </w:rPr>
            </w:pPr>
          </w:p>
        </w:tc>
      </w:tr>
      <w:tr w:rsidR="007F0F04" w:rsidRPr="00376916" w14:paraId="561DF3C9" w14:textId="77777777" w:rsidTr="009E5500">
        <w:trPr>
          <w:trHeight w:val="247"/>
        </w:trPr>
        <w:tc>
          <w:tcPr>
            <w:tcW w:w="851" w:type="dxa"/>
          </w:tcPr>
          <w:p w14:paraId="0C8D6709" w14:textId="77777777" w:rsidR="007F0F04" w:rsidRPr="00376916" w:rsidRDefault="007F0F04" w:rsidP="009E5500">
            <w:pPr>
              <w:pStyle w:val="ECCParagraph"/>
              <w:keepNext/>
              <w:rPr>
                <w:sz w:val="16"/>
              </w:rPr>
            </w:pPr>
          </w:p>
        </w:tc>
        <w:tc>
          <w:tcPr>
            <w:tcW w:w="693" w:type="dxa"/>
          </w:tcPr>
          <w:p w14:paraId="27B685E9" w14:textId="77777777" w:rsidR="007F0F04" w:rsidRPr="00376916" w:rsidRDefault="007F0F04" w:rsidP="009E5500">
            <w:pPr>
              <w:pStyle w:val="ECCParagraph"/>
              <w:keepNext/>
              <w:rPr>
                <w:sz w:val="16"/>
              </w:rPr>
            </w:pPr>
          </w:p>
        </w:tc>
        <w:tc>
          <w:tcPr>
            <w:tcW w:w="720" w:type="dxa"/>
          </w:tcPr>
          <w:p w14:paraId="203BF39E" w14:textId="77777777" w:rsidR="007F0F04" w:rsidRPr="00376916" w:rsidRDefault="007F0F04" w:rsidP="009E5500">
            <w:pPr>
              <w:pStyle w:val="ECCParagraph"/>
              <w:keepNext/>
              <w:rPr>
                <w:sz w:val="16"/>
              </w:rPr>
            </w:pPr>
          </w:p>
        </w:tc>
        <w:tc>
          <w:tcPr>
            <w:tcW w:w="720" w:type="dxa"/>
          </w:tcPr>
          <w:p w14:paraId="36FDC22D" w14:textId="77777777" w:rsidR="007F0F04" w:rsidRPr="00376916" w:rsidRDefault="007F0F04" w:rsidP="009E5500">
            <w:pPr>
              <w:pStyle w:val="ECCParagraph"/>
              <w:keepNext/>
              <w:rPr>
                <w:sz w:val="16"/>
              </w:rPr>
            </w:pPr>
          </w:p>
        </w:tc>
        <w:tc>
          <w:tcPr>
            <w:tcW w:w="720" w:type="dxa"/>
          </w:tcPr>
          <w:p w14:paraId="400F00A7" w14:textId="77777777" w:rsidR="007F0F04" w:rsidRPr="00376916" w:rsidRDefault="007F0F04" w:rsidP="009E5500">
            <w:pPr>
              <w:pStyle w:val="ECCParagraph"/>
              <w:keepNext/>
              <w:rPr>
                <w:sz w:val="16"/>
              </w:rPr>
            </w:pPr>
          </w:p>
        </w:tc>
        <w:tc>
          <w:tcPr>
            <w:tcW w:w="720" w:type="dxa"/>
            <w:tcBorders>
              <w:top w:val="single" w:sz="4" w:space="0" w:color="auto"/>
              <w:bottom w:val="single" w:sz="4" w:space="0" w:color="auto"/>
            </w:tcBorders>
          </w:tcPr>
          <w:p w14:paraId="1A98EB60" w14:textId="77777777" w:rsidR="007F0F04" w:rsidRPr="00376916" w:rsidRDefault="007F0F04" w:rsidP="009E5500">
            <w:pPr>
              <w:pStyle w:val="ECCParagraph"/>
              <w:keepNext/>
              <w:rPr>
                <w:sz w:val="16"/>
              </w:rPr>
            </w:pPr>
          </w:p>
        </w:tc>
        <w:tc>
          <w:tcPr>
            <w:tcW w:w="720" w:type="dxa"/>
            <w:tcBorders>
              <w:top w:val="single" w:sz="4" w:space="0" w:color="auto"/>
              <w:bottom w:val="single" w:sz="4" w:space="0" w:color="auto"/>
            </w:tcBorders>
          </w:tcPr>
          <w:p w14:paraId="778A7A25" w14:textId="77777777" w:rsidR="007F0F04" w:rsidRPr="00376916" w:rsidRDefault="007F0F04" w:rsidP="009E5500">
            <w:pPr>
              <w:pStyle w:val="ECCParagraph"/>
              <w:keepNext/>
              <w:rPr>
                <w:sz w:val="16"/>
              </w:rPr>
            </w:pPr>
          </w:p>
        </w:tc>
        <w:tc>
          <w:tcPr>
            <w:tcW w:w="80" w:type="dxa"/>
          </w:tcPr>
          <w:p w14:paraId="167CC718" w14:textId="77777777" w:rsidR="007F0F04" w:rsidRPr="00376916" w:rsidRDefault="007F0F04" w:rsidP="009E5500">
            <w:pPr>
              <w:pStyle w:val="ECCParagraph"/>
              <w:keepNext/>
              <w:rPr>
                <w:sz w:val="16"/>
              </w:rPr>
            </w:pPr>
          </w:p>
        </w:tc>
        <w:tc>
          <w:tcPr>
            <w:tcW w:w="1000" w:type="dxa"/>
            <w:tcBorders>
              <w:top w:val="single" w:sz="4" w:space="0" w:color="auto"/>
              <w:bottom w:val="single" w:sz="4" w:space="0" w:color="auto"/>
            </w:tcBorders>
          </w:tcPr>
          <w:p w14:paraId="4BEE9BB1" w14:textId="77777777" w:rsidR="007F0F04" w:rsidRPr="00376916" w:rsidRDefault="007F0F04" w:rsidP="009E5500">
            <w:pPr>
              <w:pStyle w:val="ECCParagraph"/>
              <w:keepNext/>
              <w:rPr>
                <w:sz w:val="16"/>
              </w:rPr>
            </w:pPr>
          </w:p>
        </w:tc>
        <w:tc>
          <w:tcPr>
            <w:tcW w:w="559" w:type="dxa"/>
            <w:gridSpan w:val="2"/>
            <w:tcBorders>
              <w:top w:val="single" w:sz="4" w:space="0" w:color="auto"/>
              <w:bottom w:val="single" w:sz="4" w:space="0" w:color="auto"/>
            </w:tcBorders>
          </w:tcPr>
          <w:p w14:paraId="1BD7A314" w14:textId="77777777" w:rsidR="007F0F04" w:rsidRPr="00376916" w:rsidRDefault="007F0F04" w:rsidP="009E5500">
            <w:pPr>
              <w:pStyle w:val="ECCParagraph"/>
              <w:keepNext/>
              <w:rPr>
                <w:sz w:val="16"/>
              </w:rPr>
            </w:pPr>
          </w:p>
        </w:tc>
        <w:tc>
          <w:tcPr>
            <w:tcW w:w="731" w:type="dxa"/>
            <w:tcBorders>
              <w:top w:val="single" w:sz="4" w:space="0" w:color="auto"/>
              <w:bottom w:val="single" w:sz="4" w:space="0" w:color="auto"/>
            </w:tcBorders>
          </w:tcPr>
          <w:p w14:paraId="3A97FE92" w14:textId="77777777" w:rsidR="007F0F04" w:rsidRPr="00376916" w:rsidRDefault="007F0F04" w:rsidP="009E5500">
            <w:pPr>
              <w:pStyle w:val="ECCParagraph"/>
              <w:keepNext/>
              <w:rPr>
                <w:sz w:val="16"/>
              </w:rPr>
            </w:pPr>
          </w:p>
        </w:tc>
        <w:tc>
          <w:tcPr>
            <w:tcW w:w="708" w:type="dxa"/>
            <w:tcBorders>
              <w:top w:val="single" w:sz="4" w:space="0" w:color="auto"/>
              <w:bottom w:val="single" w:sz="4" w:space="0" w:color="auto"/>
            </w:tcBorders>
          </w:tcPr>
          <w:p w14:paraId="740E0BBD" w14:textId="77777777" w:rsidR="007F0F04" w:rsidRPr="00376916" w:rsidRDefault="007F0F04" w:rsidP="009E5500">
            <w:pPr>
              <w:pStyle w:val="ECCParagraph"/>
              <w:keepNext/>
              <w:rPr>
                <w:sz w:val="16"/>
              </w:rPr>
            </w:pPr>
          </w:p>
        </w:tc>
        <w:tc>
          <w:tcPr>
            <w:tcW w:w="709" w:type="dxa"/>
            <w:tcBorders>
              <w:top w:val="single" w:sz="4" w:space="0" w:color="auto"/>
              <w:bottom w:val="single" w:sz="4" w:space="0" w:color="auto"/>
            </w:tcBorders>
          </w:tcPr>
          <w:p w14:paraId="59E556A8" w14:textId="77777777" w:rsidR="007F0F04" w:rsidRPr="00376916" w:rsidRDefault="007F0F04" w:rsidP="009E5500">
            <w:pPr>
              <w:pStyle w:val="ECCParagraph"/>
              <w:keepNext/>
              <w:rPr>
                <w:sz w:val="16"/>
              </w:rPr>
            </w:pPr>
          </w:p>
        </w:tc>
        <w:tc>
          <w:tcPr>
            <w:tcW w:w="709" w:type="dxa"/>
            <w:tcBorders>
              <w:top w:val="single" w:sz="4" w:space="0" w:color="auto"/>
              <w:bottom w:val="single" w:sz="4" w:space="0" w:color="auto"/>
            </w:tcBorders>
          </w:tcPr>
          <w:p w14:paraId="4E3A54C1" w14:textId="77777777" w:rsidR="007F0F04" w:rsidRPr="00376916" w:rsidRDefault="007F0F04" w:rsidP="009E5500">
            <w:pPr>
              <w:pStyle w:val="ECCParagraph"/>
              <w:keepNext/>
              <w:rPr>
                <w:sz w:val="16"/>
              </w:rPr>
            </w:pPr>
          </w:p>
        </w:tc>
        <w:tc>
          <w:tcPr>
            <w:tcW w:w="709" w:type="dxa"/>
            <w:tcBorders>
              <w:top w:val="single" w:sz="4" w:space="0" w:color="auto"/>
              <w:bottom w:val="single" w:sz="4" w:space="0" w:color="auto"/>
            </w:tcBorders>
          </w:tcPr>
          <w:p w14:paraId="2ED25545" w14:textId="77777777" w:rsidR="007F0F04" w:rsidRPr="00376916" w:rsidRDefault="007F0F04" w:rsidP="009E5500">
            <w:pPr>
              <w:pStyle w:val="ECCParagraph"/>
              <w:keepNext/>
              <w:rPr>
                <w:sz w:val="16"/>
              </w:rPr>
            </w:pPr>
          </w:p>
        </w:tc>
      </w:tr>
      <w:tr w:rsidR="007F0F04" w:rsidRPr="00376916" w14:paraId="38DB28D5"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561E36F1" w14:textId="77777777" w:rsidR="007F0F04" w:rsidRPr="00376916" w:rsidRDefault="007F0F04" w:rsidP="009E5500">
            <w:pPr>
              <w:pStyle w:val="ECCParagraph"/>
              <w:keepNext/>
              <w:rPr>
                <w:b/>
                <w:sz w:val="16"/>
              </w:rPr>
            </w:pPr>
            <w:r w:rsidRPr="00376916">
              <w:rPr>
                <w:b/>
                <w:sz w:val="16"/>
              </w:rPr>
              <w:t xml:space="preserve">PCI </w:t>
            </w:r>
          </w:p>
        </w:tc>
        <w:tc>
          <w:tcPr>
            <w:tcW w:w="693" w:type="dxa"/>
            <w:tcBorders>
              <w:top w:val="single" w:sz="6" w:space="0" w:color="auto"/>
              <w:left w:val="single" w:sz="6" w:space="0" w:color="auto"/>
              <w:bottom w:val="single" w:sz="6" w:space="0" w:color="auto"/>
              <w:right w:val="single" w:sz="6" w:space="0" w:color="auto"/>
            </w:tcBorders>
          </w:tcPr>
          <w:p w14:paraId="602E9BFB" w14:textId="77777777" w:rsidR="007F0F04" w:rsidRPr="00376916" w:rsidRDefault="007F0F04" w:rsidP="009E5500">
            <w:pPr>
              <w:pStyle w:val="ECCParagraph"/>
              <w:keepNext/>
              <w:rPr>
                <w:sz w:val="16"/>
              </w:rPr>
            </w:pPr>
            <w:r w:rsidRPr="00376916">
              <w:rPr>
                <w:sz w:val="16"/>
              </w:rPr>
              <w:t>Set A</w:t>
            </w:r>
          </w:p>
        </w:tc>
        <w:tc>
          <w:tcPr>
            <w:tcW w:w="720" w:type="dxa"/>
            <w:tcBorders>
              <w:top w:val="single" w:sz="6" w:space="0" w:color="auto"/>
              <w:left w:val="single" w:sz="6" w:space="0" w:color="auto"/>
              <w:bottom w:val="single" w:sz="6" w:space="0" w:color="auto"/>
              <w:right w:val="single" w:sz="6" w:space="0" w:color="auto"/>
            </w:tcBorders>
          </w:tcPr>
          <w:p w14:paraId="7722E39E" w14:textId="77777777" w:rsidR="007F0F04" w:rsidRPr="00376916" w:rsidRDefault="007F0F04" w:rsidP="009E5500">
            <w:pPr>
              <w:pStyle w:val="ECCParagraph"/>
              <w:keepNext/>
              <w:rPr>
                <w:sz w:val="16"/>
              </w:rPr>
            </w:pPr>
            <w:r w:rsidRPr="00376916">
              <w:rPr>
                <w:sz w:val="16"/>
              </w:rPr>
              <w:t>Set B</w:t>
            </w:r>
          </w:p>
        </w:tc>
        <w:tc>
          <w:tcPr>
            <w:tcW w:w="720" w:type="dxa"/>
            <w:tcBorders>
              <w:top w:val="single" w:sz="6" w:space="0" w:color="auto"/>
              <w:left w:val="single" w:sz="6" w:space="0" w:color="auto"/>
              <w:bottom w:val="single" w:sz="6" w:space="0" w:color="auto"/>
              <w:right w:val="single" w:sz="6" w:space="0" w:color="auto"/>
            </w:tcBorders>
          </w:tcPr>
          <w:p w14:paraId="108312C5" w14:textId="77777777" w:rsidR="007F0F04" w:rsidRPr="00376916" w:rsidRDefault="007F0F04" w:rsidP="009E5500">
            <w:pPr>
              <w:pStyle w:val="ECCParagraph"/>
              <w:keepNext/>
              <w:rPr>
                <w:sz w:val="16"/>
              </w:rPr>
            </w:pPr>
            <w:r w:rsidRPr="00376916">
              <w:rPr>
                <w:sz w:val="16"/>
              </w:rPr>
              <w:t>Set C</w:t>
            </w:r>
          </w:p>
        </w:tc>
        <w:tc>
          <w:tcPr>
            <w:tcW w:w="720" w:type="dxa"/>
            <w:tcBorders>
              <w:top w:val="single" w:sz="6" w:space="0" w:color="auto"/>
              <w:left w:val="single" w:sz="6" w:space="0" w:color="auto"/>
              <w:bottom w:val="single" w:sz="6" w:space="0" w:color="auto"/>
              <w:right w:val="single" w:sz="4" w:space="0" w:color="auto"/>
            </w:tcBorders>
          </w:tcPr>
          <w:p w14:paraId="0F73D87A" w14:textId="77777777" w:rsidR="007F0F04" w:rsidRPr="00376916" w:rsidRDefault="007F0F04" w:rsidP="009E5500">
            <w:pPr>
              <w:pStyle w:val="ECCParagraph"/>
              <w:keepNext/>
              <w:rPr>
                <w:sz w:val="16"/>
              </w:rPr>
            </w:pPr>
            <w:r w:rsidRPr="00376916">
              <w:rPr>
                <w:sz w:val="16"/>
              </w:rPr>
              <w:t>Set D</w:t>
            </w:r>
          </w:p>
        </w:tc>
        <w:tc>
          <w:tcPr>
            <w:tcW w:w="720" w:type="dxa"/>
            <w:tcBorders>
              <w:top w:val="single" w:sz="4" w:space="0" w:color="auto"/>
              <w:left w:val="single" w:sz="4" w:space="0" w:color="auto"/>
              <w:bottom w:val="single" w:sz="4" w:space="0" w:color="auto"/>
              <w:right w:val="single" w:sz="4" w:space="0" w:color="auto"/>
            </w:tcBorders>
          </w:tcPr>
          <w:p w14:paraId="6A4469AE" w14:textId="77777777" w:rsidR="007F0F04" w:rsidRPr="00376916" w:rsidRDefault="007F0F04" w:rsidP="009E5500">
            <w:pPr>
              <w:pStyle w:val="ECCParagraph"/>
              <w:keepNext/>
              <w:rPr>
                <w:sz w:val="16"/>
              </w:rPr>
            </w:pPr>
            <w:r w:rsidRPr="00376916">
              <w:rPr>
                <w:sz w:val="16"/>
              </w:rPr>
              <w:t>Set E</w:t>
            </w:r>
          </w:p>
        </w:tc>
        <w:tc>
          <w:tcPr>
            <w:tcW w:w="720" w:type="dxa"/>
            <w:tcBorders>
              <w:top w:val="single" w:sz="4" w:space="0" w:color="auto"/>
              <w:left w:val="single" w:sz="4" w:space="0" w:color="auto"/>
              <w:bottom w:val="single" w:sz="4" w:space="0" w:color="auto"/>
              <w:right w:val="single" w:sz="4" w:space="0" w:color="auto"/>
            </w:tcBorders>
          </w:tcPr>
          <w:p w14:paraId="5D971C3D" w14:textId="77777777" w:rsidR="007F0F04" w:rsidRPr="00376916" w:rsidRDefault="007F0F04" w:rsidP="009E5500">
            <w:pPr>
              <w:pStyle w:val="ECCParagraph"/>
              <w:keepNext/>
              <w:rPr>
                <w:sz w:val="16"/>
              </w:rPr>
            </w:pPr>
            <w:r w:rsidRPr="00376916">
              <w:rPr>
                <w:sz w:val="16"/>
              </w:rPr>
              <w:t>Set F</w:t>
            </w:r>
          </w:p>
        </w:tc>
        <w:tc>
          <w:tcPr>
            <w:tcW w:w="80" w:type="dxa"/>
            <w:tcBorders>
              <w:left w:val="single" w:sz="4" w:space="0" w:color="auto"/>
              <w:right w:val="single" w:sz="4" w:space="0" w:color="auto"/>
            </w:tcBorders>
          </w:tcPr>
          <w:p w14:paraId="09233CCF"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27E09336" w14:textId="77777777" w:rsidR="007F0F04" w:rsidRPr="00376916" w:rsidRDefault="007F0F04" w:rsidP="009E5500">
            <w:pPr>
              <w:pStyle w:val="ECCParagraph"/>
              <w:keepNext/>
              <w:rPr>
                <w:b/>
                <w:sz w:val="16"/>
              </w:rPr>
            </w:pPr>
            <w:r w:rsidRPr="00376916">
              <w:rPr>
                <w:b/>
                <w:sz w:val="16"/>
              </w:rPr>
              <w:t xml:space="preserve">PCI </w:t>
            </w:r>
          </w:p>
        </w:tc>
        <w:tc>
          <w:tcPr>
            <w:tcW w:w="559" w:type="dxa"/>
            <w:gridSpan w:val="2"/>
            <w:tcBorders>
              <w:top w:val="single" w:sz="4" w:space="0" w:color="auto"/>
              <w:left w:val="single" w:sz="4" w:space="0" w:color="auto"/>
              <w:bottom w:val="single" w:sz="4" w:space="0" w:color="auto"/>
              <w:right w:val="single" w:sz="4" w:space="0" w:color="auto"/>
            </w:tcBorders>
          </w:tcPr>
          <w:p w14:paraId="6D7C596E" w14:textId="77777777" w:rsidR="007F0F04" w:rsidRPr="00376916" w:rsidRDefault="007F0F04" w:rsidP="009E5500">
            <w:pPr>
              <w:pStyle w:val="ECCParagraph"/>
              <w:keepNext/>
              <w:rPr>
                <w:sz w:val="16"/>
              </w:rPr>
            </w:pPr>
            <w:r w:rsidRPr="00376916">
              <w:rPr>
                <w:sz w:val="16"/>
              </w:rPr>
              <w:t>Set A</w:t>
            </w:r>
          </w:p>
        </w:tc>
        <w:tc>
          <w:tcPr>
            <w:tcW w:w="731" w:type="dxa"/>
            <w:tcBorders>
              <w:top w:val="single" w:sz="4" w:space="0" w:color="auto"/>
              <w:left w:val="single" w:sz="4" w:space="0" w:color="auto"/>
              <w:bottom w:val="single" w:sz="4" w:space="0" w:color="auto"/>
              <w:right w:val="single" w:sz="4" w:space="0" w:color="auto"/>
            </w:tcBorders>
          </w:tcPr>
          <w:p w14:paraId="567FB07E" w14:textId="77777777" w:rsidR="007F0F04" w:rsidRPr="00376916" w:rsidRDefault="007F0F04" w:rsidP="009E5500">
            <w:pPr>
              <w:pStyle w:val="ECCParagraph"/>
              <w:keepNext/>
              <w:rPr>
                <w:sz w:val="16"/>
              </w:rPr>
            </w:pPr>
            <w:r w:rsidRPr="00376916">
              <w:rPr>
                <w:sz w:val="16"/>
              </w:rPr>
              <w:t>Set B</w:t>
            </w:r>
          </w:p>
        </w:tc>
        <w:tc>
          <w:tcPr>
            <w:tcW w:w="708" w:type="dxa"/>
            <w:tcBorders>
              <w:top w:val="single" w:sz="4" w:space="0" w:color="auto"/>
              <w:left w:val="single" w:sz="4" w:space="0" w:color="auto"/>
              <w:bottom w:val="single" w:sz="4" w:space="0" w:color="auto"/>
              <w:right w:val="single" w:sz="4" w:space="0" w:color="auto"/>
            </w:tcBorders>
          </w:tcPr>
          <w:p w14:paraId="7BA2C263" w14:textId="77777777" w:rsidR="007F0F04" w:rsidRPr="00376916" w:rsidRDefault="007F0F04" w:rsidP="009E5500">
            <w:pPr>
              <w:pStyle w:val="ECCParagraph"/>
              <w:keepNext/>
              <w:rPr>
                <w:sz w:val="16"/>
              </w:rPr>
            </w:pPr>
            <w:r w:rsidRPr="00376916">
              <w:rPr>
                <w:sz w:val="16"/>
              </w:rPr>
              <w:t>Set C</w:t>
            </w:r>
          </w:p>
        </w:tc>
        <w:tc>
          <w:tcPr>
            <w:tcW w:w="709" w:type="dxa"/>
            <w:tcBorders>
              <w:top w:val="single" w:sz="4" w:space="0" w:color="auto"/>
              <w:left w:val="single" w:sz="4" w:space="0" w:color="auto"/>
              <w:bottom w:val="single" w:sz="4" w:space="0" w:color="auto"/>
              <w:right w:val="single" w:sz="4" w:space="0" w:color="auto"/>
            </w:tcBorders>
          </w:tcPr>
          <w:p w14:paraId="2E085065" w14:textId="77777777" w:rsidR="007F0F04" w:rsidRPr="00376916" w:rsidRDefault="007F0F04" w:rsidP="009E5500">
            <w:pPr>
              <w:pStyle w:val="ECCParagraph"/>
              <w:keepNext/>
              <w:rPr>
                <w:sz w:val="16"/>
              </w:rPr>
            </w:pPr>
            <w:r w:rsidRPr="00376916">
              <w:rPr>
                <w:sz w:val="16"/>
              </w:rPr>
              <w:t>Set D</w:t>
            </w:r>
          </w:p>
        </w:tc>
        <w:tc>
          <w:tcPr>
            <w:tcW w:w="709" w:type="dxa"/>
            <w:tcBorders>
              <w:top w:val="single" w:sz="4" w:space="0" w:color="auto"/>
              <w:left w:val="single" w:sz="4" w:space="0" w:color="auto"/>
              <w:bottom w:val="single" w:sz="4" w:space="0" w:color="auto"/>
              <w:right w:val="single" w:sz="4" w:space="0" w:color="auto"/>
            </w:tcBorders>
          </w:tcPr>
          <w:p w14:paraId="1000F30F" w14:textId="77777777" w:rsidR="007F0F04" w:rsidRPr="00376916" w:rsidRDefault="007F0F04" w:rsidP="009E5500">
            <w:pPr>
              <w:pStyle w:val="ECCParagraph"/>
              <w:keepNext/>
              <w:rPr>
                <w:sz w:val="16"/>
              </w:rPr>
            </w:pPr>
            <w:r w:rsidRPr="00376916">
              <w:rPr>
                <w:sz w:val="16"/>
              </w:rPr>
              <w:t>Set E</w:t>
            </w:r>
          </w:p>
        </w:tc>
        <w:tc>
          <w:tcPr>
            <w:tcW w:w="709" w:type="dxa"/>
            <w:tcBorders>
              <w:top w:val="single" w:sz="4" w:space="0" w:color="auto"/>
              <w:left w:val="single" w:sz="4" w:space="0" w:color="auto"/>
              <w:bottom w:val="single" w:sz="4" w:space="0" w:color="auto"/>
              <w:right w:val="single" w:sz="4" w:space="0" w:color="auto"/>
            </w:tcBorders>
          </w:tcPr>
          <w:p w14:paraId="0F793B0D" w14:textId="77777777" w:rsidR="007F0F04" w:rsidRPr="00376916" w:rsidRDefault="007F0F04" w:rsidP="009E5500">
            <w:pPr>
              <w:pStyle w:val="ECCParagraph"/>
              <w:keepNext/>
              <w:rPr>
                <w:sz w:val="16"/>
              </w:rPr>
            </w:pPr>
            <w:r w:rsidRPr="00376916">
              <w:rPr>
                <w:sz w:val="16"/>
              </w:rPr>
              <w:t>Set F</w:t>
            </w:r>
          </w:p>
        </w:tc>
      </w:tr>
      <w:tr w:rsidR="007F0F04" w:rsidRPr="00376916" w14:paraId="3A5BC4D8"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4ABA3551" w14:textId="77777777" w:rsidR="007F0F04" w:rsidRPr="00376916" w:rsidRDefault="007F0F04" w:rsidP="009E5500">
            <w:pPr>
              <w:pStyle w:val="ECCParagraph"/>
              <w:keepNext/>
              <w:rPr>
                <w:b/>
                <w:sz w:val="16"/>
              </w:rPr>
            </w:pPr>
            <w:r w:rsidRPr="00376916">
              <w:rPr>
                <w:b/>
                <w:sz w:val="16"/>
              </w:rPr>
              <w:t>Country 3 LTE</w:t>
            </w:r>
          </w:p>
        </w:tc>
        <w:tc>
          <w:tcPr>
            <w:tcW w:w="693" w:type="dxa"/>
            <w:tcBorders>
              <w:top w:val="single" w:sz="6" w:space="0" w:color="auto"/>
              <w:left w:val="single" w:sz="6" w:space="0" w:color="auto"/>
              <w:bottom w:val="single" w:sz="6" w:space="0" w:color="auto"/>
              <w:right w:val="single" w:sz="6" w:space="0" w:color="auto"/>
            </w:tcBorders>
          </w:tcPr>
          <w:p w14:paraId="649C3845"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0..83</w:t>
            </w:r>
          </w:p>
        </w:tc>
        <w:tc>
          <w:tcPr>
            <w:tcW w:w="720" w:type="dxa"/>
            <w:tcBorders>
              <w:top w:val="single" w:sz="6" w:space="0" w:color="auto"/>
              <w:left w:val="single" w:sz="6" w:space="0" w:color="auto"/>
              <w:bottom w:val="single" w:sz="6" w:space="0" w:color="auto"/>
              <w:right w:val="single" w:sz="6" w:space="0" w:color="auto"/>
            </w:tcBorders>
          </w:tcPr>
          <w:p w14:paraId="582792B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84..167</w:t>
            </w:r>
          </w:p>
        </w:tc>
        <w:tc>
          <w:tcPr>
            <w:tcW w:w="720" w:type="dxa"/>
            <w:tcBorders>
              <w:top w:val="single" w:sz="6" w:space="0" w:color="auto"/>
              <w:left w:val="single" w:sz="6" w:space="0" w:color="auto"/>
              <w:bottom w:val="single" w:sz="6" w:space="0" w:color="auto"/>
              <w:right w:val="single" w:sz="6" w:space="0" w:color="auto"/>
            </w:tcBorders>
          </w:tcPr>
          <w:p w14:paraId="01348D04"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168..251</w:t>
            </w:r>
          </w:p>
        </w:tc>
        <w:tc>
          <w:tcPr>
            <w:tcW w:w="720" w:type="dxa"/>
            <w:tcBorders>
              <w:top w:val="single" w:sz="6" w:space="0" w:color="auto"/>
              <w:left w:val="single" w:sz="6" w:space="0" w:color="auto"/>
              <w:bottom w:val="single" w:sz="6" w:space="0" w:color="auto"/>
              <w:right w:val="single" w:sz="4" w:space="0" w:color="auto"/>
            </w:tcBorders>
          </w:tcPr>
          <w:p w14:paraId="581282B5"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252..335</w:t>
            </w:r>
          </w:p>
        </w:tc>
        <w:tc>
          <w:tcPr>
            <w:tcW w:w="720" w:type="dxa"/>
            <w:tcBorders>
              <w:top w:val="single" w:sz="4" w:space="0" w:color="auto"/>
              <w:left w:val="single" w:sz="4" w:space="0" w:color="auto"/>
              <w:bottom w:val="single" w:sz="4" w:space="0" w:color="auto"/>
              <w:right w:val="single" w:sz="4" w:space="0" w:color="auto"/>
            </w:tcBorders>
          </w:tcPr>
          <w:p w14:paraId="592D32B2"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336..419</w:t>
            </w:r>
          </w:p>
        </w:tc>
        <w:tc>
          <w:tcPr>
            <w:tcW w:w="720" w:type="dxa"/>
            <w:tcBorders>
              <w:top w:val="single" w:sz="4" w:space="0" w:color="auto"/>
              <w:left w:val="single" w:sz="4" w:space="0" w:color="auto"/>
              <w:bottom w:val="single" w:sz="4" w:space="0" w:color="auto"/>
              <w:right w:val="single" w:sz="4" w:space="0" w:color="auto"/>
            </w:tcBorders>
          </w:tcPr>
          <w:p w14:paraId="35FEACE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420..503</w:t>
            </w:r>
          </w:p>
        </w:tc>
        <w:tc>
          <w:tcPr>
            <w:tcW w:w="80" w:type="dxa"/>
            <w:tcBorders>
              <w:left w:val="single" w:sz="4" w:space="0" w:color="auto"/>
            </w:tcBorders>
          </w:tcPr>
          <w:p w14:paraId="063C1CBF"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14:paraId="4B278468" w14:textId="77777777" w:rsidR="007F0F04" w:rsidRPr="00376916" w:rsidRDefault="007F0F04" w:rsidP="009E5500">
            <w:pPr>
              <w:pStyle w:val="ECCParagraph"/>
              <w:keepNext/>
              <w:rPr>
                <w:b/>
                <w:sz w:val="16"/>
              </w:rPr>
            </w:pPr>
            <w:r w:rsidRPr="00376916">
              <w:rPr>
                <w:b/>
                <w:sz w:val="16"/>
              </w:rPr>
              <w:t>Country 4 LTE</w:t>
            </w:r>
          </w:p>
        </w:tc>
        <w:tc>
          <w:tcPr>
            <w:tcW w:w="540" w:type="dxa"/>
            <w:tcBorders>
              <w:top w:val="single" w:sz="6" w:space="0" w:color="auto"/>
              <w:left w:val="single" w:sz="6" w:space="0" w:color="auto"/>
              <w:bottom w:val="single" w:sz="6" w:space="0" w:color="auto"/>
              <w:right w:val="single" w:sz="6" w:space="0" w:color="auto"/>
            </w:tcBorders>
          </w:tcPr>
          <w:p w14:paraId="460F6C63" w14:textId="77777777" w:rsidR="007F0F04" w:rsidRPr="00376916" w:rsidRDefault="007F0F04" w:rsidP="009E5500">
            <w:pPr>
              <w:pStyle w:val="ECCParagraph"/>
              <w:keepNext/>
              <w:rPr>
                <w:sz w:val="16"/>
              </w:rPr>
            </w:pPr>
            <w:r w:rsidRPr="00376916">
              <w:rPr>
                <w:sz w:val="14"/>
                <w:szCs w:val="16"/>
              </w:rPr>
              <w:t>0..83</w:t>
            </w:r>
          </w:p>
        </w:tc>
        <w:tc>
          <w:tcPr>
            <w:tcW w:w="750" w:type="dxa"/>
            <w:gridSpan w:val="2"/>
            <w:tcBorders>
              <w:top w:val="single" w:sz="6" w:space="0" w:color="auto"/>
              <w:left w:val="single" w:sz="6" w:space="0" w:color="auto"/>
              <w:bottom w:val="single" w:sz="6" w:space="0" w:color="auto"/>
              <w:right w:val="single" w:sz="6" w:space="0" w:color="auto"/>
            </w:tcBorders>
          </w:tcPr>
          <w:p w14:paraId="58BDED4D" w14:textId="77777777" w:rsidR="007F0F04" w:rsidRPr="00376916" w:rsidRDefault="007F0F04" w:rsidP="009E5500">
            <w:pPr>
              <w:pStyle w:val="ECCParagraph"/>
              <w:keepNext/>
              <w:rPr>
                <w:sz w:val="16"/>
              </w:rPr>
            </w:pPr>
            <w:r w:rsidRPr="00376916">
              <w:rPr>
                <w:sz w:val="14"/>
                <w:szCs w:val="16"/>
              </w:rPr>
              <w:t>84..167</w:t>
            </w:r>
          </w:p>
        </w:tc>
        <w:tc>
          <w:tcPr>
            <w:tcW w:w="708" w:type="dxa"/>
            <w:tcBorders>
              <w:top w:val="single" w:sz="6" w:space="0" w:color="auto"/>
              <w:left w:val="single" w:sz="6" w:space="0" w:color="auto"/>
              <w:bottom w:val="single" w:sz="6" w:space="0" w:color="auto"/>
              <w:right w:val="single" w:sz="6" w:space="0" w:color="auto"/>
            </w:tcBorders>
          </w:tcPr>
          <w:p w14:paraId="09458CED" w14:textId="77777777" w:rsidR="007F0F04" w:rsidRPr="00376916" w:rsidRDefault="007F0F04" w:rsidP="009E5500">
            <w:pPr>
              <w:pStyle w:val="ECCParagraph"/>
              <w:keepNext/>
              <w:rPr>
                <w:sz w:val="16"/>
              </w:rPr>
            </w:pPr>
            <w:r w:rsidRPr="00376916">
              <w:rPr>
                <w:sz w:val="14"/>
                <w:szCs w:val="16"/>
              </w:rPr>
              <w:t>168..251</w:t>
            </w:r>
          </w:p>
        </w:tc>
        <w:tc>
          <w:tcPr>
            <w:tcW w:w="709" w:type="dxa"/>
            <w:tcBorders>
              <w:top w:val="single" w:sz="6" w:space="0" w:color="auto"/>
              <w:left w:val="single" w:sz="6" w:space="0" w:color="auto"/>
              <w:bottom w:val="single" w:sz="6" w:space="0" w:color="auto"/>
              <w:right w:val="single" w:sz="6" w:space="0" w:color="auto"/>
            </w:tcBorders>
          </w:tcPr>
          <w:p w14:paraId="4C3C0D6E" w14:textId="77777777" w:rsidR="007F0F04" w:rsidRPr="00376916" w:rsidRDefault="007F0F04" w:rsidP="009E5500">
            <w:pPr>
              <w:pStyle w:val="ECCParagraph"/>
              <w:keepNext/>
              <w:rPr>
                <w:sz w:val="16"/>
              </w:rPr>
            </w:pPr>
            <w:r w:rsidRPr="00376916">
              <w:rPr>
                <w:sz w:val="14"/>
                <w:szCs w:val="16"/>
              </w:rPr>
              <w:t>252..335</w:t>
            </w:r>
          </w:p>
        </w:tc>
        <w:tc>
          <w:tcPr>
            <w:tcW w:w="709" w:type="dxa"/>
            <w:tcBorders>
              <w:top w:val="single" w:sz="6" w:space="0" w:color="auto"/>
              <w:left w:val="single" w:sz="6" w:space="0" w:color="auto"/>
              <w:bottom w:val="single" w:sz="6" w:space="0" w:color="auto"/>
              <w:right w:val="single" w:sz="6" w:space="0" w:color="auto"/>
            </w:tcBorders>
          </w:tcPr>
          <w:p w14:paraId="36DC0AAE" w14:textId="77777777" w:rsidR="007F0F04" w:rsidRPr="00376916" w:rsidRDefault="007F0F04" w:rsidP="009E5500">
            <w:pPr>
              <w:pStyle w:val="ECCParagraph"/>
              <w:keepNext/>
              <w:rPr>
                <w:sz w:val="16"/>
              </w:rPr>
            </w:pPr>
            <w:r w:rsidRPr="00376916">
              <w:rPr>
                <w:sz w:val="14"/>
                <w:szCs w:val="16"/>
              </w:rPr>
              <w:t>336..419</w:t>
            </w:r>
          </w:p>
        </w:tc>
        <w:tc>
          <w:tcPr>
            <w:tcW w:w="709" w:type="dxa"/>
            <w:tcBorders>
              <w:top w:val="single" w:sz="6" w:space="0" w:color="auto"/>
              <w:left w:val="single" w:sz="6" w:space="0" w:color="auto"/>
              <w:bottom w:val="single" w:sz="6" w:space="0" w:color="auto"/>
              <w:right w:val="single" w:sz="6" w:space="0" w:color="auto"/>
            </w:tcBorders>
          </w:tcPr>
          <w:p w14:paraId="32928742" w14:textId="77777777" w:rsidR="007F0F04" w:rsidRPr="00376916" w:rsidRDefault="007F0F04" w:rsidP="009E5500">
            <w:pPr>
              <w:pStyle w:val="ECCParagraph"/>
              <w:keepNext/>
              <w:rPr>
                <w:sz w:val="16"/>
              </w:rPr>
            </w:pPr>
            <w:r w:rsidRPr="00376916">
              <w:rPr>
                <w:sz w:val="14"/>
                <w:szCs w:val="16"/>
              </w:rPr>
              <w:t>420..503</w:t>
            </w:r>
          </w:p>
        </w:tc>
      </w:tr>
      <w:tr w:rsidR="007F0F04" w:rsidRPr="00376916" w14:paraId="036355C8"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6D9B7273" w14:textId="77777777" w:rsidR="007F0F04" w:rsidRPr="00376916" w:rsidRDefault="007F0F04" w:rsidP="009E5500">
            <w:pPr>
              <w:pStyle w:val="ECCParagraph"/>
              <w:keepNext/>
              <w:rPr>
                <w:b/>
                <w:sz w:val="16"/>
              </w:rPr>
            </w:pPr>
            <w:r w:rsidRPr="00376916">
              <w:rPr>
                <w:b/>
                <w:sz w:val="16"/>
              </w:rPr>
              <w:t>Country 3 NR</w:t>
            </w:r>
          </w:p>
        </w:tc>
        <w:tc>
          <w:tcPr>
            <w:tcW w:w="693" w:type="dxa"/>
            <w:tcBorders>
              <w:top w:val="single" w:sz="6" w:space="0" w:color="auto"/>
              <w:left w:val="single" w:sz="6" w:space="0" w:color="auto"/>
              <w:bottom w:val="single" w:sz="6" w:space="0" w:color="auto"/>
              <w:right w:val="single" w:sz="6" w:space="0" w:color="auto"/>
            </w:tcBorders>
          </w:tcPr>
          <w:p w14:paraId="7F8299C3"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0..83</w:t>
            </w:r>
          </w:p>
          <w:p w14:paraId="5051D4EF" w14:textId="77777777" w:rsidR="007F0F04" w:rsidRPr="00376916" w:rsidRDefault="007F0F04" w:rsidP="009E5500">
            <w:pPr>
              <w:pStyle w:val="ECCParagraph"/>
              <w:keepNext/>
              <w:rPr>
                <w:sz w:val="16"/>
              </w:rPr>
            </w:pPr>
            <w:r w:rsidRPr="00376916">
              <w:rPr>
                <w:sz w:val="14"/>
                <w:szCs w:val="16"/>
              </w:rPr>
              <w:t>504-587</w:t>
            </w:r>
          </w:p>
        </w:tc>
        <w:tc>
          <w:tcPr>
            <w:tcW w:w="720" w:type="dxa"/>
            <w:tcBorders>
              <w:top w:val="single" w:sz="6" w:space="0" w:color="auto"/>
              <w:left w:val="single" w:sz="6" w:space="0" w:color="auto"/>
              <w:bottom w:val="single" w:sz="6" w:space="0" w:color="auto"/>
              <w:right w:val="single" w:sz="6" w:space="0" w:color="auto"/>
            </w:tcBorders>
          </w:tcPr>
          <w:p w14:paraId="6E62C1D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84..167</w:t>
            </w:r>
          </w:p>
          <w:p w14:paraId="5DB36052" w14:textId="77777777" w:rsidR="007F0F04" w:rsidRPr="00376916" w:rsidRDefault="007F0F04" w:rsidP="009E5500">
            <w:pPr>
              <w:pStyle w:val="ECCParagraph"/>
              <w:keepNext/>
              <w:rPr>
                <w:sz w:val="16"/>
              </w:rPr>
            </w:pPr>
            <w:r w:rsidRPr="00376916">
              <w:rPr>
                <w:sz w:val="14"/>
                <w:szCs w:val="16"/>
              </w:rPr>
              <w:t>588..671</w:t>
            </w:r>
          </w:p>
        </w:tc>
        <w:tc>
          <w:tcPr>
            <w:tcW w:w="720" w:type="dxa"/>
            <w:tcBorders>
              <w:top w:val="single" w:sz="6" w:space="0" w:color="auto"/>
              <w:left w:val="single" w:sz="6" w:space="0" w:color="auto"/>
              <w:bottom w:val="single" w:sz="6" w:space="0" w:color="auto"/>
              <w:right w:val="single" w:sz="6" w:space="0" w:color="auto"/>
            </w:tcBorders>
          </w:tcPr>
          <w:p w14:paraId="45831683"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168..251</w:t>
            </w:r>
          </w:p>
          <w:p w14:paraId="51036892" w14:textId="77777777" w:rsidR="007F0F04" w:rsidRPr="00376916" w:rsidRDefault="007F0F04" w:rsidP="009E5500">
            <w:pPr>
              <w:pStyle w:val="ECCParagraph"/>
              <w:keepNext/>
              <w:rPr>
                <w:sz w:val="16"/>
              </w:rPr>
            </w:pPr>
            <w:r w:rsidRPr="00376916">
              <w:rPr>
                <w:sz w:val="14"/>
                <w:szCs w:val="16"/>
              </w:rPr>
              <w:t>672..755</w:t>
            </w:r>
          </w:p>
        </w:tc>
        <w:tc>
          <w:tcPr>
            <w:tcW w:w="720" w:type="dxa"/>
            <w:tcBorders>
              <w:top w:val="single" w:sz="6" w:space="0" w:color="auto"/>
              <w:left w:val="single" w:sz="6" w:space="0" w:color="auto"/>
              <w:bottom w:val="single" w:sz="6" w:space="0" w:color="auto"/>
              <w:right w:val="single" w:sz="4" w:space="0" w:color="auto"/>
            </w:tcBorders>
          </w:tcPr>
          <w:p w14:paraId="0ACF7FBC"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252..335</w:t>
            </w:r>
          </w:p>
          <w:p w14:paraId="556408D7" w14:textId="77777777" w:rsidR="007F0F04" w:rsidRPr="00376916" w:rsidRDefault="007F0F04" w:rsidP="009E5500">
            <w:pPr>
              <w:pStyle w:val="ECCParagraph"/>
              <w:keepNext/>
              <w:rPr>
                <w:sz w:val="16"/>
              </w:rPr>
            </w:pPr>
            <w:r w:rsidRPr="00376916">
              <w:rPr>
                <w:sz w:val="14"/>
                <w:szCs w:val="16"/>
              </w:rPr>
              <w:t>756..839</w:t>
            </w:r>
          </w:p>
        </w:tc>
        <w:tc>
          <w:tcPr>
            <w:tcW w:w="720" w:type="dxa"/>
            <w:tcBorders>
              <w:top w:val="single" w:sz="4" w:space="0" w:color="auto"/>
              <w:left w:val="single" w:sz="4" w:space="0" w:color="auto"/>
              <w:bottom w:val="single" w:sz="4" w:space="0" w:color="auto"/>
              <w:right w:val="single" w:sz="4" w:space="0" w:color="auto"/>
            </w:tcBorders>
          </w:tcPr>
          <w:p w14:paraId="79B40D1F"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336..419</w:t>
            </w:r>
          </w:p>
          <w:p w14:paraId="0B68697B" w14:textId="77777777" w:rsidR="007F0F04" w:rsidRPr="00376916" w:rsidRDefault="007F0F04" w:rsidP="009E5500">
            <w:pPr>
              <w:pStyle w:val="ECCParagraph"/>
              <w:keepNext/>
              <w:rPr>
                <w:sz w:val="16"/>
              </w:rPr>
            </w:pPr>
            <w:r w:rsidRPr="00376916">
              <w:rPr>
                <w:sz w:val="14"/>
                <w:szCs w:val="16"/>
              </w:rPr>
              <w:t>840..923</w:t>
            </w:r>
          </w:p>
        </w:tc>
        <w:tc>
          <w:tcPr>
            <w:tcW w:w="720" w:type="dxa"/>
            <w:tcBorders>
              <w:top w:val="single" w:sz="4" w:space="0" w:color="auto"/>
              <w:left w:val="single" w:sz="4" w:space="0" w:color="auto"/>
              <w:bottom w:val="single" w:sz="4" w:space="0" w:color="auto"/>
              <w:right w:val="single" w:sz="4" w:space="0" w:color="auto"/>
            </w:tcBorders>
          </w:tcPr>
          <w:p w14:paraId="3FA35A0B"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420..503</w:t>
            </w:r>
          </w:p>
          <w:p w14:paraId="78C220F9" w14:textId="77777777" w:rsidR="007F0F04" w:rsidRPr="00376916" w:rsidRDefault="007F0F04" w:rsidP="009E5500">
            <w:pPr>
              <w:pStyle w:val="ECCParagraph"/>
              <w:keepNext/>
              <w:rPr>
                <w:sz w:val="16"/>
              </w:rPr>
            </w:pPr>
            <w:r w:rsidRPr="00376916">
              <w:rPr>
                <w:sz w:val="14"/>
                <w:szCs w:val="16"/>
              </w:rPr>
              <w:t>924..1007</w:t>
            </w:r>
          </w:p>
        </w:tc>
        <w:tc>
          <w:tcPr>
            <w:tcW w:w="80" w:type="dxa"/>
            <w:tcBorders>
              <w:left w:val="single" w:sz="4" w:space="0" w:color="auto"/>
            </w:tcBorders>
          </w:tcPr>
          <w:p w14:paraId="4A77ED83" w14:textId="77777777" w:rsidR="007F0F04" w:rsidRPr="00376916" w:rsidRDefault="007F0F04" w:rsidP="009E5500">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14:paraId="75DF9A92" w14:textId="77777777" w:rsidR="007F0F04" w:rsidRPr="00376916" w:rsidRDefault="007F0F04" w:rsidP="009E5500">
            <w:pPr>
              <w:pStyle w:val="ECCParagraph"/>
              <w:keepNext/>
              <w:rPr>
                <w:b/>
                <w:sz w:val="16"/>
              </w:rPr>
            </w:pPr>
            <w:r w:rsidRPr="00376916">
              <w:rPr>
                <w:b/>
                <w:sz w:val="16"/>
              </w:rPr>
              <w:t>Country 4 NR</w:t>
            </w:r>
          </w:p>
        </w:tc>
        <w:tc>
          <w:tcPr>
            <w:tcW w:w="540" w:type="dxa"/>
            <w:tcBorders>
              <w:top w:val="single" w:sz="6" w:space="0" w:color="auto"/>
              <w:left w:val="single" w:sz="6" w:space="0" w:color="auto"/>
              <w:bottom w:val="single" w:sz="6" w:space="0" w:color="auto"/>
              <w:right w:val="single" w:sz="6" w:space="0" w:color="auto"/>
            </w:tcBorders>
          </w:tcPr>
          <w:p w14:paraId="1E39C708"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0..83</w:t>
            </w:r>
          </w:p>
          <w:p w14:paraId="29953847" w14:textId="77777777" w:rsidR="007F0F04" w:rsidRPr="00376916" w:rsidRDefault="007F0F04" w:rsidP="009E5500">
            <w:pPr>
              <w:pStyle w:val="ECCParagraph"/>
              <w:keepNext/>
              <w:rPr>
                <w:sz w:val="16"/>
              </w:rPr>
            </w:pPr>
            <w:r w:rsidRPr="00376916">
              <w:rPr>
                <w:sz w:val="14"/>
                <w:szCs w:val="16"/>
              </w:rPr>
              <w:t>504-587</w:t>
            </w:r>
          </w:p>
        </w:tc>
        <w:tc>
          <w:tcPr>
            <w:tcW w:w="750" w:type="dxa"/>
            <w:gridSpan w:val="2"/>
            <w:tcBorders>
              <w:top w:val="single" w:sz="6" w:space="0" w:color="auto"/>
              <w:left w:val="single" w:sz="6" w:space="0" w:color="auto"/>
              <w:bottom w:val="single" w:sz="6" w:space="0" w:color="auto"/>
              <w:right w:val="single" w:sz="6" w:space="0" w:color="auto"/>
            </w:tcBorders>
          </w:tcPr>
          <w:p w14:paraId="5C9CC260"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84..167</w:t>
            </w:r>
          </w:p>
          <w:p w14:paraId="04D9BAC4" w14:textId="77777777" w:rsidR="007F0F04" w:rsidRPr="00376916" w:rsidRDefault="007F0F04" w:rsidP="009E5500">
            <w:pPr>
              <w:pStyle w:val="ECCParagraph"/>
              <w:keepNext/>
              <w:rPr>
                <w:sz w:val="16"/>
              </w:rPr>
            </w:pPr>
            <w:r w:rsidRPr="00376916">
              <w:rPr>
                <w:sz w:val="14"/>
                <w:szCs w:val="16"/>
              </w:rPr>
              <w:t>588..671</w:t>
            </w:r>
          </w:p>
        </w:tc>
        <w:tc>
          <w:tcPr>
            <w:tcW w:w="708" w:type="dxa"/>
            <w:tcBorders>
              <w:top w:val="single" w:sz="6" w:space="0" w:color="auto"/>
              <w:left w:val="single" w:sz="6" w:space="0" w:color="auto"/>
              <w:bottom w:val="single" w:sz="6" w:space="0" w:color="auto"/>
              <w:right w:val="single" w:sz="6" w:space="0" w:color="auto"/>
            </w:tcBorders>
          </w:tcPr>
          <w:p w14:paraId="2FDE952C"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168..251</w:t>
            </w:r>
          </w:p>
          <w:p w14:paraId="090D73A8" w14:textId="77777777" w:rsidR="007F0F04" w:rsidRPr="00376916" w:rsidRDefault="007F0F04" w:rsidP="009E5500">
            <w:pPr>
              <w:pStyle w:val="ECCParagraph"/>
              <w:keepNext/>
              <w:rPr>
                <w:sz w:val="16"/>
              </w:rPr>
            </w:pPr>
            <w:r w:rsidRPr="00376916">
              <w:rPr>
                <w:sz w:val="14"/>
                <w:szCs w:val="16"/>
              </w:rPr>
              <w:t>672..755</w:t>
            </w:r>
          </w:p>
        </w:tc>
        <w:tc>
          <w:tcPr>
            <w:tcW w:w="709" w:type="dxa"/>
            <w:tcBorders>
              <w:top w:val="single" w:sz="6" w:space="0" w:color="auto"/>
              <w:left w:val="single" w:sz="6" w:space="0" w:color="auto"/>
              <w:bottom w:val="single" w:sz="6" w:space="0" w:color="auto"/>
              <w:right w:val="single" w:sz="6" w:space="0" w:color="auto"/>
            </w:tcBorders>
          </w:tcPr>
          <w:p w14:paraId="641AB01F"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252..335</w:t>
            </w:r>
          </w:p>
          <w:p w14:paraId="6EE38906" w14:textId="77777777" w:rsidR="007F0F04" w:rsidRPr="00376916" w:rsidRDefault="007F0F04" w:rsidP="009E5500">
            <w:pPr>
              <w:pStyle w:val="ECCParagraph"/>
              <w:keepNext/>
              <w:rPr>
                <w:sz w:val="16"/>
              </w:rPr>
            </w:pPr>
            <w:r w:rsidRPr="00376916">
              <w:rPr>
                <w:sz w:val="14"/>
                <w:szCs w:val="16"/>
              </w:rPr>
              <w:t>756..839</w:t>
            </w:r>
          </w:p>
        </w:tc>
        <w:tc>
          <w:tcPr>
            <w:tcW w:w="709" w:type="dxa"/>
            <w:tcBorders>
              <w:top w:val="single" w:sz="6" w:space="0" w:color="auto"/>
              <w:left w:val="single" w:sz="6" w:space="0" w:color="auto"/>
              <w:bottom w:val="single" w:sz="6" w:space="0" w:color="auto"/>
              <w:right w:val="single" w:sz="6" w:space="0" w:color="auto"/>
            </w:tcBorders>
          </w:tcPr>
          <w:p w14:paraId="2A0C9D5F"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336..419</w:t>
            </w:r>
          </w:p>
          <w:p w14:paraId="40FE1875" w14:textId="77777777" w:rsidR="007F0F04" w:rsidRPr="00376916" w:rsidRDefault="007F0F04" w:rsidP="009E5500">
            <w:pPr>
              <w:pStyle w:val="ECCParagraph"/>
              <w:keepNext/>
              <w:rPr>
                <w:sz w:val="16"/>
              </w:rPr>
            </w:pPr>
            <w:r w:rsidRPr="00376916">
              <w:rPr>
                <w:sz w:val="14"/>
                <w:szCs w:val="16"/>
              </w:rPr>
              <w:t>840..923</w:t>
            </w:r>
          </w:p>
        </w:tc>
        <w:tc>
          <w:tcPr>
            <w:tcW w:w="709" w:type="dxa"/>
            <w:tcBorders>
              <w:top w:val="single" w:sz="6" w:space="0" w:color="auto"/>
              <w:left w:val="single" w:sz="6" w:space="0" w:color="auto"/>
              <w:bottom w:val="single" w:sz="6" w:space="0" w:color="auto"/>
              <w:right w:val="single" w:sz="6" w:space="0" w:color="auto"/>
            </w:tcBorders>
          </w:tcPr>
          <w:p w14:paraId="6EFD1D43" w14:textId="77777777" w:rsidR="007F0F04" w:rsidRPr="00376916" w:rsidRDefault="007F0F04" w:rsidP="009E5500">
            <w:pPr>
              <w:pStyle w:val="ECCParagraph"/>
              <w:keepNext/>
              <w:tabs>
                <w:tab w:val="center" w:pos="4320"/>
                <w:tab w:val="right" w:pos="8640"/>
              </w:tabs>
              <w:rPr>
                <w:sz w:val="14"/>
                <w:szCs w:val="16"/>
              </w:rPr>
            </w:pPr>
            <w:r w:rsidRPr="00376916">
              <w:rPr>
                <w:sz w:val="14"/>
                <w:szCs w:val="16"/>
              </w:rPr>
              <w:t>420..503</w:t>
            </w:r>
          </w:p>
          <w:p w14:paraId="7F588E98" w14:textId="77777777" w:rsidR="007F0F04" w:rsidRPr="00376916" w:rsidRDefault="007F0F04" w:rsidP="009E5500">
            <w:pPr>
              <w:pStyle w:val="ECCParagraph"/>
              <w:keepNext/>
              <w:rPr>
                <w:sz w:val="16"/>
              </w:rPr>
            </w:pPr>
            <w:r w:rsidRPr="00376916">
              <w:rPr>
                <w:sz w:val="14"/>
                <w:szCs w:val="16"/>
              </w:rPr>
              <w:t>924..1007</w:t>
            </w:r>
          </w:p>
        </w:tc>
      </w:tr>
      <w:tr w:rsidR="007F0F04" w:rsidRPr="00376916" w14:paraId="6B94CB5B"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14DE972D" w14:textId="77777777" w:rsidR="007F0F04" w:rsidRPr="00376916" w:rsidRDefault="007F0F04" w:rsidP="009E5500">
            <w:pPr>
              <w:pStyle w:val="ECCParagraph"/>
              <w:keepNext/>
              <w:rPr>
                <w:sz w:val="16"/>
              </w:rPr>
            </w:pPr>
            <w:r w:rsidRPr="00376916">
              <w:rPr>
                <w:sz w:val="16"/>
              </w:rPr>
              <w:t>Border 3-2</w:t>
            </w:r>
          </w:p>
        </w:tc>
        <w:tc>
          <w:tcPr>
            <w:tcW w:w="693" w:type="dxa"/>
            <w:tcBorders>
              <w:top w:val="single" w:sz="6" w:space="0" w:color="auto"/>
              <w:left w:val="single" w:sz="6" w:space="0" w:color="auto"/>
              <w:bottom w:val="single" w:sz="6" w:space="0" w:color="auto"/>
              <w:right w:val="single" w:sz="6" w:space="0" w:color="auto"/>
            </w:tcBorders>
            <w:shd w:val="clear" w:color="auto" w:fill="000000"/>
          </w:tcPr>
          <w:p w14:paraId="3A5A51B2"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35FCE3EB"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41C0886F"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123EF0E7"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3AC9AF3"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5FC10543" w14:textId="77777777" w:rsidR="007F0F04" w:rsidRPr="00376916" w:rsidRDefault="007F0F04" w:rsidP="009E5500">
            <w:pPr>
              <w:pStyle w:val="ECCParagraph"/>
              <w:keepNext/>
              <w:rPr>
                <w:sz w:val="16"/>
              </w:rPr>
            </w:pPr>
          </w:p>
        </w:tc>
        <w:tc>
          <w:tcPr>
            <w:tcW w:w="80" w:type="dxa"/>
            <w:tcBorders>
              <w:left w:val="single" w:sz="4" w:space="0" w:color="auto"/>
              <w:right w:val="single" w:sz="4" w:space="0" w:color="auto"/>
            </w:tcBorders>
          </w:tcPr>
          <w:p w14:paraId="0AF3C2E5"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44887FB7" w14:textId="77777777" w:rsidR="007F0F04" w:rsidRPr="00376916" w:rsidRDefault="007F0F04" w:rsidP="009E5500">
            <w:pPr>
              <w:pStyle w:val="ECCParagraph"/>
              <w:keepNext/>
              <w:rPr>
                <w:sz w:val="16"/>
              </w:rPr>
            </w:pPr>
            <w:r w:rsidRPr="00376916">
              <w:rPr>
                <w:sz w:val="16"/>
              </w:rPr>
              <w:t>Border 4-1</w:t>
            </w:r>
          </w:p>
        </w:tc>
        <w:tc>
          <w:tcPr>
            <w:tcW w:w="559" w:type="dxa"/>
            <w:gridSpan w:val="2"/>
            <w:tcBorders>
              <w:top w:val="single" w:sz="4" w:space="0" w:color="auto"/>
              <w:left w:val="single" w:sz="4" w:space="0" w:color="auto"/>
              <w:bottom w:val="single" w:sz="4" w:space="0" w:color="auto"/>
              <w:right w:val="single" w:sz="4" w:space="0" w:color="auto"/>
            </w:tcBorders>
          </w:tcPr>
          <w:p w14:paraId="439875FC"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4AF30A9B"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14:paraId="68EAAFC7"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0E664C79"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05907602"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120BD91C" w14:textId="77777777" w:rsidR="007F0F04" w:rsidRPr="00376916" w:rsidRDefault="007F0F04" w:rsidP="009E5500">
            <w:pPr>
              <w:pStyle w:val="ECCParagraph"/>
              <w:keepNext/>
              <w:rPr>
                <w:sz w:val="16"/>
              </w:rPr>
            </w:pPr>
          </w:p>
        </w:tc>
      </w:tr>
      <w:tr w:rsidR="007F0F04" w:rsidRPr="00376916" w14:paraId="70B2B69F"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464A4723" w14:textId="77777777" w:rsidR="007F0F04" w:rsidRPr="00376916" w:rsidRDefault="007F0F04" w:rsidP="009E5500">
            <w:pPr>
              <w:pStyle w:val="ECCParagraph"/>
              <w:keepNext/>
              <w:rPr>
                <w:sz w:val="16"/>
              </w:rPr>
            </w:pPr>
            <w:r w:rsidRPr="00376916">
              <w:rPr>
                <w:sz w:val="16"/>
              </w:rPr>
              <w:t>Zone 3-1-2</w:t>
            </w:r>
          </w:p>
        </w:tc>
        <w:tc>
          <w:tcPr>
            <w:tcW w:w="693" w:type="dxa"/>
            <w:tcBorders>
              <w:top w:val="single" w:sz="6" w:space="0" w:color="auto"/>
              <w:left w:val="single" w:sz="6" w:space="0" w:color="auto"/>
              <w:bottom w:val="single" w:sz="6" w:space="0" w:color="auto"/>
              <w:right w:val="single" w:sz="6" w:space="0" w:color="auto"/>
            </w:tcBorders>
          </w:tcPr>
          <w:p w14:paraId="2A97E4E7"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20354DEF"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37FB7F66"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46534106"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02F25C46"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6CA9BC9" w14:textId="77777777" w:rsidR="007F0F04" w:rsidRPr="00376916" w:rsidRDefault="007F0F04" w:rsidP="009E5500">
            <w:pPr>
              <w:pStyle w:val="ECCParagraph"/>
              <w:keepNext/>
              <w:rPr>
                <w:sz w:val="16"/>
              </w:rPr>
            </w:pPr>
          </w:p>
        </w:tc>
        <w:tc>
          <w:tcPr>
            <w:tcW w:w="80" w:type="dxa"/>
            <w:tcBorders>
              <w:left w:val="single" w:sz="4" w:space="0" w:color="auto"/>
              <w:right w:val="single" w:sz="4" w:space="0" w:color="auto"/>
            </w:tcBorders>
          </w:tcPr>
          <w:p w14:paraId="45C723E5"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03B8E9AD" w14:textId="77777777" w:rsidR="007F0F04" w:rsidRPr="00376916" w:rsidRDefault="007F0F04" w:rsidP="009E5500">
            <w:pPr>
              <w:pStyle w:val="ECCParagraph"/>
              <w:keepNext/>
              <w:rPr>
                <w:sz w:val="16"/>
              </w:rPr>
            </w:pPr>
            <w:r w:rsidRPr="00376916">
              <w:rPr>
                <w:sz w:val="16"/>
              </w:rPr>
              <w:t>Zone 4-1-2</w:t>
            </w:r>
          </w:p>
        </w:tc>
        <w:tc>
          <w:tcPr>
            <w:tcW w:w="559" w:type="dxa"/>
            <w:gridSpan w:val="2"/>
            <w:tcBorders>
              <w:top w:val="single" w:sz="4" w:space="0" w:color="auto"/>
              <w:left w:val="single" w:sz="4" w:space="0" w:color="auto"/>
              <w:bottom w:val="single" w:sz="4" w:space="0" w:color="auto"/>
              <w:right w:val="single" w:sz="4" w:space="0" w:color="auto"/>
            </w:tcBorders>
          </w:tcPr>
          <w:p w14:paraId="67E95162"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7CE41E00"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14:paraId="565FDA70"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364BDF04"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17B77E9D"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7580FE8F" w14:textId="77777777" w:rsidR="007F0F04" w:rsidRPr="00376916" w:rsidRDefault="007F0F04" w:rsidP="009E5500">
            <w:pPr>
              <w:pStyle w:val="ECCParagraph"/>
              <w:keepNext/>
              <w:rPr>
                <w:sz w:val="16"/>
              </w:rPr>
            </w:pPr>
          </w:p>
        </w:tc>
      </w:tr>
      <w:tr w:rsidR="007F0F04" w:rsidRPr="00376916" w14:paraId="3C161711"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1314E993" w14:textId="77777777" w:rsidR="007F0F04" w:rsidRPr="00376916" w:rsidRDefault="007F0F04" w:rsidP="009E5500">
            <w:pPr>
              <w:pStyle w:val="ECCParagraph"/>
              <w:keepNext/>
              <w:rPr>
                <w:sz w:val="16"/>
              </w:rPr>
            </w:pPr>
            <w:r w:rsidRPr="00376916">
              <w:rPr>
                <w:sz w:val="16"/>
              </w:rPr>
              <w:t>Border 3-1</w:t>
            </w:r>
          </w:p>
        </w:tc>
        <w:tc>
          <w:tcPr>
            <w:tcW w:w="693" w:type="dxa"/>
            <w:tcBorders>
              <w:top w:val="single" w:sz="6" w:space="0" w:color="auto"/>
              <w:left w:val="single" w:sz="6" w:space="0" w:color="auto"/>
              <w:bottom w:val="single" w:sz="6" w:space="0" w:color="auto"/>
              <w:right w:val="single" w:sz="6" w:space="0" w:color="auto"/>
            </w:tcBorders>
          </w:tcPr>
          <w:p w14:paraId="245170F7"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63676EEC"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1217409C"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shd w:val="clear" w:color="auto" w:fill="000000"/>
          </w:tcPr>
          <w:p w14:paraId="2116513A"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036EC85"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061C8AFA" w14:textId="77777777" w:rsidR="007F0F04" w:rsidRPr="00376916" w:rsidRDefault="007F0F04" w:rsidP="009E5500">
            <w:pPr>
              <w:pStyle w:val="ECCParagraph"/>
              <w:keepNext/>
              <w:rPr>
                <w:sz w:val="16"/>
              </w:rPr>
            </w:pPr>
          </w:p>
        </w:tc>
        <w:tc>
          <w:tcPr>
            <w:tcW w:w="80" w:type="dxa"/>
            <w:tcBorders>
              <w:left w:val="single" w:sz="4" w:space="0" w:color="auto"/>
              <w:right w:val="single" w:sz="4" w:space="0" w:color="auto"/>
            </w:tcBorders>
          </w:tcPr>
          <w:p w14:paraId="100C5896"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44AF3C12" w14:textId="77777777" w:rsidR="007F0F04" w:rsidRPr="00376916" w:rsidRDefault="007F0F04" w:rsidP="009E5500">
            <w:pPr>
              <w:pStyle w:val="ECCParagraph"/>
              <w:keepNext/>
              <w:rPr>
                <w:sz w:val="16"/>
              </w:rPr>
            </w:pPr>
            <w:r w:rsidRPr="00376916">
              <w:rPr>
                <w:sz w:val="16"/>
              </w:rPr>
              <w:t>Border 4-2</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11A0669E"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518D7A56"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14:paraId="3B9B2543"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49F14405"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47CB5500"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5E88AB07" w14:textId="77777777" w:rsidR="007F0F04" w:rsidRPr="00376916" w:rsidRDefault="007F0F04" w:rsidP="009E5500">
            <w:pPr>
              <w:pStyle w:val="ECCParagraph"/>
              <w:keepNext/>
              <w:rPr>
                <w:sz w:val="16"/>
              </w:rPr>
            </w:pPr>
          </w:p>
        </w:tc>
      </w:tr>
      <w:tr w:rsidR="007F0F04" w:rsidRPr="00376916" w14:paraId="6E90B9BC"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367FB3C1" w14:textId="77777777" w:rsidR="007F0F04" w:rsidRPr="00376916" w:rsidRDefault="007F0F04" w:rsidP="009E5500">
            <w:pPr>
              <w:pStyle w:val="ECCParagraph"/>
              <w:keepNext/>
              <w:rPr>
                <w:sz w:val="16"/>
              </w:rPr>
            </w:pPr>
            <w:r w:rsidRPr="00376916">
              <w:rPr>
                <w:sz w:val="16"/>
              </w:rPr>
              <w:t>Zone 3-1-4</w:t>
            </w:r>
          </w:p>
        </w:tc>
        <w:tc>
          <w:tcPr>
            <w:tcW w:w="693" w:type="dxa"/>
            <w:tcBorders>
              <w:top w:val="single" w:sz="6" w:space="0" w:color="auto"/>
              <w:left w:val="single" w:sz="6" w:space="0" w:color="auto"/>
              <w:bottom w:val="single" w:sz="6" w:space="0" w:color="auto"/>
              <w:right w:val="single" w:sz="6" w:space="0" w:color="auto"/>
            </w:tcBorders>
          </w:tcPr>
          <w:p w14:paraId="5C1FBF04"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48EFD65E"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33FFACCA"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729496A6"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9645344"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8DB4660" w14:textId="77777777" w:rsidR="007F0F04" w:rsidRPr="00376916" w:rsidRDefault="007F0F04" w:rsidP="009E5500">
            <w:pPr>
              <w:pStyle w:val="ECCParagraph"/>
              <w:keepNext/>
              <w:rPr>
                <w:sz w:val="16"/>
              </w:rPr>
            </w:pPr>
          </w:p>
        </w:tc>
        <w:tc>
          <w:tcPr>
            <w:tcW w:w="80" w:type="dxa"/>
            <w:tcBorders>
              <w:right w:val="single" w:sz="4" w:space="0" w:color="auto"/>
            </w:tcBorders>
          </w:tcPr>
          <w:p w14:paraId="7F278F36"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2BAE0F9E" w14:textId="77777777" w:rsidR="007F0F04" w:rsidRPr="00376916" w:rsidRDefault="007F0F04" w:rsidP="009E5500">
            <w:pPr>
              <w:pStyle w:val="ECCParagraph"/>
              <w:keepNext/>
              <w:rPr>
                <w:sz w:val="16"/>
              </w:rPr>
            </w:pPr>
            <w:r w:rsidRPr="00376916">
              <w:rPr>
                <w:sz w:val="16"/>
              </w:rPr>
              <w:t>Zone 4-2-3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4F99E3C2"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5DC36EA1"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14:paraId="2D77F892"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6E87C9F6"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6A5BC2CC"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5D4D039E" w14:textId="77777777" w:rsidR="007F0F04" w:rsidRPr="00376916" w:rsidRDefault="007F0F04" w:rsidP="009E5500">
            <w:pPr>
              <w:pStyle w:val="ECCParagraph"/>
              <w:keepNext/>
              <w:rPr>
                <w:sz w:val="16"/>
              </w:rPr>
            </w:pPr>
          </w:p>
        </w:tc>
      </w:tr>
      <w:tr w:rsidR="007F0F04" w:rsidRPr="00376916" w14:paraId="0D4B80FD"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41324C5F" w14:textId="77777777" w:rsidR="007F0F04" w:rsidRPr="00376916" w:rsidRDefault="007F0F04" w:rsidP="009E5500">
            <w:pPr>
              <w:pStyle w:val="ECCParagraph"/>
              <w:keepNext/>
              <w:rPr>
                <w:sz w:val="16"/>
              </w:rPr>
            </w:pPr>
            <w:r w:rsidRPr="00376916">
              <w:rPr>
                <w:sz w:val="16"/>
              </w:rPr>
              <w:t>Border 3-4</w:t>
            </w:r>
          </w:p>
        </w:tc>
        <w:tc>
          <w:tcPr>
            <w:tcW w:w="693" w:type="dxa"/>
            <w:tcBorders>
              <w:top w:val="single" w:sz="6" w:space="0" w:color="auto"/>
              <w:left w:val="single" w:sz="6" w:space="0" w:color="auto"/>
              <w:bottom w:val="single" w:sz="6" w:space="0" w:color="auto"/>
              <w:right w:val="single" w:sz="6" w:space="0" w:color="auto"/>
            </w:tcBorders>
          </w:tcPr>
          <w:p w14:paraId="41A8A1B8"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7D50D513"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14:paraId="210B33D0"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45CF7A6B"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3983C21"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42478EFC" w14:textId="77777777" w:rsidR="007F0F04" w:rsidRPr="00376916" w:rsidRDefault="007F0F04" w:rsidP="009E5500">
            <w:pPr>
              <w:pStyle w:val="ECCParagraph"/>
              <w:keepNext/>
              <w:rPr>
                <w:sz w:val="16"/>
              </w:rPr>
            </w:pPr>
          </w:p>
        </w:tc>
        <w:tc>
          <w:tcPr>
            <w:tcW w:w="80" w:type="dxa"/>
            <w:tcBorders>
              <w:right w:val="single" w:sz="4" w:space="0" w:color="auto"/>
            </w:tcBorders>
          </w:tcPr>
          <w:p w14:paraId="4E4540F3"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51D9773A" w14:textId="77777777" w:rsidR="007F0F04" w:rsidRPr="00376916" w:rsidRDefault="007F0F04" w:rsidP="009E5500">
            <w:pPr>
              <w:pStyle w:val="ECCParagraph"/>
              <w:keepNext/>
              <w:rPr>
                <w:sz w:val="16"/>
              </w:rPr>
            </w:pPr>
            <w:r w:rsidRPr="00376916">
              <w:rPr>
                <w:sz w:val="16"/>
              </w:rPr>
              <w:t>Border 4-3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14:paraId="1EBFDAD1"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413A493C"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14:paraId="74185D4F"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65C089B9"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267058F2"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3F11147B" w14:textId="77777777" w:rsidR="007F0F04" w:rsidRPr="00376916" w:rsidRDefault="007F0F04" w:rsidP="009E5500">
            <w:pPr>
              <w:pStyle w:val="ECCParagraph"/>
              <w:keepNext/>
              <w:rPr>
                <w:sz w:val="16"/>
              </w:rPr>
            </w:pPr>
          </w:p>
        </w:tc>
      </w:tr>
      <w:tr w:rsidR="007F0F04" w:rsidRPr="00376916" w14:paraId="161DEE42" w14:textId="77777777" w:rsidTr="009E5500">
        <w:trPr>
          <w:trHeight w:val="247"/>
        </w:trPr>
        <w:tc>
          <w:tcPr>
            <w:tcW w:w="851" w:type="dxa"/>
            <w:tcBorders>
              <w:top w:val="single" w:sz="6" w:space="0" w:color="auto"/>
              <w:left w:val="single" w:sz="6" w:space="0" w:color="auto"/>
              <w:bottom w:val="single" w:sz="6" w:space="0" w:color="auto"/>
              <w:right w:val="single" w:sz="6" w:space="0" w:color="auto"/>
            </w:tcBorders>
          </w:tcPr>
          <w:p w14:paraId="24A01645" w14:textId="77777777" w:rsidR="007F0F04" w:rsidRPr="00376916" w:rsidRDefault="007F0F04" w:rsidP="009E5500">
            <w:pPr>
              <w:pStyle w:val="ECCParagraph"/>
              <w:keepNext/>
              <w:rPr>
                <w:sz w:val="16"/>
              </w:rPr>
            </w:pPr>
            <w:r w:rsidRPr="00376916">
              <w:rPr>
                <w:sz w:val="16"/>
              </w:rPr>
              <w:t>Zone 3-2-4</w:t>
            </w:r>
          </w:p>
        </w:tc>
        <w:tc>
          <w:tcPr>
            <w:tcW w:w="693" w:type="dxa"/>
            <w:tcBorders>
              <w:top w:val="single" w:sz="6" w:space="0" w:color="auto"/>
              <w:left w:val="single" w:sz="6" w:space="0" w:color="auto"/>
              <w:bottom w:val="single" w:sz="6" w:space="0" w:color="auto"/>
              <w:right w:val="single" w:sz="6" w:space="0" w:color="auto"/>
            </w:tcBorders>
          </w:tcPr>
          <w:p w14:paraId="2C831CED"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3CF96AFE"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14:paraId="478A6345" w14:textId="77777777" w:rsidR="007F0F04" w:rsidRPr="00376916" w:rsidRDefault="007F0F04" w:rsidP="009E5500">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14:paraId="230F3578"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1983098C" w14:textId="77777777" w:rsidR="007F0F04" w:rsidRPr="00376916" w:rsidRDefault="007F0F04" w:rsidP="009E5500">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5312083D" w14:textId="77777777" w:rsidR="007F0F04" w:rsidRPr="00376916" w:rsidRDefault="007F0F04" w:rsidP="009E5500">
            <w:pPr>
              <w:pStyle w:val="ECCParagraph"/>
              <w:keepNext/>
              <w:rPr>
                <w:sz w:val="16"/>
              </w:rPr>
            </w:pPr>
          </w:p>
        </w:tc>
        <w:tc>
          <w:tcPr>
            <w:tcW w:w="80" w:type="dxa"/>
            <w:tcBorders>
              <w:right w:val="single" w:sz="4" w:space="0" w:color="auto"/>
            </w:tcBorders>
          </w:tcPr>
          <w:p w14:paraId="75D2F7D4" w14:textId="77777777" w:rsidR="007F0F04" w:rsidRPr="00376916" w:rsidRDefault="007F0F04" w:rsidP="009E5500">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14:paraId="397A80E5" w14:textId="77777777" w:rsidR="007F0F04" w:rsidRPr="00376916" w:rsidRDefault="007F0F04" w:rsidP="009E5500">
            <w:pPr>
              <w:pStyle w:val="ECCParagraph"/>
              <w:keepNext/>
              <w:rPr>
                <w:sz w:val="16"/>
              </w:rPr>
            </w:pPr>
            <w:r w:rsidRPr="00376916">
              <w:rPr>
                <w:sz w:val="16"/>
              </w:rPr>
              <w:t>Zone 4-3-1</w:t>
            </w:r>
          </w:p>
        </w:tc>
        <w:tc>
          <w:tcPr>
            <w:tcW w:w="559" w:type="dxa"/>
            <w:gridSpan w:val="2"/>
            <w:tcBorders>
              <w:top w:val="single" w:sz="4" w:space="0" w:color="auto"/>
              <w:left w:val="single" w:sz="4" w:space="0" w:color="auto"/>
              <w:bottom w:val="single" w:sz="4" w:space="0" w:color="auto"/>
              <w:right w:val="single" w:sz="4" w:space="0" w:color="auto"/>
            </w:tcBorders>
          </w:tcPr>
          <w:p w14:paraId="2BAF94DA" w14:textId="77777777" w:rsidR="007F0F04" w:rsidRPr="00376916" w:rsidRDefault="007F0F04" w:rsidP="009E5500">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14:paraId="09EE49DD" w14:textId="77777777" w:rsidR="007F0F04" w:rsidRPr="00376916" w:rsidRDefault="007F0F04" w:rsidP="009E5500">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14:paraId="15944E86"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14:paraId="759516BC"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73962301" w14:textId="77777777" w:rsidR="007F0F04" w:rsidRPr="00376916" w:rsidRDefault="007F0F04" w:rsidP="009E5500">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14:paraId="61C9CF2D" w14:textId="77777777" w:rsidR="007F0F04" w:rsidRPr="00376916" w:rsidRDefault="007F0F04" w:rsidP="009E5500">
            <w:pPr>
              <w:pStyle w:val="ECCParagraph"/>
              <w:keepNext/>
              <w:rPr>
                <w:sz w:val="16"/>
              </w:rPr>
            </w:pPr>
          </w:p>
        </w:tc>
      </w:tr>
    </w:tbl>
    <w:p w14:paraId="154A0596" w14:textId="77777777" w:rsidR="007F0F04" w:rsidRPr="00376916" w:rsidRDefault="007F0F04" w:rsidP="007F0F04">
      <w:pPr>
        <w:pStyle w:val="ECCParagraph"/>
      </w:pPr>
    </w:p>
    <w:p w14:paraId="53C51A64" w14:textId="77777777" w:rsidR="007F0F04" w:rsidRPr="00376916" w:rsidRDefault="007F0F04" w:rsidP="007F0F04">
      <w:pPr>
        <w:pStyle w:val="ECCParagraph"/>
        <w:rPr>
          <w:b/>
          <w:u w:val="single"/>
        </w:rPr>
      </w:pPr>
      <w:r w:rsidRPr="00376916">
        <w:rPr>
          <w:b/>
          <w:u w:val="single"/>
        </w:rPr>
        <w:t>Note</w:t>
      </w:r>
    </w:p>
    <w:p w14:paraId="4B92526F" w14:textId="77777777" w:rsidR="007F0F04" w:rsidRPr="00376916" w:rsidRDefault="007F0F04" w:rsidP="00DA1C06">
      <w:pPr>
        <w:pStyle w:val="ECCParagraph"/>
      </w:pPr>
      <w:r w:rsidRPr="00376916">
        <w:t>In certain specific cases (e.g. AUT/HRV) where the distance between two countries of the same type number is very small (&lt; few 10s km) and at the same time harmful interference for that distance could occur, it may be necessary to address the situation in bilateral /multilateral coordination agreements as necessary, and further subdivision of the allocated PCIs may be included in certain areas.</w:t>
      </w:r>
    </w:p>
    <w:p w14:paraId="1233BB5E" w14:textId="77777777" w:rsidR="007F0F04" w:rsidRPr="00376916" w:rsidRDefault="007F0F04" w:rsidP="0008652B">
      <w:pPr>
        <w:pStyle w:val="ECCFiguretitle"/>
        <w:widowControl w:val="0"/>
        <w:numPr>
          <w:ilvl w:val="0"/>
          <w:numId w:val="0"/>
        </w:numPr>
      </w:pPr>
      <w:r w:rsidRPr="00376916">
        <w:rPr>
          <w:noProof/>
          <w:sz w:val="22"/>
          <w:lang w:eastAsia="en-GB"/>
        </w:rPr>
        <w:lastRenderedPageBreak/>
        <w:drawing>
          <wp:inline distT="0" distB="0" distL="0" distR="0" wp14:anchorId="5CBDC85B" wp14:editId="77BC26FE">
            <wp:extent cx="6115050" cy="3790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3790950"/>
                    </a:xfrm>
                    <a:prstGeom prst="rect">
                      <a:avLst/>
                    </a:prstGeom>
                    <a:noFill/>
                    <a:ln>
                      <a:noFill/>
                    </a:ln>
                  </pic:spPr>
                </pic:pic>
              </a:graphicData>
            </a:graphic>
          </wp:inline>
        </w:drawing>
      </w:r>
      <w:r w:rsidRPr="00376916">
        <w:t xml:space="preserve">Figure </w:t>
      </w:r>
      <w:fldSimple w:instr=" SEQ Figure \* ARABIC ">
        <w:r w:rsidRPr="00376916">
          <w:rPr>
            <w:noProof/>
          </w:rPr>
          <w:t>1</w:t>
        </w:r>
      </w:fldSimple>
      <w:r w:rsidRPr="00376916">
        <w:t>: Country type map</w:t>
      </w:r>
    </w:p>
    <w:p w14:paraId="5DBAA0A8" w14:textId="65A7CE0D" w:rsidR="007F0F04" w:rsidRPr="00377DFE" w:rsidRDefault="007F0F04" w:rsidP="007F0F04">
      <w:pPr>
        <w:pStyle w:val="Caption"/>
        <w:rPr>
          <w:lang w:val="en-GB"/>
        </w:rPr>
      </w:pPr>
    </w:p>
    <w:p w14:paraId="71E511A6" w14:textId="77777777" w:rsidR="00F81A0E" w:rsidRPr="00376916" w:rsidRDefault="00F81A0E" w:rsidP="00F81A0E">
      <w:pPr>
        <w:pStyle w:val="ECCAnnex-heading1"/>
      </w:pPr>
      <w:bookmarkStart w:id="13" w:name="_Ref33101720"/>
      <w:r w:rsidRPr="00376916">
        <w:lastRenderedPageBreak/>
        <w:t>Guidance for cross-border coordination of SYNCHRONIsED AND unsynchronised MFCN TDD systems in the 3400-3800 MHz BAND</w:t>
      </w:r>
      <w:bookmarkEnd w:id="13"/>
    </w:p>
    <w:p w14:paraId="7BE30A35" w14:textId="6643C61C" w:rsidR="00F81A0E" w:rsidRPr="00376916" w:rsidRDefault="00F81A0E" w:rsidP="00F81A0E">
      <w:pPr>
        <w:pStyle w:val="ECCParagraph"/>
      </w:pPr>
      <w:bookmarkStart w:id="14" w:name="_Ref11166686"/>
      <w:bookmarkStart w:id="15" w:name="_Toc521332424"/>
      <w:bookmarkStart w:id="16" w:name="_Ref526067552"/>
      <w:bookmarkStart w:id="17" w:name="_Ref526067561"/>
      <w:bookmarkStart w:id="18" w:name="_Ref526067562"/>
      <w:r w:rsidRPr="00376916">
        <w:t xml:space="preserve">With ECC Report 296 </w:t>
      </w:r>
      <w:r w:rsidRPr="00376916">
        <w:fldChar w:fldCharType="begin"/>
      </w:r>
      <w:r w:rsidRPr="00376916">
        <w:instrText xml:space="preserve"> REF _Ref30761222 \r \h </w:instrText>
      </w:r>
      <w:r w:rsidRPr="00376916">
        <w:fldChar w:fldCharType="separate"/>
      </w:r>
      <w:r w:rsidRPr="00376916">
        <w:t>[11]</w:t>
      </w:r>
      <w:r w:rsidRPr="00376916">
        <w:fldChar w:fldCharType="end"/>
      </w:r>
      <w:r w:rsidRPr="00376916">
        <w:t>, CEPT studies have already provided a toolbox for coexistence of MFCN TDD networks in 3400-3800 MHz to help administrations setting up the synchronisation frameworks at national level. This annex is aimed to provide a toolbox to help administrations in cross-border situations for synchronised and unsynchronised operation.</w:t>
      </w:r>
    </w:p>
    <w:p w14:paraId="500B8BAA" w14:textId="352033D1" w:rsidR="00F81A0E" w:rsidRPr="00620C0A" w:rsidRDefault="00F81A0E" w:rsidP="00620C0A">
      <w:pPr>
        <w:pStyle w:val="ECCAnnexheading2"/>
        <w:rPr>
          <w:lang w:val="en-GB"/>
        </w:rPr>
      </w:pPr>
      <w:r w:rsidRPr="00620C0A">
        <w:rPr>
          <w:lang w:val="en-GB"/>
        </w:rPr>
        <w:t>Cross-border coordination based ON SYNCHRONISATION</w:t>
      </w:r>
    </w:p>
    <w:p w14:paraId="65F9CEB3" w14:textId="0F423501" w:rsidR="00F81A0E" w:rsidRPr="00376916" w:rsidRDefault="00F81A0E" w:rsidP="00620C0A">
      <w:pPr>
        <w:rPr>
          <w:b/>
          <w:lang w:val="en-GB"/>
        </w:rPr>
      </w:pPr>
      <w:r w:rsidRPr="00376916">
        <w:rPr>
          <w:b/>
          <w:lang w:val="en-GB"/>
        </w:rPr>
        <w:t>A5.1.1</w:t>
      </w:r>
      <w:r w:rsidRPr="00376916">
        <w:rPr>
          <w:b/>
          <w:lang w:val="en-GB"/>
        </w:rPr>
        <w:tab/>
        <w:t>Synchronised operation</w:t>
      </w:r>
    </w:p>
    <w:p w14:paraId="0E4F59B1" w14:textId="77777777" w:rsidR="00F81A0E" w:rsidRPr="00376916" w:rsidRDefault="00F81A0E" w:rsidP="00620C0A">
      <w:pPr>
        <w:pStyle w:val="ECCParagraph"/>
        <w:spacing w:before="240" w:after="60"/>
      </w:pPr>
      <w:r w:rsidRPr="00376916">
        <w:t xml:space="preserve">Synchronised operation avoids all separation distances at the border (both for AAS and non-AAS BS) and enables an efficient use of the spectrum but requires all operators to agree on the same reference clock and on a compatible frame structure. </w:t>
      </w:r>
    </w:p>
    <w:p w14:paraId="1530960C" w14:textId="2628B68D" w:rsidR="00F81A0E" w:rsidRPr="00620C0A" w:rsidRDefault="00F81A0E" w:rsidP="00620C0A">
      <w:pPr>
        <w:pStyle w:val="ECCAnnexheading4"/>
      </w:pPr>
      <w:r w:rsidRPr="00620C0A">
        <w:rPr>
          <w:lang w:val="en-GB"/>
        </w:rPr>
        <w:t>Reference clock</w:t>
      </w:r>
    </w:p>
    <w:p w14:paraId="0484B185" w14:textId="00D401DE" w:rsidR="00F81A0E" w:rsidRPr="00376916" w:rsidRDefault="00F81A0E" w:rsidP="00620C0A">
      <w:pPr>
        <w:pStyle w:val="ECCParagraph"/>
        <w:spacing w:before="240" w:after="60"/>
      </w:pPr>
      <w:r w:rsidRPr="00376916">
        <w:t>All macro base stations should incorporate a mechanism to retrieve a Primary Reference Time Clock (PRTC) traceable to UTC or TAI with an accuracy of +/- 1.5μs</w:t>
      </w:r>
      <w:r w:rsidRPr="00376916">
        <w:rPr>
          <w:rStyle w:val="FootnoteReference"/>
        </w:rPr>
        <w:footnoteReference w:id="4"/>
      </w:r>
      <w:r w:rsidRPr="00376916">
        <w:t xml:space="preserve">. Several mechanisms make it possible to meet this requirement (see ECC Report 216 </w:t>
      </w:r>
      <w:r w:rsidRPr="00376916">
        <w:fldChar w:fldCharType="begin"/>
      </w:r>
      <w:r w:rsidRPr="00376916">
        <w:instrText xml:space="preserve"> REF _Ref30761383 \r \h </w:instrText>
      </w:r>
      <w:r w:rsidRPr="00376916">
        <w:fldChar w:fldCharType="separate"/>
      </w:r>
      <w:r w:rsidRPr="00376916">
        <w:t>[19]</w:t>
      </w:r>
      <w:r w:rsidRPr="00376916">
        <w:fldChar w:fldCharType="end"/>
      </w:r>
      <w:r w:rsidRPr="00376916">
        <w:t>: GNSS is the main technique on macrocells). It is expected that operators synchroni</w:t>
      </w:r>
      <w:r w:rsidR="0008652B" w:rsidRPr="00376916">
        <w:t>s</w:t>
      </w:r>
      <w:r w:rsidRPr="00376916">
        <w:t xml:space="preserve">e all their equipment (except in the case of a single isolated base station) and ensure the proper functioning of the PRTC to avoid co-channel interference within their own network. There is therefore no significant additional cost to assume that TDD base stations at the border already implement a proper PRTC compliant with "UTC +/- 1.5μs". </w:t>
      </w:r>
    </w:p>
    <w:p w14:paraId="719AE127" w14:textId="5140C473" w:rsidR="00F81A0E" w:rsidRPr="00F82385" w:rsidRDefault="00F81A0E" w:rsidP="00F82385">
      <w:pPr>
        <w:pStyle w:val="ECCAnnexheading4"/>
      </w:pPr>
      <w:r w:rsidRPr="00F82385">
        <w:t>Frame structure</w:t>
      </w:r>
    </w:p>
    <w:p w14:paraId="252BA129" w14:textId="77777777" w:rsidR="00F81A0E" w:rsidRPr="00376916" w:rsidRDefault="00F81A0E" w:rsidP="00F82385">
      <w:pPr>
        <w:pStyle w:val="ECCParagraph"/>
        <w:spacing w:before="240" w:after="60"/>
      </w:pPr>
      <w:r w:rsidRPr="00376916">
        <w:t xml:space="preserve">Synchronised operation requires all relevant operators/administrations to agree on compatible frame structures to be adopted across all TDD networks. </w:t>
      </w:r>
    </w:p>
    <w:p w14:paraId="15D278AA" w14:textId="77777777" w:rsidR="00F81A0E" w:rsidRPr="00376916" w:rsidRDefault="00F81A0E" w:rsidP="00F82385">
      <w:pPr>
        <w:pStyle w:val="ECCParagraph"/>
        <w:spacing w:before="240" w:after="60"/>
      </w:pPr>
      <w:r w:rsidRPr="00376916">
        <w:t xml:space="preserve">In neighbouring countries where there is no need to ensure coexistence with LTE, the example of NR frames given in </w:t>
      </w:r>
      <w:r w:rsidRPr="00376916">
        <w:fldChar w:fldCharType="begin"/>
      </w:r>
      <w:r w:rsidRPr="00376916">
        <w:instrText xml:space="preserve"> REF _Ref32308249 \h </w:instrText>
      </w:r>
      <w:r w:rsidRPr="00376916">
        <w:fldChar w:fldCharType="separate"/>
      </w:r>
      <w:r w:rsidRPr="00376916">
        <w:t xml:space="preserve">Table </w:t>
      </w:r>
      <w:r w:rsidRPr="00376916">
        <w:rPr>
          <w:noProof/>
        </w:rPr>
        <w:t>6</w:t>
      </w:r>
      <w:r w:rsidRPr="00376916">
        <w:fldChar w:fldCharType="end"/>
      </w:r>
      <w:r w:rsidRPr="00376916">
        <w:t xml:space="preserve"> may be used.</w:t>
      </w:r>
    </w:p>
    <w:p w14:paraId="466BD245" w14:textId="4578CAE7" w:rsidR="00F81A0E" w:rsidRPr="00F82385" w:rsidRDefault="00F81A0E" w:rsidP="00F81A0E">
      <w:pPr>
        <w:pStyle w:val="Caption"/>
        <w:rPr>
          <w:lang w:val="en-GB"/>
        </w:rPr>
      </w:pPr>
      <w:bookmarkStart w:id="19" w:name="_Ref32308249"/>
      <w:bookmarkStart w:id="20" w:name="_Ref30762409"/>
      <w:r w:rsidRPr="00F82385">
        <w:rPr>
          <w:lang w:val="en-GB"/>
        </w:rPr>
        <w:t xml:space="preserve">Table </w:t>
      </w:r>
      <w:r w:rsidRPr="00F82385">
        <w:rPr>
          <w:lang w:val="en-GB"/>
        </w:rPr>
        <w:fldChar w:fldCharType="begin"/>
      </w:r>
      <w:r w:rsidRPr="00F82385">
        <w:rPr>
          <w:lang w:val="en-GB"/>
        </w:rPr>
        <w:instrText xml:space="preserve"> SEQ Table \* ARABIC </w:instrText>
      </w:r>
      <w:r w:rsidRPr="00F82385">
        <w:rPr>
          <w:lang w:val="en-GB"/>
        </w:rPr>
        <w:fldChar w:fldCharType="separate"/>
      </w:r>
      <w:r w:rsidRPr="00F82385">
        <w:rPr>
          <w:noProof/>
          <w:lang w:val="en-GB"/>
        </w:rPr>
        <w:t>6</w:t>
      </w:r>
      <w:r w:rsidRPr="00F82385">
        <w:rPr>
          <w:lang w:val="en-GB"/>
        </w:rPr>
        <w:fldChar w:fldCharType="end"/>
      </w:r>
      <w:bookmarkEnd w:id="19"/>
      <w:bookmarkEnd w:id="20"/>
      <w:r w:rsidRPr="00376916">
        <w:rPr>
          <w:lang w:val="en-GB"/>
        </w:rPr>
        <w:t>: Examples of NR frame structures</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559"/>
        <w:gridCol w:w="1843"/>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75"/>
      </w:tblGrid>
      <w:tr w:rsidR="00F81A0E" w:rsidRPr="00376916" w14:paraId="06B1790F" w14:textId="77777777" w:rsidTr="009E5500">
        <w:trPr>
          <w:tblHeader/>
          <w:jc w:val="center"/>
        </w:trPr>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16E89F8" w14:textId="77777777" w:rsidR="00F81A0E" w:rsidRPr="00376916" w:rsidRDefault="00F81A0E" w:rsidP="009E5500">
            <w:pPr>
              <w:pStyle w:val="ECCTableHeaderwhitefont"/>
              <w:rPr>
                <w:rStyle w:val="ECCHLbold"/>
              </w:rPr>
            </w:pPr>
            <w:r w:rsidRPr="00376916">
              <w:rPr>
                <w:rStyle w:val="ECCHLbold"/>
              </w:rPr>
              <w:t>Frame structure</w:t>
            </w:r>
          </w:p>
        </w:tc>
        <w:tc>
          <w:tcPr>
            <w:tcW w:w="5661"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78AFADF5" w14:textId="77777777" w:rsidR="00F81A0E" w:rsidRPr="00376916" w:rsidRDefault="00F81A0E" w:rsidP="009E5500">
            <w:pPr>
              <w:pStyle w:val="ECCTableHeaderwhitefont"/>
              <w:rPr>
                <w:rStyle w:val="ECCHLbold"/>
              </w:rPr>
            </w:pPr>
            <w:r w:rsidRPr="00376916">
              <w:rPr>
                <w:rStyle w:val="ECCHLbold"/>
              </w:rPr>
              <w:t>Subframe number</w:t>
            </w:r>
          </w:p>
        </w:tc>
      </w:tr>
      <w:tr w:rsidR="00F81A0E" w:rsidRPr="00376916" w14:paraId="5C573CC6" w14:textId="77777777" w:rsidTr="009E5500">
        <w:trPr>
          <w:tblHeader/>
          <w:jc w:val="center"/>
        </w:trPr>
        <w:tc>
          <w:tcPr>
            <w:tcW w:w="340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17DDB09" w14:textId="77777777" w:rsidR="00F81A0E" w:rsidRPr="00376916" w:rsidRDefault="00F81A0E" w:rsidP="009E5500">
            <w:pPr>
              <w:pStyle w:val="ECCTableHeaderwhitefont"/>
              <w:rPr>
                <w:rStyle w:val="ECCHLbold"/>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448D704" w14:textId="77777777" w:rsidR="00F81A0E" w:rsidRPr="00376916" w:rsidRDefault="00F81A0E" w:rsidP="009E5500">
            <w:pPr>
              <w:pStyle w:val="ECCTableHeaderwhitefont"/>
              <w:rPr>
                <w:rStyle w:val="ECCHLbold"/>
              </w:rPr>
            </w:pPr>
            <w:r w:rsidRPr="00376916">
              <w:rPr>
                <w:rStyle w:val="ECCHLbold"/>
              </w:rPr>
              <w:t>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96D79C2" w14:textId="77777777" w:rsidR="00F81A0E" w:rsidRPr="00376916" w:rsidRDefault="00F81A0E" w:rsidP="009E5500">
            <w:pPr>
              <w:pStyle w:val="ECCTableHeaderwhitefont"/>
              <w:rPr>
                <w:rStyle w:val="ECCHLbold"/>
              </w:rPr>
            </w:pPr>
            <w:r w:rsidRPr="00376916">
              <w:rPr>
                <w:rStyle w:val="ECCHLbold"/>
              </w:rPr>
              <w:t>1</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7E5085B" w14:textId="77777777" w:rsidR="00F81A0E" w:rsidRPr="00376916" w:rsidRDefault="00F81A0E" w:rsidP="009E5500">
            <w:pPr>
              <w:pStyle w:val="ECCTableHeaderwhitefont"/>
              <w:rPr>
                <w:rStyle w:val="ECCHLbold"/>
              </w:rPr>
            </w:pPr>
            <w:r w:rsidRPr="00376916">
              <w:rPr>
                <w:rStyle w:val="ECCHLbold"/>
              </w:rPr>
              <w:t>2</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87E4EB9" w14:textId="77777777" w:rsidR="00F81A0E" w:rsidRPr="00376916" w:rsidRDefault="00F81A0E" w:rsidP="009E5500">
            <w:pPr>
              <w:pStyle w:val="ECCTableHeaderwhitefont"/>
              <w:rPr>
                <w:rStyle w:val="ECCHLbold"/>
              </w:rPr>
            </w:pPr>
            <w:r w:rsidRPr="00376916">
              <w:rPr>
                <w:rStyle w:val="ECCHLbold"/>
              </w:rPr>
              <w:t>3</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09EC382" w14:textId="77777777" w:rsidR="00F81A0E" w:rsidRPr="00376916" w:rsidRDefault="00F81A0E" w:rsidP="009E5500">
            <w:pPr>
              <w:pStyle w:val="ECCTableHeaderwhitefont"/>
              <w:rPr>
                <w:rStyle w:val="ECCHLbold"/>
              </w:rPr>
            </w:pPr>
            <w:r w:rsidRPr="00376916">
              <w:rPr>
                <w:rStyle w:val="ECCHLbold"/>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5BF23D3" w14:textId="77777777" w:rsidR="00F81A0E" w:rsidRPr="00376916" w:rsidRDefault="00F81A0E" w:rsidP="009E5500">
            <w:pPr>
              <w:pStyle w:val="ECCTableHeaderwhitefont"/>
              <w:rPr>
                <w:rStyle w:val="ECCHLbold"/>
              </w:rPr>
            </w:pPr>
            <w:r w:rsidRPr="00376916">
              <w:rPr>
                <w:rStyle w:val="ECCHLbold"/>
              </w:rPr>
              <w:t>5</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0CE2813" w14:textId="77777777" w:rsidR="00F81A0E" w:rsidRPr="00376916" w:rsidRDefault="00F81A0E" w:rsidP="009E5500">
            <w:pPr>
              <w:pStyle w:val="ECCTableHeaderwhitefont"/>
              <w:rPr>
                <w:rStyle w:val="ECCHLbold"/>
              </w:rPr>
            </w:pPr>
            <w:r w:rsidRPr="00376916">
              <w:rPr>
                <w:rStyle w:val="ECCHLbold"/>
              </w:rPr>
              <w:t>6</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6FE4333F" w14:textId="77777777" w:rsidR="00F81A0E" w:rsidRPr="00376916" w:rsidRDefault="00F81A0E" w:rsidP="009E5500">
            <w:pPr>
              <w:pStyle w:val="ECCTableHeaderwhitefont"/>
              <w:rPr>
                <w:rStyle w:val="ECCHLbold"/>
              </w:rPr>
            </w:pPr>
            <w:r w:rsidRPr="00376916">
              <w:rPr>
                <w:rStyle w:val="ECCHLbold"/>
              </w:rPr>
              <w:t>7</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08EE9A1" w14:textId="77777777" w:rsidR="00F81A0E" w:rsidRPr="00376916" w:rsidRDefault="00F81A0E" w:rsidP="009E5500">
            <w:pPr>
              <w:pStyle w:val="ECCTableHeaderwhitefont"/>
              <w:rPr>
                <w:rStyle w:val="ECCHLbold"/>
              </w:rPr>
            </w:pPr>
            <w:r w:rsidRPr="00376916">
              <w:rPr>
                <w:rStyle w:val="ECCHLbold"/>
              </w:rPr>
              <w:t>8</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25A59524" w14:textId="77777777" w:rsidR="00F81A0E" w:rsidRPr="00376916" w:rsidRDefault="00F81A0E" w:rsidP="009E5500">
            <w:pPr>
              <w:pStyle w:val="ECCTableHeaderwhitefont"/>
              <w:rPr>
                <w:rStyle w:val="ECCHLbold"/>
              </w:rPr>
            </w:pPr>
            <w:r w:rsidRPr="00376916">
              <w:rPr>
                <w:rStyle w:val="ECCHLbold"/>
              </w:rPr>
              <w:t>9</w:t>
            </w:r>
          </w:p>
        </w:tc>
      </w:tr>
      <w:tr w:rsidR="00F81A0E" w:rsidRPr="00376916" w14:paraId="3F0BB6E3" w14:textId="77777777" w:rsidTr="009E5500">
        <w:trPr>
          <w:jc w:val="center"/>
        </w:trPr>
        <w:tc>
          <w:tcPr>
            <w:tcW w:w="1559" w:type="dxa"/>
            <w:tcBorders>
              <w:top w:val="single" w:sz="4" w:space="0" w:color="FFFFFF" w:themeColor="background1"/>
              <w:left w:val="single" w:sz="4" w:space="0" w:color="D2232A"/>
              <w:bottom w:val="single" w:sz="4" w:space="0" w:color="D2232A"/>
              <w:right w:val="single" w:sz="4" w:space="0" w:color="D2232A"/>
            </w:tcBorders>
            <w:vAlign w:val="center"/>
          </w:tcPr>
          <w:p w14:paraId="19C368B3" w14:textId="77777777" w:rsidR="00F81A0E" w:rsidRPr="00376916" w:rsidRDefault="00F81A0E" w:rsidP="009E5500">
            <w:pPr>
              <w:pStyle w:val="ECCTabletext"/>
              <w:jc w:val="left"/>
            </w:pPr>
            <w:r w:rsidRPr="00376916">
              <w:t>NR Frame (SCS 30 kHz)</w:t>
            </w:r>
          </w:p>
        </w:tc>
        <w:tc>
          <w:tcPr>
            <w:tcW w:w="1843" w:type="dxa"/>
            <w:tcBorders>
              <w:top w:val="single" w:sz="4" w:space="0" w:color="FFFFFF" w:themeColor="background1"/>
              <w:left w:val="single" w:sz="4" w:space="0" w:color="D2232A"/>
              <w:bottom w:val="single" w:sz="4" w:space="0" w:color="D2232A"/>
              <w:right w:val="single" w:sz="4" w:space="0" w:color="D2232A"/>
            </w:tcBorders>
            <w:vAlign w:val="center"/>
          </w:tcPr>
          <w:p w14:paraId="78945CA9" w14:textId="77777777" w:rsidR="00F81A0E" w:rsidRPr="00376916" w:rsidRDefault="00F81A0E" w:rsidP="009E5500">
            <w:pPr>
              <w:pStyle w:val="ECCTabletext"/>
              <w:jc w:val="center"/>
            </w:pPr>
            <w:r w:rsidRPr="00376916">
              <w:t>DDSU</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6EB3C417" w14:textId="77777777" w:rsidR="00F81A0E" w:rsidRPr="00376916" w:rsidRDefault="00F81A0E" w:rsidP="009E5500">
            <w:pPr>
              <w:pStyle w:val="ECCTabletext"/>
            </w:pPr>
            <w:r w:rsidRPr="00376916">
              <w:t>D</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01769A93" w14:textId="77777777" w:rsidR="00F81A0E" w:rsidRPr="00376916" w:rsidRDefault="00F81A0E" w:rsidP="009E5500">
            <w:pPr>
              <w:pStyle w:val="ECCTabletext"/>
            </w:pPr>
            <w:r w:rsidRPr="00376916">
              <w:t>D</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3E14A263" w14:textId="77777777" w:rsidR="00F81A0E" w:rsidRPr="00376916" w:rsidRDefault="00F81A0E" w:rsidP="009E5500">
            <w:pPr>
              <w:pStyle w:val="ECCTabletext"/>
            </w:pPr>
            <w:r w:rsidRPr="00376916">
              <w:t>S</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38A69785" w14:textId="77777777" w:rsidR="00F81A0E" w:rsidRPr="00376916" w:rsidRDefault="00F81A0E" w:rsidP="009E5500">
            <w:pPr>
              <w:pStyle w:val="ECCTabletext"/>
            </w:pPr>
            <w:r w:rsidRPr="00376916">
              <w:t>U</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6A0F894E" w14:textId="77777777" w:rsidR="00F81A0E" w:rsidRPr="00376916" w:rsidRDefault="00F81A0E" w:rsidP="009E5500">
            <w:pPr>
              <w:pStyle w:val="ECCTabletext"/>
            </w:pPr>
            <w:r w:rsidRPr="00376916">
              <w:t>D</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711353D1" w14:textId="77777777" w:rsidR="00F81A0E" w:rsidRPr="00376916" w:rsidRDefault="00F81A0E" w:rsidP="009E5500">
            <w:pPr>
              <w:pStyle w:val="ECCTabletext"/>
            </w:pPr>
            <w:r w:rsidRPr="00376916">
              <w:t>D</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0D837B01" w14:textId="77777777" w:rsidR="00F81A0E" w:rsidRPr="00376916" w:rsidRDefault="00F81A0E" w:rsidP="009E5500">
            <w:pPr>
              <w:pStyle w:val="ECCTabletext"/>
            </w:pPr>
            <w:r w:rsidRPr="00376916">
              <w:t>S</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0812956E" w14:textId="77777777" w:rsidR="00F81A0E" w:rsidRPr="00376916" w:rsidRDefault="00F81A0E" w:rsidP="009E5500">
            <w:pPr>
              <w:pStyle w:val="ECCTabletext"/>
            </w:pPr>
            <w:r w:rsidRPr="00376916">
              <w:t>U</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4BFB5C0D" w14:textId="77777777" w:rsidR="00F81A0E" w:rsidRPr="00376916" w:rsidRDefault="00F81A0E" w:rsidP="009E5500">
            <w:pPr>
              <w:pStyle w:val="ECCTabletext"/>
            </w:pPr>
            <w:r w:rsidRPr="00376916">
              <w:t>D</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05073651" w14:textId="77777777" w:rsidR="00F81A0E" w:rsidRPr="00376916" w:rsidRDefault="00F81A0E" w:rsidP="009E5500">
            <w:pPr>
              <w:pStyle w:val="ECCTabletext"/>
            </w:pPr>
            <w:r w:rsidRPr="00376916">
              <w:t>D</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00BB81DE" w14:textId="77777777" w:rsidR="00F81A0E" w:rsidRPr="00376916" w:rsidRDefault="00F81A0E" w:rsidP="009E5500">
            <w:pPr>
              <w:pStyle w:val="ECCTabletext"/>
            </w:pPr>
            <w:r w:rsidRPr="00376916">
              <w:t>S</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3471DD38" w14:textId="77777777" w:rsidR="00F81A0E" w:rsidRPr="00376916" w:rsidRDefault="00F81A0E" w:rsidP="009E5500">
            <w:pPr>
              <w:pStyle w:val="ECCTabletext"/>
            </w:pPr>
            <w:r w:rsidRPr="00376916">
              <w:t>U</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0F407056" w14:textId="77777777" w:rsidR="00F81A0E" w:rsidRPr="00376916" w:rsidRDefault="00F81A0E" w:rsidP="009E5500">
            <w:pPr>
              <w:pStyle w:val="ECCTabletext"/>
            </w:pPr>
            <w:r w:rsidRPr="00376916">
              <w:t>D</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36223AB1" w14:textId="77777777" w:rsidR="00F81A0E" w:rsidRPr="00376916" w:rsidRDefault="00F81A0E" w:rsidP="009E5500">
            <w:pPr>
              <w:pStyle w:val="ECCTabletext"/>
            </w:pPr>
            <w:r w:rsidRPr="00376916">
              <w:t>D</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5A327745" w14:textId="77777777" w:rsidR="00F81A0E" w:rsidRPr="00376916" w:rsidRDefault="00F81A0E" w:rsidP="009E5500">
            <w:pPr>
              <w:pStyle w:val="ECCTabletext"/>
            </w:pPr>
            <w:r w:rsidRPr="00376916">
              <w:t>S</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5D1687DA" w14:textId="77777777" w:rsidR="00F81A0E" w:rsidRPr="00376916" w:rsidRDefault="00F81A0E" w:rsidP="009E5500">
            <w:pPr>
              <w:pStyle w:val="ECCTabletext"/>
            </w:pPr>
            <w:r w:rsidRPr="00376916">
              <w:t>U</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4466A4B7" w14:textId="77777777" w:rsidR="00F81A0E" w:rsidRPr="00376916" w:rsidRDefault="00F81A0E" w:rsidP="009E5500">
            <w:pPr>
              <w:pStyle w:val="ECCTabletext"/>
            </w:pPr>
            <w:r w:rsidRPr="00376916">
              <w:t>D</w:t>
            </w:r>
          </w:p>
        </w:tc>
        <w:tc>
          <w:tcPr>
            <w:tcW w:w="284" w:type="dxa"/>
            <w:tcBorders>
              <w:top w:val="single" w:sz="4" w:space="0" w:color="FFFFFF" w:themeColor="background1"/>
              <w:left w:val="single" w:sz="4" w:space="0" w:color="D2232A"/>
              <w:bottom w:val="single" w:sz="4" w:space="0" w:color="D2232A"/>
              <w:right w:val="single" w:sz="4" w:space="0" w:color="D2232A"/>
            </w:tcBorders>
            <w:vAlign w:val="center"/>
          </w:tcPr>
          <w:p w14:paraId="30C9D740" w14:textId="77777777" w:rsidR="00F81A0E" w:rsidRPr="00376916" w:rsidRDefault="00F81A0E" w:rsidP="009E5500">
            <w:pPr>
              <w:pStyle w:val="ECCTabletext"/>
            </w:pPr>
            <w:r w:rsidRPr="00376916">
              <w:t>D</w:t>
            </w:r>
          </w:p>
        </w:tc>
        <w:tc>
          <w:tcPr>
            <w:tcW w:w="283" w:type="dxa"/>
            <w:tcBorders>
              <w:top w:val="single" w:sz="4" w:space="0" w:color="FFFFFF" w:themeColor="background1"/>
              <w:left w:val="single" w:sz="4" w:space="0" w:color="D2232A"/>
              <w:bottom w:val="single" w:sz="4" w:space="0" w:color="D2232A"/>
              <w:right w:val="single" w:sz="4" w:space="0" w:color="D2232A"/>
            </w:tcBorders>
            <w:vAlign w:val="center"/>
          </w:tcPr>
          <w:p w14:paraId="4A5372C3" w14:textId="77777777" w:rsidR="00F81A0E" w:rsidRPr="00376916" w:rsidRDefault="00F81A0E" w:rsidP="009E5500">
            <w:pPr>
              <w:pStyle w:val="ECCTabletext"/>
            </w:pPr>
            <w:r w:rsidRPr="00376916">
              <w:t>S</w:t>
            </w:r>
          </w:p>
        </w:tc>
        <w:tc>
          <w:tcPr>
            <w:tcW w:w="275" w:type="dxa"/>
            <w:tcBorders>
              <w:top w:val="single" w:sz="4" w:space="0" w:color="FFFFFF" w:themeColor="background1"/>
              <w:left w:val="single" w:sz="4" w:space="0" w:color="D2232A"/>
              <w:bottom w:val="single" w:sz="4" w:space="0" w:color="D2232A"/>
              <w:right w:val="single" w:sz="4" w:space="0" w:color="D2232A"/>
            </w:tcBorders>
            <w:vAlign w:val="center"/>
          </w:tcPr>
          <w:p w14:paraId="7E668BBC" w14:textId="77777777" w:rsidR="00F81A0E" w:rsidRPr="00376916" w:rsidRDefault="00F81A0E" w:rsidP="009E5500">
            <w:pPr>
              <w:pStyle w:val="ECCTabletext"/>
            </w:pPr>
            <w:r w:rsidRPr="00376916">
              <w:t>U</w:t>
            </w:r>
          </w:p>
        </w:tc>
      </w:tr>
      <w:tr w:rsidR="00F81A0E" w:rsidRPr="00376916" w14:paraId="2743E4F9" w14:textId="77777777" w:rsidTr="009E5500">
        <w:trPr>
          <w:jc w:val="center"/>
        </w:trPr>
        <w:tc>
          <w:tcPr>
            <w:tcW w:w="1559" w:type="dxa"/>
            <w:tcBorders>
              <w:top w:val="single" w:sz="4" w:space="0" w:color="D2232A"/>
              <w:left w:val="single" w:sz="4" w:space="0" w:color="D2232A"/>
              <w:bottom w:val="single" w:sz="4" w:space="0" w:color="D2232A"/>
              <w:right w:val="single" w:sz="4" w:space="0" w:color="D2232A"/>
            </w:tcBorders>
            <w:vAlign w:val="center"/>
          </w:tcPr>
          <w:p w14:paraId="3F740B97" w14:textId="77777777" w:rsidR="00F81A0E" w:rsidRPr="00376916" w:rsidRDefault="00F81A0E" w:rsidP="009E5500">
            <w:pPr>
              <w:pStyle w:val="ECCTabletext"/>
              <w:jc w:val="left"/>
            </w:pPr>
            <w:r w:rsidRPr="00376916">
              <w:t>NR Frame (SCS 30 kHz)</w:t>
            </w:r>
          </w:p>
        </w:tc>
        <w:tc>
          <w:tcPr>
            <w:tcW w:w="1843" w:type="dxa"/>
            <w:tcBorders>
              <w:top w:val="single" w:sz="4" w:space="0" w:color="D2232A"/>
              <w:left w:val="single" w:sz="4" w:space="0" w:color="D2232A"/>
              <w:bottom w:val="single" w:sz="4" w:space="0" w:color="D2232A"/>
              <w:right w:val="single" w:sz="4" w:space="0" w:color="D2232A"/>
            </w:tcBorders>
            <w:vAlign w:val="center"/>
          </w:tcPr>
          <w:p w14:paraId="61ED73A0" w14:textId="77777777" w:rsidR="00F81A0E" w:rsidRPr="00376916" w:rsidRDefault="00F81A0E" w:rsidP="009E5500">
            <w:pPr>
              <w:pStyle w:val="ECCTabletext"/>
              <w:jc w:val="center"/>
            </w:pPr>
            <w:r w:rsidRPr="00376916">
              <w:t>DDDSU</w:t>
            </w:r>
          </w:p>
        </w:tc>
        <w:tc>
          <w:tcPr>
            <w:tcW w:w="283" w:type="dxa"/>
            <w:tcBorders>
              <w:top w:val="single" w:sz="4" w:space="0" w:color="D2232A"/>
              <w:left w:val="single" w:sz="4" w:space="0" w:color="D2232A"/>
              <w:bottom w:val="single" w:sz="4" w:space="0" w:color="D2232A"/>
              <w:right w:val="single" w:sz="4" w:space="0" w:color="D2232A"/>
            </w:tcBorders>
            <w:vAlign w:val="center"/>
          </w:tcPr>
          <w:p w14:paraId="6D799DCF" w14:textId="77777777" w:rsidR="00F81A0E" w:rsidRPr="00376916" w:rsidRDefault="00F81A0E" w:rsidP="009E5500">
            <w:pPr>
              <w:pStyle w:val="ECCTabletext"/>
            </w:pPr>
            <w:r w:rsidRPr="00376916">
              <w:t>D</w:t>
            </w:r>
          </w:p>
        </w:tc>
        <w:tc>
          <w:tcPr>
            <w:tcW w:w="284" w:type="dxa"/>
            <w:tcBorders>
              <w:top w:val="single" w:sz="4" w:space="0" w:color="D2232A"/>
              <w:left w:val="single" w:sz="4" w:space="0" w:color="D2232A"/>
              <w:bottom w:val="single" w:sz="4" w:space="0" w:color="D2232A"/>
              <w:right w:val="single" w:sz="4" w:space="0" w:color="D2232A"/>
            </w:tcBorders>
            <w:vAlign w:val="center"/>
          </w:tcPr>
          <w:p w14:paraId="6DA8027C" w14:textId="77777777" w:rsidR="00F81A0E" w:rsidRPr="00376916" w:rsidRDefault="00F81A0E" w:rsidP="009E5500">
            <w:pPr>
              <w:pStyle w:val="ECCTabletext"/>
            </w:pPr>
            <w:r w:rsidRPr="00376916">
              <w:t>D</w:t>
            </w:r>
          </w:p>
        </w:tc>
        <w:tc>
          <w:tcPr>
            <w:tcW w:w="283" w:type="dxa"/>
            <w:tcBorders>
              <w:top w:val="single" w:sz="4" w:space="0" w:color="D2232A"/>
              <w:left w:val="single" w:sz="4" w:space="0" w:color="D2232A"/>
              <w:bottom w:val="single" w:sz="4" w:space="0" w:color="D2232A"/>
              <w:right w:val="single" w:sz="4" w:space="0" w:color="D2232A"/>
            </w:tcBorders>
            <w:vAlign w:val="center"/>
          </w:tcPr>
          <w:p w14:paraId="61744BA7" w14:textId="77777777" w:rsidR="00F81A0E" w:rsidRPr="00376916" w:rsidRDefault="00F81A0E" w:rsidP="009E5500">
            <w:pPr>
              <w:pStyle w:val="ECCTabletext"/>
            </w:pPr>
            <w:r w:rsidRPr="00376916">
              <w:t>D</w:t>
            </w:r>
          </w:p>
        </w:tc>
        <w:tc>
          <w:tcPr>
            <w:tcW w:w="284" w:type="dxa"/>
            <w:tcBorders>
              <w:top w:val="single" w:sz="4" w:space="0" w:color="D2232A"/>
              <w:left w:val="single" w:sz="4" w:space="0" w:color="D2232A"/>
              <w:bottom w:val="single" w:sz="4" w:space="0" w:color="D2232A"/>
              <w:right w:val="single" w:sz="4" w:space="0" w:color="D2232A"/>
            </w:tcBorders>
            <w:vAlign w:val="center"/>
          </w:tcPr>
          <w:p w14:paraId="45872234" w14:textId="77777777" w:rsidR="00F81A0E" w:rsidRPr="00376916" w:rsidRDefault="00F81A0E" w:rsidP="009E5500">
            <w:pPr>
              <w:pStyle w:val="ECCTabletext"/>
            </w:pPr>
            <w:r w:rsidRPr="00376916">
              <w:t>S</w:t>
            </w:r>
          </w:p>
        </w:tc>
        <w:tc>
          <w:tcPr>
            <w:tcW w:w="283" w:type="dxa"/>
            <w:tcBorders>
              <w:top w:val="single" w:sz="4" w:space="0" w:color="D2232A"/>
              <w:left w:val="single" w:sz="4" w:space="0" w:color="D2232A"/>
              <w:bottom w:val="single" w:sz="4" w:space="0" w:color="D2232A"/>
              <w:right w:val="single" w:sz="4" w:space="0" w:color="D2232A"/>
            </w:tcBorders>
            <w:vAlign w:val="center"/>
          </w:tcPr>
          <w:p w14:paraId="6C380B3E" w14:textId="77777777" w:rsidR="00F81A0E" w:rsidRPr="00376916" w:rsidRDefault="00F81A0E" w:rsidP="009E5500">
            <w:pPr>
              <w:pStyle w:val="ECCTabletext"/>
            </w:pPr>
            <w:r w:rsidRPr="00376916">
              <w:t>U</w:t>
            </w:r>
          </w:p>
        </w:tc>
        <w:tc>
          <w:tcPr>
            <w:tcW w:w="284" w:type="dxa"/>
            <w:tcBorders>
              <w:top w:val="single" w:sz="4" w:space="0" w:color="D2232A"/>
              <w:left w:val="single" w:sz="4" w:space="0" w:color="D2232A"/>
              <w:bottom w:val="single" w:sz="4" w:space="0" w:color="D2232A"/>
              <w:right w:val="single" w:sz="4" w:space="0" w:color="D2232A"/>
            </w:tcBorders>
            <w:vAlign w:val="center"/>
          </w:tcPr>
          <w:p w14:paraId="3D142802" w14:textId="77777777" w:rsidR="00F81A0E" w:rsidRPr="00376916" w:rsidRDefault="00F81A0E" w:rsidP="009E5500">
            <w:pPr>
              <w:pStyle w:val="ECCTabletext"/>
            </w:pPr>
            <w:r w:rsidRPr="00376916">
              <w:t>D</w:t>
            </w:r>
          </w:p>
        </w:tc>
        <w:tc>
          <w:tcPr>
            <w:tcW w:w="283" w:type="dxa"/>
            <w:tcBorders>
              <w:top w:val="single" w:sz="4" w:space="0" w:color="D2232A"/>
              <w:left w:val="single" w:sz="4" w:space="0" w:color="D2232A"/>
              <w:bottom w:val="single" w:sz="4" w:space="0" w:color="D2232A"/>
              <w:right w:val="single" w:sz="4" w:space="0" w:color="D2232A"/>
            </w:tcBorders>
            <w:vAlign w:val="center"/>
          </w:tcPr>
          <w:p w14:paraId="494FB083" w14:textId="77777777" w:rsidR="00F81A0E" w:rsidRPr="00376916" w:rsidRDefault="00F81A0E" w:rsidP="009E5500">
            <w:pPr>
              <w:pStyle w:val="ECCTabletext"/>
            </w:pPr>
            <w:r w:rsidRPr="00376916">
              <w:t>D</w:t>
            </w:r>
          </w:p>
        </w:tc>
        <w:tc>
          <w:tcPr>
            <w:tcW w:w="284" w:type="dxa"/>
            <w:tcBorders>
              <w:top w:val="single" w:sz="4" w:space="0" w:color="D2232A"/>
              <w:left w:val="single" w:sz="4" w:space="0" w:color="D2232A"/>
              <w:bottom w:val="single" w:sz="4" w:space="0" w:color="D2232A"/>
              <w:right w:val="single" w:sz="4" w:space="0" w:color="D2232A"/>
            </w:tcBorders>
            <w:vAlign w:val="center"/>
          </w:tcPr>
          <w:p w14:paraId="11337EFD" w14:textId="77777777" w:rsidR="00F81A0E" w:rsidRPr="00376916" w:rsidRDefault="00F81A0E" w:rsidP="009E5500">
            <w:pPr>
              <w:pStyle w:val="ECCTabletext"/>
            </w:pPr>
            <w:r w:rsidRPr="00376916">
              <w:t>D</w:t>
            </w:r>
          </w:p>
        </w:tc>
        <w:tc>
          <w:tcPr>
            <w:tcW w:w="283" w:type="dxa"/>
            <w:tcBorders>
              <w:top w:val="single" w:sz="4" w:space="0" w:color="D2232A"/>
              <w:left w:val="single" w:sz="4" w:space="0" w:color="D2232A"/>
              <w:bottom w:val="single" w:sz="4" w:space="0" w:color="D2232A"/>
              <w:right w:val="single" w:sz="4" w:space="0" w:color="D2232A"/>
            </w:tcBorders>
            <w:vAlign w:val="center"/>
          </w:tcPr>
          <w:p w14:paraId="7F9B6AE0" w14:textId="77777777" w:rsidR="00F81A0E" w:rsidRPr="00376916" w:rsidRDefault="00F81A0E" w:rsidP="009E5500">
            <w:pPr>
              <w:pStyle w:val="ECCTabletext"/>
            </w:pPr>
            <w:r w:rsidRPr="00376916">
              <w:t>S</w:t>
            </w:r>
          </w:p>
        </w:tc>
        <w:tc>
          <w:tcPr>
            <w:tcW w:w="284" w:type="dxa"/>
            <w:tcBorders>
              <w:top w:val="single" w:sz="4" w:space="0" w:color="D2232A"/>
              <w:left w:val="single" w:sz="4" w:space="0" w:color="D2232A"/>
              <w:bottom w:val="single" w:sz="4" w:space="0" w:color="D2232A"/>
              <w:right w:val="single" w:sz="4" w:space="0" w:color="D2232A"/>
            </w:tcBorders>
            <w:vAlign w:val="center"/>
          </w:tcPr>
          <w:p w14:paraId="086011B5" w14:textId="77777777" w:rsidR="00F81A0E" w:rsidRPr="00376916" w:rsidRDefault="00F81A0E" w:rsidP="009E5500">
            <w:pPr>
              <w:pStyle w:val="ECCTabletext"/>
            </w:pPr>
            <w:r w:rsidRPr="00376916">
              <w:t>U</w:t>
            </w:r>
          </w:p>
        </w:tc>
        <w:tc>
          <w:tcPr>
            <w:tcW w:w="283" w:type="dxa"/>
            <w:tcBorders>
              <w:top w:val="single" w:sz="4" w:space="0" w:color="D2232A"/>
              <w:left w:val="single" w:sz="4" w:space="0" w:color="D2232A"/>
              <w:bottom w:val="single" w:sz="4" w:space="0" w:color="D2232A"/>
              <w:right w:val="single" w:sz="4" w:space="0" w:color="D2232A"/>
            </w:tcBorders>
            <w:vAlign w:val="center"/>
          </w:tcPr>
          <w:p w14:paraId="689409D1" w14:textId="77777777" w:rsidR="00F81A0E" w:rsidRPr="00376916" w:rsidRDefault="00F81A0E" w:rsidP="009E5500">
            <w:pPr>
              <w:pStyle w:val="ECCTabletext"/>
            </w:pPr>
            <w:r w:rsidRPr="00376916">
              <w:t>D</w:t>
            </w:r>
          </w:p>
        </w:tc>
        <w:tc>
          <w:tcPr>
            <w:tcW w:w="284" w:type="dxa"/>
            <w:tcBorders>
              <w:top w:val="single" w:sz="4" w:space="0" w:color="D2232A"/>
              <w:left w:val="single" w:sz="4" w:space="0" w:color="D2232A"/>
              <w:bottom w:val="single" w:sz="4" w:space="0" w:color="D2232A"/>
              <w:right w:val="single" w:sz="4" w:space="0" w:color="D2232A"/>
            </w:tcBorders>
            <w:vAlign w:val="center"/>
          </w:tcPr>
          <w:p w14:paraId="1249988E" w14:textId="77777777" w:rsidR="00F81A0E" w:rsidRPr="00376916" w:rsidRDefault="00F81A0E" w:rsidP="009E5500">
            <w:pPr>
              <w:pStyle w:val="ECCTabletext"/>
            </w:pPr>
            <w:r w:rsidRPr="00376916">
              <w:t>D</w:t>
            </w:r>
          </w:p>
        </w:tc>
        <w:tc>
          <w:tcPr>
            <w:tcW w:w="283" w:type="dxa"/>
            <w:tcBorders>
              <w:top w:val="single" w:sz="4" w:space="0" w:color="D2232A"/>
              <w:left w:val="single" w:sz="4" w:space="0" w:color="D2232A"/>
              <w:bottom w:val="single" w:sz="4" w:space="0" w:color="D2232A"/>
              <w:right w:val="single" w:sz="4" w:space="0" w:color="D2232A"/>
            </w:tcBorders>
            <w:vAlign w:val="center"/>
          </w:tcPr>
          <w:p w14:paraId="2C6E3C34" w14:textId="77777777" w:rsidR="00F81A0E" w:rsidRPr="00376916" w:rsidRDefault="00F81A0E" w:rsidP="009E5500">
            <w:pPr>
              <w:pStyle w:val="ECCTabletext"/>
            </w:pPr>
            <w:r w:rsidRPr="00376916">
              <w:t>D</w:t>
            </w:r>
          </w:p>
        </w:tc>
        <w:tc>
          <w:tcPr>
            <w:tcW w:w="284" w:type="dxa"/>
            <w:tcBorders>
              <w:top w:val="single" w:sz="4" w:space="0" w:color="D2232A"/>
              <w:left w:val="single" w:sz="4" w:space="0" w:color="D2232A"/>
              <w:bottom w:val="single" w:sz="4" w:space="0" w:color="D2232A"/>
              <w:right w:val="single" w:sz="4" w:space="0" w:color="D2232A"/>
            </w:tcBorders>
            <w:vAlign w:val="center"/>
          </w:tcPr>
          <w:p w14:paraId="1C086EB6" w14:textId="77777777" w:rsidR="00F81A0E" w:rsidRPr="00376916" w:rsidRDefault="00F81A0E" w:rsidP="009E5500">
            <w:pPr>
              <w:pStyle w:val="ECCTabletext"/>
            </w:pPr>
            <w:r w:rsidRPr="00376916">
              <w:t>S</w:t>
            </w:r>
          </w:p>
        </w:tc>
        <w:tc>
          <w:tcPr>
            <w:tcW w:w="283" w:type="dxa"/>
            <w:tcBorders>
              <w:top w:val="single" w:sz="4" w:space="0" w:color="D2232A"/>
              <w:left w:val="single" w:sz="4" w:space="0" w:color="D2232A"/>
              <w:bottom w:val="single" w:sz="4" w:space="0" w:color="D2232A"/>
              <w:right w:val="single" w:sz="4" w:space="0" w:color="D2232A"/>
            </w:tcBorders>
            <w:vAlign w:val="center"/>
          </w:tcPr>
          <w:p w14:paraId="0A8BEB1A" w14:textId="77777777" w:rsidR="00F81A0E" w:rsidRPr="00376916" w:rsidRDefault="00F81A0E" w:rsidP="009E5500">
            <w:pPr>
              <w:pStyle w:val="ECCTabletext"/>
            </w:pPr>
            <w:r w:rsidRPr="00376916">
              <w:t>U</w:t>
            </w:r>
          </w:p>
        </w:tc>
        <w:tc>
          <w:tcPr>
            <w:tcW w:w="284" w:type="dxa"/>
            <w:tcBorders>
              <w:top w:val="single" w:sz="4" w:space="0" w:color="D2232A"/>
              <w:left w:val="single" w:sz="4" w:space="0" w:color="D2232A"/>
              <w:bottom w:val="single" w:sz="4" w:space="0" w:color="D2232A"/>
              <w:right w:val="single" w:sz="4" w:space="0" w:color="D2232A"/>
            </w:tcBorders>
            <w:vAlign w:val="center"/>
          </w:tcPr>
          <w:p w14:paraId="34C6F3A7" w14:textId="77777777" w:rsidR="00F81A0E" w:rsidRPr="00376916" w:rsidRDefault="00F81A0E" w:rsidP="009E5500">
            <w:pPr>
              <w:pStyle w:val="ECCTabletext"/>
            </w:pPr>
            <w:r w:rsidRPr="00376916">
              <w:t>D</w:t>
            </w:r>
          </w:p>
        </w:tc>
        <w:tc>
          <w:tcPr>
            <w:tcW w:w="283" w:type="dxa"/>
            <w:tcBorders>
              <w:top w:val="single" w:sz="4" w:space="0" w:color="D2232A"/>
              <w:left w:val="single" w:sz="4" w:space="0" w:color="D2232A"/>
              <w:bottom w:val="single" w:sz="4" w:space="0" w:color="D2232A"/>
              <w:right w:val="single" w:sz="4" w:space="0" w:color="D2232A"/>
            </w:tcBorders>
            <w:vAlign w:val="center"/>
          </w:tcPr>
          <w:p w14:paraId="4F7E11C7" w14:textId="77777777" w:rsidR="00F81A0E" w:rsidRPr="00376916" w:rsidRDefault="00F81A0E" w:rsidP="009E5500">
            <w:pPr>
              <w:pStyle w:val="ECCTabletext"/>
            </w:pPr>
            <w:r w:rsidRPr="00376916">
              <w:t>D</w:t>
            </w:r>
          </w:p>
        </w:tc>
        <w:tc>
          <w:tcPr>
            <w:tcW w:w="284" w:type="dxa"/>
            <w:tcBorders>
              <w:top w:val="single" w:sz="4" w:space="0" w:color="D2232A"/>
              <w:left w:val="single" w:sz="4" w:space="0" w:color="D2232A"/>
              <w:bottom w:val="single" w:sz="4" w:space="0" w:color="D2232A"/>
              <w:right w:val="single" w:sz="4" w:space="0" w:color="D2232A"/>
            </w:tcBorders>
            <w:vAlign w:val="center"/>
          </w:tcPr>
          <w:p w14:paraId="327CDD67" w14:textId="77777777" w:rsidR="00F81A0E" w:rsidRPr="00376916" w:rsidRDefault="00F81A0E" w:rsidP="009E5500">
            <w:pPr>
              <w:pStyle w:val="ECCTabletext"/>
            </w:pPr>
            <w:r w:rsidRPr="00376916">
              <w:t>D</w:t>
            </w:r>
          </w:p>
        </w:tc>
        <w:tc>
          <w:tcPr>
            <w:tcW w:w="283" w:type="dxa"/>
            <w:tcBorders>
              <w:top w:val="single" w:sz="4" w:space="0" w:color="D2232A"/>
              <w:left w:val="single" w:sz="4" w:space="0" w:color="D2232A"/>
              <w:bottom w:val="single" w:sz="4" w:space="0" w:color="D2232A"/>
              <w:right w:val="single" w:sz="4" w:space="0" w:color="D2232A"/>
            </w:tcBorders>
            <w:vAlign w:val="center"/>
          </w:tcPr>
          <w:p w14:paraId="7B4697A6" w14:textId="77777777" w:rsidR="00F81A0E" w:rsidRPr="00376916" w:rsidRDefault="00F81A0E" w:rsidP="009E5500">
            <w:pPr>
              <w:pStyle w:val="ECCTabletext"/>
            </w:pPr>
            <w:r w:rsidRPr="00376916">
              <w:t>S</w:t>
            </w:r>
          </w:p>
        </w:tc>
        <w:tc>
          <w:tcPr>
            <w:tcW w:w="275" w:type="dxa"/>
            <w:tcBorders>
              <w:top w:val="single" w:sz="4" w:space="0" w:color="D2232A"/>
              <w:left w:val="single" w:sz="4" w:space="0" w:color="D2232A"/>
              <w:bottom w:val="single" w:sz="4" w:space="0" w:color="D2232A"/>
              <w:right w:val="single" w:sz="4" w:space="0" w:color="D2232A"/>
            </w:tcBorders>
            <w:vAlign w:val="center"/>
          </w:tcPr>
          <w:p w14:paraId="5E34B656" w14:textId="77777777" w:rsidR="00F81A0E" w:rsidRPr="00376916" w:rsidRDefault="00F81A0E" w:rsidP="009E5500">
            <w:pPr>
              <w:pStyle w:val="ECCTabletext"/>
            </w:pPr>
            <w:r w:rsidRPr="00376916">
              <w:t>U</w:t>
            </w:r>
          </w:p>
        </w:tc>
      </w:tr>
    </w:tbl>
    <w:p w14:paraId="7CD3AAED" w14:textId="758F7C3B" w:rsidR="00F81A0E" w:rsidRPr="00376916" w:rsidRDefault="00F81A0E" w:rsidP="00F82385">
      <w:pPr>
        <w:pStyle w:val="ECCParagraph"/>
        <w:spacing w:before="240" w:after="60"/>
      </w:pPr>
      <w:r w:rsidRPr="00376916">
        <w:t>In case there is a need to ensure compatibility with LTE systems and considering the state of frame structure implementations at the time of writing and cross-technology compatible configurations within the country while allowing deployments close to the border, the LTE frame structure configuration n°2 should be used by LTE operators, with the following corresponding NR frame structures</w:t>
      </w:r>
      <w:r w:rsidR="00F82385">
        <w:t>.</w:t>
      </w:r>
    </w:p>
    <w:p w14:paraId="5F5145D9" w14:textId="32FE6714" w:rsidR="00F81A0E" w:rsidRPr="00F82385" w:rsidRDefault="00F81A0E" w:rsidP="00F82385">
      <w:pPr>
        <w:pStyle w:val="Caption"/>
        <w:keepNext/>
        <w:rPr>
          <w:lang w:val="en-GB"/>
        </w:rPr>
      </w:pPr>
      <w:r w:rsidRPr="00F82385">
        <w:rPr>
          <w:lang w:val="en-GB"/>
        </w:rPr>
        <w:lastRenderedPageBreak/>
        <w:t xml:space="preserve">Table </w:t>
      </w:r>
      <w:r w:rsidRPr="00F82385">
        <w:rPr>
          <w:lang w:val="en-GB"/>
        </w:rPr>
        <w:fldChar w:fldCharType="begin"/>
      </w:r>
      <w:r w:rsidRPr="00F82385">
        <w:rPr>
          <w:lang w:val="en-GB"/>
        </w:rPr>
        <w:instrText xml:space="preserve"> SEQ Table \* ARABIC </w:instrText>
      </w:r>
      <w:r w:rsidRPr="00F82385">
        <w:rPr>
          <w:lang w:val="en-GB"/>
        </w:rPr>
        <w:fldChar w:fldCharType="separate"/>
      </w:r>
      <w:r w:rsidRPr="00F82385">
        <w:rPr>
          <w:noProof/>
          <w:lang w:val="en-GB"/>
        </w:rPr>
        <w:t>7</w:t>
      </w:r>
      <w:r w:rsidRPr="00F82385">
        <w:rPr>
          <w:lang w:val="en-GB"/>
        </w:rPr>
        <w:fldChar w:fldCharType="end"/>
      </w:r>
      <w:r w:rsidRPr="00376916">
        <w:rPr>
          <w:lang w:val="en-GB"/>
        </w:rPr>
        <w:t xml:space="preserve">: NR frame structures compatible with the LTE frame structure </w:t>
      </w:r>
      <w:r w:rsidRPr="00F82385">
        <w:rPr>
          <w:lang w:val="en-GB"/>
        </w:rPr>
        <w:t>configuration n°2</w:t>
      </w:r>
    </w:p>
    <w:tbl>
      <w:tblPr>
        <w:tblW w:w="5000" w:type="pct"/>
        <w:tblCellMar>
          <w:left w:w="70" w:type="dxa"/>
          <w:right w:w="70" w:type="dxa"/>
        </w:tblCellMar>
        <w:tblLook w:val="04A0" w:firstRow="1" w:lastRow="0" w:firstColumn="1" w:lastColumn="0" w:noHBand="0" w:noVBand="1"/>
      </w:tblPr>
      <w:tblGrid>
        <w:gridCol w:w="557"/>
        <w:gridCol w:w="1574"/>
        <w:gridCol w:w="487"/>
        <w:gridCol w:w="379"/>
        <w:gridCol w:w="377"/>
        <w:gridCol w:w="381"/>
        <w:gridCol w:w="377"/>
        <w:gridCol w:w="377"/>
        <w:gridCol w:w="377"/>
        <w:gridCol w:w="377"/>
        <w:gridCol w:w="377"/>
        <w:gridCol w:w="378"/>
        <w:gridCol w:w="378"/>
        <w:gridCol w:w="378"/>
        <w:gridCol w:w="378"/>
        <w:gridCol w:w="378"/>
        <w:gridCol w:w="378"/>
        <w:gridCol w:w="378"/>
        <w:gridCol w:w="378"/>
        <w:gridCol w:w="378"/>
        <w:gridCol w:w="378"/>
        <w:gridCol w:w="359"/>
      </w:tblGrid>
      <w:tr w:rsidR="00F81A0E" w:rsidRPr="00376916" w14:paraId="19A34BC8" w14:textId="77777777" w:rsidTr="00F82385">
        <w:trPr>
          <w:trHeight w:val="315"/>
        </w:trPr>
        <w:tc>
          <w:tcPr>
            <w:tcW w:w="1051" w:type="pct"/>
            <w:gridSpan w:val="2"/>
            <w:tcBorders>
              <w:top w:val="single" w:sz="8" w:space="0" w:color="D2232A"/>
              <w:left w:val="single" w:sz="8" w:space="0" w:color="D2232A"/>
              <w:bottom w:val="single" w:sz="8" w:space="0" w:color="D2232A"/>
              <w:right w:val="single" w:sz="6" w:space="0" w:color="FFFFFF" w:themeColor="background1"/>
            </w:tcBorders>
            <w:shd w:val="clear" w:color="000000" w:fill="D2232A"/>
            <w:vAlign w:val="center"/>
            <w:hideMark/>
          </w:tcPr>
          <w:p w14:paraId="4BF18A7F" w14:textId="74603851"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Frame structure (</w:t>
            </w:r>
            <w:r w:rsidR="0040616E" w:rsidRPr="00376916">
              <w:rPr>
                <w:rFonts w:cs="Arial"/>
                <w:b/>
                <w:bCs/>
                <w:color w:val="FFFFFF"/>
                <w:szCs w:val="20"/>
                <w:lang w:val="en-GB" w:eastAsia="fr-FR"/>
              </w:rPr>
              <w:t xml:space="preserve">note </w:t>
            </w:r>
            <w:r w:rsidRPr="00376916">
              <w:rPr>
                <w:rFonts w:cs="Arial"/>
                <w:b/>
                <w:bCs/>
                <w:color w:val="FFFFFF"/>
                <w:szCs w:val="20"/>
                <w:lang w:val="en-GB" w:eastAsia="fr-FR"/>
              </w:rPr>
              <w:t>1)</w:t>
            </w:r>
          </w:p>
        </w:tc>
        <w:tc>
          <w:tcPr>
            <w:tcW w:w="3949" w:type="pct"/>
            <w:gridSpan w:val="20"/>
            <w:tcBorders>
              <w:top w:val="single" w:sz="8" w:space="0" w:color="D2232A"/>
              <w:left w:val="single" w:sz="6" w:space="0" w:color="FFFFFF" w:themeColor="background1"/>
              <w:bottom w:val="single" w:sz="8" w:space="0" w:color="FFFFFF"/>
              <w:right w:val="single" w:sz="8" w:space="0" w:color="D2232A"/>
            </w:tcBorders>
            <w:shd w:val="clear" w:color="000000" w:fill="D2232A"/>
            <w:vAlign w:val="center"/>
            <w:hideMark/>
          </w:tcPr>
          <w:p w14:paraId="0C5AFCDC"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Subframe number (10 ms frame)</w:t>
            </w:r>
          </w:p>
        </w:tc>
      </w:tr>
      <w:tr w:rsidR="00F81A0E" w:rsidRPr="00376916" w14:paraId="6D172AE3" w14:textId="77777777" w:rsidTr="00F82385">
        <w:trPr>
          <w:trHeight w:val="315"/>
        </w:trPr>
        <w:tc>
          <w:tcPr>
            <w:tcW w:w="1051" w:type="pct"/>
            <w:gridSpan w:val="2"/>
            <w:tcBorders>
              <w:top w:val="single" w:sz="8" w:space="0" w:color="D2232A"/>
              <w:left w:val="single" w:sz="8" w:space="0" w:color="D2232A"/>
              <w:bottom w:val="single" w:sz="8" w:space="0" w:color="D2232A"/>
              <w:right w:val="single" w:sz="8" w:space="0" w:color="FFFFFF"/>
            </w:tcBorders>
            <w:shd w:val="clear" w:color="000000" w:fill="D2232A"/>
            <w:vAlign w:val="center"/>
            <w:hideMark/>
          </w:tcPr>
          <w:p w14:paraId="289EF28D"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LTE frame</w:t>
            </w:r>
          </w:p>
        </w:tc>
        <w:tc>
          <w:tcPr>
            <w:tcW w:w="447"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74CBDC38"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0</w:t>
            </w:r>
          </w:p>
        </w:tc>
        <w:tc>
          <w:tcPr>
            <w:tcW w:w="392"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4BCC37BF"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1</w:t>
            </w:r>
          </w:p>
        </w:tc>
        <w:tc>
          <w:tcPr>
            <w:tcW w:w="390"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74836756"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2</w:t>
            </w:r>
          </w:p>
        </w:tc>
        <w:tc>
          <w:tcPr>
            <w:tcW w:w="390"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70203CFC"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3</w:t>
            </w:r>
          </w:p>
        </w:tc>
        <w:tc>
          <w:tcPr>
            <w:tcW w:w="390"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1FD07B5F"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4</w:t>
            </w:r>
          </w:p>
        </w:tc>
        <w:tc>
          <w:tcPr>
            <w:tcW w:w="390"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1C19ADAD"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5</w:t>
            </w:r>
          </w:p>
        </w:tc>
        <w:tc>
          <w:tcPr>
            <w:tcW w:w="390"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2028883D"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6</w:t>
            </w:r>
          </w:p>
        </w:tc>
        <w:tc>
          <w:tcPr>
            <w:tcW w:w="390"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4DFF3D16"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7</w:t>
            </w:r>
          </w:p>
        </w:tc>
        <w:tc>
          <w:tcPr>
            <w:tcW w:w="390"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53D76648"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8</w:t>
            </w:r>
          </w:p>
        </w:tc>
        <w:tc>
          <w:tcPr>
            <w:tcW w:w="383" w:type="pct"/>
            <w:gridSpan w:val="2"/>
            <w:tcBorders>
              <w:top w:val="single" w:sz="8" w:space="0" w:color="FFFFFF"/>
              <w:left w:val="nil"/>
              <w:bottom w:val="single" w:sz="8" w:space="0" w:color="FFFFFF"/>
              <w:right w:val="single" w:sz="8" w:space="0" w:color="FFFFFF"/>
            </w:tcBorders>
            <w:shd w:val="clear" w:color="000000" w:fill="D2232A"/>
            <w:vAlign w:val="center"/>
            <w:hideMark/>
          </w:tcPr>
          <w:p w14:paraId="097BCA93"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9</w:t>
            </w:r>
          </w:p>
        </w:tc>
      </w:tr>
      <w:tr w:rsidR="00F81A0E" w:rsidRPr="00376916" w14:paraId="42C2ED51" w14:textId="77777777" w:rsidTr="00F82385">
        <w:trPr>
          <w:trHeight w:val="315"/>
        </w:trPr>
        <w:tc>
          <w:tcPr>
            <w:tcW w:w="287" w:type="pct"/>
            <w:tcBorders>
              <w:top w:val="nil"/>
              <w:left w:val="single" w:sz="8" w:space="0" w:color="D2232A"/>
              <w:bottom w:val="single" w:sz="8" w:space="0" w:color="D2232A"/>
              <w:right w:val="single" w:sz="8" w:space="0" w:color="D2232A"/>
            </w:tcBorders>
            <w:shd w:val="clear" w:color="auto" w:fill="auto"/>
            <w:vAlign w:val="center"/>
            <w:hideMark/>
          </w:tcPr>
          <w:p w14:paraId="2CD53D3A"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SCS 15 kHz</w:t>
            </w:r>
          </w:p>
        </w:tc>
        <w:tc>
          <w:tcPr>
            <w:tcW w:w="763" w:type="pct"/>
            <w:tcBorders>
              <w:top w:val="nil"/>
              <w:left w:val="nil"/>
              <w:bottom w:val="single" w:sz="8" w:space="0" w:color="D2232A"/>
              <w:right w:val="single" w:sz="8" w:space="0" w:color="D2232A"/>
            </w:tcBorders>
            <w:shd w:val="clear" w:color="auto" w:fill="auto"/>
            <w:vAlign w:val="center"/>
            <w:hideMark/>
          </w:tcPr>
          <w:p w14:paraId="0B9AB02B"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DSUDD</w:t>
            </w:r>
          </w:p>
        </w:tc>
        <w:tc>
          <w:tcPr>
            <w:tcW w:w="447" w:type="pct"/>
            <w:gridSpan w:val="2"/>
            <w:tcBorders>
              <w:top w:val="single" w:sz="8" w:space="0" w:color="FFFFFF"/>
              <w:left w:val="nil"/>
              <w:bottom w:val="single" w:sz="8" w:space="0" w:color="FFFFFF"/>
              <w:right w:val="single" w:sz="8" w:space="0" w:color="D2232A"/>
            </w:tcBorders>
            <w:shd w:val="clear" w:color="auto" w:fill="auto"/>
            <w:vAlign w:val="center"/>
            <w:hideMark/>
          </w:tcPr>
          <w:p w14:paraId="486509C8"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D</w:t>
            </w:r>
          </w:p>
        </w:tc>
        <w:tc>
          <w:tcPr>
            <w:tcW w:w="392" w:type="pct"/>
            <w:gridSpan w:val="2"/>
            <w:tcBorders>
              <w:top w:val="single" w:sz="8" w:space="0" w:color="FFFFFF"/>
              <w:left w:val="nil"/>
              <w:bottom w:val="single" w:sz="8" w:space="0" w:color="FFFFFF"/>
              <w:right w:val="single" w:sz="8" w:space="0" w:color="D2232A"/>
            </w:tcBorders>
            <w:shd w:val="clear" w:color="auto" w:fill="auto"/>
            <w:vAlign w:val="center"/>
            <w:hideMark/>
          </w:tcPr>
          <w:p w14:paraId="67352548"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S</w:t>
            </w:r>
          </w:p>
        </w:tc>
        <w:tc>
          <w:tcPr>
            <w:tcW w:w="390" w:type="pct"/>
            <w:gridSpan w:val="2"/>
            <w:tcBorders>
              <w:top w:val="single" w:sz="8" w:space="0" w:color="FFFFFF"/>
              <w:left w:val="nil"/>
              <w:bottom w:val="single" w:sz="8" w:space="0" w:color="FFFFFF"/>
              <w:right w:val="single" w:sz="8" w:space="0" w:color="D2232A"/>
            </w:tcBorders>
            <w:shd w:val="clear" w:color="auto" w:fill="auto"/>
            <w:vAlign w:val="center"/>
            <w:hideMark/>
          </w:tcPr>
          <w:p w14:paraId="7CE41D02"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U</w:t>
            </w:r>
          </w:p>
        </w:tc>
        <w:tc>
          <w:tcPr>
            <w:tcW w:w="390" w:type="pct"/>
            <w:gridSpan w:val="2"/>
            <w:tcBorders>
              <w:top w:val="single" w:sz="8" w:space="0" w:color="FFFFFF"/>
              <w:left w:val="nil"/>
              <w:bottom w:val="single" w:sz="8" w:space="0" w:color="FFFFFF"/>
              <w:right w:val="single" w:sz="8" w:space="0" w:color="D2232A"/>
            </w:tcBorders>
            <w:shd w:val="clear" w:color="auto" w:fill="auto"/>
            <w:vAlign w:val="center"/>
            <w:hideMark/>
          </w:tcPr>
          <w:p w14:paraId="5639DE78"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D</w:t>
            </w:r>
          </w:p>
        </w:tc>
        <w:tc>
          <w:tcPr>
            <w:tcW w:w="390" w:type="pct"/>
            <w:gridSpan w:val="2"/>
            <w:tcBorders>
              <w:top w:val="single" w:sz="8" w:space="0" w:color="FFFFFF"/>
              <w:left w:val="nil"/>
              <w:bottom w:val="single" w:sz="8" w:space="0" w:color="FFFFFF"/>
              <w:right w:val="single" w:sz="8" w:space="0" w:color="D2232A"/>
            </w:tcBorders>
            <w:shd w:val="clear" w:color="auto" w:fill="auto"/>
            <w:vAlign w:val="center"/>
            <w:hideMark/>
          </w:tcPr>
          <w:p w14:paraId="05188E78"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D</w:t>
            </w:r>
          </w:p>
        </w:tc>
        <w:tc>
          <w:tcPr>
            <w:tcW w:w="390" w:type="pct"/>
            <w:gridSpan w:val="2"/>
            <w:tcBorders>
              <w:top w:val="single" w:sz="8" w:space="0" w:color="FFFFFF"/>
              <w:left w:val="nil"/>
              <w:bottom w:val="single" w:sz="8" w:space="0" w:color="FFFFFF"/>
              <w:right w:val="single" w:sz="8" w:space="0" w:color="D2232A"/>
            </w:tcBorders>
            <w:shd w:val="clear" w:color="auto" w:fill="auto"/>
            <w:vAlign w:val="center"/>
            <w:hideMark/>
          </w:tcPr>
          <w:p w14:paraId="1A1E4226"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D</w:t>
            </w:r>
          </w:p>
        </w:tc>
        <w:tc>
          <w:tcPr>
            <w:tcW w:w="390" w:type="pct"/>
            <w:gridSpan w:val="2"/>
            <w:tcBorders>
              <w:top w:val="single" w:sz="8" w:space="0" w:color="FFFFFF"/>
              <w:left w:val="nil"/>
              <w:bottom w:val="single" w:sz="8" w:space="0" w:color="FFFFFF"/>
              <w:right w:val="single" w:sz="8" w:space="0" w:color="D2232A"/>
            </w:tcBorders>
            <w:shd w:val="clear" w:color="auto" w:fill="auto"/>
            <w:vAlign w:val="center"/>
            <w:hideMark/>
          </w:tcPr>
          <w:p w14:paraId="15DC7A42"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S</w:t>
            </w:r>
          </w:p>
        </w:tc>
        <w:tc>
          <w:tcPr>
            <w:tcW w:w="390" w:type="pct"/>
            <w:gridSpan w:val="2"/>
            <w:tcBorders>
              <w:top w:val="single" w:sz="8" w:space="0" w:color="FFFFFF"/>
              <w:left w:val="nil"/>
              <w:bottom w:val="single" w:sz="8" w:space="0" w:color="FFFFFF"/>
              <w:right w:val="single" w:sz="8" w:space="0" w:color="D2232A"/>
            </w:tcBorders>
            <w:shd w:val="clear" w:color="auto" w:fill="auto"/>
            <w:vAlign w:val="center"/>
            <w:hideMark/>
          </w:tcPr>
          <w:p w14:paraId="464AF045"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U</w:t>
            </w:r>
          </w:p>
        </w:tc>
        <w:tc>
          <w:tcPr>
            <w:tcW w:w="390" w:type="pct"/>
            <w:gridSpan w:val="2"/>
            <w:tcBorders>
              <w:top w:val="single" w:sz="8" w:space="0" w:color="FFFFFF"/>
              <w:left w:val="nil"/>
              <w:bottom w:val="single" w:sz="8" w:space="0" w:color="FFFFFF"/>
              <w:right w:val="single" w:sz="8" w:space="0" w:color="D2232A"/>
            </w:tcBorders>
            <w:shd w:val="clear" w:color="auto" w:fill="auto"/>
            <w:vAlign w:val="center"/>
            <w:hideMark/>
          </w:tcPr>
          <w:p w14:paraId="43F06D0B"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D</w:t>
            </w:r>
          </w:p>
        </w:tc>
        <w:tc>
          <w:tcPr>
            <w:tcW w:w="383" w:type="pct"/>
            <w:gridSpan w:val="2"/>
            <w:tcBorders>
              <w:top w:val="single" w:sz="8" w:space="0" w:color="FFFFFF"/>
              <w:left w:val="nil"/>
              <w:bottom w:val="single" w:sz="8" w:space="0" w:color="FFFFFF"/>
              <w:right w:val="single" w:sz="8" w:space="0" w:color="D2232A"/>
            </w:tcBorders>
            <w:shd w:val="clear" w:color="auto" w:fill="auto"/>
            <w:vAlign w:val="center"/>
            <w:hideMark/>
          </w:tcPr>
          <w:p w14:paraId="79942100" w14:textId="77777777" w:rsidR="00F81A0E" w:rsidRPr="00376916" w:rsidRDefault="00F81A0E" w:rsidP="009E5500">
            <w:pPr>
              <w:jc w:val="center"/>
              <w:rPr>
                <w:rFonts w:cs="Arial"/>
                <w:color w:val="000000"/>
                <w:szCs w:val="20"/>
                <w:lang w:val="en-GB" w:eastAsia="fr-FR"/>
              </w:rPr>
            </w:pPr>
            <w:r w:rsidRPr="00376916">
              <w:rPr>
                <w:rFonts w:cs="Arial"/>
                <w:color w:val="000000"/>
                <w:szCs w:val="20"/>
                <w:lang w:val="en-GB" w:eastAsia="fr-FR"/>
              </w:rPr>
              <w:t>D</w:t>
            </w:r>
          </w:p>
        </w:tc>
      </w:tr>
      <w:tr w:rsidR="00F81A0E" w:rsidRPr="00376916" w14:paraId="759E6C62" w14:textId="77777777" w:rsidTr="00F82385">
        <w:trPr>
          <w:trHeight w:val="315"/>
        </w:trPr>
        <w:tc>
          <w:tcPr>
            <w:tcW w:w="1051" w:type="pct"/>
            <w:gridSpan w:val="2"/>
            <w:tcBorders>
              <w:top w:val="single" w:sz="8" w:space="0" w:color="D2232A"/>
              <w:left w:val="single" w:sz="8" w:space="0" w:color="D2232A"/>
              <w:bottom w:val="single" w:sz="8" w:space="0" w:color="D2232A"/>
              <w:right w:val="single" w:sz="8" w:space="0" w:color="FFFFFF"/>
            </w:tcBorders>
            <w:shd w:val="clear" w:color="000000" w:fill="D2232A"/>
            <w:vAlign w:val="center"/>
            <w:hideMark/>
          </w:tcPr>
          <w:p w14:paraId="4B17210E" w14:textId="47F8B84E"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NR frame - Variant 1</w:t>
            </w:r>
            <w:r w:rsidR="0040616E" w:rsidRPr="00376916">
              <w:rPr>
                <w:rFonts w:cs="Arial"/>
                <w:b/>
                <w:bCs/>
                <w:color w:val="FFFFFF"/>
                <w:szCs w:val="20"/>
                <w:lang w:val="en-GB" w:eastAsia="fr-FR"/>
              </w:rPr>
              <w:t>f</w:t>
            </w:r>
          </w:p>
        </w:tc>
        <w:tc>
          <w:tcPr>
            <w:tcW w:w="447"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515BEDC0"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0</w:t>
            </w:r>
          </w:p>
        </w:tc>
        <w:tc>
          <w:tcPr>
            <w:tcW w:w="392"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4EBCCC85"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1</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3BFEE821"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2</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3D1BFD59"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3</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75D3247B"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4</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402B8B21"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5</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618541FC"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6</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504147F2"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7</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7372023A"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8</w:t>
            </w:r>
          </w:p>
        </w:tc>
        <w:tc>
          <w:tcPr>
            <w:tcW w:w="383"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77CC59D0"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9</w:t>
            </w:r>
          </w:p>
        </w:tc>
      </w:tr>
      <w:tr w:rsidR="00F81A0E" w:rsidRPr="00376916" w14:paraId="353277F5" w14:textId="77777777" w:rsidTr="00F82385">
        <w:trPr>
          <w:trHeight w:val="525"/>
        </w:trPr>
        <w:tc>
          <w:tcPr>
            <w:tcW w:w="287" w:type="pct"/>
            <w:tcBorders>
              <w:top w:val="nil"/>
              <w:left w:val="single" w:sz="8" w:space="0" w:color="D2232A"/>
              <w:bottom w:val="single" w:sz="8" w:space="0" w:color="D2232A"/>
              <w:right w:val="single" w:sz="8" w:space="0" w:color="D2232A"/>
            </w:tcBorders>
            <w:shd w:val="clear" w:color="auto" w:fill="auto"/>
            <w:vAlign w:val="center"/>
            <w:hideMark/>
          </w:tcPr>
          <w:p w14:paraId="59B0D420" w14:textId="77777777" w:rsidR="00F81A0E" w:rsidRPr="00376916" w:rsidRDefault="00F81A0E" w:rsidP="009E5500">
            <w:pPr>
              <w:rPr>
                <w:rFonts w:cs="Arial"/>
                <w:color w:val="000000"/>
                <w:szCs w:val="20"/>
                <w:lang w:val="en-GB" w:eastAsia="fr-FR"/>
              </w:rPr>
            </w:pPr>
            <w:r w:rsidRPr="00376916">
              <w:rPr>
                <w:rFonts w:cs="Arial"/>
                <w:color w:val="000000"/>
                <w:szCs w:val="20"/>
                <w:lang w:val="en-GB" w:eastAsia="fr-FR"/>
              </w:rPr>
              <w:t>SCS 30 kHz</w:t>
            </w:r>
          </w:p>
        </w:tc>
        <w:tc>
          <w:tcPr>
            <w:tcW w:w="763" w:type="pct"/>
            <w:tcBorders>
              <w:top w:val="nil"/>
              <w:left w:val="nil"/>
              <w:bottom w:val="single" w:sz="8" w:space="0" w:color="D2232A"/>
              <w:right w:val="single" w:sz="6" w:space="0" w:color="D2232A"/>
            </w:tcBorders>
            <w:shd w:val="clear" w:color="auto" w:fill="auto"/>
            <w:vAlign w:val="center"/>
            <w:hideMark/>
          </w:tcPr>
          <w:p w14:paraId="6FC6B872"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DDDSUUDDDD</w:t>
            </w:r>
          </w:p>
        </w:tc>
        <w:tc>
          <w:tcPr>
            <w:tcW w:w="251"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59EF20A"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6"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DB83097"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0E2CEB39"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6"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C489F6E"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S</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91921DE"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14351280"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3136B9A"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B13C824"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0F1D4B6"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487A1678"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0EBCD6F5"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D8F34EA"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9EDF2E2"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88BCE4D"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S</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6761FBC"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CAC5F3D"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BCE8F3C"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1E59D61A"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7776D19"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88"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BA14720"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r>
      <w:tr w:rsidR="00F81A0E" w:rsidRPr="00376916" w14:paraId="13546D1E" w14:textId="77777777" w:rsidTr="00F82385">
        <w:trPr>
          <w:trHeight w:val="315"/>
        </w:trPr>
        <w:tc>
          <w:tcPr>
            <w:tcW w:w="1051" w:type="pct"/>
            <w:gridSpan w:val="2"/>
            <w:tcBorders>
              <w:top w:val="single" w:sz="8" w:space="0" w:color="D2232A"/>
              <w:left w:val="single" w:sz="8" w:space="0" w:color="D2232A"/>
              <w:bottom w:val="single" w:sz="8" w:space="0" w:color="D2232A"/>
              <w:right w:val="single" w:sz="8" w:space="0" w:color="FFFFFF"/>
            </w:tcBorders>
            <w:shd w:val="clear" w:color="000000" w:fill="D2232A"/>
            <w:vAlign w:val="center"/>
            <w:hideMark/>
          </w:tcPr>
          <w:p w14:paraId="6C30C9F8"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NR frame - Variant 2</w:t>
            </w:r>
          </w:p>
        </w:tc>
        <w:tc>
          <w:tcPr>
            <w:tcW w:w="447"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26C11260"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4</w:t>
            </w:r>
          </w:p>
        </w:tc>
        <w:tc>
          <w:tcPr>
            <w:tcW w:w="392"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57EABA46"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5</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62F9019E"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6</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05C003B6"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7</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325B1384"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8</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6B0883D8"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9</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40B6EDF4"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0</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44D3867A"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1</w:t>
            </w:r>
          </w:p>
        </w:tc>
        <w:tc>
          <w:tcPr>
            <w:tcW w:w="390"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01DAD230"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2</w:t>
            </w:r>
          </w:p>
        </w:tc>
        <w:tc>
          <w:tcPr>
            <w:tcW w:w="383" w:type="pct"/>
            <w:gridSpan w:val="2"/>
            <w:tcBorders>
              <w:top w:val="single" w:sz="8" w:space="0" w:color="FFFFFF"/>
              <w:left w:val="nil"/>
              <w:bottom w:val="single" w:sz="6" w:space="0" w:color="D2232A"/>
              <w:right w:val="single" w:sz="8" w:space="0" w:color="FFFFFF"/>
            </w:tcBorders>
            <w:shd w:val="clear" w:color="000000" w:fill="D2232A"/>
            <w:vAlign w:val="center"/>
            <w:hideMark/>
          </w:tcPr>
          <w:p w14:paraId="42BE2313" w14:textId="77777777" w:rsidR="00F81A0E" w:rsidRPr="00376916" w:rsidRDefault="00F81A0E" w:rsidP="009E5500">
            <w:pPr>
              <w:jc w:val="center"/>
              <w:rPr>
                <w:rFonts w:cs="Arial"/>
                <w:b/>
                <w:bCs/>
                <w:color w:val="FFFFFF"/>
                <w:szCs w:val="20"/>
                <w:lang w:val="en-GB" w:eastAsia="fr-FR"/>
              </w:rPr>
            </w:pPr>
            <w:r w:rsidRPr="00376916">
              <w:rPr>
                <w:rFonts w:cs="Arial"/>
                <w:b/>
                <w:bCs/>
                <w:color w:val="FFFFFF"/>
                <w:szCs w:val="20"/>
                <w:lang w:val="en-GB" w:eastAsia="fr-FR"/>
              </w:rPr>
              <w:t>3</w:t>
            </w:r>
          </w:p>
        </w:tc>
      </w:tr>
      <w:tr w:rsidR="00F81A0E" w:rsidRPr="00376916" w14:paraId="26BF41BE" w14:textId="77777777" w:rsidTr="00F82385">
        <w:trPr>
          <w:trHeight w:val="525"/>
        </w:trPr>
        <w:tc>
          <w:tcPr>
            <w:tcW w:w="287" w:type="pct"/>
            <w:tcBorders>
              <w:top w:val="nil"/>
              <w:left w:val="single" w:sz="8" w:space="0" w:color="D2232A"/>
              <w:bottom w:val="nil"/>
              <w:right w:val="single" w:sz="8" w:space="0" w:color="D2232A"/>
            </w:tcBorders>
            <w:shd w:val="clear" w:color="auto" w:fill="auto"/>
            <w:vAlign w:val="center"/>
            <w:hideMark/>
          </w:tcPr>
          <w:p w14:paraId="28EAE0E1" w14:textId="77777777" w:rsidR="00F81A0E" w:rsidRPr="00376916" w:rsidRDefault="00F81A0E" w:rsidP="009E5500">
            <w:pPr>
              <w:rPr>
                <w:rFonts w:cs="Arial"/>
                <w:color w:val="000000"/>
                <w:szCs w:val="20"/>
                <w:lang w:val="en-GB" w:eastAsia="fr-FR"/>
              </w:rPr>
            </w:pPr>
            <w:r w:rsidRPr="00376916">
              <w:rPr>
                <w:rFonts w:cs="Arial"/>
                <w:color w:val="000000"/>
                <w:szCs w:val="20"/>
                <w:lang w:val="en-GB" w:eastAsia="fr-FR"/>
              </w:rPr>
              <w:t>SCS 30 kHz</w:t>
            </w:r>
          </w:p>
        </w:tc>
        <w:tc>
          <w:tcPr>
            <w:tcW w:w="763" w:type="pct"/>
            <w:tcBorders>
              <w:top w:val="nil"/>
              <w:left w:val="nil"/>
              <w:bottom w:val="nil"/>
              <w:right w:val="single" w:sz="6" w:space="0" w:color="D2232A"/>
            </w:tcBorders>
            <w:shd w:val="clear" w:color="auto" w:fill="auto"/>
            <w:vAlign w:val="center"/>
            <w:hideMark/>
          </w:tcPr>
          <w:p w14:paraId="55C1EE6E" w14:textId="1C9819B9"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DDDDDDDSUU (</w:t>
            </w:r>
            <w:r w:rsidR="0040616E" w:rsidRPr="00376916">
              <w:rPr>
                <w:rFonts w:cs="Arial"/>
                <w:color w:val="000000"/>
                <w:szCs w:val="20"/>
                <w:lang w:val="en-GB" w:eastAsia="fr-FR"/>
              </w:rPr>
              <w:t xml:space="preserve">note </w:t>
            </w:r>
            <w:r w:rsidRPr="00376916">
              <w:rPr>
                <w:rFonts w:cs="Arial"/>
                <w:color w:val="000000"/>
                <w:szCs w:val="20"/>
                <w:lang w:val="en-GB" w:eastAsia="fr-FR"/>
              </w:rPr>
              <w:t>2) + 3</w:t>
            </w:r>
            <w:r w:rsidR="0040616E" w:rsidRPr="00376916">
              <w:rPr>
                <w:rFonts w:cs="Arial"/>
                <w:color w:val="000000"/>
                <w:szCs w:val="20"/>
                <w:lang w:val="en-GB" w:eastAsia="fr-FR"/>
              </w:rPr>
              <w:t xml:space="preserve"> </w:t>
            </w:r>
            <w:r w:rsidRPr="00376916">
              <w:rPr>
                <w:rFonts w:cs="Arial"/>
                <w:color w:val="000000"/>
                <w:szCs w:val="20"/>
                <w:lang w:val="en-GB" w:eastAsia="fr-FR"/>
              </w:rPr>
              <w:t>ms</w:t>
            </w:r>
          </w:p>
        </w:tc>
        <w:tc>
          <w:tcPr>
            <w:tcW w:w="251"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0BE4D1DF"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6"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4541EAB"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0A296AFA"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6"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1F9BF07"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S</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152250F4"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0885936"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9D34BC6"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A0EDEFE"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78D9DF9"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EF24247"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EE5A26A"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A94A9D4"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4440462"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068D953"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S</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166280F"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71B984C"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U</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8AE7513"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17CE2F19"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95"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BF199B6"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c>
          <w:tcPr>
            <w:tcW w:w="188" w:type="pct"/>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EA2CDD5" w14:textId="77777777" w:rsidR="00F81A0E" w:rsidRPr="00376916" w:rsidRDefault="00F81A0E" w:rsidP="009E5500">
            <w:pPr>
              <w:jc w:val="both"/>
              <w:rPr>
                <w:rFonts w:cs="Arial"/>
                <w:color w:val="000000"/>
                <w:szCs w:val="20"/>
                <w:lang w:val="en-GB" w:eastAsia="fr-FR"/>
              </w:rPr>
            </w:pPr>
            <w:r w:rsidRPr="00376916">
              <w:rPr>
                <w:rFonts w:cs="Arial"/>
                <w:color w:val="000000"/>
                <w:szCs w:val="20"/>
                <w:lang w:val="en-GB" w:eastAsia="fr-FR"/>
              </w:rPr>
              <w:t>D</w:t>
            </w:r>
          </w:p>
        </w:tc>
      </w:tr>
      <w:tr w:rsidR="00016E15" w:rsidRPr="00376916" w14:paraId="09DFB68A" w14:textId="77777777" w:rsidTr="00F82385">
        <w:trPr>
          <w:trHeight w:val="721"/>
        </w:trPr>
        <w:tc>
          <w:tcPr>
            <w:tcW w:w="5000" w:type="pct"/>
            <w:gridSpan w:val="22"/>
            <w:tcBorders>
              <w:top w:val="nil"/>
              <w:left w:val="single" w:sz="8" w:space="0" w:color="D2232A"/>
              <w:bottom w:val="single" w:sz="8" w:space="0" w:color="D2232A"/>
              <w:right w:val="single" w:sz="6" w:space="0" w:color="D2232A"/>
            </w:tcBorders>
            <w:shd w:val="clear" w:color="auto" w:fill="auto"/>
            <w:vAlign w:val="center"/>
          </w:tcPr>
          <w:p w14:paraId="64809032" w14:textId="77777777" w:rsidR="00016E15" w:rsidRPr="00376916" w:rsidRDefault="00016E15" w:rsidP="00F82385">
            <w:pPr>
              <w:pStyle w:val="ECCTablenote"/>
              <w:rPr>
                <w:lang w:eastAsia="fr-FR"/>
              </w:rPr>
            </w:pPr>
            <w:r w:rsidRPr="00376916">
              <w:t>Note (1):</w:t>
            </w:r>
            <w:r w:rsidRPr="00376916">
              <w:rPr>
                <w:lang w:eastAsia="fr-FR"/>
              </w:rPr>
              <w:t xml:space="preserve"> The time reference (t0) is defined according to Coordinated Universal Time (UTC).</w:t>
            </w:r>
          </w:p>
          <w:p w14:paraId="6A062C55" w14:textId="7BCB2037" w:rsidR="00016E15" w:rsidRPr="00376916" w:rsidRDefault="00016E15" w:rsidP="00F82385">
            <w:pPr>
              <w:pStyle w:val="ECCTablenote"/>
              <w:rPr>
                <w:lang w:eastAsia="fr-FR"/>
              </w:rPr>
            </w:pPr>
            <w:r w:rsidRPr="00376916">
              <w:t>Note (2): NR frame ”DDDDDDDSUU” (Variant 2) is equivalent to NR frame ”DDDSUUDDDD” (Variant 1) when a -2</w:t>
            </w:r>
            <w:r w:rsidR="00903D5E" w:rsidRPr="00376916">
              <w:t xml:space="preserve"> </w:t>
            </w:r>
            <w:r w:rsidRPr="00376916">
              <w:t>ms or +3</w:t>
            </w:r>
            <w:r w:rsidR="00903D5E" w:rsidRPr="00376916">
              <w:t xml:space="preserve"> </w:t>
            </w:r>
            <w:r w:rsidRPr="00376916">
              <w:t xml:space="preserve">ms time offset is applied. This means that if operators choose to implement Variant </w:t>
            </w:r>
            <w:proofErr w:type="gramStart"/>
            <w:r w:rsidRPr="00376916">
              <w:t>2</w:t>
            </w:r>
            <w:proofErr w:type="gramEnd"/>
            <w:r w:rsidRPr="00376916">
              <w:t xml:space="preserve"> they need to apply the above mentioned time offset in order to be compatible with the LTE frame (DSUDD). T</w:t>
            </w:r>
            <w:r w:rsidRPr="00376916">
              <w:rPr>
                <w:lang w:eastAsia="fr-FR"/>
              </w:rPr>
              <w:t>hese NR frames have been developed by standardisation.</w:t>
            </w:r>
          </w:p>
        </w:tc>
      </w:tr>
    </w:tbl>
    <w:p w14:paraId="03AFEC3A" w14:textId="77777777" w:rsidR="00F81A0E" w:rsidRPr="00F82385" w:rsidRDefault="00F81A0E" w:rsidP="00F82385">
      <w:pPr>
        <w:pStyle w:val="ECCParagraph"/>
        <w:spacing w:before="240" w:after="60"/>
      </w:pPr>
      <w:r w:rsidRPr="00376916">
        <w:t xml:space="preserve">Among the frame structures that are defined for the NR by the 3GPP, only a subset are being implemented by base station vendors by 2020. As a </w:t>
      </w:r>
      <w:proofErr w:type="gramStart"/>
      <w:r w:rsidRPr="00F82385">
        <w:t>consequence</w:t>
      </w:r>
      <w:proofErr w:type="gramEnd"/>
      <w:r w:rsidRPr="00F82385">
        <w:t xml:space="preserve"> and based on feedback from vendors there are two frame structures  (NR frame - Variant 1 and Variant 2) compatible with the LTE frame structure configuration n°2. </w:t>
      </w:r>
    </w:p>
    <w:p w14:paraId="0F062CC3" w14:textId="77777777" w:rsidR="00F81A0E" w:rsidRPr="00F82385" w:rsidRDefault="00F81A0E" w:rsidP="00F82385">
      <w:pPr>
        <w:pStyle w:val="ECCAnnexheading4"/>
        <w:rPr>
          <w:lang w:val="en-GB"/>
        </w:rPr>
      </w:pPr>
      <w:r w:rsidRPr="00F82385">
        <w:rPr>
          <w:lang w:val="en-GB"/>
        </w:rPr>
        <w:t>LTE "special subframes” and NR slots “S”</w:t>
      </w:r>
    </w:p>
    <w:p w14:paraId="62F4E2F9" w14:textId="77777777" w:rsidR="00F81A0E" w:rsidRPr="00376916" w:rsidRDefault="00F81A0E" w:rsidP="00F82385">
      <w:pPr>
        <w:pStyle w:val="ECCParagraph"/>
        <w:spacing w:before="240" w:after="60"/>
      </w:pPr>
      <w:r w:rsidRPr="00376916">
        <w:t>The LTE "special subframes” and NR “special slots” (“S”) are placed at the boundary between DL and UL transmissions and should be defined taking into account, the maximum expected base station to base station distance under Line of Sight conditions which is limited by the “Guard Period” (GP). If the separation distance between base stations is greater than the maximum allowed LoS distance associated with the selected GP, the base stations will experience cross link interference due to the simultaneous DL and UL transmissions</w:t>
      </w:r>
      <w:r w:rsidRPr="00376916">
        <w:rPr>
          <w:rStyle w:val="FootnoteReference"/>
        </w:rPr>
        <w:footnoteReference w:id="5"/>
      </w:r>
      <w:r w:rsidRPr="00376916">
        <w:t>.</w:t>
      </w:r>
    </w:p>
    <w:p w14:paraId="67B44F62" w14:textId="65E3BC3D" w:rsidR="00F81A0E" w:rsidRPr="00376916" w:rsidRDefault="00F81A0E" w:rsidP="00F82385">
      <w:pPr>
        <w:pStyle w:val="ECCParagraph"/>
        <w:spacing w:before="240" w:after="60"/>
      </w:pPr>
      <w:r w:rsidRPr="00376916">
        <w:t xml:space="preserve">For example, the special subframe </w:t>
      </w:r>
      <w:r w:rsidRPr="00F82385">
        <w:t>format n°7 “10:2:2” (i.e. DDDDDDDDDDGGUU) should be used for the LTE frame structure and the equivalent for NR</w:t>
      </w:r>
      <w:r w:rsidR="0040616E" w:rsidRPr="00620C0A">
        <w:rPr>
          <w:rStyle w:val="FootnoteReference"/>
        </w:rPr>
        <w:footnoteReference w:id="6"/>
      </w:r>
      <w:r w:rsidRPr="00F82385">
        <w:t xml:space="preserve"> is the slot “S”, “6:4:4” (DDDDDDFFFFUUUU), configuration coming from format n° 44 “6:6:2” (i.e. DDDDDDFFFFFFUU where two flexible slots “F” are fixed in UL. For the deployment of NR frame non compatible with LTE, the slot format which offer the best capacity is the format n°32, “10:2:2” ( DDDDDDDDDDFFUU), other format could be used taking into consideration the maximum separation distance between</w:t>
      </w:r>
      <w:r w:rsidRPr="00376916">
        <w:t xml:space="preserve"> two base stations.</w:t>
      </w:r>
    </w:p>
    <w:p w14:paraId="0B565625" w14:textId="77777777" w:rsidR="00F81A0E" w:rsidRPr="00F82385" w:rsidRDefault="00F81A0E" w:rsidP="00F82385">
      <w:pPr>
        <w:pStyle w:val="Caption"/>
        <w:keepNext/>
        <w:rPr>
          <w:lang w:val="en-GB"/>
        </w:rPr>
      </w:pPr>
      <w:bookmarkStart w:id="21" w:name="_Ref32308404"/>
      <w:r w:rsidRPr="00F82385">
        <w:rPr>
          <w:lang w:val="en-GB"/>
        </w:rPr>
        <w:lastRenderedPageBreak/>
        <w:t xml:space="preserve">Table </w:t>
      </w:r>
      <w:r w:rsidRPr="00F82385">
        <w:rPr>
          <w:lang w:val="en-GB"/>
        </w:rPr>
        <w:fldChar w:fldCharType="begin"/>
      </w:r>
      <w:r w:rsidRPr="00F82385">
        <w:rPr>
          <w:lang w:val="en-GB"/>
        </w:rPr>
        <w:instrText xml:space="preserve"> SEQ Table \* ARABIC </w:instrText>
      </w:r>
      <w:r w:rsidRPr="00F82385">
        <w:rPr>
          <w:lang w:val="en-GB"/>
        </w:rPr>
        <w:fldChar w:fldCharType="separate"/>
      </w:r>
      <w:r w:rsidRPr="00F82385">
        <w:rPr>
          <w:noProof/>
          <w:lang w:val="en-GB"/>
        </w:rPr>
        <w:t>8</w:t>
      </w:r>
      <w:r w:rsidRPr="00F82385">
        <w:rPr>
          <w:lang w:val="en-GB"/>
        </w:rPr>
        <w:fldChar w:fldCharType="end"/>
      </w:r>
      <w:bookmarkEnd w:id="21"/>
      <w:r w:rsidRPr="00376916">
        <w:rPr>
          <w:lang w:val="en-GB"/>
        </w:rPr>
        <w:t>: Example of Special Subframe "S" for LTE and slot "S" for NR</w:t>
      </w:r>
    </w:p>
    <w:tbl>
      <w:tblPr>
        <w:tblStyle w:val="ECCTable-redheader"/>
        <w:tblW w:w="0" w:type="auto"/>
        <w:tblLook w:val="04A0" w:firstRow="1" w:lastRow="0" w:firstColumn="1" w:lastColumn="0" w:noHBand="0" w:noVBand="1"/>
      </w:tblPr>
      <w:tblGrid>
        <w:gridCol w:w="3096"/>
        <w:gridCol w:w="1250"/>
        <w:gridCol w:w="1239"/>
        <w:gridCol w:w="905"/>
        <w:gridCol w:w="505"/>
        <w:gridCol w:w="872"/>
      </w:tblGrid>
      <w:tr w:rsidR="00F81A0E" w:rsidRPr="00376916" w14:paraId="22267E06" w14:textId="77777777" w:rsidTr="00F82385">
        <w:trPr>
          <w:cnfStyle w:val="100000000000" w:firstRow="1" w:lastRow="0" w:firstColumn="0" w:lastColumn="0" w:oddVBand="0" w:evenVBand="0" w:oddHBand="0" w:evenHBand="0" w:firstRowFirstColumn="0" w:firstRowLastColumn="0" w:lastRowFirstColumn="0" w:lastRowLastColumn="0"/>
          <w:trHeight w:val="300"/>
        </w:trPr>
        <w:tc>
          <w:tcPr>
            <w:tcW w:w="0" w:type="auto"/>
            <w:vMerge w:val="restart"/>
            <w:tcBorders>
              <w:top w:val="single" w:sz="4" w:space="0" w:color="FFFFFF" w:themeColor="background1"/>
              <w:left w:val="single" w:sz="4" w:space="0" w:color="FFFFFF" w:themeColor="background1"/>
              <w:right w:val="single" w:sz="4" w:space="0" w:color="FFFFFF" w:themeColor="background1"/>
            </w:tcBorders>
            <w:noWrap/>
            <w:hideMark/>
          </w:tcPr>
          <w:p w14:paraId="0A33805E" w14:textId="77777777" w:rsidR="00F81A0E" w:rsidRPr="00376916" w:rsidRDefault="00F81A0E" w:rsidP="00F82385">
            <w:pPr>
              <w:keepNext/>
              <w:rPr>
                <w:color w:val="FFFFFF" w:themeColor="background1"/>
                <w:lang w:val="en-GB"/>
              </w:rPr>
            </w:pPr>
            <w:r w:rsidRPr="00376916">
              <w:rPr>
                <w:color w:val="FFFFFF" w:themeColor="background1"/>
                <w:lang w:val="en-GB"/>
              </w:rPr>
              <w:t>System</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noWrap/>
            <w:hideMark/>
          </w:tcPr>
          <w:p w14:paraId="74D04F17" w14:textId="77777777" w:rsidR="00F81A0E" w:rsidRPr="00376916" w:rsidRDefault="00F81A0E" w:rsidP="00F82385">
            <w:pPr>
              <w:keepNext/>
              <w:rPr>
                <w:color w:val="FFFFFF" w:themeColor="background1"/>
                <w:lang w:val="en-GB"/>
              </w:rPr>
            </w:pPr>
            <w:r w:rsidRPr="00376916">
              <w:rPr>
                <w:color w:val="FFFFFF" w:themeColor="background1"/>
                <w:lang w:val="en-GB"/>
              </w:rPr>
              <w:t>Format</w:t>
            </w:r>
          </w:p>
        </w:tc>
        <w:tc>
          <w:tcPr>
            <w:tcW w:w="0" w:type="auto"/>
            <w:vMerge w:val="restart"/>
            <w:tcBorders>
              <w:top w:val="single" w:sz="4" w:space="0" w:color="FFFFFF" w:themeColor="background1"/>
              <w:left w:val="single" w:sz="4" w:space="0" w:color="FFFFFF" w:themeColor="background1"/>
              <w:right w:val="single" w:sz="4" w:space="0" w:color="FFFFFF" w:themeColor="background1"/>
            </w:tcBorders>
            <w:noWrap/>
            <w:hideMark/>
          </w:tcPr>
          <w:p w14:paraId="7677275A" w14:textId="77777777" w:rsidR="00F81A0E" w:rsidRPr="00376916" w:rsidRDefault="00F81A0E" w:rsidP="00F82385">
            <w:pPr>
              <w:keepNext/>
              <w:rPr>
                <w:b w:val="0"/>
                <w:color w:val="FFFFFF" w:themeColor="background1"/>
                <w:lang w:val="en-GB"/>
              </w:rPr>
            </w:pPr>
            <w:r w:rsidRPr="00376916">
              <w:rPr>
                <w:color w:val="FFFFFF" w:themeColor="background1"/>
                <w:lang w:val="en-GB"/>
              </w:rPr>
              <w:t>Cyclic</w:t>
            </w:r>
          </w:p>
          <w:p w14:paraId="542DAD97" w14:textId="77777777" w:rsidR="00F81A0E" w:rsidRPr="00376916" w:rsidRDefault="00F81A0E" w:rsidP="00F82385">
            <w:pPr>
              <w:keepNext/>
              <w:spacing w:before="60" w:after="60"/>
              <w:rPr>
                <w:color w:val="FFFFFF" w:themeColor="background1"/>
                <w:lang w:val="en-GB"/>
              </w:rPr>
            </w:pPr>
            <w:r w:rsidRPr="00376916">
              <w:rPr>
                <w:color w:val="FFFFFF" w:themeColor="background1"/>
                <w:lang w:val="en-GB"/>
              </w:rPr>
              <w:t>Prefix</w:t>
            </w:r>
          </w:p>
        </w:tc>
        <w:tc>
          <w:tcPr>
            <w:tcW w:w="0" w:type="auto"/>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7696A78" w14:textId="77777777" w:rsidR="00F81A0E" w:rsidRPr="00376916" w:rsidRDefault="00F81A0E" w:rsidP="00F82385">
            <w:pPr>
              <w:keepNext/>
              <w:rPr>
                <w:color w:val="FFFFFF" w:themeColor="background1"/>
                <w:lang w:val="en-GB"/>
              </w:rPr>
            </w:pPr>
            <w:r w:rsidRPr="00376916">
              <w:rPr>
                <w:color w:val="FFFFFF" w:themeColor="background1"/>
                <w:lang w:val="en-GB"/>
              </w:rPr>
              <w:t>LTE Symbols</w:t>
            </w:r>
          </w:p>
        </w:tc>
      </w:tr>
      <w:tr w:rsidR="00A822DE" w:rsidRPr="00376916" w14:paraId="7142FA5E" w14:textId="77777777" w:rsidTr="00903D5E">
        <w:trPr>
          <w:trHeight w:val="300"/>
        </w:trPr>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39BD6C8B" w14:textId="77777777" w:rsidR="00F81A0E" w:rsidRPr="00376916" w:rsidRDefault="00F81A0E" w:rsidP="00F82385">
            <w:pPr>
              <w:keepNext/>
              <w:jc w:val="center"/>
              <w:rPr>
                <w:b/>
                <w:color w:val="FFFFFF" w:themeColor="background1"/>
                <w:lang w:val="en-GB"/>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32F9EB76" w14:textId="77777777" w:rsidR="00F81A0E" w:rsidRPr="00376916" w:rsidRDefault="00F81A0E" w:rsidP="00F82385">
            <w:pPr>
              <w:keepNext/>
              <w:jc w:val="center"/>
              <w:rPr>
                <w:b/>
                <w:color w:val="FFFFFF" w:themeColor="background1"/>
                <w:lang w:val="en-GB"/>
              </w:rPr>
            </w:pPr>
          </w:p>
        </w:tc>
        <w:tc>
          <w:tcPr>
            <w:tcW w:w="0" w:type="auto"/>
            <w:vMerge/>
            <w:tcBorders>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38CAD4FA" w14:textId="77777777" w:rsidR="00F81A0E" w:rsidRPr="00376916" w:rsidRDefault="00F81A0E" w:rsidP="00F82385">
            <w:pPr>
              <w:keepNext/>
              <w:jc w:val="center"/>
              <w:rPr>
                <w:b/>
                <w:color w:val="FFFFFF" w:themeColor="background1"/>
                <w:lang w:val="en-GB"/>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58593CC2" w14:textId="77777777" w:rsidR="00F81A0E" w:rsidRPr="00376916" w:rsidRDefault="00F81A0E" w:rsidP="00F82385">
            <w:pPr>
              <w:keepNext/>
              <w:jc w:val="center"/>
              <w:rPr>
                <w:b/>
                <w:color w:val="FFFFFF" w:themeColor="background1"/>
                <w:lang w:val="en-GB"/>
              </w:rPr>
            </w:pPr>
            <w:r w:rsidRPr="00376916">
              <w:rPr>
                <w:b/>
                <w:color w:val="FFFFFF" w:themeColor="background1"/>
                <w:lang w:val="en-GB"/>
              </w:rPr>
              <w:t>DwPTS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727CB252" w14:textId="77777777" w:rsidR="00F81A0E" w:rsidRPr="00376916" w:rsidRDefault="00F81A0E" w:rsidP="00F82385">
            <w:pPr>
              <w:keepNext/>
              <w:jc w:val="center"/>
              <w:rPr>
                <w:b/>
                <w:color w:val="FFFFFF" w:themeColor="background1"/>
                <w:lang w:val="en-GB"/>
              </w:rPr>
            </w:pPr>
            <w:r w:rsidRPr="00376916">
              <w:rPr>
                <w:b/>
                <w:color w:val="FFFFFF" w:themeColor="background1"/>
                <w:lang w:val="en-GB"/>
              </w:rPr>
              <w:t>GP</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34D1D772" w14:textId="77777777" w:rsidR="00F81A0E" w:rsidRPr="00376916" w:rsidRDefault="00F81A0E" w:rsidP="00F82385">
            <w:pPr>
              <w:keepNext/>
              <w:jc w:val="center"/>
              <w:rPr>
                <w:b/>
                <w:color w:val="FFFFFF" w:themeColor="background1"/>
                <w:lang w:val="en-GB"/>
              </w:rPr>
            </w:pPr>
            <w:r w:rsidRPr="00376916">
              <w:rPr>
                <w:b/>
                <w:color w:val="FFFFFF" w:themeColor="background1"/>
                <w:lang w:val="en-GB"/>
              </w:rPr>
              <w:t>UpPTS</w:t>
            </w:r>
          </w:p>
        </w:tc>
      </w:tr>
      <w:tr w:rsidR="00F81A0E" w:rsidRPr="00376916" w14:paraId="45EB65EE" w14:textId="77777777" w:rsidTr="00F82385">
        <w:trPr>
          <w:trHeight w:val="300"/>
        </w:trPr>
        <w:tc>
          <w:tcPr>
            <w:tcW w:w="0" w:type="auto"/>
            <w:tcBorders>
              <w:top w:val="single" w:sz="4" w:space="0" w:color="FFFFFF" w:themeColor="background1"/>
            </w:tcBorders>
            <w:noWrap/>
            <w:hideMark/>
          </w:tcPr>
          <w:p w14:paraId="318BCCB4" w14:textId="77777777" w:rsidR="00F81A0E" w:rsidRPr="00376916" w:rsidRDefault="00F81A0E" w:rsidP="00F82385">
            <w:pPr>
              <w:keepNext/>
              <w:spacing w:before="0"/>
              <w:rPr>
                <w:color w:val="000000"/>
                <w:lang w:val="en-GB"/>
              </w:rPr>
            </w:pPr>
            <w:r w:rsidRPr="00376916">
              <w:rPr>
                <w:color w:val="000000"/>
                <w:lang w:val="en-GB"/>
              </w:rPr>
              <w:t>LTE</w:t>
            </w:r>
          </w:p>
        </w:tc>
        <w:tc>
          <w:tcPr>
            <w:tcW w:w="0" w:type="auto"/>
            <w:tcBorders>
              <w:top w:val="single" w:sz="4" w:space="0" w:color="FFFFFF" w:themeColor="background1"/>
            </w:tcBorders>
            <w:noWrap/>
            <w:hideMark/>
          </w:tcPr>
          <w:p w14:paraId="5B38E63D" w14:textId="77777777" w:rsidR="00F81A0E" w:rsidRPr="00376916" w:rsidRDefault="00F81A0E" w:rsidP="00F82385">
            <w:pPr>
              <w:keepNext/>
              <w:spacing w:before="0"/>
              <w:rPr>
                <w:color w:val="000000"/>
                <w:lang w:val="en-GB"/>
              </w:rPr>
            </w:pPr>
            <w:r w:rsidRPr="00376916">
              <w:rPr>
                <w:color w:val="000000"/>
                <w:lang w:val="en-GB"/>
              </w:rPr>
              <w:t>7</w:t>
            </w:r>
          </w:p>
        </w:tc>
        <w:tc>
          <w:tcPr>
            <w:tcW w:w="0" w:type="auto"/>
            <w:tcBorders>
              <w:top w:val="single" w:sz="4" w:space="0" w:color="FFFFFF" w:themeColor="background1"/>
            </w:tcBorders>
            <w:noWrap/>
            <w:hideMark/>
          </w:tcPr>
          <w:p w14:paraId="30E58BA0" w14:textId="77777777" w:rsidR="00F81A0E" w:rsidRPr="00376916" w:rsidRDefault="00F81A0E" w:rsidP="00F82385">
            <w:pPr>
              <w:keepNext/>
              <w:spacing w:before="0"/>
              <w:rPr>
                <w:b/>
                <w:color w:val="000000"/>
                <w:lang w:val="en-GB"/>
              </w:rPr>
            </w:pPr>
            <w:r w:rsidRPr="00376916">
              <w:rPr>
                <w:b/>
                <w:color w:val="000000"/>
                <w:lang w:val="en-GB"/>
              </w:rPr>
              <w:t>Normal CP</w:t>
            </w:r>
          </w:p>
        </w:tc>
        <w:tc>
          <w:tcPr>
            <w:tcW w:w="0" w:type="auto"/>
            <w:tcBorders>
              <w:top w:val="single" w:sz="4" w:space="0" w:color="FFFFFF" w:themeColor="background1"/>
            </w:tcBorders>
            <w:noWrap/>
            <w:hideMark/>
          </w:tcPr>
          <w:p w14:paraId="712A4E51" w14:textId="77777777" w:rsidR="00F81A0E" w:rsidRPr="00376916" w:rsidRDefault="00F81A0E" w:rsidP="00F82385">
            <w:pPr>
              <w:keepNext/>
              <w:spacing w:before="0"/>
              <w:rPr>
                <w:color w:val="000000"/>
                <w:lang w:val="en-GB"/>
              </w:rPr>
            </w:pPr>
            <w:r w:rsidRPr="00376916">
              <w:rPr>
                <w:color w:val="000000"/>
                <w:lang w:val="en-GB"/>
              </w:rPr>
              <w:t>10</w:t>
            </w:r>
          </w:p>
        </w:tc>
        <w:tc>
          <w:tcPr>
            <w:tcW w:w="0" w:type="auto"/>
            <w:tcBorders>
              <w:top w:val="single" w:sz="4" w:space="0" w:color="FFFFFF" w:themeColor="background1"/>
            </w:tcBorders>
            <w:noWrap/>
            <w:hideMark/>
          </w:tcPr>
          <w:p w14:paraId="7F0B676B" w14:textId="77777777" w:rsidR="00F81A0E" w:rsidRPr="00376916" w:rsidRDefault="00F81A0E" w:rsidP="00F82385">
            <w:pPr>
              <w:keepNext/>
              <w:spacing w:before="0"/>
              <w:rPr>
                <w:color w:val="000000"/>
                <w:lang w:val="en-GB"/>
              </w:rPr>
            </w:pPr>
            <w:r w:rsidRPr="00376916">
              <w:rPr>
                <w:color w:val="000000"/>
                <w:lang w:val="en-GB"/>
              </w:rPr>
              <w:t>2</w:t>
            </w:r>
          </w:p>
        </w:tc>
        <w:tc>
          <w:tcPr>
            <w:tcW w:w="0" w:type="auto"/>
            <w:tcBorders>
              <w:top w:val="single" w:sz="4" w:space="0" w:color="FFFFFF" w:themeColor="background1"/>
            </w:tcBorders>
            <w:noWrap/>
            <w:hideMark/>
          </w:tcPr>
          <w:p w14:paraId="738B6695" w14:textId="77777777" w:rsidR="00F81A0E" w:rsidRPr="00376916" w:rsidRDefault="00F81A0E" w:rsidP="00F82385">
            <w:pPr>
              <w:keepNext/>
              <w:spacing w:before="0"/>
              <w:rPr>
                <w:color w:val="000000"/>
                <w:lang w:val="en-GB"/>
              </w:rPr>
            </w:pPr>
            <w:r w:rsidRPr="00376916">
              <w:rPr>
                <w:color w:val="000000"/>
                <w:lang w:val="en-GB"/>
              </w:rPr>
              <w:t>2</w:t>
            </w:r>
          </w:p>
        </w:tc>
      </w:tr>
      <w:tr w:rsidR="00F81A0E" w:rsidRPr="00376916" w14:paraId="559CA05B" w14:textId="77777777" w:rsidTr="00F82385">
        <w:trPr>
          <w:trHeight w:val="300"/>
        </w:trPr>
        <w:tc>
          <w:tcPr>
            <w:tcW w:w="0" w:type="auto"/>
            <w:vMerge w:val="restart"/>
            <w:noWrap/>
            <w:hideMark/>
          </w:tcPr>
          <w:p w14:paraId="72B2226A" w14:textId="77777777" w:rsidR="00F81A0E" w:rsidRPr="00376916" w:rsidRDefault="00F81A0E" w:rsidP="00F82385">
            <w:pPr>
              <w:keepNext/>
              <w:spacing w:before="0"/>
              <w:rPr>
                <w:color w:val="000000"/>
                <w:lang w:val="en-GB"/>
              </w:rPr>
            </w:pPr>
          </w:p>
        </w:tc>
        <w:tc>
          <w:tcPr>
            <w:tcW w:w="0" w:type="auto"/>
            <w:vMerge w:val="restart"/>
            <w:noWrap/>
            <w:hideMark/>
          </w:tcPr>
          <w:p w14:paraId="36DF3D3C" w14:textId="77777777" w:rsidR="00F81A0E" w:rsidRPr="00376916" w:rsidRDefault="00F81A0E" w:rsidP="00F82385">
            <w:pPr>
              <w:keepNext/>
              <w:spacing w:before="0"/>
              <w:rPr>
                <w:b/>
                <w:color w:val="000000"/>
                <w:lang w:val="en-GB"/>
              </w:rPr>
            </w:pPr>
          </w:p>
        </w:tc>
        <w:tc>
          <w:tcPr>
            <w:tcW w:w="0" w:type="auto"/>
            <w:vMerge w:val="restart"/>
            <w:noWrap/>
            <w:hideMark/>
          </w:tcPr>
          <w:p w14:paraId="2D3D0309" w14:textId="77777777" w:rsidR="00F81A0E" w:rsidRPr="00376916" w:rsidRDefault="00F81A0E" w:rsidP="00F82385">
            <w:pPr>
              <w:keepNext/>
              <w:spacing w:before="0"/>
              <w:rPr>
                <w:b/>
                <w:color w:val="000000"/>
                <w:lang w:val="en-GB"/>
              </w:rPr>
            </w:pPr>
          </w:p>
        </w:tc>
        <w:tc>
          <w:tcPr>
            <w:tcW w:w="0" w:type="auto"/>
            <w:gridSpan w:val="3"/>
            <w:noWrap/>
            <w:hideMark/>
          </w:tcPr>
          <w:p w14:paraId="18AA3AC0" w14:textId="77777777" w:rsidR="00F81A0E" w:rsidRPr="00376916" w:rsidRDefault="00F81A0E" w:rsidP="00F82385">
            <w:pPr>
              <w:keepNext/>
              <w:spacing w:before="0"/>
              <w:jc w:val="center"/>
              <w:rPr>
                <w:b/>
                <w:color w:val="000000"/>
                <w:lang w:val="en-GB"/>
              </w:rPr>
            </w:pPr>
            <w:r w:rsidRPr="00376916">
              <w:rPr>
                <w:b/>
                <w:color w:val="000000"/>
                <w:lang w:val="en-GB"/>
              </w:rPr>
              <w:t>NR Symbols</w:t>
            </w:r>
          </w:p>
        </w:tc>
      </w:tr>
      <w:tr w:rsidR="00F81A0E" w:rsidRPr="00376916" w14:paraId="4BA3D2D9" w14:textId="77777777" w:rsidTr="00F82385">
        <w:trPr>
          <w:trHeight w:val="300"/>
        </w:trPr>
        <w:tc>
          <w:tcPr>
            <w:tcW w:w="0" w:type="auto"/>
            <w:vMerge/>
            <w:noWrap/>
            <w:hideMark/>
          </w:tcPr>
          <w:p w14:paraId="74C09D45" w14:textId="77777777" w:rsidR="00F81A0E" w:rsidRPr="00376916" w:rsidRDefault="00F81A0E" w:rsidP="00F82385">
            <w:pPr>
              <w:keepNext/>
              <w:spacing w:before="0"/>
              <w:rPr>
                <w:color w:val="000000"/>
                <w:lang w:val="en-GB"/>
              </w:rPr>
            </w:pPr>
          </w:p>
        </w:tc>
        <w:tc>
          <w:tcPr>
            <w:tcW w:w="0" w:type="auto"/>
            <w:vMerge/>
            <w:noWrap/>
            <w:hideMark/>
          </w:tcPr>
          <w:p w14:paraId="1C5E5495" w14:textId="77777777" w:rsidR="00F81A0E" w:rsidRPr="00376916" w:rsidRDefault="00F81A0E" w:rsidP="00F82385">
            <w:pPr>
              <w:keepNext/>
              <w:spacing w:before="0"/>
              <w:rPr>
                <w:b/>
                <w:color w:val="000000"/>
                <w:lang w:val="en-GB"/>
              </w:rPr>
            </w:pPr>
          </w:p>
        </w:tc>
        <w:tc>
          <w:tcPr>
            <w:tcW w:w="0" w:type="auto"/>
            <w:vMerge/>
            <w:noWrap/>
            <w:hideMark/>
          </w:tcPr>
          <w:p w14:paraId="69DF9CFC" w14:textId="77777777" w:rsidR="00F81A0E" w:rsidRPr="00376916" w:rsidRDefault="00F81A0E" w:rsidP="00F82385">
            <w:pPr>
              <w:keepNext/>
              <w:spacing w:before="0"/>
              <w:rPr>
                <w:b/>
                <w:color w:val="000000"/>
                <w:lang w:val="en-GB"/>
              </w:rPr>
            </w:pPr>
          </w:p>
        </w:tc>
        <w:tc>
          <w:tcPr>
            <w:tcW w:w="0" w:type="auto"/>
            <w:noWrap/>
            <w:hideMark/>
          </w:tcPr>
          <w:p w14:paraId="42966CFA" w14:textId="77777777" w:rsidR="00F81A0E" w:rsidRPr="00376916" w:rsidRDefault="00F81A0E" w:rsidP="00F82385">
            <w:pPr>
              <w:keepNext/>
              <w:spacing w:before="0"/>
              <w:jc w:val="center"/>
              <w:rPr>
                <w:b/>
                <w:color w:val="000000"/>
                <w:lang w:val="en-GB"/>
              </w:rPr>
            </w:pPr>
            <w:r w:rsidRPr="00376916">
              <w:rPr>
                <w:b/>
                <w:color w:val="000000"/>
                <w:lang w:val="en-GB"/>
              </w:rPr>
              <w:t>DL</w:t>
            </w:r>
          </w:p>
        </w:tc>
        <w:tc>
          <w:tcPr>
            <w:tcW w:w="0" w:type="auto"/>
            <w:noWrap/>
            <w:hideMark/>
          </w:tcPr>
          <w:p w14:paraId="1FDF8F36" w14:textId="77777777" w:rsidR="00F81A0E" w:rsidRPr="00376916" w:rsidRDefault="00F81A0E" w:rsidP="00F82385">
            <w:pPr>
              <w:keepNext/>
              <w:spacing w:before="0"/>
              <w:jc w:val="center"/>
              <w:rPr>
                <w:b/>
                <w:color w:val="000000"/>
                <w:lang w:val="en-GB"/>
              </w:rPr>
            </w:pPr>
            <w:r w:rsidRPr="00376916">
              <w:rPr>
                <w:b/>
                <w:color w:val="000000"/>
                <w:lang w:val="en-GB"/>
              </w:rPr>
              <w:t>GP</w:t>
            </w:r>
          </w:p>
        </w:tc>
        <w:tc>
          <w:tcPr>
            <w:tcW w:w="0" w:type="auto"/>
            <w:noWrap/>
            <w:hideMark/>
          </w:tcPr>
          <w:p w14:paraId="5E85BCAB" w14:textId="77777777" w:rsidR="00F81A0E" w:rsidRPr="00376916" w:rsidRDefault="00F81A0E" w:rsidP="00F82385">
            <w:pPr>
              <w:keepNext/>
              <w:spacing w:before="0"/>
              <w:jc w:val="center"/>
              <w:rPr>
                <w:b/>
                <w:color w:val="000000"/>
                <w:lang w:val="en-GB"/>
              </w:rPr>
            </w:pPr>
            <w:r w:rsidRPr="00376916">
              <w:rPr>
                <w:b/>
                <w:color w:val="000000"/>
                <w:lang w:val="en-GB"/>
              </w:rPr>
              <w:t>UL</w:t>
            </w:r>
          </w:p>
        </w:tc>
      </w:tr>
      <w:tr w:rsidR="00F81A0E" w:rsidRPr="00376916" w14:paraId="67FE835B" w14:textId="77777777" w:rsidTr="00F82385">
        <w:trPr>
          <w:trHeight w:val="300"/>
        </w:trPr>
        <w:tc>
          <w:tcPr>
            <w:tcW w:w="0" w:type="auto"/>
            <w:shd w:val="clear" w:color="auto" w:fill="auto"/>
            <w:noWrap/>
            <w:hideMark/>
          </w:tcPr>
          <w:p w14:paraId="66DCA9CB" w14:textId="77777777" w:rsidR="00F81A0E" w:rsidRPr="00376916" w:rsidRDefault="00F81A0E" w:rsidP="00F82385">
            <w:pPr>
              <w:keepNext/>
              <w:spacing w:before="0"/>
              <w:rPr>
                <w:color w:val="000000"/>
                <w:lang w:val="en-GB"/>
              </w:rPr>
            </w:pPr>
            <w:r w:rsidRPr="00376916">
              <w:rPr>
                <w:color w:val="000000"/>
                <w:lang w:val="en-GB"/>
              </w:rPr>
              <w:t>NR</w:t>
            </w:r>
          </w:p>
        </w:tc>
        <w:tc>
          <w:tcPr>
            <w:tcW w:w="0" w:type="auto"/>
            <w:shd w:val="clear" w:color="auto" w:fill="auto"/>
            <w:hideMark/>
          </w:tcPr>
          <w:p w14:paraId="3A6ABE38" w14:textId="77777777" w:rsidR="00F81A0E" w:rsidRPr="00376916" w:rsidRDefault="00F81A0E" w:rsidP="00F82385">
            <w:pPr>
              <w:keepNext/>
              <w:spacing w:before="0"/>
              <w:rPr>
                <w:color w:val="000000"/>
                <w:lang w:val="en-GB"/>
              </w:rPr>
            </w:pPr>
            <w:r w:rsidRPr="00376916">
              <w:rPr>
                <w:color w:val="000000"/>
                <w:lang w:val="en-GB"/>
              </w:rPr>
              <w:t>44</w:t>
            </w:r>
          </w:p>
        </w:tc>
        <w:tc>
          <w:tcPr>
            <w:tcW w:w="0" w:type="auto"/>
            <w:shd w:val="clear" w:color="auto" w:fill="auto"/>
            <w:noWrap/>
            <w:hideMark/>
          </w:tcPr>
          <w:p w14:paraId="2C102C48" w14:textId="77777777" w:rsidR="00F81A0E" w:rsidRPr="00376916" w:rsidRDefault="00F81A0E" w:rsidP="00F82385">
            <w:pPr>
              <w:keepNext/>
              <w:spacing w:before="0"/>
              <w:rPr>
                <w:b/>
                <w:color w:val="000000"/>
                <w:lang w:val="en-GB"/>
              </w:rPr>
            </w:pPr>
            <w:r w:rsidRPr="00376916">
              <w:rPr>
                <w:b/>
                <w:color w:val="000000"/>
                <w:lang w:val="en-GB"/>
              </w:rPr>
              <w:t>Normal CP</w:t>
            </w:r>
          </w:p>
        </w:tc>
        <w:tc>
          <w:tcPr>
            <w:tcW w:w="0" w:type="auto"/>
            <w:shd w:val="clear" w:color="auto" w:fill="auto"/>
            <w:noWrap/>
            <w:hideMark/>
          </w:tcPr>
          <w:p w14:paraId="037F9A01" w14:textId="77777777" w:rsidR="00F81A0E" w:rsidRPr="00376916" w:rsidRDefault="00F81A0E" w:rsidP="00F82385">
            <w:pPr>
              <w:keepNext/>
              <w:spacing w:before="0"/>
              <w:rPr>
                <w:color w:val="000000"/>
                <w:lang w:val="en-GB"/>
              </w:rPr>
            </w:pPr>
            <w:r w:rsidRPr="00376916">
              <w:rPr>
                <w:color w:val="000000"/>
                <w:lang w:val="en-GB"/>
              </w:rPr>
              <w:t>6</w:t>
            </w:r>
          </w:p>
        </w:tc>
        <w:tc>
          <w:tcPr>
            <w:tcW w:w="0" w:type="auto"/>
            <w:shd w:val="clear" w:color="auto" w:fill="auto"/>
            <w:noWrap/>
            <w:hideMark/>
          </w:tcPr>
          <w:p w14:paraId="5143D5A7" w14:textId="77777777" w:rsidR="00F81A0E" w:rsidRPr="00376916" w:rsidRDefault="00F81A0E" w:rsidP="00F82385">
            <w:pPr>
              <w:keepNext/>
              <w:spacing w:before="0"/>
              <w:rPr>
                <w:color w:val="000000"/>
                <w:lang w:val="en-GB"/>
              </w:rPr>
            </w:pPr>
            <w:r w:rsidRPr="00376916">
              <w:rPr>
                <w:color w:val="000000"/>
                <w:lang w:val="en-GB"/>
              </w:rPr>
              <w:t>6</w:t>
            </w:r>
          </w:p>
        </w:tc>
        <w:tc>
          <w:tcPr>
            <w:tcW w:w="0" w:type="auto"/>
            <w:shd w:val="clear" w:color="auto" w:fill="auto"/>
            <w:noWrap/>
            <w:hideMark/>
          </w:tcPr>
          <w:p w14:paraId="326857D6" w14:textId="77777777" w:rsidR="00F81A0E" w:rsidRPr="00376916" w:rsidRDefault="00F81A0E" w:rsidP="00F82385">
            <w:pPr>
              <w:keepNext/>
              <w:spacing w:before="0"/>
              <w:rPr>
                <w:color w:val="000000"/>
                <w:lang w:val="en-GB"/>
              </w:rPr>
            </w:pPr>
            <w:r w:rsidRPr="00376916">
              <w:rPr>
                <w:color w:val="000000"/>
                <w:lang w:val="en-GB"/>
              </w:rPr>
              <w:t>2</w:t>
            </w:r>
          </w:p>
        </w:tc>
      </w:tr>
      <w:tr w:rsidR="00F81A0E" w:rsidRPr="00376916" w14:paraId="793726EF" w14:textId="77777777" w:rsidTr="00F82385">
        <w:trPr>
          <w:trHeight w:val="600"/>
        </w:trPr>
        <w:tc>
          <w:tcPr>
            <w:tcW w:w="0" w:type="auto"/>
            <w:shd w:val="clear" w:color="auto" w:fill="auto"/>
            <w:hideMark/>
          </w:tcPr>
          <w:p w14:paraId="2A02395D" w14:textId="77777777" w:rsidR="00F81A0E" w:rsidRPr="00376916" w:rsidRDefault="00F81A0E" w:rsidP="00F82385">
            <w:pPr>
              <w:keepNext/>
              <w:spacing w:before="0"/>
              <w:rPr>
                <w:color w:val="000000"/>
                <w:lang w:val="en-GB"/>
              </w:rPr>
            </w:pPr>
            <w:r w:rsidRPr="00376916">
              <w:rPr>
                <w:color w:val="000000"/>
                <w:lang w:val="en-GB"/>
              </w:rPr>
              <w:t>NR with 2 additional UL symbols</w:t>
            </w:r>
          </w:p>
        </w:tc>
        <w:tc>
          <w:tcPr>
            <w:tcW w:w="0" w:type="auto"/>
            <w:shd w:val="clear" w:color="auto" w:fill="auto"/>
            <w:noWrap/>
            <w:hideMark/>
          </w:tcPr>
          <w:p w14:paraId="325F6F91" w14:textId="77777777" w:rsidR="00F81A0E" w:rsidRPr="00376916" w:rsidRDefault="00F81A0E" w:rsidP="00F82385">
            <w:pPr>
              <w:keepNext/>
              <w:spacing w:before="0"/>
              <w:rPr>
                <w:color w:val="000000"/>
                <w:lang w:val="en-GB"/>
              </w:rPr>
            </w:pPr>
            <w:r w:rsidRPr="00376916">
              <w:rPr>
                <w:color w:val="000000"/>
                <w:lang w:val="en-GB"/>
              </w:rPr>
              <w:t>44</w:t>
            </w:r>
            <w:r w:rsidRPr="00376916">
              <w:rPr>
                <w:rFonts w:cs="Arial"/>
                <w:color w:val="000000"/>
                <w:szCs w:val="20"/>
                <w:lang w:val="en-GB" w:eastAsia="fr-FR"/>
              </w:rPr>
              <w:t xml:space="preserve"> modified</w:t>
            </w:r>
          </w:p>
        </w:tc>
        <w:tc>
          <w:tcPr>
            <w:tcW w:w="0" w:type="auto"/>
            <w:shd w:val="clear" w:color="auto" w:fill="auto"/>
            <w:noWrap/>
            <w:hideMark/>
          </w:tcPr>
          <w:p w14:paraId="1247CBCB" w14:textId="77777777" w:rsidR="00F81A0E" w:rsidRPr="00376916" w:rsidRDefault="00F81A0E" w:rsidP="00F82385">
            <w:pPr>
              <w:keepNext/>
              <w:spacing w:before="0"/>
              <w:rPr>
                <w:b/>
                <w:color w:val="000000"/>
                <w:lang w:val="en-GB"/>
              </w:rPr>
            </w:pPr>
            <w:r w:rsidRPr="00376916">
              <w:rPr>
                <w:b/>
                <w:color w:val="000000"/>
                <w:lang w:val="en-GB"/>
              </w:rPr>
              <w:t>Normal CP</w:t>
            </w:r>
          </w:p>
        </w:tc>
        <w:tc>
          <w:tcPr>
            <w:tcW w:w="0" w:type="auto"/>
            <w:shd w:val="clear" w:color="auto" w:fill="auto"/>
            <w:noWrap/>
            <w:hideMark/>
          </w:tcPr>
          <w:p w14:paraId="6761F479" w14:textId="77777777" w:rsidR="00F81A0E" w:rsidRPr="00376916" w:rsidRDefault="00F81A0E" w:rsidP="00F82385">
            <w:pPr>
              <w:keepNext/>
              <w:spacing w:before="0"/>
              <w:rPr>
                <w:color w:val="000000"/>
                <w:lang w:val="en-GB"/>
              </w:rPr>
            </w:pPr>
            <w:r w:rsidRPr="00376916">
              <w:rPr>
                <w:color w:val="000000"/>
                <w:lang w:val="en-GB"/>
              </w:rPr>
              <w:t>6</w:t>
            </w:r>
          </w:p>
        </w:tc>
        <w:tc>
          <w:tcPr>
            <w:tcW w:w="0" w:type="auto"/>
            <w:shd w:val="clear" w:color="auto" w:fill="auto"/>
            <w:noWrap/>
            <w:hideMark/>
          </w:tcPr>
          <w:p w14:paraId="33ECBBF8" w14:textId="77777777" w:rsidR="00F81A0E" w:rsidRPr="00376916" w:rsidRDefault="00F81A0E" w:rsidP="00F82385">
            <w:pPr>
              <w:keepNext/>
              <w:spacing w:before="0"/>
              <w:rPr>
                <w:color w:val="000000"/>
                <w:lang w:val="en-GB"/>
              </w:rPr>
            </w:pPr>
            <w:r w:rsidRPr="00376916">
              <w:rPr>
                <w:color w:val="000000"/>
                <w:lang w:val="en-GB"/>
              </w:rPr>
              <w:t>4</w:t>
            </w:r>
          </w:p>
        </w:tc>
        <w:tc>
          <w:tcPr>
            <w:tcW w:w="0" w:type="auto"/>
            <w:shd w:val="clear" w:color="auto" w:fill="auto"/>
            <w:noWrap/>
            <w:hideMark/>
          </w:tcPr>
          <w:p w14:paraId="1BF3F628" w14:textId="77777777" w:rsidR="00F81A0E" w:rsidRPr="00376916" w:rsidRDefault="00F81A0E" w:rsidP="00F82385">
            <w:pPr>
              <w:keepNext/>
              <w:spacing w:before="0"/>
              <w:rPr>
                <w:color w:val="000000"/>
                <w:lang w:val="en-GB"/>
              </w:rPr>
            </w:pPr>
            <w:r w:rsidRPr="00376916">
              <w:rPr>
                <w:color w:val="000000"/>
                <w:lang w:val="en-GB"/>
              </w:rPr>
              <w:t>4</w:t>
            </w:r>
          </w:p>
        </w:tc>
      </w:tr>
      <w:tr w:rsidR="00F81A0E" w:rsidRPr="00376916" w14:paraId="4A00D87C" w14:textId="77777777" w:rsidTr="00F82385">
        <w:trPr>
          <w:trHeight w:val="600"/>
        </w:trPr>
        <w:tc>
          <w:tcPr>
            <w:tcW w:w="0" w:type="auto"/>
            <w:shd w:val="clear" w:color="auto" w:fill="auto"/>
          </w:tcPr>
          <w:p w14:paraId="53DD86D3" w14:textId="77777777" w:rsidR="00F81A0E" w:rsidRPr="00376916" w:rsidRDefault="00F81A0E" w:rsidP="00F82385">
            <w:pPr>
              <w:keepNext/>
              <w:spacing w:before="0"/>
              <w:rPr>
                <w:color w:val="000000"/>
                <w:lang w:val="en-GB"/>
              </w:rPr>
            </w:pPr>
            <w:r w:rsidRPr="00376916">
              <w:rPr>
                <w:color w:val="000000"/>
                <w:lang w:val="en-GB"/>
              </w:rPr>
              <w:t>NR</w:t>
            </w:r>
          </w:p>
        </w:tc>
        <w:tc>
          <w:tcPr>
            <w:tcW w:w="0" w:type="auto"/>
            <w:shd w:val="clear" w:color="auto" w:fill="auto"/>
            <w:noWrap/>
          </w:tcPr>
          <w:p w14:paraId="748A2AFC" w14:textId="77777777" w:rsidR="00F81A0E" w:rsidRPr="00376916" w:rsidRDefault="00F81A0E" w:rsidP="00F82385">
            <w:pPr>
              <w:keepNext/>
              <w:spacing w:before="0"/>
              <w:rPr>
                <w:color w:val="000000"/>
                <w:lang w:val="en-GB"/>
              </w:rPr>
            </w:pPr>
            <w:r w:rsidRPr="00376916">
              <w:rPr>
                <w:color w:val="000000"/>
                <w:lang w:val="en-GB"/>
              </w:rPr>
              <w:t>32</w:t>
            </w:r>
          </w:p>
        </w:tc>
        <w:tc>
          <w:tcPr>
            <w:tcW w:w="0" w:type="auto"/>
            <w:shd w:val="clear" w:color="auto" w:fill="auto"/>
            <w:noWrap/>
          </w:tcPr>
          <w:p w14:paraId="739FF9AF" w14:textId="77777777" w:rsidR="00F81A0E" w:rsidRPr="00376916" w:rsidRDefault="00F81A0E" w:rsidP="00F82385">
            <w:pPr>
              <w:keepNext/>
              <w:spacing w:before="0"/>
              <w:rPr>
                <w:b/>
                <w:color w:val="000000"/>
                <w:lang w:val="en-GB"/>
              </w:rPr>
            </w:pPr>
            <w:r w:rsidRPr="00376916">
              <w:rPr>
                <w:b/>
                <w:color w:val="000000"/>
                <w:lang w:val="en-GB"/>
              </w:rPr>
              <w:t>Normal CP</w:t>
            </w:r>
          </w:p>
        </w:tc>
        <w:tc>
          <w:tcPr>
            <w:tcW w:w="0" w:type="auto"/>
            <w:shd w:val="clear" w:color="auto" w:fill="auto"/>
            <w:noWrap/>
          </w:tcPr>
          <w:p w14:paraId="5B3A9D64" w14:textId="77777777" w:rsidR="00F81A0E" w:rsidRPr="00376916" w:rsidRDefault="00F81A0E" w:rsidP="00F82385">
            <w:pPr>
              <w:keepNext/>
              <w:spacing w:before="0"/>
              <w:rPr>
                <w:color w:val="000000"/>
                <w:lang w:val="en-GB"/>
              </w:rPr>
            </w:pPr>
            <w:r w:rsidRPr="00376916">
              <w:rPr>
                <w:color w:val="000000"/>
                <w:lang w:val="en-GB"/>
              </w:rPr>
              <w:t>10</w:t>
            </w:r>
          </w:p>
        </w:tc>
        <w:tc>
          <w:tcPr>
            <w:tcW w:w="0" w:type="auto"/>
            <w:shd w:val="clear" w:color="auto" w:fill="auto"/>
            <w:noWrap/>
          </w:tcPr>
          <w:p w14:paraId="72B4F80A" w14:textId="77777777" w:rsidR="00F81A0E" w:rsidRPr="00376916" w:rsidRDefault="00F81A0E" w:rsidP="00F82385">
            <w:pPr>
              <w:keepNext/>
              <w:spacing w:before="0"/>
              <w:rPr>
                <w:color w:val="000000"/>
                <w:lang w:val="en-GB"/>
              </w:rPr>
            </w:pPr>
            <w:r w:rsidRPr="00376916">
              <w:rPr>
                <w:color w:val="000000"/>
                <w:lang w:val="en-GB"/>
              </w:rPr>
              <w:t>2</w:t>
            </w:r>
          </w:p>
        </w:tc>
        <w:tc>
          <w:tcPr>
            <w:tcW w:w="0" w:type="auto"/>
            <w:shd w:val="clear" w:color="auto" w:fill="auto"/>
            <w:noWrap/>
          </w:tcPr>
          <w:p w14:paraId="239C9B5C" w14:textId="77777777" w:rsidR="00F81A0E" w:rsidRPr="00376916" w:rsidRDefault="00F81A0E" w:rsidP="00F82385">
            <w:pPr>
              <w:keepNext/>
              <w:spacing w:before="0"/>
              <w:rPr>
                <w:color w:val="000000"/>
                <w:lang w:val="en-GB"/>
              </w:rPr>
            </w:pPr>
            <w:r w:rsidRPr="00376916">
              <w:rPr>
                <w:color w:val="000000"/>
                <w:lang w:val="en-GB"/>
              </w:rPr>
              <w:t>2</w:t>
            </w:r>
          </w:p>
        </w:tc>
      </w:tr>
    </w:tbl>
    <w:p w14:paraId="03CCF018" w14:textId="77777777" w:rsidR="00F81A0E" w:rsidRPr="00F82385" w:rsidRDefault="00F81A0E" w:rsidP="00F82385">
      <w:pPr>
        <w:pStyle w:val="ECCAnnexheading4"/>
      </w:pPr>
      <w:r w:rsidRPr="00F82385">
        <w:t xml:space="preserve">Field strength </w:t>
      </w:r>
    </w:p>
    <w:p w14:paraId="3651A577" w14:textId="31C0A90A" w:rsidR="00F81A0E" w:rsidRPr="00376916" w:rsidRDefault="00F81A0E" w:rsidP="00F81A0E">
      <w:pPr>
        <w:jc w:val="both"/>
        <w:rPr>
          <w:rFonts w:cs="Arial"/>
          <w:lang w:val="en-GB"/>
        </w:rPr>
      </w:pPr>
      <w:r w:rsidRPr="00376916">
        <w:rPr>
          <w:rFonts w:cs="Arial"/>
          <w:lang w:val="en-GB"/>
        </w:rPr>
        <w:t xml:space="preserve">In case of synchronised operation for AAS and/or non-AAS Base station, the field strength trigger values from </w:t>
      </w:r>
      <w:r w:rsidR="006A6D8E" w:rsidRPr="00F82385">
        <w:rPr>
          <w:lang w:val="en-GB"/>
        </w:rPr>
        <w:fldChar w:fldCharType="begin"/>
      </w:r>
      <w:r w:rsidR="006A6D8E" w:rsidRPr="00F82385">
        <w:rPr>
          <w:lang w:val="en-GB"/>
        </w:rPr>
        <w:instrText xml:space="preserve"> REF _Ref33101796 \r \h </w:instrText>
      </w:r>
      <w:r w:rsidR="006A6D8E" w:rsidRPr="00F82385">
        <w:rPr>
          <w:lang w:val="en-GB"/>
        </w:rPr>
      </w:r>
      <w:r w:rsidR="006A6D8E" w:rsidRPr="00F82385">
        <w:rPr>
          <w:lang w:val="en-GB"/>
        </w:rPr>
        <w:fldChar w:fldCharType="separate"/>
      </w:r>
      <w:r w:rsidR="006A6D8E" w:rsidRPr="00F82385">
        <w:rPr>
          <w:lang w:val="en-GB"/>
        </w:rPr>
        <w:t>Annex 1</w:t>
      </w:r>
      <w:r w:rsidR="006A6D8E" w:rsidRPr="00F82385">
        <w:rPr>
          <w:lang w:val="en-GB"/>
        </w:rPr>
        <w:fldChar w:fldCharType="end"/>
      </w:r>
      <w:r w:rsidRPr="00376916">
        <w:rPr>
          <w:rFonts w:cs="Arial"/>
          <w:lang w:val="en-GB"/>
        </w:rPr>
        <w:t xml:space="preserve"> </w:t>
      </w:r>
      <w:r w:rsidRPr="00376916">
        <w:rPr>
          <w:rFonts w:cs="Arial"/>
          <w:lang w:val="en-GB"/>
        </w:rPr>
        <w:fldChar w:fldCharType="begin"/>
      </w:r>
      <w:r w:rsidRPr="00376916">
        <w:rPr>
          <w:rFonts w:cs="Arial"/>
          <w:lang w:val="en-GB"/>
        </w:rPr>
        <w:instrText xml:space="preserve"> REF _Ref27212819 \h </w:instrText>
      </w:r>
      <w:r w:rsidRPr="00376916">
        <w:rPr>
          <w:rFonts w:cs="Arial"/>
          <w:lang w:val="en-GB"/>
        </w:rPr>
      </w:r>
      <w:r w:rsidRPr="00376916">
        <w:rPr>
          <w:rFonts w:cs="Arial"/>
          <w:lang w:val="en-GB"/>
        </w:rPr>
        <w:fldChar w:fldCharType="separate"/>
      </w:r>
      <w:r w:rsidRPr="00376916">
        <w:rPr>
          <w:rFonts w:cs="Arial"/>
          <w:lang w:val="en-GB"/>
        </w:rPr>
        <w:t xml:space="preserve">Table </w:t>
      </w:r>
      <w:r w:rsidRPr="00376916">
        <w:rPr>
          <w:rFonts w:cs="Arial"/>
          <w:noProof/>
          <w:lang w:val="en-GB"/>
        </w:rPr>
        <w:t>3</w:t>
      </w:r>
      <w:r w:rsidRPr="00376916">
        <w:rPr>
          <w:rFonts w:cs="Arial"/>
          <w:lang w:val="en-GB"/>
        </w:rPr>
        <w:fldChar w:fldCharType="end"/>
      </w:r>
      <w:r w:rsidRPr="00376916">
        <w:rPr>
          <w:rFonts w:cs="Arial"/>
          <w:lang w:val="en-GB"/>
        </w:rPr>
        <w:t xml:space="preserve"> apply.</w:t>
      </w:r>
    </w:p>
    <w:p w14:paraId="36365C6E" w14:textId="4721A30C" w:rsidR="00F81A0E" w:rsidRPr="00F82385" w:rsidRDefault="00F81A0E" w:rsidP="00F82385">
      <w:pPr>
        <w:pStyle w:val="ECCAnnexheading4"/>
      </w:pPr>
      <w:r w:rsidRPr="00F82385">
        <w:t>Remarks</w:t>
      </w:r>
    </w:p>
    <w:p w14:paraId="5E84BDFA" w14:textId="77777777" w:rsidR="00F81A0E" w:rsidRPr="00376916" w:rsidRDefault="00F81A0E" w:rsidP="00F81A0E">
      <w:pPr>
        <w:jc w:val="both"/>
        <w:rPr>
          <w:lang w:val="en-GB"/>
        </w:rPr>
      </w:pPr>
      <w:r w:rsidRPr="00376916">
        <w:rPr>
          <w:lang w:val="en-GB"/>
        </w:rPr>
        <w:t xml:space="preserve">In terms of terminology, to avoid confusion about frame structures regarding ”D” and ”U” slots (including special slots “S”), different technologies use different SCS (resulting in different slot durations): for example the LTE ”DSUDD” frame with an SCS of 15 kHz is equivalent to the NR ”DDDSUUDDDD” frame when 30 kHz SCS is adopted for NR (not equivalent to the NR ”DSUDD” frame in case of 30 kHz SCS). It should also be noted that compared to LTE-TDD, 5G-NR allows significantly more flexibility in the frame structure with the ability to configure uplink / downlink / mixed transmission at the symbol level. </w:t>
      </w:r>
    </w:p>
    <w:p w14:paraId="3010F769" w14:textId="77777777" w:rsidR="00F81A0E" w:rsidRPr="00F82385" w:rsidRDefault="00F81A0E" w:rsidP="00F82385">
      <w:pPr>
        <w:pStyle w:val="ECCAnnexheading4"/>
      </w:pPr>
      <w:r w:rsidRPr="00F82385">
        <w:t>Frame structures alignment over the air</w:t>
      </w:r>
    </w:p>
    <w:p w14:paraId="3AC51A3E" w14:textId="77777777" w:rsidR="00F81A0E" w:rsidRPr="00376916" w:rsidRDefault="00F81A0E" w:rsidP="00F81A0E">
      <w:pPr>
        <w:pStyle w:val="ECCParagraph"/>
      </w:pPr>
      <w:r w:rsidRPr="00376916">
        <w:t>Synchronised operation of different TDD frames (5G NR, LTE-TDD) should be based on the selection of consistent time offsets relatively to a common UTC-based time reference to ensure full alignment of transmissions over the air.</w:t>
      </w:r>
    </w:p>
    <w:p w14:paraId="368C9790" w14:textId="483D3CC1" w:rsidR="00F81A0E" w:rsidRPr="00376916" w:rsidRDefault="00F81A0E" w:rsidP="00F81A0E">
      <w:pPr>
        <w:pStyle w:val="ECCParagraph"/>
      </w:pPr>
      <w:r w:rsidRPr="00376916">
        <w:rPr>
          <w:rFonts w:cs="Arial"/>
          <w:szCs w:val="20"/>
        </w:rPr>
        <w:t xml:space="preserve">As illustrated </w:t>
      </w:r>
      <w:r w:rsidRPr="00376916">
        <w:t xml:space="preserve">in </w:t>
      </w:r>
      <w:r w:rsidRPr="00376916">
        <w:fldChar w:fldCharType="begin"/>
      </w:r>
      <w:r w:rsidRPr="00376916">
        <w:instrText xml:space="preserve"> REF _Ref27210258 \r \h  \* MERGEFORMAT </w:instrText>
      </w:r>
      <w:r w:rsidRPr="00376916">
        <w:fldChar w:fldCharType="separate"/>
      </w:r>
      <w:r w:rsidRPr="00376916">
        <w:t>Figure 2:</w:t>
      </w:r>
      <w:r w:rsidRPr="00376916">
        <w:fldChar w:fldCharType="end"/>
      </w:r>
      <w:r w:rsidRPr="00376916">
        <w:t>, the first slot of the LTE-TDD frame (DSUDD) begins at time t</w:t>
      </w:r>
      <w:r w:rsidRPr="00376916">
        <w:rPr>
          <w:vertAlign w:val="subscript"/>
        </w:rPr>
        <w:t xml:space="preserve">0 </w:t>
      </w:r>
      <w:r w:rsidRPr="00376916">
        <w:t xml:space="preserve">which refers to a UTC-based time reference. In order to align the frames over the air, the LTE-compatible NR frame DDDSUUDDDD (Variant 1) will have an offset </w:t>
      </w:r>
      <m:oMath>
        <m:sSub>
          <m:sSubPr>
            <m:ctrlPr>
              <w:rPr>
                <w:rFonts w:ascii="Cambria Math" w:eastAsiaTheme="minorHAnsi" w:hAnsi="Cambria Math"/>
                <w:i/>
                <w:iCs/>
                <w:sz w:val="24"/>
              </w:rPr>
            </m:ctrlPr>
          </m:sSubPr>
          <m:e>
            <m:r>
              <w:rPr>
                <w:rFonts w:ascii="Cambria Math" w:hAnsi="Cambria Math"/>
              </w:rPr>
              <m:t>t</m:t>
            </m:r>
          </m:e>
          <m:sub>
            <m:r>
              <w:rPr>
                <w:rFonts w:ascii="Cambria Math" w:hAnsi="Cambria Math"/>
              </w:rPr>
              <m:t>offset</m:t>
            </m:r>
          </m:sub>
        </m:sSub>
      </m:oMath>
      <w:r w:rsidRPr="00376916">
        <w:t>=0</w:t>
      </w:r>
      <w:r w:rsidR="0008652B" w:rsidRPr="00376916">
        <w:t xml:space="preserve"> </w:t>
      </w:r>
      <w:r w:rsidRPr="00376916">
        <w:t>ms; in case of LTE-compatible NR frame DDDDDDDSUU (Variant 2), the first slot of the NR frame is shifted by</w:t>
      </w:r>
      <m:oMath>
        <m:sSub>
          <m:sSubPr>
            <m:ctrlPr>
              <w:rPr>
                <w:rFonts w:ascii="Cambria Math" w:eastAsiaTheme="minorHAnsi" w:hAnsi="Cambria Math"/>
                <w:i/>
                <w:iCs/>
                <w:sz w:val="24"/>
              </w:rPr>
            </m:ctrlPr>
          </m:sSubPr>
          <m:e>
            <m:r>
              <w:rPr>
                <w:rFonts w:ascii="Cambria Math" w:hAnsi="Cambria Math"/>
              </w:rPr>
              <m:t>t</m:t>
            </m:r>
          </m:e>
          <m:sub>
            <m:r>
              <w:rPr>
                <w:rFonts w:ascii="Cambria Math" w:hAnsi="Cambria Math"/>
              </w:rPr>
              <m:t>offset</m:t>
            </m:r>
          </m:sub>
        </m:sSub>
      </m:oMath>
      <w:r w:rsidRPr="00376916">
        <w:t>=+3ms such that the frame begins as t</w:t>
      </w:r>
      <w:r w:rsidRPr="00376916">
        <w:rPr>
          <w:vertAlign w:val="subscript"/>
        </w:rPr>
        <w:t xml:space="preserve">0 </w:t>
      </w:r>
      <w:r w:rsidRPr="00376916">
        <w:t>+</w:t>
      </w:r>
      <m:oMath>
        <m:sSub>
          <m:sSubPr>
            <m:ctrlPr>
              <w:rPr>
                <w:rFonts w:ascii="Cambria Math" w:eastAsiaTheme="minorHAnsi" w:hAnsi="Cambria Math"/>
                <w:i/>
                <w:iCs/>
                <w:sz w:val="24"/>
              </w:rPr>
            </m:ctrlPr>
          </m:sSubPr>
          <m:e>
            <m:r>
              <w:rPr>
                <w:rFonts w:ascii="Cambria Math" w:hAnsi="Cambria Math"/>
              </w:rPr>
              <m:t>t</m:t>
            </m:r>
          </m:e>
          <m:sub>
            <m:r>
              <w:rPr>
                <w:rFonts w:ascii="Cambria Math" w:hAnsi="Cambria Math"/>
              </w:rPr>
              <m:t>offset</m:t>
            </m:r>
          </m:sub>
        </m:sSub>
      </m:oMath>
      <w:r w:rsidRPr="00376916">
        <w:rPr>
          <w:iCs/>
          <w:sz w:val="24"/>
        </w:rPr>
        <w:t>.</w:t>
      </w:r>
    </w:p>
    <w:p w14:paraId="4A9F3D63" w14:textId="77777777" w:rsidR="00F81A0E" w:rsidRPr="00376916" w:rsidRDefault="00F81A0E" w:rsidP="00F81A0E">
      <w:pPr>
        <w:jc w:val="center"/>
        <w:rPr>
          <w:lang w:val="en-GB"/>
        </w:rPr>
      </w:pPr>
      <w:r w:rsidRPr="00376916">
        <w:rPr>
          <w:noProof/>
          <w:lang w:val="en-GB" w:eastAsia="en-GB"/>
        </w:rPr>
        <w:drawing>
          <wp:inline distT="0" distB="0" distL="0" distR="0" wp14:anchorId="236A427F" wp14:editId="2F530DF5">
            <wp:extent cx="5152612" cy="1906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9253" cy="1909270"/>
                    </a:xfrm>
                    <a:prstGeom prst="rect">
                      <a:avLst/>
                    </a:prstGeom>
                    <a:noFill/>
                    <a:ln>
                      <a:noFill/>
                    </a:ln>
                  </pic:spPr>
                </pic:pic>
              </a:graphicData>
            </a:graphic>
          </wp:inline>
        </w:drawing>
      </w:r>
    </w:p>
    <w:p w14:paraId="5A02E325" w14:textId="77777777" w:rsidR="00F81A0E" w:rsidRPr="00376916" w:rsidRDefault="00F81A0E" w:rsidP="00F81A0E">
      <w:pPr>
        <w:pStyle w:val="ECCFiguretitle"/>
        <w:tabs>
          <w:tab w:val="num" w:pos="360"/>
        </w:tabs>
        <w:ind w:left="0" w:firstLine="0"/>
      </w:pPr>
      <w:bookmarkStart w:id="22" w:name="_Ref27210258"/>
      <w:r w:rsidRPr="00376916">
        <w:lastRenderedPageBreak/>
        <w:t>Aligned of LTE and LTE-compatible frame structures over the air</w:t>
      </w:r>
      <w:bookmarkEnd w:id="22"/>
    </w:p>
    <w:p w14:paraId="3BD0D6A9" w14:textId="608C917B" w:rsidR="00F81A0E" w:rsidRPr="00376916" w:rsidRDefault="00F81A0E" w:rsidP="00F82385">
      <w:pPr>
        <w:spacing w:before="240" w:after="60"/>
        <w:jc w:val="both"/>
        <w:rPr>
          <w:lang w:val="en-GB"/>
        </w:rPr>
      </w:pPr>
      <w:r w:rsidRPr="00376916">
        <w:rPr>
          <w:lang w:val="en-GB"/>
        </w:rPr>
        <w:t>Furthermore, the neighbouring countries deploying frame structures not compatible to LTE-TDD will also need to choose consistent time offsets relatively to a common UTC-based time reference.</w:t>
      </w:r>
    </w:p>
    <w:p w14:paraId="55C7F187" w14:textId="1889263C" w:rsidR="00F81A0E" w:rsidRPr="00376916" w:rsidRDefault="00016E15" w:rsidP="00F82385">
      <w:pPr>
        <w:spacing w:before="480" w:after="120"/>
        <w:rPr>
          <w:b/>
          <w:lang w:val="en-GB"/>
        </w:rPr>
      </w:pPr>
      <w:r w:rsidRPr="00376916">
        <w:rPr>
          <w:b/>
          <w:lang w:val="en-GB"/>
        </w:rPr>
        <w:t>A5.1.2</w:t>
      </w:r>
      <w:r w:rsidRPr="00376916">
        <w:rPr>
          <w:b/>
          <w:lang w:val="en-GB"/>
        </w:rPr>
        <w:tab/>
      </w:r>
      <w:r w:rsidR="00F81A0E" w:rsidRPr="00376916">
        <w:rPr>
          <w:b/>
          <w:lang w:val="en-GB"/>
        </w:rPr>
        <w:t>DL symbol blanking WITH clock synchronisation</w:t>
      </w:r>
    </w:p>
    <w:p w14:paraId="7289A39A" w14:textId="60A9CF83" w:rsidR="00F81A0E" w:rsidRPr="00376916" w:rsidRDefault="00F81A0E" w:rsidP="00F82385">
      <w:pPr>
        <w:pStyle w:val="ECCParagraph"/>
        <w:spacing w:before="240" w:after="60"/>
        <w:rPr>
          <w:color w:val="000000"/>
        </w:rPr>
      </w:pPr>
      <w:r w:rsidRPr="00376916">
        <w:rPr>
          <w:rFonts w:cs="Arial"/>
          <w:color w:val="000000"/>
          <w:szCs w:val="20"/>
          <w:lang w:eastAsia="fr-FR"/>
        </w:rPr>
        <w:t>When available and</w:t>
      </w:r>
      <w:r w:rsidRPr="00376916">
        <w:rPr>
          <w:color w:val="000000"/>
        </w:rPr>
        <w:t xml:space="preserve"> provided that networks </w:t>
      </w:r>
      <w:r w:rsidRPr="00376916">
        <w:rPr>
          <w:rFonts w:cs="Arial"/>
          <w:color w:val="000000"/>
          <w:szCs w:val="20"/>
          <w:lang w:eastAsia="fr-FR"/>
        </w:rPr>
        <w:t>adopt the</w:t>
      </w:r>
      <w:r w:rsidRPr="00376916">
        <w:rPr>
          <w:color w:val="000000"/>
        </w:rPr>
        <w:t xml:space="preserve"> same clock and switch off transmissions (“blanking”) in some specific DL symbols as described</w:t>
      </w:r>
      <w:r w:rsidRPr="00376916">
        <w:rPr>
          <w:rFonts w:cs="Arial"/>
          <w:color w:val="000000"/>
          <w:szCs w:val="20"/>
          <w:lang w:eastAsia="fr-FR"/>
        </w:rPr>
        <w:t>, this approach, in an environment of NR vs NR, would allow the deployment of different NR frame structures across borders with some degree of downlink capacity loss.</w:t>
      </w:r>
    </w:p>
    <w:p w14:paraId="255649CD" w14:textId="77777777" w:rsidR="00F81A0E" w:rsidRPr="00376916" w:rsidRDefault="00F81A0E" w:rsidP="00F82385">
      <w:pPr>
        <w:pStyle w:val="ECCParagraph"/>
        <w:spacing w:before="240" w:after="60"/>
        <w:rPr>
          <w:rFonts w:cs="Arial"/>
          <w:color w:val="000000"/>
          <w:szCs w:val="20"/>
          <w:lang w:eastAsia="fr-FR"/>
        </w:rPr>
      </w:pPr>
      <w:r w:rsidRPr="00376916">
        <w:rPr>
          <w:rFonts w:cs="Arial"/>
          <w:color w:val="000000"/>
          <w:szCs w:val="20"/>
          <w:lang w:eastAsia="fr-FR"/>
        </w:rPr>
        <w:t xml:space="preserve">However, this approach also lead to some loss in coverage. </w:t>
      </w:r>
    </w:p>
    <w:p w14:paraId="7A5A04E0" w14:textId="77777777" w:rsidR="00F81A0E" w:rsidRPr="00376916" w:rsidRDefault="00F81A0E" w:rsidP="00F82385">
      <w:pPr>
        <w:pStyle w:val="ECCParagraph"/>
        <w:spacing w:before="240" w:after="60"/>
        <w:rPr>
          <w:rFonts w:cs="Arial"/>
          <w:color w:val="000000"/>
          <w:szCs w:val="20"/>
          <w:lang w:eastAsia="fr-FR"/>
        </w:rPr>
      </w:pPr>
      <w:r w:rsidRPr="00376916">
        <w:rPr>
          <w:rFonts w:cs="Arial"/>
          <w:color w:val="000000"/>
          <w:szCs w:val="20"/>
          <w:lang w:eastAsia="fr-FR"/>
        </w:rPr>
        <w:t>By the time of writing the Recommendation, this feature is not already available and will need further studies in order to be correctly implemented by manufacturers.</w:t>
      </w:r>
    </w:p>
    <w:p w14:paraId="6A7A098C" w14:textId="77777777" w:rsidR="00F81A0E" w:rsidRPr="00376916" w:rsidRDefault="00F81A0E" w:rsidP="00F81A0E">
      <w:pPr>
        <w:pStyle w:val="ECCParagraph"/>
        <w:rPr>
          <w:i/>
        </w:rPr>
      </w:pPr>
      <w:r w:rsidRPr="00376916">
        <w:rPr>
          <w:color w:val="000000"/>
        </w:rPr>
        <w:t xml:space="preserve">The </w:t>
      </w:r>
      <w:r w:rsidRPr="00376916">
        <w:rPr>
          <w:rFonts w:cs="Arial"/>
          <w:color w:val="000000"/>
          <w:szCs w:val="20"/>
          <w:lang w:eastAsia="fr-FR"/>
        </w:rPr>
        <w:t xml:space="preserve">availability of this feature will be subject to market demand and </w:t>
      </w:r>
      <w:r w:rsidRPr="00376916">
        <w:t>will be fostered by a limited choice of frame structure (e.g. DDDSU and NR compatible frames structure with LTE).</w:t>
      </w:r>
    </w:p>
    <w:p w14:paraId="66CD2995" w14:textId="77777777" w:rsidR="00F81A0E" w:rsidRPr="00376916" w:rsidRDefault="00F81A0E" w:rsidP="00F81A0E">
      <w:pPr>
        <w:pStyle w:val="ECCParagraph"/>
        <w:rPr>
          <w:rFonts w:cs="Arial"/>
          <w:color w:val="000000"/>
          <w:szCs w:val="20"/>
          <w:lang w:eastAsia="fr-FR"/>
        </w:rPr>
      </w:pPr>
      <w:r w:rsidRPr="00376916">
        <w:rPr>
          <w:rFonts w:cs="Arial"/>
          <w:color w:val="000000"/>
          <w:szCs w:val="20"/>
          <w:lang w:eastAsia="fr-FR"/>
        </w:rPr>
        <w:t>Therefore, administrations/operators will have to find a short term solution for cross border coordination.</w:t>
      </w:r>
    </w:p>
    <w:p w14:paraId="67C11E48" w14:textId="77777777" w:rsidR="00F81A0E" w:rsidRPr="00376916" w:rsidRDefault="00F81A0E" w:rsidP="00F81A0E">
      <w:pPr>
        <w:pStyle w:val="ECCParagraph"/>
        <w:rPr>
          <w:rFonts w:cs="Arial"/>
          <w:color w:val="000000"/>
          <w:szCs w:val="20"/>
          <w:lang w:eastAsia="fr-FR"/>
        </w:rPr>
      </w:pPr>
      <w:r w:rsidRPr="00376916">
        <w:rPr>
          <w:rFonts w:cs="Arial"/>
          <w:color w:val="000000"/>
          <w:szCs w:val="20"/>
          <w:lang w:eastAsia="fr-FR"/>
        </w:rPr>
        <w:t xml:space="preserve">Nevertheless, the impact of </w:t>
      </w:r>
      <w:r w:rsidRPr="00376916">
        <w:rPr>
          <w:color w:val="000000"/>
        </w:rPr>
        <w:t xml:space="preserve">DL </w:t>
      </w:r>
      <w:r w:rsidRPr="00376916">
        <w:rPr>
          <w:rFonts w:cs="Arial"/>
          <w:color w:val="000000"/>
          <w:szCs w:val="20"/>
          <w:lang w:eastAsia="fr-FR"/>
        </w:rPr>
        <w:t xml:space="preserve">symbol blanking on some signalling functions and network functionalities needs to be evaluated. </w:t>
      </w:r>
    </w:p>
    <w:p w14:paraId="76B3923C" w14:textId="77777777" w:rsidR="00F81A0E" w:rsidRPr="00376916" w:rsidRDefault="00F81A0E" w:rsidP="00F82385">
      <w:pPr>
        <w:pStyle w:val="ECCParagraph"/>
        <w:spacing w:after="60"/>
      </w:pPr>
      <w:r w:rsidRPr="00376916">
        <w:t>The DL symbol blanking require operators/administrations to agree on:</w:t>
      </w:r>
    </w:p>
    <w:p w14:paraId="61FDFF15" w14:textId="157E170A" w:rsidR="00F81A0E" w:rsidRPr="00376916" w:rsidRDefault="00F81A0E" w:rsidP="00F82385">
      <w:pPr>
        <w:pStyle w:val="ECCParBulleted"/>
      </w:pPr>
      <w:r w:rsidRPr="00376916">
        <w:t>A common clock across their networks</w:t>
      </w:r>
      <w:r w:rsidR="00903D5E" w:rsidRPr="00376916">
        <w:t>;</w:t>
      </w:r>
    </w:p>
    <w:p w14:paraId="682FA90F" w14:textId="2DBA97D5" w:rsidR="00F81A0E" w:rsidRPr="00376916" w:rsidRDefault="00F81A0E" w:rsidP="00F82385">
      <w:pPr>
        <w:pStyle w:val="ECCParBulleted"/>
      </w:pPr>
      <w:r w:rsidRPr="00376916">
        <w:t>Frame time shift allowing to maximi</w:t>
      </w:r>
      <w:r w:rsidR="0008652B" w:rsidRPr="00376916">
        <w:t>s</w:t>
      </w:r>
      <w:r w:rsidRPr="00376916">
        <w:t>e the frame alignment over the air</w:t>
      </w:r>
      <w:r w:rsidR="00903D5E" w:rsidRPr="00376916">
        <w:t>;</w:t>
      </w:r>
    </w:p>
    <w:p w14:paraId="07759BE4" w14:textId="6A5F961A" w:rsidR="00F81A0E" w:rsidRPr="00376916" w:rsidRDefault="00F81A0E" w:rsidP="00F82385">
      <w:pPr>
        <w:pStyle w:val="ECCParBulleted"/>
      </w:pPr>
      <w:r w:rsidRPr="00376916">
        <w:t>Sharing information of the frame structure used and agree to perform blanking of downlink symbols of each network that correspond to simultaneous uplink transmissions or simultaneous gap symbols for the other network (either symbols in uplink slots or uplink and gap symbols in the LTE “S” subframes or NR “S” slots at the transition from a downlink slot to an uplink slot) in order to have a fair treatment between neighbouring networks</w:t>
      </w:r>
      <w:r w:rsidR="00903D5E" w:rsidRPr="00376916">
        <w:t>;</w:t>
      </w:r>
    </w:p>
    <w:p w14:paraId="45EA1B79" w14:textId="700E4779" w:rsidR="00F81A0E" w:rsidRPr="00376916" w:rsidRDefault="00F81A0E" w:rsidP="00F82385">
      <w:pPr>
        <w:pStyle w:val="ECCParBulleted"/>
      </w:pPr>
      <w:r w:rsidRPr="00376916">
        <w:t xml:space="preserve">The identification of the coordination area for application of DL symbol blanking on each side of the border. Base station deployed within this coordination area from the border will apply DL symbol blanking and may suffer from downlink throughput performance degradation (see </w:t>
      </w:r>
      <w:r w:rsidR="0040616E" w:rsidRPr="00376916">
        <w:fldChar w:fldCharType="begin"/>
      </w:r>
      <w:r w:rsidR="0040616E" w:rsidRPr="00376916">
        <w:instrText xml:space="preserve"> REF _Ref32308456 \h </w:instrText>
      </w:r>
      <w:r w:rsidR="0040616E" w:rsidRPr="00376916">
        <w:fldChar w:fldCharType="separate"/>
      </w:r>
      <w:r w:rsidR="0040616E" w:rsidRPr="00376916">
        <w:t xml:space="preserve">Table </w:t>
      </w:r>
      <w:r w:rsidR="0040616E" w:rsidRPr="00376916">
        <w:rPr>
          <w:noProof/>
        </w:rPr>
        <w:t>9</w:t>
      </w:r>
      <w:r w:rsidR="0040616E" w:rsidRPr="00376916">
        <w:fldChar w:fldCharType="end"/>
      </w:r>
      <w:r w:rsidRPr="00376916">
        <w:t>).</w:t>
      </w:r>
    </w:p>
    <w:p w14:paraId="412CB9CA" w14:textId="77777777" w:rsidR="00F81A0E" w:rsidRPr="00F82385" w:rsidRDefault="00F81A0E" w:rsidP="00F81A0E">
      <w:pPr>
        <w:pStyle w:val="Caption"/>
        <w:keepNext/>
        <w:rPr>
          <w:lang w:val="en-GB"/>
        </w:rPr>
      </w:pPr>
      <w:bookmarkStart w:id="23" w:name="_Ref32308456"/>
      <w:r w:rsidRPr="00F82385">
        <w:rPr>
          <w:lang w:val="en-GB"/>
        </w:rPr>
        <w:lastRenderedPageBreak/>
        <w:t xml:space="preserve">Table </w:t>
      </w:r>
      <w:r w:rsidRPr="00F82385">
        <w:rPr>
          <w:lang w:val="en-GB"/>
        </w:rPr>
        <w:fldChar w:fldCharType="begin"/>
      </w:r>
      <w:r w:rsidRPr="00F82385">
        <w:rPr>
          <w:lang w:val="en-GB"/>
        </w:rPr>
        <w:instrText xml:space="preserve"> SEQ Table \* ARABIC </w:instrText>
      </w:r>
      <w:r w:rsidRPr="00F82385">
        <w:rPr>
          <w:lang w:val="en-GB"/>
        </w:rPr>
        <w:fldChar w:fldCharType="separate"/>
      </w:r>
      <w:r w:rsidRPr="00F82385">
        <w:rPr>
          <w:noProof/>
          <w:lang w:val="en-GB"/>
        </w:rPr>
        <w:t>9</w:t>
      </w:r>
      <w:r w:rsidRPr="00F82385">
        <w:rPr>
          <w:lang w:val="en-GB"/>
        </w:rPr>
        <w:fldChar w:fldCharType="end"/>
      </w:r>
      <w:bookmarkEnd w:id="23"/>
      <w:r w:rsidRPr="00376916">
        <w:rPr>
          <w:lang w:val="en-GB"/>
        </w:rPr>
        <w:t>: Examples of downlink symbol loss due to DL blanking</w:t>
      </w:r>
    </w:p>
    <w:tbl>
      <w:tblPr>
        <w:tblW w:w="9915" w:type="dxa"/>
        <w:tblInd w:w="-3" w:type="dxa"/>
        <w:tblLayout w:type="fixed"/>
        <w:tblLook w:val="04A0" w:firstRow="1" w:lastRow="0" w:firstColumn="1" w:lastColumn="0" w:noHBand="0" w:noVBand="1"/>
      </w:tblPr>
      <w:tblGrid>
        <w:gridCol w:w="696"/>
        <w:gridCol w:w="859"/>
        <w:gridCol w:w="567"/>
        <w:gridCol w:w="567"/>
        <w:gridCol w:w="850"/>
        <w:gridCol w:w="1134"/>
        <w:gridCol w:w="567"/>
        <w:gridCol w:w="567"/>
        <w:gridCol w:w="851"/>
        <w:gridCol w:w="1275"/>
        <w:gridCol w:w="567"/>
        <w:gridCol w:w="567"/>
        <w:gridCol w:w="848"/>
      </w:tblGrid>
      <w:tr w:rsidR="00F81A0E" w:rsidRPr="00376916" w14:paraId="654903E2" w14:textId="77777777" w:rsidTr="009E5500">
        <w:trPr>
          <w:trHeight w:val="292"/>
        </w:trPr>
        <w:tc>
          <w:tcPr>
            <w:tcW w:w="696"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vAlign w:val="center"/>
            <w:hideMark/>
          </w:tcPr>
          <w:p w14:paraId="6BE04323"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 </w:t>
            </w:r>
          </w:p>
        </w:tc>
        <w:tc>
          <w:tcPr>
            <w:tcW w:w="2843"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vAlign w:val="center"/>
            <w:hideMark/>
          </w:tcPr>
          <w:p w14:paraId="157C7DDE"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 xml:space="preserve">Country 1 </w:t>
            </w:r>
          </w:p>
        </w:tc>
        <w:tc>
          <w:tcPr>
            <w:tcW w:w="3119"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vAlign w:val="center"/>
            <w:hideMark/>
          </w:tcPr>
          <w:p w14:paraId="63F573B4"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Country 2</w:t>
            </w:r>
          </w:p>
        </w:tc>
        <w:tc>
          <w:tcPr>
            <w:tcW w:w="3257"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vAlign w:val="center"/>
          </w:tcPr>
          <w:p w14:paraId="5A64BA39"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Country 3</w:t>
            </w:r>
          </w:p>
        </w:tc>
      </w:tr>
      <w:tr w:rsidR="00F82385" w:rsidRPr="00376916" w14:paraId="4C37BA7C" w14:textId="77777777" w:rsidTr="00094A30">
        <w:trPr>
          <w:trHeight w:val="918"/>
        </w:trPr>
        <w:tc>
          <w:tcPr>
            <w:tcW w:w="696" w:type="dxa"/>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14:paraId="3D26D383" w14:textId="77777777" w:rsidR="00F82385" w:rsidRPr="00376916" w:rsidRDefault="00F82385" w:rsidP="009E5500">
            <w:pPr>
              <w:keepNext/>
              <w:rPr>
                <w:rFonts w:cs="Arial"/>
                <w:b/>
                <w:bCs/>
                <w:color w:val="FFFFFF"/>
                <w:szCs w:val="20"/>
                <w:lang w:val="en-GB"/>
              </w:rPr>
            </w:pPr>
          </w:p>
        </w:tc>
        <w:tc>
          <w:tcPr>
            <w:tcW w:w="859"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textDirection w:val="btLr"/>
            <w:vAlign w:val="center"/>
            <w:hideMark/>
          </w:tcPr>
          <w:p w14:paraId="158D1D56"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Frame structure</w:t>
            </w:r>
          </w:p>
        </w:tc>
        <w:tc>
          <w:tcPr>
            <w:tcW w:w="1984"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vAlign w:val="center"/>
            <w:hideMark/>
          </w:tcPr>
          <w:p w14:paraId="61AB306D"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 of DL Symbols</w:t>
            </w:r>
            <w:r w:rsidRPr="00376916">
              <w:rPr>
                <w:rFonts w:cs="Arial"/>
                <w:b/>
                <w:bCs/>
                <w:color w:val="FFFFFF"/>
                <w:szCs w:val="20"/>
                <w:lang w:val="en-GB"/>
              </w:rPr>
              <w:br/>
              <w:t>(10 ms)</w:t>
            </w:r>
          </w:p>
        </w:tc>
        <w:tc>
          <w:tcPr>
            <w:tcW w:w="1134" w:type="dxa"/>
            <w:vMerge w:val="restart"/>
            <w:tcBorders>
              <w:top w:val="single" w:sz="6" w:space="0" w:color="FFFFFF" w:themeColor="background1"/>
              <w:left w:val="single" w:sz="6" w:space="0" w:color="FFFFFF" w:themeColor="background1"/>
              <w:right w:val="single" w:sz="6" w:space="0" w:color="FFFFFF" w:themeColor="background1"/>
            </w:tcBorders>
            <w:shd w:val="clear" w:color="000000" w:fill="D2232A"/>
            <w:textDirection w:val="btLr"/>
            <w:vAlign w:val="center"/>
            <w:hideMark/>
          </w:tcPr>
          <w:p w14:paraId="7F6DAAAC"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Frame structure</w:t>
            </w:r>
          </w:p>
        </w:tc>
        <w:tc>
          <w:tcPr>
            <w:tcW w:w="1985"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vAlign w:val="center"/>
          </w:tcPr>
          <w:p w14:paraId="2D3989F6"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 of DL Symbols</w:t>
            </w:r>
            <w:r w:rsidRPr="00376916">
              <w:rPr>
                <w:rFonts w:cs="Arial"/>
                <w:b/>
                <w:bCs/>
                <w:color w:val="FFFFFF"/>
                <w:szCs w:val="20"/>
                <w:lang w:val="en-GB"/>
              </w:rPr>
              <w:br/>
              <w:t>(10 ms)</w:t>
            </w:r>
          </w:p>
        </w:tc>
        <w:tc>
          <w:tcPr>
            <w:tcW w:w="1275" w:type="dxa"/>
            <w:vMerge w:val="restart"/>
            <w:tcBorders>
              <w:top w:val="single" w:sz="6" w:space="0" w:color="FFFFFF" w:themeColor="background1"/>
              <w:left w:val="single" w:sz="6" w:space="0" w:color="FFFFFF" w:themeColor="background1"/>
              <w:right w:val="single" w:sz="6" w:space="0" w:color="FFFFFF" w:themeColor="background1"/>
            </w:tcBorders>
            <w:shd w:val="clear" w:color="000000" w:fill="D2232A"/>
            <w:textDirection w:val="btLr"/>
            <w:vAlign w:val="center"/>
          </w:tcPr>
          <w:p w14:paraId="136E776A"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Frame structure</w:t>
            </w:r>
          </w:p>
        </w:tc>
        <w:tc>
          <w:tcPr>
            <w:tcW w:w="1982"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2232A"/>
            <w:vAlign w:val="center"/>
            <w:hideMark/>
          </w:tcPr>
          <w:p w14:paraId="0FE7D735"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 of DL Symbols</w:t>
            </w:r>
            <w:r w:rsidRPr="00376916">
              <w:rPr>
                <w:rFonts w:cs="Arial"/>
                <w:b/>
                <w:bCs/>
                <w:color w:val="FFFFFF"/>
                <w:szCs w:val="20"/>
                <w:lang w:val="en-GB"/>
              </w:rPr>
              <w:br/>
              <w:t>(10 ms)</w:t>
            </w:r>
          </w:p>
        </w:tc>
      </w:tr>
      <w:tr w:rsidR="00F82385" w:rsidRPr="00376916" w14:paraId="4CF08A5F" w14:textId="77777777" w:rsidTr="009E5500">
        <w:trPr>
          <w:trHeight w:val="1252"/>
        </w:trPr>
        <w:tc>
          <w:tcPr>
            <w:tcW w:w="696" w:type="dxa"/>
            <w:vMerge/>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vAlign w:val="center"/>
            <w:hideMark/>
          </w:tcPr>
          <w:p w14:paraId="10FA03A9" w14:textId="77777777" w:rsidR="00F82385" w:rsidRPr="00376916" w:rsidRDefault="00F82385" w:rsidP="009E5500">
            <w:pPr>
              <w:keepNext/>
              <w:rPr>
                <w:rFonts w:cs="Arial"/>
                <w:b/>
                <w:bCs/>
                <w:color w:val="FFFFFF"/>
                <w:szCs w:val="20"/>
                <w:lang w:val="en-GB"/>
              </w:rPr>
            </w:pPr>
          </w:p>
        </w:tc>
        <w:tc>
          <w:tcPr>
            <w:tcW w:w="859" w:type="dxa"/>
            <w:vMerge/>
            <w:tcBorders>
              <w:top w:val="single" w:sz="6" w:space="0" w:color="FFFFFF" w:themeColor="background1"/>
              <w:left w:val="single" w:sz="6" w:space="0" w:color="FFFFFF" w:themeColor="background1"/>
              <w:bottom w:val="single" w:sz="6" w:space="0" w:color="D2232A"/>
              <w:right w:val="single" w:sz="6" w:space="0" w:color="FFFFFF" w:themeColor="background1"/>
            </w:tcBorders>
            <w:vAlign w:val="center"/>
            <w:hideMark/>
          </w:tcPr>
          <w:p w14:paraId="626B315A" w14:textId="77777777" w:rsidR="00F82385" w:rsidRPr="00376916" w:rsidRDefault="00F82385" w:rsidP="009E5500">
            <w:pPr>
              <w:keepNext/>
              <w:rPr>
                <w:rFonts w:cs="Arial"/>
                <w:b/>
                <w:bCs/>
                <w:color w:val="FFFFFF"/>
                <w:szCs w:val="20"/>
                <w:lang w:val="en-GB"/>
              </w:rPr>
            </w:pPr>
          </w:p>
        </w:tc>
        <w:tc>
          <w:tcPr>
            <w:tcW w:w="567"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4551240F"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Before</w:t>
            </w:r>
            <w:r w:rsidRPr="00376916">
              <w:rPr>
                <w:rFonts w:cs="Arial"/>
                <w:b/>
                <w:bCs/>
                <w:color w:val="FFFFFF"/>
                <w:szCs w:val="20"/>
                <w:lang w:val="en-GB"/>
              </w:rPr>
              <w:br/>
              <w:t>DL blanking</w:t>
            </w:r>
          </w:p>
        </w:tc>
        <w:tc>
          <w:tcPr>
            <w:tcW w:w="567"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54E12F89"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With DL</w:t>
            </w:r>
            <w:r w:rsidRPr="00376916">
              <w:rPr>
                <w:rFonts w:cs="Arial"/>
                <w:b/>
                <w:bCs/>
                <w:color w:val="FFFFFF"/>
                <w:szCs w:val="20"/>
                <w:lang w:val="en-GB"/>
              </w:rPr>
              <w:br/>
              <w:t>blanking</w:t>
            </w:r>
          </w:p>
        </w:tc>
        <w:tc>
          <w:tcPr>
            <w:tcW w:w="850"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5DE97DAC"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 xml:space="preserve">DL symbol Loss </w:t>
            </w:r>
          </w:p>
        </w:tc>
        <w:tc>
          <w:tcPr>
            <w:tcW w:w="1134" w:type="dxa"/>
            <w:vMerge/>
            <w:tcBorders>
              <w:left w:val="single" w:sz="6" w:space="0" w:color="FFFFFF" w:themeColor="background1"/>
              <w:bottom w:val="single" w:sz="6" w:space="0" w:color="D2232A"/>
              <w:right w:val="single" w:sz="6" w:space="0" w:color="FFFFFF" w:themeColor="background1"/>
            </w:tcBorders>
            <w:vAlign w:val="center"/>
            <w:hideMark/>
          </w:tcPr>
          <w:p w14:paraId="618726B2" w14:textId="77777777" w:rsidR="00F82385" w:rsidRPr="00376916" w:rsidRDefault="00F82385" w:rsidP="009E5500">
            <w:pPr>
              <w:keepNext/>
              <w:rPr>
                <w:rFonts w:cs="Arial"/>
                <w:b/>
                <w:bCs/>
                <w:color w:val="FFFFFF"/>
                <w:szCs w:val="20"/>
                <w:lang w:val="en-GB"/>
              </w:rPr>
            </w:pPr>
          </w:p>
        </w:tc>
        <w:tc>
          <w:tcPr>
            <w:tcW w:w="567"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18E45422"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Before</w:t>
            </w:r>
            <w:r w:rsidRPr="00376916">
              <w:rPr>
                <w:rFonts w:cs="Arial"/>
                <w:b/>
                <w:bCs/>
                <w:color w:val="FFFFFF"/>
                <w:szCs w:val="20"/>
                <w:lang w:val="en-GB"/>
              </w:rPr>
              <w:br/>
              <w:t>DL blanking</w:t>
            </w:r>
          </w:p>
        </w:tc>
        <w:tc>
          <w:tcPr>
            <w:tcW w:w="567"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0A7C4B2F"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With DL</w:t>
            </w:r>
            <w:r w:rsidRPr="00376916">
              <w:rPr>
                <w:rFonts w:cs="Arial"/>
                <w:b/>
                <w:bCs/>
                <w:color w:val="FFFFFF"/>
                <w:szCs w:val="20"/>
                <w:lang w:val="en-GB"/>
              </w:rPr>
              <w:br/>
              <w:t>blanking</w:t>
            </w:r>
          </w:p>
        </w:tc>
        <w:tc>
          <w:tcPr>
            <w:tcW w:w="851"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5D5D11B4"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DL symbol Loss</w:t>
            </w:r>
          </w:p>
        </w:tc>
        <w:tc>
          <w:tcPr>
            <w:tcW w:w="1275" w:type="dxa"/>
            <w:vMerge/>
            <w:tcBorders>
              <w:left w:val="single" w:sz="6" w:space="0" w:color="FFFFFF" w:themeColor="background1"/>
              <w:bottom w:val="single" w:sz="6" w:space="0" w:color="D2232A"/>
              <w:right w:val="single" w:sz="6" w:space="0" w:color="FFFFFF" w:themeColor="background1"/>
            </w:tcBorders>
            <w:vAlign w:val="center"/>
            <w:hideMark/>
          </w:tcPr>
          <w:p w14:paraId="567D191B" w14:textId="77777777" w:rsidR="00F82385" w:rsidRPr="00376916" w:rsidRDefault="00F82385" w:rsidP="009E5500">
            <w:pPr>
              <w:keepNext/>
              <w:rPr>
                <w:rFonts w:cs="Arial"/>
                <w:b/>
                <w:bCs/>
                <w:color w:val="FFFFFF"/>
                <w:szCs w:val="20"/>
                <w:lang w:val="en-GB"/>
              </w:rPr>
            </w:pPr>
          </w:p>
        </w:tc>
        <w:tc>
          <w:tcPr>
            <w:tcW w:w="567"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1838FE2C"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Before</w:t>
            </w:r>
            <w:r w:rsidRPr="00376916">
              <w:rPr>
                <w:rFonts w:cs="Arial"/>
                <w:b/>
                <w:bCs/>
                <w:color w:val="FFFFFF"/>
                <w:szCs w:val="20"/>
                <w:lang w:val="en-GB"/>
              </w:rPr>
              <w:br/>
              <w:t>DL blanking</w:t>
            </w:r>
          </w:p>
        </w:tc>
        <w:tc>
          <w:tcPr>
            <w:tcW w:w="567"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5D7B9DE6"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With DL</w:t>
            </w:r>
            <w:r w:rsidRPr="00376916">
              <w:rPr>
                <w:rFonts w:cs="Arial"/>
                <w:b/>
                <w:bCs/>
                <w:color w:val="FFFFFF"/>
                <w:szCs w:val="20"/>
                <w:lang w:val="en-GB"/>
              </w:rPr>
              <w:br/>
              <w:t>blanking</w:t>
            </w:r>
          </w:p>
        </w:tc>
        <w:tc>
          <w:tcPr>
            <w:tcW w:w="848" w:type="dxa"/>
            <w:tcBorders>
              <w:top w:val="single" w:sz="6" w:space="0" w:color="FFFFFF" w:themeColor="background1"/>
              <w:left w:val="single" w:sz="6" w:space="0" w:color="FFFFFF" w:themeColor="background1"/>
              <w:bottom w:val="single" w:sz="6" w:space="0" w:color="D2232A"/>
              <w:right w:val="single" w:sz="6" w:space="0" w:color="FFFFFF" w:themeColor="background1"/>
            </w:tcBorders>
            <w:shd w:val="clear" w:color="000000" w:fill="D2232A"/>
            <w:textDirection w:val="btLr"/>
            <w:vAlign w:val="center"/>
            <w:hideMark/>
          </w:tcPr>
          <w:p w14:paraId="6A655812" w14:textId="77777777" w:rsidR="00F82385" w:rsidRPr="00376916" w:rsidRDefault="00F82385" w:rsidP="009E5500">
            <w:pPr>
              <w:keepNext/>
              <w:jc w:val="center"/>
              <w:rPr>
                <w:rFonts w:cs="Arial"/>
                <w:b/>
                <w:bCs/>
                <w:color w:val="FFFFFF"/>
                <w:szCs w:val="20"/>
                <w:lang w:val="en-GB"/>
              </w:rPr>
            </w:pPr>
            <w:r w:rsidRPr="00376916">
              <w:rPr>
                <w:rFonts w:cs="Arial"/>
                <w:b/>
                <w:bCs/>
                <w:color w:val="FFFFFF"/>
                <w:szCs w:val="20"/>
                <w:lang w:val="en-GB"/>
              </w:rPr>
              <w:t>DL symbol Loss</w:t>
            </w:r>
          </w:p>
        </w:tc>
      </w:tr>
      <w:tr w:rsidR="00F81A0E" w:rsidRPr="00376916" w14:paraId="40758683" w14:textId="77777777" w:rsidTr="00F82385">
        <w:trPr>
          <w:trHeight w:val="2287"/>
        </w:trPr>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32A"/>
            <w:textDirection w:val="btLr"/>
            <w:vAlign w:val="center"/>
            <w:hideMark/>
          </w:tcPr>
          <w:p w14:paraId="42F94490"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Example 1</w:t>
            </w:r>
            <w:r w:rsidRPr="00376916">
              <w:rPr>
                <w:rFonts w:cs="Arial"/>
                <w:b/>
                <w:bCs/>
                <w:color w:val="FFFFFF"/>
                <w:szCs w:val="20"/>
                <w:lang w:val="en-GB"/>
              </w:rPr>
              <w:br/>
              <w:t>(2 countries)</w:t>
            </w:r>
          </w:p>
        </w:tc>
        <w:tc>
          <w:tcPr>
            <w:tcW w:w="859" w:type="dxa"/>
            <w:tcBorders>
              <w:top w:val="single" w:sz="6" w:space="0" w:color="D2232A"/>
              <w:left w:val="single" w:sz="4" w:space="0" w:color="FFFFFF" w:themeColor="background1"/>
              <w:bottom w:val="single" w:sz="6" w:space="0" w:color="D2232A"/>
              <w:right w:val="single" w:sz="6" w:space="0" w:color="D2232A"/>
            </w:tcBorders>
            <w:shd w:val="clear" w:color="auto" w:fill="auto"/>
            <w:textDirection w:val="btLr"/>
            <w:vAlign w:val="center"/>
            <w:hideMark/>
          </w:tcPr>
          <w:p w14:paraId="6FC83149"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DDDSU</w:t>
            </w:r>
            <w:r w:rsidRPr="00376916">
              <w:rPr>
                <w:rFonts w:cs="Arial"/>
                <w:b/>
                <w:bCs/>
                <w:color w:val="000000"/>
                <w:szCs w:val="20"/>
                <w:lang w:val="en-GB"/>
              </w:rPr>
              <w:br/>
              <w:t>(S: 10:2:2)</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E17A9B7"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208</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1CD6B669"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172</w:t>
            </w:r>
          </w:p>
        </w:tc>
        <w:tc>
          <w:tcPr>
            <w:tcW w:w="850"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420A765"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17.3%</w:t>
            </w:r>
          </w:p>
        </w:tc>
        <w:tc>
          <w:tcPr>
            <w:tcW w:w="1134" w:type="dxa"/>
            <w:tcBorders>
              <w:top w:val="single" w:sz="6" w:space="0" w:color="D2232A"/>
              <w:left w:val="single" w:sz="6" w:space="0" w:color="D2232A"/>
              <w:bottom w:val="single" w:sz="6" w:space="0" w:color="D2232A"/>
              <w:right w:val="single" w:sz="6" w:space="0" w:color="D2232A"/>
            </w:tcBorders>
            <w:shd w:val="clear" w:color="auto" w:fill="auto"/>
            <w:textDirection w:val="btLr"/>
            <w:vAlign w:val="center"/>
            <w:hideMark/>
          </w:tcPr>
          <w:p w14:paraId="23C2B1F3"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DDDDDDDSUU</w:t>
            </w:r>
            <w:r w:rsidRPr="00376916">
              <w:rPr>
                <w:rFonts w:cs="Arial"/>
                <w:b/>
                <w:bCs/>
                <w:color w:val="000000"/>
                <w:szCs w:val="20"/>
                <w:lang w:val="en-GB"/>
              </w:rPr>
              <w:br/>
              <w:t xml:space="preserve"> w. -3ms shift</w:t>
            </w:r>
            <w:r w:rsidRPr="00376916">
              <w:rPr>
                <w:rFonts w:cs="Arial"/>
                <w:b/>
                <w:bCs/>
                <w:color w:val="000000"/>
                <w:szCs w:val="20"/>
                <w:lang w:val="en-GB"/>
              </w:rPr>
              <w:br/>
              <w:t>(LTE compatible)</w:t>
            </w:r>
            <w:r w:rsidRPr="00376916">
              <w:rPr>
                <w:rFonts w:cs="Arial"/>
                <w:b/>
                <w:bCs/>
                <w:color w:val="000000"/>
                <w:szCs w:val="20"/>
                <w:lang w:val="en-GB"/>
              </w:rPr>
              <w:br/>
              <w:t>(S: 6:4:4)</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F316C40"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208</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612BD33"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172</w:t>
            </w:r>
          </w:p>
        </w:tc>
        <w:tc>
          <w:tcPr>
            <w:tcW w:w="851"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7F1215F"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17.3%</w:t>
            </w:r>
          </w:p>
        </w:tc>
        <w:tc>
          <w:tcPr>
            <w:tcW w:w="1275" w:type="dxa"/>
            <w:tcBorders>
              <w:top w:val="single" w:sz="6" w:space="0" w:color="D2232A"/>
              <w:left w:val="single" w:sz="6" w:space="0" w:color="D2232A"/>
              <w:bottom w:val="single" w:sz="6" w:space="0" w:color="D2232A"/>
              <w:right w:val="single" w:sz="6" w:space="0" w:color="D2232A"/>
            </w:tcBorders>
            <w:shd w:val="clear" w:color="000000" w:fill="F2F2F2"/>
            <w:textDirection w:val="btLr"/>
            <w:vAlign w:val="center"/>
            <w:hideMark/>
          </w:tcPr>
          <w:p w14:paraId="389A1D2B"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0B5DC46E"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27456037"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848"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2B88F6EC"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r>
      <w:tr w:rsidR="00F81A0E" w:rsidRPr="00376916" w14:paraId="1864C9BC" w14:textId="77777777" w:rsidTr="00F82385">
        <w:trPr>
          <w:trHeight w:val="1723"/>
        </w:trPr>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32A"/>
            <w:textDirection w:val="btLr"/>
            <w:vAlign w:val="center"/>
            <w:hideMark/>
          </w:tcPr>
          <w:p w14:paraId="77B63411"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Example 2</w:t>
            </w:r>
            <w:r w:rsidRPr="00376916">
              <w:rPr>
                <w:rFonts w:cs="Arial"/>
                <w:b/>
                <w:bCs/>
                <w:color w:val="FFFFFF"/>
                <w:szCs w:val="20"/>
                <w:lang w:val="en-GB"/>
              </w:rPr>
              <w:br/>
              <w:t>(2 countries)</w:t>
            </w:r>
          </w:p>
        </w:tc>
        <w:tc>
          <w:tcPr>
            <w:tcW w:w="859" w:type="dxa"/>
            <w:tcBorders>
              <w:top w:val="single" w:sz="6" w:space="0" w:color="D2232A"/>
              <w:left w:val="single" w:sz="4" w:space="0" w:color="FFFFFF" w:themeColor="background1"/>
              <w:bottom w:val="single" w:sz="6" w:space="0" w:color="D2232A"/>
              <w:right w:val="single" w:sz="6" w:space="0" w:color="D2232A"/>
            </w:tcBorders>
            <w:shd w:val="clear" w:color="auto" w:fill="auto"/>
            <w:textDirection w:val="btLr"/>
            <w:vAlign w:val="center"/>
            <w:hideMark/>
          </w:tcPr>
          <w:p w14:paraId="23F86045"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DDSU</w:t>
            </w:r>
            <w:r w:rsidRPr="00376916">
              <w:rPr>
                <w:rFonts w:cs="Arial"/>
                <w:b/>
                <w:bCs/>
                <w:color w:val="000000"/>
                <w:szCs w:val="20"/>
                <w:lang w:val="en-GB"/>
              </w:rPr>
              <w:br/>
              <w:t>(S: 10:2:2)</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0A9206B8"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190</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1F18778B"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144</w:t>
            </w:r>
          </w:p>
        </w:tc>
        <w:tc>
          <w:tcPr>
            <w:tcW w:w="850"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08AED9E7"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24.2%</w:t>
            </w:r>
          </w:p>
        </w:tc>
        <w:tc>
          <w:tcPr>
            <w:tcW w:w="1134" w:type="dxa"/>
            <w:tcBorders>
              <w:top w:val="single" w:sz="6" w:space="0" w:color="D2232A"/>
              <w:left w:val="single" w:sz="6" w:space="0" w:color="D2232A"/>
              <w:bottom w:val="single" w:sz="6" w:space="0" w:color="D2232A"/>
              <w:right w:val="single" w:sz="6" w:space="0" w:color="D2232A"/>
            </w:tcBorders>
            <w:shd w:val="clear" w:color="auto" w:fill="auto"/>
            <w:textDirection w:val="btLr"/>
            <w:vAlign w:val="center"/>
            <w:hideMark/>
          </w:tcPr>
          <w:p w14:paraId="36EA348E"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DDDSUUDDDD</w:t>
            </w:r>
            <w:r w:rsidRPr="00376916">
              <w:rPr>
                <w:rFonts w:cs="Arial"/>
                <w:b/>
                <w:bCs/>
                <w:color w:val="000000"/>
                <w:szCs w:val="20"/>
                <w:lang w:val="en-GB"/>
              </w:rPr>
              <w:br/>
              <w:t>(LTE compatible)</w:t>
            </w:r>
            <w:r w:rsidRPr="00376916">
              <w:rPr>
                <w:rFonts w:cs="Arial"/>
                <w:b/>
                <w:bCs/>
                <w:color w:val="000000"/>
                <w:szCs w:val="20"/>
                <w:lang w:val="en-GB"/>
              </w:rPr>
              <w:br/>
              <w:t>(S: 6:4:4)</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1EF09EB"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208</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A5C7082"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144</w:t>
            </w:r>
          </w:p>
        </w:tc>
        <w:tc>
          <w:tcPr>
            <w:tcW w:w="851"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75519E6"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30.8%</w:t>
            </w:r>
          </w:p>
        </w:tc>
        <w:tc>
          <w:tcPr>
            <w:tcW w:w="1275" w:type="dxa"/>
            <w:tcBorders>
              <w:top w:val="single" w:sz="6" w:space="0" w:color="D2232A"/>
              <w:left w:val="single" w:sz="6" w:space="0" w:color="D2232A"/>
              <w:bottom w:val="single" w:sz="6" w:space="0" w:color="D2232A"/>
              <w:right w:val="single" w:sz="6" w:space="0" w:color="D2232A"/>
            </w:tcBorders>
            <w:shd w:val="clear" w:color="000000" w:fill="F2F2F2"/>
            <w:textDirection w:val="btLr"/>
            <w:vAlign w:val="center"/>
            <w:hideMark/>
          </w:tcPr>
          <w:p w14:paraId="06CF4AE6"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597911D3"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14ADB54E"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848"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67112928"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r>
      <w:tr w:rsidR="00F81A0E" w:rsidRPr="00376916" w14:paraId="52EC5DDC" w14:textId="77777777" w:rsidTr="00F82385">
        <w:trPr>
          <w:trHeight w:val="1233"/>
        </w:trPr>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32A"/>
            <w:textDirection w:val="btLr"/>
            <w:vAlign w:val="center"/>
            <w:hideMark/>
          </w:tcPr>
          <w:p w14:paraId="6D9C01D8"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Example 3</w:t>
            </w:r>
            <w:r w:rsidRPr="00376916">
              <w:rPr>
                <w:rFonts w:cs="Arial"/>
                <w:b/>
                <w:bCs/>
                <w:color w:val="FFFFFF"/>
                <w:szCs w:val="20"/>
                <w:lang w:val="en-GB"/>
              </w:rPr>
              <w:br/>
              <w:t>(2 countries)</w:t>
            </w:r>
          </w:p>
        </w:tc>
        <w:tc>
          <w:tcPr>
            <w:tcW w:w="859" w:type="dxa"/>
            <w:tcBorders>
              <w:top w:val="single" w:sz="6" w:space="0" w:color="D2232A"/>
              <w:left w:val="single" w:sz="4" w:space="0" w:color="FFFFFF" w:themeColor="background1"/>
              <w:bottom w:val="single" w:sz="6" w:space="0" w:color="D2232A"/>
              <w:right w:val="single" w:sz="6" w:space="0" w:color="D2232A"/>
            </w:tcBorders>
            <w:shd w:val="clear" w:color="auto" w:fill="auto"/>
            <w:textDirection w:val="btLr"/>
            <w:vAlign w:val="center"/>
            <w:hideMark/>
          </w:tcPr>
          <w:p w14:paraId="14FF9F6D"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DDDSU</w:t>
            </w:r>
            <w:r w:rsidRPr="00376916">
              <w:rPr>
                <w:rFonts w:cs="Arial"/>
                <w:b/>
                <w:bCs/>
                <w:color w:val="000000"/>
                <w:szCs w:val="20"/>
                <w:lang w:val="en-GB"/>
              </w:rPr>
              <w:br/>
              <w:t>(S: 10:2:2)</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D93D810"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208</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1BD4B1E2"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144</w:t>
            </w:r>
          </w:p>
        </w:tc>
        <w:tc>
          <w:tcPr>
            <w:tcW w:w="850"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49B8FD4C"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30.8%</w:t>
            </w:r>
          </w:p>
        </w:tc>
        <w:tc>
          <w:tcPr>
            <w:tcW w:w="1134" w:type="dxa"/>
            <w:tcBorders>
              <w:top w:val="single" w:sz="6" w:space="0" w:color="D2232A"/>
              <w:left w:val="single" w:sz="6" w:space="0" w:color="D2232A"/>
              <w:bottom w:val="single" w:sz="6" w:space="0" w:color="D2232A"/>
              <w:right w:val="single" w:sz="6" w:space="0" w:color="D2232A"/>
            </w:tcBorders>
            <w:shd w:val="clear" w:color="auto" w:fill="auto"/>
            <w:textDirection w:val="btLr"/>
            <w:vAlign w:val="center"/>
            <w:hideMark/>
          </w:tcPr>
          <w:p w14:paraId="58DA306A"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DDSU</w:t>
            </w:r>
            <w:r w:rsidRPr="00376916">
              <w:rPr>
                <w:rFonts w:cs="Arial"/>
                <w:b/>
                <w:bCs/>
                <w:color w:val="000000"/>
                <w:szCs w:val="20"/>
                <w:lang w:val="en-GB"/>
              </w:rPr>
              <w:br/>
              <w:t>(S: 10:2:2)</w:t>
            </w:r>
          </w:p>
        </w:tc>
        <w:tc>
          <w:tcPr>
            <w:tcW w:w="567" w:type="dxa"/>
            <w:tcBorders>
              <w:top w:val="single" w:sz="6" w:space="0" w:color="D2232A"/>
              <w:left w:val="single" w:sz="6" w:space="0" w:color="D2232A"/>
              <w:bottom w:val="single" w:sz="6" w:space="0" w:color="D2232A"/>
              <w:right w:val="single" w:sz="6" w:space="0" w:color="D2232A"/>
            </w:tcBorders>
            <w:shd w:val="clear" w:color="000000" w:fill="FFFFFF"/>
            <w:vAlign w:val="center"/>
            <w:hideMark/>
          </w:tcPr>
          <w:p w14:paraId="45802A40"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190</w:t>
            </w:r>
          </w:p>
        </w:tc>
        <w:tc>
          <w:tcPr>
            <w:tcW w:w="567" w:type="dxa"/>
            <w:tcBorders>
              <w:top w:val="single" w:sz="6" w:space="0" w:color="D2232A"/>
              <w:left w:val="single" w:sz="6" w:space="0" w:color="D2232A"/>
              <w:bottom w:val="single" w:sz="6" w:space="0" w:color="D2232A"/>
              <w:right w:val="single" w:sz="6" w:space="0" w:color="D2232A"/>
            </w:tcBorders>
            <w:shd w:val="clear" w:color="000000" w:fill="FFFFFF"/>
            <w:vAlign w:val="center"/>
            <w:hideMark/>
          </w:tcPr>
          <w:p w14:paraId="60E1A7A0"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144</w:t>
            </w:r>
          </w:p>
        </w:tc>
        <w:tc>
          <w:tcPr>
            <w:tcW w:w="851" w:type="dxa"/>
            <w:tcBorders>
              <w:top w:val="single" w:sz="6" w:space="0" w:color="D2232A"/>
              <w:left w:val="single" w:sz="6" w:space="0" w:color="D2232A"/>
              <w:bottom w:val="single" w:sz="6" w:space="0" w:color="D2232A"/>
              <w:right w:val="single" w:sz="6" w:space="0" w:color="D2232A"/>
            </w:tcBorders>
            <w:shd w:val="clear" w:color="000000" w:fill="FFFFFF"/>
            <w:vAlign w:val="center"/>
            <w:hideMark/>
          </w:tcPr>
          <w:p w14:paraId="4BE87ED0"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24.2%</w:t>
            </w:r>
          </w:p>
        </w:tc>
        <w:tc>
          <w:tcPr>
            <w:tcW w:w="1275" w:type="dxa"/>
            <w:tcBorders>
              <w:top w:val="single" w:sz="6" w:space="0" w:color="D2232A"/>
              <w:left w:val="single" w:sz="6" w:space="0" w:color="D2232A"/>
              <w:bottom w:val="single" w:sz="6" w:space="0" w:color="D2232A"/>
              <w:right w:val="single" w:sz="6" w:space="0" w:color="D2232A"/>
            </w:tcBorders>
            <w:shd w:val="clear" w:color="000000" w:fill="F2F2F2"/>
            <w:textDirection w:val="btLr"/>
            <w:vAlign w:val="center"/>
            <w:hideMark/>
          </w:tcPr>
          <w:p w14:paraId="3155DBAA"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45D8C407"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27E50E05"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848" w:type="dxa"/>
            <w:tcBorders>
              <w:top w:val="single" w:sz="6" w:space="0" w:color="D2232A"/>
              <w:left w:val="single" w:sz="6" w:space="0" w:color="D2232A"/>
              <w:bottom w:val="single" w:sz="6" w:space="0" w:color="D2232A"/>
              <w:right w:val="single" w:sz="6" w:space="0" w:color="D2232A"/>
            </w:tcBorders>
            <w:shd w:val="clear" w:color="000000" w:fill="F2F2F2"/>
            <w:vAlign w:val="center"/>
            <w:hideMark/>
          </w:tcPr>
          <w:p w14:paraId="1957A89D"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r>
      <w:tr w:rsidR="00F81A0E" w:rsidRPr="00376916" w14:paraId="778F2BA2" w14:textId="77777777" w:rsidTr="009E5500">
        <w:trPr>
          <w:trHeight w:val="1899"/>
        </w:trPr>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32A"/>
            <w:textDirection w:val="btLr"/>
            <w:vAlign w:val="center"/>
            <w:hideMark/>
          </w:tcPr>
          <w:p w14:paraId="50D99E0F"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Example 4</w:t>
            </w:r>
            <w:r w:rsidRPr="00376916">
              <w:rPr>
                <w:rFonts w:cs="Arial"/>
                <w:b/>
                <w:bCs/>
                <w:color w:val="FFFFFF"/>
                <w:szCs w:val="20"/>
                <w:lang w:val="en-GB"/>
              </w:rPr>
              <w:br/>
              <w:t>(3 countries)</w:t>
            </w:r>
          </w:p>
        </w:tc>
        <w:tc>
          <w:tcPr>
            <w:tcW w:w="859" w:type="dxa"/>
            <w:tcBorders>
              <w:top w:val="single" w:sz="6" w:space="0" w:color="D2232A"/>
              <w:left w:val="single" w:sz="4" w:space="0" w:color="FFFFFF" w:themeColor="background1"/>
              <w:bottom w:val="single" w:sz="6" w:space="0" w:color="D2232A"/>
              <w:right w:val="single" w:sz="6" w:space="0" w:color="D2232A"/>
            </w:tcBorders>
            <w:shd w:val="clear" w:color="auto" w:fill="auto"/>
            <w:textDirection w:val="btLr"/>
            <w:vAlign w:val="center"/>
            <w:hideMark/>
          </w:tcPr>
          <w:p w14:paraId="479176D2"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DDDSU</w:t>
            </w:r>
            <w:r w:rsidRPr="00376916">
              <w:rPr>
                <w:rFonts w:cs="Arial"/>
                <w:b/>
                <w:bCs/>
                <w:color w:val="000000"/>
                <w:szCs w:val="20"/>
                <w:lang w:val="en-GB"/>
              </w:rPr>
              <w:br/>
              <w:t>(S: 10:2:2)</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32883A2B"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208</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F2C6255"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126</w:t>
            </w:r>
          </w:p>
        </w:tc>
        <w:tc>
          <w:tcPr>
            <w:tcW w:w="850"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4C52122"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39.4%</w:t>
            </w:r>
          </w:p>
        </w:tc>
        <w:tc>
          <w:tcPr>
            <w:tcW w:w="1134" w:type="dxa"/>
            <w:tcBorders>
              <w:top w:val="single" w:sz="6" w:space="0" w:color="D2232A"/>
              <w:left w:val="single" w:sz="6" w:space="0" w:color="D2232A"/>
              <w:bottom w:val="single" w:sz="6" w:space="0" w:color="D2232A"/>
              <w:right w:val="single" w:sz="6" w:space="0" w:color="D2232A"/>
            </w:tcBorders>
            <w:shd w:val="clear" w:color="auto" w:fill="auto"/>
            <w:textDirection w:val="btLr"/>
            <w:vAlign w:val="center"/>
            <w:hideMark/>
          </w:tcPr>
          <w:p w14:paraId="2994EF6B"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DDSU</w:t>
            </w:r>
            <w:r w:rsidRPr="00376916">
              <w:rPr>
                <w:rFonts w:cs="Arial"/>
                <w:b/>
                <w:bCs/>
                <w:color w:val="000000"/>
                <w:szCs w:val="20"/>
                <w:lang w:val="en-GB"/>
              </w:rPr>
              <w:br/>
              <w:t>(S: 10:2:2)</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51B19C15"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190</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5BDC505"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126</w:t>
            </w:r>
          </w:p>
        </w:tc>
        <w:tc>
          <w:tcPr>
            <w:tcW w:w="851"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C3C202A"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33.7%</w:t>
            </w:r>
          </w:p>
        </w:tc>
        <w:tc>
          <w:tcPr>
            <w:tcW w:w="1275" w:type="dxa"/>
            <w:tcBorders>
              <w:top w:val="single" w:sz="6" w:space="0" w:color="D2232A"/>
              <w:left w:val="single" w:sz="6" w:space="0" w:color="D2232A"/>
              <w:bottom w:val="single" w:sz="6" w:space="0" w:color="D2232A"/>
              <w:right w:val="single" w:sz="6" w:space="0" w:color="D2232A"/>
            </w:tcBorders>
            <w:shd w:val="clear" w:color="auto" w:fill="auto"/>
            <w:textDirection w:val="btLr"/>
            <w:vAlign w:val="center"/>
            <w:hideMark/>
          </w:tcPr>
          <w:p w14:paraId="29AAD2CF"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DDDSUUDDDD or DDDDDDDSUU</w:t>
            </w:r>
            <w:r w:rsidRPr="00376916">
              <w:rPr>
                <w:rFonts w:cs="Arial"/>
                <w:b/>
                <w:bCs/>
                <w:color w:val="000000"/>
                <w:szCs w:val="20"/>
                <w:lang w:val="en-GB"/>
              </w:rPr>
              <w:br/>
              <w:t xml:space="preserve"> w. -3ms shift</w:t>
            </w:r>
          </w:p>
          <w:p w14:paraId="19662A3D"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(S: 6:4:4)</w:t>
            </w:r>
            <w:r w:rsidRPr="00376916">
              <w:rPr>
                <w:rFonts w:cs="Arial"/>
                <w:b/>
                <w:bCs/>
                <w:color w:val="000000"/>
                <w:szCs w:val="20"/>
                <w:lang w:val="en-GB"/>
              </w:rPr>
              <w:br/>
              <w:t>(LTE compatible)</w:t>
            </w:r>
            <w:r w:rsidRPr="00376916">
              <w:rPr>
                <w:rFonts w:cs="Arial"/>
                <w:b/>
                <w:bCs/>
                <w:color w:val="000000"/>
                <w:szCs w:val="20"/>
                <w:lang w:val="en-GB"/>
              </w:rPr>
              <w:br/>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7F6F343B"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208</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6833C5F9"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126</w:t>
            </w:r>
          </w:p>
        </w:tc>
        <w:tc>
          <w:tcPr>
            <w:tcW w:w="848" w:type="dxa"/>
            <w:tcBorders>
              <w:top w:val="single" w:sz="6" w:space="0" w:color="D2232A"/>
              <w:left w:val="single" w:sz="6" w:space="0" w:color="D2232A"/>
              <w:bottom w:val="single" w:sz="6" w:space="0" w:color="D2232A"/>
              <w:right w:val="single" w:sz="6" w:space="0" w:color="D2232A"/>
            </w:tcBorders>
            <w:shd w:val="clear" w:color="auto" w:fill="auto"/>
            <w:vAlign w:val="center"/>
            <w:hideMark/>
          </w:tcPr>
          <w:p w14:paraId="253EDC1E"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39.4%</w:t>
            </w:r>
          </w:p>
        </w:tc>
      </w:tr>
      <w:tr w:rsidR="00F81A0E" w:rsidRPr="00376916" w14:paraId="4E0A737F" w14:textId="77777777" w:rsidTr="009E5500">
        <w:trPr>
          <w:trHeight w:val="2875"/>
        </w:trPr>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32A"/>
            <w:textDirection w:val="btLr"/>
            <w:vAlign w:val="center"/>
          </w:tcPr>
          <w:p w14:paraId="4A89E3A8"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Example 5</w:t>
            </w:r>
          </w:p>
          <w:p w14:paraId="26EF7CF9" w14:textId="77777777" w:rsidR="00F81A0E" w:rsidRPr="00376916" w:rsidRDefault="00F81A0E" w:rsidP="009E5500">
            <w:pPr>
              <w:keepNext/>
              <w:jc w:val="center"/>
              <w:rPr>
                <w:rFonts w:cs="Arial"/>
                <w:b/>
                <w:bCs/>
                <w:color w:val="FFFFFF"/>
                <w:szCs w:val="20"/>
                <w:lang w:val="en-GB"/>
              </w:rPr>
            </w:pPr>
            <w:r w:rsidRPr="00376916">
              <w:rPr>
                <w:rFonts w:cs="Arial"/>
                <w:b/>
                <w:bCs/>
                <w:color w:val="FFFFFF"/>
                <w:szCs w:val="20"/>
                <w:lang w:val="en-GB"/>
              </w:rPr>
              <w:t>(2 countries)</w:t>
            </w:r>
          </w:p>
        </w:tc>
        <w:tc>
          <w:tcPr>
            <w:tcW w:w="859" w:type="dxa"/>
            <w:tcBorders>
              <w:top w:val="single" w:sz="6" w:space="0" w:color="D2232A"/>
              <w:left w:val="single" w:sz="4" w:space="0" w:color="FFFFFF" w:themeColor="background1"/>
              <w:bottom w:val="single" w:sz="6" w:space="0" w:color="D2232A"/>
              <w:right w:val="single" w:sz="6" w:space="0" w:color="D2232A"/>
            </w:tcBorders>
            <w:shd w:val="clear" w:color="auto" w:fill="auto"/>
            <w:textDirection w:val="btLr"/>
            <w:vAlign w:val="center"/>
          </w:tcPr>
          <w:p w14:paraId="4C9A273C"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DDDSUUDDDD</w:t>
            </w:r>
            <w:r w:rsidRPr="00376916">
              <w:rPr>
                <w:rFonts w:cs="Arial"/>
                <w:b/>
                <w:bCs/>
                <w:color w:val="000000"/>
                <w:szCs w:val="20"/>
                <w:lang w:val="en-GB"/>
              </w:rPr>
              <w:br/>
              <w:t>(LTE compatible)</w:t>
            </w:r>
            <w:r w:rsidRPr="00376916">
              <w:rPr>
                <w:rFonts w:cs="Arial"/>
                <w:b/>
                <w:bCs/>
                <w:color w:val="000000"/>
                <w:szCs w:val="20"/>
                <w:lang w:val="en-GB"/>
              </w:rPr>
              <w:br/>
              <w:t>(S: 6:4:4)</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tcPr>
          <w:p w14:paraId="50E00D46"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136</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tcPr>
          <w:p w14:paraId="3E6A2686"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72</w:t>
            </w:r>
          </w:p>
        </w:tc>
        <w:tc>
          <w:tcPr>
            <w:tcW w:w="850" w:type="dxa"/>
            <w:tcBorders>
              <w:top w:val="single" w:sz="6" w:space="0" w:color="D2232A"/>
              <w:left w:val="single" w:sz="6" w:space="0" w:color="D2232A"/>
              <w:bottom w:val="single" w:sz="6" w:space="0" w:color="D2232A"/>
              <w:right w:val="single" w:sz="6" w:space="0" w:color="D2232A"/>
            </w:tcBorders>
            <w:shd w:val="clear" w:color="auto" w:fill="auto"/>
            <w:vAlign w:val="center"/>
          </w:tcPr>
          <w:p w14:paraId="0954B255"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34.6%</w:t>
            </w:r>
          </w:p>
        </w:tc>
        <w:tc>
          <w:tcPr>
            <w:tcW w:w="1134" w:type="dxa"/>
            <w:tcBorders>
              <w:top w:val="single" w:sz="6" w:space="0" w:color="D2232A"/>
              <w:left w:val="single" w:sz="6" w:space="0" w:color="D2232A"/>
              <w:bottom w:val="single" w:sz="6" w:space="0" w:color="D2232A"/>
              <w:right w:val="single" w:sz="6" w:space="0" w:color="D2232A"/>
            </w:tcBorders>
            <w:shd w:val="clear" w:color="auto" w:fill="auto"/>
            <w:textDirection w:val="btLr"/>
            <w:vAlign w:val="center"/>
          </w:tcPr>
          <w:p w14:paraId="114A1D94" w14:textId="77777777" w:rsidR="00F81A0E" w:rsidRPr="00376916" w:rsidRDefault="00F81A0E" w:rsidP="009E5500">
            <w:pPr>
              <w:keepNext/>
              <w:jc w:val="center"/>
              <w:rPr>
                <w:rFonts w:cs="Arial"/>
                <w:b/>
                <w:bCs/>
                <w:color w:val="000000"/>
                <w:szCs w:val="20"/>
                <w:lang w:val="en-GB"/>
              </w:rPr>
            </w:pPr>
            <w:r w:rsidRPr="00376916">
              <w:rPr>
                <w:rFonts w:cs="Arial"/>
                <w:b/>
                <w:bCs/>
                <w:color w:val="000000"/>
                <w:szCs w:val="20"/>
                <w:lang w:val="en-GB"/>
              </w:rPr>
              <w:t>DDDSUUDDDD +2ms</w:t>
            </w:r>
            <w:r w:rsidRPr="00376916">
              <w:rPr>
                <w:rFonts w:cs="Arial"/>
                <w:b/>
                <w:bCs/>
                <w:color w:val="000000"/>
                <w:szCs w:val="20"/>
                <w:lang w:val="en-GB"/>
              </w:rPr>
              <w:br/>
              <w:t>(LTE compatible)</w:t>
            </w:r>
            <w:r w:rsidRPr="00376916">
              <w:rPr>
                <w:rFonts w:cs="Arial"/>
                <w:b/>
                <w:bCs/>
                <w:color w:val="000000"/>
                <w:szCs w:val="20"/>
                <w:lang w:val="en-GB"/>
              </w:rPr>
              <w:br/>
              <w:t xml:space="preserve">(S: 6:4:4) </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tcPr>
          <w:p w14:paraId="635D812B"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136</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tcPr>
          <w:p w14:paraId="153136A0"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72</w:t>
            </w:r>
          </w:p>
        </w:tc>
        <w:tc>
          <w:tcPr>
            <w:tcW w:w="851" w:type="dxa"/>
            <w:tcBorders>
              <w:top w:val="single" w:sz="6" w:space="0" w:color="D2232A"/>
              <w:left w:val="single" w:sz="6" w:space="0" w:color="D2232A"/>
              <w:bottom w:val="single" w:sz="6" w:space="0" w:color="D2232A"/>
              <w:right w:val="single" w:sz="6" w:space="0" w:color="D2232A"/>
            </w:tcBorders>
            <w:shd w:val="clear" w:color="auto" w:fill="auto"/>
            <w:vAlign w:val="center"/>
          </w:tcPr>
          <w:p w14:paraId="2C529CDC" w14:textId="18C9FCF1" w:rsidR="00F81A0E" w:rsidRPr="00376916" w:rsidRDefault="00F81A0E" w:rsidP="00F82385">
            <w:pPr>
              <w:keepNext/>
              <w:jc w:val="center"/>
              <w:rPr>
                <w:rFonts w:cs="Arial"/>
                <w:b/>
                <w:bCs/>
                <w:color w:val="000000"/>
                <w:szCs w:val="20"/>
                <w:lang w:val="en-GB"/>
              </w:rPr>
            </w:pPr>
            <w:r w:rsidRPr="00376916">
              <w:rPr>
                <w:rFonts w:cs="Arial"/>
                <w:b/>
                <w:bCs/>
                <w:color w:val="000000"/>
                <w:szCs w:val="20"/>
                <w:lang w:val="en-GB"/>
              </w:rPr>
              <w:t>34.6%</w:t>
            </w:r>
          </w:p>
        </w:tc>
        <w:tc>
          <w:tcPr>
            <w:tcW w:w="1275" w:type="dxa"/>
            <w:tcBorders>
              <w:top w:val="single" w:sz="6" w:space="0" w:color="D2232A"/>
              <w:left w:val="single" w:sz="6" w:space="0" w:color="D2232A"/>
              <w:bottom w:val="single" w:sz="6" w:space="0" w:color="D2232A"/>
              <w:right w:val="single" w:sz="6" w:space="0" w:color="D2232A"/>
            </w:tcBorders>
            <w:shd w:val="clear" w:color="auto" w:fill="auto"/>
            <w:textDirection w:val="btLr"/>
            <w:vAlign w:val="center"/>
          </w:tcPr>
          <w:p w14:paraId="78586C39" w14:textId="77777777" w:rsidR="00F81A0E" w:rsidRPr="00376916" w:rsidRDefault="00F81A0E" w:rsidP="009E5500">
            <w:pPr>
              <w:keepNext/>
              <w:jc w:val="center"/>
              <w:rPr>
                <w:rFonts w:cs="Arial"/>
                <w:b/>
                <w:bCs/>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tcPr>
          <w:p w14:paraId="733CD1C5"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567" w:type="dxa"/>
            <w:tcBorders>
              <w:top w:val="single" w:sz="6" w:space="0" w:color="D2232A"/>
              <w:left w:val="single" w:sz="6" w:space="0" w:color="D2232A"/>
              <w:bottom w:val="single" w:sz="6" w:space="0" w:color="D2232A"/>
              <w:right w:val="single" w:sz="6" w:space="0" w:color="D2232A"/>
            </w:tcBorders>
            <w:shd w:val="clear" w:color="auto" w:fill="auto"/>
            <w:vAlign w:val="center"/>
          </w:tcPr>
          <w:p w14:paraId="7F487790" w14:textId="77777777" w:rsidR="00F81A0E" w:rsidRPr="00376916" w:rsidRDefault="00F81A0E" w:rsidP="009E5500">
            <w:pPr>
              <w:keepNext/>
              <w:jc w:val="center"/>
              <w:rPr>
                <w:rFonts w:cs="Arial"/>
                <w:color w:val="000000"/>
                <w:szCs w:val="20"/>
                <w:lang w:val="en-GB"/>
              </w:rPr>
            </w:pPr>
            <w:r w:rsidRPr="00376916">
              <w:rPr>
                <w:rFonts w:cs="Arial"/>
                <w:color w:val="000000"/>
                <w:szCs w:val="20"/>
                <w:lang w:val="en-GB"/>
              </w:rPr>
              <w:t>NA</w:t>
            </w:r>
          </w:p>
        </w:tc>
        <w:tc>
          <w:tcPr>
            <w:tcW w:w="848" w:type="dxa"/>
            <w:tcBorders>
              <w:top w:val="single" w:sz="6" w:space="0" w:color="D2232A"/>
              <w:left w:val="single" w:sz="6" w:space="0" w:color="D2232A"/>
              <w:bottom w:val="single" w:sz="6" w:space="0" w:color="D2232A"/>
              <w:right w:val="single" w:sz="6" w:space="0" w:color="D2232A"/>
            </w:tcBorders>
            <w:shd w:val="clear" w:color="auto" w:fill="auto"/>
            <w:vAlign w:val="center"/>
          </w:tcPr>
          <w:p w14:paraId="1A1FB90A" w14:textId="77777777" w:rsidR="00F81A0E" w:rsidRPr="00376916" w:rsidRDefault="00F81A0E" w:rsidP="009E5500">
            <w:pPr>
              <w:keepNext/>
              <w:jc w:val="center"/>
              <w:rPr>
                <w:rFonts w:cs="Arial"/>
                <w:b/>
                <w:bCs/>
                <w:color w:val="000000"/>
                <w:szCs w:val="20"/>
                <w:lang w:val="en-GB"/>
              </w:rPr>
            </w:pPr>
            <w:r w:rsidRPr="00376916">
              <w:rPr>
                <w:rFonts w:cs="Arial"/>
                <w:color w:val="000000"/>
                <w:szCs w:val="20"/>
                <w:lang w:val="en-GB"/>
              </w:rPr>
              <w:t>NA</w:t>
            </w:r>
          </w:p>
        </w:tc>
      </w:tr>
    </w:tbl>
    <w:p w14:paraId="01FDB831" w14:textId="77777777" w:rsidR="00F81A0E" w:rsidRPr="00376916" w:rsidRDefault="00F81A0E" w:rsidP="00F81A0E">
      <w:pPr>
        <w:jc w:val="center"/>
        <w:rPr>
          <w:lang w:val="en-GB"/>
        </w:rPr>
      </w:pPr>
    </w:p>
    <w:p w14:paraId="7D8FD63C" w14:textId="77777777" w:rsidR="00F81A0E" w:rsidRPr="00376916" w:rsidRDefault="00F81A0E" w:rsidP="00F81A0E">
      <w:pPr>
        <w:spacing w:before="240" w:after="60"/>
        <w:jc w:val="center"/>
        <w:rPr>
          <w:lang w:val="en-GB"/>
        </w:rPr>
      </w:pPr>
      <w:r w:rsidRPr="00376916">
        <w:rPr>
          <w:noProof/>
          <w:lang w:val="en-GB" w:eastAsia="en-GB"/>
        </w:rPr>
        <w:lastRenderedPageBreak/>
        <w:drawing>
          <wp:inline distT="0" distB="0" distL="0" distR="0" wp14:anchorId="2B4A3190" wp14:editId="585C1D41">
            <wp:extent cx="6120765" cy="1175604"/>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1175604"/>
                    </a:xfrm>
                    <a:prstGeom prst="rect">
                      <a:avLst/>
                    </a:prstGeom>
                    <a:noFill/>
                    <a:ln>
                      <a:noFill/>
                    </a:ln>
                  </pic:spPr>
                </pic:pic>
              </a:graphicData>
            </a:graphic>
          </wp:inline>
        </w:drawing>
      </w:r>
    </w:p>
    <w:p w14:paraId="121AC2F9" w14:textId="77777777" w:rsidR="00F81A0E" w:rsidRPr="00376916" w:rsidRDefault="00F81A0E" w:rsidP="00F81A0E">
      <w:pPr>
        <w:spacing w:before="240" w:after="60"/>
        <w:jc w:val="center"/>
        <w:rPr>
          <w:lang w:val="en-GB"/>
        </w:rPr>
      </w:pPr>
      <w:r w:rsidRPr="00376916">
        <w:rPr>
          <w:noProof/>
          <w:lang w:val="en-GB" w:eastAsia="en-GB"/>
        </w:rPr>
        <w:drawing>
          <wp:inline distT="0" distB="0" distL="0" distR="0" wp14:anchorId="60DB2C70" wp14:editId="5344BF1F">
            <wp:extent cx="6120765" cy="1078696"/>
            <wp:effectExtent l="0" t="0" r="0" b="762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765" cy="1078696"/>
                    </a:xfrm>
                    <a:prstGeom prst="rect">
                      <a:avLst/>
                    </a:prstGeom>
                    <a:noFill/>
                    <a:ln>
                      <a:noFill/>
                    </a:ln>
                  </pic:spPr>
                </pic:pic>
              </a:graphicData>
            </a:graphic>
          </wp:inline>
        </w:drawing>
      </w:r>
    </w:p>
    <w:p w14:paraId="27B688B9" w14:textId="77777777" w:rsidR="00F81A0E" w:rsidRPr="00376916" w:rsidRDefault="00F81A0E" w:rsidP="00F81A0E">
      <w:pPr>
        <w:spacing w:before="240" w:after="60"/>
        <w:jc w:val="center"/>
        <w:rPr>
          <w:lang w:val="en-GB"/>
        </w:rPr>
      </w:pPr>
    </w:p>
    <w:p w14:paraId="20A7F8E0" w14:textId="77777777" w:rsidR="00F81A0E" w:rsidRPr="00376916" w:rsidRDefault="00F81A0E" w:rsidP="00F81A0E">
      <w:pPr>
        <w:spacing w:before="240" w:after="60"/>
        <w:jc w:val="center"/>
        <w:rPr>
          <w:lang w:val="en-GB"/>
        </w:rPr>
      </w:pPr>
      <w:r w:rsidRPr="00376916">
        <w:rPr>
          <w:noProof/>
          <w:lang w:val="en-GB" w:eastAsia="en-GB"/>
        </w:rPr>
        <w:drawing>
          <wp:inline distT="0" distB="0" distL="0" distR="0" wp14:anchorId="0F64DA76" wp14:editId="2B1D9E4F">
            <wp:extent cx="6120765" cy="1075519"/>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765" cy="1075519"/>
                    </a:xfrm>
                    <a:prstGeom prst="rect">
                      <a:avLst/>
                    </a:prstGeom>
                    <a:noFill/>
                    <a:ln>
                      <a:noFill/>
                    </a:ln>
                  </pic:spPr>
                </pic:pic>
              </a:graphicData>
            </a:graphic>
          </wp:inline>
        </w:drawing>
      </w:r>
    </w:p>
    <w:p w14:paraId="670370C8" w14:textId="77777777" w:rsidR="00F81A0E" w:rsidRPr="00376916" w:rsidRDefault="00F81A0E" w:rsidP="00F81A0E">
      <w:pPr>
        <w:spacing w:before="240" w:after="60"/>
        <w:jc w:val="center"/>
        <w:rPr>
          <w:lang w:val="en-GB"/>
        </w:rPr>
      </w:pPr>
    </w:p>
    <w:p w14:paraId="0A0A8678" w14:textId="77777777" w:rsidR="00F81A0E" w:rsidRPr="00376916" w:rsidRDefault="00F81A0E" w:rsidP="00F81A0E">
      <w:pPr>
        <w:spacing w:before="240" w:after="60"/>
        <w:jc w:val="center"/>
        <w:rPr>
          <w:lang w:val="en-GB"/>
        </w:rPr>
      </w:pPr>
      <w:r w:rsidRPr="00376916">
        <w:rPr>
          <w:noProof/>
          <w:lang w:val="en-GB" w:eastAsia="en-GB"/>
        </w:rPr>
        <w:drawing>
          <wp:inline distT="0" distB="0" distL="0" distR="0" wp14:anchorId="2A4F1471" wp14:editId="36D0016D">
            <wp:extent cx="6120765" cy="1839343"/>
            <wp:effectExtent l="0" t="0" r="0" b="889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1839343"/>
                    </a:xfrm>
                    <a:prstGeom prst="rect">
                      <a:avLst/>
                    </a:prstGeom>
                    <a:noFill/>
                    <a:ln>
                      <a:noFill/>
                    </a:ln>
                  </pic:spPr>
                </pic:pic>
              </a:graphicData>
            </a:graphic>
          </wp:inline>
        </w:drawing>
      </w:r>
    </w:p>
    <w:p w14:paraId="50D56CF4" w14:textId="77777777" w:rsidR="00F81A0E" w:rsidRPr="00376916" w:rsidRDefault="00F81A0E" w:rsidP="00F82385">
      <w:pPr>
        <w:pStyle w:val="ECCFiguretitle"/>
        <w:tabs>
          <w:tab w:val="num" w:pos="360"/>
        </w:tabs>
        <w:spacing w:after="60"/>
        <w:ind w:left="0" w:firstLine="0"/>
      </w:pPr>
      <w:r w:rsidRPr="00376916">
        <w:t>Examples of downlink symbol loss due to DL blanking</w:t>
      </w:r>
    </w:p>
    <w:p w14:paraId="26C1B1CC" w14:textId="374897C3" w:rsidR="00F81A0E" w:rsidRPr="00376916" w:rsidRDefault="00F81A0E" w:rsidP="00F82385">
      <w:pPr>
        <w:pStyle w:val="ECCParagraph"/>
        <w:spacing w:before="240" w:after="60"/>
      </w:pPr>
      <w:r w:rsidRPr="00376916">
        <w:t xml:space="preserve">The table and the </w:t>
      </w:r>
      <w:r w:rsidR="00903D5E" w:rsidRPr="00376916">
        <w:t>figure</w:t>
      </w:r>
      <w:r w:rsidRPr="00376916">
        <w:t xml:space="preserve"> above show initial estimations of downlink symbol loss experienced in case of DL symbol blanking.</w:t>
      </w:r>
    </w:p>
    <w:p w14:paraId="6FCE9AD3" w14:textId="77777777" w:rsidR="00F81A0E" w:rsidRPr="00376916" w:rsidRDefault="00F81A0E" w:rsidP="00F82385">
      <w:pPr>
        <w:pStyle w:val="ECCParagraph"/>
        <w:spacing w:before="240" w:after="60"/>
      </w:pPr>
      <w:r w:rsidRPr="00376916">
        <w:t>This approach would provide a solution for cross-border coordination where the networks are not using the same frame structure across the border:</w:t>
      </w:r>
    </w:p>
    <w:p w14:paraId="641687F0" w14:textId="77777777" w:rsidR="00F81A0E" w:rsidRPr="00376916" w:rsidRDefault="00F81A0E" w:rsidP="00F82385">
      <w:pPr>
        <w:pStyle w:val="ECCParBulleted"/>
      </w:pPr>
      <w:r w:rsidRPr="00376916">
        <w:t>The scheduler of the operators’ base stations that are located within the coordination area will be configured to implement the required DL symbol blanking. Transmission in all DL symbols will be scheduled for all BS beyond the coordination area .</w:t>
      </w:r>
    </w:p>
    <w:p w14:paraId="4F69E29F" w14:textId="77777777" w:rsidR="00F81A0E" w:rsidRPr="00376916" w:rsidRDefault="00F81A0E" w:rsidP="00F82385">
      <w:pPr>
        <w:pStyle w:val="ECCParBulleted"/>
      </w:pPr>
      <w:r w:rsidRPr="00376916">
        <w:t xml:space="preserve">DL symbol blanking avoids the need for geographic isolation between two networks </w:t>
      </w:r>
      <w:proofErr w:type="gramStart"/>
      <w:r w:rsidRPr="00376916">
        <w:t>due to the fact that</w:t>
      </w:r>
      <w:proofErr w:type="gramEnd"/>
      <w:r w:rsidRPr="00376916">
        <w:t xml:space="preserve"> DL symbols will not collide with UL symbols from the other network.</w:t>
      </w:r>
    </w:p>
    <w:p w14:paraId="2C27BED6" w14:textId="77777777" w:rsidR="00F81A0E" w:rsidRPr="00376916" w:rsidRDefault="00F81A0E" w:rsidP="00F82385">
      <w:pPr>
        <w:pStyle w:val="ECCParagraph"/>
        <w:keepNext/>
        <w:spacing w:before="240" w:after="60"/>
      </w:pPr>
      <w:r w:rsidRPr="00376916">
        <w:t>The proposed approach leads to the following impacts:</w:t>
      </w:r>
    </w:p>
    <w:p w14:paraId="0BD0DFC0" w14:textId="2C50CE7C" w:rsidR="00F81A0E" w:rsidRPr="00376916" w:rsidRDefault="00F81A0E" w:rsidP="00F82385">
      <w:pPr>
        <w:pStyle w:val="ECCParBulleted"/>
        <w:keepNext/>
      </w:pPr>
      <w:r w:rsidRPr="00376916">
        <w:t xml:space="preserve">No more than two NR frame structures should be used in order to reduce the capacity loss at the border (see </w:t>
      </w:r>
      <w:r w:rsidRPr="00376916">
        <w:fldChar w:fldCharType="begin"/>
      </w:r>
      <w:r w:rsidRPr="00376916">
        <w:instrText xml:space="preserve"> REF _Ref32308456 \h </w:instrText>
      </w:r>
      <w:r w:rsidR="00016E15" w:rsidRPr="00376916">
        <w:instrText xml:space="preserve"> \* MERGEFORMAT </w:instrText>
      </w:r>
      <w:r w:rsidRPr="00376916">
        <w:fldChar w:fldCharType="separate"/>
      </w:r>
      <w:r w:rsidRPr="00376916">
        <w:t xml:space="preserve">Table </w:t>
      </w:r>
      <w:r w:rsidRPr="00376916">
        <w:rPr>
          <w:noProof/>
        </w:rPr>
        <w:t>9</w:t>
      </w:r>
      <w:r w:rsidRPr="00376916">
        <w:fldChar w:fldCharType="end"/>
      </w:r>
      <w:r w:rsidRPr="00376916">
        <w:t xml:space="preserve">). Inside the coordination area, base station applying DL symbol blanking will suffer from </w:t>
      </w:r>
      <w:r w:rsidRPr="00376916">
        <w:lastRenderedPageBreak/>
        <w:t>downlink throughput performance degradation. The extent of degradation depends on the selected frame structures</w:t>
      </w:r>
      <w:r w:rsidR="00016E15" w:rsidRPr="00376916">
        <w:t>;</w:t>
      </w:r>
    </w:p>
    <w:p w14:paraId="67249194" w14:textId="434AC319" w:rsidR="00F81A0E" w:rsidRPr="00376916" w:rsidRDefault="00F81A0E" w:rsidP="00F82385">
      <w:pPr>
        <w:pStyle w:val="ECCParBulleted"/>
      </w:pPr>
      <w:r w:rsidRPr="00376916">
        <w:t>Some coverage loss will be experienced where DL symbol blanking is applied due to the possible blanking of Synchroni</w:t>
      </w:r>
      <w:r w:rsidR="0008652B" w:rsidRPr="00376916">
        <w:t>s</w:t>
      </w:r>
      <w:r w:rsidRPr="00376916">
        <w:t>ation and Broadcast Beams. The expected impact depends on the specific frame structures and need further studies. While, specific features (e.g. power bosting) could be considered to mitigate this</w:t>
      </w:r>
      <w:r w:rsidR="00016E15" w:rsidRPr="00376916">
        <w:t>;</w:t>
      </w:r>
    </w:p>
    <w:p w14:paraId="00F1C9E3" w14:textId="262B6535" w:rsidR="00F81A0E" w:rsidRPr="00376916" w:rsidRDefault="00F81A0E" w:rsidP="00F82385">
      <w:pPr>
        <w:pStyle w:val="ECCParBulleted"/>
      </w:pPr>
      <w:r w:rsidRPr="00376916">
        <w:t>The operators will be able to use their preferred frame structure (without the need to apply blanking) beyond the area of coordination for unsynchronised operation of TDD networks operating in the co-channel case</w:t>
      </w:r>
      <w:r w:rsidR="00016E15" w:rsidRPr="00376916">
        <w:t>;</w:t>
      </w:r>
    </w:p>
    <w:p w14:paraId="56DACB40" w14:textId="73F150E1" w:rsidR="00F81A0E" w:rsidRPr="00376916" w:rsidRDefault="00F81A0E" w:rsidP="00F82385">
      <w:pPr>
        <w:pStyle w:val="ECCParBulleted"/>
      </w:pPr>
      <w:r w:rsidRPr="00376916">
        <w:t xml:space="preserve">The adoption of this technique requires agreement between all stakeholders involved in bilateral / multi-lateral cross border </w:t>
      </w:r>
      <w:proofErr w:type="gramStart"/>
      <w:r w:rsidRPr="00376916">
        <w:t>discussions</w:t>
      </w:r>
      <w:r w:rsidR="00016E15" w:rsidRPr="00376916">
        <w:t>;</w:t>
      </w:r>
      <w:r w:rsidRPr="00376916">
        <w:t>.</w:t>
      </w:r>
      <w:proofErr w:type="gramEnd"/>
    </w:p>
    <w:p w14:paraId="22B44286" w14:textId="7C59FE36" w:rsidR="00F81A0E" w:rsidRPr="00376916" w:rsidRDefault="00F81A0E" w:rsidP="00016E15">
      <w:pPr>
        <w:pStyle w:val="ECCParBulleted"/>
      </w:pPr>
      <w:r w:rsidRPr="00376916">
        <w:t xml:space="preserve">The DL symbol blanking is not currently available in case of LTE and </w:t>
      </w:r>
      <w:r w:rsidR="00376916" w:rsidRPr="00376916">
        <w:t>W</w:t>
      </w:r>
      <w:r w:rsidR="00376916">
        <w:t>iMAX</w:t>
      </w:r>
      <w:r w:rsidR="00376916" w:rsidRPr="00376916">
        <w:t xml:space="preserve"> </w:t>
      </w:r>
      <w:r w:rsidRPr="00376916">
        <w:t>would require further study</w:t>
      </w:r>
      <w:r w:rsidR="00016E15" w:rsidRPr="00376916">
        <w:t>.</w:t>
      </w:r>
    </w:p>
    <w:p w14:paraId="7868DFAD" w14:textId="77777777" w:rsidR="00F81A0E" w:rsidRPr="00376916" w:rsidRDefault="00F81A0E" w:rsidP="00F82385">
      <w:pPr>
        <w:pStyle w:val="ECCParagraph"/>
        <w:spacing w:before="240"/>
      </w:pPr>
      <w:r w:rsidRPr="00376916">
        <w:t xml:space="preserve">Based on the above, Administrations and stakeholders that are considering </w:t>
      </w:r>
      <w:proofErr w:type="gramStart"/>
      <w:r w:rsidRPr="00376916">
        <w:t>to apply</w:t>
      </w:r>
      <w:proofErr w:type="gramEnd"/>
      <w:r w:rsidRPr="00376916">
        <w:t xml:space="preserve"> DL symbols blanking could focus on the following two frame structures: the NR frame structure DDDSU and the LTE-compatible NR frame structure DDDSUUDDDD. Such choice would make the implementation of DL symbol blanking more efficient and will facilitate the timely availability of this feature in the market.</w:t>
      </w:r>
    </w:p>
    <w:p w14:paraId="6A59D73F" w14:textId="237A549B" w:rsidR="00F81A0E" w:rsidRPr="00F82385" w:rsidRDefault="00F81A0E" w:rsidP="00F82385">
      <w:pPr>
        <w:pStyle w:val="ECCAnnexheading4"/>
      </w:pPr>
      <w:r w:rsidRPr="00377DFE">
        <w:t>Field strength</w:t>
      </w:r>
    </w:p>
    <w:p w14:paraId="13A37F34" w14:textId="26056035" w:rsidR="00F81A0E" w:rsidRPr="00376916" w:rsidRDefault="00F81A0E" w:rsidP="00F81A0E">
      <w:pPr>
        <w:pStyle w:val="ECCParagraph"/>
      </w:pPr>
      <w:r w:rsidRPr="00376916">
        <w:t xml:space="preserve">In case of synchronised operation with DL symbol blanking, for AAS and/or non-AAS Base station within the  coordination area, the field strength trigger values from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xml:space="preserve"> in </w:t>
      </w:r>
      <w:r w:rsidRPr="00376916">
        <w:fldChar w:fldCharType="begin"/>
      </w:r>
      <w:r w:rsidRPr="00376916">
        <w:instrText xml:space="preserve"> REF _Ref27212819 \h </w:instrText>
      </w:r>
      <w:r w:rsidRPr="00376916">
        <w:fldChar w:fldCharType="separate"/>
      </w:r>
      <w:r w:rsidRPr="00376916">
        <w:rPr>
          <w:rFonts w:cs="Arial"/>
        </w:rPr>
        <w:t xml:space="preserve">Table </w:t>
      </w:r>
      <w:r w:rsidRPr="00376916">
        <w:rPr>
          <w:rFonts w:cs="Arial"/>
          <w:noProof/>
        </w:rPr>
        <w:t>3</w:t>
      </w:r>
      <w:r w:rsidRPr="00376916">
        <w:fldChar w:fldCharType="end"/>
      </w:r>
      <w:r w:rsidRPr="00376916">
        <w:t xml:space="preserve"> (for synchronised case) apply. For AAS and/or non-AAS Base station beyond the area of coordination area, the field strength trigger values for unsynchronised case in </w:t>
      </w:r>
      <w:r w:rsidR="006A6D8E" w:rsidRPr="00376916">
        <w:fldChar w:fldCharType="begin"/>
      </w:r>
      <w:r w:rsidR="006A6D8E" w:rsidRPr="00376916">
        <w:instrText xml:space="preserve"> REF _Ref33101796 \r \h </w:instrText>
      </w:r>
      <w:r w:rsidR="006A6D8E" w:rsidRPr="00376916">
        <w:fldChar w:fldCharType="separate"/>
      </w:r>
      <w:r w:rsidR="006A6D8E" w:rsidRPr="00376916">
        <w:t>Annex 1</w:t>
      </w:r>
      <w:r w:rsidR="006A6D8E" w:rsidRPr="00376916">
        <w:fldChar w:fldCharType="end"/>
      </w:r>
      <w:r w:rsidRPr="00376916">
        <w:t xml:space="preserve"> apply.</w:t>
      </w:r>
    </w:p>
    <w:p w14:paraId="0253B647" w14:textId="75F3F150" w:rsidR="00F81A0E" w:rsidRPr="00F82385" w:rsidRDefault="00F81A0E" w:rsidP="00F82385">
      <w:pPr>
        <w:pStyle w:val="ECCAnnexheading4"/>
      </w:pPr>
      <w:r w:rsidRPr="00377DFE">
        <w:t xml:space="preserve">Remarks </w:t>
      </w:r>
    </w:p>
    <w:p w14:paraId="608460BD" w14:textId="2A7D847F" w:rsidR="00F81A0E" w:rsidRPr="00376916" w:rsidRDefault="00F81A0E" w:rsidP="00F81A0E">
      <w:pPr>
        <w:pStyle w:val="ECCParagraph"/>
      </w:pPr>
      <w:r w:rsidRPr="00376916">
        <w:t>Another possible solution is to blank only non-essential signalling from the base stations, i.e., not blanking synchroni</w:t>
      </w:r>
      <w:r w:rsidR="0008652B" w:rsidRPr="00376916">
        <w:t>s</w:t>
      </w:r>
      <w:r w:rsidRPr="00376916">
        <w:t>ation and broadcast beams (SSB), TRS and CSI-RS. Further studies are required to analyse the impact on interference and the corresponding field strength trigger values.</w:t>
      </w:r>
    </w:p>
    <w:p w14:paraId="51800D2D" w14:textId="6E247D50" w:rsidR="00F81A0E" w:rsidRPr="00376916" w:rsidRDefault="00016E15" w:rsidP="00F82385">
      <w:pPr>
        <w:pStyle w:val="ListParagraph"/>
        <w:spacing w:before="480"/>
        <w:rPr>
          <w:bCs/>
          <w:lang w:val="en-GB"/>
        </w:rPr>
      </w:pPr>
      <w:r w:rsidRPr="00F82385">
        <w:rPr>
          <w:b/>
          <w:bCs/>
          <w:lang w:val="en-GB"/>
        </w:rPr>
        <w:t>A5.1.3</w:t>
      </w:r>
      <w:r w:rsidRPr="00F82385">
        <w:rPr>
          <w:b/>
          <w:bCs/>
          <w:lang w:val="en-GB"/>
        </w:rPr>
        <w:tab/>
      </w:r>
      <w:r w:rsidR="00F81A0E" w:rsidRPr="00F82385">
        <w:rPr>
          <w:b/>
          <w:bCs/>
          <w:lang w:val="en-GB"/>
        </w:rPr>
        <w:t xml:space="preserve">Cross-border coordination </w:t>
      </w:r>
      <w:r w:rsidR="0008652B" w:rsidRPr="00F82385">
        <w:rPr>
          <w:b/>
          <w:bCs/>
          <w:lang w:val="en-GB"/>
        </w:rPr>
        <w:t>in the context of unsynchronised operations</w:t>
      </w:r>
    </w:p>
    <w:p w14:paraId="38865203" w14:textId="77777777" w:rsidR="00F81A0E" w:rsidRPr="00376916" w:rsidRDefault="00F81A0E" w:rsidP="00F81A0E">
      <w:pPr>
        <w:spacing w:before="240" w:after="60"/>
        <w:jc w:val="both"/>
        <w:rPr>
          <w:lang w:val="en-GB"/>
        </w:rPr>
      </w:pPr>
      <w:r w:rsidRPr="00376916">
        <w:rPr>
          <w:lang w:val="en-GB"/>
        </w:rPr>
        <w:t xml:space="preserve">The “unsynchronised operation” terminology refers to the general case where neither time synchronisation between operators’ MFCNs nor inter-operator frame alignment is implemented. ECC Report 281 </w:t>
      </w:r>
      <w:r w:rsidRPr="00376916">
        <w:rPr>
          <w:lang w:val="en-GB"/>
        </w:rPr>
        <w:fldChar w:fldCharType="begin"/>
      </w:r>
      <w:r w:rsidRPr="00376916">
        <w:rPr>
          <w:lang w:val="en-GB"/>
        </w:rPr>
        <w:instrText xml:space="preserve"> REF _Ref32308489 \r \h </w:instrText>
      </w:r>
      <w:r w:rsidRPr="00376916">
        <w:rPr>
          <w:lang w:val="en-GB"/>
        </w:rPr>
      </w:r>
      <w:r w:rsidRPr="00376916">
        <w:rPr>
          <w:lang w:val="en-GB"/>
        </w:rPr>
        <w:fldChar w:fldCharType="separate"/>
      </w:r>
      <w:r w:rsidRPr="00376916">
        <w:rPr>
          <w:lang w:val="en-GB"/>
        </w:rPr>
        <w:t>[21]</w:t>
      </w:r>
      <w:r w:rsidRPr="00376916">
        <w:rPr>
          <w:lang w:val="en-GB"/>
        </w:rPr>
        <w:fldChar w:fldCharType="end"/>
      </w:r>
      <w:r w:rsidRPr="00376916">
        <w:rPr>
          <w:lang w:val="en-GB"/>
        </w:rPr>
        <w:t xml:space="preserve"> provides the following definition “the unsynchronised operation in the context of this Report means operation of TDD in several different networks, where at any given moment in time at least one network transmits in DL while at least one network transmits in UL. This might happen if the TDD networks either do not align all UL and DL transmissions or do not synchronise at the beginning of the frame".</w:t>
      </w:r>
    </w:p>
    <w:p w14:paraId="14050EB1" w14:textId="0B7BFE08" w:rsidR="00F81A0E" w:rsidRPr="00F82385" w:rsidRDefault="00016E15" w:rsidP="00F82385">
      <w:pPr>
        <w:pStyle w:val="ECCAnnexheading4"/>
        <w:numPr>
          <w:ilvl w:val="0"/>
          <w:numId w:val="0"/>
        </w:numPr>
      </w:pPr>
      <w:r w:rsidRPr="00F82385">
        <w:t>A5.1.3.1</w:t>
      </w:r>
      <w:r w:rsidR="00F82385">
        <w:t xml:space="preserve"> </w:t>
      </w:r>
      <w:r w:rsidR="00F81A0E" w:rsidRPr="00F82385">
        <w:t>Cross-border coordination based on preferential/non-preferential frequency blocks</w:t>
      </w:r>
      <w:bookmarkEnd w:id="14"/>
      <w:bookmarkEnd w:id="15"/>
      <w:bookmarkEnd w:id="16"/>
      <w:bookmarkEnd w:id="17"/>
      <w:bookmarkEnd w:id="18"/>
    </w:p>
    <w:p w14:paraId="2111485C" w14:textId="77777777" w:rsidR="00F81A0E" w:rsidRPr="00376916" w:rsidRDefault="00F81A0E" w:rsidP="00F82385">
      <w:pPr>
        <w:spacing w:before="240" w:after="60"/>
        <w:rPr>
          <w:lang w:val="en-GB"/>
        </w:rPr>
      </w:pPr>
      <w:r w:rsidRPr="00376916">
        <w:rPr>
          <w:lang w:val="en-GB"/>
        </w:rPr>
        <w:t xml:space="preserve">Administrations/operators may conclude bi/multilateral agreements/arrangements on sharing frequency (to define preferential frequency blocks). The radio spectrum will be divided between countries/operators in order to avoid co-channel operations between different operators at the border. This makes separation distances smaller (though still needed to protect adjacent channels, ). </w:t>
      </w:r>
    </w:p>
    <w:p w14:paraId="2F11C3C5" w14:textId="77777777" w:rsidR="00F81A0E" w:rsidRPr="00376916" w:rsidRDefault="00F81A0E" w:rsidP="00F82385">
      <w:pPr>
        <w:spacing w:before="240" w:after="60"/>
        <w:rPr>
          <w:lang w:val="en-GB"/>
        </w:rPr>
      </w:pPr>
      <w:r w:rsidRPr="00376916">
        <w:rPr>
          <w:lang w:val="en-GB"/>
        </w:rPr>
        <w:t xml:space="preserve">When possible, contiguous preferential frequency blocks in border areas for operators are preferable. </w:t>
      </w:r>
    </w:p>
    <w:p w14:paraId="579027F1" w14:textId="77777777" w:rsidR="00F81A0E" w:rsidRPr="00376916" w:rsidRDefault="00F81A0E" w:rsidP="00F82385">
      <w:pPr>
        <w:spacing w:before="240" w:after="60"/>
        <w:jc w:val="both"/>
        <w:rPr>
          <w:lang w:val="en-GB"/>
        </w:rPr>
      </w:pPr>
      <w:r w:rsidRPr="00376916">
        <w:rPr>
          <w:lang w:val="en-GB"/>
        </w:rPr>
        <w:t xml:space="preserve">Nevertheless, it is not efficient use of the spectrum and reduce the opportunity of rapid deployment of TDD MFCN networks at the borders. </w:t>
      </w:r>
    </w:p>
    <w:p w14:paraId="0ABC37A3" w14:textId="7513CE7F" w:rsidR="00F81A0E" w:rsidRPr="00F82385" w:rsidRDefault="00F100CF" w:rsidP="00F82385">
      <w:pPr>
        <w:pStyle w:val="ECCAnnexheading4"/>
        <w:numPr>
          <w:ilvl w:val="0"/>
          <w:numId w:val="0"/>
        </w:numPr>
        <w:ind w:left="862" w:hanging="862"/>
      </w:pPr>
      <w:r w:rsidRPr="00376916">
        <w:rPr>
          <w:lang w:val="en-GB"/>
        </w:rPr>
        <w:t>A5.1.3.2</w:t>
      </w:r>
      <w:r w:rsidRPr="00376916">
        <w:rPr>
          <w:lang w:val="en-GB"/>
        </w:rPr>
        <w:tab/>
      </w:r>
      <w:r w:rsidR="00F81A0E" w:rsidRPr="00F82385">
        <w:t xml:space="preserve">Field strength </w:t>
      </w:r>
    </w:p>
    <w:p w14:paraId="64B23363" w14:textId="13E5E7A2" w:rsidR="00F81A0E" w:rsidRPr="00376916" w:rsidRDefault="00F81A0E" w:rsidP="00F82385">
      <w:pPr>
        <w:keepNext/>
        <w:jc w:val="both"/>
        <w:rPr>
          <w:rFonts w:cs="Arial"/>
          <w:lang w:val="en-GB"/>
        </w:rPr>
      </w:pPr>
      <w:r w:rsidRPr="00376916">
        <w:rPr>
          <w:rFonts w:cs="Arial"/>
          <w:lang w:val="en-GB"/>
        </w:rPr>
        <w:t xml:space="preserve">In case of unsynchronised operation, for AAS and/or non-AAS Base station, the field strength trigger values from </w:t>
      </w:r>
      <w:r w:rsidRPr="00376916">
        <w:rPr>
          <w:rFonts w:cs="Arial"/>
          <w:lang w:val="en-GB"/>
        </w:rPr>
        <w:fldChar w:fldCharType="begin"/>
      </w:r>
      <w:r w:rsidRPr="00376916">
        <w:rPr>
          <w:rFonts w:cs="Arial"/>
          <w:lang w:val="en-GB"/>
        </w:rPr>
        <w:instrText xml:space="preserve"> REF _Ref32308477 \h </w:instrText>
      </w:r>
      <w:r w:rsidRPr="00376916">
        <w:rPr>
          <w:rFonts w:cs="Arial"/>
          <w:lang w:val="en-GB"/>
        </w:rPr>
      </w:r>
      <w:r w:rsidRPr="00376916">
        <w:rPr>
          <w:rFonts w:cs="Arial"/>
          <w:lang w:val="en-GB"/>
        </w:rPr>
        <w:fldChar w:fldCharType="separate"/>
      </w:r>
      <w:r w:rsidRPr="00F82385">
        <w:rPr>
          <w:lang w:val="en-GB"/>
        </w:rPr>
        <w:t xml:space="preserve">Table </w:t>
      </w:r>
      <w:r w:rsidRPr="00F82385">
        <w:rPr>
          <w:noProof/>
          <w:lang w:val="en-GB"/>
        </w:rPr>
        <w:t>4</w:t>
      </w:r>
      <w:r w:rsidRPr="00376916">
        <w:rPr>
          <w:rFonts w:cs="Arial"/>
          <w:lang w:val="en-GB"/>
        </w:rPr>
        <w:fldChar w:fldCharType="end"/>
      </w:r>
      <w:r w:rsidRPr="00376916">
        <w:rPr>
          <w:rFonts w:cs="Arial"/>
          <w:lang w:val="en-GB"/>
        </w:rPr>
        <w:t xml:space="preserve"> in </w:t>
      </w:r>
      <w:r w:rsidR="006A6D8E" w:rsidRPr="00F82385">
        <w:rPr>
          <w:lang w:val="en-GB"/>
        </w:rPr>
        <w:fldChar w:fldCharType="begin"/>
      </w:r>
      <w:r w:rsidR="006A6D8E" w:rsidRPr="00F82385">
        <w:rPr>
          <w:lang w:val="en-GB"/>
        </w:rPr>
        <w:instrText xml:space="preserve"> REF _Ref33101796 \r \h </w:instrText>
      </w:r>
      <w:r w:rsidR="006A6D8E" w:rsidRPr="00F82385">
        <w:rPr>
          <w:lang w:val="en-GB"/>
        </w:rPr>
      </w:r>
      <w:r w:rsidR="006A6D8E" w:rsidRPr="00F82385">
        <w:rPr>
          <w:lang w:val="en-GB"/>
        </w:rPr>
        <w:fldChar w:fldCharType="separate"/>
      </w:r>
      <w:r w:rsidR="006A6D8E" w:rsidRPr="00F82385">
        <w:rPr>
          <w:lang w:val="en-GB"/>
        </w:rPr>
        <w:t>Annex 1</w:t>
      </w:r>
      <w:r w:rsidR="006A6D8E" w:rsidRPr="00F82385">
        <w:rPr>
          <w:lang w:val="en-GB"/>
        </w:rPr>
        <w:fldChar w:fldCharType="end"/>
      </w:r>
      <w:r w:rsidRPr="00376916">
        <w:rPr>
          <w:rFonts w:cs="Arial"/>
          <w:lang w:val="en-GB"/>
        </w:rPr>
        <w:t xml:space="preserve"> apply.</w:t>
      </w:r>
    </w:p>
    <w:p w14:paraId="561350A1" w14:textId="77777777" w:rsidR="00F100CF" w:rsidRPr="00376916" w:rsidRDefault="00F100CF" w:rsidP="00F100CF">
      <w:pPr>
        <w:pStyle w:val="ECCAnnex-heading1"/>
      </w:pPr>
      <w:r w:rsidRPr="00376916">
        <w:lastRenderedPageBreak/>
        <w:t>List of abbreviations</w:t>
      </w:r>
    </w:p>
    <w:p w14:paraId="3E09106F" w14:textId="77777777" w:rsidR="00F100CF" w:rsidRPr="00376916" w:rsidRDefault="00F100CF" w:rsidP="00F100CF">
      <w:pPr>
        <w:jc w:val="both"/>
        <w:rPr>
          <w:lang w:val="en-GB"/>
        </w:rPr>
      </w:pPr>
    </w:p>
    <w:tbl>
      <w:tblPr>
        <w:tblW w:w="0" w:type="auto"/>
        <w:tblBorders>
          <w:bottom w:val="dashSmallGap" w:sz="4" w:space="0" w:color="auto"/>
        </w:tblBorders>
        <w:tblCellMar>
          <w:top w:w="11" w:type="dxa"/>
          <w:bottom w:w="11" w:type="dxa"/>
        </w:tblCellMar>
        <w:tblLook w:val="01E0" w:firstRow="1" w:lastRow="1" w:firstColumn="1" w:lastColumn="1" w:noHBand="0" w:noVBand="0"/>
      </w:tblPr>
      <w:tblGrid>
        <w:gridCol w:w="1439"/>
        <w:gridCol w:w="8200"/>
      </w:tblGrid>
      <w:tr w:rsidR="00F100CF" w:rsidRPr="00376916" w14:paraId="1396CCCA" w14:textId="77777777" w:rsidTr="009E5500">
        <w:trPr>
          <w:trHeight w:val="76"/>
        </w:trPr>
        <w:tc>
          <w:tcPr>
            <w:tcW w:w="1439" w:type="dxa"/>
          </w:tcPr>
          <w:p w14:paraId="7CC84FAE" w14:textId="77777777" w:rsidR="00F100CF" w:rsidRPr="00376916" w:rsidRDefault="00F100CF" w:rsidP="009E5500">
            <w:pPr>
              <w:spacing w:before="120" w:after="120"/>
              <w:rPr>
                <w:b/>
                <w:color w:val="D2232A"/>
                <w:lang w:val="en-GB"/>
              </w:rPr>
            </w:pPr>
            <w:r w:rsidRPr="00376916">
              <w:rPr>
                <w:b/>
                <w:color w:val="D2232A"/>
                <w:lang w:val="en-GB"/>
              </w:rPr>
              <w:t>Abbreviation</w:t>
            </w:r>
          </w:p>
        </w:tc>
        <w:tc>
          <w:tcPr>
            <w:tcW w:w="8200" w:type="dxa"/>
          </w:tcPr>
          <w:p w14:paraId="2BA5D2DA" w14:textId="77777777" w:rsidR="00F100CF" w:rsidRPr="00376916" w:rsidRDefault="00F100CF" w:rsidP="009E5500">
            <w:pPr>
              <w:spacing w:before="120" w:after="120"/>
              <w:rPr>
                <w:b/>
                <w:color w:val="D2232A"/>
                <w:lang w:val="en-GB"/>
              </w:rPr>
            </w:pPr>
            <w:r w:rsidRPr="00376916">
              <w:rPr>
                <w:b/>
                <w:color w:val="D2232A"/>
                <w:lang w:val="en-GB"/>
              </w:rPr>
              <w:t>Explanation</w:t>
            </w:r>
          </w:p>
        </w:tc>
      </w:tr>
      <w:tr w:rsidR="00F100CF" w:rsidRPr="00376916" w14:paraId="3757E8B2" w14:textId="77777777" w:rsidTr="009E5500">
        <w:tc>
          <w:tcPr>
            <w:tcW w:w="1439" w:type="dxa"/>
          </w:tcPr>
          <w:p w14:paraId="1B3B21D3" w14:textId="77777777" w:rsidR="00F100CF" w:rsidRPr="00376916" w:rsidRDefault="00F100CF" w:rsidP="009E5500">
            <w:pPr>
              <w:spacing w:before="120"/>
              <w:rPr>
                <w:b/>
                <w:lang w:val="en-GB"/>
              </w:rPr>
            </w:pPr>
            <w:r w:rsidRPr="00376916">
              <w:rPr>
                <w:b/>
                <w:lang w:val="en-GB"/>
              </w:rPr>
              <w:t>AAS</w:t>
            </w:r>
          </w:p>
        </w:tc>
        <w:tc>
          <w:tcPr>
            <w:tcW w:w="8200" w:type="dxa"/>
          </w:tcPr>
          <w:p w14:paraId="468D5738" w14:textId="77777777" w:rsidR="00F100CF" w:rsidRPr="00376916" w:rsidRDefault="00F100CF" w:rsidP="009E5500">
            <w:pPr>
              <w:spacing w:before="120"/>
              <w:jc w:val="both"/>
              <w:rPr>
                <w:szCs w:val="20"/>
                <w:lang w:val="en-GB"/>
              </w:rPr>
            </w:pPr>
            <w:r w:rsidRPr="00376916">
              <w:rPr>
                <w:szCs w:val="20"/>
                <w:lang w:val="en-GB"/>
              </w:rPr>
              <w:t>Active Antenna Systems</w:t>
            </w:r>
          </w:p>
        </w:tc>
      </w:tr>
      <w:tr w:rsidR="00F100CF" w:rsidRPr="00376916" w14:paraId="6D030B7D" w14:textId="77777777" w:rsidTr="009E5500">
        <w:tc>
          <w:tcPr>
            <w:tcW w:w="1439" w:type="dxa"/>
          </w:tcPr>
          <w:p w14:paraId="4286B6FA" w14:textId="77777777" w:rsidR="00F100CF" w:rsidRPr="00376916" w:rsidRDefault="00F100CF" w:rsidP="009E5500">
            <w:pPr>
              <w:spacing w:before="120"/>
              <w:rPr>
                <w:b/>
                <w:lang w:val="en-GB"/>
              </w:rPr>
            </w:pPr>
            <w:r w:rsidRPr="00376916">
              <w:rPr>
                <w:b/>
                <w:lang w:val="en-GB"/>
              </w:rPr>
              <w:t>ATS</w:t>
            </w:r>
          </w:p>
        </w:tc>
        <w:tc>
          <w:tcPr>
            <w:tcW w:w="8200" w:type="dxa"/>
          </w:tcPr>
          <w:p w14:paraId="45266525" w14:textId="77777777" w:rsidR="00F100CF" w:rsidRPr="00376916" w:rsidRDefault="00F100CF" w:rsidP="009E5500">
            <w:pPr>
              <w:pStyle w:val="ECCParagraph"/>
              <w:spacing w:before="120" w:after="0"/>
            </w:pPr>
            <w:r w:rsidRPr="00376916">
              <w:t>Aeronautical Telemetry Systems</w:t>
            </w:r>
          </w:p>
        </w:tc>
      </w:tr>
      <w:tr w:rsidR="00F100CF" w:rsidRPr="00376916" w14:paraId="43158D8D" w14:textId="77777777" w:rsidTr="009E5500">
        <w:tc>
          <w:tcPr>
            <w:tcW w:w="1439" w:type="dxa"/>
          </w:tcPr>
          <w:p w14:paraId="28DCAC74" w14:textId="77777777" w:rsidR="00F100CF" w:rsidRPr="00376916" w:rsidRDefault="00F100CF" w:rsidP="009E5500">
            <w:pPr>
              <w:spacing w:before="120"/>
              <w:rPr>
                <w:b/>
                <w:lang w:val="en-GB"/>
              </w:rPr>
            </w:pPr>
            <w:r w:rsidRPr="00376916">
              <w:rPr>
                <w:b/>
                <w:lang w:val="en-GB"/>
              </w:rPr>
              <w:t>CEPT</w:t>
            </w:r>
          </w:p>
        </w:tc>
        <w:tc>
          <w:tcPr>
            <w:tcW w:w="8200" w:type="dxa"/>
          </w:tcPr>
          <w:p w14:paraId="34D0A34D" w14:textId="5A103E9B" w:rsidR="00F100CF" w:rsidRPr="00376916" w:rsidRDefault="00F100CF" w:rsidP="009E5500">
            <w:pPr>
              <w:pStyle w:val="ECCParagraph"/>
              <w:spacing w:before="120" w:after="0"/>
            </w:pPr>
            <w:r w:rsidRPr="00376916">
              <w:t xml:space="preserve">European Conference of Postal and Telecommunications </w:t>
            </w:r>
            <w:r w:rsidR="0007087C" w:rsidRPr="00376916">
              <w:t>Administrations</w:t>
            </w:r>
          </w:p>
        </w:tc>
      </w:tr>
      <w:tr w:rsidR="00F100CF" w:rsidRPr="00376916" w14:paraId="18384DC7" w14:textId="77777777" w:rsidTr="009E5500">
        <w:tc>
          <w:tcPr>
            <w:tcW w:w="1439" w:type="dxa"/>
          </w:tcPr>
          <w:p w14:paraId="2CE42620" w14:textId="77777777" w:rsidR="00F100CF" w:rsidRPr="00376916" w:rsidRDefault="00F100CF" w:rsidP="009E5500">
            <w:pPr>
              <w:spacing w:before="120"/>
              <w:rPr>
                <w:b/>
                <w:lang w:val="en-GB"/>
              </w:rPr>
            </w:pPr>
            <w:r w:rsidRPr="00376916">
              <w:rPr>
                <w:b/>
                <w:lang w:val="en-GB"/>
              </w:rPr>
              <w:t>DL</w:t>
            </w:r>
          </w:p>
        </w:tc>
        <w:tc>
          <w:tcPr>
            <w:tcW w:w="8200" w:type="dxa"/>
          </w:tcPr>
          <w:p w14:paraId="4797738A" w14:textId="77777777" w:rsidR="00F100CF" w:rsidRPr="00376916" w:rsidRDefault="00F100CF" w:rsidP="009E5500">
            <w:pPr>
              <w:pStyle w:val="ECCParagraph"/>
              <w:spacing w:before="120" w:after="0"/>
            </w:pPr>
            <w:r w:rsidRPr="00376916">
              <w:t>Downlink</w:t>
            </w:r>
          </w:p>
        </w:tc>
      </w:tr>
      <w:tr w:rsidR="00F100CF" w:rsidRPr="00376916" w14:paraId="5B6F4B38" w14:textId="77777777" w:rsidTr="009E5500">
        <w:tc>
          <w:tcPr>
            <w:tcW w:w="1439" w:type="dxa"/>
          </w:tcPr>
          <w:p w14:paraId="430C7A33" w14:textId="77777777" w:rsidR="00F100CF" w:rsidRPr="00376916" w:rsidRDefault="00F100CF" w:rsidP="009E5500">
            <w:pPr>
              <w:spacing w:before="120"/>
              <w:rPr>
                <w:b/>
                <w:lang w:val="en-GB"/>
              </w:rPr>
            </w:pPr>
            <w:r w:rsidRPr="00376916">
              <w:rPr>
                <w:b/>
                <w:lang w:val="en-GB"/>
              </w:rPr>
              <w:t>ECA</w:t>
            </w:r>
          </w:p>
        </w:tc>
        <w:tc>
          <w:tcPr>
            <w:tcW w:w="8200" w:type="dxa"/>
          </w:tcPr>
          <w:p w14:paraId="50B8C520" w14:textId="77777777" w:rsidR="00F100CF" w:rsidRPr="00376916" w:rsidRDefault="00F100CF" w:rsidP="009E5500">
            <w:pPr>
              <w:pStyle w:val="ECCParagraph"/>
              <w:spacing w:before="120" w:after="0"/>
            </w:pPr>
            <w:r w:rsidRPr="00376916">
              <w:t>European Common Allocation</w:t>
            </w:r>
          </w:p>
        </w:tc>
      </w:tr>
      <w:tr w:rsidR="00F100CF" w:rsidRPr="00376916" w14:paraId="0B8E0C18" w14:textId="77777777" w:rsidTr="009E5500">
        <w:tc>
          <w:tcPr>
            <w:tcW w:w="1439" w:type="dxa"/>
          </w:tcPr>
          <w:p w14:paraId="57A58114" w14:textId="77777777" w:rsidR="00F100CF" w:rsidRPr="00376916" w:rsidRDefault="00F100CF" w:rsidP="009E5500">
            <w:pPr>
              <w:spacing w:before="120"/>
              <w:rPr>
                <w:b/>
                <w:lang w:val="en-GB"/>
              </w:rPr>
            </w:pPr>
            <w:r w:rsidRPr="00376916">
              <w:rPr>
                <w:b/>
                <w:lang w:val="en-GB"/>
              </w:rPr>
              <w:t>ECC</w:t>
            </w:r>
          </w:p>
        </w:tc>
        <w:tc>
          <w:tcPr>
            <w:tcW w:w="8200" w:type="dxa"/>
          </w:tcPr>
          <w:p w14:paraId="0355BF06" w14:textId="77777777" w:rsidR="00F100CF" w:rsidRPr="00376916" w:rsidRDefault="00F100CF" w:rsidP="009E5500">
            <w:pPr>
              <w:pStyle w:val="ECCParagraph"/>
              <w:spacing w:before="120" w:after="0"/>
            </w:pPr>
            <w:r w:rsidRPr="00376916">
              <w:t>Electronic Communications Committee</w:t>
            </w:r>
          </w:p>
        </w:tc>
      </w:tr>
      <w:tr w:rsidR="00F100CF" w:rsidRPr="00376916" w14:paraId="4336F4A7" w14:textId="77777777" w:rsidTr="009E5500">
        <w:tc>
          <w:tcPr>
            <w:tcW w:w="1439" w:type="dxa"/>
          </w:tcPr>
          <w:p w14:paraId="6372B00F" w14:textId="77777777" w:rsidR="00F100CF" w:rsidRPr="00376916" w:rsidRDefault="00F100CF" w:rsidP="009E5500">
            <w:pPr>
              <w:spacing w:before="120"/>
              <w:rPr>
                <w:b/>
                <w:lang w:val="en-GB"/>
              </w:rPr>
            </w:pPr>
            <w:r w:rsidRPr="00376916">
              <w:rPr>
                <w:b/>
                <w:lang w:val="en-GB"/>
              </w:rPr>
              <w:t>ERP</w:t>
            </w:r>
          </w:p>
        </w:tc>
        <w:tc>
          <w:tcPr>
            <w:tcW w:w="8200" w:type="dxa"/>
          </w:tcPr>
          <w:p w14:paraId="41D92A42" w14:textId="77777777" w:rsidR="00F100CF" w:rsidRPr="00376916" w:rsidRDefault="00F100CF" w:rsidP="009E5500">
            <w:pPr>
              <w:pStyle w:val="ECCParagraph"/>
              <w:spacing w:before="120" w:after="0"/>
            </w:pPr>
            <w:r w:rsidRPr="00376916">
              <w:t>Effective Radiated Power</w:t>
            </w:r>
          </w:p>
        </w:tc>
      </w:tr>
      <w:tr w:rsidR="00F100CF" w:rsidRPr="00376916" w14:paraId="57F3D478" w14:textId="77777777" w:rsidTr="009E5500">
        <w:tc>
          <w:tcPr>
            <w:tcW w:w="1439" w:type="dxa"/>
          </w:tcPr>
          <w:p w14:paraId="2E5479DE" w14:textId="77777777" w:rsidR="00F100CF" w:rsidRPr="00376916" w:rsidRDefault="00F100CF" w:rsidP="009E5500">
            <w:pPr>
              <w:spacing w:before="120"/>
              <w:rPr>
                <w:b/>
                <w:lang w:val="en-GB"/>
              </w:rPr>
            </w:pPr>
            <w:r w:rsidRPr="00376916">
              <w:rPr>
                <w:b/>
                <w:lang w:val="en-GB"/>
              </w:rPr>
              <w:t>EIRP</w:t>
            </w:r>
          </w:p>
        </w:tc>
        <w:tc>
          <w:tcPr>
            <w:tcW w:w="8200" w:type="dxa"/>
          </w:tcPr>
          <w:p w14:paraId="79D41342" w14:textId="77777777" w:rsidR="00F100CF" w:rsidRPr="00376916" w:rsidRDefault="00F100CF" w:rsidP="009E5500">
            <w:pPr>
              <w:pStyle w:val="ECCParagraph"/>
              <w:spacing w:before="120" w:after="0"/>
            </w:pPr>
            <w:r w:rsidRPr="00376916">
              <w:t xml:space="preserve">Equivalent Isotropically Radiated Power </w:t>
            </w:r>
          </w:p>
        </w:tc>
      </w:tr>
      <w:tr w:rsidR="00F100CF" w:rsidRPr="00376916" w14:paraId="2AD36689" w14:textId="77777777" w:rsidTr="009E5500">
        <w:tc>
          <w:tcPr>
            <w:tcW w:w="1439" w:type="dxa"/>
          </w:tcPr>
          <w:p w14:paraId="402AE56C" w14:textId="77777777" w:rsidR="00F100CF" w:rsidRPr="00376916" w:rsidRDefault="00F100CF" w:rsidP="009E5500">
            <w:pPr>
              <w:spacing w:before="120"/>
              <w:rPr>
                <w:b/>
                <w:lang w:val="en-GB"/>
              </w:rPr>
            </w:pPr>
            <w:r w:rsidRPr="00376916">
              <w:rPr>
                <w:b/>
                <w:lang w:val="en-GB"/>
              </w:rPr>
              <w:t>GSCN</w:t>
            </w:r>
          </w:p>
        </w:tc>
        <w:tc>
          <w:tcPr>
            <w:tcW w:w="8200" w:type="dxa"/>
          </w:tcPr>
          <w:p w14:paraId="48B0344E" w14:textId="77777777" w:rsidR="00F100CF" w:rsidRPr="00376916" w:rsidRDefault="00F100CF" w:rsidP="009E5500">
            <w:pPr>
              <w:pStyle w:val="ECCParagraph"/>
              <w:spacing w:before="120" w:after="0"/>
            </w:pPr>
            <w:r w:rsidRPr="00376916">
              <w:t>Global Synchronisation Channel Number</w:t>
            </w:r>
          </w:p>
        </w:tc>
      </w:tr>
      <w:tr w:rsidR="00F100CF" w:rsidRPr="00376916" w14:paraId="751095CB" w14:textId="77777777" w:rsidTr="009E5500">
        <w:tc>
          <w:tcPr>
            <w:tcW w:w="1439" w:type="dxa"/>
          </w:tcPr>
          <w:p w14:paraId="0B115337" w14:textId="77777777" w:rsidR="00F100CF" w:rsidRPr="00376916" w:rsidRDefault="00F100CF" w:rsidP="009E5500">
            <w:pPr>
              <w:spacing w:before="120"/>
              <w:rPr>
                <w:b/>
                <w:lang w:val="en-GB"/>
              </w:rPr>
            </w:pPr>
            <w:r w:rsidRPr="00376916">
              <w:rPr>
                <w:b/>
                <w:lang w:val="en-GB"/>
              </w:rPr>
              <w:t>HCM</w:t>
            </w:r>
          </w:p>
        </w:tc>
        <w:tc>
          <w:tcPr>
            <w:tcW w:w="8200" w:type="dxa"/>
          </w:tcPr>
          <w:p w14:paraId="32B2165C" w14:textId="77777777" w:rsidR="00F100CF" w:rsidRPr="00376916" w:rsidRDefault="00F100CF" w:rsidP="009E5500">
            <w:pPr>
              <w:pStyle w:val="ECCParagraph"/>
              <w:spacing w:before="120" w:after="0"/>
            </w:pPr>
            <w:r w:rsidRPr="00376916">
              <w:t xml:space="preserve">Harmonised Calculation Method </w:t>
            </w:r>
          </w:p>
        </w:tc>
      </w:tr>
      <w:tr w:rsidR="00F100CF" w:rsidRPr="00376916" w14:paraId="331CAAC2" w14:textId="77777777" w:rsidTr="009E5500">
        <w:tc>
          <w:tcPr>
            <w:tcW w:w="1439" w:type="dxa"/>
          </w:tcPr>
          <w:p w14:paraId="184F8CCD" w14:textId="77777777" w:rsidR="00F100CF" w:rsidRPr="00376916" w:rsidRDefault="00F100CF" w:rsidP="009E5500">
            <w:pPr>
              <w:spacing w:before="120"/>
              <w:rPr>
                <w:b/>
                <w:lang w:val="en-GB"/>
              </w:rPr>
            </w:pPr>
            <w:r w:rsidRPr="00376916">
              <w:rPr>
                <w:b/>
                <w:lang w:val="en-GB"/>
              </w:rPr>
              <w:t>LTE</w:t>
            </w:r>
          </w:p>
        </w:tc>
        <w:tc>
          <w:tcPr>
            <w:tcW w:w="8200" w:type="dxa"/>
          </w:tcPr>
          <w:p w14:paraId="3ED95848" w14:textId="77777777" w:rsidR="00F100CF" w:rsidRPr="00376916" w:rsidRDefault="00F100CF" w:rsidP="009E5500">
            <w:pPr>
              <w:pStyle w:val="ECCParagraph"/>
              <w:spacing w:before="120" w:after="0"/>
            </w:pPr>
            <w:r w:rsidRPr="00376916">
              <w:t>Long Term Evolution</w:t>
            </w:r>
          </w:p>
        </w:tc>
      </w:tr>
      <w:tr w:rsidR="00F100CF" w:rsidRPr="00376916" w14:paraId="408237AD" w14:textId="77777777" w:rsidTr="009E5500">
        <w:tc>
          <w:tcPr>
            <w:tcW w:w="1439" w:type="dxa"/>
          </w:tcPr>
          <w:p w14:paraId="6DCF9DD4" w14:textId="77777777" w:rsidR="00F100CF" w:rsidRPr="00376916" w:rsidRDefault="00F100CF" w:rsidP="009E5500">
            <w:pPr>
              <w:spacing w:before="120"/>
              <w:rPr>
                <w:b/>
                <w:lang w:val="en-GB"/>
              </w:rPr>
            </w:pPr>
            <w:r w:rsidRPr="00376916">
              <w:rPr>
                <w:b/>
                <w:lang w:val="en-GB"/>
              </w:rPr>
              <w:t>MFCN</w:t>
            </w:r>
          </w:p>
        </w:tc>
        <w:tc>
          <w:tcPr>
            <w:tcW w:w="8200" w:type="dxa"/>
          </w:tcPr>
          <w:p w14:paraId="50E6C78C" w14:textId="77777777" w:rsidR="00F100CF" w:rsidRPr="00376916" w:rsidRDefault="00F100CF" w:rsidP="009E5500">
            <w:pPr>
              <w:pStyle w:val="ECCParagraph"/>
              <w:spacing w:before="120" w:after="0"/>
            </w:pPr>
            <w:r w:rsidRPr="00376916">
              <w:t>Mobile/Fixed Communication Networks</w:t>
            </w:r>
          </w:p>
        </w:tc>
      </w:tr>
      <w:tr w:rsidR="00F100CF" w:rsidRPr="00376916" w14:paraId="6568F2FB" w14:textId="77777777" w:rsidTr="009E5500">
        <w:tc>
          <w:tcPr>
            <w:tcW w:w="1439" w:type="dxa"/>
          </w:tcPr>
          <w:p w14:paraId="5E9EBE50" w14:textId="77777777" w:rsidR="00F100CF" w:rsidRPr="00376916" w:rsidRDefault="00F100CF" w:rsidP="009E5500">
            <w:pPr>
              <w:spacing w:before="120"/>
              <w:rPr>
                <w:b/>
                <w:lang w:val="en-GB"/>
              </w:rPr>
            </w:pPr>
            <w:r w:rsidRPr="00376916">
              <w:rPr>
                <w:b/>
                <w:lang w:val="en-GB"/>
              </w:rPr>
              <w:t>NR</w:t>
            </w:r>
          </w:p>
        </w:tc>
        <w:tc>
          <w:tcPr>
            <w:tcW w:w="8200" w:type="dxa"/>
          </w:tcPr>
          <w:p w14:paraId="0AF7F46F" w14:textId="77777777" w:rsidR="00F100CF" w:rsidRPr="00376916" w:rsidRDefault="00F100CF" w:rsidP="009E5500">
            <w:pPr>
              <w:pStyle w:val="ECCParagraph"/>
              <w:spacing w:before="120" w:after="0"/>
            </w:pPr>
            <w:r w:rsidRPr="00376916">
              <w:t>New Radio</w:t>
            </w:r>
          </w:p>
        </w:tc>
      </w:tr>
      <w:tr w:rsidR="00F100CF" w:rsidRPr="00376916" w14:paraId="2838C227" w14:textId="77777777" w:rsidTr="009E5500">
        <w:tc>
          <w:tcPr>
            <w:tcW w:w="1439" w:type="dxa"/>
          </w:tcPr>
          <w:p w14:paraId="063E6AEB" w14:textId="77777777" w:rsidR="00F100CF" w:rsidRPr="00376916" w:rsidRDefault="00F100CF" w:rsidP="009E5500">
            <w:pPr>
              <w:spacing w:before="120"/>
              <w:rPr>
                <w:b/>
                <w:lang w:val="en-GB"/>
              </w:rPr>
            </w:pPr>
            <w:r w:rsidRPr="00376916">
              <w:rPr>
                <w:b/>
                <w:lang w:val="en-GB"/>
              </w:rPr>
              <w:t>PCI</w:t>
            </w:r>
          </w:p>
        </w:tc>
        <w:tc>
          <w:tcPr>
            <w:tcW w:w="8200" w:type="dxa"/>
          </w:tcPr>
          <w:p w14:paraId="239863C8" w14:textId="77777777" w:rsidR="00F100CF" w:rsidRPr="00376916" w:rsidRDefault="00F100CF" w:rsidP="009E5500">
            <w:pPr>
              <w:pStyle w:val="ECCParagraph"/>
              <w:spacing w:before="120" w:after="0"/>
            </w:pPr>
            <w:r w:rsidRPr="00376916">
              <w:t>Physical Cell ID</w:t>
            </w:r>
          </w:p>
        </w:tc>
      </w:tr>
      <w:tr w:rsidR="00F100CF" w:rsidRPr="00376916" w14:paraId="412AAF36" w14:textId="77777777" w:rsidTr="009E5500">
        <w:tc>
          <w:tcPr>
            <w:tcW w:w="1439" w:type="dxa"/>
          </w:tcPr>
          <w:p w14:paraId="247D2B7C" w14:textId="77777777" w:rsidR="00F100CF" w:rsidRPr="00376916" w:rsidRDefault="00F100CF" w:rsidP="009E5500">
            <w:pPr>
              <w:spacing w:before="120"/>
              <w:rPr>
                <w:b/>
                <w:lang w:val="en-GB"/>
              </w:rPr>
            </w:pPr>
            <w:r w:rsidRPr="00376916">
              <w:rPr>
                <w:b/>
                <w:lang w:val="en-GB"/>
              </w:rPr>
              <w:t>PRB</w:t>
            </w:r>
          </w:p>
        </w:tc>
        <w:tc>
          <w:tcPr>
            <w:tcW w:w="8200" w:type="dxa"/>
          </w:tcPr>
          <w:p w14:paraId="70F9FB4D" w14:textId="77777777" w:rsidR="00F100CF" w:rsidRPr="00376916" w:rsidRDefault="00F100CF" w:rsidP="009E5500">
            <w:pPr>
              <w:pStyle w:val="ECCParagraph"/>
              <w:spacing w:before="120" w:after="0"/>
            </w:pPr>
            <w:r w:rsidRPr="00376916">
              <w:t>Physical Resource Blocks</w:t>
            </w:r>
          </w:p>
        </w:tc>
      </w:tr>
      <w:tr w:rsidR="00F100CF" w:rsidRPr="00376916" w14:paraId="5EAC2A4A" w14:textId="77777777" w:rsidTr="009E5500">
        <w:tc>
          <w:tcPr>
            <w:tcW w:w="1439" w:type="dxa"/>
          </w:tcPr>
          <w:p w14:paraId="1D90765F" w14:textId="77777777" w:rsidR="00F100CF" w:rsidRPr="00376916" w:rsidRDefault="00F100CF" w:rsidP="009E5500">
            <w:pPr>
              <w:spacing w:before="120"/>
              <w:rPr>
                <w:b/>
                <w:lang w:val="en-GB"/>
              </w:rPr>
            </w:pPr>
            <w:r w:rsidRPr="00376916">
              <w:rPr>
                <w:b/>
                <w:lang w:val="en-GB"/>
              </w:rPr>
              <w:t>RBG</w:t>
            </w:r>
          </w:p>
        </w:tc>
        <w:tc>
          <w:tcPr>
            <w:tcW w:w="8200" w:type="dxa"/>
          </w:tcPr>
          <w:p w14:paraId="4A19E67D" w14:textId="77777777" w:rsidR="00F100CF" w:rsidRPr="00376916" w:rsidRDefault="00F100CF" w:rsidP="009E5500">
            <w:pPr>
              <w:pStyle w:val="ECCParagraph"/>
              <w:spacing w:before="120" w:after="0"/>
            </w:pPr>
            <w:r w:rsidRPr="00376916">
              <w:t>Resource Block Group</w:t>
            </w:r>
          </w:p>
        </w:tc>
      </w:tr>
      <w:tr w:rsidR="00F100CF" w:rsidRPr="00376916" w14:paraId="6ED95EE8" w14:textId="77777777" w:rsidTr="009E5500">
        <w:tc>
          <w:tcPr>
            <w:tcW w:w="1439" w:type="dxa"/>
          </w:tcPr>
          <w:p w14:paraId="0DDF53C5" w14:textId="77777777" w:rsidR="00F100CF" w:rsidRPr="00376916" w:rsidRDefault="00F100CF" w:rsidP="009E5500">
            <w:pPr>
              <w:spacing w:before="120"/>
              <w:rPr>
                <w:b/>
                <w:lang w:val="en-GB"/>
              </w:rPr>
            </w:pPr>
            <w:r w:rsidRPr="00376916">
              <w:rPr>
                <w:b/>
                <w:lang w:val="en-GB"/>
              </w:rPr>
              <w:t>RR</w:t>
            </w:r>
          </w:p>
        </w:tc>
        <w:tc>
          <w:tcPr>
            <w:tcW w:w="8200" w:type="dxa"/>
          </w:tcPr>
          <w:p w14:paraId="4B9D5BD9" w14:textId="77777777" w:rsidR="00F100CF" w:rsidRPr="00376916" w:rsidRDefault="00F100CF" w:rsidP="009E5500">
            <w:pPr>
              <w:pStyle w:val="ECCParagraph"/>
              <w:spacing w:before="120" w:after="0"/>
            </w:pPr>
            <w:r w:rsidRPr="00376916">
              <w:t>Radio Regulations</w:t>
            </w:r>
          </w:p>
        </w:tc>
      </w:tr>
      <w:tr w:rsidR="00F100CF" w:rsidRPr="00376916" w14:paraId="4927E7E3" w14:textId="77777777" w:rsidTr="009E5500">
        <w:tc>
          <w:tcPr>
            <w:tcW w:w="1439" w:type="dxa"/>
          </w:tcPr>
          <w:p w14:paraId="241AEAA3" w14:textId="77777777" w:rsidR="00F100CF" w:rsidRPr="00376916" w:rsidRDefault="00F100CF" w:rsidP="009E5500">
            <w:pPr>
              <w:spacing w:before="120"/>
              <w:rPr>
                <w:b/>
                <w:lang w:val="en-GB"/>
              </w:rPr>
            </w:pPr>
            <w:r w:rsidRPr="00376916">
              <w:rPr>
                <w:b/>
                <w:lang w:val="en-GB"/>
              </w:rPr>
              <w:t>SCS</w:t>
            </w:r>
          </w:p>
        </w:tc>
        <w:tc>
          <w:tcPr>
            <w:tcW w:w="8200" w:type="dxa"/>
          </w:tcPr>
          <w:p w14:paraId="37A82889" w14:textId="77777777" w:rsidR="00F100CF" w:rsidRPr="00376916" w:rsidRDefault="00F100CF" w:rsidP="009E5500">
            <w:pPr>
              <w:pStyle w:val="ECCParagraph"/>
              <w:spacing w:before="120" w:after="0"/>
            </w:pPr>
            <w:r w:rsidRPr="00376916">
              <w:t>Subcarrier Spacing</w:t>
            </w:r>
          </w:p>
        </w:tc>
      </w:tr>
      <w:tr w:rsidR="00F100CF" w:rsidRPr="00376916" w14:paraId="022F76FD" w14:textId="77777777" w:rsidTr="009E5500">
        <w:tc>
          <w:tcPr>
            <w:tcW w:w="1439" w:type="dxa"/>
          </w:tcPr>
          <w:p w14:paraId="1AF7BA52" w14:textId="77777777" w:rsidR="00F100CF" w:rsidRPr="00376916" w:rsidRDefault="00F100CF" w:rsidP="009E5500">
            <w:pPr>
              <w:spacing w:before="120"/>
              <w:rPr>
                <w:b/>
                <w:lang w:val="en-GB"/>
              </w:rPr>
            </w:pPr>
            <w:r w:rsidRPr="00376916">
              <w:rPr>
                <w:b/>
                <w:lang w:val="en-GB"/>
              </w:rPr>
              <w:t>SDL</w:t>
            </w:r>
          </w:p>
        </w:tc>
        <w:tc>
          <w:tcPr>
            <w:tcW w:w="8200" w:type="dxa"/>
          </w:tcPr>
          <w:p w14:paraId="2CB3A0E0" w14:textId="77777777" w:rsidR="00F100CF" w:rsidRPr="00376916" w:rsidRDefault="00F100CF" w:rsidP="009E5500">
            <w:pPr>
              <w:pStyle w:val="ECCParagraph"/>
              <w:spacing w:before="120" w:after="0"/>
            </w:pPr>
            <w:r w:rsidRPr="00376916">
              <w:t>Supplemental Downlink</w:t>
            </w:r>
          </w:p>
        </w:tc>
      </w:tr>
      <w:tr w:rsidR="00F100CF" w:rsidRPr="00376916" w14:paraId="5DB66BEE" w14:textId="77777777" w:rsidTr="009E5500">
        <w:tc>
          <w:tcPr>
            <w:tcW w:w="1439" w:type="dxa"/>
          </w:tcPr>
          <w:p w14:paraId="71F47191" w14:textId="77777777" w:rsidR="00F100CF" w:rsidRPr="00376916" w:rsidRDefault="00F100CF" w:rsidP="009E5500">
            <w:pPr>
              <w:spacing w:before="120"/>
              <w:rPr>
                <w:b/>
                <w:lang w:val="en-GB"/>
              </w:rPr>
            </w:pPr>
            <w:r w:rsidRPr="00376916">
              <w:rPr>
                <w:b/>
                <w:lang w:val="en-GB"/>
              </w:rPr>
              <w:t>TCA</w:t>
            </w:r>
          </w:p>
        </w:tc>
        <w:tc>
          <w:tcPr>
            <w:tcW w:w="8200" w:type="dxa"/>
          </w:tcPr>
          <w:p w14:paraId="49B5C795" w14:textId="77777777" w:rsidR="00F100CF" w:rsidRPr="00376916" w:rsidRDefault="00F100CF" w:rsidP="009E5500">
            <w:pPr>
              <w:pStyle w:val="ECCParagraph"/>
              <w:spacing w:before="120" w:after="0"/>
            </w:pPr>
            <w:r w:rsidRPr="00376916">
              <w:t xml:space="preserve">Terrain Clearance Angle </w:t>
            </w:r>
          </w:p>
        </w:tc>
      </w:tr>
      <w:tr w:rsidR="00F100CF" w:rsidRPr="00376916" w14:paraId="4FC8D529" w14:textId="77777777" w:rsidTr="009E5500">
        <w:tc>
          <w:tcPr>
            <w:tcW w:w="1439" w:type="dxa"/>
          </w:tcPr>
          <w:p w14:paraId="3A576A45" w14:textId="77777777" w:rsidR="00F100CF" w:rsidRPr="00376916" w:rsidRDefault="00F100CF" w:rsidP="009E5500">
            <w:pPr>
              <w:spacing w:before="120"/>
              <w:rPr>
                <w:b/>
                <w:lang w:val="en-GB"/>
              </w:rPr>
            </w:pPr>
            <w:r w:rsidRPr="00376916">
              <w:rPr>
                <w:b/>
                <w:lang w:val="en-GB"/>
              </w:rPr>
              <w:t>TDD</w:t>
            </w:r>
          </w:p>
        </w:tc>
        <w:tc>
          <w:tcPr>
            <w:tcW w:w="8200" w:type="dxa"/>
          </w:tcPr>
          <w:p w14:paraId="4694A69E" w14:textId="77777777" w:rsidR="00F100CF" w:rsidRPr="00376916" w:rsidRDefault="00F100CF" w:rsidP="009E5500">
            <w:pPr>
              <w:pStyle w:val="ECCParagraph"/>
              <w:spacing w:before="120" w:after="0"/>
            </w:pPr>
            <w:r w:rsidRPr="00376916">
              <w:t>Time Division Duplex</w:t>
            </w:r>
          </w:p>
        </w:tc>
      </w:tr>
      <w:tr w:rsidR="00F100CF" w:rsidRPr="00376916" w14:paraId="65ABBD96" w14:textId="77777777" w:rsidTr="009E5500">
        <w:tc>
          <w:tcPr>
            <w:tcW w:w="1439" w:type="dxa"/>
          </w:tcPr>
          <w:p w14:paraId="66A676F6" w14:textId="77777777" w:rsidR="00F100CF" w:rsidRPr="00376916" w:rsidRDefault="00F100CF" w:rsidP="009E5500">
            <w:pPr>
              <w:spacing w:before="120"/>
              <w:rPr>
                <w:b/>
                <w:lang w:val="en-GB"/>
              </w:rPr>
            </w:pPr>
            <w:r w:rsidRPr="00376916">
              <w:rPr>
                <w:b/>
                <w:lang w:val="en-GB"/>
              </w:rPr>
              <w:t>TRP</w:t>
            </w:r>
          </w:p>
        </w:tc>
        <w:tc>
          <w:tcPr>
            <w:tcW w:w="8200" w:type="dxa"/>
          </w:tcPr>
          <w:p w14:paraId="1B2E98E1" w14:textId="77777777" w:rsidR="00F100CF" w:rsidRPr="00376916" w:rsidRDefault="00F100CF" w:rsidP="009E5500">
            <w:pPr>
              <w:pStyle w:val="ECCParagraph"/>
              <w:spacing w:before="120" w:after="0"/>
            </w:pPr>
            <w:r w:rsidRPr="00376916">
              <w:t>Total Radiated Power</w:t>
            </w:r>
          </w:p>
        </w:tc>
      </w:tr>
      <w:tr w:rsidR="00F100CF" w:rsidRPr="00376916" w14:paraId="0D4DAB0D" w14:textId="77777777" w:rsidTr="009E5500">
        <w:tc>
          <w:tcPr>
            <w:tcW w:w="1439" w:type="dxa"/>
          </w:tcPr>
          <w:p w14:paraId="08951922" w14:textId="77777777" w:rsidR="00F100CF" w:rsidRPr="00376916" w:rsidRDefault="00F100CF" w:rsidP="009E5500">
            <w:pPr>
              <w:spacing w:before="120"/>
              <w:rPr>
                <w:b/>
                <w:lang w:val="en-GB"/>
              </w:rPr>
            </w:pPr>
            <w:r w:rsidRPr="00376916">
              <w:rPr>
                <w:b/>
                <w:lang w:val="en-GB"/>
              </w:rPr>
              <w:t>UL</w:t>
            </w:r>
          </w:p>
        </w:tc>
        <w:tc>
          <w:tcPr>
            <w:tcW w:w="8200" w:type="dxa"/>
          </w:tcPr>
          <w:p w14:paraId="5AF1E792" w14:textId="77777777" w:rsidR="00F100CF" w:rsidRPr="00376916" w:rsidRDefault="00F100CF" w:rsidP="009E5500">
            <w:pPr>
              <w:pStyle w:val="ECCParagraph"/>
              <w:spacing w:before="120" w:after="0"/>
            </w:pPr>
            <w:r w:rsidRPr="00376916">
              <w:t>Uplink</w:t>
            </w:r>
          </w:p>
        </w:tc>
      </w:tr>
      <w:tr w:rsidR="00F100CF" w:rsidRPr="00376916" w14:paraId="6A4DDF22" w14:textId="77777777" w:rsidTr="009E5500">
        <w:tc>
          <w:tcPr>
            <w:tcW w:w="1439" w:type="dxa"/>
          </w:tcPr>
          <w:p w14:paraId="77A7D17C" w14:textId="77777777" w:rsidR="00F100CF" w:rsidRPr="00376916" w:rsidRDefault="00F100CF" w:rsidP="009E5500">
            <w:pPr>
              <w:spacing w:before="120"/>
              <w:rPr>
                <w:b/>
                <w:lang w:val="en-GB"/>
              </w:rPr>
            </w:pPr>
            <w:r w:rsidRPr="00376916">
              <w:rPr>
                <w:b/>
                <w:lang w:val="en-GB"/>
              </w:rPr>
              <w:t>UTC</w:t>
            </w:r>
          </w:p>
        </w:tc>
        <w:tc>
          <w:tcPr>
            <w:tcW w:w="8200" w:type="dxa"/>
          </w:tcPr>
          <w:p w14:paraId="7C1C71FD" w14:textId="77777777" w:rsidR="00F100CF" w:rsidRPr="00376916" w:rsidRDefault="00F100CF" w:rsidP="009E5500">
            <w:pPr>
              <w:pStyle w:val="ECCParagraph"/>
              <w:spacing w:before="120" w:after="0"/>
            </w:pPr>
            <w:r w:rsidRPr="00376916">
              <w:t>Coordinated Universal Time</w:t>
            </w:r>
          </w:p>
        </w:tc>
      </w:tr>
      <w:tr w:rsidR="00F100CF" w:rsidRPr="00376916" w14:paraId="2A8AE02C" w14:textId="77777777" w:rsidTr="009E5500">
        <w:tc>
          <w:tcPr>
            <w:tcW w:w="1439" w:type="dxa"/>
          </w:tcPr>
          <w:p w14:paraId="48760EAA" w14:textId="77777777" w:rsidR="00F100CF" w:rsidRPr="00376916" w:rsidRDefault="00F100CF" w:rsidP="009E5500">
            <w:pPr>
              <w:spacing w:before="120"/>
              <w:rPr>
                <w:b/>
                <w:lang w:val="en-GB"/>
              </w:rPr>
            </w:pPr>
            <w:r w:rsidRPr="00376916">
              <w:rPr>
                <w:b/>
                <w:lang w:val="en-GB"/>
              </w:rPr>
              <w:t>WB</w:t>
            </w:r>
          </w:p>
        </w:tc>
        <w:tc>
          <w:tcPr>
            <w:tcW w:w="8200" w:type="dxa"/>
          </w:tcPr>
          <w:p w14:paraId="741D7E80" w14:textId="77777777" w:rsidR="00F100CF" w:rsidRPr="00376916" w:rsidRDefault="00F100CF" w:rsidP="009E5500">
            <w:pPr>
              <w:pStyle w:val="ECCParagraph"/>
              <w:spacing w:before="120" w:after="0"/>
            </w:pPr>
            <w:r w:rsidRPr="00376916">
              <w:t>Wideband</w:t>
            </w:r>
          </w:p>
        </w:tc>
      </w:tr>
    </w:tbl>
    <w:p w14:paraId="2CC6D293" w14:textId="77777777" w:rsidR="00F100CF" w:rsidRPr="00376916" w:rsidRDefault="00F100CF" w:rsidP="00F100CF">
      <w:pPr>
        <w:jc w:val="both"/>
        <w:rPr>
          <w:lang w:val="en-GB"/>
        </w:rPr>
      </w:pPr>
    </w:p>
    <w:p w14:paraId="62966CF4" w14:textId="1CD5DD05" w:rsidR="00F100CF" w:rsidRPr="00376916" w:rsidRDefault="00F100CF" w:rsidP="00F100CF">
      <w:pPr>
        <w:pStyle w:val="ECCAnnex-heading1"/>
      </w:pPr>
      <w:r w:rsidRPr="00376916">
        <w:lastRenderedPageBreak/>
        <w:t>List of references</w:t>
      </w:r>
    </w:p>
    <w:p w14:paraId="5A510D35" w14:textId="77777777" w:rsidR="00F100CF" w:rsidRPr="00376916" w:rsidRDefault="00F100CF" w:rsidP="00F100CF">
      <w:pPr>
        <w:pStyle w:val="ECCParagraph"/>
      </w:pPr>
      <w:bookmarkStart w:id="24" w:name="_Hlk33100204"/>
      <w:r w:rsidRPr="00376916">
        <w:t>This annex contains the list of relevant reference documents.</w:t>
      </w:r>
    </w:p>
    <w:p w14:paraId="72749B2B" w14:textId="77777777" w:rsidR="00F100CF" w:rsidRPr="00376916" w:rsidRDefault="00F100CF" w:rsidP="00F100CF">
      <w:pPr>
        <w:pStyle w:val="reference"/>
        <w:rPr>
          <w:lang w:val="en-GB"/>
        </w:rPr>
      </w:pPr>
      <w:r w:rsidRPr="00376916">
        <w:rPr>
          <w:lang w:val="en-GB"/>
        </w:rPr>
        <w:t>ECC Decision (11)06: “Harmonised technical and regulatory conditions for the use of the bands 3400-3600 MHz and 3600-3800 MHz for MFCN”, amended October 2018</w:t>
      </w:r>
    </w:p>
    <w:p w14:paraId="7E71B68E" w14:textId="77777777" w:rsidR="00F100CF" w:rsidRPr="00376916" w:rsidRDefault="00F100CF" w:rsidP="00F100CF">
      <w:pPr>
        <w:pStyle w:val="reference"/>
        <w:rPr>
          <w:lang w:val="en-GB"/>
        </w:rPr>
      </w:pPr>
      <w:r w:rsidRPr="00376916">
        <w:rPr>
          <w:lang w:val="en-GB"/>
        </w:rPr>
        <w:t>ITU Radio Regulations Edition of 2016</w:t>
      </w:r>
    </w:p>
    <w:p w14:paraId="6B756230" w14:textId="77777777" w:rsidR="00F100CF" w:rsidRPr="00376916" w:rsidRDefault="00F100CF" w:rsidP="00F100CF">
      <w:pPr>
        <w:pStyle w:val="reference"/>
        <w:rPr>
          <w:lang w:val="en-GB"/>
        </w:rPr>
      </w:pPr>
      <w:r w:rsidRPr="00376916">
        <w:rPr>
          <w:lang w:val="en-GB"/>
        </w:rPr>
        <w:t>ECC Decision (13)03: “Harmonised technical and regulatory conditions for the use of the band 1452-1492 MHz for MFCN Supplemental Downlink”, amended March 2018</w:t>
      </w:r>
    </w:p>
    <w:p w14:paraId="1144CE57" w14:textId="77777777" w:rsidR="00F100CF" w:rsidRPr="00376916" w:rsidRDefault="00F100CF" w:rsidP="00F100CF">
      <w:pPr>
        <w:pStyle w:val="reference"/>
        <w:rPr>
          <w:lang w:val="en-GB"/>
        </w:rPr>
      </w:pPr>
      <w:r w:rsidRPr="00376916">
        <w:rPr>
          <w:szCs w:val="20"/>
          <w:lang w:val="en-GB"/>
        </w:rPr>
        <w:t>ECC Decision (17)06: “The harmonised use of the frequency bands 1427-1452 MHz and 1492-1518 MHz for Mobile/Fixed Communications Networks Supplemental Downlink (MFCN SDL)”</w:t>
      </w:r>
      <w:r w:rsidRPr="00376916">
        <w:rPr>
          <w:lang w:val="en-GB"/>
        </w:rPr>
        <w:t>, corrected March 2018</w:t>
      </w:r>
    </w:p>
    <w:p w14:paraId="17AC9FAC" w14:textId="77777777" w:rsidR="00F100CF" w:rsidRPr="00376916" w:rsidRDefault="00F100CF" w:rsidP="00F100CF">
      <w:pPr>
        <w:pStyle w:val="reference"/>
        <w:rPr>
          <w:lang w:val="en-GB"/>
        </w:rPr>
      </w:pPr>
      <w:r w:rsidRPr="00376916">
        <w:rPr>
          <w:lang w:val="en-GB"/>
        </w:rPr>
        <w:t>ERC Report 25: “</w:t>
      </w:r>
      <w:r w:rsidRPr="00620C0A">
        <w:rPr>
          <w:lang w:val="en-GB"/>
        </w:rPr>
        <w:t>The European table of frequency allocations and applications in the frequency range 8.3 kHz to 3000 GHz</w:t>
      </w:r>
      <w:r w:rsidRPr="00376916">
        <w:rPr>
          <w:lang w:val="en-GB"/>
        </w:rPr>
        <w:t>”, updated March 2019</w:t>
      </w:r>
    </w:p>
    <w:p w14:paraId="54764893" w14:textId="77777777" w:rsidR="00F100CF" w:rsidRPr="00376916" w:rsidRDefault="00F100CF" w:rsidP="00F100CF">
      <w:pPr>
        <w:pStyle w:val="reference"/>
        <w:rPr>
          <w:lang w:val="en-GB"/>
        </w:rPr>
      </w:pPr>
      <w:r w:rsidRPr="00376916">
        <w:rPr>
          <w:szCs w:val="20"/>
          <w:lang w:val="en-GB"/>
        </w:rPr>
        <w:t>ECC Report 295: “Guidance on Cross-border coordination between MFCN and Aeronautical Telemetry Systems in the 1429-1518 MHz band</w:t>
      </w:r>
      <w:r w:rsidRPr="00376916" w:rsidDel="00F15232">
        <w:rPr>
          <w:szCs w:val="20"/>
          <w:lang w:val="en-GB"/>
        </w:rPr>
        <w:t xml:space="preserve"> </w:t>
      </w:r>
      <w:r w:rsidRPr="00376916">
        <w:rPr>
          <w:szCs w:val="20"/>
          <w:lang w:val="en-GB"/>
        </w:rPr>
        <w:t>MFCN-ATS”, March 2019</w:t>
      </w:r>
    </w:p>
    <w:p w14:paraId="58CB06FE" w14:textId="77777777" w:rsidR="00F100CF" w:rsidRPr="00376916" w:rsidRDefault="00F100CF" w:rsidP="00F100CF">
      <w:pPr>
        <w:pStyle w:val="reference"/>
        <w:rPr>
          <w:lang w:val="en-GB"/>
        </w:rPr>
      </w:pPr>
      <w:r w:rsidRPr="00376916">
        <w:rPr>
          <w:lang w:val="en-GB"/>
        </w:rPr>
        <w:t>ECC Decision (15)01 “</w:t>
      </w:r>
      <w:r w:rsidRPr="00376916">
        <w:rPr>
          <w:lang w:val="en-GB" w:eastAsia="de-DE"/>
        </w:rPr>
        <w:t>Harmonised technical conditions for mobile/fixed communications networks (MFCN) in the band 694-790 MHz including a paired frequency arrangement (Frequency Division Duplex 2x30 MHz) and an optional unpaired frequency arrangement (Supplemental Downlink)”, approved March 2015</w:t>
      </w:r>
    </w:p>
    <w:p w14:paraId="7FD82512" w14:textId="77777777" w:rsidR="00F100CF" w:rsidRPr="00376916" w:rsidRDefault="00F100CF" w:rsidP="00F100CF">
      <w:pPr>
        <w:pStyle w:val="reference"/>
        <w:rPr>
          <w:lang w:val="en-GB"/>
        </w:rPr>
      </w:pPr>
      <w:r w:rsidRPr="00376916">
        <w:rPr>
          <w:lang w:val="en-GB"/>
        </w:rPr>
        <w:t>Decision (EU) 2017/899 of the European Parliament and of the Council of 17 May 2017 on the use of the 470-790 MHz frequency band in the Union</w:t>
      </w:r>
    </w:p>
    <w:p w14:paraId="22132BD6" w14:textId="77777777" w:rsidR="00F100CF" w:rsidRPr="00376916" w:rsidRDefault="00F100CF" w:rsidP="00F100CF">
      <w:pPr>
        <w:pStyle w:val="reference"/>
        <w:rPr>
          <w:lang w:val="en-GB"/>
        </w:rPr>
      </w:pPr>
      <w:r w:rsidRPr="00376916">
        <w:rPr>
          <w:lang w:val="en-GB"/>
        </w:rPr>
        <w:t>ECC Decision (13)02: “ECC Decision on the withdrawal of ECC Decision (03)02”, approved June 2013</w:t>
      </w:r>
    </w:p>
    <w:p w14:paraId="548573CD" w14:textId="77777777" w:rsidR="00F100CF" w:rsidRPr="00376916" w:rsidRDefault="00F100CF" w:rsidP="00F100CF">
      <w:pPr>
        <w:pStyle w:val="reference"/>
        <w:rPr>
          <w:lang w:val="en-GB"/>
        </w:rPr>
      </w:pPr>
      <w:r w:rsidRPr="00376916">
        <w:rPr>
          <w:lang w:val="en-GB"/>
        </w:rPr>
        <w:t>Final Acts of the Regional Radiocommunication Conference for planning of the digital terrestrial broadcasting service in parts of Regions 1 and 3, in the frequency bands 174-230 MHz and 470-862 MHz (RRC-06), June 2006</w:t>
      </w:r>
    </w:p>
    <w:p w14:paraId="1EB86F1E" w14:textId="77777777" w:rsidR="00F100CF" w:rsidRPr="00376916" w:rsidRDefault="00F100CF" w:rsidP="00F100CF">
      <w:pPr>
        <w:pStyle w:val="reference"/>
        <w:rPr>
          <w:lang w:val="en-GB"/>
        </w:rPr>
      </w:pPr>
      <w:r w:rsidRPr="00376916">
        <w:rPr>
          <w:szCs w:val="20"/>
          <w:lang w:val="en-GB"/>
        </w:rPr>
        <w:t>ECC Report 296: “National synchronisation regulatory framework options in 3400-3800 MHz: a toolbox for coexistence of MFCNs in synchronised, unsynchronised and semi-synchronised operation in 3400-3800 MHz”, March 2019</w:t>
      </w:r>
    </w:p>
    <w:p w14:paraId="248B9E1A" w14:textId="77777777" w:rsidR="00F100CF" w:rsidRPr="00376916" w:rsidRDefault="00F100CF" w:rsidP="00F100CF">
      <w:pPr>
        <w:pStyle w:val="reference"/>
        <w:rPr>
          <w:lang w:val="en-GB"/>
        </w:rPr>
      </w:pPr>
      <w:r w:rsidRPr="00376916">
        <w:rPr>
          <w:lang w:val="en-GB"/>
        </w:rPr>
        <w:t>Recommendation ITU-R P.452: Prediction procedure for the evaluation of interference between stations on the surface of the Earth at frequencies above about 0.1 GHz</w:t>
      </w:r>
    </w:p>
    <w:p w14:paraId="1B3D1ADF" w14:textId="77777777" w:rsidR="00F100CF" w:rsidRPr="00376916" w:rsidRDefault="00F100CF" w:rsidP="00F100CF">
      <w:pPr>
        <w:pStyle w:val="reference"/>
        <w:rPr>
          <w:lang w:val="en-GB"/>
        </w:rPr>
      </w:pPr>
      <w:r w:rsidRPr="00376916">
        <w:rPr>
          <w:lang w:val="en-GB"/>
        </w:rPr>
        <w:t>Recommendation ITU-R P.1546-6: Method for point-to-area predictions for terrestrial services in the frequency range 30 MHz to 4 000 MHz</w:t>
      </w:r>
    </w:p>
    <w:p w14:paraId="123CA52C" w14:textId="77777777" w:rsidR="00F100CF" w:rsidRPr="00376916" w:rsidRDefault="00F100CF" w:rsidP="00F100CF">
      <w:pPr>
        <w:pStyle w:val="reference"/>
        <w:rPr>
          <w:lang w:val="en-GB"/>
        </w:rPr>
      </w:pPr>
      <w:r w:rsidRPr="00376916">
        <w:rPr>
          <w:lang w:val="en-GB"/>
        </w:rPr>
        <w:t xml:space="preserve">HCM Agreement: </w:t>
      </w:r>
      <w:hyperlink r:id="rId20" w:history="1">
        <w:r w:rsidRPr="00376916">
          <w:rPr>
            <w:rStyle w:val="Hyperlink"/>
            <w:lang w:val="en-GB"/>
          </w:rPr>
          <w:t>http://www.hcm-agreement.eu/</w:t>
        </w:r>
      </w:hyperlink>
      <w:r w:rsidRPr="00376916">
        <w:rPr>
          <w:lang w:val="en-GB"/>
        </w:rPr>
        <w:t xml:space="preserve"> </w:t>
      </w:r>
    </w:p>
    <w:p w14:paraId="3B993963" w14:textId="77777777" w:rsidR="00F100CF" w:rsidRPr="00376916" w:rsidRDefault="00F100CF" w:rsidP="00F100CF">
      <w:pPr>
        <w:pStyle w:val="reference"/>
        <w:rPr>
          <w:lang w:val="en-GB"/>
        </w:rPr>
      </w:pPr>
      <w:r w:rsidRPr="00376916">
        <w:rPr>
          <w:lang w:val="en-GB"/>
        </w:rPr>
        <w:t>Recommendation ITU-R P.1812: A path-specific propagation prediction method for point-to-area terrestrial services in the VHF and UHF bands</w:t>
      </w:r>
    </w:p>
    <w:p w14:paraId="003B71D8" w14:textId="77777777" w:rsidR="00F100CF" w:rsidRPr="00376916" w:rsidRDefault="00F100CF" w:rsidP="00F100CF">
      <w:pPr>
        <w:pStyle w:val="reference"/>
        <w:rPr>
          <w:lang w:val="en-GB"/>
        </w:rPr>
      </w:pPr>
      <w:r w:rsidRPr="00376916">
        <w:rPr>
          <w:lang w:val="en-GB"/>
        </w:rPr>
        <w:t>Recommendation ITU-R P.1406: Propagation effects relating to terrestrial land mobile and broadcasting services in the VHF and UHF bands</w:t>
      </w:r>
    </w:p>
    <w:p w14:paraId="038B2E02" w14:textId="77777777" w:rsidR="00F100CF" w:rsidRPr="00376916" w:rsidRDefault="00F100CF" w:rsidP="00F100CF">
      <w:pPr>
        <w:pStyle w:val="reference"/>
        <w:rPr>
          <w:lang w:val="en-GB"/>
        </w:rPr>
      </w:pPr>
      <w:r w:rsidRPr="00376916">
        <w:rPr>
          <w:lang w:val="en-GB"/>
        </w:rPr>
        <w:t>ETSI TS 136 211 V15.7.0: “LTE; Evolved Universal Terrestrial Radio Access (E-UTRA); Physical channels and modulation”</w:t>
      </w:r>
    </w:p>
    <w:p w14:paraId="0D70C199" w14:textId="77777777" w:rsidR="00F100CF" w:rsidRPr="00376916" w:rsidRDefault="00F100CF" w:rsidP="00F100CF">
      <w:pPr>
        <w:pStyle w:val="reference"/>
        <w:rPr>
          <w:lang w:val="en-GB"/>
        </w:rPr>
      </w:pPr>
      <w:r w:rsidRPr="00376916">
        <w:rPr>
          <w:lang w:val="en-GB"/>
        </w:rPr>
        <w:t>ETSI TS 138 211 V15.8.0: 5G;NR;Physical channels and modulation</w:t>
      </w:r>
    </w:p>
    <w:p w14:paraId="39BFB547" w14:textId="77777777" w:rsidR="00F100CF" w:rsidRPr="00376916" w:rsidRDefault="00F100CF" w:rsidP="00F100CF">
      <w:pPr>
        <w:pStyle w:val="reference"/>
        <w:rPr>
          <w:lang w:val="en-GB"/>
        </w:rPr>
      </w:pPr>
      <w:r w:rsidRPr="00376916">
        <w:rPr>
          <w:lang w:val="en-GB"/>
        </w:rPr>
        <w:t>ECC Report 216: “Practical guidance for TDD networks synchronisation”, August 2014</w:t>
      </w:r>
    </w:p>
    <w:p w14:paraId="0A9A3C46" w14:textId="77777777" w:rsidR="00F100CF" w:rsidRPr="00376916" w:rsidRDefault="00F100CF" w:rsidP="00F100CF">
      <w:pPr>
        <w:pStyle w:val="reference"/>
        <w:rPr>
          <w:lang w:val="en-GB"/>
        </w:rPr>
      </w:pPr>
      <w:r w:rsidRPr="00376916">
        <w:rPr>
          <w:lang w:val="en-GB"/>
        </w:rPr>
        <w:t>3GPP TS 36.133 v 16.4.0: “</w:t>
      </w:r>
      <w:r w:rsidRPr="00620C0A">
        <w:rPr>
          <w:lang w:val="en-GB"/>
        </w:rPr>
        <w:t>Evolved Universal Terrestrial Radio Access (E-UTRA); Requirements for support of radio resource management</w:t>
      </w:r>
      <w:r w:rsidRPr="00376916">
        <w:rPr>
          <w:lang w:val="en-GB"/>
        </w:rPr>
        <w:t>”</w:t>
      </w:r>
    </w:p>
    <w:p w14:paraId="5A07128F" w14:textId="77777777" w:rsidR="00F100CF" w:rsidRPr="00376916" w:rsidRDefault="00F100CF" w:rsidP="00F100CF">
      <w:pPr>
        <w:pStyle w:val="reference"/>
        <w:rPr>
          <w:lang w:val="en-GB"/>
        </w:rPr>
      </w:pPr>
      <w:r w:rsidRPr="00376916">
        <w:rPr>
          <w:lang w:val="en-GB"/>
        </w:rPr>
        <w:t>EEC Report 281: “Analysis of the suitability of the regulatory technical conditions for 5G MFCN operation in the 3400-3800 MHz band”, July 2018</w:t>
      </w:r>
    </w:p>
    <w:p w14:paraId="5C5FDC94" w14:textId="74C13A9E" w:rsidR="00F100CF" w:rsidRPr="00376916" w:rsidRDefault="00F100CF" w:rsidP="00F100CF">
      <w:pPr>
        <w:pStyle w:val="reference"/>
        <w:rPr>
          <w:lang w:val="en-GB"/>
        </w:rPr>
      </w:pPr>
      <w:r w:rsidRPr="00376916">
        <w:rPr>
          <w:lang w:val="en-GB"/>
        </w:rPr>
        <w:t>ECC Report 287: “Guidance on defragmentation of the frequency band 3400-3800 MHz”, October 2018</w:t>
      </w:r>
    </w:p>
    <w:p w14:paraId="53683F2A" w14:textId="2E9BBAB6" w:rsidR="00C74BE6" w:rsidRPr="00376916" w:rsidRDefault="00C74BE6" w:rsidP="00903D5E">
      <w:pPr>
        <w:pStyle w:val="ECCParagraph"/>
      </w:pPr>
      <w:bookmarkStart w:id="25" w:name="_GoBack"/>
      <w:bookmarkEnd w:id="24"/>
      <w:bookmarkEnd w:id="25"/>
    </w:p>
    <w:sectPr w:rsidR="00C74BE6" w:rsidRPr="00376916" w:rsidSect="00F81A0E">
      <w:headerReference w:type="even" r:id="rId21"/>
      <w:headerReference w:type="default" r:id="rId22"/>
      <w:headerReference w:type="first" r:id="rId23"/>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D2244" w14:textId="77777777" w:rsidR="00377DFE" w:rsidRDefault="00377DFE" w:rsidP="00C74BE6">
      <w:r>
        <w:separator/>
      </w:r>
    </w:p>
  </w:endnote>
  <w:endnote w:type="continuationSeparator" w:id="0">
    <w:p w14:paraId="09B1D0AD" w14:textId="77777777" w:rsidR="00377DFE" w:rsidRDefault="00377DFE"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E1A9" w14:textId="6C47BEDB" w:rsidR="00377DFE" w:rsidRDefault="00377DFE">
    <w:pPr>
      <w:pStyle w:val="Footer"/>
    </w:pPr>
    <w:r w:rsidRPr="00822AE0">
      <w:rPr>
        <w:sz w:val="18"/>
        <w:szCs w:val="18"/>
        <w:lang w:val="da-DK"/>
      </w:rPr>
      <w:t>Edition</w:t>
    </w:r>
    <w:r>
      <w:rPr>
        <w:sz w:val="18"/>
        <w:szCs w:val="18"/>
        <w:lang w:val="da-DK"/>
      </w:rPr>
      <w:t xml:space="preserve"> 14 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66BC" w14:textId="4952BF13" w:rsidR="00377DFE" w:rsidRDefault="00377DFE">
    <w:pPr>
      <w:pStyle w:val="Footer"/>
    </w:pPr>
    <w:r w:rsidRPr="00822AE0">
      <w:rPr>
        <w:sz w:val="18"/>
        <w:szCs w:val="18"/>
        <w:lang w:val="da-DK"/>
      </w:rPr>
      <w:t>Edition</w:t>
    </w:r>
    <w:r>
      <w:rPr>
        <w:sz w:val="18"/>
        <w:szCs w:val="18"/>
        <w:lang w:val="da-DK"/>
      </w:rPr>
      <w:t xml:space="preserve"> 14 February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8FC9" w14:textId="3C903FD9" w:rsidR="00377DFE" w:rsidRPr="00822AE0" w:rsidRDefault="00377DFE">
    <w:pPr>
      <w:pStyle w:val="Footer"/>
      <w:rPr>
        <w:sz w:val="18"/>
        <w:szCs w:val="18"/>
        <w:lang w:val="da-DK"/>
      </w:rPr>
    </w:pPr>
    <w:r w:rsidRPr="00822AE0">
      <w:rPr>
        <w:sz w:val="18"/>
        <w:szCs w:val="18"/>
        <w:lang w:val="da-DK"/>
      </w:rPr>
      <w:t>Edition</w:t>
    </w:r>
    <w:r>
      <w:rPr>
        <w:sz w:val="18"/>
        <w:szCs w:val="18"/>
        <w:lang w:val="da-DK"/>
      </w:rPr>
      <w:t xml:space="preserve"> 14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2D712" w14:textId="77777777" w:rsidR="00377DFE" w:rsidRDefault="00377DFE" w:rsidP="00C74BE6">
      <w:r>
        <w:separator/>
      </w:r>
    </w:p>
  </w:footnote>
  <w:footnote w:type="continuationSeparator" w:id="0">
    <w:p w14:paraId="267B4C7E" w14:textId="77777777" w:rsidR="00377DFE" w:rsidRDefault="00377DFE" w:rsidP="00C74BE6">
      <w:r>
        <w:continuationSeparator/>
      </w:r>
    </w:p>
  </w:footnote>
  <w:footnote w:id="1">
    <w:p w14:paraId="27DFFABA" w14:textId="3C5E9078" w:rsidR="00377DFE" w:rsidRPr="007F0F04" w:rsidRDefault="00377DFE" w:rsidP="007F0F04">
      <w:pPr>
        <w:pStyle w:val="FootnoteText"/>
        <w:rPr>
          <w:sz w:val="16"/>
          <w:szCs w:val="16"/>
        </w:rPr>
      </w:pPr>
      <w:r w:rsidRPr="00911EB4">
        <w:rPr>
          <w:rStyle w:val="FootnoteReference"/>
        </w:rPr>
        <w:footnoteRef/>
      </w:r>
      <w:r w:rsidRPr="00817687">
        <w:rPr>
          <w:lang w:val="en-GB"/>
        </w:rPr>
        <w:t xml:space="preserve"> </w:t>
      </w:r>
      <w:r w:rsidRPr="007F0F04">
        <w:rPr>
          <w:sz w:val="16"/>
          <w:szCs w:val="16"/>
        </w:rPr>
        <w:t>See Decision (EU) 2017/899 (UHF including 700 MHz) )</w:t>
      </w:r>
      <w:r w:rsidRPr="007F0F04">
        <w:rPr>
          <w:sz w:val="16"/>
          <w:szCs w:val="16"/>
        </w:rPr>
        <w:fldChar w:fldCharType="begin"/>
      </w:r>
      <w:r w:rsidRPr="007F0F04">
        <w:rPr>
          <w:sz w:val="16"/>
          <w:szCs w:val="16"/>
        </w:rPr>
        <w:instrText xml:space="preserve"> REF _Ref21098785 \r \h </w:instrText>
      </w:r>
      <w:r>
        <w:rPr>
          <w:sz w:val="16"/>
          <w:szCs w:val="16"/>
        </w:rPr>
        <w:instrText xml:space="preserve"> \* MERGEFORMAT </w:instrText>
      </w:r>
      <w:r w:rsidRPr="007F0F04">
        <w:rPr>
          <w:sz w:val="16"/>
          <w:szCs w:val="16"/>
        </w:rPr>
      </w:r>
      <w:r w:rsidRPr="007F0F04">
        <w:rPr>
          <w:sz w:val="16"/>
          <w:szCs w:val="16"/>
        </w:rPr>
        <w:fldChar w:fldCharType="separate"/>
      </w:r>
      <w:r w:rsidRPr="007F0F04">
        <w:rPr>
          <w:sz w:val="16"/>
          <w:szCs w:val="16"/>
        </w:rPr>
        <w:t>[8]</w:t>
      </w:r>
      <w:r w:rsidRPr="007F0F04">
        <w:rPr>
          <w:sz w:val="16"/>
          <w:szCs w:val="16"/>
        </w:rPr>
        <w:fldChar w:fldCharType="end"/>
      </w:r>
      <w:r w:rsidRPr="007F0F04">
        <w:rPr>
          <w:sz w:val="16"/>
          <w:szCs w:val="16"/>
        </w:rPr>
        <w:t>, see ECC</w:t>
      </w:r>
      <w:r>
        <w:rPr>
          <w:sz w:val="16"/>
          <w:szCs w:val="16"/>
        </w:rPr>
        <w:t xml:space="preserve"> Decision </w:t>
      </w:r>
      <w:r w:rsidRPr="007F0F04">
        <w:rPr>
          <w:sz w:val="16"/>
          <w:szCs w:val="16"/>
        </w:rPr>
        <w:t xml:space="preserve">(13)02 </w:t>
      </w:r>
      <w:r w:rsidRPr="007F0F04">
        <w:rPr>
          <w:sz w:val="16"/>
          <w:szCs w:val="16"/>
        </w:rPr>
        <w:fldChar w:fldCharType="begin"/>
      </w:r>
      <w:r w:rsidRPr="007F0F04">
        <w:rPr>
          <w:sz w:val="16"/>
          <w:szCs w:val="16"/>
        </w:rPr>
        <w:instrText xml:space="preserve"> REF _Ref21098794 \r \h </w:instrText>
      </w:r>
      <w:r>
        <w:rPr>
          <w:sz w:val="16"/>
          <w:szCs w:val="16"/>
        </w:rPr>
        <w:instrText xml:space="preserve"> \* MERGEFORMAT </w:instrText>
      </w:r>
      <w:r w:rsidRPr="007F0F04">
        <w:rPr>
          <w:sz w:val="16"/>
          <w:szCs w:val="16"/>
        </w:rPr>
      </w:r>
      <w:r w:rsidRPr="007F0F04">
        <w:rPr>
          <w:sz w:val="16"/>
          <w:szCs w:val="16"/>
        </w:rPr>
        <w:fldChar w:fldCharType="separate"/>
      </w:r>
      <w:r w:rsidRPr="007F0F04">
        <w:rPr>
          <w:sz w:val="16"/>
          <w:szCs w:val="16"/>
        </w:rPr>
        <w:t>[9]</w:t>
      </w:r>
      <w:r w:rsidRPr="007F0F04">
        <w:rPr>
          <w:sz w:val="16"/>
          <w:szCs w:val="16"/>
        </w:rPr>
        <w:fldChar w:fldCharType="end"/>
      </w:r>
      <w:r w:rsidRPr="007F0F04">
        <w:rPr>
          <w:sz w:val="16"/>
          <w:szCs w:val="16"/>
        </w:rPr>
        <w:t xml:space="preserve"> which withdrew the ECC</w:t>
      </w:r>
      <w:r>
        <w:rPr>
          <w:sz w:val="16"/>
          <w:szCs w:val="16"/>
        </w:rPr>
        <w:t xml:space="preserve"> Decision </w:t>
      </w:r>
      <w:r w:rsidRPr="007F0F04">
        <w:rPr>
          <w:sz w:val="16"/>
          <w:szCs w:val="16"/>
        </w:rPr>
        <w:t>(03)02 (BSS in 1452-1492 MHz)</w:t>
      </w:r>
    </w:p>
  </w:footnote>
  <w:footnote w:id="2">
    <w:p w14:paraId="5DDA00E1" w14:textId="77777777" w:rsidR="00377DFE" w:rsidRDefault="00377DFE" w:rsidP="00A72CE1">
      <w:pPr>
        <w:pStyle w:val="ECCFootnote"/>
      </w:pPr>
      <w:r w:rsidRPr="00FF164E">
        <w:rPr>
          <w:rStyle w:val="FootnoteReference"/>
        </w:rPr>
        <w:footnoteRef/>
      </w:r>
      <w:r w:rsidRPr="00FF164E">
        <w:rPr>
          <w:lang w:val="en-GB"/>
        </w:rPr>
        <w:t xml:space="preserve"> </w:t>
      </w:r>
      <w:r w:rsidRPr="00E80A1D">
        <w:rPr>
          <w:lang w:val="en-GB"/>
        </w:rPr>
        <w:t xml:space="preserve">not </w:t>
      </w:r>
      <w:r>
        <w:rPr>
          <w:lang w:val="en-GB"/>
        </w:rPr>
        <w:t>occupied</w:t>
      </w:r>
      <w:r w:rsidRPr="00E80A1D">
        <w:rPr>
          <w:lang w:val="en-GB"/>
        </w:rPr>
        <w:t xml:space="preserve"> bandwidth</w:t>
      </w:r>
    </w:p>
  </w:footnote>
  <w:footnote w:id="3">
    <w:p w14:paraId="1F34C40C" w14:textId="77777777" w:rsidR="00377DFE" w:rsidRPr="00681E92" w:rsidRDefault="00377DFE" w:rsidP="00A72CE1">
      <w:pPr>
        <w:pStyle w:val="ECCFootnote"/>
      </w:pPr>
      <w:r>
        <w:rPr>
          <w:rStyle w:val="FootnoteReference"/>
        </w:rPr>
        <w:footnoteRef/>
      </w:r>
      <w:r w:rsidRPr="00681E92">
        <w:t>e.g. as used by members of the HCM-Agreemen</w:t>
      </w:r>
      <w:r>
        <w:t xml:space="preserve">t </w:t>
      </w:r>
      <w:r>
        <w:fldChar w:fldCharType="begin"/>
      </w:r>
      <w:r>
        <w:instrText xml:space="preserve"> REF _Ref387846373 \r \h </w:instrText>
      </w:r>
      <w:r>
        <w:fldChar w:fldCharType="separate"/>
      </w:r>
      <w:r>
        <w:t>[14]</w:t>
      </w:r>
      <w:r>
        <w:fldChar w:fldCharType="end"/>
      </w:r>
    </w:p>
  </w:footnote>
  <w:footnote w:id="4">
    <w:p w14:paraId="22B9B69F" w14:textId="77777777" w:rsidR="00377DFE" w:rsidRPr="00620C0A" w:rsidRDefault="00377DFE" w:rsidP="00F81A0E">
      <w:pPr>
        <w:pStyle w:val="FootnoteText"/>
        <w:rPr>
          <w:sz w:val="16"/>
          <w:szCs w:val="16"/>
          <w:lang w:val="en-GB"/>
        </w:rPr>
      </w:pPr>
      <w:r>
        <w:rPr>
          <w:rStyle w:val="FootnoteReference"/>
        </w:rPr>
        <w:footnoteRef/>
      </w:r>
      <w:r w:rsidRPr="00817687">
        <w:rPr>
          <w:lang w:val="en-GB"/>
        </w:rPr>
        <w:t xml:space="preserve"> </w:t>
      </w:r>
      <w:r w:rsidRPr="00620C0A">
        <w:rPr>
          <w:sz w:val="16"/>
          <w:szCs w:val="16"/>
        </w:rPr>
        <w:t>This value is the most stringent, based on LTE-TDD and 5G-NR requirements. Some more relaxed values may be acceptable in some cases e.g. as described in 3GPP TS 36.133 §7.4 (“Cell phase synchronisation accuracy (TDD)”).</w:t>
      </w:r>
    </w:p>
  </w:footnote>
  <w:footnote w:id="5">
    <w:p w14:paraId="499FAD08" w14:textId="26FAA43C" w:rsidR="00377DFE" w:rsidRPr="00F82385" w:rsidRDefault="00377DFE" w:rsidP="0040616E">
      <w:pPr>
        <w:pStyle w:val="ECCFootnote"/>
        <w:rPr>
          <w:lang w:val="en-GB"/>
        </w:rPr>
      </w:pPr>
      <w:r>
        <w:rPr>
          <w:rStyle w:val="FootnoteReference"/>
        </w:rPr>
        <w:footnoteRef/>
      </w:r>
      <w:r w:rsidRPr="00817687">
        <w:rPr>
          <w:lang w:val="en-GB"/>
        </w:rPr>
        <w:t xml:space="preserve"> </w:t>
      </w:r>
      <w:r w:rsidRPr="0040616E">
        <w:rPr>
          <w:lang w:val="en-GB"/>
        </w:rPr>
        <w:t>It should be noted that the special subframe S has a “Guard Period” (GP) field which size should depend on the maximum cell size (e.g. 21</w:t>
      </w:r>
      <w:r w:rsidRPr="0040616E">
        <w:t xml:space="preserve"> </w:t>
      </w:r>
      <w:r w:rsidRPr="0040616E">
        <w:rPr>
          <w:lang w:val="en-GB"/>
        </w:rPr>
        <w:t>km in case of LTE subframe “S” config 7, consi</w:t>
      </w:r>
      <w:r w:rsidRPr="00F82385">
        <w:rPr>
          <w:lang w:val="en-GB"/>
        </w:rPr>
        <w:t>dering the signal propagation time). It also leads to a maximum distance of the “synchronised operation area” (which is double of the previous one i.e. 42 km in the case of LTE S config 7) : if base stations farther than this distance have a low coupling loss, then synchronised operation does no longer completely prevent interferences since the guard period is not long enough to compensate for the propagation time and prevent the end of the downlink collide with the beginning of the uplink slots. If that situation occurs, a larger GP should be configured (for example in the case of LTE, special subframe S configurations 0,</w:t>
      </w:r>
      <w:r w:rsidRPr="00F82385">
        <w:t xml:space="preserve"> </w:t>
      </w:r>
      <w:r w:rsidRPr="00F82385">
        <w:rPr>
          <w:lang w:val="en-GB"/>
        </w:rPr>
        <w:t>1,</w:t>
      </w:r>
      <w:r w:rsidRPr="00F82385">
        <w:t xml:space="preserve"> </w:t>
      </w:r>
      <w:r w:rsidRPr="00F82385">
        <w:rPr>
          <w:lang w:val="en-GB"/>
        </w:rPr>
        <w:t>2,</w:t>
      </w:r>
      <w:r w:rsidRPr="00F82385">
        <w:t xml:space="preserve"> </w:t>
      </w:r>
      <w:r w:rsidRPr="00F82385">
        <w:rPr>
          <w:lang w:val="en-GB"/>
        </w:rPr>
        <w:t>5 and 6 could be considered). Setting a larger GP has of course an impact on spectrum efficiency (which is even greater if the UL/DL switching periodicity is high).</w:t>
      </w:r>
    </w:p>
  </w:footnote>
  <w:footnote w:id="6">
    <w:p w14:paraId="2F13A6E1" w14:textId="5F953F06" w:rsidR="00377DFE" w:rsidRPr="0040616E" w:rsidRDefault="00377DFE" w:rsidP="0040616E">
      <w:pPr>
        <w:pStyle w:val="ECCFootnote"/>
      </w:pPr>
      <w:r w:rsidRPr="00F82385">
        <w:rPr>
          <w:rStyle w:val="FootnoteReference"/>
        </w:rPr>
        <w:footnoteRef/>
      </w:r>
      <w:r w:rsidRPr="00F82385">
        <w:t xml:space="preserve"> </w:t>
      </w:r>
      <w:r w:rsidRPr="00F82385">
        <w:rPr>
          <w:lang w:val="en-GB"/>
        </w:rPr>
        <w:t>In 5G, there is no special subframe define such as in LTE, all the format may be used. In the example, the format 44 is compatible</w:t>
      </w:r>
      <w:r w:rsidRPr="008A27FF">
        <w:rPr>
          <w:lang w:val="en-GB"/>
        </w:rPr>
        <w:t xml:space="preserve"> with the S format n° 7 for 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0823" w14:textId="77777777" w:rsidR="00377DFE" w:rsidRPr="007C5F95" w:rsidRDefault="00377DFE">
    <w:pPr>
      <w:pStyle w:val="Header"/>
      <w:rPr>
        <w:b w:val="0"/>
        <w:lang w:val="da-DK"/>
      </w:rPr>
    </w:pPr>
    <w:r w:rsidRPr="007C5F95">
      <w:rPr>
        <w:b w:val="0"/>
        <w:lang w:val="da-DK"/>
      </w:rPr>
      <w:t>Draft ECC REPORT XXX</w:t>
    </w:r>
  </w:p>
  <w:p w14:paraId="516ADEC3" w14:textId="77777777" w:rsidR="00377DFE" w:rsidRPr="007C5F95" w:rsidRDefault="00377DFE">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45AE" w14:textId="77777777" w:rsidR="00377DFE" w:rsidRPr="007C5F95" w:rsidRDefault="00377DFE" w:rsidP="00C74BE6">
    <w:pPr>
      <w:pStyle w:val="Header"/>
      <w:jc w:val="right"/>
      <w:rPr>
        <w:b w:val="0"/>
        <w:lang w:val="da-DK"/>
      </w:rPr>
    </w:pPr>
    <w:r w:rsidRPr="007C5F95">
      <w:rPr>
        <w:b w:val="0"/>
        <w:lang w:val="da-DK"/>
      </w:rPr>
      <w:t>Draft ECC REPORT XXX</w:t>
    </w:r>
  </w:p>
  <w:p w14:paraId="534BE2ED" w14:textId="77777777" w:rsidR="00377DFE" w:rsidRPr="007C5F95" w:rsidRDefault="00377DFE"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AF9A" w14:textId="77777777" w:rsidR="00377DFE" w:rsidRDefault="00377DFE">
    <w:pPr>
      <w:pStyle w:val="Header"/>
    </w:pPr>
    <w:r>
      <w:rPr>
        <w:noProof/>
        <w:szCs w:val="20"/>
        <w:lang w:val="en-GB" w:eastAsia="en-GB"/>
      </w:rPr>
      <w:drawing>
        <wp:anchor distT="0" distB="0" distL="114300" distR="114300" simplePos="0" relativeHeight="251658240" behindDoc="0" locked="0" layoutInCell="1" allowOverlap="1" wp14:anchorId="7B362EB0" wp14:editId="68AA0787">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5DEFADF8" wp14:editId="4EF1DA76">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F8F2" w14:textId="421D7D59" w:rsidR="00377DFE" w:rsidRPr="007C5F95" w:rsidRDefault="00377DFE">
    <w:pPr>
      <w:pStyle w:val="Header"/>
      <w:rPr>
        <w:szCs w:val="16"/>
        <w:lang w:val="da-DK"/>
      </w:rPr>
    </w:pPr>
    <w:r>
      <w:rPr>
        <w:lang w:val="da-DK"/>
      </w:rPr>
      <w:t>ECC/REC/(15)01</w:t>
    </w:r>
    <w:r>
      <w:rPr>
        <w:szCs w:val="16"/>
        <w:lang w:val="da-DK"/>
      </w:rPr>
      <w:t xml:space="preserve"> Page </w:t>
    </w:r>
    <w:r>
      <w:fldChar w:fldCharType="begin"/>
    </w:r>
    <w:r>
      <w:instrText xml:space="preserve"> PAGE  \* Arabic  \* MERGEFORMAT </w:instrText>
    </w:r>
    <w:r>
      <w:fldChar w:fldCharType="separate"/>
    </w:r>
    <w:r w:rsidRPr="00073658">
      <w:rPr>
        <w:noProof/>
        <w:szCs w:val="16"/>
        <w:lang w:val="da-DK"/>
      </w:rPr>
      <w:t>4</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9F6E" w14:textId="29F143D1" w:rsidR="00377DFE" w:rsidRPr="007C5F95" w:rsidRDefault="00377DFE" w:rsidP="00C74BE6">
    <w:pPr>
      <w:pStyle w:val="Header"/>
      <w:jc w:val="right"/>
      <w:rPr>
        <w:szCs w:val="16"/>
        <w:lang w:val="da-DK"/>
      </w:rPr>
    </w:pPr>
    <w:r>
      <w:rPr>
        <w:lang w:val="da-DK"/>
      </w:rPr>
      <w:t>ECC/REC/</w:t>
    </w:r>
    <w:r w:rsidRPr="00F100CF">
      <w:rPr>
        <w:lang w:val="da-DK"/>
      </w:rPr>
      <w:t xml:space="preserve">(15)01 </w:t>
    </w:r>
    <w:r>
      <w:rPr>
        <w:szCs w:val="16"/>
        <w:lang w:val="da-DK"/>
      </w:rPr>
      <w:t xml:space="preserve">Page </w:t>
    </w:r>
    <w:r>
      <w:fldChar w:fldCharType="begin"/>
    </w:r>
    <w:r>
      <w:instrText xml:space="preserve"> PAGE  \* Arabic  \* MERGEFORMAT </w:instrText>
    </w:r>
    <w:r>
      <w:fldChar w:fldCharType="separate"/>
    </w:r>
    <w:r w:rsidRPr="00073658">
      <w:rPr>
        <w:noProof/>
        <w:szCs w:val="16"/>
        <w:lang w:val="da-DK"/>
      </w:rPr>
      <w:t>5</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5F3B" w14:textId="77777777" w:rsidR="00377DFE" w:rsidRPr="001223D0" w:rsidRDefault="00377DFE"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A64057"/>
    <w:multiLevelType w:val="hybridMultilevel"/>
    <w:tmpl w:val="3AB4764A"/>
    <w:lvl w:ilvl="0" w:tplc="E1B0CF36">
      <w:start w:val="1"/>
      <w:numFmt w:val="decimal"/>
      <w:pStyle w:val="ECCAnnexheading3"/>
      <w:lvlText w:val="A%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C90CAC"/>
    <w:multiLevelType w:val="hybridMultilevel"/>
    <w:tmpl w:val="737CE332"/>
    <w:lvl w:ilvl="0" w:tplc="98D24856">
      <w:start w:val="1"/>
      <w:numFmt w:val="decimal"/>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3"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B83BFF"/>
    <w:multiLevelType w:val="multilevel"/>
    <w:tmpl w:val="9A0AE75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B413467"/>
    <w:multiLevelType w:val="hybridMultilevel"/>
    <w:tmpl w:val="E9FE401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621D60"/>
    <w:multiLevelType w:val="hybridMultilevel"/>
    <w:tmpl w:val="20BC2A7E"/>
    <w:lvl w:ilvl="0" w:tplc="8BE076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E060383"/>
    <w:multiLevelType w:val="multilevel"/>
    <w:tmpl w:val="D0F2852A"/>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0"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F4188"/>
    <w:multiLevelType w:val="multilevel"/>
    <w:tmpl w:val="57561966"/>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pStyle w:val="ECCAnnexheading4"/>
      <w:lvlText w:val="A%1.%2.%3.%4"/>
      <w:lvlJc w:val="left"/>
      <w:pPr>
        <w:tabs>
          <w:tab w:val="num" w:pos="2708"/>
        </w:tabs>
        <w:ind w:left="2708" w:hanging="864"/>
      </w:pPr>
      <w:rPr>
        <w:rFonts w:hint="default"/>
        <w:lang w:val="en-G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A1345D1"/>
    <w:multiLevelType w:val="hybridMultilevel"/>
    <w:tmpl w:val="3C3078A6"/>
    <w:lvl w:ilvl="0" w:tplc="D84EEB24">
      <w:start w:val="1"/>
      <w:numFmt w:val="decimal"/>
      <w:lvlText w:val="%1-"/>
      <w:lvlJc w:val="left"/>
      <w:pPr>
        <w:ind w:left="1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9"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61639B"/>
    <w:multiLevelType w:val="hybridMultilevel"/>
    <w:tmpl w:val="06BA5E3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015564B"/>
    <w:multiLevelType w:val="multilevel"/>
    <w:tmpl w:val="676C17B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3" w15:restartNumberingAfterBreak="0">
    <w:nsid w:val="380C5AB3"/>
    <w:multiLevelType w:val="multilevel"/>
    <w:tmpl w:val="9A0AE75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151866"/>
    <w:multiLevelType w:val="multilevel"/>
    <w:tmpl w:val="E4644C74"/>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D496494"/>
    <w:multiLevelType w:val="hybridMultilevel"/>
    <w:tmpl w:val="223A4BBE"/>
    <w:lvl w:ilvl="0" w:tplc="A8D22D7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7E184A"/>
    <w:multiLevelType w:val="hybridMultilevel"/>
    <w:tmpl w:val="F51A9A3A"/>
    <w:lvl w:ilvl="0" w:tplc="C65085F2">
      <w:start w:val="1"/>
      <w:numFmt w:val="bullet"/>
      <w:lvlText w:val=""/>
      <w:lvlJc w:val="left"/>
      <w:pPr>
        <w:tabs>
          <w:tab w:val="num" w:pos="700"/>
        </w:tabs>
        <w:ind w:left="700" w:hanging="360"/>
      </w:pPr>
      <w:rPr>
        <w:rFonts w:ascii="Wingdings" w:hAnsi="Wingdings" w:hint="default"/>
        <w:color w:val="D2232A"/>
      </w:rPr>
    </w:lvl>
    <w:lvl w:ilvl="1" w:tplc="2722AF3A">
      <w:start w:val="1"/>
      <w:numFmt w:val="bullet"/>
      <w:lvlText w:val="o"/>
      <w:lvlJc w:val="left"/>
      <w:pPr>
        <w:tabs>
          <w:tab w:val="num" w:pos="1780"/>
        </w:tabs>
        <w:ind w:left="1780" w:hanging="360"/>
      </w:pPr>
      <w:rPr>
        <w:rFonts w:ascii="Courier New" w:hAnsi="Courier New" w:cs="Arial" w:hint="default"/>
      </w:rPr>
    </w:lvl>
    <w:lvl w:ilvl="2" w:tplc="DF3A6222" w:tentative="1">
      <w:start w:val="1"/>
      <w:numFmt w:val="bullet"/>
      <w:lvlText w:val=""/>
      <w:lvlJc w:val="left"/>
      <w:pPr>
        <w:tabs>
          <w:tab w:val="num" w:pos="2500"/>
        </w:tabs>
        <w:ind w:left="2500" w:hanging="360"/>
      </w:pPr>
      <w:rPr>
        <w:rFonts w:ascii="Wingdings" w:hAnsi="Wingdings" w:hint="default"/>
      </w:rPr>
    </w:lvl>
    <w:lvl w:ilvl="3" w:tplc="38384B7C" w:tentative="1">
      <w:start w:val="1"/>
      <w:numFmt w:val="bullet"/>
      <w:lvlText w:val=""/>
      <w:lvlJc w:val="left"/>
      <w:pPr>
        <w:tabs>
          <w:tab w:val="num" w:pos="3220"/>
        </w:tabs>
        <w:ind w:left="3220" w:hanging="360"/>
      </w:pPr>
      <w:rPr>
        <w:rFonts w:ascii="Symbol" w:hAnsi="Symbol" w:hint="default"/>
      </w:rPr>
    </w:lvl>
    <w:lvl w:ilvl="4" w:tplc="3FACFB98" w:tentative="1">
      <w:start w:val="1"/>
      <w:numFmt w:val="bullet"/>
      <w:lvlText w:val="o"/>
      <w:lvlJc w:val="left"/>
      <w:pPr>
        <w:tabs>
          <w:tab w:val="num" w:pos="3940"/>
        </w:tabs>
        <w:ind w:left="3940" w:hanging="360"/>
      </w:pPr>
      <w:rPr>
        <w:rFonts w:ascii="Courier New" w:hAnsi="Courier New" w:cs="Arial" w:hint="default"/>
      </w:rPr>
    </w:lvl>
    <w:lvl w:ilvl="5" w:tplc="9AB23964" w:tentative="1">
      <w:start w:val="1"/>
      <w:numFmt w:val="bullet"/>
      <w:lvlText w:val=""/>
      <w:lvlJc w:val="left"/>
      <w:pPr>
        <w:tabs>
          <w:tab w:val="num" w:pos="4660"/>
        </w:tabs>
        <w:ind w:left="4660" w:hanging="360"/>
      </w:pPr>
      <w:rPr>
        <w:rFonts w:ascii="Wingdings" w:hAnsi="Wingdings" w:hint="default"/>
      </w:rPr>
    </w:lvl>
    <w:lvl w:ilvl="6" w:tplc="0CD81336" w:tentative="1">
      <w:start w:val="1"/>
      <w:numFmt w:val="bullet"/>
      <w:lvlText w:val=""/>
      <w:lvlJc w:val="left"/>
      <w:pPr>
        <w:tabs>
          <w:tab w:val="num" w:pos="5380"/>
        </w:tabs>
        <w:ind w:left="5380" w:hanging="360"/>
      </w:pPr>
      <w:rPr>
        <w:rFonts w:ascii="Symbol" w:hAnsi="Symbol" w:hint="default"/>
      </w:rPr>
    </w:lvl>
    <w:lvl w:ilvl="7" w:tplc="41885BBC" w:tentative="1">
      <w:start w:val="1"/>
      <w:numFmt w:val="bullet"/>
      <w:lvlText w:val="o"/>
      <w:lvlJc w:val="left"/>
      <w:pPr>
        <w:tabs>
          <w:tab w:val="num" w:pos="6100"/>
        </w:tabs>
        <w:ind w:left="6100" w:hanging="360"/>
      </w:pPr>
      <w:rPr>
        <w:rFonts w:ascii="Courier New" w:hAnsi="Courier New" w:cs="Arial" w:hint="default"/>
      </w:rPr>
    </w:lvl>
    <w:lvl w:ilvl="8" w:tplc="BC0A8502" w:tentative="1">
      <w:start w:val="1"/>
      <w:numFmt w:val="bullet"/>
      <w:lvlText w:val=""/>
      <w:lvlJc w:val="left"/>
      <w:pPr>
        <w:tabs>
          <w:tab w:val="num" w:pos="6820"/>
        </w:tabs>
        <w:ind w:left="6820" w:hanging="360"/>
      </w:pPr>
      <w:rPr>
        <w:rFonts w:ascii="Wingdings" w:hAnsi="Wingdings" w:hint="default"/>
      </w:rPr>
    </w:lvl>
  </w:abstractNum>
  <w:abstractNum w:abstractNumId="34"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2B125C3"/>
    <w:multiLevelType w:val="hybridMultilevel"/>
    <w:tmpl w:val="C10C6CFE"/>
    <w:lvl w:ilvl="0" w:tplc="A8D22D7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1"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51B1AEB"/>
    <w:multiLevelType w:val="hybridMultilevel"/>
    <w:tmpl w:val="9CDC0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662D170B"/>
    <w:multiLevelType w:val="hybridMultilevel"/>
    <w:tmpl w:val="8AA44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4E0914"/>
    <w:multiLevelType w:val="hybridMultilevel"/>
    <w:tmpl w:val="E9FE401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3"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27"/>
  </w:num>
  <w:num w:numId="3">
    <w:abstractNumId w:val="57"/>
  </w:num>
  <w:num w:numId="4">
    <w:abstractNumId w:val="36"/>
  </w:num>
  <w:num w:numId="5">
    <w:abstractNumId w:val="37"/>
  </w:num>
  <w:num w:numId="6">
    <w:abstractNumId w:val="34"/>
  </w:num>
  <w:num w:numId="7">
    <w:abstractNumId w:val="11"/>
  </w:num>
  <w:num w:numId="8">
    <w:abstractNumId w:val="54"/>
  </w:num>
  <w:num w:numId="9">
    <w:abstractNumId w:val="35"/>
  </w:num>
  <w:num w:numId="10">
    <w:abstractNumId w:val="25"/>
  </w:num>
  <w:num w:numId="11">
    <w:abstractNumId w:val="41"/>
  </w:num>
  <w:num w:numId="12">
    <w:abstractNumId w:val="16"/>
  </w:num>
  <w:num w:numId="13">
    <w:abstractNumId w:val="3"/>
  </w:num>
  <w:num w:numId="14">
    <w:abstractNumId w:val="45"/>
  </w:num>
  <w:num w:numId="15">
    <w:abstractNumId w:val="46"/>
  </w:num>
  <w:num w:numId="16">
    <w:abstractNumId w:val="31"/>
  </w:num>
  <w:num w:numId="17">
    <w:abstractNumId w:val="12"/>
  </w:num>
  <w:num w:numId="18">
    <w:abstractNumId w:val="30"/>
  </w:num>
  <w:num w:numId="19">
    <w:abstractNumId w:val="43"/>
  </w:num>
  <w:num w:numId="20">
    <w:abstractNumId w:val="29"/>
  </w:num>
  <w:num w:numId="21">
    <w:abstractNumId w:val="51"/>
  </w:num>
  <w:num w:numId="22">
    <w:abstractNumId w:val="56"/>
  </w:num>
  <w:num w:numId="23">
    <w:abstractNumId w:val="32"/>
  </w:num>
  <w:num w:numId="24">
    <w:abstractNumId w:val="26"/>
  </w:num>
  <w:num w:numId="25">
    <w:abstractNumId w:val="15"/>
  </w:num>
  <w:num w:numId="26">
    <w:abstractNumId w:val="17"/>
  </w:num>
  <w:num w:numId="27">
    <w:abstractNumId w:val="0"/>
  </w:num>
  <w:num w:numId="28">
    <w:abstractNumId w:val="48"/>
  </w:num>
  <w:num w:numId="29">
    <w:abstractNumId w:val="53"/>
  </w:num>
  <w:num w:numId="30">
    <w:abstractNumId w:val="6"/>
  </w:num>
  <w:num w:numId="31">
    <w:abstractNumId w:val="13"/>
  </w:num>
  <w:num w:numId="32">
    <w:abstractNumId w:val="55"/>
  </w:num>
  <w:num w:numId="33">
    <w:abstractNumId w:val="52"/>
  </w:num>
  <w:num w:numId="34">
    <w:abstractNumId w:val="44"/>
  </w:num>
  <w:num w:numId="35">
    <w:abstractNumId w:val="18"/>
  </w:num>
  <w:num w:numId="36">
    <w:abstractNumId w:val="22"/>
  </w:num>
  <w:num w:numId="37">
    <w:abstractNumId w:val="9"/>
  </w:num>
  <w:num w:numId="38">
    <w:abstractNumId w:val="19"/>
  </w:num>
  <w:num w:numId="39">
    <w:abstractNumId w:val="4"/>
  </w:num>
  <w:num w:numId="40">
    <w:abstractNumId w:val="38"/>
  </w:num>
  <w:num w:numId="41">
    <w:abstractNumId w:val="42"/>
  </w:num>
  <w:num w:numId="42">
    <w:abstractNumId w:val="24"/>
  </w:num>
  <w:num w:numId="43">
    <w:abstractNumId w:val="33"/>
  </w:num>
  <w:num w:numId="44">
    <w:abstractNumId w:val="7"/>
  </w:num>
  <w:num w:numId="45">
    <w:abstractNumId w:val="50"/>
  </w:num>
  <w:num w:numId="46">
    <w:abstractNumId w:val="39"/>
  </w:num>
  <w:num w:numId="47">
    <w:abstractNumId w:val="28"/>
  </w:num>
  <w:num w:numId="48">
    <w:abstractNumId w:val="8"/>
  </w:num>
  <w:num w:numId="49">
    <w:abstractNumId w:val="40"/>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3"/>
  </w:num>
  <w:num w:numId="54">
    <w:abstractNumId w:val="49"/>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47"/>
  </w:num>
  <w:num w:numId="58">
    <w:abstractNumId w:val="21"/>
  </w:num>
  <w:num w:numId="59">
    <w:abstractNumId w:val="14"/>
  </w:num>
  <w:num w:numId="60">
    <w:abstractNumId w:val="1"/>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3BF9"/>
    <w:rsid w:val="00016E15"/>
    <w:rsid w:val="0007087C"/>
    <w:rsid w:val="00073658"/>
    <w:rsid w:val="0008652B"/>
    <w:rsid w:val="00203E66"/>
    <w:rsid w:val="002337C7"/>
    <w:rsid w:val="00376916"/>
    <w:rsid w:val="00377DFE"/>
    <w:rsid w:val="0039587B"/>
    <w:rsid w:val="00401113"/>
    <w:rsid w:val="0040616E"/>
    <w:rsid w:val="00413616"/>
    <w:rsid w:val="0046274F"/>
    <w:rsid w:val="004A357B"/>
    <w:rsid w:val="005411D5"/>
    <w:rsid w:val="00553BF9"/>
    <w:rsid w:val="0055625C"/>
    <w:rsid w:val="00620C0A"/>
    <w:rsid w:val="00687FC1"/>
    <w:rsid w:val="006A6D8E"/>
    <w:rsid w:val="006D3D2A"/>
    <w:rsid w:val="007F0F04"/>
    <w:rsid w:val="00822AE0"/>
    <w:rsid w:val="00835C5B"/>
    <w:rsid w:val="00856088"/>
    <w:rsid w:val="008F7918"/>
    <w:rsid w:val="00903D5E"/>
    <w:rsid w:val="009722F1"/>
    <w:rsid w:val="009E5500"/>
    <w:rsid w:val="009E62B3"/>
    <w:rsid w:val="00A2604A"/>
    <w:rsid w:val="00A33C64"/>
    <w:rsid w:val="00A70E63"/>
    <w:rsid w:val="00A72CE1"/>
    <w:rsid w:val="00A822DE"/>
    <w:rsid w:val="00B671E0"/>
    <w:rsid w:val="00B839FF"/>
    <w:rsid w:val="00BB635F"/>
    <w:rsid w:val="00BD7E2C"/>
    <w:rsid w:val="00C26913"/>
    <w:rsid w:val="00C74BE6"/>
    <w:rsid w:val="00D37EE3"/>
    <w:rsid w:val="00DA1C06"/>
    <w:rsid w:val="00E131CD"/>
    <w:rsid w:val="00F03E27"/>
    <w:rsid w:val="00F100CF"/>
    <w:rsid w:val="00F659C7"/>
    <w:rsid w:val="00F81A0E"/>
    <w:rsid w:val="00F82385"/>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14:docId w14:val="4372067D"/>
  <w15:docId w15:val="{D5F60F78-C028-492E-BCFF-D39D4D08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A72CE1"/>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rsid w:val="008935B9"/>
    <w:rPr>
      <w:szCs w:val="20"/>
    </w:rPr>
  </w:style>
  <w:style w:type="character" w:styleId="FootnoteReference">
    <w:name w:val="footnote reference"/>
    <w:aliases w:val="Appel note de bas de p,Footnote Reference/,ECC Footnote number"/>
    <w:basedOn w:val="DefaultParagraphFon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903D5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numId w:val="60"/>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F82385"/>
    <w:pPr>
      <w:numPr>
        <w:ilvl w:val="3"/>
        <w:numId w:val="7"/>
      </w:numPr>
      <w:overflowPunct w:val="0"/>
      <w:autoSpaceDE w:val="0"/>
      <w:autoSpaceDN w:val="0"/>
      <w:adjustRightInd w:val="0"/>
      <w:spacing w:before="360" w:after="120"/>
      <w:ind w:left="862" w:hanging="862"/>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aliases w:val="ECC Caption,cap,cap Char,Caption Char,Caption Char1 Char,cap Char Char1,Caption Char Char1 Char,cap Char2 Char,Ca,RptCaption,cap Char Char Char Char Char Char Char,Caption Char1,Caption Char Char,Caption Char2,Caption Char Char Char"/>
    <w:basedOn w:val="Normal"/>
    <w:next w:val="Normal"/>
    <w:unhideWhenUsed/>
    <w:qFormat/>
    <w:rsid w:val="00BD7E2C"/>
    <w:pPr>
      <w:spacing w:before="240" w:after="240"/>
      <w:jc w:val="center"/>
    </w:pPr>
    <w:rPr>
      <w:b/>
      <w:bCs/>
      <w:color w:val="D2232A"/>
      <w:szCs w:val="20"/>
    </w:rPr>
  </w:style>
  <w:style w:type="character" w:customStyle="1" w:styleId="ECCParagraphChar">
    <w:name w:val="ECC Paragraph Char"/>
    <w:link w:val="ECCParagraph"/>
    <w:locked/>
    <w:rsid w:val="007F0F04"/>
    <w:rPr>
      <w:rFonts w:ascii="Arial" w:hAnsi="Arial"/>
      <w:szCs w:val="24"/>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rsid w:val="007F0F04"/>
    <w:rPr>
      <w:rFonts w:ascii="Arial" w:hAnsi="Arial"/>
      <w:lang w:val="en-US"/>
    </w:rPr>
  </w:style>
  <w:style w:type="character" w:customStyle="1" w:styleId="FooterChar">
    <w:name w:val="Footer Char"/>
    <w:link w:val="Footer"/>
    <w:semiHidden/>
    <w:rsid w:val="007F0F04"/>
    <w:rPr>
      <w:rFonts w:ascii="Arial" w:hAnsi="Arial"/>
      <w:szCs w:val="24"/>
      <w:lang w:val="en-US"/>
    </w:rPr>
  </w:style>
  <w:style w:type="paragraph" w:styleId="ListParagraph">
    <w:name w:val="List Paragraph"/>
    <w:basedOn w:val="Normal"/>
    <w:uiPriority w:val="34"/>
    <w:qFormat/>
    <w:rsid w:val="0040616E"/>
    <w:pPr>
      <w:spacing w:before="240"/>
      <w:contextualSpacing/>
    </w:pPr>
  </w:style>
  <w:style w:type="paragraph" w:customStyle="1" w:styleId="ECCNumberedBullets">
    <w:name w:val="ECC Numbered Bullets"/>
    <w:basedOn w:val="Normal"/>
    <w:rsid w:val="007F0F04"/>
    <w:pPr>
      <w:numPr>
        <w:numId w:val="49"/>
      </w:numPr>
    </w:pPr>
  </w:style>
  <w:style w:type="numbering" w:customStyle="1" w:styleId="ECCNumbers-Bullets">
    <w:name w:val="ECC Numbers-Bullets"/>
    <w:uiPriority w:val="99"/>
    <w:rsid w:val="007F0F04"/>
    <w:pPr>
      <w:numPr>
        <w:numId w:val="49"/>
      </w:numPr>
    </w:pPr>
  </w:style>
  <w:style w:type="character" w:styleId="CommentReference">
    <w:name w:val="annotation reference"/>
    <w:uiPriority w:val="99"/>
    <w:semiHidden/>
    <w:unhideWhenUsed/>
    <w:rsid w:val="00F81A0E"/>
    <w:rPr>
      <w:sz w:val="16"/>
      <w:szCs w:val="16"/>
    </w:rPr>
  </w:style>
  <w:style w:type="paragraph" w:styleId="CommentText">
    <w:name w:val="annotation text"/>
    <w:basedOn w:val="Normal"/>
    <w:link w:val="CommentTextChar"/>
    <w:uiPriority w:val="99"/>
    <w:semiHidden/>
    <w:unhideWhenUsed/>
    <w:rsid w:val="00F81A0E"/>
    <w:rPr>
      <w:szCs w:val="20"/>
    </w:rPr>
  </w:style>
  <w:style w:type="character" w:customStyle="1" w:styleId="CommentTextChar">
    <w:name w:val="Comment Text Char"/>
    <w:basedOn w:val="DefaultParagraphFont"/>
    <w:link w:val="CommentText"/>
    <w:uiPriority w:val="99"/>
    <w:semiHidden/>
    <w:rsid w:val="00F81A0E"/>
    <w:rPr>
      <w:rFonts w:ascii="Arial" w:hAnsi="Arial"/>
      <w:lang w:val="en-US"/>
    </w:rPr>
  </w:style>
  <w:style w:type="table" w:customStyle="1" w:styleId="ECCTable-redheader">
    <w:name w:val="ECC Table - red header"/>
    <w:basedOn w:val="TableNormal"/>
    <w:uiPriority w:val="99"/>
    <w:rsid w:val="00F81A0E"/>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ECCTabletext">
    <w:name w:val="ECC Table text"/>
    <w:basedOn w:val="Normal"/>
    <w:qFormat/>
    <w:rsid w:val="00F81A0E"/>
    <w:pPr>
      <w:spacing w:before="60" w:after="60"/>
      <w:jc w:val="both"/>
    </w:pPr>
    <w:rPr>
      <w:rFonts w:eastAsia="Calibri"/>
      <w:szCs w:val="22"/>
      <w:lang w:val="en-GB"/>
    </w:rPr>
  </w:style>
  <w:style w:type="paragraph" w:customStyle="1" w:styleId="ECCTableHeaderwhitefont">
    <w:name w:val="ECC Table Header white font"/>
    <w:basedOn w:val="Normal"/>
    <w:qFormat/>
    <w:rsid w:val="00F81A0E"/>
    <w:pPr>
      <w:spacing w:before="120" w:after="120"/>
      <w:jc w:val="center"/>
    </w:pPr>
    <w:rPr>
      <w:bCs/>
      <w:color w:val="FFFFFF" w:themeColor="background1"/>
      <w:szCs w:val="20"/>
      <w:lang w:val="en-GB"/>
    </w:rPr>
  </w:style>
  <w:style w:type="character" w:customStyle="1" w:styleId="ECCHLbold">
    <w:name w:val="ECC HL bold"/>
    <w:basedOn w:val="Strong"/>
    <w:uiPriority w:val="1"/>
    <w:qFormat/>
    <w:rsid w:val="00F81A0E"/>
    <w:rPr>
      <w:b/>
      <w:bCs/>
    </w:rPr>
  </w:style>
  <w:style w:type="character" w:styleId="Strong">
    <w:name w:val="Strong"/>
    <w:basedOn w:val="DefaultParagraphFont"/>
    <w:uiPriority w:val="22"/>
    <w:qFormat/>
    <w:rsid w:val="00F81A0E"/>
    <w:rPr>
      <w:b/>
      <w:bCs/>
    </w:rPr>
  </w:style>
  <w:style w:type="paragraph" w:styleId="Revision">
    <w:name w:val="Revision"/>
    <w:hidden/>
    <w:uiPriority w:val="99"/>
    <w:semiHidden/>
    <w:rsid w:val="0008652B"/>
    <w:rPr>
      <w:rFonts w:ascii="Arial" w:hAnsi="Arial"/>
      <w:szCs w:val="24"/>
      <w:lang w:val="en-US"/>
    </w:rPr>
  </w:style>
  <w:style w:type="paragraph" w:styleId="CommentSubject">
    <w:name w:val="annotation subject"/>
    <w:basedOn w:val="CommentText"/>
    <w:next w:val="CommentText"/>
    <w:link w:val="CommentSubjectChar"/>
    <w:uiPriority w:val="99"/>
    <w:semiHidden/>
    <w:unhideWhenUsed/>
    <w:rsid w:val="00A72CE1"/>
    <w:rPr>
      <w:b/>
      <w:bCs/>
    </w:rPr>
  </w:style>
  <w:style w:type="character" w:customStyle="1" w:styleId="CommentSubjectChar">
    <w:name w:val="Comment Subject Char"/>
    <w:basedOn w:val="CommentTextChar"/>
    <w:link w:val="CommentSubject"/>
    <w:uiPriority w:val="99"/>
    <w:semiHidden/>
    <w:rsid w:val="00A72CE1"/>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www.hcm-agreement.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55E1-86BD-4DD0-9D26-6B366354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 (5)</Template>
  <TotalTime>0</TotalTime>
  <Pages>26</Pages>
  <Words>7997</Words>
  <Characters>45905</Characters>
  <Application>Microsoft Office Word</Application>
  <DocSecurity>0</DocSecurity>
  <Lines>918</Lines>
  <Paragraphs>490</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53412</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eco</cp:lastModifiedBy>
  <cp:revision>2</cp:revision>
  <cp:lastPrinted>1901-01-01T00:00:00Z</cp:lastPrinted>
  <dcterms:created xsi:type="dcterms:W3CDTF">2020-02-25T12:45:00Z</dcterms:created>
  <dcterms:modified xsi:type="dcterms:W3CDTF">2020-02-25T12:45:00Z</dcterms:modified>
</cp:coreProperties>
</file>