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36D6FB7" w14:textId="77777777" w:rsidR="004475AC" w:rsidRPr="006B186B" w:rsidRDefault="007356A0">
      <w:pPr>
        <w:pStyle w:val="Title"/>
        <w:jc w:val="right"/>
        <w:rPr>
          <w:rFonts w:ascii="Arial" w:hAnsi="Arial" w:cs="Arial"/>
          <w:lang w:val="en-GB"/>
        </w:rPr>
      </w:pPr>
      <w:r>
        <w:rPr>
          <w:rFonts w:ascii="Arial" w:hAnsi="Arial" w:cs="Arial"/>
          <w:noProof/>
          <w:lang w:val="en-GB" w:eastAsia="fr-FR"/>
        </w:rPr>
        <w:pict w14:anchorId="5A370BD0">
          <v:group id="_x0000_s1026" style="position:absolute;left:0;text-align:left;margin-left:-70.9pt;margin-top:28.9pt;width:595.6pt;height:655.1pt;z-index:251690496" coordorigin=",2700" coordsize="11912,13022">
            <v:rect id="_x0000_s1027" style="position:absolute;left:6;top:15439;width:11906;height:283;mso-position-horizontal-relative:page;mso-position-vertical-relative:page" fillcolor="#d2232a" stroked="f">
              <v:textbox inset=",15mm,2mm"/>
            </v:rect>
            <v:shapetype id="_x0000_t202" coordsize="21600,21600" o:spt="202" path="m,l,21600r21600,l21600,xe">
              <v:stroke joinstyle="miter"/>
              <v:path gradientshapeok="t" o:connecttype="rect"/>
            </v:shapetype>
            <v:shape id="_x0000_s1028" type="#_x0000_t202" style="position:absolute;top:2700;width:11906;height:2564;mso-position-horizontal-relative:page;mso-position-vertical-relative:page" fillcolor="#d2232a" stroked="f">
              <v:textbox style="mso-next-textbox:#_x0000_s1028" inset="80mm,15mm,2mm">
                <w:txbxContent>
                  <w:p w14:paraId="0CCD1A0F" w14:textId="77777777" w:rsidR="00BD3BC3" w:rsidRPr="006B186B" w:rsidRDefault="00BD3BC3">
                    <w:pPr>
                      <w:rPr>
                        <w:rFonts w:ascii="Arial" w:hAnsi="Arial" w:cs="Arial"/>
                        <w:color w:val="57433E"/>
                        <w:sz w:val="68"/>
                      </w:rPr>
                    </w:pPr>
                    <w:r w:rsidRPr="006B186B">
                      <w:rPr>
                        <w:rFonts w:ascii="Arial" w:hAnsi="Arial" w:cs="Arial"/>
                        <w:color w:val="FFFFFF"/>
                        <w:sz w:val="68"/>
                      </w:rPr>
                      <w:t xml:space="preserve">ECC Decision </w:t>
                    </w:r>
                    <w:r w:rsidRPr="006B186B">
                      <w:rPr>
                        <w:rFonts w:ascii="Arial" w:hAnsi="Arial" w:cs="Arial"/>
                        <w:color w:val="887E6E"/>
                        <w:sz w:val="68"/>
                      </w:rPr>
                      <w:t>(11)06</w:t>
                    </w:r>
                  </w:p>
                </w:txbxContent>
              </v:textbox>
            </v:shape>
            <v:group id="_x0000_s1029" style="position:absolute;left:1739;top:3125;width:1735;height:1735;mso-position-horizontal-relative:page" coordorigin="954,3125" coordsize="1735,1735">
              <v:rect id="_x0000_s1030" style="position:absolute;left:954;top:3125;width:1735;height:1735;rotation:45" stroked="f">
                <o:lock v:ext="edit" aspectratio="t"/>
                <v:textbox inset=",15mm,2mm"/>
              </v:rect>
              <v:rect id="_x0000_s1031" style="position:absolute;left:1241;top:3444;width:1126;height:1126;rotation:45" fillcolor="#57433e" stroked="f">
                <o:lock v:ext="edit" aspectratio="t"/>
                <v:textbox inset=",15mm,2mm"/>
              </v:rect>
            </v:group>
          </v:group>
        </w:pict>
      </w:r>
      <w:r w:rsidR="004475AC" w:rsidRPr="006B186B">
        <w:rPr>
          <w:rFonts w:ascii="Arial" w:hAnsi="Arial" w:cs="Arial"/>
          <w:lang w:val="en-GB"/>
        </w:rPr>
        <w:t>ELECTRONIC COMMUNICATIONS COMMITTEE</w:t>
      </w:r>
    </w:p>
    <w:p w14:paraId="0D1D390D" w14:textId="15323B14" w:rsidR="000F6980" w:rsidRPr="005A00E5" w:rsidRDefault="000F6980" w:rsidP="000F6980">
      <w:pPr>
        <w:pStyle w:val="Reporttitledescription"/>
        <w:rPr>
          <w:color w:val="auto"/>
        </w:rPr>
      </w:pPr>
      <w:r>
        <w:rPr>
          <w:color w:val="auto"/>
        </w:rPr>
        <w:fldChar w:fldCharType="begin">
          <w:ffData>
            <w:name w:val="Text7"/>
            <w:enabled/>
            <w:calcOnExit w:val="0"/>
            <w:textInput>
              <w:default w:val="Harmonised frequency arrangements and least restrictive technical conditions (LRTC) for mobile/fixed communications networks (MFCN) operating in the band 3400-3800 MHz"/>
            </w:textInput>
          </w:ffData>
        </w:fldChar>
      </w:r>
      <w:bookmarkStart w:id="0" w:name="Text7"/>
      <w:r>
        <w:rPr>
          <w:color w:val="auto"/>
        </w:rPr>
        <w:instrText xml:space="preserve"> FORMTEXT </w:instrText>
      </w:r>
      <w:r>
        <w:rPr>
          <w:color w:val="auto"/>
        </w:rPr>
      </w:r>
      <w:r>
        <w:rPr>
          <w:color w:val="auto"/>
        </w:rPr>
        <w:fldChar w:fldCharType="separate"/>
      </w:r>
      <w:r>
        <w:rPr>
          <w:noProof/>
          <w:color w:val="auto"/>
        </w:rPr>
        <w:t>Harmonised frequency arrangements and least restrictive technical conditions (LRTC) for mobile/fixed communications networks (MFCN) operating in the band 3400-3800 MHz</w:t>
      </w:r>
      <w:r>
        <w:rPr>
          <w:color w:val="auto"/>
        </w:rPr>
        <w:fldChar w:fldCharType="end"/>
      </w:r>
      <w:bookmarkEnd w:id="0"/>
      <w:r w:rsidRPr="005A00E5">
        <w:rPr>
          <w:color w:val="auto"/>
        </w:rPr>
        <w:t xml:space="preserve"> </w:t>
      </w:r>
    </w:p>
    <w:p w14:paraId="061127A0" w14:textId="515214A4" w:rsidR="000F6980" w:rsidRPr="005A00E5" w:rsidRDefault="000F6980" w:rsidP="000F6980">
      <w:pPr>
        <w:pStyle w:val="Reporttitledescription"/>
        <w:rPr>
          <w:b/>
          <w:color w:val="auto"/>
          <w:sz w:val="18"/>
        </w:rPr>
      </w:pPr>
      <w:r>
        <w:rPr>
          <w:b/>
          <w:color w:val="auto"/>
          <w:sz w:val="18"/>
        </w:rPr>
        <w:fldChar w:fldCharType="begin">
          <w:ffData>
            <w:name w:val="Text8"/>
            <w:enabled/>
            <w:calcOnExit w:val="0"/>
            <w:textInput>
              <w:default w:val="Approved 09 December 2011"/>
            </w:textInput>
          </w:ffData>
        </w:fldChar>
      </w:r>
      <w:bookmarkStart w:id="1" w:name="Text8"/>
      <w:r>
        <w:rPr>
          <w:b/>
          <w:color w:val="auto"/>
          <w:sz w:val="18"/>
        </w:rPr>
        <w:instrText xml:space="preserve"> FORMTEXT </w:instrText>
      </w:r>
      <w:r>
        <w:rPr>
          <w:b/>
          <w:color w:val="auto"/>
          <w:sz w:val="18"/>
        </w:rPr>
      </w:r>
      <w:r>
        <w:rPr>
          <w:b/>
          <w:color w:val="auto"/>
          <w:sz w:val="18"/>
        </w:rPr>
        <w:fldChar w:fldCharType="separate"/>
      </w:r>
      <w:r>
        <w:rPr>
          <w:b/>
          <w:noProof/>
          <w:color w:val="auto"/>
          <w:sz w:val="18"/>
        </w:rPr>
        <w:t>Approved 09 December 2011</w:t>
      </w:r>
      <w:r>
        <w:rPr>
          <w:b/>
          <w:color w:val="auto"/>
          <w:sz w:val="18"/>
        </w:rPr>
        <w:fldChar w:fldCharType="end"/>
      </w:r>
      <w:bookmarkEnd w:id="1"/>
    </w:p>
    <w:p w14:paraId="0F88D4CB" w14:textId="48B0E260" w:rsidR="007356A0" w:rsidRPr="00072B81" w:rsidRDefault="007356A0" w:rsidP="007356A0">
      <w:pPr>
        <w:pStyle w:val="Lastupdated"/>
        <w:rPr>
          <w:b/>
        </w:rPr>
      </w:pPr>
      <w:r>
        <w:rPr>
          <w:b/>
        </w:rPr>
        <w:fldChar w:fldCharType="begin">
          <w:ffData>
            <w:name w:val=""/>
            <w:enabled/>
            <w:calcOnExit w:val="0"/>
            <w:textInput>
              <w:default w:val="Amended 26 October 2018"/>
            </w:textInput>
          </w:ffData>
        </w:fldChar>
      </w:r>
      <w:r>
        <w:rPr>
          <w:b/>
        </w:rPr>
        <w:instrText xml:space="preserve"> FORMTEXT </w:instrText>
      </w:r>
      <w:r>
        <w:rPr>
          <w:b/>
        </w:rPr>
      </w:r>
      <w:r>
        <w:rPr>
          <w:b/>
        </w:rPr>
        <w:fldChar w:fldCharType="separate"/>
      </w:r>
      <w:r>
        <w:rPr>
          <w:b/>
          <w:noProof/>
        </w:rPr>
        <w:t>Amended 26 October 2018</w:t>
      </w:r>
      <w:r>
        <w:rPr>
          <w:b/>
        </w:rPr>
        <w:fldChar w:fldCharType="end"/>
      </w:r>
      <w:bookmarkStart w:id="2" w:name="_GoBack"/>
      <w:bookmarkEnd w:id="2"/>
    </w:p>
    <w:p w14:paraId="5449F982" w14:textId="09950F9D" w:rsidR="001C388D" w:rsidRPr="008511C9" w:rsidRDefault="001C388D" w:rsidP="00885358">
      <w:pPr>
        <w:pStyle w:val="Reporttitledescription"/>
        <w:spacing w:before="360"/>
        <w:rPr>
          <w:rFonts w:cs="Arial"/>
          <w:b/>
          <w:noProof/>
          <w:color w:val="auto"/>
          <w:sz w:val="18"/>
          <w:lang w:val="en-GB"/>
        </w:rPr>
      </w:pPr>
    </w:p>
    <w:p w14:paraId="714F58C2" w14:textId="77777777" w:rsidR="009746A4" w:rsidRPr="008511C9" w:rsidRDefault="009746A4">
      <w:pPr>
        <w:pStyle w:val="Reporttitledescription"/>
        <w:rPr>
          <w:rFonts w:cs="Arial"/>
          <w:b/>
          <w:noProof/>
          <w:color w:val="auto"/>
          <w:sz w:val="18"/>
          <w:lang w:val="en-GB"/>
        </w:rPr>
        <w:sectPr w:rsidR="009746A4" w:rsidRPr="008511C9" w:rsidSect="00927E3D">
          <w:headerReference w:type="even" r:id="rId9"/>
          <w:headerReference w:type="default" r:id="rId10"/>
          <w:footerReference w:type="even" r:id="rId11"/>
          <w:headerReference w:type="first" r:id="rId12"/>
          <w:pgSz w:w="11905" w:h="16837"/>
          <w:pgMar w:top="1949" w:right="1418" w:bottom="807" w:left="1418" w:header="426" w:footer="567" w:gutter="0"/>
          <w:pgNumType w:start="1"/>
          <w:cols w:space="720"/>
          <w:docGrid w:linePitch="360"/>
        </w:sectPr>
      </w:pPr>
    </w:p>
    <w:p w14:paraId="0C0D04D7" w14:textId="77777777" w:rsidR="004475AC" w:rsidRPr="008511C9" w:rsidRDefault="004475AC" w:rsidP="008511C9">
      <w:pPr>
        <w:pStyle w:val="Heading1"/>
        <w:pageBreakBefore/>
        <w:widowControl/>
        <w:tabs>
          <w:tab w:val="clear" w:pos="432"/>
        </w:tabs>
        <w:suppressAutoHyphens w:val="0"/>
        <w:spacing w:before="400"/>
        <w:ind w:left="0" w:firstLine="0"/>
        <w:rPr>
          <w:rFonts w:ascii="Arial" w:hAnsi="Arial" w:cs="Arial"/>
          <w:bCs/>
          <w:caps/>
          <w:color w:val="D2232A"/>
          <w:kern w:val="32"/>
          <w:szCs w:val="32"/>
          <w:lang w:eastAsia="en-US"/>
        </w:rPr>
      </w:pPr>
      <w:r w:rsidRPr="008511C9">
        <w:rPr>
          <w:rFonts w:ascii="Arial" w:hAnsi="Arial" w:cs="Arial"/>
          <w:bCs/>
          <w:caps/>
          <w:color w:val="D2232A"/>
          <w:kern w:val="32"/>
          <w:szCs w:val="32"/>
          <w:lang w:eastAsia="en-US"/>
        </w:rPr>
        <w:lastRenderedPageBreak/>
        <w:t>EXPLANATORY MEMORANDUM</w:t>
      </w:r>
    </w:p>
    <w:p w14:paraId="6A7F510B" w14:textId="77777777" w:rsidR="004475AC" w:rsidRPr="008511C9" w:rsidRDefault="004475AC">
      <w:pPr>
        <w:pStyle w:val="Heading2"/>
        <w:numPr>
          <w:ilvl w:val="0"/>
          <w:numId w:val="11"/>
        </w:numPr>
        <w:tabs>
          <w:tab w:val="clear" w:pos="8789"/>
        </w:tabs>
        <w:suppressAutoHyphens w:val="0"/>
        <w:spacing w:before="480" w:after="240"/>
        <w:rPr>
          <w:rFonts w:cs="Arial"/>
          <w:iCs/>
          <w:caps/>
          <w:color w:val="D2232A"/>
          <w:sz w:val="20"/>
          <w:szCs w:val="28"/>
          <w:lang w:eastAsia="en-US"/>
        </w:rPr>
      </w:pPr>
      <w:r w:rsidRPr="008511C9">
        <w:rPr>
          <w:rFonts w:cs="Arial"/>
          <w:iCs/>
          <w:caps/>
          <w:color w:val="D2232A"/>
          <w:sz w:val="20"/>
          <w:szCs w:val="28"/>
          <w:lang w:eastAsia="en-US"/>
        </w:rPr>
        <w:t>INTRODUCTION</w:t>
      </w:r>
    </w:p>
    <w:p w14:paraId="315501E4" w14:textId="1C239F34" w:rsidR="004475AC" w:rsidRPr="008511C9" w:rsidRDefault="004475AC">
      <w:pPr>
        <w:pStyle w:val="ECCParagraph"/>
        <w:rPr>
          <w:rFonts w:cs="Arial"/>
        </w:rPr>
      </w:pPr>
      <w:r w:rsidRPr="008511C9">
        <w:rPr>
          <w:rFonts w:cs="Arial"/>
        </w:rPr>
        <w:t>The harmonised frequency arrangements for the 3400-3800 MHz band in this ECC Decision are intended to facilitate high data rate mobile/fixed communications networks (MFCN) including International Mobile Telecommunications (IMT) services supported by larger channel bandwidths as an evolution to the existing framework without the consequential requirement for a replacement of systems based on the existing regulatory framework</w:t>
      </w:r>
      <w:r w:rsidR="00586320" w:rsidRPr="008511C9">
        <w:rPr>
          <w:rFonts w:cs="Arial"/>
        </w:rPr>
        <w:t xml:space="preserve"> by allowing the continued use of systems previously harmonised in the context of IMT/BWA.</w:t>
      </w:r>
      <w:r w:rsidRPr="00E728F0">
        <w:rPr>
          <w:rFonts w:cs="Arial"/>
        </w:rPr>
        <w:t xml:space="preserve"> It aims at providing the basis to the mobile industry and administrations to respond to the growth of mobile broadband and technological developments for wider chann</w:t>
      </w:r>
      <w:r w:rsidRPr="008511C9">
        <w:rPr>
          <w:rFonts w:cs="Arial"/>
        </w:rPr>
        <w:t xml:space="preserve">el bandwidths and increased data rates. </w:t>
      </w:r>
    </w:p>
    <w:p w14:paraId="0A5D16F3" w14:textId="3C3575EA" w:rsidR="0002234A" w:rsidRPr="00E728F0" w:rsidRDefault="0002234A" w:rsidP="0002234A">
      <w:pPr>
        <w:pStyle w:val="ECCParagraph"/>
        <w:rPr>
          <w:rFonts w:cs="Arial"/>
        </w:rPr>
      </w:pPr>
      <w:r w:rsidRPr="008511C9">
        <w:rPr>
          <w:rFonts w:cs="Arial"/>
        </w:rPr>
        <w:t>In the future, it is foreseen that new demands, such as a higher</w:t>
      </w:r>
      <w:r w:rsidRPr="00E728F0">
        <w:rPr>
          <w:rFonts w:cs="Arial"/>
        </w:rPr>
        <w:t xml:space="preserve"> traffic volume, </w:t>
      </w:r>
      <w:r w:rsidRPr="00E728F0">
        <w:t>more</w:t>
      </w:r>
      <w:r w:rsidRPr="00E728F0">
        <w:rPr>
          <w:rFonts w:cs="Arial"/>
        </w:rPr>
        <w:t xml:space="preserve"> </w:t>
      </w:r>
      <w:r w:rsidRPr="008511C9">
        <w:rPr>
          <w:rFonts w:cs="Arial"/>
        </w:rPr>
        <w:t>numerous</w:t>
      </w:r>
      <w:r w:rsidRPr="00E728F0">
        <w:rPr>
          <w:rFonts w:cs="Arial"/>
        </w:rPr>
        <w:t xml:space="preserve"> devices with diverse service requirements, better quality of user experience (</w:t>
      </w:r>
      <w:proofErr w:type="spellStart"/>
      <w:r w:rsidRPr="00E728F0">
        <w:rPr>
          <w:rFonts w:cs="Arial"/>
        </w:rPr>
        <w:t>QoE</w:t>
      </w:r>
      <w:proofErr w:type="spellEnd"/>
      <w:r w:rsidRPr="00E728F0">
        <w:rPr>
          <w:rFonts w:cs="Arial"/>
        </w:rPr>
        <w:t xml:space="preserve">) and better affordability by further reducing costs, will </w:t>
      </w:r>
      <w:r w:rsidRPr="008511C9">
        <w:rPr>
          <w:rFonts w:cs="Arial"/>
        </w:rPr>
        <w:t>result in</w:t>
      </w:r>
      <w:r w:rsidRPr="00E728F0">
        <w:t xml:space="preserve"> an increasing </w:t>
      </w:r>
      <w:r w:rsidRPr="008511C9">
        <w:rPr>
          <w:rFonts w:cs="Arial"/>
        </w:rPr>
        <w:t>requirement on spectrum availability</w:t>
      </w:r>
      <w:r w:rsidRPr="00E728F0">
        <w:t>.</w:t>
      </w:r>
    </w:p>
    <w:p w14:paraId="3150BA2D" w14:textId="1D9F46B0" w:rsidR="004475AC" w:rsidRPr="00E728F0" w:rsidRDefault="004475AC">
      <w:pPr>
        <w:pStyle w:val="ECCParagraph"/>
        <w:rPr>
          <w:rFonts w:cs="Arial"/>
        </w:rPr>
      </w:pPr>
      <w:r w:rsidRPr="008511C9">
        <w:rPr>
          <w:rFonts w:cs="Arial"/>
        </w:rPr>
        <w:t xml:space="preserve">Since WRC-07, the 3400-3600 MHz band has been allocated on a </w:t>
      </w:r>
      <w:r w:rsidR="00DB025B" w:rsidRPr="008511C9">
        <w:rPr>
          <w:rFonts w:cs="Arial"/>
        </w:rPr>
        <w:t>co-</w:t>
      </w:r>
      <w:r w:rsidRPr="008511C9">
        <w:rPr>
          <w:rFonts w:cs="Arial"/>
        </w:rPr>
        <w:t xml:space="preserve">primary basis to the mobile, except aeronautical mobile, service and identified for IMT </w:t>
      </w:r>
      <w:r w:rsidR="00586320" w:rsidRPr="008511C9">
        <w:rPr>
          <w:rFonts w:cs="Arial"/>
        </w:rPr>
        <w:t>according to the ECA</w:t>
      </w:r>
      <w:r w:rsidRPr="00E728F0">
        <w:rPr>
          <w:rFonts w:cs="Arial"/>
        </w:rPr>
        <w:t xml:space="preserve">. </w:t>
      </w:r>
      <w:r w:rsidR="00D636FD" w:rsidRPr="00E728F0">
        <w:rPr>
          <w:rFonts w:cs="Arial"/>
        </w:rPr>
        <w:t>The frequency band 3600-3800 MHz has been allocated to the mobile service in Region 1</w:t>
      </w:r>
      <w:r w:rsidR="00DB025B" w:rsidRPr="00E728F0">
        <w:rPr>
          <w:rFonts w:cs="Arial"/>
        </w:rPr>
        <w:t xml:space="preserve"> </w:t>
      </w:r>
      <w:r w:rsidR="00564733" w:rsidRPr="00E728F0">
        <w:rPr>
          <w:rFonts w:cs="Arial"/>
        </w:rPr>
        <w:t>on a co-primary basis in the</w:t>
      </w:r>
      <w:r w:rsidR="00AE4E6F" w:rsidRPr="00E16CFB">
        <w:rPr>
          <w:rFonts w:cs="Arial"/>
        </w:rPr>
        <w:t xml:space="preserve"> </w:t>
      </w:r>
      <w:r w:rsidR="00AE4E6F" w:rsidRPr="008511C9">
        <w:rPr>
          <w:rFonts w:cs="Arial"/>
        </w:rPr>
        <w:t>European Common Allocations</w:t>
      </w:r>
      <w:r w:rsidR="00564733" w:rsidRPr="008511C9">
        <w:rPr>
          <w:rFonts w:cs="Arial"/>
        </w:rPr>
        <w:t xml:space="preserve"> </w:t>
      </w:r>
      <w:r w:rsidR="00AE4E6F" w:rsidRPr="008511C9">
        <w:rPr>
          <w:rFonts w:cs="Arial"/>
        </w:rPr>
        <w:t>(</w:t>
      </w:r>
      <w:r w:rsidR="00564733" w:rsidRPr="008511C9">
        <w:rPr>
          <w:rFonts w:cs="Arial"/>
        </w:rPr>
        <w:t>ECA</w:t>
      </w:r>
      <w:r w:rsidR="00AE4E6F" w:rsidRPr="008511C9">
        <w:rPr>
          <w:rFonts w:cs="Arial"/>
        </w:rPr>
        <w:t>)</w:t>
      </w:r>
      <w:r w:rsidR="00564733" w:rsidRPr="008511C9">
        <w:rPr>
          <w:rFonts w:cs="Arial"/>
        </w:rPr>
        <w:t xml:space="preserve"> </w:t>
      </w:r>
      <w:r w:rsidR="00AE4E6F" w:rsidRPr="008511C9">
        <w:rPr>
          <w:rFonts w:cs="Arial"/>
        </w:rPr>
        <w:t>Table</w:t>
      </w:r>
      <w:r w:rsidR="00AE4E6F" w:rsidRPr="00E728F0">
        <w:rPr>
          <w:rFonts w:cs="Arial"/>
        </w:rPr>
        <w:t xml:space="preserve"> </w:t>
      </w:r>
      <w:r w:rsidR="00564733" w:rsidRPr="00E728F0">
        <w:rPr>
          <w:rFonts w:cs="Arial"/>
        </w:rPr>
        <w:t xml:space="preserve">and </w:t>
      </w:r>
      <w:r w:rsidR="00DB025B" w:rsidRPr="00E728F0">
        <w:rPr>
          <w:rFonts w:cs="Arial"/>
        </w:rPr>
        <w:t>on a secondary basis in the Radio Regulations and</w:t>
      </w:r>
      <w:r w:rsidR="00DB025B" w:rsidRPr="00E16CFB">
        <w:rPr>
          <w:rFonts w:cs="Arial"/>
        </w:rPr>
        <w:t xml:space="preserve"> </w:t>
      </w:r>
      <w:r w:rsidR="00AE4E6F" w:rsidRPr="008511C9">
        <w:rPr>
          <w:rFonts w:cs="Arial"/>
        </w:rPr>
        <w:t>is</w:t>
      </w:r>
      <w:r w:rsidR="00AE4E6F" w:rsidRPr="00E728F0">
        <w:rPr>
          <w:rFonts w:cs="Arial"/>
        </w:rPr>
        <w:t xml:space="preserve"> </w:t>
      </w:r>
      <w:r w:rsidR="00DB025B" w:rsidRPr="00E728F0">
        <w:rPr>
          <w:rFonts w:cs="Arial"/>
        </w:rPr>
        <w:t>not identified for IMT</w:t>
      </w:r>
      <w:r w:rsidR="00D636FD" w:rsidRPr="00E728F0">
        <w:rPr>
          <w:rFonts w:cs="Arial"/>
        </w:rPr>
        <w:t>.</w:t>
      </w:r>
    </w:p>
    <w:p w14:paraId="6E402A18" w14:textId="0A21F892" w:rsidR="004475AC" w:rsidRPr="008511C9" w:rsidRDefault="004475AC">
      <w:pPr>
        <w:pStyle w:val="ECCParagraph"/>
        <w:rPr>
          <w:rFonts w:cs="Arial"/>
        </w:rPr>
      </w:pPr>
      <w:r w:rsidRPr="00E16CFB">
        <w:rPr>
          <w:rFonts w:cs="Arial"/>
        </w:rPr>
        <w:t>The term IMT covers IMT-2000</w:t>
      </w:r>
      <w:r w:rsidR="00885358" w:rsidRPr="00E16CFB">
        <w:rPr>
          <w:rFonts w:cs="Arial"/>
        </w:rPr>
        <w:t xml:space="preserve">, </w:t>
      </w:r>
      <w:r w:rsidRPr="00E16CFB">
        <w:rPr>
          <w:rFonts w:cs="Arial"/>
        </w:rPr>
        <w:t>IMT-Advanced</w:t>
      </w:r>
      <w:r w:rsidR="00C95D4D" w:rsidRPr="00E16CFB">
        <w:rPr>
          <w:rFonts w:cs="Arial"/>
        </w:rPr>
        <w:t>, and IMT-2020</w:t>
      </w:r>
      <w:r w:rsidR="00885358" w:rsidRPr="008511C9">
        <w:rPr>
          <w:rFonts w:cs="Arial"/>
        </w:rPr>
        <w:t xml:space="preserve"> </w:t>
      </w:r>
      <w:r w:rsidR="00371A0C" w:rsidRPr="008511C9">
        <w:rPr>
          <w:rFonts w:cs="Arial"/>
        </w:rPr>
        <w:t>systems.</w:t>
      </w:r>
      <w:r w:rsidR="00885358" w:rsidRPr="008511C9">
        <w:rPr>
          <w:rFonts w:cs="Arial"/>
        </w:rPr>
        <w:t xml:space="preserve"> </w:t>
      </w:r>
      <w:r w:rsidRPr="008511C9">
        <w:rPr>
          <w:rFonts w:cs="Arial"/>
        </w:rPr>
        <w:t xml:space="preserve">Recommendation ITU-R M.1036 </w:t>
      </w:r>
      <w:r w:rsidRPr="00E728F0">
        <w:rPr>
          <w:rFonts w:cs="Arial"/>
        </w:rPr>
        <w:t xml:space="preserve">on frequency arrangements for implementation of the terrestrial component of IMT </w:t>
      </w:r>
      <w:r w:rsidR="00371A0C" w:rsidRPr="008511C9">
        <w:rPr>
          <w:rFonts w:cs="Arial"/>
        </w:rPr>
        <w:fldChar w:fldCharType="begin"/>
      </w:r>
      <w:r w:rsidR="00371A0C" w:rsidRPr="008511C9">
        <w:rPr>
          <w:rFonts w:cs="Arial"/>
        </w:rPr>
        <w:instrText xml:space="preserve"> REF _Ref513028789 \r \h </w:instrText>
      </w:r>
      <w:r w:rsidR="00E728F0">
        <w:rPr>
          <w:rFonts w:cs="Arial"/>
        </w:rPr>
        <w:instrText xml:space="preserve"> \* MERGEFORMAT </w:instrText>
      </w:r>
      <w:r w:rsidR="00371A0C" w:rsidRPr="008511C9">
        <w:rPr>
          <w:rFonts w:cs="Arial"/>
        </w:rPr>
      </w:r>
      <w:r w:rsidR="00371A0C" w:rsidRPr="008511C9">
        <w:rPr>
          <w:rFonts w:cs="Arial"/>
        </w:rPr>
        <w:fldChar w:fldCharType="separate"/>
      </w:r>
      <w:r w:rsidR="00564AA7">
        <w:rPr>
          <w:rFonts w:cs="Arial"/>
        </w:rPr>
        <w:t>[1]</w:t>
      </w:r>
      <w:r w:rsidR="00371A0C" w:rsidRPr="008511C9">
        <w:rPr>
          <w:rFonts w:cs="Arial"/>
        </w:rPr>
        <w:fldChar w:fldCharType="end"/>
      </w:r>
      <w:r w:rsidR="00371A0C" w:rsidRPr="008511C9">
        <w:rPr>
          <w:rFonts w:cs="Arial"/>
        </w:rPr>
        <w:t xml:space="preserve"> </w:t>
      </w:r>
      <w:r w:rsidR="00DF455C" w:rsidRPr="008511C9">
        <w:rPr>
          <w:rFonts w:cs="Arial"/>
        </w:rPr>
        <w:t xml:space="preserve">has been </w:t>
      </w:r>
      <w:r w:rsidRPr="008511C9">
        <w:rPr>
          <w:rFonts w:cs="Arial"/>
        </w:rPr>
        <w:t>revised to include, among others, the arrangement(s) for the 3400-3600 MHz band.</w:t>
      </w:r>
    </w:p>
    <w:p w14:paraId="2A810003" w14:textId="784956D9" w:rsidR="004475AC" w:rsidRPr="008511C9" w:rsidRDefault="00E33BE7">
      <w:pPr>
        <w:pStyle w:val="ECCParagraph"/>
        <w:rPr>
          <w:rFonts w:cs="Arial"/>
        </w:rPr>
      </w:pPr>
      <w:r w:rsidRPr="008511C9">
        <w:rPr>
          <w:rFonts w:cs="Arial"/>
        </w:rPr>
        <w:t>T</w:t>
      </w:r>
      <w:r w:rsidR="004475AC" w:rsidRPr="008511C9">
        <w:rPr>
          <w:rFonts w:cs="Arial"/>
        </w:rPr>
        <w:t xml:space="preserve">he </w:t>
      </w:r>
      <w:r w:rsidRPr="008511C9">
        <w:rPr>
          <w:rFonts w:cs="Arial"/>
        </w:rPr>
        <w:t xml:space="preserve">process of </w:t>
      </w:r>
      <w:r w:rsidR="00E366DC" w:rsidRPr="008511C9">
        <w:rPr>
          <w:rFonts w:cs="Arial"/>
        </w:rPr>
        <w:t>developing</w:t>
      </w:r>
      <w:r w:rsidR="004475AC" w:rsidRPr="00E728F0">
        <w:rPr>
          <w:rFonts w:cs="Arial"/>
        </w:rPr>
        <w:t xml:space="preserve"> IMT</w:t>
      </w:r>
      <w:r w:rsidR="00885358" w:rsidRPr="00E728F0">
        <w:rPr>
          <w:rFonts w:cs="Arial"/>
        </w:rPr>
        <w:t>-2020</w:t>
      </w:r>
      <w:r w:rsidR="004475AC" w:rsidRPr="00E728F0">
        <w:rPr>
          <w:rFonts w:cs="Arial"/>
        </w:rPr>
        <w:t xml:space="preserve"> is </w:t>
      </w:r>
      <w:r w:rsidR="004475AC" w:rsidRPr="008511C9">
        <w:rPr>
          <w:rFonts w:cs="Arial"/>
        </w:rPr>
        <w:t>ongoing</w:t>
      </w:r>
      <w:r w:rsidR="004475AC" w:rsidRPr="00E728F0">
        <w:rPr>
          <w:rFonts w:cs="Arial"/>
        </w:rPr>
        <w:t xml:space="preserve"> in ITU-R, in cooperation with standardisation organisations.</w:t>
      </w:r>
      <w:r w:rsidR="00D636FD" w:rsidRPr="00E728F0">
        <w:rPr>
          <w:rFonts w:cs="Arial"/>
        </w:rPr>
        <w:t xml:space="preserve"> Recommendation ITU-R M.2083 </w:t>
      </w:r>
      <w:r w:rsidR="002419D6" w:rsidRPr="008511C9">
        <w:rPr>
          <w:rFonts w:cs="Arial"/>
        </w:rPr>
        <w:fldChar w:fldCharType="begin"/>
      </w:r>
      <w:r w:rsidR="002419D6" w:rsidRPr="008511C9">
        <w:rPr>
          <w:rFonts w:cs="Arial"/>
        </w:rPr>
        <w:instrText xml:space="preserve"> REF _Ref522541466 \r \h </w:instrText>
      </w:r>
      <w:r w:rsidR="00E728F0">
        <w:rPr>
          <w:rFonts w:cs="Arial"/>
        </w:rPr>
        <w:instrText xml:space="preserve"> \* MERGEFORMAT </w:instrText>
      </w:r>
      <w:r w:rsidR="002419D6" w:rsidRPr="008511C9">
        <w:rPr>
          <w:rFonts w:cs="Arial"/>
        </w:rPr>
      </w:r>
      <w:r w:rsidR="002419D6" w:rsidRPr="008511C9">
        <w:rPr>
          <w:rFonts w:cs="Arial"/>
        </w:rPr>
        <w:fldChar w:fldCharType="separate"/>
      </w:r>
      <w:r w:rsidR="00564AA7">
        <w:rPr>
          <w:rFonts w:cs="Arial"/>
        </w:rPr>
        <w:t>[2]</w:t>
      </w:r>
      <w:r w:rsidR="002419D6" w:rsidRPr="008511C9">
        <w:rPr>
          <w:rFonts w:cs="Arial"/>
        </w:rPr>
        <w:fldChar w:fldCharType="end"/>
      </w:r>
      <w:r w:rsidR="00B7038C" w:rsidRPr="008511C9">
        <w:rPr>
          <w:rFonts w:cs="Arial"/>
        </w:rPr>
        <w:t xml:space="preserve"> </w:t>
      </w:r>
      <w:r w:rsidR="00D636FD" w:rsidRPr="008511C9">
        <w:rPr>
          <w:rFonts w:cs="Arial"/>
        </w:rPr>
        <w:t xml:space="preserve">addresses the objectives of the future development of IMT for 2020 and beyond, which includes further </w:t>
      </w:r>
      <w:r w:rsidR="0002234A" w:rsidRPr="008511C9">
        <w:rPr>
          <w:rFonts w:cs="Arial"/>
        </w:rPr>
        <w:t>enhancements</w:t>
      </w:r>
      <w:r w:rsidR="0002234A" w:rsidRPr="00E728F0">
        <w:rPr>
          <w:rFonts w:cs="Arial"/>
        </w:rPr>
        <w:t xml:space="preserve"> </w:t>
      </w:r>
      <w:r w:rsidR="00D636FD" w:rsidRPr="00E728F0">
        <w:rPr>
          <w:rFonts w:cs="Arial"/>
        </w:rPr>
        <w:t>of existing IMT and the development of IMT-2020.</w:t>
      </w:r>
    </w:p>
    <w:p w14:paraId="31EA4091" w14:textId="737224AF" w:rsidR="004475AC" w:rsidRPr="00E728F0" w:rsidRDefault="00586320">
      <w:pPr>
        <w:pStyle w:val="ECCParagraph"/>
        <w:rPr>
          <w:rFonts w:cs="Arial"/>
        </w:rPr>
      </w:pPr>
      <w:r w:rsidRPr="008511C9">
        <w:rPr>
          <w:rFonts w:cs="Arial"/>
        </w:rPr>
        <w:t xml:space="preserve">In its first opinion on 5G, the </w:t>
      </w:r>
      <w:r w:rsidR="00AE4E6F" w:rsidRPr="008511C9">
        <w:rPr>
          <w:rFonts w:cs="Arial"/>
        </w:rPr>
        <w:t>Radio Spectrum Policy Group (</w:t>
      </w:r>
      <w:r w:rsidR="008C390B" w:rsidRPr="00E728F0">
        <w:rPr>
          <w:rFonts w:cs="Arial"/>
        </w:rPr>
        <w:t>RSPG</w:t>
      </w:r>
      <w:r w:rsidR="00AE4E6F" w:rsidRPr="008511C9">
        <w:rPr>
          <w:rFonts w:cs="Arial"/>
        </w:rPr>
        <w:t>)</w:t>
      </w:r>
      <w:r w:rsidR="008C390B" w:rsidRPr="00E728F0">
        <w:rPr>
          <w:rFonts w:cs="Arial"/>
        </w:rPr>
        <w:t xml:space="preserve"> identified the 3400-3800 MHz band to be one of the pioneer bands suitable for the introduction of 5G</w:t>
      </w:r>
      <w:r w:rsidR="00C3114B" w:rsidRPr="008511C9">
        <w:rPr>
          <w:rFonts w:cs="Arial"/>
        </w:rPr>
        <w:t xml:space="preserve"> </w:t>
      </w:r>
      <w:r w:rsidR="008C390B" w:rsidRPr="008511C9">
        <w:rPr>
          <w:rFonts w:cs="Arial"/>
        </w:rPr>
        <w:t xml:space="preserve">based services in Europe and the primary band for the introduction of </w:t>
      </w:r>
      <w:r w:rsidR="00612B6C" w:rsidRPr="008511C9">
        <w:rPr>
          <w:rFonts w:cs="Arial"/>
        </w:rPr>
        <w:t>those</w:t>
      </w:r>
      <w:r w:rsidR="00D203B1" w:rsidRPr="008511C9">
        <w:rPr>
          <w:rFonts w:cs="Arial"/>
        </w:rPr>
        <w:t xml:space="preserve"> services</w:t>
      </w:r>
      <w:r w:rsidR="008C390B" w:rsidRPr="00E728F0">
        <w:rPr>
          <w:rFonts w:cs="Arial"/>
        </w:rPr>
        <w:t xml:space="preserve"> even before 2020.</w:t>
      </w:r>
      <w:r w:rsidRPr="00E728F0">
        <w:t xml:space="preserve"> </w:t>
      </w:r>
      <w:r w:rsidRPr="008511C9">
        <w:t>In the most recent opinion (January 2018) on the subject, the RSPG is of the opinion that EU Member States should consider appropriate measures to defragment this band in time for authorising sufficiently large blocks of spectrum by 2020.</w:t>
      </w:r>
    </w:p>
    <w:p w14:paraId="02BBCD7A" w14:textId="08148E98" w:rsidR="004475AC" w:rsidRPr="008511C9" w:rsidRDefault="004475AC">
      <w:pPr>
        <w:pStyle w:val="ECCParagraph"/>
        <w:rPr>
          <w:rFonts w:cs="Arial"/>
        </w:rPr>
      </w:pPr>
      <w:r w:rsidRPr="008511C9">
        <w:rPr>
          <w:rFonts w:cs="Arial"/>
        </w:rPr>
        <w:t>In so far as practicable, these frequency arrangements are intended to be technology neutral and capable of facilitating competitive provision of service</w:t>
      </w:r>
      <w:r w:rsidR="00C95D4D" w:rsidRPr="008511C9">
        <w:rPr>
          <w:rFonts w:cs="Arial"/>
        </w:rPr>
        <w:t>s using a range of technologies</w:t>
      </w:r>
      <w:r w:rsidR="008C390B" w:rsidRPr="008511C9">
        <w:rPr>
          <w:rFonts w:cs="Arial"/>
        </w:rPr>
        <w:t xml:space="preserve"> </w:t>
      </w:r>
      <w:r w:rsidRPr="008511C9">
        <w:rPr>
          <w:rFonts w:cs="Arial"/>
        </w:rPr>
        <w:t>with sufficient flexibility to accommodate current</w:t>
      </w:r>
      <w:r w:rsidR="008C390B" w:rsidRPr="008511C9">
        <w:rPr>
          <w:rFonts w:cs="Arial"/>
        </w:rPr>
        <w:t xml:space="preserve"> and future</w:t>
      </w:r>
      <w:r w:rsidRPr="008511C9">
        <w:rPr>
          <w:rFonts w:cs="Arial"/>
        </w:rPr>
        <w:t xml:space="preserve"> wireless broadband services</w:t>
      </w:r>
      <w:r w:rsidR="008C390B" w:rsidRPr="008511C9">
        <w:rPr>
          <w:rFonts w:cs="Arial"/>
        </w:rPr>
        <w:t>, including 5G based services</w:t>
      </w:r>
      <w:r w:rsidR="00AB5D26" w:rsidRPr="008511C9">
        <w:rPr>
          <w:rFonts w:cs="Arial"/>
        </w:rPr>
        <w:t>.</w:t>
      </w:r>
      <w:r w:rsidRPr="008511C9">
        <w:rPr>
          <w:rFonts w:cs="Arial"/>
        </w:rPr>
        <w:t xml:space="preserve"> </w:t>
      </w:r>
    </w:p>
    <w:p w14:paraId="79C669C7" w14:textId="77777777" w:rsidR="004475AC" w:rsidRPr="008511C9" w:rsidRDefault="004475AC" w:rsidP="00B7757C">
      <w:pPr>
        <w:pStyle w:val="Heading2"/>
        <w:numPr>
          <w:ilvl w:val="0"/>
          <w:numId w:val="11"/>
        </w:numPr>
        <w:tabs>
          <w:tab w:val="clear" w:pos="432"/>
          <w:tab w:val="clear" w:pos="8789"/>
          <w:tab w:val="num" w:pos="72"/>
        </w:tabs>
        <w:suppressAutoHyphens w:val="0"/>
        <w:spacing w:before="480" w:after="240"/>
        <w:rPr>
          <w:rFonts w:cs="Arial"/>
          <w:iCs/>
          <w:caps/>
          <w:color w:val="D2232A"/>
          <w:sz w:val="20"/>
          <w:szCs w:val="28"/>
          <w:lang w:eastAsia="en-US"/>
        </w:rPr>
      </w:pPr>
      <w:r w:rsidRPr="008511C9">
        <w:rPr>
          <w:rFonts w:cs="Arial"/>
          <w:iCs/>
          <w:caps/>
          <w:color w:val="D2232A"/>
          <w:sz w:val="20"/>
          <w:szCs w:val="28"/>
          <w:lang w:eastAsia="en-US"/>
        </w:rPr>
        <w:t xml:space="preserve">BACKGROUND </w:t>
      </w:r>
    </w:p>
    <w:p w14:paraId="44A6261F" w14:textId="20DC5AE2" w:rsidR="00E758F3" w:rsidRPr="008511C9" w:rsidRDefault="00E758F3" w:rsidP="00DB025B">
      <w:pPr>
        <w:pStyle w:val="ECCParBulleted"/>
        <w:numPr>
          <w:ilvl w:val="0"/>
          <w:numId w:val="0"/>
        </w:numPr>
        <w:rPr>
          <w:rFonts w:cs="Arial"/>
        </w:rPr>
      </w:pPr>
      <w:r w:rsidRPr="008511C9">
        <w:t>Due to its favo</w:t>
      </w:r>
      <w:r w:rsidR="00C95D4D" w:rsidRPr="008511C9">
        <w:t>u</w:t>
      </w:r>
      <w:r w:rsidRPr="008511C9">
        <w:t xml:space="preserve">rable properties, such </w:t>
      </w:r>
      <w:r w:rsidR="0002234A" w:rsidRPr="008511C9">
        <w:t>as the combination of</w:t>
      </w:r>
      <w:r w:rsidR="0002234A" w:rsidRPr="00E728F0">
        <w:t xml:space="preserve"> </w:t>
      </w:r>
      <w:r w:rsidRPr="00E728F0">
        <w:t>radio wave propagation and available bandwidth</w:t>
      </w:r>
      <w:r w:rsidRPr="008511C9">
        <w:rPr>
          <w:rFonts w:cs="Arial"/>
        </w:rPr>
        <w:t>, the frequency band 3400-3800 MHz</w:t>
      </w:r>
      <w:r w:rsidRPr="008511C9">
        <w:t xml:space="preserve"> will be the primary spectrum band </w:t>
      </w:r>
      <w:r w:rsidRPr="008511C9">
        <w:rPr>
          <w:rFonts w:cs="Arial"/>
        </w:rPr>
        <w:t>in Europe</w:t>
      </w:r>
      <w:r w:rsidRPr="008511C9">
        <w:t xml:space="preserve"> between 1 GHz and 6 GHz for the introduction of 5G </w:t>
      </w:r>
      <w:r w:rsidR="00D203B1" w:rsidRPr="008511C9">
        <w:rPr>
          <w:rFonts w:cs="Arial"/>
        </w:rPr>
        <w:t>based services supported by</w:t>
      </w:r>
      <w:r w:rsidRPr="00E728F0">
        <w:t xml:space="preserve"> MFCN systems </w:t>
      </w:r>
      <w:r w:rsidR="00E13AA3" w:rsidRPr="008511C9">
        <w:t>in</w:t>
      </w:r>
      <w:r w:rsidRPr="00E728F0">
        <w:t xml:space="preserve"> </w:t>
      </w:r>
      <w:r w:rsidRPr="00E728F0">
        <w:rPr>
          <w:rFonts w:cs="Arial"/>
        </w:rPr>
        <w:t>TDD mode.</w:t>
      </w:r>
    </w:p>
    <w:p w14:paraId="35114E13" w14:textId="0D9199CF" w:rsidR="00DB025B" w:rsidRPr="00E728F0" w:rsidRDefault="00DB025B" w:rsidP="00DB025B">
      <w:pPr>
        <w:pStyle w:val="ECCParBulleted"/>
        <w:numPr>
          <w:ilvl w:val="0"/>
          <w:numId w:val="0"/>
        </w:numPr>
        <w:rPr>
          <w:rFonts w:cs="Arial"/>
        </w:rPr>
      </w:pPr>
      <w:r w:rsidRPr="008511C9">
        <w:rPr>
          <w:rFonts w:cs="Arial"/>
        </w:rPr>
        <w:t xml:space="preserve">ECC has developed the following ECC </w:t>
      </w:r>
      <w:r w:rsidR="0048286E" w:rsidRPr="008511C9">
        <w:rPr>
          <w:rFonts w:cs="Arial"/>
        </w:rPr>
        <w:t>R</w:t>
      </w:r>
      <w:r w:rsidRPr="008511C9">
        <w:rPr>
          <w:rFonts w:cs="Arial"/>
        </w:rPr>
        <w:t>eports</w:t>
      </w:r>
      <w:r w:rsidR="0048286E" w:rsidRPr="008511C9">
        <w:rPr>
          <w:rFonts w:cs="Arial"/>
        </w:rPr>
        <w:t>:</w:t>
      </w:r>
    </w:p>
    <w:p w14:paraId="73ED0E6F" w14:textId="0092A12F" w:rsidR="00B437A6" w:rsidRPr="00E728F0" w:rsidRDefault="00B437A6" w:rsidP="008E4373">
      <w:pPr>
        <w:pStyle w:val="ECCParBulleted"/>
      </w:pPr>
      <w:r w:rsidRPr="008511C9">
        <w:t>ECC Report 203</w:t>
      </w:r>
      <w:r w:rsidR="00E42ABB" w:rsidRPr="008511C9">
        <w:t xml:space="preserve"> on the Least Restrictive Technical Conditions suitable for Mobile/Fixed Communication Networks (MFCN), including IMT, in the frequency bands 3400-3600 MHz and 3600-3800 MHz </w:t>
      </w:r>
      <w:r w:rsidR="00E529C2" w:rsidRPr="008511C9">
        <w:fldChar w:fldCharType="begin"/>
      </w:r>
      <w:r w:rsidR="00E529C2" w:rsidRPr="008511C9">
        <w:instrText xml:space="preserve"> REF _Ref522541480 \r \h </w:instrText>
      </w:r>
      <w:r w:rsidR="009A51F2" w:rsidRPr="008511C9">
        <w:instrText xml:space="preserve"> \* MERGEFORMAT </w:instrText>
      </w:r>
      <w:r w:rsidR="00E529C2" w:rsidRPr="008511C9">
        <w:fldChar w:fldCharType="separate"/>
      </w:r>
      <w:r w:rsidR="00564AA7">
        <w:t>[3]</w:t>
      </w:r>
      <w:r w:rsidR="00E529C2" w:rsidRPr="008511C9">
        <w:fldChar w:fldCharType="end"/>
      </w:r>
      <w:r w:rsidR="00E529C2" w:rsidRPr="008511C9">
        <w:t xml:space="preserve"> </w:t>
      </w:r>
      <w:r w:rsidR="00E42ABB" w:rsidRPr="008511C9">
        <w:t>(issued in 2013)</w:t>
      </w:r>
      <w:r w:rsidR="00E529C2" w:rsidRPr="00E728F0">
        <w:t>;</w:t>
      </w:r>
    </w:p>
    <w:p w14:paraId="684FA8DD" w14:textId="466F7C00" w:rsidR="00DB025B" w:rsidRPr="00E728F0" w:rsidRDefault="00DB025B" w:rsidP="000E68FB">
      <w:pPr>
        <w:pStyle w:val="ECCParBulleted"/>
      </w:pPr>
      <w:r w:rsidRPr="008511C9">
        <w:t>ECC Report 254 on the Operational guidelines for spectrum sharing to support the implementation of the current ECC framework in the 3600-3800 MHz range</w:t>
      </w:r>
      <w:r w:rsidR="00371A0C" w:rsidRPr="008511C9">
        <w:t xml:space="preserve"> </w:t>
      </w:r>
      <w:r w:rsidR="008244E4" w:rsidRPr="008511C9">
        <w:fldChar w:fldCharType="begin"/>
      </w:r>
      <w:r w:rsidR="008244E4" w:rsidRPr="008511C9">
        <w:instrText xml:space="preserve"> REF _Ref518566612 \r \h  \* MERGEFORMAT </w:instrText>
      </w:r>
      <w:r w:rsidR="008244E4" w:rsidRPr="008511C9">
        <w:fldChar w:fldCharType="separate"/>
      </w:r>
      <w:r w:rsidR="002E2D20" w:rsidRPr="008511C9">
        <w:t>[</w:t>
      </w:r>
      <w:r w:rsidR="002E2D20" w:rsidRPr="008511C9">
        <w:rPr>
          <w:rFonts w:cs="Arial"/>
        </w:rPr>
        <w:t>4</w:t>
      </w:r>
      <w:r w:rsidR="002E2D20" w:rsidRPr="008511C9">
        <w:t>]</w:t>
      </w:r>
      <w:r w:rsidR="008244E4" w:rsidRPr="008511C9">
        <w:fldChar w:fldCharType="end"/>
      </w:r>
      <w:r w:rsidR="00AE4E6F" w:rsidRPr="008511C9">
        <w:t xml:space="preserve"> (issued in 2016)</w:t>
      </w:r>
      <w:r w:rsidR="003E2219" w:rsidRPr="00E728F0">
        <w:t>;</w:t>
      </w:r>
      <w:r w:rsidR="008244E4" w:rsidRPr="00E728F0">
        <w:t xml:space="preserve"> </w:t>
      </w:r>
    </w:p>
    <w:p w14:paraId="530E1FBE" w14:textId="36C2A3ED" w:rsidR="00DB025B" w:rsidRPr="00E728F0" w:rsidRDefault="00DB025B" w:rsidP="000E68FB">
      <w:pPr>
        <w:pStyle w:val="ECCParBulleted"/>
      </w:pPr>
      <w:r w:rsidRPr="008511C9">
        <w:t>ECC Report 281 on the Analysis of the suitability of the technical regulatory conditions for 5G MFCN operation in the 3400-3800 MHz band.</w:t>
      </w:r>
      <w:r w:rsidR="00371A0C" w:rsidRPr="008511C9">
        <w:t xml:space="preserve"> </w:t>
      </w:r>
      <w:r w:rsidR="00AA60AB" w:rsidRPr="008511C9">
        <w:fldChar w:fldCharType="begin"/>
      </w:r>
      <w:r w:rsidR="00AA60AB" w:rsidRPr="008511C9">
        <w:instrText xml:space="preserve"> REF _Ref505354114 \r \h </w:instrText>
      </w:r>
      <w:r w:rsidR="00B7038C" w:rsidRPr="008511C9">
        <w:instrText xml:space="preserve"> \* MERGEFORMAT </w:instrText>
      </w:r>
      <w:r w:rsidR="00AA60AB" w:rsidRPr="008511C9">
        <w:fldChar w:fldCharType="separate"/>
      </w:r>
      <w:r w:rsidR="00564AA7">
        <w:t>[5]</w:t>
      </w:r>
      <w:r w:rsidR="00AA60AB" w:rsidRPr="008511C9">
        <w:fldChar w:fldCharType="end"/>
      </w:r>
      <w:r w:rsidR="00AA60AB" w:rsidRPr="008511C9" w:rsidDel="00AA60AB">
        <w:t xml:space="preserve"> </w:t>
      </w:r>
      <w:r w:rsidR="00AE4E6F" w:rsidRPr="008511C9">
        <w:t>(issued in 2018)</w:t>
      </w:r>
      <w:r w:rsidR="00ED2F9E">
        <w:t>;</w:t>
      </w:r>
    </w:p>
    <w:p w14:paraId="1895FB2A" w14:textId="3BFF8FCE" w:rsidR="0002234A" w:rsidRPr="00D84089" w:rsidRDefault="0002234A" w:rsidP="0002234A">
      <w:pPr>
        <w:pStyle w:val="ECCParBulleted"/>
        <w:rPr>
          <w:rFonts w:cs="Arial"/>
        </w:rPr>
      </w:pPr>
      <w:r w:rsidRPr="008511C9">
        <w:rPr>
          <w:rFonts w:cs="Arial"/>
        </w:rPr>
        <w:lastRenderedPageBreak/>
        <w:t>ECC Report 287</w:t>
      </w:r>
      <w:r w:rsidR="00D84089">
        <w:rPr>
          <w:rFonts w:cs="Arial"/>
        </w:rPr>
        <w:t>on</w:t>
      </w:r>
      <w:r w:rsidRPr="00D84089">
        <w:rPr>
          <w:rFonts w:cs="Arial"/>
        </w:rPr>
        <w:t xml:space="preserve"> Guidance on defragmentation of the frequency band 3400-3800 MHz</w:t>
      </w:r>
      <w:r w:rsidR="00451011">
        <w:rPr>
          <w:rFonts w:cs="Arial"/>
        </w:rPr>
        <w:t>.</w:t>
      </w:r>
      <w:r w:rsidRPr="00D84089">
        <w:rPr>
          <w:rFonts w:cs="Arial"/>
        </w:rPr>
        <w:t xml:space="preserve"> </w:t>
      </w:r>
    </w:p>
    <w:p w14:paraId="38DD4526" w14:textId="77777777" w:rsidR="00D84089" w:rsidRDefault="00D84089" w:rsidP="00D636FD">
      <w:pPr>
        <w:pStyle w:val="ECCParBulleted"/>
        <w:numPr>
          <w:ilvl w:val="0"/>
          <w:numId w:val="0"/>
        </w:numPr>
        <w:rPr>
          <w:rFonts w:cs="Arial"/>
        </w:rPr>
      </w:pPr>
    </w:p>
    <w:p w14:paraId="6FB871CA" w14:textId="77777777" w:rsidR="00D636FD" w:rsidRPr="00E728F0" w:rsidRDefault="00D636FD" w:rsidP="00D636FD">
      <w:pPr>
        <w:pStyle w:val="ECCParBulleted"/>
        <w:numPr>
          <w:ilvl w:val="0"/>
          <w:numId w:val="0"/>
        </w:numPr>
        <w:rPr>
          <w:rFonts w:cs="Arial"/>
        </w:rPr>
      </w:pPr>
      <w:r w:rsidRPr="00E728F0">
        <w:rPr>
          <w:rFonts w:cs="Arial"/>
        </w:rPr>
        <w:t xml:space="preserve">ECC </w:t>
      </w:r>
      <w:r w:rsidR="00920227" w:rsidRPr="008511C9">
        <w:rPr>
          <w:rFonts w:cs="Arial"/>
        </w:rPr>
        <w:t>has</w:t>
      </w:r>
      <w:r w:rsidR="00920227" w:rsidRPr="00E728F0">
        <w:rPr>
          <w:rFonts w:cs="Arial"/>
        </w:rPr>
        <w:t xml:space="preserve"> </w:t>
      </w:r>
      <w:r w:rsidRPr="00E728F0">
        <w:rPr>
          <w:rFonts w:cs="Arial"/>
        </w:rPr>
        <w:t>developed the following CEPT reports in response to EC Mandates:</w:t>
      </w:r>
    </w:p>
    <w:p w14:paraId="11F24E8B" w14:textId="1D359B2F" w:rsidR="00D636FD" w:rsidRPr="00E728F0" w:rsidRDefault="00D636FD" w:rsidP="00D636FD">
      <w:pPr>
        <w:pStyle w:val="ECCParBulleted"/>
        <w:rPr>
          <w:rFonts w:cs="Arial"/>
        </w:rPr>
      </w:pPr>
      <w:r w:rsidRPr="00E728F0">
        <w:rPr>
          <w:rFonts w:cs="Arial"/>
        </w:rPr>
        <w:t xml:space="preserve">CEPT Report 015 in response to the first EC Mandate on 3400-3800 MHz </w:t>
      </w:r>
      <w:r w:rsidR="00E529C2" w:rsidRPr="008511C9">
        <w:rPr>
          <w:rFonts w:cs="Arial"/>
        </w:rPr>
        <w:fldChar w:fldCharType="begin"/>
      </w:r>
      <w:r w:rsidR="00E529C2" w:rsidRPr="008511C9">
        <w:rPr>
          <w:rFonts w:cs="Arial"/>
        </w:rPr>
        <w:instrText xml:space="preserve"> REF _Ref522197574 \r \h </w:instrText>
      </w:r>
      <w:r w:rsidR="00DD6B83" w:rsidRPr="008511C9">
        <w:rPr>
          <w:rFonts w:cs="Arial"/>
        </w:rPr>
        <w:instrText xml:space="preserve"> \* MERGEFORMAT </w:instrText>
      </w:r>
      <w:r w:rsidR="00E529C2" w:rsidRPr="008511C9">
        <w:rPr>
          <w:rFonts w:cs="Arial"/>
        </w:rPr>
      </w:r>
      <w:r w:rsidR="00E529C2" w:rsidRPr="008511C9">
        <w:rPr>
          <w:rFonts w:cs="Arial"/>
        </w:rPr>
        <w:fldChar w:fldCharType="separate"/>
      </w:r>
      <w:r w:rsidR="00564AA7">
        <w:rPr>
          <w:rFonts w:cs="Arial"/>
        </w:rPr>
        <w:t>[6]</w:t>
      </w:r>
      <w:r w:rsidR="00E529C2" w:rsidRPr="008511C9">
        <w:rPr>
          <w:rFonts w:cs="Arial"/>
        </w:rPr>
        <w:fldChar w:fldCharType="end"/>
      </w:r>
      <w:r w:rsidR="00E529C2" w:rsidRPr="00E728F0">
        <w:rPr>
          <w:rFonts w:cs="Arial"/>
        </w:rPr>
        <w:t xml:space="preserve"> </w:t>
      </w:r>
      <w:r w:rsidRPr="00E728F0">
        <w:rPr>
          <w:rFonts w:cs="Arial"/>
        </w:rPr>
        <w:t>(issued in 2006)</w:t>
      </w:r>
      <w:r w:rsidR="005C44DD" w:rsidRPr="008511C9">
        <w:rPr>
          <w:rFonts w:cs="Arial"/>
        </w:rPr>
        <w:t>;</w:t>
      </w:r>
    </w:p>
    <w:p w14:paraId="17BBDD3A" w14:textId="2C8F2DEC" w:rsidR="00D636FD" w:rsidRPr="00E728F0" w:rsidRDefault="00D636FD" w:rsidP="00D636FD">
      <w:pPr>
        <w:pStyle w:val="ECCParBulleted"/>
        <w:rPr>
          <w:rFonts w:cs="Arial"/>
        </w:rPr>
      </w:pPr>
      <w:r w:rsidRPr="00E728F0">
        <w:rPr>
          <w:rFonts w:cs="Arial"/>
        </w:rPr>
        <w:t xml:space="preserve">CEPT Report 049 in response to the second EC Mandate on 3400-3800 MHz </w:t>
      </w:r>
      <w:r w:rsidR="00E529C2" w:rsidRPr="008511C9">
        <w:rPr>
          <w:rFonts w:cs="Arial"/>
        </w:rPr>
        <w:fldChar w:fldCharType="begin"/>
      </w:r>
      <w:r w:rsidR="00E529C2" w:rsidRPr="008511C9">
        <w:rPr>
          <w:rFonts w:cs="Arial"/>
        </w:rPr>
        <w:instrText xml:space="preserve"> REF _Ref513028836 \r \h </w:instrText>
      </w:r>
      <w:r w:rsidR="00DD6B83" w:rsidRPr="008511C9">
        <w:rPr>
          <w:rFonts w:cs="Arial"/>
        </w:rPr>
        <w:instrText xml:space="preserve"> \* MERGEFORMAT </w:instrText>
      </w:r>
      <w:r w:rsidR="00E529C2" w:rsidRPr="008511C9">
        <w:rPr>
          <w:rFonts w:cs="Arial"/>
        </w:rPr>
      </w:r>
      <w:r w:rsidR="00E529C2" w:rsidRPr="008511C9">
        <w:rPr>
          <w:rFonts w:cs="Arial"/>
        </w:rPr>
        <w:fldChar w:fldCharType="separate"/>
      </w:r>
      <w:r w:rsidR="00564AA7">
        <w:rPr>
          <w:rFonts w:cs="Arial"/>
        </w:rPr>
        <w:t>[7]</w:t>
      </w:r>
      <w:r w:rsidR="00E529C2" w:rsidRPr="008511C9">
        <w:rPr>
          <w:rFonts w:cs="Arial"/>
        </w:rPr>
        <w:fldChar w:fldCharType="end"/>
      </w:r>
      <w:r w:rsidR="00E529C2" w:rsidRPr="00E728F0">
        <w:rPr>
          <w:rFonts w:cs="Arial"/>
        </w:rPr>
        <w:t xml:space="preserve"> </w:t>
      </w:r>
      <w:r w:rsidRPr="00E728F0">
        <w:rPr>
          <w:rFonts w:cs="Arial"/>
        </w:rPr>
        <w:t>(issued in 2012)</w:t>
      </w:r>
      <w:r w:rsidR="005C44DD" w:rsidRPr="00E728F0">
        <w:rPr>
          <w:rFonts w:cs="Arial"/>
        </w:rPr>
        <w:t>;</w:t>
      </w:r>
    </w:p>
    <w:p w14:paraId="563D8778" w14:textId="496A1D46" w:rsidR="00D636FD" w:rsidRPr="00E728F0" w:rsidRDefault="00D636FD" w:rsidP="006A5BAD">
      <w:pPr>
        <w:pStyle w:val="ECCParBulleted"/>
      </w:pPr>
      <w:r w:rsidRPr="008511C9">
        <w:t>CEPT Report 6</w:t>
      </w:r>
      <w:r w:rsidR="0092311B" w:rsidRPr="008511C9">
        <w:t>7</w:t>
      </w:r>
      <w:r w:rsidRPr="008511C9">
        <w:t xml:space="preserve"> in response to the EC Mandate to CEPT to develop harmonised technical conditions for spectrum use in support of the introduction of next-generation (5G) terrestrial wireless systems in the Union</w:t>
      </w:r>
      <w:r w:rsidR="00371A0C" w:rsidRPr="008511C9">
        <w:t xml:space="preserve"> </w:t>
      </w:r>
      <w:r w:rsidR="00E529C2" w:rsidRPr="008511C9">
        <w:fldChar w:fldCharType="begin"/>
      </w:r>
      <w:r w:rsidR="00E529C2" w:rsidRPr="008511C9">
        <w:instrText xml:space="preserve"> REF _Ref513028841 \r \h </w:instrText>
      </w:r>
      <w:r w:rsidR="00E728F0">
        <w:instrText xml:space="preserve"> \* MERGEFORMAT </w:instrText>
      </w:r>
      <w:r w:rsidR="00E529C2" w:rsidRPr="008511C9">
        <w:fldChar w:fldCharType="separate"/>
      </w:r>
      <w:r w:rsidR="00564AA7">
        <w:t>[8]</w:t>
      </w:r>
      <w:r w:rsidR="00E529C2" w:rsidRPr="008511C9">
        <w:fldChar w:fldCharType="end"/>
      </w:r>
      <w:r w:rsidR="00E529C2" w:rsidRPr="008511C9">
        <w:t xml:space="preserve"> </w:t>
      </w:r>
      <w:r w:rsidR="00C26A9C" w:rsidRPr="008511C9">
        <w:t>(issued in 2018)</w:t>
      </w:r>
      <w:r w:rsidR="005C44DD" w:rsidRPr="00E728F0">
        <w:t>.</w:t>
      </w:r>
    </w:p>
    <w:p w14:paraId="685B4C4A" w14:textId="3A901166" w:rsidR="00E758F3" w:rsidRPr="008511C9" w:rsidRDefault="00E758F3" w:rsidP="00E758F3">
      <w:pPr>
        <w:pStyle w:val="ECCParagraph"/>
        <w:rPr>
          <w:rFonts w:cs="Arial"/>
        </w:rPr>
      </w:pPr>
      <w:r w:rsidRPr="008511C9">
        <w:rPr>
          <w:rFonts w:cs="Arial"/>
        </w:rPr>
        <w:t xml:space="preserve">Starting from January 2017, CEPT conducted additional analysis to determine whether the existing least restrictive technical conditions (BEM – Block Edge Masks) are suitable also for the high data rate IMT services supported by larger channel bandwidths as foreseen in the context of this ECC Decision and concluded on the need to develop new BEM. </w:t>
      </w:r>
      <w:r w:rsidRPr="00E728F0">
        <w:rPr>
          <w:rFonts w:cs="Arial"/>
        </w:rPr>
        <w:t xml:space="preserve">The CEPT additional studies </w:t>
      </w:r>
      <w:r w:rsidRPr="00E728F0">
        <w:t>focused on the use of Active Antenna Systems (AAS) envisaged for 5G. When reviewing the applicability of the current regulatory framework for 5G, CEPT identified that:</w:t>
      </w:r>
    </w:p>
    <w:p w14:paraId="0DB6262B" w14:textId="6ED18706" w:rsidR="00E758F3" w:rsidRPr="00E728F0" w:rsidRDefault="00E758F3" w:rsidP="0000410C">
      <w:pPr>
        <w:pStyle w:val="ECCParBulleted"/>
      </w:pPr>
      <w:r w:rsidRPr="008511C9">
        <w:t xml:space="preserve">There is no need to maintain FDD frequency arrangement. Moreover, the frequency separation at </w:t>
      </w:r>
      <w:r w:rsidR="005621A5" w:rsidRPr="008511C9">
        <w:t>3600 MHz</w:t>
      </w:r>
      <w:r w:rsidRPr="00E728F0">
        <w:t xml:space="preserve"> for the TDD frequency arrangement is no longer needed;</w:t>
      </w:r>
    </w:p>
    <w:p w14:paraId="1FE308D4" w14:textId="77777777" w:rsidR="00C26A9C" w:rsidRPr="008511C9" w:rsidRDefault="00E758F3" w:rsidP="0000410C">
      <w:pPr>
        <w:pStyle w:val="ECCParBulleted"/>
      </w:pPr>
      <w:r w:rsidRPr="008511C9">
        <w:t>The proposed frequency arrangement will facilitate availability of larger contiguous frequency blocks to enable 5G</w:t>
      </w:r>
      <w:r w:rsidR="00C52B6B" w:rsidRPr="008511C9">
        <w:t>, a</w:t>
      </w:r>
      <w:r w:rsidRPr="008511C9">
        <w:t xml:space="preserve">ccounting for the need for largest possible contiguous portions of spectrum to be made available for 5G. Moreover, </w:t>
      </w:r>
      <w:r w:rsidR="00C26A9C" w:rsidRPr="008511C9">
        <w:t>5G is expected to be commonly deployed leveraging AAS;</w:t>
      </w:r>
    </w:p>
    <w:p w14:paraId="63D6723F" w14:textId="77777777" w:rsidR="00E758F3" w:rsidRPr="008511C9" w:rsidRDefault="00E758F3" w:rsidP="0000410C">
      <w:pPr>
        <w:pStyle w:val="ECCParBulleted"/>
      </w:pPr>
      <w:r w:rsidRPr="008511C9">
        <w:t>The regulatory framework from ECC Decision (11)06 as amended in March 2014 required further amendments to account for AAS BSs;</w:t>
      </w:r>
    </w:p>
    <w:p w14:paraId="0EC678C5" w14:textId="30C5B57C" w:rsidR="00586320" w:rsidRPr="008511C9" w:rsidRDefault="00586320" w:rsidP="0000410C">
      <w:pPr>
        <w:pStyle w:val="ECCBulletsLv1"/>
        <w:tabs>
          <w:tab w:val="clear" w:pos="340"/>
          <w:tab w:val="left" w:pos="426"/>
        </w:tabs>
        <w:spacing w:before="0" w:after="120"/>
        <w:ind w:left="426"/>
      </w:pPr>
      <w:r w:rsidRPr="008511C9">
        <w:t xml:space="preserve">There is a need for additional BEM: when </w:t>
      </w:r>
      <w:r w:rsidR="00280CAD" w:rsidRPr="008511C9">
        <w:t>using</w:t>
      </w:r>
      <w:r w:rsidRPr="008511C9">
        <w:t xml:space="preserve"> AAS for BSs,</w:t>
      </w:r>
      <w:r w:rsidRPr="00E728F0">
        <w:t xml:space="preserve"> 4G and 5G are similar from a compatibility standpoint and can be accommodated by a single set of LRTCs appropriat</w:t>
      </w:r>
      <w:r w:rsidRPr="008511C9">
        <w:t>e for AAS BSs;</w:t>
      </w:r>
    </w:p>
    <w:p w14:paraId="6F13C474" w14:textId="208EA432" w:rsidR="00586320" w:rsidRPr="008511C9" w:rsidRDefault="0000410C" w:rsidP="0000410C">
      <w:pPr>
        <w:pStyle w:val="ECCBulletsLv1"/>
        <w:tabs>
          <w:tab w:val="clear" w:pos="340"/>
          <w:tab w:val="left" w:pos="426"/>
        </w:tabs>
        <w:spacing w:before="0" w:after="120"/>
        <w:ind w:left="426"/>
      </w:pPr>
      <w:r>
        <w:t>W</w:t>
      </w:r>
      <w:r w:rsidR="00586320" w:rsidRPr="008511C9">
        <w:t xml:space="preserve">hen </w:t>
      </w:r>
      <w:r w:rsidR="00280CAD" w:rsidRPr="008511C9">
        <w:t>using</w:t>
      </w:r>
      <w:r w:rsidR="00586320" w:rsidRPr="00E728F0">
        <w:t xml:space="preserve"> non-AAS BSs</w:t>
      </w:r>
      <w:r w:rsidR="00586320" w:rsidRPr="008511C9">
        <w:t>, 4G and 5G</w:t>
      </w:r>
      <w:r w:rsidR="00586320" w:rsidRPr="00E728F0">
        <w:t xml:space="preserve"> are similar from a compatibility standpoint and can be accommodated by a single set of LRTCs appropriate for non-AAS BSs.</w:t>
      </w:r>
    </w:p>
    <w:p w14:paraId="64647A65" w14:textId="62E32A00" w:rsidR="00586320" w:rsidRPr="00E728F0" w:rsidRDefault="00586320" w:rsidP="00586320">
      <w:pPr>
        <w:pStyle w:val="ECCParagraph"/>
      </w:pPr>
      <w:r w:rsidRPr="008511C9">
        <w:t>Therefore, CEPT concluded that in order not to restrict harmonisation</w:t>
      </w:r>
      <w:r w:rsidRPr="00E728F0">
        <w:t xml:space="preserve"> to only non-AAS deployment, it was necessary to extend the current regulatory framework with a set of LRTCs appropriate for AAS BSs </w:t>
      </w:r>
      <w:r w:rsidRPr="008511C9">
        <w:t>(including 5G).</w:t>
      </w:r>
    </w:p>
    <w:p w14:paraId="24D32A05" w14:textId="77777777" w:rsidR="00E758F3" w:rsidRPr="008511C9" w:rsidRDefault="00E758F3" w:rsidP="00E758F3">
      <w:pPr>
        <w:pStyle w:val="ECCParBulleted"/>
        <w:numPr>
          <w:ilvl w:val="0"/>
          <w:numId w:val="0"/>
        </w:numPr>
        <w:rPr>
          <w:rFonts w:cs="Arial"/>
        </w:rPr>
      </w:pPr>
      <w:r w:rsidRPr="008511C9">
        <w:rPr>
          <w:rFonts w:cs="Arial"/>
        </w:rPr>
        <w:t>As a result of the above</w:t>
      </w:r>
      <w:r w:rsidR="005C44DD" w:rsidRPr="008511C9">
        <w:rPr>
          <w:rFonts w:cs="Arial"/>
        </w:rPr>
        <w:t>:</w:t>
      </w:r>
    </w:p>
    <w:p w14:paraId="53FFC27B" w14:textId="77777777" w:rsidR="00E758F3" w:rsidRPr="00E728F0" w:rsidRDefault="00E758F3" w:rsidP="005C44DD">
      <w:pPr>
        <w:pStyle w:val="ECCParBulleted"/>
      </w:pPr>
      <w:r w:rsidRPr="008511C9">
        <w:t xml:space="preserve">ECC developed </w:t>
      </w:r>
      <w:r w:rsidR="00371A0C" w:rsidRPr="008511C9">
        <w:t>ECC R</w:t>
      </w:r>
      <w:r w:rsidRPr="008511C9">
        <w:t>eport 281 on the Analysis of the suitability of the technical regulatory conditions for 5G MFCN operation in the 3400-3800 MHz band</w:t>
      </w:r>
      <w:r w:rsidR="008E4373" w:rsidRPr="008511C9">
        <w:t xml:space="preserve"> which was published in July 2018</w:t>
      </w:r>
      <w:r w:rsidR="005C44DD" w:rsidRPr="00E728F0">
        <w:t>;</w:t>
      </w:r>
    </w:p>
    <w:p w14:paraId="15D4B929" w14:textId="77777777" w:rsidR="00E758F3" w:rsidRPr="00E728F0" w:rsidRDefault="00E758F3" w:rsidP="005C44DD">
      <w:pPr>
        <w:pStyle w:val="ECCParBulleted"/>
      </w:pPr>
      <w:r w:rsidRPr="008511C9">
        <w:t>ECC developed CEPT Report 6</w:t>
      </w:r>
      <w:r w:rsidR="0021732B" w:rsidRPr="008511C9">
        <w:t>7</w:t>
      </w:r>
      <w:r w:rsidRPr="008511C9">
        <w:t xml:space="preserve"> in response to the EC Mandate to CEPT to develop harmonised technical conditions for spectrum use in support of the introduction of next-generation (5G) terrestrial wireless systems in the Union</w:t>
      </w:r>
      <w:r w:rsidR="008E4373" w:rsidRPr="008511C9">
        <w:t xml:space="preserve"> which was published in July 2018</w:t>
      </w:r>
      <w:r w:rsidR="005C44DD" w:rsidRPr="00E728F0">
        <w:t>.</w:t>
      </w:r>
    </w:p>
    <w:p w14:paraId="1CD01085" w14:textId="04D3BC8B" w:rsidR="00E758F3" w:rsidRPr="008511C9" w:rsidRDefault="00E758F3" w:rsidP="00E758F3">
      <w:pPr>
        <w:pStyle w:val="ECCParagraph"/>
        <w:rPr>
          <w:rFonts w:cs="Arial"/>
        </w:rPr>
      </w:pPr>
      <w:r w:rsidRPr="008511C9">
        <w:rPr>
          <w:rFonts w:cs="Arial"/>
        </w:rPr>
        <w:t xml:space="preserve">ECC </w:t>
      </w:r>
      <w:r w:rsidR="001C6A20" w:rsidRPr="008511C9">
        <w:rPr>
          <w:rFonts w:cs="Arial"/>
        </w:rPr>
        <w:t xml:space="preserve">is </w:t>
      </w:r>
      <w:r w:rsidRPr="008511C9">
        <w:rPr>
          <w:rFonts w:cs="Arial"/>
        </w:rPr>
        <w:t>also currently developing a new ECC Report “</w:t>
      </w:r>
      <w:r w:rsidR="00573310" w:rsidRPr="008511C9">
        <w:t xml:space="preserve">toolbox for the most appropriate synchronisation regulatory framework including coexistence of MFCN in 3400-3800 </w:t>
      </w:r>
      <w:r w:rsidR="005621A5" w:rsidRPr="008511C9">
        <w:t>MHz</w:t>
      </w:r>
      <w:r w:rsidR="005621A5" w:rsidRPr="00E728F0">
        <w:t xml:space="preserve"> </w:t>
      </w:r>
      <w:r w:rsidR="00573310" w:rsidRPr="00E728F0">
        <w:t>in unsynchronised and semi-synchronised mode</w:t>
      </w:r>
      <w:r w:rsidRPr="008511C9">
        <w:rPr>
          <w:rFonts w:cs="Arial"/>
        </w:rPr>
        <w:t>”</w:t>
      </w:r>
      <w:r w:rsidR="0021732B" w:rsidRPr="008511C9">
        <w:rPr>
          <w:rFonts w:cs="Arial"/>
        </w:rPr>
        <w:t>.</w:t>
      </w:r>
    </w:p>
    <w:p w14:paraId="751681C0" w14:textId="12B44866" w:rsidR="00E758F3" w:rsidRPr="00362131" w:rsidRDefault="00E758F3" w:rsidP="00362131">
      <w:pPr>
        <w:pStyle w:val="ECCParagraph"/>
      </w:pPr>
      <w:r w:rsidRPr="008511C9">
        <w:t>In addition</w:t>
      </w:r>
      <w:r w:rsidR="00A8788C" w:rsidRPr="008511C9">
        <w:t xml:space="preserve">, </w:t>
      </w:r>
      <w:r w:rsidRPr="008511C9">
        <w:t xml:space="preserve">CEPT took into account existing CEPT results on coexistence with other services and the potential impact on these services, such as FSS usage, in this band. CEPT developed </w:t>
      </w:r>
      <w:r w:rsidR="00C52B6B" w:rsidRPr="008511C9">
        <w:t xml:space="preserve">ECC Report 254 - </w:t>
      </w:r>
      <w:r w:rsidRPr="008511C9">
        <w:t>‘</w:t>
      </w:r>
      <w:r w:rsidRPr="008511C9">
        <w:rPr>
          <w:lang w:eastAsia="ar-SA"/>
        </w:rPr>
        <w:t xml:space="preserve">Operational guidelines for spectrum sharing to support the implementation of the current ECC framework </w:t>
      </w:r>
      <w:r w:rsidRPr="00362131">
        <w:t>in the 3600-3800 MHz range</w:t>
      </w:r>
      <w:r w:rsidR="00C52B6B" w:rsidRPr="00362131">
        <w:t>’</w:t>
      </w:r>
      <w:r w:rsidRPr="00362131">
        <w:t xml:space="preserve">. </w:t>
      </w:r>
    </w:p>
    <w:p w14:paraId="7B7C8EDE" w14:textId="28DB3F7A" w:rsidR="00E758F3" w:rsidRPr="00362131" w:rsidRDefault="00E758F3" w:rsidP="00362131">
      <w:pPr>
        <w:pStyle w:val="ECCParagraph"/>
      </w:pPr>
      <w:r w:rsidRPr="00362131">
        <w:t>In the context of evolution of MFCN</w:t>
      </w:r>
      <w:r w:rsidR="00EC02ED" w:rsidRPr="00362131">
        <w:t>, including IMT</w:t>
      </w:r>
      <w:r w:rsidRPr="00362131">
        <w:t xml:space="preserve">, the 5G New Radio interface (5G NR) optimises wideband operation. This allows operators to take full advantage of larger allocations of contiguous spectrum to increase peak rates and user experience. </w:t>
      </w:r>
      <w:r w:rsidR="00923972" w:rsidRPr="00362131">
        <w:t xml:space="preserve">Current 5G NR specifications support </w:t>
      </w:r>
      <w:r w:rsidRPr="00362131">
        <w:t>channel bandwidths up to 100 MHz</w:t>
      </w:r>
      <w:r w:rsidRPr="00362131">
        <w:rPr>
          <w:rStyle w:val="FootnoteReference"/>
          <w:lang w:eastAsia="zh-CN"/>
        </w:rPr>
        <w:footnoteReference w:id="2"/>
      </w:r>
      <w:r w:rsidRPr="00362131">
        <w:t xml:space="preserve">. The ways to achieve this </w:t>
      </w:r>
      <w:r w:rsidR="00C52B6B" w:rsidRPr="00362131">
        <w:t>are</w:t>
      </w:r>
      <w:r w:rsidRPr="00362131">
        <w:t xml:space="preserve"> expected to vary from one country to another. </w:t>
      </w:r>
      <w:r w:rsidR="00586320" w:rsidRPr="00362131">
        <w:lastRenderedPageBreak/>
        <w:t>In particular, in order to respond to market demand</w:t>
      </w:r>
      <w:r w:rsidR="008A2845" w:rsidRPr="00362131">
        <w:t xml:space="preserve">, </w:t>
      </w:r>
      <w:r w:rsidR="00210553" w:rsidRPr="00362131">
        <w:t>as expressed by industry</w:t>
      </w:r>
      <w:r w:rsidR="008A2845" w:rsidRPr="00362131">
        <w:t>,</w:t>
      </w:r>
      <w:r w:rsidR="00586320" w:rsidRPr="00362131">
        <w:t xml:space="preserve"> to ensure a possible introduction of MFCN systems requiring very large bandwidths (</w:t>
      </w:r>
      <w:r w:rsidR="00E3304F" w:rsidRPr="00362131">
        <w:t>80-100 MHz</w:t>
      </w:r>
      <w:r w:rsidR="00586320" w:rsidRPr="00362131">
        <w:t xml:space="preserve">), on the basis of nationwide coverage, it may be necessary for the administrations to reorganise the 3400­3800 MHz band in order to provide wide contiguous spectrum. ECC </w:t>
      </w:r>
      <w:r w:rsidR="00076E38" w:rsidRPr="00362131">
        <w:t xml:space="preserve">has developed the </w:t>
      </w:r>
      <w:r w:rsidR="00586320" w:rsidRPr="00362131">
        <w:t>guidelines accordingly (see ECC Report 287)</w:t>
      </w:r>
    </w:p>
    <w:p w14:paraId="7481DF0B" w14:textId="77777777" w:rsidR="003D62F5" w:rsidRPr="008511C9" w:rsidRDefault="00E758F3" w:rsidP="00DD1C63">
      <w:pPr>
        <w:pStyle w:val="ECCParagraph"/>
        <w:rPr>
          <w:rFonts w:cs="Arial"/>
        </w:rPr>
      </w:pPr>
      <w:r w:rsidRPr="008511C9">
        <w:rPr>
          <w:rFonts w:cs="Arial"/>
        </w:rPr>
        <w:t xml:space="preserve">The implementation of this ECC Decision will encompass different stages at the national level (e.g. national consultation processes and update of existing authorisations as required) with a varying complexity depending on the legal and regulatory framework of each country. </w:t>
      </w:r>
    </w:p>
    <w:p w14:paraId="3556A7B3" w14:textId="77777777" w:rsidR="004475AC" w:rsidRPr="008511C9" w:rsidRDefault="004475AC">
      <w:pPr>
        <w:pStyle w:val="Heading2"/>
        <w:numPr>
          <w:ilvl w:val="0"/>
          <w:numId w:val="11"/>
        </w:numPr>
        <w:tabs>
          <w:tab w:val="clear" w:pos="8789"/>
        </w:tabs>
        <w:suppressAutoHyphens w:val="0"/>
        <w:spacing w:before="480" w:after="240"/>
        <w:rPr>
          <w:rFonts w:cs="Arial"/>
          <w:iCs/>
          <w:caps/>
          <w:color w:val="D2232A"/>
          <w:sz w:val="20"/>
          <w:szCs w:val="28"/>
          <w:lang w:eastAsia="en-US"/>
        </w:rPr>
      </w:pPr>
      <w:r w:rsidRPr="008511C9">
        <w:rPr>
          <w:rFonts w:cs="Arial"/>
          <w:iCs/>
          <w:caps/>
          <w:color w:val="D2232A"/>
          <w:sz w:val="20"/>
          <w:szCs w:val="28"/>
          <w:lang w:eastAsia="en-US"/>
        </w:rPr>
        <w:t xml:space="preserve">REQUIREMENT FOR AN ECC DECISION </w:t>
      </w:r>
    </w:p>
    <w:p w14:paraId="586C5DDC" w14:textId="262B4CA5" w:rsidR="004475AC" w:rsidRPr="008511C9" w:rsidRDefault="004475AC">
      <w:pPr>
        <w:pStyle w:val="ECCParagraph"/>
        <w:rPr>
          <w:rFonts w:cs="Arial"/>
        </w:rPr>
      </w:pPr>
      <w:r w:rsidRPr="008511C9">
        <w:rPr>
          <w:rFonts w:cs="Arial"/>
        </w:rPr>
        <w:t xml:space="preserve">The ECC recognises that implementation of MFCN </w:t>
      </w:r>
      <w:r w:rsidR="00376DF1" w:rsidRPr="008511C9">
        <w:rPr>
          <w:rFonts w:cs="Arial"/>
        </w:rPr>
        <w:t xml:space="preserve">that provides </w:t>
      </w:r>
      <w:r w:rsidRPr="008511C9">
        <w:rPr>
          <w:rFonts w:cs="Arial"/>
        </w:rPr>
        <w:t xml:space="preserve">high data rate applications in the band 3400-3800 MHz based on a harmonised frequency arrangement will maximise the opportunities and benefits for end users and society, will benefit capital expenditure for operators, </w:t>
      </w:r>
      <w:r w:rsidR="0006222C" w:rsidRPr="008511C9">
        <w:rPr>
          <w:rFonts w:cs="Arial"/>
        </w:rPr>
        <w:t>will</w:t>
      </w:r>
      <w:r w:rsidR="0006222C" w:rsidRPr="00E728F0">
        <w:rPr>
          <w:rFonts w:cs="Arial"/>
        </w:rPr>
        <w:t xml:space="preserve"> </w:t>
      </w:r>
      <w:r w:rsidRPr="00E728F0">
        <w:rPr>
          <w:rFonts w:cs="Arial"/>
        </w:rPr>
        <w:t xml:space="preserve">reduce development and implementation costs of manufacturing equipment and will secure future long terms investments by providing economies of scale. A harmonised frequency </w:t>
      </w:r>
      <w:r w:rsidRPr="008511C9">
        <w:rPr>
          <w:rFonts w:cs="Arial"/>
        </w:rPr>
        <w:t>arrangement will reduce complexity in cross border coordination. The opportunity to utili</w:t>
      </w:r>
      <w:r w:rsidR="00C52B6B" w:rsidRPr="008511C9">
        <w:rPr>
          <w:rFonts w:cs="Arial"/>
        </w:rPr>
        <w:t>s</w:t>
      </w:r>
      <w:r w:rsidRPr="008511C9">
        <w:rPr>
          <w:rFonts w:cs="Arial"/>
        </w:rPr>
        <w:t xml:space="preserve">e larger channel bandwidths </w:t>
      </w:r>
      <w:r w:rsidR="00376DF1" w:rsidRPr="008511C9">
        <w:rPr>
          <w:rFonts w:cs="Arial"/>
        </w:rPr>
        <w:t xml:space="preserve">and Active Antenna Systems (AAS) </w:t>
      </w:r>
      <w:r w:rsidRPr="008511C9">
        <w:rPr>
          <w:rFonts w:cs="Arial"/>
        </w:rPr>
        <w:t>will assist the provision of high data rates for IMT (especially with IMT-</w:t>
      </w:r>
      <w:r w:rsidR="00376DF1" w:rsidRPr="008511C9">
        <w:rPr>
          <w:rFonts w:cs="Arial"/>
        </w:rPr>
        <w:t>2020</w:t>
      </w:r>
      <w:r w:rsidRPr="008511C9">
        <w:rPr>
          <w:rFonts w:cs="Arial"/>
        </w:rPr>
        <w:t>).</w:t>
      </w:r>
    </w:p>
    <w:p w14:paraId="5059A6F9" w14:textId="2B46F958" w:rsidR="00376DF1" w:rsidRPr="00E728F0" w:rsidRDefault="004475AC" w:rsidP="00376DF1">
      <w:pPr>
        <w:pStyle w:val="ECCParagraph"/>
        <w:rPr>
          <w:rFonts w:cs="Arial"/>
        </w:rPr>
      </w:pPr>
      <w:r w:rsidRPr="008511C9">
        <w:rPr>
          <w:rFonts w:cs="Arial"/>
        </w:rPr>
        <w:t>The ECC recognises that for the continuation of the successful development of MFCN</w:t>
      </w:r>
      <w:r w:rsidR="008A064E" w:rsidRPr="008511C9">
        <w:rPr>
          <w:rFonts w:cs="Arial"/>
        </w:rPr>
        <w:t>,</w:t>
      </w:r>
      <w:r w:rsidRPr="00E728F0">
        <w:rPr>
          <w:rFonts w:cs="Arial"/>
        </w:rPr>
        <w:t xml:space="preserve"> including IMT, the regulatory framework needs to provide the confidence and certainty for industry to make the necessary investment. ECC recognises that administrations need flexibility to adap</w:t>
      </w:r>
      <w:r w:rsidR="00376DF1" w:rsidRPr="008511C9">
        <w:rPr>
          <w:rFonts w:cs="Arial"/>
        </w:rPr>
        <w:t>t their use of the band 3400-3800</w:t>
      </w:r>
      <w:r w:rsidRPr="008511C9">
        <w:rPr>
          <w:rFonts w:cs="Arial"/>
        </w:rPr>
        <w:t> MHz to national circumstances. Any transition from legacy systems to future systems would be managed at national level.</w:t>
      </w:r>
      <w:r w:rsidR="00E620F0" w:rsidRPr="008511C9">
        <w:t xml:space="preserve"> </w:t>
      </w:r>
      <w:r w:rsidR="00E620F0" w:rsidRPr="008511C9">
        <w:rPr>
          <w:rFonts w:cs="Arial"/>
        </w:rPr>
        <w:t>ECC</w:t>
      </w:r>
      <w:r w:rsidR="00511E77" w:rsidRPr="008511C9">
        <w:rPr>
          <w:rFonts w:cs="Arial"/>
        </w:rPr>
        <w:t xml:space="preserve"> </w:t>
      </w:r>
      <w:r w:rsidR="00E42ABB" w:rsidRPr="008511C9">
        <w:rPr>
          <w:rFonts w:cs="Arial"/>
        </w:rPr>
        <w:t>has</w:t>
      </w:r>
      <w:r w:rsidR="00511E77" w:rsidRPr="008511C9">
        <w:rPr>
          <w:rFonts w:cs="Arial"/>
        </w:rPr>
        <w:t xml:space="preserve"> develop</w:t>
      </w:r>
      <w:r w:rsidR="00E42ABB" w:rsidRPr="008511C9">
        <w:rPr>
          <w:rFonts w:cs="Arial"/>
        </w:rPr>
        <w:t>ed</w:t>
      </w:r>
      <w:r w:rsidR="00130A99" w:rsidRPr="008511C9">
        <w:rPr>
          <w:rFonts w:cs="Arial"/>
        </w:rPr>
        <w:t xml:space="preserve"> </w:t>
      </w:r>
      <w:r w:rsidR="00E620F0" w:rsidRPr="00E728F0">
        <w:rPr>
          <w:rFonts w:cs="Arial"/>
        </w:rPr>
        <w:t xml:space="preserve">ECC Report </w:t>
      </w:r>
      <w:r w:rsidR="00130A99" w:rsidRPr="00E728F0">
        <w:rPr>
          <w:rFonts w:cs="Arial"/>
        </w:rPr>
        <w:t>287</w:t>
      </w:r>
      <w:r w:rsidR="00804E70" w:rsidRPr="00E16CFB">
        <w:rPr>
          <w:rFonts w:cs="Arial"/>
        </w:rPr>
        <w:t xml:space="preserve"> </w:t>
      </w:r>
      <w:r w:rsidR="00E620F0" w:rsidRPr="00E16CFB">
        <w:rPr>
          <w:rFonts w:cs="Arial"/>
        </w:rPr>
        <w:t>on defragmentation of the 3400-3800 MHz band</w:t>
      </w:r>
      <w:r w:rsidR="00804E70" w:rsidRPr="008511C9">
        <w:rPr>
          <w:rFonts w:cs="Arial"/>
        </w:rPr>
        <w:t xml:space="preserve"> </w:t>
      </w:r>
      <w:r w:rsidR="002E2D20" w:rsidRPr="008511C9">
        <w:rPr>
          <w:rFonts w:cs="Arial"/>
        </w:rPr>
        <w:fldChar w:fldCharType="begin"/>
      </w:r>
      <w:r w:rsidR="002E2D20" w:rsidRPr="008511C9">
        <w:rPr>
          <w:rFonts w:cs="Arial"/>
        </w:rPr>
        <w:instrText xml:space="preserve"> REF _Ref522626811 \r \h </w:instrText>
      </w:r>
      <w:r w:rsidR="00DD6B83" w:rsidRPr="008511C9">
        <w:rPr>
          <w:rFonts w:cs="Arial"/>
        </w:rPr>
        <w:instrText xml:space="preserve"> \* MERGEFORMAT </w:instrText>
      </w:r>
      <w:r w:rsidR="002E2D20" w:rsidRPr="008511C9">
        <w:rPr>
          <w:rFonts w:cs="Arial"/>
        </w:rPr>
      </w:r>
      <w:r w:rsidR="002E2D20" w:rsidRPr="008511C9">
        <w:rPr>
          <w:rFonts w:cs="Arial"/>
        </w:rPr>
        <w:fldChar w:fldCharType="separate"/>
      </w:r>
      <w:r w:rsidR="00564AA7">
        <w:rPr>
          <w:rFonts w:cs="Arial"/>
        </w:rPr>
        <w:t>[9]</w:t>
      </w:r>
      <w:r w:rsidR="002E2D20" w:rsidRPr="008511C9">
        <w:rPr>
          <w:rFonts w:cs="Arial"/>
        </w:rPr>
        <w:fldChar w:fldCharType="end"/>
      </w:r>
      <w:r w:rsidR="00E620F0" w:rsidRPr="008511C9">
        <w:rPr>
          <w:rFonts w:cs="Arial"/>
        </w:rPr>
        <w:t>.</w:t>
      </w:r>
      <w:r w:rsidRPr="00E728F0">
        <w:rPr>
          <w:rFonts w:cs="Arial"/>
        </w:rPr>
        <w:t xml:space="preserve"> </w:t>
      </w:r>
    </w:p>
    <w:p w14:paraId="1A67876F" w14:textId="77777777" w:rsidR="004475AC" w:rsidRPr="008511C9" w:rsidRDefault="004475AC">
      <w:pPr>
        <w:pStyle w:val="ECCParagraph"/>
        <w:rPr>
          <w:rFonts w:cs="Arial"/>
        </w:rPr>
      </w:pPr>
    </w:p>
    <w:p w14:paraId="10C37329" w14:textId="169BC0B2" w:rsidR="004475AC" w:rsidRPr="008511C9" w:rsidRDefault="004475AC" w:rsidP="008511C9">
      <w:pPr>
        <w:pStyle w:val="Heading1"/>
        <w:pageBreakBefore/>
        <w:widowControl/>
        <w:tabs>
          <w:tab w:val="clear" w:pos="432"/>
        </w:tabs>
        <w:suppressAutoHyphens w:val="0"/>
        <w:spacing w:before="400"/>
        <w:ind w:left="0" w:firstLine="0"/>
        <w:rPr>
          <w:rFonts w:ascii="Arial" w:hAnsi="Arial" w:cs="Arial"/>
          <w:bCs/>
          <w:caps/>
          <w:color w:val="D2232A"/>
          <w:kern w:val="32"/>
          <w:szCs w:val="32"/>
          <w:lang w:eastAsia="en-US"/>
        </w:rPr>
      </w:pPr>
      <w:r w:rsidRPr="008511C9">
        <w:rPr>
          <w:rFonts w:ascii="Arial" w:hAnsi="Arial" w:cs="Arial"/>
          <w:bCs/>
          <w:caps/>
          <w:color w:val="D2232A"/>
          <w:kern w:val="32"/>
          <w:szCs w:val="32"/>
          <w:lang w:eastAsia="en-US"/>
        </w:rPr>
        <w:lastRenderedPageBreak/>
        <w:t>ECC Decision of 9 December 2011</w:t>
      </w:r>
      <w:r w:rsidR="00834A66" w:rsidRPr="008511C9">
        <w:rPr>
          <w:rFonts w:ascii="Arial" w:hAnsi="Arial" w:cs="Arial"/>
          <w:bCs/>
          <w:caps/>
          <w:color w:val="D2232A"/>
          <w:kern w:val="32"/>
          <w:szCs w:val="32"/>
          <w:lang w:eastAsia="en-US"/>
        </w:rPr>
        <w:t xml:space="preserve"> </w:t>
      </w:r>
      <w:r w:rsidRPr="008511C9">
        <w:rPr>
          <w:rFonts w:ascii="Arial" w:hAnsi="Arial" w:cs="Arial"/>
          <w:bCs/>
          <w:caps/>
          <w:color w:val="D2232A"/>
          <w:kern w:val="32"/>
          <w:szCs w:val="32"/>
          <w:lang w:eastAsia="en-US"/>
        </w:rPr>
        <w:t xml:space="preserve">on harmonised frequency arrangements </w:t>
      </w:r>
      <w:r w:rsidR="00376DF1" w:rsidRPr="008511C9">
        <w:rPr>
          <w:rFonts w:ascii="Arial" w:hAnsi="Arial" w:cs="Arial"/>
          <w:bCs/>
          <w:caps/>
          <w:color w:val="D2232A"/>
          <w:kern w:val="32"/>
          <w:szCs w:val="32"/>
          <w:lang w:eastAsia="en-US"/>
        </w:rPr>
        <w:t>and Least restrictive technical conditions (LRTC)</w:t>
      </w:r>
      <w:r w:rsidR="004D4E1B" w:rsidRPr="008511C9">
        <w:rPr>
          <w:rFonts w:ascii="Arial" w:hAnsi="Arial" w:cs="Arial"/>
          <w:bCs/>
          <w:caps/>
          <w:color w:val="D2232A"/>
          <w:kern w:val="32"/>
          <w:szCs w:val="32"/>
          <w:lang w:eastAsia="en-US"/>
        </w:rPr>
        <w:t xml:space="preserve"> </w:t>
      </w:r>
      <w:r w:rsidRPr="008511C9">
        <w:rPr>
          <w:rFonts w:ascii="Arial" w:hAnsi="Arial" w:cs="Arial"/>
          <w:bCs/>
          <w:caps/>
          <w:color w:val="D2232A"/>
          <w:kern w:val="32"/>
          <w:szCs w:val="32"/>
          <w:lang w:eastAsia="en-US"/>
        </w:rPr>
        <w:t>for mobile/fixed communications networks (MFCN) operating in the band 3400</w:t>
      </w:r>
      <w:r w:rsidR="00376DF1" w:rsidRPr="008511C9">
        <w:rPr>
          <w:rFonts w:ascii="Arial" w:hAnsi="Arial" w:cs="Arial"/>
          <w:bCs/>
          <w:caps/>
          <w:color w:val="D2232A"/>
          <w:kern w:val="32"/>
          <w:szCs w:val="32"/>
          <w:lang w:eastAsia="en-US"/>
        </w:rPr>
        <w:t>-</w:t>
      </w:r>
      <w:r w:rsidRPr="008511C9">
        <w:rPr>
          <w:rFonts w:ascii="Arial" w:hAnsi="Arial" w:cs="Arial"/>
          <w:bCs/>
          <w:caps/>
          <w:color w:val="D2232A"/>
          <w:kern w:val="32"/>
          <w:szCs w:val="32"/>
          <w:lang w:eastAsia="en-US"/>
        </w:rPr>
        <w:t>3800 MH</w:t>
      </w:r>
      <w:r w:rsidRPr="008511C9">
        <w:rPr>
          <w:rFonts w:ascii="Arial" w:hAnsi="Arial" w:cs="Arial"/>
          <w:bCs/>
          <w:color w:val="D2232A"/>
          <w:kern w:val="32"/>
          <w:szCs w:val="32"/>
          <w:lang w:eastAsia="en-US"/>
        </w:rPr>
        <w:t>z</w:t>
      </w:r>
      <w:r w:rsidRPr="008511C9">
        <w:rPr>
          <w:rFonts w:ascii="Arial" w:hAnsi="Arial" w:cs="Arial"/>
          <w:bCs/>
          <w:caps/>
          <w:color w:val="D2232A"/>
          <w:kern w:val="32"/>
          <w:szCs w:val="32"/>
          <w:lang w:eastAsia="en-US"/>
        </w:rPr>
        <w:t xml:space="preserve"> (ECC/DEC/(11)06)</w:t>
      </w:r>
      <w:r w:rsidR="00480917">
        <w:rPr>
          <w:rFonts w:ascii="Arial" w:hAnsi="Arial" w:cs="Arial"/>
          <w:bCs/>
          <w:caps/>
          <w:color w:val="D2232A"/>
          <w:kern w:val="32"/>
          <w:szCs w:val="32"/>
          <w:lang w:eastAsia="en-US"/>
        </w:rPr>
        <w:t>,</w:t>
      </w:r>
      <w:r w:rsidR="00E04A85" w:rsidRPr="008511C9">
        <w:rPr>
          <w:rFonts w:ascii="Arial" w:hAnsi="Arial" w:cs="Arial"/>
          <w:bCs/>
          <w:caps/>
          <w:color w:val="D2232A"/>
          <w:kern w:val="32"/>
          <w:szCs w:val="32"/>
          <w:lang w:eastAsia="en-US"/>
        </w:rPr>
        <w:t xml:space="preserve"> amended 14 March 2014</w:t>
      </w:r>
      <w:r w:rsidR="005C44DD" w:rsidRPr="008511C9">
        <w:rPr>
          <w:rFonts w:ascii="Arial" w:hAnsi="Arial" w:cs="Arial"/>
          <w:bCs/>
          <w:caps/>
          <w:color w:val="D2232A"/>
          <w:kern w:val="32"/>
          <w:szCs w:val="32"/>
          <w:lang w:eastAsia="en-US"/>
        </w:rPr>
        <w:t xml:space="preserve"> and </w:t>
      </w:r>
      <w:r w:rsidR="001C6A20" w:rsidRPr="008511C9">
        <w:rPr>
          <w:rFonts w:ascii="Arial" w:hAnsi="Arial" w:cs="Arial"/>
          <w:bCs/>
          <w:caps/>
          <w:color w:val="D2232A"/>
          <w:kern w:val="32"/>
          <w:szCs w:val="32"/>
          <w:lang w:eastAsia="en-US"/>
        </w:rPr>
        <w:t xml:space="preserve">amended </w:t>
      </w:r>
      <w:r w:rsidR="00AE4007">
        <w:rPr>
          <w:rFonts w:ascii="Arial" w:hAnsi="Arial" w:cs="Arial"/>
          <w:bCs/>
          <w:caps/>
          <w:color w:val="D2232A"/>
          <w:kern w:val="32"/>
          <w:szCs w:val="32"/>
          <w:lang w:eastAsia="en-US"/>
        </w:rPr>
        <w:t>26 October 2018</w:t>
      </w:r>
    </w:p>
    <w:p w14:paraId="3525AA76" w14:textId="77777777" w:rsidR="004475AC" w:rsidRPr="008511C9" w:rsidRDefault="004475AC">
      <w:pPr>
        <w:pStyle w:val="ECCParagraph"/>
        <w:rPr>
          <w:rFonts w:cs="Arial"/>
        </w:rPr>
      </w:pPr>
      <w:r w:rsidRPr="008511C9">
        <w:rPr>
          <w:rFonts w:cs="Arial"/>
        </w:rPr>
        <w:t>“The European Conference of Postal and Telecommunications Administrations,</w:t>
      </w:r>
    </w:p>
    <w:p w14:paraId="01093E0C" w14:textId="77777777" w:rsidR="004475AC" w:rsidRPr="008511C9" w:rsidRDefault="004475AC">
      <w:pPr>
        <w:pStyle w:val="ECCParagraph"/>
        <w:rPr>
          <w:rFonts w:cs="Arial"/>
          <w:i/>
          <w:color w:val="D2232A"/>
        </w:rPr>
      </w:pPr>
      <w:proofErr w:type="gramStart"/>
      <w:r w:rsidRPr="008511C9">
        <w:rPr>
          <w:rFonts w:cs="Arial"/>
          <w:i/>
          <w:color w:val="D2232A"/>
        </w:rPr>
        <w:t>considering</w:t>
      </w:r>
      <w:proofErr w:type="gramEnd"/>
    </w:p>
    <w:p w14:paraId="5A9E0948" w14:textId="20C4453E" w:rsidR="004475AC" w:rsidRPr="008511C9" w:rsidRDefault="004475AC" w:rsidP="00772D6F">
      <w:pPr>
        <w:pStyle w:val="ListParagraph"/>
        <w:numPr>
          <w:ilvl w:val="0"/>
          <w:numId w:val="12"/>
        </w:numPr>
        <w:tabs>
          <w:tab w:val="clear" w:pos="720"/>
          <w:tab w:val="left" w:pos="567"/>
        </w:tabs>
        <w:suppressAutoHyphens w:val="0"/>
        <w:spacing w:after="240"/>
        <w:ind w:left="567" w:hanging="567"/>
        <w:jc w:val="both"/>
        <w:rPr>
          <w:rFonts w:ascii="Arial" w:hAnsi="Arial" w:cs="Arial"/>
          <w:szCs w:val="24"/>
          <w:lang w:eastAsia="en-US"/>
        </w:rPr>
      </w:pPr>
      <w:r w:rsidRPr="008511C9">
        <w:rPr>
          <w:rFonts w:ascii="Arial" w:hAnsi="Arial" w:cs="Arial"/>
          <w:szCs w:val="24"/>
          <w:lang w:eastAsia="en-US"/>
        </w:rPr>
        <w:t xml:space="preserve">that WRC-07 allocated the band 3400-3600 MHz to the Mobile, except Aeronautical Mobile, Service on a primary basis in </w:t>
      </w:r>
      <w:r w:rsidRPr="00E728F0">
        <w:rPr>
          <w:rFonts w:ascii="Arial" w:hAnsi="Arial" w:cs="Arial"/>
          <w:szCs w:val="24"/>
          <w:lang w:eastAsia="en-US"/>
        </w:rPr>
        <w:t>Region 1 subject to provisions of RR 5.430A</w:t>
      </w:r>
      <w:r w:rsidR="00C52B6B" w:rsidRPr="008511C9">
        <w:rPr>
          <w:rFonts w:ascii="Arial" w:hAnsi="Arial" w:cs="Arial"/>
          <w:szCs w:val="24"/>
          <w:lang w:eastAsia="en-US"/>
        </w:rPr>
        <w:t xml:space="preserve"> </w:t>
      </w:r>
      <w:r w:rsidR="00C52B6B" w:rsidRPr="008511C9">
        <w:rPr>
          <w:rFonts w:ascii="Arial" w:hAnsi="Arial" w:cs="Arial"/>
          <w:szCs w:val="24"/>
          <w:lang w:eastAsia="en-US"/>
        </w:rPr>
        <w:fldChar w:fldCharType="begin"/>
      </w:r>
      <w:r w:rsidR="00C52B6B" w:rsidRPr="008511C9">
        <w:rPr>
          <w:rFonts w:ascii="Arial" w:hAnsi="Arial" w:cs="Arial"/>
          <w:szCs w:val="24"/>
          <w:lang w:eastAsia="en-US"/>
        </w:rPr>
        <w:instrText xml:space="preserve"> REF _Ref513034090 \r \h </w:instrText>
      </w:r>
      <w:r w:rsidR="00E728F0">
        <w:rPr>
          <w:rFonts w:ascii="Arial" w:hAnsi="Arial" w:cs="Arial"/>
          <w:szCs w:val="24"/>
          <w:lang w:eastAsia="en-US"/>
        </w:rPr>
        <w:instrText xml:space="preserve"> \* MERGEFORMAT </w:instrText>
      </w:r>
      <w:r w:rsidR="00C52B6B" w:rsidRPr="008511C9">
        <w:rPr>
          <w:rFonts w:ascii="Arial" w:hAnsi="Arial" w:cs="Arial"/>
          <w:szCs w:val="24"/>
          <w:lang w:eastAsia="en-US"/>
        </w:rPr>
      </w:r>
      <w:r w:rsidR="00C52B6B" w:rsidRPr="008511C9">
        <w:rPr>
          <w:rFonts w:ascii="Arial" w:hAnsi="Arial" w:cs="Arial"/>
          <w:szCs w:val="24"/>
          <w:lang w:eastAsia="en-US"/>
        </w:rPr>
        <w:fldChar w:fldCharType="separate"/>
      </w:r>
      <w:r w:rsidR="00564AA7">
        <w:rPr>
          <w:rFonts w:ascii="Arial" w:hAnsi="Arial" w:cs="Arial"/>
          <w:szCs w:val="24"/>
          <w:lang w:eastAsia="en-US"/>
        </w:rPr>
        <w:t>[10]</w:t>
      </w:r>
      <w:r w:rsidR="00C52B6B" w:rsidRPr="008511C9">
        <w:rPr>
          <w:rFonts w:ascii="Arial" w:hAnsi="Arial" w:cs="Arial"/>
          <w:szCs w:val="24"/>
          <w:lang w:eastAsia="en-US"/>
        </w:rPr>
        <w:fldChar w:fldCharType="end"/>
      </w:r>
      <w:r w:rsidRPr="008511C9">
        <w:rPr>
          <w:rFonts w:ascii="Arial" w:hAnsi="Arial" w:cs="Arial"/>
          <w:szCs w:val="24"/>
          <w:lang w:eastAsia="en-US"/>
        </w:rPr>
        <w:t>;</w:t>
      </w:r>
    </w:p>
    <w:p w14:paraId="7BD6EE76" w14:textId="2E8AA24B" w:rsidR="004475AC" w:rsidRPr="008511C9" w:rsidRDefault="004475AC" w:rsidP="00362131">
      <w:pPr>
        <w:pStyle w:val="ListParagraph"/>
        <w:numPr>
          <w:ilvl w:val="0"/>
          <w:numId w:val="12"/>
        </w:numPr>
        <w:tabs>
          <w:tab w:val="clear" w:pos="720"/>
          <w:tab w:val="left" w:pos="567"/>
        </w:tabs>
        <w:suppressAutoHyphens w:val="0"/>
        <w:spacing w:after="240"/>
        <w:ind w:left="567" w:hanging="567"/>
        <w:jc w:val="both"/>
        <w:rPr>
          <w:rFonts w:ascii="Arial" w:hAnsi="Arial" w:cs="Arial"/>
          <w:szCs w:val="24"/>
          <w:lang w:eastAsia="en-US"/>
        </w:rPr>
      </w:pPr>
      <w:r w:rsidRPr="008511C9">
        <w:rPr>
          <w:rFonts w:ascii="Arial" w:hAnsi="Arial" w:cs="Arial"/>
          <w:szCs w:val="24"/>
          <w:lang w:eastAsia="en-US"/>
        </w:rPr>
        <w:t>that RR 5.430A</w:t>
      </w:r>
      <w:r w:rsidR="00C52B6B" w:rsidRPr="008511C9">
        <w:rPr>
          <w:rFonts w:ascii="Arial" w:hAnsi="Arial" w:cs="Arial"/>
          <w:szCs w:val="24"/>
          <w:lang w:eastAsia="en-US"/>
        </w:rPr>
        <w:t xml:space="preserve"> </w:t>
      </w:r>
      <w:r w:rsidR="00C52B6B" w:rsidRPr="008511C9">
        <w:rPr>
          <w:rFonts w:ascii="Arial" w:hAnsi="Arial" w:cs="Arial"/>
          <w:szCs w:val="24"/>
          <w:lang w:eastAsia="en-US"/>
        </w:rPr>
        <w:fldChar w:fldCharType="begin"/>
      </w:r>
      <w:r w:rsidR="00C52B6B" w:rsidRPr="008511C9">
        <w:rPr>
          <w:rFonts w:ascii="Arial" w:hAnsi="Arial" w:cs="Arial"/>
          <w:szCs w:val="24"/>
          <w:lang w:eastAsia="en-US"/>
        </w:rPr>
        <w:instrText xml:space="preserve"> REF _Ref513034090 \r \h </w:instrText>
      </w:r>
      <w:r w:rsidR="00E728F0">
        <w:rPr>
          <w:rFonts w:ascii="Arial" w:hAnsi="Arial" w:cs="Arial"/>
          <w:szCs w:val="24"/>
          <w:lang w:eastAsia="en-US"/>
        </w:rPr>
        <w:instrText xml:space="preserve"> \* MERGEFORMAT </w:instrText>
      </w:r>
      <w:r w:rsidR="00C52B6B" w:rsidRPr="008511C9">
        <w:rPr>
          <w:rFonts w:ascii="Arial" w:hAnsi="Arial" w:cs="Arial"/>
          <w:szCs w:val="24"/>
          <w:lang w:eastAsia="en-US"/>
        </w:rPr>
      </w:r>
      <w:r w:rsidR="00C52B6B" w:rsidRPr="008511C9">
        <w:rPr>
          <w:rFonts w:ascii="Arial" w:hAnsi="Arial" w:cs="Arial"/>
          <w:szCs w:val="24"/>
          <w:lang w:eastAsia="en-US"/>
        </w:rPr>
        <w:fldChar w:fldCharType="separate"/>
      </w:r>
      <w:r w:rsidR="00564AA7">
        <w:rPr>
          <w:rFonts w:ascii="Arial" w:hAnsi="Arial" w:cs="Arial"/>
          <w:szCs w:val="24"/>
          <w:lang w:eastAsia="en-US"/>
        </w:rPr>
        <w:t>[10]</w:t>
      </w:r>
      <w:r w:rsidR="00C52B6B" w:rsidRPr="008511C9">
        <w:rPr>
          <w:rFonts w:ascii="Arial" w:hAnsi="Arial" w:cs="Arial"/>
          <w:szCs w:val="24"/>
          <w:lang w:eastAsia="en-US"/>
        </w:rPr>
        <w:fldChar w:fldCharType="end"/>
      </w:r>
      <w:r w:rsidRPr="008511C9">
        <w:rPr>
          <w:rFonts w:ascii="Arial" w:hAnsi="Arial" w:cs="Arial"/>
          <w:szCs w:val="24"/>
          <w:lang w:eastAsia="en-US"/>
        </w:rPr>
        <w:t xml:space="preserve"> also identifies the 3400-3600 MHz band for IMT;</w:t>
      </w:r>
    </w:p>
    <w:p w14:paraId="7F873254" w14:textId="24A12CE6" w:rsidR="004475AC" w:rsidRPr="008511C9" w:rsidRDefault="004475AC" w:rsidP="00362131">
      <w:pPr>
        <w:pStyle w:val="ListParagraph"/>
        <w:numPr>
          <w:ilvl w:val="0"/>
          <w:numId w:val="12"/>
        </w:numPr>
        <w:tabs>
          <w:tab w:val="clear" w:pos="720"/>
          <w:tab w:val="left" w:pos="567"/>
        </w:tabs>
        <w:suppressAutoHyphens w:val="0"/>
        <w:spacing w:after="240"/>
        <w:ind w:left="567" w:hanging="567"/>
        <w:jc w:val="both"/>
        <w:rPr>
          <w:rFonts w:ascii="Arial" w:hAnsi="Arial" w:cs="Arial"/>
          <w:szCs w:val="24"/>
          <w:lang w:eastAsia="en-US"/>
        </w:rPr>
      </w:pPr>
      <w:r w:rsidRPr="008511C9">
        <w:rPr>
          <w:rFonts w:ascii="Arial" w:hAnsi="Arial" w:cs="Arial"/>
          <w:szCs w:val="24"/>
          <w:lang w:eastAsia="en-US"/>
        </w:rPr>
        <w:t>that the 3400-3500 MHz and 3500-3600 MHz bands have been allocated to the Mobile Service and identified for IMT in some countries of Region 3 (RR 5.432A, 5.432B and 5.433A</w:t>
      </w:r>
      <w:r w:rsidR="00C52B6B" w:rsidRPr="008511C9">
        <w:rPr>
          <w:rFonts w:ascii="Arial" w:hAnsi="Arial" w:cs="Arial"/>
          <w:szCs w:val="24"/>
          <w:lang w:eastAsia="en-US"/>
        </w:rPr>
        <w:t xml:space="preserve"> </w:t>
      </w:r>
      <w:r w:rsidR="00C52B6B" w:rsidRPr="008511C9">
        <w:rPr>
          <w:rFonts w:ascii="Arial" w:hAnsi="Arial" w:cs="Arial"/>
          <w:szCs w:val="24"/>
          <w:lang w:eastAsia="en-US"/>
        </w:rPr>
        <w:fldChar w:fldCharType="begin"/>
      </w:r>
      <w:r w:rsidR="00C52B6B" w:rsidRPr="008511C9">
        <w:rPr>
          <w:rFonts w:ascii="Arial" w:hAnsi="Arial" w:cs="Arial"/>
          <w:szCs w:val="24"/>
          <w:lang w:eastAsia="en-US"/>
        </w:rPr>
        <w:instrText xml:space="preserve"> REF _Ref513034090 \r \h </w:instrText>
      </w:r>
      <w:r w:rsidR="00E728F0">
        <w:rPr>
          <w:rFonts w:ascii="Arial" w:hAnsi="Arial" w:cs="Arial"/>
          <w:szCs w:val="24"/>
          <w:lang w:eastAsia="en-US"/>
        </w:rPr>
        <w:instrText xml:space="preserve"> \* MERGEFORMAT </w:instrText>
      </w:r>
      <w:r w:rsidR="00C52B6B" w:rsidRPr="008511C9">
        <w:rPr>
          <w:rFonts w:ascii="Arial" w:hAnsi="Arial" w:cs="Arial"/>
          <w:szCs w:val="24"/>
          <w:lang w:eastAsia="en-US"/>
        </w:rPr>
      </w:r>
      <w:r w:rsidR="00C52B6B" w:rsidRPr="008511C9">
        <w:rPr>
          <w:rFonts w:ascii="Arial" w:hAnsi="Arial" w:cs="Arial"/>
          <w:szCs w:val="24"/>
          <w:lang w:eastAsia="en-US"/>
        </w:rPr>
        <w:fldChar w:fldCharType="separate"/>
      </w:r>
      <w:r w:rsidR="00564AA7">
        <w:rPr>
          <w:rFonts w:ascii="Arial" w:hAnsi="Arial" w:cs="Arial"/>
          <w:szCs w:val="24"/>
          <w:lang w:eastAsia="en-US"/>
        </w:rPr>
        <w:t>[10]</w:t>
      </w:r>
      <w:r w:rsidR="00C52B6B" w:rsidRPr="008511C9">
        <w:rPr>
          <w:rFonts w:ascii="Arial" w:hAnsi="Arial" w:cs="Arial"/>
          <w:szCs w:val="24"/>
          <w:lang w:eastAsia="en-US"/>
        </w:rPr>
        <w:fldChar w:fldCharType="end"/>
      </w:r>
      <w:r w:rsidRPr="008511C9">
        <w:rPr>
          <w:rFonts w:ascii="Arial" w:hAnsi="Arial" w:cs="Arial"/>
          <w:szCs w:val="24"/>
          <w:lang w:eastAsia="en-US"/>
        </w:rPr>
        <w:t>);</w:t>
      </w:r>
    </w:p>
    <w:p w14:paraId="00A2BE53" w14:textId="56443112" w:rsidR="004475AC" w:rsidRPr="008511C9" w:rsidRDefault="004475AC" w:rsidP="00362131">
      <w:pPr>
        <w:pStyle w:val="ListParagraph"/>
        <w:numPr>
          <w:ilvl w:val="0"/>
          <w:numId w:val="12"/>
        </w:numPr>
        <w:tabs>
          <w:tab w:val="clear" w:pos="720"/>
          <w:tab w:val="left" w:pos="567"/>
        </w:tabs>
        <w:suppressAutoHyphens w:val="0"/>
        <w:spacing w:after="240"/>
        <w:ind w:left="567" w:hanging="567"/>
        <w:jc w:val="both"/>
        <w:rPr>
          <w:rFonts w:ascii="Arial" w:hAnsi="Arial" w:cs="Arial"/>
          <w:szCs w:val="24"/>
          <w:lang w:eastAsia="en-US"/>
        </w:rPr>
      </w:pPr>
      <w:r w:rsidRPr="008511C9">
        <w:rPr>
          <w:rFonts w:ascii="Arial" w:hAnsi="Arial" w:cs="Arial"/>
          <w:szCs w:val="24"/>
          <w:lang w:eastAsia="en-US"/>
        </w:rPr>
        <w:t>that the 3500-3600 MHz band is allocated to the Mobile, except Aeronautical Mobile, Service on a primary basis in Region 2, and that the 3400-3500 MHz band is allocated on a primary basis to the Mobile, except Aeronautical Mobile, Service in some countries of Region 2 and to the Mobile Service on a secondary basis in the rest of Region 2</w:t>
      </w:r>
      <w:r w:rsidR="00E620F0" w:rsidRPr="008511C9">
        <w:rPr>
          <w:rFonts w:ascii="Arial" w:hAnsi="Arial" w:cs="Arial"/>
          <w:szCs w:val="24"/>
          <w:lang w:eastAsia="en-US"/>
        </w:rPr>
        <w:t xml:space="preserve"> (RR 5.431A, 5.431B</w:t>
      </w:r>
      <w:r w:rsidR="00C52B6B" w:rsidRPr="008511C9">
        <w:rPr>
          <w:rFonts w:ascii="Arial" w:hAnsi="Arial" w:cs="Arial"/>
          <w:szCs w:val="24"/>
          <w:lang w:eastAsia="en-US"/>
        </w:rPr>
        <w:t xml:space="preserve"> </w:t>
      </w:r>
      <w:r w:rsidR="00C52B6B" w:rsidRPr="008511C9">
        <w:rPr>
          <w:rFonts w:ascii="Arial" w:hAnsi="Arial" w:cs="Arial"/>
          <w:szCs w:val="24"/>
          <w:lang w:eastAsia="en-US"/>
        </w:rPr>
        <w:fldChar w:fldCharType="begin"/>
      </w:r>
      <w:r w:rsidR="00C52B6B" w:rsidRPr="008511C9">
        <w:rPr>
          <w:rFonts w:ascii="Arial" w:hAnsi="Arial" w:cs="Arial"/>
          <w:szCs w:val="24"/>
          <w:lang w:eastAsia="en-US"/>
        </w:rPr>
        <w:instrText xml:space="preserve"> REF _Ref513034090 \r \h </w:instrText>
      </w:r>
      <w:r w:rsidR="00E728F0">
        <w:rPr>
          <w:rFonts w:ascii="Arial" w:hAnsi="Arial" w:cs="Arial"/>
          <w:szCs w:val="24"/>
          <w:lang w:eastAsia="en-US"/>
        </w:rPr>
        <w:instrText xml:space="preserve"> \* MERGEFORMAT </w:instrText>
      </w:r>
      <w:r w:rsidR="00C52B6B" w:rsidRPr="008511C9">
        <w:rPr>
          <w:rFonts w:ascii="Arial" w:hAnsi="Arial" w:cs="Arial"/>
          <w:szCs w:val="24"/>
          <w:lang w:eastAsia="en-US"/>
        </w:rPr>
      </w:r>
      <w:r w:rsidR="00C52B6B" w:rsidRPr="008511C9">
        <w:rPr>
          <w:rFonts w:ascii="Arial" w:hAnsi="Arial" w:cs="Arial"/>
          <w:szCs w:val="24"/>
          <w:lang w:eastAsia="en-US"/>
        </w:rPr>
        <w:fldChar w:fldCharType="separate"/>
      </w:r>
      <w:r w:rsidR="00564AA7">
        <w:rPr>
          <w:rFonts w:ascii="Arial" w:hAnsi="Arial" w:cs="Arial"/>
          <w:szCs w:val="24"/>
          <w:lang w:eastAsia="en-US"/>
        </w:rPr>
        <w:t>[10]</w:t>
      </w:r>
      <w:r w:rsidR="00C52B6B" w:rsidRPr="008511C9">
        <w:rPr>
          <w:rFonts w:ascii="Arial" w:hAnsi="Arial" w:cs="Arial"/>
          <w:szCs w:val="24"/>
          <w:lang w:eastAsia="en-US"/>
        </w:rPr>
        <w:fldChar w:fldCharType="end"/>
      </w:r>
      <w:r w:rsidR="00E620F0" w:rsidRPr="008511C9">
        <w:rPr>
          <w:rFonts w:ascii="Arial" w:hAnsi="Arial" w:cs="Arial"/>
          <w:szCs w:val="24"/>
          <w:lang w:eastAsia="en-US"/>
        </w:rPr>
        <w:t>)</w:t>
      </w:r>
      <w:r w:rsidRPr="008511C9">
        <w:rPr>
          <w:rFonts w:ascii="Arial" w:hAnsi="Arial" w:cs="Arial"/>
          <w:szCs w:val="24"/>
          <w:lang w:eastAsia="en-US"/>
        </w:rPr>
        <w:t>;</w:t>
      </w:r>
    </w:p>
    <w:p w14:paraId="7E6C28BA" w14:textId="61C12332" w:rsidR="004475AC" w:rsidRPr="008511C9" w:rsidRDefault="004475AC" w:rsidP="00362131">
      <w:pPr>
        <w:pStyle w:val="ListParagraph"/>
        <w:numPr>
          <w:ilvl w:val="0"/>
          <w:numId w:val="12"/>
        </w:numPr>
        <w:tabs>
          <w:tab w:val="clear" w:pos="720"/>
          <w:tab w:val="left" w:pos="567"/>
        </w:tabs>
        <w:suppressAutoHyphens w:val="0"/>
        <w:spacing w:after="240"/>
        <w:ind w:left="567" w:hanging="567"/>
        <w:jc w:val="both"/>
        <w:rPr>
          <w:rFonts w:ascii="Arial" w:hAnsi="Arial" w:cs="Arial"/>
          <w:szCs w:val="24"/>
          <w:lang w:eastAsia="en-US"/>
        </w:rPr>
      </w:pPr>
      <w:r w:rsidRPr="008511C9">
        <w:rPr>
          <w:rFonts w:ascii="Arial" w:hAnsi="Arial" w:cs="Arial"/>
          <w:szCs w:val="24"/>
          <w:lang w:eastAsia="en-US"/>
        </w:rPr>
        <w:t xml:space="preserve">that the 3600-3800 MHz band is allocated to the Mobile Service in Region 1 on a secondary basis in the Radio Regulations </w:t>
      </w:r>
      <w:r w:rsidR="00C26A9C" w:rsidRPr="008511C9">
        <w:rPr>
          <w:rFonts w:ascii="Arial" w:hAnsi="Arial" w:cs="Arial"/>
          <w:szCs w:val="24"/>
          <w:lang w:eastAsia="en-US"/>
        </w:rPr>
        <w:fldChar w:fldCharType="begin"/>
      </w:r>
      <w:r w:rsidR="00C26A9C" w:rsidRPr="008511C9">
        <w:rPr>
          <w:rFonts w:ascii="Arial" w:hAnsi="Arial" w:cs="Arial"/>
          <w:szCs w:val="24"/>
          <w:lang w:eastAsia="en-US"/>
        </w:rPr>
        <w:instrText xml:space="preserve"> REF _Ref513034090 \r \h </w:instrText>
      </w:r>
      <w:r w:rsidR="00E728F0">
        <w:rPr>
          <w:rFonts w:ascii="Arial" w:hAnsi="Arial" w:cs="Arial"/>
          <w:szCs w:val="24"/>
          <w:lang w:eastAsia="en-US"/>
        </w:rPr>
        <w:instrText xml:space="preserve"> \* MERGEFORMAT </w:instrText>
      </w:r>
      <w:r w:rsidR="00C26A9C" w:rsidRPr="008511C9">
        <w:rPr>
          <w:rFonts w:ascii="Arial" w:hAnsi="Arial" w:cs="Arial"/>
          <w:szCs w:val="24"/>
          <w:lang w:eastAsia="en-US"/>
        </w:rPr>
      </w:r>
      <w:r w:rsidR="00C26A9C" w:rsidRPr="008511C9">
        <w:rPr>
          <w:rFonts w:ascii="Arial" w:hAnsi="Arial" w:cs="Arial"/>
          <w:szCs w:val="24"/>
          <w:lang w:eastAsia="en-US"/>
        </w:rPr>
        <w:fldChar w:fldCharType="separate"/>
      </w:r>
      <w:r w:rsidR="00564AA7">
        <w:rPr>
          <w:rFonts w:ascii="Arial" w:hAnsi="Arial" w:cs="Arial"/>
          <w:szCs w:val="24"/>
          <w:lang w:eastAsia="en-US"/>
        </w:rPr>
        <w:t>[10]</w:t>
      </w:r>
      <w:r w:rsidR="00C26A9C" w:rsidRPr="008511C9">
        <w:rPr>
          <w:rFonts w:ascii="Arial" w:hAnsi="Arial" w:cs="Arial"/>
          <w:szCs w:val="24"/>
          <w:lang w:eastAsia="en-US"/>
        </w:rPr>
        <w:fldChar w:fldCharType="end"/>
      </w:r>
      <w:r w:rsidR="00C26A9C" w:rsidRPr="008511C9">
        <w:rPr>
          <w:rFonts w:ascii="Arial" w:hAnsi="Arial" w:cs="Arial"/>
          <w:szCs w:val="24"/>
          <w:lang w:eastAsia="en-US"/>
        </w:rPr>
        <w:t xml:space="preserve"> </w:t>
      </w:r>
      <w:r w:rsidRPr="008511C9">
        <w:rPr>
          <w:rFonts w:ascii="Arial" w:hAnsi="Arial" w:cs="Arial"/>
          <w:szCs w:val="24"/>
          <w:lang w:eastAsia="en-US"/>
        </w:rPr>
        <w:t>and not identified for IMT;</w:t>
      </w:r>
    </w:p>
    <w:p w14:paraId="166358B7" w14:textId="111B5E40" w:rsidR="004475AC" w:rsidRPr="008511C9" w:rsidRDefault="004475AC" w:rsidP="00362131">
      <w:pPr>
        <w:pStyle w:val="ListParagraph"/>
        <w:numPr>
          <w:ilvl w:val="0"/>
          <w:numId w:val="12"/>
        </w:numPr>
        <w:tabs>
          <w:tab w:val="clear" w:pos="720"/>
          <w:tab w:val="left" w:pos="567"/>
        </w:tabs>
        <w:suppressAutoHyphens w:val="0"/>
        <w:spacing w:after="240"/>
        <w:ind w:left="567" w:hanging="567"/>
        <w:jc w:val="both"/>
        <w:rPr>
          <w:rFonts w:ascii="Arial" w:hAnsi="Arial" w:cs="Arial"/>
          <w:szCs w:val="24"/>
          <w:lang w:eastAsia="en-US"/>
        </w:rPr>
      </w:pPr>
      <w:r w:rsidRPr="008511C9">
        <w:rPr>
          <w:rFonts w:ascii="Arial" w:hAnsi="Arial" w:cs="Arial"/>
          <w:szCs w:val="24"/>
          <w:lang w:eastAsia="en-US"/>
        </w:rPr>
        <w:t>that in the European Table of Frequency Allocations (ERC Report 25</w:t>
      </w:r>
      <w:r w:rsidR="00C52B6B" w:rsidRPr="008511C9">
        <w:rPr>
          <w:rFonts w:ascii="Arial" w:hAnsi="Arial" w:cs="Arial"/>
          <w:szCs w:val="24"/>
          <w:lang w:eastAsia="en-US"/>
        </w:rPr>
        <w:t xml:space="preserve"> </w:t>
      </w:r>
      <w:r w:rsidR="008244E4" w:rsidRPr="008511C9">
        <w:rPr>
          <w:rFonts w:ascii="Arial" w:hAnsi="Arial" w:cs="Arial"/>
          <w:szCs w:val="24"/>
          <w:lang w:eastAsia="en-US"/>
        </w:rPr>
        <w:fldChar w:fldCharType="begin"/>
      </w:r>
      <w:r w:rsidR="008244E4" w:rsidRPr="008511C9">
        <w:rPr>
          <w:rFonts w:ascii="Arial" w:hAnsi="Arial" w:cs="Arial"/>
          <w:szCs w:val="24"/>
          <w:lang w:eastAsia="en-US"/>
        </w:rPr>
        <w:instrText xml:space="preserve"> REF _Ref518566993 \r \h </w:instrText>
      </w:r>
      <w:r w:rsidR="00E728F0">
        <w:rPr>
          <w:rFonts w:ascii="Arial" w:hAnsi="Arial" w:cs="Arial"/>
          <w:szCs w:val="24"/>
          <w:lang w:eastAsia="en-US"/>
        </w:rPr>
        <w:instrText xml:space="preserve"> \* MERGEFORMAT </w:instrText>
      </w:r>
      <w:r w:rsidR="008244E4" w:rsidRPr="008511C9">
        <w:rPr>
          <w:rFonts w:ascii="Arial" w:hAnsi="Arial" w:cs="Arial"/>
          <w:szCs w:val="24"/>
          <w:lang w:eastAsia="en-US"/>
        </w:rPr>
      </w:r>
      <w:r w:rsidR="008244E4" w:rsidRPr="008511C9">
        <w:rPr>
          <w:rFonts w:ascii="Arial" w:hAnsi="Arial" w:cs="Arial"/>
          <w:szCs w:val="24"/>
          <w:lang w:eastAsia="en-US"/>
        </w:rPr>
        <w:fldChar w:fldCharType="separate"/>
      </w:r>
      <w:r w:rsidR="00564AA7">
        <w:rPr>
          <w:rFonts w:ascii="Arial" w:hAnsi="Arial" w:cs="Arial"/>
          <w:szCs w:val="24"/>
          <w:lang w:eastAsia="en-US"/>
        </w:rPr>
        <w:t>[11]</w:t>
      </w:r>
      <w:r w:rsidR="008244E4" w:rsidRPr="008511C9">
        <w:rPr>
          <w:rFonts w:ascii="Arial" w:hAnsi="Arial" w:cs="Arial"/>
          <w:szCs w:val="24"/>
          <w:lang w:eastAsia="en-US"/>
        </w:rPr>
        <w:fldChar w:fldCharType="end"/>
      </w:r>
      <w:r w:rsidRPr="008511C9">
        <w:rPr>
          <w:rFonts w:ascii="Arial" w:hAnsi="Arial" w:cs="Arial"/>
          <w:szCs w:val="24"/>
          <w:lang w:eastAsia="en-US"/>
        </w:rPr>
        <w:t>) the major use or major interest in CEPT member countries in the 3400-3800 MHz band is the Mobile Service on a primary basis;</w:t>
      </w:r>
    </w:p>
    <w:p w14:paraId="7C4F2E22" w14:textId="77777777" w:rsidR="008D5735" w:rsidRPr="008511C9" w:rsidRDefault="008D5735" w:rsidP="00362131">
      <w:pPr>
        <w:pStyle w:val="ListParagraph"/>
        <w:numPr>
          <w:ilvl w:val="0"/>
          <w:numId w:val="12"/>
        </w:numPr>
        <w:tabs>
          <w:tab w:val="clear" w:pos="720"/>
          <w:tab w:val="left" w:pos="567"/>
        </w:tabs>
        <w:suppressAutoHyphens w:val="0"/>
        <w:spacing w:after="240"/>
        <w:ind w:left="567" w:hanging="567"/>
        <w:jc w:val="both"/>
        <w:rPr>
          <w:rFonts w:ascii="Arial" w:hAnsi="Arial" w:cs="Arial"/>
          <w:szCs w:val="24"/>
          <w:lang w:eastAsia="en-US"/>
        </w:rPr>
      </w:pPr>
      <w:r w:rsidRPr="008511C9">
        <w:rPr>
          <w:rFonts w:ascii="Arial" w:hAnsi="Arial" w:cs="Arial"/>
          <w:szCs w:val="24"/>
          <w:lang w:eastAsia="en-US"/>
        </w:rPr>
        <w:t>that “mobile/fixed communications networks” (MFCN) for the purpose of this Decision includes IMT and other mobile and fixed communications networks;</w:t>
      </w:r>
    </w:p>
    <w:p w14:paraId="04A9BD66" w14:textId="3F9B7CF0" w:rsidR="004475AC" w:rsidRPr="008511C9" w:rsidRDefault="004475AC" w:rsidP="00362131">
      <w:pPr>
        <w:pStyle w:val="ListParagraph"/>
        <w:numPr>
          <w:ilvl w:val="0"/>
          <w:numId w:val="12"/>
        </w:numPr>
        <w:tabs>
          <w:tab w:val="clear" w:pos="720"/>
          <w:tab w:val="left" w:pos="567"/>
        </w:tabs>
        <w:suppressAutoHyphens w:val="0"/>
        <w:spacing w:after="240"/>
        <w:ind w:left="567" w:hanging="567"/>
        <w:jc w:val="both"/>
        <w:rPr>
          <w:rFonts w:ascii="Arial" w:hAnsi="Arial" w:cs="Arial"/>
          <w:szCs w:val="24"/>
          <w:lang w:eastAsia="en-US"/>
        </w:rPr>
      </w:pPr>
      <w:r w:rsidRPr="008511C9">
        <w:rPr>
          <w:rFonts w:ascii="Arial" w:hAnsi="Arial" w:cs="Arial"/>
          <w:szCs w:val="24"/>
          <w:lang w:eastAsia="en-US"/>
        </w:rPr>
        <w:t>that IMT covers IMT-2000</w:t>
      </w:r>
      <w:r w:rsidR="00376DF1" w:rsidRPr="008511C9">
        <w:rPr>
          <w:rFonts w:ascii="Arial" w:hAnsi="Arial" w:cs="Arial"/>
          <w:szCs w:val="24"/>
          <w:lang w:eastAsia="en-US"/>
        </w:rPr>
        <w:t xml:space="preserve">, </w:t>
      </w:r>
      <w:r w:rsidRPr="008511C9">
        <w:rPr>
          <w:rFonts w:ascii="Arial" w:hAnsi="Arial" w:cs="Arial"/>
          <w:szCs w:val="24"/>
          <w:lang w:eastAsia="en-US"/>
        </w:rPr>
        <w:t xml:space="preserve">IMT-Advanced, </w:t>
      </w:r>
      <w:r w:rsidR="00376DF1" w:rsidRPr="008511C9">
        <w:rPr>
          <w:rFonts w:ascii="Arial" w:hAnsi="Arial" w:cs="Arial"/>
          <w:szCs w:val="24"/>
          <w:lang w:eastAsia="en-US"/>
        </w:rPr>
        <w:t xml:space="preserve">and IMT-2020 </w:t>
      </w:r>
      <w:r w:rsidRPr="008511C9">
        <w:rPr>
          <w:rFonts w:ascii="Arial" w:hAnsi="Arial" w:cs="Arial"/>
          <w:szCs w:val="24"/>
          <w:lang w:eastAsia="en-US"/>
        </w:rPr>
        <w:t>as defined in Resolution ITU-R 56 (Naming for International Mobile Telecommunications)</w:t>
      </w:r>
      <w:r w:rsidR="00C52B6B" w:rsidRPr="008511C9">
        <w:rPr>
          <w:rFonts w:ascii="Arial" w:hAnsi="Arial" w:cs="Arial"/>
          <w:szCs w:val="24"/>
          <w:lang w:eastAsia="en-US"/>
        </w:rPr>
        <w:t xml:space="preserve"> </w:t>
      </w:r>
      <w:r w:rsidR="00AE4007">
        <w:rPr>
          <w:rFonts w:ascii="Arial" w:hAnsi="Arial" w:cs="Arial"/>
          <w:szCs w:val="24"/>
          <w:lang w:eastAsia="en-US"/>
        </w:rPr>
        <w:fldChar w:fldCharType="begin"/>
      </w:r>
      <w:r w:rsidR="00AE4007">
        <w:rPr>
          <w:rFonts w:ascii="Arial" w:hAnsi="Arial" w:cs="Arial"/>
          <w:szCs w:val="24"/>
          <w:lang w:eastAsia="en-US"/>
        </w:rPr>
        <w:instrText xml:space="preserve"> REF _Ref505353832 \r \h </w:instrText>
      </w:r>
      <w:r w:rsidR="00AE4007">
        <w:rPr>
          <w:rFonts w:ascii="Arial" w:hAnsi="Arial" w:cs="Arial"/>
          <w:szCs w:val="24"/>
          <w:lang w:eastAsia="en-US"/>
        </w:rPr>
      </w:r>
      <w:r w:rsidR="00AE4007">
        <w:rPr>
          <w:rFonts w:ascii="Arial" w:hAnsi="Arial" w:cs="Arial"/>
          <w:szCs w:val="24"/>
          <w:lang w:eastAsia="en-US"/>
        </w:rPr>
        <w:fldChar w:fldCharType="separate"/>
      </w:r>
      <w:r w:rsidR="00AE4007">
        <w:rPr>
          <w:rFonts w:ascii="Arial" w:hAnsi="Arial" w:cs="Arial"/>
          <w:szCs w:val="24"/>
          <w:lang w:eastAsia="en-US"/>
        </w:rPr>
        <w:t>[12]</w:t>
      </w:r>
      <w:r w:rsidR="00AE4007">
        <w:rPr>
          <w:rFonts w:ascii="Arial" w:hAnsi="Arial" w:cs="Arial"/>
          <w:szCs w:val="24"/>
          <w:lang w:eastAsia="en-US"/>
        </w:rPr>
        <w:fldChar w:fldCharType="end"/>
      </w:r>
      <w:r w:rsidRPr="008511C9">
        <w:rPr>
          <w:rFonts w:ascii="Arial" w:hAnsi="Arial" w:cs="Arial"/>
          <w:szCs w:val="24"/>
          <w:lang w:eastAsia="en-US"/>
        </w:rPr>
        <w:t>;</w:t>
      </w:r>
    </w:p>
    <w:p w14:paraId="7ED3ACDF" w14:textId="77777777" w:rsidR="00924628" w:rsidRPr="008511C9" w:rsidRDefault="00924628" w:rsidP="00362131">
      <w:pPr>
        <w:pStyle w:val="ListParagraph"/>
        <w:numPr>
          <w:ilvl w:val="0"/>
          <w:numId w:val="12"/>
        </w:numPr>
        <w:tabs>
          <w:tab w:val="clear" w:pos="720"/>
          <w:tab w:val="num" w:pos="567"/>
        </w:tabs>
        <w:suppressAutoHyphens w:val="0"/>
        <w:spacing w:after="240"/>
        <w:ind w:left="567" w:hanging="567"/>
        <w:jc w:val="both"/>
        <w:rPr>
          <w:rFonts w:ascii="Arial" w:hAnsi="Arial" w:cs="Arial"/>
          <w:szCs w:val="24"/>
          <w:lang w:eastAsia="en-US"/>
        </w:rPr>
      </w:pPr>
      <w:r w:rsidRPr="008511C9">
        <w:rPr>
          <w:rFonts w:ascii="Arial" w:hAnsi="Arial" w:cs="Arial"/>
          <w:szCs w:val="24"/>
          <w:lang w:eastAsia="en-US"/>
        </w:rPr>
        <w:t>that development of new radio interfaces (5G) that support the new capabilities of IMT-2020 is expected along with the enhancement of IMT-2000 and IMT-Advanced systems;</w:t>
      </w:r>
    </w:p>
    <w:p w14:paraId="199BD768" w14:textId="1D58E105" w:rsidR="004475AC" w:rsidRPr="008511C9" w:rsidRDefault="006A2410" w:rsidP="00362131">
      <w:pPr>
        <w:pStyle w:val="ListParagraph"/>
        <w:numPr>
          <w:ilvl w:val="0"/>
          <w:numId w:val="12"/>
        </w:numPr>
        <w:tabs>
          <w:tab w:val="clear" w:pos="720"/>
          <w:tab w:val="num" w:pos="567"/>
        </w:tabs>
        <w:suppressAutoHyphens w:val="0"/>
        <w:spacing w:after="240"/>
        <w:ind w:left="567" w:hanging="567"/>
        <w:jc w:val="both"/>
        <w:rPr>
          <w:rFonts w:ascii="Arial" w:hAnsi="Arial" w:cs="Arial"/>
          <w:szCs w:val="24"/>
          <w:lang w:eastAsia="en-US"/>
        </w:rPr>
      </w:pPr>
      <w:r>
        <w:rPr>
          <w:rFonts w:ascii="Arial" w:hAnsi="Arial" w:cs="Arial"/>
        </w:rPr>
        <w:t xml:space="preserve">that detailed specifications of IMT radio interfaces are described in Recommendation ITU-R M.1457 [13] for IMT-2000, Recommendation ITU-R M. 2012 </w:t>
      </w:r>
      <w:r w:rsidR="003870F7" w:rsidRPr="008511C9">
        <w:rPr>
          <w:rFonts w:ascii="Arial" w:hAnsi="Arial" w:cs="Arial"/>
          <w:szCs w:val="24"/>
          <w:lang w:eastAsia="en-US"/>
        </w:rPr>
        <w:fldChar w:fldCharType="begin"/>
      </w:r>
      <w:r w:rsidR="003870F7" w:rsidRPr="008511C9">
        <w:rPr>
          <w:rFonts w:ascii="Arial" w:hAnsi="Arial" w:cs="Arial"/>
          <w:szCs w:val="24"/>
          <w:lang w:eastAsia="en-US"/>
        </w:rPr>
        <w:instrText xml:space="preserve"> REF _Ref505353853 \r \h </w:instrText>
      </w:r>
      <w:r w:rsidR="003870F7">
        <w:rPr>
          <w:rFonts w:ascii="Arial" w:hAnsi="Arial" w:cs="Arial"/>
          <w:szCs w:val="24"/>
          <w:lang w:eastAsia="en-US"/>
        </w:rPr>
        <w:instrText xml:space="preserve"> \* MERGEFORMAT </w:instrText>
      </w:r>
      <w:r w:rsidR="003870F7" w:rsidRPr="008511C9">
        <w:rPr>
          <w:rFonts w:ascii="Arial" w:hAnsi="Arial" w:cs="Arial"/>
          <w:szCs w:val="24"/>
          <w:lang w:eastAsia="en-US"/>
        </w:rPr>
      </w:r>
      <w:r w:rsidR="003870F7" w:rsidRPr="008511C9">
        <w:rPr>
          <w:rFonts w:ascii="Arial" w:hAnsi="Arial" w:cs="Arial"/>
          <w:szCs w:val="24"/>
          <w:lang w:eastAsia="en-US"/>
        </w:rPr>
        <w:fldChar w:fldCharType="separate"/>
      </w:r>
      <w:r w:rsidR="003870F7">
        <w:rPr>
          <w:rFonts w:ascii="Arial" w:hAnsi="Arial" w:cs="Arial"/>
          <w:szCs w:val="24"/>
          <w:lang w:eastAsia="en-US"/>
        </w:rPr>
        <w:t>[14]</w:t>
      </w:r>
      <w:r w:rsidR="003870F7" w:rsidRPr="008511C9">
        <w:rPr>
          <w:rFonts w:ascii="Arial" w:hAnsi="Arial" w:cs="Arial"/>
          <w:szCs w:val="24"/>
          <w:lang w:eastAsia="en-US"/>
        </w:rPr>
        <w:fldChar w:fldCharType="end"/>
      </w:r>
      <w:r>
        <w:rPr>
          <w:rFonts w:ascii="Arial" w:hAnsi="Arial" w:cs="Arial"/>
        </w:rPr>
        <w:t xml:space="preserve"> for IMT-Advanced, and are planned to be described in the draft new Recommendation ITU-R M.[IMT2020.SPECS] for IMT-2020</w:t>
      </w:r>
      <w:r w:rsidR="00376DF1" w:rsidRPr="008511C9">
        <w:rPr>
          <w:rFonts w:ascii="Arial" w:hAnsi="Arial" w:cs="Arial"/>
          <w:szCs w:val="24"/>
          <w:lang w:eastAsia="en-US"/>
        </w:rPr>
        <w:t>;</w:t>
      </w:r>
    </w:p>
    <w:p w14:paraId="0AA375F2" w14:textId="5DEA919D" w:rsidR="00924628" w:rsidRPr="008511C9" w:rsidRDefault="00924628" w:rsidP="00362131">
      <w:pPr>
        <w:pStyle w:val="ListParagraph"/>
        <w:numPr>
          <w:ilvl w:val="0"/>
          <w:numId w:val="12"/>
        </w:numPr>
        <w:tabs>
          <w:tab w:val="clear" w:pos="720"/>
          <w:tab w:val="num" w:pos="567"/>
        </w:tabs>
        <w:suppressAutoHyphens w:val="0"/>
        <w:spacing w:after="240"/>
        <w:ind w:left="567" w:hanging="567"/>
        <w:jc w:val="both"/>
        <w:rPr>
          <w:rFonts w:ascii="Arial" w:hAnsi="Arial" w:cs="Arial"/>
          <w:szCs w:val="24"/>
          <w:lang w:eastAsia="en-US"/>
        </w:rPr>
      </w:pPr>
      <w:r w:rsidRPr="008511C9">
        <w:rPr>
          <w:rFonts w:ascii="Arial" w:hAnsi="Arial" w:cs="Arial"/>
          <w:szCs w:val="24"/>
          <w:lang w:eastAsia="en-US"/>
        </w:rPr>
        <w:t xml:space="preserve">that Recommendation ITU-R M.2083 </w:t>
      </w:r>
      <w:r w:rsidR="00D763AE" w:rsidRPr="008511C9">
        <w:rPr>
          <w:rFonts w:ascii="Arial" w:hAnsi="Arial" w:cs="Arial"/>
          <w:szCs w:val="24"/>
          <w:lang w:eastAsia="en-US"/>
        </w:rPr>
        <w:fldChar w:fldCharType="begin"/>
      </w:r>
      <w:r w:rsidR="00D763AE" w:rsidRPr="008511C9">
        <w:rPr>
          <w:rFonts w:ascii="Arial" w:hAnsi="Arial" w:cs="Arial"/>
          <w:szCs w:val="24"/>
          <w:lang w:eastAsia="en-US"/>
        </w:rPr>
        <w:instrText xml:space="preserve"> REF _Ref522541466 \r \h </w:instrText>
      </w:r>
      <w:r w:rsidR="00E728F0">
        <w:rPr>
          <w:rFonts w:ascii="Arial" w:hAnsi="Arial" w:cs="Arial"/>
          <w:szCs w:val="24"/>
          <w:lang w:eastAsia="en-US"/>
        </w:rPr>
        <w:instrText xml:space="preserve"> \* MERGEFORMAT </w:instrText>
      </w:r>
      <w:r w:rsidR="00D763AE" w:rsidRPr="008511C9">
        <w:rPr>
          <w:rFonts w:ascii="Arial" w:hAnsi="Arial" w:cs="Arial"/>
          <w:szCs w:val="24"/>
          <w:lang w:eastAsia="en-US"/>
        </w:rPr>
      </w:r>
      <w:r w:rsidR="00D763AE" w:rsidRPr="008511C9">
        <w:rPr>
          <w:rFonts w:ascii="Arial" w:hAnsi="Arial" w:cs="Arial"/>
          <w:szCs w:val="24"/>
          <w:lang w:eastAsia="en-US"/>
        </w:rPr>
        <w:fldChar w:fldCharType="separate"/>
      </w:r>
      <w:r w:rsidR="00564AA7">
        <w:rPr>
          <w:rFonts w:ascii="Arial" w:hAnsi="Arial" w:cs="Arial"/>
          <w:szCs w:val="24"/>
          <w:lang w:eastAsia="en-US"/>
        </w:rPr>
        <w:t>[2]</w:t>
      </w:r>
      <w:r w:rsidR="00D763AE" w:rsidRPr="008511C9">
        <w:rPr>
          <w:rFonts w:ascii="Arial" w:hAnsi="Arial" w:cs="Arial"/>
          <w:szCs w:val="24"/>
          <w:lang w:eastAsia="en-US"/>
        </w:rPr>
        <w:fldChar w:fldCharType="end"/>
      </w:r>
      <w:r w:rsidR="00804E70" w:rsidRPr="008511C9">
        <w:rPr>
          <w:rFonts w:ascii="Arial" w:hAnsi="Arial" w:cs="Arial"/>
          <w:szCs w:val="24"/>
          <w:lang w:eastAsia="en-US"/>
        </w:rPr>
        <w:t xml:space="preserve"> </w:t>
      </w:r>
      <w:r w:rsidRPr="008511C9">
        <w:rPr>
          <w:rFonts w:ascii="Arial" w:hAnsi="Arial" w:cs="Arial"/>
          <w:szCs w:val="24"/>
          <w:lang w:eastAsia="en-US"/>
        </w:rPr>
        <w:t>defines the framework and overall objectives of the future development of IMT for 2020 and beyond;</w:t>
      </w:r>
    </w:p>
    <w:p w14:paraId="3BF06B21" w14:textId="77E8A933" w:rsidR="00924628" w:rsidRPr="008511C9" w:rsidRDefault="00D763AE" w:rsidP="00362131">
      <w:pPr>
        <w:pStyle w:val="ListParagraph"/>
        <w:numPr>
          <w:ilvl w:val="0"/>
          <w:numId w:val="12"/>
        </w:numPr>
        <w:tabs>
          <w:tab w:val="clear" w:pos="720"/>
          <w:tab w:val="num" w:pos="567"/>
        </w:tabs>
        <w:suppressAutoHyphens w:val="0"/>
        <w:spacing w:after="240"/>
        <w:ind w:left="567" w:hanging="567"/>
        <w:jc w:val="both"/>
        <w:rPr>
          <w:rFonts w:ascii="Arial" w:hAnsi="Arial" w:cs="Arial"/>
          <w:szCs w:val="24"/>
          <w:lang w:eastAsia="en-US"/>
        </w:rPr>
      </w:pPr>
      <w:r w:rsidRPr="008511C9">
        <w:rPr>
          <w:rFonts w:ascii="Arial" w:hAnsi="Arial" w:cs="Arial"/>
          <w:szCs w:val="24"/>
          <w:lang w:eastAsia="en-US"/>
        </w:rPr>
        <w:t>that IMT-2020 systems, will have</w:t>
      </w:r>
      <w:r w:rsidRPr="00E728F0">
        <w:rPr>
          <w:rFonts w:ascii="Arial" w:hAnsi="Arial"/>
        </w:rPr>
        <w:t xml:space="preserve"> </w:t>
      </w:r>
      <w:r w:rsidRPr="00E728F0">
        <w:rPr>
          <w:rFonts w:ascii="Arial" w:hAnsi="Arial" w:cs="Arial"/>
          <w:szCs w:val="24"/>
          <w:lang w:eastAsia="en-US"/>
        </w:rPr>
        <w:t xml:space="preserve">enhanced capabilities </w:t>
      </w:r>
      <w:r w:rsidRPr="008511C9">
        <w:rPr>
          <w:rFonts w:ascii="Arial" w:hAnsi="Arial" w:cs="Arial"/>
          <w:szCs w:val="24"/>
          <w:lang w:eastAsia="en-US"/>
        </w:rPr>
        <w:t>compare</w:t>
      </w:r>
      <w:r w:rsidR="00B45960" w:rsidRPr="008511C9">
        <w:rPr>
          <w:rFonts w:ascii="Arial" w:hAnsi="Arial" w:cs="Arial"/>
          <w:szCs w:val="24"/>
          <w:lang w:eastAsia="en-US"/>
        </w:rPr>
        <w:t>d</w:t>
      </w:r>
      <w:r w:rsidRPr="008511C9">
        <w:rPr>
          <w:rFonts w:ascii="Arial" w:hAnsi="Arial" w:cs="Arial"/>
          <w:szCs w:val="24"/>
          <w:lang w:eastAsia="en-US"/>
        </w:rPr>
        <w:t xml:space="preserve"> to</w:t>
      </w:r>
      <w:r w:rsidRPr="00E728F0">
        <w:rPr>
          <w:rFonts w:ascii="Arial" w:hAnsi="Arial"/>
        </w:rPr>
        <w:t xml:space="preserve"> </w:t>
      </w:r>
      <w:r w:rsidRPr="00E728F0">
        <w:rPr>
          <w:rFonts w:ascii="Arial" w:hAnsi="Arial" w:cs="Arial"/>
          <w:szCs w:val="24"/>
          <w:lang w:eastAsia="en-US"/>
        </w:rPr>
        <w:t xml:space="preserve">those described in Recommendation ITU-R M.1645 </w:t>
      </w:r>
      <w:r w:rsidRPr="008511C9">
        <w:rPr>
          <w:rFonts w:ascii="Arial" w:hAnsi="Arial" w:cs="Arial"/>
          <w:szCs w:val="24"/>
          <w:lang w:eastAsia="en-US"/>
        </w:rPr>
        <w:fldChar w:fldCharType="begin"/>
      </w:r>
      <w:r w:rsidRPr="008511C9">
        <w:rPr>
          <w:rFonts w:ascii="Arial" w:hAnsi="Arial" w:cs="Arial"/>
          <w:szCs w:val="24"/>
          <w:lang w:eastAsia="en-US"/>
        </w:rPr>
        <w:instrText xml:space="preserve"> REF _Ref522629706 \r \h </w:instrText>
      </w:r>
      <w:r w:rsidR="00E728F0">
        <w:rPr>
          <w:rFonts w:ascii="Arial" w:hAnsi="Arial" w:cs="Arial"/>
          <w:szCs w:val="24"/>
          <w:lang w:eastAsia="en-US"/>
        </w:rPr>
        <w:instrText xml:space="preserve"> \* MERGEFORMAT </w:instrText>
      </w:r>
      <w:r w:rsidRPr="008511C9">
        <w:rPr>
          <w:rFonts w:ascii="Arial" w:hAnsi="Arial" w:cs="Arial"/>
          <w:szCs w:val="24"/>
          <w:lang w:eastAsia="en-US"/>
        </w:rPr>
      </w:r>
      <w:r w:rsidRPr="008511C9">
        <w:rPr>
          <w:rFonts w:ascii="Arial" w:hAnsi="Arial" w:cs="Arial"/>
          <w:szCs w:val="24"/>
          <w:lang w:eastAsia="en-US"/>
        </w:rPr>
        <w:fldChar w:fldCharType="separate"/>
      </w:r>
      <w:r w:rsidR="003870F7">
        <w:rPr>
          <w:rFonts w:ascii="Arial" w:hAnsi="Arial" w:cs="Arial"/>
          <w:szCs w:val="24"/>
          <w:lang w:eastAsia="en-US"/>
        </w:rPr>
        <w:t>[15]</w:t>
      </w:r>
      <w:r w:rsidRPr="008511C9">
        <w:rPr>
          <w:rFonts w:ascii="Arial" w:hAnsi="Arial" w:cs="Arial"/>
          <w:szCs w:val="24"/>
          <w:lang w:eastAsia="en-US"/>
        </w:rPr>
        <w:fldChar w:fldCharType="end"/>
      </w:r>
      <w:r w:rsidR="005C44DD" w:rsidRPr="008511C9">
        <w:rPr>
          <w:rFonts w:ascii="Arial" w:hAnsi="Arial" w:cs="Arial"/>
          <w:szCs w:val="24"/>
          <w:lang w:eastAsia="en-US"/>
        </w:rPr>
        <w:t>;</w:t>
      </w:r>
    </w:p>
    <w:p w14:paraId="114A9CE5" w14:textId="77777777" w:rsidR="004475AC" w:rsidRPr="008511C9" w:rsidRDefault="004475AC" w:rsidP="00362131">
      <w:pPr>
        <w:pStyle w:val="ListParagraph"/>
        <w:numPr>
          <w:ilvl w:val="0"/>
          <w:numId w:val="12"/>
        </w:numPr>
        <w:tabs>
          <w:tab w:val="clear" w:pos="720"/>
          <w:tab w:val="num" w:pos="567"/>
        </w:tabs>
        <w:suppressAutoHyphens w:val="0"/>
        <w:spacing w:after="240"/>
        <w:ind w:left="567" w:hanging="567"/>
        <w:jc w:val="both"/>
        <w:rPr>
          <w:rFonts w:ascii="Arial" w:hAnsi="Arial" w:cs="Arial"/>
          <w:szCs w:val="24"/>
          <w:lang w:eastAsia="en-US"/>
        </w:rPr>
      </w:pPr>
      <w:r w:rsidRPr="008511C9">
        <w:rPr>
          <w:rFonts w:ascii="Arial" w:hAnsi="Arial" w:cs="Arial"/>
          <w:szCs w:val="24"/>
          <w:lang w:eastAsia="en-US"/>
        </w:rPr>
        <w:t>that a harmonised frequency arrangement facilitates economies of scale resulting in the availability of affordable equipment;</w:t>
      </w:r>
    </w:p>
    <w:p w14:paraId="7671B0BD" w14:textId="77777777" w:rsidR="004475AC" w:rsidRPr="008511C9" w:rsidRDefault="004475AC" w:rsidP="00362131">
      <w:pPr>
        <w:pStyle w:val="ListParagraph"/>
        <w:numPr>
          <w:ilvl w:val="0"/>
          <w:numId w:val="12"/>
        </w:numPr>
        <w:tabs>
          <w:tab w:val="clear" w:pos="720"/>
          <w:tab w:val="left" w:pos="567"/>
        </w:tabs>
        <w:suppressAutoHyphens w:val="0"/>
        <w:spacing w:after="240"/>
        <w:ind w:left="567" w:hanging="567"/>
        <w:jc w:val="both"/>
        <w:rPr>
          <w:rFonts w:ascii="Arial" w:hAnsi="Arial" w:cs="Arial"/>
          <w:szCs w:val="24"/>
          <w:lang w:eastAsia="en-US"/>
        </w:rPr>
      </w:pPr>
      <w:r w:rsidRPr="008511C9">
        <w:rPr>
          <w:rFonts w:ascii="Arial" w:hAnsi="Arial" w:cs="Arial"/>
          <w:szCs w:val="24"/>
          <w:lang w:eastAsia="en-US"/>
        </w:rPr>
        <w:t>that the designation of a frequency band for a specific application does not prevent the designation of the same frequency band for other applications;</w:t>
      </w:r>
    </w:p>
    <w:p w14:paraId="029641AB" w14:textId="3353A006" w:rsidR="00924628" w:rsidRPr="008511C9" w:rsidRDefault="004475AC" w:rsidP="00362131">
      <w:pPr>
        <w:pStyle w:val="ListParagraph"/>
        <w:numPr>
          <w:ilvl w:val="0"/>
          <w:numId w:val="12"/>
        </w:numPr>
        <w:tabs>
          <w:tab w:val="clear" w:pos="720"/>
          <w:tab w:val="left" w:pos="567"/>
        </w:tabs>
        <w:suppressAutoHyphens w:val="0"/>
        <w:spacing w:after="240"/>
        <w:ind w:left="567" w:hanging="567"/>
        <w:jc w:val="both"/>
        <w:rPr>
          <w:rFonts w:ascii="Arial" w:hAnsi="Arial" w:cs="Arial"/>
          <w:szCs w:val="24"/>
          <w:lang w:eastAsia="en-US"/>
        </w:rPr>
      </w:pPr>
      <w:r w:rsidRPr="008511C9">
        <w:rPr>
          <w:rFonts w:ascii="Arial" w:hAnsi="Arial" w:cs="Arial"/>
          <w:szCs w:val="24"/>
          <w:lang w:eastAsia="en-US"/>
        </w:rPr>
        <w:t xml:space="preserve">that the band 3400-3800 MHz </w:t>
      </w:r>
      <w:r w:rsidR="005B19F4" w:rsidRPr="008511C9">
        <w:rPr>
          <w:rFonts w:ascii="Arial" w:hAnsi="Arial" w:cs="Arial"/>
          <w:szCs w:val="24"/>
          <w:lang w:eastAsia="en-US"/>
        </w:rPr>
        <w:t xml:space="preserve">is </w:t>
      </w:r>
      <w:r w:rsidRPr="008511C9">
        <w:rPr>
          <w:rFonts w:ascii="Arial" w:hAnsi="Arial" w:cs="Arial"/>
          <w:szCs w:val="24"/>
          <w:lang w:eastAsia="en-US"/>
        </w:rPr>
        <w:t xml:space="preserve">allocated to the Fixed-Satellite Service (space-to-Earth) on a primary basis in the Radio Regulations and </w:t>
      </w:r>
      <w:r w:rsidR="005B19F4" w:rsidRPr="008511C9">
        <w:rPr>
          <w:rFonts w:ascii="Arial" w:hAnsi="Arial" w:cs="Arial"/>
          <w:szCs w:val="24"/>
          <w:lang w:eastAsia="en-US"/>
        </w:rPr>
        <w:t xml:space="preserve">is </w:t>
      </w:r>
      <w:r w:rsidRPr="008511C9">
        <w:rPr>
          <w:rFonts w:ascii="Arial" w:hAnsi="Arial" w:cs="Arial"/>
          <w:szCs w:val="24"/>
          <w:lang w:eastAsia="en-US"/>
        </w:rPr>
        <w:t>used in some CEPT countries for that service;</w:t>
      </w:r>
    </w:p>
    <w:p w14:paraId="5961EC1A" w14:textId="77777777" w:rsidR="00924628" w:rsidRPr="008511C9" w:rsidRDefault="00924628" w:rsidP="00362131">
      <w:pPr>
        <w:pStyle w:val="ListParagraph"/>
        <w:numPr>
          <w:ilvl w:val="0"/>
          <w:numId w:val="12"/>
        </w:numPr>
        <w:tabs>
          <w:tab w:val="clear" w:pos="720"/>
          <w:tab w:val="left" w:pos="567"/>
        </w:tabs>
        <w:suppressAutoHyphens w:val="0"/>
        <w:spacing w:after="240"/>
        <w:ind w:left="567" w:hanging="567"/>
        <w:jc w:val="both"/>
        <w:rPr>
          <w:rFonts w:ascii="Arial" w:hAnsi="Arial" w:cs="Arial"/>
          <w:szCs w:val="24"/>
          <w:lang w:eastAsia="en-US"/>
        </w:rPr>
      </w:pPr>
      <w:r w:rsidRPr="008511C9">
        <w:rPr>
          <w:rFonts w:ascii="Arial" w:hAnsi="Arial" w:cs="Arial"/>
          <w:szCs w:val="24"/>
          <w:lang w:eastAsia="en-US"/>
        </w:rPr>
        <w:t>that in some countries, the Fixed-Satellite Service usage is mainly in 3600-3800 MHz</w:t>
      </w:r>
      <w:r w:rsidR="005C44DD" w:rsidRPr="008511C9">
        <w:rPr>
          <w:rFonts w:ascii="Arial" w:hAnsi="Arial" w:cs="Arial"/>
          <w:szCs w:val="24"/>
          <w:lang w:eastAsia="en-US"/>
        </w:rPr>
        <w:t>;</w:t>
      </w:r>
    </w:p>
    <w:p w14:paraId="1CAB7705" w14:textId="7AA110B8" w:rsidR="004475AC" w:rsidRPr="008511C9" w:rsidRDefault="004475AC" w:rsidP="00362131">
      <w:pPr>
        <w:pStyle w:val="ListParagraph"/>
        <w:numPr>
          <w:ilvl w:val="0"/>
          <w:numId w:val="12"/>
        </w:numPr>
        <w:tabs>
          <w:tab w:val="clear" w:pos="720"/>
          <w:tab w:val="left" w:pos="567"/>
        </w:tabs>
        <w:suppressAutoHyphens w:val="0"/>
        <w:spacing w:after="240"/>
        <w:ind w:left="567" w:hanging="567"/>
        <w:jc w:val="both"/>
        <w:rPr>
          <w:rFonts w:ascii="Arial" w:hAnsi="Arial" w:cs="Arial"/>
          <w:szCs w:val="24"/>
          <w:lang w:eastAsia="en-US"/>
        </w:rPr>
      </w:pPr>
      <w:r w:rsidRPr="008511C9">
        <w:rPr>
          <w:rFonts w:ascii="Arial" w:hAnsi="Arial" w:cs="Arial"/>
          <w:szCs w:val="24"/>
          <w:lang w:eastAsia="en-US"/>
        </w:rPr>
        <w:lastRenderedPageBreak/>
        <w:t xml:space="preserve">that the band 3400 MHz to 3410 MHz is identified in ERC Report 25 </w:t>
      </w:r>
      <w:r w:rsidR="009174A3" w:rsidRPr="008511C9">
        <w:rPr>
          <w:rFonts w:ascii="Arial" w:hAnsi="Arial" w:cs="Arial"/>
          <w:szCs w:val="24"/>
          <w:lang w:eastAsia="en-US"/>
        </w:rPr>
        <w:fldChar w:fldCharType="begin"/>
      </w:r>
      <w:r w:rsidR="009174A3" w:rsidRPr="008511C9">
        <w:rPr>
          <w:rFonts w:ascii="Arial" w:hAnsi="Arial" w:cs="Arial"/>
          <w:szCs w:val="24"/>
          <w:lang w:eastAsia="en-US"/>
        </w:rPr>
        <w:instrText xml:space="preserve"> REF _Ref518566993 \r \h </w:instrText>
      </w:r>
      <w:r w:rsidR="00E728F0">
        <w:rPr>
          <w:rFonts w:ascii="Arial" w:hAnsi="Arial" w:cs="Arial"/>
          <w:szCs w:val="24"/>
          <w:lang w:eastAsia="en-US"/>
        </w:rPr>
        <w:instrText xml:space="preserve"> \* MERGEFORMAT </w:instrText>
      </w:r>
      <w:r w:rsidR="009174A3" w:rsidRPr="008511C9">
        <w:rPr>
          <w:rFonts w:ascii="Arial" w:hAnsi="Arial" w:cs="Arial"/>
          <w:szCs w:val="24"/>
          <w:lang w:eastAsia="en-US"/>
        </w:rPr>
      </w:r>
      <w:r w:rsidR="009174A3" w:rsidRPr="008511C9">
        <w:rPr>
          <w:rFonts w:ascii="Arial" w:hAnsi="Arial" w:cs="Arial"/>
          <w:szCs w:val="24"/>
          <w:lang w:eastAsia="en-US"/>
        </w:rPr>
        <w:fldChar w:fldCharType="separate"/>
      </w:r>
      <w:r w:rsidR="00564AA7">
        <w:rPr>
          <w:rFonts w:ascii="Arial" w:hAnsi="Arial" w:cs="Arial"/>
          <w:szCs w:val="24"/>
          <w:lang w:eastAsia="en-US"/>
        </w:rPr>
        <w:t>[11]</w:t>
      </w:r>
      <w:r w:rsidR="009174A3" w:rsidRPr="008511C9">
        <w:rPr>
          <w:rFonts w:ascii="Arial" w:hAnsi="Arial" w:cs="Arial"/>
          <w:szCs w:val="24"/>
          <w:lang w:eastAsia="en-US"/>
        </w:rPr>
        <w:fldChar w:fldCharType="end"/>
      </w:r>
      <w:r w:rsidR="00804E70" w:rsidRPr="008511C9">
        <w:rPr>
          <w:rFonts w:ascii="Arial" w:hAnsi="Arial" w:cs="Arial"/>
          <w:szCs w:val="24"/>
          <w:lang w:eastAsia="en-US"/>
        </w:rPr>
        <w:t xml:space="preserve"> </w:t>
      </w:r>
      <w:r w:rsidRPr="008511C9">
        <w:rPr>
          <w:rFonts w:ascii="Arial" w:hAnsi="Arial" w:cs="Arial"/>
          <w:szCs w:val="24"/>
          <w:lang w:eastAsia="en-US"/>
        </w:rPr>
        <w:t>for airborne radars;</w:t>
      </w:r>
    </w:p>
    <w:p w14:paraId="7901AF90" w14:textId="1E0A5CD3" w:rsidR="00924628" w:rsidRPr="008511C9" w:rsidRDefault="00924628" w:rsidP="00362131">
      <w:pPr>
        <w:pStyle w:val="ListParagraph"/>
        <w:numPr>
          <w:ilvl w:val="0"/>
          <w:numId w:val="12"/>
        </w:numPr>
        <w:tabs>
          <w:tab w:val="clear" w:pos="720"/>
          <w:tab w:val="left" w:pos="567"/>
        </w:tabs>
        <w:suppressAutoHyphens w:val="0"/>
        <w:spacing w:after="240"/>
        <w:ind w:left="567" w:hanging="567"/>
        <w:jc w:val="both"/>
        <w:rPr>
          <w:rFonts w:ascii="Arial" w:hAnsi="Arial" w:cs="Arial"/>
          <w:szCs w:val="24"/>
          <w:lang w:eastAsia="en-US"/>
        </w:rPr>
      </w:pPr>
      <w:r w:rsidRPr="008511C9">
        <w:rPr>
          <w:rFonts w:ascii="Arial" w:hAnsi="Arial" w:cs="Arial"/>
          <w:szCs w:val="24"/>
          <w:lang w:eastAsia="en-US"/>
        </w:rPr>
        <w:t xml:space="preserve">that the band 3400 MHz to 3800 MHz is </w:t>
      </w:r>
      <w:r w:rsidR="0006222C" w:rsidRPr="008511C9">
        <w:rPr>
          <w:rFonts w:ascii="Arial" w:hAnsi="Arial" w:cs="Arial"/>
          <w:szCs w:val="24"/>
          <w:lang w:eastAsia="en-US"/>
        </w:rPr>
        <w:t>identified</w:t>
      </w:r>
      <w:r w:rsidR="0006222C" w:rsidRPr="00E728F0">
        <w:rPr>
          <w:rFonts w:ascii="Arial" w:hAnsi="Arial" w:cs="Arial"/>
          <w:szCs w:val="24"/>
          <w:lang w:eastAsia="en-US"/>
        </w:rPr>
        <w:t xml:space="preserve"> </w:t>
      </w:r>
      <w:r w:rsidRPr="00E728F0">
        <w:rPr>
          <w:rFonts w:ascii="Arial" w:hAnsi="Arial" w:cs="Arial"/>
          <w:szCs w:val="24"/>
          <w:lang w:eastAsia="en-US"/>
        </w:rPr>
        <w:t xml:space="preserve">in ERC Report 25 </w:t>
      </w:r>
      <w:r w:rsidR="009174A3" w:rsidRPr="008511C9">
        <w:rPr>
          <w:rFonts w:ascii="Arial" w:hAnsi="Arial" w:cs="Arial"/>
          <w:szCs w:val="24"/>
          <w:lang w:eastAsia="en-US"/>
        </w:rPr>
        <w:fldChar w:fldCharType="begin"/>
      </w:r>
      <w:r w:rsidR="009174A3" w:rsidRPr="008511C9">
        <w:rPr>
          <w:rFonts w:ascii="Arial" w:hAnsi="Arial" w:cs="Arial"/>
          <w:szCs w:val="24"/>
          <w:lang w:eastAsia="en-US"/>
        </w:rPr>
        <w:instrText xml:space="preserve"> REF _Ref518566993 \r \h </w:instrText>
      </w:r>
      <w:r w:rsidR="00E728F0">
        <w:rPr>
          <w:rFonts w:ascii="Arial" w:hAnsi="Arial" w:cs="Arial"/>
          <w:szCs w:val="24"/>
          <w:lang w:eastAsia="en-US"/>
        </w:rPr>
        <w:instrText xml:space="preserve"> \* MERGEFORMAT </w:instrText>
      </w:r>
      <w:r w:rsidR="009174A3" w:rsidRPr="008511C9">
        <w:rPr>
          <w:rFonts w:ascii="Arial" w:hAnsi="Arial" w:cs="Arial"/>
          <w:szCs w:val="24"/>
          <w:lang w:eastAsia="en-US"/>
        </w:rPr>
      </w:r>
      <w:r w:rsidR="009174A3" w:rsidRPr="008511C9">
        <w:rPr>
          <w:rFonts w:ascii="Arial" w:hAnsi="Arial" w:cs="Arial"/>
          <w:szCs w:val="24"/>
          <w:lang w:eastAsia="en-US"/>
        </w:rPr>
        <w:fldChar w:fldCharType="separate"/>
      </w:r>
      <w:r w:rsidR="00564AA7">
        <w:rPr>
          <w:rFonts w:ascii="Arial" w:hAnsi="Arial" w:cs="Arial"/>
          <w:szCs w:val="24"/>
          <w:lang w:eastAsia="en-US"/>
        </w:rPr>
        <w:t>[11]</w:t>
      </w:r>
      <w:r w:rsidR="009174A3" w:rsidRPr="008511C9">
        <w:rPr>
          <w:rFonts w:ascii="Arial" w:hAnsi="Arial" w:cs="Arial"/>
          <w:szCs w:val="24"/>
          <w:lang w:eastAsia="en-US"/>
        </w:rPr>
        <w:fldChar w:fldCharType="end"/>
      </w:r>
      <w:r w:rsidR="00804E70" w:rsidRPr="008511C9">
        <w:rPr>
          <w:rFonts w:ascii="Arial" w:hAnsi="Arial" w:cs="Arial"/>
          <w:szCs w:val="24"/>
          <w:lang w:eastAsia="en-US"/>
        </w:rPr>
        <w:t xml:space="preserve"> </w:t>
      </w:r>
      <w:r w:rsidRPr="008511C9">
        <w:rPr>
          <w:rFonts w:ascii="Arial" w:hAnsi="Arial" w:cs="Arial"/>
          <w:szCs w:val="24"/>
          <w:lang w:eastAsia="en-US"/>
        </w:rPr>
        <w:t xml:space="preserve">for MFCN; </w:t>
      </w:r>
    </w:p>
    <w:p w14:paraId="50B922B8" w14:textId="77777777" w:rsidR="004475AC" w:rsidRPr="008511C9" w:rsidRDefault="004475AC" w:rsidP="00362131">
      <w:pPr>
        <w:pStyle w:val="ListParagraph"/>
        <w:numPr>
          <w:ilvl w:val="0"/>
          <w:numId w:val="12"/>
        </w:numPr>
        <w:tabs>
          <w:tab w:val="clear" w:pos="720"/>
          <w:tab w:val="left" w:pos="567"/>
        </w:tabs>
        <w:suppressAutoHyphens w:val="0"/>
        <w:spacing w:after="240"/>
        <w:ind w:left="567" w:hanging="567"/>
        <w:jc w:val="both"/>
        <w:rPr>
          <w:rFonts w:ascii="Arial" w:hAnsi="Arial" w:cs="Arial"/>
          <w:szCs w:val="24"/>
          <w:lang w:eastAsia="en-US"/>
        </w:rPr>
      </w:pPr>
      <w:r w:rsidRPr="008511C9">
        <w:rPr>
          <w:rFonts w:ascii="Arial" w:hAnsi="Arial" w:cs="Arial"/>
          <w:szCs w:val="24"/>
          <w:lang w:eastAsia="en-US"/>
        </w:rPr>
        <w:t>that in some CEPT countries the band 3400 MHz to 3410 MHz is not available for MFCN due to use by land, airborne and naval military radars;</w:t>
      </w:r>
    </w:p>
    <w:p w14:paraId="67456E61" w14:textId="33AFF580" w:rsidR="00924628" w:rsidRDefault="00924628" w:rsidP="00362131">
      <w:pPr>
        <w:numPr>
          <w:ilvl w:val="0"/>
          <w:numId w:val="12"/>
        </w:numPr>
        <w:tabs>
          <w:tab w:val="clear" w:pos="720"/>
        </w:tabs>
        <w:spacing w:after="240"/>
        <w:ind w:left="567" w:hanging="567"/>
        <w:rPr>
          <w:rFonts w:ascii="Arial" w:hAnsi="Arial" w:cs="Arial"/>
          <w:szCs w:val="24"/>
          <w:lang w:eastAsia="en-US"/>
        </w:rPr>
      </w:pPr>
      <w:r w:rsidRPr="008511C9">
        <w:rPr>
          <w:rFonts w:ascii="Arial" w:hAnsi="Arial" w:cs="Arial"/>
          <w:szCs w:val="24"/>
          <w:lang w:eastAsia="en-US"/>
        </w:rPr>
        <w:t xml:space="preserve">that many CEPT countries have existing licences for IMT/BWA/FSS/FS systems available until 2025 (see ECO </w:t>
      </w:r>
      <w:r w:rsidR="00804E70" w:rsidRPr="008511C9">
        <w:rPr>
          <w:rFonts w:ascii="Arial" w:hAnsi="Arial" w:cs="Arial"/>
          <w:szCs w:val="24"/>
          <w:lang w:eastAsia="en-US"/>
        </w:rPr>
        <w:t>R</w:t>
      </w:r>
      <w:r w:rsidRPr="008511C9">
        <w:rPr>
          <w:rFonts w:ascii="Arial" w:hAnsi="Arial" w:cs="Arial"/>
          <w:szCs w:val="24"/>
          <w:lang w:eastAsia="en-US"/>
        </w:rPr>
        <w:t>eport 03</w:t>
      </w:r>
      <w:r w:rsidR="002E2D20" w:rsidRPr="008511C9">
        <w:rPr>
          <w:rFonts w:ascii="Arial" w:hAnsi="Arial" w:cs="Arial"/>
          <w:szCs w:val="24"/>
          <w:lang w:eastAsia="en-US"/>
        </w:rPr>
        <w:t xml:space="preserve"> </w:t>
      </w:r>
      <w:r w:rsidR="00AA60AB" w:rsidRPr="008511C9">
        <w:rPr>
          <w:rFonts w:ascii="Arial" w:hAnsi="Arial" w:cs="Arial"/>
          <w:szCs w:val="24"/>
          <w:lang w:eastAsia="en-US"/>
        </w:rPr>
        <w:fldChar w:fldCharType="begin"/>
      </w:r>
      <w:r w:rsidR="00AA60AB" w:rsidRPr="008511C9">
        <w:rPr>
          <w:rFonts w:ascii="Arial" w:hAnsi="Arial" w:cs="Arial"/>
          <w:szCs w:val="24"/>
          <w:lang w:eastAsia="en-US"/>
        </w:rPr>
        <w:instrText xml:space="preserve"> REF _Ref522197821 \r \h </w:instrText>
      </w:r>
      <w:r w:rsidR="00FE40EE" w:rsidRPr="008511C9">
        <w:rPr>
          <w:rFonts w:ascii="Arial" w:hAnsi="Arial" w:cs="Arial"/>
          <w:szCs w:val="24"/>
          <w:lang w:eastAsia="en-US"/>
        </w:rPr>
        <w:instrText xml:space="preserve"> \* MERGEFORMAT </w:instrText>
      </w:r>
      <w:r w:rsidR="00AA60AB" w:rsidRPr="008511C9">
        <w:rPr>
          <w:rFonts w:ascii="Arial" w:hAnsi="Arial" w:cs="Arial"/>
          <w:szCs w:val="24"/>
          <w:lang w:eastAsia="en-US"/>
        </w:rPr>
      </w:r>
      <w:r w:rsidR="00AA60AB" w:rsidRPr="008511C9">
        <w:rPr>
          <w:rFonts w:ascii="Arial" w:hAnsi="Arial" w:cs="Arial"/>
          <w:szCs w:val="24"/>
          <w:lang w:eastAsia="en-US"/>
        </w:rPr>
        <w:fldChar w:fldCharType="separate"/>
      </w:r>
      <w:r w:rsidR="00BD3BC3">
        <w:rPr>
          <w:rFonts w:ascii="Arial" w:hAnsi="Arial" w:cs="Arial"/>
          <w:szCs w:val="24"/>
          <w:lang w:eastAsia="en-US"/>
        </w:rPr>
        <w:t>[16]</w:t>
      </w:r>
      <w:r w:rsidR="00AA60AB" w:rsidRPr="008511C9">
        <w:rPr>
          <w:rFonts w:ascii="Arial" w:hAnsi="Arial" w:cs="Arial"/>
          <w:szCs w:val="24"/>
          <w:lang w:eastAsia="en-US"/>
        </w:rPr>
        <w:fldChar w:fldCharType="end"/>
      </w:r>
      <w:r w:rsidRPr="00E728F0">
        <w:rPr>
          <w:rFonts w:ascii="Arial" w:hAnsi="Arial" w:cs="Arial"/>
          <w:szCs w:val="24"/>
          <w:lang w:eastAsia="en-US"/>
        </w:rPr>
        <w:t xml:space="preserve">) and </w:t>
      </w:r>
      <w:r w:rsidR="005B19F4" w:rsidRPr="00E728F0">
        <w:rPr>
          <w:rFonts w:ascii="Arial" w:hAnsi="Arial" w:cs="Arial"/>
          <w:szCs w:val="24"/>
          <w:lang w:eastAsia="en-US"/>
        </w:rPr>
        <w:t xml:space="preserve">may </w:t>
      </w:r>
      <w:r w:rsidRPr="00E728F0">
        <w:rPr>
          <w:rFonts w:ascii="Arial" w:hAnsi="Arial" w:cs="Arial"/>
          <w:szCs w:val="24"/>
          <w:lang w:eastAsia="en-US"/>
        </w:rPr>
        <w:t xml:space="preserve">need to </w:t>
      </w:r>
      <w:r w:rsidR="005B19F4" w:rsidRPr="00E728F0">
        <w:rPr>
          <w:rFonts w:ascii="Arial" w:hAnsi="Arial" w:cs="Arial"/>
          <w:szCs w:val="24"/>
          <w:lang w:eastAsia="en-US"/>
        </w:rPr>
        <w:t>consider them</w:t>
      </w:r>
      <w:r w:rsidRPr="00E728F0">
        <w:rPr>
          <w:rFonts w:ascii="Arial" w:hAnsi="Arial" w:cs="Arial"/>
          <w:szCs w:val="24"/>
          <w:lang w:eastAsia="en-US"/>
        </w:rPr>
        <w:t xml:space="preserve"> in order to ensure that sufficient wide contiguous spectrum could be made available for the introduction of the 5G </w:t>
      </w:r>
      <w:r w:rsidR="00EC02ED" w:rsidRPr="008511C9">
        <w:rPr>
          <w:rFonts w:ascii="Arial" w:hAnsi="Arial" w:cs="Arial"/>
          <w:szCs w:val="24"/>
          <w:lang w:eastAsia="en-US"/>
        </w:rPr>
        <w:t>based services supported by</w:t>
      </w:r>
      <w:r w:rsidR="00EC02ED" w:rsidRPr="00E728F0">
        <w:rPr>
          <w:rFonts w:ascii="Arial" w:hAnsi="Arial" w:cs="Arial"/>
          <w:szCs w:val="24"/>
          <w:lang w:eastAsia="en-US"/>
        </w:rPr>
        <w:t xml:space="preserve"> </w:t>
      </w:r>
      <w:r w:rsidRPr="00E728F0">
        <w:rPr>
          <w:rFonts w:ascii="Arial" w:hAnsi="Arial" w:cs="Arial"/>
          <w:szCs w:val="24"/>
          <w:lang w:eastAsia="en-US"/>
        </w:rPr>
        <w:t>MFCN systems before 2020;</w:t>
      </w:r>
    </w:p>
    <w:p w14:paraId="73FA260C" w14:textId="1FE674E7" w:rsidR="005B19F4" w:rsidRPr="008511C9" w:rsidRDefault="005B19F4" w:rsidP="00772D6F">
      <w:pPr>
        <w:pStyle w:val="ListParagraph"/>
        <w:numPr>
          <w:ilvl w:val="0"/>
          <w:numId w:val="12"/>
        </w:numPr>
        <w:tabs>
          <w:tab w:val="clear" w:pos="720"/>
          <w:tab w:val="left" w:pos="567"/>
        </w:tabs>
        <w:suppressAutoHyphens w:val="0"/>
        <w:spacing w:after="240"/>
        <w:ind w:left="567" w:hanging="567"/>
        <w:jc w:val="both"/>
        <w:rPr>
          <w:rFonts w:ascii="Arial" w:hAnsi="Arial" w:cs="Arial"/>
          <w:szCs w:val="24"/>
          <w:lang w:eastAsia="en-US"/>
        </w:rPr>
      </w:pPr>
      <w:r w:rsidRPr="008511C9">
        <w:rPr>
          <w:rFonts w:ascii="Arial" w:hAnsi="Arial" w:cs="Arial"/>
          <w:szCs w:val="24"/>
          <w:lang w:eastAsia="en-US"/>
        </w:rPr>
        <w:t xml:space="preserve">that ECC Report 254 </w:t>
      </w:r>
      <w:r w:rsidR="009174A3" w:rsidRPr="008511C9">
        <w:rPr>
          <w:rFonts w:ascii="Arial" w:hAnsi="Arial" w:cs="Arial"/>
          <w:szCs w:val="24"/>
          <w:lang w:eastAsia="en-US"/>
        </w:rPr>
        <w:fldChar w:fldCharType="begin"/>
      </w:r>
      <w:r w:rsidR="009174A3" w:rsidRPr="008511C9">
        <w:rPr>
          <w:rFonts w:ascii="Arial" w:hAnsi="Arial" w:cs="Arial"/>
          <w:szCs w:val="24"/>
          <w:lang w:eastAsia="en-US"/>
        </w:rPr>
        <w:instrText xml:space="preserve"> REF _Ref518566612 \r \h </w:instrText>
      </w:r>
      <w:r w:rsidR="00E728F0">
        <w:rPr>
          <w:rFonts w:ascii="Arial" w:hAnsi="Arial" w:cs="Arial"/>
          <w:szCs w:val="24"/>
          <w:lang w:eastAsia="en-US"/>
        </w:rPr>
        <w:instrText xml:space="preserve"> \* MERGEFORMAT </w:instrText>
      </w:r>
      <w:r w:rsidR="009174A3" w:rsidRPr="008511C9">
        <w:rPr>
          <w:rFonts w:ascii="Arial" w:hAnsi="Arial" w:cs="Arial"/>
          <w:szCs w:val="24"/>
          <w:lang w:eastAsia="en-US"/>
        </w:rPr>
      </w:r>
      <w:r w:rsidR="009174A3" w:rsidRPr="008511C9">
        <w:rPr>
          <w:rFonts w:ascii="Arial" w:hAnsi="Arial" w:cs="Arial"/>
          <w:szCs w:val="24"/>
          <w:lang w:eastAsia="en-US"/>
        </w:rPr>
        <w:fldChar w:fldCharType="separate"/>
      </w:r>
      <w:r w:rsidR="00564AA7">
        <w:rPr>
          <w:rFonts w:ascii="Arial" w:hAnsi="Arial" w:cs="Arial"/>
          <w:szCs w:val="24"/>
          <w:lang w:eastAsia="en-US"/>
        </w:rPr>
        <w:t>[4]</w:t>
      </w:r>
      <w:r w:rsidR="009174A3" w:rsidRPr="008511C9">
        <w:rPr>
          <w:rFonts w:ascii="Arial" w:hAnsi="Arial" w:cs="Arial"/>
          <w:szCs w:val="24"/>
          <w:lang w:eastAsia="en-US"/>
        </w:rPr>
        <w:fldChar w:fldCharType="end"/>
      </w:r>
      <w:r w:rsidR="00804E70" w:rsidRPr="008511C9">
        <w:rPr>
          <w:rFonts w:ascii="Arial" w:hAnsi="Arial" w:cs="Arial"/>
          <w:szCs w:val="24"/>
          <w:lang w:eastAsia="en-US"/>
        </w:rPr>
        <w:t xml:space="preserve"> </w:t>
      </w:r>
      <w:r w:rsidRPr="008511C9">
        <w:rPr>
          <w:rFonts w:ascii="Arial" w:hAnsi="Arial" w:cs="Arial"/>
          <w:szCs w:val="24"/>
          <w:lang w:eastAsia="en-US"/>
        </w:rPr>
        <w:t xml:space="preserve">provides </w:t>
      </w:r>
      <w:r w:rsidR="00423281" w:rsidRPr="008511C9">
        <w:rPr>
          <w:rFonts w:ascii="Arial" w:hAnsi="Arial" w:cs="Arial"/>
          <w:i/>
          <w:szCs w:val="24"/>
          <w:lang w:eastAsia="en-US"/>
        </w:rPr>
        <w:t xml:space="preserve">operational </w:t>
      </w:r>
      <w:r w:rsidRPr="008511C9">
        <w:rPr>
          <w:rFonts w:ascii="Arial" w:hAnsi="Arial" w:cs="Arial"/>
          <w:i/>
          <w:szCs w:val="24"/>
          <w:lang w:eastAsia="en-US"/>
        </w:rPr>
        <w:t>guid</w:t>
      </w:r>
      <w:r w:rsidR="00423281" w:rsidRPr="008511C9">
        <w:rPr>
          <w:rFonts w:ascii="Arial" w:hAnsi="Arial" w:cs="Arial"/>
          <w:i/>
          <w:szCs w:val="24"/>
          <w:lang w:eastAsia="en-US"/>
        </w:rPr>
        <w:t>elines</w:t>
      </w:r>
      <w:r w:rsidRPr="008511C9">
        <w:rPr>
          <w:rFonts w:ascii="Arial" w:hAnsi="Arial" w:cs="Arial"/>
          <w:i/>
          <w:szCs w:val="24"/>
          <w:lang w:eastAsia="en-US"/>
        </w:rPr>
        <w:t xml:space="preserve"> for spectrum sharing to support the implementation of the current ECC framework in the 3600-3800 MHz range</w:t>
      </w:r>
      <w:r w:rsidR="00423281" w:rsidRPr="008511C9">
        <w:rPr>
          <w:rFonts w:ascii="Arial" w:hAnsi="Arial" w:cs="Arial"/>
          <w:i/>
          <w:szCs w:val="24"/>
          <w:lang w:eastAsia="en-US"/>
        </w:rPr>
        <w:t xml:space="preserve"> </w:t>
      </w:r>
      <w:r w:rsidR="00423281" w:rsidRPr="008511C9">
        <w:rPr>
          <w:rFonts w:ascii="Arial" w:hAnsi="Arial" w:cs="Arial"/>
          <w:szCs w:val="24"/>
          <w:lang w:eastAsia="en-US"/>
        </w:rPr>
        <w:t xml:space="preserve">taking into account that the framework in place at that time was limited to non-AAS BSs; </w:t>
      </w:r>
    </w:p>
    <w:p w14:paraId="5E929790" w14:textId="442E92E3" w:rsidR="00924628" w:rsidRPr="00E728F0" w:rsidRDefault="00924628" w:rsidP="00362131">
      <w:pPr>
        <w:pStyle w:val="ListParagraph"/>
        <w:numPr>
          <w:ilvl w:val="0"/>
          <w:numId w:val="12"/>
        </w:numPr>
        <w:tabs>
          <w:tab w:val="clear" w:pos="720"/>
          <w:tab w:val="left" w:pos="567"/>
        </w:tabs>
        <w:suppressAutoHyphens w:val="0"/>
        <w:spacing w:after="240"/>
        <w:ind w:left="567" w:hanging="567"/>
        <w:jc w:val="both"/>
        <w:rPr>
          <w:rFonts w:ascii="Arial" w:hAnsi="Arial" w:cs="Arial"/>
          <w:szCs w:val="24"/>
          <w:lang w:eastAsia="en-US"/>
        </w:rPr>
      </w:pPr>
      <w:proofErr w:type="gramStart"/>
      <w:r w:rsidRPr="008511C9">
        <w:rPr>
          <w:rFonts w:ascii="Arial" w:hAnsi="Arial" w:cs="Arial"/>
          <w:szCs w:val="24"/>
          <w:lang w:eastAsia="en-US"/>
        </w:rPr>
        <w:t>that</w:t>
      </w:r>
      <w:proofErr w:type="gramEnd"/>
      <w:r w:rsidRPr="008511C9">
        <w:rPr>
          <w:rFonts w:ascii="Arial" w:hAnsi="Arial" w:cs="Arial"/>
          <w:szCs w:val="24"/>
          <w:lang w:eastAsia="en-US"/>
        </w:rPr>
        <w:t xml:space="preserve"> </w:t>
      </w:r>
      <w:r w:rsidRPr="00E728F0">
        <w:rPr>
          <w:rFonts w:ascii="Arial" w:hAnsi="Arial" w:cs="Arial"/>
          <w:szCs w:val="24"/>
          <w:lang w:eastAsia="en-US"/>
        </w:rPr>
        <w:t xml:space="preserve">ECC Report </w:t>
      </w:r>
      <w:r w:rsidR="00F968ED" w:rsidRPr="00E728F0">
        <w:rPr>
          <w:rFonts w:ascii="Arial" w:hAnsi="Arial" w:cs="Arial"/>
          <w:szCs w:val="24"/>
          <w:lang w:eastAsia="en-US"/>
        </w:rPr>
        <w:t>287</w:t>
      </w:r>
      <w:r w:rsidRPr="00E728F0">
        <w:rPr>
          <w:rFonts w:ascii="Arial" w:hAnsi="Arial" w:cs="Arial"/>
          <w:szCs w:val="24"/>
          <w:lang w:eastAsia="en-US"/>
        </w:rPr>
        <w:t xml:space="preserve"> </w:t>
      </w:r>
      <w:r w:rsidR="00BF176E" w:rsidRPr="008511C9">
        <w:rPr>
          <w:rFonts w:ascii="Arial" w:hAnsi="Arial" w:cs="Arial"/>
          <w:szCs w:val="24"/>
          <w:lang w:eastAsia="en-US"/>
        </w:rPr>
        <w:fldChar w:fldCharType="begin"/>
      </w:r>
      <w:r w:rsidR="00BF176E" w:rsidRPr="008511C9">
        <w:rPr>
          <w:rFonts w:ascii="Arial" w:hAnsi="Arial" w:cs="Arial"/>
          <w:szCs w:val="24"/>
          <w:lang w:eastAsia="en-US"/>
        </w:rPr>
        <w:instrText xml:space="preserve"> REF _Ref522626811 \r \h </w:instrText>
      </w:r>
      <w:r w:rsidR="00FE40EE" w:rsidRPr="008511C9">
        <w:rPr>
          <w:rFonts w:ascii="Arial" w:hAnsi="Arial" w:cs="Arial"/>
          <w:szCs w:val="24"/>
          <w:lang w:eastAsia="en-US"/>
        </w:rPr>
        <w:instrText xml:space="preserve"> \* MERGEFORMAT </w:instrText>
      </w:r>
      <w:r w:rsidR="00BF176E" w:rsidRPr="008511C9">
        <w:rPr>
          <w:rFonts w:ascii="Arial" w:hAnsi="Arial" w:cs="Arial"/>
          <w:szCs w:val="24"/>
          <w:lang w:eastAsia="en-US"/>
        </w:rPr>
      </w:r>
      <w:r w:rsidR="00BF176E" w:rsidRPr="008511C9">
        <w:rPr>
          <w:rFonts w:ascii="Arial" w:hAnsi="Arial" w:cs="Arial"/>
          <w:szCs w:val="24"/>
          <w:lang w:eastAsia="en-US"/>
        </w:rPr>
        <w:fldChar w:fldCharType="separate"/>
      </w:r>
      <w:r w:rsidR="00564AA7">
        <w:rPr>
          <w:rFonts w:ascii="Arial" w:hAnsi="Arial" w:cs="Arial"/>
          <w:szCs w:val="24"/>
          <w:lang w:eastAsia="en-US"/>
        </w:rPr>
        <w:t>[9]</w:t>
      </w:r>
      <w:r w:rsidR="00BF176E" w:rsidRPr="008511C9">
        <w:rPr>
          <w:rFonts w:ascii="Arial" w:hAnsi="Arial" w:cs="Arial"/>
          <w:szCs w:val="24"/>
          <w:lang w:eastAsia="en-US"/>
        </w:rPr>
        <w:fldChar w:fldCharType="end"/>
      </w:r>
      <w:r w:rsidR="001C6A20" w:rsidRPr="00E728F0">
        <w:rPr>
          <w:rFonts w:ascii="Arial" w:hAnsi="Arial" w:cs="Arial"/>
          <w:szCs w:val="24"/>
          <w:lang w:eastAsia="en-US"/>
        </w:rPr>
        <w:t xml:space="preserve"> </w:t>
      </w:r>
      <w:r w:rsidRPr="00E728F0">
        <w:rPr>
          <w:rFonts w:ascii="Arial" w:hAnsi="Arial" w:cs="Arial"/>
          <w:szCs w:val="24"/>
          <w:lang w:eastAsia="en-US"/>
        </w:rPr>
        <w:t>provides guidance to administrations for defragmenting 34</w:t>
      </w:r>
      <w:r w:rsidR="00423281" w:rsidRPr="00E728F0">
        <w:rPr>
          <w:rFonts w:ascii="Arial" w:hAnsi="Arial" w:cs="Arial"/>
          <w:szCs w:val="24"/>
          <w:lang w:eastAsia="en-US"/>
        </w:rPr>
        <w:t>00</w:t>
      </w:r>
      <w:r w:rsidRPr="00E728F0">
        <w:rPr>
          <w:rFonts w:ascii="Arial" w:hAnsi="Arial" w:cs="Arial"/>
          <w:szCs w:val="24"/>
          <w:lang w:eastAsia="en-US"/>
        </w:rPr>
        <w:t>-38</w:t>
      </w:r>
      <w:r w:rsidR="00423281" w:rsidRPr="00E728F0">
        <w:rPr>
          <w:rFonts w:ascii="Arial" w:hAnsi="Arial" w:cs="Arial"/>
          <w:szCs w:val="24"/>
          <w:lang w:eastAsia="en-US"/>
        </w:rPr>
        <w:t>00</w:t>
      </w:r>
      <w:r w:rsidRPr="008511C9">
        <w:rPr>
          <w:rFonts w:ascii="Arial" w:hAnsi="Arial" w:cs="Arial"/>
          <w:szCs w:val="24"/>
          <w:lang w:eastAsia="en-US"/>
        </w:rPr>
        <w:t xml:space="preserve"> </w:t>
      </w:r>
      <w:r w:rsidR="00423281" w:rsidRPr="008511C9">
        <w:rPr>
          <w:rFonts w:ascii="Arial" w:hAnsi="Arial" w:cs="Arial"/>
          <w:szCs w:val="24"/>
          <w:lang w:eastAsia="en-US"/>
        </w:rPr>
        <w:t>M</w:t>
      </w:r>
      <w:r w:rsidRPr="008511C9">
        <w:rPr>
          <w:rFonts w:ascii="Arial" w:hAnsi="Arial" w:cs="Arial"/>
          <w:szCs w:val="24"/>
          <w:lang w:eastAsia="en-US"/>
        </w:rPr>
        <w:t xml:space="preserve">Hz band </w:t>
      </w:r>
      <w:r w:rsidR="00423281" w:rsidRPr="008511C9">
        <w:rPr>
          <w:rFonts w:ascii="Arial" w:hAnsi="Arial" w:cs="Arial"/>
          <w:szCs w:val="24"/>
          <w:lang w:eastAsia="en-US"/>
        </w:rPr>
        <w:t xml:space="preserve">to enable </w:t>
      </w:r>
      <w:r w:rsidRPr="008511C9">
        <w:rPr>
          <w:rFonts w:ascii="Arial" w:hAnsi="Arial" w:cs="Arial"/>
          <w:szCs w:val="24"/>
          <w:lang w:eastAsia="en-US"/>
        </w:rPr>
        <w:t xml:space="preserve">new </w:t>
      </w:r>
      <w:r w:rsidR="00EC02ED" w:rsidRPr="008511C9">
        <w:rPr>
          <w:rFonts w:ascii="Arial" w:hAnsi="Arial" w:cs="Arial"/>
          <w:szCs w:val="24"/>
          <w:lang w:eastAsia="en-US"/>
        </w:rPr>
        <w:t>5G based services supported by</w:t>
      </w:r>
      <w:r w:rsidR="00EC02ED" w:rsidRPr="00E728F0">
        <w:rPr>
          <w:rFonts w:ascii="Arial" w:hAnsi="Arial" w:cs="Arial"/>
          <w:szCs w:val="24"/>
          <w:lang w:eastAsia="en-US"/>
        </w:rPr>
        <w:t xml:space="preserve"> </w:t>
      </w:r>
      <w:r w:rsidRPr="00E728F0">
        <w:rPr>
          <w:rFonts w:ascii="Arial" w:hAnsi="Arial" w:cs="Arial"/>
          <w:szCs w:val="24"/>
          <w:lang w:eastAsia="en-US"/>
        </w:rPr>
        <w:t>MFCN systems</w:t>
      </w:r>
      <w:r w:rsidRPr="008511C9">
        <w:rPr>
          <w:rFonts w:ascii="Arial" w:hAnsi="Arial" w:cs="Arial"/>
          <w:szCs w:val="24"/>
          <w:lang w:eastAsia="en-US"/>
        </w:rPr>
        <w:t>.</w:t>
      </w:r>
    </w:p>
    <w:p w14:paraId="38CD5D3C" w14:textId="29F14526" w:rsidR="008B2AA7" w:rsidRPr="008511C9" w:rsidRDefault="008B2AA7" w:rsidP="00362131">
      <w:pPr>
        <w:pStyle w:val="ListParagraph"/>
        <w:numPr>
          <w:ilvl w:val="0"/>
          <w:numId w:val="12"/>
        </w:numPr>
        <w:tabs>
          <w:tab w:val="clear" w:pos="720"/>
          <w:tab w:val="left" w:pos="567"/>
        </w:tabs>
        <w:suppressAutoHyphens w:val="0"/>
        <w:spacing w:after="240"/>
        <w:ind w:left="567" w:hanging="567"/>
        <w:jc w:val="both"/>
        <w:rPr>
          <w:rFonts w:ascii="Arial" w:hAnsi="Arial" w:cs="Arial"/>
          <w:szCs w:val="24"/>
          <w:lang w:eastAsia="en-US"/>
        </w:rPr>
      </w:pPr>
      <w:r w:rsidRPr="008511C9">
        <w:rPr>
          <w:rFonts w:ascii="Arial" w:hAnsi="Arial" w:cs="Arial"/>
          <w:szCs w:val="24"/>
          <w:lang w:eastAsia="en-US"/>
        </w:rPr>
        <w:t>that there could be differences in the market demand for spectrum for MFCN, in different CEPT countries, which could lead to different timescales for the introduction of MFCN within the band 3400-3800 MHz;</w:t>
      </w:r>
    </w:p>
    <w:p w14:paraId="665F17B4" w14:textId="10746A56" w:rsidR="004475AC" w:rsidRPr="008511C9" w:rsidRDefault="004475AC" w:rsidP="00362131">
      <w:pPr>
        <w:pStyle w:val="ListParagraph"/>
        <w:numPr>
          <w:ilvl w:val="0"/>
          <w:numId w:val="12"/>
        </w:numPr>
        <w:tabs>
          <w:tab w:val="clear" w:pos="720"/>
          <w:tab w:val="left" w:pos="567"/>
        </w:tabs>
        <w:suppressAutoHyphens w:val="0"/>
        <w:spacing w:after="240"/>
        <w:ind w:left="567" w:hanging="567"/>
        <w:jc w:val="both"/>
        <w:rPr>
          <w:rFonts w:ascii="Arial" w:hAnsi="Arial" w:cs="Arial"/>
          <w:szCs w:val="24"/>
          <w:lang w:eastAsia="en-US"/>
        </w:rPr>
      </w:pPr>
      <w:r w:rsidRPr="008511C9">
        <w:rPr>
          <w:rFonts w:ascii="Arial" w:hAnsi="Arial" w:cs="Arial"/>
          <w:szCs w:val="24"/>
          <w:lang w:eastAsia="en-US"/>
        </w:rPr>
        <w:t>that in some CEPT countries parts of the band 3400-3800 MHz are already used for BWA, FWA and IMT systems;</w:t>
      </w:r>
    </w:p>
    <w:p w14:paraId="691D2F6D" w14:textId="77777777" w:rsidR="004475AC" w:rsidRPr="008511C9" w:rsidRDefault="004475AC" w:rsidP="00362131">
      <w:pPr>
        <w:pStyle w:val="ListParagraph"/>
        <w:numPr>
          <w:ilvl w:val="0"/>
          <w:numId w:val="12"/>
        </w:numPr>
        <w:tabs>
          <w:tab w:val="clear" w:pos="720"/>
          <w:tab w:val="left" w:pos="567"/>
        </w:tabs>
        <w:suppressAutoHyphens w:val="0"/>
        <w:spacing w:after="240"/>
        <w:ind w:left="567" w:hanging="567"/>
        <w:jc w:val="both"/>
        <w:rPr>
          <w:rFonts w:ascii="Arial" w:hAnsi="Arial" w:cs="Arial"/>
          <w:szCs w:val="24"/>
          <w:lang w:eastAsia="en-US"/>
        </w:rPr>
      </w:pPr>
      <w:r w:rsidRPr="008511C9">
        <w:rPr>
          <w:rFonts w:ascii="Arial" w:hAnsi="Arial" w:cs="Arial"/>
          <w:szCs w:val="24"/>
          <w:lang w:eastAsia="en-US"/>
        </w:rPr>
        <w:t>that global roaming is facilitated by common frequency arrangements and measures for free circulation for IMT terminals;</w:t>
      </w:r>
    </w:p>
    <w:p w14:paraId="1FB15D0A" w14:textId="1BF7D6EC" w:rsidR="004475AC" w:rsidRPr="008511C9" w:rsidRDefault="004475AC" w:rsidP="00362131">
      <w:pPr>
        <w:pStyle w:val="ListParagraph"/>
        <w:numPr>
          <w:ilvl w:val="0"/>
          <w:numId w:val="12"/>
        </w:numPr>
        <w:tabs>
          <w:tab w:val="clear" w:pos="720"/>
          <w:tab w:val="left" w:pos="567"/>
        </w:tabs>
        <w:suppressAutoHyphens w:val="0"/>
        <w:spacing w:after="240"/>
        <w:ind w:left="567" w:hanging="567"/>
        <w:jc w:val="both"/>
        <w:rPr>
          <w:rFonts w:ascii="Arial" w:hAnsi="Arial" w:cs="Arial"/>
          <w:szCs w:val="24"/>
          <w:lang w:eastAsia="en-US"/>
        </w:rPr>
      </w:pPr>
      <w:r w:rsidRPr="008511C9">
        <w:rPr>
          <w:rFonts w:ascii="Arial" w:hAnsi="Arial" w:cs="Arial"/>
          <w:szCs w:val="24"/>
          <w:lang w:eastAsia="en-US"/>
        </w:rPr>
        <w:t xml:space="preserve">that </w:t>
      </w:r>
      <w:r w:rsidR="00243BC8" w:rsidRPr="008511C9">
        <w:rPr>
          <w:rFonts w:ascii="Arial" w:hAnsi="Arial"/>
          <w:szCs w:val="24"/>
          <w:lang w:eastAsia="en-US"/>
        </w:rPr>
        <w:t>current 5G NR specifications support channel bandwidths up to 100 MHz</w:t>
      </w:r>
      <w:r w:rsidR="00243BC8" w:rsidRPr="008511C9">
        <w:rPr>
          <w:rFonts w:ascii="Arial" w:hAnsi="Arial" w:cs="Arial"/>
          <w:szCs w:val="24"/>
          <w:lang w:eastAsia="en-US"/>
        </w:rPr>
        <w:t xml:space="preserve"> </w:t>
      </w:r>
      <w:r w:rsidRPr="008511C9">
        <w:rPr>
          <w:rFonts w:ascii="Arial" w:hAnsi="Arial" w:cs="Arial"/>
          <w:szCs w:val="24"/>
          <w:lang w:eastAsia="en-US"/>
        </w:rPr>
        <w:t xml:space="preserve">in the band 3400-3800 MHz </w:t>
      </w:r>
      <w:r w:rsidR="008F680D" w:rsidRPr="008511C9">
        <w:rPr>
          <w:rFonts w:ascii="Arial" w:hAnsi="Arial" w:cs="Arial"/>
          <w:szCs w:val="24"/>
          <w:lang w:eastAsia="en-US"/>
        </w:rPr>
        <w:t>thereby enabling</w:t>
      </w:r>
      <w:r w:rsidRPr="008511C9">
        <w:rPr>
          <w:rFonts w:ascii="Arial" w:hAnsi="Arial" w:cs="Arial"/>
          <w:szCs w:val="24"/>
          <w:lang w:eastAsia="en-US"/>
        </w:rPr>
        <w:t xml:space="preserve"> higher data rates;</w:t>
      </w:r>
      <w:r w:rsidR="00243BC8" w:rsidRPr="008511C9">
        <w:rPr>
          <w:rFonts w:ascii="Arial" w:hAnsi="Arial" w:cs="Arial"/>
          <w:szCs w:val="24"/>
          <w:lang w:eastAsia="en-US"/>
        </w:rPr>
        <w:t xml:space="preserve"> </w:t>
      </w:r>
    </w:p>
    <w:p w14:paraId="724B0672" w14:textId="49C5EF6C" w:rsidR="00390ADA" w:rsidRPr="008511C9" w:rsidRDefault="00390ADA" w:rsidP="00362131">
      <w:pPr>
        <w:pStyle w:val="ListParagraph"/>
        <w:numPr>
          <w:ilvl w:val="0"/>
          <w:numId w:val="12"/>
        </w:numPr>
        <w:tabs>
          <w:tab w:val="clear" w:pos="720"/>
          <w:tab w:val="left" w:pos="567"/>
        </w:tabs>
        <w:suppressAutoHyphens w:val="0"/>
        <w:spacing w:after="240"/>
        <w:ind w:left="567" w:hanging="567"/>
        <w:jc w:val="both"/>
        <w:rPr>
          <w:rFonts w:ascii="Arial" w:hAnsi="Arial" w:cs="Arial"/>
          <w:szCs w:val="24"/>
          <w:lang w:eastAsia="en-US"/>
        </w:rPr>
      </w:pPr>
      <w:r w:rsidRPr="008511C9">
        <w:rPr>
          <w:rFonts w:ascii="Arial" w:hAnsi="Arial" w:cs="Arial"/>
          <w:szCs w:val="24"/>
          <w:lang w:eastAsia="en-US"/>
        </w:rPr>
        <w:t xml:space="preserve">that Standard Developing Organisations’ specifications (e.g. 3GPP) support </w:t>
      </w:r>
      <w:r w:rsidR="004A53D0" w:rsidRPr="008511C9">
        <w:rPr>
          <w:rFonts w:ascii="Arial" w:hAnsi="Arial" w:cs="Arial"/>
          <w:szCs w:val="24"/>
          <w:lang w:eastAsia="en-US"/>
        </w:rPr>
        <w:t>contiguous</w:t>
      </w:r>
      <w:r w:rsidR="004A53D0" w:rsidRPr="00E728F0">
        <w:rPr>
          <w:rFonts w:ascii="Arial" w:hAnsi="Arial" w:cs="Arial"/>
          <w:szCs w:val="24"/>
          <w:lang w:eastAsia="en-US"/>
        </w:rPr>
        <w:t xml:space="preserve"> </w:t>
      </w:r>
      <w:r w:rsidRPr="008511C9">
        <w:rPr>
          <w:rFonts w:ascii="Arial" w:hAnsi="Arial" w:cs="Arial"/>
          <w:szCs w:val="24"/>
          <w:lang w:eastAsia="en-US"/>
        </w:rPr>
        <w:t>channel configurations of 100 MHz or more in this frequency range;</w:t>
      </w:r>
    </w:p>
    <w:p w14:paraId="43433DFF" w14:textId="77777777" w:rsidR="008B2AA7" w:rsidRPr="008511C9" w:rsidRDefault="008B2AA7" w:rsidP="00362131">
      <w:pPr>
        <w:pStyle w:val="ListParagraph"/>
        <w:numPr>
          <w:ilvl w:val="0"/>
          <w:numId w:val="12"/>
        </w:numPr>
        <w:tabs>
          <w:tab w:val="clear" w:pos="720"/>
          <w:tab w:val="left" w:pos="567"/>
        </w:tabs>
        <w:suppressAutoHyphens w:val="0"/>
        <w:spacing w:after="240"/>
        <w:ind w:left="567" w:hanging="567"/>
        <w:jc w:val="both"/>
        <w:rPr>
          <w:rFonts w:ascii="Arial" w:hAnsi="Arial" w:cs="Arial"/>
          <w:szCs w:val="24"/>
          <w:lang w:eastAsia="en-US"/>
        </w:rPr>
      </w:pPr>
      <w:r w:rsidRPr="008511C9">
        <w:rPr>
          <w:rFonts w:ascii="Arial" w:hAnsi="Arial" w:cs="Arial"/>
          <w:szCs w:val="24"/>
          <w:lang w:eastAsia="en-US"/>
        </w:rPr>
        <w:t>that</w:t>
      </w:r>
      <w:r w:rsidR="00243BC8" w:rsidRPr="008511C9">
        <w:rPr>
          <w:rFonts w:ascii="Arial" w:hAnsi="Arial" w:cs="Arial"/>
          <w:szCs w:val="24"/>
          <w:lang w:eastAsia="en-US"/>
        </w:rPr>
        <w:t xml:space="preserve"> </w:t>
      </w:r>
      <w:r w:rsidR="00243BC8" w:rsidRPr="008511C9">
        <w:rPr>
          <w:rFonts w:ascii="Arial" w:hAnsi="Arial"/>
          <w:szCs w:val="24"/>
          <w:lang w:eastAsia="en-US"/>
        </w:rPr>
        <w:t>high throughput 5G use cases benefit from wide contiguous frequency allocations</w:t>
      </w:r>
      <w:r w:rsidRPr="008511C9">
        <w:rPr>
          <w:rFonts w:ascii="Arial" w:hAnsi="Arial" w:cs="Arial"/>
          <w:szCs w:val="24"/>
          <w:lang w:eastAsia="en-US"/>
        </w:rPr>
        <w:t>;</w:t>
      </w:r>
    </w:p>
    <w:p w14:paraId="05AE3FC6" w14:textId="77777777" w:rsidR="004475AC" w:rsidRPr="008511C9" w:rsidRDefault="004475AC" w:rsidP="00362131">
      <w:pPr>
        <w:pStyle w:val="ListParagraph"/>
        <w:numPr>
          <w:ilvl w:val="0"/>
          <w:numId w:val="12"/>
        </w:numPr>
        <w:tabs>
          <w:tab w:val="clear" w:pos="720"/>
          <w:tab w:val="left" w:pos="567"/>
        </w:tabs>
        <w:suppressAutoHyphens w:val="0"/>
        <w:spacing w:after="240"/>
        <w:ind w:left="567" w:hanging="567"/>
        <w:jc w:val="both"/>
        <w:rPr>
          <w:rFonts w:ascii="Arial" w:hAnsi="Arial" w:cs="Arial"/>
          <w:szCs w:val="24"/>
          <w:lang w:eastAsia="en-US"/>
        </w:rPr>
      </w:pPr>
      <w:r w:rsidRPr="008511C9">
        <w:rPr>
          <w:rFonts w:ascii="Arial" w:hAnsi="Arial" w:cs="Arial"/>
          <w:szCs w:val="24"/>
          <w:lang w:eastAsia="en-US"/>
        </w:rPr>
        <w:t>that spectrum licensed for MFCN is generally assigned in multiples of 5</w:t>
      </w:r>
      <w:r w:rsidR="00586919" w:rsidRPr="008511C9">
        <w:rPr>
          <w:rFonts w:ascii="Arial" w:hAnsi="Arial" w:cs="Arial"/>
          <w:szCs w:val="24"/>
          <w:lang w:eastAsia="en-US"/>
        </w:rPr>
        <w:t xml:space="preserve"> </w:t>
      </w:r>
      <w:r w:rsidRPr="008511C9">
        <w:rPr>
          <w:rFonts w:ascii="Arial" w:hAnsi="Arial" w:cs="Arial"/>
          <w:szCs w:val="24"/>
          <w:lang w:eastAsia="en-US"/>
        </w:rPr>
        <w:t>MHz, except where this is not possible, e.g. due to the presence of existing users;</w:t>
      </w:r>
    </w:p>
    <w:p w14:paraId="08D14422" w14:textId="0DA64D20" w:rsidR="004475AC" w:rsidRPr="008511C9" w:rsidRDefault="004475AC" w:rsidP="00362131">
      <w:pPr>
        <w:pStyle w:val="ListParagraph"/>
        <w:numPr>
          <w:ilvl w:val="0"/>
          <w:numId w:val="12"/>
        </w:numPr>
        <w:tabs>
          <w:tab w:val="clear" w:pos="720"/>
          <w:tab w:val="left" w:pos="567"/>
        </w:tabs>
        <w:suppressAutoHyphens w:val="0"/>
        <w:spacing w:after="240"/>
        <w:ind w:left="567" w:hanging="567"/>
        <w:jc w:val="both"/>
        <w:rPr>
          <w:rFonts w:ascii="Arial" w:hAnsi="Arial" w:cs="Arial"/>
          <w:szCs w:val="24"/>
          <w:lang w:eastAsia="en-US"/>
        </w:rPr>
      </w:pPr>
      <w:r w:rsidRPr="008511C9">
        <w:rPr>
          <w:rFonts w:ascii="Arial" w:hAnsi="Arial" w:cs="Arial"/>
          <w:szCs w:val="24"/>
          <w:lang w:eastAsia="en-US"/>
        </w:rPr>
        <w:t xml:space="preserve">that measures might be needed to ensure coexistence between </w:t>
      </w:r>
      <w:r w:rsidR="003A67C4" w:rsidRPr="008511C9">
        <w:rPr>
          <w:rFonts w:ascii="Arial" w:hAnsi="Arial" w:cs="Arial"/>
          <w:szCs w:val="24"/>
          <w:lang w:eastAsia="en-US"/>
        </w:rPr>
        <w:t>unsynchronised</w:t>
      </w:r>
      <w:r w:rsidR="003A67C4" w:rsidRPr="00E728F0">
        <w:rPr>
          <w:rFonts w:ascii="Arial" w:hAnsi="Arial" w:cs="Arial"/>
          <w:szCs w:val="24"/>
          <w:lang w:eastAsia="en-US"/>
        </w:rPr>
        <w:t xml:space="preserve"> </w:t>
      </w:r>
      <w:r w:rsidRPr="008511C9">
        <w:rPr>
          <w:rFonts w:ascii="Arial" w:hAnsi="Arial" w:cs="Arial"/>
          <w:szCs w:val="24"/>
          <w:lang w:eastAsia="en-US"/>
        </w:rPr>
        <w:t>TDD networks in adjacent blocks (e.g. additional filtering</w:t>
      </w:r>
      <w:r w:rsidR="00924628" w:rsidRPr="008511C9">
        <w:rPr>
          <w:rFonts w:ascii="Arial" w:hAnsi="Arial" w:cs="Arial"/>
          <w:szCs w:val="24"/>
          <w:lang w:eastAsia="en-US"/>
        </w:rPr>
        <w:t xml:space="preserve"> (non-AAS site)</w:t>
      </w:r>
      <w:r w:rsidRPr="008511C9">
        <w:rPr>
          <w:rFonts w:ascii="Arial" w:hAnsi="Arial" w:cs="Arial"/>
          <w:szCs w:val="24"/>
          <w:lang w:eastAsia="en-US"/>
        </w:rPr>
        <w:t>, site coordination, restricted blocks/guard</w:t>
      </w:r>
      <w:r w:rsidR="007F4122" w:rsidRPr="008511C9">
        <w:rPr>
          <w:rFonts w:ascii="Arial" w:hAnsi="Arial" w:cs="Arial"/>
          <w:szCs w:val="24"/>
          <w:lang w:eastAsia="en-US"/>
        </w:rPr>
        <w:t xml:space="preserve"> </w:t>
      </w:r>
      <w:r w:rsidRPr="008511C9">
        <w:rPr>
          <w:rFonts w:ascii="Arial" w:hAnsi="Arial" w:cs="Arial"/>
          <w:szCs w:val="24"/>
          <w:lang w:eastAsia="en-US"/>
        </w:rPr>
        <w:t>bands</w:t>
      </w:r>
      <w:r w:rsidRPr="00E728F0">
        <w:rPr>
          <w:rFonts w:ascii="Arial" w:hAnsi="Arial" w:cs="Arial"/>
          <w:szCs w:val="24"/>
          <w:lang w:eastAsia="en-US"/>
        </w:rPr>
        <w:t>)</w:t>
      </w:r>
      <w:r w:rsidR="00586919" w:rsidRPr="00E728F0">
        <w:rPr>
          <w:rFonts w:ascii="Arial" w:hAnsi="Arial" w:cs="Arial"/>
          <w:szCs w:val="24"/>
          <w:lang w:eastAsia="en-US"/>
        </w:rPr>
        <w:t xml:space="preserve"> and different licensing approaches may be applied by administrations to avoid interference between adjacent operators (e.g., guard band between the block edges of two adjacent operators, to enable sufficient roll-off of filters to meet the baseline </w:t>
      </w:r>
      <w:r w:rsidR="00924628" w:rsidRPr="008511C9">
        <w:rPr>
          <w:rFonts w:ascii="Arial" w:hAnsi="Arial" w:cs="Arial"/>
          <w:szCs w:val="24"/>
          <w:lang w:eastAsia="en-US"/>
        </w:rPr>
        <w:t xml:space="preserve">(non-AAS only) </w:t>
      </w:r>
      <w:r w:rsidR="00586919" w:rsidRPr="008511C9">
        <w:rPr>
          <w:rFonts w:ascii="Arial" w:hAnsi="Arial" w:cs="Arial"/>
          <w:szCs w:val="24"/>
          <w:lang w:eastAsia="en-US"/>
        </w:rPr>
        <w:t>or by power limitation used in the upper or lower part of the assigned blocks)</w:t>
      </w:r>
      <w:r w:rsidRPr="008511C9">
        <w:rPr>
          <w:rFonts w:ascii="Arial" w:hAnsi="Arial" w:cs="Arial"/>
          <w:szCs w:val="24"/>
          <w:lang w:eastAsia="en-US"/>
        </w:rPr>
        <w:t>;</w:t>
      </w:r>
    </w:p>
    <w:p w14:paraId="5F2F7E7A" w14:textId="78EE036B" w:rsidR="004475AC" w:rsidRPr="008511C9" w:rsidRDefault="004475AC" w:rsidP="00362131">
      <w:pPr>
        <w:pStyle w:val="ListParagraph"/>
        <w:numPr>
          <w:ilvl w:val="0"/>
          <w:numId w:val="12"/>
        </w:numPr>
        <w:tabs>
          <w:tab w:val="clear" w:pos="720"/>
          <w:tab w:val="left" w:pos="567"/>
        </w:tabs>
        <w:suppressAutoHyphens w:val="0"/>
        <w:spacing w:after="240"/>
        <w:ind w:left="567" w:hanging="567"/>
        <w:jc w:val="both"/>
        <w:rPr>
          <w:rFonts w:ascii="Arial" w:hAnsi="Arial" w:cs="Arial"/>
          <w:szCs w:val="24"/>
          <w:lang w:eastAsia="en-US"/>
        </w:rPr>
      </w:pPr>
      <w:r w:rsidRPr="008511C9">
        <w:rPr>
          <w:rFonts w:ascii="Arial" w:hAnsi="Arial" w:cs="Arial"/>
          <w:szCs w:val="24"/>
          <w:lang w:eastAsia="en-US"/>
        </w:rPr>
        <w:t xml:space="preserve">that in case of TDD </w:t>
      </w:r>
      <w:r w:rsidR="00924628" w:rsidRPr="008511C9">
        <w:rPr>
          <w:rFonts w:ascii="Arial" w:hAnsi="Arial" w:cs="Arial"/>
          <w:szCs w:val="24"/>
          <w:lang w:eastAsia="en-US"/>
        </w:rPr>
        <w:t xml:space="preserve">MFCNs </w:t>
      </w:r>
      <w:r w:rsidRPr="008511C9">
        <w:rPr>
          <w:rFonts w:ascii="Arial" w:hAnsi="Arial" w:cs="Arial"/>
          <w:szCs w:val="24"/>
          <w:lang w:eastAsia="en-US"/>
        </w:rPr>
        <w:t>networks in the same geographical area, it may be beneficial to synchronise them (</w:t>
      </w:r>
      <w:r w:rsidR="00D947D5" w:rsidRPr="008511C9">
        <w:rPr>
          <w:rFonts w:ascii="Arial" w:hAnsi="Arial" w:cs="Arial"/>
          <w:szCs w:val="24"/>
          <w:lang w:eastAsia="en-US"/>
        </w:rPr>
        <w:t>avoiding simultaneous uplink and downlink transmissions</w:t>
      </w:r>
      <w:r w:rsidRPr="008511C9">
        <w:rPr>
          <w:rFonts w:ascii="Arial" w:hAnsi="Arial" w:cs="Arial"/>
          <w:szCs w:val="24"/>
          <w:lang w:eastAsia="en-US"/>
        </w:rPr>
        <w:t>)</w:t>
      </w:r>
      <w:r w:rsidR="008B2AA7" w:rsidRPr="008511C9">
        <w:rPr>
          <w:rFonts w:ascii="Arial" w:hAnsi="Arial" w:cs="Arial"/>
          <w:szCs w:val="24"/>
          <w:lang w:eastAsia="en-US"/>
        </w:rPr>
        <w:t xml:space="preserve"> </w:t>
      </w:r>
      <w:r w:rsidR="00924628" w:rsidRPr="008511C9">
        <w:rPr>
          <w:rFonts w:ascii="Arial" w:hAnsi="Arial" w:cs="Arial"/>
          <w:szCs w:val="24"/>
          <w:lang w:eastAsia="en-US"/>
        </w:rPr>
        <w:t xml:space="preserve">in order </w:t>
      </w:r>
      <w:r w:rsidRPr="008511C9">
        <w:rPr>
          <w:rFonts w:ascii="Arial" w:hAnsi="Arial" w:cs="Arial"/>
          <w:szCs w:val="24"/>
          <w:lang w:eastAsia="en-US"/>
        </w:rPr>
        <w:t>to improve the efficient usage of spectrum by avoiding restricted blocks/</w:t>
      </w:r>
      <w:proofErr w:type="spellStart"/>
      <w:r w:rsidRPr="008511C9">
        <w:rPr>
          <w:rFonts w:ascii="Arial" w:hAnsi="Arial" w:cs="Arial"/>
          <w:szCs w:val="24"/>
          <w:lang w:eastAsia="en-US"/>
        </w:rPr>
        <w:t>guardbands</w:t>
      </w:r>
      <w:proofErr w:type="spellEnd"/>
      <w:r w:rsidRPr="008511C9">
        <w:rPr>
          <w:rFonts w:ascii="Arial" w:hAnsi="Arial" w:cs="Arial"/>
          <w:szCs w:val="24"/>
          <w:lang w:eastAsia="en-US"/>
        </w:rPr>
        <w:t xml:space="preserve"> between their networks</w:t>
      </w:r>
    </w:p>
    <w:p w14:paraId="3C13FC04" w14:textId="77777777" w:rsidR="004475AC" w:rsidRPr="008511C9" w:rsidRDefault="004475AC" w:rsidP="00362131">
      <w:pPr>
        <w:pStyle w:val="ListParagraph"/>
        <w:numPr>
          <w:ilvl w:val="0"/>
          <w:numId w:val="12"/>
        </w:numPr>
        <w:tabs>
          <w:tab w:val="clear" w:pos="720"/>
          <w:tab w:val="left" w:pos="567"/>
        </w:tabs>
        <w:suppressAutoHyphens w:val="0"/>
        <w:spacing w:after="240"/>
        <w:ind w:left="567" w:hanging="567"/>
        <w:jc w:val="both"/>
        <w:rPr>
          <w:rFonts w:ascii="Arial" w:hAnsi="Arial" w:cs="Arial"/>
          <w:szCs w:val="24"/>
          <w:lang w:eastAsia="en-US"/>
        </w:rPr>
      </w:pPr>
      <w:r w:rsidRPr="008511C9">
        <w:rPr>
          <w:rFonts w:ascii="Arial" w:hAnsi="Arial" w:cs="Arial"/>
          <w:szCs w:val="24"/>
          <w:lang w:eastAsia="en-US"/>
        </w:rPr>
        <w:t>that the synchronisation of TDD networks of different operators can be managed at national level (e.g. voluntary agreement between operators or national regulatory measures);</w:t>
      </w:r>
    </w:p>
    <w:p w14:paraId="65B7FC4B" w14:textId="111F85D5" w:rsidR="004475AC" w:rsidRPr="008511C9" w:rsidRDefault="004475AC" w:rsidP="00362131">
      <w:pPr>
        <w:pStyle w:val="ListParagraph"/>
        <w:numPr>
          <w:ilvl w:val="0"/>
          <w:numId w:val="12"/>
        </w:numPr>
        <w:tabs>
          <w:tab w:val="clear" w:pos="720"/>
          <w:tab w:val="left" w:pos="567"/>
        </w:tabs>
        <w:suppressAutoHyphens w:val="0"/>
        <w:spacing w:after="240"/>
        <w:ind w:left="567" w:hanging="567"/>
        <w:jc w:val="both"/>
        <w:rPr>
          <w:rFonts w:ascii="Arial" w:hAnsi="Arial" w:cs="Arial"/>
          <w:szCs w:val="24"/>
          <w:lang w:eastAsia="en-US"/>
        </w:rPr>
      </w:pPr>
      <w:r w:rsidRPr="008511C9">
        <w:rPr>
          <w:rFonts w:ascii="Arial" w:hAnsi="Arial" w:cs="Arial"/>
          <w:szCs w:val="24"/>
          <w:lang w:eastAsia="en-US"/>
        </w:rPr>
        <w:t>that studies on sharing between IMT and the Fixed Satellite Service have been carried out by ITU-R, (see Report ITU-R M.2109</w:t>
      </w:r>
      <w:r w:rsidR="00804E70" w:rsidRPr="008511C9">
        <w:rPr>
          <w:rFonts w:ascii="Arial" w:hAnsi="Arial" w:cs="Arial"/>
          <w:szCs w:val="24"/>
          <w:lang w:eastAsia="en-US"/>
        </w:rPr>
        <w:t xml:space="preserve"> </w:t>
      </w:r>
      <w:r w:rsidR="00804E70" w:rsidRPr="008511C9">
        <w:rPr>
          <w:rFonts w:ascii="Arial" w:hAnsi="Arial" w:cs="Arial"/>
          <w:szCs w:val="24"/>
          <w:lang w:eastAsia="en-US"/>
        </w:rPr>
        <w:fldChar w:fldCharType="begin"/>
      </w:r>
      <w:r w:rsidR="00804E70" w:rsidRPr="008511C9">
        <w:rPr>
          <w:rFonts w:ascii="Arial" w:hAnsi="Arial" w:cs="Arial"/>
          <w:szCs w:val="24"/>
          <w:lang w:eastAsia="en-US"/>
        </w:rPr>
        <w:instrText xml:space="preserve"> REF _Ref513034516 \r \h </w:instrText>
      </w:r>
      <w:r w:rsidR="00E728F0">
        <w:rPr>
          <w:rFonts w:ascii="Arial" w:hAnsi="Arial" w:cs="Arial"/>
          <w:szCs w:val="24"/>
          <w:lang w:eastAsia="en-US"/>
        </w:rPr>
        <w:instrText xml:space="preserve"> \* MERGEFORMAT </w:instrText>
      </w:r>
      <w:r w:rsidR="00804E70" w:rsidRPr="008511C9">
        <w:rPr>
          <w:rFonts w:ascii="Arial" w:hAnsi="Arial" w:cs="Arial"/>
          <w:szCs w:val="24"/>
          <w:lang w:eastAsia="en-US"/>
        </w:rPr>
      </w:r>
      <w:r w:rsidR="00804E70" w:rsidRPr="008511C9">
        <w:rPr>
          <w:rFonts w:ascii="Arial" w:hAnsi="Arial" w:cs="Arial"/>
          <w:szCs w:val="24"/>
          <w:lang w:eastAsia="en-US"/>
        </w:rPr>
        <w:fldChar w:fldCharType="separate"/>
      </w:r>
      <w:r w:rsidR="00BD3BC3">
        <w:rPr>
          <w:rFonts w:ascii="Arial" w:hAnsi="Arial" w:cs="Arial"/>
          <w:szCs w:val="24"/>
          <w:lang w:eastAsia="en-US"/>
        </w:rPr>
        <w:t>[17]</w:t>
      </w:r>
      <w:r w:rsidR="00804E70" w:rsidRPr="008511C9">
        <w:rPr>
          <w:rFonts w:ascii="Arial" w:hAnsi="Arial" w:cs="Arial"/>
          <w:szCs w:val="24"/>
          <w:lang w:eastAsia="en-US"/>
        </w:rPr>
        <w:fldChar w:fldCharType="end"/>
      </w:r>
      <w:r w:rsidR="005B19F4" w:rsidRPr="008511C9">
        <w:rPr>
          <w:rFonts w:ascii="Arial" w:hAnsi="Arial" w:cs="Arial"/>
          <w:szCs w:val="24"/>
          <w:lang w:eastAsia="en-US"/>
        </w:rPr>
        <w:t xml:space="preserve"> and S.2368</w:t>
      </w:r>
      <w:r w:rsidR="00804E70" w:rsidRPr="008511C9">
        <w:rPr>
          <w:rFonts w:ascii="Arial" w:hAnsi="Arial" w:cs="Arial"/>
          <w:szCs w:val="24"/>
          <w:lang w:eastAsia="en-US"/>
        </w:rPr>
        <w:t xml:space="preserve"> </w:t>
      </w:r>
      <w:r w:rsidR="00804E70" w:rsidRPr="008511C9">
        <w:rPr>
          <w:rFonts w:ascii="Arial" w:hAnsi="Arial" w:cs="Arial"/>
          <w:szCs w:val="24"/>
          <w:lang w:eastAsia="en-US"/>
        </w:rPr>
        <w:fldChar w:fldCharType="begin"/>
      </w:r>
      <w:r w:rsidR="00804E70" w:rsidRPr="008511C9">
        <w:rPr>
          <w:rFonts w:ascii="Arial" w:hAnsi="Arial" w:cs="Arial"/>
          <w:szCs w:val="24"/>
          <w:lang w:eastAsia="en-US"/>
        </w:rPr>
        <w:instrText xml:space="preserve"> REF _Ref513034522 \r \h </w:instrText>
      </w:r>
      <w:r w:rsidR="00E728F0">
        <w:rPr>
          <w:rFonts w:ascii="Arial" w:hAnsi="Arial" w:cs="Arial"/>
          <w:szCs w:val="24"/>
          <w:lang w:eastAsia="en-US"/>
        </w:rPr>
        <w:instrText xml:space="preserve"> \* MERGEFORMAT </w:instrText>
      </w:r>
      <w:r w:rsidR="00804E70" w:rsidRPr="008511C9">
        <w:rPr>
          <w:rFonts w:ascii="Arial" w:hAnsi="Arial" w:cs="Arial"/>
          <w:szCs w:val="24"/>
          <w:lang w:eastAsia="en-US"/>
        </w:rPr>
      </w:r>
      <w:r w:rsidR="00804E70" w:rsidRPr="008511C9">
        <w:rPr>
          <w:rFonts w:ascii="Arial" w:hAnsi="Arial" w:cs="Arial"/>
          <w:szCs w:val="24"/>
          <w:lang w:eastAsia="en-US"/>
        </w:rPr>
        <w:fldChar w:fldCharType="separate"/>
      </w:r>
      <w:r w:rsidR="00BD3BC3">
        <w:rPr>
          <w:rFonts w:ascii="Arial" w:hAnsi="Arial" w:cs="Arial"/>
          <w:szCs w:val="24"/>
          <w:lang w:eastAsia="en-US"/>
        </w:rPr>
        <w:t>[18]</w:t>
      </w:r>
      <w:r w:rsidR="00804E70" w:rsidRPr="008511C9">
        <w:rPr>
          <w:rFonts w:ascii="Arial" w:hAnsi="Arial" w:cs="Arial"/>
          <w:szCs w:val="24"/>
          <w:lang w:eastAsia="en-US"/>
        </w:rPr>
        <w:fldChar w:fldCharType="end"/>
      </w:r>
      <w:r w:rsidRPr="008511C9">
        <w:rPr>
          <w:rFonts w:ascii="Arial" w:hAnsi="Arial" w:cs="Arial"/>
          <w:szCs w:val="24"/>
          <w:lang w:eastAsia="en-US"/>
        </w:rPr>
        <w:t>);</w:t>
      </w:r>
    </w:p>
    <w:p w14:paraId="5E56B717" w14:textId="5C9AD6DD" w:rsidR="004475AC" w:rsidRPr="008511C9" w:rsidRDefault="004475AC" w:rsidP="00362131">
      <w:pPr>
        <w:pStyle w:val="ListParagraph"/>
        <w:numPr>
          <w:ilvl w:val="0"/>
          <w:numId w:val="12"/>
        </w:numPr>
        <w:tabs>
          <w:tab w:val="clear" w:pos="720"/>
          <w:tab w:val="left" w:pos="567"/>
        </w:tabs>
        <w:suppressAutoHyphens w:val="0"/>
        <w:spacing w:after="240"/>
        <w:ind w:left="567" w:hanging="567"/>
        <w:jc w:val="both"/>
        <w:rPr>
          <w:rFonts w:ascii="Arial" w:hAnsi="Arial" w:cs="Arial"/>
          <w:szCs w:val="24"/>
          <w:lang w:eastAsia="en-US"/>
        </w:rPr>
      </w:pPr>
      <w:r w:rsidRPr="008511C9">
        <w:rPr>
          <w:rFonts w:ascii="Arial" w:hAnsi="Arial" w:cs="Arial"/>
          <w:szCs w:val="24"/>
          <w:lang w:eastAsia="en-US"/>
        </w:rPr>
        <w:t xml:space="preserve">that in some CEPT countries, the deployment of networks will need a bilateral agreement concerning the use of stations in the mobile service in one country and stations of other primary services in a neighbouring country (e.g. Earth stations of the fixed satellite service) (see RR 5.430A </w:t>
      </w:r>
      <w:r w:rsidR="00804E70" w:rsidRPr="008511C9">
        <w:rPr>
          <w:rFonts w:ascii="Arial" w:hAnsi="Arial" w:cs="Arial"/>
          <w:szCs w:val="24"/>
          <w:lang w:eastAsia="en-US"/>
        </w:rPr>
        <w:fldChar w:fldCharType="begin"/>
      </w:r>
      <w:r w:rsidR="00804E70" w:rsidRPr="008511C9">
        <w:rPr>
          <w:rFonts w:ascii="Arial" w:hAnsi="Arial" w:cs="Arial"/>
          <w:szCs w:val="24"/>
          <w:lang w:eastAsia="en-US"/>
        </w:rPr>
        <w:instrText xml:space="preserve"> REF _Ref513034090 \r \h </w:instrText>
      </w:r>
      <w:r w:rsidR="00E728F0">
        <w:rPr>
          <w:rFonts w:ascii="Arial" w:hAnsi="Arial" w:cs="Arial"/>
          <w:szCs w:val="24"/>
          <w:lang w:eastAsia="en-US"/>
        </w:rPr>
        <w:instrText xml:space="preserve"> \* MERGEFORMAT </w:instrText>
      </w:r>
      <w:r w:rsidR="00804E70" w:rsidRPr="008511C9">
        <w:rPr>
          <w:rFonts w:ascii="Arial" w:hAnsi="Arial" w:cs="Arial"/>
          <w:szCs w:val="24"/>
          <w:lang w:eastAsia="en-US"/>
        </w:rPr>
      </w:r>
      <w:r w:rsidR="00804E70" w:rsidRPr="008511C9">
        <w:rPr>
          <w:rFonts w:ascii="Arial" w:hAnsi="Arial" w:cs="Arial"/>
          <w:szCs w:val="24"/>
          <w:lang w:eastAsia="en-US"/>
        </w:rPr>
        <w:fldChar w:fldCharType="separate"/>
      </w:r>
      <w:r w:rsidR="00564AA7">
        <w:rPr>
          <w:rFonts w:ascii="Arial" w:hAnsi="Arial" w:cs="Arial"/>
          <w:szCs w:val="24"/>
          <w:lang w:eastAsia="en-US"/>
        </w:rPr>
        <w:t>[10]</w:t>
      </w:r>
      <w:r w:rsidR="00804E70" w:rsidRPr="008511C9">
        <w:rPr>
          <w:rFonts w:ascii="Arial" w:hAnsi="Arial" w:cs="Arial"/>
          <w:szCs w:val="24"/>
          <w:lang w:eastAsia="en-US"/>
        </w:rPr>
        <w:fldChar w:fldCharType="end"/>
      </w:r>
      <w:r w:rsidR="00804E70" w:rsidRPr="008511C9">
        <w:rPr>
          <w:rFonts w:ascii="Arial" w:hAnsi="Arial" w:cs="Arial"/>
          <w:szCs w:val="24"/>
          <w:lang w:eastAsia="en-US"/>
        </w:rPr>
        <w:t xml:space="preserve"> </w:t>
      </w:r>
      <w:r w:rsidRPr="008511C9">
        <w:rPr>
          <w:rFonts w:ascii="Arial" w:hAnsi="Arial" w:cs="Arial"/>
          <w:szCs w:val="24"/>
          <w:lang w:eastAsia="en-US"/>
        </w:rPr>
        <w:t>for the band 3400-3600 MHz);</w:t>
      </w:r>
    </w:p>
    <w:p w14:paraId="3FBAD222" w14:textId="015DE465" w:rsidR="004475AC" w:rsidRPr="008511C9" w:rsidRDefault="004475AC" w:rsidP="00362131">
      <w:pPr>
        <w:pStyle w:val="ListParagraph"/>
        <w:numPr>
          <w:ilvl w:val="0"/>
          <w:numId w:val="12"/>
        </w:numPr>
        <w:tabs>
          <w:tab w:val="clear" w:pos="720"/>
          <w:tab w:val="left" w:pos="567"/>
        </w:tabs>
        <w:suppressAutoHyphens w:val="0"/>
        <w:spacing w:after="240"/>
        <w:ind w:left="567" w:hanging="567"/>
        <w:jc w:val="both"/>
        <w:rPr>
          <w:rFonts w:ascii="Arial" w:hAnsi="Arial" w:cs="Arial"/>
          <w:szCs w:val="24"/>
          <w:lang w:eastAsia="en-US"/>
        </w:rPr>
      </w:pPr>
      <w:r w:rsidRPr="008511C9">
        <w:rPr>
          <w:rFonts w:ascii="Arial" w:hAnsi="Arial" w:cs="Arial"/>
          <w:szCs w:val="24"/>
          <w:lang w:eastAsia="en-US"/>
        </w:rPr>
        <w:lastRenderedPageBreak/>
        <w:t>that in EU/EFTA countries the radio equipment that is under the scope of this Decision shall comply with the R</w:t>
      </w:r>
      <w:r w:rsidR="00924628" w:rsidRPr="008511C9">
        <w:rPr>
          <w:rFonts w:ascii="Arial" w:hAnsi="Arial" w:cs="Arial"/>
          <w:szCs w:val="24"/>
          <w:lang w:eastAsia="en-US"/>
        </w:rPr>
        <w:t xml:space="preserve">adio </w:t>
      </w:r>
      <w:r w:rsidRPr="008511C9">
        <w:rPr>
          <w:rFonts w:ascii="Arial" w:hAnsi="Arial" w:cs="Arial"/>
          <w:szCs w:val="24"/>
          <w:lang w:eastAsia="en-US"/>
        </w:rPr>
        <w:t>E</w:t>
      </w:r>
      <w:r w:rsidR="00924628" w:rsidRPr="008511C9">
        <w:rPr>
          <w:rFonts w:ascii="Arial" w:hAnsi="Arial" w:cs="Arial"/>
          <w:szCs w:val="24"/>
          <w:lang w:eastAsia="en-US"/>
        </w:rPr>
        <w:t>quipment</w:t>
      </w:r>
      <w:r w:rsidRPr="008511C9">
        <w:rPr>
          <w:rFonts w:ascii="Arial" w:hAnsi="Arial" w:cs="Arial"/>
          <w:szCs w:val="24"/>
          <w:lang w:eastAsia="en-US"/>
        </w:rPr>
        <w:t xml:space="preserve"> Directive</w:t>
      </w:r>
      <w:r w:rsidR="00924628" w:rsidRPr="008511C9">
        <w:rPr>
          <w:rFonts w:ascii="Arial" w:hAnsi="Arial" w:cs="Arial"/>
          <w:szCs w:val="24"/>
          <w:lang w:eastAsia="en-US"/>
        </w:rPr>
        <w:t xml:space="preserve"> (RED)</w:t>
      </w:r>
      <w:r w:rsidR="00804E70" w:rsidRPr="008511C9">
        <w:rPr>
          <w:rFonts w:ascii="Arial" w:hAnsi="Arial" w:cs="Arial"/>
          <w:szCs w:val="24"/>
          <w:lang w:eastAsia="en-US"/>
        </w:rPr>
        <w:t xml:space="preserve"> </w:t>
      </w:r>
      <w:r w:rsidR="009174A3" w:rsidRPr="008511C9">
        <w:rPr>
          <w:rFonts w:ascii="Arial" w:hAnsi="Arial" w:cs="Arial"/>
          <w:szCs w:val="24"/>
          <w:lang w:eastAsia="en-US"/>
        </w:rPr>
        <w:fldChar w:fldCharType="begin"/>
      </w:r>
      <w:r w:rsidR="009174A3" w:rsidRPr="008511C9">
        <w:rPr>
          <w:rFonts w:ascii="Arial" w:hAnsi="Arial" w:cs="Arial"/>
          <w:szCs w:val="24"/>
          <w:lang w:eastAsia="en-US"/>
        </w:rPr>
        <w:instrText xml:space="preserve"> REF _Ref504403673 \r \h </w:instrText>
      </w:r>
      <w:r w:rsidR="00E728F0">
        <w:rPr>
          <w:rFonts w:ascii="Arial" w:hAnsi="Arial" w:cs="Arial"/>
          <w:szCs w:val="24"/>
          <w:lang w:eastAsia="en-US"/>
        </w:rPr>
        <w:instrText xml:space="preserve"> \* MERGEFORMAT </w:instrText>
      </w:r>
      <w:r w:rsidR="009174A3" w:rsidRPr="008511C9">
        <w:rPr>
          <w:rFonts w:ascii="Arial" w:hAnsi="Arial" w:cs="Arial"/>
          <w:szCs w:val="24"/>
          <w:lang w:eastAsia="en-US"/>
        </w:rPr>
      </w:r>
      <w:r w:rsidR="009174A3" w:rsidRPr="008511C9">
        <w:rPr>
          <w:rFonts w:ascii="Arial" w:hAnsi="Arial" w:cs="Arial"/>
          <w:szCs w:val="24"/>
          <w:lang w:eastAsia="en-US"/>
        </w:rPr>
        <w:fldChar w:fldCharType="separate"/>
      </w:r>
      <w:r w:rsidR="00BD3BC3">
        <w:rPr>
          <w:rFonts w:ascii="Arial" w:hAnsi="Arial" w:cs="Arial"/>
          <w:szCs w:val="24"/>
          <w:lang w:eastAsia="en-US"/>
        </w:rPr>
        <w:t>[19]</w:t>
      </w:r>
      <w:r w:rsidR="009174A3" w:rsidRPr="008511C9">
        <w:rPr>
          <w:rFonts w:ascii="Arial" w:hAnsi="Arial" w:cs="Arial"/>
          <w:szCs w:val="24"/>
          <w:lang w:eastAsia="en-US"/>
        </w:rPr>
        <w:fldChar w:fldCharType="end"/>
      </w:r>
      <w:r w:rsidRPr="008511C9">
        <w:rPr>
          <w:rFonts w:ascii="Arial" w:hAnsi="Arial" w:cs="Arial"/>
          <w:szCs w:val="24"/>
          <w:lang w:eastAsia="en-US"/>
        </w:rPr>
        <w:t>; Conformity with the essential requirements of the R</w:t>
      </w:r>
      <w:r w:rsidR="00924628" w:rsidRPr="008511C9">
        <w:rPr>
          <w:rFonts w:ascii="Arial" w:hAnsi="Arial" w:cs="Arial"/>
          <w:szCs w:val="24"/>
          <w:lang w:eastAsia="en-US"/>
        </w:rPr>
        <w:t xml:space="preserve">adio </w:t>
      </w:r>
      <w:r w:rsidRPr="008511C9">
        <w:rPr>
          <w:rFonts w:ascii="Arial" w:hAnsi="Arial" w:cs="Arial"/>
          <w:szCs w:val="24"/>
          <w:lang w:eastAsia="en-US"/>
        </w:rPr>
        <w:t>E</w:t>
      </w:r>
      <w:r w:rsidR="00924628" w:rsidRPr="008511C9">
        <w:rPr>
          <w:rFonts w:ascii="Arial" w:hAnsi="Arial" w:cs="Arial"/>
          <w:szCs w:val="24"/>
          <w:lang w:eastAsia="en-US"/>
        </w:rPr>
        <w:t>quipment</w:t>
      </w:r>
      <w:r w:rsidRPr="008511C9">
        <w:rPr>
          <w:rFonts w:ascii="Arial" w:hAnsi="Arial" w:cs="Arial"/>
          <w:szCs w:val="24"/>
          <w:lang w:eastAsia="en-US"/>
        </w:rPr>
        <w:t xml:space="preserve"> Directive may be demonstrated by compliance with the applicable harmonised European standard(s) or by using the other conformity assessment procedures set out in the R</w:t>
      </w:r>
      <w:r w:rsidR="00924628" w:rsidRPr="008511C9">
        <w:rPr>
          <w:rFonts w:ascii="Arial" w:hAnsi="Arial" w:cs="Arial"/>
          <w:szCs w:val="24"/>
          <w:lang w:eastAsia="en-US"/>
        </w:rPr>
        <w:t xml:space="preserve">adio </w:t>
      </w:r>
      <w:r w:rsidRPr="008511C9">
        <w:rPr>
          <w:rFonts w:ascii="Arial" w:hAnsi="Arial" w:cs="Arial"/>
          <w:szCs w:val="24"/>
          <w:lang w:eastAsia="en-US"/>
        </w:rPr>
        <w:t>E</w:t>
      </w:r>
      <w:r w:rsidR="00924628" w:rsidRPr="008511C9">
        <w:rPr>
          <w:rFonts w:ascii="Arial" w:hAnsi="Arial" w:cs="Arial"/>
          <w:szCs w:val="24"/>
          <w:lang w:eastAsia="en-US"/>
        </w:rPr>
        <w:t>quipment</w:t>
      </w:r>
      <w:r w:rsidRPr="008511C9">
        <w:rPr>
          <w:rFonts w:ascii="Arial" w:hAnsi="Arial" w:cs="Arial"/>
          <w:szCs w:val="24"/>
          <w:lang w:eastAsia="en-US"/>
        </w:rPr>
        <w:t xml:space="preserve"> Directive;</w:t>
      </w:r>
    </w:p>
    <w:p w14:paraId="7D1C47F3" w14:textId="528A009C" w:rsidR="004475AC" w:rsidRPr="008511C9" w:rsidRDefault="004475AC" w:rsidP="00362131">
      <w:pPr>
        <w:pStyle w:val="ListParagraph"/>
        <w:numPr>
          <w:ilvl w:val="0"/>
          <w:numId w:val="12"/>
        </w:numPr>
        <w:tabs>
          <w:tab w:val="clear" w:pos="720"/>
          <w:tab w:val="left" w:pos="567"/>
        </w:tabs>
        <w:suppressAutoHyphens w:val="0"/>
        <w:spacing w:after="240"/>
        <w:ind w:left="567" w:hanging="567"/>
        <w:jc w:val="both"/>
        <w:rPr>
          <w:rFonts w:ascii="Arial" w:hAnsi="Arial" w:cs="Arial"/>
          <w:szCs w:val="24"/>
          <w:lang w:eastAsia="en-US"/>
        </w:rPr>
      </w:pPr>
      <w:r w:rsidRPr="008511C9">
        <w:rPr>
          <w:rFonts w:ascii="Arial" w:hAnsi="Arial" w:cs="Arial"/>
          <w:szCs w:val="24"/>
          <w:lang w:eastAsia="en-US"/>
        </w:rPr>
        <w:t>that a sep</w:t>
      </w:r>
      <w:r w:rsidR="000B00DA" w:rsidRPr="008511C9">
        <w:rPr>
          <w:rFonts w:ascii="Arial" w:hAnsi="Arial" w:cs="Arial"/>
          <w:szCs w:val="24"/>
          <w:lang w:eastAsia="en-US"/>
        </w:rPr>
        <w:t>arate ECC Report will</w:t>
      </w:r>
      <w:r w:rsidRPr="008511C9">
        <w:rPr>
          <w:rFonts w:ascii="Arial" w:hAnsi="Arial" w:cs="Arial"/>
          <w:szCs w:val="24"/>
          <w:lang w:eastAsia="en-US"/>
        </w:rPr>
        <w:t xml:space="preserve"> cover measures to facilitate coexistence between TDD networks</w:t>
      </w:r>
      <w:r w:rsidR="000B00DA" w:rsidRPr="008511C9">
        <w:rPr>
          <w:rFonts w:ascii="Arial" w:hAnsi="Arial" w:cs="Arial"/>
          <w:szCs w:val="24"/>
          <w:lang w:eastAsia="en-US"/>
        </w:rPr>
        <w:t xml:space="preserve"> in adjacent blocks</w:t>
      </w:r>
      <w:r w:rsidRPr="008511C9">
        <w:rPr>
          <w:rFonts w:ascii="Arial" w:hAnsi="Arial" w:cs="Arial"/>
          <w:szCs w:val="24"/>
          <w:lang w:eastAsia="en-US"/>
        </w:rPr>
        <w:t xml:space="preserve"> </w:t>
      </w:r>
      <w:r w:rsidR="009167DE" w:rsidRPr="008511C9">
        <w:rPr>
          <w:rFonts w:ascii="Arial" w:hAnsi="Arial" w:cs="Arial"/>
          <w:szCs w:val="24"/>
          <w:lang w:eastAsia="en-US"/>
        </w:rPr>
        <w:t xml:space="preserve">without </w:t>
      </w:r>
      <w:r w:rsidR="00D947D5" w:rsidRPr="008511C9">
        <w:rPr>
          <w:rFonts w:ascii="Arial" w:hAnsi="Arial" w:cs="Arial"/>
          <w:szCs w:val="24"/>
          <w:lang w:eastAsia="en-US"/>
        </w:rPr>
        <w:t>synchronisation</w:t>
      </w:r>
      <w:r w:rsidRPr="008511C9">
        <w:rPr>
          <w:rFonts w:ascii="Arial" w:hAnsi="Arial" w:cs="Arial"/>
          <w:szCs w:val="24"/>
          <w:lang w:eastAsia="en-US"/>
        </w:rPr>
        <w:t>;</w:t>
      </w:r>
    </w:p>
    <w:p w14:paraId="682DED41" w14:textId="77777777" w:rsidR="004475AC" w:rsidRPr="008511C9" w:rsidRDefault="004475AC" w:rsidP="00362131">
      <w:pPr>
        <w:pStyle w:val="ListParagraph"/>
        <w:numPr>
          <w:ilvl w:val="0"/>
          <w:numId w:val="12"/>
        </w:numPr>
        <w:tabs>
          <w:tab w:val="clear" w:pos="720"/>
          <w:tab w:val="left" w:pos="567"/>
        </w:tabs>
        <w:suppressAutoHyphens w:val="0"/>
        <w:spacing w:after="240"/>
        <w:ind w:left="567" w:hanging="567"/>
        <w:jc w:val="both"/>
        <w:rPr>
          <w:rFonts w:ascii="Arial" w:hAnsi="Arial" w:cs="Arial"/>
          <w:szCs w:val="24"/>
          <w:lang w:eastAsia="en-US"/>
        </w:rPr>
      </w:pPr>
      <w:r w:rsidRPr="008511C9">
        <w:rPr>
          <w:rFonts w:ascii="Arial" w:hAnsi="Arial" w:cs="Arial"/>
          <w:szCs w:val="24"/>
          <w:lang w:eastAsia="en-US"/>
        </w:rPr>
        <w:t>that TDD may allow more flexible accommodation of current use of the frequency bands by other services;</w:t>
      </w:r>
    </w:p>
    <w:p w14:paraId="44F3C043" w14:textId="45EC9847" w:rsidR="004475AC" w:rsidRPr="00E728F0" w:rsidRDefault="004475AC" w:rsidP="00362131">
      <w:pPr>
        <w:pStyle w:val="ListParagraph"/>
        <w:numPr>
          <w:ilvl w:val="0"/>
          <w:numId w:val="12"/>
        </w:numPr>
        <w:tabs>
          <w:tab w:val="clear" w:pos="720"/>
          <w:tab w:val="left" w:pos="567"/>
        </w:tabs>
        <w:suppressAutoHyphens w:val="0"/>
        <w:spacing w:after="240"/>
        <w:ind w:left="567" w:hanging="567"/>
        <w:jc w:val="both"/>
        <w:rPr>
          <w:rFonts w:ascii="Arial" w:hAnsi="Arial" w:cs="Arial"/>
          <w:szCs w:val="24"/>
          <w:lang w:eastAsia="en-US"/>
        </w:rPr>
      </w:pPr>
      <w:r w:rsidRPr="008511C9">
        <w:rPr>
          <w:rFonts w:ascii="Arial" w:hAnsi="Arial" w:cs="Arial"/>
          <w:szCs w:val="24"/>
          <w:lang w:eastAsia="en-US"/>
        </w:rPr>
        <w:t xml:space="preserve">that least restrictive technical conditions suitable for </w:t>
      </w:r>
      <w:r w:rsidR="00476D60" w:rsidRPr="008511C9">
        <w:rPr>
          <w:rFonts w:ascii="Arial" w:hAnsi="Arial" w:cs="Arial"/>
          <w:szCs w:val="24"/>
          <w:lang w:eastAsia="en-US"/>
        </w:rPr>
        <w:t>m</w:t>
      </w:r>
      <w:r w:rsidRPr="008511C9">
        <w:rPr>
          <w:rFonts w:ascii="Arial" w:hAnsi="Arial" w:cs="Arial"/>
          <w:szCs w:val="24"/>
          <w:lang w:eastAsia="en-US"/>
        </w:rPr>
        <w:t>obile/</w:t>
      </w:r>
      <w:r w:rsidR="00476D60" w:rsidRPr="008511C9">
        <w:rPr>
          <w:rFonts w:ascii="Arial" w:hAnsi="Arial" w:cs="Arial"/>
          <w:szCs w:val="24"/>
          <w:lang w:eastAsia="en-US"/>
        </w:rPr>
        <w:t>f</w:t>
      </w:r>
      <w:r w:rsidRPr="008511C9">
        <w:rPr>
          <w:rFonts w:ascii="Arial" w:hAnsi="Arial" w:cs="Arial"/>
          <w:szCs w:val="24"/>
          <w:lang w:eastAsia="en-US"/>
        </w:rPr>
        <w:t xml:space="preserve">ixed </w:t>
      </w:r>
      <w:r w:rsidR="00476D60" w:rsidRPr="008511C9">
        <w:rPr>
          <w:rFonts w:ascii="Arial" w:hAnsi="Arial" w:cs="Arial"/>
          <w:szCs w:val="24"/>
          <w:lang w:eastAsia="en-US"/>
        </w:rPr>
        <w:t>c</w:t>
      </w:r>
      <w:r w:rsidRPr="008511C9">
        <w:rPr>
          <w:rFonts w:ascii="Arial" w:hAnsi="Arial" w:cs="Arial"/>
          <w:szCs w:val="24"/>
          <w:lang w:eastAsia="en-US"/>
        </w:rPr>
        <w:t>ommunication</w:t>
      </w:r>
      <w:r w:rsidR="000C1FA5" w:rsidRPr="008511C9">
        <w:rPr>
          <w:rFonts w:ascii="Arial" w:hAnsi="Arial" w:cs="Arial"/>
          <w:szCs w:val="24"/>
          <w:lang w:eastAsia="en-US"/>
        </w:rPr>
        <w:t>s</w:t>
      </w:r>
      <w:r w:rsidRPr="008511C9">
        <w:rPr>
          <w:rFonts w:ascii="Arial" w:hAnsi="Arial" w:cs="Arial"/>
          <w:szCs w:val="24"/>
          <w:lang w:eastAsia="en-US"/>
        </w:rPr>
        <w:t xml:space="preserve"> </w:t>
      </w:r>
      <w:r w:rsidR="00476D60" w:rsidRPr="008511C9">
        <w:rPr>
          <w:rFonts w:ascii="Arial" w:hAnsi="Arial" w:cs="Arial"/>
          <w:szCs w:val="24"/>
          <w:lang w:eastAsia="en-US"/>
        </w:rPr>
        <w:t>n</w:t>
      </w:r>
      <w:r w:rsidRPr="008511C9">
        <w:rPr>
          <w:rFonts w:ascii="Arial" w:hAnsi="Arial" w:cs="Arial"/>
          <w:szCs w:val="24"/>
          <w:lang w:eastAsia="en-US"/>
        </w:rPr>
        <w:t xml:space="preserve">etworks (MFCN), including IMT, in the frequency band 3400-3800 MHz are developed in the </w:t>
      </w:r>
      <w:r w:rsidR="00830306" w:rsidRPr="008511C9">
        <w:rPr>
          <w:rFonts w:ascii="Arial" w:hAnsi="Arial" w:cs="Arial"/>
          <w:szCs w:val="24"/>
          <w:lang w:eastAsia="en-US"/>
        </w:rPr>
        <w:t>ECC Report 281</w:t>
      </w:r>
      <w:r w:rsidR="00804E70" w:rsidRPr="008511C9">
        <w:rPr>
          <w:rFonts w:ascii="Arial" w:hAnsi="Arial" w:cs="Arial"/>
          <w:szCs w:val="24"/>
          <w:lang w:eastAsia="en-US"/>
        </w:rPr>
        <w:t xml:space="preserve"> </w:t>
      </w:r>
      <w:r w:rsidR="000E68FB" w:rsidRPr="008511C9">
        <w:rPr>
          <w:rFonts w:ascii="Arial" w:hAnsi="Arial" w:cs="Arial"/>
          <w:szCs w:val="24"/>
          <w:lang w:eastAsia="en-US"/>
        </w:rPr>
        <w:fldChar w:fldCharType="begin"/>
      </w:r>
      <w:r w:rsidR="000E68FB" w:rsidRPr="008511C9">
        <w:rPr>
          <w:rFonts w:ascii="Arial" w:hAnsi="Arial" w:cs="Arial"/>
          <w:szCs w:val="24"/>
          <w:lang w:eastAsia="en-US"/>
        </w:rPr>
        <w:instrText xml:space="preserve"> REF _Ref505354114 \r \h </w:instrText>
      </w:r>
      <w:r w:rsidR="006E56EA" w:rsidRPr="008511C9">
        <w:rPr>
          <w:rFonts w:ascii="Arial" w:hAnsi="Arial" w:cs="Arial"/>
          <w:szCs w:val="24"/>
          <w:lang w:eastAsia="en-US"/>
        </w:rPr>
        <w:instrText xml:space="preserve"> \* MERGEFORMAT </w:instrText>
      </w:r>
      <w:r w:rsidR="000E68FB" w:rsidRPr="008511C9">
        <w:rPr>
          <w:rFonts w:ascii="Arial" w:hAnsi="Arial" w:cs="Arial"/>
          <w:szCs w:val="24"/>
          <w:lang w:eastAsia="en-US"/>
        </w:rPr>
      </w:r>
      <w:r w:rsidR="000E68FB" w:rsidRPr="008511C9">
        <w:rPr>
          <w:rFonts w:ascii="Arial" w:hAnsi="Arial" w:cs="Arial"/>
          <w:szCs w:val="24"/>
          <w:lang w:eastAsia="en-US"/>
        </w:rPr>
        <w:fldChar w:fldCharType="separate"/>
      </w:r>
      <w:r w:rsidR="00564AA7">
        <w:rPr>
          <w:rFonts w:ascii="Arial" w:hAnsi="Arial" w:cs="Arial"/>
          <w:szCs w:val="24"/>
          <w:lang w:eastAsia="en-US"/>
        </w:rPr>
        <w:t>[5]</w:t>
      </w:r>
      <w:r w:rsidR="000E68FB" w:rsidRPr="008511C9">
        <w:rPr>
          <w:rFonts w:ascii="Arial" w:hAnsi="Arial" w:cs="Arial"/>
          <w:szCs w:val="24"/>
          <w:lang w:eastAsia="en-US"/>
        </w:rPr>
        <w:fldChar w:fldCharType="end"/>
      </w:r>
      <w:r w:rsidRPr="008511C9">
        <w:rPr>
          <w:rFonts w:ascii="Arial" w:hAnsi="Arial" w:cs="Arial"/>
          <w:szCs w:val="24"/>
          <w:lang w:eastAsia="en-US"/>
        </w:rPr>
        <w:t>;</w:t>
      </w:r>
      <w:r w:rsidR="000E68FB" w:rsidRPr="00E728F0">
        <w:rPr>
          <w:rFonts w:ascii="Arial" w:hAnsi="Arial" w:cs="Arial"/>
          <w:szCs w:val="24"/>
          <w:lang w:eastAsia="en-US"/>
        </w:rPr>
        <w:t xml:space="preserve"> </w:t>
      </w:r>
    </w:p>
    <w:p w14:paraId="5623A886" w14:textId="77777777" w:rsidR="004475AC" w:rsidRPr="008511C9" w:rsidRDefault="004475AC" w:rsidP="00362131">
      <w:pPr>
        <w:pStyle w:val="ListParagraph"/>
        <w:numPr>
          <w:ilvl w:val="0"/>
          <w:numId w:val="12"/>
        </w:numPr>
        <w:tabs>
          <w:tab w:val="clear" w:pos="720"/>
          <w:tab w:val="left" w:pos="567"/>
        </w:tabs>
        <w:suppressAutoHyphens w:val="0"/>
        <w:spacing w:after="240"/>
        <w:ind w:left="567" w:hanging="567"/>
        <w:jc w:val="both"/>
        <w:rPr>
          <w:rFonts w:ascii="Arial" w:hAnsi="Arial" w:cs="Arial"/>
          <w:szCs w:val="24"/>
          <w:lang w:eastAsia="en-US"/>
        </w:rPr>
      </w:pPr>
      <w:r w:rsidRPr="008511C9">
        <w:rPr>
          <w:rFonts w:ascii="Arial" w:hAnsi="Arial" w:cs="Arial"/>
          <w:szCs w:val="24"/>
          <w:lang w:eastAsia="en-US"/>
        </w:rPr>
        <w:t xml:space="preserve">that the coordination between </w:t>
      </w:r>
      <w:r w:rsidR="00476D60" w:rsidRPr="008511C9">
        <w:rPr>
          <w:rFonts w:ascii="Arial" w:hAnsi="Arial" w:cs="Arial"/>
          <w:szCs w:val="24"/>
          <w:lang w:eastAsia="en-US"/>
        </w:rPr>
        <w:t>m</w:t>
      </w:r>
      <w:r w:rsidRPr="008511C9">
        <w:rPr>
          <w:rFonts w:ascii="Arial" w:hAnsi="Arial" w:cs="Arial"/>
          <w:szCs w:val="24"/>
          <w:lang w:eastAsia="en-US"/>
        </w:rPr>
        <w:t>obile/</w:t>
      </w:r>
      <w:r w:rsidR="00476D60" w:rsidRPr="008511C9">
        <w:rPr>
          <w:rFonts w:ascii="Arial" w:hAnsi="Arial" w:cs="Arial"/>
          <w:szCs w:val="24"/>
          <w:lang w:eastAsia="en-US"/>
        </w:rPr>
        <w:t>f</w:t>
      </w:r>
      <w:r w:rsidRPr="008511C9">
        <w:rPr>
          <w:rFonts w:ascii="Arial" w:hAnsi="Arial" w:cs="Arial"/>
          <w:szCs w:val="24"/>
          <w:lang w:eastAsia="en-US"/>
        </w:rPr>
        <w:t xml:space="preserve">ixed </w:t>
      </w:r>
      <w:r w:rsidR="00476D60" w:rsidRPr="008511C9">
        <w:rPr>
          <w:rFonts w:ascii="Arial" w:hAnsi="Arial" w:cs="Arial"/>
          <w:szCs w:val="24"/>
          <w:lang w:eastAsia="en-US"/>
        </w:rPr>
        <w:t>c</w:t>
      </w:r>
      <w:r w:rsidRPr="008511C9">
        <w:rPr>
          <w:rFonts w:ascii="Arial" w:hAnsi="Arial" w:cs="Arial"/>
          <w:szCs w:val="24"/>
          <w:lang w:eastAsia="en-US"/>
        </w:rPr>
        <w:t>ommunication</w:t>
      </w:r>
      <w:r w:rsidR="000C1FA5" w:rsidRPr="008511C9">
        <w:rPr>
          <w:rFonts w:ascii="Arial" w:hAnsi="Arial" w:cs="Arial"/>
          <w:szCs w:val="24"/>
          <w:lang w:eastAsia="en-US"/>
        </w:rPr>
        <w:t>s</w:t>
      </w:r>
      <w:r w:rsidRPr="008511C9">
        <w:rPr>
          <w:rFonts w:ascii="Arial" w:hAnsi="Arial" w:cs="Arial"/>
          <w:szCs w:val="24"/>
          <w:lang w:eastAsia="en-US"/>
        </w:rPr>
        <w:t xml:space="preserve"> </w:t>
      </w:r>
      <w:r w:rsidR="00476D60" w:rsidRPr="008511C9">
        <w:rPr>
          <w:rFonts w:ascii="Arial" w:hAnsi="Arial" w:cs="Arial"/>
          <w:szCs w:val="24"/>
          <w:lang w:eastAsia="en-US"/>
        </w:rPr>
        <w:t>n</w:t>
      </w:r>
      <w:r w:rsidRPr="008511C9">
        <w:rPr>
          <w:rFonts w:ascii="Arial" w:hAnsi="Arial" w:cs="Arial"/>
          <w:szCs w:val="24"/>
          <w:lang w:eastAsia="en-US"/>
        </w:rPr>
        <w:t xml:space="preserve">etwork stations and Fixed-Satellite Service (FSS) Earth stations could be </w:t>
      </w:r>
      <w:r w:rsidR="00586919" w:rsidRPr="008511C9">
        <w:rPr>
          <w:rFonts w:ascii="Arial" w:hAnsi="Arial" w:cs="Arial"/>
          <w:szCs w:val="24"/>
          <w:lang w:eastAsia="en-US"/>
        </w:rPr>
        <w:t>required</w:t>
      </w:r>
      <w:r w:rsidRPr="008511C9">
        <w:rPr>
          <w:rFonts w:ascii="Arial" w:hAnsi="Arial" w:cs="Arial"/>
          <w:szCs w:val="24"/>
          <w:lang w:eastAsia="en-US"/>
        </w:rPr>
        <w:t xml:space="preserve"> at national level</w:t>
      </w:r>
      <w:r w:rsidR="001052AC" w:rsidRPr="008511C9">
        <w:rPr>
          <w:rFonts w:ascii="Arial" w:hAnsi="Arial" w:cs="Arial"/>
          <w:szCs w:val="24"/>
          <w:lang w:eastAsia="en-US"/>
        </w:rPr>
        <w:t xml:space="preserve"> or between neighbouring administrations</w:t>
      </w:r>
      <w:r w:rsidR="00CD5E5D" w:rsidRPr="008511C9">
        <w:rPr>
          <w:rFonts w:ascii="Arial" w:hAnsi="Arial" w:cs="Arial"/>
          <w:szCs w:val="24"/>
          <w:lang w:eastAsia="en-US"/>
        </w:rPr>
        <w:t>;</w:t>
      </w:r>
    </w:p>
    <w:p w14:paraId="310502E2" w14:textId="209AC19F" w:rsidR="002F1B27" w:rsidRPr="008511C9" w:rsidRDefault="002F1B27" w:rsidP="00362131">
      <w:pPr>
        <w:numPr>
          <w:ilvl w:val="0"/>
          <w:numId w:val="12"/>
        </w:numPr>
        <w:tabs>
          <w:tab w:val="clear" w:pos="720"/>
          <w:tab w:val="num" w:pos="567"/>
        </w:tabs>
        <w:spacing w:after="240"/>
        <w:ind w:left="567" w:hanging="567"/>
        <w:jc w:val="both"/>
        <w:rPr>
          <w:rFonts w:ascii="Arial" w:hAnsi="Arial" w:cs="Arial"/>
          <w:szCs w:val="24"/>
          <w:lang w:eastAsia="en-US"/>
        </w:rPr>
      </w:pPr>
      <w:r w:rsidRPr="008511C9">
        <w:rPr>
          <w:rFonts w:ascii="Arial" w:hAnsi="Arial" w:cs="Arial"/>
          <w:szCs w:val="24"/>
          <w:lang w:eastAsia="en-US"/>
        </w:rPr>
        <w:t xml:space="preserve">that CEPT Report </w:t>
      </w:r>
      <w:r w:rsidR="00476D60" w:rsidRPr="008511C9">
        <w:rPr>
          <w:rFonts w:ascii="Arial" w:hAnsi="Arial" w:cs="Arial"/>
          <w:szCs w:val="24"/>
          <w:lang w:eastAsia="en-US"/>
        </w:rPr>
        <w:t>0</w:t>
      </w:r>
      <w:r w:rsidRPr="008511C9">
        <w:rPr>
          <w:rFonts w:ascii="Arial" w:hAnsi="Arial" w:cs="Arial"/>
          <w:szCs w:val="24"/>
          <w:lang w:eastAsia="en-US"/>
        </w:rPr>
        <w:t>49</w:t>
      </w:r>
      <w:r w:rsidR="00804E70" w:rsidRPr="008511C9">
        <w:rPr>
          <w:rFonts w:ascii="Arial" w:hAnsi="Arial" w:cs="Arial"/>
          <w:szCs w:val="24"/>
          <w:lang w:eastAsia="en-US"/>
        </w:rPr>
        <w:t xml:space="preserve"> </w:t>
      </w:r>
      <w:r w:rsidR="00804E70" w:rsidRPr="008511C9">
        <w:rPr>
          <w:rFonts w:ascii="Arial" w:hAnsi="Arial" w:cs="Arial"/>
          <w:szCs w:val="24"/>
          <w:lang w:eastAsia="en-US"/>
        </w:rPr>
        <w:fldChar w:fldCharType="begin"/>
      </w:r>
      <w:r w:rsidR="00804E70" w:rsidRPr="008511C9">
        <w:rPr>
          <w:rFonts w:ascii="Arial" w:hAnsi="Arial" w:cs="Arial"/>
          <w:szCs w:val="24"/>
          <w:lang w:eastAsia="en-US"/>
        </w:rPr>
        <w:instrText xml:space="preserve"> REF _Ref513028836 \r \h </w:instrText>
      </w:r>
      <w:r w:rsidR="00E728F0">
        <w:rPr>
          <w:rFonts w:ascii="Arial" w:hAnsi="Arial" w:cs="Arial"/>
          <w:szCs w:val="24"/>
          <w:lang w:eastAsia="en-US"/>
        </w:rPr>
        <w:instrText xml:space="preserve"> \* MERGEFORMAT </w:instrText>
      </w:r>
      <w:r w:rsidR="00804E70" w:rsidRPr="008511C9">
        <w:rPr>
          <w:rFonts w:ascii="Arial" w:hAnsi="Arial" w:cs="Arial"/>
          <w:szCs w:val="24"/>
          <w:lang w:eastAsia="en-US"/>
        </w:rPr>
      </w:r>
      <w:r w:rsidR="00804E70" w:rsidRPr="008511C9">
        <w:rPr>
          <w:rFonts w:ascii="Arial" w:hAnsi="Arial" w:cs="Arial"/>
          <w:szCs w:val="24"/>
          <w:lang w:eastAsia="en-US"/>
        </w:rPr>
        <w:fldChar w:fldCharType="separate"/>
      </w:r>
      <w:r w:rsidR="00564AA7">
        <w:rPr>
          <w:rFonts w:ascii="Arial" w:hAnsi="Arial" w:cs="Arial"/>
          <w:szCs w:val="24"/>
          <w:lang w:eastAsia="en-US"/>
        </w:rPr>
        <w:t>[7]</w:t>
      </w:r>
      <w:r w:rsidR="00804E70" w:rsidRPr="008511C9">
        <w:rPr>
          <w:rFonts w:ascii="Arial" w:hAnsi="Arial" w:cs="Arial"/>
          <w:szCs w:val="24"/>
          <w:lang w:eastAsia="en-US"/>
        </w:rPr>
        <w:fldChar w:fldCharType="end"/>
      </w:r>
      <w:r w:rsidRPr="00E728F0">
        <w:rPr>
          <w:rFonts w:ascii="Arial" w:hAnsi="Arial" w:cs="Arial"/>
          <w:szCs w:val="24"/>
          <w:lang w:eastAsia="en-US"/>
        </w:rPr>
        <w:t xml:space="preserve"> and ECC Report 203 </w:t>
      </w:r>
      <w:r w:rsidR="002419D6" w:rsidRPr="00E728F0">
        <w:rPr>
          <w:rFonts w:ascii="Arial" w:hAnsi="Arial" w:cs="Arial"/>
          <w:szCs w:val="24"/>
          <w:lang w:eastAsia="en-US"/>
        </w:rPr>
        <w:fldChar w:fldCharType="begin"/>
      </w:r>
      <w:r w:rsidR="002419D6" w:rsidRPr="008511C9">
        <w:rPr>
          <w:rFonts w:ascii="Arial" w:hAnsi="Arial" w:cs="Arial"/>
          <w:szCs w:val="24"/>
          <w:lang w:eastAsia="en-US"/>
        </w:rPr>
        <w:instrText xml:space="preserve"> REF _Ref522541480 \r \h </w:instrText>
      </w:r>
      <w:r w:rsidR="00E728F0">
        <w:rPr>
          <w:rFonts w:ascii="Arial" w:hAnsi="Arial" w:cs="Arial"/>
          <w:szCs w:val="24"/>
          <w:lang w:eastAsia="en-US"/>
        </w:rPr>
        <w:instrText xml:space="preserve"> \* MERGEFORMAT </w:instrText>
      </w:r>
      <w:r w:rsidR="002419D6" w:rsidRPr="00E728F0">
        <w:rPr>
          <w:rFonts w:ascii="Arial" w:hAnsi="Arial" w:cs="Arial"/>
          <w:szCs w:val="24"/>
          <w:lang w:eastAsia="en-US"/>
        </w:rPr>
      </w:r>
      <w:r w:rsidR="002419D6" w:rsidRPr="00E728F0">
        <w:rPr>
          <w:rFonts w:ascii="Arial" w:hAnsi="Arial" w:cs="Arial"/>
          <w:szCs w:val="24"/>
          <w:lang w:eastAsia="en-US"/>
        </w:rPr>
        <w:fldChar w:fldCharType="separate"/>
      </w:r>
      <w:r w:rsidR="00564AA7">
        <w:rPr>
          <w:rFonts w:ascii="Arial" w:hAnsi="Arial" w:cs="Arial"/>
          <w:szCs w:val="24"/>
          <w:lang w:eastAsia="en-US"/>
        </w:rPr>
        <w:t>[3]</w:t>
      </w:r>
      <w:r w:rsidR="002419D6" w:rsidRPr="00E728F0">
        <w:rPr>
          <w:rFonts w:ascii="Arial" w:hAnsi="Arial" w:cs="Arial"/>
          <w:szCs w:val="24"/>
          <w:lang w:eastAsia="en-US"/>
        </w:rPr>
        <w:fldChar w:fldCharType="end"/>
      </w:r>
      <w:r w:rsidR="00804E70" w:rsidRPr="00E728F0">
        <w:rPr>
          <w:rFonts w:ascii="Arial" w:hAnsi="Arial" w:cs="Arial"/>
          <w:szCs w:val="24"/>
          <w:lang w:eastAsia="en-US"/>
        </w:rPr>
        <w:t xml:space="preserve"> </w:t>
      </w:r>
      <w:r w:rsidRPr="00E728F0">
        <w:rPr>
          <w:rFonts w:ascii="Arial" w:hAnsi="Arial" w:cs="Arial"/>
          <w:szCs w:val="24"/>
          <w:lang w:eastAsia="en-US"/>
        </w:rPr>
        <w:t xml:space="preserve">conclude that coordination </w:t>
      </w:r>
      <w:r w:rsidR="00586919" w:rsidRPr="00E728F0">
        <w:rPr>
          <w:rFonts w:ascii="Arial" w:hAnsi="Arial" w:cs="Arial"/>
          <w:szCs w:val="24"/>
          <w:lang w:eastAsia="en-US"/>
        </w:rPr>
        <w:t xml:space="preserve">(including, if needed, power limitation and separation distance) </w:t>
      </w:r>
      <w:r w:rsidRPr="008511C9">
        <w:rPr>
          <w:rFonts w:ascii="Arial" w:hAnsi="Arial" w:cs="Arial"/>
          <w:szCs w:val="24"/>
          <w:lang w:eastAsia="en-US"/>
        </w:rPr>
        <w:t>between MFCN and other systems and services should be carried out on a case</w:t>
      </w:r>
      <w:r w:rsidR="00476D60" w:rsidRPr="008511C9">
        <w:rPr>
          <w:rFonts w:ascii="Arial" w:hAnsi="Arial" w:cs="Arial"/>
          <w:szCs w:val="24"/>
          <w:lang w:eastAsia="en-US"/>
        </w:rPr>
        <w:t>-</w:t>
      </w:r>
      <w:r w:rsidRPr="008511C9">
        <w:rPr>
          <w:rFonts w:ascii="Arial" w:hAnsi="Arial" w:cs="Arial"/>
          <w:szCs w:val="24"/>
          <w:lang w:eastAsia="en-US"/>
        </w:rPr>
        <w:t>by</w:t>
      </w:r>
      <w:r w:rsidR="00476D60" w:rsidRPr="008511C9">
        <w:rPr>
          <w:rFonts w:ascii="Arial" w:hAnsi="Arial" w:cs="Arial"/>
          <w:szCs w:val="24"/>
          <w:lang w:eastAsia="en-US"/>
        </w:rPr>
        <w:t>-</w:t>
      </w:r>
      <w:r w:rsidRPr="008511C9">
        <w:rPr>
          <w:rFonts w:ascii="Arial" w:hAnsi="Arial" w:cs="Arial"/>
          <w:szCs w:val="24"/>
          <w:lang w:eastAsia="en-US"/>
        </w:rPr>
        <w:t>case basis due to the diversity of interference scenarios</w:t>
      </w:r>
      <w:r w:rsidR="00CD5E5D" w:rsidRPr="008511C9">
        <w:rPr>
          <w:rFonts w:ascii="Arial" w:hAnsi="Arial" w:cs="Arial"/>
          <w:szCs w:val="24"/>
          <w:lang w:eastAsia="en-US"/>
        </w:rPr>
        <w:t>;</w:t>
      </w:r>
    </w:p>
    <w:p w14:paraId="16578C43" w14:textId="73F0CDFB" w:rsidR="009167DE" w:rsidRPr="008511C9" w:rsidRDefault="00B7757C" w:rsidP="00362131">
      <w:pPr>
        <w:numPr>
          <w:ilvl w:val="0"/>
          <w:numId w:val="12"/>
        </w:numPr>
        <w:tabs>
          <w:tab w:val="clear" w:pos="720"/>
          <w:tab w:val="num" w:pos="567"/>
        </w:tabs>
        <w:spacing w:after="240"/>
        <w:ind w:left="567" w:hanging="567"/>
        <w:jc w:val="both"/>
        <w:rPr>
          <w:rFonts w:ascii="Arial" w:hAnsi="Arial" w:cs="Arial"/>
          <w:szCs w:val="24"/>
          <w:lang w:eastAsia="en-US"/>
        </w:rPr>
      </w:pPr>
      <w:r w:rsidRPr="008511C9">
        <w:rPr>
          <w:rFonts w:ascii="Arial" w:hAnsi="Arial" w:cs="Arial"/>
          <w:szCs w:val="24"/>
          <w:lang w:eastAsia="en-US"/>
        </w:rPr>
        <w:t xml:space="preserve">that </w:t>
      </w:r>
      <w:r w:rsidR="00586919" w:rsidRPr="008511C9">
        <w:rPr>
          <w:rFonts w:ascii="Arial" w:hAnsi="Arial" w:cs="Arial"/>
          <w:szCs w:val="24"/>
          <w:lang w:eastAsia="en-US"/>
        </w:rPr>
        <w:t xml:space="preserve">maximum unwanted emission levels from MFCN base stations </w:t>
      </w:r>
      <w:r w:rsidRPr="008511C9">
        <w:rPr>
          <w:rFonts w:ascii="Arial" w:hAnsi="Arial" w:cs="Arial"/>
          <w:szCs w:val="24"/>
          <w:lang w:eastAsia="en-US"/>
        </w:rPr>
        <w:t xml:space="preserve">have been determined for </w:t>
      </w:r>
      <w:r w:rsidR="00586919" w:rsidRPr="008511C9">
        <w:rPr>
          <w:rFonts w:ascii="Arial" w:hAnsi="Arial" w:cs="Arial"/>
          <w:szCs w:val="24"/>
          <w:lang w:eastAsia="en-US"/>
        </w:rPr>
        <w:t>protection of</w:t>
      </w:r>
      <w:r w:rsidRPr="008511C9">
        <w:rPr>
          <w:rFonts w:ascii="Arial" w:hAnsi="Arial" w:cs="Arial"/>
          <w:szCs w:val="24"/>
          <w:lang w:eastAsia="en-US"/>
        </w:rPr>
        <w:t xml:space="preserve"> radiolocation systems deployed below 3400 MHz</w:t>
      </w:r>
      <w:r w:rsidR="00A05BD5" w:rsidRPr="008511C9">
        <w:rPr>
          <w:rFonts w:ascii="Arial" w:hAnsi="Arial" w:cs="Arial"/>
          <w:szCs w:val="24"/>
          <w:lang w:eastAsia="en-US"/>
        </w:rPr>
        <w:t xml:space="preserve"> </w:t>
      </w:r>
      <w:r w:rsidR="005B19F4" w:rsidRPr="008511C9">
        <w:rPr>
          <w:rFonts w:ascii="Arial" w:hAnsi="Arial" w:cs="Arial"/>
          <w:szCs w:val="24"/>
          <w:lang w:eastAsia="en-US"/>
        </w:rPr>
        <w:t>and of FSS Earth stations deployed above 3800 MHz, and additional measures could be applied at national level</w:t>
      </w:r>
      <w:r w:rsidR="00CD5E5D" w:rsidRPr="008511C9">
        <w:rPr>
          <w:rFonts w:ascii="Arial" w:hAnsi="Arial" w:cs="Arial"/>
          <w:szCs w:val="24"/>
          <w:lang w:eastAsia="en-US"/>
        </w:rPr>
        <w:t>;</w:t>
      </w:r>
    </w:p>
    <w:p w14:paraId="755BE429" w14:textId="77777777" w:rsidR="009167DE" w:rsidRPr="008511C9" w:rsidRDefault="009167DE" w:rsidP="00362131">
      <w:pPr>
        <w:numPr>
          <w:ilvl w:val="0"/>
          <w:numId w:val="12"/>
        </w:numPr>
        <w:tabs>
          <w:tab w:val="clear" w:pos="720"/>
          <w:tab w:val="num" w:pos="567"/>
        </w:tabs>
        <w:spacing w:after="240"/>
        <w:ind w:left="567" w:hanging="567"/>
        <w:jc w:val="both"/>
        <w:rPr>
          <w:rFonts w:ascii="Arial" w:hAnsi="Arial" w:cs="Arial"/>
          <w:szCs w:val="24"/>
          <w:lang w:eastAsia="en-US"/>
        </w:rPr>
      </w:pPr>
      <w:r w:rsidRPr="008511C9">
        <w:rPr>
          <w:rFonts w:ascii="Arial" w:hAnsi="Arial" w:cs="Arial"/>
          <w:szCs w:val="24"/>
          <w:lang w:eastAsia="en-US"/>
        </w:rPr>
        <w:t>that radiolocation systems operating below 3400</w:t>
      </w:r>
      <w:r w:rsidR="00A05BD5" w:rsidRPr="008511C9">
        <w:rPr>
          <w:rFonts w:ascii="Arial" w:hAnsi="Arial" w:cs="Arial"/>
          <w:szCs w:val="24"/>
          <w:lang w:eastAsia="en-US"/>
        </w:rPr>
        <w:t xml:space="preserve"> </w:t>
      </w:r>
      <w:r w:rsidRPr="008511C9">
        <w:rPr>
          <w:rFonts w:ascii="Arial" w:hAnsi="Arial" w:cs="Arial"/>
          <w:szCs w:val="24"/>
          <w:lang w:eastAsia="en-US"/>
        </w:rPr>
        <w:t xml:space="preserve">MHz </w:t>
      </w:r>
      <w:r w:rsidR="005B19F4" w:rsidRPr="008511C9">
        <w:rPr>
          <w:rFonts w:ascii="Arial" w:hAnsi="Arial" w:cs="Arial"/>
          <w:szCs w:val="24"/>
          <w:lang w:eastAsia="en-US"/>
        </w:rPr>
        <w:t xml:space="preserve">and FSS Earth stations operating above 3800 MHz </w:t>
      </w:r>
      <w:r w:rsidRPr="008511C9">
        <w:rPr>
          <w:rFonts w:ascii="Arial" w:hAnsi="Arial" w:cs="Arial"/>
          <w:szCs w:val="24"/>
          <w:lang w:eastAsia="en-US"/>
        </w:rPr>
        <w:t>may be sensitive to blocking effect due to MFCN base stations in-band power and may need additional measures for their protection on a national basis (e.g. geographical separation, in-band power reduction</w:t>
      </w:r>
      <w:r w:rsidR="00B43F7F" w:rsidRPr="008511C9">
        <w:rPr>
          <w:rFonts w:ascii="Arial" w:hAnsi="Arial" w:cs="Arial"/>
          <w:szCs w:val="24"/>
          <w:lang w:eastAsia="en-US"/>
        </w:rPr>
        <w:t xml:space="preserve"> and</w:t>
      </w:r>
      <w:r w:rsidRPr="008511C9">
        <w:rPr>
          <w:rFonts w:ascii="Arial" w:hAnsi="Arial" w:cs="Arial"/>
          <w:szCs w:val="24"/>
          <w:lang w:eastAsia="en-US"/>
        </w:rPr>
        <w:t xml:space="preserve"> frequency separation),</w:t>
      </w:r>
    </w:p>
    <w:p w14:paraId="611404CB" w14:textId="6904C177" w:rsidR="00830306" w:rsidRPr="008511C9" w:rsidRDefault="00830306" w:rsidP="00362131">
      <w:pPr>
        <w:numPr>
          <w:ilvl w:val="0"/>
          <w:numId w:val="12"/>
        </w:numPr>
        <w:tabs>
          <w:tab w:val="clear" w:pos="720"/>
          <w:tab w:val="num" w:pos="567"/>
        </w:tabs>
        <w:spacing w:after="240"/>
        <w:ind w:left="567" w:hanging="567"/>
        <w:jc w:val="both"/>
        <w:rPr>
          <w:rFonts w:ascii="Arial" w:hAnsi="Arial" w:cs="Arial"/>
          <w:szCs w:val="24"/>
          <w:lang w:eastAsia="en-US"/>
        </w:rPr>
      </w:pPr>
      <w:r w:rsidRPr="008511C9">
        <w:rPr>
          <w:rFonts w:ascii="Arial" w:hAnsi="Arial" w:cs="Arial"/>
          <w:szCs w:val="24"/>
          <w:lang w:eastAsia="en-US"/>
        </w:rPr>
        <w:t xml:space="preserve">that a transitional period may be necessary during which </w:t>
      </w:r>
      <w:r w:rsidR="00F93999" w:rsidRPr="008511C9">
        <w:rPr>
          <w:rFonts w:ascii="Arial" w:hAnsi="Arial" w:cs="Arial"/>
          <w:szCs w:val="24"/>
          <w:lang w:eastAsia="en-US"/>
        </w:rPr>
        <w:t xml:space="preserve">terrestrial </w:t>
      </w:r>
      <w:r w:rsidRPr="008511C9">
        <w:rPr>
          <w:rFonts w:ascii="Arial" w:hAnsi="Arial" w:cs="Arial"/>
          <w:szCs w:val="24"/>
          <w:lang w:eastAsia="en-US"/>
        </w:rPr>
        <w:t>networks with different technical characteristics</w:t>
      </w:r>
      <w:r w:rsidR="00F93999" w:rsidRPr="008511C9">
        <w:rPr>
          <w:rFonts w:ascii="Arial" w:hAnsi="Arial" w:cs="Arial"/>
          <w:szCs w:val="24"/>
          <w:lang w:eastAsia="en-US"/>
        </w:rPr>
        <w:t xml:space="preserve"> </w:t>
      </w:r>
      <w:r w:rsidRPr="008511C9">
        <w:rPr>
          <w:rFonts w:ascii="Arial" w:hAnsi="Arial" w:cs="Arial"/>
          <w:szCs w:val="24"/>
          <w:lang w:eastAsia="en-US"/>
        </w:rPr>
        <w:t>coexist;</w:t>
      </w:r>
    </w:p>
    <w:p w14:paraId="2DC4EFD5" w14:textId="77777777" w:rsidR="004475AC" w:rsidRPr="008511C9" w:rsidRDefault="004475AC">
      <w:pPr>
        <w:pStyle w:val="ECCParagraph"/>
        <w:rPr>
          <w:rFonts w:cs="Arial"/>
          <w:i/>
          <w:color w:val="D2232A"/>
        </w:rPr>
      </w:pPr>
      <w:r w:rsidRPr="008511C9">
        <w:rPr>
          <w:rFonts w:cs="Arial"/>
          <w:i/>
          <w:color w:val="D2232A"/>
        </w:rPr>
        <w:t>DECIDES</w:t>
      </w:r>
    </w:p>
    <w:p w14:paraId="77317AFE" w14:textId="78908631" w:rsidR="004475AC" w:rsidRPr="008511C9" w:rsidRDefault="004475AC" w:rsidP="00362131">
      <w:pPr>
        <w:numPr>
          <w:ilvl w:val="0"/>
          <w:numId w:val="24"/>
        </w:numPr>
        <w:spacing w:after="120"/>
        <w:jc w:val="both"/>
        <w:rPr>
          <w:rFonts w:ascii="Arial" w:hAnsi="Arial" w:cs="Arial"/>
        </w:rPr>
      </w:pPr>
      <w:r w:rsidRPr="008511C9">
        <w:rPr>
          <w:rFonts w:ascii="Arial" w:hAnsi="Arial" w:cs="Arial"/>
          <w:bCs/>
        </w:rPr>
        <w:t xml:space="preserve">that CEPT administrations shall designate the frequency band 3400-3800 MHz on a non-exclusive basis to </w:t>
      </w:r>
      <w:r w:rsidRPr="008511C9">
        <w:rPr>
          <w:rFonts w:ascii="Arial" w:hAnsi="Arial" w:cs="Arial"/>
        </w:rPr>
        <w:t>mobile/fixed communications networks (MFCN)</w:t>
      </w:r>
      <w:r w:rsidRPr="008511C9">
        <w:rPr>
          <w:rFonts w:ascii="Arial" w:hAnsi="Arial" w:cs="Arial"/>
          <w:bCs/>
        </w:rPr>
        <w:t>, without prejudice to the protection and continued operation of other existing users in th</w:t>
      </w:r>
      <w:r w:rsidR="00F93999" w:rsidRPr="008511C9">
        <w:rPr>
          <w:rFonts w:ascii="Arial" w:hAnsi="Arial" w:cs="Arial"/>
          <w:bCs/>
        </w:rPr>
        <w:t>i</w:t>
      </w:r>
      <w:r w:rsidRPr="008511C9">
        <w:rPr>
          <w:rFonts w:ascii="Arial" w:hAnsi="Arial" w:cs="Arial"/>
          <w:bCs/>
        </w:rPr>
        <w:t>s band</w:t>
      </w:r>
      <w:r w:rsidRPr="008511C9">
        <w:rPr>
          <w:rFonts w:ascii="Arial" w:hAnsi="Arial" w:cs="Arial"/>
        </w:rPr>
        <w:t>;</w:t>
      </w:r>
    </w:p>
    <w:p w14:paraId="40486074" w14:textId="5B719D82" w:rsidR="004475AC" w:rsidRPr="008511C9" w:rsidRDefault="004475AC" w:rsidP="00362131">
      <w:pPr>
        <w:numPr>
          <w:ilvl w:val="0"/>
          <w:numId w:val="24"/>
        </w:numPr>
        <w:spacing w:after="120"/>
        <w:jc w:val="both"/>
        <w:rPr>
          <w:rFonts w:ascii="Arial" w:hAnsi="Arial" w:cs="Arial"/>
        </w:rPr>
      </w:pPr>
      <w:r w:rsidRPr="008511C9">
        <w:rPr>
          <w:rFonts w:ascii="Arial" w:hAnsi="Arial" w:cs="Arial"/>
        </w:rPr>
        <w:t>that administrations wishing to implement MFCN in the 3400-</w:t>
      </w:r>
      <w:r w:rsidR="009A716A" w:rsidRPr="008511C9">
        <w:rPr>
          <w:rFonts w:ascii="Arial" w:hAnsi="Arial" w:cs="Arial"/>
        </w:rPr>
        <w:t>3800</w:t>
      </w:r>
      <w:r w:rsidR="00D31640" w:rsidRPr="008511C9">
        <w:rPr>
          <w:rFonts w:ascii="Arial" w:hAnsi="Arial" w:cs="Arial"/>
        </w:rPr>
        <w:t xml:space="preserve"> </w:t>
      </w:r>
      <w:r w:rsidRPr="008511C9">
        <w:rPr>
          <w:rFonts w:ascii="Arial" w:hAnsi="Arial" w:cs="Arial"/>
        </w:rPr>
        <w:t xml:space="preserve">MHz band should follow the frequency arrangement given in Annex 1; </w:t>
      </w:r>
    </w:p>
    <w:p w14:paraId="78F6C59D" w14:textId="284E5B28" w:rsidR="004475AC" w:rsidRPr="00E728F0" w:rsidRDefault="004475AC" w:rsidP="00362131">
      <w:pPr>
        <w:numPr>
          <w:ilvl w:val="0"/>
          <w:numId w:val="24"/>
        </w:numPr>
        <w:spacing w:after="120"/>
        <w:jc w:val="both"/>
        <w:rPr>
          <w:rFonts w:ascii="Arial" w:hAnsi="Arial" w:cs="Arial"/>
        </w:rPr>
      </w:pPr>
      <w:r w:rsidRPr="008511C9">
        <w:rPr>
          <w:rFonts w:ascii="Arial" w:hAnsi="Arial" w:cs="Arial"/>
        </w:rPr>
        <w:t>that administrations wishing to implement MFCN in the 3400-</w:t>
      </w:r>
      <w:r w:rsidR="009A716A" w:rsidRPr="008511C9">
        <w:rPr>
          <w:rFonts w:ascii="Arial" w:hAnsi="Arial" w:cs="Arial"/>
        </w:rPr>
        <w:t xml:space="preserve">3800 </w:t>
      </w:r>
      <w:r w:rsidRPr="008511C9">
        <w:rPr>
          <w:rFonts w:ascii="Arial" w:hAnsi="Arial" w:cs="Arial"/>
        </w:rPr>
        <w:t>MHz band should follow the least restrictive technical conditions</w:t>
      </w:r>
      <w:r w:rsidRPr="008511C9">
        <w:rPr>
          <w:rFonts w:ascii="Arial" w:hAnsi="Arial" w:cs="Arial"/>
          <w:szCs w:val="24"/>
          <w:lang w:eastAsia="en-US"/>
        </w:rPr>
        <w:t xml:space="preserve"> suitable for MFCN,</w:t>
      </w:r>
      <w:r w:rsidRPr="00E728F0">
        <w:rPr>
          <w:rFonts w:ascii="Arial" w:hAnsi="Arial" w:cs="Arial"/>
          <w:szCs w:val="24"/>
          <w:lang w:eastAsia="en-US"/>
        </w:rPr>
        <w:t xml:space="preserve"> given in Annex </w:t>
      </w:r>
      <w:r w:rsidR="009A716A" w:rsidRPr="00E728F0">
        <w:rPr>
          <w:rFonts w:ascii="Arial" w:hAnsi="Arial" w:cs="Arial"/>
          <w:szCs w:val="24"/>
          <w:lang w:eastAsia="en-US"/>
        </w:rPr>
        <w:t>2</w:t>
      </w:r>
      <w:r w:rsidRPr="00E728F0">
        <w:rPr>
          <w:rFonts w:ascii="Arial" w:hAnsi="Arial" w:cs="Arial"/>
          <w:szCs w:val="24"/>
          <w:lang w:eastAsia="en-US"/>
        </w:rPr>
        <w:t>;</w:t>
      </w:r>
    </w:p>
    <w:p w14:paraId="2E080282" w14:textId="610BCF9E" w:rsidR="004475AC" w:rsidRPr="008511C9" w:rsidRDefault="004475AC" w:rsidP="00362131">
      <w:pPr>
        <w:numPr>
          <w:ilvl w:val="0"/>
          <w:numId w:val="24"/>
        </w:numPr>
        <w:spacing w:after="120"/>
        <w:jc w:val="both"/>
        <w:rPr>
          <w:rFonts w:ascii="Arial" w:hAnsi="Arial" w:cs="Arial"/>
        </w:rPr>
      </w:pPr>
      <w:r w:rsidRPr="008511C9">
        <w:rPr>
          <w:rFonts w:ascii="Arial" w:hAnsi="Arial" w:cs="Arial"/>
        </w:rPr>
        <w:t xml:space="preserve">that administrations should consider facilitating the migration </w:t>
      </w:r>
      <w:r w:rsidR="009167DE" w:rsidRPr="008511C9">
        <w:rPr>
          <w:rFonts w:ascii="Arial" w:hAnsi="Arial" w:cs="Arial"/>
        </w:rPr>
        <w:t xml:space="preserve">within the frequency band 3400-3800 MHz </w:t>
      </w:r>
      <w:r w:rsidRPr="008511C9">
        <w:rPr>
          <w:rFonts w:ascii="Arial" w:hAnsi="Arial" w:cs="Arial"/>
        </w:rPr>
        <w:t xml:space="preserve">of existing terrestrial networks and authorisations to the frequency arrangement </w:t>
      </w:r>
      <w:r w:rsidR="009167DE" w:rsidRPr="008511C9">
        <w:rPr>
          <w:rFonts w:ascii="Arial" w:hAnsi="Arial" w:cs="Arial"/>
        </w:rPr>
        <w:t>and least restrictive technical conditions</w:t>
      </w:r>
      <w:r w:rsidR="009167DE" w:rsidRPr="008511C9">
        <w:rPr>
          <w:rFonts w:ascii="Arial" w:hAnsi="Arial" w:cs="Arial"/>
          <w:szCs w:val="24"/>
          <w:lang w:eastAsia="en-US"/>
        </w:rPr>
        <w:t xml:space="preserve"> </w:t>
      </w:r>
      <w:r w:rsidRPr="008511C9">
        <w:rPr>
          <w:rFonts w:ascii="Arial" w:hAnsi="Arial" w:cs="Arial"/>
        </w:rPr>
        <w:t>described in the Annex</w:t>
      </w:r>
      <w:r w:rsidR="009167DE" w:rsidRPr="008511C9">
        <w:rPr>
          <w:rFonts w:ascii="Arial" w:hAnsi="Arial" w:cs="Arial"/>
        </w:rPr>
        <w:t>es</w:t>
      </w:r>
      <w:r w:rsidR="00F93999" w:rsidRPr="008511C9">
        <w:rPr>
          <w:rFonts w:ascii="Arial" w:hAnsi="Arial" w:cs="Arial"/>
        </w:rPr>
        <w:t xml:space="preserve"> 1 and 2</w:t>
      </w:r>
      <w:r w:rsidRPr="008511C9">
        <w:rPr>
          <w:rFonts w:ascii="Arial" w:hAnsi="Arial" w:cs="Arial"/>
        </w:rPr>
        <w:t>;</w:t>
      </w:r>
    </w:p>
    <w:p w14:paraId="0455136A" w14:textId="3FAE3A20" w:rsidR="004475AC" w:rsidRPr="008511C9" w:rsidRDefault="004475AC" w:rsidP="00362131">
      <w:pPr>
        <w:numPr>
          <w:ilvl w:val="0"/>
          <w:numId w:val="24"/>
        </w:numPr>
        <w:spacing w:after="120"/>
        <w:jc w:val="both"/>
        <w:rPr>
          <w:rFonts w:ascii="Arial" w:hAnsi="Arial" w:cs="Arial"/>
        </w:rPr>
      </w:pPr>
      <w:r w:rsidRPr="008511C9">
        <w:rPr>
          <w:rFonts w:ascii="Arial" w:hAnsi="Arial" w:cs="Arial"/>
        </w:rPr>
        <w:t xml:space="preserve">that administrations </w:t>
      </w:r>
      <w:r w:rsidR="001052AC" w:rsidRPr="008511C9">
        <w:rPr>
          <w:rFonts w:ascii="Arial" w:hAnsi="Arial" w:cs="Arial"/>
        </w:rPr>
        <w:t>should</w:t>
      </w:r>
      <w:r w:rsidRPr="008511C9">
        <w:rPr>
          <w:rFonts w:ascii="Arial" w:hAnsi="Arial" w:cs="Arial"/>
        </w:rPr>
        <w:t xml:space="preserve"> implement key principles related to the </w:t>
      </w:r>
      <w:r w:rsidR="00AB3CB0" w:rsidRPr="008511C9">
        <w:rPr>
          <w:rFonts w:ascii="Arial" w:hAnsi="Arial" w:cs="Arial"/>
        </w:rPr>
        <w:t xml:space="preserve">coexistence with services </w:t>
      </w:r>
      <w:r w:rsidR="00F93999" w:rsidRPr="008511C9">
        <w:rPr>
          <w:rFonts w:ascii="Arial" w:hAnsi="Arial" w:cs="Arial"/>
        </w:rPr>
        <w:t xml:space="preserve">other </w:t>
      </w:r>
      <w:r w:rsidR="00AB3CB0" w:rsidRPr="008511C9">
        <w:rPr>
          <w:rFonts w:ascii="Arial" w:hAnsi="Arial" w:cs="Arial"/>
        </w:rPr>
        <w:t xml:space="preserve">than MFCN </w:t>
      </w:r>
      <w:r w:rsidRPr="008511C9">
        <w:rPr>
          <w:rFonts w:ascii="Arial" w:hAnsi="Arial" w:cs="Arial"/>
        </w:rPr>
        <w:t>as describe</w:t>
      </w:r>
      <w:r w:rsidR="00825F9E" w:rsidRPr="008511C9">
        <w:rPr>
          <w:rFonts w:ascii="Arial" w:hAnsi="Arial" w:cs="Arial"/>
        </w:rPr>
        <w:t>d</w:t>
      </w:r>
      <w:r w:rsidRPr="008511C9">
        <w:rPr>
          <w:rFonts w:ascii="Arial" w:hAnsi="Arial" w:cs="Arial"/>
        </w:rPr>
        <w:t xml:space="preserve"> in Annex </w:t>
      </w:r>
      <w:r w:rsidR="009A716A" w:rsidRPr="008511C9">
        <w:rPr>
          <w:rFonts w:ascii="Arial" w:hAnsi="Arial" w:cs="Arial"/>
        </w:rPr>
        <w:t>3</w:t>
      </w:r>
      <w:r w:rsidRPr="008511C9">
        <w:rPr>
          <w:rFonts w:ascii="Arial" w:hAnsi="Arial" w:cs="Arial"/>
        </w:rPr>
        <w:t>;</w:t>
      </w:r>
    </w:p>
    <w:p w14:paraId="4ED68959" w14:textId="706A3871" w:rsidR="004475AC" w:rsidRPr="008511C9" w:rsidRDefault="004475AC" w:rsidP="00362131">
      <w:pPr>
        <w:numPr>
          <w:ilvl w:val="0"/>
          <w:numId w:val="24"/>
        </w:numPr>
        <w:tabs>
          <w:tab w:val="left" w:pos="709"/>
          <w:tab w:val="left" w:pos="3306"/>
        </w:tabs>
        <w:spacing w:after="120"/>
        <w:jc w:val="both"/>
        <w:rPr>
          <w:rFonts w:ascii="Arial" w:hAnsi="Arial" w:cs="Arial"/>
        </w:rPr>
      </w:pPr>
      <w:r w:rsidRPr="008511C9">
        <w:rPr>
          <w:rFonts w:ascii="Arial" w:hAnsi="Arial" w:cs="Arial"/>
        </w:rPr>
        <w:t xml:space="preserve">that this Decision </w:t>
      </w:r>
      <w:r w:rsidRPr="000032C4">
        <w:rPr>
          <w:rFonts w:ascii="Arial" w:hAnsi="Arial"/>
          <w:b/>
        </w:rPr>
        <w:t>enters into force</w:t>
      </w:r>
      <w:r w:rsidRPr="008511C9">
        <w:rPr>
          <w:rFonts w:ascii="Arial" w:hAnsi="Arial" w:cs="Arial"/>
        </w:rPr>
        <w:t xml:space="preserve"> on</w:t>
      </w:r>
      <w:r w:rsidR="005B1417" w:rsidRPr="008511C9">
        <w:rPr>
          <w:rFonts w:ascii="Arial" w:hAnsi="Arial" w:cs="Arial"/>
        </w:rPr>
        <w:t xml:space="preserve"> </w:t>
      </w:r>
      <w:r w:rsidR="00ED2054">
        <w:rPr>
          <w:rFonts w:ascii="Arial" w:hAnsi="Arial" w:cs="Arial"/>
        </w:rPr>
        <w:t>26</w:t>
      </w:r>
      <w:r w:rsidR="00ED2054" w:rsidRPr="00FD68C7">
        <w:rPr>
          <w:rFonts w:ascii="Arial" w:hAnsi="Arial" w:cs="Arial"/>
          <w:vertAlign w:val="superscript"/>
        </w:rPr>
        <w:t>th</w:t>
      </w:r>
      <w:r w:rsidR="00ED2054">
        <w:rPr>
          <w:rFonts w:ascii="Arial" w:hAnsi="Arial" w:cs="Arial"/>
        </w:rPr>
        <w:t xml:space="preserve"> October 2018</w:t>
      </w:r>
      <w:r w:rsidR="009A716A" w:rsidRPr="008511C9">
        <w:rPr>
          <w:rFonts w:ascii="Arial" w:hAnsi="Arial" w:cs="Arial"/>
        </w:rPr>
        <w:t xml:space="preserve"> </w:t>
      </w:r>
    </w:p>
    <w:p w14:paraId="175FEBE2" w14:textId="6F15B127" w:rsidR="004475AC" w:rsidRPr="008511C9" w:rsidRDefault="004475AC" w:rsidP="00362131">
      <w:pPr>
        <w:numPr>
          <w:ilvl w:val="0"/>
          <w:numId w:val="24"/>
        </w:numPr>
        <w:tabs>
          <w:tab w:val="left" w:pos="709"/>
          <w:tab w:val="left" w:pos="3306"/>
        </w:tabs>
        <w:spacing w:after="120"/>
        <w:jc w:val="both"/>
        <w:rPr>
          <w:rFonts w:ascii="Arial" w:hAnsi="Arial" w:cs="Arial"/>
        </w:rPr>
      </w:pPr>
      <w:r w:rsidRPr="008511C9">
        <w:rPr>
          <w:rFonts w:ascii="Arial" w:hAnsi="Arial" w:cs="Arial"/>
        </w:rPr>
        <w:t xml:space="preserve">that the preferred </w:t>
      </w:r>
      <w:r w:rsidRPr="000032C4">
        <w:rPr>
          <w:rFonts w:ascii="Arial" w:hAnsi="Arial"/>
          <w:b/>
        </w:rPr>
        <w:t>date for implementation</w:t>
      </w:r>
      <w:r w:rsidRPr="008511C9">
        <w:rPr>
          <w:rFonts w:ascii="Arial" w:hAnsi="Arial" w:cs="Arial"/>
        </w:rPr>
        <w:t xml:space="preserve"> of t</w:t>
      </w:r>
      <w:r w:rsidR="001052AC" w:rsidRPr="008511C9">
        <w:rPr>
          <w:rFonts w:ascii="Arial" w:hAnsi="Arial" w:cs="Arial"/>
        </w:rPr>
        <w:t>he Decision shall be</w:t>
      </w:r>
      <w:r w:rsidR="00ED2054">
        <w:rPr>
          <w:rFonts w:ascii="Arial" w:hAnsi="Arial" w:cs="Arial"/>
        </w:rPr>
        <w:t xml:space="preserve"> 26</w:t>
      </w:r>
      <w:r w:rsidR="00ED2054" w:rsidRPr="00FD68C7">
        <w:rPr>
          <w:rFonts w:ascii="Arial" w:hAnsi="Arial" w:cs="Arial"/>
          <w:vertAlign w:val="superscript"/>
        </w:rPr>
        <w:t>th</w:t>
      </w:r>
      <w:r w:rsidR="00ED2054">
        <w:rPr>
          <w:rFonts w:ascii="Arial" w:hAnsi="Arial" w:cs="Arial"/>
        </w:rPr>
        <w:t xml:space="preserve"> April 2019</w:t>
      </w:r>
      <w:r w:rsidRPr="008511C9">
        <w:rPr>
          <w:rFonts w:ascii="Arial" w:hAnsi="Arial" w:cs="Arial"/>
        </w:rPr>
        <w:t>;</w:t>
      </w:r>
    </w:p>
    <w:p w14:paraId="55E8FAB1" w14:textId="77777777" w:rsidR="004475AC" w:rsidRPr="008511C9" w:rsidRDefault="004475AC" w:rsidP="00362131">
      <w:pPr>
        <w:numPr>
          <w:ilvl w:val="0"/>
          <w:numId w:val="24"/>
        </w:numPr>
        <w:tabs>
          <w:tab w:val="left" w:pos="709"/>
        </w:tabs>
        <w:spacing w:after="120"/>
        <w:jc w:val="both"/>
        <w:rPr>
          <w:rFonts w:ascii="Arial" w:hAnsi="Arial" w:cs="Arial"/>
        </w:rPr>
      </w:pPr>
      <w:proofErr w:type="gramStart"/>
      <w:r w:rsidRPr="008511C9">
        <w:rPr>
          <w:rFonts w:ascii="Arial" w:hAnsi="Arial" w:cs="Arial"/>
        </w:rPr>
        <w:t>that</w:t>
      </w:r>
      <w:proofErr w:type="gramEnd"/>
      <w:r w:rsidRPr="008511C9">
        <w:rPr>
          <w:rFonts w:ascii="Arial" w:hAnsi="Arial" w:cs="Arial"/>
        </w:rPr>
        <w:t xml:space="preserve"> CEPT administrations shall communicate the </w:t>
      </w:r>
      <w:r w:rsidRPr="000032C4">
        <w:rPr>
          <w:rFonts w:ascii="Arial" w:hAnsi="Arial"/>
          <w:b/>
        </w:rPr>
        <w:t>national measures</w:t>
      </w:r>
      <w:r w:rsidRPr="008511C9">
        <w:rPr>
          <w:rFonts w:ascii="Arial" w:hAnsi="Arial" w:cs="Arial"/>
        </w:rPr>
        <w:t xml:space="preserve"> implementing this Decision to the ECC Chairman and the Office when the Decision is nationally implemented.”</w:t>
      </w:r>
    </w:p>
    <w:p w14:paraId="65E63DFA" w14:textId="77777777" w:rsidR="004475AC" w:rsidRPr="008511C9" w:rsidRDefault="004475AC">
      <w:pPr>
        <w:tabs>
          <w:tab w:val="left" w:pos="2835"/>
        </w:tabs>
        <w:rPr>
          <w:rFonts w:ascii="Arial" w:hAnsi="Arial" w:cs="Arial"/>
        </w:rPr>
      </w:pPr>
    </w:p>
    <w:p w14:paraId="4CE48C51" w14:textId="77777777" w:rsidR="004475AC" w:rsidRPr="008511C9" w:rsidRDefault="004475AC">
      <w:pPr>
        <w:pStyle w:val="ECCParagraph"/>
        <w:keepNext/>
        <w:rPr>
          <w:rFonts w:cs="Arial"/>
          <w:i/>
          <w:color w:val="D2232A"/>
        </w:rPr>
      </w:pPr>
      <w:r w:rsidRPr="008511C9">
        <w:rPr>
          <w:rFonts w:cs="Arial"/>
          <w:i/>
          <w:color w:val="D2232A"/>
        </w:rPr>
        <w:lastRenderedPageBreak/>
        <w:t xml:space="preserve">Note: </w:t>
      </w:r>
    </w:p>
    <w:p w14:paraId="76E7D9DC" w14:textId="2E3A16B0" w:rsidR="004475AC" w:rsidRPr="008511C9" w:rsidRDefault="004475AC">
      <w:pPr>
        <w:pStyle w:val="ECCParagraph"/>
        <w:keepNext/>
        <w:rPr>
          <w:rFonts w:cs="Arial"/>
        </w:rPr>
      </w:pPr>
      <w:r w:rsidRPr="008511C9">
        <w:rPr>
          <w:rFonts w:cs="Arial"/>
          <w:i/>
          <w:szCs w:val="20"/>
        </w:rPr>
        <w:t>Please check the Office documentation database http</w:t>
      </w:r>
      <w:r w:rsidR="008244E4" w:rsidRPr="008511C9">
        <w:rPr>
          <w:rFonts w:cs="Arial"/>
          <w:i/>
          <w:szCs w:val="20"/>
        </w:rPr>
        <w:t>s</w:t>
      </w:r>
      <w:r w:rsidRPr="008511C9">
        <w:rPr>
          <w:rFonts w:cs="Arial"/>
          <w:i/>
          <w:szCs w:val="20"/>
        </w:rPr>
        <w:t>://www.ecodocdb.dk for the up to date position on the implementation of this and other ECC Decisions.</w:t>
      </w:r>
    </w:p>
    <w:p w14:paraId="379DD657" w14:textId="77777777" w:rsidR="004475AC" w:rsidRPr="008511C9" w:rsidRDefault="004475AC">
      <w:pPr>
        <w:jc w:val="center"/>
        <w:rPr>
          <w:rFonts w:ascii="Arial" w:hAnsi="Arial" w:cs="Arial"/>
          <w:b/>
        </w:rPr>
      </w:pPr>
    </w:p>
    <w:p w14:paraId="3D34A664" w14:textId="1A4D959D" w:rsidR="004475AC" w:rsidRPr="008511C9" w:rsidRDefault="004475AC" w:rsidP="000032C4">
      <w:pPr>
        <w:pStyle w:val="ECCAnnex-heading1"/>
        <w:numPr>
          <w:ilvl w:val="0"/>
          <w:numId w:val="53"/>
        </w:numPr>
      </w:pPr>
      <w:r w:rsidRPr="008511C9">
        <w:lastRenderedPageBreak/>
        <w:t>Frequency arrangement for the 3400-</w:t>
      </w:r>
      <w:r w:rsidR="009A716A" w:rsidRPr="008511C9">
        <w:t xml:space="preserve">3800 </w:t>
      </w:r>
      <w:r w:rsidRPr="008511C9">
        <w:t>MH</w:t>
      </w:r>
      <w:r w:rsidRPr="008511C9">
        <w:rPr>
          <w:caps w:val="0"/>
        </w:rPr>
        <w:t>z</w:t>
      </w:r>
      <w:r w:rsidRPr="008511C9">
        <w:t xml:space="preserve"> </w:t>
      </w:r>
      <w:r w:rsidR="00655FA3" w:rsidRPr="008511C9">
        <w:t xml:space="preserve">FREQUENCY </w:t>
      </w:r>
      <w:r w:rsidR="009A716A" w:rsidRPr="008511C9">
        <w:t>BAND</w:t>
      </w:r>
      <w:r w:rsidR="00655FA3" w:rsidRPr="008511C9">
        <w:t xml:space="preserve"> </w:t>
      </w:r>
      <w:r w:rsidRPr="008511C9">
        <w:t>based on TDD</w:t>
      </w:r>
    </w:p>
    <w:p w14:paraId="27E01B8D" w14:textId="77777777" w:rsidR="004475AC" w:rsidRPr="008511C9" w:rsidRDefault="004475AC">
      <w:pPr>
        <w:pStyle w:val="ECCParagraph"/>
        <w:rPr>
          <w:rFonts w:cs="Arial"/>
        </w:rPr>
      </w:pPr>
      <w:r w:rsidRPr="008511C9">
        <w:rPr>
          <w:rFonts w:cs="Arial"/>
        </w:rPr>
        <w:t xml:space="preserve">The frequency arrangement is a TDD arrangement, based on a block size of 5 MHz starting at the lower edge of </w:t>
      </w:r>
      <w:r w:rsidR="00EC22B2" w:rsidRPr="008511C9">
        <w:rPr>
          <w:rFonts w:cs="Arial"/>
        </w:rPr>
        <w:t xml:space="preserve">the band at </w:t>
      </w:r>
      <w:r w:rsidRPr="008511C9">
        <w:rPr>
          <w:rFonts w:cs="Arial"/>
        </w:rPr>
        <w:t xml:space="preserve">3400 MHz. </w:t>
      </w:r>
    </w:p>
    <w:p w14:paraId="5B8DC62A" w14:textId="77777777" w:rsidR="004475AC" w:rsidRPr="008511C9" w:rsidRDefault="004475AC">
      <w:pPr>
        <w:pStyle w:val="ECCParagraph"/>
        <w:rPr>
          <w:rFonts w:cs="Arial"/>
        </w:rPr>
      </w:pPr>
      <w:r w:rsidRPr="008511C9">
        <w:rPr>
          <w:rFonts w:cs="Arial"/>
        </w:rPr>
        <w:t xml:space="preserve">If blocks need to be offset to accommodate other users, the raster should be 100 kHz. Narrower blocks can be defined adjacent to other users, to allow full use of spectrum. It has to be noted that TDD in one extreme case also covers downlink only operation. </w:t>
      </w:r>
    </w:p>
    <w:p w14:paraId="76F69748" w14:textId="428CAEA9" w:rsidR="00F115B7" w:rsidRPr="00E728F0" w:rsidRDefault="001E7D83" w:rsidP="00362131">
      <w:pPr>
        <w:pStyle w:val="ECCFiguretitle"/>
        <w:numPr>
          <w:ilvl w:val="0"/>
          <w:numId w:val="0"/>
        </w:numPr>
      </w:pPr>
      <w:r>
        <w:t xml:space="preserve">Figure </w:t>
      </w:r>
      <w:r>
        <w:fldChar w:fldCharType="begin"/>
      </w:r>
      <w:r>
        <w:instrText xml:space="preserve"> SEQ Figure \* ARABIC </w:instrText>
      </w:r>
      <w:r>
        <w:fldChar w:fldCharType="separate"/>
      </w:r>
      <w:r w:rsidR="00564AA7">
        <w:rPr>
          <w:noProof/>
        </w:rPr>
        <w:t>1</w:t>
      </w:r>
      <w:r>
        <w:fldChar w:fldCharType="end"/>
      </w:r>
      <w:r>
        <w:t xml:space="preserve">: </w:t>
      </w:r>
      <w:r w:rsidR="00E42ABB" w:rsidRPr="009F71E5">
        <w:t>3400-</w:t>
      </w:r>
      <w:r w:rsidR="00E42ABB" w:rsidRPr="008511C9">
        <w:t>3800</w:t>
      </w:r>
      <w:r w:rsidR="00E42ABB" w:rsidRPr="009F71E5">
        <w:t xml:space="preserve"> MHz </w:t>
      </w:r>
      <w:r w:rsidR="00E42ABB" w:rsidRPr="008511C9">
        <w:t>frequency arrangement</w:t>
      </w:r>
    </w:p>
    <w:p w14:paraId="14CD9166" w14:textId="77777777" w:rsidR="00BC33AC" w:rsidRPr="00E728F0" w:rsidRDefault="00D5566F">
      <w:pPr>
        <w:pStyle w:val="ECCParagraph"/>
        <w:rPr>
          <w:rFonts w:cs="Arial"/>
        </w:rPr>
      </w:pPr>
      <w:r w:rsidRPr="00E728F0">
        <w:rPr>
          <w:noProof/>
          <w:lang w:val="da-DK" w:eastAsia="da-DK"/>
        </w:rPr>
        <w:drawing>
          <wp:inline distT="0" distB="0" distL="0" distR="0" wp14:anchorId="6B3C38D4" wp14:editId="005D108F">
            <wp:extent cx="6124575" cy="1000125"/>
            <wp:effectExtent l="0" t="0" r="9525" b="9525"/>
            <wp:docPr id="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4575" cy="1000125"/>
                    </a:xfrm>
                    <a:prstGeom prst="rect">
                      <a:avLst/>
                    </a:prstGeom>
                    <a:noFill/>
                    <a:ln>
                      <a:noFill/>
                    </a:ln>
                  </pic:spPr>
                </pic:pic>
              </a:graphicData>
            </a:graphic>
          </wp:inline>
        </w:drawing>
      </w:r>
    </w:p>
    <w:p w14:paraId="655E0A1C" w14:textId="251B2EBF" w:rsidR="00185E54" w:rsidRPr="008511C9" w:rsidRDefault="009F5048" w:rsidP="000E68FB">
      <w:pPr>
        <w:pStyle w:val="ECCParagraph"/>
      </w:pPr>
      <w:r w:rsidRPr="008511C9">
        <w:rPr>
          <w:rFonts w:cs="Arial"/>
        </w:rPr>
        <w:t xml:space="preserve">NOTE (1): </w:t>
      </w:r>
      <w:r w:rsidR="00F93999" w:rsidRPr="008511C9">
        <w:t>The feasibility of implementation of wide area outdoor AAS base stations in the lowest 5 MHz blocks taking into account the out-of-band unwanted emission limits to protect radars will require evolution of filtering capabilities for AAS. However, these lowest blocks would remain usable in some circumstances.</w:t>
      </w:r>
    </w:p>
    <w:p w14:paraId="63B6BCD8" w14:textId="4E77F51E" w:rsidR="004475AC" w:rsidRPr="008511C9" w:rsidRDefault="00B37F81">
      <w:pPr>
        <w:pStyle w:val="ECCParagraph"/>
        <w:rPr>
          <w:rFonts w:cs="Arial"/>
        </w:rPr>
      </w:pPr>
      <w:r w:rsidRPr="008511C9">
        <w:rPr>
          <w:rFonts w:cs="Arial"/>
        </w:rPr>
        <w:t>Multiple adjacent blocks of 5 MHz can be combined to obtain wider channel</w:t>
      </w:r>
      <w:r w:rsidR="003A0EC1" w:rsidRPr="008511C9">
        <w:rPr>
          <w:rFonts w:cs="Arial"/>
        </w:rPr>
        <w:t>s</w:t>
      </w:r>
      <w:r w:rsidR="00825F9E" w:rsidRPr="008511C9">
        <w:rPr>
          <w:rFonts w:cs="Arial"/>
        </w:rPr>
        <w:t>.</w:t>
      </w:r>
    </w:p>
    <w:p w14:paraId="28BD4D67" w14:textId="52AD7ACB" w:rsidR="00635457" w:rsidRPr="008511C9" w:rsidRDefault="00635457">
      <w:pPr>
        <w:pStyle w:val="ECCParagraph"/>
        <w:rPr>
          <w:rFonts w:cs="Arial"/>
        </w:rPr>
      </w:pPr>
    </w:p>
    <w:p w14:paraId="014F3766" w14:textId="2B0DB9E2" w:rsidR="00C67466" w:rsidRPr="008511C9" w:rsidRDefault="00A60BBC" w:rsidP="000032C4">
      <w:pPr>
        <w:pStyle w:val="ECCAnnex-heading1"/>
        <w:numPr>
          <w:ilvl w:val="0"/>
          <w:numId w:val="53"/>
        </w:numPr>
      </w:pPr>
      <w:r w:rsidRPr="008511C9">
        <w:lastRenderedPageBreak/>
        <w:t xml:space="preserve">LEAST RESTRICTIVE TECHNICAL CONDITIONS SUITABLE FOR </w:t>
      </w:r>
      <w:r w:rsidR="00635457" w:rsidRPr="008511C9">
        <w:rPr>
          <w:szCs w:val="20"/>
        </w:rPr>
        <w:t xml:space="preserve">AAS and NON-AAS </w:t>
      </w:r>
      <w:r w:rsidRPr="008511C9">
        <w:t xml:space="preserve">MOBILE/FIXED COMMUNICATIONS NETWORKS (MFCN) IN THE FREQUENCY </w:t>
      </w:r>
      <w:r w:rsidR="00635457" w:rsidRPr="008511C9">
        <w:rPr>
          <w:szCs w:val="20"/>
        </w:rPr>
        <w:t>BAND</w:t>
      </w:r>
      <w:r w:rsidR="00655FA3" w:rsidRPr="008511C9">
        <w:t xml:space="preserve"> </w:t>
      </w:r>
      <w:r w:rsidRPr="008511C9">
        <w:t>3400-3800 MH</w:t>
      </w:r>
      <w:r w:rsidRPr="008511C9">
        <w:rPr>
          <w:sz w:val="16"/>
        </w:rPr>
        <w:t>Z</w:t>
      </w:r>
    </w:p>
    <w:p w14:paraId="57BB22F9" w14:textId="724ACD96" w:rsidR="003B7D10" w:rsidRPr="008511C9" w:rsidRDefault="00C67466" w:rsidP="003B7D10">
      <w:pPr>
        <w:spacing w:after="240"/>
        <w:jc w:val="both"/>
        <w:rPr>
          <w:rFonts w:ascii="Arial" w:hAnsi="Arial" w:cs="Arial"/>
        </w:rPr>
      </w:pPr>
      <w:r w:rsidRPr="008511C9">
        <w:rPr>
          <w:rFonts w:ascii="Arial" w:hAnsi="Arial" w:cs="Arial"/>
        </w:rPr>
        <w:t>The least restrictive technical conditions defined in this annex are in the form of block-edge mask</w:t>
      </w:r>
      <w:r w:rsidR="0081698D" w:rsidRPr="008511C9">
        <w:rPr>
          <w:rFonts w:ascii="Arial" w:hAnsi="Arial" w:cs="Arial"/>
        </w:rPr>
        <w:t>s</w:t>
      </w:r>
      <w:r w:rsidRPr="008511C9">
        <w:rPr>
          <w:rFonts w:ascii="Arial" w:hAnsi="Arial" w:cs="Arial"/>
        </w:rPr>
        <w:t xml:space="preserve"> (BEM</w:t>
      </w:r>
      <w:r w:rsidR="0081698D" w:rsidRPr="008511C9">
        <w:rPr>
          <w:rFonts w:ascii="Arial" w:hAnsi="Arial" w:cs="Arial"/>
        </w:rPr>
        <w:t>s</w:t>
      </w:r>
      <w:r w:rsidRPr="008511C9">
        <w:rPr>
          <w:rFonts w:ascii="Arial" w:hAnsi="Arial" w:cs="Arial"/>
        </w:rPr>
        <w:t xml:space="preserve">) applicable to </w:t>
      </w:r>
      <w:r w:rsidR="00635457" w:rsidRPr="008511C9">
        <w:rPr>
          <w:rFonts w:ascii="Arial" w:hAnsi="Arial" w:cs="Arial"/>
        </w:rPr>
        <w:t xml:space="preserve">AAS and non-AAS </w:t>
      </w:r>
      <w:r w:rsidRPr="008511C9">
        <w:rPr>
          <w:rFonts w:ascii="Arial" w:hAnsi="Arial" w:cs="Arial"/>
        </w:rPr>
        <w:t>MFCN base stations. The BEM</w:t>
      </w:r>
      <w:r w:rsidR="0081698D" w:rsidRPr="008511C9">
        <w:rPr>
          <w:rFonts w:ascii="Arial" w:hAnsi="Arial" w:cs="Arial"/>
        </w:rPr>
        <w:t>s</w:t>
      </w:r>
      <w:r w:rsidRPr="008511C9">
        <w:rPr>
          <w:rFonts w:ascii="Arial" w:hAnsi="Arial" w:cs="Arial"/>
        </w:rPr>
        <w:t xml:space="preserve"> </w:t>
      </w:r>
      <w:r w:rsidR="0081698D" w:rsidRPr="008511C9">
        <w:rPr>
          <w:rFonts w:ascii="Arial" w:hAnsi="Arial" w:cs="Arial"/>
        </w:rPr>
        <w:t xml:space="preserve">have </w:t>
      </w:r>
      <w:r w:rsidRPr="008511C9">
        <w:rPr>
          <w:rFonts w:ascii="Arial" w:hAnsi="Arial" w:cs="Arial"/>
        </w:rPr>
        <w:t>been derived to allow coexistence between MFCN applications in the 3400-3800</w:t>
      </w:r>
      <w:r w:rsidR="003A0EC1" w:rsidRPr="008511C9">
        <w:rPr>
          <w:rFonts w:ascii="Arial" w:hAnsi="Arial" w:cs="Arial"/>
        </w:rPr>
        <w:t xml:space="preserve"> </w:t>
      </w:r>
      <w:r w:rsidRPr="008511C9">
        <w:rPr>
          <w:rFonts w:ascii="Arial" w:hAnsi="Arial" w:cs="Arial"/>
        </w:rPr>
        <w:t>MHz band. In addition, this annex includes “additional baseline” power limit</w:t>
      </w:r>
      <w:r w:rsidR="00FD6824" w:rsidRPr="008511C9">
        <w:rPr>
          <w:rFonts w:ascii="Arial" w:hAnsi="Arial" w:cs="Arial"/>
        </w:rPr>
        <w:t>s</w:t>
      </w:r>
      <w:r w:rsidRPr="008511C9">
        <w:rPr>
          <w:rFonts w:ascii="Arial" w:hAnsi="Arial" w:cs="Arial"/>
        </w:rPr>
        <w:t xml:space="preserve"> for protection of military radiolocation systems below 3400</w:t>
      </w:r>
      <w:r w:rsidR="003A0EC1" w:rsidRPr="008511C9">
        <w:rPr>
          <w:rFonts w:ascii="Arial" w:hAnsi="Arial" w:cs="Arial"/>
        </w:rPr>
        <w:t xml:space="preserve"> </w:t>
      </w:r>
      <w:r w:rsidRPr="008511C9">
        <w:rPr>
          <w:rFonts w:ascii="Arial" w:hAnsi="Arial" w:cs="Arial"/>
        </w:rPr>
        <w:t>MHz.</w:t>
      </w:r>
      <w:r w:rsidR="00635457" w:rsidRPr="008511C9">
        <w:rPr>
          <w:rFonts w:ascii="Arial" w:hAnsi="Arial" w:cs="Arial"/>
        </w:rPr>
        <w:t xml:space="preserve"> </w:t>
      </w:r>
      <w:r w:rsidR="00F93999" w:rsidRPr="008511C9">
        <w:rPr>
          <w:rFonts w:ascii="Arial" w:hAnsi="Arial" w:cs="Arial"/>
        </w:rPr>
        <w:t>A</w:t>
      </w:r>
      <w:r w:rsidR="00635457" w:rsidRPr="008511C9">
        <w:rPr>
          <w:rFonts w:ascii="Arial" w:hAnsi="Arial" w:cs="Arial"/>
        </w:rPr>
        <w:t>dditional baseline power limits are also introduced for the protection of FSS/FS systems above 3800 MHz.</w:t>
      </w:r>
    </w:p>
    <w:p w14:paraId="6F8FC449" w14:textId="735D2757" w:rsidR="00D066FF" w:rsidRPr="008511C9" w:rsidRDefault="00635457" w:rsidP="000E68FB">
      <w:pPr>
        <w:pStyle w:val="ECCAnnexheading2"/>
        <w:rPr>
          <w:lang w:val="en-GB"/>
        </w:rPr>
      </w:pPr>
      <w:r w:rsidRPr="008511C9">
        <w:rPr>
          <w:lang w:val="en-GB"/>
        </w:rPr>
        <w:t>AAS and non-AAS base stations</w:t>
      </w:r>
    </w:p>
    <w:p w14:paraId="796A27F1" w14:textId="77777777" w:rsidR="00635457" w:rsidRPr="008511C9" w:rsidRDefault="00635457" w:rsidP="00635457">
      <w:pPr>
        <w:spacing w:after="240"/>
        <w:jc w:val="both"/>
        <w:rPr>
          <w:rFonts w:ascii="Arial" w:hAnsi="Arial" w:cs="Arial"/>
        </w:rPr>
      </w:pPr>
      <w:r w:rsidRPr="008511C9">
        <w:rPr>
          <w:rFonts w:ascii="Arial" w:hAnsi="Arial" w:cs="Arial"/>
        </w:rPr>
        <w:t xml:space="preserve">Non-AAS (short for non-active antenna systems) refers to MFCN base station transmitters which are manufactured and supplied separately to antenna systems. </w:t>
      </w:r>
    </w:p>
    <w:p w14:paraId="788B3951" w14:textId="77777777" w:rsidR="00635457" w:rsidRPr="008511C9" w:rsidRDefault="00635457" w:rsidP="00635457">
      <w:pPr>
        <w:spacing w:after="240"/>
        <w:jc w:val="both"/>
        <w:rPr>
          <w:rFonts w:ascii="Arial" w:hAnsi="Arial" w:cs="Arial"/>
        </w:rPr>
      </w:pPr>
      <w:r w:rsidRPr="008511C9">
        <w:rPr>
          <w:rFonts w:ascii="Arial" w:hAnsi="Arial" w:cs="Arial"/>
        </w:rPr>
        <w:t>AAS refers to a base station and antenna</w:t>
      </w:r>
      <w:r w:rsidR="00804E70" w:rsidRPr="008511C9">
        <w:rPr>
          <w:rFonts w:ascii="Arial" w:hAnsi="Arial" w:cs="Arial"/>
        </w:rPr>
        <w:t xml:space="preserve"> system where the amplitude and/</w:t>
      </w:r>
      <w:r w:rsidRPr="008511C9">
        <w:rPr>
          <w:rFonts w:ascii="Arial" w:hAnsi="Arial" w:cs="Arial"/>
        </w:rPr>
        <w:t>or phase between antenna elements is continually adjusted resulting in an antenna pattern that varies in response to short term changes in the radio environment. This is intended to exclude long term beam shaping such as fixed electrical down tilt.</w:t>
      </w:r>
    </w:p>
    <w:p w14:paraId="1022C081" w14:textId="77777777" w:rsidR="00635457" w:rsidRPr="008511C9" w:rsidRDefault="00635457" w:rsidP="000E68FB">
      <w:pPr>
        <w:pStyle w:val="ECCAnnexheading2"/>
        <w:rPr>
          <w:lang w:val="en-GB"/>
        </w:rPr>
      </w:pPr>
      <w:r w:rsidRPr="008511C9">
        <w:rPr>
          <w:lang w:val="en-GB"/>
        </w:rPr>
        <w:t>Synchronisation</w:t>
      </w:r>
    </w:p>
    <w:p w14:paraId="203FD3E1" w14:textId="77777777" w:rsidR="00F97042" w:rsidRPr="008511C9" w:rsidRDefault="00F97042" w:rsidP="00D86B5D">
      <w:pPr>
        <w:pStyle w:val="ECCParagraph"/>
      </w:pPr>
      <w:r w:rsidRPr="008511C9">
        <w:rPr>
          <w:rStyle w:val="ECCHLunderlined"/>
          <w:u w:val="none"/>
        </w:rPr>
        <w:t xml:space="preserve">The definitions below may not </w:t>
      </w:r>
      <w:r w:rsidR="00AE142E" w:rsidRPr="008511C9">
        <w:rPr>
          <w:rStyle w:val="ECCHLunderlined"/>
          <w:u w:val="none"/>
        </w:rPr>
        <w:t xml:space="preserve">necessarily </w:t>
      </w:r>
      <w:r w:rsidRPr="008511C9">
        <w:rPr>
          <w:rStyle w:val="ECCHLunderlined"/>
          <w:u w:val="none"/>
        </w:rPr>
        <w:t>apply to an entire network. In particular, there are use cases where different base stations within a network may be unsynchronised or semi-synchronised.</w:t>
      </w:r>
    </w:p>
    <w:p w14:paraId="4BB02F5C" w14:textId="77777777" w:rsidR="00A8788C" w:rsidRPr="008511C9" w:rsidRDefault="00804E70" w:rsidP="000E68FB">
      <w:pPr>
        <w:pStyle w:val="ECCAnnexheading3"/>
        <w:rPr>
          <w:lang w:val="en-GB"/>
        </w:rPr>
      </w:pPr>
      <w:r w:rsidRPr="008511C9">
        <w:rPr>
          <w:lang w:val="en-GB"/>
        </w:rPr>
        <w:t>Synchronised operation</w:t>
      </w:r>
    </w:p>
    <w:p w14:paraId="4115C758" w14:textId="77777777" w:rsidR="00A8788C" w:rsidRPr="008511C9" w:rsidRDefault="00A8788C" w:rsidP="00A8788C">
      <w:pPr>
        <w:spacing w:after="240"/>
        <w:jc w:val="both"/>
        <w:rPr>
          <w:rFonts w:ascii="Arial" w:hAnsi="Arial" w:cs="Arial"/>
        </w:rPr>
      </w:pPr>
      <w:r w:rsidRPr="008511C9">
        <w:rPr>
          <w:rFonts w:ascii="Arial" w:hAnsi="Arial" w:cs="Arial"/>
        </w:rPr>
        <w:t>The synchronised operation in the context of this Decision means operation of TDD in several different networks, where no simultaneous UL and DL transmissions occur, i.e. at any given moment in time either all networks transmit in DL or all networks transmit in UL. This requires the alignment of all DL and UL transmissions for all TDD networks involved as well as synchronising the beginning of the frame across all networks.</w:t>
      </w:r>
    </w:p>
    <w:p w14:paraId="7B8D5C86" w14:textId="77777777" w:rsidR="00A8788C" w:rsidRPr="008511C9" w:rsidRDefault="00A8788C" w:rsidP="000E68FB">
      <w:pPr>
        <w:pStyle w:val="ECCAnnexheading3"/>
        <w:rPr>
          <w:lang w:val="en-GB"/>
        </w:rPr>
      </w:pPr>
      <w:r w:rsidRPr="008511C9">
        <w:rPr>
          <w:lang w:val="en-GB"/>
        </w:rPr>
        <w:t>Unsynchronised ope</w:t>
      </w:r>
      <w:r w:rsidR="00804E70" w:rsidRPr="008511C9">
        <w:rPr>
          <w:lang w:val="en-GB"/>
        </w:rPr>
        <w:t>ration</w:t>
      </w:r>
    </w:p>
    <w:p w14:paraId="79236D8C" w14:textId="77777777" w:rsidR="00A8788C" w:rsidRPr="008511C9" w:rsidRDefault="00A8788C" w:rsidP="00A8788C">
      <w:pPr>
        <w:spacing w:after="240"/>
        <w:jc w:val="both"/>
        <w:rPr>
          <w:rFonts w:ascii="Arial" w:hAnsi="Arial" w:cs="Arial"/>
        </w:rPr>
      </w:pPr>
      <w:r w:rsidRPr="008511C9">
        <w:rPr>
          <w:rFonts w:ascii="Arial" w:hAnsi="Arial" w:cs="Arial"/>
        </w:rPr>
        <w:t xml:space="preserve">The unsynchronised operation in the context of this Decision means operation of TDD in several different networks, where at any given moment in time at least one network transmits in DL while at least one network transmits in UL. This might happen if the TDD networks either do not align all DL and UL transmissions or do not synchronise at the beginning of the frame. </w:t>
      </w:r>
    </w:p>
    <w:p w14:paraId="5F2E9136" w14:textId="77777777" w:rsidR="00A8788C" w:rsidRPr="008511C9" w:rsidRDefault="00804E70" w:rsidP="000E68FB">
      <w:pPr>
        <w:pStyle w:val="ECCAnnexheading3"/>
        <w:rPr>
          <w:lang w:val="en-GB"/>
        </w:rPr>
      </w:pPr>
      <w:r w:rsidRPr="008511C9">
        <w:rPr>
          <w:lang w:val="en-GB"/>
        </w:rPr>
        <w:t>Semi-synchronised operation</w:t>
      </w:r>
    </w:p>
    <w:p w14:paraId="1885C07A" w14:textId="77777777" w:rsidR="00A8788C" w:rsidRPr="008511C9" w:rsidRDefault="00A8788C" w:rsidP="00A8788C">
      <w:pPr>
        <w:spacing w:after="240"/>
        <w:jc w:val="both"/>
        <w:rPr>
          <w:rFonts w:ascii="Arial" w:hAnsi="Arial" w:cs="Arial"/>
        </w:rPr>
      </w:pPr>
      <w:r w:rsidRPr="008511C9">
        <w:rPr>
          <w:rFonts w:ascii="Arial" w:hAnsi="Arial" w:cs="Arial"/>
        </w:rPr>
        <w:t>The semi-synchronised operation corresponds to the case where part of the frame is consistent with synchronised operation as described above, while the remaining portion of the frame is consistent with unsynchronised operation as described above. This requires the adoption of a frame structure for all TDD networks involved, including slots where the UL/DL direction is not specified, as well as synchronising the beginning of the frame across all networks.</w:t>
      </w:r>
    </w:p>
    <w:p w14:paraId="5E35C576" w14:textId="77777777" w:rsidR="00635457" w:rsidRPr="008511C9" w:rsidRDefault="00A8788C" w:rsidP="00635457">
      <w:pPr>
        <w:spacing w:after="240"/>
        <w:jc w:val="both"/>
        <w:rPr>
          <w:rFonts w:ascii="Arial" w:hAnsi="Arial" w:cs="Arial"/>
        </w:rPr>
      </w:pPr>
      <w:r w:rsidRPr="008511C9">
        <w:rPr>
          <w:rFonts w:ascii="Arial" w:hAnsi="Arial" w:cs="Arial"/>
        </w:rPr>
        <w:t xml:space="preserve">The semi-synchronised operation </w:t>
      </w:r>
      <w:r w:rsidR="00AE142E" w:rsidRPr="008511C9">
        <w:rPr>
          <w:rFonts w:ascii="Arial" w:hAnsi="Arial" w:cs="Arial"/>
        </w:rPr>
        <w:t>can be</w:t>
      </w:r>
      <w:r w:rsidRPr="008511C9">
        <w:rPr>
          <w:rFonts w:ascii="Arial" w:hAnsi="Arial" w:cs="Arial"/>
        </w:rPr>
        <w:t xml:space="preserve"> beneficial for small-cells. The interference mitigation techniques necessary for semi-synchronisation would be studied at the earliest in 3GPP Release 16. It is expected that not all User Equipment will be able to support this type of operation.</w:t>
      </w:r>
    </w:p>
    <w:p w14:paraId="4FE52219" w14:textId="77777777" w:rsidR="00635457" w:rsidRPr="008511C9" w:rsidRDefault="00635457" w:rsidP="000E68FB">
      <w:pPr>
        <w:pStyle w:val="ECCAnnexheading2"/>
        <w:rPr>
          <w:lang w:val="en-GB"/>
        </w:rPr>
      </w:pPr>
      <w:r w:rsidRPr="008511C9">
        <w:rPr>
          <w:lang w:val="en-GB"/>
        </w:rPr>
        <w:t>Base station BEM</w:t>
      </w:r>
    </w:p>
    <w:p w14:paraId="2459F7F1" w14:textId="77777777" w:rsidR="00C67466" w:rsidRPr="008511C9" w:rsidRDefault="00C67466" w:rsidP="00C67466">
      <w:pPr>
        <w:spacing w:after="240"/>
        <w:jc w:val="both"/>
        <w:rPr>
          <w:rFonts w:ascii="Arial" w:hAnsi="Arial" w:cs="Arial"/>
        </w:rPr>
      </w:pPr>
      <w:r w:rsidRPr="008511C9">
        <w:rPr>
          <w:rFonts w:ascii="Arial" w:hAnsi="Arial" w:cs="Arial"/>
        </w:rPr>
        <w:t>To obtain a BEM for a specific block, the BEM elements that are defined in Table 1 are used as follows:</w:t>
      </w:r>
    </w:p>
    <w:p w14:paraId="2A89B0BE" w14:textId="77777777" w:rsidR="00F17D25" w:rsidRPr="008511C9" w:rsidRDefault="00F17D25" w:rsidP="00A36516">
      <w:pPr>
        <w:pStyle w:val="NumberedList"/>
      </w:pPr>
      <w:r w:rsidRPr="008511C9">
        <w:lastRenderedPageBreak/>
        <w:t>1.</w:t>
      </w:r>
      <w:r w:rsidRPr="008511C9">
        <w:tab/>
        <w:t>In-block power limit is used for the block assigned to the operator.</w:t>
      </w:r>
    </w:p>
    <w:p w14:paraId="7F4E3AD7" w14:textId="77777777" w:rsidR="00F17D25" w:rsidRPr="008511C9" w:rsidRDefault="00F17D25" w:rsidP="00B1524D">
      <w:pPr>
        <w:pStyle w:val="NumberedList"/>
        <w:ind w:left="720" w:hanging="720"/>
      </w:pPr>
      <w:r w:rsidRPr="008511C9">
        <w:t>2.</w:t>
      </w:r>
      <w:r w:rsidRPr="008511C9">
        <w:tab/>
        <w:t>Baseline is used for synchronised WBB ECS networks except from the operator block in question and corresponding transitional regions</w:t>
      </w:r>
      <w:r w:rsidR="005C44DD" w:rsidRPr="008511C9">
        <w:t>.</w:t>
      </w:r>
    </w:p>
    <w:p w14:paraId="773457CB" w14:textId="30D0BC3A" w:rsidR="00F17D25" w:rsidRPr="008511C9" w:rsidRDefault="00F17D25" w:rsidP="00A36516">
      <w:pPr>
        <w:pStyle w:val="NumberedList"/>
      </w:pPr>
      <w:r w:rsidRPr="008511C9">
        <w:t>3.</w:t>
      </w:r>
      <w:r w:rsidRPr="008511C9">
        <w:tab/>
        <w:t xml:space="preserve">Transitional regions are determined, and corresponding power limits are used. </w:t>
      </w:r>
    </w:p>
    <w:p w14:paraId="0E358C2B" w14:textId="0BC940E1" w:rsidR="00F17D25" w:rsidRPr="008511C9" w:rsidRDefault="00F17D25" w:rsidP="00A36516">
      <w:pPr>
        <w:pStyle w:val="NumberedList"/>
      </w:pPr>
      <w:r w:rsidRPr="008511C9">
        <w:t>4.</w:t>
      </w:r>
      <w:r w:rsidRPr="008511C9">
        <w:tab/>
        <w:t xml:space="preserve">Restricted baseline is used for unsynchronised and semi-synchronised WBB ECS networks, </w:t>
      </w:r>
    </w:p>
    <w:p w14:paraId="6FF4EAB4" w14:textId="5A10FB51" w:rsidR="00F17D25" w:rsidRPr="008511C9" w:rsidRDefault="00F17D25" w:rsidP="00A36516">
      <w:pPr>
        <w:pStyle w:val="NumberedList"/>
      </w:pPr>
      <w:r w:rsidRPr="008511C9">
        <w:t>5.</w:t>
      </w:r>
      <w:r w:rsidRPr="008511C9">
        <w:tab/>
        <w:t xml:space="preserve">For spectrum below </w:t>
      </w:r>
      <w:r w:rsidR="00C67466" w:rsidRPr="008511C9">
        <w:t>3400</w:t>
      </w:r>
      <w:r w:rsidRPr="008511C9">
        <w:t xml:space="preserve"> MHz, one of the additional baseline power limits is used.</w:t>
      </w:r>
    </w:p>
    <w:p w14:paraId="21DCF6E0" w14:textId="1EDD21D1" w:rsidR="00255B1F" w:rsidRPr="00E728F0" w:rsidRDefault="001941D4" w:rsidP="00B1524D">
      <w:pPr>
        <w:pStyle w:val="NumberedList"/>
        <w:ind w:left="710" w:hanging="710"/>
      </w:pPr>
      <w:r w:rsidRPr="008511C9">
        <w:t>6.</w:t>
      </w:r>
      <w:r w:rsidRPr="008511C9">
        <w:tab/>
        <w:t xml:space="preserve">For coexistence with FSS/FS above 3800 MHz, the same baseline and transitional power limit </w:t>
      </w:r>
      <w:r w:rsidR="00EA4811" w:rsidRPr="008511C9">
        <w:t>as</w:t>
      </w:r>
      <w:r w:rsidR="00EA4811" w:rsidRPr="00E728F0">
        <w:t xml:space="preserve"> </w:t>
      </w:r>
      <w:r w:rsidRPr="00E728F0">
        <w:t xml:space="preserve">for </w:t>
      </w:r>
      <w:r w:rsidR="003A67C4" w:rsidRPr="008511C9">
        <w:t>synchronised</w:t>
      </w:r>
      <w:r w:rsidR="003A67C4" w:rsidRPr="00E728F0">
        <w:t xml:space="preserve"> </w:t>
      </w:r>
      <w:r w:rsidRPr="00E728F0">
        <w:t>WBB ECS applies</w:t>
      </w:r>
      <w:r w:rsidR="00255B1F" w:rsidRPr="00E728F0">
        <w:t>.</w:t>
      </w:r>
    </w:p>
    <w:p w14:paraId="34F7B00A" w14:textId="77777777" w:rsidR="00D066FF" w:rsidRPr="00E728F0" w:rsidRDefault="00D066FF" w:rsidP="005D6AB5">
      <w:pPr>
        <w:keepNext/>
        <w:spacing w:before="360" w:after="240"/>
        <w:ind w:left="710"/>
        <w:jc w:val="center"/>
        <w:rPr>
          <w:rFonts w:eastAsia="Batang" w:cs="Arial"/>
          <w:b/>
          <w:color w:val="D2232A"/>
        </w:rPr>
      </w:pPr>
      <w:r w:rsidRPr="00E16CFB">
        <w:rPr>
          <w:rFonts w:ascii="Arial" w:eastAsia="Batang" w:hAnsi="Arial" w:cs="Arial"/>
          <w:b/>
          <w:color w:val="D2232A"/>
        </w:rPr>
        <w:t xml:space="preserve">Table </w:t>
      </w:r>
      <w:r w:rsidRPr="00E728F0">
        <w:rPr>
          <w:rFonts w:ascii="Arial" w:eastAsia="Batang" w:hAnsi="Arial" w:cs="Arial"/>
          <w:b/>
          <w:color w:val="D2232A"/>
        </w:rPr>
        <w:fldChar w:fldCharType="begin"/>
      </w:r>
      <w:r w:rsidRPr="008511C9">
        <w:rPr>
          <w:rFonts w:ascii="Arial" w:eastAsia="Batang" w:hAnsi="Arial" w:cs="Arial"/>
          <w:b/>
          <w:color w:val="D2232A"/>
        </w:rPr>
        <w:instrText xml:space="preserve"> SEQ Table \* ARABIC </w:instrText>
      </w:r>
      <w:r w:rsidRPr="00E728F0">
        <w:rPr>
          <w:rFonts w:ascii="Arial" w:eastAsia="Batang" w:hAnsi="Arial" w:cs="Arial"/>
          <w:b/>
          <w:color w:val="D2232A"/>
        </w:rPr>
        <w:fldChar w:fldCharType="separate"/>
      </w:r>
      <w:r w:rsidR="00564AA7">
        <w:rPr>
          <w:rFonts w:ascii="Arial" w:eastAsia="Batang" w:hAnsi="Arial" w:cs="Arial"/>
          <w:b/>
          <w:noProof/>
          <w:color w:val="D2232A"/>
        </w:rPr>
        <w:t>1</w:t>
      </w:r>
      <w:r w:rsidRPr="00E728F0">
        <w:rPr>
          <w:rFonts w:ascii="Arial" w:eastAsia="Batang" w:hAnsi="Arial" w:cs="Arial"/>
          <w:b/>
          <w:color w:val="D2232A"/>
        </w:rPr>
        <w:fldChar w:fldCharType="end"/>
      </w:r>
      <w:r w:rsidRPr="00E728F0">
        <w:rPr>
          <w:rFonts w:ascii="Arial" w:eastAsia="Batang" w:hAnsi="Arial" w:cs="Arial"/>
          <w:b/>
          <w:color w:val="D2232A"/>
        </w:rPr>
        <w:t xml:space="preserve">: </w:t>
      </w:r>
      <w:r w:rsidRPr="008511C9">
        <w:rPr>
          <w:rFonts w:ascii="Arial" w:eastAsia="Batang" w:hAnsi="Arial" w:cs="Arial"/>
          <w:b/>
          <w:color w:val="D2232A"/>
        </w:rPr>
        <w:t>BEM elements and applicable frequencies</w:t>
      </w:r>
    </w:p>
    <w:tbl>
      <w:tblPr>
        <w:tblW w:w="0" w:type="auto"/>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Look w:val="01E0" w:firstRow="1" w:lastRow="1" w:firstColumn="1" w:lastColumn="1" w:noHBand="0" w:noVBand="0"/>
      </w:tblPr>
      <w:tblGrid>
        <w:gridCol w:w="2235"/>
        <w:gridCol w:w="7334"/>
      </w:tblGrid>
      <w:tr w:rsidR="008511C9" w:rsidRPr="008511C9" w14:paraId="72D81BF1" w14:textId="77777777" w:rsidTr="000E68FB">
        <w:trPr>
          <w:tblHeader/>
          <w:jc w:val="center"/>
        </w:trPr>
        <w:tc>
          <w:tcPr>
            <w:tcW w:w="2235" w:type="dxa"/>
            <w:tcBorders>
              <w:top w:val="single" w:sz="4" w:space="0" w:color="D22A23"/>
              <w:left w:val="single" w:sz="4" w:space="0" w:color="D22A23"/>
              <w:bottom w:val="single" w:sz="4" w:space="0" w:color="D22A23"/>
              <w:right w:val="single" w:sz="4" w:space="0" w:color="FFFFFF" w:themeColor="background1"/>
              <w:tl2br w:val="nil"/>
              <w:tr2bl w:val="nil"/>
            </w:tcBorders>
            <w:shd w:val="clear" w:color="auto" w:fill="D22A23"/>
            <w:vAlign w:val="center"/>
          </w:tcPr>
          <w:p w14:paraId="35EFD291" w14:textId="0F627560" w:rsidR="00CC697E" w:rsidRPr="00E728F0" w:rsidRDefault="00CC697E" w:rsidP="00FD68C7">
            <w:pPr>
              <w:spacing w:before="60" w:after="60" w:line="288" w:lineRule="auto"/>
              <w:jc w:val="center"/>
              <w:rPr>
                <w:rFonts w:ascii="Arial" w:eastAsia="Calibri" w:hAnsi="Arial" w:cs="Arial"/>
                <w:b/>
                <w:color w:val="FFFFFF"/>
              </w:rPr>
            </w:pPr>
            <w:r w:rsidRPr="00E728F0">
              <w:rPr>
                <w:rFonts w:ascii="Arial" w:eastAsia="Calibri" w:hAnsi="Arial"/>
                <w:b/>
                <w:color w:val="FFFFFF"/>
              </w:rPr>
              <w:t>BEM</w:t>
            </w:r>
            <w:r w:rsidR="00B1524D">
              <w:rPr>
                <w:rFonts w:ascii="Arial" w:eastAsia="Calibri" w:hAnsi="Arial"/>
                <w:b/>
                <w:color w:val="FFFFFF"/>
              </w:rPr>
              <w:t xml:space="preserve"> </w:t>
            </w:r>
            <w:r w:rsidRPr="00E728F0">
              <w:rPr>
                <w:rFonts w:ascii="Arial" w:eastAsia="Calibri" w:hAnsi="Arial"/>
                <w:b/>
                <w:color w:val="FFFFFF"/>
              </w:rPr>
              <w:t xml:space="preserve">element </w:t>
            </w:r>
          </w:p>
        </w:tc>
        <w:tc>
          <w:tcPr>
            <w:tcW w:w="7334" w:type="dxa"/>
            <w:tcBorders>
              <w:top w:val="single" w:sz="4" w:space="0" w:color="D22A23"/>
              <w:left w:val="single" w:sz="4" w:space="0" w:color="FFFFFF" w:themeColor="background1"/>
              <w:bottom w:val="single" w:sz="4" w:space="0" w:color="D22A23"/>
              <w:right w:val="single" w:sz="4" w:space="0" w:color="D22A23"/>
              <w:tl2br w:val="nil"/>
              <w:tr2bl w:val="nil"/>
            </w:tcBorders>
            <w:shd w:val="clear" w:color="auto" w:fill="D22A23"/>
            <w:vAlign w:val="center"/>
          </w:tcPr>
          <w:p w14:paraId="0F48B1C2" w14:textId="68B41875" w:rsidR="00CC697E" w:rsidRPr="00E728F0" w:rsidRDefault="00CC697E" w:rsidP="00490F28">
            <w:pPr>
              <w:spacing w:before="60" w:after="60" w:line="288" w:lineRule="auto"/>
              <w:jc w:val="center"/>
              <w:rPr>
                <w:rFonts w:ascii="Arial" w:eastAsia="Calibri" w:hAnsi="Arial" w:cs="Arial"/>
                <w:b/>
                <w:color w:val="FFFFFF"/>
              </w:rPr>
            </w:pPr>
            <w:r w:rsidRPr="008511C9">
              <w:rPr>
                <w:rFonts w:ascii="Arial" w:eastAsia="Calibri" w:hAnsi="Arial" w:cs="Arial"/>
                <w:b/>
                <w:color w:val="FFFFFF"/>
              </w:rPr>
              <w:t>Definition</w:t>
            </w:r>
          </w:p>
        </w:tc>
      </w:tr>
      <w:tr w:rsidR="00D17011" w:rsidRPr="008511C9" w14:paraId="7E15D2B2" w14:textId="77777777" w:rsidTr="00A36516">
        <w:trPr>
          <w:jc w:val="center"/>
        </w:trPr>
        <w:tc>
          <w:tcPr>
            <w:tcW w:w="2235" w:type="dxa"/>
            <w:shd w:val="clear" w:color="auto" w:fill="auto"/>
            <w:vAlign w:val="center"/>
          </w:tcPr>
          <w:p w14:paraId="67B4DCCB" w14:textId="77777777" w:rsidR="00D17011" w:rsidRPr="008511C9" w:rsidRDefault="00D17011" w:rsidP="00A36516">
            <w:pPr>
              <w:spacing w:before="60" w:after="60"/>
              <w:jc w:val="both"/>
              <w:rPr>
                <w:rFonts w:ascii="Arial" w:eastAsia="Calibri" w:hAnsi="Arial" w:cs="Arial"/>
              </w:rPr>
            </w:pPr>
            <w:r w:rsidRPr="008511C9">
              <w:rPr>
                <w:rFonts w:ascii="Arial" w:eastAsia="Calibri" w:hAnsi="Arial" w:cs="Arial"/>
              </w:rPr>
              <w:t>In-block</w:t>
            </w:r>
          </w:p>
        </w:tc>
        <w:tc>
          <w:tcPr>
            <w:tcW w:w="7334" w:type="dxa"/>
            <w:shd w:val="clear" w:color="auto" w:fill="auto"/>
            <w:vAlign w:val="center"/>
          </w:tcPr>
          <w:p w14:paraId="20873555" w14:textId="77777777" w:rsidR="00D17011" w:rsidRPr="008511C9" w:rsidRDefault="00D17011" w:rsidP="00A36516">
            <w:pPr>
              <w:spacing w:before="60" w:after="60"/>
              <w:jc w:val="both"/>
              <w:rPr>
                <w:rFonts w:ascii="Arial" w:eastAsia="Calibri" w:hAnsi="Arial" w:cs="Arial"/>
              </w:rPr>
            </w:pPr>
            <w:r w:rsidRPr="008511C9">
              <w:rPr>
                <w:rFonts w:ascii="Arial" w:eastAsia="Calibri" w:hAnsi="Arial" w:cs="Arial"/>
              </w:rPr>
              <w:t>Block for which the BEM is derived.</w:t>
            </w:r>
          </w:p>
        </w:tc>
      </w:tr>
      <w:tr w:rsidR="00D17011" w:rsidRPr="008511C9" w14:paraId="6CD4147A" w14:textId="77777777" w:rsidTr="00A36516">
        <w:trPr>
          <w:jc w:val="center"/>
        </w:trPr>
        <w:tc>
          <w:tcPr>
            <w:tcW w:w="2235" w:type="dxa"/>
            <w:shd w:val="clear" w:color="auto" w:fill="auto"/>
            <w:vAlign w:val="center"/>
          </w:tcPr>
          <w:p w14:paraId="2640E82F" w14:textId="77777777" w:rsidR="00D17011" w:rsidRPr="008511C9" w:rsidRDefault="00D17011" w:rsidP="00B1524D">
            <w:pPr>
              <w:spacing w:before="60" w:after="60"/>
              <w:jc w:val="both"/>
              <w:rPr>
                <w:rFonts w:ascii="Arial" w:eastAsia="Calibri" w:hAnsi="Arial" w:cs="Arial"/>
              </w:rPr>
            </w:pPr>
            <w:r w:rsidRPr="008511C9">
              <w:rPr>
                <w:rFonts w:ascii="Arial" w:eastAsia="Calibri" w:hAnsi="Arial" w:cs="Arial"/>
              </w:rPr>
              <w:t>Baseline</w:t>
            </w:r>
          </w:p>
        </w:tc>
        <w:tc>
          <w:tcPr>
            <w:tcW w:w="7334" w:type="dxa"/>
            <w:shd w:val="clear" w:color="auto" w:fill="auto"/>
            <w:vAlign w:val="center"/>
          </w:tcPr>
          <w:p w14:paraId="23180DBF" w14:textId="4DF27023" w:rsidR="00D17011" w:rsidRPr="008511C9" w:rsidRDefault="00D17011" w:rsidP="00564AA7">
            <w:pPr>
              <w:spacing w:before="60" w:after="60"/>
              <w:jc w:val="both"/>
              <w:rPr>
                <w:rFonts w:ascii="Arial" w:eastAsia="Calibri" w:hAnsi="Arial" w:cs="Arial"/>
              </w:rPr>
            </w:pPr>
            <w:r w:rsidRPr="008511C9">
              <w:rPr>
                <w:rFonts w:ascii="Arial" w:eastAsia="Calibri" w:hAnsi="Arial" w:cs="Arial"/>
              </w:rPr>
              <w:t xml:space="preserve">Spectrum used for </w:t>
            </w:r>
            <w:r w:rsidR="008B4A59" w:rsidRPr="008511C9">
              <w:rPr>
                <w:rFonts w:ascii="Arial" w:eastAsia="Calibri" w:hAnsi="Arial" w:cs="Arial"/>
              </w:rPr>
              <w:t>MFCN</w:t>
            </w:r>
            <w:r w:rsidRPr="008511C9">
              <w:rPr>
                <w:rFonts w:ascii="Arial" w:eastAsia="Calibri" w:hAnsi="Arial" w:cs="Arial"/>
              </w:rPr>
              <w:t>, except from the operator block in question and corresponding transitional regions.</w:t>
            </w:r>
          </w:p>
        </w:tc>
      </w:tr>
      <w:tr w:rsidR="00D17011" w:rsidRPr="008511C9" w14:paraId="0AEF4A9A" w14:textId="77777777" w:rsidTr="00A36516">
        <w:trPr>
          <w:jc w:val="center"/>
        </w:trPr>
        <w:tc>
          <w:tcPr>
            <w:tcW w:w="2235" w:type="dxa"/>
            <w:shd w:val="clear" w:color="auto" w:fill="auto"/>
            <w:vAlign w:val="center"/>
          </w:tcPr>
          <w:p w14:paraId="1F228016" w14:textId="77777777" w:rsidR="00D17011" w:rsidRPr="008511C9" w:rsidRDefault="00D17011" w:rsidP="00B1524D">
            <w:pPr>
              <w:spacing w:before="60" w:after="60"/>
              <w:jc w:val="both"/>
              <w:rPr>
                <w:rFonts w:ascii="Arial" w:eastAsia="Calibri" w:hAnsi="Arial" w:cs="Arial"/>
              </w:rPr>
            </w:pPr>
            <w:r w:rsidRPr="008511C9">
              <w:rPr>
                <w:rFonts w:ascii="Arial" w:eastAsia="Calibri" w:hAnsi="Arial" w:cs="Arial"/>
              </w:rPr>
              <w:t>Transitional region</w:t>
            </w:r>
          </w:p>
        </w:tc>
        <w:tc>
          <w:tcPr>
            <w:tcW w:w="7334" w:type="dxa"/>
            <w:shd w:val="clear" w:color="auto" w:fill="auto"/>
            <w:vAlign w:val="center"/>
          </w:tcPr>
          <w:p w14:paraId="099897E6" w14:textId="68C4CA20" w:rsidR="008B4A59" w:rsidRPr="008511C9" w:rsidRDefault="008B4A59" w:rsidP="00564AA7">
            <w:pPr>
              <w:spacing w:before="60" w:after="60"/>
              <w:jc w:val="both"/>
              <w:rPr>
                <w:rFonts w:ascii="Arial" w:eastAsia="Calibri" w:hAnsi="Arial" w:cs="Arial"/>
              </w:rPr>
            </w:pPr>
            <w:r w:rsidRPr="008511C9">
              <w:rPr>
                <w:rFonts w:ascii="Arial" w:eastAsia="Calibri" w:hAnsi="Arial" w:cs="Arial"/>
              </w:rPr>
              <w:t xml:space="preserve">The transitional region applies 0 to 10 MHz below and above the block assigned to the operator. </w:t>
            </w:r>
          </w:p>
          <w:p w14:paraId="3E08061B" w14:textId="2DB96581" w:rsidR="008B4A59" w:rsidRPr="008511C9" w:rsidRDefault="008B4A59" w:rsidP="00564AA7">
            <w:pPr>
              <w:spacing w:before="60" w:after="60"/>
              <w:jc w:val="both"/>
              <w:rPr>
                <w:rFonts w:ascii="Arial" w:eastAsia="Calibri" w:hAnsi="Arial" w:cs="Arial"/>
              </w:rPr>
            </w:pPr>
            <w:r w:rsidRPr="008511C9">
              <w:rPr>
                <w:rFonts w:ascii="Arial" w:eastAsia="Calibri" w:hAnsi="Arial" w:cs="Arial"/>
              </w:rPr>
              <w:t>Transitional regions do not apply to TDD blocks allocated to other operators, unless networks are synchronised.</w:t>
            </w:r>
          </w:p>
          <w:p w14:paraId="2CEFE9F6" w14:textId="77777777" w:rsidR="00D17011" w:rsidRPr="008511C9" w:rsidRDefault="008B4A59" w:rsidP="00564AA7">
            <w:pPr>
              <w:spacing w:before="60" w:after="60"/>
              <w:jc w:val="both"/>
              <w:rPr>
                <w:rFonts w:ascii="Arial" w:eastAsia="Calibri" w:hAnsi="Arial" w:cs="Arial"/>
              </w:rPr>
            </w:pPr>
            <w:r w:rsidRPr="008511C9">
              <w:rPr>
                <w:rFonts w:ascii="Arial" w:eastAsia="Calibri" w:hAnsi="Arial" w:cs="Arial"/>
              </w:rPr>
              <w:t>The transitional regions do not apply below 3400 MHz</w:t>
            </w:r>
            <w:r w:rsidR="00C1427D" w:rsidRPr="008511C9">
              <w:rPr>
                <w:rFonts w:ascii="Arial" w:eastAsia="Calibri" w:hAnsi="Arial" w:cs="Arial"/>
              </w:rPr>
              <w:t xml:space="preserve"> </w:t>
            </w:r>
            <w:r w:rsidR="00551BD7" w:rsidRPr="008511C9">
              <w:rPr>
                <w:rFonts w:ascii="Arial" w:eastAsia="Calibri" w:hAnsi="Arial" w:cs="Arial"/>
              </w:rPr>
              <w:t xml:space="preserve">or </w:t>
            </w:r>
            <w:r w:rsidR="00C1427D" w:rsidRPr="008511C9">
              <w:rPr>
                <w:rFonts w:ascii="Arial" w:eastAsia="Calibri" w:hAnsi="Arial" w:cs="Arial"/>
              </w:rPr>
              <w:t>above 3800 MHz</w:t>
            </w:r>
            <w:r w:rsidRPr="008511C9">
              <w:rPr>
                <w:rFonts w:ascii="Arial" w:eastAsia="Calibri" w:hAnsi="Arial" w:cs="Arial"/>
              </w:rPr>
              <w:t>.</w:t>
            </w:r>
          </w:p>
        </w:tc>
      </w:tr>
      <w:tr w:rsidR="00551BD7" w:rsidRPr="008511C9" w14:paraId="489EB069" w14:textId="77777777" w:rsidTr="00A36516">
        <w:trPr>
          <w:jc w:val="center"/>
        </w:trPr>
        <w:tc>
          <w:tcPr>
            <w:tcW w:w="2235" w:type="dxa"/>
            <w:shd w:val="clear" w:color="auto" w:fill="auto"/>
            <w:vAlign w:val="center"/>
          </w:tcPr>
          <w:p w14:paraId="5F9AC096" w14:textId="5C49BDCE" w:rsidR="00551BD7" w:rsidRPr="008511C9" w:rsidRDefault="00D17011" w:rsidP="00B1524D">
            <w:pPr>
              <w:spacing w:before="60" w:after="60"/>
              <w:rPr>
                <w:rFonts w:ascii="Arial" w:eastAsia="Calibri" w:hAnsi="Arial" w:cs="Arial"/>
              </w:rPr>
            </w:pPr>
            <w:r w:rsidRPr="008511C9">
              <w:rPr>
                <w:rFonts w:ascii="Arial" w:hAnsi="Arial" w:cs="Arial"/>
              </w:rPr>
              <w:t>Additional</w:t>
            </w:r>
            <w:r w:rsidR="004A6A09" w:rsidRPr="008511C9">
              <w:rPr>
                <w:rFonts w:ascii="Arial" w:eastAsia="Calibri" w:hAnsi="Arial" w:cs="Arial"/>
              </w:rPr>
              <w:t xml:space="preserve"> baseline</w:t>
            </w:r>
          </w:p>
        </w:tc>
        <w:tc>
          <w:tcPr>
            <w:tcW w:w="7334" w:type="dxa"/>
            <w:shd w:val="clear" w:color="auto" w:fill="auto"/>
            <w:vAlign w:val="center"/>
          </w:tcPr>
          <w:p w14:paraId="4EDB281D" w14:textId="3C046130" w:rsidR="00551BD7" w:rsidRPr="008511C9" w:rsidRDefault="001941D4" w:rsidP="00B1524D">
            <w:pPr>
              <w:spacing w:before="60" w:after="60"/>
              <w:rPr>
                <w:rFonts w:ascii="Arial" w:eastAsia="Calibri" w:hAnsi="Arial" w:cs="Arial"/>
              </w:rPr>
            </w:pPr>
            <w:r w:rsidRPr="008511C9">
              <w:rPr>
                <w:rFonts w:ascii="Arial" w:eastAsia="Calibri" w:hAnsi="Arial"/>
              </w:rPr>
              <w:t>Below 3400 MHz and above 3800 MHz</w:t>
            </w:r>
          </w:p>
        </w:tc>
      </w:tr>
      <w:tr w:rsidR="00E234AB" w:rsidRPr="008511C9" w14:paraId="295C3482" w14:textId="77777777" w:rsidTr="00A36516">
        <w:trPr>
          <w:jc w:val="center"/>
        </w:trPr>
        <w:tc>
          <w:tcPr>
            <w:tcW w:w="2235" w:type="dxa"/>
            <w:shd w:val="clear" w:color="auto" w:fill="auto"/>
            <w:vAlign w:val="center"/>
          </w:tcPr>
          <w:p w14:paraId="0AE277C0" w14:textId="14035E88" w:rsidR="00E234AB" w:rsidRPr="008511C9" w:rsidRDefault="00E234AB" w:rsidP="00B1524D">
            <w:pPr>
              <w:spacing w:before="60" w:after="60"/>
              <w:rPr>
                <w:rFonts w:ascii="Arial" w:hAnsi="Arial" w:cs="Arial"/>
              </w:rPr>
            </w:pPr>
            <w:r w:rsidRPr="008511C9">
              <w:rPr>
                <w:rFonts w:ascii="Arial" w:eastAsia="Calibri" w:hAnsi="Arial" w:cs="Arial"/>
              </w:rPr>
              <w:t>Restricted baseline</w:t>
            </w:r>
          </w:p>
        </w:tc>
        <w:tc>
          <w:tcPr>
            <w:tcW w:w="7334" w:type="dxa"/>
            <w:shd w:val="clear" w:color="auto" w:fill="auto"/>
            <w:vAlign w:val="center"/>
          </w:tcPr>
          <w:p w14:paraId="2D18BECB" w14:textId="21C7433B" w:rsidR="00E234AB" w:rsidRPr="008511C9" w:rsidRDefault="00E234AB" w:rsidP="00B1524D">
            <w:pPr>
              <w:spacing w:before="60" w:after="60"/>
              <w:rPr>
                <w:rFonts w:ascii="Arial" w:eastAsia="Calibri" w:hAnsi="Arial"/>
              </w:rPr>
            </w:pPr>
            <w:r w:rsidRPr="008511C9">
              <w:rPr>
                <w:rFonts w:ascii="Arial" w:hAnsi="Arial" w:cs="Arial"/>
              </w:rPr>
              <w:t>Spectrum used for WBB ECS by networks unsynchronised or semi-synchronised with the operator block in question</w:t>
            </w:r>
          </w:p>
        </w:tc>
      </w:tr>
    </w:tbl>
    <w:p w14:paraId="515732FF" w14:textId="77777777" w:rsidR="00AF1B04" w:rsidRPr="00E728F0" w:rsidRDefault="00804E70" w:rsidP="00A36516">
      <w:pPr>
        <w:keepNext/>
        <w:spacing w:before="360" w:after="240"/>
        <w:ind w:left="710"/>
        <w:jc w:val="center"/>
        <w:rPr>
          <w:rFonts w:ascii="Arial" w:eastAsia="Batang" w:hAnsi="Arial" w:cs="Arial"/>
          <w:b/>
          <w:color w:val="D2232A"/>
        </w:rPr>
      </w:pPr>
      <w:r w:rsidRPr="008511C9">
        <w:rPr>
          <w:rFonts w:ascii="Arial" w:eastAsia="Batang" w:hAnsi="Arial" w:cs="Arial"/>
          <w:b/>
          <w:color w:val="D2232A"/>
        </w:rPr>
        <w:t xml:space="preserve">Table </w:t>
      </w:r>
      <w:r w:rsidRPr="00E728F0">
        <w:rPr>
          <w:rFonts w:ascii="Arial" w:eastAsia="Batang" w:hAnsi="Arial" w:cs="Arial"/>
          <w:b/>
          <w:color w:val="D2232A"/>
        </w:rPr>
        <w:fldChar w:fldCharType="begin"/>
      </w:r>
      <w:r w:rsidRPr="008511C9">
        <w:rPr>
          <w:rFonts w:ascii="Arial" w:eastAsia="Batang" w:hAnsi="Arial" w:cs="Arial"/>
          <w:b/>
          <w:color w:val="D2232A"/>
        </w:rPr>
        <w:instrText xml:space="preserve"> SEQ Table \* ARABIC </w:instrText>
      </w:r>
      <w:r w:rsidRPr="00E728F0">
        <w:rPr>
          <w:rFonts w:ascii="Arial" w:eastAsia="Batang" w:hAnsi="Arial" w:cs="Arial"/>
          <w:b/>
          <w:color w:val="D2232A"/>
        </w:rPr>
        <w:fldChar w:fldCharType="separate"/>
      </w:r>
      <w:r w:rsidR="00564AA7">
        <w:rPr>
          <w:rFonts w:ascii="Arial" w:eastAsia="Batang" w:hAnsi="Arial" w:cs="Arial"/>
          <w:b/>
          <w:noProof/>
          <w:color w:val="D2232A"/>
        </w:rPr>
        <w:t>2</w:t>
      </w:r>
      <w:r w:rsidRPr="00E728F0">
        <w:rPr>
          <w:rFonts w:ascii="Arial" w:eastAsia="Batang" w:hAnsi="Arial" w:cs="Arial"/>
          <w:b/>
          <w:color w:val="D2232A"/>
        </w:rPr>
        <w:fldChar w:fldCharType="end"/>
      </w:r>
      <w:r w:rsidRPr="00E728F0">
        <w:rPr>
          <w:rFonts w:ascii="Arial" w:eastAsia="Batang" w:hAnsi="Arial" w:cs="Arial"/>
          <w:b/>
          <w:color w:val="D2232A"/>
        </w:rPr>
        <w:t xml:space="preserve">: </w:t>
      </w:r>
      <w:r w:rsidR="00801E20" w:rsidRPr="00E728F0">
        <w:rPr>
          <w:rFonts w:ascii="Arial" w:eastAsia="Batang" w:hAnsi="Arial" w:cs="Arial"/>
          <w:b/>
          <w:color w:val="D2232A"/>
        </w:rPr>
        <w:t>In-block power limit</w:t>
      </w:r>
    </w:p>
    <w:tbl>
      <w:tblPr>
        <w:tblW w:w="9497" w:type="dxa"/>
        <w:jc w:val="center"/>
        <w:tblInd w:w="357" w:type="dxa"/>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Look w:val="0420" w:firstRow="1" w:lastRow="0" w:firstColumn="0" w:lastColumn="0" w:noHBand="0" w:noVBand="1"/>
      </w:tblPr>
      <w:tblGrid>
        <w:gridCol w:w="992"/>
        <w:gridCol w:w="2038"/>
        <w:gridCol w:w="3242"/>
        <w:gridCol w:w="3225"/>
      </w:tblGrid>
      <w:tr w:rsidR="008511C9" w:rsidRPr="008511C9" w14:paraId="6B371A52" w14:textId="77777777" w:rsidTr="003B6FEE">
        <w:trPr>
          <w:trHeight w:val="335"/>
          <w:tblHeader/>
          <w:jc w:val="center"/>
        </w:trPr>
        <w:tc>
          <w:tcPr>
            <w:tcW w:w="992" w:type="dxa"/>
            <w:tcBorders>
              <w:top w:val="single" w:sz="4" w:space="0" w:color="D22A23"/>
              <w:left w:val="single" w:sz="4" w:space="0" w:color="D22A23"/>
              <w:bottom w:val="single" w:sz="4" w:space="0" w:color="D22A23"/>
              <w:right w:val="single" w:sz="4" w:space="0" w:color="FFFFFF"/>
              <w:tl2br w:val="nil"/>
              <w:tr2bl w:val="nil"/>
            </w:tcBorders>
            <w:shd w:val="clear" w:color="auto" w:fill="D22A23"/>
            <w:vAlign w:val="center"/>
          </w:tcPr>
          <w:p w14:paraId="194C3D53" w14:textId="77777777" w:rsidR="00B71B94" w:rsidRPr="008511C9" w:rsidRDefault="00B71B94" w:rsidP="00A36516">
            <w:pPr>
              <w:keepNext/>
              <w:keepLines/>
              <w:spacing w:before="60" w:after="60"/>
              <w:jc w:val="center"/>
              <w:rPr>
                <w:rFonts w:ascii="Arial" w:eastAsia="Calibri" w:hAnsi="Arial"/>
                <w:b/>
                <w:color w:val="FFFFFF"/>
              </w:rPr>
            </w:pPr>
            <w:r w:rsidRPr="00E16CFB">
              <w:rPr>
                <w:rFonts w:ascii="Arial" w:eastAsia="Calibri" w:hAnsi="Arial"/>
                <w:b/>
                <w:color w:val="FFFFFF"/>
              </w:rPr>
              <w:t>BEM element</w:t>
            </w:r>
          </w:p>
        </w:tc>
        <w:tc>
          <w:tcPr>
            <w:tcW w:w="2038" w:type="dxa"/>
            <w:tcBorders>
              <w:top w:val="single" w:sz="4" w:space="0" w:color="D22A23"/>
              <w:left w:val="single" w:sz="4" w:space="0" w:color="FFFFFF"/>
              <w:bottom w:val="single" w:sz="4" w:space="0" w:color="D22A23"/>
              <w:right w:val="single" w:sz="4" w:space="0" w:color="FFFFFF"/>
              <w:tl2br w:val="nil"/>
              <w:tr2bl w:val="nil"/>
            </w:tcBorders>
            <w:shd w:val="clear" w:color="auto" w:fill="D22A23"/>
            <w:vAlign w:val="center"/>
          </w:tcPr>
          <w:p w14:paraId="1CD96715" w14:textId="77777777" w:rsidR="00B71B94" w:rsidRPr="008511C9" w:rsidRDefault="00B71B94" w:rsidP="00A36516">
            <w:pPr>
              <w:keepNext/>
              <w:keepLines/>
              <w:spacing w:before="60" w:after="60"/>
              <w:jc w:val="center"/>
              <w:rPr>
                <w:rFonts w:ascii="Arial" w:eastAsia="Calibri" w:hAnsi="Arial"/>
                <w:b/>
                <w:color w:val="FFFFFF"/>
              </w:rPr>
            </w:pPr>
            <w:r w:rsidRPr="008511C9">
              <w:rPr>
                <w:rFonts w:ascii="Arial" w:eastAsia="Calibri" w:hAnsi="Arial"/>
                <w:b/>
                <w:color w:val="FFFFFF"/>
              </w:rPr>
              <w:t>Frequency range</w:t>
            </w:r>
          </w:p>
        </w:tc>
        <w:tc>
          <w:tcPr>
            <w:tcW w:w="3242" w:type="dxa"/>
            <w:tcBorders>
              <w:top w:val="single" w:sz="4" w:space="0" w:color="D22A23"/>
              <w:left w:val="single" w:sz="4" w:space="0" w:color="FFFFFF"/>
              <w:bottom w:val="single" w:sz="4" w:space="0" w:color="D22A23"/>
              <w:right w:val="single" w:sz="4" w:space="0" w:color="FFFFFF"/>
              <w:tl2br w:val="nil"/>
              <w:tr2bl w:val="nil"/>
            </w:tcBorders>
            <w:shd w:val="clear" w:color="auto" w:fill="D22A23"/>
            <w:vAlign w:val="center"/>
          </w:tcPr>
          <w:p w14:paraId="5B544082" w14:textId="4574A1C7" w:rsidR="00B71B94" w:rsidRPr="00FD68C7" w:rsidRDefault="00B71B94" w:rsidP="00A36516">
            <w:pPr>
              <w:keepNext/>
              <w:keepLines/>
              <w:spacing w:before="60" w:after="60"/>
              <w:jc w:val="center"/>
              <w:rPr>
                <w:rFonts w:ascii="Arial" w:eastAsia="Calibri" w:hAnsi="Arial"/>
                <w:b/>
                <w:color w:val="FFFFFF"/>
                <w:lang w:val="fr-FR"/>
              </w:rPr>
            </w:pPr>
            <w:proofErr w:type="spellStart"/>
            <w:r w:rsidRPr="00FD68C7">
              <w:rPr>
                <w:rFonts w:ascii="Arial" w:eastAsia="Calibri" w:hAnsi="Arial"/>
                <w:b/>
                <w:color w:val="FFFFFF"/>
                <w:lang w:val="fr-FR"/>
              </w:rPr>
              <w:t>Non-AAS</w:t>
            </w:r>
            <w:proofErr w:type="spellEnd"/>
            <w:r w:rsidRPr="00FD68C7">
              <w:rPr>
                <w:rFonts w:ascii="Arial" w:eastAsia="Calibri" w:hAnsi="Arial"/>
                <w:b/>
                <w:color w:val="FFFFFF"/>
                <w:lang w:val="fr-FR"/>
              </w:rPr>
              <w:t xml:space="preserve"> e.i.r.p. </w:t>
            </w:r>
            <w:proofErr w:type="spellStart"/>
            <w:r w:rsidRPr="00FD68C7">
              <w:rPr>
                <w:rFonts w:ascii="Arial" w:eastAsia="Calibri" w:hAnsi="Arial"/>
                <w:b/>
                <w:color w:val="FFFFFF"/>
                <w:lang w:val="fr-FR"/>
              </w:rPr>
              <w:t>limit</w:t>
            </w:r>
            <w:proofErr w:type="spellEnd"/>
            <w:r w:rsidRPr="00FD68C7">
              <w:rPr>
                <w:rFonts w:ascii="Arial" w:eastAsia="Calibri" w:hAnsi="Arial"/>
                <w:b/>
                <w:color w:val="FFFFFF"/>
                <w:lang w:val="fr-FR"/>
              </w:rPr>
              <w:t xml:space="preserve"> </w:t>
            </w:r>
            <w:r w:rsidR="008A7713" w:rsidRPr="00FD68C7">
              <w:rPr>
                <w:rFonts w:ascii="Arial" w:eastAsia="Calibri" w:hAnsi="Arial"/>
                <w:b/>
                <w:color w:val="FFFFFF"/>
                <w:lang w:val="fr-FR"/>
              </w:rPr>
              <w:t xml:space="preserve">(1) </w:t>
            </w:r>
          </w:p>
        </w:tc>
        <w:tc>
          <w:tcPr>
            <w:tcW w:w="3225" w:type="dxa"/>
            <w:tcBorders>
              <w:top w:val="single" w:sz="4" w:space="0" w:color="D22A23"/>
              <w:left w:val="single" w:sz="4" w:space="0" w:color="FFFFFF"/>
              <w:bottom w:val="single" w:sz="4" w:space="0" w:color="D22A23"/>
              <w:right w:val="single" w:sz="4" w:space="0" w:color="FFFFFF"/>
              <w:tl2br w:val="nil"/>
              <w:tr2bl w:val="nil"/>
            </w:tcBorders>
            <w:shd w:val="clear" w:color="auto" w:fill="D22A23"/>
            <w:vAlign w:val="center"/>
          </w:tcPr>
          <w:p w14:paraId="4A3B97B0" w14:textId="13D66371" w:rsidR="00B71B94" w:rsidRPr="008511C9" w:rsidRDefault="00B71B94" w:rsidP="00EC2690">
            <w:pPr>
              <w:keepNext/>
              <w:keepLines/>
              <w:spacing w:before="60" w:after="60"/>
              <w:jc w:val="center"/>
              <w:rPr>
                <w:rFonts w:ascii="Arial" w:eastAsia="Calibri" w:hAnsi="Arial"/>
                <w:b/>
                <w:color w:val="FFFFFF"/>
              </w:rPr>
            </w:pPr>
            <w:r w:rsidRPr="008511C9">
              <w:rPr>
                <w:rFonts w:ascii="Arial" w:eastAsia="Calibri" w:hAnsi="Arial"/>
                <w:b/>
                <w:color w:val="FFFFFF"/>
              </w:rPr>
              <w:t>AAS TRP limit (1)</w:t>
            </w:r>
          </w:p>
        </w:tc>
      </w:tr>
      <w:tr w:rsidR="008511C9" w:rsidRPr="008511C9" w14:paraId="0AF36FEA" w14:textId="77777777" w:rsidTr="003B6FEE">
        <w:trPr>
          <w:trHeight w:val="673"/>
          <w:jc w:val="center"/>
        </w:trPr>
        <w:tc>
          <w:tcPr>
            <w:tcW w:w="992" w:type="dxa"/>
            <w:shd w:val="clear" w:color="auto" w:fill="auto"/>
            <w:vAlign w:val="center"/>
          </w:tcPr>
          <w:p w14:paraId="3BF99E65" w14:textId="77777777" w:rsidR="00B71B94" w:rsidRPr="008511C9" w:rsidRDefault="00B71B94" w:rsidP="00A36516">
            <w:pPr>
              <w:keepNext/>
              <w:keepLines/>
              <w:spacing w:before="60" w:after="60"/>
              <w:jc w:val="both"/>
              <w:rPr>
                <w:rFonts w:ascii="Arial" w:eastAsia="Calibri" w:hAnsi="Arial"/>
              </w:rPr>
            </w:pPr>
            <w:r w:rsidRPr="008511C9">
              <w:rPr>
                <w:rFonts w:ascii="Arial" w:eastAsia="Calibri" w:hAnsi="Arial"/>
              </w:rPr>
              <w:t>In-block</w:t>
            </w:r>
          </w:p>
        </w:tc>
        <w:tc>
          <w:tcPr>
            <w:tcW w:w="2038" w:type="dxa"/>
            <w:shd w:val="clear" w:color="auto" w:fill="auto"/>
            <w:vAlign w:val="center"/>
          </w:tcPr>
          <w:p w14:paraId="723E6407" w14:textId="77777777" w:rsidR="00B71B94" w:rsidRPr="008511C9" w:rsidRDefault="00B71B94" w:rsidP="00A36516">
            <w:pPr>
              <w:keepNext/>
              <w:keepLines/>
              <w:spacing w:before="60" w:after="60"/>
              <w:jc w:val="both"/>
              <w:rPr>
                <w:rFonts w:ascii="Arial" w:eastAsia="Calibri" w:hAnsi="Arial"/>
              </w:rPr>
            </w:pPr>
            <w:r w:rsidRPr="008511C9">
              <w:rPr>
                <w:rFonts w:ascii="Arial" w:eastAsia="Calibri" w:hAnsi="Arial"/>
              </w:rPr>
              <w:t>Block assigned to the operator</w:t>
            </w:r>
          </w:p>
        </w:tc>
        <w:tc>
          <w:tcPr>
            <w:tcW w:w="3242" w:type="dxa"/>
            <w:shd w:val="clear" w:color="auto" w:fill="auto"/>
            <w:vAlign w:val="center"/>
          </w:tcPr>
          <w:p w14:paraId="5E904A7D" w14:textId="22B19C00" w:rsidR="00B71B94" w:rsidRPr="008511C9" w:rsidRDefault="00B71B94" w:rsidP="00EC2690">
            <w:pPr>
              <w:keepNext/>
              <w:keepLines/>
              <w:spacing w:before="60" w:after="60"/>
              <w:jc w:val="both"/>
              <w:rPr>
                <w:rFonts w:ascii="Arial" w:eastAsia="Calibri" w:hAnsi="Arial"/>
              </w:rPr>
            </w:pPr>
            <w:r w:rsidRPr="008511C9">
              <w:rPr>
                <w:rFonts w:ascii="Arial" w:eastAsia="Calibri" w:hAnsi="Arial"/>
              </w:rPr>
              <w:t>Not obligatory.</w:t>
            </w:r>
          </w:p>
          <w:p w14:paraId="136EB512" w14:textId="77777777" w:rsidR="00586320" w:rsidRPr="008511C9" w:rsidRDefault="00586320" w:rsidP="00586320">
            <w:pPr>
              <w:keepNext/>
              <w:keepLines/>
              <w:spacing w:before="60" w:after="60"/>
              <w:jc w:val="both"/>
              <w:rPr>
                <w:rFonts w:ascii="Arial" w:eastAsia="Calibri" w:hAnsi="Arial"/>
              </w:rPr>
            </w:pPr>
          </w:p>
          <w:p w14:paraId="266DAC50" w14:textId="140DB20F" w:rsidR="00B71B94" w:rsidRPr="008511C9" w:rsidRDefault="00B71B94" w:rsidP="00A36516">
            <w:pPr>
              <w:keepNext/>
              <w:keepLines/>
              <w:spacing w:before="60" w:after="60"/>
              <w:jc w:val="both"/>
              <w:rPr>
                <w:rFonts w:ascii="Arial" w:eastAsia="Calibri" w:hAnsi="Arial"/>
              </w:rPr>
            </w:pPr>
            <w:r w:rsidRPr="008511C9">
              <w:rPr>
                <w:rFonts w:ascii="Arial" w:eastAsia="Calibri" w:hAnsi="Arial"/>
              </w:rPr>
              <w:t>For femto base stations, the use of power control is mandatory in order to minimise interference to adjacent channels.</w:t>
            </w:r>
          </w:p>
        </w:tc>
        <w:tc>
          <w:tcPr>
            <w:tcW w:w="3225" w:type="dxa"/>
            <w:vAlign w:val="center"/>
          </w:tcPr>
          <w:p w14:paraId="58784B1C" w14:textId="43DB1D56" w:rsidR="00B71B94" w:rsidRPr="008511C9" w:rsidRDefault="00B71B94" w:rsidP="00EC2690">
            <w:pPr>
              <w:spacing w:before="60" w:after="60"/>
              <w:jc w:val="both"/>
              <w:rPr>
                <w:rFonts w:ascii="Arial" w:eastAsia="Calibri" w:hAnsi="Arial"/>
              </w:rPr>
            </w:pPr>
            <w:r w:rsidRPr="008511C9">
              <w:rPr>
                <w:rFonts w:ascii="Arial" w:eastAsia="Calibri" w:hAnsi="Arial"/>
              </w:rPr>
              <w:t>Not obligatory.</w:t>
            </w:r>
          </w:p>
          <w:p w14:paraId="19E6470B" w14:textId="77777777" w:rsidR="00B71B94" w:rsidRPr="008511C9" w:rsidRDefault="00B71B94" w:rsidP="00EC2690">
            <w:pPr>
              <w:spacing w:before="60" w:after="60"/>
              <w:jc w:val="both"/>
              <w:rPr>
                <w:rFonts w:ascii="Arial" w:hAnsi="Arial" w:cs="Arial"/>
              </w:rPr>
            </w:pPr>
          </w:p>
          <w:p w14:paraId="62AFBD06" w14:textId="77777777" w:rsidR="00B71B94" w:rsidRPr="008511C9" w:rsidRDefault="00B71B94" w:rsidP="00EC2690">
            <w:pPr>
              <w:spacing w:before="60" w:after="60"/>
              <w:jc w:val="both"/>
              <w:rPr>
                <w:rFonts w:ascii="Arial" w:eastAsia="Calibri" w:hAnsi="Arial"/>
              </w:rPr>
            </w:pPr>
            <w:r w:rsidRPr="008511C9">
              <w:rPr>
                <w:rFonts w:ascii="Arial" w:eastAsia="Calibri" w:hAnsi="Arial"/>
              </w:rPr>
              <w:t>For femto base stations, the use of power control is mandatory in order to minimise interference to adjacent channels.</w:t>
            </w:r>
          </w:p>
        </w:tc>
      </w:tr>
      <w:tr w:rsidR="00B71B94" w:rsidRPr="008511C9" w14:paraId="3883C0BE" w14:textId="77777777" w:rsidTr="003B6FEE">
        <w:trPr>
          <w:trHeight w:val="277"/>
          <w:jc w:val="center"/>
        </w:trPr>
        <w:tc>
          <w:tcPr>
            <w:tcW w:w="9497" w:type="dxa"/>
            <w:gridSpan w:val="4"/>
            <w:shd w:val="clear" w:color="auto" w:fill="auto"/>
            <w:vAlign w:val="center"/>
          </w:tcPr>
          <w:p w14:paraId="38192A97" w14:textId="12BA7D73" w:rsidR="008A7713" w:rsidRPr="00E728F0" w:rsidRDefault="00B71B94" w:rsidP="00044670">
            <w:pPr>
              <w:pStyle w:val="ECCTablenote"/>
              <w:rPr>
                <w:rFonts w:eastAsia="Calibri"/>
              </w:rPr>
            </w:pPr>
            <w:r w:rsidRPr="008511C9">
              <w:rPr>
                <w:rFonts w:eastAsia="Calibri"/>
              </w:rPr>
              <w:t>(1)</w:t>
            </w:r>
            <w:r w:rsidRPr="008511C9">
              <w:rPr>
                <w:rFonts w:eastAsia="Calibri"/>
                <w:vertAlign w:val="superscript"/>
              </w:rPr>
              <w:t xml:space="preserve"> </w:t>
            </w:r>
            <w:r w:rsidR="008A7713" w:rsidRPr="008511C9">
              <w:rPr>
                <w:rFonts w:eastAsia="Calibri"/>
              </w:rPr>
              <w:t>see ECC Report 281</w:t>
            </w:r>
            <w:r w:rsidRPr="00E728F0" w:rsidDel="00A8788C">
              <w:rPr>
                <w:rFonts w:eastAsia="Calibri"/>
              </w:rPr>
              <w:t xml:space="preserve"> </w:t>
            </w:r>
          </w:p>
        </w:tc>
      </w:tr>
    </w:tbl>
    <w:p w14:paraId="6EE169A7" w14:textId="77777777" w:rsidR="009B1D39" w:rsidRPr="008511C9" w:rsidRDefault="009B1D39" w:rsidP="00A36516">
      <w:pPr>
        <w:jc w:val="both"/>
        <w:rPr>
          <w:rFonts w:ascii="Arial" w:hAnsi="Arial" w:cs="Arial"/>
        </w:rPr>
      </w:pPr>
    </w:p>
    <w:p w14:paraId="7F2E5468" w14:textId="77777777" w:rsidR="00AF1B04" w:rsidRDefault="00AF1B04" w:rsidP="00AF1B04">
      <w:pPr>
        <w:pStyle w:val="ECCParagraph"/>
      </w:pPr>
      <w:r w:rsidRPr="00ED2054">
        <w:t>The following out-of-block power limits are proposed for coexistence of synchronised MFCN BSs. Less stringent technical parameters, if agreed among the operators of such networks, may also be used.</w:t>
      </w:r>
    </w:p>
    <w:p w14:paraId="37CFA257" w14:textId="77777777" w:rsidR="008511C9" w:rsidRPr="008511C9" w:rsidRDefault="008511C9" w:rsidP="00AF1B04">
      <w:pPr>
        <w:pStyle w:val="ECCParagraph"/>
      </w:pPr>
    </w:p>
    <w:p w14:paraId="2F690F1F" w14:textId="176B6944" w:rsidR="00804E70" w:rsidRDefault="00804E70" w:rsidP="007C6CF7">
      <w:pPr>
        <w:pStyle w:val="ECCTabletitle"/>
      </w:pPr>
      <w:r w:rsidRPr="008511C9">
        <w:lastRenderedPageBreak/>
        <w:t xml:space="preserve">Table </w:t>
      </w:r>
      <w:r w:rsidRPr="008511C9">
        <w:fldChar w:fldCharType="begin"/>
      </w:r>
      <w:r w:rsidRPr="008511C9">
        <w:instrText xml:space="preserve"> SEQ Table \* ARABIC </w:instrText>
      </w:r>
      <w:r w:rsidRPr="008511C9">
        <w:fldChar w:fldCharType="separate"/>
      </w:r>
      <w:r w:rsidR="00564AA7">
        <w:rPr>
          <w:noProof/>
        </w:rPr>
        <w:t>3</w:t>
      </w:r>
      <w:r w:rsidRPr="008511C9">
        <w:fldChar w:fldCharType="end"/>
      </w:r>
      <w:r w:rsidRPr="008511C9">
        <w:t xml:space="preserve">: </w:t>
      </w:r>
      <w:r w:rsidR="0077067C" w:rsidRPr="008511C9">
        <w:t>B</w:t>
      </w:r>
      <w:r w:rsidRPr="008511C9">
        <w:t>aseline and transitional power limits</w:t>
      </w:r>
      <w:r w:rsidR="006E3BCD" w:rsidRPr="008511C9">
        <w:t xml:space="preserve"> for </w:t>
      </w:r>
      <w:proofErr w:type="spellStart"/>
      <w:r w:rsidR="006E3BCD" w:rsidRPr="008511C9">
        <w:t>synchronised</w:t>
      </w:r>
      <w:proofErr w:type="spellEnd"/>
      <w:r w:rsidR="006E3BCD" w:rsidRPr="008511C9">
        <w:t xml:space="preserve"> MFCN networks</w:t>
      </w:r>
      <w:r w:rsidRPr="00E728F0">
        <w:t>, for non-AAS and AAS base stations</w:t>
      </w:r>
    </w:p>
    <w:tbl>
      <w:tblPr>
        <w:tblW w:w="9491" w:type="dxa"/>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Look w:val="01E0" w:firstRow="1" w:lastRow="1" w:firstColumn="1" w:lastColumn="1" w:noHBand="0" w:noVBand="0"/>
      </w:tblPr>
      <w:tblGrid>
        <w:gridCol w:w="1280"/>
        <w:gridCol w:w="1972"/>
        <w:gridCol w:w="4499"/>
        <w:gridCol w:w="1740"/>
      </w:tblGrid>
      <w:tr w:rsidR="008511C9" w:rsidRPr="00E728F0" w14:paraId="5AB54FD1" w14:textId="77777777" w:rsidTr="00DF2AB8">
        <w:trPr>
          <w:trHeight w:val="335"/>
          <w:tblHeader/>
          <w:jc w:val="center"/>
        </w:trPr>
        <w:tc>
          <w:tcPr>
            <w:tcW w:w="1280" w:type="dxa"/>
            <w:tcBorders>
              <w:top w:val="single" w:sz="4" w:space="0" w:color="D22A23"/>
              <w:left w:val="single" w:sz="4" w:space="0" w:color="D22A23"/>
              <w:bottom w:val="single" w:sz="4" w:space="0" w:color="D22A23"/>
              <w:right w:val="single" w:sz="4" w:space="0" w:color="FFFFFF"/>
              <w:tl2br w:val="nil"/>
              <w:tr2bl w:val="nil"/>
            </w:tcBorders>
            <w:shd w:val="clear" w:color="auto" w:fill="D22A23"/>
            <w:vAlign w:val="center"/>
          </w:tcPr>
          <w:p w14:paraId="03EBD4C2" w14:textId="77777777" w:rsidR="008511C9" w:rsidRPr="00E728F0" w:rsidRDefault="008511C9" w:rsidP="008511C9">
            <w:pPr>
              <w:keepNext/>
              <w:keepLines/>
              <w:spacing w:before="60" w:after="60"/>
              <w:jc w:val="center"/>
              <w:rPr>
                <w:rFonts w:ascii="Arial" w:eastAsia="Calibri" w:hAnsi="Arial"/>
                <w:b/>
                <w:color w:val="FFFFFF"/>
              </w:rPr>
            </w:pPr>
            <w:r w:rsidRPr="00E728F0">
              <w:rPr>
                <w:rFonts w:ascii="Arial" w:eastAsia="Calibri" w:hAnsi="Arial"/>
                <w:b/>
                <w:color w:val="FFFFFF"/>
              </w:rPr>
              <w:t>BEM element</w:t>
            </w:r>
          </w:p>
        </w:tc>
        <w:tc>
          <w:tcPr>
            <w:tcW w:w="1972" w:type="dxa"/>
            <w:tcBorders>
              <w:top w:val="single" w:sz="4" w:space="0" w:color="D22A23"/>
              <w:left w:val="single" w:sz="4" w:space="0" w:color="FFFFFF"/>
              <w:bottom w:val="single" w:sz="4" w:space="0" w:color="D22A23"/>
              <w:right w:val="single" w:sz="4" w:space="0" w:color="FFFFFF"/>
              <w:tl2br w:val="nil"/>
              <w:tr2bl w:val="nil"/>
            </w:tcBorders>
            <w:shd w:val="clear" w:color="auto" w:fill="D22A23"/>
            <w:vAlign w:val="center"/>
          </w:tcPr>
          <w:p w14:paraId="094DD0C6" w14:textId="77777777" w:rsidR="008511C9" w:rsidRPr="00E728F0" w:rsidRDefault="008511C9" w:rsidP="008511C9">
            <w:pPr>
              <w:keepNext/>
              <w:keepLines/>
              <w:spacing w:before="60" w:after="60"/>
              <w:jc w:val="center"/>
              <w:rPr>
                <w:rFonts w:ascii="Arial" w:eastAsia="Calibri" w:hAnsi="Arial"/>
                <w:b/>
                <w:color w:val="FFFFFF"/>
              </w:rPr>
            </w:pPr>
            <w:r w:rsidRPr="00E728F0">
              <w:rPr>
                <w:rFonts w:ascii="Arial" w:eastAsia="Calibri" w:hAnsi="Arial"/>
                <w:b/>
                <w:color w:val="FFFFFF"/>
              </w:rPr>
              <w:t>Frequency range</w:t>
            </w:r>
          </w:p>
        </w:tc>
        <w:tc>
          <w:tcPr>
            <w:tcW w:w="4499" w:type="dxa"/>
            <w:tcBorders>
              <w:top w:val="single" w:sz="4" w:space="0" w:color="D22A23"/>
              <w:left w:val="single" w:sz="4" w:space="0" w:color="FFFFFF"/>
              <w:bottom w:val="single" w:sz="4" w:space="0" w:color="D22A23"/>
              <w:right w:val="single" w:sz="4" w:space="0" w:color="FFFFFF"/>
              <w:tl2br w:val="nil"/>
              <w:tr2bl w:val="nil"/>
            </w:tcBorders>
            <w:shd w:val="clear" w:color="auto" w:fill="D22A23"/>
            <w:vAlign w:val="center"/>
          </w:tcPr>
          <w:p w14:paraId="094EFB8C" w14:textId="77777777" w:rsidR="008511C9" w:rsidRPr="00E728F0" w:rsidRDefault="008511C9" w:rsidP="008511C9">
            <w:pPr>
              <w:keepNext/>
              <w:keepLines/>
              <w:spacing w:before="60" w:after="60"/>
              <w:jc w:val="center"/>
              <w:rPr>
                <w:rFonts w:ascii="Arial" w:eastAsia="Calibri" w:hAnsi="Arial"/>
                <w:b/>
                <w:color w:val="FFFFFF"/>
              </w:rPr>
            </w:pPr>
            <w:r w:rsidRPr="00E728F0">
              <w:rPr>
                <w:rFonts w:ascii="Arial" w:eastAsia="Calibri" w:hAnsi="Arial"/>
                <w:b/>
                <w:color w:val="FFFFFF"/>
              </w:rPr>
              <w:t>Non-AAS e.i.r.p. limit</w:t>
            </w:r>
            <w:r w:rsidRPr="00E728F0">
              <w:rPr>
                <w:rFonts w:ascii="Arial" w:eastAsia="Calibri" w:hAnsi="Arial"/>
                <w:b/>
                <w:color w:val="FFFFFF"/>
              </w:rPr>
              <w:br/>
              <w:t xml:space="preserve">dBm/(5 MHz) per antenna </w:t>
            </w:r>
          </w:p>
        </w:tc>
        <w:tc>
          <w:tcPr>
            <w:tcW w:w="1740" w:type="dxa"/>
            <w:tcBorders>
              <w:top w:val="single" w:sz="4" w:space="0" w:color="D22A23"/>
              <w:left w:val="single" w:sz="4" w:space="0" w:color="FFFFFF"/>
              <w:bottom w:val="single" w:sz="4" w:space="0" w:color="D22A23"/>
              <w:right w:val="single" w:sz="4" w:space="0" w:color="D22A23"/>
              <w:tl2br w:val="nil"/>
              <w:tr2bl w:val="nil"/>
            </w:tcBorders>
            <w:shd w:val="clear" w:color="auto" w:fill="D22A23"/>
            <w:vAlign w:val="center"/>
          </w:tcPr>
          <w:p w14:paraId="3614E581" w14:textId="77777777" w:rsidR="008511C9" w:rsidRPr="00E728F0" w:rsidRDefault="008511C9" w:rsidP="008511C9">
            <w:pPr>
              <w:keepNext/>
              <w:keepLines/>
              <w:spacing w:before="60" w:after="60"/>
              <w:jc w:val="center"/>
              <w:rPr>
                <w:rFonts w:ascii="Arial" w:eastAsia="Calibri" w:hAnsi="Arial"/>
                <w:b/>
                <w:color w:val="FFFFFF"/>
              </w:rPr>
            </w:pPr>
            <w:r w:rsidRPr="00E728F0">
              <w:rPr>
                <w:rFonts w:ascii="Arial" w:eastAsia="Calibri" w:hAnsi="Arial"/>
                <w:b/>
                <w:color w:val="FFFFFF"/>
              </w:rPr>
              <w:t>AAS TRP limit</w:t>
            </w:r>
            <w:r w:rsidRPr="00E728F0">
              <w:rPr>
                <w:rFonts w:ascii="Arial" w:eastAsia="Calibri" w:hAnsi="Arial"/>
                <w:b/>
                <w:color w:val="FFFFFF"/>
              </w:rPr>
              <w:br/>
              <w:t>dBm/(5 MHz) per cell (1)</w:t>
            </w:r>
          </w:p>
        </w:tc>
      </w:tr>
      <w:tr w:rsidR="008511C9" w:rsidRPr="00E728F0" w14:paraId="437CC05F" w14:textId="77777777" w:rsidTr="00DF2AB8">
        <w:trPr>
          <w:trHeight w:val="220"/>
          <w:jc w:val="center"/>
        </w:trPr>
        <w:tc>
          <w:tcPr>
            <w:tcW w:w="1280" w:type="dxa"/>
            <w:shd w:val="clear" w:color="auto" w:fill="auto"/>
            <w:vAlign w:val="center"/>
          </w:tcPr>
          <w:p w14:paraId="78C3E97A" w14:textId="77777777" w:rsidR="008511C9" w:rsidRPr="00E728F0" w:rsidRDefault="008511C9" w:rsidP="008511C9">
            <w:pPr>
              <w:pStyle w:val="ECCTabletext"/>
              <w:keepNext/>
              <w:keepLines/>
              <w:spacing w:before="60"/>
            </w:pPr>
            <w:r w:rsidRPr="00E728F0">
              <w:t>Transitional region</w:t>
            </w:r>
          </w:p>
        </w:tc>
        <w:tc>
          <w:tcPr>
            <w:tcW w:w="1972" w:type="dxa"/>
            <w:shd w:val="clear" w:color="auto" w:fill="auto"/>
            <w:vAlign w:val="center"/>
          </w:tcPr>
          <w:p w14:paraId="0EE0E462" w14:textId="77777777" w:rsidR="008511C9" w:rsidRPr="00E728F0" w:rsidRDefault="008511C9" w:rsidP="008511C9">
            <w:pPr>
              <w:keepNext/>
              <w:keepLines/>
              <w:spacing w:before="60" w:after="60"/>
              <w:rPr>
                <w:rFonts w:ascii="Arial" w:eastAsia="Calibri" w:hAnsi="Arial"/>
              </w:rPr>
            </w:pPr>
            <w:r w:rsidRPr="00E728F0">
              <w:rPr>
                <w:rFonts w:ascii="Arial" w:eastAsia="Calibri" w:hAnsi="Arial"/>
              </w:rPr>
              <w:t xml:space="preserve">-5 to 0 MHz offset from lower block edge </w:t>
            </w:r>
            <w:r w:rsidRPr="00E728F0">
              <w:rPr>
                <w:rFonts w:ascii="Arial" w:eastAsia="Calibri" w:hAnsi="Arial"/>
              </w:rPr>
              <w:br/>
              <w:t xml:space="preserve">0 to 5 MHz offset from upper block edge </w:t>
            </w:r>
          </w:p>
        </w:tc>
        <w:tc>
          <w:tcPr>
            <w:tcW w:w="4499" w:type="dxa"/>
            <w:shd w:val="clear" w:color="auto" w:fill="auto"/>
            <w:vAlign w:val="center"/>
          </w:tcPr>
          <w:p w14:paraId="64A64F34" w14:textId="77777777" w:rsidR="008511C9" w:rsidRPr="00E728F0" w:rsidRDefault="008511C9" w:rsidP="008511C9">
            <w:pPr>
              <w:keepNext/>
              <w:keepLines/>
              <w:spacing w:before="60" w:after="60"/>
              <w:jc w:val="both"/>
              <w:rPr>
                <w:rFonts w:ascii="Arial" w:eastAsia="Calibri" w:hAnsi="Arial"/>
              </w:rPr>
            </w:pPr>
            <w:r w:rsidRPr="00141375">
              <w:rPr>
                <w:rFonts w:ascii="Arial" w:eastAsia="Calibri" w:hAnsi="Arial"/>
              </w:rPr>
              <w:t>Min(P</w:t>
            </w:r>
            <w:r w:rsidRPr="00A36516">
              <w:rPr>
                <w:rFonts w:ascii="Arial" w:eastAsia="Calibri" w:hAnsi="Arial"/>
                <w:vertAlign w:val="subscript"/>
              </w:rPr>
              <w:t>Max</w:t>
            </w:r>
            <w:r w:rsidRPr="00E728F0">
              <w:rPr>
                <w:rFonts w:ascii="Arial" w:eastAsia="Calibri" w:hAnsi="Arial"/>
              </w:rPr>
              <w:t>−40, 21)</w:t>
            </w:r>
            <w:r w:rsidRPr="00E728F0">
              <w:rPr>
                <w:rFonts w:ascii="Arial" w:eastAsia="Calibri" w:hAnsi="Arial"/>
              </w:rPr>
              <w:tab/>
              <w:t>(2)(3)</w:t>
            </w:r>
          </w:p>
        </w:tc>
        <w:tc>
          <w:tcPr>
            <w:tcW w:w="1740" w:type="dxa"/>
            <w:shd w:val="clear" w:color="auto" w:fill="auto"/>
            <w:vAlign w:val="center"/>
          </w:tcPr>
          <w:p w14:paraId="5B39624B" w14:textId="77777777" w:rsidR="008511C9" w:rsidRPr="00E728F0" w:rsidRDefault="008511C9" w:rsidP="008511C9">
            <w:pPr>
              <w:keepNext/>
              <w:keepLines/>
              <w:rPr>
                <w:rFonts w:ascii="Arial" w:eastAsia="Calibri" w:hAnsi="Arial" w:cs="Arial"/>
              </w:rPr>
            </w:pPr>
            <w:r w:rsidRPr="00E728F0">
              <w:rPr>
                <w:rFonts w:ascii="Arial" w:eastAsia="Calibri" w:hAnsi="Arial" w:cs="Arial"/>
              </w:rPr>
              <w:t>Min(P</w:t>
            </w:r>
            <w:r w:rsidRPr="00A36516">
              <w:rPr>
                <w:rFonts w:ascii="Arial" w:eastAsia="Calibri" w:hAnsi="Arial" w:cs="Arial"/>
                <w:vertAlign w:val="subscript"/>
              </w:rPr>
              <w:t>Max</w:t>
            </w:r>
            <w:r w:rsidRPr="00E728F0">
              <w:rPr>
                <w:rFonts w:ascii="Arial" w:eastAsia="Calibri" w:hAnsi="Arial" w:cs="Arial"/>
              </w:rPr>
              <w:t>'-40,16)</w:t>
            </w:r>
            <w:r w:rsidRPr="00E728F0">
              <w:rPr>
                <w:rFonts w:ascii="Arial" w:eastAsia="Calibri" w:hAnsi="Arial" w:cs="Arial"/>
              </w:rPr>
              <w:tab/>
              <w:t>(2)(4)</w:t>
            </w:r>
          </w:p>
        </w:tc>
      </w:tr>
      <w:tr w:rsidR="008511C9" w:rsidRPr="00E728F0" w14:paraId="0E495F4A" w14:textId="77777777" w:rsidTr="00DF2AB8">
        <w:trPr>
          <w:trHeight w:val="200"/>
          <w:jc w:val="center"/>
        </w:trPr>
        <w:tc>
          <w:tcPr>
            <w:tcW w:w="1280" w:type="dxa"/>
            <w:shd w:val="clear" w:color="auto" w:fill="auto"/>
            <w:vAlign w:val="center"/>
          </w:tcPr>
          <w:p w14:paraId="23ECD049" w14:textId="77777777" w:rsidR="008511C9" w:rsidRPr="00E728F0" w:rsidRDefault="008511C9" w:rsidP="008511C9">
            <w:pPr>
              <w:pStyle w:val="ECCTabletext"/>
              <w:keepNext/>
              <w:keepLines/>
              <w:spacing w:before="60"/>
            </w:pPr>
            <w:r w:rsidRPr="00E728F0">
              <w:t>Transitional region</w:t>
            </w:r>
          </w:p>
        </w:tc>
        <w:tc>
          <w:tcPr>
            <w:tcW w:w="1972" w:type="dxa"/>
            <w:shd w:val="clear" w:color="auto" w:fill="auto"/>
            <w:vAlign w:val="center"/>
          </w:tcPr>
          <w:p w14:paraId="4EFF36D8" w14:textId="77777777" w:rsidR="008511C9" w:rsidRPr="00E728F0" w:rsidRDefault="008511C9" w:rsidP="008511C9">
            <w:pPr>
              <w:keepNext/>
              <w:keepLines/>
              <w:spacing w:before="60" w:after="60"/>
              <w:rPr>
                <w:rFonts w:ascii="Arial" w:eastAsia="Calibri" w:hAnsi="Arial"/>
              </w:rPr>
            </w:pPr>
            <w:r w:rsidRPr="00E728F0">
              <w:rPr>
                <w:rFonts w:ascii="Arial" w:eastAsia="Calibri" w:hAnsi="Arial"/>
              </w:rPr>
              <w:t>-10 to -5 MHz offset from lower block edge</w:t>
            </w:r>
            <w:r w:rsidRPr="00E728F0">
              <w:rPr>
                <w:rFonts w:ascii="Arial" w:eastAsia="Calibri" w:hAnsi="Arial"/>
              </w:rPr>
              <w:br/>
              <w:t>5 to 10 MHz offset from upper block edge</w:t>
            </w:r>
          </w:p>
        </w:tc>
        <w:tc>
          <w:tcPr>
            <w:tcW w:w="4499" w:type="dxa"/>
            <w:shd w:val="clear" w:color="auto" w:fill="auto"/>
            <w:vAlign w:val="center"/>
          </w:tcPr>
          <w:p w14:paraId="2FE7CA65" w14:textId="77777777" w:rsidR="008511C9" w:rsidRPr="00E728F0" w:rsidRDefault="008511C9" w:rsidP="008511C9">
            <w:pPr>
              <w:keepNext/>
              <w:keepLines/>
              <w:spacing w:before="60" w:after="60"/>
              <w:jc w:val="both"/>
              <w:rPr>
                <w:rFonts w:eastAsia="Calibri"/>
              </w:rPr>
            </w:pPr>
            <w:r w:rsidRPr="00E728F0">
              <w:rPr>
                <w:rFonts w:ascii="Arial" w:eastAsia="Calibri" w:hAnsi="Arial"/>
              </w:rPr>
              <w:t>Min(P</w:t>
            </w:r>
            <w:r w:rsidRPr="00A36516">
              <w:rPr>
                <w:rFonts w:ascii="Arial" w:eastAsia="Calibri" w:hAnsi="Arial"/>
                <w:vertAlign w:val="subscript"/>
              </w:rPr>
              <w:t>Max</w:t>
            </w:r>
            <w:r w:rsidRPr="00E728F0">
              <w:rPr>
                <w:rFonts w:ascii="Arial" w:eastAsia="Calibri" w:hAnsi="Arial"/>
              </w:rPr>
              <w:t>−43,15)</w:t>
            </w:r>
            <w:r w:rsidRPr="00E728F0">
              <w:rPr>
                <w:rFonts w:ascii="Arial" w:eastAsia="Calibri" w:hAnsi="Arial"/>
              </w:rPr>
              <w:tab/>
              <w:t>(2)(3)</w:t>
            </w:r>
          </w:p>
        </w:tc>
        <w:tc>
          <w:tcPr>
            <w:tcW w:w="1740" w:type="dxa"/>
            <w:shd w:val="clear" w:color="auto" w:fill="auto"/>
            <w:vAlign w:val="center"/>
          </w:tcPr>
          <w:p w14:paraId="6A4C5AEE" w14:textId="77777777" w:rsidR="008511C9" w:rsidRPr="00E728F0" w:rsidRDefault="008511C9" w:rsidP="008511C9">
            <w:pPr>
              <w:keepNext/>
              <w:keepLines/>
              <w:rPr>
                <w:rFonts w:ascii="Arial" w:eastAsia="Calibri" w:hAnsi="Arial" w:cs="Arial"/>
              </w:rPr>
            </w:pPr>
            <w:r w:rsidRPr="00E728F0">
              <w:rPr>
                <w:rFonts w:ascii="Arial" w:eastAsia="Calibri" w:hAnsi="Arial" w:cs="Arial"/>
              </w:rPr>
              <w:t>Min(P</w:t>
            </w:r>
            <w:r w:rsidRPr="00A36516">
              <w:rPr>
                <w:rFonts w:ascii="Arial" w:eastAsia="Calibri" w:hAnsi="Arial" w:cs="Arial"/>
                <w:vertAlign w:val="subscript"/>
              </w:rPr>
              <w:t>Max</w:t>
            </w:r>
            <w:r w:rsidRPr="00E728F0">
              <w:rPr>
                <w:rFonts w:ascii="Arial" w:eastAsia="Calibri" w:hAnsi="Arial" w:cs="Arial"/>
              </w:rPr>
              <w:t>'-43,12)</w:t>
            </w:r>
            <w:r w:rsidRPr="00E728F0">
              <w:rPr>
                <w:rFonts w:ascii="Arial" w:eastAsia="Calibri" w:hAnsi="Arial" w:cs="Arial"/>
              </w:rPr>
              <w:tab/>
              <w:t>(2)(4)</w:t>
            </w:r>
          </w:p>
        </w:tc>
      </w:tr>
      <w:tr w:rsidR="008511C9" w:rsidRPr="00E728F0" w14:paraId="02DABC1E" w14:textId="77777777" w:rsidTr="00DF2AB8">
        <w:trPr>
          <w:trHeight w:val="16"/>
          <w:jc w:val="center"/>
        </w:trPr>
        <w:tc>
          <w:tcPr>
            <w:tcW w:w="1280" w:type="dxa"/>
            <w:shd w:val="clear" w:color="auto" w:fill="auto"/>
            <w:vAlign w:val="center"/>
          </w:tcPr>
          <w:p w14:paraId="2FD952E8" w14:textId="77777777" w:rsidR="008511C9" w:rsidRPr="00E728F0" w:rsidRDefault="008511C9" w:rsidP="008511C9">
            <w:pPr>
              <w:pStyle w:val="ECCTabletext"/>
              <w:keepNext/>
              <w:keepLines/>
              <w:spacing w:before="60"/>
            </w:pPr>
            <w:r w:rsidRPr="00E728F0">
              <w:t>Baseline</w:t>
            </w:r>
          </w:p>
        </w:tc>
        <w:tc>
          <w:tcPr>
            <w:tcW w:w="1972" w:type="dxa"/>
            <w:shd w:val="clear" w:color="auto" w:fill="auto"/>
            <w:vAlign w:val="center"/>
          </w:tcPr>
          <w:p w14:paraId="3F4E4A86" w14:textId="77777777" w:rsidR="008511C9" w:rsidRPr="00E728F0" w:rsidRDefault="008511C9" w:rsidP="008511C9">
            <w:pPr>
              <w:keepNext/>
              <w:keepLines/>
              <w:spacing w:before="60" w:after="60"/>
              <w:rPr>
                <w:rFonts w:ascii="Arial" w:eastAsia="Calibri" w:hAnsi="Arial"/>
              </w:rPr>
            </w:pPr>
            <w:r w:rsidRPr="00E728F0">
              <w:rPr>
                <w:rFonts w:ascii="Arial" w:eastAsia="Calibri" w:hAnsi="Arial"/>
              </w:rPr>
              <w:t>Below -10 MHz offset from lower block edge.</w:t>
            </w:r>
            <w:r w:rsidRPr="00E728F0">
              <w:rPr>
                <w:rFonts w:ascii="Arial" w:eastAsia="Calibri" w:hAnsi="Arial"/>
              </w:rPr>
              <w:br/>
              <w:t>Above 10 MHz offset from upper block edge.</w:t>
            </w:r>
            <w:r w:rsidRPr="00E728F0">
              <w:rPr>
                <w:rFonts w:ascii="Arial" w:eastAsia="Calibri" w:hAnsi="Arial"/>
              </w:rPr>
              <w:br/>
              <w:t>Within 3400 - 3800 MHz.</w:t>
            </w:r>
          </w:p>
        </w:tc>
        <w:tc>
          <w:tcPr>
            <w:tcW w:w="4499" w:type="dxa"/>
            <w:shd w:val="clear" w:color="auto" w:fill="auto"/>
            <w:vAlign w:val="center"/>
          </w:tcPr>
          <w:p w14:paraId="398DD205" w14:textId="77777777" w:rsidR="008511C9" w:rsidRPr="00E728F0" w:rsidRDefault="008511C9" w:rsidP="008511C9">
            <w:pPr>
              <w:keepNext/>
              <w:keepLines/>
              <w:spacing w:before="60" w:after="60"/>
              <w:jc w:val="both"/>
              <w:rPr>
                <w:rFonts w:eastAsia="Calibri"/>
              </w:rPr>
            </w:pPr>
            <w:r w:rsidRPr="00E728F0">
              <w:rPr>
                <w:rFonts w:ascii="Arial" w:eastAsia="Calibri" w:hAnsi="Arial"/>
              </w:rPr>
              <w:t>Min(P</w:t>
            </w:r>
            <w:r w:rsidRPr="00A36516">
              <w:rPr>
                <w:rFonts w:ascii="Arial" w:eastAsia="Calibri" w:hAnsi="Arial"/>
                <w:vertAlign w:val="subscript"/>
              </w:rPr>
              <w:t>Max</w:t>
            </w:r>
            <w:r w:rsidRPr="00E728F0">
              <w:rPr>
                <w:rFonts w:ascii="Arial" w:eastAsia="Calibri" w:hAnsi="Arial"/>
              </w:rPr>
              <w:t>−43,13)</w:t>
            </w:r>
            <w:r w:rsidRPr="00E728F0">
              <w:rPr>
                <w:rFonts w:ascii="Arial" w:eastAsia="Calibri" w:hAnsi="Arial"/>
              </w:rPr>
              <w:tab/>
              <w:t>(2)(3)</w:t>
            </w:r>
          </w:p>
        </w:tc>
        <w:tc>
          <w:tcPr>
            <w:tcW w:w="1740" w:type="dxa"/>
            <w:shd w:val="clear" w:color="auto" w:fill="auto"/>
            <w:vAlign w:val="center"/>
          </w:tcPr>
          <w:p w14:paraId="10BECD68" w14:textId="77777777" w:rsidR="008511C9" w:rsidRPr="00E728F0" w:rsidRDefault="008511C9" w:rsidP="008511C9">
            <w:pPr>
              <w:keepNext/>
              <w:keepLines/>
              <w:rPr>
                <w:rFonts w:ascii="Arial" w:eastAsia="Calibri" w:hAnsi="Arial" w:cs="Arial"/>
              </w:rPr>
            </w:pPr>
            <w:r w:rsidRPr="00E728F0">
              <w:rPr>
                <w:rFonts w:ascii="Arial" w:eastAsia="Calibri" w:hAnsi="Arial" w:cs="Arial"/>
              </w:rPr>
              <w:t>Min(P</w:t>
            </w:r>
            <w:r w:rsidRPr="00A36516">
              <w:rPr>
                <w:rFonts w:ascii="Arial" w:eastAsia="Calibri" w:hAnsi="Arial" w:cs="Arial"/>
                <w:vertAlign w:val="subscript"/>
              </w:rPr>
              <w:t>Max</w:t>
            </w:r>
            <w:r w:rsidRPr="00E728F0">
              <w:rPr>
                <w:rFonts w:ascii="Arial" w:eastAsia="Calibri" w:hAnsi="Arial" w:cs="Arial"/>
              </w:rPr>
              <w:t>'-43,1)</w:t>
            </w:r>
            <w:r w:rsidRPr="00E728F0">
              <w:rPr>
                <w:rFonts w:ascii="Arial" w:eastAsia="Calibri" w:hAnsi="Arial" w:cs="Arial"/>
              </w:rPr>
              <w:tab/>
              <w:t>(2)(4)</w:t>
            </w:r>
          </w:p>
        </w:tc>
      </w:tr>
      <w:tr w:rsidR="008511C9" w:rsidRPr="00E728F0" w14:paraId="2B778C1D" w14:textId="77777777" w:rsidTr="00DF2AB8">
        <w:trPr>
          <w:trHeight w:val="464"/>
          <w:jc w:val="center"/>
        </w:trPr>
        <w:tc>
          <w:tcPr>
            <w:tcW w:w="9491" w:type="dxa"/>
            <w:gridSpan w:val="4"/>
            <w:shd w:val="clear" w:color="auto" w:fill="auto"/>
            <w:vAlign w:val="center"/>
          </w:tcPr>
          <w:p w14:paraId="1C6F7A41" w14:textId="77777777" w:rsidR="008511C9" w:rsidRPr="00A36516" w:rsidRDefault="008511C9" w:rsidP="008511C9">
            <w:pPr>
              <w:pStyle w:val="ECCTablenote"/>
              <w:rPr>
                <w:rStyle w:val="ECCHLorange"/>
                <w:rFonts w:eastAsia="Calibri"/>
              </w:rPr>
            </w:pPr>
            <w:r w:rsidRPr="00A36516">
              <w:rPr>
                <w:rFonts w:eastAsia="Calibri"/>
              </w:rPr>
              <w:t>(1) In a multi-sector base station, the radiated power limit applies to each one of the individual sectors.</w:t>
            </w:r>
          </w:p>
          <w:p w14:paraId="7BB1E1A9" w14:textId="77777777" w:rsidR="008511C9" w:rsidRPr="00E728F0" w:rsidRDefault="008511C9" w:rsidP="008511C9">
            <w:pPr>
              <w:pStyle w:val="ECCTablenote"/>
              <w:rPr>
                <w:rFonts w:eastAsia="Calibri"/>
              </w:rPr>
            </w:pPr>
            <w:r w:rsidRPr="00E728F0">
              <w:rPr>
                <w:rFonts w:eastAsia="Calibri"/>
              </w:rPr>
              <w:t>(2) The transitional regions and the baseline power limits apply to the synchronised operation of MFCN networks as defined in ECC Report 281.</w:t>
            </w:r>
          </w:p>
          <w:p w14:paraId="722AFD43" w14:textId="77777777" w:rsidR="008511C9" w:rsidRPr="00E16CFB" w:rsidRDefault="008511C9" w:rsidP="008511C9">
            <w:pPr>
              <w:pStyle w:val="ECCTablenote"/>
              <w:rPr>
                <w:rFonts w:eastAsia="Calibri"/>
              </w:rPr>
            </w:pPr>
            <w:r w:rsidRPr="00E728F0">
              <w:rPr>
                <w:rFonts w:eastAsia="Calibri"/>
              </w:rPr>
              <w:t>(3) P</w:t>
            </w:r>
            <w:r w:rsidRPr="00A36516">
              <w:rPr>
                <w:rFonts w:eastAsia="Calibri"/>
                <w:vertAlign w:val="subscript"/>
              </w:rPr>
              <w:t>Max</w:t>
            </w:r>
            <w:r w:rsidRPr="00E728F0">
              <w:rPr>
                <w:rFonts w:eastAsia="Calibri"/>
              </w:rPr>
              <w:t xml:space="preserve"> is the maximum mean carrier power in dBm for the base station measured as e.i.r.p. per carrier, interpreted as per antenna</w:t>
            </w:r>
          </w:p>
          <w:p w14:paraId="7642F0B1" w14:textId="77777777" w:rsidR="008511C9" w:rsidRPr="00E16CFB" w:rsidRDefault="008511C9" w:rsidP="008511C9">
            <w:pPr>
              <w:pStyle w:val="ECCTablenote"/>
              <w:rPr>
                <w:rFonts w:eastAsia="Calibri"/>
              </w:rPr>
            </w:pPr>
            <w:r w:rsidRPr="00E16CFB">
              <w:rPr>
                <w:rFonts w:eastAsia="Calibri"/>
              </w:rPr>
              <w:t>(4) P</w:t>
            </w:r>
            <w:r w:rsidRPr="00A36516">
              <w:rPr>
                <w:rFonts w:eastAsia="Calibri"/>
                <w:vertAlign w:val="subscript"/>
              </w:rPr>
              <w:t>Max</w:t>
            </w:r>
            <w:r w:rsidRPr="00E728F0">
              <w:rPr>
                <w:rFonts w:eastAsia="Calibri"/>
              </w:rPr>
              <w:t>' is the maximum mean carrier power in dBm for the base station measured as TRP per carrier in a given cell.</w:t>
            </w:r>
          </w:p>
          <w:p w14:paraId="0118B229" w14:textId="77777777" w:rsidR="008511C9" w:rsidRPr="008511C9" w:rsidRDefault="008511C9" w:rsidP="008511C9">
            <w:pPr>
              <w:pStyle w:val="ECCTablenote"/>
              <w:rPr>
                <w:rFonts w:eastAsia="Calibri"/>
              </w:rPr>
            </w:pPr>
            <w:r w:rsidRPr="00141375">
              <w:rPr>
                <w:rFonts w:eastAsia="Calibri"/>
              </w:rPr>
              <w:t>Note:</w:t>
            </w:r>
            <w:r w:rsidRPr="00141375">
              <w:rPr>
                <w:rFonts w:eastAsia="Calibri"/>
              </w:rPr>
              <w:tab/>
              <w:t>for TDD blocks the transitional region applies in case of synchronised adjacent blocks, and in-between adjacent TDD blocks that are separated by 5 or 10 MHz. T</w:t>
            </w:r>
            <w:r w:rsidRPr="008511C9">
              <w:rPr>
                <w:rFonts w:eastAsia="Calibri"/>
              </w:rPr>
              <w:t>he transition region does not extend below 3400 MHz or above 3800 MHz.</w:t>
            </w:r>
          </w:p>
        </w:tc>
      </w:tr>
    </w:tbl>
    <w:p w14:paraId="40B83BDB" w14:textId="0EB209EE" w:rsidR="00AF1B04" w:rsidRPr="008511C9" w:rsidRDefault="00AF1B04" w:rsidP="00DF2AB8">
      <w:pPr>
        <w:pStyle w:val="ECCParagraph"/>
        <w:spacing w:before="120"/>
      </w:pPr>
      <w:r w:rsidRPr="008511C9">
        <w:t>The following out-of-block power limit applies to unsynchronised and semi-synchronised MFCN base stations</w:t>
      </w:r>
      <w:r w:rsidR="00217D5D" w:rsidRPr="008511C9">
        <w:t xml:space="preserve"> if no geographic or indoor/outdoor separation is available</w:t>
      </w:r>
      <w:r w:rsidRPr="008511C9">
        <w:t>. Less stringent technical parameters, if agreed among the operators of such networks, may also be used, such as where there is appropriate radio isolation (e.g</w:t>
      </w:r>
      <w:r w:rsidR="00A15A0F" w:rsidRPr="008511C9">
        <w:t>.</w:t>
      </w:r>
      <w:r w:rsidRPr="008511C9">
        <w:t xml:space="preserve"> due to geographic or indoor/outdoor separation) between the networks. In addition, depending on national circumstances, </w:t>
      </w:r>
      <w:r w:rsidR="00450C6D" w:rsidRPr="008511C9">
        <w:t xml:space="preserve">CEPT </w:t>
      </w:r>
      <w:r w:rsidR="00F404AE" w:rsidRPr="008511C9">
        <w:t>A</w:t>
      </w:r>
      <w:r w:rsidR="00450C6D" w:rsidRPr="008511C9">
        <w:t>dministrations</w:t>
      </w:r>
      <w:r w:rsidR="00450C6D" w:rsidRPr="00E728F0">
        <w:t xml:space="preserve"> </w:t>
      </w:r>
      <w:r w:rsidRPr="00E728F0">
        <w:t>may define a relaxed alternative “restricted baseline limit” applying to specific implementation cases to ensure a more efficient usage</w:t>
      </w:r>
      <w:r w:rsidRPr="008511C9">
        <w:t xml:space="preserve"> of spectrum.</w:t>
      </w:r>
    </w:p>
    <w:p w14:paraId="76DD23FC" w14:textId="5F33BA17" w:rsidR="008F0607" w:rsidRPr="008511C9" w:rsidRDefault="008F0607" w:rsidP="008F0607">
      <w:pPr>
        <w:keepNext/>
        <w:keepLines/>
        <w:spacing w:before="360" w:after="240"/>
        <w:ind w:left="710"/>
        <w:jc w:val="center"/>
        <w:rPr>
          <w:rStyle w:val="ECCHLcyan"/>
          <w:rFonts w:ascii="Arial" w:eastAsia="Batang" w:hAnsi="Arial" w:cs="Arial"/>
          <w:b/>
          <w:color w:val="D2232A"/>
          <w:shd w:val="clear" w:color="auto" w:fill="auto"/>
        </w:rPr>
      </w:pPr>
      <w:r w:rsidRPr="008511C9">
        <w:rPr>
          <w:rFonts w:ascii="Arial" w:eastAsia="Batang" w:hAnsi="Arial" w:cs="Arial"/>
          <w:b/>
          <w:color w:val="D2232A"/>
        </w:rPr>
        <w:t xml:space="preserve">Table </w:t>
      </w:r>
      <w:r w:rsidRPr="00E728F0">
        <w:rPr>
          <w:rFonts w:ascii="Arial" w:eastAsia="Batang" w:hAnsi="Arial" w:cs="Arial"/>
          <w:b/>
          <w:color w:val="D2232A"/>
        </w:rPr>
        <w:fldChar w:fldCharType="begin"/>
      </w:r>
      <w:r w:rsidRPr="008511C9">
        <w:rPr>
          <w:rFonts w:ascii="Arial" w:eastAsia="Batang" w:hAnsi="Arial" w:cs="Arial"/>
          <w:b/>
          <w:color w:val="D2232A"/>
        </w:rPr>
        <w:instrText xml:space="preserve"> SEQ Table \* ARABIC </w:instrText>
      </w:r>
      <w:r w:rsidRPr="00E728F0">
        <w:rPr>
          <w:rFonts w:ascii="Arial" w:eastAsia="Batang" w:hAnsi="Arial" w:cs="Arial"/>
          <w:b/>
          <w:color w:val="D2232A"/>
        </w:rPr>
        <w:fldChar w:fldCharType="separate"/>
      </w:r>
      <w:r w:rsidR="00564AA7">
        <w:rPr>
          <w:rFonts w:ascii="Arial" w:eastAsia="Batang" w:hAnsi="Arial" w:cs="Arial"/>
          <w:b/>
          <w:noProof/>
          <w:color w:val="D2232A"/>
        </w:rPr>
        <w:t>4</w:t>
      </w:r>
      <w:r w:rsidRPr="00E728F0">
        <w:rPr>
          <w:rFonts w:ascii="Arial" w:eastAsia="Batang" w:hAnsi="Arial" w:cs="Arial"/>
          <w:b/>
          <w:color w:val="D2232A"/>
        </w:rPr>
        <w:fldChar w:fldCharType="end"/>
      </w:r>
      <w:r w:rsidRPr="00E728F0">
        <w:rPr>
          <w:rFonts w:ascii="Arial" w:eastAsia="Batang" w:hAnsi="Arial" w:cs="Arial"/>
          <w:b/>
          <w:color w:val="D2232A"/>
        </w:rPr>
        <w:t xml:space="preserve">: Updated restricted baseline power limits for unsynchronised and </w:t>
      </w:r>
      <w:proofErr w:type="spellStart"/>
      <w:r w:rsidRPr="00E728F0">
        <w:rPr>
          <w:rFonts w:ascii="Arial" w:eastAsia="Batang" w:hAnsi="Arial" w:cs="Arial"/>
          <w:b/>
          <w:color w:val="D2232A"/>
        </w:rPr>
        <w:t>semi­synchronised</w:t>
      </w:r>
      <w:proofErr w:type="spellEnd"/>
      <w:r w:rsidRPr="00E728F0">
        <w:rPr>
          <w:rFonts w:ascii="Arial" w:eastAsia="Batang" w:hAnsi="Arial" w:cs="Arial"/>
          <w:b/>
          <w:color w:val="D2232A"/>
        </w:rPr>
        <w:t xml:space="preserve"> MFCN networks, for non-AAS and </w:t>
      </w:r>
      <w:r w:rsidRPr="008511C9">
        <w:rPr>
          <w:rFonts w:ascii="Arial" w:eastAsia="Batang" w:hAnsi="Arial" w:cs="Arial"/>
          <w:b/>
          <w:color w:val="D2232A"/>
        </w:rPr>
        <w:t>AAS base stations</w:t>
      </w:r>
    </w:p>
    <w:tbl>
      <w:tblPr>
        <w:tblW w:w="0" w:type="auto"/>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Look w:val="01E0" w:firstRow="1" w:lastRow="1" w:firstColumn="1" w:lastColumn="1" w:noHBand="0" w:noVBand="0"/>
      </w:tblPr>
      <w:tblGrid>
        <w:gridCol w:w="1348"/>
        <w:gridCol w:w="2895"/>
        <w:gridCol w:w="2653"/>
        <w:gridCol w:w="2447"/>
      </w:tblGrid>
      <w:tr w:rsidR="008511C9" w:rsidRPr="00E728F0" w14:paraId="2D3A4151" w14:textId="77777777" w:rsidTr="008511C9">
        <w:trPr>
          <w:trHeight w:val="257"/>
          <w:tblHeader/>
          <w:jc w:val="center"/>
        </w:trPr>
        <w:tc>
          <w:tcPr>
            <w:tcW w:w="1348" w:type="dxa"/>
            <w:tcBorders>
              <w:top w:val="single" w:sz="4" w:space="0" w:color="D22A23"/>
              <w:left w:val="single" w:sz="4" w:space="0" w:color="D22A23"/>
              <w:bottom w:val="single" w:sz="4" w:space="0" w:color="D22A23"/>
              <w:right w:val="single" w:sz="4" w:space="0" w:color="FFFFFF"/>
              <w:tl2br w:val="nil"/>
              <w:tr2bl w:val="nil"/>
            </w:tcBorders>
            <w:shd w:val="clear" w:color="auto" w:fill="D22A23"/>
            <w:vAlign w:val="center"/>
          </w:tcPr>
          <w:p w14:paraId="3A663C3A" w14:textId="2D8338FF" w:rsidR="008511C9" w:rsidRPr="00E16CFB" w:rsidRDefault="008511C9" w:rsidP="008511C9">
            <w:pPr>
              <w:keepNext/>
              <w:keepLines/>
              <w:spacing w:before="60" w:after="60"/>
              <w:jc w:val="center"/>
              <w:rPr>
                <w:rFonts w:ascii="Arial" w:eastAsia="Calibri" w:hAnsi="Arial"/>
                <w:b/>
                <w:color w:val="FFFFFF"/>
              </w:rPr>
            </w:pPr>
            <w:r w:rsidRPr="00E728F0">
              <w:rPr>
                <w:rFonts w:ascii="Arial" w:eastAsia="Calibri" w:hAnsi="Arial"/>
                <w:b/>
                <w:color w:val="FFFFFF"/>
              </w:rPr>
              <w:t>BEM element</w:t>
            </w:r>
          </w:p>
        </w:tc>
        <w:tc>
          <w:tcPr>
            <w:tcW w:w="2895" w:type="dxa"/>
            <w:tcBorders>
              <w:top w:val="single" w:sz="4" w:space="0" w:color="D22A23"/>
              <w:left w:val="single" w:sz="4" w:space="0" w:color="FFFFFF"/>
              <w:bottom w:val="single" w:sz="4" w:space="0" w:color="D22A23"/>
              <w:right w:val="single" w:sz="4" w:space="0" w:color="FFFFFF"/>
              <w:tl2br w:val="nil"/>
              <w:tr2bl w:val="nil"/>
            </w:tcBorders>
            <w:shd w:val="clear" w:color="auto" w:fill="D22A23"/>
            <w:vAlign w:val="center"/>
          </w:tcPr>
          <w:p w14:paraId="7F216359" w14:textId="77777777" w:rsidR="008511C9" w:rsidRPr="00141375" w:rsidRDefault="008511C9" w:rsidP="008511C9">
            <w:pPr>
              <w:keepNext/>
              <w:keepLines/>
              <w:spacing w:before="60" w:after="60"/>
              <w:jc w:val="center"/>
              <w:rPr>
                <w:rFonts w:ascii="Arial" w:eastAsia="Calibri" w:hAnsi="Arial"/>
                <w:b/>
                <w:color w:val="FFFFFF"/>
              </w:rPr>
            </w:pPr>
            <w:r w:rsidRPr="00141375">
              <w:rPr>
                <w:rFonts w:ascii="Arial" w:eastAsia="Calibri" w:hAnsi="Arial"/>
                <w:b/>
                <w:color w:val="FFFFFF"/>
              </w:rPr>
              <w:t>Frequency range</w:t>
            </w:r>
          </w:p>
        </w:tc>
        <w:tc>
          <w:tcPr>
            <w:tcW w:w="2653" w:type="dxa"/>
            <w:tcBorders>
              <w:top w:val="single" w:sz="4" w:space="0" w:color="D22A23"/>
              <w:left w:val="single" w:sz="4" w:space="0" w:color="FFFFFF"/>
              <w:bottom w:val="single" w:sz="4" w:space="0" w:color="D22A23"/>
              <w:right w:val="single" w:sz="4" w:space="0" w:color="FFFFFF"/>
              <w:tl2br w:val="nil"/>
              <w:tr2bl w:val="nil"/>
            </w:tcBorders>
            <w:shd w:val="clear" w:color="auto" w:fill="D22A23"/>
            <w:vAlign w:val="center"/>
          </w:tcPr>
          <w:p w14:paraId="3EED3BDA" w14:textId="77777777" w:rsidR="008511C9" w:rsidRPr="00FD68C7" w:rsidRDefault="008511C9" w:rsidP="008511C9">
            <w:pPr>
              <w:keepNext/>
              <w:keepLines/>
              <w:spacing w:before="60" w:after="60"/>
              <w:jc w:val="center"/>
              <w:rPr>
                <w:rFonts w:ascii="Arial" w:eastAsia="Calibri" w:hAnsi="Arial"/>
                <w:b/>
                <w:color w:val="FFFFFF"/>
              </w:rPr>
            </w:pPr>
            <w:r w:rsidRPr="00FD68C7">
              <w:rPr>
                <w:rFonts w:ascii="Arial" w:eastAsia="Calibri" w:hAnsi="Arial"/>
                <w:b/>
                <w:color w:val="FFFFFF"/>
              </w:rPr>
              <w:t>Non-AAS e.i.r.p. limit</w:t>
            </w:r>
          </w:p>
          <w:p w14:paraId="2E1DF10A" w14:textId="77777777" w:rsidR="008511C9" w:rsidRPr="00E728F0" w:rsidRDefault="008511C9" w:rsidP="008511C9">
            <w:pPr>
              <w:keepNext/>
              <w:keepLines/>
              <w:spacing w:before="60" w:after="60"/>
              <w:jc w:val="center"/>
              <w:rPr>
                <w:rStyle w:val="ECCHLyellow"/>
                <w:b/>
              </w:rPr>
            </w:pPr>
            <w:r w:rsidRPr="00A36516">
              <w:rPr>
                <w:rFonts w:ascii="Arial" w:eastAsia="Calibri" w:hAnsi="Arial"/>
                <w:b/>
                <w:color w:val="FFFFFF"/>
              </w:rPr>
              <w:t>dBm</w:t>
            </w:r>
            <w:r w:rsidRPr="00E728F0">
              <w:rPr>
                <w:rFonts w:ascii="Arial" w:eastAsia="Calibri" w:hAnsi="Arial"/>
                <w:b/>
                <w:color w:val="FFFFFF"/>
              </w:rPr>
              <w:t>/(5 MHz) per cell (2)</w:t>
            </w:r>
            <w:r w:rsidRPr="00E728F0">
              <w:rPr>
                <w:rStyle w:val="ECCHLyellow"/>
                <w:b/>
              </w:rPr>
              <w:t xml:space="preserve"> </w:t>
            </w:r>
          </w:p>
        </w:tc>
        <w:tc>
          <w:tcPr>
            <w:tcW w:w="2447" w:type="dxa"/>
            <w:tcBorders>
              <w:top w:val="single" w:sz="4" w:space="0" w:color="D22A23"/>
              <w:left w:val="single" w:sz="4" w:space="0" w:color="FFFFFF"/>
              <w:bottom w:val="single" w:sz="4" w:space="0" w:color="D22A23"/>
              <w:right w:val="single" w:sz="4" w:space="0" w:color="D22A23"/>
              <w:tl2br w:val="nil"/>
              <w:tr2bl w:val="nil"/>
            </w:tcBorders>
            <w:shd w:val="clear" w:color="auto" w:fill="D22A23"/>
            <w:vAlign w:val="center"/>
          </w:tcPr>
          <w:p w14:paraId="4DB4D41D" w14:textId="77777777" w:rsidR="008511C9" w:rsidRPr="00E728F0" w:rsidRDefault="008511C9" w:rsidP="008511C9">
            <w:pPr>
              <w:keepNext/>
              <w:keepLines/>
              <w:spacing w:before="60" w:after="60"/>
              <w:jc w:val="center"/>
              <w:rPr>
                <w:rFonts w:ascii="Arial" w:eastAsia="Calibri" w:hAnsi="Arial"/>
                <w:b/>
                <w:color w:val="FFFFFF"/>
              </w:rPr>
            </w:pPr>
            <w:r w:rsidRPr="00E728F0">
              <w:rPr>
                <w:rFonts w:ascii="Arial" w:eastAsia="Calibri" w:hAnsi="Arial"/>
                <w:b/>
                <w:color w:val="FFFFFF"/>
              </w:rPr>
              <w:t>AAS TRP limit</w:t>
            </w:r>
            <w:r w:rsidRPr="00E728F0">
              <w:rPr>
                <w:rFonts w:ascii="Arial" w:eastAsia="Calibri" w:hAnsi="Arial"/>
                <w:b/>
                <w:color w:val="FFFFFF"/>
              </w:rPr>
              <w:br/>
              <w:t>dBm/(5 MHz) per cell (1)</w:t>
            </w:r>
          </w:p>
        </w:tc>
      </w:tr>
      <w:tr w:rsidR="008511C9" w:rsidRPr="00E728F0" w14:paraId="656EE20D" w14:textId="77777777" w:rsidTr="008511C9">
        <w:tblPrEx>
          <w:tblCellMar>
            <w:bottom w:w="11" w:type="dxa"/>
          </w:tblCellMar>
        </w:tblPrEx>
        <w:trPr>
          <w:trHeight w:val="673"/>
          <w:jc w:val="center"/>
        </w:trPr>
        <w:tc>
          <w:tcPr>
            <w:tcW w:w="1348" w:type="dxa"/>
            <w:shd w:val="clear" w:color="auto" w:fill="auto"/>
            <w:vAlign w:val="center"/>
          </w:tcPr>
          <w:p w14:paraId="2EE87FAB" w14:textId="77777777" w:rsidR="008511C9" w:rsidRPr="00E728F0" w:rsidRDefault="008511C9" w:rsidP="008511C9">
            <w:pPr>
              <w:keepNext/>
              <w:keepLines/>
              <w:spacing w:before="60" w:after="60"/>
              <w:jc w:val="both"/>
              <w:rPr>
                <w:rFonts w:ascii="Arial" w:eastAsia="Calibri" w:hAnsi="Arial"/>
              </w:rPr>
            </w:pPr>
            <w:r w:rsidRPr="00E728F0">
              <w:rPr>
                <w:rFonts w:ascii="Arial" w:eastAsia="Calibri" w:hAnsi="Arial"/>
              </w:rPr>
              <w:t>Restricted baseline</w:t>
            </w:r>
          </w:p>
        </w:tc>
        <w:tc>
          <w:tcPr>
            <w:tcW w:w="2895" w:type="dxa"/>
            <w:shd w:val="clear" w:color="auto" w:fill="auto"/>
            <w:vAlign w:val="center"/>
          </w:tcPr>
          <w:p w14:paraId="2876824A" w14:textId="77777777" w:rsidR="008511C9" w:rsidRPr="00E728F0" w:rsidRDefault="008511C9" w:rsidP="008511C9">
            <w:pPr>
              <w:keepNext/>
              <w:keepLines/>
              <w:spacing w:before="60" w:after="60"/>
              <w:jc w:val="both"/>
              <w:rPr>
                <w:rFonts w:ascii="Arial" w:eastAsia="Calibri" w:hAnsi="Arial" w:cs="Arial"/>
              </w:rPr>
            </w:pPr>
            <w:r w:rsidRPr="00E728F0">
              <w:rPr>
                <w:rFonts w:ascii="Arial" w:eastAsia="Calibri" w:hAnsi="Arial" w:cs="Arial"/>
              </w:rPr>
              <w:t xml:space="preserve">Unsynchronised and semi-synchronised blocks.  </w:t>
            </w:r>
          </w:p>
          <w:p w14:paraId="65710914" w14:textId="77777777" w:rsidR="008511C9" w:rsidRPr="00E728F0" w:rsidRDefault="008511C9" w:rsidP="008511C9">
            <w:pPr>
              <w:keepNext/>
              <w:keepLines/>
              <w:spacing w:before="60" w:after="60"/>
              <w:jc w:val="both"/>
              <w:rPr>
                <w:rFonts w:ascii="Arial" w:eastAsia="Calibri" w:hAnsi="Arial"/>
              </w:rPr>
            </w:pPr>
            <w:r w:rsidRPr="00E728F0">
              <w:rPr>
                <w:rFonts w:ascii="Arial" w:eastAsia="Calibri" w:hAnsi="Arial"/>
              </w:rPr>
              <w:t>Below the lower block edge.</w:t>
            </w:r>
            <w:r w:rsidRPr="00E728F0">
              <w:rPr>
                <w:rFonts w:ascii="Arial" w:eastAsia="Calibri" w:hAnsi="Arial"/>
              </w:rPr>
              <w:br/>
              <w:t>Above the upper block edge.</w:t>
            </w:r>
          </w:p>
          <w:p w14:paraId="3C7626F2" w14:textId="77777777" w:rsidR="008511C9" w:rsidRPr="00E728F0" w:rsidRDefault="008511C9" w:rsidP="008511C9">
            <w:pPr>
              <w:keepNext/>
              <w:keepLines/>
              <w:spacing w:before="60" w:after="60"/>
              <w:jc w:val="both"/>
              <w:rPr>
                <w:rFonts w:ascii="Arial" w:eastAsia="Calibri" w:hAnsi="Arial"/>
              </w:rPr>
            </w:pPr>
            <w:r w:rsidRPr="00E728F0">
              <w:rPr>
                <w:rFonts w:ascii="Arial" w:eastAsia="Calibri" w:hAnsi="Arial"/>
              </w:rPr>
              <w:t xml:space="preserve">Within 3400-3800 MHz </w:t>
            </w:r>
          </w:p>
        </w:tc>
        <w:tc>
          <w:tcPr>
            <w:tcW w:w="2653" w:type="dxa"/>
            <w:shd w:val="clear" w:color="auto" w:fill="auto"/>
            <w:vAlign w:val="center"/>
          </w:tcPr>
          <w:p w14:paraId="1BC0F439" w14:textId="77777777" w:rsidR="008511C9" w:rsidRPr="00E728F0" w:rsidRDefault="008511C9" w:rsidP="008511C9">
            <w:pPr>
              <w:keepNext/>
              <w:keepLines/>
              <w:spacing w:before="60" w:after="60"/>
              <w:jc w:val="both"/>
              <w:rPr>
                <w:rStyle w:val="ECCHLyellow"/>
                <w:rFonts w:ascii="Arial" w:hAnsi="Arial" w:cs="Arial"/>
              </w:rPr>
            </w:pPr>
            <w:r w:rsidRPr="00A36516">
              <w:rPr>
                <w:rFonts w:ascii="Arial" w:eastAsia="Calibri" w:hAnsi="Arial" w:cs="Arial"/>
              </w:rPr>
              <w:t>-34</w:t>
            </w:r>
          </w:p>
        </w:tc>
        <w:tc>
          <w:tcPr>
            <w:tcW w:w="2447" w:type="dxa"/>
            <w:shd w:val="clear" w:color="auto" w:fill="auto"/>
            <w:vAlign w:val="center"/>
          </w:tcPr>
          <w:p w14:paraId="5465EE2C" w14:textId="77777777" w:rsidR="008511C9" w:rsidRPr="00E728F0" w:rsidRDefault="008511C9" w:rsidP="008511C9">
            <w:pPr>
              <w:keepNext/>
              <w:keepLines/>
              <w:spacing w:before="60" w:after="60"/>
              <w:jc w:val="both"/>
              <w:rPr>
                <w:rFonts w:ascii="Arial" w:eastAsia="Calibri" w:hAnsi="Arial"/>
              </w:rPr>
            </w:pPr>
            <w:r w:rsidRPr="00E728F0">
              <w:rPr>
                <w:rFonts w:ascii="Arial" w:eastAsia="Calibri" w:hAnsi="Arial"/>
              </w:rPr>
              <w:t>-43</w:t>
            </w:r>
          </w:p>
        </w:tc>
      </w:tr>
      <w:tr w:rsidR="008511C9" w:rsidRPr="00E728F0" w14:paraId="6F697B1B" w14:textId="77777777" w:rsidTr="003B6FEE">
        <w:tblPrEx>
          <w:tblCellMar>
            <w:bottom w:w="11" w:type="dxa"/>
          </w:tblCellMar>
        </w:tblPrEx>
        <w:trPr>
          <w:trHeight w:val="596"/>
          <w:jc w:val="center"/>
        </w:trPr>
        <w:tc>
          <w:tcPr>
            <w:tcW w:w="9343" w:type="dxa"/>
            <w:gridSpan w:val="4"/>
            <w:shd w:val="clear" w:color="auto" w:fill="auto"/>
            <w:vAlign w:val="center"/>
          </w:tcPr>
          <w:p w14:paraId="69E30548" w14:textId="77777777" w:rsidR="008511C9" w:rsidRPr="00557024" w:rsidRDefault="008511C9" w:rsidP="008511C9">
            <w:pPr>
              <w:pStyle w:val="ECCTablenote"/>
            </w:pPr>
            <w:r w:rsidRPr="00557024">
              <w:t>(1) In a multi-sector base station, the radiated power limit applies to each one of the individual sectors</w:t>
            </w:r>
          </w:p>
          <w:p w14:paraId="454E7EF6" w14:textId="77777777" w:rsidR="008511C9" w:rsidRPr="00E728F0" w:rsidRDefault="008511C9" w:rsidP="008511C9">
            <w:pPr>
              <w:keepNext/>
              <w:keepLines/>
              <w:spacing w:before="60" w:after="60"/>
              <w:jc w:val="both"/>
              <w:rPr>
                <w:rFonts w:ascii="Arial" w:eastAsia="Calibri" w:hAnsi="Arial"/>
              </w:rPr>
            </w:pPr>
            <w:r w:rsidRPr="00557024">
              <w:rPr>
                <w:rFonts w:ascii="Arial" w:hAnsi="Arial" w:cs="Arial"/>
                <w:sz w:val="16"/>
                <w:szCs w:val="16"/>
              </w:rPr>
              <w:t>(2) It is assumed that note (1) also applies in this case.</w:t>
            </w:r>
          </w:p>
        </w:tc>
      </w:tr>
    </w:tbl>
    <w:p w14:paraId="23944CB3" w14:textId="0D394D83" w:rsidR="008511C9" w:rsidRDefault="008511C9" w:rsidP="008511C9">
      <w:pPr>
        <w:ind w:left="454" w:hanging="454"/>
        <w:rPr>
          <w:rFonts w:ascii="Arial" w:hAnsi="Arial" w:cs="Arial"/>
          <w:sz w:val="16"/>
          <w:szCs w:val="16"/>
        </w:rPr>
      </w:pPr>
      <w:bookmarkStart w:id="3" w:name="_Ref518638872"/>
    </w:p>
    <w:p w14:paraId="0E0E90BC" w14:textId="048A5900" w:rsidR="008F0607" w:rsidRPr="008511C9" w:rsidRDefault="008F0607" w:rsidP="00BF1AEF">
      <w:pPr>
        <w:keepNext/>
        <w:spacing w:before="360" w:after="240"/>
        <w:ind w:left="710"/>
        <w:jc w:val="center"/>
        <w:rPr>
          <w:rFonts w:ascii="Arial" w:eastAsia="Batang" w:hAnsi="Arial"/>
          <w:b/>
          <w:color w:val="D2232A"/>
        </w:rPr>
      </w:pPr>
      <w:r w:rsidRPr="008511C9">
        <w:rPr>
          <w:rFonts w:ascii="Arial" w:eastAsia="Batang" w:hAnsi="Arial" w:cs="Arial"/>
          <w:b/>
          <w:color w:val="D2232A"/>
        </w:rPr>
        <w:lastRenderedPageBreak/>
        <w:t xml:space="preserve">Table </w:t>
      </w:r>
      <w:r w:rsidRPr="00E728F0">
        <w:rPr>
          <w:rFonts w:ascii="Arial" w:eastAsia="Batang" w:hAnsi="Arial" w:cs="Arial"/>
          <w:b/>
          <w:color w:val="D2232A"/>
        </w:rPr>
        <w:fldChar w:fldCharType="begin"/>
      </w:r>
      <w:r w:rsidRPr="008511C9">
        <w:rPr>
          <w:rFonts w:ascii="Arial" w:eastAsia="Batang" w:hAnsi="Arial" w:cs="Arial"/>
          <w:b/>
          <w:color w:val="D2232A"/>
        </w:rPr>
        <w:instrText xml:space="preserve"> SEQ Table \* ARABIC </w:instrText>
      </w:r>
      <w:r w:rsidRPr="00E728F0">
        <w:rPr>
          <w:rFonts w:ascii="Arial" w:eastAsia="Batang" w:hAnsi="Arial" w:cs="Arial"/>
          <w:b/>
          <w:color w:val="D2232A"/>
        </w:rPr>
        <w:fldChar w:fldCharType="separate"/>
      </w:r>
      <w:r w:rsidR="00564AA7">
        <w:rPr>
          <w:rFonts w:ascii="Arial" w:eastAsia="Batang" w:hAnsi="Arial" w:cs="Arial"/>
          <w:b/>
          <w:noProof/>
          <w:color w:val="D2232A"/>
        </w:rPr>
        <w:t>5</w:t>
      </w:r>
      <w:r w:rsidRPr="00E728F0">
        <w:rPr>
          <w:rFonts w:ascii="Arial" w:eastAsia="Batang" w:hAnsi="Arial" w:cs="Arial"/>
          <w:b/>
          <w:color w:val="D2232A"/>
        </w:rPr>
        <w:fldChar w:fldCharType="end"/>
      </w:r>
      <w:bookmarkEnd w:id="3"/>
      <w:r w:rsidRPr="00E728F0">
        <w:rPr>
          <w:rFonts w:ascii="Arial" w:eastAsia="Batang" w:hAnsi="Arial" w:cs="Arial"/>
          <w:b/>
          <w:color w:val="D2232A"/>
        </w:rPr>
        <w:t>: Base station additional baseline power limits below 3400 MHz for country specific cases, for non-AAS and AAS base stations (1) cases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472"/>
        <w:gridCol w:w="2180"/>
        <w:gridCol w:w="1788"/>
        <w:gridCol w:w="1835"/>
        <w:gridCol w:w="1889"/>
        <w:gridCol w:w="1405"/>
      </w:tblGrid>
      <w:tr w:rsidR="008511C9" w:rsidRPr="00E728F0" w14:paraId="5DCF51A7" w14:textId="77777777" w:rsidTr="008511C9">
        <w:trPr>
          <w:tblHeader/>
        </w:trPr>
        <w:tc>
          <w:tcPr>
            <w:tcW w:w="2652" w:type="dxa"/>
            <w:gridSpan w:val="2"/>
            <w:tcBorders>
              <w:top w:val="single" w:sz="4" w:space="0" w:color="D2232A"/>
              <w:left w:val="single" w:sz="4" w:space="0" w:color="D2232A"/>
              <w:bottom w:val="single" w:sz="4" w:space="0" w:color="D2232A"/>
              <w:right w:val="single" w:sz="4" w:space="0" w:color="FFFFFF"/>
            </w:tcBorders>
            <w:shd w:val="clear" w:color="auto" w:fill="D2232A"/>
            <w:vAlign w:val="center"/>
          </w:tcPr>
          <w:p w14:paraId="132C4A3B" w14:textId="77777777" w:rsidR="008511C9" w:rsidRPr="00E728F0" w:rsidRDefault="008511C9" w:rsidP="008511C9">
            <w:pPr>
              <w:spacing w:line="288" w:lineRule="auto"/>
              <w:jc w:val="center"/>
              <w:rPr>
                <w:rFonts w:ascii="Arial" w:hAnsi="Arial" w:cs="Arial"/>
                <w:b/>
                <w:color w:val="FFFFFF"/>
              </w:rPr>
            </w:pPr>
            <w:r w:rsidRPr="00E728F0">
              <w:rPr>
                <w:rFonts w:ascii="Arial" w:hAnsi="Arial" w:cs="Arial"/>
                <w:b/>
                <w:color w:val="FFFFFF"/>
              </w:rPr>
              <w:t>Case</w:t>
            </w:r>
          </w:p>
        </w:tc>
        <w:tc>
          <w:tcPr>
            <w:tcW w:w="1788" w:type="dxa"/>
            <w:tcBorders>
              <w:top w:val="single" w:sz="4" w:space="0" w:color="D2232A"/>
              <w:left w:val="single" w:sz="4" w:space="0" w:color="FFFFFF"/>
              <w:bottom w:val="single" w:sz="4" w:space="0" w:color="D2232A"/>
              <w:right w:val="single" w:sz="4" w:space="0" w:color="FFFFFF"/>
            </w:tcBorders>
            <w:shd w:val="clear" w:color="auto" w:fill="D2232A"/>
            <w:vAlign w:val="center"/>
          </w:tcPr>
          <w:p w14:paraId="2528735B" w14:textId="77777777" w:rsidR="008511C9" w:rsidRPr="00E728F0" w:rsidRDefault="008511C9" w:rsidP="008511C9">
            <w:pPr>
              <w:keepNext/>
              <w:spacing w:line="288" w:lineRule="auto"/>
              <w:jc w:val="center"/>
              <w:rPr>
                <w:rFonts w:ascii="Arial" w:hAnsi="Arial" w:cs="Arial"/>
                <w:b/>
                <w:color w:val="FFFFFF"/>
              </w:rPr>
            </w:pPr>
            <w:r w:rsidRPr="00E728F0">
              <w:rPr>
                <w:rFonts w:ascii="Arial" w:hAnsi="Arial" w:cs="Arial"/>
                <w:b/>
                <w:color w:val="FFFFFF"/>
              </w:rPr>
              <w:t>BEM element</w:t>
            </w:r>
          </w:p>
        </w:tc>
        <w:tc>
          <w:tcPr>
            <w:tcW w:w="1835" w:type="dxa"/>
            <w:tcBorders>
              <w:top w:val="single" w:sz="4" w:space="0" w:color="D2232A"/>
              <w:left w:val="single" w:sz="4" w:space="0" w:color="FFFFFF"/>
              <w:bottom w:val="single" w:sz="4" w:space="0" w:color="D2232A"/>
              <w:right w:val="single" w:sz="4" w:space="0" w:color="FFFFFF"/>
            </w:tcBorders>
            <w:shd w:val="clear" w:color="auto" w:fill="D2232A"/>
            <w:vAlign w:val="center"/>
          </w:tcPr>
          <w:p w14:paraId="1BDE2D32" w14:textId="77777777" w:rsidR="008511C9" w:rsidRPr="00E728F0" w:rsidRDefault="008511C9" w:rsidP="008511C9">
            <w:pPr>
              <w:keepNext/>
              <w:spacing w:line="288" w:lineRule="auto"/>
              <w:jc w:val="center"/>
              <w:rPr>
                <w:rFonts w:ascii="Arial" w:hAnsi="Arial" w:cs="Arial"/>
                <w:b/>
                <w:color w:val="FFFFFF"/>
              </w:rPr>
            </w:pPr>
            <w:r w:rsidRPr="00E728F0">
              <w:rPr>
                <w:rFonts w:ascii="Arial" w:hAnsi="Arial" w:cs="Arial"/>
                <w:b/>
                <w:color w:val="FFFFFF"/>
              </w:rPr>
              <w:t>Frequency range</w:t>
            </w:r>
          </w:p>
        </w:tc>
        <w:tc>
          <w:tcPr>
            <w:tcW w:w="1889" w:type="dxa"/>
            <w:tcBorders>
              <w:top w:val="single" w:sz="4" w:space="0" w:color="D2232A"/>
              <w:left w:val="single" w:sz="4" w:space="0" w:color="FFFFFF"/>
              <w:bottom w:val="single" w:sz="4" w:space="0" w:color="D2232A"/>
              <w:right w:val="single" w:sz="4" w:space="0" w:color="D2232A"/>
            </w:tcBorders>
            <w:shd w:val="clear" w:color="auto" w:fill="D2232A"/>
            <w:vAlign w:val="center"/>
          </w:tcPr>
          <w:p w14:paraId="3578A76A" w14:textId="77777777" w:rsidR="008511C9" w:rsidRPr="00E728F0" w:rsidRDefault="008511C9" w:rsidP="008511C9">
            <w:pPr>
              <w:keepNext/>
              <w:spacing w:line="288" w:lineRule="auto"/>
              <w:jc w:val="center"/>
              <w:rPr>
                <w:rFonts w:ascii="Arial" w:hAnsi="Arial" w:cs="Arial"/>
                <w:b/>
                <w:color w:val="FFFFFF"/>
              </w:rPr>
            </w:pPr>
            <w:r w:rsidRPr="00E728F0">
              <w:rPr>
                <w:rFonts w:ascii="Arial" w:eastAsia="Calibri" w:hAnsi="Arial"/>
                <w:b/>
                <w:color w:val="FFFFFF"/>
              </w:rPr>
              <w:t xml:space="preserve">Non AAS e.i.r.p. limit </w:t>
            </w:r>
            <w:r w:rsidRPr="00E728F0">
              <w:rPr>
                <w:rFonts w:ascii="Arial" w:eastAsia="Calibri" w:hAnsi="Arial"/>
                <w:b/>
                <w:color w:val="FFFFFF"/>
              </w:rPr>
              <w:br/>
              <w:t xml:space="preserve">dBm/MHz </w:t>
            </w:r>
            <w:r w:rsidRPr="00E728F0">
              <w:rPr>
                <w:rFonts w:ascii="Arial" w:eastAsia="Calibri" w:hAnsi="Arial" w:cs="Arial"/>
                <w:b/>
                <w:color w:val="FFFFFF"/>
              </w:rPr>
              <w:t>per antenna</w:t>
            </w:r>
          </w:p>
        </w:tc>
        <w:tc>
          <w:tcPr>
            <w:tcW w:w="1405" w:type="dxa"/>
            <w:tcBorders>
              <w:top w:val="single" w:sz="4" w:space="0" w:color="D2232A"/>
              <w:left w:val="single" w:sz="4" w:space="0" w:color="FFFFFF"/>
              <w:bottom w:val="single" w:sz="4" w:space="0" w:color="D2232A"/>
              <w:right w:val="single" w:sz="4" w:space="0" w:color="D2232A"/>
            </w:tcBorders>
            <w:shd w:val="clear" w:color="auto" w:fill="D2232A"/>
            <w:vAlign w:val="center"/>
          </w:tcPr>
          <w:p w14:paraId="70BB5596" w14:textId="77777777" w:rsidR="008511C9" w:rsidRPr="00E728F0" w:rsidRDefault="008511C9" w:rsidP="008511C9">
            <w:pPr>
              <w:keepNext/>
              <w:spacing w:line="288" w:lineRule="auto"/>
              <w:jc w:val="center"/>
              <w:rPr>
                <w:rFonts w:ascii="Arial" w:eastAsia="Calibri" w:hAnsi="Arial"/>
                <w:b/>
                <w:color w:val="FFFFFF"/>
              </w:rPr>
            </w:pPr>
            <w:r w:rsidRPr="00E728F0">
              <w:rPr>
                <w:rFonts w:ascii="Arial" w:eastAsia="Calibri" w:hAnsi="Arial"/>
                <w:b/>
                <w:color w:val="FFFFFF"/>
              </w:rPr>
              <w:t>AAS TRP limit</w:t>
            </w:r>
            <w:r w:rsidRPr="00E728F0">
              <w:rPr>
                <w:rFonts w:ascii="Arial" w:eastAsia="Calibri" w:hAnsi="Arial"/>
                <w:b/>
                <w:color w:val="FFFFFF"/>
              </w:rPr>
              <w:br/>
              <w:t>dBm/MHz per cell (2)</w:t>
            </w:r>
          </w:p>
        </w:tc>
      </w:tr>
      <w:tr w:rsidR="008511C9" w:rsidRPr="00E728F0" w14:paraId="151EDD78" w14:textId="77777777" w:rsidTr="008511C9">
        <w:tc>
          <w:tcPr>
            <w:tcW w:w="472" w:type="dxa"/>
            <w:tcBorders>
              <w:top w:val="single" w:sz="4" w:space="0" w:color="D2232A"/>
              <w:left w:val="single" w:sz="4" w:space="0" w:color="D2232A"/>
              <w:bottom w:val="single" w:sz="4" w:space="0" w:color="D2232A"/>
              <w:right w:val="single" w:sz="4" w:space="0" w:color="D2232A"/>
            </w:tcBorders>
            <w:vAlign w:val="center"/>
          </w:tcPr>
          <w:p w14:paraId="757C5EBD" w14:textId="77777777" w:rsidR="008511C9" w:rsidRPr="00E728F0" w:rsidRDefault="008511C9" w:rsidP="00F83993">
            <w:pPr>
              <w:spacing w:before="60" w:after="60"/>
              <w:rPr>
                <w:rFonts w:ascii="Arial" w:hAnsi="Arial" w:cs="Arial"/>
              </w:rPr>
            </w:pPr>
            <w:r w:rsidRPr="00E728F0">
              <w:rPr>
                <w:rFonts w:ascii="Arial" w:hAnsi="Arial" w:cs="Arial"/>
              </w:rPr>
              <w:t>A</w:t>
            </w:r>
          </w:p>
        </w:tc>
        <w:tc>
          <w:tcPr>
            <w:tcW w:w="2180" w:type="dxa"/>
            <w:tcBorders>
              <w:top w:val="single" w:sz="4" w:space="0" w:color="D2232A"/>
              <w:left w:val="single" w:sz="4" w:space="0" w:color="D2232A"/>
              <w:bottom w:val="single" w:sz="4" w:space="0" w:color="D2232A"/>
              <w:right w:val="single" w:sz="4" w:space="0" w:color="D2232A"/>
            </w:tcBorders>
            <w:vAlign w:val="center"/>
          </w:tcPr>
          <w:p w14:paraId="3F4B6827" w14:textId="77777777" w:rsidR="008511C9" w:rsidRPr="00E728F0" w:rsidRDefault="008511C9" w:rsidP="00F83993">
            <w:pPr>
              <w:spacing w:before="60" w:after="60"/>
              <w:rPr>
                <w:rFonts w:ascii="Arial" w:hAnsi="Arial" w:cs="Arial"/>
              </w:rPr>
            </w:pPr>
            <w:r w:rsidRPr="00E728F0">
              <w:rPr>
                <w:rFonts w:ascii="Arial" w:hAnsi="Arial" w:cs="Arial"/>
              </w:rPr>
              <w:t>CEPT countries with radiolocation systems below 3400 MHz</w:t>
            </w:r>
          </w:p>
        </w:tc>
        <w:tc>
          <w:tcPr>
            <w:tcW w:w="1788" w:type="dxa"/>
            <w:tcBorders>
              <w:top w:val="single" w:sz="4" w:space="0" w:color="D2232A"/>
              <w:left w:val="single" w:sz="4" w:space="0" w:color="D2232A"/>
              <w:bottom w:val="single" w:sz="4" w:space="0" w:color="D2232A"/>
              <w:right w:val="single" w:sz="4" w:space="0" w:color="D2232A"/>
            </w:tcBorders>
            <w:vAlign w:val="center"/>
          </w:tcPr>
          <w:p w14:paraId="4AE784CC" w14:textId="5260FD4D" w:rsidR="008511C9" w:rsidRPr="00E728F0" w:rsidRDefault="008511C9" w:rsidP="00F83993">
            <w:pPr>
              <w:spacing w:before="60" w:after="60"/>
              <w:rPr>
                <w:rFonts w:ascii="Arial" w:hAnsi="Arial" w:cs="Arial"/>
              </w:rPr>
            </w:pPr>
            <w:r w:rsidRPr="00E728F0">
              <w:rPr>
                <w:rFonts w:ascii="Arial" w:hAnsi="Arial" w:cs="Arial"/>
              </w:rPr>
              <w:t>Additional baseline</w:t>
            </w:r>
          </w:p>
        </w:tc>
        <w:tc>
          <w:tcPr>
            <w:tcW w:w="1835" w:type="dxa"/>
            <w:tcBorders>
              <w:top w:val="single" w:sz="4" w:space="0" w:color="D2232A"/>
              <w:left w:val="single" w:sz="4" w:space="0" w:color="D2232A"/>
              <w:bottom w:val="single" w:sz="4" w:space="0" w:color="D2232A"/>
              <w:right w:val="single" w:sz="4" w:space="0" w:color="D2232A"/>
            </w:tcBorders>
            <w:vAlign w:val="center"/>
          </w:tcPr>
          <w:p w14:paraId="2EDE5DC7" w14:textId="77777777" w:rsidR="008511C9" w:rsidRPr="00141375" w:rsidRDefault="008511C9" w:rsidP="00F83993">
            <w:pPr>
              <w:spacing w:before="60" w:after="60"/>
              <w:rPr>
                <w:rFonts w:ascii="Arial" w:hAnsi="Arial" w:cs="Arial"/>
              </w:rPr>
            </w:pPr>
            <w:r w:rsidRPr="00E16CFB">
              <w:rPr>
                <w:rFonts w:ascii="Arial" w:hAnsi="Arial" w:cs="Arial"/>
              </w:rPr>
              <w:t xml:space="preserve">Below 3400 MHz </w:t>
            </w:r>
            <w:r w:rsidRPr="00141375">
              <w:rPr>
                <w:rFonts w:ascii="Arial" w:hAnsi="Arial" w:cs="Arial"/>
              </w:rPr>
              <w:t>(3)</w:t>
            </w:r>
          </w:p>
        </w:tc>
        <w:tc>
          <w:tcPr>
            <w:tcW w:w="1889" w:type="dxa"/>
            <w:tcBorders>
              <w:top w:val="single" w:sz="4" w:space="0" w:color="D2232A"/>
              <w:left w:val="single" w:sz="4" w:space="0" w:color="D2232A"/>
              <w:bottom w:val="single" w:sz="4" w:space="0" w:color="D2232A"/>
              <w:right w:val="single" w:sz="4" w:space="0" w:color="D2232A"/>
            </w:tcBorders>
            <w:vAlign w:val="center"/>
          </w:tcPr>
          <w:p w14:paraId="23C062B4" w14:textId="77777777" w:rsidR="008511C9" w:rsidRPr="008511C9" w:rsidRDefault="008511C9" w:rsidP="00F83993">
            <w:pPr>
              <w:spacing w:before="60" w:after="60"/>
              <w:rPr>
                <w:rFonts w:ascii="Arial" w:hAnsi="Arial" w:cs="Arial"/>
              </w:rPr>
            </w:pPr>
            <w:r w:rsidRPr="008511C9">
              <w:rPr>
                <w:rFonts w:ascii="Arial" w:hAnsi="Arial" w:cs="Arial"/>
              </w:rPr>
              <w:t>-59 dBm</w:t>
            </w:r>
          </w:p>
        </w:tc>
        <w:tc>
          <w:tcPr>
            <w:tcW w:w="1405" w:type="dxa"/>
            <w:vMerge w:val="restart"/>
            <w:tcBorders>
              <w:top w:val="single" w:sz="4" w:space="0" w:color="D2232A"/>
              <w:left w:val="single" w:sz="4" w:space="0" w:color="D2232A"/>
              <w:right w:val="single" w:sz="4" w:space="0" w:color="D2232A"/>
            </w:tcBorders>
            <w:vAlign w:val="center"/>
          </w:tcPr>
          <w:p w14:paraId="26974AD7" w14:textId="77777777" w:rsidR="008511C9" w:rsidRPr="00E728F0" w:rsidRDefault="008511C9" w:rsidP="00F83993">
            <w:pPr>
              <w:spacing w:before="60" w:after="60"/>
              <w:rPr>
                <w:rFonts w:ascii="Arial" w:hAnsi="Arial" w:cs="Arial"/>
              </w:rPr>
            </w:pPr>
            <w:r w:rsidRPr="00F61C23">
              <w:rPr>
                <w:rFonts w:ascii="Arial" w:eastAsia="Calibri" w:hAnsi="Arial"/>
              </w:rPr>
              <w:t>-52</w:t>
            </w:r>
          </w:p>
        </w:tc>
      </w:tr>
      <w:tr w:rsidR="008511C9" w:rsidRPr="00E728F0" w14:paraId="55A9A337" w14:textId="77777777" w:rsidTr="008511C9">
        <w:tc>
          <w:tcPr>
            <w:tcW w:w="472" w:type="dxa"/>
            <w:tcBorders>
              <w:top w:val="single" w:sz="4" w:space="0" w:color="D2232A"/>
              <w:left w:val="single" w:sz="4" w:space="0" w:color="D2232A"/>
              <w:bottom w:val="single" w:sz="4" w:space="0" w:color="D2232A"/>
              <w:right w:val="single" w:sz="4" w:space="0" w:color="D2232A"/>
            </w:tcBorders>
            <w:vAlign w:val="center"/>
          </w:tcPr>
          <w:p w14:paraId="5C230362" w14:textId="77777777" w:rsidR="008511C9" w:rsidRPr="00E728F0" w:rsidRDefault="008511C9" w:rsidP="00F83993">
            <w:pPr>
              <w:spacing w:before="60" w:after="60"/>
              <w:rPr>
                <w:rFonts w:ascii="Arial" w:hAnsi="Arial" w:cs="Arial"/>
              </w:rPr>
            </w:pPr>
            <w:r w:rsidRPr="00E728F0">
              <w:rPr>
                <w:rFonts w:ascii="Arial" w:hAnsi="Arial" w:cs="Arial"/>
              </w:rPr>
              <w:t>B</w:t>
            </w:r>
          </w:p>
        </w:tc>
        <w:tc>
          <w:tcPr>
            <w:tcW w:w="2180" w:type="dxa"/>
            <w:tcBorders>
              <w:top w:val="single" w:sz="4" w:space="0" w:color="D2232A"/>
              <w:left w:val="single" w:sz="4" w:space="0" w:color="D2232A"/>
              <w:bottom w:val="single" w:sz="4" w:space="0" w:color="D2232A"/>
              <w:right w:val="single" w:sz="4" w:space="0" w:color="D2232A"/>
            </w:tcBorders>
            <w:vAlign w:val="center"/>
          </w:tcPr>
          <w:p w14:paraId="4645A8AF" w14:textId="77777777" w:rsidR="008511C9" w:rsidRPr="00E728F0" w:rsidRDefault="008511C9" w:rsidP="00F83993">
            <w:pPr>
              <w:spacing w:before="60" w:after="60"/>
              <w:rPr>
                <w:rFonts w:ascii="Arial" w:hAnsi="Arial" w:cs="Arial"/>
              </w:rPr>
            </w:pPr>
            <w:r w:rsidRPr="00E728F0">
              <w:rPr>
                <w:rFonts w:ascii="Arial" w:hAnsi="Arial" w:cs="Arial"/>
              </w:rPr>
              <w:t>CEPT countries with radiolocation systems below 3400 MHz</w:t>
            </w:r>
          </w:p>
        </w:tc>
        <w:tc>
          <w:tcPr>
            <w:tcW w:w="1788" w:type="dxa"/>
            <w:tcBorders>
              <w:top w:val="single" w:sz="4" w:space="0" w:color="D2232A"/>
              <w:left w:val="single" w:sz="4" w:space="0" w:color="D2232A"/>
              <w:bottom w:val="single" w:sz="4" w:space="0" w:color="D2232A"/>
              <w:right w:val="single" w:sz="4" w:space="0" w:color="D2232A"/>
            </w:tcBorders>
            <w:vAlign w:val="center"/>
          </w:tcPr>
          <w:p w14:paraId="7965127E" w14:textId="6DE254AD" w:rsidR="008511C9" w:rsidRPr="00E728F0" w:rsidRDefault="008511C9" w:rsidP="00F83993">
            <w:pPr>
              <w:spacing w:before="60" w:after="60"/>
              <w:rPr>
                <w:rFonts w:ascii="Arial" w:hAnsi="Arial" w:cs="Arial"/>
              </w:rPr>
            </w:pPr>
            <w:r w:rsidRPr="00E728F0">
              <w:rPr>
                <w:rFonts w:ascii="Arial" w:hAnsi="Arial" w:cs="Arial"/>
              </w:rPr>
              <w:t>Additional baseline</w:t>
            </w:r>
          </w:p>
        </w:tc>
        <w:tc>
          <w:tcPr>
            <w:tcW w:w="1835" w:type="dxa"/>
            <w:tcBorders>
              <w:top w:val="single" w:sz="4" w:space="0" w:color="D2232A"/>
              <w:left w:val="single" w:sz="4" w:space="0" w:color="D2232A"/>
              <w:bottom w:val="single" w:sz="4" w:space="0" w:color="D2232A"/>
              <w:right w:val="single" w:sz="4" w:space="0" w:color="D2232A"/>
            </w:tcBorders>
            <w:vAlign w:val="center"/>
          </w:tcPr>
          <w:p w14:paraId="35837292" w14:textId="77777777" w:rsidR="008511C9" w:rsidRPr="00141375" w:rsidRDefault="008511C9" w:rsidP="00F83993">
            <w:pPr>
              <w:spacing w:before="60" w:after="60"/>
              <w:rPr>
                <w:rFonts w:ascii="Arial" w:hAnsi="Arial" w:cs="Arial"/>
              </w:rPr>
            </w:pPr>
            <w:r w:rsidRPr="00E16CFB">
              <w:rPr>
                <w:rFonts w:ascii="Arial" w:hAnsi="Arial" w:cs="Arial"/>
              </w:rPr>
              <w:t>Below 3400 MHz(3)</w:t>
            </w:r>
          </w:p>
        </w:tc>
        <w:tc>
          <w:tcPr>
            <w:tcW w:w="1889" w:type="dxa"/>
            <w:tcBorders>
              <w:top w:val="single" w:sz="4" w:space="0" w:color="D2232A"/>
              <w:left w:val="single" w:sz="4" w:space="0" w:color="D2232A"/>
              <w:bottom w:val="single" w:sz="4" w:space="0" w:color="D2232A"/>
              <w:right w:val="single" w:sz="4" w:space="0" w:color="D2232A"/>
            </w:tcBorders>
            <w:vAlign w:val="center"/>
          </w:tcPr>
          <w:p w14:paraId="0ECF1C31" w14:textId="77777777" w:rsidR="008511C9" w:rsidRPr="008511C9" w:rsidRDefault="008511C9" w:rsidP="00F83993">
            <w:pPr>
              <w:spacing w:before="60" w:after="60"/>
              <w:rPr>
                <w:rFonts w:ascii="Arial" w:hAnsi="Arial" w:cs="Arial"/>
              </w:rPr>
            </w:pPr>
            <w:r w:rsidRPr="008511C9">
              <w:rPr>
                <w:rFonts w:ascii="Arial" w:hAnsi="Arial" w:cs="Arial"/>
              </w:rPr>
              <w:t>-50 dBm</w:t>
            </w:r>
          </w:p>
        </w:tc>
        <w:tc>
          <w:tcPr>
            <w:tcW w:w="1405" w:type="dxa"/>
            <w:vMerge/>
            <w:tcBorders>
              <w:left w:val="single" w:sz="4" w:space="0" w:color="D2232A"/>
              <w:bottom w:val="single" w:sz="4" w:space="0" w:color="D2232A"/>
              <w:right w:val="single" w:sz="4" w:space="0" w:color="D2232A"/>
            </w:tcBorders>
          </w:tcPr>
          <w:p w14:paraId="3A792C6A" w14:textId="77777777" w:rsidR="008511C9" w:rsidRPr="00E728F0" w:rsidRDefault="008511C9" w:rsidP="00F83993">
            <w:pPr>
              <w:spacing w:before="60" w:after="60"/>
              <w:rPr>
                <w:rFonts w:ascii="Arial" w:hAnsi="Arial" w:cs="Arial"/>
              </w:rPr>
            </w:pPr>
          </w:p>
        </w:tc>
      </w:tr>
      <w:tr w:rsidR="008511C9" w:rsidRPr="00E728F0" w14:paraId="7EFB4776" w14:textId="77777777" w:rsidTr="008511C9">
        <w:tc>
          <w:tcPr>
            <w:tcW w:w="472" w:type="dxa"/>
            <w:tcBorders>
              <w:top w:val="single" w:sz="4" w:space="0" w:color="D2232A"/>
              <w:left w:val="single" w:sz="4" w:space="0" w:color="D2232A"/>
              <w:bottom w:val="single" w:sz="4" w:space="0" w:color="D2232A"/>
              <w:right w:val="single" w:sz="4" w:space="0" w:color="D2232A"/>
            </w:tcBorders>
            <w:vAlign w:val="center"/>
          </w:tcPr>
          <w:p w14:paraId="67E76479" w14:textId="77777777" w:rsidR="008511C9" w:rsidRPr="00E728F0" w:rsidRDefault="008511C9" w:rsidP="00F83993">
            <w:pPr>
              <w:spacing w:before="60" w:after="60"/>
              <w:rPr>
                <w:rFonts w:ascii="Arial" w:hAnsi="Arial" w:cs="Arial"/>
              </w:rPr>
            </w:pPr>
            <w:r w:rsidRPr="00E728F0">
              <w:rPr>
                <w:rFonts w:ascii="Arial" w:hAnsi="Arial" w:cs="Arial"/>
              </w:rPr>
              <w:t>C</w:t>
            </w:r>
          </w:p>
        </w:tc>
        <w:tc>
          <w:tcPr>
            <w:tcW w:w="2180" w:type="dxa"/>
            <w:tcBorders>
              <w:top w:val="single" w:sz="4" w:space="0" w:color="D2232A"/>
              <w:left w:val="single" w:sz="4" w:space="0" w:color="D2232A"/>
              <w:bottom w:val="single" w:sz="4" w:space="0" w:color="D2232A"/>
              <w:right w:val="single" w:sz="4" w:space="0" w:color="D2232A"/>
            </w:tcBorders>
            <w:vAlign w:val="center"/>
          </w:tcPr>
          <w:p w14:paraId="33065A96" w14:textId="77777777" w:rsidR="008511C9" w:rsidRPr="00E728F0" w:rsidRDefault="008511C9" w:rsidP="00F83993">
            <w:pPr>
              <w:spacing w:before="60" w:after="60"/>
              <w:rPr>
                <w:rFonts w:ascii="Arial" w:hAnsi="Arial" w:cs="Arial"/>
              </w:rPr>
            </w:pPr>
            <w:r w:rsidRPr="00E728F0">
              <w:rPr>
                <w:rFonts w:ascii="Arial" w:hAnsi="Arial" w:cs="Arial"/>
              </w:rPr>
              <w:t>CEPT countries without adjacent band usage or with usage that does not need extra protection</w:t>
            </w:r>
          </w:p>
        </w:tc>
        <w:tc>
          <w:tcPr>
            <w:tcW w:w="1788" w:type="dxa"/>
            <w:tcBorders>
              <w:top w:val="single" w:sz="4" w:space="0" w:color="D2232A"/>
              <w:left w:val="single" w:sz="4" w:space="0" w:color="D2232A"/>
              <w:bottom w:val="single" w:sz="4" w:space="0" w:color="D2232A"/>
              <w:right w:val="single" w:sz="4" w:space="0" w:color="D2232A"/>
            </w:tcBorders>
            <w:vAlign w:val="center"/>
          </w:tcPr>
          <w:p w14:paraId="15CE0429" w14:textId="1ED76BA8" w:rsidR="008511C9" w:rsidRPr="00E728F0" w:rsidRDefault="008511C9" w:rsidP="00F83993">
            <w:pPr>
              <w:spacing w:before="60" w:after="60"/>
              <w:rPr>
                <w:rFonts w:ascii="Arial" w:hAnsi="Arial" w:cs="Arial"/>
              </w:rPr>
            </w:pPr>
            <w:r w:rsidRPr="00E728F0">
              <w:rPr>
                <w:rFonts w:ascii="Arial" w:hAnsi="Arial" w:cs="Arial"/>
              </w:rPr>
              <w:t>Additional baseline</w:t>
            </w:r>
          </w:p>
        </w:tc>
        <w:tc>
          <w:tcPr>
            <w:tcW w:w="1835" w:type="dxa"/>
            <w:tcBorders>
              <w:top w:val="single" w:sz="4" w:space="0" w:color="D2232A"/>
              <w:left w:val="single" w:sz="4" w:space="0" w:color="D2232A"/>
              <w:bottom w:val="single" w:sz="4" w:space="0" w:color="D2232A"/>
              <w:right w:val="single" w:sz="4" w:space="0" w:color="D2232A"/>
            </w:tcBorders>
            <w:vAlign w:val="center"/>
          </w:tcPr>
          <w:p w14:paraId="1B82604E" w14:textId="77777777" w:rsidR="008511C9" w:rsidRPr="00E728F0" w:rsidRDefault="008511C9" w:rsidP="00F83993">
            <w:pPr>
              <w:spacing w:before="60" w:after="60"/>
              <w:rPr>
                <w:rFonts w:ascii="Arial" w:hAnsi="Arial" w:cs="Arial"/>
              </w:rPr>
            </w:pPr>
            <w:r w:rsidRPr="00557024">
              <w:rPr>
                <w:rFonts w:ascii="Arial" w:hAnsi="Arial" w:cs="Arial"/>
              </w:rPr>
              <w:t>Below 3400 MHz(3</w:t>
            </w:r>
            <w:r w:rsidRPr="00E728F0">
              <w:rPr>
                <w:rFonts w:ascii="Arial" w:hAnsi="Arial" w:cs="Arial"/>
              </w:rPr>
              <w:t>)</w:t>
            </w:r>
          </w:p>
        </w:tc>
        <w:tc>
          <w:tcPr>
            <w:tcW w:w="1889" w:type="dxa"/>
            <w:tcBorders>
              <w:top w:val="single" w:sz="4" w:space="0" w:color="D2232A"/>
              <w:left w:val="single" w:sz="4" w:space="0" w:color="D2232A"/>
              <w:bottom w:val="single" w:sz="4" w:space="0" w:color="D2232A"/>
              <w:right w:val="single" w:sz="4" w:space="0" w:color="D2232A"/>
            </w:tcBorders>
            <w:vAlign w:val="center"/>
          </w:tcPr>
          <w:p w14:paraId="73B547C8" w14:textId="77777777" w:rsidR="008511C9" w:rsidRPr="00E16CFB" w:rsidRDefault="008511C9" w:rsidP="00F83993">
            <w:pPr>
              <w:spacing w:before="60" w:after="60"/>
              <w:rPr>
                <w:rFonts w:ascii="Arial" w:hAnsi="Arial" w:cs="Arial"/>
              </w:rPr>
            </w:pPr>
            <w:r w:rsidRPr="00E16CFB">
              <w:rPr>
                <w:rFonts w:ascii="Arial" w:hAnsi="Arial" w:cs="Arial"/>
              </w:rPr>
              <w:t>Not applicable</w:t>
            </w:r>
          </w:p>
        </w:tc>
        <w:tc>
          <w:tcPr>
            <w:tcW w:w="1405" w:type="dxa"/>
            <w:tcBorders>
              <w:top w:val="single" w:sz="4" w:space="0" w:color="D2232A"/>
              <w:left w:val="single" w:sz="4" w:space="0" w:color="D2232A"/>
              <w:bottom w:val="single" w:sz="4" w:space="0" w:color="D2232A"/>
              <w:right w:val="single" w:sz="4" w:space="0" w:color="D2232A"/>
            </w:tcBorders>
            <w:vAlign w:val="center"/>
          </w:tcPr>
          <w:p w14:paraId="0C8FAD62" w14:textId="77777777" w:rsidR="008511C9" w:rsidRPr="008511C9" w:rsidRDefault="008511C9" w:rsidP="00F83993">
            <w:pPr>
              <w:spacing w:before="60" w:after="60"/>
              <w:rPr>
                <w:rFonts w:ascii="Arial" w:hAnsi="Arial" w:cs="Arial"/>
              </w:rPr>
            </w:pPr>
            <w:r w:rsidRPr="00141375">
              <w:rPr>
                <w:rFonts w:ascii="Arial" w:eastAsia="Calibri" w:hAnsi="Arial"/>
              </w:rPr>
              <w:t>Not applicable</w:t>
            </w:r>
          </w:p>
        </w:tc>
      </w:tr>
      <w:tr w:rsidR="008511C9" w:rsidRPr="00E728F0" w14:paraId="3C9C471D" w14:textId="77777777" w:rsidTr="008511C9">
        <w:tc>
          <w:tcPr>
            <w:tcW w:w="9569" w:type="dxa"/>
            <w:gridSpan w:val="6"/>
            <w:tcBorders>
              <w:top w:val="single" w:sz="4" w:space="0" w:color="D2232A"/>
              <w:left w:val="single" w:sz="4" w:space="0" w:color="D2232A"/>
              <w:bottom w:val="single" w:sz="4" w:space="0" w:color="D2232A"/>
              <w:right w:val="single" w:sz="4" w:space="0" w:color="D2232A"/>
            </w:tcBorders>
            <w:vAlign w:val="center"/>
          </w:tcPr>
          <w:p w14:paraId="08F18949" w14:textId="77777777" w:rsidR="008511C9" w:rsidRPr="00E728F0" w:rsidRDefault="008511C9" w:rsidP="008511C9">
            <w:pPr>
              <w:pStyle w:val="ECCTablenote"/>
            </w:pPr>
            <w:r w:rsidRPr="00E728F0">
              <w:t>(1) Alternative measures may be required on a case by case basis for indoor AAS BSs on a national basis.</w:t>
            </w:r>
          </w:p>
          <w:p w14:paraId="352C5BF5" w14:textId="77777777" w:rsidR="008511C9" w:rsidRPr="00E728F0" w:rsidRDefault="008511C9" w:rsidP="008511C9">
            <w:pPr>
              <w:pStyle w:val="ECCTablenote"/>
            </w:pPr>
            <w:r w:rsidRPr="00E728F0">
              <w:t xml:space="preserve">(2) In a multi-sector base station, the radiated power limit applies to each one of the individual sectors </w:t>
            </w:r>
          </w:p>
          <w:p w14:paraId="01D0A6D1" w14:textId="77777777" w:rsidR="008511C9" w:rsidRPr="00E728F0" w:rsidRDefault="008511C9" w:rsidP="008511C9">
            <w:pPr>
              <w:pStyle w:val="ECCTablenote"/>
              <w:rPr>
                <w:rFonts w:eastAsia="Calibri"/>
              </w:rPr>
            </w:pPr>
            <w:r w:rsidRPr="00E728F0">
              <w:t xml:space="preserve">(3) In cases where CEPT administrations have already implemented a guard band when issuing licences for MFCN before the adoption of this ECC Decision and in accordance with ECC </w:t>
            </w:r>
            <w:proofErr w:type="gramStart"/>
            <w:r w:rsidRPr="00E728F0">
              <w:t>Decision(</w:t>
            </w:r>
            <w:proofErr w:type="gramEnd"/>
            <w:r w:rsidRPr="00E728F0">
              <w:t>11)06 (approved 9th December 2011, amended 14th March 2014), these CEPT administrations may apply the additional baseline only below such guard band, provided it complies with the protection of radars in the adjacent band and with cross-border obligations.</w:t>
            </w:r>
          </w:p>
        </w:tc>
      </w:tr>
    </w:tbl>
    <w:p w14:paraId="47EDCF59" w14:textId="79890129" w:rsidR="00BF1AEF" w:rsidRPr="008511C9" w:rsidRDefault="00BF1AEF" w:rsidP="00BF1AEF">
      <w:pPr>
        <w:ind w:left="454" w:hanging="454"/>
        <w:rPr>
          <w:rFonts w:ascii="Arial" w:hAnsi="Arial" w:cs="Arial"/>
          <w:sz w:val="16"/>
          <w:szCs w:val="16"/>
        </w:rPr>
      </w:pPr>
    </w:p>
    <w:p w14:paraId="52ABE761" w14:textId="5075AA17" w:rsidR="00784345" w:rsidRPr="008511C9" w:rsidRDefault="00784345" w:rsidP="00784345">
      <w:pPr>
        <w:pStyle w:val="ECCParagraph"/>
      </w:pPr>
      <w:r w:rsidRPr="008511C9">
        <w:rPr>
          <w:i/>
        </w:rPr>
        <w:t xml:space="preserve">Explanatory note to </w:t>
      </w:r>
      <w:r w:rsidR="00BF1AEF" w:rsidRPr="008511C9">
        <w:rPr>
          <w:i/>
        </w:rPr>
        <w:fldChar w:fldCharType="begin"/>
      </w:r>
      <w:r w:rsidR="00BF1AEF" w:rsidRPr="008511C9">
        <w:rPr>
          <w:i/>
        </w:rPr>
        <w:instrText xml:space="preserve"> REF _Ref518638872 \h  \* MERGEFORMAT </w:instrText>
      </w:r>
      <w:r w:rsidR="00BF1AEF" w:rsidRPr="008511C9">
        <w:rPr>
          <w:i/>
        </w:rPr>
      </w:r>
      <w:r w:rsidR="00BF1AEF" w:rsidRPr="008511C9">
        <w:rPr>
          <w:i/>
        </w:rPr>
        <w:fldChar w:fldCharType="separate"/>
      </w:r>
      <w:r w:rsidR="002E2D20" w:rsidRPr="008511C9">
        <w:rPr>
          <w:rFonts w:eastAsia="Batang" w:cs="Arial"/>
          <w:i/>
        </w:rPr>
        <w:t xml:space="preserve">Table </w:t>
      </w:r>
      <w:r w:rsidR="002E2D20" w:rsidRPr="008511C9">
        <w:rPr>
          <w:rFonts w:eastAsia="Batang" w:cs="Arial"/>
          <w:i/>
          <w:noProof/>
        </w:rPr>
        <w:t>5</w:t>
      </w:r>
      <w:r w:rsidR="00BF1AEF" w:rsidRPr="008511C9">
        <w:rPr>
          <w:i/>
        </w:rPr>
        <w:fldChar w:fldCharType="end"/>
      </w:r>
      <w:r w:rsidRPr="008511C9">
        <w:rPr>
          <w:i/>
        </w:rPr>
        <w:t>:</w:t>
      </w:r>
      <w:r w:rsidRPr="008511C9">
        <w:t xml:space="preserve"> The additional baseline power limits given in </w:t>
      </w:r>
      <w:r w:rsidR="00BF1AEF" w:rsidRPr="008511C9">
        <w:fldChar w:fldCharType="begin"/>
      </w:r>
      <w:r w:rsidR="00BF1AEF" w:rsidRPr="008511C9">
        <w:instrText xml:space="preserve"> REF _Ref518638872 \h  \* MERGEFORMAT </w:instrText>
      </w:r>
      <w:r w:rsidR="00BF1AEF" w:rsidRPr="008511C9">
        <w:fldChar w:fldCharType="separate"/>
      </w:r>
      <w:r w:rsidR="002E2D20" w:rsidRPr="008511C9">
        <w:rPr>
          <w:rFonts w:eastAsia="Batang" w:cs="Arial"/>
        </w:rPr>
        <w:t xml:space="preserve">Table </w:t>
      </w:r>
      <w:r w:rsidR="002E2D20" w:rsidRPr="008511C9">
        <w:rPr>
          <w:rFonts w:eastAsia="Batang" w:cs="Arial"/>
          <w:noProof/>
        </w:rPr>
        <w:t>5</w:t>
      </w:r>
      <w:r w:rsidR="00BF1AEF" w:rsidRPr="008511C9">
        <w:fldChar w:fldCharType="end"/>
      </w:r>
      <w:r w:rsidRPr="008511C9">
        <w:t xml:space="preserve"> </w:t>
      </w:r>
      <w:r w:rsidR="00586320" w:rsidRPr="008511C9">
        <w:t>were derived assuming</w:t>
      </w:r>
      <w:r w:rsidR="00586320" w:rsidRPr="00E728F0">
        <w:t xml:space="preserve"> only outdoor cells. </w:t>
      </w:r>
      <w:r w:rsidR="00586320" w:rsidRPr="008511C9">
        <w:t>Therefore, in</w:t>
      </w:r>
      <w:r w:rsidR="00586320" w:rsidRPr="00E728F0">
        <w:t xml:space="preserve"> </w:t>
      </w:r>
      <w:r w:rsidRPr="00E728F0">
        <w:t>the case of an indoor cell, the power limits can be relaxed on a case by case basis.</w:t>
      </w:r>
    </w:p>
    <w:p w14:paraId="27D8641C" w14:textId="77777777" w:rsidR="003E3B7F" w:rsidRPr="008511C9" w:rsidRDefault="003E3B7F" w:rsidP="003E3B7F">
      <w:pPr>
        <w:pStyle w:val="ECCParagraph"/>
      </w:pPr>
      <w:r w:rsidRPr="008511C9">
        <w:rPr>
          <w:rFonts w:eastAsia="Batang"/>
        </w:rPr>
        <w:t xml:space="preserve">The additional baseline </w:t>
      </w:r>
      <w:r w:rsidRPr="008511C9">
        <w:t xml:space="preserve">limit </w:t>
      </w:r>
      <w:r w:rsidR="00B57F28" w:rsidRPr="008511C9">
        <w:t xml:space="preserve">reflects the need for protection for military radiolocation in some countries. </w:t>
      </w:r>
      <w:r w:rsidR="00C2581F" w:rsidRPr="008511C9">
        <w:t xml:space="preserve">CEPT administrations may select the limits from case A or B for non AAS depending on the level of protection required for the radar in the region in question. </w:t>
      </w:r>
    </w:p>
    <w:p w14:paraId="338540EB" w14:textId="15E285D2" w:rsidR="003E3B7F" w:rsidRPr="008511C9" w:rsidRDefault="003E3B7F" w:rsidP="003E3B7F">
      <w:pPr>
        <w:pStyle w:val="ECCParagraph"/>
      </w:pPr>
      <w:r w:rsidRPr="008511C9">
        <w:t xml:space="preserve">A coordination zone of up to 12 km around fixed terrestrial radars, based on </w:t>
      </w:r>
      <w:r w:rsidR="00EA4811" w:rsidRPr="008511C9">
        <w:t>an</w:t>
      </w:r>
      <w:r w:rsidRPr="00E728F0">
        <w:t xml:space="preserve"> AAS TRP limit of </w:t>
      </w:r>
      <w:r w:rsidR="006403CE" w:rsidRPr="008511C9">
        <w:rPr>
          <w:rFonts w:cs="Arial"/>
        </w:rPr>
        <w:t>−</w:t>
      </w:r>
      <w:r w:rsidRPr="008511C9">
        <w:t>52</w:t>
      </w:r>
      <w:r w:rsidR="006403CE" w:rsidRPr="008511C9">
        <w:t> </w:t>
      </w:r>
      <w:r w:rsidRPr="008511C9">
        <w:t>dBm/MHz per cell, may be required. Such coordination is the responsibility of the relevant administration. Other mitigation measures like geographical separation, in-block power limit or an additional guard band may be necessary.</w:t>
      </w:r>
    </w:p>
    <w:p w14:paraId="1A183A6F" w14:textId="77777777" w:rsidR="003E3B7F" w:rsidRDefault="008B7D5A" w:rsidP="003E3B7F">
      <w:pPr>
        <w:pStyle w:val="ECCParagraph"/>
      </w:pPr>
      <w:r w:rsidRPr="008511C9">
        <w:t xml:space="preserve">In case of indoor deployments, </w:t>
      </w:r>
      <w:r w:rsidR="00F575FF" w:rsidRPr="008511C9">
        <w:t>administrations</w:t>
      </w:r>
      <w:r w:rsidRPr="008511C9">
        <w:t xml:space="preserve"> may define a relaxed limit applying to specific implementation cases to ensure a more efficient usage of spectrum. </w:t>
      </w:r>
    </w:p>
    <w:p w14:paraId="7C85909D" w14:textId="6F9E5C46" w:rsidR="001E7D83" w:rsidRPr="00F233F1" w:rsidRDefault="001E7D83" w:rsidP="00362131">
      <w:pPr>
        <w:pStyle w:val="Caption"/>
        <w:spacing w:before="360" w:after="240"/>
        <w:rPr>
          <w:rFonts w:cs="Arial"/>
          <w:color w:val="EB232A"/>
        </w:rPr>
      </w:pPr>
      <w:r w:rsidRPr="00F233F1">
        <w:rPr>
          <w:rFonts w:ascii="Arial" w:hAnsi="Arial" w:cs="Arial"/>
          <w:color w:val="EB232A"/>
          <w:sz w:val="20"/>
        </w:rPr>
        <w:lastRenderedPageBreak/>
        <w:t xml:space="preserve">Table </w:t>
      </w:r>
      <w:r w:rsidRPr="00F233F1">
        <w:rPr>
          <w:rFonts w:ascii="Arial" w:hAnsi="Arial" w:cs="Arial"/>
          <w:color w:val="EB232A"/>
          <w:sz w:val="20"/>
        </w:rPr>
        <w:fldChar w:fldCharType="begin"/>
      </w:r>
      <w:r w:rsidRPr="00F233F1">
        <w:rPr>
          <w:rFonts w:ascii="Arial" w:hAnsi="Arial" w:cs="Arial"/>
          <w:color w:val="EB232A"/>
          <w:sz w:val="20"/>
        </w:rPr>
        <w:instrText xml:space="preserve"> SEQ Table \* ARABIC </w:instrText>
      </w:r>
      <w:r w:rsidRPr="00F233F1">
        <w:rPr>
          <w:rFonts w:ascii="Arial" w:hAnsi="Arial" w:cs="Arial"/>
          <w:color w:val="EB232A"/>
          <w:sz w:val="20"/>
        </w:rPr>
        <w:fldChar w:fldCharType="separate"/>
      </w:r>
      <w:r w:rsidR="00564AA7">
        <w:rPr>
          <w:rFonts w:ascii="Arial" w:hAnsi="Arial" w:cs="Arial"/>
          <w:noProof/>
          <w:color w:val="EB232A"/>
          <w:sz w:val="20"/>
        </w:rPr>
        <w:t>6</w:t>
      </w:r>
      <w:r w:rsidRPr="00F233F1">
        <w:rPr>
          <w:rFonts w:ascii="Arial" w:hAnsi="Arial" w:cs="Arial"/>
          <w:color w:val="EB232A"/>
          <w:sz w:val="20"/>
        </w:rPr>
        <w:fldChar w:fldCharType="end"/>
      </w:r>
      <w:r w:rsidRPr="00F233F1">
        <w:rPr>
          <w:rFonts w:ascii="Arial" w:hAnsi="Arial" w:cs="Arial"/>
          <w:color w:val="EB232A"/>
          <w:sz w:val="20"/>
        </w:rPr>
        <w:t>: Additional baseline power limits to be applied above 3800 MHz for non-AAS and AAS base stations</w:t>
      </w:r>
    </w:p>
    <w:tbl>
      <w:tblPr>
        <w:tblW w:w="9870" w:type="dxa"/>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Look w:val="01E0" w:firstRow="1" w:lastRow="1" w:firstColumn="1" w:lastColumn="1" w:noHBand="0" w:noVBand="0"/>
      </w:tblPr>
      <w:tblGrid>
        <w:gridCol w:w="1394"/>
        <w:gridCol w:w="1843"/>
        <w:gridCol w:w="3316"/>
        <w:gridCol w:w="3317"/>
      </w:tblGrid>
      <w:tr w:rsidR="008511C9" w:rsidRPr="00E728F0" w14:paraId="3A1E4F48" w14:textId="77777777" w:rsidTr="008511C9">
        <w:trPr>
          <w:trHeight w:val="335"/>
          <w:tblHeader/>
          <w:jc w:val="center"/>
        </w:trPr>
        <w:tc>
          <w:tcPr>
            <w:tcW w:w="1394" w:type="dxa"/>
            <w:tcBorders>
              <w:top w:val="single" w:sz="4" w:space="0" w:color="D22A23"/>
              <w:left w:val="single" w:sz="4" w:space="0" w:color="D22A23"/>
              <w:bottom w:val="single" w:sz="4" w:space="0" w:color="D22A23"/>
              <w:right w:val="single" w:sz="4" w:space="0" w:color="FFFFFF"/>
              <w:tl2br w:val="nil"/>
              <w:tr2bl w:val="nil"/>
            </w:tcBorders>
            <w:shd w:val="clear" w:color="auto" w:fill="D22A23"/>
            <w:vAlign w:val="center"/>
          </w:tcPr>
          <w:p w14:paraId="6FE1CABD" w14:textId="1B33A0C1" w:rsidR="008511C9" w:rsidRPr="008511C9" w:rsidRDefault="008511C9" w:rsidP="008511C9">
            <w:pPr>
              <w:keepNext/>
              <w:spacing w:before="60" w:after="60"/>
              <w:jc w:val="center"/>
              <w:rPr>
                <w:rFonts w:ascii="Arial" w:eastAsia="Calibri" w:hAnsi="Arial"/>
                <w:b/>
                <w:color w:val="FFFFFF"/>
              </w:rPr>
            </w:pPr>
            <w:r w:rsidRPr="008511C9">
              <w:rPr>
                <w:rFonts w:ascii="Arial" w:eastAsia="Calibri" w:hAnsi="Arial"/>
                <w:b/>
                <w:color w:val="FFFFFF"/>
              </w:rPr>
              <w:t>BEM element</w:t>
            </w:r>
          </w:p>
        </w:tc>
        <w:tc>
          <w:tcPr>
            <w:tcW w:w="1843" w:type="dxa"/>
            <w:tcBorders>
              <w:top w:val="single" w:sz="4" w:space="0" w:color="D22A23"/>
              <w:left w:val="single" w:sz="4" w:space="0" w:color="FFFFFF"/>
              <w:bottom w:val="single" w:sz="4" w:space="0" w:color="D22A23"/>
              <w:right w:val="single" w:sz="4" w:space="0" w:color="FFFFFF"/>
              <w:tl2br w:val="nil"/>
              <w:tr2bl w:val="nil"/>
            </w:tcBorders>
            <w:shd w:val="clear" w:color="auto" w:fill="D22A23"/>
            <w:vAlign w:val="center"/>
          </w:tcPr>
          <w:p w14:paraId="442BA6A0" w14:textId="77777777" w:rsidR="008511C9" w:rsidRPr="00F61C23" w:rsidRDefault="008511C9" w:rsidP="008511C9">
            <w:pPr>
              <w:keepNext/>
              <w:spacing w:before="60" w:after="60"/>
              <w:jc w:val="center"/>
              <w:rPr>
                <w:rFonts w:ascii="Arial" w:eastAsia="Calibri" w:hAnsi="Arial"/>
                <w:b/>
                <w:color w:val="FFFFFF"/>
              </w:rPr>
            </w:pPr>
            <w:r w:rsidRPr="00F61C23">
              <w:rPr>
                <w:rFonts w:ascii="Arial" w:eastAsia="Calibri" w:hAnsi="Arial"/>
                <w:b/>
                <w:color w:val="FFFFFF"/>
              </w:rPr>
              <w:t>Frequency range</w:t>
            </w:r>
          </w:p>
        </w:tc>
        <w:tc>
          <w:tcPr>
            <w:tcW w:w="3316" w:type="dxa"/>
            <w:tcBorders>
              <w:top w:val="single" w:sz="4" w:space="0" w:color="D22A23"/>
              <w:left w:val="single" w:sz="4" w:space="0" w:color="FFFFFF"/>
              <w:bottom w:val="single" w:sz="4" w:space="0" w:color="D22A23"/>
              <w:right w:val="single" w:sz="4" w:space="0" w:color="FFFFFF"/>
              <w:tl2br w:val="nil"/>
              <w:tr2bl w:val="nil"/>
            </w:tcBorders>
            <w:shd w:val="clear" w:color="auto" w:fill="D22A23"/>
            <w:vAlign w:val="center"/>
          </w:tcPr>
          <w:p w14:paraId="59A42C9A" w14:textId="027E82E2" w:rsidR="008511C9" w:rsidRPr="00E728F0" w:rsidRDefault="008511C9" w:rsidP="008511C9">
            <w:pPr>
              <w:keepNext/>
              <w:spacing w:before="60" w:after="60"/>
              <w:jc w:val="center"/>
              <w:rPr>
                <w:rFonts w:ascii="Arial" w:eastAsia="Calibri" w:hAnsi="Arial"/>
                <w:b/>
                <w:color w:val="FFFFFF"/>
              </w:rPr>
            </w:pPr>
            <w:r w:rsidRPr="00E728F0">
              <w:rPr>
                <w:rFonts w:ascii="Arial" w:eastAsia="Calibri" w:hAnsi="Arial"/>
                <w:b/>
                <w:color w:val="FFFFFF"/>
              </w:rPr>
              <w:t>Non-AAS e.i.r.p. limit</w:t>
            </w:r>
            <w:r w:rsidRPr="00E728F0">
              <w:rPr>
                <w:rFonts w:ascii="Arial" w:eastAsia="Calibri" w:hAnsi="Arial"/>
                <w:b/>
                <w:color w:val="FFFFFF"/>
              </w:rPr>
              <w:br/>
              <w:t>dBm/(5 MHz) per antenna</w:t>
            </w:r>
          </w:p>
        </w:tc>
        <w:tc>
          <w:tcPr>
            <w:tcW w:w="3317" w:type="dxa"/>
            <w:tcBorders>
              <w:top w:val="single" w:sz="4" w:space="0" w:color="D22A23"/>
              <w:left w:val="single" w:sz="4" w:space="0" w:color="FFFFFF"/>
              <w:bottom w:val="single" w:sz="4" w:space="0" w:color="D22A23"/>
              <w:right w:val="single" w:sz="4" w:space="0" w:color="D22A23"/>
              <w:tl2br w:val="nil"/>
              <w:tr2bl w:val="nil"/>
            </w:tcBorders>
            <w:shd w:val="clear" w:color="auto" w:fill="D22A23"/>
            <w:vAlign w:val="center"/>
          </w:tcPr>
          <w:p w14:paraId="0A50000B" w14:textId="77777777" w:rsidR="008511C9" w:rsidRPr="00E728F0" w:rsidRDefault="008511C9" w:rsidP="008511C9">
            <w:pPr>
              <w:keepNext/>
              <w:spacing w:before="60" w:after="60"/>
              <w:jc w:val="center"/>
              <w:rPr>
                <w:rFonts w:ascii="Arial" w:eastAsia="Calibri" w:hAnsi="Arial"/>
                <w:b/>
                <w:color w:val="FFFFFF"/>
              </w:rPr>
            </w:pPr>
            <w:r w:rsidRPr="00E728F0">
              <w:rPr>
                <w:rFonts w:ascii="Arial" w:eastAsia="Calibri" w:hAnsi="Arial"/>
                <w:b/>
                <w:color w:val="FFFFFF"/>
              </w:rPr>
              <w:t>AAS TRP limit</w:t>
            </w:r>
            <w:r w:rsidRPr="00E728F0">
              <w:rPr>
                <w:rFonts w:ascii="Arial" w:eastAsia="Calibri" w:hAnsi="Arial"/>
                <w:b/>
                <w:color w:val="FFFFFF"/>
              </w:rPr>
              <w:br/>
              <w:t>dBm/(5 MHz) per cell (1)</w:t>
            </w:r>
          </w:p>
        </w:tc>
      </w:tr>
      <w:tr w:rsidR="008511C9" w:rsidRPr="00E728F0" w14:paraId="08141AC1" w14:textId="77777777" w:rsidTr="008511C9">
        <w:trPr>
          <w:trHeight w:val="331"/>
          <w:jc w:val="center"/>
        </w:trPr>
        <w:tc>
          <w:tcPr>
            <w:tcW w:w="1394" w:type="dxa"/>
            <w:vMerge w:val="restart"/>
            <w:shd w:val="clear" w:color="auto" w:fill="auto"/>
            <w:vAlign w:val="center"/>
          </w:tcPr>
          <w:p w14:paraId="37D45A38" w14:textId="77777777" w:rsidR="008511C9" w:rsidRPr="00E728F0" w:rsidRDefault="008511C9" w:rsidP="008511C9">
            <w:pPr>
              <w:pStyle w:val="ECCTabletext"/>
              <w:keepNext/>
              <w:spacing w:before="60"/>
            </w:pPr>
            <w:r w:rsidRPr="00E728F0">
              <w:t xml:space="preserve">Additional baseline </w:t>
            </w:r>
          </w:p>
        </w:tc>
        <w:tc>
          <w:tcPr>
            <w:tcW w:w="1843" w:type="dxa"/>
            <w:shd w:val="clear" w:color="auto" w:fill="auto"/>
            <w:vAlign w:val="center"/>
          </w:tcPr>
          <w:p w14:paraId="6895E0BF" w14:textId="77777777" w:rsidR="008511C9" w:rsidRPr="00E728F0" w:rsidRDefault="008511C9" w:rsidP="008511C9">
            <w:pPr>
              <w:pStyle w:val="ECCTabletext"/>
              <w:keepNext/>
              <w:spacing w:before="60"/>
            </w:pPr>
            <w:r w:rsidRPr="00E728F0">
              <w:t>3800-3805 MHz</w:t>
            </w:r>
          </w:p>
        </w:tc>
        <w:tc>
          <w:tcPr>
            <w:tcW w:w="3316" w:type="dxa"/>
            <w:shd w:val="clear" w:color="auto" w:fill="auto"/>
            <w:vAlign w:val="center"/>
          </w:tcPr>
          <w:p w14:paraId="58DBE763" w14:textId="77777777" w:rsidR="008511C9" w:rsidRPr="00E728F0" w:rsidRDefault="008511C9" w:rsidP="008511C9">
            <w:pPr>
              <w:pStyle w:val="ECCTabletext"/>
              <w:keepNext/>
              <w:spacing w:before="60"/>
            </w:pPr>
            <w:r w:rsidRPr="00E728F0">
              <w:t>Min(PMax−40, 21)</w:t>
            </w:r>
            <w:r w:rsidRPr="00E728F0">
              <w:tab/>
              <w:t>(2)</w:t>
            </w:r>
          </w:p>
        </w:tc>
        <w:tc>
          <w:tcPr>
            <w:tcW w:w="3317" w:type="dxa"/>
            <w:shd w:val="clear" w:color="auto" w:fill="auto"/>
            <w:vAlign w:val="center"/>
          </w:tcPr>
          <w:p w14:paraId="07489F4E" w14:textId="77777777" w:rsidR="008511C9" w:rsidRPr="00E728F0" w:rsidRDefault="008511C9" w:rsidP="008511C9">
            <w:pPr>
              <w:pStyle w:val="ECCTabletext"/>
              <w:keepNext/>
              <w:spacing w:before="60"/>
            </w:pPr>
            <w:r w:rsidRPr="00E728F0">
              <w:t>Min(PMax'</w:t>
            </w:r>
            <w:r w:rsidRPr="00E728F0">
              <w:rPr>
                <w:rFonts w:cs="Arial"/>
              </w:rPr>
              <w:t>−</w:t>
            </w:r>
            <w:r w:rsidRPr="00E728F0">
              <w:t>40, 16)</w:t>
            </w:r>
            <w:r w:rsidRPr="00E728F0">
              <w:tab/>
              <w:t>(3)</w:t>
            </w:r>
          </w:p>
        </w:tc>
      </w:tr>
      <w:tr w:rsidR="008511C9" w:rsidRPr="00E728F0" w14:paraId="4D948FA1" w14:textId="77777777" w:rsidTr="008511C9">
        <w:trPr>
          <w:trHeight w:val="367"/>
          <w:jc w:val="center"/>
        </w:trPr>
        <w:tc>
          <w:tcPr>
            <w:tcW w:w="1394" w:type="dxa"/>
            <w:vMerge/>
            <w:shd w:val="clear" w:color="auto" w:fill="auto"/>
            <w:vAlign w:val="center"/>
          </w:tcPr>
          <w:p w14:paraId="0653000F" w14:textId="77777777" w:rsidR="008511C9" w:rsidRPr="00E728F0" w:rsidRDefault="008511C9" w:rsidP="008511C9">
            <w:pPr>
              <w:pStyle w:val="ECCTabletext"/>
              <w:keepNext/>
              <w:spacing w:before="60"/>
            </w:pPr>
          </w:p>
        </w:tc>
        <w:tc>
          <w:tcPr>
            <w:tcW w:w="1843" w:type="dxa"/>
            <w:shd w:val="clear" w:color="auto" w:fill="auto"/>
            <w:vAlign w:val="center"/>
          </w:tcPr>
          <w:p w14:paraId="3935FDCA" w14:textId="77777777" w:rsidR="008511C9" w:rsidRPr="00E728F0" w:rsidRDefault="008511C9" w:rsidP="008511C9">
            <w:pPr>
              <w:pStyle w:val="ECCTabletext"/>
              <w:keepNext/>
              <w:spacing w:before="60"/>
            </w:pPr>
            <w:r w:rsidRPr="00E728F0">
              <w:t>3805-3810 MHz</w:t>
            </w:r>
          </w:p>
        </w:tc>
        <w:tc>
          <w:tcPr>
            <w:tcW w:w="3316" w:type="dxa"/>
            <w:shd w:val="clear" w:color="auto" w:fill="auto"/>
            <w:vAlign w:val="center"/>
          </w:tcPr>
          <w:p w14:paraId="67560D04" w14:textId="77777777" w:rsidR="008511C9" w:rsidRPr="00E728F0" w:rsidRDefault="008511C9" w:rsidP="008511C9">
            <w:pPr>
              <w:pStyle w:val="ECCTabletext"/>
              <w:keepNext/>
              <w:spacing w:before="60"/>
            </w:pPr>
            <w:r w:rsidRPr="00E728F0">
              <w:t>Min(PMax−43, 15)</w:t>
            </w:r>
            <w:r w:rsidRPr="00E728F0">
              <w:tab/>
              <w:t>(2)</w:t>
            </w:r>
          </w:p>
        </w:tc>
        <w:tc>
          <w:tcPr>
            <w:tcW w:w="3317" w:type="dxa"/>
            <w:shd w:val="clear" w:color="auto" w:fill="auto"/>
            <w:vAlign w:val="center"/>
          </w:tcPr>
          <w:p w14:paraId="6B3E3C1A" w14:textId="77777777" w:rsidR="008511C9" w:rsidRPr="00E728F0" w:rsidRDefault="008511C9" w:rsidP="008511C9">
            <w:pPr>
              <w:pStyle w:val="ECCTabletext"/>
              <w:keepNext/>
              <w:spacing w:before="60"/>
            </w:pPr>
            <w:r w:rsidRPr="00E728F0">
              <w:t>Min(PMax'</w:t>
            </w:r>
            <w:r w:rsidRPr="00E728F0">
              <w:rPr>
                <w:rFonts w:cs="Arial"/>
              </w:rPr>
              <w:t>−</w:t>
            </w:r>
            <w:r w:rsidRPr="00E728F0">
              <w:t>43, 12)</w:t>
            </w:r>
            <w:r w:rsidRPr="00E728F0">
              <w:tab/>
              <w:t>(3)</w:t>
            </w:r>
          </w:p>
        </w:tc>
      </w:tr>
      <w:tr w:rsidR="008511C9" w:rsidRPr="00E728F0" w14:paraId="68948387" w14:textId="77777777" w:rsidTr="008511C9">
        <w:trPr>
          <w:trHeight w:val="346"/>
          <w:jc w:val="center"/>
        </w:trPr>
        <w:tc>
          <w:tcPr>
            <w:tcW w:w="1394" w:type="dxa"/>
            <w:vMerge/>
            <w:shd w:val="clear" w:color="auto" w:fill="auto"/>
            <w:vAlign w:val="center"/>
          </w:tcPr>
          <w:p w14:paraId="5756F9C4" w14:textId="77777777" w:rsidR="008511C9" w:rsidRPr="00E728F0" w:rsidRDefault="008511C9" w:rsidP="008511C9">
            <w:pPr>
              <w:pStyle w:val="ECCTabletext"/>
              <w:keepNext/>
              <w:spacing w:before="60"/>
            </w:pPr>
          </w:p>
        </w:tc>
        <w:tc>
          <w:tcPr>
            <w:tcW w:w="1843" w:type="dxa"/>
            <w:shd w:val="clear" w:color="auto" w:fill="auto"/>
            <w:vAlign w:val="center"/>
          </w:tcPr>
          <w:p w14:paraId="3EB8ABB8" w14:textId="77777777" w:rsidR="008511C9" w:rsidRPr="00E728F0" w:rsidRDefault="008511C9" w:rsidP="008511C9">
            <w:pPr>
              <w:pStyle w:val="ECCTabletext"/>
              <w:keepNext/>
              <w:spacing w:before="60"/>
            </w:pPr>
            <w:r w:rsidRPr="00E728F0">
              <w:t xml:space="preserve">3810-3840 MHz </w:t>
            </w:r>
          </w:p>
        </w:tc>
        <w:tc>
          <w:tcPr>
            <w:tcW w:w="3316" w:type="dxa"/>
            <w:shd w:val="clear" w:color="auto" w:fill="auto"/>
            <w:vAlign w:val="center"/>
          </w:tcPr>
          <w:p w14:paraId="4DA091AD" w14:textId="77777777" w:rsidR="008511C9" w:rsidRPr="00E728F0" w:rsidRDefault="008511C9" w:rsidP="008511C9">
            <w:pPr>
              <w:pStyle w:val="ECCTabletext"/>
              <w:keepNext/>
              <w:spacing w:before="60"/>
            </w:pPr>
            <w:r w:rsidRPr="00E728F0">
              <w:t>Min(PMax−43, 13)</w:t>
            </w:r>
            <w:r w:rsidRPr="00E728F0">
              <w:tab/>
              <w:t>(2)</w:t>
            </w:r>
          </w:p>
        </w:tc>
        <w:tc>
          <w:tcPr>
            <w:tcW w:w="3317" w:type="dxa"/>
            <w:shd w:val="clear" w:color="auto" w:fill="auto"/>
            <w:vAlign w:val="center"/>
          </w:tcPr>
          <w:p w14:paraId="24017FE7" w14:textId="77777777" w:rsidR="008511C9" w:rsidRPr="00E728F0" w:rsidRDefault="008511C9" w:rsidP="008511C9">
            <w:pPr>
              <w:pStyle w:val="ECCTabletext"/>
              <w:keepNext/>
              <w:spacing w:before="60"/>
            </w:pPr>
            <w:r w:rsidRPr="00E728F0">
              <w:t>Min(PMax'</w:t>
            </w:r>
            <w:r w:rsidRPr="00E728F0">
              <w:rPr>
                <w:rFonts w:cs="Arial"/>
              </w:rPr>
              <w:t>−</w:t>
            </w:r>
            <w:r w:rsidRPr="00E728F0">
              <w:t>43, 1)</w:t>
            </w:r>
            <w:r w:rsidRPr="00E728F0">
              <w:tab/>
              <w:t>(3) (4)</w:t>
            </w:r>
          </w:p>
        </w:tc>
      </w:tr>
      <w:tr w:rsidR="008511C9" w:rsidRPr="00E728F0" w14:paraId="169CAD9D" w14:textId="77777777" w:rsidTr="008511C9">
        <w:trPr>
          <w:trHeight w:val="346"/>
          <w:jc w:val="center"/>
        </w:trPr>
        <w:tc>
          <w:tcPr>
            <w:tcW w:w="1394" w:type="dxa"/>
            <w:vMerge/>
            <w:shd w:val="clear" w:color="auto" w:fill="auto"/>
            <w:vAlign w:val="center"/>
          </w:tcPr>
          <w:p w14:paraId="2486BE3E" w14:textId="77777777" w:rsidR="008511C9" w:rsidRPr="00E728F0" w:rsidRDefault="008511C9" w:rsidP="008511C9">
            <w:pPr>
              <w:pStyle w:val="ECCTabletext"/>
              <w:keepNext/>
              <w:spacing w:before="60"/>
            </w:pPr>
          </w:p>
        </w:tc>
        <w:tc>
          <w:tcPr>
            <w:tcW w:w="1843" w:type="dxa"/>
            <w:shd w:val="clear" w:color="auto" w:fill="auto"/>
            <w:vAlign w:val="center"/>
          </w:tcPr>
          <w:p w14:paraId="603D0F16" w14:textId="77777777" w:rsidR="008511C9" w:rsidRPr="00E728F0" w:rsidRDefault="008511C9" w:rsidP="008511C9">
            <w:pPr>
              <w:pStyle w:val="ECCTabletext"/>
              <w:keepNext/>
              <w:spacing w:before="60"/>
            </w:pPr>
            <w:r w:rsidRPr="00E728F0">
              <w:t>Above 3840 MHz</w:t>
            </w:r>
          </w:p>
        </w:tc>
        <w:tc>
          <w:tcPr>
            <w:tcW w:w="3316" w:type="dxa"/>
            <w:shd w:val="clear" w:color="auto" w:fill="auto"/>
            <w:vAlign w:val="center"/>
          </w:tcPr>
          <w:p w14:paraId="2178B289" w14:textId="77777777" w:rsidR="008511C9" w:rsidRPr="00E728F0" w:rsidRDefault="008511C9" w:rsidP="008511C9">
            <w:pPr>
              <w:pStyle w:val="ECCTabletext"/>
              <w:keepNext/>
              <w:spacing w:before="60"/>
            </w:pPr>
            <w:r w:rsidRPr="00E728F0">
              <w:t>-2</w:t>
            </w:r>
            <w:r w:rsidRPr="00E728F0">
              <w:tab/>
            </w:r>
            <w:r w:rsidRPr="00E728F0">
              <w:tab/>
            </w:r>
            <w:r w:rsidRPr="00E728F0">
              <w:tab/>
              <w:t>(2)(5)</w:t>
            </w:r>
          </w:p>
        </w:tc>
        <w:tc>
          <w:tcPr>
            <w:tcW w:w="3317" w:type="dxa"/>
            <w:shd w:val="clear" w:color="auto" w:fill="auto"/>
            <w:vAlign w:val="center"/>
          </w:tcPr>
          <w:p w14:paraId="2E65E8B2" w14:textId="77777777" w:rsidR="008511C9" w:rsidRPr="00E728F0" w:rsidRDefault="008511C9" w:rsidP="008511C9">
            <w:pPr>
              <w:pStyle w:val="ECCTabletext"/>
              <w:keepNext/>
              <w:spacing w:before="60"/>
            </w:pPr>
            <w:r w:rsidRPr="00E728F0">
              <w:t>-14</w:t>
            </w:r>
            <w:r w:rsidRPr="00E728F0">
              <w:tab/>
            </w:r>
            <w:r w:rsidRPr="00E728F0">
              <w:tab/>
            </w:r>
            <w:r w:rsidRPr="00E728F0">
              <w:tab/>
              <w:t>(5)</w:t>
            </w:r>
          </w:p>
        </w:tc>
      </w:tr>
      <w:tr w:rsidR="008511C9" w:rsidRPr="00E728F0" w14:paraId="4D5B7F1C" w14:textId="77777777" w:rsidTr="008511C9">
        <w:trPr>
          <w:trHeight w:val="346"/>
          <w:jc w:val="center"/>
        </w:trPr>
        <w:tc>
          <w:tcPr>
            <w:tcW w:w="9870" w:type="dxa"/>
            <w:gridSpan w:val="4"/>
            <w:shd w:val="clear" w:color="auto" w:fill="auto"/>
            <w:vAlign w:val="center"/>
          </w:tcPr>
          <w:p w14:paraId="13BD1550" w14:textId="77777777" w:rsidR="008511C9" w:rsidRPr="00660426" w:rsidRDefault="008511C9" w:rsidP="00660426">
            <w:pPr>
              <w:pStyle w:val="ECCTablenote"/>
              <w:rPr>
                <w:rFonts w:eastAsia="Calibri"/>
              </w:rPr>
            </w:pPr>
            <w:r w:rsidRPr="00660426">
              <w:rPr>
                <w:rFonts w:eastAsia="Calibri"/>
              </w:rPr>
              <w:t>(1) In a multi-sector base station, the radiated power limit applies to each one of the individual sectors.</w:t>
            </w:r>
          </w:p>
          <w:p w14:paraId="57E75728" w14:textId="77777777" w:rsidR="008511C9" w:rsidRPr="00660426" w:rsidRDefault="008511C9" w:rsidP="00660426">
            <w:pPr>
              <w:pStyle w:val="ECCTablenote"/>
              <w:rPr>
                <w:rFonts w:eastAsia="Calibri"/>
              </w:rPr>
            </w:pPr>
            <w:r w:rsidRPr="00660426">
              <w:rPr>
                <w:rFonts w:eastAsia="Calibri"/>
              </w:rPr>
              <w:t>(2) PMax is the maximum mean carrier power in dBm for the base station measured as e.i.r.p. per carrier, interpreted as per antenna.</w:t>
            </w:r>
          </w:p>
          <w:p w14:paraId="6107831B" w14:textId="77777777" w:rsidR="008511C9" w:rsidRPr="00660426" w:rsidRDefault="008511C9" w:rsidP="00660426">
            <w:pPr>
              <w:pStyle w:val="ECCTablenote"/>
              <w:rPr>
                <w:rFonts w:eastAsia="Calibri"/>
              </w:rPr>
            </w:pPr>
            <w:r w:rsidRPr="00660426">
              <w:rPr>
                <w:rFonts w:eastAsia="Calibri"/>
              </w:rPr>
              <w:t xml:space="preserve">(3) PMax' is the maximum mean carrier power in dBm for the base station measured as TRP per carrier in a given cell. </w:t>
            </w:r>
          </w:p>
          <w:p w14:paraId="783D7A06" w14:textId="77777777" w:rsidR="008511C9" w:rsidRPr="00660426" w:rsidRDefault="008511C9" w:rsidP="00660426">
            <w:pPr>
              <w:pStyle w:val="ECCTablenote"/>
              <w:rPr>
                <w:rFonts w:eastAsia="Calibri"/>
              </w:rPr>
            </w:pPr>
            <w:r w:rsidRPr="00660426">
              <w:rPr>
                <w:rFonts w:eastAsia="Calibri"/>
              </w:rPr>
              <w:t xml:space="preserve">(4) Additional limits may apply on a case by case basis at national level. </w:t>
            </w:r>
          </w:p>
          <w:p w14:paraId="697F2280" w14:textId="72F9F139" w:rsidR="008511C9" w:rsidRPr="00E728F0" w:rsidRDefault="008511C9" w:rsidP="00660426">
            <w:pPr>
              <w:pStyle w:val="ECCTablenote"/>
              <w:rPr>
                <w:rFonts w:eastAsia="Calibri"/>
              </w:rPr>
            </w:pPr>
            <w:r w:rsidRPr="00660426">
              <w:rPr>
                <w:rFonts w:eastAsia="Calibri"/>
              </w:rPr>
              <w:t xml:space="preserve">(5) derived from 3GPP TS 38.104 </w:t>
            </w:r>
            <w:r w:rsidRPr="00660426">
              <w:rPr>
                <w:rFonts w:eastAsia="Calibri"/>
              </w:rPr>
              <w:fldChar w:fldCharType="begin"/>
            </w:r>
            <w:r w:rsidRPr="00660426">
              <w:rPr>
                <w:rFonts w:eastAsia="Calibri"/>
              </w:rPr>
              <w:instrText xml:space="preserve"> REF _Ref518639429 \r \h  \* MERGEFORMAT </w:instrText>
            </w:r>
            <w:r w:rsidRPr="00660426">
              <w:rPr>
                <w:rFonts w:eastAsia="Calibri"/>
              </w:rPr>
            </w:r>
            <w:r w:rsidRPr="00660426">
              <w:rPr>
                <w:rFonts w:eastAsia="Calibri"/>
              </w:rPr>
              <w:fldChar w:fldCharType="separate"/>
            </w:r>
            <w:r w:rsidR="00BD3BC3">
              <w:rPr>
                <w:rFonts w:eastAsia="Calibri"/>
              </w:rPr>
              <w:t>[20]</w:t>
            </w:r>
            <w:r w:rsidRPr="00660426">
              <w:rPr>
                <w:rFonts w:eastAsia="Calibri"/>
              </w:rPr>
              <w:fldChar w:fldCharType="end"/>
            </w:r>
          </w:p>
        </w:tc>
      </w:tr>
    </w:tbl>
    <w:p w14:paraId="3D85720D" w14:textId="77777777" w:rsidR="00C67466" w:rsidRPr="00557024" w:rsidRDefault="00C67466" w:rsidP="00557024">
      <w:pPr>
        <w:pStyle w:val="ECCAnnexheading2"/>
        <w:rPr>
          <w:b w:val="0"/>
        </w:rPr>
      </w:pPr>
      <w:r w:rsidRPr="00557024">
        <w:rPr>
          <w:lang w:val="en-GB"/>
        </w:rPr>
        <w:t>Combination of BEM elements</w:t>
      </w:r>
    </w:p>
    <w:p w14:paraId="43752D7F" w14:textId="42F8EB90" w:rsidR="00C67466" w:rsidRPr="00E728F0" w:rsidRDefault="00C67466" w:rsidP="007B4947">
      <w:pPr>
        <w:spacing w:after="240"/>
        <w:jc w:val="both"/>
        <w:rPr>
          <w:rFonts w:ascii="Arial" w:hAnsi="Arial" w:cs="Arial"/>
        </w:rPr>
      </w:pPr>
      <w:r w:rsidRPr="008511C9">
        <w:rPr>
          <w:rFonts w:ascii="Arial" w:hAnsi="Arial" w:cs="Arial"/>
        </w:rPr>
        <w:t xml:space="preserve">The BEM elements as described above are combined to provide a BEM for a particular block following the five steps listed above. </w:t>
      </w:r>
      <w:r w:rsidR="007B4947" w:rsidRPr="00E728F0">
        <w:rPr>
          <w:rFonts w:ascii="Arial" w:hAnsi="Arial" w:cs="Arial"/>
        </w:rPr>
        <w:fldChar w:fldCharType="begin"/>
      </w:r>
      <w:r w:rsidR="007B4947" w:rsidRPr="008511C9">
        <w:rPr>
          <w:rFonts w:ascii="Arial" w:hAnsi="Arial" w:cs="Arial"/>
        </w:rPr>
        <w:instrText xml:space="preserve"> REF _Ref513039484 \h  \* MERGEFORMAT </w:instrText>
      </w:r>
      <w:r w:rsidR="007B4947" w:rsidRPr="00E728F0">
        <w:rPr>
          <w:rFonts w:ascii="Arial" w:hAnsi="Arial" w:cs="Arial"/>
        </w:rPr>
      </w:r>
      <w:r w:rsidR="007B4947" w:rsidRPr="00E728F0">
        <w:rPr>
          <w:rFonts w:ascii="Arial" w:hAnsi="Arial" w:cs="Arial"/>
        </w:rPr>
        <w:fldChar w:fldCharType="separate"/>
      </w:r>
      <w:r w:rsidR="00564AA7" w:rsidRPr="00BA3F13">
        <w:rPr>
          <w:rFonts w:ascii="Arial" w:hAnsi="Arial" w:cs="Arial"/>
        </w:rPr>
        <w:t xml:space="preserve">Figure </w:t>
      </w:r>
      <w:r w:rsidR="00564AA7" w:rsidRPr="00BA3F13">
        <w:rPr>
          <w:rFonts w:ascii="Arial" w:hAnsi="Arial" w:cs="Arial"/>
          <w:noProof/>
        </w:rPr>
        <w:t>2</w:t>
      </w:r>
      <w:r w:rsidR="007B4947" w:rsidRPr="00E728F0">
        <w:rPr>
          <w:rFonts w:ascii="Arial" w:hAnsi="Arial" w:cs="Arial"/>
        </w:rPr>
        <w:fldChar w:fldCharType="end"/>
      </w:r>
      <w:r w:rsidRPr="00E728F0">
        <w:rPr>
          <w:rFonts w:ascii="Arial" w:hAnsi="Arial" w:cs="Arial"/>
        </w:rPr>
        <w:t xml:space="preserve"> </w:t>
      </w:r>
      <w:r w:rsidR="00AF1B04" w:rsidRPr="00E728F0">
        <w:rPr>
          <w:rFonts w:ascii="Arial" w:hAnsi="Arial" w:cs="Arial"/>
        </w:rPr>
        <w:t xml:space="preserve">and </w:t>
      </w:r>
      <w:r w:rsidR="007B4947" w:rsidRPr="00E728F0">
        <w:rPr>
          <w:rFonts w:ascii="Arial" w:hAnsi="Arial" w:cs="Arial"/>
        </w:rPr>
        <w:fldChar w:fldCharType="begin"/>
      </w:r>
      <w:r w:rsidR="007B4947" w:rsidRPr="008511C9">
        <w:rPr>
          <w:rFonts w:ascii="Arial" w:hAnsi="Arial" w:cs="Arial"/>
        </w:rPr>
        <w:instrText xml:space="preserve"> REF _Ref513039494 \h  \* MERGEFORMAT </w:instrText>
      </w:r>
      <w:r w:rsidR="007B4947" w:rsidRPr="00E728F0">
        <w:rPr>
          <w:rFonts w:ascii="Arial" w:hAnsi="Arial" w:cs="Arial"/>
        </w:rPr>
      </w:r>
      <w:r w:rsidR="007B4947" w:rsidRPr="00E728F0">
        <w:rPr>
          <w:rFonts w:ascii="Arial" w:hAnsi="Arial" w:cs="Arial"/>
        </w:rPr>
        <w:fldChar w:fldCharType="separate"/>
      </w:r>
      <w:r w:rsidR="00564AA7" w:rsidRPr="00BA3F13">
        <w:rPr>
          <w:rFonts w:ascii="Arial" w:hAnsi="Arial" w:cs="Arial"/>
        </w:rPr>
        <w:t xml:space="preserve">Figure </w:t>
      </w:r>
      <w:r w:rsidR="00564AA7" w:rsidRPr="00BA3F13">
        <w:rPr>
          <w:rFonts w:ascii="Arial" w:hAnsi="Arial" w:cs="Arial"/>
          <w:noProof/>
        </w:rPr>
        <w:t>3</w:t>
      </w:r>
      <w:r w:rsidR="007B4947" w:rsidRPr="00E728F0">
        <w:rPr>
          <w:rFonts w:ascii="Arial" w:hAnsi="Arial" w:cs="Arial"/>
        </w:rPr>
        <w:fldChar w:fldCharType="end"/>
      </w:r>
      <w:r w:rsidRPr="00E728F0">
        <w:rPr>
          <w:rFonts w:ascii="Arial" w:hAnsi="Arial" w:cs="Arial"/>
        </w:rPr>
        <w:t xml:space="preserve"> provide examples of such combinations of BEM elements</w:t>
      </w:r>
      <w:r w:rsidR="007B4947" w:rsidRPr="00E728F0">
        <w:rPr>
          <w:rFonts w:ascii="Arial" w:hAnsi="Arial" w:cs="Arial"/>
        </w:rPr>
        <w:t>.</w:t>
      </w:r>
    </w:p>
    <w:p w14:paraId="63B5E3E1" w14:textId="489A52C9" w:rsidR="005D64D1" w:rsidRPr="00E728F0" w:rsidRDefault="00E728F0" w:rsidP="005D64D1">
      <w:pPr>
        <w:pStyle w:val="ECCFiguretitle"/>
        <w:numPr>
          <w:ilvl w:val="0"/>
          <w:numId w:val="0"/>
        </w:numPr>
        <w:rPr>
          <w:noProof/>
          <w:lang w:eastAsia="en-GB"/>
        </w:rPr>
      </w:pPr>
      <w:r w:rsidRPr="00900B59">
        <w:rPr>
          <w:noProof/>
          <w:lang w:val="da-DK" w:eastAsia="da-DK"/>
        </w:rPr>
        <mc:AlternateContent>
          <mc:Choice Requires="wpc">
            <w:drawing>
              <wp:inline distT="0" distB="0" distL="0" distR="0" wp14:anchorId="75E18E63" wp14:editId="534F5E2B">
                <wp:extent cx="5939155" cy="2416807"/>
                <wp:effectExtent l="0" t="0" r="347345" b="3175"/>
                <wp:docPr id="724" name="Canvas 7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0" name="AutoShape 4"/>
                        <wps:cNvCnPr>
                          <a:cxnSpLocks noChangeShapeType="1"/>
                        </wps:cNvCnPr>
                        <wps:spPr bwMode="auto">
                          <a:xfrm flipV="1">
                            <a:off x="287020" y="279400"/>
                            <a:ext cx="1270" cy="176403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AutoShape 5"/>
                        <wps:cNvCnPr>
                          <a:cxnSpLocks noChangeShapeType="1"/>
                        </wps:cNvCnPr>
                        <wps:spPr bwMode="auto">
                          <a:xfrm>
                            <a:off x="288290" y="2043430"/>
                            <a:ext cx="5719445" cy="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6"/>
                        <wps:cNvCnPr>
                          <a:cxnSpLocks noChangeShapeType="1"/>
                        </wps:cNvCnPr>
                        <wps:spPr bwMode="auto">
                          <a:xfrm>
                            <a:off x="520700" y="1948180"/>
                            <a:ext cx="1270" cy="21209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7"/>
                        <wps:cNvCnPr>
                          <a:cxnSpLocks noChangeShapeType="1"/>
                        </wps:cNvCnPr>
                        <wps:spPr bwMode="auto">
                          <a:xfrm>
                            <a:off x="3041015" y="1900555"/>
                            <a:ext cx="1905" cy="21336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8"/>
                        <wps:cNvCnPr>
                          <a:cxnSpLocks noChangeShapeType="1"/>
                        </wps:cNvCnPr>
                        <wps:spPr bwMode="auto">
                          <a:xfrm>
                            <a:off x="5454650" y="1900555"/>
                            <a:ext cx="635" cy="21336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7" name="Text Box 9"/>
                        <wps:cNvSpPr txBox="1">
                          <a:spLocks noChangeArrowheads="1"/>
                        </wps:cNvSpPr>
                        <wps:spPr bwMode="auto">
                          <a:xfrm>
                            <a:off x="288290" y="2160270"/>
                            <a:ext cx="498475" cy="243840"/>
                          </a:xfrm>
                          <a:prstGeom prst="rect">
                            <a:avLst/>
                          </a:prstGeom>
                          <a:solidFill>
                            <a:srgbClr val="FFFFFF"/>
                          </a:solidFill>
                          <a:ln w="0">
                            <a:solidFill>
                              <a:srgbClr val="FFFFFF"/>
                            </a:solidFill>
                            <a:miter lim="800000"/>
                            <a:headEnd/>
                            <a:tailEnd/>
                          </a:ln>
                        </wps:spPr>
                        <wps:txbx>
                          <w:txbxContent>
                            <w:p w14:paraId="6652FC4A" w14:textId="77777777" w:rsidR="00BD3BC3" w:rsidRPr="00116A3E" w:rsidRDefault="00BD3BC3" w:rsidP="00E728F0">
                              <w:pPr>
                                <w:rPr>
                                  <w:rFonts w:asciiTheme="minorHAnsi" w:hAnsiTheme="minorHAnsi" w:cstheme="minorHAnsi"/>
                                </w:rPr>
                              </w:pPr>
                              <w:r w:rsidRPr="00116A3E">
                                <w:rPr>
                                  <w:rFonts w:asciiTheme="minorHAnsi" w:hAnsiTheme="minorHAnsi" w:cstheme="minorHAnsi"/>
                                </w:rPr>
                                <w:t>3400</w:t>
                              </w:r>
                            </w:p>
                          </w:txbxContent>
                        </wps:txbx>
                        <wps:bodyPr rot="0" vert="horz" wrap="square" lIns="91440" tIns="45720" rIns="91440" bIns="45720" anchor="t" anchorCtr="0" upright="1">
                          <a:noAutofit/>
                        </wps:bodyPr>
                      </wps:wsp>
                      <wps:wsp>
                        <wps:cNvPr id="18" name="Text Box 10"/>
                        <wps:cNvSpPr txBox="1">
                          <a:spLocks noChangeArrowheads="1"/>
                        </wps:cNvSpPr>
                        <wps:spPr bwMode="auto">
                          <a:xfrm>
                            <a:off x="2790190" y="2161540"/>
                            <a:ext cx="498475" cy="244475"/>
                          </a:xfrm>
                          <a:prstGeom prst="rect">
                            <a:avLst/>
                          </a:prstGeom>
                          <a:solidFill>
                            <a:srgbClr val="FFFFFF"/>
                          </a:solidFill>
                          <a:ln w="0">
                            <a:solidFill>
                              <a:srgbClr val="FFFFFF"/>
                            </a:solidFill>
                            <a:miter lim="800000"/>
                            <a:headEnd/>
                            <a:tailEnd/>
                          </a:ln>
                        </wps:spPr>
                        <wps:txbx>
                          <w:txbxContent>
                            <w:p w14:paraId="1FC595D9" w14:textId="77777777" w:rsidR="00BD3BC3" w:rsidRPr="00116A3E" w:rsidRDefault="00BD3BC3" w:rsidP="00E728F0">
                              <w:pPr>
                                <w:rPr>
                                  <w:rFonts w:asciiTheme="minorHAnsi" w:hAnsiTheme="minorHAnsi" w:cstheme="minorHAnsi"/>
                                </w:rPr>
                              </w:pPr>
                              <w:r w:rsidRPr="00116A3E">
                                <w:rPr>
                                  <w:rFonts w:asciiTheme="minorHAnsi" w:hAnsiTheme="minorHAnsi" w:cstheme="minorHAnsi"/>
                                </w:rPr>
                                <w:t>3500</w:t>
                              </w:r>
                            </w:p>
                          </w:txbxContent>
                        </wps:txbx>
                        <wps:bodyPr rot="0" vert="horz" wrap="square" lIns="91440" tIns="45720" rIns="91440" bIns="45720" anchor="t" anchorCtr="0" upright="1">
                          <a:noAutofit/>
                        </wps:bodyPr>
                      </wps:wsp>
                      <wps:wsp>
                        <wps:cNvPr id="20" name="Text Box 11"/>
                        <wps:cNvSpPr txBox="1">
                          <a:spLocks noChangeArrowheads="1"/>
                        </wps:cNvSpPr>
                        <wps:spPr bwMode="auto">
                          <a:xfrm>
                            <a:off x="5217795" y="2160270"/>
                            <a:ext cx="499110" cy="245745"/>
                          </a:xfrm>
                          <a:prstGeom prst="rect">
                            <a:avLst/>
                          </a:prstGeom>
                          <a:solidFill>
                            <a:srgbClr val="FFFFFF"/>
                          </a:solidFill>
                          <a:ln w="0">
                            <a:solidFill>
                              <a:srgbClr val="FFFFFF"/>
                            </a:solidFill>
                            <a:miter lim="800000"/>
                            <a:headEnd/>
                            <a:tailEnd/>
                          </a:ln>
                        </wps:spPr>
                        <wps:txbx>
                          <w:txbxContent>
                            <w:p w14:paraId="2DB6B4D6" w14:textId="77777777" w:rsidR="00BD3BC3" w:rsidRPr="00116A3E" w:rsidRDefault="00BD3BC3" w:rsidP="00E728F0">
                              <w:pPr>
                                <w:rPr>
                                  <w:rFonts w:asciiTheme="minorHAnsi" w:hAnsiTheme="minorHAnsi" w:cstheme="minorHAnsi"/>
                                </w:rPr>
                              </w:pPr>
                              <w:r w:rsidRPr="00116A3E">
                                <w:rPr>
                                  <w:rFonts w:asciiTheme="minorHAnsi" w:hAnsiTheme="minorHAnsi" w:cstheme="minorHAnsi"/>
                                </w:rPr>
                                <w:t>3600</w:t>
                              </w:r>
                            </w:p>
                          </w:txbxContent>
                        </wps:txbx>
                        <wps:bodyPr rot="0" vert="horz" wrap="square" lIns="91440" tIns="45720" rIns="91440" bIns="45720" anchor="t" anchorCtr="0" upright="1">
                          <a:noAutofit/>
                        </wps:bodyPr>
                      </wps:wsp>
                      <wps:wsp>
                        <wps:cNvPr id="21" name="AutoShape 12"/>
                        <wps:cNvCnPr>
                          <a:cxnSpLocks noChangeShapeType="1"/>
                        </wps:cNvCnPr>
                        <wps:spPr bwMode="auto">
                          <a:xfrm flipV="1">
                            <a:off x="4432935" y="279400"/>
                            <a:ext cx="635" cy="62992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 name="AutoShape 13"/>
                        <wps:cNvCnPr>
                          <a:cxnSpLocks noChangeShapeType="1"/>
                        </wps:cNvCnPr>
                        <wps:spPr bwMode="auto">
                          <a:xfrm>
                            <a:off x="3956685" y="282575"/>
                            <a:ext cx="498475"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 name="AutoShape 14"/>
                        <wps:cNvCnPr>
                          <a:cxnSpLocks noChangeShapeType="1"/>
                        </wps:cNvCnPr>
                        <wps:spPr bwMode="auto">
                          <a:xfrm>
                            <a:off x="4263390" y="1189990"/>
                            <a:ext cx="1177925" cy="635"/>
                          </a:xfrm>
                          <a:prstGeom prst="straightConnector1">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wps:wsp>
                        <wps:cNvPr id="24" name="Rectangle 15"/>
                        <wps:cNvSpPr>
                          <a:spLocks noChangeArrowheads="1"/>
                        </wps:cNvSpPr>
                        <wps:spPr bwMode="auto">
                          <a:xfrm>
                            <a:off x="3465830" y="263525"/>
                            <a:ext cx="468630" cy="1350010"/>
                          </a:xfrm>
                          <a:prstGeom prst="rect">
                            <a:avLst/>
                          </a:prstGeom>
                          <a:solidFill>
                            <a:srgbClr val="D8D8D8"/>
                          </a:solidFill>
                          <a:ln w="9525">
                            <a:solidFill>
                              <a:srgbClr val="FFFFFF"/>
                            </a:solidFill>
                            <a:miter lim="800000"/>
                            <a:headEnd/>
                            <a:tailEnd/>
                          </a:ln>
                        </wps:spPr>
                        <wps:bodyPr rot="0" vert="horz" wrap="square" lIns="91440" tIns="45720" rIns="91440" bIns="45720" anchor="t" anchorCtr="0" upright="1">
                          <a:noAutofit/>
                        </wps:bodyPr>
                      </wps:wsp>
                      <wps:wsp>
                        <wps:cNvPr id="25" name="AutoShape 16"/>
                        <wps:cNvCnPr>
                          <a:cxnSpLocks noChangeShapeType="1"/>
                          <a:stCxn id="24" idx="1"/>
                        </wps:cNvCnPr>
                        <wps:spPr bwMode="auto">
                          <a:xfrm flipV="1">
                            <a:off x="3465830" y="279400"/>
                            <a:ext cx="635" cy="65913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17"/>
                        <wps:cNvCnPr>
                          <a:cxnSpLocks noChangeShapeType="1"/>
                          <a:stCxn id="24" idx="3"/>
                        </wps:cNvCnPr>
                        <wps:spPr bwMode="auto">
                          <a:xfrm flipV="1">
                            <a:off x="3934460" y="279400"/>
                            <a:ext cx="22860" cy="65913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 name="AutoShape 18"/>
                        <wps:cNvCnPr>
                          <a:cxnSpLocks noChangeShapeType="1"/>
                          <a:stCxn id="24" idx="3"/>
                        </wps:cNvCnPr>
                        <wps:spPr bwMode="auto">
                          <a:xfrm flipV="1">
                            <a:off x="3934460" y="279400"/>
                            <a:ext cx="635" cy="65913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8" name="AutoShape 19"/>
                        <wps:cNvCnPr>
                          <a:cxnSpLocks noChangeShapeType="1"/>
                        </wps:cNvCnPr>
                        <wps:spPr bwMode="auto">
                          <a:xfrm>
                            <a:off x="3465830" y="274320"/>
                            <a:ext cx="468630"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20"/>
                        <wps:cNvCnPr>
                          <a:cxnSpLocks noChangeShapeType="1"/>
                        </wps:cNvCnPr>
                        <wps:spPr bwMode="auto">
                          <a:xfrm flipV="1">
                            <a:off x="3125470" y="1191895"/>
                            <a:ext cx="532765" cy="13970"/>
                          </a:xfrm>
                          <a:prstGeom prst="straightConnector1">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g:wgp>
                        <wpg:cNvPr id="30" name="Group 21"/>
                        <wpg:cNvGrpSpPr>
                          <a:grpSpLocks/>
                        </wpg:cNvGrpSpPr>
                        <wpg:grpSpPr bwMode="auto">
                          <a:xfrm>
                            <a:off x="4432935" y="810895"/>
                            <a:ext cx="251460" cy="394970"/>
                            <a:chOff x="5609" y="3646"/>
                            <a:chExt cx="396" cy="622"/>
                          </a:xfrm>
                        </wpg:grpSpPr>
                        <wps:wsp>
                          <wps:cNvPr id="31" name="AutoShape 22"/>
                          <wps:cNvCnPr>
                            <a:cxnSpLocks noChangeShapeType="1"/>
                          </wps:cNvCnPr>
                          <wps:spPr bwMode="auto">
                            <a:xfrm rot="16200000" flipH="1">
                              <a:off x="5541" y="3714"/>
                              <a:ext cx="353" cy="217"/>
                            </a:xfrm>
                            <a:prstGeom prst="bentConnector3">
                              <a:avLst>
                                <a:gd name="adj1" fmla="val 49856"/>
                              </a:avLst>
                            </a:prstGeom>
                            <a:noFill/>
                            <a:ln w="9525">
                              <a:solidFill>
                                <a:srgbClr val="000000"/>
                              </a:solidFill>
                              <a:prstDash val="dashDot"/>
                              <a:miter lim="800000"/>
                              <a:headEnd/>
                              <a:tailEnd/>
                            </a:ln>
                            <a:extLst>
                              <a:ext uri="{909E8E84-426E-40DD-AFC4-6F175D3DCCD1}">
                                <a14:hiddenFill xmlns:a14="http://schemas.microsoft.com/office/drawing/2010/main">
                                  <a:noFill/>
                                </a14:hiddenFill>
                              </a:ext>
                            </a:extLst>
                          </wps:spPr>
                          <wps:bodyPr/>
                        </wps:wsp>
                        <wps:wsp>
                          <wps:cNvPr id="705" name="AutoShape 23"/>
                          <wps:cNvCnPr>
                            <a:cxnSpLocks noChangeShapeType="1"/>
                          </wps:cNvCnPr>
                          <wps:spPr bwMode="auto">
                            <a:xfrm rot="16200000" flipH="1">
                              <a:off x="5744" y="4008"/>
                              <a:ext cx="337" cy="184"/>
                            </a:xfrm>
                            <a:prstGeom prst="bentConnector3">
                              <a:avLst>
                                <a:gd name="adj1" fmla="val 49852"/>
                              </a:avLst>
                            </a:prstGeom>
                            <a:noFill/>
                            <a:ln w="9525">
                              <a:solidFill>
                                <a:srgbClr val="000000"/>
                              </a:solidFill>
                              <a:prstDash val="dashDot"/>
                              <a:miter lim="800000"/>
                              <a:headEnd/>
                              <a:tailEnd/>
                            </a:ln>
                            <a:extLst>
                              <a:ext uri="{909E8E84-426E-40DD-AFC4-6F175D3DCCD1}">
                                <a14:hiddenFill xmlns:a14="http://schemas.microsoft.com/office/drawing/2010/main">
                                  <a:noFill/>
                                </a14:hiddenFill>
                              </a:ext>
                            </a:extLst>
                          </wps:spPr>
                          <wps:bodyPr/>
                        </wps:wsp>
                      </wpg:wgp>
                      <wpg:wgp>
                        <wpg:cNvPr id="706" name="Group 24"/>
                        <wpg:cNvGrpSpPr>
                          <a:grpSpLocks/>
                        </wpg:cNvGrpSpPr>
                        <wpg:grpSpPr bwMode="auto">
                          <a:xfrm flipH="1">
                            <a:off x="3658235" y="810895"/>
                            <a:ext cx="276860" cy="394970"/>
                            <a:chOff x="5609" y="3646"/>
                            <a:chExt cx="396" cy="622"/>
                          </a:xfrm>
                        </wpg:grpSpPr>
                        <wps:wsp>
                          <wps:cNvPr id="707" name="AutoShape 25"/>
                          <wps:cNvCnPr>
                            <a:cxnSpLocks noChangeShapeType="1"/>
                          </wps:cNvCnPr>
                          <wps:spPr bwMode="auto">
                            <a:xfrm rot="16200000" flipH="1">
                              <a:off x="5541" y="3714"/>
                              <a:ext cx="353" cy="217"/>
                            </a:xfrm>
                            <a:prstGeom prst="bentConnector3">
                              <a:avLst>
                                <a:gd name="adj1" fmla="val 49856"/>
                              </a:avLst>
                            </a:prstGeom>
                            <a:noFill/>
                            <a:ln w="9525">
                              <a:solidFill>
                                <a:srgbClr val="000000"/>
                              </a:solidFill>
                              <a:prstDash val="dashDot"/>
                              <a:miter lim="800000"/>
                              <a:headEnd/>
                              <a:tailEnd/>
                            </a:ln>
                            <a:extLst>
                              <a:ext uri="{909E8E84-426E-40DD-AFC4-6F175D3DCCD1}">
                                <a14:hiddenFill xmlns:a14="http://schemas.microsoft.com/office/drawing/2010/main">
                                  <a:noFill/>
                                </a14:hiddenFill>
                              </a:ext>
                            </a:extLst>
                          </wps:spPr>
                          <wps:bodyPr/>
                        </wps:wsp>
                        <wps:wsp>
                          <wps:cNvPr id="708" name="AutoShape 26"/>
                          <wps:cNvCnPr>
                            <a:cxnSpLocks noChangeShapeType="1"/>
                          </wps:cNvCnPr>
                          <wps:spPr bwMode="auto">
                            <a:xfrm rot="16200000" flipH="1">
                              <a:off x="5744" y="4008"/>
                              <a:ext cx="337" cy="184"/>
                            </a:xfrm>
                            <a:prstGeom prst="bentConnector3">
                              <a:avLst>
                                <a:gd name="adj1" fmla="val 49852"/>
                              </a:avLst>
                            </a:prstGeom>
                            <a:noFill/>
                            <a:ln w="9525">
                              <a:solidFill>
                                <a:srgbClr val="000000"/>
                              </a:solidFill>
                              <a:prstDash val="dashDot"/>
                              <a:miter lim="800000"/>
                              <a:headEnd/>
                              <a:tailEnd/>
                            </a:ln>
                            <a:extLst>
                              <a:ext uri="{909E8E84-426E-40DD-AFC4-6F175D3DCCD1}">
                                <a14:hiddenFill xmlns:a14="http://schemas.microsoft.com/office/drawing/2010/main">
                                  <a:noFill/>
                                </a14:hiddenFill>
                              </a:ext>
                            </a:extLst>
                          </wps:spPr>
                          <wps:bodyPr/>
                        </wps:wsp>
                      </wpg:wgp>
                      <wpg:wgp>
                        <wpg:cNvPr id="709" name="Group 27"/>
                        <wpg:cNvGrpSpPr>
                          <a:grpSpLocks/>
                        </wpg:cNvGrpSpPr>
                        <wpg:grpSpPr bwMode="auto">
                          <a:xfrm>
                            <a:off x="3125470" y="855345"/>
                            <a:ext cx="340360" cy="334645"/>
                            <a:chOff x="8365" y="3068"/>
                            <a:chExt cx="536" cy="527"/>
                          </a:xfrm>
                        </wpg:grpSpPr>
                        <wps:wsp>
                          <wps:cNvPr id="710" name="AutoShape 28"/>
                          <wps:cNvCnPr>
                            <a:cxnSpLocks noChangeShapeType="1"/>
                          </wps:cNvCnPr>
                          <wps:spPr bwMode="auto">
                            <a:xfrm rot="5400000">
                              <a:off x="8590" y="3111"/>
                              <a:ext cx="353" cy="268"/>
                            </a:xfrm>
                            <a:prstGeom prst="bentConnector3">
                              <a:avLst>
                                <a:gd name="adj1" fmla="val 49856"/>
                              </a:avLst>
                            </a:prstGeom>
                            <a:noFill/>
                            <a:ln w="25400">
                              <a:solidFill>
                                <a:srgbClr val="00B050"/>
                              </a:solidFill>
                              <a:miter lim="800000"/>
                              <a:headEnd/>
                              <a:tailEnd/>
                            </a:ln>
                            <a:extLst>
                              <a:ext uri="{909E8E84-426E-40DD-AFC4-6F175D3DCCD1}">
                                <a14:hiddenFill xmlns:a14="http://schemas.microsoft.com/office/drawing/2010/main">
                                  <a:noFill/>
                                </a14:hiddenFill>
                              </a:ext>
                            </a:extLst>
                          </wps:spPr>
                          <wps:bodyPr/>
                        </wps:wsp>
                        <wps:wsp>
                          <wps:cNvPr id="711" name="AutoShape 29"/>
                          <wps:cNvCnPr>
                            <a:cxnSpLocks noChangeShapeType="1"/>
                          </wps:cNvCnPr>
                          <wps:spPr bwMode="auto">
                            <a:xfrm rot="5400000">
                              <a:off x="8322" y="3285"/>
                              <a:ext cx="353" cy="268"/>
                            </a:xfrm>
                            <a:prstGeom prst="bentConnector3">
                              <a:avLst>
                                <a:gd name="adj1" fmla="val 49856"/>
                              </a:avLst>
                            </a:prstGeom>
                            <a:noFill/>
                            <a:ln w="25400">
                              <a:solidFill>
                                <a:srgbClr val="00B050"/>
                              </a:solidFill>
                              <a:miter lim="800000"/>
                              <a:headEnd/>
                              <a:tailEnd/>
                            </a:ln>
                            <a:extLst>
                              <a:ext uri="{909E8E84-426E-40DD-AFC4-6F175D3DCCD1}">
                                <a14:hiddenFill xmlns:a14="http://schemas.microsoft.com/office/drawing/2010/main">
                                  <a:noFill/>
                                </a14:hiddenFill>
                              </a:ext>
                            </a:extLst>
                          </wps:spPr>
                          <wps:bodyPr/>
                        </wps:wsp>
                      </wpg:wgp>
                      <wpg:wgp>
                        <wpg:cNvPr id="712" name="Group 30"/>
                        <wpg:cNvGrpSpPr>
                          <a:grpSpLocks/>
                        </wpg:cNvGrpSpPr>
                        <wpg:grpSpPr bwMode="auto">
                          <a:xfrm flipH="1">
                            <a:off x="3934460" y="871220"/>
                            <a:ext cx="328930" cy="334645"/>
                            <a:chOff x="8365" y="3068"/>
                            <a:chExt cx="536" cy="527"/>
                          </a:xfrm>
                        </wpg:grpSpPr>
                        <wps:wsp>
                          <wps:cNvPr id="713" name="AutoShape 31"/>
                          <wps:cNvCnPr>
                            <a:cxnSpLocks noChangeShapeType="1"/>
                          </wps:cNvCnPr>
                          <wps:spPr bwMode="auto">
                            <a:xfrm rot="5400000">
                              <a:off x="8590" y="3111"/>
                              <a:ext cx="353" cy="268"/>
                            </a:xfrm>
                            <a:prstGeom prst="bentConnector3">
                              <a:avLst>
                                <a:gd name="adj1" fmla="val 49856"/>
                              </a:avLst>
                            </a:prstGeom>
                            <a:noFill/>
                            <a:ln w="25400">
                              <a:solidFill>
                                <a:srgbClr val="00B050"/>
                              </a:solidFill>
                              <a:miter lim="800000"/>
                              <a:headEnd/>
                              <a:tailEnd/>
                            </a:ln>
                            <a:extLst>
                              <a:ext uri="{909E8E84-426E-40DD-AFC4-6F175D3DCCD1}">
                                <a14:hiddenFill xmlns:a14="http://schemas.microsoft.com/office/drawing/2010/main">
                                  <a:noFill/>
                                </a14:hiddenFill>
                              </a:ext>
                            </a:extLst>
                          </wps:spPr>
                          <wps:bodyPr/>
                        </wps:wsp>
                        <wps:wsp>
                          <wps:cNvPr id="714" name="AutoShape 32"/>
                          <wps:cNvCnPr>
                            <a:cxnSpLocks noChangeShapeType="1"/>
                          </wps:cNvCnPr>
                          <wps:spPr bwMode="auto">
                            <a:xfrm rot="5400000">
                              <a:off x="8322" y="3285"/>
                              <a:ext cx="353" cy="268"/>
                            </a:xfrm>
                            <a:prstGeom prst="bentConnector3">
                              <a:avLst>
                                <a:gd name="adj1" fmla="val 49856"/>
                              </a:avLst>
                            </a:prstGeom>
                            <a:noFill/>
                            <a:ln w="25400">
                              <a:solidFill>
                                <a:srgbClr val="00B050"/>
                              </a:solidFill>
                              <a:miter lim="800000"/>
                              <a:headEnd/>
                              <a:tailEnd/>
                            </a:ln>
                            <a:extLst>
                              <a:ext uri="{909E8E84-426E-40DD-AFC4-6F175D3DCCD1}">
                                <a14:hiddenFill xmlns:a14="http://schemas.microsoft.com/office/drawing/2010/main">
                                  <a:noFill/>
                                </a14:hiddenFill>
                              </a:ext>
                            </a:extLst>
                          </wps:spPr>
                          <wps:bodyPr/>
                        </wps:wsp>
                      </wpg:wgp>
                      <wps:wsp>
                        <wps:cNvPr id="715" name="Text Box 33"/>
                        <wps:cNvSpPr txBox="1">
                          <a:spLocks noChangeArrowheads="1"/>
                        </wps:cNvSpPr>
                        <wps:spPr bwMode="auto">
                          <a:xfrm>
                            <a:off x="1135857" y="302260"/>
                            <a:ext cx="1510824" cy="689927"/>
                          </a:xfrm>
                          <a:prstGeom prst="rect">
                            <a:avLst/>
                          </a:prstGeom>
                          <a:solidFill>
                            <a:srgbClr val="FFFFFF"/>
                          </a:solidFill>
                          <a:ln w="9525">
                            <a:solidFill>
                              <a:srgbClr val="FFFFFF"/>
                            </a:solidFill>
                            <a:miter lim="800000"/>
                            <a:headEnd/>
                            <a:tailEnd/>
                          </a:ln>
                        </wps:spPr>
                        <wps:txbx>
                          <w:txbxContent>
                            <w:p w14:paraId="38185F87" w14:textId="77777777" w:rsidR="00BD3BC3" w:rsidRPr="00116A3E" w:rsidRDefault="00BD3BC3" w:rsidP="00E728F0">
                              <w:pPr>
                                <w:spacing w:after="20"/>
                                <w:rPr>
                                  <w:rFonts w:asciiTheme="minorHAnsi" w:hAnsiTheme="minorHAnsi" w:cstheme="minorHAnsi"/>
                                  <w:sz w:val="18"/>
                                </w:rPr>
                              </w:pPr>
                              <w:r w:rsidRPr="00116A3E">
                                <w:rPr>
                                  <w:rFonts w:asciiTheme="minorHAnsi" w:hAnsiTheme="minorHAnsi" w:cstheme="minorHAnsi"/>
                                  <w:sz w:val="18"/>
                                </w:rPr>
                                <w:t>In Block</w:t>
                              </w:r>
                            </w:p>
                            <w:p w14:paraId="1A15878D" w14:textId="77777777" w:rsidR="00BD3BC3" w:rsidRPr="00116A3E" w:rsidRDefault="00BD3BC3" w:rsidP="00E728F0">
                              <w:pPr>
                                <w:spacing w:after="20"/>
                                <w:rPr>
                                  <w:rFonts w:asciiTheme="minorHAnsi" w:hAnsiTheme="minorHAnsi" w:cstheme="minorHAnsi"/>
                                  <w:sz w:val="18"/>
                                </w:rPr>
                              </w:pPr>
                              <w:r w:rsidRPr="00116A3E">
                                <w:rPr>
                                  <w:rFonts w:asciiTheme="minorHAnsi" w:hAnsiTheme="minorHAnsi" w:cstheme="minorHAnsi"/>
                                  <w:sz w:val="18"/>
                                </w:rPr>
                                <w:t>Transitional region</w:t>
                              </w:r>
                            </w:p>
                            <w:p w14:paraId="46FDE6F7" w14:textId="77777777" w:rsidR="00BD3BC3" w:rsidRPr="00116A3E" w:rsidRDefault="00BD3BC3" w:rsidP="00E728F0">
                              <w:pPr>
                                <w:spacing w:after="20"/>
                                <w:rPr>
                                  <w:rFonts w:asciiTheme="minorHAnsi" w:hAnsiTheme="minorHAnsi" w:cstheme="minorHAnsi"/>
                                  <w:sz w:val="18"/>
                                </w:rPr>
                              </w:pPr>
                              <w:r w:rsidRPr="00116A3E">
                                <w:rPr>
                                  <w:rFonts w:asciiTheme="minorHAnsi" w:hAnsiTheme="minorHAnsi" w:cstheme="minorHAnsi"/>
                                  <w:sz w:val="18"/>
                                </w:rPr>
                                <w:t>Baseline</w:t>
                              </w:r>
                            </w:p>
                            <w:p w14:paraId="15927B28" w14:textId="77777777" w:rsidR="00BD3BC3" w:rsidRPr="00116A3E" w:rsidRDefault="00BD3BC3" w:rsidP="00E728F0">
                              <w:pPr>
                                <w:spacing w:after="20"/>
                                <w:rPr>
                                  <w:rFonts w:asciiTheme="minorHAnsi" w:hAnsiTheme="minorHAnsi" w:cstheme="minorHAnsi"/>
                                  <w:sz w:val="18"/>
                                </w:rPr>
                              </w:pPr>
                              <w:r w:rsidRPr="00116A3E">
                                <w:rPr>
                                  <w:rFonts w:asciiTheme="minorHAnsi" w:hAnsiTheme="minorHAnsi" w:cstheme="minorHAnsi"/>
                                  <w:sz w:val="18"/>
                                </w:rPr>
                                <w:t>Restricted baseline</w:t>
                              </w:r>
                            </w:p>
                          </w:txbxContent>
                        </wps:txbx>
                        <wps:bodyPr rot="0" vert="horz" wrap="square" lIns="91440" tIns="45720" rIns="91440" bIns="45720" anchor="t" anchorCtr="0" upright="1">
                          <a:noAutofit/>
                        </wps:bodyPr>
                      </wps:wsp>
                      <wps:wsp>
                        <wps:cNvPr id="716" name="AutoShape 34"/>
                        <wps:cNvCnPr>
                          <a:cxnSpLocks noChangeShapeType="1"/>
                        </wps:cNvCnPr>
                        <wps:spPr bwMode="auto">
                          <a:xfrm>
                            <a:off x="685011" y="420370"/>
                            <a:ext cx="488315"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17" name="AutoShape 35"/>
                        <wps:cNvCnPr>
                          <a:cxnSpLocks noChangeShapeType="1"/>
                        </wps:cNvCnPr>
                        <wps:spPr bwMode="auto">
                          <a:xfrm>
                            <a:off x="685324" y="570547"/>
                            <a:ext cx="488315" cy="635"/>
                          </a:xfrm>
                          <a:prstGeom prst="straightConnector1">
                            <a:avLst/>
                          </a:prstGeom>
                          <a:noFill/>
                          <a:ln w="25400">
                            <a:solidFill>
                              <a:srgbClr val="00B050"/>
                            </a:solidFill>
                            <a:round/>
                            <a:headEnd/>
                            <a:tailEnd/>
                          </a:ln>
                          <a:extLst>
                            <a:ext uri="{909E8E84-426E-40DD-AFC4-6F175D3DCCD1}">
                              <a14:hiddenFill xmlns:a14="http://schemas.microsoft.com/office/drawing/2010/main">
                                <a:noFill/>
                              </a14:hiddenFill>
                            </a:ext>
                          </a:extLst>
                        </wps:spPr>
                        <wps:bodyPr/>
                      </wps:wsp>
                      <wps:wsp>
                        <wps:cNvPr id="718" name="Rectangle 37"/>
                        <wps:cNvSpPr>
                          <a:spLocks noChangeArrowheads="1"/>
                        </wps:cNvSpPr>
                        <wps:spPr bwMode="auto">
                          <a:xfrm>
                            <a:off x="531495" y="341947"/>
                            <a:ext cx="1971727" cy="640081"/>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9" name="AutoShape 38"/>
                        <wps:cNvCnPr>
                          <a:cxnSpLocks noChangeShapeType="1"/>
                        </wps:cNvCnPr>
                        <wps:spPr bwMode="auto">
                          <a:xfrm>
                            <a:off x="685324" y="883444"/>
                            <a:ext cx="488315" cy="635"/>
                          </a:xfrm>
                          <a:prstGeom prst="straightConnector1">
                            <a:avLst/>
                          </a:prstGeom>
                          <a:noFill/>
                          <a:ln w="25400">
                            <a:solidFill>
                              <a:srgbClr val="FFFF00"/>
                            </a:solidFill>
                            <a:round/>
                            <a:headEnd/>
                            <a:tailEnd/>
                          </a:ln>
                          <a:extLst>
                            <a:ext uri="{909E8E84-426E-40DD-AFC4-6F175D3DCCD1}">
                              <a14:hiddenFill xmlns:a14="http://schemas.microsoft.com/office/drawing/2010/main">
                                <a:noFill/>
                              </a14:hiddenFill>
                            </a:ext>
                          </a:extLst>
                        </wps:spPr>
                        <wps:bodyPr/>
                      </wps:wsp>
                      <wps:wsp>
                        <wps:cNvPr id="720" name="AutoShape 39"/>
                        <wps:cNvCnPr>
                          <a:cxnSpLocks noChangeShapeType="1"/>
                        </wps:cNvCnPr>
                        <wps:spPr bwMode="auto">
                          <a:xfrm>
                            <a:off x="520700" y="1205230"/>
                            <a:ext cx="2604770" cy="635"/>
                          </a:xfrm>
                          <a:prstGeom prst="straightConnector1">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wps:wsp>
                        <wps:cNvPr id="721" name="Text Box 721"/>
                        <wps:cNvSpPr txBox="1"/>
                        <wps:spPr>
                          <a:xfrm>
                            <a:off x="635" y="28575"/>
                            <a:ext cx="595630" cy="257175"/>
                          </a:xfrm>
                          <a:prstGeom prst="rect">
                            <a:avLst/>
                          </a:prstGeom>
                          <a:noFill/>
                          <a:ln w="6350">
                            <a:noFill/>
                          </a:ln>
                        </wps:spPr>
                        <wps:txbx>
                          <w:txbxContent>
                            <w:p w14:paraId="1459D5C4" w14:textId="77777777" w:rsidR="00BD3BC3" w:rsidRPr="00EC060F" w:rsidRDefault="00BD3BC3" w:rsidP="00E728F0">
                              <w:pPr>
                                <w:rPr>
                                  <w:rFonts w:asciiTheme="minorHAnsi" w:hAnsiTheme="minorHAnsi" w:cstheme="minorHAnsi"/>
                                  <w:b/>
                                </w:rPr>
                              </w:pPr>
                              <w:r w:rsidRPr="00EC060F">
                                <w:rPr>
                                  <w:rFonts w:asciiTheme="minorHAnsi" w:hAnsiTheme="minorHAnsi" w:cstheme="minorHAnsi"/>
                                  <w:b/>
                                  <w:sz w:val="22"/>
                                </w:rPr>
                                <w:t>Power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22" name="Text Box 722"/>
                        <wps:cNvSpPr txBox="1"/>
                        <wps:spPr>
                          <a:xfrm>
                            <a:off x="5716905" y="2133600"/>
                            <a:ext cx="595630" cy="257175"/>
                          </a:xfrm>
                          <a:prstGeom prst="rect">
                            <a:avLst/>
                          </a:prstGeom>
                          <a:noFill/>
                          <a:ln w="6350">
                            <a:noFill/>
                          </a:ln>
                        </wps:spPr>
                        <wps:txbx>
                          <w:txbxContent>
                            <w:p w14:paraId="7414DBA4" w14:textId="77777777" w:rsidR="00BD3BC3" w:rsidRPr="00EC060F" w:rsidRDefault="00BD3BC3" w:rsidP="00E728F0">
                              <w:pPr>
                                <w:rPr>
                                  <w:rFonts w:asciiTheme="minorHAnsi" w:hAnsiTheme="minorHAnsi" w:cstheme="minorHAnsi"/>
                                  <w:b/>
                                </w:rPr>
                              </w:pPr>
                              <w:r>
                                <w:rPr>
                                  <w:rFonts w:asciiTheme="minorHAnsi" w:hAnsiTheme="minorHAnsi" w:cstheme="minorHAnsi"/>
                                  <w:b/>
                                  <w:sz w:val="22"/>
                                </w:rPr>
                                <w:t>MHz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23" name="AutoShape 36"/>
                        <wps:cNvCnPr>
                          <a:cxnSpLocks noChangeShapeType="1"/>
                        </wps:cNvCnPr>
                        <wps:spPr bwMode="auto">
                          <a:xfrm>
                            <a:off x="685011" y="737515"/>
                            <a:ext cx="488315" cy="635"/>
                          </a:xfrm>
                          <a:prstGeom prst="straightConnector1">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724" o:spid="_x0000_s1026" editas="canvas" style="width:467.65pt;height:190.3pt;mso-position-horizontal-relative:char;mso-position-vertical-relative:line" coordsize="59391,24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391;height:24161;visibility:visible;mso-wrap-style:square">
                  <v:fill o:detectmouseclick="t"/>
                  <v:path o:connecttype="none"/>
                </v:shape>
                <v:shapetype id="_x0000_t32" coordsize="21600,21600" o:spt="32" o:oned="t" path="m,l21600,21600e" filled="f">
                  <v:path arrowok="t" fillok="f" o:connecttype="none"/>
                  <o:lock v:ext="edit" shapetype="t"/>
                </v:shapetype>
                <v:shape id="AutoShape 4" o:spid="_x0000_s1028" type="#_x0000_t32" style="position:absolute;left:2870;top:2794;width:12;height:1764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0kMMAAADbAAAADwAAAGRycy9kb3ducmV2LnhtbESPQWvDMAyF74P9B6PBbquzlY2S1i1d&#10;oXSw09pechO2moTGcoi1Jvv302Gwm8R7eu/TajPFztxoyG1iB8+zAgyxT6Hl2sH5tH9agMmCHLBL&#10;TA5+KMNmfX+3wjKkkb/odpTaaAjnEh00In1pbfYNRcyz1BOrdklDRNF1qG0YcNTw2NmXonizEVvW&#10;hgZ72jXkr8fv6KD2Y3Xi3eervG8PPlYSqvkhOPf4MG2XYIQm+Tf/XX8ExVd6/UUHsO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rZtJDDAAAA2wAAAA8AAAAAAAAAAAAA&#10;AAAAoQIAAGRycy9kb3ducmV2LnhtbFBLBQYAAAAABAAEAPkAAACRAwAAAAA=&#10;" strokeweight="2pt">
                  <v:stroke endarrow="block"/>
                </v:shape>
                <v:shape id="AutoShape 5" o:spid="_x0000_s1029" type="#_x0000_t32" style="position:absolute;left:2882;top:20434;width:5719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3y0cEAAADbAAAADwAAAGRycy9kb3ducmV2LnhtbERPTYvCMBC9L/gfwgje1tRdUKlG0V1W&#10;BVGwevA4NGNbbCbdJmr990YQvM3jfc542phSXKl2hWUFvW4Egji1uuBMwWH/9zkE4TyyxtIyKbiT&#10;g+mk9THGWNsb7+ia+EyEEHYxKsi9r2IpXZqTQde1FXHgTrY26AOsM6lrvIVwU8qvKOpLgwWHhhwr&#10;+skpPScXo8C4wffW+sX/dmNXv+t7wsf9fKlUp93MRiA8Nf4tfrlXOszvwfOXcICcP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HfLRwQAAANsAAAAPAAAAAAAAAAAAAAAA&#10;AKECAABkcnMvZG93bnJldi54bWxQSwUGAAAAAAQABAD5AAAAjwMAAAAA&#10;" strokeweight="2pt">
                  <v:stroke endarrow="block"/>
                </v:shape>
                <v:shape id="AutoShape 6" o:spid="_x0000_s1030" type="#_x0000_t32" style="position:absolute;left:5207;top:19481;width:12;height:21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XYcEAAADbAAAADwAAAGRycy9kb3ducmV2LnhtbERPTYvCMBC9C/6HMII3TRVZtRpFFmSX&#10;hVWqotehGdtiMylNrN1/vxEEb/N4n7Nct6YUDdWusKxgNIxAEKdWF5wpOB23gxkI55E1lpZJwR85&#10;WK+6nSXG2j44oebgMxFC2MWoIPe+iqV0aU4G3dBWxIG72tqgD7DOpK7xEcJNKcdR9CENFhwacqzo&#10;M6f0drgbBc3+vJtuq+Zr77PzJPmZzC9ofpXq99rNAoSn1r/FL/e3DvPH8PwlHCB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6FdhwQAAANsAAAAPAAAAAAAAAAAAAAAA&#10;AKECAABkcnMvZG93bnJldi54bWxQSwUGAAAAAAQABAD5AAAAjwMAAAAA&#10;" strokeweight="2pt"/>
                <v:shape id="AutoShape 7" o:spid="_x0000_s1031" type="#_x0000_t32" style="position:absolute;left:30410;top:19005;width:19;height:21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KTy+sEAAADbAAAADwAAAGRycy9kb3ducmV2LnhtbERPTYvCMBC9C/6HMII3TVfFXatRFkEU&#10;QUVX9Do0s23ZZlKaWOu/N4Kwt3m8z5ktGlOImiqXW1bw0Y9AECdW55wqOP+sel8gnEfWWFgmBQ9y&#10;sJi3WzOMtb3zkeqTT0UIYRejgsz7MpbSJRkZdH1bEgfu11YGfYBVKnWF9xBuCjmIorE0mHNoyLCk&#10;ZUbJ3+lmFNSHy/5zVdbrg08vo+N2NLmi2SnV7TTfUxCeGv8vfrs3OswfwuuXcICcP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opPL6wQAAANsAAAAPAAAAAAAAAAAAAAAA&#10;AKECAABkcnMvZG93bnJldi54bWxQSwUGAAAAAAQABAD5AAAAjwMAAAAA&#10;" strokeweight="2pt"/>
                <v:shape id="AutoShape 8" o:spid="_x0000_s1032" type="#_x0000_t32" style="position:absolute;left:54546;top:19005;width:6;height:21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01qjsIAAADbAAAADwAAAGRycy9kb3ducmV2LnhtbERPTWvCQBC9F/wPywje6sYS2hpdgwih&#10;pdBKouh1yI5JMDsbsmtM/323UOhtHu9z1uloWjFQ7xrLChbzCARxaXXDlYLjIXt8BeE8ssbWMin4&#10;JgfpZvKwxkTbO+c0FL4SIYRdggpq77tESlfWZNDNbUccuIvtDfoA+0rqHu8h3LTyKYqepcGGQ0ON&#10;He1qKq/FzSgY9qevl6wb3va+OsX5R7w8o/lUajYdtysQnkb/L/5zv+swP4bfX8IBcvM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01qjsIAAADbAAAADwAAAAAAAAAAAAAA&#10;AAChAgAAZHJzL2Rvd25yZXYueG1sUEsFBgAAAAAEAAQA+QAAAJADAAAAAA==&#10;" strokeweight="2pt"/>
                <v:shape id="Text Box 9" o:spid="_x0000_s1033" type="#_x0000_t202" style="position:absolute;left:2882;top:21602;width:4985;height:2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wR/8IA&#10;AADbAAAADwAAAGRycy9kb3ducmV2LnhtbERPPW/CMBDdkfofrKvUBREHBooCBlUgBKhTky7dTvE1&#10;SRufg+2C+fd1pUps9/Q+b7WJphcXcr6zrGCa5SCIa6s7bhS8V/vJAoQPyBp7y6TgRh4264fRCgtt&#10;r/xGlzI0IoWwL1BBG8JQSOnrlgz6zA7Eifu0zmBI0DVSO7ymcNPLWZ7PpcGOU0OLA21bqr/LH6Pg&#10;VMsufm135hDodXx2M/6oyoNST4/xZQkiUAx38b/7qNP8Z/j7JR0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nBH/wgAAANsAAAAPAAAAAAAAAAAAAAAAAJgCAABkcnMvZG93&#10;bnJldi54bWxQSwUGAAAAAAQABAD1AAAAhwMAAAAA&#10;" strokecolor="white" strokeweight="0">
                  <v:textbox>
                    <w:txbxContent>
                      <w:p w14:paraId="6652FC4A" w14:textId="77777777" w:rsidR="00BD3BC3" w:rsidRPr="00116A3E" w:rsidRDefault="00BD3BC3" w:rsidP="00E728F0">
                        <w:pPr>
                          <w:rPr>
                            <w:rFonts w:asciiTheme="minorHAnsi" w:hAnsiTheme="minorHAnsi" w:cstheme="minorHAnsi"/>
                          </w:rPr>
                        </w:pPr>
                        <w:r w:rsidRPr="00116A3E">
                          <w:rPr>
                            <w:rFonts w:asciiTheme="minorHAnsi" w:hAnsiTheme="minorHAnsi" w:cstheme="minorHAnsi"/>
                          </w:rPr>
                          <w:t>3400</w:t>
                        </w:r>
                      </w:p>
                    </w:txbxContent>
                  </v:textbox>
                </v:shape>
                <v:shape id="Text Box 10" o:spid="_x0000_s1034" type="#_x0000_t202" style="position:absolute;left:27901;top:21615;width:4985;height:2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OFjcMA&#10;AADbAAAADwAAAGRycy9kb3ducmV2LnhtbESPQW/CMAyF70j8h8hIuyBIx2GaCgEh0MSmnShcuFmN&#10;13Y0TkkyKP8eH5B2s/We3/u8WPWuVVcKsfFs4HWagSIuvW24MnA8fEzeQcWEbLH1TAbuFGG1HA4W&#10;mFt/4z1di1QpCeGYo4E6pS7XOpY1OYxT3xGL9uODwyRrqLQNeJNw1+pZlr1phw1LQ40dbWoqz8Wf&#10;M/BV6qb/3WzdLtH3+BJmfDoUO2NeRv16DipRn/7Nz+tPK/gCK7/IAHr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OFjcMAAADbAAAADwAAAAAAAAAAAAAAAACYAgAAZHJzL2Rv&#10;d25yZXYueG1sUEsFBgAAAAAEAAQA9QAAAIgDAAAAAA==&#10;" strokecolor="white" strokeweight="0">
                  <v:textbox>
                    <w:txbxContent>
                      <w:p w14:paraId="1FC595D9" w14:textId="77777777" w:rsidR="00BD3BC3" w:rsidRPr="00116A3E" w:rsidRDefault="00BD3BC3" w:rsidP="00E728F0">
                        <w:pPr>
                          <w:rPr>
                            <w:rFonts w:asciiTheme="minorHAnsi" w:hAnsiTheme="minorHAnsi" w:cstheme="minorHAnsi"/>
                          </w:rPr>
                        </w:pPr>
                        <w:r w:rsidRPr="00116A3E">
                          <w:rPr>
                            <w:rFonts w:asciiTheme="minorHAnsi" w:hAnsiTheme="minorHAnsi" w:cstheme="minorHAnsi"/>
                          </w:rPr>
                          <w:t>3500</w:t>
                        </w:r>
                      </w:p>
                    </w:txbxContent>
                  </v:textbox>
                </v:shape>
                <v:shape id="Text Box 11" o:spid="_x0000_s1035" type="#_x0000_t202" style="position:absolute;left:52177;top:21602;width:4992;height:2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lDNsAA&#10;AADbAAAADwAAAGRycy9kb3ducmV2LnhtbERPTYvCMBC9C/6HMIIX0XR7kKUaRZRFxZPtXvY2NGNb&#10;bSY1idr995uDsMfH+16ue9OKJznfWFbwMUtAEJdWN1wp+C6+pp8gfEDW2FomBb/kYb0aDpaYafvi&#10;Mz3zUIkYwj5DBXUIXSalL2sy6Ge2I47cxTqDIUJXSe3wFcNNK9MkmUuDDceGGjva1lTe8odRcCxl&#10;01+3O7MPdJrcXco/Rb5XajzqNwsQgfrwL367D1pBGtfHL/EHyN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hlDNsAAAADbAAAADwAAAAAAAAAAAAAAAACYAgAAZHJzL2Rvd25y&#10;ZXYueG1sUEsFBgAAAAAEAAQA9QAAAIUDAAAAAA==&#10;" strokecolor="white" strokeweight="0">
                  <v:textbox>
                    <w:txbxContent>
                      <w:p w14:paraId="2DB6B4D6" w14:textId="77777777" w:rsidR="00BD3BC3" w:rsidRPr="00116A3E" w:rsidRDefault="00BD3BC3" w:rsidP="00E728F0">
                        <w:pPr>
                          <w:rPr>
                            <w:rFonts w:asciiTheme="minorHAnsi" w:hAnsiTheme="minorHAnsi" w:cstheme="minorHAnsi"/>
                          </w:rPr>
                        </w:pPr>
                        <w:r w:rsidRPr="00116A3E">
                          <w:rPr>
                            <w:rFonts w:asciiTheme="minorHAnsi" w:hAnsiTheme="minorHAnsi" w:cstheme="minorHAnsi"/>
                          </w:rPr>
                          <w:t>3600</w:t>
                        </w:r>
                      </w:p>
                    </w:txbxContent>
                  </v:textbox>
                </v:shape>
                <v:shape id="AutoShape 12" o:spid="_x0000_s1036" type="#_x0000_t32" style="position:absolute;left:44329;top:2794;width:6;height:629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qMucUAAADbAAAADwAAAGRycy9kb3ducmV2LnhtbESPW2sCMRSE34X+h3AKfdOsFopsjaJC&#10;qVIQvFB8PGzOXuzmZJtEd/33RhB8HGbmG2Yy60wtLuR8ZVnBcJCAIM6srrhQcNh/9ccgfEDWWFsm&#10;BVfyMJu+9CaYatvyli67UIgIYZ+igjKEJpXSZyUZ9APbEEcvt85giNIVUjtsI9zUcpQkH9JgxXGh&#10;xIaWJWV/u7NR8O23/78uX7TrzTz7OS3fV+0iPyr19trNP0EE6sIz/GivtILREO5f4g+Q0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aqMucUAAADbAAAADwAAAAAAAAAA&#10;AAAAAAChAgAAZHJzL2Rvd25yZXYueG1sUEsFBgAAAAAEAAQA+QAAAJMDAAAAAA==&#10;">
                  <v:stroke dashstyle="dash"/>
                </v:shape>
                <v:shape id="AutoShape 13" o:spid="_x0000_s1037" type="#_x0000_t32" style="position:absolute;left:39566;top:2825;width:4985;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O1lOsUAAADbAAAADwAAAGRycy9kb3ducmV2LnhtbESPUUvDMBSF34X9h3CFvYhLrTikNh1D&#10;EBwirlPw9dJcm9LmJjRZV/31RhD2eDjnfIdTbmY7iInG0DlWcLPKQBA3TnfcKvh4f7q+BxEissbB&#10;MSn4pgCbanFRYqHdiWuaDrEVCcKhQAUmRl9IGRpDFsPKeeLkfbnRYkxybKUe8ZTgdpB5lq2lxY7T&#10;gkFPj4aa/nC0Cvqpf6v3d8FfHX9o/eLN6+72Uyu1vJy3DyAizfEc/m8/awV5Dn9f0g+Q1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O1lOsUAAADbAAAADwAAAAAAAAAA&#10;AAAAAAChAgAAZHJzL2Rvd25yZXYueG1sUEsFBgAAAAAEAAQA+QAAAJMDAAAAAA==&#10;">
                  <v:stroke dashstyle="dash"/>
                </v:shape>
                <v:shape id="AutoShape 14" o:spid="_x0000_s1038" type="#_x0000_t32" style="position:absolute;left:42633;top:11899;width:11780;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JY3U8UAAADbAAAADwAAAGRycy9kb3ducmV2LnhtbESPzWrDMBCE74W8g9hAb7WcpATbjRJC&#10;SmkCveSHnhdra5laK2OptpunrwKFHIeZ+YZZbUbbiJ46XztWMEtSEMSl0zVXCi7nt6cMhA/IGhvH&#10;pOCXPGzWk4cVFtoNfKT+FCoRIewLVGBCaAspfWnIok9cSxy9L9dZDFF2ldQdDhFuGzlP06W0WHNc&#10;MNjSzlD5ffqxCp5N1R5yt99+5tfj8rrIPsLre6bU43TcvoAINIZ7+L+91wrmC7h9iT9Ar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JY3U8UAAADbAAAADwAAAAAAAAAA&#10;AAAAAAChAgAAZHJzL2Rvd25yZXYueG1sUEsFBgAAAAAEAAQA+QAAAJMDAAAAAA==&#10;" strokecolor="#0070c0" strokeweight="2pt"/>
                <v:rect id="Rectangle 15" o:spid="_x0000_s1039" style="position:absolute;left:34658;top:2635;width:4686;height:13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xqRMMA&#10;AADbAAAADwAAAGRycy9kb3ducmV2LnhtbESPwWrDMBBE74H+g9hALyGWY0ooTpQQGgo+tq5z6G2x&#10;1paJtDKWmrh/XxUKPQ4z84bZH2dnxY2mMHhWsMlyEMSt1wP3CpqP1/UziBCRNVrPpOCbAhwPD4s9&#10;ltrf+Z1udexFgnAoUYGJcSylDK0hhyHzI3HyOj85jElOvdQT3hPcWVnk+VY6HDgtGBzpxVB7rb+c&#10;gupzi81KmrO95F0osH9rgj0p9bicTzsQkeb4H/5rV1pB8QS/X9IPkIc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bxqRMMAAADbAAAADwAAAAAAAAAAAAAAAACYAgAAZHJzL2Rv&#10;d25yZXYueG1sUEsFBgAAAAAEAAQA9QAAAIgDAAAAAA==&#10;" fillcolor="#d8d8d8" strokecolor="white"/>
                <v:shape id="AutoShape 16" o:spid="_x0000_s1040" type="#_x0000_t32" style="position:absolute;left:34658;top:2794;width:6;height:659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Ff64cMAAADbAAAADwAAAGRycy9kb3ducmV2LnhtbESP3WoCMRSE74W+QziF3mm2toqsG6UI&#10;0lIosmuht4fN2R9MTpZNqvHtm4Lg5TAz3zDFNlojzjT63rGC51kGgrh2uudWwfdxP12B8AFZo3FM&#10;Cq7kYbt5mBSYa3fhks5VaEWCsM9RQRfCkEvp644s+pkbiJPXuNFiSHJspR7xkuDWyHmWLaXFntNC&#10;hwPtOqpP1a9VcHh5N68RtYnVT7PCa/n1Ka1W6ukxvq1BBIrhHr61P7SC+QL+v6QfID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xX+uHDAAAA2wAAAA8AAAAAAAAAAAAA&#10;AAAAoQIAAGRycy9kb3ducmV2LnhtbFBLBQYAAAAABAAEAPkAAACRAwAAAAA=&#10;" strokeweight="2pt"/>
                <v:shape id="AutoShape 17" o:spid="_x0000_s1041" type="#_x0000_t32" style="position:absolute;left:39344;top:2794;width:229;height:659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kMUzcUAAADbAAAADwAAAGRycy9kb3ducmV2LnhtbESPW2sCMRSE3wv+h3CEvtWsFqSsRlFB&#10;aikIXhAfD5uzF92crEnqbv99IxR8HGbmG2Y670wt7uR8ZVnBcJCAIM6srrhQcDys3z5A+ICssbZM&#10;Cn7Jw3zWe5liqm3LO7rvQyEihH2KCsoQmlRKn5Vk0A9sQxy93DqDIUpXSO2wjXBTy1GSjKXBiuNC&#10;iQ2tSsqu+x+j4NPvbieXL9uv7SL7vqzeN+0yPyv12u8WExCBuvAM/7c3WsFoDI8v8QfI2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kMUzcUAAADbAAAADwAAAAAAAAAA&#10;AAAAAAChAgAAZHJzL2Rvd25yZXYueG1sUEsFBgAAAAAEAAQA+QAAAJMDAAAAAA==&#10;">
                  <v:stroke dashstyle="dash"/>
                </v:shape>
                <v:shape id="AutoShape 18" o:spid="_x0000_s1042" type="#_x0000_t32" style="position:absolute;left:39344;top:2794;width:6;height:659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8nBDcMAAADbAAAADwAAAGRycy9kb3ducmV2LnhtbESP3WoCMRSE74W+QziF3mm2tqisG6UI&#10;0lIosmuht4fN2R9MTpZNqvHtm4Lg5TAz3zDFNlojzjT63rGC51kGgrh2uudWwfdxP12B8AFZo3FM&#10;Cq7kYbt5mBSYa3fhks5VaEWCsM9RQRfCkEvp644s+pkbiJPXuNFiSHJspR7xkuDWyHmWLaTFntNC&#10;hwPtOqpP1a9VcHh5N68RtYnVT7PCa/n1Ka1W6ukxvq1BBIrhHr61P7SC+RL+v6QfID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PJwQ3DAAAA2wAAAA8AAAAAAAAAAAAA&#10;AAAAoQIAAGRycy9kb3ducmV2LnhtbFBLBQYAAAAABAAEAPkAAACRAwAAAAA=&#10;" strokeweight="2pt"/>
                <v:shape id="AutoShape 19" o:spid="_x0000_s1043" type="#_x0000_t32" style="position:absolute;left:34658;top:2743;width:4686;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yqNsAAAADbAAAADwAAAGRycy9kb3ducmV2LnhtbERPTYvCMBC9L/gfwgje1nRF1K1NRQRx&#10;EVR0Ra9DM7Zlm0lpsrX+e3MQPD7ed7LoTCVaalxpWcHXMAJBnFldcq7g/Lv+nIFwHlljZZkUPMjB&#10;Iu19JBhre+cjtSefixDCLkYFhfd1LKXLCjLohrYmDtzNNgZ9gE0udYP3EG4qOYqiiTRYcmgosKZV&#10;Qdnf6d8oaA+X/XRdt5uDzy/j43b8fUWzU2rQ75ZzEJ46/xa/3D9awSiMDV/CD5Dp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hsqjbAAAAA2wAAAA8AAAAAAAAAAAAAAAAA&#10;oQIAAGRycy9kb3ducmV2LnhtbFBLBQYAAAAABAAEAPkAAACOAwAAAAA=&#10;" strokeweight="2pt"/>
                <v:shape id="AutoShape 20" o:spid="_x0000_s1044" type="#_x0000_t32" style="position:absolute;left:31254;top:11918;width:5328;height:14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aGUMIAAADbAAAADwAAAGRycy9kb3ducmV2LnhtbESPzYrCQBCE78K+w9ALe9OJHlaNjiJC&#10;2EW8+HPw2GTaJJjpCZlezfr0jiB4LKrqK2q+7FytrtSGyrOB4SABRZx7W3Fh4HjI+hNQQZAt1p7J&#10;wD8FWC4+enNMrb/xjq57KVSEcEjRQCnSpFqHvCSHYeAb4uidfetQomwLbVu8Rbir9ShJvrXDiuNC&#10;iQ2tS8ov+z9nIBtrzOh0vm9z/NmwSJV0l7UxX5/dagZKqJN3+NX+tQZGU3h+iT9AL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AaGUMIAAADbAAAADwAAAAAAAAAAAAAA&#10;AAChAgAAZHJzL2Rvd25yZXYueG1sUEsFBgAAAAAEAAQA+QAAAJADAAAAAA==&#10;">
                  <v:stroke dashstyle="dashDot"/>
                </v:shape>
                <v:group id="Group 21" o:spid="_x0000_s1045" style="position:absolute;left:44329;top:8108;width:2514;height:3950" coordorigin="5609,3646" coordsize="396,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2" o:spid="_x0000_s1046" type="#_x0000_t34" style="position:absolute;left:5541;top:3714;width:353;height:217;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niMMMAAADbAAAADwAAAGRycy9kb3ducmV2LnhtbESPQWuDQBSE74H8h+UFeourKUgwWaUU&#10;Uwo91bTQ3h7uixrdt+JuE/vvu4VAjsPMfMPsi9kM4kKT6ywrSKIYBHFtdceNgo/jYb0F4TyyxsEy&#10;KfglB0W+XOwx0/bK73SpfCMChF2GClrvx0xKV7dk0EV2JA7eyU4GfZBTI/WE1wA3g9zEcSoNdhwW&#10;WhzpuaW6r36MglSe+GXgtDLlZ+Xm/q3/On+XSj2s5qcdCE+zv4dv7Vet4DGB/y/hB8j8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U54jDDAAAA2wAAAA8AAAAAAAAAAAAA&#10;AAAAoQIAAGRycy9kb3ducmV2LnhtbFBLBQYAAAAABAAEAPkAAACRAwAAAAA=&#10;" adj="10769">
                    <v:stroke dashstyle="dashDot"/>
                  </v:shape>
                  <v:shape id="AutoShape 23" o:spid="_x0000_s1047" type="#_x0000_t34" style="position:absolute;left:5744;top:4008;width:337;height:184;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24CdMYAAADcAAAADwAAAGRycy9kb3ducmV2LnhtbESPX2vCMBTF3wf7DuEOfJGZ6qYbtVFE&#10;GYj44Jyw10tzbUubm5pErX76ZTDY4+H8+XGyeWcacSHnK8sKhoMEBHFudcWFgsPXx/M7CB+QNTaW&#10;ScGNPMxnjw8Zptpe+ZMu+1CIOMI+RQVlCG0qpc9LMugHtiWO3tE6gyFKV0jt8BrHTSNHSTKRBiuO&#10;hBJbWpaU1/uziZDtauc2/dPLfbSs5eu3n/Tvh41SvaduMQURqAv/4b/2Wit4S8bweyYeATn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9uAnTGAAAA3AAAAA8AAAAAAAAA&#10;AAAAAAAAoQIAAGRycy9kb3ducmV2LnhtbFBLBQYAAAAABAAEAPkAAACUAwAAAAA=&#10;" adj="10768">
                    <v:stroke dashstyle="dashDot"/>
                  </v:shape>
                </v:group>
                <v:group id="Group 24" o:spid="_x0000_s1048" style="position:absolute;left:36582;top:8108;width:2768;height:3950;flip:x" coordorigin="5609,3646" coordsize="396,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OjJdzwwAAANwAAAAP&#10;AAAAAAAAAAAAAAAAAKoCAABkcnMvZG93bnJldi54bWxQSwUGAAAAAAQABAD6AAAAmgMAAAAA&#10;">
                  <v:shape id="AutoShape 25" o:spid="_x0000_s1049" type="#_x0000_t34" style="position:absolute;left:5541;top:3714;width:353;height:217;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F0X8IAAADcAAAADwAAAGRycy9kb3ducmV2LnhtbESPQYvCMBSE7wv+h/AEb2uqh7pUo4io&#10;CJ7s7oLeHs2zrW1eShO1/nsjCB6HmfmGmS06U4sbta60rGA0jEAQZ1aXnCv4+918/4BwHlljbZkU&#10;PMjBYt77mmGi7Z0PdEt9LgKEXYIKCu+bREqXFWTQDW1DHLyzbQ36INtc6hbvAW5qOY6iWBosOSwU&#10;2NCqoKxKr0ZBLM+8rTlOzfo/dV21r46X01qpQb9bTkF46vwn/G7vtIJJNIHXmXAE5Pw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CF0X8IAAADcAAAADwAAAAAAAAAAAAAA&#10;AAChAgAAZHJzL2Rvd25yZXYueG1sUEsFBgAAAAAEAAQA+QAAAJADAAAAAA==&#10;" adj="10769">
                    <v:stroke dashstyle="dashDot"/>
                  </v:shape>
                  <v:shape id="AutoShape 26" o:spid="_x0000_s1050" type="#_x0000_t34" style="position:absolute;left:5744;top:4008;width:337;height:184;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t6sMAAADcAAAADwAAAGRycy9kb3ducmV2LnhtbERPTWsCMRC9F/ofwhS8iGZri8pqlKIU&#10;ivRgreB12Iy7i5vJmkTd+us7h0KPj/c9X3auUVcKsfZs4HmYgSIuvK25NLD/fh9MQcWEbLHxTAZ+&#10;KMJy8fgwx9z6G3/RdZdKJSEcczRQpdTmWseiIodx6Fti4Y4+OEwCQ6ltwJuEu0aPsmysHdYsDRW2&#10;tKqoOO0uTko+19uw6Z9f7qPVSb8e4rh/32+M6T11bzNQibr0L/5zf1gDk0zWyhk5Anrx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FvrerDAAAA3AAAAA8AAAAAAAAAAAAA&#10;AAAAoQIAAGRycy9kb3ducmV2LnhtbFBLBQYAAAAABAAEAPkAAACRAwAAAAA=&#10;" adj="10768">
                    <v:stroke dashstyle="dashDot"/>
                  </v:shape>
                </v:group>
                <v:group id="Group 27" o:spid="_x0000_s1051" style="position:absolute;left:31254;top:8553;width:3404;height:3346" coordorigin="8365,3068" coordsize="536,5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LXxOcYAAADcAAAADwAAAGRycy9kb3ducmV2LnhtbESPW2vCQBSE3wv+h+UI&#10;faubWFo1ZhURW/ogghcQ3w7Zkwtmz4bsNon/vlso9HGYmW+YdD2YWnTUusqygngSgSDOrK64UHA5&#10;f7zMQTiPrLG2TAoe5GC9Gj2lmGjb85G6ky9EgLBLUEHpfZNI6bKSDLqJbYiDl9vWoA+yLaRusQ9w&#10;U8tpFL1LgxWHhRIb2paU3U/fRsFnj/3mNd51+3u+fdzOb4frPialnsfDZgnC0+D/w3/tL61gFi3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stfE5xgAAANwA&#10;AAAPAAAAAAAAAAAAAAAAAKoCAABkcnMvZG93bnJldi54bWxQSwUGAAAAAAQABAD6AAAAnQMAAAAA&#10;">
                  <v:shape id="AutoShape 28" o:spid="_x0000_s1052" type="#_x0000_t34" style="position:absolute;left:8590;top:3111;width:353;height:268;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YC9sEAAADcAAAADwAAAGRycy9kb3ducmV2LnhtbERPTWvCQBC9F/wPyxS81Y09GEldxQqB&#10;XlpQC+1xyI7JanY2ZKca++vdg+Dx8b4Xq8G36kx9dIENTCcZKOIqWMe1ge99+TIHFQXZYhuYDFwp&#10;wmo5elpgYcOFt3TeSa1SCMcCDTQiXaF1rBryGCehI07cIfQeJcG+1rbHSwr3rX7Nspn26Dg1NNjR&#10;pqHqtPvzBmS/ld/3Mrjq8/9n5tDnX8cyN2b8PKzfQAkN8hDf3R/WQD5N89OZdAT08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khgL2wQAAANwAAAAPAAAAAAAAAAAAAAAA&#10;AKECAABkcnMvZG93bnJldi54bWxQSwUGAAAAAAQABAD5AAAAjwMAAAAA&#10;" adj="10769" strokecolor="#00b050" strokeweight="2pt"/>
                  <v:shape id="AutoShape 29" o:spid="_x0000_s1053" type="#_x0000_t34" style="position:absolute;left:8322;top:3285;width:353;height:268;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8qnbcUAAADcAAAADwAAAGRycy9kb3ducmV2LnhtbESPT0vDQBTE74LfYXmCN7OJh0bSbosK&#10;AS8K/QN6fGRfk22zb0P22cZ++q4geBxm5jfMYjX5Xp1ojC6wgSLLQRE3wTpuDey29cMTqCjIFvvA&#10;ZOCHIqyWtzcLrGw485pOG2lVgnCs0EAnMlRax6YjjzELA3Hy9mH0KEmOrbYjnhPc9/oxz2fao+O0&#10;0OFArx01x823NyDbtXy91ME175fPmUNffhzq0pj7u+l5Dkpokv/wX/vNGiiLAn7PpCO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8qnbcUAAADcAAAADwAAAAAAAAAA&#10;AAAAAAChAgAAZHJzL2Rvd25yZXYueG1sUEsFBgAAAAAEAAQA+QAAAJMDAAAAAA==&#10;" adj="10769" strokecolor="#00b050" strokeweight="2pt"/>
                </v:group>
                <v:group id="Group 30" o:spid="_x0000_s1054" style="position:absolute;left:39344;top:8712;width:3289;height:3346;flip:x" coordorigin="8365,3068" coordsize="536,5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G4HrcQAAADcAAAA&#10;DwAAAAAAAAAAAAAAAACqAgAAZHJzL2Rvd25yZXYueG1sUEsFBgAAAAAEAAQA+gAAAJsDAAAAAA==&#10;">
                  <v:shape id="AutoShape 31" o:spid="_x0000_s1055" type="#_x0000_t34" style="position:absolute;left:8590;top:3111;width:353;height:268;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ScgcUAAADcAAAADwAAAGRycy9kb3ducmV2LnhtbESPQWvCQBSE74X+h+UVeqsbK5gSXaUt&#10;BLy0oBbq8ZF9Jmuzb0P2VaO/visIPQ4z8w0zXw6+VUfqowtsYDzKQBFXwTquDXxty6cXUFGQLbaB&#10;ycCZIiwX93dzLGw48ZqOG6lVgnAs0EAj0hVax6ohj3EUOuLk7UPvUZLsa217PCW4b/Vzlk21R8dp&#10;ocGO3huqfja/3oBs17J7K4OrPi7fU4c+/zyUuTGPD8PrDJTQIP/hW3tlDeTjCVzPpCO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FScgcUAAADcAAAADwAAAAAAAAAA&#10;AAAAAAChAgAAZHJzL2Rvd25yZXYueG1sUEsFBgAAAAAEAAQA+QAAAJMDAAAAAA==&#10;" adj="10769" strokecolor="#00b050" strokeweight="2pt"/>
                  <v:shape id="AutoShape 32" o:spid="_x0000_s1056" type="#_x0000_t34" style="position:absolute;left:8322;top:3285;width:353;height:268;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0E9cUAAADcAAAADwAAAGRycy9kb3ducmV2LnhtbESPQWvCQBSE74X+h+UVeqsbi5gSXaUt&#10;BLy0oBbq8ZF9Jmuzb0P2VaO/visIPQ4z8w0zXw6+VUfqowtsYDzKQBFXwTquDXxty6cXUFGQLbaB&#10;ycCZIiwX93dzLGw48ZqOG6lVgnAs0EAj0hVax6ohj3EUOuLk7UPvUZLsa217PCW4b/Vzlk21R8dp&#10;ocGO3huqfja/3oBs17J7K4OrPi7fU4c+/zyUuTGPD8PrDJTQIP/hW3tlDeTjCVzPpCO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70E9cUAAADcAAAADwAAAAAAAAAA&#10;AAAAAAChAgAAZHJzL2Rvd25yZXYueG1sUEsFBgAAAAAEAAQA+QAAAJMDAAAAAA==&#10;" adj="10769" strokecolor="#00b050" strokeweight="2pt"/>
                </v:group>
                <v:shape id="Text Box 33" o:spid="_x0000_s1057" type="#_x0000_t202" style="position:absolute;left:11358;top:3022;width:15108;height:6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D7LsMA&#10;AADcAAAADwAAAGRycy9kb3ducmV2LnhtbESPT4vCMBTE7wv7HcITvCyaWtBdqlFEFL2qe9nbo3n9&#10;g81L22Rt9dMbQfA4zMxvmMWqN5W4UutKywom4wgEcWp1ybmC3/Nu9APCeWSNlWVScCMHq+XnxwIT&#10;bTs+0vXkcxEg7BJUUHhfJ1K6tCCDbmxr4uBltjXog2xzqVvsAtxUMo6imTRYclgosKZNQenl9G8U&#10;2G57M5aaKP76u5v9Zt0cs7hRajjo13MQnnr/Dr/aB63gezKF55lwBOT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D7LsMAAADcAAAADwAAAAAAAAAAAAAAAACYAgAAZHJzL2Rv&#10;d25yZXYueG1sUEsFBgAAAAAEAAQA9QAAAIgDAAAAAA==&#10;" strokecolor="white">
                  <v:textbox>
                    <w:txbxContent>
                      <w:p w14:paraId="38185F87" w14:textId="77777777" w:rsidR="00BD3BC3" w:rsidRPr="00116A3E" w:rsidRDefault="00BD3BC3" w:rsidP="00E728F0">
                        <w:pPr>
                          <w:spacing w:after="20"/>
                          <w:rPr>
                            <w:rFonts w:asciiTheme="minorHAnsi" w:hAnsiTheme="minorHAnsi" w:cstheme="minorHAnsi"/>
                            <w:sz w:val="18"/>
                          </w:rPr>
                        </w:pPr>
                        <w:r w:rsidRPr="00116A3E">
                          <w:rPr>
                            <w:rFonts w:asciiTheme="minorHAnsi" w:hAnsiTheme="minorHAnsi" w:cstheme="minorHAnsi"/>
                            <w:sz w:val="18"/>
                          </w:rPr>
                          <w:t>In Block</w:t>
                        </w:r>
                      </w:p>
                      <w:p w14:paraId="1A15878D" w14:textId="77777777" w:rsidR="00BD3BC3" w:rsidRPr="00116A3E" w:rsidRDefault="00BD3BC3" w:rsidP="00E728F0">
                        <w:pPr>
                          <w:spacing w:after="20"/>
                          <w:rPr>
                            <w:rFonts w:asciiTheme="minorHAnsi" w:hAnsiTheme="minorHAnsi" w:cstheme="minorHAnsi"/>
                            <w:sz w:val="18"/>
                          </w:rPr>
                        </w:pPr>
                        <w:r w:rsidRPr="00116A3E">
                          <w:rPr>
                            <w:rFonts w:asciiTheme="minorHAnsi" w:hAnsiTheme="minorHAnsi" w:cstheme="minorHAnsi"/>
                            <w:sz w:val="18"/>
                          </w:rPr>
                          <w:t>Transitional region</w:t>
                        </w:r>
                      </w:p>
                      <w:p w14:paraId="46FDE6F7" w14:textId="77777777" w:rsidR="00BD3BC3" w:rsidRPr="00116A3E" w:rsidRDefault="00BD3BC3" w:rsidP="00E728F0">
                        <w:pPr>
                          <w:spacing w:after="20"/>
                          <w:rPr>
                            <w:rFonts w:asciiTheme="minorHAnsi" w:hAnsiTheme="minorHAnsi" w:cstheme="minorHAnsi"/>
                            <w:sz w:val="18"/>
                          </w:rPr>
                        </w:pPr>
                        <w:r w:rsidRPr="00116A3E">
                          <w:rPr>
                            <w:rFonts w:asciiTheme="minorHAnsi" w:hAnsiTheme="minorHAnsi" w:cstheme="minorHAnsi"/>
                            <w:sz w:val="18"/>
                          </w:rPr>
                          <w:t>Baseline</w:t>
                        </w:r>
                      </w:p>
                      <w:p w14:paraId="15927B28" w14:textId="77777777" w:rsidR="00BD3BC3" w:rsidRPr="00116A3E" w:rsidRDefault="00BD3BC3" w:rsidP="00E728F0">
                        <w:pPr>
                          <w:spacing w:after="20"/>
                          <w:rPr>
                            <w:rFonts w:asciiTheme="minorHAnsi" w:hAnsiTheme="minorHAnsi" w:cstheme="minorHAnsi"/>
                            <w:sz w:val="18"/>
                          </w:rPr>
                        </w:pPr>
                        <w:r w:rsidRPr="00116A3E">
                          <w:rPr>
                            <w:rFonts w:asciiTheme="minorHAnsi" w:hAnsiTheme="minorHAnsi" w:cstheme="minorHAnsi"/>
                            <w:sz w:val="18"/>
                          </w:rPr>
                          <w:t>Restricted baseline</w:t>
                        </w:r>
                      </w:p>
                    </w:txbxContent>
                  </v:textbox>
                </v:shape>
                <v:shape id="AutoShape 34" o:spid="_x0000_s1058" type="#_x0000_t32" style="position:absolute;left:6850;top:4203;width:488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uzW8YAAADcAAAADwAAAGRycy9kb3ducmV2LnhtbESPQWvCQBSE7wX/w/KE3pqNJWiNriKC&#10;tBRaSSp6fWRfk9Ds25DdJvHfu4WCx2FmvmHW29E0oqfO1ZYVzKIYBHFhdc2lgtPX4ekFhPPIGhvL&#10;pOBKDrabycMaU20HzqjPfSkChF2KCirv21RKV1Rk0EW2JQ7et+0M+iC7UuoOhwA3jXyO47k0WHNY&#10;qLClfUXFT/5rFPTH8+fi0PavR1+ek+w9WV7QfCj1OB13KxCeRn8P/7fftILFbA5/Z8IRkJ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Bbs1vGAAAA3AAAAA8AAAAAAAAA&#10;AAAAAAAAoQIAAGRycy9kb3ducmV2LnhtbFBLBQYAAAAABAAEAPkAAACUAwAAAAA=&#10;" strokeweight="2pt"/>
                <v:shape id="AutoShape 35" o:spid="_x0000_s1059" type="#_x0000_t32" style="position:absolute;left:6853;top:5705;width:4883;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LBAcUAAADcAAAADwAAAGRycy9kb3ducmV2LnhtbESPT2sCMRTE70K/Q3iFXkSz9lBla5Sy&#10;Kkg9FP+A18fm7WZx87IkUddv3xSEHoeZ+Q0zX/a2FTfyoXGsYDLOQBCXTjdcKzgdN6MZiBCRNbaO&#10;ScGDAiwXL4M55trdeU+3Q6xFgnDIUYGJsculDKUhi2HsOuLkVc5bjEn6WmqP9wS3rXzPsg9pseG0&#10;YLCjwlB5OVytgkt//a5/9LrYVStf0XC2Lsw5U+rttf/6BBGpj//hZ3urFUwnU/g7k4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SLBAcUAAADcAAAADwAAAAAAAAAA&#10;AAAAAAChAgAAZHJzL2Rvd25yZXYueG1sUEsFBgAAAAAEAAQA+QAAAJMDAAAAAA==&#10;" strokecolor="#00b050" strokeweight="2pt"/>
                <v:rect id="Rectangle 37" o:spid="_x0000_s1060" style="position:absolute;left:5314;top:3419;width:19718;height:6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0vF78A&#10;AADcAAAADwAAAGRycy9kb3ducmV2LnhtbERPy4rCMBTdC/5DuMLsbGoXU+kYRQShK2d87a/NtS3T&#10;3JQk2s7fTxaCy8N5rzaj6cSTnG8tK1gkKQjiyuqWawWX836+BOEDssbOMin4Iw+b9XSywkLbgY/0&#10;PIVaxBD2BSpoQugLKX3VkEGf2J44cnfrDIYIXS21wyGGm05mafopDbYcGxrsaddQ9Xt6GAWHn6y8&#10;0S7Ps8f3oEvjrsv7tlPqYzZuv0AEGsNb/HKXWkG+iGvjmXgE5P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S8XvwAAANwAAAAPAAAAAAAAAAAAAAAAAJgCAABkcnMvZG93bnJl&#10;di54bWxQSwUGAAAAAAQABAD1AAAAhAMAAAAA&#10;" filled="f" strokeweight=".25pt"/>
                <v:shape id="AutoShape 38" o:spid="_x0000_s1061" type="#_x0000_t32" style="position:absolute;left:6853;top:8834;width:4883;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MJ28UAAADcAAAADwAAAGRycy9kb3ducmV2LnhtbESPS2vCQBSF94X+h+EW3BSdqMVH6ihF&#10;UdyJVtDlNXNNUjN30sxo4r93hEKXh/P4OJNZYwpxo8rllhV0OxEI4sTqnFMF++9lewTCeWSNhWVS&#10;cCcHs+nrywRjbWve0m3nUxFG2MWoIPO+jKV0SUYGXceWxME728qgD7JKpa6wDuOmkL0oGkiDOQdC&#10;hiXNM0ouu6sJ3P7v+VQfN/vDAj/e+XhZ5ZufnlKtt+brE4Snxv+H/9prrWDYHcPzTDgCcvo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GMJ28UAAADcAAAADwAAAAAAAAAA&#10;AAAAAAChAgAAZHJzL2Rvd25yZXYueG1sUEsFBgAAAAAEAAQA+QAAAJMDAAAAAA==&#10;" strokecolor="yellow" strokeweight="2pt"/>
                <v:shape id="AutoShape 39" o:spid="_x0000_s1062" type="#_x0000_t32" style="position:absolute;left:5207;top:12052;width:26047;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bhcsMAAADcAAAADwAAAGRycy9kb3ducmV2LnhtbERPz2vCMBS+C/sfwhN2W1OduLYaRTZE&#10;B7vohudH89aUNS+lyWztX78cBh4/vt/r7WAbcaXO144VzJIUBHHpdM2Vgq/P/VMGwgdkjY1jUnAj&#10;D9vNw2SNhXY9n+h6DpWIIewLVGBCaAspfWnIok9cSxy5b9dZDBF2ldQd9jHcNnKepktpsebYYLCl&#10;V0Plz/nXKliYqn3P3XF3ycfTcnzOPsLbIVPqcTrsViACDeEu/ncftYKXeZwfz8QjID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624XLDAAAA3AAAAA8AAAAAAAAAAAAA&#10;AAAAoQIAAGRycy9kb3ducmV2LnhtbFBLBQYAAAAABAAEAPkAAACRAwAAAAA=&#10;" strokecolor="#0070c0" strokeweight="2pt"/>
                <v:shape id="Text Box 721" o:spid="_x0000_s1063" type="#_x0000_t202" style="position:absolute;left:6;top:285;width:5956;height:2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xAMYA&#10;AADcAAAADwAAAGRycy9kb3ducmV2LnhtbESPQWvCQBSE70L/w/IKvenGQKukriIBUUp70Hrx9sw+&#10;k9DdtzG7Jml/fbcg9DjMzDfMYjVYIzpqfe1YwXSSgCAunK65VHD83IznIHxA1mgck4Jv8rBaPowW&#10;mGnX8566QyhFhLDPUEEVQpNJ6YuKLPqJa4ijd3GtxRBlW0rdYh/h1sg0SV6kxZrjQoUN5RUVX4eb&#10;VfCWbz5wf07t/Mfk2/fLurkeT89KPT0O61cQgYbwH763d1rBLJ3C35l4BO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YxAMYAAADcAAAADwAAAAAAAAAAAAAAAACYAgAAZHJz&#10;L2Rvd25yZXYueG1sUEsFBgAAAAAEAAQA9QAAAIsDAAAAAA==&#10;" filled="f" stroked="f" strokeweight=".5pt">
                  <v:textbox>
                    <w:txbxContent>
                      <w:p w14:paraId="1459D5C4" w14:textId="77777777" w:rsidR="00BD3BC3" w:rsidRPr="00EC060F" w:rsidRDefault="00BD3BC3" w:rsidP="00E728F0">
                        <w:pPr>
                          <w:rPr>
                            <w:rFonts w:asciiTheme="minorHAnsi" w:hAnsiTheme="minorHAnsi" w:cstheme="minorHAnsi"/>
                            <w:b/>
                          </w:rPr>
                        </w:pPr>
                        <w:r w:rsidRPr="00EC060F">
                          <w:rPr>
                            <w:rFonts w:asciiTheme="minorHAnsi" w:hAnsiTheme="minorHAnsi" w:cstheme="minorHAnsi"/>
                            <w:b/>
                            <w:sz w:val="22"/>
                          </w:rPr>
                          <w:t>Power</w:t>
                        </w:r>
                      </w:p>
                    </w:txbxContent>
                  </v:textbox>
                </v:shape>
                <v:shape id="Text Box 722" o:spid="_x0000_s1064" type="#_x0000_t202" style="position:absolute;left:57169;top:21336;width:5956;height:2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vd8YA&#10;AADcAAAADwAAAGRycy9kb3ducmV2LnhtbESPS4vCQBCE7wv7H4Ze8LZODPgg6ygSkBXRg4+Lt95M&#10;mwQzPdnMqNFf7wiCx6KqvqLG09ZU4kKNKy0r6HUjEMSZ1SXnCva7+fcIhPPIGivLpOBGDqaTz48x&#10;JtpeeUOXrc9FgLBLUEHhfZ1I6bKCDLqurYmDd7SNQR9kk0vd4DXATSXjKBpIgyWHhQJrSgvKTtuz&#10;UbBM52vc/MVmdK/S39VxVv/vD32lOl/t7AeEp9a/w6/2QisYxjE8z4QjIC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Svd8YAAADcAAAADwAAAAAAAAAAAAAAAACYAgAAZHJz&#10;L2Rvd25yZXYueG1sUEsFBgAAAAAEAAQA9QAAAIsDAAAAAA==&#10;" filled="f" stroked="f" strokeweight=".5pt">
                  <v:textbox>
                    <w:txbxContent>
                      <w:p w14:paraId="7414DBA4" w14:textId="77777777" w:rsidR="00BD3BC3" w:rsidRPr="00EC060F" w:rsidRDefault="00BD3BC3" w:rsidP="00E728F0">
                        <w:pPr>
                          <w:rPr>
                            <w:rFonts w:asciiTheme="minorHAnsi" w:hAnsiTheme="minorHAnsi" w:cstheme="minorHAnsi"/>
                            <w:b/>
                          </w:rPr>
                        </w:pPr>
                        <w:r>
                          <w:rPr>
                            <w:rFonts w:asciiTheme="minorHAnsi" w:hAnsiTheme="minorHAnsi" w:cstheme="minorHAnsi"/>
                            <w:b/>
                            <w:sz w:val="22"/>
                          </w:rPr>
                          <w:t>MHz</w:t>
                        </w:r>
                      </w:p>
                    </w:txbxContent>
                  </v:textbox>
                </v:shape>
                <v:shape id="AutoShape 36" o:spid="_x0000_s1065" type="#_x0000_t32" style="position:absolute;left:6850;top:7375;width:4883;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R/BcYAAADcAAAADwAAAGRycy9kb3ducmV2LnhtbESPQWvCQBSE7wX/w/IKvdVNVTSJWUUs&#10;pRa8xBbPj+wzG8y+Ddmtpv56t1DocZiZb5hiPdhWXKj3jWMFL+MEBHHldMO1gq/Pt+cUhA/IGlvH&#10;pOCHPKxXo4cCc+2uXNLlEGoRIexzVGBC6HIpfWXIoh+7jjh6J9dbDFH2tdQ9XiPctnKSJHNpseG4&#10;YLCjraHqfPi2Cmam7j4yt9scs1s5v03TfXh9T5V6ehw2SxCBhvAf/mvvtILFZAq/Z+IRkKs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5kfwXGAAAA3AAAAA8AAAAAAAAA&#10;AAAAAAAAoQIAAGRycy9kb3ducmV2LnhtbFBLBQYAAAAABAAEAPkAAACUAwAAAAA=&#10;" strokecolor="#0070c0" strokeweight="2pt"/>
                <w10:anchorlock/>
              </v:group>
            </w:pict>
          </mc:Fallback>
        </mc:AlternateContent>
      </w:r>
    </w:p>
    <w:p w14:paraId="543364DA" w14:textId="4A4595E0" w:rsidR="005D64D1" w:rsidRPr="008511C9" w:rsidRDefault="00102244" w:rsidP="008C0299">
      <w:pPr>
        <w:pStyle w:val="ECCFiguretitle"/>
        <w:keepNext/>
        <w:keepLines/>
        <w:numPr>
          <w:ilvl w:val="0"/>
          <w:numId w:val="0"/>
        </w:numPr>
        <w:rPr>
          <w:rFonts w:eastAsia="MS Mincho"/>
        </w:rPr>
      </w:pPr>
      <w:bookmarkStart w:id="4" w:name="_Ref513039484"/>
      <w:r w:rsidRPr="008511C9">
        <w:t xml:space="preserve">Figure </w:t>
      </w:r>
      <w:r w:rsidRPr="008511C9">
        <w:fldChar w:fldCharType="begin"/>
      </w:r>
      <w:r w:rsidRPr="008511C9">
        <w:instrText xml:space="preserve"> SEQ Figure \* ARABIC </w:instrText>
      </w:r>
      <w:r w:rsidRPr="008511C9">
        <w:fldChar w:fldCharType="separate"/>
      </w:r>
      <w:r w:rsidR="00564AA7">
        <w:rPr>
          <w:noProof/>
        </w:rPr>
        <w:t>2</w:t>
      </w:r>
      <w:r w:rsidRPr="008511C9">
        <w:fldChar w:fldCharType="end"/>
      </w:r>
      <w:bookmarkEnd w:id="4"/>
      <w:r w:rsidRPr="008511C9">
        <w:t xml:space="preserve">: </w:t>
      </w:r>
      <w:r w:rsidRPr="008511C9">
        <w:rPr>
          <w:rFonts w:eastAsia="MS Mincho"/>
        </w:rPr>
        <w:t>Combined BEM elements for adjacent blocks with synchronised TDD networks</w:t>
      </w:r>
    </w:p>
    <w:p w14:paraId="52B0D2E4" w14:textId="77777777" w:rsidR="007B4947" w:rsidRPr="008511C9" w:rsidRDefault="007B4947" w:rsidP="007B4947">
      <w:pPr>
        <w:pStyle w:val="ECCParagraph"/>
      </w:pPr>
    </w:p>
    <w:p w14:paraId="1B13AEE9" w14:textId="75D8BFEA" w:rsidR="00C67466" w:rsidRPr="008511C9" w:rsidRDefault="00E728F0" w:rsidP="00C67466">
      <w:pPr>
        <w:rPr>
          <w:rFonts w:ascii="Arial" w:hAnsi="Arial" w:cs="Arial"/>
          <w:b/>
        </w:rPr>
      </w:pPr>
      <w:r w:rsidRPr="00944B82">
        <w:rPr>
          <w:noProof/>
          <w:lang w:val="da-DK" w:eastAsia="da-DK"/>
        </w:rPr>
        <w:lastRenderedPageBreak/>
        <mc:AlternateContent>
          <mc:Choice Requires="wpc">
            <w:drawing>
              <wp:inline distT="0" distB="0" distL="0" distR="0" wp14:anchorId="045A9A26" wp14:editId="1F5AA1A6">
                <wp:extent cx="5939155" cy="2386395"/>
                <wp:effectExtent l="0" t="0" r="347345" b="0"/>
                <wp:docPr id="178" name="Canvas 17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32" name="AutoShape 100"/>
                        <wps:cNvCnPr>
                          <a:cxnSpLocks noChangeShapeType="1"/>
                        </wps:cNvCnPr>
                        <wps:spPr bwMode="auto">
                          <a:xfrm flipV="1">
                            <a:off x="287020" y="240030"/>
                            <a:ext cx="1270" cy="176403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3" name="AutoShape 101"/>
                        <wps:cNvCnPr>
                          <a:cxnSpLocks noChangeShapeType="1"/>
                        </wps:cNvCnPr>
                        <wps:spPr bwMode="auto">
                          <a:xfrm>
                            <a:off x="288290" y="2004060"/>
                            <a:ext cx="5719445" cy="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4" name="AutoShape 102"/>
                        <wps:cNvCnPr>
                          <a:cxnSpLocks noChangeShapeType="1"/>
                        </wps:cNvCnPr>
                        <wps:spPr bwMode="auto">
                          <a:xfrm>
                            <a:off x="520700" y="1908810"/>
                            <a:ext cx="1270" cy="21209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5" name="AutoShape 103"/>
                        <wps:cNvCnPr>
                          <a:cxnSpLocks noChangeShapeType="1"/>
                        </wps:cNvCnPr>
                        <wps:spPr bwMode="auto">
                          <a:xfrm>
                            <a:off x="3041015" y="1861185"/>
                            <a:ext cx="1905" cy="21336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6" name="AutoShape 104"/>
                        <wps:cNvCnPr>
                          <a:cxnSpLocks noChangeShapeType="1"/>
                        </wps:cNvCnPr>
                        <wps:spPr bwMode="auto">
                          <a:xfrm>
                            <a:off x="5454650" y="1861185"/>
                            <a:ext cx="635" cy="21336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7" name="Text Box 105"/>
                        <wps:cNvSpPr txBox="1">
                          <a:spLocks noChangeArrowheads="1"/>
                        </wps:cNvSpPr>
                        <wps:spPr bwMode="auto">
                          <a:xfrm>
                            <a:off x="288290" y="2120900"/>
                            <a:ext cx="498475" cy="243840"/>
                          </a:xfrm>
                          <a:prstGeom prst="rect">
                            <a:avLst/>
                          </a:prstGeom>
                          <a:solidFill>
                            <a:srgbClr val="FFFFFF"/>
                          </a:solidFill>
                          <a:ln w="0">
                            <a:solidFill>
                              <a:srgbClr val="FFFFFF"/>
                            </a:solidFill>
                            <a:miter lim="800000"/>
                            <a:headEnd/>
                            <a:tailEnd/>
                          </a:ln>
                        </wps:spPr>
                        <wps:txbx>
                          <w:txbxContent>
                            <w:p w14:paraId="21EBD9FA" w14:textId="77777777" w:rsidR="00BD3BC3" w:rsidRPr="00116A3E" w:rsidRDefault="00BD3BC3" w:rsidP="00E728F0">
                              <w:pPr>
                                <w:rPr>
                                  <w:rFonts w:asciiTheme="minorHAnsi" w:hAnsiTheme="minorHAnsi" w:cstheme="minorHAnsi"/>
                                </w:rPr>
                              </w:pPr>
                              <w:r w:rsidRPr="00116A3E">
                                <w:rPr>
                                  <w:rFonts w:asciiTheme="minorHAnsi" w:hAnsiTheme="minorHAnsi" w:cstheme="minorHAnsi"/>
                                </w:rPr>
                                <w:t>3400</w:t>
                              </w:r>
                            </w:p>
                          </w:txbxContent>
                        </wps:txbx>
                        <wps:bodyPr rot="0" vert="horz" wrap="square" lIns="91440" tIns="45720" rIns="91440" bIns="45720" anchor="t" anchorCtr="0" upright="1">
                          <a:noAutofit/>
                        </wps:bodyPr>
                      </wps:wsp>
                      <wps:wsp>
                        <wps:cNvPr id="138" name="Text Box 106"/>
                        <wps:cNvSpPr txBox="1">
                          <a:spLocks noChangeArrowheads="1"/>
                        </wps:cNvSpPr>
                        <wps:spPr bwMode="auto">
                          <a:xfrm>
                            <a:off x="2790190" y="2122170"/>
                            <a:ext cx="498475" cy="244475"/>
                          </a:xfrm>
                          <a:prstGeom prst="rect">
                            <a:avLst/>
                          </a:prstGeom>
                          <a:solidFill>
                            <a:srgbClr val="FFFFFF"/>
                          </a:solidFill>
                          <a:ln w="0">
                            <a:solidFill>
                              <a:srgbClr val="FFFFFF"/>
                            </a:solidFill>
                            <a:miter lim="800000"/>
                            <a:headEnd/>
                            <a:tailEnd/>
                          </a:ln>
                        </wps:spPr>
                        <wps:txbx>
                          <w:txbxContent>
                            <w:p w14:paraId="17B4BF6D" w14:textId="77777777" w:rsidR="00BD3BC3" w:rsidRPr="00116A3E" w:rsidRDefault="00BD3BC3" w:rsidP="00E728F0">
                              <w:pPr>
                                <w:rPr>
                                  <w:rFonts w:asciiTheme="minorHAnsi" w:hAnsiTheme="minorHAnsi" w:cstheme="minorHAnsi"/>
                                </w:rPr>
                              </w:pPr>
                              <w:r w:rsidRPr="00116A3E">
                                <w:rPr>
                                  <w:rFonts w:asciiTheme="minorHAnsi" w:hAnsiTheme="minorHAnsi" w:cstheme="minorHAnsi"/>
                                </w:rPr>
                                <w:t>3500</w:t>
                              </w:r>
                            </w:p>
                          </w:txbxContent>
                        </wps:txbx>
                        <wps:bodyPr rot="0" vert="horz" wrap="square" lIns="91440" tIns="45720" rIns="91440" bIns="45720" anchor="t" anchorCtr="0" upright="1">
                          <a:noAutofit/>
                        </wps:bodyPr>
                      </wps:wsp>
                      <wps:wsp>
                        <wps:cNvPr id="139" name="Text Box 107"/>
                        <wps:cNvSpPr txBox="1">
                          <a:spLocks noChangeArrowheads="1"/>
                        </wps:cNvSpPr>
                        <wps:spPr bwMode="auto">
                          <a:xfrm>
                            <a:off x="5217795" y="2120900"/>
                            <a:ext cx="499110" cy="245745"/>
                          </a:xfrm>
                          <a:prstGeom prst="rect">
                            <a:avLst/>
                          </a:prstGeom>
                          <a:solidFill>
                            <a:srgbClr val="FFFFFF"/>
                          </a:solidFill>
                          <a:ln w="0">
                            <a:solidFill>
                              <a:srgbClr val="FFFFFF"/>
                            </a:solidFill>
                            <a:miter lim="800000"/>
                            <a:headEnd/>
                            <a:tailEnd/>
                          </a:ln>
                        </wps:spPr>
                        <wps:txbx>
                          <w:txbxContent>
                            <w:p w14:paraId="539C9E0A" w14:textId="77777777" w:rsidR="00BD3BC3" w:rsidRPr="00116A3E" w:rsidRDefault="00BD3BC3" w:rsidP="00E728F0">
                              <w:pPr>
                                <w:rPr>
                                  <w:rFonts w:asciiTheme="minorHAnsi" w:hAnsiTheme="minorHAnsi" w:cstheme="minorHAnsi"/>
                                </w:rPr>
                              </w:pPr>
                              <w:r w:rsidRPr="00116A3E">
                                <w:rPr>
                                  <w:rFonts w:asciiTheme="minorHAnsi" w:hAnsiTheme="minorHAnsi" w:cstheme="minorHAnsi"/>
                                </w:rPr>
                                <w:t>3600</w:t>
                              </w:r>
                            </w:p>
                          </w:txbxContent>
                        </wps:txbx>
                        <wps:bodyPr rot="0" vert="horz" wrap="square" lIns="91440" tIns="45720" rIns="91440" bIns="45720" anchor="t" anchorCtr="0" upright="1">
                          <a:noAutofit/>
                        </wps:bodyPr>
                      </wps:wsp>
                      <wps:wsp>
                        <wps:cNvPr id="140" name="AutoShape 108"/>
                        <wps:cNvCnPr>
                          <a:cxnSpLocks noChangeShapeType="1"/>
                        </wps:cNvCnPr>
                        <wps:spPr bwMode="auto">
                          <a:xfrm flipV="1">
                            <a:off x="531495" y="1722120"/>
                            <a:ext cx="499110" cy="14605"/>
                          </a:xfrm>
                          <a:prstGeom prst="straightConnector1">
                            <a:avLst/>
                          </a:prstGeom>
                          <a:noFill/>
                          <a:ln w="25400">
                            <a:solidFill>
                              <a:srgbClr val="FFFF00"/>
                            </a:solidFill>
                            <a:round/>
                            <a:headEnd/>
                            <a:tailEnd/>
                          </a:ln>
                          <a:extLst>
                            <a:ext uri="{909E8E84-426E-40DD-AFC4-6F175D3DCCD1}">
                              <a14:hiddenFill xmlns:a14="http://schemas.microsoft.com/office/drawing/2010/main">
                                <a:noFill/>
                              </a14:hiddenFill>
                            </a:ext>
                          </a:extLst>
                        </wps:spPr>
                        <wps:bodyPr/>
                      </wps:wsp>
                      <wpg:wgp>
                        <wpg:cNvPr id="141" name="Group 109"/>
                        <wpg:cNvGrpSpPr>
                          <a:grpSpLocks/>
                        </wpg:cNvGrpSpPr>
                        <wpg:grpSpPr bwMode="auto">
                          <a:xfrm>
                            <a:off x="2170430" y="259715"/>
                            <a:ext cx="498475" cy="741045"/>
                            <a:chOff x="7671" y="2482"/>
                            <a:chExt cx="785" cy="1167"/>
                          </a:xfrm>
                        </wpg:grpSpPr>
                        <wps:wsp>
                          <wps:cNvPr id="142" name="AutoShape 110"/>
                          <wps:cNvCnPr>
                            <a:cxnSpLocks noChangeShapeType="1"/>
                          </wps:cNvCnPr>
                          <wps:spPr bwMode="auto">
                            <a:xfrm flipV="1">
                              <a:off x="8421" y="2482"/>
                              <a:ext cx="1" cy="1167"/>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3" name="AutoShape 111"/>
                          <wps:cNvCnPr>
                            <a:cxnSpLocks noChangeShapeType="1"/>
                          </wps:cNvCnPr>
                          <wps:spPr bwMode="auto">
                            <a:xfrm>
                              <a:off x="7671" y="2487"/>
                              <a:ext cx="785" cy="1"/>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4" name="AutoShape 112"/>
                          <wps:cNvCnPr>
                            <a:cxnSpLocks noChangeShapeType="1"/>
                          </wps:cNvCnPr>
                          <wps:spPr bwMode="auto">
                            <a:xfrm flipV="1">
                              <a:off x="7671" y="2482"/>
                              <a:ext cx="1" cy="1167"/>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wpg:wgp>
                        <wpg:cNvPr id="145" name="Group 113"/>
                        <wpg:cNvGrpSpPr>
                          <a:grpSpLocks/>
                        </wpg:cNvGrpSpPr>
                        <wpg:grpSpPr bwMode="auto">
                          <a:xfrm>
                            <a:off x="1370965" y="243840"/>
                            <a:ext cx="469265" cy="1350010"/>
                            <a:chOff x="6898" y="2457"/>
                            <a:chExt cx="739" cy="2126"/>
                          </a:xfrm>
                        </wpg:grpSpPr>
                        <wps:wsp>
                          <wps:cNvPr id="146" name="Rectangle 114"/>
                          <wps:cNvSpPr>
                            <a:spLocks noChangeArrowheads="1"/>
                          </wps:cNvSpPr>
                          <wps:spPr bwMode="auto">
                            <a:xfrm>
                              <a:off x="6898" y="2457"/>
                              <a:ext cx="738" cy="2126"/>
                            </a:xfrm>
                            <a:prstGeom prst="rect">
                              <a:avLst/>
                            </a:prstGeom>
                            <a:solidFill>
                              <a:srgbClr val="D8D8D8"/>
                            </a:solidFill>
                            <a:ln w="9525">
                              <a:solidFill>
                                <a:srgbClr val="FFFFFF"/>
                              </a:solidFill>
                              <a:miter lim="800000"/>
                              <a:headEnd/>
                              <a:tailEnd/>
                            </a:ln>
                          </wps:spPr>
                          <wps:bodyPr rot="0" vert="horz" wrap="square" lIns="91440" tIns="45720" rIns="91440" bIns="45720" anchor="t" anchorCtr="0" upright="1">
                            <a:noAutofit/>
                          </wps:bodyPr>
                        </wps:wsp>
                        <wps:wsp>
                          <wps:cNvPr id="147" name="AutoShape 115"/>
                          <wps:cNvCnPr>
                            <a:cxnSpLocks noChangeShapeType="1"/>
                          </wps:cNvCnPr>
                          <wps:spPr bwMode="auto">
                            <a:xfrm flipV="1">
                              <a:off x="6898" y="2482"/>
                              <a:ext cx="0" cy="1167"/>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8" name="AutoShape 116"/>
                          <wps:cNvCnPr>
                            <a:cxnSpLocks noChangeShapeType="1"/>
                          </wps:cNvCnPr>
                          <wps:spPr bwMode="auto">
                            <a:xfrm flipV="1">
                              <a:off x="7636" y="2482"/>
                              <a:ext cx="1" cy="1167"/>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9" name="AutoShape 117"/>
                          <wps:cNvCnPr>
                            <a:cxnSpLocks noChangeShapeType="1"/>
                          </wps:cNvCnPr>
                          <wps:spPr bwMode="auto">
                            <a:xfrm>
                              <a:off x="6898" y="2474"/>
                              <a:ext cx="738" cy="1"/>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wps:wsp>
                        <wps:cNvPr id="150" name="AutoShape 118"/>
                        <wps:cNvCnPr>
                          <a:cxnSpLocks noChangeShapeType="1"/>
                        </wps:cNvCnPr>
                        <wps:spPr bwMode="auto">
                          <a:xfrm>
                            <a:off x="1030605" y="1722120"/>
                            <a:ext cx="863600" cy="635"/>
                          </a:xfrm>
                          <a:prstGeom prst="straightConnector1">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g:wgp>
                        <wpg:cNvPr id="151" name="Group 119"/>
                        <wpg:cNvGrpSpPr>
                          <a:grpSpLocks/>
                        </wpg:cNvGrpSpPr>
                        <wpg:grpSpPr bwMode="auto">
                          <a:xfrm>
                            <a:off x="2647315" y="979170"/>
                            <a:ext cx="251460" cy="394970"/>
                            <a:chOff x="5609" y="3646"/>
                            <a:chExt cx="396" cy="622"/>
                          </a:xfrm>
                        </wpg:grpSpPr>
                        <wps:wsp>
                          <wps:cNvPr id="152" name="AutoShape 120"/>
                          <wps:cNvCnPr>
                            <a:cxnSpLocks noChangeShapeType="1"/>
                          </wps:cNvCnPr>
                          <wps:spPr bwMode="auto">
                            <a:xfrm rot="16200000" flipH="1">
                              <a:off x="5541" y="3714"/>
                              <a:ext cx="353" cy="217"/>
                            </a:xfrm>
                            <a:prstGeom prst="bentConnector3">
                              <a:avLst>
                                <a:gd name="adj1" fmla="val 49856"/>
                              </a:avLst>
                            </a:prstGeom>
                            <a:noFill/>
                            <a:ln w="9525">
                              <a:solidFill>
                                <a:srgbClr val="000000"/>
                              </a:solidFill>
                              <a:prstDash val="dashDot"/>
                              <a:miter lim="800000"/>
                              <a:headEnd/>
                              <a:tailEnd/>
                            </a:ln>
                            <a:extLst>
                              <a:ext uri="{909E8E84-426E-40DD-AFC4-6F175D3DCCD1}">
                                <a14:hiddenFill xmlns:a14="http://schemas.microsoft.com/office/drawing/2010/main">
                                  <a:noFill/>
                                </a14:hiddenFill>
                              </a:ext>
                            </a:extLst>
                          </wps:spPr>
                          <wps:bodyPr/>
                        </wps:wsp>
                        <wps:wsp>
                          <wps:cNvPr id="153" name="AutoShape 121"/>
                          <wps:cNvCnPr>
                            <a:cxnSpLocks noChangeShapeType="1"/>
                          </wps:cNvCnPr>
                          <wps:spPr bwMode="auto">
                            <a:xfrm rot="16200000" flipH="1">
                              <a:off x="5744" y="4008"/>
                              <a:ext cx="337" cy="184"/>
                            </a:xfrm>
                            <a:prstGeom prst="bentConnector3">
                              <a:avLst>
                                <a:gd name="adj1" fmla="val 49852"/>
                              </a:avLst>
                            </a:prstGeom>
                            <a:noFill/>
                            <a:ln w="9525">
                              <a:solidFill>
                                <a:srgbClr val="000000"/>
                              </a:solidFill>
                              <a:prstDash val="dashDot"/>
                              <a:miter lim="800000"/>
                              <a:headEnd/>
                              <a:tailEnd/>
                            </a:ln>
                            <a:extLst>
                              <a:ext uri="{909E8E84-426E-40DD-AFC4-6F175D3DCCD1}">
                                <a14:hiddenFill xmlns:a14="http://schemas.microsoft.com/office/drawing/2010/main">
                                  <a:noFill/>
                                </a14:hiddenFill>
                              </a:ext>
                            </a:extLst>
                          </wps:spPr>
                          <wps:bodyPr/>
                        </wps:wsp>
                      </wpg:wgp>
                      <wpg:wgp>
                        <wpg:cNvPr id="154" name="Group 122"/>
                        <wpg:cNvGrpSpPr>
                          <a:grpSpLocks/>
                        </wpg:cNvGrpSpPr>
                        <wpg:grpSpPr bwMode="auto">
                          <a:xfrm flipH="1">
                            <a:off x="1894205" y="979170"/>
                            <a:ext cx="276860" cy="394970"/>
                            <a:chOff x="5609" y="3646"/>
                            <a:chExt cx="396" cy="622"/>
                          </a:xfrm>
                        </wpg:grpSpPr>
                        <wps:wsp>
                          <wps:cNvPr id="155" name="AutoShape 123"/>
                          <wps:cNvCnPr>
                            <a:cxnSpLocks noChangeShapeType="1"/>
                          </wps:cNvCnPr>
                          <wps:spPr bwMode="auto">
                            <a:xfrm rot="16200000" flipH="1">
                              <a:off x="5541" y="3714"/>
                              <a:ext cx="353" cy="217"/>
                            </a:xfrm>
                            <a:prstGeom prst="bentConnector3">
                              <a:avLst>
                                <a:gd name="adj1" fmla="val 49856"/>
                              </a:avLst>
                            </a:prstGeom>
                            <a:noFill/>
                            <a:ln w="9525">
                              <a:solidFill>
                                <a:srgbClr val="000000"/>
                              </a:solidFill>
                              <a:prstDash val="dashDot"/>
                              <a:miter lim="800000"/>
                              <a:headEnd/>
                              <a:tailEnd/>
                            </a:ln>
                            <a:extLst>
                              <a:ext uri="{909E8E84-426E-40DD-AFC4-6F175D3DCCD1}">
                                <a14:hiddenFill xmlns:a14="http://schemas.microsoft.com/office/drawing/2010/main">
                                  <a:noFill/>
                                </a14:hiddenFill>
                              </a:ext>
                            </a:extLst>
                          </wps:spPr>
                          <wps:bodyPr/>
                        </wps:wsp>
                        <wps:wsp>
                          <wps:cNvPr id="156" name="AutoShape 124"/>
                          <wps:cNvCnPr>
                            <a:cxnSpLocks noChangeShapeType="1"/>
                          </wps:cNvCnPr>
                          <wps:spPr bwMode="auto">
                            <a:xfrm rot="16200000" flipH="1">
                              <a:off x="5744" y="4008"/>
                              <a:ext cx="337" cy="184"/>
                            </a:xfrm>
                            <a:prstGeom prst="bentConnector3">
                              <a:avLst>
                                <a:gd name="adj1" fmla="val 49852"/>
                              </a:avLst>
                            </a:prstGeom>
                            <a:noFill/>
                            <a:ln w="9525">
                              <a:solidFill>
                                <a:srgbClr val="000000"/>
                              </a:solidFill>
                              <a:prstDash val="dashDot"/>
                              <a:miter lim="800000"/>
                              <a:headEnd/>
                              <a:tailEnd/>
                            </a:ln>
                            <a:extLst>
                              <a:ext uri="{909E8E84-426E-40DD-AFC4-6F175D3DCCD1}">
                                <a14:hiddenFill xmlns:a14="http://schemas.microsoft.com/office/drawing/2010/main">
                                  <a:noFill/>
                                </a14:hiddenFill>
                              </a:ext>
                            </a:extLst>
                          </wps:spPr>
                          <wps:bodyPr/>
                        </wps:wsp>
                      </wpg:wgp>
                      <wpg:wgp>
                        <wpg:cNvPr id="157" name="Group 125"/>
                        <wpg:cNvGrpSpPr>
                          <a:grpSpLocks/>
                        </wpg:cNvGrpSpPr>
                        <wpg:grpSpPr bwMode="auto">
                          <a:xfrm>
                            <a:off x="1030605" y="979170"/>
                            <a:ext cx="340360" cy="334645"/>
                            <a:chOff x="8365" y="3068"/>
                            <a:chExt cx="536" cy="527"/>
                          </a:xfrm>
                        </wpg:grpSpPr>
                        <wps:wsp>
                          <wps:cNvPr id="158" name="AutoShape 126"/>
                          <wps:cNvCnPr>
                            <a:cxnSpLocks noChangeShapeType="1"/>
                          </wps:cNvCnPr>
                          <wps:spPr bwMode="auto">
                            <a:xfrm rot="5400000">
                              <a:off x="8590" y="3111"/>
                              <a:ext cx="353" cy="268"/>
                            </a:xfrm>
                            <a:prstGeom prst="bentConnector3">
                              <a:avLst>
                                <a:gd name="adj1" fmla="val 49856"/>
                              </a:avLst>
                            </a:prstGeom>
                            <a:noFill/>
                            <a:ln w="25400">
                              <a:solidFill>
                                <a:srgbClr val="00B050"/>
                              </a:solidFill>
                              <a:miter lim="800000"/>
                              <a:headEnd/>
                              <a:tailEnd/>
                            </a:ln>
                            <a:extLst>
                              <a:ext uri="{909E8E84-426E-40DD-AFC4-6F175D3DCCD1}">
                                <a14:hiddenFill xmlns:a14="http://schemas.microsoft.com/office/drawing/2010/main">
                                  <a:noFill/>
                                </a14:hiddenFill>
                              </a:ext>
                            </a:extLst>
                          </wps:spPr>
                          <wps:bodyPr/>
                        </wps:wsp>
                        <wps:wsp>
                          <wps:cNvPr id="159" name="AutoShape 127"/>
                          <wps:cNvCnPr>
                            <a:cxnSpLocks noChangeShapeType="1"/>
                          </wps:cNvCnPr>
                          <wps:spPr bwMode="auto">
                            <a:xfrm rot="5400000">
                              <a:off x="8322" y="3285"/>
                              <a:ext cx="353" cy="268"/>
                            </a:xfrm>
                            <a:prstGeom prst="bentConnector3">
                              <a:avLst>
                                <a:gd name="adj1" fmla="val 49856"/>
                              </a:avLst>
                            </a:prstGeom>
                            <a:noFill/>
                            <a:ln w="25400">
                              <a:solidFill>
                                <a:srgbClr val="00B050"/>
                              </a:solidFill>
                              <a:miter lim="800000"/>
                              <a:headEnd/>
                              <a:tailEnd/>
                            </a:ln>
                            <a:extLst>
                              <a:ext uri="{909E8E84-426E-40DD-AFC4-6F175D3DCCD1}">
                                <a14:hiddenFill xmlns:a14="http://schemas.microsoft.com/office/drawing/2010/main">
                                  <a:noFill/>
                                </a14:hiddenFill>
                              </a:ext>
                            </a:extLst>
                          </wps:spPr>
                          <wps:bodyPr/>
                        </wps:wsp>
                      </wpg:wgp>
                      <wpg:wgp>
                        <wpg:cNvPr id="160" name="Group 128"/>
                        <wpg:cNvGrpSpPr>
                          <a:grpSpLocks/>
                        </wpg:cNvGrpSpPr>
                        <wpg:grpSpPr bwMode="auto">
                          <a:xfrm flipH="1">
                            <a:off x="1839595" y="979170"/>
                            <a:ext cx="328930" cy="334645"/>
                            <a:chOff x="8365" y="3068"/>
                            <a:chExt cx="536" cy="527"/>
                          </a:xfrm>
                        </wpg:grpSpPr>
                        <wps:wsp>
                          <wps:cNvPr id="161" name="AutoShape 129"/>
                          <wps:cNvCnPr>
                            <a:cxnSpLocks noChangeShapeType="1"/>
                          </wps:cNvCnPr>
                          <wps:spPr bwMode="auto">
                            <a:xfrm rot="5400000">
                              <a:off x="8590" y="3111"/>
                              <a:ext cx="353" cy="268"/>
                            </a:xfrm>
                            <a:prstGeom prst="bentConnector3">
                              <a:avLst>
                                <a:gd name="adj1" fmla="val 49856"/>
                              </a:avLst>
                            </a:prstGeom>
                            <a:noFill/>
                            <a:ln w="25400">
                              <a:solidFill>
                                <a:srgbClr val="00B050"/>
                              </a:solidFill>
                              <a:miter lim="800000"/>
                              <a:headEnd/>
                              <a:tailEnd/>
                            </a:ln>
                            <a:extLst>
                              <a:ext uri="{909E8E84-426E-40DD-AFC4-6F175D3DCCD1}">
                                <a14:hiddenFill xmlns:a14="http://schemas.microsoft.com/office/drawing/2010/main">
                                  <a:noFill/>
                                </a14:hiddenFill>
                              </a:ext>
                            </a:extLst>
                          </wps:spPr>
                          <wps:bodyPr/>
                        </wps:wsp>
                        <wps:wsp>
                          <wps:cNvPr id="162" name="AutoShape 130"/>
                          <wps:cNvCnPr>
                            <a:cxnSpLocks noChangeShapeType="1"/>
                          </wps:cNvCnPr>
                          <wps:spPr bwMode="auto">
                            <a:xfrm rot="5400000">
                              <a:off x="8322" y="3285"/>
                              <a:ext cx="353" cy="268"/>
                            </a:xfrm>
                            <a:prstGeom prst="bentConnector3">
                              <a:avLst>
                                <a:gd name="adj1" fmla="val 49856"/>
                              </a:avLst>
                            </a:prstGeom>
                            <a:noFill/>
                            <a:ln w="25400">
                              <a:solidFill>
                                <a:srgbClr val="00B050"/>
                              </a:solidFill>
                              <a:miter lim="800000"/>
                              <a:headEnd/>
                              <a:tailEnd/>
                            </a:ln>
                            <a:extLst>
                              <a:ext uri="{909E8E84-426E-40DD-AFC4-6F175D3DCCD1}">
                                <a14:hiddenFill xmlns:a14="http://schemas.microsoft.com/office/drawing/2010/main">
                                  <a:noFill/>
                                </a14:hiddenFill>
                              </a:ext>
                            </a:extLst>
                          </wps:spPr>
                          <wps:bodyPr/>
                        </wps:wsp>
                      </wpg:wgp>
                      <wps:wsp>
                        <wps:cNvPr id="163" name="Text Box 131"/>
                        <wps:cNvSpPr txBox="1">
                          <a:spLocks noChangeArrowheads="1"/>
                        </wps:cNvSpPr>
                        <wps:spPr bwMode="auto">
                          <a:xfrm>
                            <a:off x="394335" y="354331"/>
                            <a:ext cx="806450" cy="241836"/>
                          </a:xfrm>
                          <a:prstGeom prst="rect">
                            <a:avLst/>
                          </a:prstGeom>
                          <a:solidFill>
                            <a:srgbClr val="FFFFFF"/>
                          </a:solidFill>
                          <a:ln w="9525">
                            <a:solidFill>
                              <a:srgbClr val="FFFFFF"/>
                            </a:solidFill>
                            <a:miter lim="800000"/>
                            <a:headEnd/>
                            <a:tailEnd/>
                          </a:ln>
                        </wps:spPr>
                        <wps:txbx>
                          <w:txbxContent>
                            <w:p w14:paraId="3893DD5B" w14:textId="77777777" w:rsidR="00BD3BC3" w:rsidRPr="00116A3E" w:rsidRDefault="00BD3BC3" w:rsidP="00E728F0">
                              <w:pPr>
                                <w:rPr>
                                  <w:rFonts w:asciiTheme="minorHAnsi" w:hAnsiTheme="minorHAnsi" w:cstheme="minorHAnsi"/>
                                </w:rPr>
                              </w:pPr>
                              <w:r w:rsidRPr="00116A3E">
                                <w:rPr>
                                  <w:rFonts w:asciiTheme="minorHAnsi" w:hAnsiTheme="minorHAnsi" w:cstheme="minorHAnsi"/>
                                </w:rPr>
                                <w:t>&gt;5 MHz gap</w:t>
                              </w:r>
                            </w:p>
                          </w:txbxContent>
                        </wps:txbx>
                        <wps:bodyPr rot="0" vert="horz" wrap="square" lIns="91440" tIns="45720" rIns="91440" bIns="45720" anchor="t" anchorCtr="0" upright="1">
                          <a:noAutofit/>
                        </wps:bodyPr>
                      </wps:wsp>
                      <wps:wsp>
                        <wps:cNvPr id="164" name="AutoShape 132"/>
                        <wps:cNvCnPr>
                          <a:cxnSpLocks noChangeShapeType="1"/>
                          <a:stCxn id="163" idx="3"/>
                        </wps:cNvCnPr>
                        <wps:spPr bwMode="auto">
                          <a:xfrm>
                            <a:off x="1200785" y="475249"/>
                            <a:ext cx="803275" cy="2613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5" name="Text Box 133"/>
                        <wps:cNvSpPr txBox="1">
                          <a:spLocks noChangeArrowheads="1"/>
                        </wps:cNvSpPr>
                        <wps:spPr bwMode="auto">
                          <a:xfrm>
                            <a:off x="2898775" y="505460"/>
                            <a:ext cx="498475" cy="252730"/>
                          </a:xfrm>
                          <a:prstGeom prst="rect">
                            <a:avLst/>
                          </a:prstGeom>
                          <a:solidFill>
                            <a:srgbClr val="FFFFFF"/>
                          </a:solidFill>
                          <a:ln w="9525">
                            <a:solidFill>
                              <a:srgbClr val="FFFFFF"/>
                            </a:solidFill>
                            <a:miter lim="800000"/>
                            <a:headEnd/>
                            <a:tailEnd/>
                          </a:ln>
                        </wps:spPr>
                        <wps:txbx>
                          <w:txbxContent>
                            <w:p w14:paraId="5905366B" w14:textId="77777777" w:rsidR="00BD3BC3" w:rsidRPr="00116A3E" w:rsidRDefault="00BD3BC3" w:rsidP="00E728F0">
                              <w:pPr>
                                <w:rPr>
                                  <w:rFonts w:asciiTheme="minorHAnsi" w:hAnsiTheme="minorHAnsi" w:cstheme="minorHAnsi"/>
                                  <w:b/>
                                </w:rPr>
                              </w:pPr>
                              <w:r w:rsidRPr="00116A3E">
                                <w:rPr>
                                  <w:rFonts w:asciiTheme="minorHAnsi" w:hAnsiTheme="minorHAnsi" w:cstheme="minorHAnsi"/>
                                  <w:b/>
                                </w:rPr>
                                <w:t>Or:</w:t>
                              </w:r>
                            </w:p>
                          </w:txbxContent>
                        </wps:txbx>
                        <wps:bodyPr rot="0" vert="horz" wrap="square" lIns="91440" tIns="45720" rIns="91440" bIns="45720" anchor="t" anchorCtr="0" upright="1">
                          <a:noAutofit/>
                        </wps:bodyPr>
                      </wps:wsp>
                      <wps:wsp>
                        <wps:cNvPr id="166" name="Rectangle 134"/>
                        <wps:cNvSpPr>
                          <a:spLocks noChangeArrowheads="1"/>
                        </wps:cNvSpPr>
                        <wps:spPr bwMode="auto">
                          <a:xfrm>
                            <a:off x="4101465" y="263525"/>
                            <a:ext cx="468630" cy="1350010"/>
                          </a:xfrm>
                          <a:prstGeom prst="rect">
                            <a:avLst/>
                          </a:prstGeom>
                          <a:solidFill>
                            <a:srgbClr val="D8D8D8"/>
                          </a:solidFill>
                          <a:ln w="9525">
                            <a:solidFill>
                              <a:srgbClr val="FFFFFF"/>
                            </a:solidFill>
                            <a:miter lim="800000"/>
                            <a:headEnd/>
                            <a:tailEnd/>
                          </a:ln>
                        </wps:spPr>
                        <wps:bodyPr rot="0" vert="horz" wrap="square" lIns="91440" tIns="45720" rIns="91440" bIns="45720" anchor="t" anchorCtr="0" upright="1">
                          <a:noAutofit/>
                        </wps:bodyPr>
                      </wps:wsp>
                      <wpg:wgp>
                        <wpg:cNvPr id="167" name="Group 135"/>
                        <wpg:cNvGrpSpPr>
                          <a:grpSpLocks/>
                        </wpg:cNvGrpSpPr>
                        <wpg:grpSpPr bwMode="auto">
                          <a:xfrm>
                            <a:off x="4101465" y="279400"/>
                            <a:ext cx="469265" cy="1255395"/>
                            <a:chOff x="7899" y="2544"/>
                            <a:chExt cx="739" cy="1167"/>
                          </a:xfrm>
                        </wpg:grpSpPr>
                        <wps:wsp>
                          <wps:cNvPr id="168" name="AutoShape 136"/>
                          <wps:cNvCnPr>
                            <a:cxnSpLocks noChangeShapeType="1"/>
                          </wps:cNvCnPr>
                          <wps:spPr bwMode="auto">
                            <a:xfrm flipV="1">
                              <a:off x="7899" y="2544"/>
                              <a:ext cx="0" cy="1167"/>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69" name="AutoShape 137"/>
                          <wps:cNvCnPr>
                            <a:cxnSpLocks noChangeShapeType="1"/>
                          </wps:cNvCnPr>
                          <wps:spPr bwMode="auto">
                            <a:xfrm flipV="1">
                              <a:off x="8637" y="2544"/>
                              <a:ext cx="1" cy="1167"/>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wps:wsp>
                        <wps:cNvPr id="170" name="AutoShape 138"/>
                        <wps:cNvCnPr>
                          <a:cxnSpLocks noChangeShapeType="1"/>
                        </wps:cNvCnPr>
                        <wps:spPr bwMode="auto">
                          <a:xfrm>
                            <a:off x="4101465" y="274320"/>
                            <a:ext cx="468630"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wpg:cNvPr id="171" name="Group 139"/>
                        <wpg:cNvGrpSpPr>
                          <a:grpSpLocks/>
                        </wpg:cNvGrpSpPr>
                        <wpg:grpSpPr bwMode="auto">
                          <a:xfrm>
                            <a:off x="4581525" y="279400"/>
                            <a:ext cx="498475" cy="1255395"/>
                            <a:chOff x="7671" y="2482"/>
                            <a:chExt cx="785" cy="1167"/>
                          </a:xfrm>
                        </wpg:grpSpPr>
                        <wps:wsp>
                          <wps:cNvPr id="172" name="AutoShape 140"/>
                          <wps:cNvCnPr>
                            <a:cxnSpLocks noChangeShapeType="1"/>
                          </wps:cNvCnPr>
                          <wps:spPr bwMode="auto">
                            <a:xfrm flipV="1">
                              <a:off x="8421" y="2482"/>
                              <a:ext cx="1" cy="1167"/>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3" name="AutoShape 141"/>
                          <wps:cNvCnPr>
                            <a:cxnSpLocks noChangeShapeType="1"/>
                          </wps:cNvCnPr>
                          <wps:spPr bwMode="auto">
                            <a:xfrm>
                              <a:off x="7671" y="2487"/>
                              <a:ext cx="785" cy="1"/>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4" name="AutoShape 142"/>
                          <wps:cNvCnPr>
                            <a:cxnSpLocks noChangeShapeType="1"/>
                          </wps:cNvCnPr>
                          <wps:spPr bwMode="auto">
                            <a:xfrm flipV="1">
                              <a:off x="7671" y="2482"/>
                              <a:ext cx="1" cy="1167"/>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wps:wsp>
                        <wps:cNvPr id="175" name="AutoShape 143"/>
                        <wps:cNvCnPr>
                          <a:cxnSpLocks noChangeShapeType="1"/>
                        </wps:cNvCnPr>
                        <wps:spPr bwMode="auto">
                          <a:xfrm>
                            <a:off x="4582160" y="1722120"/>
                            <a:ext cx="872490" cy="635"/>
                          </a:xfrm>
                          <a:prstGeom prst="straightConnector1">
                            <a:avLst/>
                          </a:prstGeom>
                          <a:noFill/>
                          <a:ln w="25400">
                            <a:solidFill>
                              <a:srgbClr val="FFFF00"/>
                            </a:solidFill>
                            <a:round/>
                            <a:headEnd/>
                            <a:tailEnd/>
                          </a:ln>
                          <a:extLst>
                            <a:ext uri="{909E8E84-426E-40DD-AFC4-6F175D3DCCD1}">
                              <a14:hiddenFill xmlns:a14="http://schemas.microsoft.com/office/drawing/2010/main">
                                <a:noFill/>
                              </a14:hiddenFill>
                            </a:ext>
                          </a:extLst>
                        </wps:spPr>
                        <wps:bodyPr/>
                      </wps:wsp>
                      <wps:wsp>
                        <wps:cNvPr id="176" name="AutoShape 144"/>
                        <wps:cNvCnPr>
                          <a:cxnSpLocks noChangeShapeType="1"/>
                        </wps:cNvCnPr>
                        <wps:spPr bwMode="auto">
                          <a:xfrm>
                            <a:off x="4098925" y="1721485"/>
                            <a:ext cx="483235" cy="635"/>
                          </a:xfrm>
                          <a:prstGeom prst="straightConnector1">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177" name="AutoShape 145"/>
                        <wps:cNvCnPr>
                          <a:cxnSpLocks noChangeShapeType="1"/>
                        </wps:cNvCnPr>
                        <wps:spPr bwMode="auto">
                          <a:xfrm>
                            <a:off x="2168525" y="1721485"/>
                            <a:ext cx="1932940" cy="635"/>
                          </a:xfrm>
                          <a:prstGeom prst="straightConnector1">
                            <a:avLst/>
                          </a:prstGeom>
                          <a:noFill/>
                          <a:ln w="25400">
                            <a:solidFill>
                              <a:srgbClr val="FFFF00"/>
                            </a:solidFill>
                            <a:round/>
                            <a:headEnd/>
                            <a:tailEnd/>
                          </a:ln>
                          <a:extLst>
                            <a:ext uri="{909E8E84-426E-40DD-AFC4-6F175D3DCCD1}">
                              <a14:hiddenFill xmlns:a14="http://schemas.microsoft.com/office/drawing/2010/main">
                                <a:noFill/>
                              </a14:hiddenFill>
                            </a:ext>
                          </a:extLst>
                        </wps:spPr>
                        <wps:bodyPr/>
                      </wps:wsp>
                      <wps:wsp>
                        <wps:cNvPr id="87" name="Text Box 133"/>
                        <wps:cNvSpPr txBox="1">
                          <a:spLocks noChangeArrowheads="1"/>
                        </wps:cNvSpPr>
                        <wps:spPr bwMode="auto">
                          <a:xfrm>
                            <a:off x="635" y="0"/>
                            <a:ext cx="680400" cy="252000"/>
                          </a:xfrm>
                          <a:prstGeom prst="rect">
                            <a:avLst/>
                          </a:prstGeom>
                          <a:noFill/>
                          <a:ln w="9525">
                            <a:solidFill>
                              <a:srgbClr val="FFFFFF"/>
                            </a:solidFill>
                            <a:miter lim="800000"/>
                            <a:headEnd/>
                            <a:tailEnd/>
                          </a:ln>
                        </wps:spPr>
                        <wps:txbx>
                          <w:txbxContent>
                            <w:p w14:paraId="487D7CE4" w14:textId="77777777" w:rsidR="00BD3BC3" w:rsidRPr="00EC060F" w:rsidRDefault="00BD3BC3" w:rsidP="00E728F0">
                              <w:pPr>
                                <w:rPr>
                                  <w:rFonts w:asciiTheme="minorHAnsi" w:hAnsiTheme="minorHAnsi" w:cstheme="minorHAnsi"/>
                                  <w:b/>
                                </w:rPr>
                              </w:pPr>
                              <w:r w:rsidRPr="00EC060F">
                                <w:rPr>
                                  <w:rFonts w:asciiTheme="minorHAnsi" w:hAnsiTheme="minorHAnsi" w:cstheme="minorHAnsi"/>
                                  <w:b/>
                                  <w:sz w:val="22"/>
                                </w:rPr>
                                <w:t>Power</w:t>
                              </w:r>
                            </w:p>
                          </w:txbxContent>
                        </wps:txbx>
                        <wps:bodyPr rot="0" vert="horz" wrap="square" lIns="91440" tIns="45720" rIns="91440" bIns="45720" anchor="t" anchorCtr="0" upright="1">
                          <a:noAutofit/>
                        </wps:bodyPr>
                      </wps:wsp>
                      <wps:wsp>
                        <wps:cNvPr id="88" name="Text Box 133"/>
                        <wps:cNvSpPr txBox="1">
                          <a:spLocks noChangeArrowheads="1"/>
                        </wps:cNvSpPr>
                        <wps:spPr bwMode="auto">
                          <a:xfrm>
                            <a:off x="5716905" y="2093690"/>
                            <a:ext cx="555305" cy="252000"/>
                          </a:xfrm>
                          <a:prstGeom prst="rect">
                            <a:avLst/>
                          </a:prstGeom>
                          <a:noFill/>
                          <a:ln w="9525">
                            <a:solidFill>
                              <a:srgbClr val="FFFFFF"/>
                            </a:solidFill>
                            <a:miter lim="800000"/>
                            <a:headEnd/>
                            <a:tailEnd/>
                          </a:ln>
                        </wps:spPr>
                        <wps:txbx>
                          <w:txbxContent>
                            <w:p w14:paraId="06DA1956" w14:textId="77777777" w:rsidR="00BD3BC3" w:rsidRPr="00EC060F" w:rsidRDefault="00BD3BC3" w:rsidP="00E728F0">
                              <w:pPr>
                                <w:rPr>
                                  <w:rFonts w:asciiTheme="minorHAnsi" w:hAnsiTheme="minorHAnsi" w:cstheme="minorHAnsi"/>
                                  <w:b/>
                                </w:rPr>
                              </w:pPr>
                              <w:r w:rsidRPr="00EC060F">
                                <w:rPr>
                                  <w:rFonts w:asciiTheme="minorHAnsi" w:hAnsiTheme="minorHAnsi" w:cstheme="minorHAnsi"/>
                                  <w:b/>
                                  <w:sz w:val="22"/>
                                </w:rPr>
                                <w:t>MHz</w:t>
                              </w:r>
                            </w:p>
                          </w:txbxContent>
                        </wps:txbx>
                        <wps:bodyPr rot="0" vert="horz" wrap="square" lIns="91440" tIns="45720" rIns="91440" bIns="45720" anchor="t" anchorCtr="0" upright="1">
                          <a:noAutofit/>
                        </wps:bodyPr>
                      </wps:wsp>
                    </wpc:wpc>
                  </a:graphicData>
                </a:graphic>
              </wp:inline>
            </w:drawing>
          </mc:Choice>
          <mc:Fallback>
            <w:pict>
              <v:group id="Canvas 178" o:spid="_x0000_s1066" editas="canvas" style="width:467.65pt;height:187.9pt;mso-position-horizontal-relative:char;mso-position-vertical-relative:line" coordsize="59391,23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">
                <v:shape id="_x0000_s1067" type="#_x0000_t75" style="position:absolute;width:59391;height:23863;visibility:visible;mso-wrap-style:square">
                  <v:fill o:detectmouseclick="t"/>
                  <v:path o:connecttype="none"/>
                </v:shape>
                <v:shape id="AutoShape 100" o:spid="_x0000_s1068" type="#_x0000_t32" style="position:absolute;left:2870;top:2400;width:12;height:1764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UyjsAAAADcAAAADwAAAGRycy9kb3ducmV2LnhtbERPTWvCQBC9F/wPywje6kalRaKrqCAW&#10;eqp6yW3YHZNgdjZkR5P++26h0Ns83uest4Nv1JO6WAc2MJtmoIhtcDWXBq6X4+sSVBRkh01gMvBN&#10;Ebab0csacxd6/qLnWUqVQjjmaKASaXOto63IY5yGljhxt9B5lAS7UrsO+xTuGz3PsnftsebUUGFL&#10;h4rs/fzwBkrbFxc+fL7JfneyvhBXLE7OmMl42K1ACQ3yL/5zf7g0fzGH32fSBXrz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nFMo7AAAAA3AAAAA8AAAAAAAAAAAAAAAAA&#10;oQIAAGRycy9kb3ducmV2LnhtbFBLBQYAAAAABAAEAPkAAACOAwAAAAA=&#10;" strokeweight="2pt">
                  <v:stroke endarrow="block"/>
                </v:shape>
                <v:shape id="AutoShape 101" o:spid="_x0000_s1069" type="#_x0000_t32" style="position:absolute;left:2882;top:20040;width:5719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dC78MAAADcAAAADwAAAGRycy9kb3ducmV2LnhtbERPTWvCQBC9C/6HZYTezKYN2BLdhGpp&#10;K4iC0YPHITtNQrOzaXar8d+7QqG3ebzPWeSDacWZetdYVvAYxSCIS6sbrhQcD+/TFxDOI2tsLZOC&#10;KznIs/Fogam2F97TufCVCCHsUlRQe9+lUrqyJoMush1x4L5sb9AH2FdS93gJ4aaVT3E8kwYbDg01&#10;drSqqfwufo0C456TnfUfP7utXb9trgWfDstPpR4mw+schKfB/4v/3Gsd5icJ3J8JF8js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1XQu/DAAAA3AAAAA8AAAAAAAAAAAAA&#10;AAAAoQIAAGRycy9kb3ducmV2LnhtbFBLBQYAAAAABAAEAPkAAACRAwAAAAA=&#10;" strokeweight="2pt">
                  <v:stroke endarrow="block"/>
                </v:shape>
                <v:shape id="AutoShape 102" o:spid="_x0000_s1070" type="#_x0000_t32" style="position:absolute;left:5207;top:19088;width:12;height:21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sWL8MAAADcAAAADwAAAGRycy9kb3ducmV2LnhtbERPTWvCQBC9C/6HZQRvurGG2sasIgWx&#10;FKpoS7wO2TEJZmdDdo3pv+8WCt7m8T4nXfemFh21rrKsYDaNQBDnVldcKPj+2k5eQDiPrLG2TAp+&#10;yMF6NRykmGh75yN1J1+IEMIuQQWl900ipctLMuimtiEO3MW2Bn2AbSF1i/cQbmr5FEXP0mDFoaHE&#10;ht5Kyq+nm1HQHbL9Ytt0u4Mvsvj4Eb+e0XwqNR71myUIT71/iP/d7zrMn8fw90y4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I7Fi/DAAAA3AAAAA8AAAAAAAAAAAAA&#10;AAAAoQIAAGRycy9kb3ducmV2LnhtbFBLBQYAAAAABAAEAPkAAACRAwAAAAA=&#10;" strokeweight="2pt"/>
                <v:shape id="AutoShape 103" o:spid="_x0000_s1071" type="#_x0000_t32" style="position:absolute;left:30410;top:18611;width:19;height:21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eztMMAAADcAAAADwAAAGRycy9kb3ducmV2LnhtbERP22rCQBB9L/gPywi+1Y2XeomuIoK0&#10;CCpe0NchOybB7GzIbmP6926h0Lc5nOvMl40pRE2Vyy0r6HUjEMSJ1TmnCi7nzfsEhPPIGgvLpOCH&#10;HCwXrbc5xto++Uj1yacihLCLUUHmfRlL6ZKMDLquLYkDd7eVQR9glUpd4TOEm0L2o2gkDeYcGjIs&#10;aZ1R8jh9GwX14bofb8r68+DT6/C4HU5vaHZKddrNagbCU+P/xX/uLx3mDz7g95lwgVy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13s7TDAAAA3AAAAA8AAAAAAAAAAAAA&#10;AAAAoQIAAGRycy9kb3ducmV2LnhtbFBLBQYAAAAABAAEAPkAAACRAwAAAAA=&#10;" strokeweight="2pt"/>
                <v:shape id="AutoShape 104" o:spid="_x0000_s1072" type="#_x0000_t32" style="position:absolute;left:54546;top:18611;width:6;height:21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Utw8QAAADcAAAADwAAAGRycy9kb3ducmV2LnhtbERPyWrDMBC9F/IPYgK91XIak8WJEkog&#10;tBTakAXnOlgT28QaGUu13b+vCoXe5vHWWW8HU4uOWldZVjCJYhDEudUVFwou5/3TAoTzyBpry6Tg&#10;mxxsN6OHNaba9nyk7uQLEULYpaig9L5JpXR5SQZdZBviwN1sa9AH2BZSt9iHcFPL5zieSYMVh4YS&#10;G9qVlN9PX0ZBd8g+5/umez34IkuO78nyiuZDqcfx8LIC4Wnw/+I/95sO86cz+H0mXCA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pS3DxAAAANwAAAAPAAAAAAAAAAAA&#10;AAAAAKECAABkcnMvZG93bnJldi54bWxQSwUGAAAAAAQABAD5AAAAkgMAAAAA&#10;" strokeweight="2pt"/>
                <v:shape id="Text Box 105" o:spid="_x0000_s1073" type="#_x0000_t202" style="position:absolute;left:2882;top:21209;width:4985;height:2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nmD8MA&#10;AADcAAAADwAAAGRycy9kb3ducmV2LnhtbERPTWvCQBC9C/6HZQq9SN1ooZboJoil2NKTiRdvQ3ZM&#10;YrOzcXer6b/vFgRv83ifs8oH04kLOd9aVjCbJiCIK6tbrhXsy/enVxA+IGvsLJOCX/KQZ+PRClNt&#10;r7yjSxFqEUPYp6igCaFPpfRVQwb91PbEkTtaZzBE6GqpHV5juOnkPElepMGWY0ODPW0aqr6LH6Pg&#10;s5LtcNq8mW2gr8nZzflQFlulHh+G9RJEoCHcxTf3h47znxfw/0y8QG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LnmD8MAAADcAAAADwAAAAAAAAAAAAAAAACYAgAAZHJzL2Rv&#10;d25yZXYueG1sUEsFBgAAAAAEAAQA9QAAAIgDAAAAAA==&#10;" strokecolor="white" strokeweight="0">
                  <v:textbox>
                    <w:txbxContent>
                      <w:p w14:paraId="21EBD9FA" w14:textId="77777777" w:rsidR="00BD3BC3" w:rsidRPr="00116A3E" w:rsidRDefault="00BD3BC3" w:rsidP="00E728F0">
                        <w:pPr>
                          <w:rPr>
                            <w:rFonts w:asciiTheme="minorHAnsi" w:hAnsiTheme="minorHAnsi" w:cstheme="minorHAnsi"/>
                          </w:rPr>
                        </w:pPr>
                        <w:r w:rsidRPr="00116A3E">
                          <w:rPr>
                            <w:rFonts w:asciiTheme="minorHAnsi" w:hAnsiTheme="minorHAnsi" w:cstheme="minorHAnsi"/>
                          </w:rPr>
                          <w:t>3400</w:t>
                        </w:r>
                      </w:p>
                    </w:txbxContent>
                  </v:textbox>
                </v:shape>
                <v:shape id="Text Box 106" o:spid="_x0000_s1074" type="#_x0000_t202" style="position:absolute;left:27901;top:21221;width:4985;height:2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ZyfcUA&#10;AADcAAAADwAAAGRycy9kb3ducmV2LnhtbESPQWvCQBCF7wX/wzJCL0U3tVAkuoooxRZPjV68Ddkx&#10;iWZn4+5W03/vHAq9zfDevPfNfNm7Vt0oxMazgddxBoq49LbhysBh/zGagooJ2WLrmQz8UoTlYvA0&#10;x9z6O3/TrUiVkhCOORqoU+pyrWNZk8M49h2xaCcfHCZZQ6VtwLuEu1ZPsuxdO2xYGmrsaF1TeSl+&#10;nIGvUjf9eb1x20S7l2uY8HFfbI15HvarGahEffo3/11/WsF/E1p5RibQ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JnJ9xQAAANwAAAAPAAAAAAAAAAAAAAAAAJgCAABkcnMv&#10;ZG93bnJldi54bWxQSwUGAAAAAAQABAD1AAAAigMAAAAA&#10;" strokecolor="white" strokeweight="0">
                  <v:textbox>
                    <w:txbxContent>
                      <w:p w14:paraId="17B4BF6D" w14:textId="77777777" w:rsidR="00BD3BC3" w:rsidRPr="00116A3E" w:rsidRDefault="00BD3BC3" w:rsidP="00E728F0">
                        <w:pPr>
                          <w:rPr>
                            <w:rFonts w:asciiTheme="minorHAnsi" w:hAnsiTheme="minorHAnsi" w:cstheme="minorHAnsi"/>
                          </w:rPr>
                        </w:pPr>
                        <w:r w:rsidRPr="00116A3E">
                          <w:rPr>
                            <w:rFonts w:asciiTheme="minorHAnsi" w:hAnsiTheme="minorHAnsi" w:cstheme="minorHAnsi"/>
                          </w:rPr>
                          <w:t>3500</w:t>
                        </w:r>
                      </w:p>
                    </w:txbxContent>
                  </v:textbox>
                </v:shape>
                <v:shape id="Text Box 107" o:spid="_x0000_s1075" type="#_x0000_t202" style="position:absolute;left:52177;top:21209;width:4992;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rX5sMA&#10;AADcAAAADwAAAGRycy9kb3ducmV2LnhtbERPTWvCQBC9C/6HZQq9SN1oodjoJoil2NKTiRdvQ3ZM&#10;YrOzcXer6b/vFgRv83ifs8oH04kLOd9aVjCbJiCIK6tbrhXsy/enBQgfkDV2lknBL3nIs/Foham2&#10;V97RpQi1iCHsU1TQhNCnUvqqIYN+anviyB2tMxgidLXUDq8x3HRyniQv0mDLsaHBnjYNVd/Fj1Hw&#10;Wcl2OG3ezDbQ1+Ts5nwoi61Sjw/Degki0BDu4pv7Q8f5z6/w/0y8QG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mrX5sMAAADcAAAADwAAAAAAAAAAAAAAAACYAgAAZHJzL2Rv&#10;d25yZXYueG1sUEsFBgAAAAAEAAQA9QAAAIgDAAAAAA==&#10;" strokecolor="white" strokeweight="0">
                  <v:textbox>
                    <w:txbxContent>
                      <w:p w14:paraId="539C9E0A" w14:textId="77777777" w:rsidR="00BD3BC3" w:rsidRPr="00116A3E" w:rsidRDefault="00BD3BC3" w:rsidP="00E728F0">
                        <w:pPr>
                          <w:rPr>
                            <w:rFonts w:asciiTheme="minorHAnsi" w:hAnsiTheme="minorHAnsi" w:cstheme="minorHAnsi"/>
                          </w:rPr>
                        </w:pPr>
                        <w:r w:rsidRPr="00116A3E">
                          <w:rPr>
                            <w:rFonts w:asciiTheme="minorHAnsi" w:hAnsiTheme="minorHAnsi" w:cstheme="minorHAnsi"/>
                          </w:rPr>
                          <w:t>3600</w:t>
                        </w:r>
                      </w:p>
                    </w:txbxContent>
                  </v:textbox>
                </v:shape>
                <v:shape id="AutoShape 108" o:spid="_x0000_s1076" type="#_x0000_t32" style="position:absolute;left:5314;top:17221;width:4992;height:14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oOxMYAAADcAAAADwAAAGRycy9kb3ducmV2LnhtbESPQWvCQBCF7wX/wzJCb3VjK2JTVxGh&#10;UIo9aASvY3ZMgtnZsLvVpL++cyj0NsN78943y3XvWnWjEBvPBqaTDBRx6W3DlYFj8f60ABUTssXW&#10;MxkYKMJ6NXpYYm79nfd0O6RKSQjHHA3UKXW51rGsyWGc+I5YtIsPDpOsodI24F3CXaufs2yuHTYs&#10;DTV2tK2pvB6+nYHLafd1fNmezq8/w3QIn6lYnLvCmMdxv3kDlahP/+a/6w8r+DPBl2dkAr36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R6DsTGAAAA3AAAAA8AAAAAAAAA&#10;AAAAAAAAoQIAAGRycy9kb3ducmV2LnhtbFBLBQYAAAAABAAEAPkAAACUAwAAAAA=&#10;" strokecolor="yellow" strokeweight="2pt"/>
                <v:group id="Group 109" o:spid="_x0000_s1077" style="position:absolute;left:21704;top:2597;width:4985;height:7410" coordorigin="7671,2482" coordsize="785,11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shape id="AutoShape 110" o:spid="_x0000_s1078" type="#_x0000_t32" style="position:absolute;left:8421;top:2482;width:1;height:116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FDIcMAAADcAAAADwAAAGRycy9kb3ducmV2LnhtbERP22oCMRB9L/gPYYS+1Wy1FFmNokLR&#10;Uih4QXwcNrMXu5lsk9Td/r0RBN/mcK4znXemFhdyvrKs4HWQgCDOrK64UHDYf7yMQfiArLG2TAr+&#10;ycN81nuaYqpty1u67EIhYgj7FBWUITSplD4ryaAf2IY4crl1BkOErpDaYRvDTS2HSfIuDVYcG0ps&#10;aFVS9rP7MwrWfvt7dPmy/fxeZF/n1WjTLvOTUs/9bjEBEagLD/HdvdFx/tsQbs/EC+Ts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8RQyHDAAAA3AAAAA8AAAAAAAAAAAAA&#10;AAAAoQIAAGRycy9kb3ducmV2LnhtbFBLBQYAAAAABAAEAPkAAACRAwAAAAA=&#10;">
                    <v:stroke dashstyle="dash"/>
                  </v:shape>
                  <v:shape id="AutoShape 111" o:spid="_x0000_s1079" type="#_x0000_t32" style="position:absolute;left:7671;top:2487;width:78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0t+psQAAADcAAAADwAAAGRycy9kb3ducmV2LnhtbERP22oCMRB9L/gPYQq+FM22VpGtUaRQ&#10;UErxCn0dNtPNsptJ2MR17dc3hULf5nCus1j1thEdtaFyrOBxnIEgLpyuuFRwPr2N5iBCRNbYOCYF&#10;NwqwWg7uFphrd+UDdcdYihTCIUcFJkafSxkKQxbD2HnixH251mJMsC2lbvGawm0jn7JsJi1WnBoM&#10;eno1VNTHi1VQd/XusJ8G/3D5ptm7Nx/byadWanjfr19AROrjv/jPvdFp/vMEfp9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S36mxAAAANwAAAAPAAAAAAAAAAAA&#10;AAAAAKECAABkcnMvZG93bnJldi54bWxQSwUGAAAAAAQABAD5AAAAkgMAAAAA&#10;">
                    <v:stroke dashstyle="dash"/>
                  </v:shape>
                  <v:shape id="AutoShape 112" o:spid="_x0000_s1080" type="#_x0000_t32" style="position:absolute;left:7671;top:2482;width:1;height:116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7R+zsMAAADcAAAADwAAAGRycy9kb3ducmV2LnhtbERP22oCMRB9F/oPYQp906ytlLIaRQVR&#10;KRS8ID4Om9mLbibbJLrbv28KQt/mcK4zmXWmFndyvrKsYDhIQBBnVldcKDgeVv0PED4ga6wtk4If&#10;8jCbPvUmmGrb8o7u+1CIGMI+RQVlCE0qpc9KMugHtiGOXG6dwRChK6R22MZwU8vXJHmXBiuODSU2&#10;tCwpu+5vRsHa775PLl+026959nlZvm3aRX5W6uW5m49BBOrCv/jh3ug4fzSCv2fiBXL6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0fs7DAAAA3AAAAA8AAAAAAAAAAAAA&#10;AAAAoQIAAGRycy9kb3ducmV2LnhtbFBLBQYAAAAABAAEAPkAAACRAwAAAAA=&#10;">
                    <v:stroke dashstyle="dash"/>
                  </v:shape>
                </v:group>
                <v:group id="Group 113" o:spid="_x0000_s1081" style="position:absolute;left:13709;top:2438;width:4693;height:13500" coordorigin="6898,2457" coordsize="739,21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mABMMAAADcAAAADwAAAGRycy9kb3ducmV2LnhtbERPS4vCMBC+C/6HMIK3&#10;Na2usnSNIqLiQRZ8wLK3oRnbYjMpTWzrv98Igrf5+J4zX3amFA3VrrCsIB5FIIhTqwvOFFzO248v&#10;EM4jaywtk4IHOVgu+r05Jtq2fKTm5DMRQtglqCD3vkqkdGlOBt3IVsSBu9raoA+wzqSusQ3hppTj&#10;KJpJgwWHhhwrWueU3k53o2DXYruaxJvmcLuuH3/n6c/vISalhoNu9Q3CU+ff4pd7r8P8z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2YAEwwAAANwAAAAP&#10;AAAAAAAAAAAAAAAAAKoCAABkcnMvZG93bnJldi54bWxQSwUGAAAAAAQABAD6AAAAmgMAAAAA&#10;">
                  <v:rect id="Rectangle 114" o:spid="_x0000_s1082" style="position:absolute;left:6898;top:2457;width:738;height:21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pIdcAA&#10;AADcAAAADwAAAGRycy9kb3ducmV2LnhtbERPS4vCMBC+L/gfwgheFk1XliLVKOKy4NFHPXgbmrEp&#10;JpPSZLX+eyMseJuP7zmLVe+suFEXGs8KviYZCOLK64ZrBeXxdzwDESKyRuuZFDwowGo5+Fhgof2d&#10;93Q7xFqkEA4FKjAxtoWUoTLkMEx8S5y4i+8cxgS7WuoO7yncWTnNslw6bDg1GGxpY6i6Hv6cgu05&#10;x/JTmh97yi5hivWuDHat1GjYr+cgIvXxLf53b3Wa/53D65l0gV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NpIdcAAAADcAAAADwAAAAAAAAAAAAAAAACYAgAAZHJzL2Rvd25y&#10;ZXYueG1sUEsFBgAAAAAEAAQA9QAAAIUDAAAAAA==&#10;" fillcolor="#d8d8d8" strokecolor="white"/>
                  <v:shape id="AutoShape 115" o:spid="_x0000_s1083" type="#_x0000_t32" style="position:absolute;left:6898;top:2482;width:0;height:116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nQ2MEAAADcAAAADwAAAGRycy9kb3ducmV2LnhtbERP32vCMBB+F/Y/hBv4pumcbFKNMgSZ&#10;CDLaDfZ6NGdbTC6liRr/eyMIvt3H9/MWq2iNOFPvW8cK3sYZCOLK6ZZrBX+/m9EMhA/IGo1jUnAl&#10;D6vly2CBuXYXLuhchlqkEPY5KmhC6HIpfdWQRT92HXHiDq63GBLsa6l7vKRwa+Qkyz6kxZZTQ4Md&#10;rRuqjuXJKvh5/zbTiNrE8v8ww2ux30mrlRq+xq85iEAxPMUP91an+dNPuD+TLpDLG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6dDYwQAAANwAAAAPAAAAAAAAAAAAAAAA&#10;AKECAABkcnMvZG93bnJldi54bWxQSwUGAAAAAAQABAD5AAAAjwMAAAAA&#10;" strokeweight="2pt"/>
                  <v:shape id="AutoShape 116" o:spid="_x0000_s1084" type="#_x0000_t32" style="position:absolute;left:7636;top:2482;width:1;height:116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ZEqsQAAADcAAAADwAAAGRycy9kb3ducmV2LnhtbESPT2sCMRDF7wW/Qxiht5r1D0W2RimC&#10;VApS3BZ6HTbj7tJksmxSjd/eOQjeZnhv3vvNapO9U2caYhfYwHRSgCKug+24MfDzvXtZgooJ2aIL&#10;TAauFGGzHj2tsLThwkc6V6lREsKxRANtSn2pdaxb8hgnoScW7RQGj0nWodF2wIuEe6dnRfGqPXYs&#10;DS32tG2p/qv+vYGv+YdbZLQuV7+nJV6Ph0/trTHP4/z+BipRTg/z/XpvBX8htPKMTKD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dkSqxAAAANwAAAAPAAAAAAAAAAAA&#10;AAAAAKECAABkcnMvZG93bnJldi54bWxQSwUGAAAAAAQABAD5AAAAkgMAAAAA&#10;" strokeweight="2pt"/>
                  <v:shape id="AutoShape 117" o:spid="_x0000_s1085" type="#_x0000_t32" style="position:absolute;left:6898;top:2474;width:738;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zKzMMAAADcAAAADwAAAGRycy9kb3ducmV2LnhtbERP32vCMBB+F/wfwgl709RRdHZGGQPZ&#10;GExpN9zr0dzaYnMpSVbrf78Igm/38f289XYwrejJ+caygvksAUFcWt1wpeD7azd9AuEDssbWMim4&#10;kIftZjxaY6btmXPqi1CJGMI+QwV1CF0mpS9rMuhntiOO3K91BkOErpLa4TmGm1Y+JslCGmw4NtTY&#10;0WtN5an4Mwr6w3G/3HX92yFUxzT/SFc/aD6VepgML88gAg3hLr6533Wcn67g+ky8QG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Q8yszDAAAA3AAAAA8AAAAAAAAAAAAA&#10;AAAAoQIAAGRycy9kb3ducmV2LnhtbFBLBQYAAAAABAAEAPkAAACRAwAAAAA=&#10;" strokeweight="2pt"/>
                </v:group>
                <v:shape id="AutoShape 118" o:spid="_x0000_s1086" type="#_x0000_t32" style="position:absolute;left:10306;top:17221;width:8636;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unrMUAAADcAAAADwAAAGRycy9kb3ducmV2LnhtbESPT4vCQAzF7wt+hyGCt3XqwspSHUUK&#10;iiAu+Ae9hk5si51M6Yxa/fSbg7C3hPfy3i/Teedqdac2VJ4NjIYJKOLc24oLA8fD8vMHVIjIFmvP&#10;ZOBJAeaz3scUU+sfvKP7PhZKQjikaKCMsUm1DnlJDsPQN8SiXXzrMMraFtq2+JBwV+uvJBlrhxVL&#10;Q4kNZSXl1/3NGThvj81ps8yy3fqyijZ53a4b+jVm0O8WE1CRuvhvfl+vreB/C748IxPo2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YunrMUAAADcAAAADwAAAAAAAAAA&#10;AAAAAAChAgAAZHJzL2Rvd25yZXYueG1sUEsFBgAAAAAEAAQA+QAAAJMDAAAAAA==&#10;">
                  <v:stroke dashstyle="dashDot"/>
                </v:shape>
                <v:group id="Group 119" o:spid="_x0000_s1087" style="position:absolute;left:26473;top:9791;width:2514;height:3950" coordorigin="5609,3646" coordsize="396,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sQ2sEAAADcAAAADwAAAGRycy9kb3ducmV2LnhtbERPTYvCMBC9L/gfwgje&#10;1rSKy1KNIqLiQYTVBfE2NGNbbCaliW3990YQvM3jfc5s0ZlSNFS7wrKCeBiBIE6tLjhT8H/afP+C&#10;cB5ZY2mZFDzIwWLe+5phom3Lf9QcfSZCCLsEFeTeV4mULs3JoBvaijhwV1sb9AHWmdQ1tiHclHIU&#10;RT/SYMGhIceKVjmlt+PdKNi22C7H8brZ366rx+U0OZz3MSk16HfLKQhPnf+I3+6dDvMn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NzsQ2sEAAADcAAAADwAA&#10;AAAAAAAAAAAAAACqAgAAZHJzL2Rvd25yZXYueG1sUEsFBgAAAAAEAAQA+gAAAJgDAAAAAA==&#10;">
                  <v:shape id="AutoShape 120" o:spid="_x0000_s1088" type="#_x0000_t34" style="position:absolute;left:5541;top:3714;width:353;height:217;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46IsAAAADcAAAADwAAAGRycy9kb3ducmV2LnhtbERPTYvCMBC9L/gfwgje1lTBslSjiOgi&#10;eLKroLehGdvaZlKarNZ/bwTB2zze58wWnanFjVpXWlYwGkYgiDOrS84VHP423z8gnEfWWFsmBQ9y&#10;sJj3vmaYaHvnPd1Sn4sQwi5BBYX3TSKlywoy6Ia2IQ7cxbYGfYBtLnWL9xBuajmOolgaLDk0FNjQ&#10;qqCsSv+Nglhe+LfmODXrY+q6aledrue1UoN+t5yC8NT5j/jt3uowfzKG1zPhAjl/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WuOiLAAAAA3AAAAA8AAAAAAAAAAAAAAAAA&#10;oQIAAGRycy9kb3ducmV2LnhtbFBLBQYAAAAABAAEAPkAAACOAwAAAAA=&#10;" adj="10769">
                    <v:stroke dashstyle="dashDot"/>
                  </v:shape>
                  <v:shape id="AutoShape 121" o:spid="_x0000_s1089" type="#_x0000_t34" style="position:absolute;left:5744;top:4008;width:337;height:184;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PSfscAAADcAAAADwAAAGRycy9kb3ducmV2LnhtbESPT2sCMRDF74LfIYzQi2i2/qOsRikW&#10;QaQHXYVeh824u7iZbJNUt376piB4m+G9eb83i1VranEl5yvLCl6HCQji3OqKCwWn42bwBsIHZI21&#10;ZVLwSx5Wy25ngam2Nz7QNQuFiCHsU1RQhtCkUvq8JIN+aBviqJ2tMxji6gqpHd5iuKnlKElm0mDF&#10;kVBiQ+uS8kv2YyLk82Pvdv3v8X20vsjJl5/176edUi+99n0OIlAbnubH9VbH+tMx/D8TJ5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aM9J+xwAAANwAAAAPAAAAAAAA&#10;AAAAAAAAAKECAABkcnMvZG93bnJldi54bWxQSwUGAAAAAAQABAD5AAAAlQMAAAAA&#10;" adj="10768">
                    <v:stroke dashstyle="dashDot"/>
                  </v:shape>
                </v:group>
                <v:group id="Group 122" o:spid="_x0000_s1090" style="position:absolute;left:18942;top:9791;width:2768;height:3950;flip:x" coordorigin="5609,3646" coordsize="396,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TqQXrCAAAA3AAAAA8A&#10;AAAAAAAAAAAAAAAAqgIAAGRycy9kb3ducmV2LnhtbFBLBQYAAAAABAAEAPoAAACZAwAAAAA=&#10;">
                  <v:shape id="AutoShape 123" o:spid="_x0000_s1091" type="#_x0000_t34" style="position:absolute;left:5541;top:3714;width:353;height:217;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eiVsIAAADcAAAADwAAAGRycy9kb3ducmV2LnhtbERPS2vCQBC+C/6HZQredNNCgsSsUkos&#10;BU+NCu1tyE4eJjsbsluN/94tFHqbj+852W4yvbjS6FrLCp5XEQji0uqWawWn4365BuE8ssbeMim4&#10;k4Pddj7LMNX2xp90LXwtQgi7FBU03g+plK5syKBb2YE4cJUdDfoAx1rqEW8h3PTyJYoSabDl0NDg&#10;QG8NlV3xYxQksuL3npPC5OfCTd2h+7p850otnqbXDQhPk/8X/7k/dJgfx/D7TLhAbh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keiVsIAAADcAAAADwAAAAAAAAAAAAAA&#10;AAChAgAAZHJzL2Rvd25yZXYueG1sUEsFBgAAAAAEAAQA+QAAAJADAAAAAA==&#10;" adj="10769">
                    <v:stroke dashstyle="dashDot"/>
                  </v:shape>
                  <v:shape id="AutoShape 124" o:spid="_x0000_s1092" type="#_x0000_t34" style="position:absolute;left:5744;top:4008;width:337;height:184;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Rx5sYAAADcAAAADwAAAGRycy9kb3ducmV2LnhtbESPQWsCMRCF7wX/QxjBi9SsWpeyNYoo&#10;BREPrQq9Dptxd3EzWZNUV3+9EQq9zfDevO/NdN6aWlzI+cqyguEgAUGcW11xoeCw/3x9B+EDssba&#10;Mim4kYf5rPMyxUzbK3/TZRcKEUPYZ6igDKHJpPR5SQb9wDbEUTtaZzDE1RVSO7zGcFPLUZKk0mDF&#10;kVBiQ8uS8tPu10TIdvXlNv3z+D5anuTbj0/798NGqV63XXyACNSGf/Pf9VrH+pMUns/ECeTs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pEcebGAAAA3AAAAA8AAAAAAAAA&#10;AAAAAAAAoQIAAGRycy9kb3ducmV2LnhtbFBLBQYAAAAABAAEAPkAAACUAwAAAAA=&#10;" adj="10768">
                    <v:stroke dashstyle="dashDot"/>
                  </v:shape>
                </v:group>
                <v:group id="Group 125" o:spid="_x0000_s1093" style="position:absolute;left:10306;top:9791;width:3403;height:3347" coordorigin="8365,3068" coordsize="536,5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54tNcMAAADcAAAADwAAAGRycy9kb3ducmV2LnhtbERPS4vCMBC+L/gfwgje&#10;NK2iLl2jiKh4EMEHLHsbmrEtNpPSxLb++82CsLf5+J6zWHWmFA3VrrCsIB5FIIhTqwvOFNyuu+En&#10;COeRNZaWScGLHKyWvY8FJtq2fKbm4jMRQtglqCD3vkqkdGlOBt3IVsSBu9vaoA+wzqSusQ3hppTj&#10;KJpJgwWHhhwr2uSUPi5Po2DfYruexNvm+LhvXj/X6en7GJNSg363/gLhqfP/4rf7oMP86Rz+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Xni01wwAAANwAAAAP&#10;AAAAAAAAAAAAAAAAAKoCAABkcnMvZG93bnJldi54bWxQSwUGAAAAAAQABAD6AAAAmgMAAAAA&#10;">
                  <v:shape id="AutoShape 126" o:spid="_x0000_s1094" type="#_x0000_t34" style="position:absolute;left:8590;top:3111;width:353;height:268;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F1yMUAAADcAAAADwAAAGRycy9kb3ducmV2LnhtbESPQUsDQQyF74L/YYjgzc5WsJVtp6UK&#10;C14U2gp6DDvp7uhOZtmJ7eqvN4dCbwnv5b0vy/UYO3OkIYfEDqaTAgxxnXzgxsH7vrp7BJMF2WOX&#10;mBz8Uob16vpqiaVPJ97ScSeN0RDOJTpoRfrS2ly3FDFPUk+s2iENEUXXobF+wJOGx87eF8XMRgys&#10;DS329NxS/b37iQ5kv5XPpyqF+vXvYxYwzt++qrlztzfjZgFGaJSL+Xz94hX/QWn1GZ3Arv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tF1yMUAAADcAAAADwAAAAAAAAAA&#10;AAAAAAChAgAAZHJzL2Rvd25yZXYueG1sUEsFBgAAAAAEAAQA+QAAAJMDAAAAAA==&#10;" adj="10769" strokecolor="#00b050" strokeweight="2pt"/>
                  <v:shape id="AutoShape 127" o:spid="_x0000_s1095" type="#_x0000_t34" style="position:absolute;left:8322;top:3285;width:353;height:268;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Z3QU8MAAADcAAAADwAAAGRycy9kb3ducmV2LnhtbERPS2vCQBC+C/6HZYTedGOhWlNXsYVA&#10;Ly34AD0O2WmybXY2ZKea9td3BaG3+fies1z3vlFn6qILbGA6yUARl8E6rgwc9sX4EVQUZItNYDLw&#10;QxHWq+FgibkNF97SeSeVSiEcczRQi7S51rGsyWOchJY4cR+h8ygJdpW2HV5SuG/0fZbNtEfHqaHG&#10;ll5qKr92396A7Ldyei6CK99+jzOHfv7+WcyNuRv1mydQQr38i2/uV5vmPyzg+ky6Q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Wd0FPDAAAA3AAAAA8AAAAAAAAAAAAA&#10;AAAAoQIAAGRycy9kb3ducmV2LnhtbFBLBQYAAAAABAAEAPkAAACRAwAAAAA=&#10;" adj="10769" strokecolor="#00b050" strokeweight="2pt"/>
                </v:group>
                <v:group id="Group 128" o:spid="_x0000_s1096" style="position:absolute;left:18395;top:9791;width:3290;height:3347;flip:x" coordorigin="8365,3068" coordsize="536,5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b2NxMQAAADcAAAA&#10;DwAAAAAAAAAAAAAAAACqAgAAZHJzL2Rvd25yZXYueG1sUEsFBgAAAAAEAAQA+gAAAJsDAAAAAA==&#10;">
                  <v:shape id="AutoShape 129" o:spid="_x0000_s1097" type="#_x0000_t34" style="position:absolute;left:8590;top:3111;width:353;height:268;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YcW6MIAAADcAAAADwAAAGRycy9kb3ducmV2LnhtbERPS2vCQBC+C/6HZQRvurGHWFJX0UKg&#10;Fws+oD0O2Wmymp0N2amm/fXdQqG3+fies9oMvlU36qMLbGAxz0ARV8E6rg2cT+XsEVQUZIttYDLw&#10;RRE26/FohYUNdz7Q7Si1SiEcCzTQiHSF1rFqyGOch444cR+h9ygJ9rW2Pd5TuG/1Q5bl2qPj1NBg&#10;R88NVdfjpzcgp4O878rgqv33W+7QL18v5dKY6WTYPoESGuRf/Od+sWl+voDfZ9IFev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YcW6MIAAADcAAAADwAAAAAAAAAAAAAA&#10;AAChAgAAZHJzL2Rvd25yZXYueG1sUEsFBgAAAAAEAAQA+QAAAJADAAAAAA==&#10;" adj="10769" strokecolor="#00b050" strokeweight="2pt"/>
                  <v:shape id="AutoShape 130" o:spid="_x0000_s1098" type="#_x0000_t34" style="position:absolute;left:8322;top:3285;width:353;height:268;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WIn8IAAADcAAAADwAAAGRycy9kb3ducmV2LnhtbERPS2vCQBC+F/wPywi91Y0eokRXaYVA&#10;Ly34gPY4ZMdkNTsbslNN++u7hYK3+fies9oMvlVX6qMLbGA6yUARV8E6rg0cD+XTAlQUZIttYDLw&#10;TRE269HDCgsbbryj615qlUI4FmigEekKrWPVkMc4CR1x4k6h9ygJ9rW2Pd5SuG/1LMty7dFxamiw&#10;o21D1WX/5Q3IYSefL2Vw1dvPR+7Qz9/P5dyYx/HwvAQlNMhd/O9+tWl+PoO/Z9IFev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VWIn8IAAADcAAAADwAAAAAAAAAAAAAA&#10;AAChAgAAZHJzL2Rvd25yZXYueG1sUEsFBgAAAAAEAAQA+QAAAJADAAAAAA==&#10;" adj="10769" strokecolor="#00b050" strokeweight="2pt"/>
                </v:group>
                <v:shape id="Text Box 131" o:spid="_x0000_s1099" type="#_x0000_t202" style="position:absolute;left:3943;top:3543;width:8064;height:24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h3RMEA&#10;AADcAAAADwAAAGRycy9kb3ducmV2LnhtbERPS4vCMBC+L/gfwgheFk3tgkg1liIu7tXHxdvQjG2x&#10;mbRN1tb99RtB8DYf33PW6WBqcafOVZYVzGcRCOLc6ooLBefT93QJwnlkjbVlUvAgB+lm9LHGRNue&#10;D3Q/+kKEEHYJKii9bxIpXV6SQTezDXHgrrYz6APsCqk77EO4qWUcRQtpsOLQUGJD25Ly2/HXKLD9&#10;7mEstVH8efkz+23WHq5xq9RkPGQrEJ4G/xa/3D86zF98wfOZcIHc/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9Yd0TBAAAA3AAAAA8AAAAAAAAAAAAAAAAAmAIAAGRycy9kb3du&#10;cmV2LnhtbFBLBQYAAAAABAAEAPUAAACGAwAAAAA=&#10;" strokecolor="white">
                  <v:textbox>
                    <w:txbxContent>
                      <w:p w14:paraId="3893DD5B" w14:textId="77777777" w:rsidR="00BD3BC3" w:rsidRPr="00116A3E" w:rsidRDefault="00BD3BC3" w:rsidP="00E728F0">
                        <w:pPr>
                          <w:rPr>
                            <w:rFonts w:asciiTheme="minorHAnsi" w:hAnsiTheme="minorHAnsi" w:cstheme="minorHAnsi"/>
                          </w:rPr>
                        </w:pPr>
                        <w:r w:rsidRPr="00116A3E">
                          <w:rPr>
                            <w:rFonts w:asciiTheme="minorHAnsi" w:hAnsiTheme="minorHAnsi" w:cstheme="minorHAnsi"/>
                          </w:rPr>
                          <w:t>&gt;5 MHz gap</w:t>
                        </w:r>
                      </w:p>
                    </w:txbxContent>
                  </v:textbox>
                </v:shape>
                <v:shape id="AutoShape 132" o:spid="_x0000_s1100" type="#_x0000_t32" style="position:absolute;left:12007;top:4752;width:8033;height:26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vNN8MAAADcAAAADwAAAGRycy9kb3ducmV2LnhtbERPTWvCQBC9F/wPywi91U1KkRpdRQRL&#10;sfRQLUFvQ3ZMgtnZsLua6K93C0Jv83ifM1v0phEXcr62rCAdJSCIC6trLhX87tYv7yB8QNbYWCYF&#10;V/KwmA+eZphp2/EPXbahFDGEfYYKqhDaTEpfVGTQj2xLHLmjdQZDhK6U2mEXw00jX5NkLA3WHBsq&#10;bGlVUXHano2C/dfknF/zb9rk6WRzQGf8bfeh1POwX05BBOrDv/jh/tRx/vgN/p6JF8j5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VbzTfDAAAA3AAAAA8AAAAAAAAAAAAA&#10;AAAAoQIAAGRycy9kb3ducmV2LnhtbFBLBQYAAAAABAAEAPkAAACRAwAAAAA=&#10;">
                  <v:stroke endarrow="block"/>
                </v:shape>
                <v:shape id="Text Box 133" o:spid="_x0000_s1101" type="#_x0000_t202" style="position:absolute;left:28987;top:5054;width:4985;height:2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Kq8EA&#10;AADcAAAADwAAAGRycy9kb3ducmV2LnhtbERPS4vCMBC+L/gfwgheFk0trEg1liIu7tXHxdvQjG2x&#10;mbRN1tb99RtB8DYf33PW6WBqcafOVZYVzGcRCOLc6ooLBefT93QJwnlkjbVlUvAgB+lm9LHGRNue&#10;D3Q/+kKEEHYJKii9bxIpXV6SQTezDXHgrrYz6APsCqk77EO4qWUcRQtpsOLQUGJD25Ly2/HXKLD9&#10;7mEstVH8efkz+23WHq5xq9RkPGQrEJ4G/xa/3D86zF98wfOZcIHc/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9SqvBAAAA3AAAAA8AAAAAAAAAAAAAAAAAmAIAAGRycy9kb3du&#10;cmV2LnhtbFBLBQYAAAAABAAEAPUAAACGAwAAAAA=&#10;" strokecolor="white">
                  <v:textbox>
                    <w:txbxContent>
                      <w:p w14:paraId="5905366B" w14:textId="77777777" w:rsidR="00BD3BC3" w:rsidRPr="00116A3E" w:rsidRDefault="00BD3BC3" w:rsidP="00E728F0">
                        <w:pPr>
                          <w:rPr>
                            <w:rFonts w:asciiTheme="minorHAnsi" w:hAnsiTheme="minorHAnsi" w:cstheme="minorHAnsi"/>
                            <w:b/>
                          </w:rPr>
                        </w:pPr>
                        <w:r w:rsidRPr="00116A3E">
                          <w:rPr>
                            <w:rFonts w:asciiTheme="minorHAnsi" w:hAnsiTheme="minorHAnsi" w:cstheme="minorHAnsi"/>
                            <w:b/>
                          </w:rPr>
                          <w:t>Or:</w:t>
                        </w:r>
                      </w:p>
                    </w:txbxContent>
                  </v:textbox>
                </v:shape>
                <v:rect id="Rectangle 134" o:spid="_x0000_s1102" style="position:absolute;left:41014;top:2635;width:4686;height:13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8UFb8A&#10;AADcAAAADwAAAGRycy9kb3ducmV2LnhtbERPS4vCMBC+C/6HMMJeRNP1UKQaRZQFjz66h70NzdgU&#10;k0lpotZ/vxEEb/PxPWe57p0Vd+pC41nB9zQDQVx53XCtoDz/TOYgQkTWaD2TgicFWK+GgyUW2j/4&#10;SPdTrEUK4VCgAhNjW0gZKkMOw9S3xIm7+M5hTLCrpe7wkcKdlbMsy6XDhlODwZa2hqrr6eYU7P9y&#10;LMfS7OxvdgkzrA9lsBulvkb9ZgEiUh8/4rd7r9P8PIfXM+kCufo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bxQVvwAAANwAAAAPAAAAAAAAAAAAAAAAAJgCAABkcnMvZG93bnJl&#10;di54bWxQSwUGAAAAAAQABAD1AAAAhAMAAAAA&#10;" fillcolor="#d8d8d8" strokecolor="white"/>
                <v:group id="Group 135" o:spid="_x0000_s1103" style="position:absolute;left:41014;top:2794;width:4693;height:12553" coordorigin="7899,2544" coordsize="739,11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LniMMAAADcAAAADwAAAGRycy9kb3ducmV2LnhtbERPS4vCMBC+C/6HMIK3&#10;Na2yunSNIqLiQRZ8wLK3oRnbYjMpTWzrv98Igrf5+J4zX3amFA3VrrCsIB5FIIhTqwvOFFzO248v&#10;EM4jaywtk4IHOVgu+r05Jtq2fKTm5DMRQtglqCD3vkqkdGlOBt3IVsSBu9raoA+wzqSusQ3hppTj&#10;KJpKgwWHhhwrWueU3k53o2DXYruaxJvmcLuuH3/nz5/fQ0xKDQfd6huEp86/xS/3Xof50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Z8ueIwwAAANwAAAAP&#10;AAAAAAAAAAAAAAAAAKoCAABkcnMvZG93bnJldi54bWxQSwUGAAAAAAQABAD6AAAAmgMAAAAA&#10;">
                  <v:shape id="AutoShape 136" o:spid="_x0000_s1104" type="#_x0000_t32" style="position:absolute;left:7899;top:2544;width:0;height:116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MYysMAAADcAAAADwAAAGRycy9kb3ducmV2LnhtbESPQWsCMRCF7wX/Qxiht5q1isjWKEUo&#10;lYKI20Kvw2bcXZpMlk2q8d87B8HbDO/Ne9+sNtk7daYhdoENTCcFKOI62I4bAz/fHy9LUDEhW3SB&#10;ycCVImzWo6cVljZc+EjnKjVKQjiWaKBNqS+1jnVLHuMk9MSincLgMck6NNoOeJFw7/RrUSy0x46l&#10;ocWeti3Vf9W/N3CYfbp5Ruty9Xta4vW4/9LeGvM8zu9voBLl9DDfr3dW8BdCK8/IBHp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DDGMrDAAAA3AAAAA8AAAAAAAAAAAAA&#10;AAAAoQIAAGRycy9kb3ducmV2LnhtbFBLBQYAAAAABAAEAPkAAACRAwAAAAA=&#10;" strokeweight="2pt"/>
                  <v:shape id="AutoShape 137" o:spid="_x0000_s1105" type="#_x0000_t32" style="position:absolute;left:8637;top:2544;width:1;height:116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9UcEAAADcAAAADwAAAGRycy9kb3ducmV2LnhtbERP32vCMBB+H+x/CDfwbaZzItoZZQgy&#10;EUTaDXw9mrMtSy6liRr/eyMIvt3H9/Pmy2iNOFPvW8cKPoYZCOLK6ZZrBX+/6/cpCB+QNRrHpOBK&#10;HpaL15c55tpduKBzGWqRQtjnqKAJocul9FVDFv3QdcSJO7reYkiwr6Xu8ZLCrZGjLJtIiy2nhgY7&#10;WjVU/Zcnq2D/+WPGEbWJ5eE4xWux20qrlRq8xe8vEIFieIof7o1O8yczuD+TLpCLG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fj71RwQAAANwAAAAPAAAAAAAAAAAAAAAA&#10;AKECAABkcnMvZG93bnJldi54bWxQSwUGAAAAAAQABAD5AAAAjwMAAAAA&#10;" strokeweight="2pt"/>
                </v:group>
                <v:shape id="AutoShape 138" o:spid="_x0000_s1106" type="#_x0000_t32" style="position:absolute;left:41014;top:2743;width:4686;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2qp7MUAAADcAAAADwAAAGRycy9kb3ducmV2LnhtbESPQWvCQBCF74X+h2UK3uqmImqjq5SC&#10;KIIVreh1yI5JaHY2ZNcY/71zKHib4b1575vZonOVaqkJpWcDH/0EFHHmbcm5gePv8n0CKkRki5Vn&#10;MnCnAIv568sMU+tvvKf2EHMlIRxSNFDEWKdah6wgh6Hva2LRLr5xGGVtcm0bvEm4q/QgSUbaYcnS&#10;UGBN3wVlf4erM9DuTj/jZd2udjE/Dfeb4ecZ3daY3lv3NQUVqYtP8//12gr+WPDlGZlAz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2qp7MUAAADcAAAADwAAAAAAAAAA&#10;AAAAAAChAgAAZHJzL2Rvd25yZXYueG1sUEsFBgAAAAAEAAQA+QAAAJMDAAAAAA==&#10;" strokeweight="2pt"/>
                <v:group id="Group 139" o:spid="_x0000_s1107" style="position:absolute;left:45815;top:2794;width:4985;height:12553" coordorigin="7671,2482" coordsize="785,11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I5MusQAAADcAAAADwAAAGRycy9kb3ducmV2LnhtbERPS2vCQBC+F/wPywi9&#10;NZsobSVmFZFaegiFqiDehuyYBLOzIbvN4993C4Xe5uN7TrYdTSN66lxtWUESxSCIC6trLhWcT4en&#10;FQjnkTU2lknBRA62m9lDhqm2A39Rf/SlCCHsUlRQed+mUrqiIoMusi1x4G62M+gD7EqpOxxCuGnk&#10;Io5fpMGaQ0OFLe0rKu7Hb6PgfcBht0ze+vx+20/X0/PnJU9Iqcf5uFuD8DT6f/Gf+0OH+a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I5MusQAAADcAAAA&#10;DwAAAAAAAAAAAAAAAACqAgAAZHJzL2Rvd25yZXYueG1sUEsFBgAAAAAEAAQA+gAAAJsDAAAAAA==&#10;">
                  <v:shape id="AutoShape 140" o:spid="_x0000_s1108" type="#_x0000_t32" style="position:absolute;left:8421;top:2482;width:1;height:116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2JnMMAAADcAAAADwAAAGRycy9kb3ducmV2LnhtbERP22oCMRB9L/gPYYS+1WwVWlmNokLR&#10;Uih4QXwcNrMXu5lsk9Td/r0RBN/mcK4znXemFhdyvrKs4HWQgCDOrK64UHDYf7yMQfiArLG2TAr+&#10;ycN81nuaYqpty1u67EIhYgj7FBWUITSplD4ryaAf2IY4crl1BkOErpDaYRvDTS2HSfImDVYcG0ps&#10;aFVS9rP7MwrWfvt7dPmy/fxeZF/n1WjTLvOTUs/9bjEBEagLD/HdvdFx/vsQbs/EC+Ts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F9iZzDAAAA3AAAAA8AAAAAAAAAAAAA&#10;AAAAoQIAAGRycy9kb3ducmV2LnhtbFBLBQYAAAAABAAEAPkAAACRAwAAAAA=&#10;">
                    <v:stroke dashstyle="dash"/>
                  </v:shape>
                  <v:shape id="AutoShape 141" o:spid="_x0000_s1109" type="#_x0000_t32" style="position:absolute;left:7671;top:2487;width:78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e0G8QAAADcAAAADwAAAGRycy9kb3ducmV2LnhtbERP32vCMBB+H+x/CDfwZcxURTeqUUQQ&#10;NoY43WCvR3M2pc0lNLF2++sXQdjbfXw/b7HqbSM6akPlWMFomIEgLpyuuFTw9bl9egERIrLGxjEp&#10;+KEAq+X93QJz7S58oO4YS5FCOOSowMTocylDYchiGDpPnLiTay3GBNtS6hYvKdw2cpxlM2mx4tRg&#10;0NPGUFEfz1ZB3dX7w8c0+MfzL83evdm9Tb61UoOHfj0HEamP/+Kb+1Wn+c8TuD6TLpD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J7QbxAAAANwAAAAPAAAAAAAAAAAA&#10;AAAAAKECAABkcnMvZG93bnJldi54bWxQSwUGAAAAAAQABAD5AAAAkgMAAAAA&#10;">
                    <v:stroke dashstyle="dash"/>
                  </v:shape>
                  <v:shape id="AutoShape 142" o:spid="_x0000_s1110" type="#_x0000_t32" style="position:absolute;left:7671;top:2482;width:1;height:116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i0c8QAAADcAAAADwAAAGRycy9kb3ducmV2LnhtbERP22oCMRB9F/yHMELfNFtbrGyNokKp&#10;pSB4Qfo4bGYvdTPZJqm7/r0pCH2bw7nObNGZWlzI+cqygsdRAoI4s7riQsHx8DacgvABWWNtmRRc&#10;ycNi3u/NMNW25R1d9qEQMYR9igrKEJpUSp+VZNCPbEMcudw6gyFCV0jtsI3hppbjJJlIgxXHhhIb&#10;WpeUnfe/RsG73/2cXL5qP7bL7PN7/bRpV/mXUg+DbvkKIlAX/sV390bH+S/P8PdMvEDO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2LRzxAAAANwAAAAPAAAAAAAAAAAA&#10;AAAAAKECAABkcnMvZG93bnJldi54bWxQSwUGAAAAAAQABAD5AAAAkgMAAAAA&#10;">
                    <v:stroke dashstyle="dash"/>
                  </v:shape>
                </v:group>
                <v:shape id="AutoShape 143" o:spid="_x0000_s1111" type="#_x0000_t32" style="position:absolute;left:45821;top:17221;width:8725;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okhscAAADcAAAADwAAAGRycy9kb3ducmV2LnhtbESPT2vCQBDF70K/wzKFXqRu/NeWNBuR&#10;iqU30Qr1OM2OSTQ7G7OrSb+9WxC8zfDevN+bZNaZSlyocaVlBcNBBII4s7rkXMH2e/n8BsJ5ZI2V&#10;ZVLwRw5m6UMvwVjbltd02fhchBB2MSoovK9jKV1WkEE3sDVx0Pa2MejD2uRSN9iGcFPJURS9SIMl&#10;B0KBNX0UlB03ZxO449P+t92ttj8LnPR5d/wsV4eRUk+P3fwdhKfO38236y8d6r9O4f+ZMIFMr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iuiSGxwAAANwAAAAPAAAAAAAA&#10;AAAAAAAAAKECAABkcnMvZG93bnJldi54bWxQSwUGAAAAAAQABAD5AAAAlQMAAAAA&#10;" strokecolor="yellow" strokeweight="2pt"/>
                <v:shape id="AutoShape 144" o:spid="_x0000_s1112" type="#_x0000_t32" style="position:absolute;left:40989;top:17214;width:4832;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vGI8EAAADcAAAADwAAAGRycy9kb3ducmV2LnhtbERPS4vCMBC+C/6HMMLeNHUPrlRTkYIi&#10;iAs+0OvQTB/YTEoTtfrrzcKCt/n4njNfdKYWd2pdZVnBeBSBIM6srrhQcDquhlMQziNrrC2Tgic5&#10;WCT93hxjbR+8p/vBFyKEsItRQel9E0vpspIMupFtiAOX29agD7AtpG7xEcJNLb+jaCINVhwaSmwo&#10;LSm7Hm5GwWV3as7bVZruN/na6+h1u27pV6mvQbecgfDU+Y/4373RYf7PBP6eCRfI5A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m8YjwQAAANwAAAAPAAAAAAAAAAAAAAAA&#10;AKECAABkcnMvZG93bnJldi54bWxQSwUGAAAAAAQABAD5AAAAjwMAAAAA&#10;">
                  <v:stroke dashstyle="dashDot"/>
                </v:shape>
                <v:shape id="AutoShape 145" o:spid="_x0000_s1113" type="#_x0000_t32" style="position:absolute;left:21685;top:17214;width:19329;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QfascAAADcAAAADwAAAGRycy9kb3ducmV2LnhtbESPW2vCQBCF3wX/wzKCL9JstEVLdBWp&#10;tPRNvEB9nGYnF83OptmtSf+9KxR8m+GcOd+ZxaozlbhS40rLCsZRDII4tbrkXMHx8P70CsJ5ZI2V&#10;ZVLwRw5Wy35vgYm2Le/ouve5CCHsElRQeF8nUrq0IIMusjVx0DLbGPRhbXKpG2xDuKnkJI6n0mDJ&#10;gVBgTW8FpZf9rwnc55/suz1tj18bfBnx6fJRbs8TpYaDbj0H4anzD/P/9acO9WczuD8TJpDL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9JB9qxwAAANwAAAAPAAAAAAAA&#10;AAAAAAAAAKECAABkcnMvZG93bnJldi54bWxQSwUGAAAAAAQABAD5AAAAlQMAAAAA&#10;" strokecolor="yellow" strokeweight="2pt"/>
                <v:shape id="Text Box 133" o:spid="_x0000_s1114" type="#_x0000_t202" style="position:absolute;left:6;width:6804;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3g88QA&#10;AADbAAAADwAAAGRycy9kb3ducmV2LnhtbESP3WrCQBSE7wXfYTmF3kjdtBQNqatIoVAv/PcBDtlj&#10;NjZ7NmTXJL59VxC8HGbmG2a26G0lWmp86VjB+zgBQZw7XXKh4HT8eUtB+ICssXJMCm7kYTEfDmaY&#10;adfxntpDKESEsM9QgQmhzqT0uSGLfuxq4uidXWMxRNkUUjfYRbit5EeSTKTFkuOCwZq+DeV/h6tV&#10;sF+Z3Yg/1+tKy3ZyOW2u2y4dKfX60i+/QATqwzP8aP9qBekU7l/iD5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d4PPEAAAA2wAAAA8AAAAAAAAAAAAAAAAAmAIAAGRycy9k&#10;b3ducmV2LnhtbFBLBQYAAAAABAAEAPUAAACJAwAAAAA=&#10;" filled="f" strokecolor="white">
                  <v:textbox>
                    <w:txbxContent>
                      <w:p w14:paraId="487D7CE4" w14:textId="77777777" w:rsidR="00BD3BC3" w:rsidRPr="00EC060F" w:rsidRDefault="00BD3BC3" w:rsidP="00E728F0">
                        <w:pPr>
                          <w:rPr>
                            <w:rFonts w:asciiTheme="minorHAnsi" w:hAnsiTheme="minorHAnsi" w:cstheme="minorHAnsi"/>
                            <w:b/>
                          </w:rPr>
                        </w:pPr>
                        <w:r w:rsidRPr="00EC060F">
                          <w:rPr>
                            <w:rFonts w:asciiTheme="minorHAnsi" w:hAnsiTheme="minorHAnsi" w:cstheme="minorHAnsi"/>
                            <w:b/>
                            <w:sz w:val="22"/>
                          </w:rPr>
                          <w:t>Power</w:t>
                        </w:r>
                      </w:p>
                    </w:txbxContent>
                  </v:textbox>
                </v:shape>
                <v:shape id="Text Box 133" o:spid="_x0000_s1115" type="#_x0000_t202" style="position:absolute;left:57169;top:20936;width:5553;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J0gcAA&#10;AADbAAAADwAAAGRycy9kb3ducmV2LnhtbERPy4rCMBTdC/MP4Q7MRjR1ECnVKIMgOAvffsCluTZ1&#10;mpvSxLbz92YhuDyc92LV20q01PjSsYLJOAFBnDtdcqHgetmMUhA+IGusHJOCf/KwWn4MFphp1/GJ&#10;2nMoRAxhn6ECE0KdSelzQxb92NXEkbu5xmKIsCmkbrCL4baS30kykxZLjg0Ga1obyv/OD6vg9GuO&#10;Q57udpWW7ex+3T8OXTpU6uuz/5mDCNSHt/jl3moFaRwbv8QfIJ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cJ0gcAAAADbAAAADwAAAAAAAAAAAAAAAACYAgAAZHJzL2Rvd25y&#10;ZXYueG1sUEsFBgAAAAAEAAQA9QAAAIUDAAAAAA==&#10;" filled="f" strokecolor="white">
                  <v:textbox>
                    <w:txbxContent>
                      <w:p w14:paraId="06DA1956" w14:textId="77777777" w:rsidR="00BD3BC3" w:rsidRPr="00EC060F" w:rsidRDefault="00BD3BC3" w:rsidP="00E728F0">
                        <w:pPr>
                          <w:rPr>
                            <w:rFonts w:asciiTheme="minorHAnsi" w:hAnsiTheme="minorHAnsi" w:cstheme="minorHAnsi"/>
                            <w:b/>
                          </w:rPr>
                        </w:pPr>
                        <w:r w:rsidRPr="00EC060F">
                          <w:rPr>
                            <w:rFonts w:asciiTheme="minorHAnsi" w:hAnsiTheme="minorHAnsi" w:cstheme="minorHAnsi"/>
                            <w:b/>
                            <w:sz w:val="22"/>
                          </w:rPr>
                          <w:t>MHz</w:t>
                        </w:r>
                      </w:p>
                    </w:txbxContent>
                  </v:textbox>
                </v:shape>
                <w10:anchorlock/>
              </v:group>
            </w:pict>
          </mc:Fallback>
        </mc:AlternateContent>
      </w:r>
    </w:p>
    <w:p w14:paraId="5D29D026" w14:textId="19EBC477" w:rsidR="00AF1B04" w:rsidRPr="008511C9" w:rsidRDefault="00102244" w:rsidP="008C0299">
      <w:pPr>
        <w:pStyle w:val="ECCFiguretitle"/>
        <w:numPr>
          <w:ilvl w:val="0"/>
          <w:numId w:val="0"/>
        </w:numPr>
        <w:rPr>
          <w:rFonts w:eastAsia="MS Mincho"/>
        </w:rPr>
      </w:pPr>
      <w:bookmarkStart w:id="5" w:name="_Ref513039494"/>
      <w:r w:rsidRPr="008511C9">
        <w:t xml:space="preserve">Figure </w:t>
      </w:r>
      <w:r w:rsidRPr="008511C9">
        <w:fldChar w:fldCharType="begin"/>
      </w:r>
      <w:r w:rsidRPr="008511C9">
        <w:instrText xml:space="preserve"> SEQ Figure \* ARABIC </w:instrText>
      </w:r>
      <w:r w:rsidRPr="008511C9">
        <w:fldChar w:fldCharType="separate"/>
      </w:r>
      <w:r w:rsidR="00564AA7">
        <w:rPr>
          <w:noProof/>
        </w:rPr>
        <w:t>3</w:t>
      </w:r>
      <w:r w:rsidRPr="008511C9">
        <w:fldChar w:fldCharType="end"/>
      </w:r>
      <w:bookmarkEnd w:id="5"/>
      <w:r w:rsidRPr="008511C9">
        <w:t xml:space="preserve">: </w:t>
      </w:r>
      <w:r w:rsidR="00C67466" w:rsidRPr="008511C9">
        <w:rPr>
          <w:rFonts w:eastAsia="MS Mincho" w:cs="Arial"/>
          <w:szCs w:val="20"/>
          <w:lang w:eastAsia="ar-SA"/>
        </w:rPr>
        <w:t>Comb</w:t>
      </w:r>
      <w:r w:rsidRPr="008511C9">
        <w:rPr>
          <w:rFonts w:eastAsia="MS Mincho" w:cs="Arial"/>
          <w:szCs w:val="20"/>
          <w:lang w:eastAsia="ar-SA"/>
        </w:rPr>
        <w:t xml:space="preserve">ined BEM elements for adjacent </w:t>
      </w:r>
      <w:r w:rsidR="00C67466" w:rsidRPr="008511C9">
        <w:rPr>
          <w:rFonts w:eastAsia="MS Mincho" w:cs="Arial"/>
          <w:szCs w:val="20"/>
          <w:lang w:eastAsia="ar-SA"/>
        </w:rPr>
        <w:t>blocks</w:t>
      </w:r>
      <w:r w:rsidR="001439C0" w:rsidRPr="008511C9">
        <w:rPr>
          <w:rFonts w:eastAsia="MS Mincho" w:cs="Arial"/>
          <w:szCs w:val="20"/>
          <w:lang w:eastAsia="ar-SA"/>
        </w:rPr>
        <w:t xml:space="preserve"> with </w:t>
      </w:r>
      <w:r w:rsidR="00AF1B04" w:rsidRPr="008511C9">
        <w:rPr>
          <w:rFonts w:eastAsia="MS Mincho" w:cs="Arial"/>
          <w:szCs w:val="20"/>
          <w:lang w:eastAsia="ar-SA"/>
        </w:rPr>
        <w:t>un</w:t>
      </w:r>
      <w:r w:rsidR="001439C0" w:rsidRPr="008511C9">
        <w:rPr>
          <w:rFonts w:eastAsia="MS Mincho" w:cs="Arial"/>
          <w:szCs w:val="20"/>
          <w:lang w:eastAsia="ar-SA"/>
        </w:rPr>
        <w:t>synchroni</w:t>
      </w:r>
      <w:r w:rsidRPr="008511C9">
        <w:rPr>
          <w:rFonts w:eastAsia="MS Mincho" w:cs="Arial"/>
          <w:szCs w:val="20"/>
          <w:lang w:eastAsia="ar-SA"/>
        </w:rPr>
        <w:t>s</w:t>
      </w:r>
      <w:r w:rsidR="001439C0" w:rsidRPr="008511C9">
        <w:rPr>
          <w:rFonts w:eastAsia="MS Mincho" w:cs="Arial"/>
          <w:szCs w:val="20"/>
          <w:lang w:eastAsia="ar-SA"/>
        </w:rPr>
        <w:t>ed</w:t>
      </w:r>
      <w:r w:rsidR="00825F9E" w:rsidRPr="008511C9">
        <w:rPr>
          <w:rFonts w:eastAsia="MS Mincho" w:cs="Arial"/>
          <w:szCs w:val="20"/>
          <w:lang w:eastAsia="ar-SA"/>
        </w:rPr>
        <w:t xml:space="preserve"> </w:t>
      </w:r>
      <w:r w:rsidR="00AF1B04" w:rsidRPr="008511C9">
        <w:rPr>
          <w:rFonts w:eastAsia="MS Mincho" w:cs="Arial"/>
          <w:szCs w:val="20"/>
          <w:lang w:eastAsia="ar-SA"/>
        </w:rPr>
        <w:t xml:space="preserve">and </w:t>
      </w:r>
      <w:proofErr w:type="spellStart"/>
      <w:r w:rsidR="00AF1B04" w:rsidRPr="008511C9">
        <w:rPr>
          <w:rFonts w:eastAsia="MS Mincho" w:cs="Arial"/>
          <w:szCs w:val="20"/>
          <w:lang w:eastAsia="ar-SA"/>
        </w:rPr>
        <w:t>semi</w:t>
      </w:r>
      <w:r w:rsidRPr="008511C9">
        <w:rPr>
          <w:rFonts w:eastAsia="MS Mincho" w:cs="Arial"/>
          <w:szCs w:val="20"/>
          <w:lang w:eastAsia="ar-SA"/>
        </w:rPr>
        <w:t>­</w:t>
      </w:r>
      <w:r w:rsidR="00AF1B04" w:rsidRPr="008511C9">
        <w:rPr>
          <w:rFonts w:eastAsia="MS Mincho" w:cs="Arial"/>
          <w:szCs w:val="20"/>
          <w:lang w:eastAsia="ar-SA"/>
        </w:rPr>
        <w:t>synchronised</w:t>
      </w:r>
      <w:proofErr w:type="spellEnd"/>
      <w:r w:rsidR="00AF1B04" w:rsidRPr="008511C9">
        <w:rPr>
          <w:rFonts w:eastAsia="MS Mincho" w:cs="Arial"/>
          <w:szCs w:val="20"/>
          <w:lang w:eastAsia="ar-SA"/>
        </w:rPr>
        <w:t xml:space="preserve"> </w:t>
      </w:r>
      <w:r w:rsidR="00825F9E" w:rsidRPr="008511C9">
        <w:rPr>
          <w:rFonts w:eastAsia="MS Mincho" w:cs="Arial"/>
          <w:szCs w:val="20"/>
          <w:lang w:eastAsia="ar-SA"/>
        </w:rPr>
        <w:t>TDD</w:t>
      </w:r>
      <w:r w:rsidR="001439C0" w:rsidRPr="008511C9">
        <w:rPr>
          <w:rFonts w:eastAsia="MS Mincho" w:cs="Arial"/>
          <w:szCs w:val="20"/>
          <w:lang w:eastAsia="ar-SA"/>
        </w:rPr>
        <w:t xml:space="preserve"> networks</w:t>
      </w:r>
    </w:p>
    <w:p w14:paraId="1FE65E74" w14:textId="77777777" w:rsidR="00C67466" w:rsidRPr="008C0299" w:rsidRDefault="00C67466" w:rsidP="008C0299">
      <w:pPr>
        <w:pStyle w:val="ECCAnnexheading2"/>
        <w:rPr>
          <w:b w:val="0"/>
        </w:rPr>
      </w:pPr>
      <w:r w:rsidRPr="008C0299">
        <w:rPr>
          <w:lang w:val="en-GB"/>
        </w:rPr>
        <w:t>UE In-block requirement</w:t>
      </w:r>
    </w:p>
    <w:p w14:paraId="63C23FA9" w14:textId="2DF7EA79" w:rsidR="009174A3" w:rsidRPr="008C0299" w:rsidRDefault="009174A3" w:rsidP="009174A3">
      <w:pPr>
        <w:spacing w:after="240"/>
        <w:jc w:val="both"/>
        <w:rPr>
          <w:rFonts w:ascii="Arial" w:hAnsi="Arial"/>
        </w:rPr>
      </w:pPr>
      <w:r w:rsidRPr="008511C9">
        <w:rPr>
          <w:rFonts w:ascii="Arial" w:hAnsi="Arial" w:cs="Arial"/>
        </w:rPr>
        <w:t>As for the technical condition for user equipment (UEs) it is recommended that the in-block TRP for mobile UEs does not exceed 28 dBm. The in-block radiated power limit for fixed/nomadic UEs may be agreed on a national basis provided that cross-border obligations are fulfilled.</w:t>
      </w:r>
    </w:p>
    <w:p w14:paraId="6B934D36" w14:textId="0E7C47D6" w:rsidR="00C67466" w:rsidRPr="008511C9" w:rsidRDefault="00364B71" w:rsidP="00490F28">
      <w:pPr>
        <w:pStyle w:val="ECCAnnex-heading1"/>
        <w:numPr>
          <w:ilvl w:val="0"/>
          <w:numId w:val="53"/>
        </w:numPr>
        <w:jc w:val="both"/>
      </w:pPr>
      <w:r w:rsidRPr="008511C9">
        <w:rPr>
          <w:rFonts w:eastAsia="MS Mincho"/>
        </w:rPr>
        <w:lastRenderedPageBreak/>
        <w:t xml:space="preserve"> </w:t>
      </w:r>
      <w:r w:rsidR="00E04A85" w:rsidRPr="008511C9">
        <w:rPr>
          <w:rFonts w:eastAsia="MS Mincho"/>
        </w:rPr>
        <w:t xml:space="preserve">CO-EXISTENCE WITH SERVICES </w:t>
      </w:r>
      <w:r w:rsidR="00887C74" w:rsidRPr="008511C9">
        <w:rPr>
          <w:rFonts w:eastAsia="MS Mincho"/>
          <w:szCs w:val="24"/>
          <w:lang w:eastAsia="ja-JP"/>
        </w:rPr>
        <w:t xml:space="preserve">OTHER </w:t>
      </w:r>
      <w:r w:rsidR="00E04A85" w:rsidRPr="008511C9">
        <w:rPr>
          <w:rFonts w:eastAsia="MS Mincho"/>
        </w:rPr>
        <w:t>THAN MFCN</w:t>
      </w:r>
      <w:r w:rsidR="00E04A85" w:rsidRPr="008511C9">
        <w:t xml:space="preserve"> </w:t>
      </w:r>
    </w:p>
    <w:p w14:paraId="0D060BE1" w14:textId="1AEAF362" w:rsidR="00C67466" w:rsidRPr="008511C9" w:rsidRDefault="00C67466" w:rsidP="00C67466">
      <w:pPr>
        <w:spacing w:after="240"/>
        <w:jc w:val="both"/>
        <w:rPr>
          <w:rFonts w:ascii="Arial" w:eastAsia="MS Mincho" w:hAnsi="Arial" w:cs="Arial"/>
          <w:szCs w:val="24"/>
          <w:lang w:eastAsia="ja-JP"/>
        </w:rPr>
      </w:pPr>
      <w:r w:rsidRPr="008511C9">
        <w:rPr>
          <w:rFonts w:ascii="Arial" w:eastAsia="MS Mincho" w:hAnsi="Arial" w:cs="Arial"/>
          <w:szCs w:val="24"/>
          <w:lang w:eastAsia="ja-JP"/>
        </w:rPr>
        <w:t>Coordination between MFCN and FSS</w:t>
      </w:r>
      <w:r w:rsidR="0006222C" w:rsidRPr="008511C9">
        <w:rPr>
          <w:rFonts w:ascii="Arial" w:eastAsia="MS Mincho" w:hAnsi="Arial" w:cs="Arial"/>
          <w:szCs w:val="24"/>
          <w:lang w:eastAsia="ja-JP"/>
        </w:rPr>
        <w:t>,</w:t>
      </w:r>
      <w:r w:rsidRPr="00E728F0">
        <w:rPr>
          <w:rFonts w:ascii="Arial" w:eastAsia="MS Mincho" w:hAnsi="Arial" w:cs="Arial"/>
          <w:szCs w:val="24"/>
          <w:lang w:eastAsia="ja-JP"/>
        </w:rPr>
        <w:t xml:space="preserve"> FS</w:t>
      </w:r>
      <w:r w:rsidR="0006222C" w:rsidRPr="00E728F0">
        <w:rPr>
          <w:rFonts w:ascii="Arial" w:eastAsia="MS Mincho" w:hAnsi="Arial" w:cs="Arial"/>
          <w:szCs w:val="24"/>
          <w:lang w:eastAsia="ja-JP"/>
        </w:rPr>
        <w:t xml:space="preserve"> </w:t>
      </w:r>
      <w:r w:rsidR="0006222C" w:rsidRPr="008511C9">
        <w:rPr>
          <w:rFonts w:ascii="Arial" w:eastAsia="MS Mincho" w:hAnsi="Arial" w:cs="Arial"/>
          <w:szCs w:val="24"/>
          <w:lang w:eastAsia="ja-JP"/>
        </w:rPr>
        <w:t>or Radiolocation</w:t>
      </w:r>
      <w:r w:rsidRPr="00E728F0">
        <w:rPr>
          <w:rFonts w:ascii="Arial" w:eastAsia="MS Mincho" w:hAnsi="Arial" w:cs="Arial"/>
          <w:szCs w:val="24"/>
          <w:lang w:eastAsia="ja-JP"/>
        </w:rPr>
        <w:t xml:space="preserve"> should be carried out on a case</w:t>
      </w:r>
      <w:r w:rsidR="003F2EAA" w:rsidRPr="00E728F0">
        <w:rPr>
          <w:rFonts w:ascii="Arial" w:eastAsia="MS Mincho" w:hAnsi="Arial" w:cs="Arial"/>
          <w:szCs w:val="24"/>
          <w:lang w:eastAsia="ja-JP"/>
        </w:rPr>
        <w:t>-</w:t>
      </w:r>
      <w:r w:rsidRPr="00E728F0">
        <w:rPr>
          <w:rFonts w:ascii="Arial" w:eastAsia="MS Mincho" w:hAnsi="Arial" w:cs="Arial"/>
          <w:szCs w:val="24"/>
          <w:lang w:eastAsia="ja-JP"/>
        </w:rPr>
        <w:t>by</w:t>
      </w:r>
      <w:r w:rsidR="003F2EAA" w:rsidRPr="00E728F0">
        <w:rPr>
          <w:rFonts w:ascii="Arial" w:eastAsia="MS Mincho" w:hAnsi="Arial" w:cs="Arial"/>
          <w:szCs w:val="24"/>
          <w:lang w:eastAsia="ja-JP"/>
        </w:rPr>
        <w:t>-</w:t>
      </w:r>
      <w:r w:rsidRPr="008511C9">
        <w:rPr>
          <w:rFonts w:ascii="Arial" w:eastAsia="MS Mincho" w:hAnsi="Arial" w:cs="Arial"/>
          <w:szCs w:val="24"/>
          <w:lang w:eastAsia="ja-JP"/>
        </w:rPr>
        <w:t xml:space="preserve">case basis, since no single separation distance, guard band or signal strength limit can be provided. </w:t>
      </w:r>
      <w:r w:rsidR="00323AA0" w:rsidRPr="008511C9">
        <w:rPr>
          <w:rFonts w:ascii="Arial" w:eastAsia="MS Mincho" w:hAnsi="Arial" w:cs="Arial"/>
          <w:szCs w:val="24"/>
          <w:lang w:eastAsia="ja-JP"/>
        </w:rPr>
        <w:t>The services can be coordinated based on the same methodology as that which has been used for coordination between BWA and FSS or FS.</w:t>
      </w:r>
      <w:r w:rsidR="008C6206" w:rsidRPr="008511C9">
        <w:rPr>
          <w:rFonts w:ascii="Arial" w:eastAsia="MS Mincho" w:hAnsi="Arial" w:cs="Arial"/>
          <w:szCs w:val="24"/>
          <w:lang w:eastAsia="ja-JP"/>
        </w:rPr>
        <w:t xml:space="preserve"> A technical toolkit for administrations to consider coexistence with FS and FSS has been provided by the CEPT in ECC Report 254</w:t>
      </w:r>
      <w:r w:rsidR="00102244" w:rsidRPr="008511C9">
        <w:rPr>
          <w:rFonts w:ascii="Arial" w:eastAsia="MS Mincho" w:hAnsi="Arial" w:cs="Arial"/>
          <w:szCs w:val="24"/>
          <w:lang w:eastAsia="ja-JP"/>
        </w:rPr>
        <w:t xml:space="preserve"> </w:t>
      </w:r>
      <w:r w:rsidR="009174A3" w:rsidRPr="00E728F0">
        <w:rPr>
          <w:rFonts w:ascii="Arial" w:eastAsia="MS Mincho" w:hAnsi="Arial" w:cs="Arial"/>
          <w:szCs w:val="24"/>
          <w:lang w:eastAsia="ja-JP"/>
        </w:rPr>
        <w:fldChar w:fldCharType="begin"/>
      </w:r>
      <w:r w:rsidR="009174A3" w:rsidRPr="008511C9">
        <w:rPr>
          <w:rFonts w:ascii="Arial" w:eastAsia="MS Mincho" w:hAnsi="Arial" w:cs="Arial"/>
          <w:szCs w:val="24"/>
          <w:lang w:eastAsia="ja-JP"/>
        </w:rPr>
        <w:instrText xml:space="preserve"> REF _Ref518566612 \r \h </w:instrText>
      </w:r>
      <w:r w:rsidR="00E728F0">
        <w:rPr>
          <w:rFonts w:ascii="Arial" w:eastAsia="MS Mincho" w:hAnsi="Arial" w:cs="Arial"/>
          <w:szCs w:val="24"/>
          <w:lang w:eastAsia="ja-JP"/>
        </w:rPr>
        <w:instrText xml:space="preserve"> \* MERGEFORMAT </w:instrText>
      </w:r>
      <w:r w:rsidR="009174A3" w:rsidRPr="00E728F0">
        <w:rPr>
          <w:rFonts w:ascii="Arial" w:eastAsia="MS Mincho" w:hAnsi="Arial" w:cs="Arial"/>
          <w:szCs w:val="24"/>
          <w:lang w:eastAsia="ja-JP"/>
        </w:rPr>
      </w:r>
      <w:r w:rsidR="009174A3" w:rsidRPr="00E728F0">
        <w:rPr>
          <w:rFonts w:ascii="Arial" w:eastAsia="MS Mincho" w:hAnsi="Arial" w:cs="Arial"/>
          <w:szCs w:val="24"/>
          <w:lang w:eastAsia="ja-JP"/>
        </w:rPr>
        <w:fldChar w:fldCharType="separate"/>
      </w:r>
      <w:r w:rsidR="00564AA7">
        <w:rPr>
          <w:rFonts w:ascii="Arial" w:eastAsia="MS Mincho" w:hAnsi="Arial" w:cs="Arial"/>
          <w:szCs w:val="24"/>
          <w:lang w:eastAsia="ja-JP"/>
        </w:rPr>
        <w:t>[4]</w:t>
      </w:r>
      <w:r w:rsidR="009174A3" w:rsidRPr="00E728F0">
        <w:rPr>
          <w:rFonts w:ascii="Arial" w:eastAsia="MS Mincho" w:hAnsi="Arial" w:cs="Arial"/>
          <w:szCs w:val="24"/>
          <w:lang w:eastAsia="ja-JP"/>
        </w:rPr>
        <w:fldChar w:fldCharType="end"/>
      </w:r>
      <w:r w:rsidR="008C6206" w:rsidRPr="00E728F0">
        <w:rPr>
          <w:rFonts w:ascii="Arial" w:eastAsia="MS Mincho" w:hAnsi="Arial" w:cs="Arial"/>
          <w:szCs w:val="24"/>
          <w:lang w:eastAsia="ja-JP"/>
        </w:rPr>
        <w:t>.</w:t>
      </w:r>
      <w:r w:rsidR="00887C74" w:rsidRPr="00E728F0">
        <w:rPr>
          <w:rFonts w:ascii="Arial" w:eastAsia="MS Mincho" w:hAnsi="Arial" w:cs="Arial"/>
          <w:szCs w:val="24"/>
          <w:lang w:eastAsia="ja-JP"/>
        </w:rPr>
        <w:t xml:space="preserve"> ECC Report 254 did not consider AAS BSs.</w:t>
      </w:r>
    </w:p>
    <w:p w14:paraId="3C026292" w14:textId="67C00466" w:rsidR="00C67466" w:rsidRPr="008511C9" w:rsidRDefault="00C67466" w:rsidP="00C67466">
      <w:pPr>
        <w:spacing w:after="240"/>
        <w:jc w:val="both"/>
        <w:rPr>
          <w:rFonts w:ascii="Arial" w:eastAsia="MS Mincho" w:hAnsi="Arial" w:cs="Arial"/>
          <w:szCs w:val="24"/>
          <w:lang w:eastAsia="ja-JP"/>
        </w:rPr>
      </w:pPr>
      <w:r w:rsidRPr="008511C9">
        <w:rPr>
          <w:rFonts w:ascii="Arial" w:eastAsia="MS Mincho" w:hAnsi="Arial" w:cs="Arial"/>
          <w:szCs w:val="24"/>
          <w:lang w:eastAsia="ja-JP"/>
        </w:rPr>
        <w:t xml:space="preserve">The following key principles related to the coordination between MFCN stations and </w:t>
      </w:r>
      <w:r w:rsidRPr="00E728F0">
        <w:rPr>
          <w:rFonts w:ascii="Arial" w:eastAsia="MS Mincho" w:hAnsi="Arial" w:cs="Arial"/>
          <w:szCs w:val="24"/>
          <w:lang w:eastAsia="ja-JP"/>
        </w:rPr>
        <w:t xml:space="preserve">FSS Earth stations should be considered at national level or between neighbouring countries in order to ensure coordination between these systems: </w:t>
      </w:r>
    </w:p>
    <w:p w14:paraId="428C5ED8" w14:textId="77777777" w:rsidR="00C67466" w:rsidRPr="008511C9" w:rsidRDefault="00C67466" w:rsidP="00A2261F">
      <w:pPr>
        <w:numPr>
          <w:ilvl w:val="0"/>
          <w:numId w:val="32"/>
        </w:numPr>
        <w:spacing w:after="100"/>
        <w:jc w:val="both"/>
        <w:rPr>
          <w:rFonts w:ascii="Arial" w:eastAsia="MS Mincho" w:hAnsi="Arial" w:cs="Arial"/>
          <w:szCs w:val="24"/>
          <w:lang w:eastAsia="ja-JP"/>
        </w:rPr>
      </w:pPr>
      <w:r w:rsidRPr="008511C9">
        <w:rPr>
          <w:rFonts w:ascii="Arial" w:eastAsia="MS Mincho" w:hAnsi="Arial" w:cs="Arial"/>
          <w:szCs w:val="24"/>
          <w:lang w:eastAsia="ja-JP"/>
        </w:rPr>
        <w:t>Frequency coordination is primarily concerned with local implementation, local propagation conditions and local licensed use of the shared band. This is best dealt with by national administrations;</w:t>
      </w:r>
    </w:p>
    <w:p w14:paraId="1E1F5C36" w14:textId="77777777" w:rsidR="008C6206" w:rsidRPr="008511C9" w:rsidRDefault="008C6206" w:rsidP="00A2261F">
      <w:pPr>
        <w:numPr>
          <w:ilvl w:val="0"/>
          <w:numId w:val="32"/>
        </w:numPr>
        <w:spacing w:after="100"/>
        <w:jc w:val="both"/>
        <w:rPr>
          <w:rFonts w:ascii="Arial" w:eastAsia="MS Mincho" w:hAnsi="Arial" w:cs="Arial"/>
          <w:szCs w:val="24"/>
          <w:lang w:eastAsia="ja-JP"/>
        </w:rPr>
      </w:pPr>
      <w:r w:rsidRPr="008511C9">
        <w:rPr>
          <w:rFonts w:ascii="Arial" w:eastAsia="MS Mincho" w:hAnsi="Arial" w:cs="Arial"/>
          <w:szCs w:val="24"/>
          <w:lang w:eastAsia="ja-JP"/>
        </w:rPr>
        <w:t>Protection of the licensed spectrum users operating in accordance to prevailing license terms and conditions should be considered by national administrations;</w:t>
      </w:r>
    </w:p>
    <w:p w14:paraId="342151FE" w14:textId="77777777" w:rsidR="00C67466" w:rsidRPr="008511C9" w:rsidRDefault="00C67466" w:rsidP="00A2261F">
      <w:pPr>
        <w:numPr>
          <w:ilvl w:val="0"/>
          <w:numId w:val="32"/>
        </w:numPr>
        <w:spacing w:after="100"/>
        <w:jc w:val="both"/>
        <w:rPr>
          <w:rFonts w:ascii="Arial" w:eastAsia="MS Mincho" w:hAnsi="Arial" w:cs="Arial"/>
          <w:szCs w:val="24"/>
          <w:lang w:eastAsia="ja-JP"/>
        </w:rPr>
      </w:pPr>
      <w:r w:rsidRPr="008511C9">
        <w:rPr>
          <w:rFonts w:ascii="Arial" w:eastAsia="MS Mincho" w:hAnsi="Arial" w:cs="Arial"/>
          <w:szCs w:val="24"/>
          <w:lang w:eastAsia="ja-JP"/>
        </w:rPr>
        <w:t>Some administrations have effective co-ordination arrangements in place. The implementation of these guidelines is at the discretion of the national administrations to the extent this may help them;</w:t>
      </w:r>
    </w:p>
    <w:p w14:paraId="7D5356F6" w14:textId="77777777" w:rsidR="00C67466" w:rsidRPr="008511C9" w:rsidRDefault="00C67466" w:rsidP="00A2261F">
      <w:pPr>
        <w:numPr>
          <w:ilvl w:val="0"/>
          <w:numId w:val="32"/>
        </w:numPr>
        <w:spacing w:after="100"/>
        <w:jc w:val="both"/>
        <w:rPr>
          <w:rFonts w:ascii="Arial" w:eastAsia="MS Mincho" w:hAnsi="Arial" w:cs="Arial"/>
          <w:szCs w:val="24"/>
          <w:lang w:eastAsia="ja-JP"/>
        </w:rPr>
      </w:pPr>
      <w:r w:rsidRPr="008511C9">
        <w:rPr>
          <w:rFonts w:ascii="Arial" w:eastAsia="MS Mincho" w:hAnsi="Arial" w:cs="Arial"/>
          <w:szCs w:val="24"/>
          <w:lang w:eastAsia="ja-JP"/>
        </w:rPr>
        <w:t xml:space="preserve">The key objectives of co-ordination processes are maximising efficient use of the available spectrum for the benefit of the CEPT whilst protecting existing </w:t>
      </w:r>
      <w:r w:rsidR="00F170B8" w:rsidRPr="008511C9">
        <w:rPr>
          <w:rFonts w:ascii="Arial" w:eastAsia="MS Mincho" w:hAnsi="Arial" w:cs="Arial"/>
          <w:szCs w:val="24"/>
          <w:lang w:eastAsia="ja-JP"/>
        </w:rPr>
        <w:t xml:space="preserve">and future </w:t>
      </w:r>
      <w:r w:rsidRPr="008511C9">
        <w:rPr>
          <w:rFonts w:ascii="Arial" w:eastAsia="MS Mincho" w:hAnsi="Arial" w:cs="Arial"/>
          <w:szCs w:val="24"/>
          <w:lang w:eastAsia="ja-JP"/>
        </w:rPr>
        <w:t>licensed uses of the band;</w:t>
      </w:r>
    </w:p>
    <w:p w14:paraId="013C0578" w14:textId="77777777" w:rsidR="00C67466" w:rsidRPr="008511C9" w:rsidRDefault="00C67466" w:rsidP="00A2261F">
      <w:pPr>
        <w:numPr>
          <w:ilvl w:val="0"/>
          <w:numId w:val="32"/>
        </w:numPr>
        <w:spacing w:after="100"/>
        <w:jc w:val="both"/>
        <w:rPr>
          <w:rFonts w:ascii="Arial" w:eastAsia="MS Mincho" w:hAnsi="Arial" w:cs="Arial"/>
          <w:szCs w:val="24"/>
          <w:lang w:eastAsia="ja-JP"/>
        </w:rPr>
      </w:pPr>
      <w:r w:rsidRPr="008511C9">
        <w:rPr>
          <w:rFonts w:ascii="Arial" w:eastAsia="MS Mincho" w:hAnsi="Arial" w:cs="Arial"/>
          <w:szCs w:val="24"/>
          <w:lang w:eastAsia="ja-JP"/>
        </w:rPr>
        <w:t>Coordination processes and associated protection should only apply to registered/licensed spectrum users;</w:t>
      </w:r>
    </w:p>
    <w:p w14:paraId="76AA87DC" w14:textId="77777777" w:rsidR="00C67466" w:rsidRPr="008511C9" w:rsidRDefault="00C67466" w:rsidP="00A2261F">
      <w:pPr>
        <w:numPr>
          <w:ilvl w:val="0"/>
          <w:numId w:val="32"/>
        </w:numPr>
        <w:spacing w:after="100"/>
        <w:jc w:val="both"/>
        <w:rPr>
          <w:rFonts w:ascii="Arial" w:eastAsia="MS Mincho" w:hAnsi="Arial" w:cs="Arial"/>
          <w:szCs w:val="24"/>
          <w:lang w:eastAsia="ja-JP"/>
        </w:rPr>
      </w:pPr>
      <w:r w:rsidRPr="008511C9">
        <w:rPr>
          <w:rFonts w:ascii="Arial" w:eastAsia="MS Mincho" w:hAnsi="Arial" w:cs="Arial"/>
          <w:szCs w:val="24"/>
          <w:lang w:eastAsia="ja-JP"/>
        </w:rPr>
        <w:t>Data exchange and coordination processes are mutual and reciprocal to all band users;</w:t>
      </w:r>
    </w:p>
    <w:p w14:paraId="072AF6C4" w14:textId="77777777" w:rsidR="00C67466" w:rsidRPr="008511C9" w:rsidRDefault="00C67466" w:rsidP="00A2261F">
      <w:pPr>
        <w:numPr>
          <w:ilvl w:val="0"/>
          <w:numId w:val="32"/>
        </w:numPr>
        <w:spacing w:after="100"/>
        <w:jc w:val="both"/>
        <w:rPr>
          <w:rFonts w:ascii="Arial" w:eastAsia="MS Mincho" w:hAnsi="Arial" w:cs="Arial"/>
          <w:szCs w:val="24"/>
          <w:lang w:eastAsia="ja-JP"/>
        </w:rPr>
      </w:pPr>
      <w:r w:rsidRPr="008511C9">
        <w:rPr>
          <w:rFonts w:ascii="Arial" w:eastAsia="MS Mincho" w:hAnsi="Arial" w:cs="Arial"/>
          <w:szCs w:val="24"/>
          <w:lang w:eastAsia="ja-JP"/>
        </w:rPr>
        <w:t>Data on registered use of the band should be available to all users under relevant legal protections and confidentiality obligations;</w:t>
      </w:r>
    </w:p>
    <w:p w14:paraId="1649752D" w14:textId="77777777" w:rsidR="00C67466" w:rsidRPr="008511C9" w:rsidRDefault="00C67466" w:rsidP="00A2261F">
      <w:pPr>
        <w:numPr>
          <w:ilvl w:val="0"/>
          <w:numId w:val="32"/>
        </w:numPr>
        <w:spacing w:after="100"/>
        <w:jc w:val="both"/>
        <w:rPr>
          <w:rFonts w:ascii="Arial" w:eastAsia="MS Mincho" w:hAnsi="Arial" w:cs="Arial"/>
          <w:szCs w:val="24"/>
          <w:lang w:eastAsia="ja-JP"/>
        </w:rPr>
      </w:pPr>
      <w:r w:rsidRPr="008511C9">
        <w:rPr>
          <w:rFonts w:ascii="Arial" w:eastAsia="MS Mincho" w:hAnsi="Arial" w:cs="Arial"/>
          <w:szCs w:val="24"/>
          <w:lang w:eastAsia="ja-JP"/>
        </w:rPr>
        <w:t>The coordination process must be both accurate and fast to enable all operators to efficiently plan spectrum utilisation and network deployments;</w:t>
      </w:r>
    </w:p>
    <w:p w14:paraId="1B210D20" w14:textId="77777777" w:rsidR="00C67466" w:rsidRPr="008511C9" w:rsidRDefault="00C67466" w:rsidP="00A2261F">
      <w:pPr>
        <w:numPr>
          <w:ilvl w:val="0"/>
          <w:numId w:val="32"/>
        </w:numPr>
        <w:spacing w:after="100"/>
        <w:jc w:val="both"/>
        <w:rPr>
          <w:rFonts w:ascii="Arial" w:eastAsia="MS Mincho" w:hAnsi="Arial" w:cs="Arial"/>
          <w:szCs w:val="24"/>
          <w:lang w:eastAsia="ja-JP"/>
        </w:rPr>
      </w:pPr>
      <w:r w:rsidRPr="008511C9">
        <w:rPr>
          <w:rFonts w:ascii="Arial" w:eastAsia="MS Mincho" w:hAnsi="Arial" w:cs="Arial"/>
          <w:szCs w:val="24"/>
          <w:lang w:eastAsia="ja-JP"/>
        </w:rPr>
        <w:t>Operators should have access to registered band usage to maximise the successful coordination of spectrum through propagation modelling without physical measurement at the planning stage;</w:t>
      </w:r>
    </w:p>
    <w:p w14:paraId="5E014CEE" w14:textId="77777777" w:rsidR="00C67466" w:rsidRPr="008511C9" w:rsidRDefault="00C67466" w:rsidP="00A2261F">
      <w:pPr>
        <w:numPr>
          <w:ilvl w:val="0"/>
          <w:numId w:val="32"/>
        </w:numPr>
        <w:spacing w:after="100"/>
        <w:jc w:val="both"/>
        <w:rPr>
          <w:rFonts w:ascii="Arial" w:eastAsia="MS Mincho" w:hAnsi="Arial" w:cs="Arial"/>
          <w:szCs w:val="24"/>
          <w:lang w:eastAsia="ja-JP"/>
        </w:rPr>
      </w:pPr>
      <w:r w:rsidRPr="008511C9">
        <w:rPr>
          <w:rFonts w:ascii="Arial" w:eastAsia="MS Mincho" w:hAnsi="Arial" w:cs="Arial"/>
          <w:szCs w:val="24"/>
          <w:lang w:eastAsia="ja-JP"/>
        </w:rPr>
        <w:t>All parties are responsible for the efficient use of spectrum. In deploying new MFCN stations and new FSS Earth stations, operators should be cognisant of the need to minimise constraints on the other service;</w:t>
      </w:r>
    </w:p>
    <w:p w14:paraId="72F12B29" w14:textId="4C75A607" w:rsidR="00C67466" w:rsidRPr="00E728F0" w:rsidRDefault="00C67466" w:rsidP="00A2261F">
      <w:pPr>
        <w:numPr>
          <w:ilvl w:val="0"/>
          <w:numId w:val="32"/>
        </w:numPr>
        <w:spacing w:after="100"/>
        <w:jc w:val="both"/>
        <w:rPr>
          <w:rFonts w:ascii="Arial" w:eastAsia="MS Mincho" w:hAnsi="Arial" w:cs="Arial"/>
          <w:szCs w:val="24"/>
          <w:lang w:eastAsia="ja-JP"/>
        </w:rPr>
      </w:pPr>
      <w:r w:rsidRPr="008511C9">
        <w:rPr>
          <w:rFonts w:ascii="Arial" w:eastAsia="MS Mincho" w:hAnsi="Arial" w:cs="Arial"/>
          <w:szCs w:val="24"/>
          <w:lang w:eastAsia="ja-JP"/>
        </w:rPr>
        <w:t>These guidelines primarily relate to co-ordination within national boundaries. For the situation where MFCN and FSS stations are within the territories of different administrations, the use of these guidelines within bilateral agreements may help to expedite cross border co-ordination</w:t>
      </w:r>
      <w:r w:rsidR="00A3379D" w:rsidRPr="00E728F0">
        <w:rPr>
          <w:rStyle w:val="FootnoteReference"/>
          <w:rFonts w:ascii="Arial" w:eastAsia="MS Mincho" w:hAnsi="Arial"/>
          <w:szCs w:val="24"/>
          <w:lang w:eastAsia="ja-JP"/>
        </w:rPr>
        <w:footnoteReference w:id="3"/>
      </w:r>
      <w:r w:rsidR="00A3379D" w:rsidRPr="00E728F0">
        <w:rPr>
          <w:rFonts w:ascii="Arial" w:eastAsia="MS Mincho" w:hAnsi="Arial" w:cs="Arial"/>
          <w:szCs w:val="24"/>
          <w:lang w:eastAsia="ja-JP"/>
        </w:rPr>
        <w:t>;</w:t>
      </w:r>
    </w:p>
    <w:p w14:paraId="2911C8E5" w14:textId="77777777" w:rsidR="00C67466" w:rsidRPr="008511C9" w:rsidRDefault="00C67466" w:rsidP="00A2261F">
      <w:pPr>
        <w:numPr>
          <w:ilvl w:val="0"/>
          <w:numId w:val="32"/>
        </w:numPr>
        <w:spacing w:after="100"/>
        <w:jc w:val="both"/>
        <w:rPr>
          <w:rFonts w:ascii="Arial" w:eastAsia="MS Mincho" w:hAnsi="Arial" w:cs="Arial"/>
          <w:szCs w:val="24"/>
          <w:lang w:eastAsia="ja-JP"/>
        </w:rPr>
      </w:pPr>
      <w:r w:rsidRPr="008511C9">
        <w:rPr>
          <w:rFonts w:ascii="Arial" w:eastAsia="MS Mincho" w:hAnsi="Arial" w:cs="Arial"/>
          <w:szCs w:val="24"/>
          <w:lang w:eastAsia="ja-JP"/>
        </w:rPr>
        <w:t>All parties should undertake reasonable efforts to successfully complete the coordination exercise as quickly as possible;</w:t>
      </w:r>
    </w:p>
    <w:p w14:paraId="2A54BC8E" w14:textId="77777777" w:rsidR="00C67466" w:rsidRPr="008511C9" w:rsidRDefault="00C67466" w:rsidP="00A2261F">
      <w:pPr>
        <w:numPr>
          <w:ilvl w:val="0"/>
          <w:numId w:val="32"/>
        </w:numPr>
        <w:spacing w:after="100"/>
        <w:jc w:val="both"/>
        <w:rPr>
          <w:rFonts w:ascii="Arial" w:eastAsia="MS Mincho" w:hAnsi="Arial" w:cs="Arial"/>
          <w:szCs w:val="24"/>
          <w:lang w:eastAsia="ja-JP"/>
        </w:rPr>
      </w:pPr>
      <w:r w:rsidRPr="008511C9">
        <w:rPr>
          <w:rFonts w:ascii="Arial" w:eastAsia="MS Mincho" w:hAnsi="Arial" w:cs="Arial"/>
          <w:szCs w:val="24"/>
          <w:lang w:eastAsia="ja-JP"/>
        </w:rPr>
        <w:t>Either party has the inherent right to refer the co-ordination to the relevant NRA(s) if agreement cannot be reached.</w:t>
      </w:r>
    </w:p>
    <w:p w14:paraId="60DD9DED" w14:textId="4875AACE" w:rsidR="00C67466" w:rsidRPr="008511C9" w:rsidRDefault="00C67466" w:rsidP="00C67466">
      <w:pPr>
        <w:spacing w:after="240"/>
        <w:jc w:val="both"/>
        <w:rPr>
          <w:rFonts w:ascii="Arial" w:eastAsia="MS Mincho" w:hAnsi="Arial" w:cs="Arial"/>
          <w:szCs w:val="24"/>
          <w:lang w:eastAsia="ja-JP"/>
        </w:rPr>
      </w:pPr>
      <w:r w:rsidRPr="008511C9">
        <w:rPr>
          <w:rFonts w:ascii="Arial" w:eastAsia="MS Mincho" w:hAnsi="Arial" w:cs="Arial"/>
          <w:szCs w:val="24"/>
          <w:lang w:eastAsia="ja-JP"/>
        </w:rPr>
        <w:t xml:space="preserve">In some CEPT countries military radiolocation systems that are deployed below 3400 MHz need a fixed limit for protection from base station interference (cases A and B in Table </w:t>
      </w:r>
      <w:r w:rsidR="00323AA0" w:rsidRPr="008511C9">
        <w:rPr>
          <w:rFonts w:ascii="Arial" w:eastAsia="MS Mincho" w:hAnsi="Arial" w:cs="Arial"/>
          <w:szCs w:val="24"/>
          <w:lang w:eastAsia="ja-JP"/>
        </w:rPr>
        <w:t>5</w:t>
      </w:r>
      <w:r w:rsidR="00B136C8" w:rsidRPr="008511C9">
        <w:rPr>
          <w:rFonts w:ascii="Arial" w:eastAsia="MS Mincho" w:hAnsi="Arial" w:cs="Arial"/>
          <w:szCs w:val="24"/>
          <w:lang w:eastAsia="ja-JP"/>
        </w:rPr>
        <w:t xml:space="preserve"> </w:t>
      </w:r>
      <w:r w:rsidRPr="008511C9">
        <w:rPr>
          <w:rFonts w:ascii="Arial" w:eastAsia="MS Mincho" w:hAnsi="Arial" w:cs="Arial"/>
          <w:szCs w:val="24"/>
          <w:lang w:eastAsia="ja-JP"/>
        </w:rPr>
        <w:t>– A</w:t>
      </w:r>
      <w:r w:rsidR="003F2EAA" w:rsidRPr="008511C9">
        <w:rPr>
          <w:rFonts w:ascii="Arial" w:eastAsia="MS Mincho" w:hAnsi="Arial" w:cs="Arial"/>
          <w:szCs w:val="24"/>
          <w:lang w:eastAsia="ja-JP"/>
        </w:rPr>
        <w:t>nnex</w:t>
      </w:r>
      <w:r w:rsidRPr="008511C9">
        <w:rPr>
          <w:rFonts w:ascii="Arial" w:eastAsia="MS Mincho" w:hAnsi="Arial" w:cs="Arial"/>
          <w:szCs w:val="24"/>
          <w:lang w:eastAsia="ja-JP"/>
        </w:rPr>
        <w:t xml:space="preserve"> </w:t>
      </w:r>
      <w:r w:rsidR="00323AA0" w:rsidRPr="008511C9">
        <w:rPr>
          <w:rFonts w:ascii="Arial" w:eastAsia="MS Mincho" w:hAnsi="Arial" w:cs="Arial"/>
          <w:szCs w:val="24"/>
          <w:lang w:eastAsia="ja-JP"/>
        </w:rPr>
        <w:t>2</w:t>
      </w:r>
      <w:r w:rsidRPr="008511C9">
        <w:rPr>
          <w:rFonts w:ascii="Arial" w:eastAsia="MS Mincho" w:hAnsi="Arial" w:cs="Arial"/>
          <w:szCs w:val="24"/>
          <w:lang w:eastAsia="ja-JP"/>
        </w:rPr>
        <w:t>). Other mitigation measures like geographical separation, coordination on a case</w:t>
      </w:r>
      <w:r w:rsidR="003F2EAA" w:rsidRPr="008511C9">
        <w:rPr>
          <w:rFonts w:ascii="Arial" w:eastAsia="MS Mincho" w:hAnsi="Arial" w:cs="Arial"/>
          <w:szCs w:val="24"/>
          <w:lang w:eastAsia="ja-JP"/>
        </w:rPr>
        <w:t>-</w:t>
      </w:r>
      <w:r w:rsidRPr="008511C9">
        <w:rPr>
          <w:rFonts w:ascii="Arial" w:eastAsia="MS Mincho" w:hAnsi="Arial" w:cs="Arial"/>
          <w:szCs w:val="24"/>
          <w:lang w:eastAsia="ja-JP"/>
        </w:rPr>
        <w:t>by</w:t>
      </w:r>
      <w:r w:rsidR="003F2EAA" w:rsidRPr="008511C9">
        <w:rPr>
          <w:rFonts w:ascii="Arial" w:eastAsia="MS Mincho" w:hAnsi="Arial" w:cs="Arial"/>
          <w:szCs w:val="24"/>
          <w:lang w:eastAsia="ja-JP"/>
        </w:rPr>
        <w:t>-</w:t>
      </w:r>
      <w:r w:rsidRPr="008511C9">
        <w:rPr>
          <w:rFonts w:ascii="Arial" w:eastAsia="MS Mincho" w:hAnsi="Arial" w:cs="Arial"/>
          <w:szCs w:val="24"/>
          <w:lang w:eastAsia="ja-JP"/>
        </w:rPr>
        <w:t>case basis or an additional guard band may be necessary. For UEs other mitigation measures may be necessary such as e.g. geographical separation or an additional guard band.</w:t>
      </w:r>
    </w:p>
    <w:p w14:paraId="31006D88" w14:textId="77777777" w:rsidR="00C95D4D" w:rsidRPr="008511C9" w:rsidRDefault="00C95D4D" w:rsidP="00C95D4D">
      <w:pPr>
        <w:pStyle w:val="ECCAnnex-heading1"/>
        <w:numPr>
          <w:ilvl w:val="0"/>
          <w:numId w:val="53"/>
        </w:numPr>
      </w:pPr>
      <w:bookmarkStart w:id="6" w:name="_Toc280099660"/>
      <w:r w:rsidRPr="008511C9">
        <w:lastRenderedPageBreak/>
        <w:t>List of reference</w:t>
      </w:r>
      <w:bookmarkEnd w:id="6"/>
    </w:p>
    <w:p w14:paraId="7876CB7A" w14:textId="77777777" w:rsidR="00C95D4D" w:rsidRPr="008511C9" w:rsidRDefault="00C95D4D" w:rsidP="00C95D4D">
      <w:pPr>
        <w:pStyle w:val="ECCParagraph"/>
      </w:pPr>
      <w:r w:rsidRPr="008511C9">
        <w:t>This annex contains the list of relevant reference documents.</w:t>
      </w:r>
    </w:p>
    <w:p w14:paraId="0068F5B2" w14:textId="65268B75" w:rsidR="00371A0C" w:rsidRPr="008511C9" w:rsidRDefault="00371A0C" w:rsidP="00371A0C">
      <w:pPr>
        <w:pStyle w:val="reference"/>
        <w:rPr>
          <w:lang w:val="en-GB"/>
        </w:rPr>
      </w:pPr>
      <w:bookmarkStart w:id="7" w:name="_Ref513028789"/>
      <w:bookmarkStart w:id="8" w:name="_Ref522259194"/>
      <w:r w:rsidRPr="008511C9">
        <w:rPr>
          <w:rFonts w:cs="Arial"/>
          <w:lang w:val="en-GB"/>
        </w:rPr>
        <w:t>Recommendation ITU-R M.1036</w:t>
      </w:r>
      <w:r w:rsidR="00044670" w:rsidRPr="008511C9">
        <w:rPr>
          <w:rFonts w:cs="Arial"/>
          <w:lang w:val="en-GB"/>
        </w:rPr>
        <w:t xml:space="preserve">-5: </w:t>
      </w:r>
      <w:r w:rsidR="005A28FC" w:rsidRPr="008511C9">
        <w:rPr>
          <w:rFonts w:cs="Arial"/>
          <w:lang w:val="en-GB"/>
        </w:rPr>
        <w:t>“</w:t>
      </w:r>
      <w:bookmarkEnd w:id="7"/>
      <w:r w:rsidR="005A28FC" w:rsidRPr="008511C9">
        <w:rPr>
          <w:lang w:val="en-GB"/>
        </w:rPr>
        <w:t>Frequency arrangements for implementation of the terrestrial component of International Mobile Telecommunications (IMT) in the bands identified</w:t>
      </w:r>
      <w:r w:rsidR="005A28FC" w:rsidRPr="008C0299">
        <w:rPr>
          <w:lang w:val="en-GB"/>
        </w:rPr>
        <w:t xml:space="preserve"> for </w:t>
      </w:r>
      <w:r w:rsidR="005A28FC" w:rsidRPr="008511C9">
        <w:rPr>
          <w:lang w:val="en-GB"/>
        </w:rPr>
        <w:t>IMT in the Radio Regulations”</w:t>
      </w:r>
      <w:bookmarkEnd w:id="8"/>
    </w:p>
    <w:p w14:paraId="55A65034" w14:textId="79A81549" w:rsidR="002419D6" w:rsidRPr="008511C9" w:rsidRDefault="002419D6" w:rsidP="002419D6">
      <w:pPr>
        <w:pStyle w:val="ECCReference"/>
        <w:numPr>
          <w:ilvl w:val="0"/>
          <w:numId w:val="54"/>
        </w:numPr>
      </w:pPr>
      <w:bookmarkStart w:id="9" w:name="_Ref522541466"/>
      <w:r w:rsidRPr="008511C9">
        <w:t>Recommendation ITU-R M.2083-0: “IMT Vision - "Framework and overall objectives of the future development of IMT for 2020 and beyond"</w:t>
      </w:r>
      <w:bookmarkEnd w:id="9"/>
    </w:p>
    <w:p w14:paraId="685FD0FA" w14:textId="40457BD8" w:rsidR="002419D6" w:rsidRPr="008511C9" w:rsidRDefault="002419D6" w:rsidP="002419D6">
      <w:pPr>
        <w:pStyle w:val="reference"/>
        <w:rPr>
          <w:lang w:val="en-GB"/>
        </w:rPr>
      </w:pPr>
      <w:bookmarkStart w:id="10" w:name="_Ref522541480"/>
      <w:r w:rsidRPr="008511C9">
        <w:rPr>
          <w:rFonts w:cs="Arial"/>
          <w:lang w:val="en-GB"/>
        </w:rPr>
        <w:t>ECC Report 203: “</w:t>
      </w:r>
      <w:r w:rsidRPr="008511C9">
        <w:rPr>
          <w:lang w:val="en-GB"/>
        </w:rPr>
        <w:t xml:space="preserve">Least Restrictive Technical Conditions suitable for Mobile/Fixed Communication Networks (MFCN), including IMT, in the frequency bands 3400-3600 MHz and 3600-3800 MHz", </w:t>
      </w:r>
      <w:r w:rsidR="00BA3F13">
        <w:rPr>
          <w:lang w:val="en-GB"/>
        </w:rPr>
        <w:t>c</w:t>
      </w:r>
      <w:r w:rsidRPr="008511C9">
        <w:rPr>
          <w:lang w:val="en-GB"/>
        </w:rPr>
        <w:t>orrected March 2014”</w:t>
      </w:r>
      <w:bookmarkEnd w:id="10"/>
    </w:p>
    <w:p w14:paraId="57C65AA5" w14:textId="77777777" w:rsidR="003957C8" w:rsidRPr="008511C9" w:rsidRDefault="003957C8" w:rsidP="003957C8">
      <w:pPr>
        <w:pStyle w:val="reference"/>
        <w:jc w:val="both"/>
        <w:rPr>
          <w:lang w:val="en-GB"/>
        </w:rPr>
      </w:pPr>
      <w:bookmarkStart w:id="11" w:name="_Ref500264610"/>
      <w:bookmarkStart w:id="12" w:name="_Ref499800793"/>
      <w:bookmarkStart w:id="13" w:name="_Ref518566612"/>
      <w:bookmarkStart w:id="14" w:name="_Ref513028801"/>
      <w:r w:rsidRPr="00E728F0">
        <w:rPr>
          <w:lang w:val="en-GB"/>
        </w:rPr>
        <w:t>ECC Report 254: "Operational guidelines for spectrum sharing to support the implementation of the current ECC framework in the 3600-3800 MHz range"</w:t>
      </w:r>
      <w:bookmarkEnd w:id="11"/>
      <w:bookmarkEnd w:id="12"/>
      <w:r w:rsidRPr="00E728F0">
        <w:rPr>
          <w:lang w:val="en-GB"/>
        </w:rPr>
        <w:t>, November 2016</w:t>
      </w:r>
      <w:bookmarkEnd w:id="13"/>
    </w:p>
    <w:p w14:paraId="6F9062B3" w14:textId="77777777" w:rsidR="00517105" w:rsidRPr="008511C9" w:rsidRDefault="00517105" w:rsidP="00517105">
      <w:pPr>
        <w:pStyle w:val="reference"/>
        <w:rPr>
          <w:lang w:val="en-GB"/>
        </w:rPr>
      </w:pPr>
      <w:bookmarkStart w:id="15" w:name="_Ref505354114"/>
      <w:bookmarkStart w:id="16" w:name="_Ref513028832"/>
      <w:bookmarkEnd w:id="14"/>
      <w:r w:rsidRPr="008511C9">
        <w:rPr>
          <w:lang w:val="en-GB"/>
        </w:rPr>
        <w:t xml:space="preserve">ECC Report 281: “Analysis of the suitability of the regulatory technical conditions for 5G MFCN operation in the 3400-3800 MHz band”, </w:t>
      </w:r>
      <w:r w:rsidR="00511E77" w:rsidRPr="008511C9">
        <w:rPr>
          <w:lang w:val="en-GB"/>
        </w:rPr>
        <w:t xml:space="preserve">6 </w:t>
      </w:r>
      <w:r w:rsidRPr="008511C9">
        <w:rPr>
          <w:lang w:val="en-GB"/>
        </w:rPr>
        <w:t>July 2018</w:t>
      </w:r>
      <w:bookmarkEnd w:id="15"/>
    </w:p>
    <w:p w14:paraId="11276969" w14:textId="77777777" w:rsidR="00371A0C" w:rsidRPr="008511C9" w:rsidRDefault="00371A0C" w:rsidP="005A28FC">
      <w:pPr>
        <w:pStyle w:val="reference"/>
        <w:rPr>
          <w:lang w:val="en-GB"/>
        </w:rPr>
      </w:pPr>
      <w:bookmarkStart w:id="17" w:name="_Ref522197574"/>
      <w:r w:rsidRPr="008511C9">
        <w:rPr>
          <w:lang w:val="en-GB"/>
        </w:rPr>
        <w:t>CEPT Report 015</w:t>
      </w:r>
      <w:r w:rsidR="005A28FC" w:rsidRPr="008511C9">
        <w:rPr>
          <w:lang w:val="en-GB"/>
        </w:rPr>
        <w:t>: “</w:t>
      </w:r>
      <w:bookmarkEnd w:id="16"/>
      <w:r w:rsidR="005A28FC" w:rsidRPr="008511C9">
        <w:rPr>
          <w:lang w:val="en-GB"/>
        </w:rPr>
        <w:t>Conditions relating to the provision of harmonised radio frequency bands in the European Union for Broadband Wireless Access applications”, March 2007</w:t>
      </w:r>
      <w:bookmarkEnd w:id="17"/>
    </w:p>
    <w:p w14:paraId="3003A8B4" w14:textId="4B14E26C" w:rsidR="00371A0C" w:rsidRPr="008511C9" w:rsidRDefault="00371A0C" w:rsidP="00371A0C">
      <w:pPr>
        <w:pStyle w:val="reference"/>
        <w:rPr>
          <w:lang w:val="en-GB"/>
        </w:rPr>
      </w:pPr>
      <w:bookmarkStart w:id="18" w:name="_Ref513028836"/>
      <w:r w:rsidRPr="008511C9">
        <w:rPr>
          <w:lang w:val="en-GB"/>
        </w:rPr>
        <w:t>CEPT Report 049</w:t>
      </w:r>
      <w:r w:rsidR="005A28FC" w:rsidRPr="008511C9">
        <w:rPr>
          <w:lang w:val="en-GB"/>
        </w:rPr>
        <w:t>:</w:t>
      </w:r>
      <w:r w:rsidRPr="008511C9">
        <w:rPr>
          <w:lang w:val="en-GB"/>
        </w:rPr>
        <w:t xml:space="preserve"> </w:t>
      </w:r>
      <w:bookmarkEnd w:id="18"/>
      <w:r w:rsidR="005A28FC" w:rsidRPr="008511C9">
        <w:rPr>
          <w:lang w:val="en-GB"/>
        </w:rPr>
        <w:t xml:space="preserve">“Technical conditions regarding spectrum harmonisation for terrestrial wireless systems in the 3400-3800 MHz frequency band”, </w:t>
      </w:r>
      <w:r w:rsidR="00BA3F13">
        <w:rPr>
          <w:lang w:val="en-GB"/>
        </w:rPr>
        <w:t>Corrected</w:t>
      </w:r>
      <w:r w:rsidR="005A28FC" w:rsidRPr="008511C9">
        <w:rPr>
          <w:lang w:val="en-GB"/>
        </w:rPr>
        <w:t xml:space="preserve"> March 2014</w:t>
      </w:r>
    </w:p>
    <w:p w14:paraId="176BC6C7" w14:textId="77777777" w:rsidR="00DF0970" w:rsidRPr="008511C9" w:rsidRDefault="00371A0C" w:rsidP="00371A0C">
      <w:pPr>
        <w:pStyle w:val="reference"/>
        <w:rPr>
          <w:lang w:val="en-GB"/>
        </w:rPr>
      </w:pPr>
      <w:bookmarkStart w:id="19" w:name="_Ref513028841"/>
      <w:r w:rsidRPr="008511C9">
        <w:rPr>
          <w:lang w:val="en-GB"/>
        </w:rPr>
        <w:t>CEPT Report 67</w:t>
      </w:r>
      <w:r w:rsidR="005A28FC" w:rsidRPr="008511C9">
        <w:rPr>
          <w:lang w:val="en-GB"/>
        </w:rPr>
        <w:t>: “H</w:t>
      </w:r>
      <w:r w:rsidRPr="008511C9">
        <w:rPr>
          <w:lang w:val="en-GB"/>
        </w:rPr>
        <w:t>armonised technical conditions for spectrum use in support of the introduction of next-generation (5G) terrestrial wireless systems in the Union</w:t>
      </w:r>
      <w:r w:rsidR="005A28FC" w:rsidRPr="008511C9">
        <w:rPr>
          <w:lang w:val="en-GB"/>
        </w:rPr>
        <w:t xml:space="preserve">”, </w:t>
      </w:r>
      <w:r w:rsidR="00511E77" w:rsidRPr="008511C9">
        <w:rPr>
          <w:lang w:val="en-GB"/>
        </w:rPr>
        <w:t xml:space="preserve">6 </w:t>
      </w:r>
      <w:r w:rsidR="005A28FC" w:rsidRPr="008511C9">
        <w:rPr>
          <w:lang w:val="en-GB"/>
        </w:rPr>
        <w:t>July 2018</w:t>
      </w:r>
    </w:p>
    <w:p w14:paraId="794C510B" w14:textId="44C30148" w:rsidR="00804E70" w:rsidRPr="00BD3BC3" w:rsidRDefault="00804E70" w:rsidP="00363F0A">
      <w:pPr>
        <w:pStyle w:val="reference"/>
        <w:rPr>
          <w:lang w:val="en-GB"/>
        </w:rPr>
      </w:pPr>
      <w:bookmarkStart w:id="20" w:name="_Ref513034425"/>
      <w:bookmarkStart w:id="21" w:name="_Ref522626811"/>
      <w:bookmarkStart w:id="22" w:name="_Ref513030322"/>
      <w:r w:rsidRPr="00BD3BC3">
        <w:rPr>
          <w:rFonts w:cs="Arial"/>
          <w:lang w:val="en-GB"/>
        </w:rPr>
        <w:t xml:space="preserve">ECC Report </w:t>
      </w:r>
      <w:r w:rsidR="00364B71" w:rsidRPr="00BD3BC3">
        <w:rPr>
          <w:rFonts w:cs="Arial"/>
          <w:lang w:val="en-GB"/>
        </w:rPr>
        <w:t>287</w:t>
      </w:r>
      <w:bookmarkEnd w:id="20"/>
      <w:r w:rsidR="00363F0A" w:rsidRPr="00BD3BC3">
        <w:rPr>
          <w:rFonts w:cs="Arial"/>
          <w:lang w:val="en-GB"/>
        </w:rPr>
        <w:t>: “Guidance on defragmentation of the frequency band 3400-3800 MHz”, October 2018</w:t>
      </w:r>
      <w:bookmarkEnd w:id="21"/>
    </w:p>
    <w:p w14:paraId="7FCE1465" w14:textId="77777777" w:rsidR="00C95D4D" w:rsidRPr="008511C9" w:rsidRDefault="00C52B6B" w:rsidP="00371A0C">
      <w:pPr>
        <w:pStyle w:val="reference"/>
        <w:rPr>
          <w:lang w:val="en-GB"/>
        </w:rPr>
      </w:pPr>
      <w:bookmarkStart w:id="23" w:name="_Ref513034090"/>
      <w:r w:rsidRPr="008511C9">
        <w:rPr>
          <w:rFonts w:cs="Arial"/>
          <w:lang w:val="en-GB"/>
        </w:rPr>
        <w:t>ITU Radio Regulations Edition of 2016</w:t>
      </w:r>
      <w:bookmarkEnd w:id="19"/>
      <w:bookmarkEnd w:id="22"/>
      <w:bookmarkEnd w:id="23"/>
    </w:p>
    <w:p w14:paraId="1FF15B35" w14:textId="77777777" w:rsidR="00912111" w:rsidRPr="008511C9" w:rsidRDefault="00912111" w:rsidP="00912111">
      <w:pPr>
        <w:pStyle w:val="reference"/>
        <w:jc w:val="both"/>
        <w:rPr>
          <w:lang w:val="en-GB"/>
        </w:rPr>
      </w:pPr>
      <w:bookmarkStart w:id="24" w:name="_Ref507751334"/>
      <w:bookmarkStart w:id="25" w:name="_Ref518566993"/>
      <w:bookmarkStart w:id="26" w:name="_Ref513034159"/>
      <w:r w:rsidRPr="008511C9">
        <w:rPr>
          <w:lang w:val="en-GB"/>
        </w:rPr>
        <w:t>ERC Report 25</w:t>
      </w:r>
      <w:bookmarkEnd w:id="24"/>
      <w:r w:rsidR="005A28FC" w:rsidRPr="008511C9">
        <w:rPr>
          <w:lang w:val="en-GB"/>
        </w:rPr>
        <w:t>:</w:t>
      </w:r>
      <w:r w:rsidRPr="008511C9">
        <w:rPr>
          <w:lang w:val="en-GB"/>
        </w:rPr>
        <w:t xml:space="preserve"> “The European table of frequency allocations and applications in the frequency range 8.3 kHz to 3000 GHz”, updated October 2017</w:t>
      </w:r>
      <w:bookmarkEnd w:id="25"/>
    </w:p>
    <w:p w14:paraId="0944C51E" w14:textId="77777777" w:rsidR="00912111" w:rsidRPr="008511C9" w:rsidRDefault="00912111" w:rsidP="00912111">
      <w:pPr>
        <w:pStyle w:val="ECCReference"/>
        <w:numPr>
          <w:ilvl w:val="0"/>
          <w:numId w:val="54"/>
        </w:numPr>
      </w:pPr>
      <w:bookmarkStart w:id="27" w:name="_Ref505088940"/>
      <w:bookmarkStart w:id="28" w:name="_Ref505353832"/>
      <w:bookmarkStart w:id="29" w:name="_Ref513034246"/>
      <w:bookmarkEnd w:id="26"/>
      <w:r w:rsidRPr="008511C9">
        <w:t>Resolution ITU-R 56</w:t>
      </w:r>
      <w:r w:rsidR="005A28FC" w:rsidRPr="008511C9">
        <w:t>:</w:t>
      </w:r>
      <w:r w:rsidRPr="008511C9">
        <w:t xml:space="preserve"> “Naming for International Mobile Telecommunications</w:t>
      </w:r>
      <w:bookmarkEnd w:id="27"/>
      <w:r w:rsidRPr="008511C9">
        <w:t>”</w:t>
      </w:r>
      <w:bookmarkEnd w:id="28"/>
    </w:p>
    <w:p w14:paraId="2E4AC09A" w14:textId="77777777" w:rsidR="00912111" w:rsidRPr="008511C9" w:rsidRDefault="00912111" w:rsidP="00912111">
      <w:pPr>
        <w:pStyle w:val="ECCReference"/>
        <w:numPr>
          <w:ilvl w:val="0"/>
          <w:numId w:val="54"/>
        </w:numPr>
      </w:pPr>
      <w:bookmarkStart w:id="30" w:name="_Ref505089191"/>
      <w:bookmarkStart w:id="31" w:name="_Ref522197731"/>
      <w:bookmarkStart w:id="32" w:name="_Ref513034254"/>
      <w:bookmarkEnd w:id="29"/>
      <w:r w:rsidRPr="008511C9">
        <w:t>Recommendation ITU-R M.1457</w:t>
      </w:r>
      <w:bookmarkEnd w:id="30"/>
      <w:r w:rsidRPr="008511C9">
        <w:t>-13</w:t>
      </w:r>
      <w:r w:rsidR="005A28FC" w:rsidRPr="008511C9">
        <w:t>:</w:t>
      </w:r>
      <w:r w:rsidRPr="008511C9">
        <w:t xml:space="preserve"> “Detailed specifications of the terrestrial radio interfaces of International Mobile Telecommunications-2000 (IMT-2000)”</w:t>
      </w:r>
      <w:bookmarkEnd w:id="31"/>
    </w:p>
    <w:p w14:paraId="04CBB056" w14:textId="77777777" w:rsidR="00912111" w:rsidRPr="008511C9" w:rsidRDefault="00912111" w:rsidP="00912111">
      <w:pPr>
        <w:pStyle w:val="ECCReference"/>
        <w:numPr>
          <w:ilvl w:val="0"/>
          <w:numId w:val="54"/>
        </w:numPr>
      </w:pPr>
      <w:bookmarkStart w:id="33" w:name="_Ref505089267"/>
      <w:bookmarkStart w:id="34" w:name="_Ref505353853"/>
      <w:bookmarkStart w:id="35" w:name="_Ref513034259"/>
      <w:bookmarkEnd w:id="32"/>
      <w:r w:rsidRPr="008511C9">
        <w:t>Recommendation ITU-R M.2012-2: “Detailed specifications of the terrestrial radio interfaces of International Mobile Telecommunications Advanced (IMT-Advanced) ”</w:t>
      </w:r>
      <w:bookmarkEnd w:id="33"/>
      <w:r w:rsidRPr="008511C9">
        <w:t>’</w:t>
      </w:r>
      <w:bookmarkEnd w:id="34"/>
    </w:p>
    <w:p w14:paraId="26BA4F6C" w14:textId="12C0F38E" w:rsidR="00912111" w:rsidRPr="008511C9" w:rsidRDefault="00912111" w:rsidP="00912111">
      <w:pPr>
        <w:pStyle w:val="ECCReference"/>
        <w:numPr>
          <w:ilvl w:val="0"/>
          <w:numId w:val="54"/>
        </w:numPr>
      </w:pPr>
      <w:bookmarkStart w:id="36" w:name="_Ref505089362"/>
      <w:bookmarkStart w:id="37" w:name="_Ref522197794"/>
      <w:bookmarkStart w:id="38" w:name="_Ref522629706"/>
      <w:bookmarkStart w:id="39" w:name="_Ref513034337"/>
      <w:bookmarkEnd w:id="35"/>
      <w:r w:rsidRPr="00E728F0">
        <w:t>Recommendation ITU-R M.1645</w:t>
      </w:r>
      <w:bookmarkEnd w:id="36"/>
      <w:r w:rsidRPr="00E728F0">
        <w:t>-0</w:t>
      </w:r>
      <w:r w:rsidR="005A28FC" w:rsidRPr="00E728F0">
        <w:t>:</w:t>
      </w:r>
      <w:r w:rsidRPr="00E728F0">
        <w:t xml:space="preserve"> “Framework</w:t>
      </w:r>
      <w:r w:rsidRPr="008511C9">
        <w:t xml:space="preserve"> and </w:t>
      </w:r>
      <w:r w:rsidRPr="00E728F0">
        <w:t>overall objectives of the future development of IMT-2000 and systems beyond IMT-2000”</w:t>
      </w:r>
      <w:bookmarkEnd w:id="37"/>
      <w:bookmarkEnd w:id="38"/>
    </w:p>
    <w:p w14:paraId="5485A957" w14:textId="77777777" w:rsidR="00804E70" w:rsidRPr="008511C9" w:rsidRDefault="00804E70" w:rsidP="00371A0C">
      <w:pPr>
        <w:pStyle w:val="reference"/>
        <w:rPr>
          <w:lang w:val="en-GB"/>
        </w:rPr>
      </w:pPr>
      <w:bookmarkStart w:id="40" w:name="_Ref522197821"/>
      <w:r w:rsidRPr="008511C9">
        <w:rPr>
          <w:rFonts w:cs="Arial"/>
          <w:lang w:val="en-GB" w:eastAsia="en-US"/>
        </w:rPr>
        <w:t>ECO Report 03</w:t>
      </w:r>
      <w:bookmarkEnd w:id="39"/>
      <w:r w:rsidR="005A28FC" w:rsidRPr="008511C9">
        <w:rPr>
          <w:rFonts w:cs="Arial"/>
          <w:lang w:val="en-GB" w:eastAsia="en-US"/>
        </w:rPr>
        <w:t>: “</w:t>
      </w:r>
      <w:r w:rsidR="005A28FC" w:rsidRPr="008511C9">
        <w:rPr>
          <w:lang w:val="en-GB"/>
        </w:rPr>
        <w:t>The Licensing of Mobile Bands in CEPT”, updated May 2018</w:t>
      </w:r>
      <w:bookmarkEnd w:id="40"/>
    </w:p>
    <w:p w14:paraId="26BE56E8" w14:textId="77777777" w:rsidR="00804E70" w:rsidRPr="008511C9" w:rsidRDefault="00804E70" w:rsidP="00371A0C">
      <w:pPr>
        <w:pStyle w:val="reference"/>
        <w:rPr>
          <w:lang w:val="en-GB"/>
        </w:rPr>
      </w:pPr>
      <w:bookmarkStart w:id="41" w:name="_Ref513034516"/>
      <w:r w:rsidRPr="008511C9">
        <w:rPr>
          <w:rFonts w:cs="Arial"/>
          <w:lang w:val="en-GB" w:eastAsia="en-US"/>
        </w:rPr>
        <w:t>Report ITU-R M.2109</w:t>
      </w:r>
      <w:bookmarkEnd w:id="41"/>
      <w:r w:rsidR="005A28FC" w:rsidRPr="008511C9">
        <w:rPr>
          <w:rFonts w:cs="Arial"/>
          <w:lang w:val="en-GB" w:eastAsia="en-US"/>
        </w:rPr>
        <w:t>-0: “</w:t>
      </w:r>
      <w:r w:rsidR="005A28FC" w:rsidRPr="008511C9">
        <w:rPr>
          <w:lang w:val="en-GB"/>
        </w:rPr>
        <w:t>Sharing studies between IMT Advanced systems and geostationary satellite networks in the fixed-satellite service in the 3 400-4 200 and 4 500-4 800 MHz frequency bands”</w:t>
      </w:r>
    </w:p>
    <w:p w14:paraId="6F18D620" w14:textId="77777777" w:rsidR="00804E70" w:rsidRPr="008511C9" w:rsidRDefault="00804E70" w:rsidP="00371A0C">
      <w:pPr>
        <w:pStyle w:val="reference"/>
        <w:rPr>
          <w:lang w:val="en-GB"/>
        </w:rPr>
      </w:pPr>
      <w:bookmarkStart w:id="42" w:name="_Ref513034522"/>
      <w:r w:rsidRPr="008511C9">
        <w:rPr>
          <w:rFonts w:cs="Arial"/>
          <w:lang w:val="en-GB" w:eastAsia="en-US"/>
        </w:rPr>
        <w:t>Report ITU-R S.2368</w:t>
      </w:r>
      <w:bookmarkEnd w:id="42"/>
      <w:r w:rsidR="005A28FC" w:rsidRPr="008511C9">
        <w:rPr>
          <w:rFonts w:cs="Arial"/>
          <w:lang w:val="en-GB" w:eastAsia="en-US"/>
        </w:rPr>
        <w:t>-0: “</w:t>
      </w:r>
      <w:r w:rsidR="005A28FC" w:rsidRPr="008511C9">
        <w:rPr>
          <w:lang w:val="en-GB"/>
        </w:rPr>
        <w:t>Sharing studies between International Mobile Telecommunication-Advanced systems and geostationary satellite networks in the fixed-satellite service in the 3 400-4 200 MHz and 4 500-4 800 MHz frequency bands in the WRC study cycle leading to WRC-15”</w:t>
      </w:r>
    </w:p>
    <w:p w14:paraId="26DB6D48" w14:textId="77777777" w:rsidR="008A5D40" w:rsidRPr="008511C9" w:rsidRDefault="008A5D40" w:rsidP="008A5D40">
      <w:pPr>
        <w:pStyle w:val="reference"/>
        <w:rPr>
          <w:lang w:val="en-GB"/>
        </w:rPr>
      </w:pPr>
      <w:bookmarkStart w:id="43" w:name="_Ref504403673"/>
      <w:bookmarkStart w:id="44" w:name="_Ref507493620"/>
      <w:r w:rsidRPr="008511C9">
        <w:rPr>
          <w:lang w:val="en-GB"/>
        </w:rPr>
        <w:t>Directive 2014/53/EU of the European Parliament and of the Council of 16 April 2014 on the harmonisation of the laws of the Member States relating to the making available on the market of radio equipment and repealing Directive 1999/5/EC</w:t>
      </w:r>
      <w:bookmarkEnd w:id="43"/>
    </w:p>
    <w:p w14:paraId="4AFC2CF6" w14:textId="44ACDDB8" w:rsidR="003957C8" w:rsidRPr="00916358" w:rsidRDefault="003957C8" w:rsidP="008C0299">
      <w:pPr>
        <w:pStyle w:val="reference"/>
      </w:pPr>
      <w:bookmarkStart w:id="45" w:name="_Ref518639429"/>
      <w:r w:rsidRPr="008511C9">
        <w:rPr>
          <w:lang w:val="en-GB"/>
        </w:rPr>
        <w:t>3GPP TS 38.104 V15.0.0 (2017-12)</w:t>
      </w:r>
      <w:r w:rsidR="00BA3F13">
        <w:rPr>
          <w:lang w:val="en-GB"/>
        </w:rPr>
        <w:t>:</w:t>
      </w:r>
      <w:r w:rsidRPr="008511C9">
        <w:rPr>
          <w:lang w:val="en-GB"/>
        </w:rPr>
        <w:t xml:space="preserve"> “NR; Base Station (BS) radio transmission and reception (Release 15)”</w:t>
      </w:r>
      <w:bookmarkEnd w:id="44"/>
      <w:bookmarkEnd w:id="45"/>
    </w:p>
    <w:sectPr w:rsidR="003957C8" w:rsidRPr="00916358">
      <w:headerReference w:type="even" r:id="rId14"/>
      <w:headerReference w:type="default" r:id="rId15"/>
      <w:footerReference w:type="even" r:id="rId16"/>
      <w:footerReference w:type="default" r:id="rId17"/>
      <w:headerReference w:type="first" r:id="rId18"/>
      <w:footerReference w:type="first" r:id="rId19"/>
      <w:type w:val="evenPage"/>
      <w:pgSz w:w="11905" w:h="16837" w:code="9"/>
      <w:pgMar w:top="1701" w:right="1134" w:bottom="805" w:left="1418" w:header="992" w:footer="31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09222A" w14:textId="4FB62665" w:rsidR="00BD3BC3" w:rsidRDefault="00BD3BC3">
      <w:r>
        <w:separator/>
      </w:r>
    </w:p>
    <w:p w14:paraId="1A706566" w14:textId="77777777" w:rsidR="00BD3BC3" w:rsidRDefault="00BD3BC3"/>
  </w:endnote>
  <w:endnote w:type="continuationSeparator" w:id="0">
    <w:p w14:paraId="2FD2563E" w14:textId="5A7A2F2F" w:rsidR="00BD3BC3" w:rsidRDefault="00BD3BC3">
      <w:r>
        <w:continuationSeparator/>
      </w:r>
    </w:p>
    <w:p w14:paraId="33434CB6" w14:textId="77777777" w:rsidR="00BD3BC3" w:rsidRDefault="00BD3BC3"/>
  </w:endnote>
  <w:endnote w:type="continuationNotice" w:id="1">
    <w:p w14:paraId="0BBEC925" w14:textId="77777777" w:rsidR="00BD3BC3" w:rsidRDefault="00BD3BC3"/>
    <w:p w14:paraId="313746B1" w14:textId="77777777" w:rsidR="00BD3BC3" w:rsidRDefault="00BD3B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charset w:val="00"/>
    <w:family w:val="roman"/>
    <w:pitch w:val="variable"/>
    <w:sig w:usb0="00003A87" w:usb1="00000000" w:usb2="00000000" w:usb3="00000000" w:csb0="000000FF" w:csb1="00000000"/>
  </w:font>
  <w:font w:name="Nokia Sans Wide">
    <w:altName w:val="Corbel"/>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wis721 Lt BT">
    <w:altName w:val="Arial"/>
    <w:charset w:val="00"/>
    <w:family w:val="swiss"/>
    <w:pitch w:val="variable"/>
    <w:sig w:usb0="00000087" w:usb1="00000000" w:usb2="00000000" w:usb3="00000000" w:csb0="0000001B" w:csb1="00000000"/>
  </w:font>
  <w:font w:name="Times">
    <w:altName w:val="Sylfae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0E781" w14:textId="77777777" w:rsidR="00BD3BC3" w:rsidRDefault="00BD3BC3">
    <w:pPr>
      <w:pStyle w:val="Footer"/>
      <w:jc w:val="center"/>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DC245D" w14:textId="77777777" w:rsidR="00BD3BC3" w:rsidRDefault="00BD3BC3" w:rsidP="000032C4">
    <w:pPr>
      <w:pStyle w:val="Footer"/>
      <w:tabs>
        <w:tab w:val="clear" w:pos="4153"/>
        <w:tab w:val="clear" w:pos="8306"/>
        <w:tab w:val="center" w:pos="4678"/>
        <w:tab w:val="right" w:pos="9356"/>
      </w:tabs>
      <w:jc w:val="center"/>
    </w:pPr>
  </w:p>
  <w:p w14:paraId="35B6B992" w14:textId="77777777" w:rsidR="00BD3BC3" w:rsidRDefault="00BD3BC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DF02CB" w14:textId="77777777" w:rsidR="00BD3BC3" w:rsidRPr="00A8517C" w:rsidRDefault="00BD3BC3" w:rsidP="00A8517C">
    <w:pPr>
      <w:rPr>
        <w:rStyle w:val="PageNumber"/>
        <w:sz w:val="16"/>
      </w:rPr>
    </w:pPr>
  </w:p>
  <w:p w14:paraId="0F7A9D6A" w14:textId="77777777" w:rsidR="00BD3BC3" w:rsidRDefault="00BD3BC3"/>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B76BDF" w14:textId="77777777" w:rsidR="00BD3BC3" w:rsidRDefault="00BD3BC3">
    <w:pPr>
      <w:pStyle w:val="Footer"/>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B2A7C5" w14:textId="6DF82F2F" w:rsidR="00BD3BC3" w:rsidRDefault="00BD3BC3">
      <w:r>
        <w:separator/>
      </w:r>
    </w:p>
    <w:p w14:paraId="03DB3A70" w14:textId="77777777" w:rsidR="00BD3BC3" w:rsidRDefault="00BD3BC3"/>
  </w:footnote>
  <w:footnote w:type="continuationSeparator" w:id="0">
    <w:p w14:paraId="0D895E30" w14:textId="5455C76C" w:rsidR="00BD3BC3" w:rsidRDefault="00BD3BC3">
      <w:r>
        <w:continuationSeparator/>
      </w:r>
    </w:p>
    <w:p w14:paraId="69EF194C" w14:textId="77777777" w:rsidR="00BD3BC3" w:rsidRDefault="00BD3BC3"/>
  </w:footnote>
  <w:footnote w:type="continuationNotice" w:id="1">
    <w:p w14:paraId="1D6B15AD" w14:textId="77777777" w:rsidR="00BD3BC3" w:rsidRDefault="00BD3BC3"/>
    <w:p w14:paraId="302B56C1" w14:textId="77777777" w:rsidR="00BD3BC3" w:rsidRDefault="00BD3BC3"/>
  </w:footnote>
  <w:footnote w:id="2">
    <w:p w14:paraId="22233010" w14:textId="6495854C" w:rsidR="00BD3BC3" w:rsidRPr="006F4B64" w:rsidRDefault="00BD3BC3" w:rsidP="00E758F3">
      <w:pPr>
        <w:pStyle w:val="FootnoteText"/>
      </w:pPr>
      <w:r>
        <w:rPr>
          <w:rStyle w:val="FootnoteReference"/>
        </w:rPr>
        <w:footnoteRef/>
      </w:r>
      <w:r>
        <w:t xml:space="preserve"> </w:t>
      </w:r>
      <w:r w:rsidRPr="00DF0970">
        <w:rPr>
          <w:rFonts w:ascii="Arial" w:hAnsi="Arial" w:cs="Arial"/>
        </w:rPr>
        <w:t>S</w:t>
      </w:r>
      <w:r>
        <w:rPr>
          <w:rFonts w:ascii="Arial" w:hAnsi="Arial" w:cs="Arial"/>
        </w:rPr>
        <w:t>tandardisation</w:t>
      </w:r>
      <w:r w:rsidRPr="00DF0970">
        <w:rPr>
          <w:rFonts w:ascii="Arial" w:hAnsi="Arial" w:cs="Arial"/>
        </w:rPr>
        <w:t xml:space="preserve"> consider</w:t>
      </w:r>
      <w:r>
        <w:rPr>
          <w:rFonts w:ascii="Arial" w:hAnsi="Arial" w:cs="Arial"/>
        </w:rPr>
        <w:t>s</w:t>
      </w:r>
      <w:r w:rsidRPr="00DF0970">
        <w:rPr>
          <w:rFonts w:ascii="Arial" w:hAnsi="Arial" w:cs="Arial"/>
        </w:rPr>
        <w:t xml:space="preserve"> the following bandwidth</w:t>
      </w:r>
      <w:r>
        <w:rPr>
          <w:rFonts w:ascii="Arial" w:hAnsi="Arial" w:cs="Arial"/>
        </w:rPr>
        <w:t>s</w:t>
      </w:r>
      <w:r w:rsidRPr="00DF0970">
        <w:rPr>
          <w:rFonts w:ascii="Arial" w:hAnsi="Arial" w:cs="Arial"/>
        </w:rPr>
        <w:t xml:space="preserve">: 10, 15, 20, </w:t>
      </w:r>
      <w:r>
        <w:rPr>
          <w:rFonts w:ascii="Arial" w:hAnsi="Arial" w:cs="Arial"/>
        </w:rPr>
        <w:t xml:space="preserve">30, </w:t>
      </w:r>
      <w:r w:rsidRPr="00DF0970">
        <w:rPr>
          <w:rFonts w:ascii="Arial" w:hAnsi="Arial" w:cs="Arial"/>
        </w:rPr>
        <w:t xml:space="preserve">40, 50, 60, </w:t>
      </w:r>
      <w:r>
        <w:rPr>
          <w:rFonts w:ascii="Arial" w:hAnsi="Arial" w:cs="Arial"/>
        </w:rPr>
        <w:t xml:space="preserve">70, </w:t>
      </w:r>
      <w:r w:rsidRPr="00DF0970">
        <w:rPr>
          <w:rFonts w:ascii="Arial" w:hAnsi="Arial" w:cs="Arial"/>
        </w:rPr>
        <w:t xml:space="preserve">80, </w:t>
      </w:r>
      <w:r>
        <w:rPr>
          <w:rFonts w:ascii="Arial" w:hAnsi="Arial" w:cs="Arial"/>
        </w:rPr>
        <w:t xml:space="preserve">90, </w:t>
      </w:r>
      <w:r w:rsidRPr="00DF0970">
        <w:rPr>
          <w:rFonts w:ascii="Arial" w:hAnsi="Arial" w:cs="Arial"/>
        </w:rPr>
        <w:t>100 MHz</w:t>
      </w:r>
    </w:p>
  </w:footnote>
  <w:footnote w:id="3">
    <w:p w14:paraId="477CD4FC" w14:textId="77777777" w:rsidR="00BD3BC3" w:rsidRPr="00625A65" w:rsidRDefault="00BD3BC3" w:rsidP="00A3379D">
      <w:pPr>
        <w:pStyle w:val="ECCFootnote"/>
        <w:rPr>
          <w:lang w:val="en-US"/>
        </w:rPr>
      </w:pPr>
      <w:r>
        <w:rPr>
          <w:rStyle w:val="FootnoteReference"/>
        </w:rPr>
        <w:footnoteRef/>
      </w:r>
      <w:r w:rsidRPr="008C0299">
        <w:rPr>
          <w:lang w:val="en-GB"/>
        </w:rPr>
        <w:t xml:space="preserve"> </w:t>
      </w:r>
      <w:r>
        <w:rPr>
          <w:lang w:val="en-US"/>
        </w:rPr>
        <w:t>For cross-border coordination with non-EU administrations not listed in the 5.430A footnote of RR the provisions of this footnote should be taken into account.</w:t>
      </w:r>
    </w:p>
    <w:p w14:paraId="1B039134" w14:textId="77777777" w:rsidR="00BD3BC3" w:rsidRPr="00A3379D" w:rsidRDefault="00BD3BC3">
      <w:pPr>
        <w:pStyle w:val="FootnoteText"/>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A0ED0" w14:textId="4BFF1B73" w:rsidR="00BD3BC3" w:rsidRDefault="00BD3BC3">
    <w:pPr>
      <w:pStyle w:val="Header"/>
      <w:tabs>
        <w:tab w:val="clear" w:pos="8306"/>
        <w:tab w:val="right" w:pos="9072"/>
      </w:tabs>
      <w:ind w:right="-3"/>
    </w:pPr>
    <w:r>
      <w:rPr>
        <w:noProof/>
        <w:lang w:val="da-DK" w:eastAsia="da-DK"/>
      </w:rPr>
      <w:drawing>
        <wp:anchor distT="0" distB="0" distL="114300" distR="114300" simplePos="0" relativeHeight="251657728" behindDoc="0" locked="0" layoutInCell="1" allowOverlap="1" wp14:anchorId="25AF63D5" wp14:editId="75D6F157">
          <wp:simplePos x="0" y="0"/>
          <wp:positionH relativeFrom="page">
            <wp:posOffset>5717540</wp:posOffset>
          </wp:positionH>
          <wp:positionV relativeFrom="page">
            <wp:posOffset>648335</wp:posOffset>
          </wp:positionV>
          <wp:extent cx="1461770" cy="546100"/>
          <wp:effectExtent l="0" t="0" r="5080" b="635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1770" cy="546100"/>
                  </a:xfrm>
                  <a:prstGeom prst="rect">
                    <a:avLst/>
                  </a:prstGeom>
                  <a:noFill/>
                </pic:spPr>
              </pic:pic>
            </a:graphicData>
          </a:graphic>
          <wp14:sizeRelH relativeFrom="page">
            <wp14:pctWidth>0</wp14:pctWidth>
          </wp14:sizeRelH>
          <wp14:sizeRelV relativeFrom="page">
            <wp14:pctHeight>0</wp14:pctHeight>
          </wp14:sizeRelV>
        </wp:anchor>
      </w:drawing>
    </w:r>
    <w:r>
      <w:rPr>
        <w:noProof/>
        <w:lang w:val="da-DK" w:eastAsia="da-DK"/>
      </w:rPr>
      <mc:AlternateContent>
        <mc:Choice Requires="wps">
          <w:drawing>
            <wp:anchor distT="0" distB="0" distL="114300" distR="114300" simplePos="0" relativeHeight="251655680" behindDoc="1" locked="0" layoutInCell="0" allowOverlap="1" wp14:anchorId="25AF63D6" wp14:editId="3CEC4935">
              <wp:simplePos x="0" y="0"/>
              <wp:positionH relativeFrom="margin">
                <wp:align>center</wp:align>
              </wp:positionH>
              <wp:positionV relativeFrom="margin">
                <wp:align>center</wp:align>
              </wp:positionV>
              <wp:extent cx="5982335" cy="2392680"/>
              <wp:effectExtent l="0" t="1524000" r="0" b="137922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2392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77B1F7F" w14:textId="77777777" w:rsidR="00BD3BC3" w:rsidRDefault="00BD3BC3"/>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116" type="#_x0000_t202" style="position:absolute;margin-left:0;margin-top:0;width:471.05pt;height:188.4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" o:allowincell="f" filled="f" stroked="f">
              <v:stroke joinstyle="round"/>
              <o:lock v:ext="edit" shapetype="t"/>
              <v:textbox style="mso-fit-shape-to-text:t">
                <w:txbxContent>
                  <w:p w14:paraId="177B1F7F" w14:textId="77777777" w:rsidR="00BD3BC3" w:rsidRDefault="00BD3BC3"/>
                </w:txbxContent>
              </v:textbox>
              <w10:wrap anchorx="margin" anchory="margin"/>
            </v:shape>
          </w:pict>
        </mc:Fallback>
      </mc:AlternateContent>
    </w:r>
    <w:r>
      <w:rPr>
        <w:noProof/>
        <w:lang w:val="da-DK" w:eastAsia="da-DK"/>
      </w:rPr>
      <w:drawing>
        <wp:anchor distT="0" distB="0" distL="114300" distR="114300" simplePos="0" relativeHeight="251656704" behindDoc="0" locked="0" layoutInCell="1" allowOverlap="1" wp14:anchorId="25AF63D7" wp14:editId="3CA92D86">
          <wp:simplePos x="0" y="0"/>
          <wp:positionH relativeFrom="page">
            <wp:posOffset>572770</wp:posOffset>
          </wp:positionH>
          <wp:positionV relativeFrom="page">
            <wp:posOffset>457200</wp:posOffset>
          </wp:positionV>
          <wp:extent cx="889000" cy="889000"/>
          <wp:effectExtent l="0" t="0" r="635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pic:spPr>
              </pic:pic>
            </a:graphicData>
          </a:graphic>
          <wp14:sizeRelH relativeFrom="page">
            <wp14:pctWidth>0</wp14:pctWidth>
          </wp14:sizeRelH>
          <wp14:sizeRelV relativeFrom="page">
            <wp14:pctHeight>0</wp14:pctHeight>
          </wp14:sizeRelV>
        </wp:anchor>
      </w:drawing>
    </w:r>
    <w:r>
      <w:rPr>
        <w:sz w:val="16"/>
        <w:lang w:val="da-DK"/>
      </w:rPr>
      <w:t xml:space="preserve">e </w:t>
    </w:r>
    <w:r>
      <w:rPr>
        <w:sz w:val="16"/>
        <w:lang w:val="da-DK"/>
      </w:rPr>
      <w:fldChar w:fldCharType="begin"/>
    </w:r>
    <w:r>
      <w:rPr>
        <w:sz w:val="16"/>
        <w:lang w:val="da-DK"/>
      </w:rPr>
      <w:instrText xml:space="preserve"> PAGE </w:instrText>
    </w:r>
    <w:r>
      <w:rPr>
        <w:sz w:val="16"/>
        <w:lang w:val="da-DK"/>
      </w:rPr>
      <w:fldChar w:fldCharType="separate"/>
    </w:r>
    <w:r>
      <w:rPr>
        <w:noProof/>
        <w:sz w:val="16"/>
        <w:lang w:val="da-DK"/>
      </w:rPr>
      <w:t>17</w:t>
    </w:r>
    <w:r>
      <w:rPr>
        <w:sz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507C2" w14:textId="62AC29DA" w:rsidR="00BD3BC3" w:rsidRDefault="00BD3BC3">
    <w:pPr>
      <w:pStyle w:val="Header"/>
      <w:jc w:val="right"/>
      <w:rPr>
        <w:rFonts w:ascii="Arial" w:hAnsi="Arial" w:cs="Arial"/>
      </w:rPr>
    </w:pPr>
    <w:r>
      <w:rPr>
        <w:noProof/>
        <w:lang w:val="da-DK" w:eastAsia="da-DK"/>
      </w:rPr>
      <w:drawing>
        <wp:anchor distT="0" distB="0" distL="114300" distR="114300" simplePos="0" relativeHeight="251658752" behindDoc="0" locked="0" layoutInCell="1" allowOverlap="1" wp14:anchorId="25AF63D8" wp14:editId="5D08569E">
          <wp:simplePos x="0" y="0"/>
          <wp:positionH relativeFrom="page">
            <wp:posOffset>572770</wp:posOffset>
          </wp:positionH>
          <wp:positionV relativeFrom="page">
            <wp:posOffset>457200</wp:posOffset>
          </wp:positionV>
          <wp:extent cx="889000" cy="889000"/>
          <wp:effectExtent l="0" t="0" r="6350" b="6350"/>
          <wp:wrapNone/>
          <wp:docPr id="4" name="Picture 3"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pic:spPr>
              </pic:pic>
            </a:graphicData>
          </a:graphic>
          <wp14:sizeRelH relativeFrom="page">
            <wp14:pctWidth>0</wp14:pctWidth>
          </wp14:sizeRelH>
          <wp14:sizeRelV relativeFrom="page">
            <wp14:pctHeight>0</wp14:pctHeight>
          </wp14:sizeRelV>
        </wp:anchor>
      </w:drawing>
    </w:r>
    <w:r>
      <w:rPr>
        <w:noProof/>
        <w:lang w:val="da-DK" w:eastAsia="da-DK"/>
      </w:rPr>
      <w:drawing>
        <wp:anchor distT="0" distB="0" distL="114300" distR="114300" simplePos="0" relativeHeight="251659776" behindDoc="0" locked="0" layoutInCell="1" allowOverlap="1" wp14:anchorId="25AF63D9" wp14:editId="5E3AE8B1">
          <wp:simplePos x="0" y="0"/>
          <wp:positionH relativeFrom="page">
            <wp:posOffset>5717540</wp:posOffset>
          </wp:positionH>
          <wp:positionV relativeFrom="page">
            <wp:posOffset>648335</wp:posOffset>
          </wp:positionV>
          <wp:extent cx="1461770" cy="546100"/>
          <wp:effectExtent l="0" t="0" r="5080" b="6350"/>
          <wp:wrapNone/>
          <wp:docPr id="15" name="Picture 4"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1770" cy="546100"/>
                  </a:xfrm>
                  <a:prstGeom prst="rect">
                    <a:avLst/>
                  </a:prstGeom>
                  <a:noFill/>
                </pic:spPr>
              </pic:pic>
            </a:graphicData>
          </a:graphic>
          <wp14:sizeRelH relativeFrom="page">
            <wp14:pctWidth>0</wp14:pctWidth>
          </wp14:sizeRelH>
          <wp14:sizeRelV relativeFrom="page">
            <wp14:pctHeight>0</wp14:pctHeight>
          </wp14:sizeRelV>
        </wp:anchor>
      </w:drawing>
    </w:r>
  </w:p>
  <w:p w14:paraId="2147ED6A" w14:textId="24F4E970" w:rsidR="00BD3BC3" w:rsidRPr="006B186B" w:rsidRDefault="00BD3BC3">
    <w:pPr>
      <w:pStyle w:val="Header"/>
      <w:jc w:val="right"/>
      <w:rPr>
        <w:rFonts w:ascii="Arial" w:hAnsi="Arial"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D8237B" w14:textId="60D6E273" w:rsidR="00BD3BC3" w:rsidRDefault="00BD3BC3">
    <w:pPr>
      <w:pStyle w:val="Header"/>
      <w:rPr>
        <w:rFonts w:ascii="Arial" w:hAnsi="Arial" w:cs="Arial"/>
        <w:b/>
        <w:sz w:val="16"/>
        <w:szCs w:val="16"/>
      </w:rPr>
    </w:pPr>
    <w:r>
      <w:rPr>
        <w:rFonts w:ascii="Arial" w:hAnsi="Arial" w:cs="Arial"/>
        <w:b/>
        <w:sz w:val="16"/>
        <w:szCs w:val="16"/>
        <w:lang w:val="da-DK"/>
      </w:rPr>
      <w:t xml:space="preserve">ECC/DEC/(11)06 Page </w:t>
    </w:r>
    <w:r>
      <w:rPr>
        <w:rFonts w:ascii="Arial" w:hAnsi="Arial" w:cs="Arial"/>
        <w:b/>
        <w:sz w:val="16"/>
        <w:szCs w:val="16"/>
        <w:lang w:val="en-US"/>
      </w:rPr>
      <w:fldChar w:fldCharType="begin"/>
    </w:r>
    <w:r>
      <w:rPr>
        <w:rFonts w:ascii="Arial" w:hAnsi="Arial" w:cs="Arial"/>
        <w:b/>
        <w:sz w:val="16"/>
        <w:szCs w:val="16"/>
      </w:rPr>
      <w:instrText xml:space="preserve"> PAGE  \* Arabic  \* MERGEFORMAT </w:instrText>
    </w:r>
    <w:r>
      <w:rPr>
        <w:rFonts w:ascii="Arial" w:hAnsi="Arial" w:cs="Arial"/>
        <w:b/>
        <w:sz w:val="16"/>
        <w:szCs w:val="16"/>
        <w:lang w:val="en-US"/>
      </w:rPr>
      <w:fldChar w:fldCharType="separate"/>
    </w:r>
    <w:r w:rsidRPr="00564AA7">
      <w:rPr>
        <w:rFonts w:ascii="Arial" w:hAnsi="Arial" w:cs="Arial"/>
        <w:b/>
        <w:noProof/>
        <w:sz w:val="16"/>
        <w:szCs w:val="16"/>
        <w:lang w:val="da-DK"/>
      </w:rPr>
      <w:t>17</w:t>
    </w:r>
    <w:r>
      <w:rPr>
        <w:rFonts w:ascii="Arial" w:hAnsi="Arial" w:cs="Arial"/>
        <w:b/>
        <w:noProof/>
        <w:sz w:val="16"/>
        <w:szCs w:val="16"/>
        <w:lang w:val="da-DK"/>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63ACF5" w14:textId="0EE91F00" w:rsidR="00BD3BC3" w:rsidRPr="00A8517C" w:rsidRDefault="00BD3BC3" w:rsidP="000E68FB">
    <w:pPr>
      <w:pStyle w:val="Header"/>
    </w:pPr>
    <w:r w:rsidRPr="00F463AB">
      <w:rPr>
        <w:rFonts w:ascii="Arial" w:hAnsi="Arial" w:cs="Arial"/>
        <w:b/>
        <w:sz w:val="16"/>
        <w:szCs w:val="16"/>
        <w:lang w:val="en-GB"/>
      </w:rPr>
      <w:t>ECC/DEC</w:t>
    </w:r>
    <w:proofErr w:type="gramStart"/>
    <w:r w:rsidRPr="00F463AB">
      <w:rPr>
        <w:rFonts w:ascii="Arial" w:hAnsi="Arial" w:cs="Arial"/>
        <w:b/>
        <w:sz w:val="16"/>
        <w:szCs w:val="16"/>
        <w:lang w:val="en-GB"/>
      </w:rPr>
      <w:t>/(</w:t>
    </w:r>
    <w:proofErr w:type="gramEnd"/>
    <w:r w:rsidRPr="00F463AB">
      <w:rPr>
        <w:rFonts w:ascii="Arial" w:hAnsi="Arial" w:cs="Arial"/>
        <w:b/>
        <w:sz w:val="16"/>
        <w:szCs w:val="16"/>
        <w:lang w:val="en-GB"/>
      </w:rPr>
      <w:t xml:space="preserve">11)06 Page </w:t>
    </w:r>
    <w:r>
      <w:rPr>
        <w:rFonts w:ascii="Arial" w:hAnsi="Arial" w:cs="Arial"/>
        <w:b/>
        <w:sz w:val="16"/>
        <w:szCs w:val="16"/>
        <w:lang w:val="en-US"/>
      </w:rPr>
      <w:fldChar w:fldCharType="begin"/>
    </w:r>
    <w:r>
      <w:rPr>
        <w:rFonts w:ascii="Arial" w:hAnsi="Arial" w:cs="Arial"/>
        <w:b/>
        <w:sz w:val="16"/>
        <w:szCs w:val="16"/>
      </w:rPr>
      <w:instrText xml:space="preserve"> PAGE  \* Arabic  \* MERGEFORMAT </w:instrText>
    </w:r>
    <w:r>
      <w:rPr>
        <w:rFonts w:ascii="Arial" w:hAnsi="Arial" w:cs="Arial"/>
        <w:b/>
        <w:sz w:val="16"/>
        <w:szCs w:val="16"/>
        <w:lang w:val="en-US"/>
      </w:rPr>
      <w:fldChar w:fldCharType="separate"/>
    </w:r>
    <w:r w:rsidR="007356A0" w:rsidRPr="007356A0">
      <w:rPr>
        <w:rFonts w:ascii="Arial" w:hAnsi="Arial" w:cs="Arial"/>
        <w:b/>
        <w:noProof/>
        <w:sz w:val="16"/>
        <w:szCs w:val="16"/>
        <w:lang w:val="en-GB"/>
      </w:rPr>
      <w:t>16</w:t>
    </w:r>
    <w:r>
      <w:rPr>
        <w:rFonts w:ascii="Arial" w:hAnsi="Arial" w:cs="Arial"/>
        <w:b/>
        <w:noProof/>
        <w:sz w:val="16"/>
        <w:szCs w:val="16"/>
        <w:lang w:val="da-DK"/>
      </w:rPr>
      <w:fldChar w:fldCharType="end"/>
    </w:r>
  </w:p>
  <w:p w14:paraId="6B82DB7F" w14:textId="77777777" w:rsidR="00BD3BC3" w:rsidRDefault="00BD3BC3"/>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3F2FF3" w14:textId="79C54B08" w:rsidR="00BD3BC3" w:rsidRDefault="00BD3BC3" w:rsidP="00E04A85">
    <w:pPr>
      <w:pStyle w:val="Header"/>
      <w:jc w:val="right"/>
    </w:pPr>
    <w:r>
      <w:rPr>
        <w:rFonts w:ascii="Arial" w:hAnsi="Arial" w:cs="Arial"/>
        <w:b/>
        <w:sz w:val="16"/>
        <w:szCs w:val="16"/>
        <w:lang w:val="en-GB"/>
      </w:rPr>
      <w:t xml:space="preserve"> E</w:t>
    </w:r>
    <w:r w:rsidRPr="00F463AB">
      <w:rPr>
        <w:rFonts w:ascii="Arial" w:hAnsi="Arial" w:cs="Arial"/>
        <w:b/>
        <w:sz w:val="16"/>
        <w:szCs w:val="16"/>
        <w:lang w:val="en-GB"/>
      </w:rPr>
      <w:t>CC/DEC</w:t>
    </w:r>
    <w:proofErr w:type="gramStart"/>
    <w:r w:rsidRPr="00F463AB">
      <w:rPr>
        <w:rFonts w:ascii="Arial" w:hAnsi="Arial" w:cs="Arial"/>
        <w:b/>
        <w:sz w:val="16"/>
        <w:szCs w:val="16"/>
        <w:lang w:val="en-GB"/>
      </w:rPr>
      <w:t>/(</w:t>
    </w:r>
    <w:proofErr w:type="gramEnd"/>
    <w:r w:rsidRPr="00F463AB">
      <w:rPr>
        <w:rFonts w:ascii="Arial" w:hAnsi="Arial" w:cs="Arial"/>
        <w:b/>
        <w:sz w:val="16"/>
        <w:szCs w:val="16"/>
        <w:lang w:val="en-GB"/>
      </w:rPr>
      <w:t xml:space="preserve">11)06 Page </w:t>
    </w:r>
    <w:r>
      <w:rPr>
        <w:rFonts w:ascii="Arial" w:hAnsi="Arial" w:cs="Arial"/>
        <w:b/>
        <w:sz w:val="16"/>
        <w:szCs w:val="16"/>
        <w:lang w:val="en-US"/>
      </w:rPr>
      <w:fldChar w:fldCharType="begin"/>
    </w:r>
    <w:r>
      <w:rPr>
        <w:rFonts w:ascii="Arial" w:hAnsi="Arial" w:cs="Arial"/>
        <w:b/>
        <w:sz w:val="16"/>
        <w:szCs w:val="16"/>
      </w:rPr>
      <w:instrText xml:space="preserve"> PAGE  \* Arabic  \* MERGEFORMAT </w:instrText>
    </w:r>
    <w:r>
      <w:rPr>
        <w:rFonts w:ascii="Arial" w:hAnsi="Arial" w:cs="Arial"/>
        <w:b/>
        <w:sz w:val="16"/>
        <w:szCs w:val="16"/>
        <w:lang w:val="en-US"/>
      </w:rPr>
      <w:fldChar w:fldCharType="separate"/>
    </w:r>
    <w:r w:rsidR="007356A0" w:rsidRPr="007356A0">
      <w:rPr>
        <w:rFonts w:ascii="Arial" w:hAnsi="Arial" w:cs="Arial"/>
        <w:b/>
        <w:noProof/>
        <w:sz w:val="16"/>
        <w:szCs w:val="16"/>
        <w:lang w:val="en-GB"/>
      </w:rPr>
      <w:t>17</w:t>
    </w:r>
    <w:r>
      <w:rPr>
        <w:rFonts w:ascii="Arial" w:hAnsi="Arial" w:cs="Arial"/>
        <w:b/>
        <w:noProof/>
        <w:sz w:val="16"/>
        <w:szCs w:val="16"/>
        <w:lang w:val="da-DK"/>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92CD5" w14:textId="56FB06CA" w:rsidR="00BD3BC3" w:rsidRDefault="00BD3BC3">
    <w:r w:rsidRPr="00A8517C">
      <w:rPr>
        <w:rFonts w:ascii="Arial" w:hAnsi="Arial"/>
        <w:b/>
        <w:sz w:val="16"/>
      </w:rPr>
      <w:t>ECC/DEC</w:t>
    </w:r>
    <w:proofErr w:type="gramStart"/>
    <w:r w:rsidRPr="00A8517C">
      <w:rPr>
        <w:rFonts w:ascii="Arial" w:hAnsi="Arial"/>
        <w:b/>
        <w:sz w:val="16"/>
      </w:rPr>
      <w:t>/(</w:t>
    </w:r>
    <w:proofErr w:type="gramEnd"/>
    <w:r w:rsidRPr="00A8517C">
      <w:rPr>
        <w:rFonts w:ascii="Arial" w:hAnsi="Arial"/>
        <w:b/>
        <w:sz w:val="16"/>
      </w:rPr>
      <w:t xml:space="preserve">11)06 Page </w:t>
    </w:r>
    <w:r>
      <w:rPr>
        <w:rFonts w:ascii="Arial" w:hAnsi="Arial" w:cs="Arial"/>
        <w:b/>
        <w:sz w:val="16"/>
        <w:szCs w:val="16"/>
        <w:lang w:val="en-US"/>
      </w:rPr>
      <w:fldChar w:fldCharType="begin"/>
    </w:r>
    <w:r>
      <w:rPr>
        <w:rFonts w:ascii="Arial" w:hAnsi="Arial" w:cs="Arial"/>
        <w:b/>
        <w:sz w:val="16"/>
        <w:szCs w:val="16"/>
      </w:rPr>
      <w:instrText xml:space="preserve"> PAGE  \* Arabic  \* MERGEFORMAT </w:instrText>
    </w:r>
    <w:r>
      <w:rPr>
        <w:rFonts w:ascii="Arial" w:hAnsi="Arial" w:cs="Arial"/>
        <w:b/>
        <w:sz w:val="16"/>
        <w:szCs w:val="16"/>
        <w:lang w:val="en-US"/>
      </w:rPr>
      <w:fldChar w:fldCharType="separate"/>
    </w:r>
    <w:r w:rsidR="007356A0" w:rsidRPr="007356A0">
      <w:rPr>
        <w:rFonts w:ascii="Arial" w:hAnsi="Arial"/>
        <w:b/>
        <w:noProof/>
        <w:sz w:val="16"/>
      </w:rPr>
      <w:t>2</w:t>
    </w:r>
    <w:r>
      <w:rPr>
        <w:rFonts w:ascii="Arial" w:hAnsi="Arial" w:cs="Arial"/>
        <w:b/>
        <w:noProof/>
        <w:sz w:val="16"/>
        <w:szCs w:val="16"/>
        <w:lang w:val="da-DK"/>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3CFFA2"/>
    <w:lvl w:ilvl="0">
      <w:start w:val="1"/>
      <w:numFmt w:val="bullet"/>
      <w:pStyle w:val="PT1Headrechts"/>
      <w:lvlText w:val=""/>
      <w:lvlJc w:val="left"/>
      <w:pPr>
        <w:tabs>
          <w:tab w:val="num" w:pos="360"/>
        </w:tabs>
        <w:ind w:left="360" w:hanging="360"/>
      </w:pPr>
      <w:rPr>
        <w:rFonts w:ascii="Symbol" w:hAnsi="Symbol" w:hint="default"/>
      </w:rPr>
    </w:lvl>
  </w:abstractNum>
  <w:abstractNum w:abstractNumId="1">
    <w:nsid w:val="00000001"/>
    <w:multiLevelType w:val="multilevel"/>
    <w:tmpl w:val="11A073EE"/>
    <w:lvl w:ilvl="0">
      <w:start w:val="1"/>
      <w:numFmt w:val="decimal"/>
      <w:lvlText w:val="%1"/>
      <w:lvlJc w:val="left"/>
      <w:pPr>
        <w:tabs>
          <w:tab w:val="num" w:pos="432"/>
        </w:tabs>
        <w:ind w:left="432" w:hanging="432"/>
      </w:pPr>
      <w:rPr>
        <w:rFonts w:cs="Times New Roman" w:hint="default"/>
        <w:b/>
        <w:i w:val="0"/>
        <w:sz w:val="20"/>
        <w:szCs w:val="20"/>
      </w:rPr>
    </w:lvl>
    <w:lvl w:ilvl="1">
      <w:start w:val="1"/>
      <w:numFmt w:val="decimal"/>
      <w:lvlText w:val="%1.%2"/>
      <w:lvlJc w:val="left"/>
      <w:pPr>
        <w:tabs>
          <w:tab w:val="num" w:pos="576"/>
        </w:tabs>
        <w:ind w:left="576" w:hanging="576"/>
      </w:pPr>
      <w:rPr>
        <w:rFonts w:cs="Times New Roman" w:hint="default"/>
        <w:b/>
        <w:i w:val="0"/>
        <w:sz w:val="20"/>
      </w:rPr>
    </w:lvl>
    <w:lvl w:ilvl="2">
      <w:start w:val="1"/>
      <w:numFmt w:val="decimal"/>
      <w:lvlText w:val="%1.%2.%3"/>
      <w:lvlJc w:val="left"/>
      <w:pPr>
        <w:tabs>
          <w:tab w:val="num" w:pos="720"/>
        </w:tabs>
        <w:ind w:left="720" w:hanging="720"/>
      </w:pPr>
      <w:rPr>
        <w:rFonts w:ascii="Times New Roman Bold" w:hAnsi="Times New Roman Bold" w:cs="Times New Roman" w:hint="default"/>
        <w:b/>
        <w:bCs w:val="0"/>
        <w:i/>
        <w:iCs w:val="0"/>
        <w:caps w:val="0"/>
        <w:strike w:val="0"/>
        <w:dstrike w:val="0"/>
        <w:vanish w:val="0"/>
        <w:color w:val="000000"/>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nsid w:val="00000002"/>
    <w:multiLevelType w:val="singleLevel"/>
    <w:tmpl w:val="7B4A4764"/>
    <w:name w:val="WW8Num2"/>
    <w:lvl w:ilvl="0">
      <w:start w:val="1"/>
      <w:numFmt w:val="lowerLetter"/>
      <w:lvlText w:val="%1)"/>
      <w:lvlJc w:val="left"/>
      <w:pPr>
        <w:tabs>
          <w:tab w:val="num" w:pos="720"/>
        </w:tabs>
        <w:ind w:left="720" w:hanging="360"/>
      </w:pPr>
      <w:rPr>
        <w:rFonts w:cs="Times New Roman"/>
        <w:color w:val="C00000"/>
      </w:rPr>
    </w:lvl>
  </w:abstractNum>
  <w:abstractNum w:abstractNumId="3">
    <w:nsid w:val="00000003"/>
    <w:multiLevelType w:val="multilevel"/>
    <w:tmpl w:val="00000003"/>
    <w:name w:val="WW8Num3"/>
    <w:lvl w:ilvl="0">
      <w:start w:val="1"/>
      <w:numFmt w:val="decimal"/>
      <w:lvlText w:val="%1."/>
      <w:lvlJc w:val="left"/>
      <w:pPr>
        <w:tabs>
          <w:tab w:val="num" w:pos="360"/>
        </w:tabs>
        <w:ind w:left="360" w:hanging="360"/>
      </w:pPr>
      <w:rPr>
        <w:rFonts w:cs="Times New Roman"/>
        <w:sz w:val="28"/>
        <w:szCs w:val="28"/>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260"/>
        </w:tabs>
        <w:ind w:left="118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nsid w:val="00000004"/>
    <w:multiLevelType w:val="singleLevel"/>
    <w:tmpl w:val="00000004"/>
    <w:name w:val="WW8Num4"/>
    <w:lvl w:ilvl="0">
      <w:start w:val="4"/>
      <w:numFmt w:val="decimal"/>
      <w:lvlText w:val="%1)"/>
      <w:lvlJc w:val="left"/>
      <w:pPr>
        <w:tabs>
          <w:tab w:val="num" w:pos="720"/>
        </w:tabs>
        <w:ind w:left="720" w:hanging="360"/>
      </w:pPr>
      <w:rPr>
        <w:rFonts w:cs="Times New Roman"/>
      </w:rPr>
    </w:lvl>
  </w:abstractNum>
  <w:abstractNum w:abstractNumId="5">
    <w:nsid w:val="00000005"/>
    <w:multiLevelType w:val="singleLevel"/>
    <w:tmpl w:val="00000005"/>
    <w:name w:val="WW8Num5"/>
    <w:lvl w:ilvl="0">
      <w:start w:val="1"/>
      <w:numFmt w:val="decimal"/>
      <w:lvlText w:val="%1."/>
      <w:lvlJc w:val="left"/>
      <w:pPr>
        <w:tabs>
          <w:tab w:val="num" w:pos="720"/>
        </w:tabs>
        <w:ind w:left="720" w:hanging="360"/>
      </w:pPr>
      <w:rPr>
        <w:rFonts w:cs="Times New Roman"/>
      </w:rPr>
    </w:lvl>
  </w:abstractNum>
  <w:abstractNum w:abstractNumId="6">
    <w:nsid w:val="00000006"/>
    <w:multiLevelType w:val="singleLevel"/>
    <w:tmpl w:val="00000006"/>
    <w:name w:val="WW8Num6"/>
    <w:lvl w:ilvl="0">
      <w:start w:val="1"/>
      <w:numFmt w:val="bullet"/>
      <w:pStyle w:val="ListBullet"/>
      <w:lvlText w:val=""/>
      <w:lvlJc w:val="left"/>
      <w:pPr>
        <w:tabs>
          <w:tab w:val="num" w:pos="283"/>
        </w:tabs>
        <w:ind w:left="283" w:hanging="283"/>
      </w:pPr>
      <w:rPr>
        <w:rFonts w:ascii="Symbol" w:hAnsi="Symbol"/>
      </w:rPr>
    </w:lvl>
  </w:abstractNum>
  <w:abstractNum w:abstractNumId="7">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8">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9">
    <w:nsid w:val="07BF5146"/>
    <w:multiLevelType w:val="hybridMultilevel"/>
    <w:tmpl w:val="6BF6257A"/>
    <w:lvl w:ilvl="0" w:tplc="464E71F8">
      <w:start w:val="1"/>
      <w:numFmt w:val="bullet"/>
      <w:lvlText w:val="-"/>
      <w:lvlJc w:val="left"/>
      <w:pPr>
        <w:tabs>
          <w:tab w:val="num" w:pos="720"/>
        </w:tabs>
        <w:ind w:left="720" w:hanging="360"/>
      </w:pPr>
      <w:rPr>
        <w:rFonts w:ascii="Nokia Sans Wide" w:hAnsi="Nokia Sans Wide" w:hint="default"/>
      </w:rPr>
    </w:lvl>
    <w:lvl w:ilvl="1" w:tplc="95D2173E">
      <w:start w:val="160"/>
      <w:numFmt w:val="bullet"/>
      <w:lvlText w:val="-"/>
      <w:lvlJc w:val="left"/>
      <w:pPr>
        <w:tabs>
          <w:tab w:val="num" w:pos="1440"/>
        </w:tabs>
        <w:ind w:left="1440" w:hanging="360"/>
      </w:pPr>
      <w:rPr>
        <w:rFonts w:ascii="Nokia Sans Wide" w:hAnsi="Nokia Sans Wide" w:hint="default"/>
      </w:rPr>
    </w:lvl>
    <w:lvl w:ilvl="2" w:tplc="24308ED6">
      <w:start w:val="160"/>
      <w:numFmt w:val="bullet"/>
      <w:lvlText w:val="-"/>
      <w:lvlJc w:val="left"/>
      <w:pPr>
        <w:tabs>
          <w:tab w:val="num" w:pos="2160"/>
        </w:tabs>
        <w:ind w:left="2160" w:hanging="360"/>
      </w:pPr>
      <w:rPr>
        <w:rFonts w:ascii="Nokia Sans Wide" w:hAnsi="Nokia Sans Wide" w:hint="default"/>
      </w:rPr>
    </w:lvl>
    <w:lvl w:ilvl="3" w:tplc="2B4438A6" w:tentative="1">
      <w:start w:val="1"/>
      <w:numFmt w:val="bullet"/>
      <w:lvlText w:val="-"/>
      <w:lvlJc w:val="left"/>
      <w:pPr>
        <w:tabs>
          <w:tab w:val="num" w:pos="2880"/>
        </w:tabs>
        <w:ind w:left="2880" w:hanging="360"/>
      </w:pPr>
      <w:rPr>
        <w:rFonts w:ascii="Nokia Sans Wide" w:hAnsi="Nokia Sans Wide" w:hint="default"/>
      </w:rPr>
    </w:lvl>
    <w:lvl w:ilvl="4" w:tplc="934407D0" w:tentative="1">
      <w:start w:val="1"/>
      <w:numFmt w:val="bullet"/>
      <w:lvlText w:val="-"/>
      <w:lvlJc w:val="left"/>
      <w:pPr>
        <w:tabs>
          <w:tab w:val="num" w:pos="3600"/>
        </w:tabs>
        <w:ind w:left="3600" w:hanging="360"/>
      </w:pPr>
      <w:rPr>
        <w:rFonts w:ascii="Nokia Sans Wide" w:hAnsi="Nokia Sans Wide" w:hint="default"/>
      </w:rPr>
    </w:lvl>
    <w:lvl w:ilvl="5" w:tplc="0E30BE3E" w:tentative="1">
      <w:start w:val="1"/>
      <w:numFmt w:val="bullet"/>
      <w:lvlText w:val="-"/>
      <w:lvlJc w:val="left"/>
      <w:pPr>
        <w:tabs>
          <w:tab w:val="num" w:pos="4320"/>
        </w:tabs>
        <w:ind w:left="4320" w:hanging="360"/>
      </w:pPr>
      <w:rPr>
        <w:rFonts w:ascii="Nokia Sans Wide" w:hAnsi="Nokia Sans Wide" w:hint="default"/>
      </w:rPr>
    </w:lvl>
    <w:lvl w:ilvl="6" w:tplc="D62029B0" w:tentative="1">
      <w:start w:val="1"/>
      <w:numFmt w:val="bullet"/>
      <w:lvlText w:val="-"/>
      <w:lvlJc w:val="left"/>
      <w:pPr>
        <w:tabs>
          <w:tab w:val="num" w:pos="5040"/>
        </w:tabs>
        <w:ind w:left="5040" w:hanging="360"/>
      </w:pPr>
      <w:rPr>
        <w:rFonts w:ascii="Nokia Sans Wide" w:hAnsi="Nokia Sans Wide" w:hint="default"/>
      </w:rPr>
    </w:lvl>
    <w:lvl w:ilvl="7" w:tplc="97DEB8B8" w:tentative="1">
      <w:start w:val="1"/>
      <w:numFmt w:val="bullet"/>
      <w:lvlText w:val="-"/>
      <w:lvlJc w:val="left"/>
      <w:pPr>
        <w:tabs>
          <w:tab w:val="num" w:pos="5760"/>
        </w:tabs>
        <w:ind w:left="5760" w:hanging="360"/>
      </w:pPr>
      <w:rPr>
        <w:rFonts w:ascii="Nokia Sans Wide" w:hAnsi="Nokia Sans Wide" w:hint="default"/>
      </w:rPr>
    </w:lvl>
    <w:lvl w:ilvl="8" w:tplc="EAE022EE" w:tentative="1">
      <w:start w:val="1"/>
      <w:numFmt w:val="bullet"/>
      <w:lvlText w:val="-"/>
      <w:lvlJc w:val="left"/>
      <w:pPr>
        <w:tabs>
          <w:tab w:val="num" w:pos="6480"/>
        </w:tabs>
        <w:ind w:left="6480" w:hanging="360"/>
      </w:pPr>
      <w:rPr>
        <w:rFonts w:ascii="Nokia Sans Wide" w:hAnsi="Nokia Sans Wide" w:hint="default"/>
      </w:rPr>
    </w:lvl>
  </w:abstractNum>
  <w:abstractNum w:abstractNumId="10">
    <w:nsid w:val="0A284DF4"/>
    <w:multiLevelType w:val="hybridMultilevel"/>
    <w:tmpl w:val="A956E5C6"/>
    <w:lvl w:ilvl="0" w:tplc="1C8A6162">
      <w:start w:val="1"/>
      <w:numFmt w:val="bullet"/>
      <w:lvlText w:val=""/>
      <w:lvlJc w:val="left"/>
      <w:pPr>
        <w:ind w:left="360" w:hanging="360"/>
      </w:pPr>
      <w:rPr>
        <w:rFonts w:ascii="Wingdings" w:hAnsi="Wingdings" w:hint="default"/>
        <w:color w:val="D2232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0CFE2A90"/>
    <w:multiLevelType w:val="hybridMultilevel"/>
    <w:tmpl w:val="C45ED27C"/>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nsid w:val="0F1708C3"/>
    <w:multiLevelType w:val="hybridMultilevel"/>
    <w:tmpl w:val="87E2901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3">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15F03B59"/>
    <w:multiLevelType w:val="hybridMultilevel"/>
    <w:tmpl w:val="1278D73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5">
    <w:nsid w:val="16BD08F8"/>
    <w:multiLevelType w:val="multilevel"/>
    <w:tmpl w:val="FCEC7FBC"/>
    <w:styleLink w:val="ECCBullets"/>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16">
    <w:nsid w:val="1D3B27F9"/>
    <w:multiLevelType w:val="hybridMultilevel"/>
    <w:tmpl w:val="9A9E378A"/>
    <w:lvl w:ilvl="0" w:tplc="0816000F">
      <w:start w:val="1"/>
      <w:numFmt w:val="decimal"/>
      <w:lvlText w:val="%1."/>
      <w:lvlJc w:val="left"/>
      <w:pPr>
        <w:ind w:left="720" w:hanging="360"/>
      </w:pPr>
      <w:rPr>
        <w:rFonts w:cs="Times New Roman"/>
      </w:rPr>
    </w:lvl>
    <w:lvl w:ilvl="1" w:tplc="040C0001">
      <w:start w:val="1"/>
      <w:numFmt w:val="bullet"/>
      <w:lvlText w:val=""/>
      <w:lvlJc w:val="left"/>
      <w:pPr>
        <w:tabs>
          <w:tab w:val="num" w:pos="1440"/>
        </w:tabs>
        <w:ind w:left="1440" w:hanging="360"/>
      </w:pPr>
      <w:rPr>
        <w:rFonts w:ascii="Symbol" w:hAnsi="Symbol" w:hint="default"/>
      </w:rPr>
    </w:lvl>
    <w:lvl w:ilvl="2" w:tplc="0816001B" w:tentative="1">
      <w:start w:val="1"/>
      <w:numFmt w:val="lowerRoman"/>
      <w:lvlText w:val="%3."/>
      <w:lvlJc w:val="right"/>
      <w:pPr>
        <w:ind w:left="2160" w:hanging="180"/>
      </w:pPr>
      <w:rPr>
        <w:rFonts w:cs="Times New Roman"/>
      </w:rPr>
    </w:lvl>
    <w:lvl w:ilvl="3" w:tplc="0816000F" w:tentative="1">
      <w:start w:val="1"/>
      <w:numFmt w:val="decimal"/>
      <w:lvlText w:val="%4."/>
      <w:lvlJc w:val="left"/>
      <w:pPr>
        <w:ind w:left="2880" w:hanging="360"/>
      </w:pPr>
      <w:rPr>
        <w:rFonts w:cs="Times New Roman"/>
      </w:rPr>
    </w:lvl>
    <w:lvl w:ilvl="4" w:tplc="08160019" w:tentative="1">
      <w:start w:val="1"/>
      <w:numFmt w:val="lowerLetter"/>
      <w:lvlText w:val="%5."/>
      <w:lvlJc w:val="left"/>
      <w:pPr>
        <w:ind w:left="3600" w:hanging="360"/>
      </w:pPr>
      <w:rPr>
        <w:rFonts w:cs="Times New Roman"/>
      </w:rPr>
    </w:lvl>
    <w:lvl w:ilvl="5" w:tplc="0816001B" w:tentative="1">
      <w:start w:val="1"/>
      <w:numFmt w:val="lowerRoman"/>
      <w:lvlText w:val="%6."/>
      <w:lvlJc w:val="right"/>
      <w:pPr>
        <w:ind w:left="4320" w:hanging="180"/>
      </w:pPr>
      <w:rPr>
        <w:rFonts w:cs="Times New Roman"/>
      </w:rPr>
    </w:lvl>
    <w:lvl w:ilvl="6" w:tplc="0816000F" w:tentative="1">
      <w:start w:val="1"/>
      <w:numFmt w:val="decimal"/>
      <w:lvlText w:val="%7."/>
      <w:lvlJc w:val="left"/>
      <w:pPr>
        <w:ind w:left="5040" w:hanging="360"/>
      </w:pPr>
      <w:rPr>
        <w:rFonts w:cs="Times New Roman"/>
      </w:rPr>
    </w:lvl>
    <w:lvl w:ilvl="7" w:tplc="08160019" w:tentative="1">
      <w:start w:val="1"/>
      <w:numFmt w:val="lowerLetter"/>
      <w:lvlText w:val="%8."/>
      <w:lvlJc w:val="left"/>
      <w:pPr>
        <w:ind w:left="5760" w:hanging="360"/>
      </w:pPr>
      <w:rPr>
        <w:rFonts w:cs="Times New Roman"/>
      </w:rPr>
    </w:lvl>
    <w:lvl w:ilvl="8" w:tplc="0816001B" w:tentative="1">
      <w:start w:val="1"/>
      <w:numFmt w:val="lowerRoman"/>
      <w:lvlText w:val="%9."/>
      <w:lvlJc w:val="right"/>
      <w:pPr>
        <w:ind w:left="6480" w:hanging="180"/>
      </w:pPr>
      <w:rPr>
        <w:rFonts w:cs="Times New Roman"/>
      </w:rPr>
    </w:lvl>
  </w:abstractNum>
  <w:abstractNum w:abstractNumId="17">
    <w:nsid w:val="1E0E4606"/>
    <w:multiLevelType w:val="hybridMultilevel"/>
    <w:tmpl w:val="479ED9D4"/>
    <w:lvl w:ilvl="0" w:tplc="4CFAA026">
      <w:numFmt w:val="bullet"/>
      <w:lvlText w:val="-"/>
      <w:lvlJc w:val="left"/>
      <w:pPr>
        <w:tabs>
          <w:tab w:val="num" w:pos="1800"/>
        </w:tabs>
        <w:ind w:left="1800" w:hanging="360"/>
      </w:pPr>
      <w:rPr>
        <w:rFonts w:ascii="Arial" w:eastAsia="Times New Roman" w:hAnsi="Arial" w:hint="default"/>
      </w:rPr>
    </w:lvl>
    <w:lvl w:ilvl="1" w:tplc="04070003" w:tentative="1">
      <w:start w:val="1"/>
      <w:numFmt w:val="bullet"/>
      <w:lvlText w:val="o"/>
      <w:lvlJc w:val="left"/>
      <w:pPr>
        <w:tabs>
          <w:tab w:val="num" w:pos="2520"/>
        </w:tabs>
        <w:ind w:left="2520" w:hanging="360"/>
      </w:pPr>
      <w:rPr>
        <w:rFonts w:ascii="Courier New" w:hAnsi="Courier New" w:hint="default"/>
      </w:rPr>
    </w:lvl>
    <w:lvl w:ilvl="2" w:tplc="04070005" w:tentative="1">
      <w:start w:val="1"/>
      <w:numFmt w:val="bullet"/>
      <w:lvlText w:val=""/>
      <w:lvlJc w:val="left"/>
      <w:pPr>
        <w:tabs>
          <w:tab w:val="num" w:pos="3240"/>
        </w:tabs>
        <w:ind w:left="3240" w:hanging="360"/>
      </w:pPr>
      <w:rPr>
        <w:rFonts w:ascii="Wingdings" w:hAnsi="Wingdings" w:hint="default"/>
      </w:rPr>
    </w:lvl>
    <w:lvl w:ilvl="3" w:tplc="04070001" w:tentative="1">
      <w:start w:val="1"/>
      <w:numFmt w:val="bullet"/>
      <w:lvlText w:val=""/>
      <w:lvlJc w:val="left"/>
      <w:pPr>
        <w:tabs>
          <w:tab w:val="num" w:pos="3960"/>
        </w:tabs>
        <w:ind w:left="3960" w:hanging="360"/>
      </w:pPr>
      <w:rPr>
        <w:rFonts w:ascii="Symbol" w:hAnsi="Symbol" w:hint="default"/>
      </w:rPr>
    </w:lvl>
    <w:lvl w:ilvl="4" w:tplc="04070003" w:tentative="1">
      <w:start w:val="1"/>
      <w:numFmt w:val="bullet"/>
      <w:lvlText w:val="o"/>
      <w:lvlJc w:val="left"/>
      <w:pPr>
        <w:tabs>
          <w:tab w:val="num" w:pos="4680"/>
        </w:tabs>
        <w:ind w:left="4680" w:hanging="360"/>
      </w:pPr>
      <w:rPr>
        <w:rFonts w:ascii="Courier New" w:hAnsi="Courier New" w:hint="default"/>
      </w:rPr>
    </w:lvl>
    <w:lvl w:ilvl="5" w:tplc="04070005" w:tentative="1">
      <w:start w:val="1"/>
      <w:numFmt w:val="bullet"/>
      <w:lvlText w:val=""/>
      <w:lvlJc w:val="left"/>
      <w:pPr>
        <w:tabs>
          <w:tab w:val="num" w:pos="5400"/>
        </w:tabs>
        <w:ind w:left="5400" w:hanging="360"/>
      </w:pPr>
      <w:rPr>
        <w:rFonts w:ascii="Wingdings" w:hAnsi="Wingdings" w:hint="default"/>
      </w:rPr>
    </w:lvl>
    <w:lvl w:ilvl="6" w:tplc="04070001" w:tentative="1">
      <w:start w:val="1"/>
      <w:numFmt w:val="bullet"/>
      <w:lvlText w:val=""/>
      <w:lvlJc w:val="left"/>
      <w:pPr>
        <w:tabs>
          <w:tab w:val="num" w:pos="6120"/>
        </w:tabs>
        <w:ind w:left="6120" w:hanging="360"/>
      </w:pPr>
      <w:rPr>
        <w:rFonts w:ascii="Symbol" w:hAnsi="Symbol" w:hint="default"/>
      </w:rPr>
    </w:lvl>
    <w:lvl w:ilvl="7" w:tplc="04070003" w:tentative="1">
      <w:start w:val="1"/>
      <w:numFmt w:val="bullet"/>
      <w:lvlText w:val="o"/>
      <w:lvlJc w:val="left"/>
      <w:pPr>
        <w:tabs>
          <w:tab w:val="num" w:pos="6840"/>
        </w:tabs>
        <w:ind w:left="6840" w:hanging="360"/>
      </w:pPr>
      <w:rPr>
        <w:rFonts w:ascii="Courier New" w:hAnsi="Courier New" w:hint="default"/>
      </w:rPr>
    </w:lvl>
    <w:lvl w:ilvl="8" w:tplc="04070005" w:tentative="1">
      <w:start w:val="1"/>
      <w:numFmt w:val="bullet"/>
      <w:lvlText w:val=""/>
      <w:lvlJc w:val="left"/>
      <w:pPr>
        <w:tabs>
          <w:tab w:val="num" w:pos="7560"/>
        </w:tabs>
        <w:ind w:left="7560" w:hanging="360"/>
      </w:pPr>
      <w:rPr>
        <w:rFonts w:ascii="Wingdings" w:hAnsi="Wingdings" w:hint="default"/>
      </w:rPr>
    </w:lvl>
  </w:abstractNum>
  <w:abstractNum w:abstractNumId="18">
    <w:nsid w:val="1F0A00DA"/>
    <w:multiLevelType w:val="hybridMultilevel"/>
    <w:tmpl w:val="A226176E"/>
    <w:name w:val="WW8Num22"/>
    <w:lvl w:ilvl="0" w:tplc="F4B67342">
      <w:start w:val="1"/>
      <w:numFmt w:val="lowerLetter"/>
      <w:lvlText w:val="%1)"/>
      <w:lvlJc w:val="left"/>
      <w:pPr>
        <w:tabs>
          <w:tab w:val="num" w:pos="720"/>
        </w:tabs>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9">
    <w:nsid w:val="212F4188"/>
    <w:multiLevelType w:val="multilevel"/>
    <w:tmpl w:val="51A22B2C"/>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22706884"/>
    <w:multiLevelType w:val="hybridMultilevel"/>
    <w:tmpl w:val="97504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6123925"/>
    <w:multiLevelType w:val="hybridMultilevel"/>
    <w:tmpl w:val="017069C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277727D3"/>
    <w:multiLevelType w:val="hybridMultilevel"/>
    <w:tmpl w:val="96BC2D9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nsid w:val="2B2273F7"/>
    <w:multiLevelType w:val="hybridMultilevel"/>
    <w:tmpl w:val="6F70B95E"/>
    <w:lvl w:ilvl="0" w:tplc="11FC74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BC44464"/>
    <w:multiLevelType w:val="hybridMultilevel"/>
    <w:tmpl w:val="52DAEA2A"/>
    <w:lvl w:ilvl="0" w:tplc="FE907A6E">
      <w:start w:val="1"/>
      <w:numFmt w:val="bullet"/>
      <w:pStyle w:val="ECCParBulleted"/>
      <w:lvlText w:val=""/>
      <w:lvlJc w:val="left"/>
      <w:pPr>
        <w:tabs>
          <w:tab w:val="num" w:pos="720"/>
        </w:tabs>
        <w:ind w:left="720" w:hanging="360"/>
      </w:pPr>
      <w:rPr>
        <w:rFonts w:ascii="Wingdings" w:hAnsi="Wingdings" w:hint="default"/>
        <w:color w:val="C0000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nsid w:val="2CA20F2D"/>
    <w:multiLevelType w:val="hybridMultilevel"/>
    <w:tmpl w:val="2B2A5318"/>
    <w:lvl w:ilvl="0" w:tplc="89F871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DB81D4C"/>
    <w:multiLevelType w:val="hybridMultilevel"/>
    <w:tmpl w:val="9CC473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33987F29"/>
    <w:multiLevelType w:val="hybridMultilevel"/>
    <w:tmpl w:val="3C7CE184"/>
    <w:lvl w:ilvl="0" w:tplc="6C6AB76C">
      <w:start w:val="1"/>
      <w:numFmt w:val="bullet"/>
      <w:lvlText w:val="+"/>
      <w:lvlJc w:val="left"/>
      <w:pPr>
        <w:tabs>
          <w:tab w:val="num" w:pos="720"/>
        </w:tabs>
        <w:ind w:left="720" w:hanging="360"/>
      </w:pPr>
      <w:rPr>
        <w:rFonts w:ascii="Nokia Sans Wide" w:hAnsi="Nokia Sans Wide" w:hint="default"/>
      </w:rPr>
    </w:lvl>
    <w:lvl w:ilvl="1" w:tplc="278A3946">
      <w:start w:val="160"/>
      <w:numFmt w:val="bullet"/>
      <w:lvlText w:val="+"/>
      <w:lvlJc w:val="left"/>
      <w:pPr>
        <w:tabs>
          <w:tab w:val="num" w:pos="860"/>
        </w:tabs>
        <w:ind w:left="860" w:hanging="360"/>
      </w:pPr>
      <w:rPr>
        <w:rFonts w:ascii="Nokia Sans Wide" w:hAnsi="Nokia Sans Wide" w:hint="default"/>
        <w:b/>
      </w:rPr>
    </w:lvl>
    <w:lvl w:ilvl="2" w:tplc="05F4D59E">
      <w:start w:val="1"/>
      <w:numFmt w:val="bullet"/>
      <w:lvlText w:val="+"/>
      <w:lvlJc w:val="left"/>
      <w:pPr>
        <w:tabs>
          <w:tab w:val="num" w:pos="2160"/>
        </w:tabs>
        <w:ind w:left="2160" w:hanging="360"/>
      </w:pPr>
      <w:rPr>
        <w:rFonts w:ascii="Nokia Sans Wide" w:hAnsi="Nokia Sans Wide" w:hint="default"/>
      </w:rPr>
    </w:lvl>
    <w:lvl w:ilvl="3" w:tplc="B90A52F0">
      <w:start w:val="1"/>
      <w:numFmt w:val="bullet"/>
      <w:lvlText w:val="+"/>
      <w:lvlJc w:val="left"/>
      <w:pPr>
        <w:tabs>
          <w:tab w:val="num" w:pos="2880"/>
        </w:tabs>
        <w:ind w:left="2880" w:hanging="360"/>
      </w:pPr>
      <w:rPr>
        <w:rFonts w:ascii="Nokia Sans Wide" w:hAnsi="Nokia Sans Wide" w:hint="default"/>
      </w:rPr>
    </w:lvl>
    <w:lvl w:ilvl="4" w:tplc="22627E72" w:tentative="1">
      <w:start w:val="1"/>
      <w:numFmt w:val="bullet"/>
      <w:lvlText w:val="+"/>
      <w:lvlJc w:val="left"/>
      <w:pPr>
        <w:tabs>
          <w:tab w:val="num" w:pos="3600"/>
        </w:tabs>
        <w:ind w:left="3600" w:hanging="360"/>
      </w:pPr>
      <w:rPr>
        <w:rFonts w:ascii="Nokia Sans Wide" w:hAnsi="Nokia Sans Wide" w:hint="default"/>
      </w:rPr>
    </w:lvl>
    <w:lvl w:ilvl="5" w:tplc="49FE219A" w:tentative="1">
      <w:start w:val="1"/>
      <w:numFmt w:val="bullet"/>
      <w:lvlText w:val="+"/>
      <w:lvlJc w:val="left"/>
      <w:pPr>
        <w:tabs>
          <w:tab w:val="num" w:pos="4320"/>
        </w:tabs>
        <w:ind w:left="4320" w:hanging="360"/>
      </w:pPr>
      <w:rPr>
        <w:rFonts w:ascii="Nokia Sans Wide" w:hAnsi="Nokia Sans Wide" w:hint="default"/>
      </w:rPr>
    </w:lvl>
    <w:lvl w:ilvl="6" w:tplc="60343FDC" w:tentative="1">
      <w:start w:val="1"/>
      <w:numFmt w:val="bullet"/>
      <w:lvlText w:val="+"/>
      <w:lvlJc w:val="left"/>
      <w:pPr>
        <w:tabs>
          <w:tab w:val="num" w:pos="5040"/>
        </w:tabs>
        <w:ind w:left="5040" w:hanging="360"/>
      </w:pPr>
      <w:rPr>
        <w:rFonts w:ascii="Nokia Sans Wide" w:hAnsi="Nokia Sans Wide" w:hint="default"/>
      </w:rPr>
    </w:lvl>
    <w:lvl w:ilvl="7" w:tplc="2F9E3C94" w:tentative="1">
      <w:start w:val="1"/>
      <w:numFmt w:val="bullet"/>
      <w:lvlText w:val="+"/>
      <w:lvlJc w:val="left"/>
      <w:pPr>
        <w:tabs>
          <w:tab w:val="num" w:pos="5760"/>
        </w:tabs>
        <w:ind w:left="5760" w:hanging="360"/>
      </w:pPr>
      <w:rPr>
        <w:rFonts w:ascii="Nokia Sans Wide" w:hAnsi="Nokia Sans Wide" w:hint="default"/>
      </w:rPr>
    </w:lvl>
    <w:lvl w:ilvl="8" w:tplc="4F9A5AB6" w:tentative="1">
      <w:start w:val="1"/>
      <w:numFmt w:val="bullet"/>
      <w:lvlText w:val="+"/>
      <w:lvlJc w:val="left"/>
      <w:pPr>
        <w:tabs>
          <w:tab w:val="num" w:pos="6480"/>
        </w:tabs>
        <w:ind w:left="6480" w:hanging="360"/>
      </w:pPr>
      <w:rPr>
        <w:rFonts w:ascii="Nokia Sans Wide" w:hAnsi="Nokia Sans Wide" w:hint="default"/>
      </w:rPr>
    </w:lvl>
  </w:abstractNum>
  <w:abstractNum w:abstractNumId="28">
    <w:nsid w:val="37B71C79"/>
    <w:multiLevelType w:val="hybridMultilevel"/>
    <w:tmpl w:val="F05CA9E8"/>
    <w:lvl w:ilvl="0" w:tplc="C928A84A">
      <w:start w:val="1"/>
      <w:numFmt w:val="decimal"/>
      <w:lvlText w:val="%1."/>
      <w:lvlJc w:val="left"/>
      <w:pPr>
        <w:ind w:left="720" w:hanging="360"/>
      </w:pPr>
      <w:rPr>
        <w:color w:val="C0000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9">
    <w:nsid w:val="3FE02C68"/>
    <w:multiLevelType w:val="hybridMultilevel"/>
    <w:tmpl w:val="0E3C6384"/>
    <w:lvl w:ilvl="0" w:tplc="B27A90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60911F6"/>
    <w:multiLevelType w:val="hybridMultilevel"/>
    <w:tmpl w:val="65865D7C"/>
    <w:lvl w:ilvl="0" w:tplc="BD90F0BE">
      <w:start w:val="1"/>
      <w:numFmt w:val="bullet"/>
      <w:lvlText w:val="-"/>
      <w:lvlJc w:val="left"/>
      <w:pPr>
        <w:tabs>
          <w:tab w:val="num" w:pos="720"/>
        </w:tabs>
        <w:ind w:left="720" w:hanging="360"/>
      </w:pPr>
      <w:rPr>
        <w:rFonts w:ascii="Nokia Sans Wide" w:hAnsi="Nokia Sans Wide" w:hint="default"/>
      </w:rPr>
    </w:lvl>
    <w:lvl w:ilvl="1" w:tplc="38ACAF3A">
      <w:start w:val="160"/>
      <w:numFmt w:val="bullet"/>
      <w:lvlText w:val="-"/>
      <w:lvlJc w:val="left"/>
      <w:pPr>
        <w:tabs>
          <w:tab w:val="num" w:pos="1440"/>
        </w:tabs>
        <w:ind w:left="1440" w:hanging="360"/>
      </w:pPr>
      <w:rPr>
        <w:rFonts w:ascii="Nokia Sans Wide" w:hAnsi="Nokia Sans Wide" w:hint="default"/>
      </w:rPr>
    </w:lvl>
    <w:lvl w:ilvl="2" w:tplc="BAB0A7AC">
      <w:start w:val="160"/>
      <w:numFmt w:val="bullet"/>
      <w:lvlText w:val="•"/>
      <w:lvlJc w:val="left"/>
      <w:pPr>
        <w:tabs>
          <w:tab w:val="num" w:pos="2160"/>
        </w:tabs>
        <w:ind w:left="2160" w:hanging="360"/>
      </w:pPr>
      <w:rPr>
        <w:rFonts w:ascii="Nokia Sans Wide" w:hAnsi="Nokia Sans Wide" w:hint="default"/>
      </w:rPr>
    </w:lvl>
    <w:lvl w:ilvl="3" w:tplc="222083AC" w:tentative="1">
      <w:start w:val="1"/>
      <w:numFmt w:val="bullet"/>
      <w:lvlText w:val="-"/>
      <w:lvlJc w:val="left"/>
      <w:pPr>
        <w:tabs>
          <w:tab w:val="num" w:pos="2880"/>
        </w:tabs>
        <w:ind w:left="2880" w:hanging="360"/>
      </w:pPr>
      <w:rPr>
        <w:rFonts w:ascii="Nokia Sans Wide" w:hAnsi="Nokia Sans Wide" w:hint="default"/>
      </w:rPr>
    </w:lvl>
    <w:lvl w:ilvl="4" w:tplc="FB5A42CE" w:tentative="1">
      <w:start w:val="1"/>
      <w:numFmt w:val="bullet"/>
      <w:lvlText w:val="-"/>
      <w:lvlJc w:val="left"/>
      <w:pPr>
        <w:tabs>
          <w:tab w:val="num" w:pos="3600"/>
        </w:tabs>
        <w:ind w:left="3600" w:hanging="360"/>
      </w:pPr>
      <w:rPr>
        <w:rFonts w:ascii="Nokia Sans Wide" w:hAnsi="Nokia Sans Wide" w:hint="default"/>
      </w:rPr>
    </w:lvl>
    <w:lvl w:ilvl="5" w:tplc="2C88E142" w:tentative="1">
      <w:start w:val="1"/>
      <w:numFmt w:val="bullet"/>
      <w:lvlText w:val="-"/>
      <w:lvlJc w:val="left"/>
      <w:pPr>
        <w:tabs>
          <w:tab w:val="num" w:pos="4320"/>
        </w:tabs>
        <w:ind w:left="4320" w:hanging="360"/>
      </w:pPr>
      <w:rPr>
        <w:rFonts w:ascii="Nokia Sans Wide" w:hAnsi="Nokia Sans Wide" w:hint="default"/>
      </w:rPr>
    </w:lvl>
    <w:lvl w:ilvl="6" w:tplc="2722A610" w:tentative="1">
      <w:start w:val="1"/>
      <w:numFmt w:val="bullet"/>
      <w:lvlText w:val="-"/>
      <w:lvlJc w:val="left"/>
      <w:pPr>
        <w:tabs>
          <w:tab w:val="num" w:pos="5040"/>
        </w:tabs>
        <w:ind w:left="5040" w:hanging="360"/>
      </w:pPr>
      <w:rPr>
        <w:rFonts w:ascii="Nokia Sans Wide" w:hAnsi="Nokia Sans Wide" w:hint="default"/>
      </w:rPr>
    </w:lvl>
    <w:lvl w:ilvl="7" w:tplc="5060C5B6" w:tentative="1">
      <w:start w:val="1"/>
      <w:numFmt w:val="bullet"/>
      <w:lvlText w:val="-"/>
      <w:lvlJc w:val="left"/>
      <w:pPr>
        <w:tabs>
          <w:tab w:val="num" w:pos="5760"/>
        </w:tabs>
        <w:ind w:left="5760" w:hanging="360"/>
      </w:pPr>
      <w:rPr>
        <w:rFonts w:ascii="Nokia Sans Wide" w:hAnsi="Nokia Sans Wide" w:hint="default"/>
      </w:rPr>
    </w:lvl>
    <w:lvl w:ilvl="8" w:tplc="8CC846C8" w:tentative="1">
      <w:start w:val="1"/>
      <w:numFmt w:val="bullet"/>
      <w:lvlText w:val="-"/>
      <w:lvlJc w:val="left"/>
      <w:pPr>
        <w:tabs>
          <w:tab w:val="num" w:pos="6480"/>
        </w:tabs>
        <w:ind w:left="6480" w:hanging="360"/>
      </w:pPr>
      <w:rPr>
        <w:rFonts w:ascii="Nokia Sans Wide" w:hAnsi="Nokia Sans Wide" w:hint="default"/>
      </w:rPr>
    </w:lvl>
  </w:abstractNum>
  <w:abstractNum w:abstractNumId="31">
    <w:nsid w:val="46E6242A"/>
    <w:multiLevelType w:val="hybridMultilevel"/>
    <w:tmpl w:val="48DEBF0A"/>
    <w:lvl w:ilvl="0" w:tplc="0B1E7C38">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2">
    <w:nsid w:val="499B11C1"/>
    <w:multiLevelType w:val="multilevel"/>
    <w:tmpl w:val="10140B9E"/>
    <w:lvl w:ilvl="0">
      <w:start w:val="1"/>
      <w:numFmt w:val="decimal"/>
      <w:pStyle w:val="ECCFiguretitle"/>
      <w:suff w:val="space"/>
      <w:lvlText w:val="Figure %1:"/>
      <w:lvlJc w:val="left"/>
      <w:pPr>
        <w:ind w:left="360" w:hanging="360"/>
      </w:pPr>
      <w:rPr>
        <w:rFonts w:ascii="Arial" w:hAnsi="Arial" w:cs="Times New Roman" w:hint="default"/>
        <w:b/>
        <w:i w:val="0"/>
        <w:color w:val="D2232A"/>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49BC71F2"/>
    <w:multiLevelType w:val="hybridMultilevel"/>
    <w:tmpl w:val="CE70458A"/>
    <w:lvl w:ilvl="0" w:tplc="23362292">
      <w:start w:val="1"/>
      <w:numFmt w:val="decimal"/>
      <w:lvlText w:val="%1."/>
      <w:lvlJc w:val="left"/>
      <w:pPr>
        <w:tabs>
          <w:tab w:val="num" w:pos="1080"/>
        </w:tabs>
        <w:ind w:left="1080" w:hanging="360"/>
      </w:pPr>
      <w:rPr>
        <w:rFonts w:cs="Times New Roman" w:hint="default"/>
        <w:color w:val="C00000"/>
      </w:rPr>
    </w:lvl>
    <w:lvl w:ilvl="1" w:tplc="040C0019" w:tentative="1">
      <w:start w:val="1"/>
      <w:numFmt w:val="lowerLetter"/>
      <w:lvlText w:val="%2."/>
      <w:lvlJc w:val="left"/>
      <w:pPr>
        <w:tabs>
          <w:tab w:val="num" w:pos="1800"/>
        </w:tabs>
        <w:ind w:left="1800" w:hanging="360"/>
      </w:pPr>
      <w:rPr>
        <w:rFonts w:cs="Times New Roman"/>
      </w:rPr>
    </w:lvl>
    <w:lvl w:ilvl="2" w:tplc="040C001B" w:tentative="1">
      <w:start w:val="1"/>
      <w:numFmt w:val="lowerRoman"/>
      <w:lvlText w:val="%3."/>
      <w:lvlJc w:val="right"/>
      <w:pPr>
        <w:tabs>
          <w:tab w:val="num" w:pos="2520"/>
        </w:tabs>
        <w:ind w:left="2520" w:hanging="180"/>
      </w:pPr>
      <w:rPr>
        <w:rFonts w:cs="Times New Roman"/>
      </w:rPr>
    </w:lvl>
    <w:lvl w:ilvl="3" w:tplc="040C000F" w:tentative="1">
      <w:start w:val="1"/>
      <w:numFmt w:val="decimal"/>
      <w:lvlText w:val="%4."/>
      <w:lvlJc w:val="left"/>
      <w:pPr>
        <w:tabs>
          <w:tab w:val="num" w:pos="3240"/>
        </w:tabs>
        <w:ind w:left="3240" w:hanging="360"/>
      </w:pPr>
      <w:rPr>
        <w:rFonts w:cs="Times New Roman"/>
      </w:rPr>
    </w:lvl>
    <w:lvl w:ilvl="4" w:tplc="040C0019" w:tentative="1">
      <w:start w:val="1"/>
      <w:numFmt w:val="lowerLetter"/>
      <w:lvlText w:val="%5."/>
      <w:lvlJc w:val="left"/>
      <w:pPr>
        <w:tabs>
          <w:tab w:val="num" w:pos="3960"/>
        </w:tabs>
        <w:ind w:left="3960" w:hanging="360"/>
      </w:pPr>
      <w:rPr>
        <w:rFonts w:cs="Times New Roman"/>
      </w:rPr>
    </w:lvl>
    <w:lvl w:ilvl="5" w:tplc="040C001B" w:tentative="1">
      <w:start w:val="1"/>
      <w:numFmt w:val="lowerRoman"/>
      <w:lvlText w:val="%6."/>
      <w:lvlJc w:val="right"/>
      <w:pPr>
        <w:tabs>
          <w:tab w:val="num" w:pos="4680"/>
        </w:tabs>
        <w:ind w:left="4680" w:hanging="180"/>
      </w:pPr>
      <w:rPr>
        <w:rFonts w:cs="Times New Roman"/>
      </w:rPr>
    </w:lvl>
    <w:lvl w:ilvl="6" w:tplc="040C000F" w:tentative="1">
      <w:start w:val="1"/>
      <w:numFmt w:val="decimal"/>
      <w:lvlText w:val="%7."/>
      <w:lvlJc w:val="left"/>
      <w:pPr>
        <w:tabs>
          <w:tab w:val="num" w:pos="5400"/>
        </w:tabs>
        <w:ind w:left="5400" w:hanging="360"/>
      </w:pPr>
      <w:rPr>
        <w:rFonts w:cs="Times New Roman"/>
      </w:rPr>
    </w:lvl>
    <w:lvl w:ilvl="7" w:tplc="040C0019" w:tentative="1">
      <w:start w:val="1"/>
      <w:numFmt w:val="lowerLetter"/>
      <w:lvlText w:val="%8."/>
      <w:lvlJc w:val="left"/>
      <w:pPr>
        <w:tabs>
          <w:tab w:val="num" w:pos="6120"/>
        </w:tabs>
        <w:ind w:left="6120" w:hanging="360"/>
      </w:pPr>
      <w:rPr>
        <w:rFonts w:cs="Times New Roman"/>
      </w:rPr>
    </w:lvl>
    <w:lvl w:ilvl="8" w:tplc="040C001B" w:tentative="1">
      <w:start w:val="1"/>
      <w:numFmt w:val="lowerRoman"/>
      <w:lvlText w:val="%9."/>
      <w:lvlJc w:val="right"/>
      <w:pPr>
        <w:tabs>
          <w:tab w:val="num" w:pos="6840"/>
        </w:tabs>
        <w:ind w:left="6840" w:hanging="180"/>
      </w:pPr>
      <w:rPr>
        <w:rFonts w:cs="Times New Roman"/>
      </w:rPr>
    </w:lvl>
  </w:abstractNum>
  <w:abstractNum w:abstractNumId="34">
    <w:nsid w:val="4A9E5FAA"/>
    <w:multiLevelType w:val="singleLevel"/>
    <w:tmpl w:val="04090017"/>
    <w:lvl w:ilvl="0">
      <w:start w:val="1"/>
      <w:numFmt w:val="lowerLetter"/>
      <w:lvlText w:val="%1)"/>
      <w:lvlJc w:val="left"/>
      <w:pPr>
        <w:tabs>
          <w:tab w:val="num" w:pos="360"/>
        </w:tabs>
        <w:ind w:left="360" w:hanging="360"/>
      </w:pPr>
      <w:rPr>
        <w:rFonts w:cs="Times New Roman"/>
      </w:rPr>
    </w:lvl>
  </w:abstractNum>
  <w:abstractNum w:abstractNumId="35">
    <w:nsid w:val="5A204DB0"/>
    <w:multiLevelType w:val="hybridMultilevel"/>
    <w:tmpl w:val="591E407C"/>
    <w:lvl w:ilvl="0" w:tplc="46720B08">
      <w:start w:val="1"/>
      <w:numFmt w:val="bullet"/>
      <w:lvlText w:val="+"/>
      <w:lvlJc w:val="left"/>
      <w:pPr>
        <w:tabs>
          <w:tab w:val="num" w:pos="720"/>
        </w:tabs>
        <w:ind w:left="720" w:hanging="360"/>
      </w:pPr>
      <w:rPr>
        <w:rFonts w:ascii="Nokia Sans Wide" w:hAnsi="Nokia Sans Wide" w:hint="default"/>
      </w:rPr>
    </w:lvl>
    <w:lvl w:ilvl="1" w:tplc="8C6A5EC2">
      <w:start w:val="160"/>
      <w:numFmt w:val="bullet"/>
      <w:lvlText w:val="+"/>
      <w:lvlJc w:val="left"/>
      <w:pPr>
        <w:tabs>
          <w:tab w:val="num" w:pos="1440"/>
        </w:tabs>
        <w:ind w:left="1440" w:hanging="360"/>
      </w:pPr>
      <w:rPr>
        <w:rFonts w:ascii="Nokia Sans Wide" w:hAnsi="Nokia Sans Wide" w:hint="default"/>
      </w:rPr>
    </w:lvl>
    <w:lvl w:ilvl="2" w:tplc="AEC43A32">
      <w:start w:val="1"/>
      <w:numFmt w:val="bullet"/>
      <w:lvlText w:val="+"/>
      <w:lvlJc w:val="left"/>
      <w:pPr>
        <w:tabs>
          <w:tab w:val="num" w:pos="2160"/>
        </w:tabs>
        <w:ind w:left="2160" w:hanging="360"/>
      </w:pPr>
      <w:rPr>
        <w:rFonts w:ascii="Nokia Sans Wide" w:hAnsi="Nokia Sans Wide" w:hint="default"/>
      </w:rPr>
    </w:lvl>
    <w:lvl w:ilvl="3" w:tplc="06C4EA60" w:tentative="1">
      <w:start w:val="1"/>
      <w:numFmt w:val="bullet"/>
      <w:lvlText w:val="+"/>
      <w:lvlJc w:val="left"/>
      <w:pPr>
        <w:tabs>
          <w:tab w:val="num" w:pos="2880"/>
        </w:tabs>
        <w:ind w:left="2880" w:hanging="360"/>
      </w:pPr>
      <w:rPr>
        <w:rFonts w:ascii="Nokia Sans Wide" w:hAnsi="Nokia Sans Wide" w:hint="default"/>
      </w:rPr>
    </w:lvl>
    <w:lvl w:ilvl="4" w:tplc="F47610EC" w:tentative="1">
      <w:start w:val="1"/>
      <w:numFmt w:val="bullet"/>
      <w:lvlText w:val="+"/>
      <w:lvlJc w:val="left"/>
      <w:pPr>
        <w:tabs>
          <w:tab w:val="num" w:pos="3600"/>
        </w:tabs>
        <w:ind w:left="3600" w:hanging="360"/>
      </w:pPr>
      <w:rPr>
        <w:rFonts w:ascii="Nokia Sans Wide" w:hAnsi="Nokia Sans Wide" w:hint="default"/>
      </w:rPr>
    </w:lvl>
    <w:lvl w:ilvl="5" w:tplc="B0E27FAA" w:tentative="1">
      <w:start w:val="1"/>
      <w:numFmt w:val="bullet"/>
      <w:lvlText w:val="+"/>
      <w:lvlJc w:val="left"/>
      <w:pPr>
        <w:tabs>
          <w:tab w:val="num" w:pos="4320"/>
        </w:tabs>
        <w:ind w:left="4320" w:hanging="360"/>
      </w:pPr>
      <w:rPr>
        <w:rFonts w:ascii="Nokia Sans Wide" w:hAnsi="Nokia Sans Wide" w:hint="default"/>
      </w:rPr>
    </w:lvl>
    <w:lvl w:ilvl="6" w:tplc="24ECCD40" w:tentative="1">
      <w:start w:val="1"/>
      <w:numFmt w:val="bullet"/>
      <w:lvlText w:val="+"/>
      <w:lvlJc w:val="left"/>
      <w:pPr>
        <w:tabs>
          <w:tab w:val="num" w:pos="5040"/>
        </w:tabs>
        <w:ind w:left="5040" w:hanging="360"/>
      </w:pPr>
      <w:rPr>
        <w:rFonts w:ascii="Nokia Sans Wide" w:hAnsi="Nokia Sans Wide" w:hint="default"/>
      </w:rPr>
    </w:lvl>
    <w:lvl w:ilvl="7" w:tplc="C62E6E20" w:tentative="1">
      <w:start w:val="1"/>
      <w:numFmt w:val="bullet"/>
      <w:lvlText w:val="+"/>
      <w:lvlJc w:val="left"/>
      <w:pPr>
        <w:tabs>
          <w:tab w:val="num" w:pos="5760"/>
        </w:tabs>
        <w:ind w:left="5760" w:hanging="360"/>
      </w:pPr>
      <w:rPr>
        <w:rFonts w:ascii="Nokia Sans Wide" w:hAnsi="Nokia Sans Wide" w:hint="default"/>
      </w:rPr>
    </w:lvl>
    <w:lvl w:ilvl="8" w:tplc="4BFC8FBA" w:tentative="1">
      <w:start w:val="1"/>
      <w:numFmt w:val="bullet"/>
      <w:lvlText w:val="+"/>
      <w:lvlJc w:val="left"/>
      <w:pPr>
        <w:tabs>
          <w:tab w:val="num" w:pos="6480"/>
        </w:tabs>
        <w:ind w:left="6480" w:hanging="360"/>
      </w:pPr>
      <w:rPr>
        <w:rFonts w:ascii="Nokia Sans Wide" w:hAnsi="Nokia Sans Wide" w:hint="default"/>
      </w:rPr>
    </w:lvl>
  </w:abstractNum>
  <w:abstractNum w:abstractNumId="36">
    <w:nsid w:val="6CB5269E"/>
    <w:multiLevelType w:val="hybridMultilevel"/>
    <w:tmpl w:val="96D863A8"/>
    <w:lvl w:ilvl="0" w:tplc="2F3EE400">
      <w:start w:val="1"/>
      <w:numFmt w:val="bullet"/>
      <w:lvlText w:val="-"/>
      <w:lvlJc w:val="left"/>
      <w:pPr>
        <w:tabs>
          <w:tab w:val="num" w:pos="720"/>
        </w:tabs>
        <w:ind w:left="720" w:hanging="360"/>
      </w:pPr>
      <w:rPr>
        <w:rFonts w:ascii="Nokia Sans Wide" w:hAnsi="Nokia Sans Wide" w:hint="default"/>
      </w:rPr>
    </w:lvl>
    <w:lvl w:ilvl="1" w:tplc="4FF83010">
      <w:start w:val="160"/>
      <w:numFmt w:val="bullet"/>
      <w:lvlText w:val="-"/>
      <w:lvlJc w:val="left"/>
      <w:pPr>
        <w:tabs>
          <w:tab w:val="num" w:pos="1440"/>
        </w:tabs>
        <w:ind w:left="1440" w:hanging="360"/>
      </w:pPr>
      <w:rPr>
        <w:rFonts w:ascii="Nokia Sans Wide" w:hAnsi="Nokia Sans Wide" w:hint="default"/>
      </w:rPr>
    </w:lvl>
    <w:lvl w:ilvl="2" w:tplc="5002BB5A" w:tentative="1">
      <w:start w:val="1"/>
      <w:numFmt w:val="bullet"/>
      <w:lvlText w:val="-"/>
      <w:lvlJc w:val="left"/>
      <w:pPr>
        <w:tabs>
          <w:tab w:val="num" w:pos="2160"/>
        </w:tabs>
        <w:ind w:left="2160" w:hanging="360"/>
      </w:pPr>
      <w:rPr>
        <w:rFonts w:ascii="Nokia Sans Wide" w:hAnsi="Nokia Sans Wide" w:hint="default"/>
      </w:rPr>
    </w:lvl>
    <w:lvl w:ilvl="3" w:tplc="18C82F86" w:tentative="1">
      <w:start w:val="1"/>
      <w:numFmt w:val="bullet"/>
      <w:lvlText w:val="-"/>
      <w:lvlJc w:val="left"/>
      <w:pPr>
        <w:tabs>
          <w:tab w:val="num" w:pos="2880"/>
        </w:tabs>
        <w:ind w:left="2880" w:hanging="360"/>
      </w:pPr>
      <w:rPr>
        <w:rFonts w:ascii="Nokia Sans Wide" w:hAnsi="Nokia Sans Wide" w:hint="default"/>
      </w:rPr>
    </w:lvl>
    <w:lvl w:ilvl="4" w:tplc="7FB4C024" w:tentative="1">
      <w:start w:val="1"/>
      <w:numFmt w:val="bullet"/>
      <w:lvlText w:val="-"/>
      <w:lvlJc w:val="left"/>
      <w:pPr>
        <w:tabs>
          <w:tab w:val="num" w:pos="3600"/>
        </w:tabs>
        <w:ind w:left="3600" w:hanging="360"/>
      </w:pPr>
      <w:rPr>
        <w:rFonts w:ascii="Nokia Sans Wide" w:hAnsi="Nokia Sans Wide" w:hint="default"/>
      </w:rPr>
    </w:lvl>
    <w:lvl w:ilvl="5" w:tplc="A7DC15E8" w:tentative="1">
      <w:start w:val="1"/>
      <w:numFmt w:val="bullet"/>
      <w:lvlText w:val="-"/>
      <w:lvlJc w:val="left"/>
      <w:pPr>
        <w:tabs>
          <w:tab w:val="num" w:pos="4320"/>
        </w:tabs>
        <w:ind w:left="4320" w:hanging="360"/>
      </w:pPr>
      <w:rPr>
        <w:rFonts w:ascii="Nokia Sans Wide" w:hAnsi="Nokia Sans Wide" w:hint="default"/>
      </w:rPr>
    </w:lvl>
    <w:lvl w:ilvl="6" w:tplc="BFC200F8" w:tentative="1">
      <w:start w:val="1"/>
      <w:numFmt w:val="bullet"/>
      <w:lvlText w:val="-"/>
      <w:lvlJc w:val="left"/>
      <w:pPr>
        <w:tabs>
          <w:tab w:val="num" w:pos="5040"/>
        </w:tabs>
        <w:ind w:left="5040" w:hanging="360"/>
      </w:pPr>
      <w:rPr>
        <w:rFonts w:ascii="Nokia Sans Wide" w:hAnsi="Nokia Sans Wide" w:hint="default"/>
      </w:rPr>
    </w:lvl>
    <w:lvl w:ilvl="7" w:tplc="668A45F4" w:tentative="1">
      <w:start w:val="1"/>
      <w:numFmt w:val="bullet"/>
      <w:lvlText w:val="-"/>
      <w:lvlJc w:val="left"/>
      <w:pPr>
        <w:tabs>
          <w:tab w:val="num" w:pos="5760"/>
        </w:tabs>
        <w:ind w:left="5760" w:hanging="360"/>
      </w:pPr>
      <w:rPr>
        <w:rFonts w:ascii="Nokia Sans Wide" w:hAnsi="Nokia Sans Wide" w:hint="default"/>
      </w:rPr>
    </w:lvl>
    <w:lvl w:ilvl="8" w:tplc="057E04B4" w:tentative="1">
      <w:start w:val="1"/>
      <w:numFmt w:val="bullet"/>
      <w:lvlText w:val="-"/>
      <w:lvlJc w:val="left"/>
      <w:pPr>
        <w:tabs>
          <w:tab w:val="num" w:pos="6480"/>
        </w:tabs>
        <w:ind w:left="6480" w:hanging="360"/>
      </w:pPr>
      <w:rPr>
        <w:rFonts w:ascii="Nokia Sans Wide" w:hAnsi="Nokia Sans Wide" w:hint="default"/>
      </w:rPr>
    </w:lvl>
  </w:abstractNum>
  <w:abstractNum w:abstractNumId="37">
    <w:nsid w:val="71257B0C"/>
    <w:multiLevelType w:val="hybridMultilevel"/>
    <w:tmpl w:val="9D843A7E"/>
    <w:lvl w:ilvl="0" w:tplc="4E34979E">
      <w:start w:val="1"/>
      <w:numFmt w:val="bullet"/>
      <w:lvlText w:val="+"/>
      <w:lvlJc w:val="left"/>
      <w:pPr>
        <w:tabs>
          <w:tab w:val="num" w:pos="720"/>
        </w:tabs>
        <w:ind w:left="720" w:hanging="360"/>
      </w:pPr>
      <w:rPr>
        <w:rFonts w:ascii="Nokia Sans Wide" w:hAnsi="Nokia Sans Wide" w:hint="default"/>
      </w:rPr>
    </w:lvl>
    <w:lvl w:ilvl="1" w:tplc="03FE797A">
      <w:start w:val="160"/>
      <w:numFmt w:val="bullet"/>
      <w:lvlText w:val="+"/>
      <w:lvlJc w:val="left"/>
      <w:pPr>
        <w:tabs>
          <w:tab w:val="num" w:pos="1440"/>
        </w:tabs>
        <w:ind w:left="1440" w:hanging="360"/>
      </w:pPr>
      <w:rPr>
        <w:rFonts w:ascii="Nokia Sans Wide" w:hAnsi="Nokia Sans Wide" w:hint="default"/>
      </w:rPr>
    </w:lvl>
    <w:lvl w:ilvl="2" w:tplc="A38A97EA">
      <w:start w:val="1"/>
      <w:numFmt w:val="bullet"/>
      <w:lvlText w:val="+"/>
      <w:lvlJc w:val="left"/>
      <w:pPr>
        <w:tabs>
          <w:tab w:val="num" w:pos="2160"/>
        </w:tabs>
        <w:ind w:left="2160" w:hanging="360"/>
      </w:pPr>
      <w:rPr>
        <w:rFonts w:ascii="Nokia Sans Wide" w:hAnsi="Nokia Sans Wide" w:hint="default"/>
      </w:rPr>
    </w:lvl>
    <w:lvl w:ilvl="3" w:tplc="51803274">
      <w:start w:val="1"/>
      <w:numFmt w:val="bullet"/>
      <w:lvlText w:val="+"/>
      <w:lvlJc w:val="left"/>
      <w:pPr>
        <w:tabs>
          <w:tab w:val="num" w:pos="2880"/>
        </w:tabs>
        <w:ind w:left="2880" w:hanging="360"/>
      </w:pPr>
      <w:rPr>
        <w:rFonts w:ascii="Nokia Sans Wide" w:hAnsi="Nokia Sans Wide" w:hint="default"/>
      </w:rPr>
    </w:lvl>
    <w:lvl w:ilvl="4" w:tplc="EC2A941C" w:tentative="1">
      <w:start w:val="1"/>
      <w:numFmt w:val="bullet"/>
      <w:lvlText w:val="+"/>
      <w:lvlJc w:val="left"/>
      <w:pPr>
        <w:tabs>
          <w:tab w:val="num" w:pos="3600"/>
        </w:tabs>
        <w:ind w:left="3600" w:hanging="360"/>
      </w:pPr>
      <w:rPr>
        <w:rFonts w:ascii="Nokia Sans Wide" w:hAnsi="Nokia Sans Wide" w:hint="default"/>
      </w:rPr>
    </w:lvl>
    <w:lvl w:ilvl="5" w:tplc="638A3E64" w:tentative="1">
      <w:start w:val="1"/>
      <w:numFmt w:val="bullet"/>
      <w:lvlText w:val="+"/>
      <w:lvlJc w:val="left"/>
      <w:pPr>
        <w:tabs>
          <w:tab w:val="num" w:pos="4320"/>
        </w:tabs>
        <w:ind w:left="4320" w:hanging="360"/>
      </w:pPr>
      <w:rPr>
        <w:rFonts w:ascii="Nokia Sans Wide" w:hAnsi="Nokia Sans Wide" w:hint="default"/>
      </w:rPr>
    </w:lvl>
    <w:lvl w:ilvl="6" w:tplc="13D4FCE6" w:tentative="1">
      <w:start w:val="1"/>
      <w:numFmt w:val="bullet"/>
      <w:lvlText w:val="+"/>
      <w:lvlJc w:val="left"/>
      <w:pPr>
        <w:tabs>
          <w:tab w:val="num" w:pos="5040"/>
        </w:tabs>
        <w:ind w:left="5040" w:hanging="360"/>
      </w:pPr>
      <w:rPr>
        <w:rFonts w:ascii="Nokia Sans Wide" w:hAnsi="Nokia Sans Wide" w:hint="default"/>
      </w:rPr>
    </w:lvl>
    <w:lvl w:ilvl="7" w:tplc="C6E4C992" w:tentative="1">
      <w:start w:val="1"/>
      <w:numFmt w:val="bullet"/>
      <w:lvlText w:val="+"/>
      <w:lvlJc w:val="left"/>
      <w:pPr>
        <w:tabs>
          <w:tab w:val="num" w:pos="5760"/>
        </w:tabs>
        <w:ind w:left="5760" w:hanging="360"/>
      </w:pPr>
      <w:rPr>
        <w:rFonts w:ascii="Nokia Sans Wide" w:hAnsi="Nokia Sans Wide" w:hint="default"/>
      </w:rPr>
    </w:lvl>
    <w:lvl w:ilvl="8" w:tplc="80B409B8" w:tentative="1">
      <w:start w:val="1"/>
      <w:numFmt w:val="bullet"/>
      <w:lvlText w:val="+"/>
      <w:lvlJc w:val="left"/>
      <w:pPr>
        <w:tabs>
          <w:tab w:val="num" w:pos="6480"/>
        </w:tabs>
        <w:ind w:left="6480" w:hanging="360"/>
      </w:pPr>
      <w:rPr>
        <w:rFonts w:ascii="Nokia Sans Wide" w:hAnsi="Nokia Sans Wide" w:hint="default"/>
      </w:rPr>
    </w:lvl>
  </w:abstractNum>
  <w:abstractNum w:abstractNumId="38">
    <w:nsid w:val="762A7C8F"/>
    <w:multiLevelType w:val="hybridMultilevel"/>
    <w:tmpl w:val="968AC8F2"/>
    <w:lvl w:ilvl="0" w:tplc="C928A84A">
      <w:start w:val="1"/>
      <w:numFmt w:val="decimal"/>
      <w:lvlText w:val="%1."/>
      <w:lvlJc w:val="left"/>
      <w:pPr>
        <w:ind w:left="720" w:hanging="360"/>
      </w:pPr>
      <w:rPr>
        <w:rFonts w:hint="default"/>
        <w:color w:val="C00000"/>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9">
    <w:nsid w:val="7B3212E4"/>
    <w:multiLevelType w:val="multilevel"/>
    <w:tmpl w:val="D2D60ECC"/>
    <w:lvl w:ilvl="0">
      <w:start w:val="1"/>
      <w:numFmt w:val="decimal"/>
      <w:suff w:val="space"/>
      <w:lvlText w:val="Table %1:"/>
      <w:lvlJc w:val="left"/>
      <w:pPr>
        <w:ind w:left="1070" w:hanging="360"/>
      </w:pPr>
      <w:rPr>
        <w:rFonts w:ascii="Arial" w:hAnsi="Arial" w:cs="Times New Roman" w:hint="default"/>
        <w:b/>
        <w:i w:val="0"/>
        <w:color w:val="D2232A"/>
        <w:sz w:val="20"/>
      </w:rPr>
    </w:lvl>
    <w:lvl w:ilvl="1">
      <w:start w:val="1"/>
      <w:numFmt w:val="decimal"/>
      <w:lvlText w:val="%1.%2."/>
      <w:lvlJc w:val="left"/>
      <w:pPr>
        <w:tabs>
          <w:tab w:val="num" w:pos="934"/>
        </w:tabs>
        <w:ind w:left="934" w:hanging="432"/>
      </w:pPr>
    </w:lvl>
    <w:lvl w:ilvl="2">
      <w:start w:val="1"/>
      <w:numFmt w:val="decimal"/>
      <w:lvlText w:val="%1.%2.%3."/>
      <w:lvlJc w:val="left"/>
      <w:pPr>
        <w:tabs>
          <w:tab w:val="num" w:pos="1582"/>
        </w:tabs>
        <w:ind w:left="1366" w:hanging="504"/>
      </w:pPr>
    </w:lvl>
    <w:lvl w:ilvl="3">
      <w:start w:val="1"/>
      <w:numFmt w:val="decimal"/>
      <w:lvlText w:val="%1.%2.%3.%4."/>
      <w:lvlJc w:val="left"/>
      <w:pPr>
        <w:tabs>
          <w:tab w:val="num" w:pos="1942"/>
        </w:tabs>
        <w:ind w:left="1870" w:hanging="648"/>
      </w:pPr>
    </w:lvl>
    <w:lvl w:ilvl="4">
      <w:start w:val="1"/>
      <w:numFmt w:val="decimal"/>
      <w:lvlText w:val="%1.%2.%3.%4.%5."/>
      <w:lvlJc w:val="left"/>
      <w:pPr>
        <w:tabs>
          <w:tab w:val="num" w:pos="2662"/>
        </w:tabs>
        <w:ind w:left="2374" w:hanging="792"/>
      </w:pPr>
    </w:lvl>
    <w:lvl w:ilvl="5">
      <w:start w:val="1"/>
      <w:numFmt w:val="decimal"/>
      <w:lvlText w:val="%1.%2.%3.%4.%5.%6."/>
      <w:lvlJc w:val="left"/>
      <w:pPr>
        <w:tabs>
          <w:tab w:val="num" w:pos="3022"/>
        </w:tabs>
        <w:ind w:left="2878" w:hanging="936"/>
      </w:pPr>
    </w:lvl>
    <w:lvl w:ilvl="6">
      <w:start w:val="1"/>
      <w:numFmt w:val="decimal"/>
      <w:lvlText w:val="%1.%2.%3.%4.%5.%6.%7."/>
      <w:lvlJc w:val="left"/>
      <w:pPr>
        <w:tabs>
          <w:tab w:val="num" w:pos="3742"/>
        </w:tabs>
        <w:ind w:left="3382" w:hanging="1080"/>
      </w:pPr>
    </w:lvl>
    <w:lvl w:ilvl="7">
      <w:start w:val="1"/>
      <w:numFmt w:val="decimal"/>
      <w:lvlText w:val="%1.%2.%3.%4.%5.%6.%7.%8."/>
      <w:lvlJc w:val="left"/>
      <w:pPr>
        <w:tabs>
          <w:tab w:val="num" w:pos="4102"/>
        </w:tabs>
        <w:ind w:left="3886" w:hanging="1224"/>
      </w:pPr>
    </w:lvl>
    <w:lvl w:ilvl="8">
      <w:start w:val="1"/>
      <w:numFmt w:val="decimal"/>
      <w:lvlText w:val="%1.%2.%3.%4.%5.%6.%7.%8.%9."/>
      <w:lvlJc w:val="left"/>
      <w:pPr>
        <w:tabs>
          <w:tab w:val="num" w:pos="4822"/>
        </w:tabs>
        <w:ind w:left="4462" w:hanging="1440"/>
      </w:pPr>
    </w:lvl>
  </w:abstractNum>
  <w:abstractNum w:abstractNumId="40">
    <w:nsid w:val="7B860AAD"/>
    <w:multiLevelType w:val="hybridMultilevel"/>
    <w:tmpl w:val="A20C21EE"/>
    <w:name w:val="WW8Num52"/>
    <w:lvl w:ilvl="0" w:tplc="B49C6736">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1"/>
  </w:num>
  <w:num w:numId="12">
    <w:abstractNumId w:val="2"/>
  </w:num>
  <w:num w:numId="13">
    <w:abstractNumId w:val="5"/>
  </w:num>
  <w:num w:numId="14">
    <w:abstractNumId w:val="6"/>
  </w:num>
  <w:num w:numId="15">
    <w:abstractNumId w:val="17"/>
  </w:num>
  <w:num w:numId="16">
    <w:abstractNumId w:val="27"/>
  </w:num>
  <w:num w:numId="17">
    <w:abstractNumId w:val="30"/>
  </w:num>
  <w:num w:numId="18">
    <w:abstractNumId w:val="35"/>
  </w:num>
  <w:num w:numId="19">
    <w:abstractNumId w:val="9"/>
  </w:num>
  <w:num w:numId="20">
    <w:abstractNumId w:val="37"/>
  </w:num>
  <w:num w:numId="21">
    <w:abstractNumId w:val="36"/>
  </w:num>
  <w:num w:numId="22">
    <w:abstractNumId w:val="21"/>
  </w:num>
  <w:num w:numId="23">
    <w:abstractNumId w:val="12"/>
  </w:num>
  <w:num w:numId="24">
    <w:abstractNumId w:val="16"/>
  </w:num>
  <w:num w:numId="25">
    <w:abstractNumId w:val="34"/>
  </w:num>
  <w:num w:numId="26">
    <w:abstractNumId w:val="11"/>
  </w:num>
  <w:num w:numId="27">
    <w:abstractNumId w:val="1"/>
  </w:num>
  <w:num w:numId="28">
    <w:abstractNumId w:val="1"/>
  </w:num>
  <w:num w:numId="29">
    <w:abstractNumId w:val="33"/>
  </w:num>
  <w:num w:numId="30">
    <w:abstractNumId w:val="18"/>
  </w:num>
  <w:num w:numId="31">
    <w:abstractNumId w:val="24"/>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32"/>
  </w:num>
  <w:num w:numId="38">
    <w:abstractNumId w:val="15"/>
  </w:num>
  <w:num w:numId="39">
    <w:abstractNumId w:val="39"/>
  </w:num>
  <w:num w:numId="40">
    <w:abstractNumId w:val="22"/>
  </w:num>
  <w:num w:numId="41">
    <w:abstractNumId w:val="14"/>
  </w:num>
  <w:num w:numId="42">
    <w:abstractNumId w:val="20"/>
  </w:num>
  <w:num w:numId="43">
    <w:abstractNumId w:val="28"/>
  </w:num>
  <w:num w:numId="44">
    <w:abstractNumId w:val="10"/>
  </w:num>
  <w:num w:numId="45">
    <w:abstractNumId w:val="38"/>
  </w:num>
  <w:num w:numId="46">
    <w:abstractNumId w:val="13"/>
  </w:num>
  <w:num w:numId="47">
    <w:abstractNumId w:val="29"/>
  </w:num>
  <w:num w:numId="48">
    <w:abstractNumId w:val="23"/>
  </w:num>
  <w:num w:numId="49">
    <w:abstractNumId w:val="39"/>
  </w:num>
  <w:num w:numId="5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6"/>
  </w:num>
  <w:num w:numId="52">
    <w:abstractNumId w:val="25"/>
  </w:num>
  <w:num w:numId="53">
    <w:abstractNumId w:val="19"/>
  </w:num>
  <w:num w:numId="54">
    <w:abstractNumId w:val="31"/>
  </w:num>
  <w:num w:numId="55">
    <w:abstractNumId w:val="31"/>
    <w:lvlOverride w:ilvl="0">
      <w:startOverride w:val="1"/>
    </w:lvlOverride>
  </w:num>
  <w:num w:numId="5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2"/>
  </w:num>
  <w:num w:numId="58">
    <w:abstractNumId w:val="22"/>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WGC">
    <w15:presenceInfo w15:providerId="None" w15:userId="SWGC"/>
  </w15:person>
  <w15:person w15:author="Wesley Milton">
    <w15:presenceInfo w15:providerId="AD" w15:userId="S-1-5-21-1123561945-1326574676-682003330-268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removeDateAndTime/>
  <w:proofState w:spelling="clean" w:grammar="clean"/>
  <w:trackRevisions/>
  <w:defaultTabStop w:val="720"/>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7EC"/>
    <w:rsid w:val="00002F1F"/>
    <w:rsid w:val="000032C4"/>
    <w:rsid w:val="0000410C"/>
    <w:rsid w:val="00005407"/>
    <w:rsid w:val="00006AA4"/>
    <w:rsid w:val="000149C7"/>
    <w:rsid w:val="0002234A"/>
    <w:rsid w:val="000241B0"/>
    <w:rsid w:val="00024ED3"/>
    <w:rsid w:val="000267CC"/>
    <w:rsid w:val="00044670"/>
    <w:rsid w:val="000525BC"/>
    <w:rsid w:val="00056D23"/>
    <w:rsid w:val="00061251"/>
    <w:rsid w:val="0006222C"/>
    <w:rsid w:val="00064D0F"/>
    <w:rsid w:val="00076E38"/>
    <w:rsid w:val="00082012"/>
    <w:rsid w:val="00082963"/>
    <w:rsid w:val="000838EC"/>
    <w:rsid w:val="0008687F"/>
    <w:rsid w:val="000925C6"/>
    <w:rsid w:val="000A6C59"/>
    <w:rsid w:val="000B00DA"/>
    <w:rsid w:val="000B1E35"/>
    <w:rsid w:val="000B2A13"/>
    <w:rsid w:val="000C108C"/>
    <w:rsid w:val="000C1FA5"/>
    <w:rsid w:val="000D4141"/>
    <w:rsid w:val="000E10D1"/>
    <w:rsid w:val="000E68FB"/>
    <w:rsid w:val="000F4673"/>
    <w:rsid w:val="000F52EE"/>
    <w:rsid w:val="000F5EC5"/>
    <w:rsid w:val="000F6980"/>
    <w:rsid w:val="00102244"/>
    <w:rsid w:val="00102E7F"/>
    <w:rsid w:val="001052AC"/>
    <w:rsid w:val="0011085C"/>
    <w:rsid w:val="00114E44"/>
    <w:rsid w:val="00115C7E"/>
    <w:rsid w:val="00130A99"/>
    <w:rsid w:val="001439C0"/>
    <w:rsid w:val="001444F0"/>
    <w:rsid w:val="00145F53"/>
    <w:rsid w:val="0015074C"/>
    <w:rsid w:val="00157D4D"/>
    <w:rsid w:val="001816CB"/>
    <w:rsid w:val="00184A95"/>
    <w:rsid w:val="00185E54"/>
    <w:rsid w:val="00190E8C"/>
    <w:rsid w:val="001941D4"/>
    <w:rsid w:val="00197415"/>
    <w:rsid w:val="00197864"/>
    <w:rsid w:val="001A3E3E"/>
    <w:rsid w:val="001B7BA3"/>
    <w:rsid w:val="001B7BD2"/>
    <w:rsid w:val="001C051A"/>
    <w:rsid w:val="001C388D"/>
    <w:rsid w:val="001C3F9F"/>
    <w:rsid w:val="001C6A20"/>
    <w:rsid w:val="001D2D52"/>
    <w:rsid w:val="001E2432"/>
    <w:rsid w:val="001E5ACA"/>
    <w:rsid w:val="001E7D83"/>
    <w:rsid w:val="001F3FB4"/>
    <w:rsid w:val="001F4A6E"/>
    <w:rsid w:val="00207333"/>
    <w:rsid w:val="00210553"/>
    <w:rsid w:val="00211F87"/>
    <w:rsid w:val="00213E0B"/>
    <w:rsid w:val="00215DC5"/>
    <w:rsid w:val="0021732B"/>
    <w:rsid w:val="00217D5D"/>
    <w:rsid w:val="0022262B"/>
    <w:rsid w:val="0022525D"/>
    <w:rsid w:val="002363E2"/>
    <w:rsid w:val="00236B4E"/>
    <w:rsid w:val="002419D6"/>
    <w:rsid w:val="00243BC8"/>
    <w:rsid w:val="002446C7"/>
    <w:rsid w:val="00250456"/>
    <w:rsid w:val="00250EDB"/>
    <w:rsid w:val="00255B1F"/>
    <w:rsid w:val="00260782"/>
    <w:rsid w:val="002627D4"/>
    <w:rsid w:val="00277580"/>
    <w:rsid w:val="00277CC7"/>
    <w:rsid w:val="00280CAD"/>
    <w:rsid w:val="00286D6B"/>
    <w:rsid w:val="00291010"/>
    <w:rsid w:val="002B0D78"/>
    <w:rsid w:val="002B167C"/>
    <w:rsid w:val="002B66F6"/>
    <w:rsid w:val="002D0D64"/>
    <w:rsid w:val="002D0EF7"/>
    <w:rsid w:val="002D30A9"/>
    <w:rsid w:val="002D6497"/>
    <w:rsid w:val="002D7C13"/>
    <w:rsid w:val="002E2D20"/>
    <w:rsid w:val="002F1B27"/>
    <w:rsid w:val="002F584F"/>
    <w:rsid w:val="002F73A6"/>
    <w:rsid w:val="00300EEB"/>
    <w:rsid w:val="00303A9E"/>
    <w:rsid w:val="00303E78"/>
    <w:rsid w:val="003059B1"/>
    <w:rsid w:val="003130B4"/>
    <w:rsid w:val="003206CE"/>
    <w:rsid w:val="003226FC"/>
    <w:rsid w:val="003237EC"/>
    <w:rsid w:val="00323AA0"/>
    <w:rsid w:val="00324FFB"/>
    <w:rsid w:val="00345034"/>
    <w:rsid w:val="00353754"/>
    <w:rsid w:val="003611DB"/>
    <w:rsid w:val="003620AB"/>
    <w:rsid w:val="00362131"/>
    <w:rsid w:val="00363F0A"/>
    <w:rsid w:val="00364B71"/>
    <w:rsid w:val="00364F05"/>
    <w:rsid w:val="00371A0C"/>
    <w:rsid w:val="00376DF1"/>
    <w:rsid w:val="003870F7"/>
    <w:rsid w:val="003901EF"/>
    <w:rsid w:val="00390ADA"/>
    <w:rsid w:val="003957C8"/>
    <w:rsid w:val="003A0EC1"/>
    <w:rsid w:val="003A67C4"/>
    <w:rsid w:val="003B6FEE"/>
    <w:rsid w:val="003B7D10"/>
    <w:rsid w:val="003C105D"/>
    <w:rsid w:val="003D3ADC"/>
    <w:rsid w:val="003D466D"/>
    <w:rsid w:val="003D62F5"/>
    <w:rsid w:val="003E2219"/>
    <w:rsid w:val="003E3B7F"/>
    <w:rsid w:val="003E64B1"/>
    <w:rsid w:val="003F0ADD"/>
    <w:rsid w:val="003F2EAA"/>
    <w:rsid w:val="003F33C5"/>
    <w:rsid w:val="00404A27"/>
    <w:rsid w:val="00405B3B"/>
    <w:rsid w:val="004108E1"/>
    <w:rsid w:val="00414FDD"/>
    <w:rsid w:val="00423281"/>
    <w:rsid w:val="0043032B"/>
    <w:rsid w:val="00431288"/>
    <w:rsid w:val="00442CA4"/>
    <w:rsid w:val="004475AC"/>
    <w:rsid w:val="00447A69"/>
    <w:rsid w:val="00450C6D"/>
    <w:rsid w:val="00451011"/>
    <w:rsid w:val="00454C61"/>
    <w:rsid w:val="00471260"/>
    <w:rsid w:val="004747D2"/>
    <w:rsid w:val="00476D60"/>
    <w:rsid w:val="00480917"/>
    <w:rsid w:val="00481A34"/>
    <w:rsid w:val="0048286E"/>
    <w:rsid w:val="004829D2"/>
    <w:rsid w:val="00485705"/>
    <w:rsid w:val="0049059D"/>
    <w:rsid w:val="00490F28"/>
    <w:rsid w:val="004A53D0"/>
    <w:rsid w:val="004A6A09"/>
    <w:rsid w:val="004C21BA"/>
    <w:rsid w:val="004C7CD2"/>
    <w:rsid w:val="004D3521"/>
    <w:rsid w:val="004D4E1B"/>
    <w:rsid w:val="004E0BF1"/>
    <w:rsid w:val="004E5602"/>
    <w:rsid w:val="004E5FBF"/>
    <w:rsid w:val="004F233D"/>
    <w:rsid w:val="004F25DE"/>
    <w:rsid w:val="004F3BA0"/>
    <w:rsid w:val="004F4E61"/>
    <w:rsid w:val="004F7512"/>
    <w:rsid w:val="0050195F"/>
    <w:rsid w:val="00503757"/>
    <w:rsid w:val="00511E77"/>
    <w:rsid w:val="00516CBE"/>
    <w:rsid w:val="00517105"/>
    <w:rsid w:val="005228E6"/>
    <w:rsid w:val="005278F3"/>
    <w:rsid w:val="00546758"/>
    <w:rsid w:val="00551BD7"/>
    <w:rsid w:val="00551EBB"/>
    <w:rsid w:val="00557024"/>
    <w:rsid w:val="005621A5"/>
    <w:rsid w:val="00564733"/>
    <w:rsid w:val="00564AA7"/>
    <w:rsid w:val="005651E2"/>
    <w:rsid w:val="005701F5"/>
    <w:rsid w:val="00573310"/>
    <w:rsid w:val="005811FC"/>
    <w:rsid w:val="00586320"/>
    <w:rsid w:val="00586919"/>
    <w:rsid w:val="00590D71"/>
    <w:rsid w:val="005A28FC"/>
    <w:rsid w:val="005A4046"/>
    <w:rsid w:val="005B1417"/>
    <w:rsid w:val="005B19F4"/>
    <w:rsid w:val="005B1C7E"/>
    <w:rsid w:val="005B2F1F"/>
    <w:rsid w:val="005B4A97"/>
    <w:rsid w:val="005C289C"/>
    <w:rsid w:val="005C44DD"/>
    <w:rsid w:val="005D64D1"/>
    <w:rsid w:val="005D6AB5"/>
    <w:rsid w:val="005E1EAB"/>
    <w:rsid w:val="005F0010"/>
    <w:rsid w:val="00601035"/>
    <w:rsid w:val="00603AEA"/>
    <w:rsid w:val="00603C82"/>
    <w:rsid w:val="0061299F"/>
    <w:rsid w:val="00612B6C"/>
    <w:rsid w:val="00621191"/>
    <w:rsid w:val="00622D22"/>
    <w:rsid w:val="00623058"/>
    <w:rsid w:val="0062710B"/>
    <w:rsid w:val="006321DC"/>
    <w:rsid w:val="006336B5"/>
    <w:rsid w:val="00635457"/>
    <w:rsid w:val="006403CE"/>
    <w:rsid w:val="00641A69"/>
    <w:rsid w:val="00655FA3"/>
    <w:rsid w:val="00660426"/>
    <w:rsid w:val="00666472"/>
    <w:rsid w:val="00684018"/>
    <w:rsid w:val="006909EA"/>
    <w:rsid w:val="006A2410"/>
    <w:rsid w:val="006A4E9C"/>
    <w:rsid w:val="006A5BAD"/>
    <w:rsid w:val="006A701F"/>
    <w:rsid w:val="006B186B"/>
    <w:rsid w:val="006B5C26"/>
    <w:rsid w:val="006C1754"/>
    <w:rsid w:val="006D338F"/>
    <w:rsid w:val="006D3E8A"/>
    <w:rsid w:val="006D6ABC"/>
    <w:rsid w:val="006E07F8"/>
    <w:rsid w:val="006E33A9"/>
    <w:rsid w:val="006E3625"/>
    <w:rsid w:val="006E3BCD"/>
    <w:rsid w:val="006E4109"/>
    <w:rsid w:val="006E56EA"/>
    <w:rsid w:val="006F08D5"/>
    <w:rsid w:val="006F4526"/>
    <w:rsid w:val="006F4EE2"/>
    <w:rsid w:val="006F5BA2"/>
    <w:rsid w:val="00704267"/>
    <w:rsid w:val="0070480D"/>
    <w:rsid w:val="007054C3"/>
    <w:rsid w:val="00712641"/>
    <w:rsid w:val="00713EF3"/>
    <w:rsid w:val="007171AA"/>
    <w:rsid w:val="00724DD6"/>
    <w:rsid w:val="007259FD"/>
    <w:rsid w:val="007356A0"/>
    <w:rsid w:val="0074453E"/>
    <w:rsid w:val="00744A81"/>
    <w:rsid w:val="00746880"/>
    <w:rsid w:val="00747248"/>
    <w:rsid w:val="007500FD"/>
    <w:rsid w:val="0075094B"/>
    <w:rsid w:val="00763AB6"/>
    <w:rsid w:val="0077067C"/>
    <w:rsid w:val="007723E2"/>
    <w:rsid w:val="00772D6F"/>
    <w:rsid w:val="0077533F"/>
    <w:rsid w:val="00784345"/>
    <w:rsid w:val="007856A4"/>
    <w:rsid w:val="007864A1"/>
    <w:rsid w:val="00796385"/>
    <w:rsid w:val="007B2402"/>
    <w:rsid w:val="007B4947"/>
    <w:rsid w:val="007B6901"/>
    <w:rsid w:val="007C31BA"/>
    <w:rsid w:val="007C6CF7"/>
    <w:rsid w:val="007D1515"/>
    <w:rsid w:val="007E03E4"/>
    <w:rsid w:val="007E123B"/>
    <w:rsid w:val="007E309B"/>
    <w:rsid w:val="007E5144"/>
    <w:rsid w:val="007F4122"/>
    <w:rsid w:val="007F4355"/>
    <w:rsid w:val="00801209"/>
    <w:rsid w:val="00801E20"/>
    <w:rsid w:val="0080379A"/>
    <w:rsid w:val="00804E70"/>
    <w:rsid w:val="0081698D"/>
    <w:rsid w:val="0082063D"/>
    <w:rsid w:val="008238E5"/>
    <w:rsid w:val="008244E4"/>
    <w:rsid w:val="00825F9E"/>
    <w:rsid w:val="00830306"/>
    <w:rsid w:val="0083393C"/>
    <w:rsid w:val="00834A66"/>
    <w:rsid w:val="008368EF"/>
    <w:rsid w:val="00842B71"/>
    <w:rsid w:val="00845193"/>
    <w:rsid w:val="008511C9"/>
    <w:rsid w:val="008547EC"/>
    <w:rsid w:val="00864773"/>
    <w:rsid w:val="008739A2"/>
    <w:rsid w:val="00877D15"/>
    <w:rsid w:val="00885358"/>
    <w:rsid w:val="00887C74"/>
    <w:rsid w:val="00890D52"/>
    <w:rsid w:val="00892ED0"/>
    <w:rsid w:val="008A064E"/>
    <w:rsid w:val="008A2845"/>
    <w:rsid w:val="008A58CB"/>
    <w:rsid w:val="008A5D40"/>
    <w:rsid w:val="008A7713"/>
    <w:rsid w:val="008B2AA7"/>
    <w:rsid w:val="008B4A59"/>
    <w:rsid w:val="008B7D5A"/>
    <w:rsid w:val="008C0299"/>
    <w:rsid w:val="008C384C"/>
    <w:rsid w:val="008C390B"/>
    <w:rsid w:val="008C6206"/>
    <w:rsid w:val="008C71A5"/>
    <w:rsid w:val="008D040A"/>
    <w:rsid w:val="008D5735"/>
    <w:rsid w:val="008D5AB0"/>
    <w:rsid w:val="008E4373"/>
    <w:rsid w:val="008F0607"/>
    <w:rsid w:val="008F11B5"/>
    <w:rsid w:val="008F6632"/>
    <w:rsid w:val="008F680D"/>
    <w:rsid w:val="009053BF"/>
    <w:rsid w:val="00911DD9"/>
    <w:rsid w:val="00912111"/>
    <w:rsid w:val="009125D7"/>
    <w:rsid w:val="00913D22"/>
    <w:rsid w:val="00916358"/>
    <w:rsid w:val="009167DE"/>
    <w:rsid w:val="009174A3"/>
    <w:rsid w:val="00920227"/>
    <w:rsid w:val="009217CC"/>
    <w:rsid w:val="00923073"/>
    <w:rsid w:val="0092311B"/>
    <w:rsid w:val="00923972"/>
    <w:rsid w:val="00924628"/>
    <w:rsid w:val="00927E3D"/>
    <w:rsid w:val="009340D8"/>
    <w:rsid w:val="00941916"/>
    <w:rsid w:val="00956C4F"/>
    <w:rsid w:val="00957F92"/>
    <w:rsid w:val="00964AB5"/>
    <w:rsid w:val="00966AFD"/>
    <w:rsid w:val="009746A4"/>
    <w:rsid w:val="009A31C0"/>
    <w:rsid w:val="009A3741"/>
    <w:rsid w:val="009A51F2"/>
    <w:rsid w:val="009A5219"/>
    <w:rsid w:val="009A716A"/>
    <w:rsid w:val="009B1543"/>
    <w:rsid w:val="009B1D39"/>
    <w:rsid w:val="009C5120"/>
    <w:rsid w:val="009D052D"/>
    <w:rsid w:val="009D1B4D"/>
    <w:rsid w:val="009E6C7E"/>
    <w:rsid w:val="009F5048"/>
    <w:rsid w:val="009F5E43"/>
    <w:rsid w:val="009F71E5"/>
    <w:rsid w:val="00A02B76"/>
    <w:rsid w:val="00A046A9"/>
    <w:rsid w:val="00A05BD5"/>
    <w:rsid w:val="00A05D8A"/>
    <w:rsid w:val="00A07893"/>
    <w:rsid w:val="00A15A0F"/>
    <w:rsid w:val="00A17685"/>
    <w:rsid w:val="00A2261F"/>
    <w:rsid w:val="00A25ED2"/>
    <w:rsid w:val="00A3379D"/>
    <w:rsid w:val="00A340AF"/>
    <w:rsid w:val="00A36516"/>
    <w:rsid w:val="00A46AEF"/>
    <w:rsid w:val="00A50F43"/>
    <w:rsid w:val="00A55B8C"/>
    <w:rsid w:val="00A60877"/>
    <w:rsid w:val="00A60BBC"/>
    <w:rsid w:val="00A60EE6"/>
    <w:rsid w:val="00A6119D"/>
    <w:rsid w:val="00A73A79"/>
    <w:rsid w:val="00A76479"/>
    <w:rsid w:val="00A81802"/>
    <w:rsid w:val="00A81E87"/>
    <w:rsid w:val="00A8517C"/>
    <w:rsid w:val="00A85D5D"/>
    <w:rsid w:val="00A8788C"/>
    <w:rsid w:val="00A902F5"/>
    <w:rsid w:val="00AA51BD"/>
    <w:rsid w:val="00AA60AB"/>
    <w:rsid w:val="00AB03D8"/>
    <w:rsid w:val="00AB3CB0"/>
    <w:rsid w:val="00AB422B"/>
    <w:rsid w:val="00AB5D26"/>
    <w:rsid w:val="00AD2278"/>
    <w:rsid w:val="00AD2BCA"/>
    <w:rsid w:val="00AE0253"/>
    <w:rsid w:val="00AE068E"/>
    <w:rsid w:val="00AE142E"/>
    <w:rsid w:val="00AE4007"/>
    <w:rsid w:val="00AE45C0"/>
    <w:rsid w:val="00AE4E6F"/>
    <w:rsid w:val="00AF17DE"/>
    <w:rsid w:val="00AF1B04"/>
    <w:rsid w:val="00B04DEA"/>
    <w:rsid w:val="00B106E2"/>
    <w:rsid w:val="00B127C9"/>
    <w:rsid w:val="00B136C8"/>
    <w:rsid w:val="00B13A97"/>
    <w:rsid w:val="00B14F1B"/>
    <w:rsid w:val="00B1524D"/>
    <w:rsid w:val="00B2357E"/>
    <w:rsid w:val="00B37F81"/>
    <w:rsid w:val="00B401A4"/>
    <w:rsid w:val="00B40890"/>
    <w:rsid w:val="00B437A6"/>
    <w:rsid w:val="00B43F7F"/>
    <w:rsid w:val="00B45960"/>
    <w:rsid w:val="00B46267"/>
    <w:rsid w:val="00B475E0"/>
    <w:rsid w:val="00B51FFD"/>
    <w:rsid w:val="00B56CD1"/>
    <w:rsid w:val="00B57F28"/>
    <w:rsid w:val="00B619E9"/>
    <w:rsid w:val="00B63934"/>
    <w:rsid w:val="00B66131"/>
    <w:rsid w:val="00B66BAE"/>
    <w:rsid w:val="00B7038C"/>
    <w:rsid w:val="00B70670"/>
    <w:rsid w:val="00B71B94"/>
    <w:rsid w:val="00B72D37"/>
    <w:rsid w:val="00B7757C"/>
    <w:rsid w:val="00B811C4"/>
    <w:rsid w:val="00B949D8"/>
    <w:rsid w:val="00BA09EC"/>
    <w:rsid w:val="00BA3377"/>
    <w:rsid w:val="00BA3F13"/>
    <w:rsid w:val="00BB13C4"/>
    <w:rsid w:val="00BB6EC1"/>
    <w:rsid w:val="00BC33AC"/>
    <w:rsid w:val="00BC6F01"/>
    <w:rsid w:val="00BD3BC3"/>
    <w:rsid w:val="00BD4C30"/>
    <w:rsid w:val="00BF176E"/>
    <w:rsid w:val="00BF1AEF"/>
    <w:rsid w:val="00BF511D"/>
    <w:rsid w:val="00BF6CF7"/>
    <w:rsid w:val="00C04E43"/>
    <w:rsid w:val="00C1427D"/>
    <w:rsid w:val="00C2323C"/>
    <w:rsid w:val="00C24769"/>
    <w:rsid w:val="00C2581F"/>
    <w:rsid w:val="00C26A9C"/>
    <w:rsid w:val="00C30A7E"/>
    <w:rsid w:val="00C3114B"/>
    <w:rsid w:val="00C374B2"/>
    <w:rsid w:val="00C41273"/>
    <w:rsid w:val="00C4465B"/>
    <w:rsid w:val="00C51681"/>
    <w:rsid w:val="00C52B6B"/>
    <w:rsid w:val="00C56C16"/>
    <w:rsid w:val="00C6449C"/>
    <w:rsid w:val="00C67466"/>
    <w:rsid w:val="00C67C1E"/>
    <w:rsid w:val="00C762BE"/>
    <w:rsid w:val="00C76651"/>
    <w:rsid w:val="00C90CFF"/>
    <w:rsid w:val="00C90F7B"/>
    <w:rsid w:val="00C93377"/>
    <w:rsid w:val="00C93F4C"/>
    <w:rsid w:val="00C95D4D"/>
    <w:rsid w:val="00C96942"/>
    <w:rsid w:val="00CA4BB8"/>
    <w:rsid w:val="00CB4E55"/>
    <w:rsid w:val="00CC0474"/>
    <w:rsid w:val="00CC697E"/>
    <w:rsid w:val="00CC6A32"/>
    <w:rsid w:val="00CD5E5D"/>
    <w:rsid w:val="00CE5BA4"/>
    <w:rsid w:val="00CE6B2F"/>
    <w:rsid w:val="00CF550E"/>
    <w:rsid w:val="00D03AAE"/>
    <w:rsid w:val="00D04C8A"/>
    <w:rsid w:val="00D066FF"/>
    <w:rsid w:val="00D17011"/>
    <w:rsid w:val="00D203B1"/>
    <w:rsid w:val="00D20729"/>
    <w:rsid w:val="00D20EA9"/>
    <w:rsid w:val="00D21407"/>
    <w:rsid w:val="00D21BAB"/>
    <w:rsid w:val="00D2349D"/>
    <w:rsid w:val="00D31640"/>
    <w:rsid w:val="00D35246"/>
    <w:rsid w:val="00D43B19"/>
    <w:rsid w:val="00D54A29"/>
    <w:rsid w:val="00D5566F"/>
    <w:rsid w:val="00D636FD"/>
    <w:rsid w:val="00D66950"/>
    <w:rsid w:val="00D6719B"/>
    <w:rsid w:val="00D763AE"/>
    <w:rsid w:val="00D81241"/>
    <w:rsid w:val="00D8194C"/>
    <w:rsid w:val="00D84089"/>
    <w:rsid w:val="00D864E6"/>
    <w:rsid w:val="00D86B5D"/>
    <w:rsid w:val="00D93DC5"/>
    <w:rsid w:val="00D947D5"/>
    <w:rsid w:val="00DA41E0"/>
    <w:rsid w:val="00DA4E45"/>
    <w:rsid w:val="00DA4F15"/>
    <w:rsid w:val="00DB025B"/>
    <w:rsid w:val="00DC37E8"/>
    <w:rsid w:val="00DD1C63"/>
    <w:rsid w:val="00DD6B83"/>
    <w:rsid w:val="00DE1C04"/>
    <w:rsid w:val="00DF0970"/>
    <w:rsid w:val="00DF2AB8"/>
    <w:rsid w:val="00DF3165"/>
    <w:rsid w:val="00DF4287"/>
    <w:rsid w:val="00DF455C"/>
    <w:rsid w:val="00E011FF"/>
    <w:rsid w:val="00E01D97"/>
    <w:rsid w:val="00E04A85"/>
    <w:rsid w:val="00E13AA3"/>
    <w:rsid w:val="00E14452"/>
    <w:rsid w:val="00E160C8"/>
    <w:rsid w:val="00E16CFB"/>
    <w:rsid w:val="00E234AB"/>
    <w:rsid w:val="00E24F37"/>
    <w:rsid w:val="00E25B45"/>
    <w:rsid w:val="00E278CD"/>
    <w:rsid w:val="00E32698"/>
    <w:rsid w:val="00E3304F"/>
    <w:rsid w:val="00E3312F"/>
    <w:rsid w:val="00E33BE7"/>
    <w:rsid w:val="00E366DC"/>
    <w:rsid w:val="00E42ABB"/>
    <w:rsid w:val="00E435A7"/>
    <w:rsid w:val="00E461D0"/>
    <w:rsid w:val="00E46908"/>
    <w:rsid w:val="00E4795C"/>
    <w:rsid w:val="00E529C2"/>
    <w:rsid w:val="00E564D2"/>
    <w:rsid w:val="00E620F0"/>
    <w:rsid w:val="00E62AA2"/>
    <w:rsid w:val="00E728F0"/>
    <w:rsid w:val="00E758F3"/>
    <w:rsid w:val="00E84555"/>
    <w:rsid w:val="00E87CC7"/>
    <w:rsid w:val="00EA4811"/>
    <w:rsid w:val="00EB5DA2"/>
    <w:rsid w:val="00EC02ED"/>
    <w:rsid w:val="00EC22B2"/>
    <w:rsid w:val="00EC2690"/>
    <w:rsid w:val="00EC5EA1"/>
    <w:rsid w:val="00ED0D86"/>
    <w:rsid w:val="00ED2054"/>
    <w:rsid w:val="00ED2F9E"/>
    <w:rsid w:val="00EE118E"/>
    <w:rsid w:val="00EF1CDB"/>
    <w:rsid w:val="00EF1CE4"/>
    <w:rsid w:val="00EF2625"/>
    <w:rsid w:val="00EF6C2F"/>
    <w:rsid w:val="00F115B7"/>
    <w:rsid w:val="00F11B9E"/>
    <w:rsid w:val="00F11D1C"/>
    <w:rsid w:val="00F170B8"/>
    <w:rsid w:val="00F17416"/>
    <w:rsid w:val="00F17D25"/>
    <w:rsid w:val="00F233F1"/>
    <w:rsid w:val="00F32360"/>
    <w:rsid w:val="00F404AE"/>
    <w:rsid w:val="00F463AB"/>
    <w:rsid w:val="00F55AD9"/>
    <w:rsid w:val="00F575FF"/>
    <w:rsid w:val="00F61C23"/>
    <w:rsid w:val="00F61EA1"/>
    <w:rsid w:val="00F64A51"/>
    <w:rsid w:val="00F654B4"/>
    <w:rsid w:val="00F6597E"/>
    <w:rsid w:val="00F71561"/>
    <w:rsid w:val="00F7662B"/>
    <w:rsid w:val="00F83993"/>
    <w:rsid w:val="00F90D95"/>
    <w:rsid w:val="00F93999"/>
    <w:rsid w:val="00F968ED"/>
    <w:rsid w:val="00F97042"/>
    <w:rsid w:val="00FA503E"/>
    <w:rsid w:val="00FB7E64"/>
    <w:rsid w:val="00FC0228"/>
    <w:rsid w:val="00FC3313"/>
    <w:rsid w:val="00FC3FD5"/>
    <w:rsid w:val="00FC64C5"/>
    <w:rsid w:val="00FD243A"/>
    <w:rsid w:val="00FD596E"/>
    <w:rsid w:val="00FD6824"/>
    <w:rsid w:val="00FD68C7"/>
    <w:rsid w:val="00FD7550"/>
    <w:rsid w:val="00FD78C9"/>
    <w:rsid w:val="00FE40EE"/>
    <w:rsid w:val="00FE42C2"/>
    <w:rsid w:val="00FF14D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725FF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semiHidden="0" w:unhideWhenUsed="0" w:qFormat="1"/>
    <w:lsdException w:name="footnote reference" w:uiPriority="0"/>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pPr>
      <w:suppressAutoHyphens/>
    </w:pPr>
    <w:rPr>
      <w:lang w:val="en-GB" w:eastAsia="ar-SA"/>
    </w:rPr>
  </w:style>
  <w:style w:type="paragraph" w:styleId="Heading1">
    <w:name w:val="heading 1"/>
    <w:aliases w:val="ECC Heading 1"/>
    <w:basedOn w:val="Normal"/>
    <w:next w:val="Normal"/>
    <w:link w:val="Heading1Char"/>
    <w:autoRedefine/>
    <w:uiPriority w:val="99"/>
    <w:qFormat/>
    <w:rsid w:val="008511C9"/>
    <w:pPr>
      <w:keepNext/>
      <w:widowControl w:val="0"/>
      <w:tabs>
        <w:tab w:val="num" w:pos="432"/>
      </w:tabs>
      <w:spacing w:before="360" w:after="240"/>
      <w:ind w:left="431" w:hanging="431"/>
      <w:outlineLvl w:val="0"/>
    </w:pPr>
    <w:rPr>
      <w:b/>
    </w:rPr>
  </w:style>
  <w:style w:type="paragraph" w:styleId="Heading2">
    <w:name w:val="heading 2"/>
    <w:aliases w:val="ECC Heading 2"/>
    <w:basedOn w:val="Normal"/>
    <w:next w:val="Normal"/>
    <w:link w:val="Heading2Char"/>
    <w:qFormat/>
    <w:pPr>
      <w:keepNext/>
      <w:tabs>
        <w:tab w:val="left" w:pos="8789"/>
      </w:tabs>
      <w:outlineLvl w:val="1"/>
    </w:pPr>
    <w:rPr>
      <w:rFonts w:ascii="Arial" w:hAnsi="Arial"/>
      <w:b/>
      <w:bCs/>
      <w:sz w:val="24"/>
      <w:szCs w:val="24"/>
    </w:rPr>
  </w:style>
  <w:style w:type="paragraph" w:styleId="Heading3">
    <w:name w:val="heading 3"/>
    <w:basedOn w:val="Normal"/>
    <w:next w:val="Normal"/>
    <w:link w:val="Heading3Char"/>
    <w:uiPriority w:val="99"/>
    <w:qFormat/>
    <w:pPr>
      <w:keepNext/>
      <w:numPr>
        <w:ilvl w:val="2"/>
        <w:numId w:val="2"/>
      </w:numPr>
      <w:tabs>
        <w:tab w:val="clear" w:pos="360"/>
        <w:tab w:val="num" w:pos="720"/>
      </w:tabs>
      <w:spacing w:before="240" w:after="60"/>
      <w:ind w:left="720" w:hanging="720"/>
      <w:outlineLvl w:val="2"/>
    </w:pPr>
    <w:rPr>
      <w:rFonts w:ascii="Arial" w:hAnsi="Arial"/>
      <w:b/>
      <w:sz w:val="26"/>
    </w:rPr>
  </w:style>
  <w:style w:type="paragraph" w:styleId="Heading4">
    <w:name w:val="heading 4"/>
    <w:basedOn w:val="Normal"/>
    <w:next w:val="Normal"/>
    <w:link w:val="Heading4Char"/>
    <w:uiPriority w:val="99"/>
    <w:qFormat/>
    <w:pPr>
      <w:keepNext/>
      <w:numPr>
        <w:ilvl w:val="3"/>
        <w:numId w:val="2"/>
      </w:numPr>
      <w:tabs>
        <w:tab w:val="clear" w:pos="360"/>
        <w:tab w:val="num" w:pos="864"/>
      </w:tabs>
      <w:spacing w:before="240" w:after="60"/>
      <w:ind w:left="864" w:hanging="864"/>
      <w:outlineLvl w:val="3"/>
    </w:pPr>
    <w:rPr>
      <w:b/>
      <w:sz w:val="28"/>
    </w:rPr>
  </w:style>
  <w:style w:type="paragraph" w:styleId="Heading5">
    <w:name w:val="heading 5"/>
    <w:basedOn w:val="Normal"/>
    <w:next w:val="Normal"/>
    <w:link w:val="Heading5Char"/>
    <w:uiPriority w:val="99"/>
    <w:qFormat/>
    <w:pPr>
      <w:spacing w:before="240" w:after="60"/>
      <w:outlineLvl w:val="4"/>
    </w:pPr>
    <w:rPr>
      <w:b/>
      <w:i/>
      <w:sz w:val="26"/>
    </w:rPr>
  </w:style>
  <w:style w:type="paragraph" w:styleId="Heading6">
    <w:name w:val="heading 6"/>
    <w:basedOn w:val="Normal"/>
    <w:next w:val="Normal"/>
    <w:link w:val="Heading6Char"/>
    <w:uiPriority w:val="99"/>
    <w:qFormat/>
    <w:pPr>
      <w:numPr>
        <w:ilvl w:val="5"/>
        <w:numId w:val="2"/>
      </w:numPr>
      <w:tabs>
        <w:tab w:val="clear" w:pos="360"/>
        <w:tab w:val="num" w:pos="1152"/>
      </w:tabs>
      <w:spacing w:before="240" w:after="60"/>
      <w:ind w:left="1152" w:hanging="1152"/>
      <w:outlineLvl w:val="5"/>
    </w:pPr>
    <w:rPr>
      <w:b/>
      <w:sz w:val="22"/>
    </w:rPr>
  </w:style>
  <w:style w:type="paragraph" w:styleId="Heading7">
    <w:name w:val="heading 7"/>
    <w:basedOn w:val="Normal"/>
    <w:next w:val="Normal"/>
    <w:link w:val="Heading7Char"/>
    <w:uiPriority w:val="99"/>
    <w:qFormat/>
    <w:pPr>
      <w:numPr>
        <w:ilvl w:val="6"/>
        <w:numId w:val="2"/>
      </w:numPr>
      <w:tabs>
        <w:tab w:val="clear" w:pos="360"/>
        <w:tab w:val="num" w:pos="1296"/>
      </w:tabs>
      <w:spacing w:before="240" w:after="60"/>
      <w:ind w:left="1296" w:hanging="1296"/>
      <w:outlineLvl w:val="6"/>
    </w:pPr>
    <w:rPr>
      <w:sz w:val="24"/>
    </w:rPr>
  </w:style>
  <w:style w:type="paragraph" w:styleId="Heading8">
    <w:name w:val="heading 8"/>
    <w:basedOn w:val="Normal"/>
    <w:next w:val="Normal"/>
    <w:link w:val="Heading8Char"/>
    <w:uiPriority w:val="99"/>
    <w:qFormat/>
    <w:pPr>
      <w:numPr>
        <w:ilvl w:val="7"/>
        <w:numId w:val="2"/>
      </w:numPr>
      <w:tabs>
        <w:tab w:val="clear" w:pos="360"/>
        <w:tab w:val="num" w:pos="1440"/>
      </w:tabs>
      <w:spacing w:before="240" w:after="60"/>
      <w:ind w:left="1440" w:hanging="1440"/>
      <w:outlineLvl w:val="7"/>
    </w:pPr>
    <w:rPr>
      <w:i/>
      <w:sz w:val="24"/>
    </w:rPr>
  </w:style>
  <w:style w:type="paragraph" w:styleId="Heading9">
    <w:name w:val="heading 9"/>
    <w:basedOn w:val="Normal"/>
    <w:next w:val="Normal"/>
    <w:link w:val="Heading9Char"/>
    <w:uiPriority w:val="99"/>
    <w:qFormat/>
    <w:pPr>
      <w:numPr>
        <w:ilvl w:val="8"/>
        <w:numId w:val="2"/>
      </w:numPr>
      <w:tabs>
        <w:tab w:val="clear" w:pos="360"/>
        <w:tab w:val="num" w:pos="1584"/>
      </w:tabs>
      <w:spacing w:before="240" w:after="60"/>
      <w:ind w:left="1584" w:hanging="1584"/>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CC Heading 1 Char"/>
    <w:link w:val="Heading1"/>
    <w:uiPriority w:val="99"/>
    <w:locked/>
    <w:rPr>
      <w:b/>
      <w:lang w:val="en-GB" w:eastAsia="ar-SA"/>
    </w:rPr>
  </w:style>
  <w:style w:type="character" w:customStyle="1" w:styleId="Heading2Char">
    <w:name w:val="Heading 2 Char"/>
    <w:aliases w:val="ECC Heading 2 Char"/>
    <w:link w:val="Heading2"/>
    <w:locked/>
    <w:rPr>
      <w:rFonts w:ascii="Arial" w:hAnsi="Arial"/>
      <w:b/>
      <w:bCs/>
      <w:sz w:val="24"/>
      <w:szCs w:val="24"/>
      <w:lang w:val="en-GB" w:eastAsia="ar-SA"/>
    </w:rPr>
  </w:style>
  <w:style w:type="character" w:customStyle="1" w:styleId="Heading3Char">
    <w:name w:val="Heading 3 Char"/>
    <w:link w:val="Heading3"/>
    <w:uiPriority w:val="99"/>
    <w:locked/>
    <w:rPr>
      <w:rFonts w:ascii="Arial" w:hAnsi="Arial" w:cs="Times New Roman"/>
      <w:b/>
      <w:sz w:val="26"/>
      <w:lang w:val="en-GB" w:eastAsia="ar-SA" w:bidi="ar-SA"/>
    </w:rPr>
  </w:style>
  <w:style w:type="character" w:customStyle="1" w:styleId="Heading4Char">
    <w:name w:val="Heading 4 Char"/>
    <w:link w:val="Heading4"/>
    <w:uiPriority w:val="99"/>
    <w:locked/>
    <w:rPr>
      <w:rFonts w:cs="Times New Roman"/>
      <w:b/>
      <w:sz w:val="28"/>
      <w:lang w:val="en-GB" w:eastAsia="ar-SA" w:bidi="ar-SA"/>
    </w:rPr>
  </w:style>
  <w:style w:type="character" w:customStyle="1" w:styleId="Heading5Char">
    <w:name w:val="Heading 5 Char"/>
    <w:link w:val="Heading5"/>
    <w:uiPriority w:val="99"/>
    <w:locked/>
    <w:rPr>
      <w:rFonts w:cs="Times New Roman"/>
      <w:b/>
      <w:i/>
      <w:sz w:val="26"/>
      <w:lang w:val="en-GB" w:eastAsia="ar-SA" w:bidi="ar-SA"/>
    </w:rPr>
  </w:style>
  <w:style w:type="character" w:customStyle="1" w:styleId="Heading6Char">
    <w:name w:val="Heading 6 Char"/>
    <w:link w:val="Heading6"/>
    <w:uiPriority w:val="99"/>
    <w:locked/>
    <w:rPr>
      <w:rFonts w:cs="Times New Roman"/>
      <w:b/>
      <w:sz w:val="22"/>
      <w:lang w:val="en-GB" w:eastAsia="ar-SA" w:bidi="ar-SA"/>
    </w:rPr>
  </w:style>
  <w:style w:type="character" w:customStyle="1" w:styleId="Heading7Char">
    <w:name w:val="Heading 7 Char"/>
    <w:link w:val="Heading7"/>
    <w:uiPriority w:val="99"/>
    <w:locked/>
    <w:rPr>
      <w:rFonts w:cs="Times New Roman"/>
      <w:sz w:val="24"/>
      <w:lang w:val="en-GB" w:eastAsia="ar-SA" w:bidi="ar-SA"/>
    </w:rPr>
  </w:style>
  <w:style w:type="character" w:customStyle="1" w:styleId="Heading8Char">
    <w:name w:val="Heading 8 Char"/>
    <w:link w:val="Heading8"/>
    <w:uiPriority w:val="99"/>
    <w:locked/>
    <w:rPr>
      <w:rFonts w:cs="Times New Roman"/>
      <w:i/>
      <w:sz w:val="24"/>
      <w:lang w:val="en-GB" w:eastAsia="ar-SA" w:bidi="ar-SA"/>
    </w:rPr>
  </w:style>
  <w:style w:type="character" w:customStyle="1" w:styleId="Heading9Char">
    <w:name w:val="Heading 9 Char"/>
    <w:link w:val="Heading9"/>
    <w:uiPriority w:val="99"/>
    <w:locked/>
    <w:rPr>
      <w:rFonts w:ascii="Arial" w:hAnsi="Arial" w:cs="Times New Roman"/>
      <w:sz w:val="22"/>
      <w:lang w:val="en-GB" w:eastAsia="ar-SA" w:bidi="ar-SA"/>
    </w:rPr>
  </w:style>
  <w:style w:type="paragraph" w:styleId="BalloonText">
    <w:name w:val="Balloon Text"/>
    <w:basedOn w:val="Normal"/>
    <w:link w:val="BalloonTextChar"/>
    <w:uiPriority w:val="99"/>
    <w:rPr>
      <w:rFonts w:ascii="Tahoma" w:hAnsi="Tahoma"/>
      <w:sz w:val="16"/>
    </w:rPr>
  </w:style>
  <w:style w:type="character" w:customStyle="1" w:styleId="BalloonTextChar">
    <w:name w:val="Balloon Text Char"/>
    <w:link w:val="BalloonText"/>
    <w:uiPriority w:val="99"/>
    <w:locked/>
    <w:rPr>
      <w:rFonts w:ascii="Tahoma" w:hAnsi="Tahoma" w:cs="Times New Roman"/>
      <w:sz w:val="16"/>
      <w:lang w:val="en-GB" w:eastAsia="ar-SA" w:bidi="ar-SA"/>
    </w:rPr>
  </w:style>
  <w:style w:type="character" w:customStyle="1" w:styleId="Absatz-Standardschriftart1">
    <w:name w:val="Absatz-Standardschriftart1"/>
    <w:uiPriority w:val="99"/>
  </w:style>
  <w:style w:type="character" w:customStyle="1" w:styleId="WW8Num10z1">
    <w:name w:val="WW8Num10z1"/>
    <w:uiPriority w:val="99"/>
    <w:rPr>
      <w:rFonts w:ascii="Courier New" w:hAnsi="Courier New"/>
    </w:rPr>
  </w:style>
  <w:style w:type="character" w:customStyle="1" w:styleId="WW8Num10z2">
    <w:name w:val="WW8Num10z2"/>
    <w:uiPriority w:val="99"/>
    <w:rPr>
      <w:rFonts w:ascii="Wingdings" w:hAnsi="Wingdings"/>
    </w:rPr>
  </w:style>
  <w:style w:type="character" w:customStyle="1" w:styleId="WW8Num12z0">
    <w:name w:val="WW8Num12z0"/>
    <w:uiPriority w:val="99"/>
    <w:rPr>
      <w:rFonts w:ascii="Symbol" w:hAnsi="Symbol"/>
      <w:color w:val="auto"/>
    </w:rPr>
  </w:style>
  <w:style w:type="character" w:customStyle="1" w:styleId="WW8Num12z1">
    <w:name w:val="WW8Num12z1"/>
    <w:uiPriority w:val="99"/>
    <w:rPr>
      <w:color w:val="auto"/>
    </w:rPr>
  </w:style>
  <w:style w:type="character" w:customStyle="1" w:styleId="DefaultParagraphFont1">
    <w:name w:val="Default Paragraph Font1"/>
    <w:uiPriority w:val="99"/>
  </w:style>
  <w:style w:type="character" w:customStyle="1" w:styleId="FootnoteCharacters">
    <w:name w:val="Footnote Characters"/>
    <w:uiPriority w:val="99"/>
    <w:rPr>
      <w:vertAlign w:val="superscript"/>
    </w:rPr>
  </w:style>
  <w:style w:type="character" w:styleId="Hyperlink">
    <w:name w:val="Hyperlink"/>
    <w:uiPriority w:val="99"/>
    <w:semiHidden/>
    <w:rPr>
      <w:rFonts w:cs="Times New Roman"/>
      <w:color w:val="0000FF"/>
      <w:u w:val="single"/>
    </w:rPr>
  </w:style>
  <w:style w:type="character" w:styleId="CommentReference">
    <w:name w:val="annotation reference"/>
    <w:uiPriority w:val="99"/>
    <w:rPr>
      <w:rFonts w:cs="Times New Roman"/>
      <w:sz w:val="16"/>
    </w:rPr>
  </w:style>
  <w:style w:type="character" w:styleId="PageNumber">
    <w:name w:val="page number"/>
    <w:uiPriority w:val="99"/>
    <w:semiHidden/>
    <w:rPr>
      <w:rFonts w:cs="Times New Roman"/>
    </w:rPr>
  </w:style>
  <w:style w:type="character" w:styleId="FollowedHyperlink">
    <w:name w:val="FollowedHyperlink"/>
    <w:uiPriority w:val="99"/>
    <w:semiHidden/>
    <w:rPr>
      <w:rFonts w:cs="Times New Roman"/>
      <w:color w:val="800080"/>
      <w:u w:val="single"/>
    </w:rPr>
  </w:style>
  <w:style w:type="character" w:customStyle="1" w:styleId="NotedebasdepageCar5Char">
    <w:name w:val="Note de bas de page Car5 Char"/>
    <w:uiPriority w:val="99"/>
    <w:rPr>
      <w:lang w:val="en-GB" w:eastAsia="ar-SA" w:bidi="ar-SA"/>
    </w:rPr>
  </w:style>
  <w:style w:type="character" w:customStyle="1" w:styleId="NoteZchn">
    <w:name w:val="Note Zchn"/>
    <w:uiPriority w:val="99"/>
    <w:rPr>
      <w:rFonts w:ascii="Arial" w:hAnsi="Arial"/>
      <w:b/>
      <w:sz w:val="22"/>
      <w:lang w:val="en-GB" w:eastAsia="ar-SA" w:bidi="ar-SA"/>
    </w:rPr>
  </w:style>
  <w:style w:type="character" w:customStyle="1" w:styleId="NOChar">
    <w:name w:val="NO Char"/>
    <w:uiPriority w:val="99"/>
    <w:rPr>
      <w:rFonts w:ascii="Verdana" w:hAnsi="Verdana"/>
      <w:sz w:val="24"/>
      <w:lang w:val="en-GB" w:eastAsia="ar-SA" w:bidi="ar-SA"/>
    </w:rPr>
  </w:style>
  <w:style w:type="character" w:styleId="FootnoteReference">
    <w:name w:val="footnote reference"/>
    <w:aliases w:val="Fussnotenzeichen,Footnote Reference/,Appel note de bas de p,Footnote symbol,Appel note de bas de p + (Asian) Batang,Black,(NECG) Footnote Reference,Nota,Footnote,ECC Footnote number"/>
    <w:rsid w:val="008511C9"/>
    <w:rPr>
      <w:rFonts w:cs="Times New Roman"/>
      <w:vertAlign w:val="superscript"/>
    </w:rPr>
  </w:style>
  <w:style w:type="character" w:customStyle="1" w:styleId="EndnoteCharacters">
    <w:name w:val="Endnote Characters"/>
    <w:uiPriority w:val="99"/>
    <w:rPr>
      <w:vertAlign w:val="superscript"/>
    </w:rPr>
  </w:style>
  <w:style w:type="character" w:styleId="EndnoteReference">
    <w:name w:val="endnote reference"/>
    <w:uiPriority w:val="99"/>
    <w:semiHidden/>
    <w:rPr>
      <w:rFonts w:cs="Times New Roman"/>
      <w:vertAlign w:val="superscript"/>
    </w:rPr>
  </w:style>
  <w:style w:type="paragraph" w:customStyle="1" w:styleId="Heading">
    <w:name w:val="Heading"/>
    <w:basedOn w:val="Normal"/>
    <w:next w:val="BodyText"/>
    <w:uiPriority w:val="99"/>
    <w:pPr>
      <w:keepNext/>
      <w:spacing w:before="240" w:after="120"/>
    </w:pPr>
    <w:rPr>
      <w:rFonts w:ascii="Arial" w:eastAsia="MS Mincho" w:hAnsi="Arial" w:cs="Tahoma"/>
      <w:sz w:val="28"/>
      <w:szCs w:val="28"/>
    </w:rPr>
  </w:style>
  <w:style w:type="paragraph" w:styleId="BodyText">
    <w:name w:val="Body Text"/>
    <w:basedOn w:val="Normal"/>
    <w:link w:val="BodyTextChar"/>
    <w:uiPriority w:val="99"/>
    <w:semiHidden/>
    <w:rPr>
      <w:b/>
      <w:sz w:val="24"/>
    </w:rPr>
  </w:style>
  <w:style w:type="character" w:customStyle="1" w:styleId="BodyTextChar">
    <w:name w:val="Body Text Char"/>
    <w:link w:val="BodyText"/>
    <w:uiPriority w:val="99"/>
    <w:semiHidden/>
    <w:locked/>
    <w:rPr>
      <w:rFonts w:cs="Times New Roman"/>
      <w:b/>
      <w:sz w:val="24"/>
      <w:lang w:val="en-GB" w:eastAsia="ar-SA" w:bidi="ar-SA"/>
    </w:rPr>
  </w:style>
  <w:style w:type="paragraph" w:styleId="List">
    <w:name w:val="List"/>
    <w:basedOn w:val="BodyText"/>
    <w:uiPriority w:val="99"/>
    <w:semiHidden/>
    <w:rPr>
      <w:rFonts w:cs="Tahoma"/>
    </w:rPr>
  </w:style>
  <w:style w:type="paragraph" w:styleId="Caption">
    <w:name w:val="caption"/>
    <w:aliases w:val="Ca,ECC Caption,cap,cap Char,Caption Char1 Char,cap Char Char1,Caption Char Char1 Char,cap Char2 Char,RptCaption"/>
    <w:basedOn w:val="Normal"/>
    <w:link w:val="CaptionChar"/>
    <w:uiPriority w:val="99"/>
    <w:qFormat/>
    <w:pPr>
      <w:keepNext/>
      <w:jc w:val="center"/>
    </w:pPr>
    <w:rPr>
      <w:rFonts w:ascii="Verdana" w:hAnsi="Verdana"/>
      <w:b/>
      <w:sz w:val="22"/>
    </w:rPr>
  </w:style>
  <w:style w:type="character" w:customStyle="1" w:styleId="CaptionChar">
    <w:name w:val="Caption Char"/>
    <w:aliases w:val="Ca Char,ECC Caption Char,cap Char1,cap Char Char,Caption Char1 Char Char,cap Char Char1 Char,Caption Char Char1 Char Char,cap Char2 Char Char,RptCaption Char"/>
    <w:link w:val="Caption"/>
    <w:uiPriority w:val="99"/>
    <w:locked/>
    <w:rPr>
      <w:rFonts w:ascii="Verdana" w:hAnsi="Verdana"/>
      <w:b/>
      <w:sz w:val="22"/>
      <w:lang w:val="en-GB" w:eastAsia="ar-SA" w:bidi="ar-SA"/>
    </w:rPr>
  </w:style>
  <w:style w:type="paragraph" w:customStyle="1" w:styleId="Index">
    <w:name w:val="Index"/>
    <w:basedOn w:val="Normal"/>
    <w:uiPriority w:val="99"/>
    <w:pPr>
      <w:suppressLineNumbers/>
    </w:pPr>
    <w:rPr>
      <w:rFonts w:cs="Tahoma"/>
    </w:rPr>
  </w:style>
  <w:style w:type="paragraph" w:styleId="Header">
    <w:name w:val="header"/>
    <w:aliases w:val="encabezado"/>
    <w:basedOn w:val="Normal"/>
    <w:link w:val="HeaderChar"/>
    <w:uiPriority w:val="99"/>
    <w:pPr>
      <w:widowControl w:val="0"/>
      <w:tabs>
        <w:tab w:val="center" w:pos="4153"/>
        <w:tab w:val="right" w:pos="8306"/>
      </w:tabs>
    </w:pPr>
    <w:rPr>
      <w:lang w:val="fi-FI"/>
    </w:rPr>
  </w:style>
  <w:style w:type="character" w:customStyle="1" w:styleId="HeaderChar">
    <w:name w:val="Header Char"/>
    <w:aliases w:val="encabezado Char"/>
    <w:link w:val="Header"/>
    <w:uiPriority w:val="99"/>
    <w:locked/>
    <w:rPr>
      <w:rFonts w:cs="Times New Roman"/>
      <w:lang w:val="fi-FI" w:eastAsia="ar-SA" w:bidi="ar-SA"/>
    </w:rPr>
  </w:style>
  <w:style w:type="paragraph" w:styleId="Footer">
    <w:name w:val="footer"/>
    <w:basedOn w:val="Normal"/>
    <w:link w:val="FooterChar"/>
    <w:uiPriority w:val="99"/>
    <w:semiHidden/>
    <w:pPr>
      <w:widowControl w:val="0"/>
      <w:tabs>
        <w:tab w:val="center" w:pos="4153"/>
        <w:tab w:val="right" w:pos="8306"/>
      </w:tabs>
    </w:pPr>
    <w:rPr>
      <w:lang w:val="fi-FI"/>
    </w:rPr>
  </w:style>
  <w:style w:type="character" w:customStyle="1" w:styleId="FooterChar">
    <w:name w:val="Footer Char"/>
    <w:link w:val="Footer"/>
    <w:uiPriority w:val="99"/>
    <w:locked/>
    <w:rPr>
      <w:rFonts w:cs="Times New Roman"/>
      <w:lang w:val="fi-FI" w:eastAsia="ar-SA" w:bidi="ar-SA"/>
    </w:rPr>
  </w:style>
  <w:style w:type="paragraph" w:customStyle="1" w:styleId="BlockQuotation">
    <w:name w:val="Block Quotation"/>
    <w:basedOn w:val="Normal"/>
    <w:uiPriority w:val="99"/>
    <w:pPr>
      <w:widowControl w:val="0"/>
      <w:tabs>
        <w:tab w:val="left" w:pos="3480"/>
        <w:tab w:val="left" w:pos="4200"/>
        <w:tab w:val="left" w:pos="4920"/>
        <w:tab w:val="left" w:pos="5640"/>
        <w:tab w:val="left" w:pos="6360"/>
        <w:tab w:val="left" w:pos="7080"/>
        <w:tab w:val="left" w:pos="7800"/>
        <w:tab w:val="left" w:pos="8520"/>
        <w:tab w:val="left" w:pos="9240"/>
        <w:tab w:val="left" w:pos="9960"/>
        <w:tab w:val="left" w:pos="10680"/>
        <w:tab w:val="left" w:pos="11400"/>
        <w:tab w:val="left" w:pos="12120"/>
        <w:tab w:val="left" w:pos="12840"/>
      </w:tabs>
      <w:spacing w:after="120" w:line="252" w:lineRule="auto"/>
      <w:ind w:left="840" w:right="-18" w:hanging="720"/>
    </w:pPr>
    <w:rPr>
      <w:rFonts w:ascii="Swis721 Lt BT" w:hAnsi="Swis721 Lt BT"/>
      <w:sz w:val="24"/>
    </w:rPr>
  </w:style>
  <w:style w:type="paragraph" w:styleId="FootnoteText">
    <w:name w:val="footnote text"/>
    <w:aliases w:val="Footnote Text1,ALTS FOOTNOTE,Footnote Text Char,Footnote Text Char1 Char,Footnote Text Char Char Char,ALTS FOOTNOTE Char Char Char,footnote text Char Char Char,Footnote Text Char3 Char Char Char,footnote text"/>
    <w:basedOn w:val="Normal"/>
    <w:link w:val="FootnoteTextChar1"/>
    <w:qFormat/>
    <w:rsid w:val="008511C9"/>
    <w:pPr>
      <w:suppressAutoHyphens w:val="0"/>
      <w:ind w:firstLine="284"/>
    </w:pPr>
    <w:rPr>
      <w:sz w:val="16"/>
    </w:rPr>
  </w:style>
  <w:style w:type="character" w:customStyle="1" w:styleId="FootnoteTextChar1">
    <w:name w:val="Footnote Text Char1"/>
    <w:aliases w:val="Footnote Text1 Char,ALTS FOOTNOTE Char,Footnote Text Char Char,Footnote Text Char1 Char Char,Footnote Text Char Char Char Char,ALTS FOOTNOTE Char Char Char Char,footnote text Char Char Char Char,footnote text Char1"/>
    <w:link w:val="FootnoteText"/>
    <w:uiPriority w:val="99"/>
    <w:locked/>
    <w:rPr>
      <w:sz w:val="16"/>
      <w:lang w:val="en-GB" w:eastAsia="ar-SA"/>
    </w:rPr>
  </w:style>
  <w:style w:type="character" w:customStyle="1" w:styleId="FootnoteTextChar2">
    <w:name w:val="Footnote Text Char2"/>
    <w:aliases w:val="footnote text Char,ALTS FOOTNOTE Char1,Footnote Text Char Char1,Footnote Text Char1 Char Char1,Footnote Text Char Char Char Char1,ALTS FOOTNOTE Char Char Char Char1,footnote text Char Char Char Char1"/>
    <w:uiPriority w:val="99"/>
    <w:locked/>
    <w:rPr>
      <w:lang w:val="en-GB" w:eastAsia="ar-SA" w:bidi="ar-SA"/>
    </w:rPr>
  </w:style>
  <w:style w:type="paragraph" w:styleId="BodyTextIndent3">
    <w:name w:val="Body Text Indent 3"/>
    <w:basedOn w:val="Normal"/>
    <w:link w:val="BodyTextIndent3Char"/>
    <w:uiPriority w:val="99"/>
    <w:pPr>
      <w:tabs>
        <w:tab w:val="left" w:pos="1987"/>
        <w:tab w:val="left" w:pos="2576"/>
        <w:tab w:val="left" w:pos="3296"/>
        <w:tab w:val="left" w:pos="4016"/>
        <w:tab w:val="left" w:pos="4736"/>
        <w:tab w:val="left" w:pos="5456"/>
        <w:tab w:val="left" w:pos="6176"/>
        <w:tab w:val="left" w:pos="6896"/>
        <w:tab w:val="left" w:pos="7616"/>
        <w:tab w:val="left" w:pos="8336"/>
        <w:tab w:val="left" w:pos="8366"/>
        <w:tab w:val="left" w:pos="9056"/>
        <w:tab w:val="left" w:pos="9776"/>
      </w:tabs>
      <w:ind w:left="284"/>
      <w:jc w:val="both"/>
    </w:pPr>
  </w:style>
  <w:style w:type="character" w:customStyle="1" w:styleId="BodyTextIndent3Char">
    <w:name w:val="Body Text Indent 3 Char"/>
    <w:link w:val="BodyTextIndent3"/>
    <w:uiPriority w:val="99"/>
    <w:locked/>
    <w:rPr>
      <w:rFonts w:cs="Times New Roman"/>
      <w:lang w:val="en-GB" w:eastAsia="ar-SA" w:bidi="ar-SA"/>
    </w:rPr>
  </w:style>
  <w:style w:type="paragraph" w:styleId="Title">
    <w:name w:val="Title"/>
    <w:basedOn w:val="Normal"/>
    <w:next w:val="Subtitle"/>
    <w:link w:val="TitleChar"/>
    <w:uiPriority w:val="99"/>
    <w:qFormat/>
    <w:pPr>
      <w:tabs>
        <w:tab w:val="center" w:pos="4513"/>
      </w:tabs>
      <w:spacing w:before="2500" w:after="1600"/>
      <w:jc w:val="center"/>
    </w:pPr>
    <w:rPr>
      <w:b/>
      <w:spacing w:val="-3"/>
      <w:sz w:val="36"/>
      <w:lang w:val="x-none"/>
    </w:rPr>
  </w:style>
  <w:style w:type="character" w:customStyle="1" w:styleId="TitleChar">
    <w:name w:val="Title Char"/>
    <w:link w:val="Title"/>
    <w:uiPriority w:val="99"/>
    <w:locked/>
    <w:rPr>
      <w:rFonts w:cs="Times New Roman"/>
      <w:b/>
      <w:spacing w:val="-3"/>
      <w:sz w:val="36"/>
      <w:lang w:eastAsia="ar-SA" w:bidi="ar-SA"/>
    </w:rPr>
  </w:style>
  <w:style w:type="paragraph" w:styleId="Subtitle">
    <w:name w:val="Subtitle"/>
    <w:basedOn w:val="Heading"/>
    <w:next w:val="BodyText"/>
    <w:link w:val="SubtitleChar"/>
    <w:uiPriority w:val="99"/>
    <w:qFormat/>
    <w:pPr>
      <w:jc w:val="center"/>
    </w:pPr>
    <w:rPr>
      <w:rFonts w:cs="Times New Roman"/>
      <w:i/>
      <w:szCs w:val="20"/>
    </w:rPr>
  </w:style>
  <w:style w:type="character" w:customStyle="1" w:styleId="SubtitleChar">
    <w:name w:val="Subtitle Char"/>
    <w:link w:val="Subtitle"/>
    <w:uiPriority w:val="99"/>
    <w:locked/>
    <w:rPr>
      <w:rFonts w:ascii="Arial" w:eastAsia="MS Mincho" w:hAnsi="Arial" w:cs="Times New Roman"/>
      <w:i/>
      <w:sz w:val="28"/>
      <w:lang w:val="en-GB" w:eastAsia="ar-SA" w:bidi="ar-SA"/>
    </w:rPr>
  </w:style>
  <w:style w:type="paragraph" w:customStyle="1" w:styleId="Brief">
    <w:name w:val="Brief"/>
    <w:uiPriority w:val="99"/>
    <w:pPr>
      <w:widowControl w:val="0"/>
      <w:tabs>
        <w:tab w:val="left" w:pos="720"/>
        <w:tab w:val="left" w:pos="1440"/>
        <w:tab w:val="left" w:pos="2160"/>
        <w:tab w:val="left" w:pos="2880"/>
      </w:tabs>
      <w:suppressAutoHyphens/>
      <w:spacing w:before="120"/>
      <w:jc w:val="both"/>
    </w:pPr>
    <w:rPr>
      <w:rFonts w:ascii="Times" w:hAnsi="Times" w:cs="Times New Roman Bold"/>
      <w:lang w:val="fr-FR" w:eastAsia="ar-SA"/>
    </w:rPr>
  </w:style>
  <w:style w:type="paragraph" w:styleId="BodyTextIndent">
    <w:name w:val="Body Text Indent"/>
    <w:basedOn w:val="Normal"/>
    <w:link w:val="BodyTextIndentChar"/>
    <w:uiPriority w:val="99"/>
    <w:semiHidden/>
    <w:pPr>
      <w:spacing w:after="120"/>
      <w:ind w:left="283"/>
    </w:pPr>
  </w:style>
  <w:style w:type="character" w:customStyle="1" w:styleId="BodyTextIndentChar">
    <w:name w:val="Body Text Indent Char"/>
    <w:link w:val="BodyTextIndent"/>
    <w:uiPriority w:val="99"/>
    <w:semiHidden/>
    <w:locked/>
    <w:rPr>
      <w:rFonts w:cs="Times New Roman"/>
      <w:lang w:val="en-GB" w:eastAsia="ar-SA" w:bidi="ar-SA"/>
    </w:rPr>
  </w:style>
  <w:style w:type="paragraph" w:customStyle="1" w:styleId="Gra-Normal">
    <w:name w:val="Gra - Normal"/>
    <w:basedOn w:val="Normal"/>
    <w:uiPriority w:val="99"/>
    <w:pPr>
      <w:spacing w:after="120"/>
      <w:jc w:val="both"/>
    </w:pPr>
    <w:rPr>
      <w:rFonts w:ascii="Arial" w:hAnsi="Arial"/>
      <w:sz w:val="24"/>
    </w:rPr>
  </w:style>
  <w:style w:type="paragraph" w:styleId="CommentText">
    <w:name w:val="annotation text"/>
    <w:basedOn w:val="Normal"/>
    <w:link w:val="CommentTextChar"/>
    <w:uiPriority w:val="99"/>
  </w:style>
  <w:style w:type="character" w:customStyle="1" w:styleId="CommentTextChar">
    <w:name w:val="Comment Text Char"/>
    <w:link w:val="CommentText"/>
    <w:uiPriority w:val="99"/>
    <w:locked/>
    <w:rPr>
      <w:rFonts w:cs="Times New Roman"/>
      <w:lang w:val="en-GB" w:eastAsia="ar-SA" w:bidi="ar-SA"/>
    </w:rPr>
  </w:style>
  <w:style w:type="paragraph" w:styleId="CommentSubject">
    <w:name w:val="annotation subject"/>
    <w:basedOn w:val="CommentText"/>
    <w:next w:val="CommentText"/>
    <w:link w:val="CommentSubjectChar"/>
    <w:uiPriority w:val="99"/>
    <w:rPr>
      <w:b/>
    </w:rPr>
  </w:style>
  <w:style w:type="character" w:customStyle="1" w:styleId="CommentSubjectChar">
    <w:name w:val="Comment Subject Char"/>
    <w:link w:val="CommentSubject"/>
    <w:uiPriority w:val="99"/>
    <w:locked/>
    <w:rPr>
      <w:rFonts w:cs="Times New Roman"/>
      <w:b/>
      <w:lang w:val="en-GB" w:eastAsia="ar-SA" w:bidi="ar-SA"/>
    </w:rPr>
  </w:style>
  <w:style w:type="paragraph" w:styleId="BodyTextIndent2">
    <w:name w:val="Body Text Indent 2"/>
    <w:basedOn w:val="Normal"/>
    <w:link w:val="BodyTextIndent2Char"/>
    <w:uiPriority w:val="99"/>
    <w:pPr>
      <w:spacing w:after="120" w:line="480" w:lineRule="auto"/>
      <w:ind w:left="283"/>
    </w:pPr>
  </w:style>
  <w:style w:type="character" w:customStyle="1" w:styleId="BodyTextIndent2Char">
    <w:name w:val="Body Text Indent 2 Char"/>
    <w:link w:val="BodyTextIndent2"/>
    <w:uiPriority w:val="99"/>
    <w:locked/>
    <w:rPr>
      <w:rFonts w:cs="Times New Roman"/>
      <w:lang w:val="en-GB" w:eastAsia="ar-SA" w:bidi="ar-SA"/>
    </w:rPr>
  </w:style>
  <w:style w:type="paragraph" w:customStyle="1" w:styleId="PT1Head">
    <w:name w:val="PT1_Head"/>
    <w:basedOn w:val="Heading4"/>
    <w:next w:val="Normal"/>
    <w:uiPriority w:val="99"/>
    <w:pPr>
      <w:spacing w:before="0" w:after="0"/>
    </w:pPr>
    <w:rPr>
      <w:rFonts w:ascii="Arial" w:hAnsi="Arial"/>
      <w:bCs/>
      <w:sz w:val="24"/>
    </w:rPr>
  </w:style>
  <w:style w:type="paragraph" w:customStyle="1" w:styleId="PT1Headrechts">
    <w:name w:val="PT1_Head_rechts"/>
    <w:basedOn w:val="PT1Head"/>
    <w:next w:val="PT1Head"/>
    <w:uiPriority w:val="99"/>
    <w:pPr>
      <w:jc w:val="right"/>
    </w:pPr>
    <w:rPr>
      <w:lang w:val="de-DE"/>
    </w:rPr>
  </w:style>
  <w:style w:type="paragraph" w:customStyle="1" w:styleId="Subject">
    <w:name w:val="Subject"/>
    <w:basedOn w:val="Normal"/>
    <w:uiPriority w:val="99"/>
    <w:rPr>
      <w:b/>
      <w:sz w:val="24"/>
    </w:r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link w:val="BodyText2"/>
    <w:uiPriority w:val="99"/>
    <w:locked/>
    <w:rPr>
      <w:rFonts w:cs="Times New Roman"/>
      <w:lang w:val="en-GB" w:eastAsia="ar-SA" w:bidi="ar-SA"/>
    </w:rPr>
  </w:style>
  <w:style w:type="paragraph" w:styleId="ListBullet">
    <w:name w:val="List Bullet"/>
    <w:basedOn w:val="Normal"/>
    <w:uiPriority w:val="99"/>
    <w:pPr>
      <w:numPr>
        <w:numId w:val="14"/>
      </w:numPr>
      <w:spacing w:after="240"/>
      <w:jc w:val="both"/>
    </w:pPr>
    <w:rPr>
      <w:sz w:val="24"/>
      <w:szCs w:val="24"/>
    </w:rPr>
  </w:style>
  <w:style w:type="paragraph" w:customStyle="1" w:styleId="Note">
    <w:name w:val="Note"/>
    <w:basedOn w:val="Normal"/>
    <w:next w:val="Normal"/>
    <w:uiPriority w:val="99"/>
    <w:pPr>
      <w:tabs>
        <w:tab w:val="left" w:pos="4255"/>
      </w:tabs>
      <w:spacing w:after="120"/>
      <w:ind w:left="851" w:hanging="851"/>
      <w:jc w:val="both"/>
    </w:pPr>
    <w:rPr>
      <w:rFonts w:ascii="Arial" w:hAnsi="Arial"/>
      <w:b/>
      <w:sz w:val="22"/>
    </w:rPr>
  </w:style>
  <w:style w:type="paragraph" w:customStyle="1" w:styleId="NO">
    <w:name w:val="NO"/>
    <w:basedOn w:val="Normal"/>
    <w:uiPriority w:val="99"/>
    <w:rPr>
      <w:rFonts w:ascii="Verdana" w:hAnsi="Verdana"/>
      <w:sz w:val="24"/>
      <w:szCs w:val="24"/>
    </w:rPr>
  </w:style>
  <w:style w:type="paragraph" w:customStyle="1" w:styleId="TabellenInhalt">
    <w:name w:val="Tabellen Inhalt"/>
    <w:basedOn w:val="Normal"/>
    <w:uiPriority w:val="99"/>
    <w:pPr>
      <w:suppressLineNumbers/>
    </w:pPr>
    <w:rPr>
      <w:sz w:val="24"/>
      <w:szCs w:val="24"/>
    </w:rPr>
  </w:style>
  <w:style w:type="paragraph" w:customStyle="1" w:styleId="ListParagraph2">
    <w:name w:val="List Paragraph2"/>
    <w:basedOn w:val="Normal"/>
    <w:uiPriority w:val="99"/>
    <w:pPr>
      <w:ind w:left="708"/>
    </w:pPr>
  </w:style>
  <w:style w:type="paragraph" w:customStyle="1" w:styleId="TableContents">
    <w:name w:val="Table Contents"/>
    <w:basedOn w:val="Normal"/>
    <w:uiPriority w:val="99"/>
    <w:pPr>
      <w:suppressLineNumbers/>
    </w:pPr>
  </w:style>
  <w:style w:type="paragraph" w:customStyle="1" w:styleId="TableHeading">
    <w:name w:val="Table Heading"/>
    <w:basedOn w:val="TableContents"/>
    <w:uiPriority w:val="99"/>
    <w:pPr>
      <w:jc w:val="center"/>
    </w:pPr>
    <w:rPr>
      <w:b/>
      <w:bCs/>
    </w:rPr>
  </w:style>
  <w:style w:type="paragraph" w:customStyle="1" w:styleId="Framecontents">
    <w:name w:val="Frame contents"/>
    <w:basedOn w:val="BodyText"/>
    <w:uiPriority w:val="99"/>
  </w:style>
  <w:style w:type="paragraph" w:customStyle="1" w:styleId="StyleHeading2TimesNewRoman">
    <w:name w:val="Style Heading 2 + Times New Roman"/>
    <w:basedOn w:val="Heading2"/>
    <w:uiPriority w:val="99"/>
    <w:pPr>
      <w:autoSpaceDE w:val="0"/>
      <w:spacing w:after="120"/>
      <w:jc w:val="both"/>
    </w:pPr>
    <w:rPr>
      <w:rFonts w:ascii="Times New Roman" w:hAnsi="Times New Roman"/>
      <w:b w:val="0"/>
    </w:rPr>
  </w:style>
  <w:style w:type="paragraph" w:customStyle="1" w:styleId="Lgende1">
    <w:name w:val="Légende1"/>
    <w:uiPriority w:val="99"/>
    <w:pPr>
      <w:keepNext/>
      <w:suppressAutoHyphens/>
      <w:jc w:val="center"/>
    </w:pPr>
    <w:rPr>
      <w:rFonts w:ascii="Verdana" w:hAnsi="Verdana"/>
      <w:b/>
      <w:bCs/>
      <w:sz w:val="22"/>
      <w:szCs w:val="22"/>
      <w:lang w:val="en-GB" w:eastAsia="ar-SA"/>
    </w:r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1"/>
    <w:basedOn w:val="Header"/>
    <w:uiPriority w:val="99"/>
    <w:pPr>
      <w:widowControl/>
      <w:tabs>
        <w:tab w:val="clear" w:pos="4153"/>
        <w:tab w:val="clear" w:pos="8306"/>
        <w:tab w:val="center" w:pos="4536"/>
        <w:tab w:val="right" w:pos="9072"/>
      </w:tabs>
      <w:suppressAutoHyphens w:val="0"/>
    </w:pPr>
    <w:rPr>
      <w:rFonts w:ascii="Arial" w:hAnsi="Arial"/>
      <w:b/>
      <w:sz w:val="22"/>
      <w:lang w:val="nb-NO" w:eastAsia="de-DE"/>
    </w:rPr>
  </w:style>
  <w:style w:type="paragraph" w:customStyle="1" w:styleId="CharCharCar">
    <w:name w:val="Char Char Car"/>
    <w:basedOn w:val="Normal"/>
    <w:uiPriority w:val="99"/>
    <w:semiHidden/>
    <w:pPr>
      <w:keepNext/>
      <w:tabs>
        <w:tab w:val="num" w:pos="425"/>
      </w:tabs>
      <w:suppressAutoHyphens w:val="0"/>
      <w:autoSpaceDE w:val="0"/>
      <w:autoSpaceDN w:val="0"/>
      <w:adjustRightInd w:val="0"/>
      <w:spacing w:before="80" w:after="80"/>
      <w:ind w:hanging="425"/>
      <w:jc w:val="both"/>
    </w:pPr>
    <w:rPr>
      <w:rFonts w:ascii="Tahoma" w:eastAsia="SimSun" w:hAnsi="Tahoma" w:cs="Arial"/>
      <w:b/>
      <w:spacing w:val="-10"/>
      <w:kern w:val="2"/>
      <w:sz w:val="24"/>
      <w:szCs w:val="24"/>
      <w:lang w:val="en-US" w:eastAsia="zh-CN"/>
    </w:rPr>
  </w:style>
  <w:style w:type="paragraph" w:customStyle="1" w:styleId="CharChar3Car">
    <w:name w:val="Char Char3 Car"/>
    <w:basedOn w:val="Normal"/>
    <w:uiPriority w:val="99"/>
    <w:semiHidden/>
    <w:pPr>
      <w:keepNext/>
      <w:tabs>
        <w:tab w:val="num" w:pos="425"/>
      </w:tabs>
      <w:suppressAutoHyphens w:val="0"/>
      <w:autoSpaceDE w:val="0"/>
      <w:autoSpaceDN w:val="0"/>
      <w:adjustRightInd w:val="0"/>
      <w:spacing w:before="80" w:after="80"/>
      <w:ind w:hanging="425"/>
      <w:jc w:val="both"/>
    </w:pPr>
    <w:rPr>
      <w:rFonts w:ascii="Tahoma" w:eastAsia="SimSun" w:hAnsi="Tahoma" w:cs="Arial"/>
      <w:b/>
      <w:spacing w:val="-10"/>
      <w:kern w:val="2"/>
      <w:sz w:val="24"/>
      <w:szCs w:val="24"/>
      <w:lang w:val="en-US" w:eastAsia="zh-CN"/>
    </w:rPr>
  </w:style>
  <w:style w:type="paragraph" w:styleId="DocumentMap">
    <w:name w:val="Document Map"/>
    <w:basedOn w:val="Normal"/>
    <w:link w:val="DocumentMapChar"/>
    <w:uiPriority w:val="99"/>
    <w:semiHidden/>
    <w:pPr>
      <w:shd w:val="clear" w:color="auto" w:fill="000080"/>
    </w:pPr>
    <w:rPr>
      <w:rFonts w:ascii="Tahoma" w:hAnsi="Tahoma"/>
    </w:rPr>
  </w:style>
  <w:style w:type="character" w:customStyle="1" w:styleId="DocumentMapChar">
    <w:name w:val="Document Map Char"/>
    <w:link w:val="DocumentMap"/>
    <w:uiPriority w:val="99"/>
    <w:semiHidden/>
    <w:locked/>
    <w:rPr>
      <w:rFonts w:ascii="Tahoma" w:hAnsi="Tahoma" w:cs="Times New Roman"/>
      <w:shd w:val="clear" w:color="auto" w:fill="000080"/>
      <w:lang w:val="en-GB" w:eastAsia="ar-SA" w:bidi="ar-SA"/>
    </w:rPr>
  </w:style>
  <w:style w:type="paragraph" w:customStyle="1" w:styleId="Comment">
    <w:name w:val="Comment"/>
    <w:basedOn w:val="Note"/>
    <w:uiPriority w:val="99"/>
    <w:pPr>
      <w:spacing w:before="120"/>
    </w:pPr>
    <w:rPr>
      <w:b w:val="0"/>
      <w:sz w:val="20"/>
    </w:rPr>
  </w:style>
  <w:style w:type="paragraph" w:styleId="NormalWeb">
    <w:name w:val="Normal (Web)"/>
    <w:basedOn w:val="Normal"/>
    <w:uiPriority w:val="99"/>
    <w:pPr>
      <w:suppressAutoHyphens w:val="0"/>
      <w:spacing w:before="100" w:beforeAutospacing="1" w:after="100" w:afterAutospacing="1"/>
    </w:pPr>
    <w:rPr>
      <w:sz w:val="24"/>
      <w:szCs w:val="24"/>
      <w:lang w:eastAsia="en-GB"/>
    </w:rPr>
  </w:style>
  <w:style w:type="paragraph" w:customStyle="1" w:styleId="Style9ptBoldCenteredAfter3pt">
    <w:name w:val="Style 9 pt Bold Centered After:  3 pt"/>
    <w:basedOn w:val="Normal"/>
    <w:link w:val="Style9ptBoldCenteredAfter3ptChar"/>
    <w:autoRedefine/>
    <w:uiPriority w:val="99"/>
    <w:pPr>
      <w:suppressAutoHyphens w:val="0"/>
      <w:spacing w:before="60" w:after="60"/>
      <w:jc w:val="center"/>
    </w:pPr>
    <w:rPr>
      <w:b/>
      <w:lang w:val="en-US" w:eastAsia="fr-FR"/>
    </w:rPr>
  </w:style>
  <w:style w:type="character" w:customStyle="1" w:styleId="Style9ptBoldCenteredAfter3ptChar">
    <w:name w:val="Style 9 pt Bold Centered After:  3 pt Char"/>
    <w:link w:val="Style9ptBoldCenteredAfter3pt"/>
    <w:uiPriority w:val="99"/>
    <w:locked/>
    <w:rPr>
      <w:b/>
      <w:lang w:val="en-US" w:eastAsia="fr-FR"/>
    </w:rPr>
  </w:style>
  <w:style w:type="paragraph" w:customStyle="1" w:styleId="Revision1">
    <w:name w:val="Revision1"/>
    <w:hidden/>
    <w:uiPriority w:val="99"/>
    <w:semiHidden/>
    <w:rPr>
      <w:lang w:val="en-GB" w:eastAsia="ar-SA"/>
    </w:rPr>
  </w:style>
  <w:style w:type="paragraph" w:customStyle="1" w:styleId="Header2">
    <w:name w:val="Header2"/>
    <w:basedOn w:val="Header"/>
    <w:uiPriority w:val="99"/>
    <w:pPr>
      <w:widowControl/>
      <w:tabs>
        <w:tab w:val="clear" w:pos="4153"/>
        <w:tab w:val="clear" w:pos="8306"/>
        <w:tab w:val="center" w:pos="4536"/>
        <w:tab w:val="right" w:pos="9072"/>
      </w:tabs>
      <w:suppressAutoHyphens w:val="0"/>
    </w:pPr>
    <w:rPr>
      <w:rFonts w:ascii="Arial" w:hAnsi="Arial"/>
      <w:b/>
      <w:sz w:val="22"/>
      <w:lang w:val="nb-NO" w:eastAsia="de-DE"/>
    </w:rPr>
  </w:style>
  <w:style w:type="paragraph" w:customStyle="1" w:styleId="ListParagraph1">
    <w:name w:val="List Paragraph1"/>
    <w:basedOn w:val="Normal"/>
    <w:uiPriority w:val="99"/>
    <w:pPr>
      <w:ind w:left="708"/>
    </w:pPr>
  </w:style>
  <w:style w:type="paragraph" w:styleId="ListParagraph">
    <w:name w:val="List Paragraph"/>
    <w:basedOn w:val="Normal"/>
    <w:uiPriority w:val="34"/>
    <w:qFormat/>
    <w:pPr>
      <w:ind w:left="708"/>
    </w:pPr>
  </w:style>
  <w:style w:type="paragraph" w:styleId="Revision">
    <w:name w:val="Revision"/>
    <w:hidden/>
    <w:uiPriority w:val="99"/>
    <w:semiHidden/>
    <w:rPr>
      <w:lang w:val="en-GB" w:eastAsia="ar-SA"/>
    </w:rPr>
  </w:style>
  <w:style w:type="paragraph" w:customStyle="1" w:styleId="Reporttitledescription">
    <w:name w:val="Report title/description"/>
    <w:basedOn w:val="Normal"/>
    <w:pPr>
      <w:suppressAutoHyphens w:val="0"/>
      <w:spacing w:before="600" w:line="288" w:lineRule="auto"/>
      <w:ind w:left="3402"/>
    </w:pPr>
    <w:rPr>
      <w:rFonts w:ascii="Arial" w:hAnsi="Arial"/>
      <w:color w:val="57433E"/>
      <w:sz w:val="24"/>
      <w:szCs w:val="24"/>
      <w:lang w:val="en-US" w:eastAsia="en-US"/>
    </w:rPr>
  </w:style>
  <w:style w:type="paragraph" w:customStyle="1" w:styleId="Lastupdated">
    <w:name w:val="Last updated"/>
    <w:basedOn w:val="Normal"/>
    <w:pPr>
      <w:suppressAutoHyphens w:val="0"/>
      <w:spacing w:before="120" w:after="120"/>
      <w:ind w:left="3402"/>
    </w:pPr>
    <w:rPr>
      <w:rFonts w:ascii="Arial" w:hAnsi="Arial"/>
      <w:bCs/>
      <w:sz w:val="18"/>
      <w:szCs w:val="24"/>
      <w:lang w:val="en-US" w:eastAsia="en-US"/>
    </w:rPr>
  </w:style>
  <w:style w:type="paragraph" w:customStyle="1" w:styleId="ECCParagraph">
    <w:name w:val="ECC Paragraph"/>
    <w:basedOn w:val="Normal"/>
    <w:uiPriority w:val="99"/>
    <w:pPr>
      <w:suppressAutoHyphens w:val="0"/>
      <w:spacing w:after="240"/>
      <w:jc w:val="both"/>
    </w:pPr>
    <w:rPr>
      <w:rFonts w:ascii="Arial" w:hAnsi="Arial"/>
      <w:szCs w:val="24"/>
      <w:lang w:eastAsia="en-US"/>
    </w:rPr>
  </w:style>
  <w:style w:type="paragraph" w:customStyle="1" w:styleId="ECCParBulleted">
    <w:name w:val="ECC Par Bulleted"/>
    <w:basedOn w:val="ECCParagraph"/>
    <w:pPr>
      <w:numPr>
        <w:numId w:val="31"/>
      </w:numPr>
      <w:tabs>
        <w:tab w:val="clear" w:pos="720"/>
        <w:tab w:val="num" w:pos="426"/>
      </w:tabs>
      <w:spacing w:after="120"/>
      <w:ind w:left="426" w:hanging="426"/>
    </w:pPr>
  </w:style>
  <w:style w:type="paragraph" w:customStyle="1" w:styleId="NumberedList">
    <w:name w:val="Numbered List"/>
    <w:basedOn w:val="ECCParagraph"/>
  </w:style>
  <w:style w:type="paragraph" w:customStyle="1" w:styleId="ECCAnnex-heading1">
    <w:name w:val="ECC Annex - heading1"/>
    <w:basedOn w:val="Heading1"/>
    <w:next w:val="ECCParagraph"/>
    <w:pPr>
      <w:pageBreakBefore/>
      <w:widowControl/>
      <w:tabs>
        <w:tab w:val="clear" w:pos="432"/>
      </w:tabs>
      <w:suppressAutoHyphens w:val="0"/>
      <w:spacing w:before="400"/>
      <w:ind w:left="0" w:firstLine="0"/>
    </w:pPr>
    <w:rPr>
      <w:rFonts w:ascii="Arial" w:hAnsi="Arial" w:cs="Arial"/>
      <w:bCs/>
      <w:caps/>
      <w:color w:val="D2232A"/>
      <w:kern w:val="32"/>
      <w:szCs w:val="32"/>
      <w:lang w:eastAsia="en-US"/>
    </w:rPr>
  </w:style>
  <w:style w:type="paragraph" w:customStyle="1" w:styleId="ECCFootnote">
    <w:name w:val="ECC Footnote"/>
    <w:basedOn w:val="Normal"/>
    <w:uiPriority w:val="99"/>
    <w:pPr>
      <w:suppressAutoHyphens w:val="0"/>
      <w:ind w:left="454" w:hanging="454"/>
    </w:pPr>
    <w:rPr>
      <w:rFonts w:ascii="Arial" w:eastAsia="Calibri" w:hAnsi="Arial" w:cs="Arial"/>
      <w:sz w:val="16"/>
      <w:szCs w:val="16"/>
      <w:lang w:val="fr-FR" w:eastAsia="en-US"/>
    </w:rPr>
  </w:style>
  <w:style w:type="paragraph" w:customStyle="1" w:styleId="ECCFiguretitle">
    <w:name w:val="ECC Figure title"/>
    <w:basedOn w:val="ECCParagraph"/>
    <w:next w:val="ECCParagraph"/>
    <w:uiPriority w:val="99"/>
    <w:rsid w:val="003237EC"/>
    <w:pPr>
      <w:numPr>
        <w:numId w:val="33"/>
      </w:numPr>
      <w:spacing w:before="240" w:after="480"/>
      <w:jc w:val="center"/>
    </w:pPr>
    <w:rPr>
      <w:b/>
      <w:color w:val="D2232A"/>
    </w:rPr>
  </w:style>
  <w:style w:type="paragraph" w:customStyle="1" w:styleId="ECCTabletitle">
    <w:name w:val="ECC Table title"/>
    <w:basedOn w:val="ECCFiguretitle"/>
    <w:next w:val="ECCParagraph"/>
    <w:autoRedefine/>
    <w:uiPriority w:val="99"/>
    <w:rsid w:val="008511C9"/>
    <w:pPr>
      <w:keepNext/>
      <w:numPr>
        <w:numId w:val="0"/>
      </w:numPr>
      <w:spacing w:before="360" w:after="240"/>
    </w:pPr>
    <w:rPr>
      <w:rFonts w:eastAsia="Batang" w:cs="Arial"/>
      <w:szCs w:val="20"/>
      <w:lang w:val="en-US"/>
    </w:rPr>
  </w:style>
  <w:style w:type="numbering" w:customStyle="1" w:styleId="ECCBullets">
    <w:name w:val="ECC Bullets"/>
    <w:basedOn w:val="NoList"/>
    <w:rsid w:val="007E5144"/>
    <w:pPr>
      <w:numPr>
        <w:numId w:val="38"/>
      </w:numPr>
    </w:pPr>
  </w:style>
  <w:style w:type="paragraph" w:customStyle="1" w:styleId="ECCBulletsLv1">
    <w:name w:val="ECC Bullets Lv1"/>
    <w:basedOn w:val="Normal"/>
    <w:qFormat/>
    <w:rsid w:val="00DD1C63"/>
    <w:pPr>
      <w:numPr>
        <w:numId w:val="46"/>
      </w:numPr>
      <w:tabs>
        <w:tab w:val="left" w:pos="340"/>
      </w:tabs>
      <w:suppressAutoHyphens w:val="0"/>
      <w:spacing w:before="60" w:after="240"/>
      <w:jc w:val="both"/>
    </w:pPr>
    <w:rPr>
      <w:rFonts w:ascii="Arial" w:eastAsia="Calibri" w:hAnsi="Arial"/>
      <w:szCs w:val="22"/>
      <w:lang w:eastAsia="en-US"/>
    </w:rPr>
  </w:style>
  <w:style w:type="table" w:customStyle="1" w:styleId="ECCTable-redheader">
    <w:name w:val="ECC Table - red header"/>
    <w:basedOn w:val="TableNormal"/>
    <w:uiPriority w:val="99"/>
    <w:rsid w:val="00911DD9"/>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Autospacing="0" w:afterLines="0" w:afterAutospacing="0" w:line="240" w:lineRule="auto"/>
        <w:jc w:val="center"/>
      </w:pPr>
      <w:rPr>
        <w:b/>
        <w:i w:val="0"/>
        <w:color w:val="FFFFFF"/>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l2br w:val="nil"/>
          <w:tr2bl w:val="nil"/>
        </w:tcBorders>
        <w:shd w:val="clear" w:color="auto" w:fill="D22A23"/>
      </w:tcPr>
    </w:tblStylePr>
  </w:style>
  <w:style w:type="character" w:customStyle="1" w:styleId="ECCHLcyan">
    <w:name w:val="ECC HL cyan"/>
    <w:uiPriority w:val="1"/>
    <w:qFormat/>
    <w:rsid w:val="00911DD9"/>
    <w:rPr>
      <w:iCs w:val="0"/>
      <w:bdr w:val="none" w:sz="0" w:space="0" w:color="auto"/>
      <w:shd w:val="solid" w:color="00FFFF" w:fill="auto"/>
      <w:lang w:val="en-GB"/>
    </w:rPr>
  </w:style>
  <w:style w:type="paragraph" w:customStyle="1" w:styleId="ECCTabletext">
    <w:name w:val="ECC Table text"/>
    <w:basedOn w:val="Normal"/>
    <w:qFormat/>
    <w:rsid w:val="00704267"/>
    <w:pPr>
      <w:suppressAutoHyphens w:val="0"/>
      <w:spacing w:after="60"/>
      <w:jc w:val="both"/>
    </w:pPr>
    <w:rPr>
      <w:rFonts w:ascii="Arial" w:eastAsia="Calibri" w:hAnsi="Arial"/>
      <w:szCs w:val="22"/>
      <w:lang w:eastAsia="en-US"/>
    </w:rPr>
  </w:style>
  <w:style w:type="character" w:customStyle="1" w:styleId="ECCHLunderlined">
    <w:name w:val="ECC HL underlined"/>
    <w:uiPriority w:val="1"/>
    <w:qFormat/>
    <w:rsid w:val="00C76651"/>
    <w:rPr>
      <w:u w:val="single"/>
    </w:rPr>
  </w:style>
  <w:style w:type="paragraph" w:customStyle="1" w:styleId="ECCTableHeaderwhitefont">
    <w:name w:val="ECC Table Header white font"/>
    <w:qFormat/>
    <w:rsid w:val="008739A2"/>
    <w:pPr>
      <w:spacing w:before="240" w:after="60"/>
      <w:jc w:val="center"/>
    </w:pPr>
    <w:rPr>
      <w:rFonts w:ascii="Arial" w:eastAsia="Calibri" w:hAnsi="Arial"/>
      <w:bCs/>
      <w:color w:val="FFFFFF"/>
      <w:lang w:val="en-GB" w:eastAsia="de-DE"/>
    </w:rPr>
  </w:style>
  <w:style w:type="paragraph" w:customStyle="1" w:styleId="ECCTablenote">
    <w:name w:val="ECC Table note"/>
    <w:basedOn w:val="ECCParagraph"/>
    <w:next w:val="ECCParagraph"/>
    <w:autoRedefine/>
    <w:qFormat/>
    <w:rsid w:val="00044670"/>
    <w:pPr>
      <w:keepNext/>
      <w:keepLines/>
      <w:spacing w:before="60" w:after="60"/>
    </w:pPr>
    <w:rPr>
      <w:sz w:val="16"/>
      <w:szCs w:val="16"/>
    </w:rPr>
  </w:style>
  <w:style w:type="character" w:customStyle="1" w:styleId="ECCHLorange">
    <w:name w:val="ECC HL orange"/>
    <w:uiPriority w:val="1"/>
    <w:qFormat/>
    <w:rsid w:val="00E011FF"/>
    <w:rPr>
      <w:bdr w:val="none" w:sz="0" w:space="0" w:color="auto"/>
      <w:shd w:val="solid" w:color="FFC000" w:fill="auto"/>
    </w:rPr>
  </w:style>
  <w:style w:type="character" w:customStyle="1" w:styleId="ECCHLyellow">
    <w:name w:val="ECC HL yellow"/>
    <w:uiPriority w:val="1"/>
    <w:qFormat/>
    <w:rsid w:val="00D81241"/>
    <w:rPr>
      <w:rFonts w:eastAsia="Calibri"/>
      <w:i w:val="0"/>
      <w:szCs w:val="22"/>
      <w:bdr w:val="none" w:sz="0" w:space="0" w:color="auto"/>
      <w:shd w:val="solid" w:color="FFFF00" w:fill="auto"/>
      <w:lang w:val="en-GB"/>
    </w:rPr>
  </w:style>
  <w:style w:type="table" w:customStyle="1" w:styleId="ECCTable-redheader1">
    <w:name w:val="ECC Table - red header1"/>
    <w:basedOn w:val="TableNormal"/>
    <w:uiPriority w:val="99"/>
    <w:rsid w:val="00D81241"/>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Autospacing="0" w:afterLines="0" w:afterAutospacing="0" w:line="240" w:lineRule="auto"/>
        <w:jc w:val="center"/>
      </w:pPr>
      <w:rPr>
        <w:b/>
        <w:i w:val="0"/>
        <w:color w:val="FFFFFF"/>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l2br w:val="nil"/>
          <w:tr2bl w:val="nil"/>
        </w:tcBorders>
        <w:shd w:val="clear" w:color="auto" w:fill="D22A23"/>
      </w:tcPr>
    </w:tblStylePr>
  </w:style>
  <w:style w:type="paragraph" w:customStyle="1" w:styleId="reference">
    <w:name w:val="reference"/>
    <w:basedOn w:val="Normal"/>
    <w:rsid w:val="00C95D4D"/>
    <w:pPr>
      <w:numPr>
        <w:numId w:val="54"/>
      </w:numPr>
      <w:suppressAutoHyphens w:val="0"/>
    </w:pPr>
    <w:rPr>
      <w:rFonts w:ascii="Arial" w:hAnsi="Arial"/>
      <w:szCs w:val="24"/>
      <w:lang w:val="en-US" w:eastAsia="ja-JP"/>
    </w:rPr>
  </w:style>
  <w:style w:type="paragraph" w:customStyle="1" w:styleId="ECCAnnexheading2">
    <w:name w:val="ECC Annex heading2"/>
    <w:basedOn w:val="Normal"/>
    <w:next w:val="ECCParagraph"/>
    <w:rsid w:val="00D43B19"/>
    <w:pPr>
      <w:numPr>
        <w:ilvl w:val="1"/>
        <w:numId w:val="53"/>
      </w:numPr>
      <w:suppressAutoHyphens w:val="0"/>
      <w:overflowPunct w:val="0"/>
      <w:autoSpaceDE w:val="0"/>
      <w:autoSpaceDN w:val="0"/>
      <w:adjustRightInd w:val="0"/>
      <w:spacing w:before="480" w:after="240"/>
      <w:textAlignment w:val="baseline"/>
    </w:pPr>
    <w:rPr>
      <w:rFonts w:ascii="Arial" w:hAnsi="Arial"/>
      <w:b/>
      <w:caps/>
      <w:szCs w:val="24"/>
      <w:lang w:val="en-US" w:eastAsia="en-US"/>
    </w:rPr>
  </w:style>
  <w:style w:type="paragraph" w:customStyle="1" w:styleId="ECCAnnexheading3">
    <w:name w:val="ECC Annex heading3"/>
    <w:basedOn w:val="Normal"/>
    <w:next w:val="ECCParagraph"/>
    <w:rsid w:val="00D43B19"/>
    <w:pPr>
      <w:numPr>
        <w:ilvl w:val="2"/>
        <w:numId w:val="53"/>
      </w:numPr>
      <w:suppressAutoHyphens w:val="0"/>
      <w:overflowPunct w:val="0"/>
      <w:autoSpaceDE w:val="0"/>
      <w:autoSpaceDN w:val="0"/>
      <w:adjustRightInd w:val="0"/>
      <w:spacing w:before="360" w:after="120"/>
      <w:textAlignment w:val="baseline"/>
    </w:pPr>
    <w:rPr>
      <w:rFonts w:ascii="Arial" w:hAnsi="Arial"/>
      <w:b/>
      <w:szCs w:val="24"/>
      <w:lang w:val="en-US" w:eastAsia="en-US"/>
    </w:rPr>
  </w:style>
  <w:style w:type="paragraph" w:customStyle="1" w:styleId="ECCAnnexheading4">
    <w:name w:val="ECC Annex heading4"/>
    <w:basedOn w:val="Normal"/>
    <w:next w:val="ECCParagraph"/>
    <w:rsid w:val="00C95D4D"/>
    <w:pPr>
      <w:tabs>
        <w:tab w:val="num" w:pos="864"/>
      </w:tabs>
      <w:suppressAutoHyphens w:val="0"/>
      <w:overflowPunct w:val="0"/>
      <w:autoSpaceDE w:val="0"/>
      <w:autoSpaceDN w:val="0"/>
      <w:adjustRightInd w:val="0"/>
      <w:spacing w:before="360" w:after="120"/>
      <w:ind w:left="864" w:hanging="864"/>
      <w:textAlignment w:val="baseline"/>
    </w:pPr>
    <w:rPr>
      <w:rFonts w:ascii="Arial" w:hAnsi="Arial"/>
      <w:i/>
      <w:color w:val="D2232A"/>
      <w:szCs w:val="24"/>
      <w:lang w:val="en-US" w:eastAsia="en-US"/>
    </w:rPr>
  </w:style>
  <w:style w:type="paragraph" w:customStyle="1" w:styleId="ECCReference">
    <w:name w:val="ECC Reference"/>
    <w:basedOn w:val="Normal"/>
    <w:rsid w:val="00912111"/>
    <w:pPr>
      <w:tabs>
        <w:tab w:val="num" w:pos="397"/>
      </w:tabs>
      <w:suppressAutoHyphens w:val="0"/>
      <w:ind w:left="397" w:hanging="397"/>
      <w:jc w:val="both"/>
    </w:pPr>
    <w:rPr>
      <w:rFonts w:ascii="Arial" w:eastAsia="Calibri" w:hAnsi="Arial"/>
      <w:szCs w:val="22"/>
      <w:lang w:eastAsia="ja-JP"/>
    </w:rPr>
  </w:style>
  <w:style w:type="paragraph" w:customStyle="1" w:styleId="Normal1">
    <w:name w:val="Normal1"/>
    <w:basedOn w:val="Normal"/>
    <w:rsid w:val="00F17D25"/>
    <w:pPr>
      <w:suppressAutoHyphens w:val="0"/>
      <w:spacing w:before="100" w:beforeAutospacing="1" w:after="100" w:afterAutospacing="1"/>
    </w:pPr>
    <w:rPr>
      <w:sz w:val="24"/>
      <w:szCs w:val="24"/>
      <w:lang w:val="fr-FR" w:eastAsia="fr-FR"/>
    </w:rPr>
  </w:style>
  <w:style w:type="character" w:customStyle="1" w:styleId="ECCHLgreen">
    <w:name w:val="ECC HL green"/>
    <w:basedOn w:val="DefaultParagraphFont"/>
    <w:uiPriority w:val="1"/>
    <w:qFormat/>
    <w:rsid w:val="00F61EA1"/>
    <w:rPr>
      <w:bdr w:val="none" w:sz="0" w:space="0" w:color="auto"/>
      <w:shd w:val="solid" w:color="92D050" w:fill="auto"/>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semiHidden="0" w:unhideWhenUsed="0" w:qFormat="1"/>
    <w:lsdException w:name="footnote reference" w:uiPriority="0"/>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pPr>
      <w:suppressAutoHyphens/>
    </w:pPr>
    <w:rPr>
      <w:lang w:val="en-GB" w:eastAsia="ar-SA"/>
    </w:rPr>
  </w:style>
  <w:style w:type="paragraph" w:styleId="Heading1">
    <w:name w:val="heading 1"/>
    <w:aliases w:val="ECC Heading 1"/>
    <w:basedOn w:val="Normal"/>
    <w:next w:val="Normal"/>
    <w:link w:val="Heading1Char"/>
    <w:autoRedefine/>
    <w:uiPriority w:val="99"/>
    <w:qFormat/>
    <w:rsid w:val="008511C9"/>
    <w:pPr>
      <w:keepNext/>
      <w:widowControl w:val="0"/>
      <w:tabs>
        <w:tab w:val="num" w:pos="432"/>
      </w:tabs>
      <w:spacing w:before="360" w:after="240"/>
      <w:ind w:left="431" w:hanging="431"/>
      <w:outlineLvl w:val="0"/>
    </w:pPr>
    <w:rPr>
      <w:b/>
    </w:rPr>
  </w:style>
  <w:style w:type="paragraph" w:styleId="Heading2">
    <w:name w:val="heading 2"/>
    <w:aliases w:val="ECC Heading 2"/>
    <w:basedOn w:val="Normal"/>
    <w:next w:val="Normal"/>
    <w:link w:val="Heading2Char"/>
    <w:qFormat/>
    <w:pPr>
      <w:keepNext/>
      <w:tabs>
        <w:tab w:val="left" w:pos="8789"/>
      </w:tabs>
      <w:outlineLvl w:val="1"/>
    </w:pPr>
    <w:rPr>
      <w:rFonts w:ascii="Arial" w:hAnsi="Arial"/>
      <w:b/>
      <w:bCs/>
      <w:sz w:val="24"/>
      <w:szCs w:val="24"/>
    </w:rPr>
  </w:style>
  <w:style w:type="paragraph" w:styleId="Heading3">
    <w:name w:val="heading 3"/>
    <w:basedOn w:val="Normal"/>
    <w:next w:val="Normal"/>
    <w:link w:val="Heading3Char"/>
    <w:uiPriority w:val="99"/>
    <w:qFormat/>
    <w:pPr>
      <w:keepNext/>
      <w:numPr>
        <w:ilvl w:val="2"/>
        <w:numId w:val="2"/>
      </w:numPr>
      <w:tabs>
        <w:tab w:val="clear" w:pos="360"/>
        <w:tab w:val="num" w:pos="720"/>
      </w:tabs>
      <w:spacing w:before="240" w:after="60"/>
      <w:ind w:left="720" w:hanging="720"/>
      <w:outlineLvl w:val="2"/>
    </w:pPr>
    <w:rPr>
      <w:rFonts w:ascii="Arial" w:hAnsi="Arial"/>
      <w:b/>
      <w:sz w:val="26"/>
    </w:rPr>
  </w:style>
  <w:style w:type="paragraph" w:styleId="Heading4">
    <w:name w:val="heading 4"/>
    <w:basedOn w:val="Normal"/>
    <w:next w:val="Normal"/>
    <w:link w:val="Heading4Char"/>
    <w:uiPriority w:val="99"/>
    <w:qFormat/>
    <w:pPr>
      <w:keepNext/>
      <w:numPr>
        <w:ilvl w:val="3"/>
        <w:numId w:val="2"/>
      </w:numPr>
      <w:tabs>
        <w:tab w:val="clear" w:pos="360"/>
        <w:tab w:val="num" w:pos="864"/>
      </w:tabs>
      <w:spacing w:before="240" w:after="60"/>
      <w:ind w:left="864" w:hanging="864"/>
      <w:outlineLvl w:val="3"/>
    </w:pPr>
    <w:rPr>
      <w:b/>
      <w:sz w:val="28"/>
    </w:rPr>
  </w:style>
  <w:style w:type="paragraph" w:styleId="Heading5">
    <w:name w:val="heading 5"/>
    <w:basedOn w:val="Normal"/>
    <w:next w:val="Normal"/>
    <w:link w:val="Heading5Char"/>
    <w:uiPriority w:val="99"/>
    <w:qFormat/>
    <w:pPr>
      <w:spacing w:before="240" w:after="60"/>
      <w:outlineLvl w:val="4"/>
    </w:pPr>
    <w:rPr>
      <w:b/>
      <w:i/>
      <w:sz w:val="26"/>
    </w:rPr>
  </w:style>
  <w:style w:type="paragraph" w:styleId="Heading6">
    <w:name w:val="heading 6"/>
    <w:basedOn w:val="Normal"/>
    <w:next w:val="Normal"/>
    <w:link w:val="Heading6Char"/>
    <w:uiPriority w:val="99"/>
    <w:qFormat/>
    <w:pPr>
      <w:numPr>
        <w:ilvl w:val="5"/>
        <w:numId w:val="2"/>
      </w:numPr>
      <w:tabs>
        <w:tab w:val="clear" w:pos="360"/>
        <w:tab w:val="num" w:pos="1152"/>
      </w:tabs>
      <w:spacing w:before="240" w:after="60"/>
      <w:ind w:left="1152" w:hanging="1152"/>
      <w:outlineLvl w:val="5"/>
    </w:pPr>
    <w:rPr>
      <w:b/>
      <w:sz w:val="22"/>
    </w:rPr>
  </w:style>
  <w:style w:type="paragraph" w:styleId="Heading7">
    <w:name w:val="heading 7"/>
    <w:basedOn w:val="Normal"/>
    <w:next w:val="Normal"/>
    <w:link w:val="Heading7Char"/>
    <w:uiPriority w:val="99"/>
    <w:qFormat/>
    <w:pPr>
      <w:numPr>
        <w:ilvl w:val="6"/>
        <w:numId w:val="2"/>
      </w:numPr>
      <w:tabs>
        <w:tab w:val="clear" w:pos="360"/>
        <w:tab w:val="num" w:pos="1296"/>
      </w:tabs>
      <w:spacing w:before="240" w:after="60"/>
      <w:ind w:left="1296" w:hanging="1296"/>
      <w:outlineLvl w:val="6"/>
    </w:pPr>
    <w:rPr>
      <w:sz w:val="24"/>
    </w:rPr>
  </w:style>
  <w:style w:type="paragraph" w:styleId="Heading8">
    <w:name w:val="heading 8"/>
    <w:basedOn w:val="Normal"/>
    <w:next w:val="Normal"/>
    <w:link w:val="Heading8Char"/>
    <w:uiPriority w:val="99"/>
    <w:qFormat/>
    <w:pPr>
      <w:numPr>
        <w:ilvl w:val="7"/>
        <w:numId w:val="2"/>
      </w:numPr>
      <w:tabs>
        <w:tab w:val="clear" w:pos="360"/>
        <w:tab w:val="num" w:pos="1440"/>
      </w:tabs>
      <w:spacing w:before="240" w:after="60"/>
      <w:ind w:left="1440" w:hanging="1440"/>
      <w:outlineLvl w:val="7"/>
    </w:pPr>
    <w:rPr>
      <w:i/>
      <w:sz w:val="24"/>
    </w:rPr>
  </w:style>
  <w:style w:type="paragraph" w:styleId="Heading9">
    <w:name w:val="heading 9"/>
    <w:basedOn w:val="Normal"/>
    <w:next w:val="Normal"/>
    <w:link w:val="Heading9Char"/>
    <w:uiPriority w:val="99"/>
    <w:qFormat/>
    <w:pPr>
      <w:numPr>
        <w:ilvl w:val="8"/>
        <w:numId w:val="2"/>
      </w:numPr>
      <w:tabs>
        <w:tab w:val="clear" w:pos="360"/>
        <w:tab w:val="num" w:pos="1584"/>
      </w:tabs>
      <w:spacing w:before="240" w:after="60"/>
      <w:ind w:left="1584" w:hanging="1584"/>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CC Heading 1 Char"/>
    <w:link w:val="Heading1"/>
    <w:uiPriority w:val="99"/>
    <w:locked/>
    <w:rPr>
      <w:b/>
      <w:lang w:val="en-GB" w:eastAsia="ar-SA"/>
    </w:rPr>
  </w:style>
  <w:style w:type="character" w:customStyle="1" w:styleId="Heading2Char">
    <w:name w:val="Heading 2 Char"/>
    <w:aliases w:val="ECC Heading 2 Char"/>
    <w:link w:val="Heading2"/>
    <w:locked/>
    <w:rPr>
      <w:rFonts w:ascii="Arial" w:hAnsi="Arial"/>
      <w:b/>
      <w:bCs/>
      <w:sz w:val="24"/>
      <w:szCs w:val="24"/>
      <w:lang w:val="en-GB" w:eastAsia="ar-SA"/>
    </w:rPr>
  </w:style>
  <w:style w:type="character" w:customStyle="1" w:styleId="Heading3Char">
    <w:name w:val="Heading 3 Char"/>
    <w:link w:val="Heading3"/>
    <w:uiPriority w:val="99"/>
    <w:locked/>
    <w:rPr>
      <w:rFonts w:ascii="Arial" w:hAnsi="Arial" w:cs="Times New Roman"/>
      <w:b/>
      <w:sz w:val="26"/>
      <w:lang w:val="en-GB" w:eastAsia="ar-SA" w:bidi="ar-SA"/>
    </w:rPr>
  </w:style>
  <w:style w:type="character" w:customStyle="1" w:styleId="Heading4Char">
    <w:name w:val="Heading 4 Char"/>
    <w:link w:val="Heading4"/>
    <w:uiPriority w:val="99"/>
    <w:locked/>
    <w:rPr>
      <w:rFonts w:cs="Times New Roman"/>
      <w:b/>
      <w:sz w:val="28"/>
      <w:lang w:val="en-GB" w:eastAsia="ar-SA" w:bidi="ar-SA"/>
    </w:rPr>
  </w:style>
  <w:style w:type="character" w:customStyle="1" w:styleId="Heading5Char">
    <w:name w:val="Heading 5 Char"/>
    <w:link w:val="Heading5"/>
    <w:uiPriority w:val="99"/>
    <w:locked/>
    <w:rPr>
      <w:rFonts w:cs="Times New Roman"/>
      <w:b/>
      <w:i/>
      <w:sz w:val="26"/>
      <w:lang w:val="en-GB" w:eastAsia="ar-SA" w:bidi="ar-SA"/>
    </w:rPr>
  </w:style>
  <w:style w:type="character" w:customStyle="1" w:styleId="Heading6Char">
    <w:name w:val="Heading 6 Char"/>
    <w:link w:val="Heading6"/>
    <w:uiPriority w:val="99"/>
    <w:locked/>
    <w:rPr>
      <w:rFonts w:cs="Times New Roman"/>
      <w:b/>
      <w:sz w:val="22"/>
      <w:lang w:val="en-GB" w:eastAsia="ar-SA" w:bidi="ar-SA"/>
    </w:rPr>
  </w:style>
  <w:style w:type="character" w:customStyle="1" w:styleId="Heading7Char">
    <w:name w:val="Heading 7 Char"/>
    <w:link w:val="Heading7"/>
    <w:uiPriority w:val="99"/>
    <w:locked/>
    <w:rPr>
      <w:rFonts w:cs="Times New Roman"/>
      <w:sz w:val="24"/>
      <w:lang w:val="en-GB" w:eastAsia="ar-SA" w:bidi="ar-SA"/>
    </w:rPr>
  </w:style>
  <w:style w:type="character" w:customStyle="1" w:styleId="Heading8Char">
    <w:name w:val="Heading 8 Char"/>
    <w:link w:val="Heading8"/>
    <w:uiPriority w:val="99"/>
    <w:locked/>
    <w:rPr>
      <w:rFonts w:cs="Times New Roman"/>
      <w:i/>
      <w:sz w:val="24"/>
      <w:lang w:val="en-GB" w:eastAsia="ar-SA" w:bidi="ar-SA"/>
    </w:rPr>
  </w:style>
  <w:style w:type="character" w:customStyle="1" w:styleId="Heading9Char">
    <w:name w:val="Heading 9 Char"/>
    <w:link w:val="Heading9"/>
    <w:uiPriority w:val="99"/>
    <w:locked/>
    <w:rPr>
      <w:rFonts w:ascii="Arial" w:hAnsi="Arial" w:cs="Times New Roman"/>
      <w:sz w:val="22"/>
      <w:lang w:val="en-GB" w:eastAsia="ar-SA" w:bidi="ar-SA"/>
    </w:rPr>
  </w:style>
  <w:style w:type="paragraph" w:styleId="BalloonText">
    <w:name w:val="Balloon Text"/>
    <w:basedOn w:val="Normal"/>
    <w:link w:val="BalloonTextChar"/>
    <w:uiPriority w:val="99"/>
    <w:rPr>
      <w:rFonts w:ascii="Tahoma" w:hAnsi="Tahoma"/>
      <w:sz w:val="16"/>
    </w:rPr>
  </w:style>
  <w:style w:type="character" w:customStyle="1" w:styleId="BalloonTextChar">
    <w:name w:val="Balloon Text Char"/>
    <w:link w:val="BalloonText"/>
    <w:uiPriority w:val="99"/>
    <w:locked/>
    <w:rPr>
      <w:rFonts w:ascii="Tahoma" w:hAnsi="Tahoma" w:cs="Times New Roman"/>
      <w:sz w:val="16"/>
      <w:lang w:val="en-GB" w:eastAsia="ar-SA" w:bidi="ar-SA"/>
    </w:rPr>
  </w:style>
  <w:style w:type="character" w:customStyle="1" w:styleId="Absatz-Standardschriftart1">
    <w:name w:val="Absatz-Standardschriftart1"/>
    <w:uiPriority w:val="99"/>
  </w:style>
  <w:style w:type="character" w:customStyle="1" w:styleId="WW8Num10z1">
    <w:name w:val="WW8Num10z1"/>
    <w:uiPriority w:val="99"/>
    <w:rPr>
      <w:rFonts w:ascii="Courier New" w:hAnsi="Courier New"/>
    </w:rPr>
  </w:style>
  <w:style w:type="character" w:customStyle="1" w:styleId="WW8Num10z2">
    <w:name w:val="WW8Num10z2"/>
    <w:uiPriority w:val="99"/>
    <w:rPr>
      <w:rFonts w:ascii="Wingdings" w:hAnsi="Wingdings"/>
    </w:rPr>
  </w:style>
  <w:style w:type="character" w:customStyle="1" w:styleId="WW8Num12z0">
    <w:name w:val="WW8Num12z0"/>
    <w:uiPriority w:val="99"/>
    <w:rPr>
      <w:rFonts w:ascii="Symbol" w:hAnsi="Symbol"/>
      <w:color w:val="auto"/>
    </w:rPr>
  </w:style>
  <w:style w:type="character" w:customStyle="1" w:styleId="WW8Num12z1">
    <w:name w:val="WW8Num12z1"/>
    <w:uiPriority w:val="99"/>
    <w:rPr>
      <w:color w:val="auto"/>
    </w:rPr>
  </w:style>
  <w:style w:type="character" w:customStyle="1" w:styleId="DefaultParagraphFont1">
    <w:name w:val="Default Paragraph Font1"/>
    <w:uiPriority w:val="99"/>
  </w:style>
  <w:style w:type="character" w:customStyle="1" w:styleId="FootnoteCharacters">
    <w:name w:val="Footnote Characters"/>
    <w:uiPriority w:val="99"/>
    <w:rPr>
      <w:vertAlign w:val="superscript"/>
    </w:rPr>
  </w:style>
  <w:style w:type="character" w:styleId="Hyperlink">
    <w:name w:val="Hyperlink"/>
    <w:uiPriority w:val="99"/>
    <w:semiHidden/>
    <w:rPr>
      <w:rFonts w:cs="Times New Roman"/>
      <w:color w:val="0000FF"/>
      <w:u w:val="single"/>
    </w:rPr>
  </w:style>
  <w:style w:type="character" w:styleId="CommentReference">
    <w:name w:val="annotation reference"/>
    <w:uiPriority w:val="99"/>
    <w:rPr>
      <w:rFonts w:cs="Times New Roman"/>
      <w:sz w:val="16"/>
    </w:rPr>
  </w:style>
  <w:style w:type="character" w:styleId="PageNumber">
    <w:name w:val="page number"/>
    <w:uiPriority w:val="99"/>
    <w:semiHidden/>
    <w:rPr>
      <w:rFonts w:cs="Times New Roman"/>
    </w:rPr>
  </w:style>
  <w:style w:type="character" w:styleId="FollowedHyperlink">
    <w:name w:val="FollowedHyperlink"/>
    <w:uiPriority w:val="99"/>
    <w:semiHidden/>
    <w:rPr>
      <w:rFonts w:cs="Times New Roman"/>
      <w:color w:val="800080"/>
      <w:u w:val="single"/>
    </w:rPr>
  </w:style>
  <w:style w:type="character" w:customStyle="1" w:styleId="NotedebasdepageCar5Char">
    <w:name w:val="Note de bas de page Car5 Char"/>
    <w:uiPriority w:val="99"/>
    <w:rPr>
      <w:lang w:val="en-GB" w:eastAsia="ar-SA" w:bidi="ar-SA"/>
    </w:rPr>
  </w:style>
  <w:style w:type="character" w:customStyle="1" w:styleId="NoteZchn">
    <w:name w:val="Note Zchn"/>
    <w:uiPriority w:val="99"/>
    <w:rPr>
      <w:rFonts w:ascii="Arial" w:hAnsi="Arial"/>
      <w:b/>
      <w:sz w:val="22"/>
      <w:lang w:val="en-GB" w:eastAsia="ar-SA" w:bidi="ar-SA"/>
    </w:rPr>
  </w:style>
  <w:style w:type="character" w:customStyle="1" w:styleId="NOChar">
    <w:name w:val="NO Char"/>
    <w:uiPriority w:val="99"/>
    <w:rPr>
      <w:rFonts w:ascii="Verdana" w:hAnsi="Verdana"/>
      <w:sz w:val="24"/>
      <w:lang w:val="en-GB" w:eastAsia="ar-SA" w:bidi="ar-SA"/>
    </w:rPr>
  </w:style>
  <w:style w:type="character" w:styleId="FootnoteReference">
    <w:name w:val="footnote reference"/>
    <w:aliases w:val="Fussnotenzeichen,Footnote Reference/,Appel note de bas de p,Footnote symbol,Appel note de bas de p + (Asian) Batang,Black,(NECG) Footnote Reference,Nota,Footnote,ECC Footnote number"/>
    <w:rsid w:val="008511C9"/>
    <w:rPr>
      <w:rFonts w:cs="Times New Roman"/>
      <w:vertAlign w:val="superscript"/>
    </w:rPr>
  </w:style>
  <w:style w:type="character" w:customStyle="1" w:styleId="EndnoteCharacters">
    <w:name w:val="Endnote Characters"/>
    <w:uiPriority w:val="99"/>
    <w:rPr>
      <w:vertAlign w:val="superscript"/>
    </w:rPr>
  </w:style>
  <w:style w:type="character" w:styleId="EndnoteReference">
    <w:name w:val="endnote reference"/>
    <w:uiPriority w:val="99"/>
    <w:semiHidden/>
    <w:rPr>
      <w:rFonts w:cs="Times New Roman"/>
      <w:vertAlign w:val="superscript"/>
    </w:rPr>
  </w:style>
  <w:style w:type="paragraph" w:customStyle="1" w:styleId="Heading">
    <w:name w:val="Heading"/>
    <w:basedOn w:val="Normal"/>
    <w:next w:val="BodyText"/>
    <w:uiPriority w:val="99"/>
    <w:pPr>
      <w:keepNext/>
      <w:spacing w:before="240" w:after="120"/>
    </w:pPr>
    <w:rPr>
      <w:rFonts w:ascii="Arial" w:eastAsia="MS Mincho" w:hAnsi="Arial" w:cs="Tahoma"/>
      <w:sz w:val="28"/>
      <w:szCs w:val="28"/>
    </w:rPr>
  </w:style>
  <w:style w:type="paragraph" w:styleId="BodyText">
    <w:name w:val="Body Text"/>
    <w:basedOn w:val="Normal"/>
    <w:link w:val="BodyTextChar"/>
    <w:uiPriority w:val="99"/>
    <w:semiHidden/>
    <w:rPr>
      <w:b/>
      <w:sz w:val="24"/>
    </w:rPr>
  </w:style>
  <w:style w:type="character" w:customStyle="1" w:styleId="BodyTextChar">
    <w:name w:val="Body Text Char"/>
    <w:link w:val="BodyText"/>
    <w:uiPriority w:val="99"/>
    <w:semiHidden/>
    <w:locked/>
    <w:rPr>
      <w:rFonts w:cs="Times New Roman"/>
      <w:b/>
      <w:sz w:val="24"/>
      <w:lang w:val="en-GB" w:eastAsia="ar-SA" w:bidi="ar-SA"/>
    </w:rPr>
  </w:style>
  <w:style w:type="paragraph" w:styleId="List">
    <w:name w:val="List"/>
    <w:basedOn w:val="BodyText"/>
    <w:uiPriority w:val="99"/>
    <w:semiHidden/>
    <w:rPr>
      <w:rFonts w:cs="Tahoma"/>
    </w:rPr>
  </w:style>
  <w:style w:type="paragraph" w:styleId="Caption">
    <w:name w:val="caption"/>
    <w:aliases w:val="Ca,ECC Caption,cap,cap Char,Caption Char1 Char,cap Char Char1,Caption Char Char1 Char,cap Char2 Char,RptCaption"/>
    <w:basedOn w:val="Normal"/>
    <w:link w:val="CaptionChar"/>
    <w:uiPriority w:val="99"/>
    <w:qFormat/>
    <w:pPr>
      <w:keepNext/>
      <w:jc w:val="center"/>
    </w:pPr>
    <w:rPr>
      <w:rFonts w:ascii="Verdana" w:hAnsi="Verdana"/>
      <w:b/>
      <w:sz w:val="22"/>
    </w:rPr>
  </w:style>
  <w:style w:type="character" w:customStyle="1" w:styleId="CaptionChar">
    <w:name w:val="Caption Char"/>
    <w:aliases w:val="Ca Char,ECC Caption Char,cap Char1,cap Char Char,Caption Char1 Char Char,cap Char Char1 Char,Caption Char Char1 Char Char,cap Char2 Char Char,RptCaption Char"/>
    <w:link w:val="Caption"/>
    <w:uiPriority w:val="99"/>
    <w:locked/>
    <w:rPr>
      <w:rFonts w:ascii="Verdana" w:hAnsi="Verdana"/>
      <w:b/>
      <w:sz w:val="22"/>
      <w:lang w:val="en-GB" w:eastAsia="ar-SA" w:bidi="ar-SA"/>
    </w:rPr>
  </w:style>
  <w:style w:type="paragraph" w:customStyle="1" w:styleId="Index">
    <w:name w:val="Index"/>
    <w:basedOn w:val="Normal"/>
    <w:uiPriority w:val="99"/>
    <w:pPr>
      <w:suppressLineNumbers/>
    </w:pPr>
    <w:rPr>
      <w:rFonts w:cs="Tahoma"/>
    </w:rPr>
  </w:style>
  <w:style w:type="paragraph" w:styleId="Header">
    <w:name w:val="header"/>
    <w:aliases w:val="encabezado"/>
    <w:basedOn w:val="Normal"/>
    <w:link w:val="HeaderChar"/>
    <w:uiPriority w:val="99"/>
    <w:pPr>
      <w:widowControl w:val="0"/>
      <w:tabs>
        <w:tab w:val="center" w:pos="4153"/>
        <w:tab w:val="right" w:pos="8306"/>
      </w:tabs>
    </w:pPr>
    <w:rPr>
      <w:lang w:val="fi-FI"/>
    </w:rPr>
  </w:style>
  <w:style w:type="character" w:customStyle="1" w:styleId="HeaderChar">
    <w:name w:val="Header Char"/>
    <w:aliases w:val="encabezado Char"/>
    <w:link w:val="Header"/>
    <w:uiPriority w:val="99"/>
    <w:locked/>
    <w:rPr>
      <w:rFonts w:cs="Times New Roman"/>
      <w:lang w:val="fi-FI" w:eastAsia="ar-SA" w:bidi="ar-SA"/>
    </w:rPr>
  </w:style>
  <w:style w:type="paragraph" w:styleId="Footer">
    <w:name w:val="footer"/>
    <w:basedOn w:val="Normal"/>
    <w:link w:val="FooterChar"/>
    <w:uiPriority w:val="99"/>
    <w:semiHidden/>
    <w:pPr>
      <w:widowControl w:val="0"/>
      <w:tabs>
        <w:tab w:val="center" w:pos="4153"/>
        <w:tab w:val="right" w:pos="8306"/>
      </w:tabs>
    </w:pPr>
    <w:rPr>
      <w:lang w:val="fi-FI"/>
    </w:rPr>
  </w:style>
  <w:style w:type="character" w:customStyle="1" w:styleId="FooterChar">
    <w:name w:val="Footer Char"/>
    <w:link w:val="Footer"/>
    <w:uiPriority w:val="99"/>
    <w:locked/>
    <w:rPr>
      <w:rFonts w:cs="Times New Roman"/>
      <w:lang w:val="fi-FI" w:eastAsia="ar-SA" w:bidi="ar-SA"/>
    </w:rPr>
  </w:style>
  <w:style w:type="paragraph" w:customStyle="1" w:styleId="BlockQuotation">
    <w:name w:val="Block Quotation"/>
    <w:basedOn w:val="Normal"/>
    <w:uiPriority w:val="99"/>
    <w:pPr>
      <w:widowControl w:val="0"/>
      <w:tabs>
        <w:tab w:val="left" w:pos="3480"/>
        <w:tab w:val="left" w:pos="4200"/>
        <w:tab w:val="left" w:pos="4920"/>
        <w:tab w:val="left" w:pos="5640"/>
        <w:tab w:val="left" w:pos="6360"/>
        <w:tab w:val="left" w:pos="7080"/>
        <w:tab w:val="left" w:pos="7800"/>
        <w:tab w:val="left" w:pos="8520"/>
        <w:tab w:val="left" w:pos="9240"/>
        <w:tab w:val="left" w:pos="9960"/>
        <w:tab w:val="left" w:pos="10680"/>
        <w:tab w:val="left" w:pos="11400"/>
        <w:tab w:val="left" w:pos="12120"/>
        <w:tab w:val="left" w:pos="12840"/>
      </w:tabs>
      <w:spacing w:after="120" w:line="252" w:lineRule="auto"/>
      <w:ind w:left="840" w:right="-18" w:hanging="720"/>
    </w:pPr>
    <w:rPr>
      <w:rFonts w:ascii="Swis721 Lt BT" w:hAnsi="Swis721 Lt BT"/>
      <w:sz w:val="24"/>
    </w:rPr>
  </w:style>
  <w:style w:type="paragraph" w:styleId="FootnoteText">
    <w:name w:val="footnote text"/>
    <w:aliases w:val="Footnote Text1,ALTS FOOTNOTE,Footnote Text Char,Footnote Text Char1 Char,Footnote Text Char Char Char,ALTS FOOTNOTE Char Char Char,footnote text Char Char Char,Footnote Text Char3 Char Char Char,footnote text"/>
    <w:basedOn w:val="Normal"/>
    <w:link w:val="FootnoteTextChar1"/>
    <w:qFormat/>
    <w:rsid w:val="008511C9"/>
    <w:pPr>
      <w:suppressAutoHyphens w:val="0"/>
      <w:ind w:firstLine="284"/>
    </w:pPr>
    <w:rPr>
      <w:sz w:val="16"/>
    </w:rPr>
  </w:style>
  <w:style w:type="character" w:customStyle="1" w:styleId="FootnoteTextChar1">
    <w:name w:val="Footnote Text Char1"/>
    <w:aliases w:val="Footnote Text1 Char,ALTS FOOTNOTE Char,Footnote Text Char Char,Footnote Text Char1 Char Char,Footnote Text Char Char Char Char,ALTS FOOTNOTE Char Char Char Char,footnote text Char Char Char Char,footnote text Char1"/>
    <w:link w:val="FootnoteText"/>
    <w:uiPriority w:val="99"/>
    <w:locked/>
    <w:rPr>
      <w:sz w:val="16"/>
      <w:lang w:val="en-GB" w:eastAsia="ar-SA"/>
    </w:rPr>
  </w:style>
  <w:style w:type="character" w:customStyle="1" w:styleId="FootnoteTextChar2">
    <w:name w:val="Footnote Text Char2"/>
    <w:aliases w:val="footnote text Char,ALTS FOOTNOTE Char1,Footnote Text Char Char1,Footnote Text Char1 Char Char1,Footnote Text Char Char Char Char1,ALTS FOOTNOTE Char Char Char Char1,footnote text Char Char Char Char1"/>
    <w:uiPriority w:val="99"/>
    <w:locked/>
    <w:rPr>
      <w:lang w:val="en-GB" w:eastAsia="ar-SA" w:bidi="ar-SA"/>
    </w:rPr>
  </w:style>
  <w:style w:type="paragraph" w:styleId="BodyTextIndent3">
    <w:name w:val="Body Text Indent 3"/>
    <w:basedOn w:val="Normal"/>
    <w:link w:val="BodyTextIndent3Char"/>
    <w:uiPriority w:val="99"/>
    <w:pPr>
      <w:tabs>
        <w:tab w:val="left" w:pos="1987"/>
        <w:tab w:val="left" w:pos="2576"/>
        <w:tab w:val="left" w:pos="3296"/>
        <w:tab w:val="left" w:pos="4016"/>
        <w:tab w:val="left" w:pos="4736"/>
        <w:tab w:val="left" w:pos="5456"/>
        <w:tab w:val="left" w:pos="6176"/>
        <w:tab w:val="left" w:pos="6896"/>
        <w:tab w:val="left" w:pos="7616"/>
        <w:tab w:val="left" w:pos="8336"/>
        <w:tab w:val="left" w:pos="8366"/>
        <w:tab w:val="left" w:pos="9056"/>
        <w:tab w:val="left" w:pos="9776"/>
      </w:tabs>
      <w:ind w:left="284"/>
      <w:jc w:val="both"/>
    </w:pPr>
  </w:style>
  <w:style w:type="character" w:customStyle="1" w:styleId="BodyTextIndent3Char">
    <w:name w:val="Body Text Indent 3 Char"/>
    <w:link w:val="BodyTextIndent3"/>
    <w:uiPriority w:val="99"/>
    <w:locked/>
    <w:rPr>
      <w:rFonts w:cs="Times New Roman"/>
      <w:lang w:val="en-GB" w:eastAsia="ar-SA" w:bidi="ar-SA"/>
    </w:rPr>
  </w:style>
  <w:style w:type="paragraph" w:styleId="Title">
    <w:name w:val="Title"/>
    <w:basedOn w:val="Normal"/>
    <w:next w:val="Subtitle"/>
    <w:link w:val="TitleChar"/>
    <w:uiPriority w:val="99"/>
    <w:qFormat/>
    <w:pPr>
      <w:tabs>
        <w:tab w:val="center" w:pos="4513"/>
      </w:tabs>
      <w:spacing w:before="2500" w:after="1600"/>
      <w:jc w:val="center"/>
    </w:pPr>
    <w:rPr>
      <w:b/>
      <w:spacing w:val="-3"/>
      <w:sz w:val="36"/>
      <w:lang w:val="x-none"/>
    </w:rPr>
  </w:style>
  <w:style w:type="character" w:customStyle="1" w:styleId="TitleChar">
    <w:name w:val="Title Char"/>
    <w:link w:val="Title"/>
    <w:uiPriority w:val="99"/>
    <w:locked/>
    <w:rPr>
      <w:rFonts w:cs="Times New Roman"/>
      <w:b/>
      <w:spacing w:val="-3"/>
      <w:sz w:val="36"/>
      <w:lang w:eastAsia="ar-SA" w:bidi="ar-SA"/>
    </w:rPr>
  </w:style>
  <w:style w:type="paragraph" w:styleId="Subtitle">
    <w:name w:val="Subtitle"/>
    <w:basedOn w:val="Heading"/>
    <w:next w:val="BodyText"/>
    <w:link w:val="SubtitleChar"/>
    <w:uiPriority w:val="99"/>
    <w:qFormat/>
    <w:pPr>
      <w:jc w:val="center"/>
    </w:pPr>
    <w:rPr>
      <w:rFonts w:cs="Times New Roman"/>
      <w:i/>
      <w:szCs w:val="20"/>
    </w:rPr>
  </w:style>
  <w:style w:type="character" w:customStyle="1" w:styleId="SubtitleChar">
    <w:name w:val="Subtitle Char"/>
    <w:link w:val="Subtitle"/>
    <w:uiPriority w:val="99"/>
    <w:locked/>
    <w:rPr>
      <w:rFonts w:ascii="Arial" w:eastAsia="MS Mincho" w:hAnsi="Arial" w:cs="Times New Roman"/>
      <w:i/>
      <w:sz w:val="28"/>
      <w:lang w:val="en-GB" w:eastAsia="ar-SA" w:bidi="ar-SA"/>
    </w:rPr>
  </w:style>
  <w:style w:type="paragraph" w:customStyle="1" w:styleId="Brief">
    <w:name w:val="Brief"/>
    <w:uiPriority w:val="99"/>
    <w:pPr>
      <w:widowControl w:val="0"/>
      <w:tabs>
        <w:tab w:val="left" w:pos="720"/>
        <w:tab w:val="left" w:pos="1440"/>
        <w:tab w:val="left" w:pos="2160"/>
        <w:tab w:val="left" w:pos="2880"/>
      </w:tabs>
      <w:suppressAutoHyphens/>
      <w:spacing w:before="120"/>
      <w:jc w:val="both"/>
    </w:pPr>
    <w:rPr>
      <w:rFonts w:ascii="Times" w:hAnsi="Times" w:cs="Times New Roman Bold"/>
      <w:lang w:val="fr-FR" w:eastAsia="ar-SA"/>
    </w:rPr>
  </w:style>
  <w:style w:type="paragraph" w:styleId="BodyTextIndent">
    <w:name w:val="Body Text Indent"/>
    <w:basedOn w:val="Normal"/>
    <w:link w:val="BodyTextIndentChar"/>
    <w:uiPriority w:val="99"/>
    <w:semiHidden/>
    <w:pPr>
      <w:spacing w:after="120"/>
      <w:ind w:left="283"/>
    </w:pPr>
  </w:style>
  <w:style w:type="character" w:customStyle="1" w:styleId="BodyTextIndentChar">
    <w:name w:val="Body Text Indent Char"/>
    <w:link w:val="BodyTextIndent"/>
    <w:uiPriority w:val="99"/>
    <w:semiHidden/>
    <w:locked/>
    <w:rPr>
      <w:rFonts w:cs="Times New Roman"/>
      <w:lang w:val="en-GB" w:eastAsia="ar-SA" w:bidi="ar-SA"/>
    </w:rPr>
  </w:style>
  <w:style w:type="paragraph" w:customStyle="1" w:styleId="Gra-Normal">
    <w:name w:val="Gra - Normal"/>
    <w:basedOn w:val="Normal"/>
    <w:uiPriority w:val="99"/>
    <w:pPr>
      <w:spacing w:after="120"/>
      <w:jc w:val="both"/>
    </w:pPr>
    <w:rPr>
      <w:rFonts w:ascii="Arial" w:hAnsi="Arial"/>
      <w:sz w:val="24"/>
    </w:rPr>
  </w:style>
  <w:style w:type="paragraph" w:styleId="CommentText">
    <w:name w:val="annotation text"/>
    <w:basedOn w:val="Normal"/>
    <w:link w:val="CommentTextChar"/>
    <w:uiPriority w:val="99"/>
  </w:style>
  <w:style w:type="character" w:customStyle="1" w:styleId="CommentTextChar">
    <w:name w:val="Comment Text Char"/>
    <w:link w:val="CommentText"/>
    <w:uiPriority w:val="99"/>
    <w:locked/>
    <w:rPr>
      <w:rFonts w:cs="Times New Roman"/>
      <w:lang w:val="en-GB" w:eastAsia="ar-SA" w:bidi="ar-SA"/>
    </w:rPr>
  </w:style>
  <w:style w:type="paragraph" w:styleId="CommentSubject">
    <w:name w:val="annotation subject"/>
    <w:basedOn w:val="CommentText"/>
    <w:next w:val="CommentText"/>
    <w:link w:val="CommentSubjectChar"/>
    <w:uiPriority w:val="99"/>
    <w:rPr>
      <w:b/>
    </w:rPr>
  </w:style>
  <w:style w:type="character" w:customStyle="1" w:styleId="CommentSubjectChar">
    <w:name w:val="Comment Subject Char"/>
    <w:link w:val="CommentSubject"/>
    <w:uiPriority w:val="99"/>
    <w:locked/>
    <w:rPr>
      <w:rFonts w:cs="Times New Roman"/>
      <w:b/>
      <w:lang w:val="en-GB" w:eastAsia="ar-SA" w:bidi="ar-SA"/>
    </w:rPr>
  </w:style>
  <w:style w:type="paragraph" w:styleId="BodyTextIndent2">
    <w:name w:val="Body Text Indent 2"/>
    <w:basedOn w:val="Normal"/>
    <w:link w:val="BodyTextIndent2Char"/>
    <w:uiPriority w:val="99"/>
    <w:pPr>
      <w:spacing w:after="120" w:line="480" w:lineRule="auto"/>
      <w:ind w:left="283"/>
    </w:pPr>
  </w:style>
  <w:style w:type="character" w:customStyle="1" w:styleId="BodyTextIndent2Char">
    <w:name w:val="Body Text Indent 2 Char"/>
    <w:link w:val="BodyTextIndent2"/>
    <w:uiPriority w:val="99"/>
    <w:locked/>
    <w:rPr>
      <w:rFonts w:cs="Times New Roman"/>
      <w:lang w:val="en-GB" w:eastAsia="ar-SA" w:bidi="ar-SA"/>
    </w:rPr>
  </w:style>
  <w:style w:type="paragraph" w:customStyle="1" w:styleId="PT1Head">
    <w:name w:val="PT1_Head"/>
    <w:basedOn w:val="Heading4"/>
    <w:next w:val="Normal"/>
    <w:uiPriority w:val="99"/>
    <w:pPr>
      <w:spacing w:before="0" w:after="0"/>
    </w:pPr>
    <w:rPr>
      <w:rFonts w:ascii="Arial" w:hAnsi="Arial"/>
      <w:bCs/>
      <w:sz w:val="24"/>
    </w:rPr>
  </w:style>
  <w:style w:type="paragraph" w:customStyle="1" w:styleId="PT1Headrechts">
    <w:name w:val="PT1_Head_rechts"/>
    <w:basedOn w:val="PT1Head"/>
    <w:next w:val="PT1Head"/>
    <w:uiPriority w:val="99"/>
    <w:pPr>
      <w:jc w:val="right"/>
    </w:pPr>
    <w:rPr>
      <w:lang w:val="de-DE"/>
    </w:rPr>
  </w:style>
  <w:style w:type="paragraph" w:customStyle="1" w:styleId="Subject">
    <w:name w:val="Subject"/>
    <w:basedOn w:val="Normal"/>
    <w:uiPriority w:val="99"/>
    <w:rPr>
      <w:b/>
      <w:sz w:val="24"/>
    </w:r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link w:val="BodyText2"/>
    <w:uiPriority w:val="99"/>
    <w:locked/>
    <w:rPr>
      <w:rFonts w:cs="Times New Roman"/>
      <w:lang w:val="en-GB" w:eastAsia="ar-SA" w:bidi="ar-SA"/>
    </w:rPr>
  </w:style>
  <w:style w:type="paragraph" w:styleId="ListBullet">
    <w:name w:val="List Bullet"/>
    <w:basedOn w:val="Normal"/>
    <w:uiPriority w:val="99"/>
    <w:pPr>
      <w:numPr>
        <w:numId w:val="14"/>
      </w:numPr>
      <w:spacing w:after="240"/>
      <w:jc w:val="both"/>
    </w:pPr>
    <w:rPr>
      <w:sz w:val="24"/>
      <w:szCs w:val="24"/>
    </w:rPr>
  </w:style>
  <w:style w:type="paragraph" w:customStyle="1" w:styleId="Note">
    <w:name w:val="Note"/>
    <w:basedOn w:val="Normal"/>
    <w:next w:val="Normal"/>
    <w:uiPriority w:val="99"/>
    <w:pPr>
      <w:tabs>
        <w:tab w:val="left" w:pos="4255"/>
      </w:tabs>
      <w:spacing w:after="120"/>
      <w:ind w:left="851" w:hanging="851"/>
      <w:jc w:val="both"/>
    </w:pPr>
    <w:rPr>
      <w:rFonts w:ascii="Arial" w:hAnsi="Arial"/>
      <w:b/>
      <w:sz w:val="22"/>
    </w:rPr>
  </w:style>
  <w:style w:type="paragraph" w:customStyle="1" w:styleId="NO">
    <w:name w:val="NO"/>
    <w:basedOn w:val="Normal"/>
    <w:uiPriority w:val="99"/>
    <w:rPr>
      <w:rFonts w:ascii="Verdana" w:hAnsi="Verdana"/>
      <w:sz w:val="24"/>
      <w:szCs w:val="24"/>
    </w:rPr>
  </w:style>
  <w:style w:type="paragraph" w:customStyle="1" w:styleId="TabellenInhalt">
    <w:name w:val="Tabellen Inhalt"/>
    <w:basedOn w:val="Normal"/>
    <w:uiPriority w:val="99"/>
    <w:pPr>
      <w:suppressLineNumbers/>
    </w:pPr>
    <w:rPr>
      <w:sz w:val="24"/>
      <w:szCs w:val="24"/>
    </w:rPr>
  </w:style>
  <w:style w:type="paragraph" w:customStyle="1" w:styleId="ListParagraph2">
    <w:name w:val="List Paragraph2"/>
    <w:basedOn w:val="Normal"/>
    <w:uiPriority w:val="99"/>
    <w:pPr>
      <w:ind w:left="708"/>
    </w:pPr>
  </w:style>
  <w:style w:type="paragraph" w:customStyle="1" w:styleId="TableContents">
    <w:name w:val="Table Contents"/>
    <w:basedOn w:val="Normal"/>
    <w:uiPriority w:val="99"/>
    <w:pPr>
      <w:suppressLineNumbers/>
    </w:pPr>
  </w:style>
  <w:style w:type="paragraph" w:customStyle="1" w:styleId="TableHeading">
    <w:name w:val="Table Heading"/>
    <w:basedOn w:val="TableContents"/>
    <w:uiPriority w:val="99"/>
    <w:pPr>
      <w:jc w:val="center"/>
    </w:pPr>
    <w:rPr>
      <w:b/>
      <w:bCs/>
    </w:rPr>
  </w:style>
  <w:style w:type="paragraph" w:customStyle="1" w:styleId="Framecontents">
    <w:name w:val="Frame contents"/>
    <w:basedOn w:val="BodyText"/>
    <w:uiPriority w:val="99"/>
  </w:style>
  <w:style w:type="paragraph" w:customStyle="1" w:styleId="StyleHeading2TimesNewRoman">
    <w:name w:val="Style Heading 2 + Times New Roman"/>
    <w:basedOn w:val="Heading2"/>
    <w:uiPriority w:val="99"/>
    <w:pPr>
      <w:autoSpaceDE w:val="0"/>
      <w:spacing w:after="120"/>
      <w:jc w:val="both"/>
    </w:pPr>
    <w:rPr>
      <w:rFonts w:ascii="Times New Roman" w:hAnsi="Times New Roman"/>
      <w:b w:val="0"/>
    </w:rPr>
  </w:style>
  <w:style w:type="paragraph" w:customStyle="1" w:styleId="Lgende1">
    <w:name w:val="Légende1"/>
    <w:uiPriority w:val="99"/>
    <w:pPr>
      <w:keepNext/>
      <w:suppressAutoHyphens/>
      <w:jc w:val="center"/>
    </w:pPr>
    <w:rPr>
      <w:rFonts w:ascii="Verdana" w:hAnsi="Verdana"/>
      <w:b/>
      <w:bCs/>
      <w:sz w:val="22"/>
      <w:szCs w:val="22"/>
      <w:lang w:val="en-GB" w:eastAsia="ar-SA"/>
    </w:r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1"/>
    <w:basedOn w:val="Header"/>
    <w:uiPriority w:val="99"/>
    <w:pPr>
      <w:widowControl/>
      <w:tabs>
        <w:tab w:val="clear" w:pos="4153"/>
        <w:tab w:val="clear" w:pos="8306"/>
        <w:tab w:val="center" w:pos="4536"/>
        <w:tab w:val="right" w:pos="9072"/>
      </w:tabs>
      <w:suppressAutoHyphens w:val="0"/>
    </w:pPr>
    <w:rPr>
      <w:rFonts w:ascii="Arial" w:hAnsi="Arial"/>
      <w:b/>
      <w:sz w:val="22"/>
      <w:lang w:val="nb-NO" w:eastAsia="de-DE"/>
    </w:rPr>
  </w:style>
  <w:style w:type="paragraph" w:customStyle="1" w:styleId="CharCharCar">
    <w:name w:val="Char Char Car"/>
    <w:basedOn w:val="Normal"/>
    <w:uiPriority w:val="99"/>
    <w:semiHidden/>
    <w:pPr>
      <w:keepNext/>
      <w:tabs>
        <w:tab w:val="num" w:pos="425"/>
      </w:tabs>
      <w:suppressAutoHyphens w:val="0"/>
      <w:autoSpaceDE w:val="0"/>
      <w:autoSpaceDN w:val="0"/>
      <w:adjustRightInd w:val="0"/>
      <w:spacing w:before="80" w:after="80"/>
      <w:ind w:hanging="425"/>
      <w:jc w:val="both"/>
    </w:pPr>
    <w:rPr>
      <w:rFonts w:ascii="Tahoma" w:eastAsia="SimSun" w:hAnsi="Tahoma" w:cs="Arial"/>
      <w:b/>
      <w:spacing w:val="-10"/>
      <w:kern w:val="2"/>
      <w:sz w:val="24"/>
      <w:szCs w:val="24"/>
      <w:lang w:val="en-US" w:eastAsia="zh-CN"/>
    </w:rPr>
  </w:style>
  <w:style w:type="paragraph" w:customStyle="1" w:styleId="CharChar3Car">
    <w:name w:val="Char Char3 Car"/>
    <w:basedOn w:val="Normal"/>
    <w:uiPriority w:val="99"/>
    <w:semiHidden/>
    <w:pPr>
      <w:keepNext/>
      <w:tabs>
        <w:tab w:val="num" w:pos="425"/>
      </w:tabs>
      <w:suppressAutoHyphens w:val="0"/>
      <w:autoSpaceDE w:val="0"/>
      <w:autoSpaceDN w:val="0"/>
      <w:adjustRightInd w:val="0"/>
      <w:spacing w:before="80" w:after="80"/>
      <w:ind w:hanging="425"/>
      <w:jc w:val="both"/>
    </w:pPr>
    <w:rPr>
      <w:rFonts w:ascii="Tahoma" w:eastAsia="SimSun" w:hAnsi="Tahoma" w:cs="Arial"/>
      <w:b/>
      <w:spacing w:val="-10"/>
      <w:kern w:val="2"/>
      <w:sz w:val="24"/>
      <w:szCs w:val="24"/>
      <w:lang w:val="en-US" w:eastAsia="zh-CN"/>
    </w:rPr>
  </w:style>
  <w:style w:type="paragraph" w:styleId="DocumentMap">
    <w:name w:val="Document Map"/>
    <w:basedOn w:val="Normal"/>
    <w:link w:val="DocumentMapChar"/>
    <w:uiPriority w:val="99"/>
    <w:semiHidden/>
    <w:pPr>
      <w:shd w:val="clear" w:color="auto" w:fill="000080"/>
    </w:pPr>
    <w:rPr>
      <w:rFonts w:ascii="Tahoma" w:hAnsi="Tahoma"/>
    </w:rPr>
  </w:style>
  <w:style w:type="character" w:customStyle="1" w:styleId="DocumentMapChar">
    <w:name w:val="Document Map Char"/>
    <w:link w:val="DocumentMap"/>
    <w:uiPriority w:val="99"/>
    <w:semiHidden/>
    <w:locked/>
    <w:rPr>
      <w:rFonts w:ascii="Tahoma" w:hAnsi="Tahoma" w:cs="Times New Roman"/>
      <w:shd w:val="clear" w:color="auto" w:fill="000080"/>
      <w:lang w:val="en-GB" w:eastAsia="ar-SA" w:bidi="ar-SA"/>
    </w:rPr>
  </w:style>
  <w:style w:type="paragraph" w:customStyle="1" w:styleId="Comment">
    <w:name w:val="Comment"/>
    <w:basedOn w:val="Note"/>
    <w:uiPriority w:val="99"/>
    <w:pPr>
      <w:spacing w:before="120"/>
    </w:pPr>
    <w:rPr>
      <w:b w:val="0"/>
      <w:sz w:val="20"/>
    </w:rPr>
  </w:style>
  <w:style w:type="paragraph" w:styleId="NormalWeb">
    <w:name w:val="Normal (Web)"/>
    <w:basedOn w:val="Normal"/>
    <w:uiPriority w:val="99"/>
    <w:pPr>
      <w:suppressAutoHyphens w:val="0"/>
      <w:spacing w:before="100" w:beforeAutospacing="1" w:after="100" w:afterAutospacing="1"/>
    </w:pPr>
    <w:rPr>
      <w:sz w:val="24"/>
      <w:szCs w:val="24"/>
      <w:lang w:eastAsia="en-GB"/>
    </w:rPr>
  </w:style>
  <w:style w:type="paragraph" w:customStyle="1" w:styleId="Style9ptBoldCenteredAfter3pt">
    <w:name w:val="Style 9 pt Bold Centered After:  3 pt"/>
    <w:basedOn w:val="Normal"/>
    <w:link w:val="Style9ptBoldCenteredAfter3ptChar"/>
    <w:autoRedefine/>
    <w:uiPriority w:val="99"/>
    <w:pPr>
      <w:suppressAutoHyphens w:val="0"/>
      <w:spacing w:before="60" w:after="60"/>
      <w:jc w:val="center"/>
    </w:pPr>
    <w:rPr>
      <w:b/>
      <w:lang w:val="en-US" w:eastAsia="fr-FR"/>
    </w:rPr>
  </w:style>
  <w:style w:type="character" w:customStyle="1" w:styleId="Style9ptBoldCenteredAfter3ptChar">
    <w:name w:val="Style 9 pt Bold Centered After:  3 pt Char"/>
    <w:link w:val="Style9ptBoldCenteredAfter3pt"/>
    <w:uiPriority w:val="99"/>
    <w:locked/>
    <w:rPr>
      <w:b/>
      <w:lang w:val="en-US" w:eastAsia="fr-FR"/>
    </w:rPr>
  </w:style>
  <w:style w:type="paragraph" w:customStyle="1" w:styleId="Revision1">
    <w:name w:val="Revision1"/>
    <w:hidden/>
    <w:uiPriority w:val="99"/>
    <w:semiHidden/>
    <w:rPr>
      <w:lang w:val="en-GB" w:eastAsia="ar-SA"/>
    </w:rPr>
  </w:style>
  <w:style w:type="paragraph" w:customStyle="1" w:styleId="Header2">
    <w:name w:val="Header2"/>
    <w:basedOn w:val="Header"/>
    <w:uiPriority w:val="99"/>
    <w:pPr>
      <w:widowControl/>
      <w:tabs>
        <w:tab w:val="clear" w:pos="4153"/>
        <w:tab w:val="clear" w:pos="8306"/>
        <w:tab w:val="center" w:pos="4536"/>
        <w:tab w:val="right" w:pos="9072"/>
      </w:tabs>
      <w:suppressAutoHyphens w:val="0"/>
    </w:pPr>
    <w:rPr>
      <w:rFonts w:ascii="Arial" w:hAnsi="Arial"/>
      <w:b/>
      <w:sz w:val="22"/>
      <w:lang w:val="nb-NO" w:eastAsia="de-DE"/>
    </w:rPr>
  </w:style>
  <w:style w:type="paragraph" w:customStyle="1" w:styleId="ListParagraph1">
    <w:name w:val="List Paragraph1"/>
    <w:basedOn w:val="Normal"/>
    <w:uiPriority w:val="99"/>
    <w:pPr>
      <w:ind w:left="708"/>
    </w:pPr>
  </w:style>
  <w:style w:type="paragraph" w:styleId="ListParagraph">
    <w:name w:val="List Paragraph"/>
    <w:basedOn w:val="Normal"/>
    <w:uiPriority w:val="34"/>
    <w:qFormat/>
    <w:pPr>
      <w:ind w:left="708"/>
    </w:pPr>
  </w:style>
  <w:style w:type="paragraph" w:styleId="Revision">
    <w:name w:val="Revision"/>
    <w:hidden/>
    <w:uiPriority w:val="99"/>
    <w:semiHidden/>
    <w:rPr>
      <w:lang w:val="en-GB" w:eastAsia="ar-SA"/>
    </w:rPr>
  </w:style>
  <w:style w:type="paragraph" w:customStyle="1" w:styleId="Reporttitledescription">
    <w:name w:val="Report title/description"/>
    <w:basedOn w:val="Normal"/>
    <w:pPr>
      <w:suppressAutoHyphens w:val="0"/>
      <w:spacing w:before="600" w:line="288" w:lineRule="auto"/>
      <w:ind w:left="3402"/>
    </w:pPr>
    <w:rPr>
      <w:rFonts w:ascii="Arial" w:hAnsi="Arial"/>
      <w:color w:val="57433E"/>
      <w:sz w:val="24"/>
      <w:szCs w:val="24"/>
      <w:lang w:val="en-US" w:eastAsia="en-US"/>
    </w:rPr>
  </w:style>
  <w:style w:type="paragraph" w:customStyle="1" w:styleId="Lastupdated">
    <w:name w:val="Last updated"/>
    <w:basedOn w:val="Normal"/>
    <w:pPr>
      <w:suppressAutoHyphens w:val="0"/>
      <w:spacing w:before="120" w:after="120"/>
      <w:ind w:left="3402"/>
    </w:pPr>
    <w:rPr>
      <w:rFonts w:ascii="Arial" w:hAnsi="Arial"/>
      <w:bCs/>
      <w:sz w:val="18"/>
      <w:szCs w:val="24"/>
      <w:lang w:val="en-US" w:eastAsia="en-US"/>
    </w:rPr>
  </w:style>
  <w:style w:type="paragraph" w:customStyle="1" w:styleId="ECCParagraph">
    <w:name w:val="ECC Paragraph"/>
    <w:basedOn w:val="Normal"/>
    <w:uiPriority w:val="99"/>
    <w:pPr>
      <w:suppressAutoHyphens w:val="0"/>
      <w:spacing w:after="240"/>
      <w:jc w:val="both"/>
    </w:pPr>
    <w:rPr>
      <w:rFonts w:ascii="Arial" w:hAnsi="Arial"/>
      <w:szCs w:val="24"/>
      <w:lang w:eastAsia="en-US"/>
    </w:rPr>
  </w:style>
  <w:style w:type="paragraph" w:customStyle="1" w:styleId="ECCParBulleted">
    <w:name w:val="ECC Par Bulleted"/>
    <w:basedOn w:val="ECCParagraph"/>
    <w:pPr>
      <w:numPr>
        <w:numId w:val="31"/>
      </w:numPr>
      <w:tabs>
        <w:tab w:val="clear" w:pos="720"/>
        <w:tab w:val="num" w:pos="426"/>
      </w:tabs>
      <w:spacing w:after="120"/>
      <w:ind w:left="426" w:hanging="426"/>
    </w:pPr>
  </w:style>
  <w:style w:type="paragraph" w:customStyle="1" w:styleId="NumberedList">
    <w:name w:val="Numbered List"/>
    <w:basedOn w:val="ECCParagraph"/>
  </w:style>
  <w:style w:type="paragraph" w:customStyle="1" w:styleId="ECCAnnex-heading1">
    <w:name w:val="ECC Annex - heading1"/>
    <w:basedOn w:val="Heading1"/>
    <w:next w:val="ECCParagraph"/>
    <w:pPr>
      <w:pageBreakBefore/>
      <w:widowControl/>
      <w:tabs>
        <w:tab w:val="clear" w:pos="432"/>
      </w:tabs>
      <w:suppressAutoHyphens w:val="0"/>
      <w:spacing w:before="400"/>
      <w:ind w:left="0" w:firstLine="0"/>
    </w:pPr>
    <w:rPr>
      <w:rFonts w:ascii="Arial" w:hAnsi="Arial" w:cs="Arial"/>
      <w:bCs/>
      <w:caps/>
      <w:color w:val="D2232A"/>
      <w:kern w:val="32"/>
      <w:szCs w:val="32"/>
      <w:lang w:eastAsia="en-US"/>
    </w:rPr>
  </w:style>
  <w:style w:type="paragraph" w:customStyle="1" w:styleId="ECCFootnote">
    <w:name w:val="ECC Footnote"/>
    <w:basedOn w:val="Normal"/>
    <w:uiPriority w:val="99"/>
    <w:pPr>
      <w:suppressAutoHyphens w:val="0"/>
      <w:ind w:left="454" w:hanging="454"/>
    </w:pPr>
    <w:rPr>
      <w:rFonts w:ascii="Arial" w:eastAsia="Calibri" w:hAnsi="Arial" w:cs="Arial"/>
      <w:sz w:val="16"/>
      <w:szCs w:val="16"/>
      <w:lang w:val="fr-FR" w:eastAsia="en-US"/>
    </w:rPr>
  </w:style>
  <w:style w:type="paragraph" w:customStyle="1" w:styleId="ECCFiguretitle">
    <w:name w:val="ECC Figure title"/>
    <w:basedOn w:val="ECCParagraph"/>
    <w:next w:val="ECCParagraph"/>
    <w:uiPriority w:val="99"/>
    <w:rsid w:val="003237EC"/>
    <w:pPr>
      <w:numPr>
        <w:numId w:val="33"/>
      </w:numPr>
      <w:spacing w:before="240" w:after="480"/>
      <w:jc w:val="center"/>
    </w:pPr>
    <w:rPr>
      <w:b/>
      <w:color w:val="D2232A"/>
    </w:rPr>
  </w:style>
  <w:style w:type="paragraph" w:customStyle="1" w:styleId="ECCTabletitle">
    <w:name w:val="ECC Table title"/>
    <w:basedOn w:val="ECCFiguretitle"/>
    <w:next w:val="ECCParagraph"/>
    <w:autoRedefine/>
    <w:uiPriority w:val="99"/>
    <w:rsid w:val="008511C9"/>
    <w:pPr>
      <w:keepNext/>
      <w:numPr>
        <w:numId w:val="0"/>
      </w:numPr>
      <w:spacing w:before="360" w:after="240"/>
    </w:pPr>
    <w:rPr>
      <w:rFonts w:eastAsia="Batang" w:cs="Arial"/>
      <w:szCs w:val="20"/>
      <w:lang w:val="en-US"/>
    </w:rPr>
  </w:style>
  <w:style w:type="numbering" w:customStyle="1" w:styleId="ECCBullets">
    <w:name w:val="ECC Bullets"/>
    <w:basedOn w:val="NoList"/>
    <w:rsid w:val="007E5144"/>
    <w:pPr>
      <w:numPr>
        <w:numId w:val="38"/>
      </w:numPr>
    </w:pPr>
  </w:style>
  <w:style w:type="paragraph" w:customStyle="1" w:styleId="ECCBulletsLv1">
    <w:name w:val="ECC Bullets Lv1"/>
    <w:basedOn w:val="Normal"/>
    <w:qFormat/>
    <w:rsid w:val="00DD1C63"/>
    <w:pPr>
      <w:numPr>
        <w:numId w:val="46"/>
      </w:numPr>
      <w:tabs>
        <w:tab w:val="left" w:pos="340"/>
      </w:tabs>
      <w:suppressAutoHyphens w:val="0"/>
      <w:spacing w:before="60" w:after="240"/>
      <w:jc w:val="both"/>
    </w:pPr>
    <w:rPr>
      <w:rFonts w:ascii="Arial" w:eastAsia="Calibri" w:hAnsi="Arial"/>
      <w:szCs w:val="22"/>
      <w:lang w:eastAsia="en-US"/>
    </w:rPr>
  </w:style>
  <w:style w:type="table" w:customStyle="1" w:styleId="ECCTable-redheader">
    <w:name w:val="ECC Table - red header"/>
    <w:basedOn w:val="TableNormal"/>
    <w:uiPriority w:val="99"/>
    <w:rsid w:val="00911DD9"/>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Autospacing="0" w:afterLines="0" w:afterAutospacing="0" w:line="240" w:lineRule="auto"/>
        <w:jc w:val="center"/>
      </w:pPr>
      <w:rPr>
        <w:b/>
        <w:i w:val="0"/>
        <w:color w:val="FFFFFF"/>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l2br w:val="nil"/>
          <w:tr2bl w:val="nil"/>
        </w:tcBorders>
        <w:shd w:val="clear" w:color="auto" w:fill="D22A23"/>
      </w:tcPr>
    </w:tblStylePr>
  </w:style>
  <w:style w:type="character" w:customStyle="1" w:styleId="ECCHLcyan">
    <w:name w:val="ECC HL cyan"/>
    <w:uiPriority w:val="1"/>
    <w:qFormat/>
    <w:rsid w:val="00911DD9"/>
    <w:rPr>
      <w:iCs w:val="0"/>
      <w:bdr w:val="none" w:sz="0" w:space="0" w:color="auto"/>
      <w:shd w:val="solid" w:color="00FFFF" w:fill="auto"/>
      <w:lang w:val="en-GB"/>
    </w:rPr>
  </w:style>
  <w:style w:type="paragraph" w:customStyle="1" w:styleId="ECCTabletext">
    <w:name w:val="ECC Table text"/>
    <w:basedOn w:val="Normal"/>
    <w:qFormat/>
    <w:rsid w:val="00704267"/>
    <w:pPr>
      <w:suppressAutoHyphens w:val="0"/>
      <w:spacing w:after="60"/>
      <w:jc w:val="both"/>
    </w:pPr>
    <w:rPr>
      <w:rFonts w:ascii="Arial" w:eastAsia="Calibri" w:hAnsi="Arial"/>
      <w:szCs w:val="22"/>
      <w:lang w:eastAsia="en-US"/>
    </w:rPr>
  </w:style>
  <w:style w:type="character" w:customStyle="1" w:styleId="ECCHLunderlined">
    <w:name w:val="ECC HL underlined"/>
    <w:uiPriority w:val="1"/>
    <w:qFormat/>
    <w:rsid w:val="00C76651"/>
    <w:rPr>
      <w:u w:val="single"/>
    </w:rPr>
  </w:style>
  <w:style w:type="paragraph" w:customStyle="1" w:styleId="ECCTableHeaderwhitefont">
    <w:name w:val="ECC Table Header white font"/>
    <w:qFormat/>
    <w:rsid w:val="008739A2"/>
    <w:pPr>
      <w:spacing w:before="240" w:after="60"/>
      <w:jc w:val="center"/>
    </w:pPr>
    <w:rPr>
      <w:rFonts w:ascii="Arial" w:eastAsia="Calibri" w:hAnsi="Arial"/>
      <w:bCs/>
      <w:color w:val="FFFFFF"/>
      <w:lang w:val="en-GB" w:eastAsia="de-DE"/>
    </w:rPr>
  </w:style>
  <w:style w:type="paragraph" w:customStyle="1" w:styleId="ECCTablenote">
    <w:name w:val="ECC Table note"/>
    <w:basedOn w:val="ECCParagraph"/>
    <w:next w:val="ECCParagraph"/>
    <w:autoRedefine/>
    <w:qFormat/>
    <w:rsid w:val="00044670"/>
    <w:pPr>
      <w:keepNext/>
      <w:keepLines/>
      <w:spacing w:before="60" w:after="60"/>
    </w:pPr>
    <w:rPr>
      <w:sz w:val="16"/>
      <w:szCs w:val="16"/>
    </w:rPr>
  </w:style>
  <w:style w:type="character" w:customStyle="1" w:styleId="ECCHLorange">
    <w:name w:val="ECC HL orange"/>
    <w:uiPriority w:val="1"/>
    <w:qFormat/>
    <w:rsid w:val="00E011FF"/>
    <w:rPr>
      <w:bdr w:val="none" w:sz="0" w:space="0" w:color="auto"/>
      <w:shd w:val="solid" w:color="FFC000" w:fill="auto"/>
    </w:rPr>
  </w:style>
  <w:style w:type="character" w:customStyle="1" w:styleId="ECCHLyellow">
    <w:name w:val="ECC HL yellow"/>
    <w:uiPriority w:val="1"/>
    <w:qFormat/>
    <w:rsid w:val="00D81241"/>
    <w:rPr>
      <w:rFonts w:eastAsia="Calibri"/>
      <w:i w:val="0"/>
      <w:szCs w:val="22"/>
      <w:bdr w:val="none" w:sz="0" w:space="0" w:color="auto"/>
      <w:shd w:val="solid" w:color="FFFF00" w:fill="auto"/>
      <w:lang w:val="en-GB"/>
    </w:rPr>
  </w:style>
  <w:style w:type="table" w:customStyle="1" w:styleId="ECCTable-redheader1">
    <w:name w:val="ECC Table - red header1"/>
    <w:basedOn w:val="TableNormal"/>
    <w:uiPriority w:val="99"/>
    <w:rsid w:val="00D81241"/>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Autospacing="0" w:afterLines="0" w:afterAutospacing="0" w:line="240" w:lineRule="auto"/>
        <w:jc w:val="center"/>
      </w:pPr>
      <w:rPr>
        <w:b/>
        <w:i w:val="0"/>
        <w:color w:val="FFFFFF"/>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l2br w:val="nil"/>
          <w:tr2bl w:val="nil"/>
        </w:tcBorders>
        <w:shd w:val="clear" w:color="auto" w:fill="D22A23"/>
      </w:tcPr>
    </w:tblStylePr>
  </w:style>
  <w:style w:type="paragraph" w:customStyle="1" w:styleId="reference">
    <w:name w:val="reference"/>
    <w:basedOn w:val="Normal"/>
    <w:rsid w:val="00C95D4D"/>
    <w:pPr>
      <w:numPr>
        <w:numId w:val="54"/>
      </w:numPr>
      <w:suppressAutoHyphens w:val="0"/>
    </w:pPr>
    <w:rPr>
      <w:rFonts w:ascii="Arial" w:hAnsi="Arial"/>
      <w:szCs w:val="24"/>
      <w:lang w:val="en-US" w:eastAsia="ja-JP"/>
    </w:rPr>
  </w:style>
  <w:style w:type="paragraph" w:customStyle="1" w:styleId="ECCAnnexheading2">
    <w:name w:val="ECC Annex heading2"/>
    <w:basedOn w:val="Normal"/>
    <w:next w:val="ECCParagraph"/>
    <w:rsid w:val="00D43B19"/>
    <w:pPr>
      <w:numPr>
        <w:ilvl w:val="1"/>
        <w:numId w:val="53"/>
      </w:numPr>
      <w:suppressAutoHyphens w:val="0"/>
      <w:overflowPunct w:val="0"/>
      <w:autoSpaceDE w:val="0"/>
      <w:autoSpaceDN w:val="0"/>
      <w:adjustRightInd w:val="0"/>
      <w:spacing w:before="480" w:after="240"/>
      <w:textAlignment w:val="baseline"/>
    </w:pPr>
    <w:rPr>
      <w:rFonts w:ascii="Arial" w:hAnsi="Arial"/>
      <w:b/>
      <w:caps/>
      <w:szCs w:val="24"/>
      <w:lang w:val="en-US" w:eastAsia="en-US"/>
    </w:rPr>
  </w:style>
  <w:style w:type="paragraph" w:customStyle="1" w:styleId="ECCAnnexheading3">
    <w:name w:val="ECC Annex heading3"/>
    <w:basedOn w:val="Normal"/>
    <w:next w:val="ECCParagraph"/>
    <w:rsid w:val="00D43B19"/>
    <w:pPr>
      <w:numPr>
        <w:ilvl w:val="2"/>
        <w:numId w:val="53"/>
      </w:numPr>
      <w:suppressAutoHyphens w:val="0"/>
      <w:overflowPunct w:val="0"/>
      <w:autoSpaceDE w:val="0"/>
      <w:autoSpaceDN w:val="0"/>
      <w:adjustRightInd w:val="0"/>
      <w:spacing w:before="360" w:after="120"/>
      <w:textAlignment w:val="baseline"/>
    </w:pPr>
    <w:rPr>
      <w:rFonts w:ascii="Arial" w:hAnsi="Arial"/>
      <w:b/>
      <w:szCs w:val="24"/>
      <w:lang w:val="en-US" w:eastAsia="en-US"/>
    </w:rPr>
  </w:style>
  <w:style w:type="paragraph" w:customStyle="1" w:styleId="ECCAnnexheading4">
    <w:name w:val="ECC Annex heading4"/>
    <w:basedOn w:val="Normal"/>
    <w:next w:val="ECCParagraph"/>
    <w:rsid w:val="00C95D4D"/>
    <w:pPr>
      <w:tabs>
        <w:tab w:val="num" w:pos="864"/>
      </w:tabs>
      <w:suppressAutoHyphens w:val="0"/>
      <w:overflowPunct w:val="0"/>
      <w:autoSpaceDE w:val="0"/>
      <w:autoSpaceDN w:val="0"/>
      <w:adjustRightInd w:val="0"/>
      <w:spacing w:before="360" w:after="120"/>
      <w:ind w:left="864" w:hanging="864"/>
      <w:textAlignment w:val="baseline"/>
    </w:pPr>
    <w:rPr>
      <w:rFonts w:ascii="Arial" w:hAnsi="Arial"/>
      <w:i/>
      <w:color w:val="D2232A"/>
      <w:szCs w:val="24"/>
      <w:lang w:val="en-US" w:eastAsia="en-US"/>
    </w:rPr>
  </w:style>
  <w:style w:type="paragraph" w:customStyle="1" w:styleId="ECCReference">
    <w:name w:val="ECC Reference"/>
    <w:basedOn w:val="Normal"/>
    <w:rsid w:val="00912111"/>
    <w:pPr>
      <w:tabs>
        <w:tab w:val="num" w:pos="397"/>
      </w:tabs>
      <w:suppressAutoHyphens w:val="0"/>
      <w:ind w:left="397" w:hanging="397"/>
      <w:jc w:val="both"/>
    </w:pPr>
    <w:rPr>
      <w:rFonts w:ascii="Arial" w:eastAsia="Calibri" w:hAnsi="Arial"/>
      <w:szCs w:val="22"/>
      <w:lang w:eastAsia="ja-JP"/>
    </w:rPr>
  </w:style>
  <w:style w:type="paragraph" w:customStyle="1" w:styleId="Normal1">
    <w:name w:val="Normal1"/>
    <w:basedOn w:val="Normal"/>
    <w:rsid w:val="00F17D25"/>
    <w:pPr>
      <w:suppressAutoHyphens w:val="0"/>
      <w:spacing w:before="100" w:beforeAutospacing="1" w:after="100" w:afterAutospacing="1"/>
    </w:pPr>
    <w:rPr>
      <w:sz w:val="24"/>
      <w:szCs w:val="24"/>
      <w:lang w:val="fr-FR" w:eastAsia="fr-FR"/>
    </w:rPr>
  </w:style>
  <w:style w:type="character" w:customStyle="1" w:styleId="ECCHLgreen">
    <w:name w:val="ECC HL green"/>
    <w:basedOn w:val="DefaultParagraphFont"/>
    <w:uiPriority w:val="1"/>
    <w:qFormat/>
    <w:rsid w:val="00F61EA1"/>
    <w:rPr>
      <w:bdr w:val="none" w:sz="0" w:space="0" w:color="auto"/>
      <w:shd w:val="solid" w:color="92D050" w:fill="aut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742169">
      <w:bodyDiv w:val="1"/>
      <w:marLeft w:val="0"/>
      <w:marRight w:val="0"/>
      <w:marTop w:val="0"/>
      <w:marBottom w:val="0"/>
      <w:divBdr>
        <w:top w:val="none" w:sz="0" w:space="0" w:color="auto"/>
        <w:left w:val="none" w:sz="0" w:space="0" w:color="auto"/>
        <w:bottom w:val="none" w:sz="0" w:space="0" w:color="auto"/>
        <w:right w:val="none" w:sz="0" w:space="0" w:color="auto"/>
      </w:divBdr>
      <w:divsChild>
        <w:div w:id="7754868">
          <w:marLeft w:val="0"/>
          <w:marRight w:val="0"/>
          <w:marTop w:val="0"/>
          <w:marBottom w:val="0"/>
          <w:divBdr>
            <w:top w:val="none" w:sz="0" w:space="0" w:color="auto"/>
            <w:left w:val="none" w:sz="0" w:space="0" w:color="auto"/>
            <w:bottom w:val="none" w:sz="0" w:space="0" w:color="auto"/>
            <w:right w:val="none" w:sz="0" w:space="0" w:color="auto"/>
          </w:divBdr>
        </w:div>
        <w:div w:id="299118689">
          <w:marLeft w:val="0"/>
          <w:marRight w:val="0"/>
          <w:marTop w:val="0"/>
          <w:marBottom w:val="0"/>
          <w:divBdr>
            <w:top w:val="none" w:sz="0" w:space="0" w:color="auto"/>
            <w:left w:val="none" w:sz="0" w:space="0" w:color="auto"/>
            <w:bottom w:val="none" w:sz="0" w:space="0" w:color="auto"/>
            <w:right w:val="none" w:sz="0" w:space="0" w:color="auto"/>
          </w:divBdr>
        </w:div>
        <w:div w:id="334967070">
          <w:marLeft w:val="0"/>
          <w:marRight w:val="0"/>
          <w:marTop w:val="0"/>
          <w:marBottom w:val="0"/>
          <w:divBdr>
            <w:top w:val="none" w:sz="0" w:space="0" w:color="auto"/>
            <w:left w:val="none" w:sz="0" w:space="0" w:color="auto"/>
            <w:bottom w:val="none" w:sz="0" w:space="0" w:color="auto"/>
            <w:right w:val="none" w:sz="0" w:space="0" w:color="auto"/>
          </w:divBdr>
        </w:div>
        <w:div w:id="1415586305">
          <w:marLeft w:val="0"/>
          <w:marRight w:val="0"/>
          <w:marTop w:val="0"/>
          <w:marBottom w:val="0"/>
          <w:divBdr>
            <w:top w:val="none" w:sz="0" w:space="0" w:color="auto"/>
            <w:left w:val="none" w:sz="0" w:space="0" w:color="auto"/>
            <w:bottom w:val="none" w:sz="0" w:space="0" w:color="auto"/>
            <w:right w:val="none" w:sz="0" w:space="0" w:color="auto"/>
          </w:divBdr>
        </w:div>
        <w:div w:id="1756590885">
          <w:marLeft w:val="0"/>
          <w:marRight w:val="0"/>
          <w:marTop w:val="0"/>
          <w:marBottom w:val="0"/>
          <w:divBdr>
            <w:top w:val="none" w:sz="0" w:space="0" w:color="auto"/>
            <w:left w:val="none" w:sz="0" w:space="0" w:color="auto"/>
            <w:bottom w:val="none" w:sz="0" w:space="0" w:color="auto"/>
            <w:right w:val="none" w:sz="0" w:space="0" w:color="auto"/>
          </w:divBdr>
        </w:div>
      </w:divsChild>
    </w:div>
    <w:div w:id="842283100">
      <w:bodyDiv w:val="1"/>
      <w:marLeft w:val="0"/>
      <w:marRight w:val="0"/>
      <w:marTop w:val="0"/>
      <w:marBottom w:val="0"/>
      <w:divBdr>
        <w:top w:val="none" w:sz="0" w:space="0" w:color="auto"/>
        <w:left w:val="none" w:sz="0" w:space="0" w:color="auto"/>
        <w:bottom w:val="none" w:sz="0" w:space="0" w:color="auto"/>
        <w:right w:val="none" w:sz="0" w:space="0" w:color="auto"/>
      </w:divBdr>
    </w:div>
    <w:div w:id="1432553286">
      <w:bodyDiv w:val="1"/>
      <w:marLeft w:val="0"/>
      <w:marRight w:val="0"/>
      <w:marTop w:val="0"/>
      <w:marBottom w:val="0"/>
      <w:divBdr>
        <w:top w:val="none" w:sz="0" w:space="0" w:color="auto"/>
        <w:left w:val="none" w:sz="0" w:space="0" w:color="auto"/>
        <w:bottom w:val="none" w:sz="0" w:space="0" w:color="auto"/>
        <w:right w:val="none" w:sz="0" w:space="0" w:color="auto"/>
      </w:divBdr>
    </w:div>
    <w:div w:id="1603222011">
      <w:bodyDiv w:val="1"/>
      <w:marLeft w:val="0"/>
      <w:marRight w:val="0"/>
      <w:marTop w:val="0"/>
      <w:marBottom w:val="0"/>
      <w:divBdr>
        <w:top w:val="none" w:sz="0" w:space="0" w:color="auto"/>
        <w:left w:val="none" w:sz="0" w:space="0" w:color="auto"/>
        <w:bottom w:val="none" w:sz="0" w:space="0" w:color="auto"/>
        <w:right w:val="none" w:sz="0" w:space="0" w:color="auto"/>
      </w:divBdr>
    </w:div>
    <w:div w:id="2051687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30"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A0E55-2FC0-4A79-8A39-ED312233E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6019</Words>
  <Characters>34510</Characters>
  <Application>Microsoft Office Word</Application>
  <DocSecurity>0</DocSecurity>
  <Lines>676</Lines>
  <Paragraphs>355</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ANFR</Company>
  <LinksUpToDate>false</LinksUpToDate>
  <CharactersWithSpaces>40174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Jean-Philippe Kermoal</dc:creator>
  <cp:lastModifiedBy>ECO</cp:lastModifiedBy>
  <cp:revision>3</cp:revision>
  <cp:lastPrinted>2018-10-23T14:31:00Z</cp:lastPrinted>
  <dcterms:created xsi:type="dcterms:W3CDTF">2018-11-02T13:20:00Z</dcterms:created>
  <dcterms:modified xsi:type="dcterms:W3CDTF">2018-11-02T13:23:00Z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1523440063</vt:lpwstr>
  </property>
</Properties>
</file>