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66666" w14:textId="1A29C4B9" w:rsidR="00941D3A" w:rsidRPr="00212F0D" w:rsidRDefault="00822725" w:rsidP="0027787F">
      <w:pPr>
        <w:pStyle w:val="coverpageReporttitledescription"/>
        <w:rPr>
          <w:lang w:val="en-GB"/>
        </w:rPr>
      </w:pPr>
      <w:r w:rsidRPr="00212F0D">
        <w:rPr>
          <w:lang w:val="en-GB"/>
        </w:rPr>
        <w:fldChar w:fldCharType="begin">
          <w:ffData>
            <w:name w:val=""/>
            <w:enabled/>
            <w:calcOnExit w:val="0"/>
            <w:textInput>
              <w:default w:val="Measuring and evaluating Mobile Internet Access Service Quality (Mobile IASQ)"/>
            </w:textInput>
          </w:ffData>
        </w:fldChar>
      </w:r>
      <w:r w:rsidRPr="00212F0D">
        <w:rPr>
          <w:lang w:val="en-GB"/>
        </w:rPr>
        <w:instrText xml:space="preserve"> FORMTEXT </w:instrText>
      </w:r>
      <w:r w:rsidRPr="00212F0D">
        <w:rPr>
          <w:lang w:val="en-GB"/>
        </w:rPr>
      </w:r>
      <w:r w:rsidRPr="00212F0D">
        <w:rPr>
          <w:lang w:val="en-GB"/>
        </w:rPr>
        <w:fldChar w:fldCharType="separate"/>
      </w:r>
      <w:r w:rsidRPr="00212F0D">
        <w:rPr>
          <w:noProof/>
          <w:lang w:val="en-GB"/>
        </w:rPr>
        <w:t>Measuring and evaluating Mobile Internet Access Service Quality (Mobile IASQ)</w:t>
      </w:r>
      <w:r w:rsidRPr="00212F0D">
        <w:rPr>
          <w:lang w:val="en-GB"/>
        </w:rPr>
        <w:fldChar w:fldCharType="end"/>
      </w:r>
      <w:r w:rsidR="00211B55" w:rsidRPr="00212F0D">
        <w:rPr>
          <w:lang w:val="en-GB"/>
        </w:rPr>
        <w:t xml:space="preserve"> </w:t>
      </w:r>
    </w:p>
    <w:p w14:paraId="5D5337C9" w14:textId="5B389CC3" w:rsidR="00930439" w:rsidRPr="00212F0D" w:rsidRDefault="0027787F" w:rsidP="00941D3A">
      <w:pPr>
        <w:pStyle w:val="coverpageapprovedDDMMYY"/>
        <w:rPr>
          <w:lang w:val="en-GB"/>
        </w:rPr>
      </w:pPr>
      <w:r w:rsidRPr="00212F0D">
        <w:rPr>
          <w:noProof/>
          <w:lang w:val="en-GB"/>
        </w:rPr>
        <mc:AlternateContent>
          <mc:Choice Requires="wpg">
            <w:drawing>
              <wp:anchor distT="0" distB="0" distL="114300" distR="114300" simplePos="0" relativeHeight="251663360" behindDoc="0" locked="1" layoutInCell="1" allowOverlap="1" wp14:anchorId="3CB53749" wp14:editId="0F16C968">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CC0A7" w14:textId="6E0057B9" w:rsidR="00B55451" w:rsidRPr="00F7440E" w:rsidRDefault="00B55451" w:rsidP="00264464">
                              <w:pPr>
                                <w:pStyle w:val="coverpageECCReport"/>
                                <w:shd w:val="clear" w:color="auto" w:fill="auto"/>
                              </w:pPr>
                              <w:r w:rsidRPr="00264464">
                                <w:t xml:space="preserve">ECC Report </w:t>
                              </w:r>
                              <w:r>
                                <w:rPr>
                                  <w:rStyle w:val="IntenseReference"/>
                                </w:rPr>
                                <w:t>312</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CB53749"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1C4CC0A7" w14:textId="6E0057B9" w:rsidR="00B55451" w:rsidRPr="00F7440E" w:rsidRDefault="00B55451" w:rsidP="00264464">
                        <w:pPr>
                          <w:pStyle w:val="coverpageECCReport"/>
                          <w:shd w:val="clear" w:color="auto" w:fill="auto"/>
                        </w:pPr>
                        <w:r w:rsidRPr="00264464">
                          <w:t xml:space="preserve">ECC Report </w:t>
                        </w:r>
                        <w:r>
                          <w:rPr>
                            <w:rStyle w:val="IntenseReference"/>
                          </w:rPr>
                          <w:t>312</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2B582B">
        <w:rPr>
          <w:lang w:val="en-GB"/>
        </w:rPr>
        <w:fldChar w:fldCharType="begin">
          <w:ffData>
            <w:name w:val="Text8"/>
            <w:enabled/>
            <w:calcOnExit w:val="0"/>
            <w:textInput>
              <w:default w:val="approved 27 May 2020"/>
            </w:textInput>
          </w:ffData>
        </w:fldChar>
      </w:r>
      <w:r w:rsidR="002B582B">
        <w:rPr>
          <w:lang w:val="en-GB"/>
        </w:rPr>
        <w:instrText xml:space="preserve"> </w:instrText>
      </w:r>
      <w:bookmarkStart w:id="0" w:name="Text8"/>
      <w:r w:rsidR="002B582B">
        <w:rPr>
          <w:lang w:val="en-GB"/>
        </w:rPr>
        <w:instrText xml:space="preserve">FORMTEXT </w:instrText>
      </w:r>
      <w:r w:rsidR="002B582B">
        <w:rPr>
          <w:lang w:val="en-GB"/>
        </w:rPr>
      </w:r>
      <w:r w:rsidR="002B582B">
        <w:rPr>
          <w:lang w:val="en-GB"/>
        </w:rPr>
        <w:fldChar w:fldCharType="separate"/>
      </w:r>
      <w:r w:rsidR="002B582B">
        <w:rPr>
          <w:noProof/>
          <w:lang w:val="en-GB"/>
        </w:rPr>
        <w:t>approved 27 May 2020</w:t>
      </w:r>
      <w:r w:rsidR="002B582B">
        <w:rPr>
          <w:lang w:val="en-GB"/>
        </w:rPr>
        <w:fldChar w:fldCharType="end"/>
      </w:r>
      <w:bookmarkEnd w:id="0"/>
    </w:p>
    <w:p w14:paraId="1C680F9E" w14:textId="01B13521" w:rsidR="008A54FC" w:rsidRDefault="008A54FC" w:rsidP="00264464">
      <w:pPr>
        <w:rPr>
          <w:rStyle w:val="ECCParagraph"/>
        </w:rPr>
      </w:pPr>
    </w:p>
    <w:p w14:paraId="064FEDA9" w14:textId="4CA13585" w:rsidR="002B582B" w:rsidRPr="002B582B" w:rsidRDefault="002B582B" w:rsidP="002B582B"/>
    <w:p w14:paraId="5F8F08B4" w14:textId="0D4DD5FC" w:rsidR="002B582B" w:rsidRDefault="002B582B" w:rsidP="002B582B">
      <w:pPr>
        <w:rPr>
          <w:rStyle w:val="ECCParagraph"/>
        </w:rPr>
      </w:pPr>
    </w:p>
    <w:p w14:paraId="7E16C9EF" w14:textId="0E50FD58" w:rsidR="002B582B" w:rsidRPr="002B582B" w:rsidRDefault="002B582B" w:rsidP="002B582B">
      <w:pPr>
        <w:tabs>
          <w:tab w:val="left" w:pos="6542"/>
        </w:tabs>
      </w:pPr>
      <w:r>
        <w:tab/>
      </w:r>
    </w:p>
    <w:p w14:paraId="5F2BEABA" w14:textId="77777777" w:rsidR="008A54FC" w:rsidRPr="00212F0D" w:rsidRDefault="008A54FC"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25668879"/>
      <w:r w:rsidRPr="00212F0D">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14:paraId="1068BB0B" w14:textId="1735E3A9" w:rsidR="00A332B0" w:rsidRPr="00212F0D" w:rsidRDefault="00A332B0" w:rsidP="008E0BED">
      <w:pPr>
        <w:rPr>
          <w:rStyle w:val="ECCParagraph"/>
        </w:rPr>
      </w:pPr>
      <w:r w:rsidRPr="00212F0D">
        <w:rPr>
          <w:rStyle w:val="ECCParagraph"/>
        </w:rPr>
        <w:t xml:space="preserve">Publicly available, adequate, easily comparable, and up to date information on Mobile IASQ helps consumers to confidently make well-informed choices when selecting from numerous Mobile </w:t>
      </w:r>
      <w:r w:rsidR="00211B55" w:rsidRPr="00212F0D">
        <w:rPr>
          <w:rStyle w:val="ECCParagraph"/>
        </w:rPr>
        <w:t>IAS</w:t>
      </w:r>
      <w:r w:rsidRPr="00212F0D">
        <w:rPr>
          <w:rStyle w:val="ECCParagraph"/>
        </w:rPr>
        <w:t xml:space="preserve"> offers available on the market. This information is also useful to other stakeholders including relevant public authorities and competing service providers. </w:t>
      </w:r>
    </w:p>
    <w:p w14:paraId="186CAF6E" w14:textId="7D4AE3CE" w:rsidR="00A332B0" w:rsidRPr="00212F0D" w:rsidRDefault="00A332B0" w:rsidP="008E0BED">
      <w:pPr>
        <w:rPr>
          <w:rStyle w:val="ECCParagraph"/>
        </w:rPr>
      </w:pPr>
      <w:r w:rsidRPr="00212F0D">
        <w:rPr>
          <w:rStyle w:val="ECCParagraph"/>
        </w:rPr>
        <w:t>ECC Report 195</w:t>
      </w:r>
      <w:r w:rsidR="000E5BFC" w:rsidRPr="00212F0D">
        <w:rPr>
          <w:rStyle w:val="ECCParagraph"/>
        </w:rPr>
        <w:t xml:space="preserve"> </w:t>
      </w:r>
      <w:r w:rsidRPr="00212F0D">
        <w:rPr>
          <w:rStyle w:val="ECCParagraph"/>
        </w:rPr>
        <w:t>provide</w:t>
      </w:r>
      <w:r w:rsidR="00211B55" w:rsidRPr="00212F0D">
        <w:rPr>
          <w:rStyle w:val="ECCParagraph"/>
        </w:rPr>
        <w:t>s</w:t>
      </w:r>
      <w:r w:rsidRPr="00212F0D">
        <w:rPr>
          <w:rStyle w:val="ECCParagraph"/>
        </w:rPr>
        <w:t xml:space="preserve"> information on best practices for monitoring the quality of retail </w:t>
      </w:r>
      <w:r w:rsidR="00211B55" w:rsidRPr="00212F0D">
        <w:rPr>
          <w:rStyle w:val="ECCParagraph"/>
        </w:rPr>
        <w:t xml:space="preserve">IAS </w:t>
      </w:r>
      <w:r w:rsidRPr="00212F0D">
        <w:rPr>
          <w:rStyle w:val="ECCParagraph"/>
        </w:rPr>
        <w:t>and th</w:t>
      </w:r>
      <w:r w:rsidR="006E34F0" w:rsidRPr="00212F0D">
        <w:rPr>
          <w:rStyle w:val="ECCParagraph"/>
        </w:rPr>
        <w:t>e</w:t>
      </w:r>
      <w:r w:rsidRPr="00212F0D">
        <w:rPr>
          <w:rStyle w:val="ECCParagraph"/>
        </w:rPr>
        <w:t xml:space="preserve"> Report was followed by ECC Recommendation (15)03 which recommended a harmonised minimum set of parameters and measurement methods to achieve this goal</w:t>
      </w:r>
      <w:r w:rsidR="006E34F0" w:rsidRPr="00212F0D">
        <w:rPr>
          <w:rStyle w:val="ECCParagraph"/>
        </w:rPr>
        <w:t xml:space="preserve"> so that end-users could be provided with easily comparable information to inform their decision.</w:t>
      </w:r>
    </w:p>
    <w:p w14:paraId="754D660F" w14:textId="01A987B9" w:rsidR="00261B26" w:rsidRPr="00212F0D" w:rsidRDefault="00261B26" w:rsidP="008E0BED">
      <w:pPr>
        <w:rPr>
          <w:rStyle w:val="ECCParagraph"/>
        </w:rPr>
      </w:pPr>
      <w:r w:rsidRPr="00212F0D">
        <w:rPr>
          <w:rStyle w:val="ECCParagraph"/>
        </w:rPr>
        <w:t xml:space="preserve">ECC Recommendation (15)03 was amended in November 2018 to take account of EU Regulation 2015/2120 and the scope of the Recommendation was limited to retail </w:t>
      </w:r>
      <w:r w:rsidR="00211B55" w:rsidRPr="00212F0D">
        <w:rPr>
          <w:rStyle w:val="ECCParagraph"/>
        </w:rPr>
        <w:t>IAS</w:t>
      </w:r>
      <w:r w:rsidRPr="00212F0D">
        <w:rPr>
          <w:rStyle w:val="ECCParagraph"/>
        </w:rPr>
        <w:t xml:space="preserve"> provided by fixed networks and/or wireless access services provided at a fixed location.</w:t>
      </w:r>
    </w:p>
    <w:p w14:paraId="07D3C6F1" w14:textId="2853C9DF" w:rsidR="00A332B0" w:rsidRPr="00212F0D" w:rsidRDefault="00A332B0" w:rsidP="00A332B0">
      <w:r w:rsidRPr="00212F0D">
        <w:t>Th</w:t>
      </w:r>
      <w:r w:rsidR="00261B26" w:rsidRPr="00212F0D">
        <w:t xml:space="preserve">is Report </w:t>
      </w:r>
      <w:r w:rsidR="006E34F0" w:rsidRPr="00212F0D">
        <w:t xml:space="preserve">now </w:t>
      </w:r>
      <w:r w:rsidR="00261B26" w:rsidRPr="00212F0D">
        <w:t xml:space="preserve">focuses on </w:t>
      </w:r>
      <w:r w:rsidR="00211B55" w:rsidRPr="00212F0D">
        <w:t>M</w:t>
      </w:r>
      <w:r w:rsidR="00261B26" w:rsidRPr="00212F0D">
        <w:t xml:space="preserve">obile </w:t>
      </w:r>
      <w:r w:rsidR="0036406E" w:rsidRPr="00212F0D">
        <w:t>IASQ</w:t>
      </w:r>
      <w:r w:rsidR="00261B26" w:rsidRPr="00212F0D">
        <w:t xml:space="preserve"> and its purpose is to </w:t>
      </w:r>
      <w:r w:rsidRPr="00212F0D">
        <w:t>describe and summarise the different approaches to measur</w:t>
      </w:r>
      <w:r w:rsidR="00261B26" w:rsidRPr="00212F0D">
        <w:t xml:space="preserve">ing </w:t>
      </w:r>
      <w:r w:rsidRPr="00212F0D">
        <w:t>and evaluat</w:t>
      </w:r>
      <w:r w:rsidR="00261B26" w:rsidRPr="00212F0D">
        <w:t>ing</w:t>
      </w:r>
      <w:r w:rsidRPr="00212F0D">
        <w:t xml:space="preserve"> </w:t>
      </w:r>
      <w:r w:rsidR="00261B26" w:rsidRPr="00212F0D">
        <w:t xml:space="preserve">mobile </w:t>
      </w:r>
      <w:r w:rsidR="0036406E" w:rsidRPr="00212F0D">
        <w:t>IASQ</w:t>
      </w:r>
      <w:r w:rsidR="00261B26" w:rsidRPr="00212F0D">
        <w:t>. The Report is based on the results of a questionnaire circulated to CEPT administrations and several country-specific examples are provided for information.</w:t>
      </w:r>
    </w:p>
    <w:p w14:paraId="4D4F6FB9" w14:textId="7FF4F715" w:rsidR="00F537D7" w:rsidRPr="00212F0D" w:rsidRDefault="00F537D7" w:rsidP="00F537D7">
      <w:pPr>
        <w:rPr>
          <w:rStyle w:val="ECCParagraph"/>
        </w:rPr>
      </w:pPr>
      <w:r w:rsidRPr="00212F0D">
        <w:rPr>
          <w:rStyle w:val="ECCParagraph"/>
        </w:rPr>
        <w:t xml:space="preserve">The Report </w:t>
      </w:r>
      <w:r w:rsidR="00211B55" w:rsidRPr="00212F0D">
        <w:rPr>
          <w:rStyle w:val="ECCParagraph"/>
        </w:rPr>
        <w:t>concludes</w:t>
      </w:r>
      <w:r w:rsidRPr="00212F0D">
        <w:rPr>
          <w:rStyle w:val="ECCParagraph"/>
        </w:rPr>
        <w:t xml:space="preserve"> that:</w:t>
      </w:r>
    </w:p>
    <w:p w14:paraId="52128D8D" w14:textId="2A1A13B1" w:rsidR="00211B55" w:rsidRPr="00212F0D" w:rsidRDefault="00211B55" w:rsidP="00811CBF">
      <w:pPr>
        <w:pStyle w:val="ECCBulletsLv1"/>
      </w:pPr>
      <w:r w:rsidRPr="00212F0D">
        <w:t>Many CEPT countries measure and evaluate parameters on Mobile IASQ based on national legislation or regulations which go beyond the requirements mandated for EU/EEA countries in EU Regulation 2015/2120, i.e. advertised and maximum download/upload speeds. For example, minimum/guaranteed transmission speed is a requirement in some countries in addition to the required information on maximum and advertised speeds</w:t>
      </w:r>
      <w:r w:rsidR="00822725" w:rsidRPr="00212F0D">
        <w:t>;</w:t>
      </w:r>
    </w:p>
    <w:p w14:paraId="2251B53C" w14:textId="45723EBF" w:rsidR="00211B55" w:rsidRPr="00212F0D" w:rsidRDefault="00211B55" w:rsidP="00811CBF">
      <w:pPr>
        <w:pStyle w:val="ECCBulletsLv1"/>
      </w:pPr>
      <w:r w:rsidRPr="00212F0D">
        <w:t>In addition to monitoring the transmission speed, the responses to the questionnaire revealed that many countries are also measuring and evaluating other Mobile IASQ parameters (e.g. delay, delay variation, mobile coverage, etc.)</w:t>
      </w:r>
      <w:r w:rsidR="00822725" w:rsidRPr="00212F0D">
        <w:t>;</w:t>
      </w:r>
    </w:p>
    <w:p w14:paraId="1D5CE2F1" w14:textId="4ADE103C" w:rsidR="00211B55" w:rsidRPr="00212F0D" w:rsidRDefault="00211B55" w:rsidP="00811CBF">
      <w:pPr>
        <w:pStyle w:val="ECCBulletsLv1"/>
      </w:pPr>
      <w:r w:rsidRPr="00212F0D">
        <w:t>Most respondents to the questionnaire stated that their respective NRAs are involved in Mobile IASQ monitoring and that these monitoring activities are mainly based on NRA measurements, ISP measurements and periodic reports from ISPs</w:t>
      </w:r>
      <w:r w:rsidR="00822725" w:rsidRPr="00212F0D">
        <w:t>;</w:t>
      </w:r>
      <w:r w:rsidRPr="00212F0D">
        <w:t xml:space="preserve"> </w:t>
      </w:r>
    </w:p>
    <w:p w14:paraId="5F288468" w14:textId="4421A863" w:rsidR="00211B55" w:rsidRPr="00212F0D" w:rsidRDefault="00211B55" w:rsidP="00811CBF">
      <w:pPr>
        <w:pStyle w:val="ECCBulletsLv1"/>
      </w:pPr>
      <w:r w:rsidRPr="00212F0D">
        <w:t xml:space="preserve">Various mobile IASQ measurement and evaluation methods are used in CEPT countries including drive tests, measurements at different fixed locations, long term measurements, crowd-sourcing and theoretical throughput calculation methods. The following observations have been made based on the different methods analysed in this </w:t>
      </w:r>
      <w:r w:rsidR="0079151C" w:rsidRPr="00212F0D">
        <w:t>R</w:t>
      </w:r>
      <w:r w:rsidRPr="00212F0D">
        <w:t>eport:</w:t>
      </w:r>
    </w:p>
    <w:p w14:paraId="4C6F9751" w14:textId="5A45A898" w:rsidR="00211B55" w:rsidRPr="00212F0D" w:rsidRDefault="00211B55" w:rsidP="00811CBF">
      <w:pPr>
        <w:pStyle w:val="ECCBulletsLv2"/>
      </w:pPr>
      <w:r w:rsidRPr="00212F0D">
        <w:t xml:space="preserve">Drive testing methods enable the collection of reliable information about actual </w:t>
      </w:r>
      <w:r w:rsidR="005F1C23" w:rsidRPr="00212F0D">
        <w:t>Mobile IASQ</w:t>
      </w:r>
      <w:r w:rsidRPr="00212F0D">
        <w:t xml:space="preserve"> over a wide geographic area within a relatively short time period</w:t>
      </w:r>
      <w:r w:rsidR="00822725" w:rsidRPr="00212F0D">
        <w:t>;</w:t>
      </w:r>
    </w:p>
    <w:p w14:paraId="35F19795" w14:textId="6620FBCF" w:rsidR="00211B55" w:rsidRPr="00212F0D" w:rsidRDefault="00211B55" w:rsidP="00811CBF">
      <w:pPr>
        <w:pStyle w:val="ECCBulletsLv2"/>
      </w:pPr>
      <w:r w:rsidRPr="00212F0D">
        <w:t xml:space="preserve">Long-term measurements provide information on speeds and other </w:t>
      </w:r>
      <w:r w:rsidR="005F1C23" w:rsidRPr="00212F0D">
        <w:t>M</w:t>
      </w:r>
      <w:r w:rsidRPr="00212F0D">
        <w:t xml:space="preserve">obile IASQ parameters and obtain information on how they can change over time </w:t>
      </w:r>
      <w:r w:rsidR="005F1C23" w:rsidRPr="00212F0D">
        <w:t>at</w:t>
      </w:r>
      <w:r w:rsidRPr="00212F0D">
        <w:t xml:space="preserve"> certain geographical points. This could be used for evaluating </w:t>
      </w:r>
      <w:r w:rsidR="005F1C23" w:rsidRPr="00212F0D">
        <w:t>M</w:t>
      </w:r>
      <w:r w:rsidRPr="00212F0D">
        <w:t>obile IAS</w:t>
      </w:r>
      <w:r w:rsidR="005F1C23" w:rsidRPr="00212F0D">
        <w:t>Q</w:t>
      </w:r>
      <w:r w:rsidRPr="00212F0D">
        <w:t xml:space="preserve"> stability and capability in the long term. Long</w:t>
      </w:r>
      <w:r w:rsidR="00822725" w:rsidRPr="00212F0D">
        <w:t>-</w:t>
      </w:r>
      <w:r w:rsidRPr="00212F0D">
        <w:t>term metrics could also be used for objective measurement-based complaints resolution</w:t>
      </w:r>
      <w:r w:rsidR="00822725" w:rsidRPr="00212F0D">
        <w:t>;</w:t>
      </w:r>
    </w:p>
    <w:p w14:paraId="577EC8FE" w14:textId="1A692977" w:rsidR="00211B55" w:rsidRPr="00212F0D" w:rsidRDefault="00211B55" w:rsidP="00811CBF">
      <w:pPr>
        <w:pStyle w:val="ECCBulletsLv2"/>
      </w:pPr>
      <w:r w:rsidRPr="00212F0D">
        <w:t>Crowdsourcing methods involve the use of mobile apps and desktop apps together and the collected data from all the locations can then be processed. Crowdsourcing has the advantage of providing many measurements covering a wide geographic area that provides information on measurements taken at different points in time</w:t>
      </w:r>
      <w:r w:rsidR="00822725" w:rsidRPr="00212F0D">
        <w:t>;</w:t>
      </w:r>
    </w:p>
    <w:p w14:paraId="5518AD0B" w14:textId="75CF58B5" w:rsidR="00F537D7" w:rsidRPr="00212F0D" w:rsidRDefault="00211B55" w:rsidP="00811CBF">
      <w:pPr>
        <w:pStyle w:val="ECCBulletsLv2"/>
        <w:rPr>
          <w:rStyle w:val="ECCParagraph"/>
        </w:rPr>
      </w:pPr>
      <w:r w:rsidRPr="00212F0D">
        <w:t xml:space="preserve">Theoretical throughput calculation methods could be used for evaluating expected transmission speeds for any location using theoretical projections from calculations. One of </w:t>
      </w:r>
      <w:r w:rsidR="005F1C23" w:rsidRPr="00212F0D">
        <w:t xml:space="preserve">the </w:t>
      </w:r>
      <w:r w:rsidRPr="00212F0D">
        <w:t xml:space="preserve">advantages of theoretical calculation over measurements, is that it allows for the estimation of throughput coverage across the country and this could help administrations for executing geographical estimations of </w:t>
      </w:r>
      <w:r w:rsidR="005F1C23" w:rsidRPr="00212F0D">
        <w:t>M</w:t>
      </w:r>
      <w:r w:rsidRPr="00212F0D">
        <w:t xml:space="preserve">obile IAS availability as required by the EECC. Preliminary findings demonstrate that, due to constantly changing network load, theoretical calculation methods may have the potential to provide a more suitable approach for estimating the maximum available throughput rather than predicting </w:t>
      </w:r>
      <w:r w:rsidR="005F1C23" w:rsidRPr="00212F0D">
        <w:t xml:space="preserve">the </w:t>
      </w:r>
      <w:r w:rsidRPr="00212F0D">
        <w:t xml:space="preserve">throughput actually experienced by </w:t>
      </w:r>
      <w:r w:rsidR="00811CBF" w:rsidRPr="00212F0D">
        <w:t>end user</w:t>
      </w:r>
      <w:r w:rsidRPr="00212F0D">
        <w:t>.</w:t>
      </w:r>
    </w:p>
    <w:p w14:paraId="4A59A83B" w14:textId="2E8AFC02" w:rsidR="00F77680" w:rsidRPr="00212F0D" w:rsidRDefault="00211B55" w:rsidP="00264464">
      <w:pPr>
        <w:rPr>
          <w:rStyle w:val="ECCParagraph"/>
        </w:rPr>
      </w:pPr>
      <w:r w:rsidRPr="00212F0D">
        <w:t>It should be noted that this R</w:t>
      </w:r>
      <w:r w:rsidR="00F537D7" w:rsidRPr="00212F0D">
        <w:t>eport is limited to measuring and evaluating technical Mobile IASQ parameters. It does not discuss the administrative Mobile IASQ parameters, such as the number of end-user complaints or SIM card activation time etc., which could also be used for evaluation of Mobile IASQ.</w:t>
      </w:r>
      <w:r w:rsidR="00F77680" w:rsidRPr="00212F0D">
        <w:rPr>
          <w:rStyle w:val="ECCParagraph"/>
        </w:rPr>
        <w:br w:type="page"/>
      </w:r>
    </w:p>
    <w:p w14:paraId="6C97B453" w14:textId="77777777" w:rsidR="00F77680" w:rsidRPr="00212F0D" w:rsidRDefault="00F77680" w:rsidP="00E2303A">
      <w:pPr>
        <w:pStyle w:val="coverpageTableofContent"/>
        <w:rPr>
          <w:noProof w:val="0"/>
          <w:lang w:val="en-GB"/>
        </w:rPr>
      </w:pPr>
    </w:p>
    <w:p w14:paraId="12EDCCA4" w14:textId="77777777" w:rsidR="008A54FC" w:rsidRPr="00212F0D" w:rsidRDefault="005C5A96" w:rsidP="00E2303A">
      <w:pPr>
        <w:pStyle w:val="coverpageTableofContent"/>
        <w:rPr>
          <w:noProof w:val="0"/>
          <w:lang w:val="en-GB"/>
        </w:rPr>
      </w:pPr>
      <w:r w:rsidRPr="00212F0D">
        <w:rPr>
          <w:lang w:val="en-GB" w:eastAsia="en-US"/>
        </w:rPr>
        <mc:AlternateContent>
          <mc:Choice Requires="wps">
            <w:drawing>
              <wp:anchor distT="0" distB="0" distL="114300" distR="114300" simplePos="0" relativeHeight="251658240" behindDoc="1" locked="1" layoutInCell="1" allowOverlap="1" wp14:anchorId="18BBE16D" wp14:editId="7AC3C09A">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80C74" w14:textId="77777777" w:rsidR="00B55451" w:rsidRPr="005C5A96" w:rsidRDefault="00B55451" w:rsidP="005C5A96">
                            <w:pPr>
                              <w:pStyle w:val="coverpageTableofContent"/>
                            </w:pPr>
                          </w:p>
                          <w:p w14:paraId="50B29F9F" w14:textId="77777777" w:rsidR="00B55451" w:rsidRDefault="00B55451" w:rsidP="00E2303A">
                            <w:pPr>
                              <w:pStyle w:val="coverpageTableofContent"/>
                            </w:pPr>
                          </w:p>
                          <w:p w14:paraId="6FA27CA9" w14:textId="77777777" w:rsidR="00B55451" w:rsidRPr="003226D8" w:rsidRDefault="00B55451"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BE16D"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36680C74" w14:textId="77777777" w:rsidR="00B55451" w:rsidRPr="005C5A96" w:rsidRDefault="00B55451" w:rsidP="005C5A96">
                      <w:pPr>
                        <w:pStyle w:val="coverpageTableofContent"/>
                      </w:pPr>
                    </w:p>
                    <w:p w14:paraId="50B29F9F" w14:textId="77777777" w:rsidR="00B55451" w:rsidRDefault="00B55451" w:rsidP="00E2303A">
                      <w:pPr>
                        <w:pStyle w:val="coverpageTableofContent"/>
                      </w:pPr>
                    </w:p>
                    <w:p w14:paraId="6FA27CA9" w14:textId="77777777" w:rsidR="00B55451" w:rsidRPr="003226D8" w:rsidRDefault="00B55451" w:rsidP="004930E1">
                      <w:pPr>
                        <w:rPr>
                          <w:rStyle w:val="ECCParagraph"/>
                        </w:rPr>
                      </w:pPr>
                    </w:p>
                  </w:txbxContent>
                </v:textbox>
                <w10:wrap anchorx="page" anchory="page"/>
                <w10:anchorlock/>
              </v:rect>
            </w:pict>
          </mc:Fallback>
        </mc:AlternateContent>
      </w:r>
      <w:r w:rsidR="00E059C5" w:rsidRPr="00212F0D">
        <w:rPr>
          <w:noProof w:val="0"/>
          <w:lang w:val="en-GB"/>
        </w:rPr>
        <w:t>T</w:t>
      </w:r>
      <w:r w:rsidR="00763BA3" w:rsidRPr="00212F0D">
        <w:rPr>
          <w:noProof w:val="0"/>
          <w:lang w:val="en-GB"/>
        </w:rPr>
        <w:t>ABLE OF CONTENTS</w:t>
      </w:r>
    </w:p>
    <w:p w14:paraId="47D0660D" w14:textId="77777777" w:rsidR="00067793" w:rsidRPr="00212F0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20E7DC96" w14:textId="77777777" w:rsidR="00120A17" w:rsidRPr="00212F0D" w:rsidRDefault="00120A17" w:rsidP="00264464">
          <w:pPr>
            <w:rPr>
              <w:rStyle w:val="ECCParagraph"/>
            </w:rPr>
          </w:pPr>
        </w:p>
        <w:p w14:paraId="3BA2FE12" w14:textId="484AE562" w:rsidR="00B55451" w:rsidRPr="00212F0D" w:rsidRDefault="00B55451">
          <w:pPr>
            <w:pStyle w:val="TOC1"/>
            <w:rPr>
              <w:rFonts w:asciiTheme="minorHAnsi" w:eastAsiaTheme="minorEastAsia" w:hAnsiTheme="minorHAnsi" w:cstheme="minorBidi"/>
              <w:b w:val="0"/>
              <w:noProof/>
              <w:sz w:val="22"/>
              <w:szCs w:val="22"/>
              <w:lang w:eastAsia="da-DK"/>
            </w:rPr>
          </w:pPr>
          <w:r w:rsidRPr="00212F0D">
            <w:rPr>
              <w:rStyle w:val="ECCParagraph"/>
              <w:b w:val="0"/>
            </w:rPr>
            <w:fldChar w:fldCharType="begin"/>
          </w:r>
          <w:r w:rsidRPr="00212F0D">
            <w:rPr>
              <w:rStyle w:val="ECCParagraph"/>
              <w:b w:val="0"/>
            </w:rPr>
            <w:instrText xml:space="preserve"> TOC \o "1-3" \h \z \t "ECC Annex heading1;1" </w:instrText>
          </w:r>
          <w:r w:rsidRPr="00212F0D">
            <w:rPr>
              <w:rStyle w:val="ECCParagraph"/>
              <w:b w:val="0"/>
            </w:rPr>
            <w:fldChar w:fldCharType="separate"/>
          </w:r>
          <w:hyperlink w:anchor="_Toc25668879" w:history="1">
            <w:r w:rsidRPr="00212F0D">
              <w:rPr>
                <w:rStyle w:val="Hyperlink"/>
                <w:noProof/>
              </w:rPr>
              <w:t>0</w:t>
            </w:r>
            <w:r w:rsidRPr="00212F0D">
              <w:rPr>
                <w:rFonts w:asciiTheme="minorHAnsi" w:eastAsiaTheme="minorEastAsia" w:hAnsiTheme="minorHAnsi" w:cstheme="minorBidi"/>
                <w:b w:val="0"/>
                <w:noProof/>
                <w:sz w:val="22"/>
                <w:szCs w:val="22"/>
                <w:lang w:eastAsia="da-DK"/>
              </w:rPr>
              <w:tab/>
            </w:r>
            <w:r w:rsidRPr="00212F0D">
              <w:rPr>
                <w:rStyle w:val="Hyperlink"/>
                <w:noProof/>
              </w:rPr>
              <w:t>Executive summary</w:t>
            </w:r>
            <w:r w:rsidRPr="00212F0D">
              <w:rPr>
                <w:noProof/>
                <w:webHidden/>
              </w:rPr>
              <w:tab/>
            </w:r>
            <w:r w:rsidRPr="00212F0D">
              <w:rPr>
                <w:noProof/>
                <w:webHidden/>
              </w:rPr>
              <w:fldChar w:fldCharType="begin"/>
            </w:r>
            <w:r w:rsidRPr="00212F0D">
              <w:rPr>
                <w:noProof/>
                <w:webHidden/>
              </w:rPr>
              <w:instrText xml:space="preserve"> PAGEREF _Toc25668879 \h </w:instrText>
            </w:r>
            <w:r w:rsidRPr="00212F0D">
              <w:rPr>
                <w:noProof/>
                <w:webHidden/>
              </w:rPr>
            </w:r>
            <w:r w:rsidRPr="00212F0D">
              <w:rPr>
                <w:noProof/>
                <w:webHidden/>
              </w:rPr>
              <w:fldChar w:fldCharType="separate"/>
            </w:r>
            <w:r w:rsidRPr="00212F0D">
              <w:rPr>
                <w:noProof/>
                <w:webHidden/>
              </w:rPr>
              <w:t>2</w:t>
            </w:r>
            <w:r w:rsidRPr="00212F0D">
              <w:rPr>
                <w:noProof/>
                <w:webHidden/>
              </w:rPr>
              <w:fldChar w:fldCharType="end"/>
            </w:r>
          </w:hyperlink>
        </w:p>
        <w:p w14:paraId="76F9C590" w14:textId="184510FB" w:rsidR="00B55451" w:rsidRPr="00212F0D" w:rsidRDefault="00F37ACD">
          <w:pPr>
            <w:pStyle w:val="TOC1"/>
            <w:rPr>
              <w:rFonts w:asciiTheme="minorHAnsi" w:eastAsiaTheme="minorEastAsia" w:hAnsiTheme="minorHAnsi" w:cstheme="minorBidi"/>
              <w:b w:val="0"/>
              <w:noProof/>
              <w:sz w:val="22"/>
              <w:szCs w:val="22"/>
              <w:lang w:eastAsia="da-DK"/>
            </w:rPr>
          </w:pPr>
          <w:hyperlink w:anchor="_Toc25668880" w:history="1">
            <w:r w:rsidR="00B55451" w:rsidRPr="00212F0D">
              <w:rPr>
                <w:rStyle w:val="Hyperlink"/>
                <w:noProof/>
              </w:rPr>
              <w:t>1</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Introduction</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_Toc25668880 \h </w:instrText>
            </w:r>
            <w:r w:rsidR="00B55451" w:rsidRPr="00212F0D">
              <w:rPr>
                <w:noProof/>
                <w:webHidden/>
              </w:rPr>
            </w:r>
            <w:r w:rsidR="00B55451" w:rsidRPr="00212F0D">
              <w:rPr>
                <w:noProof/>
                <w:webHidden/>
              </w:rPr>
              <w:fldChar w:fldCharType="separate"/>
            </w:r>
            <w:r w:rsidR="00B55451" w:rsidRPr="00212F0D">
              <w:rPr>
                <w:noProof/>
                <w:webHidden/>
              </w:rPr>
              <w:t>6</w:t>
            </w:r>
            <w:r w:rsidR="00B55451" w:rsidRPr="00212F0D">
              <w:rPr>
                <w:noProof/>
                <w:webHidden/>
              </w:rPr>
              <w:fldChar w:fldCharType="end"/>
            </w:r>
          </w:hyperlink>
        </w:p>
        <w:p w14:paraId="671D1B06" w14:textId="1EA7FCC1" w:rsidR="00B55451" w:rsidRPr="00212F0D" w:rsidRDefault="00F37ACD">
          <w:pPr>
            <w:pStyle w:val="TOC1"/>
            <w:rPr>
              <w:rFonts w:asciiTheme="minorHAnsi" w:eastAsiaTheme="minorEastAsia" w:hAnsiTheme="minorHAnsi" w:cstheme="minorBidi"/>
              <w:b w:val="0"/>
              <w:noProof/>
              <w:sz w:val="22"/>
              <w:szCs w:val="22"/>
              <w:lang w:eastAsia="da-DK"/>
            </w:rPr>
          </w:pPr>
          <w:hyperlink w:anchor="_Toc25668881" w:history="1">
            <w:r w:rsidR="00B55451" w:rsidRPr="00212F0D">
              <w:rPr>
                <w:rStyle w:val="Hyperlink"/>
                <w:noProof/>
              </w:rPr>
              <w:t>2</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Topic description and policy objectives</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_Toc25668881 \h </w:instrText>
            </w:r>
            <w:r w:rsidR="00B55451" w:rsidRPr="00212F0D">
              <w:rPr>
                <w:noProof/>
                <w:webHidden/>
              </w:rPr>
            </w:r>
            <w:r w:rsidR="00B55451" w:rsidRPr="00212F0D">
              <w:rPr>
                <w:noProof/>
                <w:webHidden/>
              </w:rPr>
              <w:fldChar w:fldCharType="separate"/>
            </w:r>
            <w:r w:rsidR="00B55451" w:rsidRPr="00212F0D">
              <w:rPr>
                <w:noProof/>
                <w:webHidden/>
              </w:rPr>
              <w:t>7</w:t>
            </w:r>
            <w:r w:rsidR="00B55451" w:rsidRPr="00212F0D">
              <w:rPr>
                <w:noProof/>
                <w:webHidden/>
              </w:rPr>
              <w:fldChar w:fldCharType="end"/>
            </w:r>
          </w:hyperlink>
        </w:p>
        <w:p w14:paraId="62A29CCE" w14:textId="5E38A6B7" w:rsidR="00B55451" w:rsidRPr="00212F0D" w:rsidRDefault="00F37ACD">
          <w:pPr>
            <w:pStyle w:val="TOC1"/>
            <w:rPr>
              <w:rFonts w:asciiTheme="minorHAnsi" w:eastAsiaTheme="minorEastAsia" w:hAnsiTheme="minorHAnsi" w:cstheme="minorBidi"/>
              <w:b w:val="0"/>
              <w:noProof/>
              <w:sz w:val="22"/>
              <w:szCs w:val="22"/>
              <w:lang w:eastAsia="da-DK"/>
            </w:rPr>
          </w:pPr>
          <w:hyperlink w:anchor="_Toc25668882" w:history="1">
            <w:r w:rsidR="00B55451" w:rsidRPr="00212F0D">
              <w:rPr>
                <w:rStyle w:val="Hyperlink"/>
                <w:noProof/>
              </w:rPr>
              <w:t>3</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Definition of parameters for Mobile IASQ</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_Toc25668882 \h </w:instrText>
            </w:r>
            <w:r w:rsidR="00B55451" w:rsidRPr="00212F0D">
              <w:rPr>
                <w:noProof/>
                <w:webHidden/>
              </w:rPr>
            </w:r>
            <w:r w:rsidR="00B55451" w:rsidRPr="00212F0D">
              <w:rPr>
                <w:noProof/>
                <w:webHidden/>
              </w:rPr>
              <w:fldChar w:fldCharType="separate"/>
            </w:r>
            <w:r w:rsidR="00B55451" w:rsidRPr="00212F0D">
              <w:rPr>
                <w:noProof/>
                <w:webHidden/>
              </w:rPr>
              <w:t>8</w:t>
            </w:r>
            <w:r w:rsidR="00B55451" w:rsidRPr="00212F0D">
              <w:rPr>
                <w:noProof/>
                <w:webHidden/>
              </w:rPr>
              <w:fldChar w:fldCharType="end"/>
            </w:r>
          </w:hyperlink>
        </w:p>
        <w:p w14:paraId="13666CB2" w14:textId="74503B42" w:rsidR="00B55451" w:rsidRPr="00212F0D" w:rsidRDefault="00F37ACD">
          <w:pPr>
            <w:pStyle w:val="TOC2"/>
            <w:rPr>
              <w:rFonts w:asciiTheme="minorHAnsi" w:eastAsiaTheme="minorEastAsia" w:hAnsiTheme="minorHAnsi" w:cstheme="minorBidi"/>
              <w:bCs w:val="0"/>
              <w:sz w:val="22"/>
              <w:szCs w:val="22"/>
              <w:lang w:eastAsia="da-DK"/>
            </w:rPr>
          </w:pPr>
          <w:hyperlink w:anchor="_Toc25668883" w:history="1">
            <w:r w:rsidR="00B55451" w:rsidRPr="00212F0D">
              <w:rPr>
                <w:rStyle w:val="Hyperlink"/>
              </w:rPr>
              <w:t>3.1</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Definitions included in ECC Report 195</w:t>
            </w:r>
            <w:r w:rsidR="00B55451" w:rsidRPr="00212F0D">
              <w:rPr>
                <w:webHidden/>
              </w:rPr>
              <w:tab/>
            </w:r>
            <w:r w:rsidR="00B55451" w:rsidRPr="00212F0D">
              <w:rPr>
                <w:webHidden/>
              </w:rPr>
              <w:fldChar w:fldCharType="begin"/>
            </w:r>
            <w:r w:rsidR="00B55451" w:rsidRPr="00212F0D">
              <w:rPr>
                <w:webHidden/>
              </w:rPr>
              <w:instrText xml:space="preserve"> PAGEREF _Toc25668883 \h </w:instrText>
            </w:r>
            <w:r w:rsidR="00B55451" w:rsidRPr="00212F0D">
              <w:rPr>
                <w:webHidden/>
              </w:rPr>
            </w:r>
            <w:r w:rsidR="00B55451" w:rsidRPr="00212F0D">
              <w:rPr>
                <w:webHidden/>
              </w:rPr>
              <w:fldChar w:fldCharType="separate"/>
            </w:r>
            <w:r w:rsidR="00B55451" w:rsidRPr="00212F0D">
              <w:rPr>
                <w:webHidden/>
              </w:rPr>
              <w:t>8</w:t>
            </w:r>
            <w:r w:rsidR="00B55451" w:rsidRPr="00212F0D">
              <w:rPr>
                <w:webHidden/>
              </w:rPr>
              <w:fldChar w:fldCharType="end"/>
            </w:r>
          </w:hyperlink>
        </w:p>
        <w:p w14:paraId="5B64A4AE" w14:textId="5B3DB6B6" w:rsidR="00B55451" w:rsidRPr="00212F0D" w:rsidRDefault="00F37ACD">
          <w:pPr>
            <w:pStyle w:val="TOC2"/>
            <w:rPr>
              <w:rFonts w:asciiTheme="minorHAnsi" w:eastAsiaTheme="minorEastAsia" w:hAnsiTheme="minorHAnsi" w:cstheme="minorBidi"/>
              <w:bCs w:val="0"/>
              <w:sz w:val="22"/>
              <w:szCs w:val="22"/>
              <w:lang w:eastAsia="da-DK"/>
            </w:rPr>
          </w:pPr>
          <w:hyperlink w:anchor="_Toc25668884" w:history="1">
            <w:r w:rsidR="00B55451" w:rsidRPr="00212F0D">
              <w:rPr>
                <w:rStyle w:val="Hyperlink"/>
              </w:rPr>
              <w:t>3.2</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Definitions based on BEREC Guidelines</w:t>
            </w:r>
            <w:r w:rsidR="00B55451" w:rsidRPr="00212F0D">
              <w:rPr>
                <w:webHidden/>
              </w:rPr>
              <w:tab/>
            </w:r>
            <w:r w:rsidR="00B55451" w:rsidRPr="00212F0D">
              <w:rPr>
                <w:webHidden/>
              </w:rPr>
              <w:fldChar w:fldCharType="begin"/>
            </w:r>
            <w:r w:rsidR="00B55451" w:rsidRPr="00212F0D">
              <w:rPr>
                <w:webHidden/>
              </w:rPr>
              <w:instrText xml:space="preserve"> PAGEREF _Toc25668884 \h </w:instrText>
            </w:r>
            <w:r w:rsidR="00B55451" w:rsidRPr="00212F0D">
              <w:rPr>
                <w:webHidden/>
              </w:rPr>
            </w:r>
            <w:r w:rsidR="00B55451" w:rsidRPr="00212F0D">
              <w:rPr>
                <w:webHidden/>
              </w:rPr>
              <w:fldChar w:fldCharType="separate"/>
            </w:r>
            <w:r w:rsidR="00B55451" w:rsidRPr="00212F0D">
              <w:rPr>
                <w:webHidden/>
              </w:rPr>
              <w:t>8</w:t>
            </w:r>
            <w:r w:rsidR="00B55451" w:rsidRPr="00212F0D">
              <w:rPr>
                <w:webHidden/>
              </w:rPr>
              <w:fldChar w:fldCharType="end"/>
            </w:r>
          </w:hyperlink>
        </w:p>
        <w:p w14:paraId="3F0E9402" w14:textId="00B5B50E" w:rsidR="00B55451" w:rsidRPr="00212F0D" w:rsidRDefault="00F37ACD">
          <w:pPr>
            <w:pStyle w:val="TOC3"/>
            <w:rPr>
              <w:rFonts w:asciiTheme="minorHAnsi" w:eastAsiaTheme="minorEastAsia" w:hAnsiTheme="minorHAnsi" w:cstheme="minorBidi"/>
              <w:sz w:val="22"/>
              <w:szCs w:val="22"/>
              <w:lang w:eastAsia="da-DK"/>
            </w:rPr>
          </w:pPr>
          <w:hyperlink w:anchor="_Toc25668885" w:history="1">
            <w:r w:rsidR="00B55451" w:rsidRPr="00212F0D">
              <w:rPr>
                <w:rStyle w:val="Hyperlink"/>
              </w:rPr>
              <w:t>3.2.1</w:t>
            </w:r>
            <w:r w:rsidR="00B55451" w:rsidRPr="00212F0D">
              <w:rPr>
                <w:rFonts w:asciiTheme="minorHAnsi" w:eastAsiaTheme="minorEastAsia" w:hAnsiTheme="minorHAnsi" w:cstheme="minorBidi"/>
                <w:sz w:val="22"/>
                <w:szCs w:val="22"/>
                <w:lang w:eastAsia="da-DK"/>
              </w:rPr>
              <w:tab/>
            </w:r>
            <w:r w:rsidR="00B55451" w:rsidRPr="00212F0D">
              <w:rPr>
                <w:rStyle w:val="Hyperlink"/>
              </w:rPr>
              <w:t>Estimated maximum speed</w:t>
            </w:r>
            <w:r w:rsidR="00B55451" w:rsidRPr="00212F0D">
              <w:rPr>
                <w:webHidden/>
              </w:rPr>
              <w:tab/>
            </w:r>
            <w:r w:rsidR="00B55451" w:rsidRPr="00212F0D">
              <w:rPr>
                <w:webHidden/>
              </w:rPr>
              <w:fldChar w:fldCharType="begin"/>
            </w:r>
            <w:r w:rsidR="00B55451" w:rsidRPr="00212F0D">
              <w:rPr>
                <w:webHidden/>
              </w:rPr>
              <w:instrText xml:space="preserve"> PAGEREF _Toc25668885 \h </w:instrText>
            </w:r>
            <w:r w:rsidR="00B55451" w:rsidRPr="00212F0D">
              <w:rPr>
                <w:webHidden/>
              </w:rPr>
            </w:r>
            <w:r w:rsidR="00B55451" w:rsidRPr="00212F0D">
              <w:rPr>
                <w:webHidden/>
              </w:rPr>
              <w:fldChar w:fldCharType="separate"/>
            </w:r>
            <w:r w:rsidR="00B55451" w:rsidRPr="00212F0D">
              <w:rPr>
                <w:webHidden/>
              </w:rPr>
              <w:t>8</w:t>
            </w:r>
            <w:r w:rsidR="00B55451" w:rsidRPr="00212F0D">
              <w:rPr>
                <w:webHidden/>
              </w:rPr>
              <w:fldChar w:fldCharType="end"/>
            </w:r>
          </w:hyperlink>
        </w:p>
        <w:p w14:paraId="2D50E0AD" w14:textId="76FE9082" w:rsidR="00B55451" w:rsidRPr="00212F0D" w:rsidRDefault="00F37ACD">
          <w:pPr>
            <w:pStyle w:val="TOC3"/>
            <w:rPr>
              <w:rFonts w:asciiTheme="minorHAnsi" w:eastAsiaTheme="minorEastAsia" w:hAnsiTheme="minorHAnsi" w:cstheme="minorBidi"/>
              <w:sz w:val="22"/>
              <w:szCs w:val="22"/>
              <w:lang w:eastAsia="da-DK"/>
            </w:rPr>
          </w:pPr>
          <w:hyperlink w:anchor="_Toc25668886" w:history="1">
            <w:r w:rsidR="00B55451" w:rsidRPr="00212F0D">
              <w:rPr>
                <w:rStyle w:val="Hyperlink"/>
              </w:rPr>
              <w:t>3.2.2</w:t>
            </w:r>
            <w:r w:rsidR="00B55451" w:rsidRPr="00212F0D">
              <w:rPr>
                <w:rFonts w:asciiTheme="minorHAnsi" w:eastAsiaTheme="minorEastAsia" w:hAnsiTheme="minorHAnsi" w:cstheme="minorBidi"/>
                <w:sz w:val="22"/>
                <w:szCs w:val="22"/>
                <w:lang w:eastAsia="da-DK"/>
              </w:rPr>
              <w:tab/>
            </w:r>
            <w:r w:rsidR="00B55451" w:rsidRPr="00212F0D">
              <w:rPr>
                <w:rStyle w:val="Hyperlink"/>
              </w:rPr>
              <w:t>Advertised speed</w:t>
            </w:r>
            <w:r w:rsidR="00B55451" w:rsidRPr="00212F0D">
              <w:rPr>
                <w:webHidden/>
              </w:rPr>
              <w:tab/>
            </w:r>
            <w:r w:rsidR="00B55451" w:rsidRPr="00212F0D">
              <w:rPr>
                <w:webHidden/>
              </w:rPr>
              <w:fldChar w:fldCharType="begin"/>
            </w:r>
            <w:r w:rsidR="00B55451" w:rsidRPr="00212F0D">
              <w:rPr>
                <w:webHidden/>
              </w:rPr>
              <w:instrText xml:space="preserve"> PAGEREF _Toc25668886 \h </w:instrText>
            </w:r>
            <w:r w:rsidR="00B55451" w:rsidRPr="00212F0D">
              <w:rPr>
                <w:webHidden/>
              </w:rPr>
            </w:r>
            <w:r w:rsidR="00B55451" w:rsidRPr="00212F0D">
              <w:rPr>
                <w:webHidden/>
              </w:rPr>
              <w:fldChar w:fldCharType="separate"/>
            </w:r>
            <w:r w:rsidR="00B55451" w:rsidRPr="00212F0D">
              <w:rPr>
                <w:webHidden/>
              </w:rPr>
              <w:t>8</w:t>
            </w:r>
            <w:r w:rsidR="00B55451" w:rsidRPr="00212F0D">
              <w:rPr>
                <w:webHidden/>
              </w:rPr>
              <w:fldChar w:fldCharType="end"/>
            </w:r>
          </w:hyperlink>
        </w:p>
        <w:p w14:paraId="12C81F6C" w14:textId="13D557BD" w:rsidR="00B55451" w:rsidRPr="00212F0D" w:rsidRDefault="00F37ACD">
          <w:pPr>
            <w:pStyle w:val="TOC1"/>
            <w:rPr>
              <w:rFonts w:asciiTheme="minorHAnsi" w:eastAsiaTheme="minorEastAsia" w:hAnsiTheme="minorHAnsi" w:cstheme="minorBidi"/>
              <w:b w:val="0"/>
              <w:noProof/>
              <w:sz w:val="22"/>
              <w:szCs w:val="22"/>
              <w:lang w:eastAsia="da-DK"/>
            </w:rPr>
          </w:pPr>
          <w:hyperlink w:anchor="_Toc25668887" w:history="1">
            <w:r w:rsidR="00B55451" w:rsidRPr="00212F0D">
              <w:rPr>
                <w:rStyle w:val="Hyperlink"/>
                <w:noProof/>
              </w:rPr>
              <w:t>4</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Approaches in CEPT Countries regarding Mobile IASQ measurements and evaluation</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_Toc25668887 \h </w:instrText>
            </w:r>
            <w:r w:rsidR="00B55451" w:rsidRPr="00212F0D">
              <w:rPr>
                <w:noProof/>
                <w:webHidden/>
              </w:rPr>
            </w:r>
            <w:r w:rsidR="00B55451" w:rsidRPr="00212F0D">
              <w:rPr>
                <w:noProof/>
                <w:webHidden/>
              </w:rPr>
              <w:fldChar w:fldCharType="separate"/>
            </w:r>
            <w:r w:rsidR="00B55451" w:rsidRPr="00212F0D">
              <w:rPr>
                <w:noProof/>
                <w:webHidden/>
              </w:rPr>
              <w:t>9</w:t>
            </w:r>
            <w:r w:rsidR="00B55451" w:rsidRPr="00212F0D">
              <w:rPr>
                <w:noProof/>
                <w:webHidden/>
              </w:rPr>
              <w:fldChar w:fldCharType="end"/>
            </w:r>
          </w:hyperlink>
        </w:p>
        <w:p w14:paraId="226A2C28" w14:textId="5A5C952F" w:rsidR="00B55451" w:rsidRPr="00212F0D" w:rsidRDefault="00F37ACD">
          <w:pPr>
            <w:pStyle w:val="TOC2"/>
            <w:rPr>
              <w:rFonts w:asciiTheme="minorHAnsi" w:eastAsiaTheme="minorEastAsia" w:hAnsiTheme="minorHAnsi" w:cstheme="minorBidi"/>
              <w:bCs w:val="0"/>
              <w:sz w:val="22"/>
              <w:szCs w:val="22"/>
              <w:lang w:eastAsia="da-DK"/>
            </w:rPr>
          </w:pPr>
          <w:hyperlink w:anchor="_Toc25668888" w:history="1">
            <w:r w:rsidR="00B55451" w:rsidRPr="00212F0D">
              <w:rPr>
                <w:rStyle w:val="Hyperlink"/>
              </w:rPr>
              <w:t>4.1</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Responsibility and information for the monitoring of mobile IASQ</w:t>
            </w:r>
            <w:r w:rsidR="00B55451" w:rsidRPr="00212F0D">
              <w:rPr>
                <w:webHidden/>
              </w:rPr>
              <w:tab/>
            </w:r>
            <w:r w:rsidR="00B55451" w:rsidRPr="00212F0D">
              <w:rPr>
                <w:webHidden/>
              </w:rPr>
              <w:fldChar w:fldCharType="begin"/>
            </w:r>
            <w:r w:rsidR="00B55451" w:rsidRPr="00212F0D">
              <w:rPr>
                <w:webHidden/>
              </w:rPr>
              <w:instrText xml:space="preserve"> PAGEREF _Toc25668888 \h </w:instrText>
            </w:r>
            <w:r w:rsidR="00B55451" w:rsidRPr="00212F0D">
              <w:rPr>
                <w:webHidden/>
              </w:rPr>
            </w:r>
            <w:r w:rsidR="00B55451" w:rsidRPr="00212F0D">
              <w:rPr>
                <w:webHidden/>
              </w:rPr>
              <w:fldChar w:fldCharType="separate"/>
            </w:r>
            <w:r w:rsidR="00B55451" w:rsidRPr="00212F0D">
              <w:rPr>
                <w:webHidden/>
              </w:rPr>
              <w:t>9</w:t>
            </w:r>
            <w:r w:rsidR="00B55451" w:rsidRPr="00212F0D">
              <w:rPr>
                <w:webHidden/>
              </w:rPr>
              <w:fldChar w:fldCharType="end"/>
            </w:r>
          </w:hyperlink>
        </w:p>
        <w:p w14:paraId="5E2CBDAA" w14:textId="4E241886" w:rsidR="00B55451" w:rsidRPr="00212F0D" w:rsidRDefault="00F37ACD">
          <w:pPr>
            <w:pStyle w:val="TOC2"/>
            <w:rPr>
              <w:rFonts w:asciiTheme="minorHAnsi" w:eastAsiaTheme="minorEastAsia" w:hAnsiTheme="minorHAnsi" w:cstheme="minorBidi"/>
              <w:bCs w:val="0"/>
              <w:sz w:val="22"/>
              <w:szCs w:val="22"/>
              <w:lang w:eastAsia="da-DK"/>
            </w:rPr>
          </w:pPr>
          <w:hyperlink w:anchor="_Toc25668889" w:history="1">
            <w:r w:rsidR="00B55451" w:rsidRPr="00212F0D">
              <w:rPr>
                <w:rStyle w:val="Hyperlink"/>
              </w:rPr>
              <w:t>4.2</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Type of activities for mobile IASQ monitoring</w:t>
            </w:r>
            <w:r w:rsidR="00B55451" w:rsidRPr="00212F0D">
              <w:rPr>
                <w:webHidden/>
              </w:rPr>
              <w:tab/>
            </w:r>
            <w:r w:rsidR="00B55451" w:rsidRPr="00212F0D">
              <w:rPr>
                <w:webHidden/>
              </w:rPr>
              <w:fldChar w:fldCharType="begin"/>
            </w:r>
            <w:r w:rsidR="00B55451" w:rsidRPr="00212F0D">
              <w:rPr>
                <w:webHidden/>
              </w:rPr>
              <w:instrText xml:space="preserve"> PAGEREF _Toc25668889 \h </w:instrText>
            </w:r>
            <w:r w:rsidR="00B55451" w:rsidRPr="00212F0D">
              <w:rPr>
                <w:webHidden/>
              </w:rPr>
            </w:r>
            <w:r w:rsidR="00B55451" w:rsidRPr="00212F0D">
              <w:rPr>
                <w:webHidden/>
              </w:rPr>
              <w:fldChar w:fldCharType="separate"/>
            </w:r>
            <w:r w:rsidR="00B55451" w:rsidRPr="00212F0D">
              <w:rPr>
                <w:webHidden/>
              </w:rPr>
              <w:t>10</w:t>
            </w:r>
            <w:r w:rsidR="00B55451" w:rsidRPr="00212F0D">
              <w:rPr>
                <w:webHidden/>
              </w:rPr>
              <w:fldChar w:fldCharType="end"/>
            </w:r>
          </w:hyperlink>
        </w:p>
        <w:p w14:paraId="7575195E" w14:textId="0E9A547E" w:rsidR="00B55451" w:rsidRPr="00212F0D" w:rsidRDefault="00F37ACD">
          <w:pPr>
            <w:pStyle w:val="TOC2"/>
            <w:rPr>
              <w:rFonts w:asciiTheme="minorHAnsi" w:eastAsiaTheme="minorEastAsia" w:hAnsiTheme="minorHAnsi" w:cstheme="minorBidi"/>
              <w:bCs w:val="0"/>
              <w:sz w:val="22"/>
              <w:szCs w:val="22"/>
              <w:lang w:eastAsia="da-DK"/>
            </w:rPr>
          </w:pPr>
          <w:hyperlink w:anchor="_Toc25668890" w:history="1">
            <w:r w:rsidR="00B55451" w:rsidRPr="00212F0D">
              <w:rPr>
                <w:rStyle w:val="Hyperlink"/>
              </w:rPr>
              <w:t>4.3</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The legislative framework and regulations for mobile IASQ monitoring</w:t>
            </w:r>
            <w:r w:rsidR="00B55451" w:rsidRPr="00212F0D">
              <w:rPr>
                <w:webHidden/>
              </w:rPr>
              <w:tab/>
            </w:r>
            <w:r w:rsidR="00B55451" w:rsidRPr="00212F0D">
              <w:rPr>
                <w:webHidden/>
              </w:rPr>
              <w:fldChar w:fldCharType="begin"/>
            </w:r>
            <w:r w:rsidR="00B55451" w:rsidRPr="00212F0D">
              <w:rPr>
                <w:webHidden/>
              </w:rPr>
              <w:instrText xml:space="preserve"> PAGEREF _Toc25668890 \h </w:instrText>
            </w:r>
            <w:r w:rsidR="00B55451" w:rsidRPr="00212F0D">
              <w:rPr>
                <w:webHidden/>
              </w:rPr>
            </w:r>
            <w:r w:rsidR="00B55451" w:rsidRPr="00212F0D">
              <w:rPr>
                <w:webHidden/>
              </w:rPr>
              <w:fldChar w:fldCharType="separate"/>
            </w:r>
            <w:r w:rsidR="00B55451" w:rsidRPr="00212F0D">
              <w:rPr>
                <w:webHidden/>
              </w:rPr>
              <w:t>10</w:t>
            </w:r>
            <w:r w:rsidR="00B55451" w:rsidRPr="00212F0D">
              <w:rPr>
                <w:webHidden/>
              </w:rPr>
              <w:fldChar w:fldCharType="end"/>
            </w:r>
          </w:hyperlink>
        </w:p>
        <w:p w14:paraId="285B1998" w14:textId="0E93D853" w:rsidR="00B55451" w:rsidRPr="00212F0D" w:rsidRDefault="00F37ACD">
          <w:pPr>
            <w:pStyle w:val="TOC2"/>
            <w:rPr>
              <w:rFonts w:asciiTheme="minorHAnsi" w:eastAsiaTheme="minorEastAsia" w:hAnsiTheme="minorHAnsi" w:cstheme="minorBidi"/>
              <w:bCs w:val="0"/>
              <w:sz w:val="22"/>
              <w:szCs w:val="22"/>
              <w:lang w:eastAsia="da-DK"/>
            </w:rPr>
          </w:pPr>
          <w:hyperlink w:anchor="_Toc25668891" w:history="1">
            <w:r w:rsidR="00B55451" w:rsidRPr="00212F0D">
              <w:rPr>
                <w:rStyle w:val="Hyperlink"/>
              </w:rPr>
              <w:t>4.4</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Parameters for mobile IASQ evaluation</w:t>
            </w:r>
            <w:r w:rsidR="00B55451" w:rsidRPr="00212F0D">
              <w:rPr>
                <w:webHidden/>
              </w:rPr>
              <w:tab/>
            </w:r>
            <w:r w:rsidR="00B55451" w:rsidRPr="00212F0D">
              <w:rPr>
                <w:webHidden/>
              </w:rPr>
              <w:fldChar w:fldCharType="begin"/>
            </w:r>
            <w:r w:rsidR="00B55451" w:rsidRPr="00212F0D">
              <w:rPr>
                <w:webHidden/>
              </w:rPr>
              <w:instrText xml:space="preserve"> PAGEREF _Toc25668891 \h </w:instrText>
            </w:r>
            <w:r w:rsidR="00B55451" w:rsidRPr="00212F0D">
              <w:rPr>
                <w:webHidden/>
              </w:rPr>
            </w:r>
            <w:r w:rsidR="00B55451" w:rsidRPr="00212F0D">
              <w:rPr>
                <w:webHidden/>
              </w:rPr>
              <w:fldChar w:fldCharType="separate"/>
            </w:r>
            <w:r w:rsidR="00B55451" w:rsidRPr="00212F0D">
              <w:rPr>
                <w:webHidden/>
              </w:rPr>
              <w:t>11</w:t>
            </w:r>
            <w:r w:rsidR="00B55451" w:rsidRPr="00212F0D">
              <w:rPr>
                <w:webHidden/>
              </w:rPr>
              <w:fldChar w:fldCharType="end"/>
            </w:r>
          </w:hyperlink>
        </w:p>
        <w:p w14:paraId="49F1AC2B" w14:textId="75ADCAA2" w:rsidR="00B55451" w:rsidRPr="00212F0D" w:rsidRDefault="00F37ACD">
          <w:pPr>
            <w:pStyle w:val="TOC2"/>
            <w:rPr>
              <w:rFonts w:asciiTheme="minorHAnsi" w:eastAsiaTheme="minorEastAsia" w:hAnsiTheme="minorHAnsi" w:cstheme="minorBidi"/>
              <w:bCs w:val="0"/>
              <w:sz w:val="22"/>
              <w:szCs w:val="22"/>
              <w:lang w:eastAsia="da-DK"/>
            </w:rPr>
          </w:pPr>
          <w:hyperlink w:anchor="_Toc25668892" w:history="1">
            <w:r w:rsidR="00B55451" w:rsidRPr="00212F0D">
              <w:rPr>
                <w:rStyle w:val="Hyperlink"/>
              </w:rPr>
              <w:t>4.5</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Information about Mobile IASQ for publication</w:t>
            </w:r>
            <w:r w:rsidR="00B55451" w:rsidRPr="00212F0D">
              <w:rPr>
                <w:webHidden/>
              </w:rPr>
              <w:tab/>
            </w:r>
            <w:r w:rsidR="00B55451" w:rsidRPr="00212F0D">
              <w:rPr>
                <w:webHidden/>
              </w:rPr>
              <w:fldChar w:fldCharType="begin"/>
            </w:r>
            <w:r w:rsidR="00B55451" w:rsidRPr="00212F0D">
              <w:rPr>
                <w:webHidden/>
              </w:rPr>
              <w:instrText xml:space="preserve"> PAGEREF _Toc25668892 \h </w:instrText>
            </w:r>
            <w:r w:rsidR="00B55451" w:rsidRPr="00212F0D">
              <w:rPr>
                <w:webHidden/>
              </w:rPr>
            </w:r>
            <w:r w:rsidR="00B55451" w:rsidRPr="00212F0D">
              <w:rPr>
                <w:webHidden/>
              </w:rPr>
              <w:fldChar w:fldCharType="separate"/>
            </w:r>
            <w:r w:rsidR="00B55451" w:rsidRPr="00212F0D">
              <w:rPr>
                <w:webHidden/>
              </w:rPr>
              <w:t>13</w:t>
            </w:r>
            <w:r w:rsidR="00B55451" w:rsidRPr="00212F0D">
              <w:rPr>
                <w:webHidden/>
              </w:rPr>
              <w:fldChar w:fldCharType="end"/>
            </w:r>
          </w:hyperlink>
        </w:p>
        <w:p w14:paraId="5766C031" w14:textId="688DCE1E" w:rsidR="00B55451" w:rsidRPr="00212F0D" w:rsidRDefault="00F37ACD">
          <w:pPr>
            <w:pStyle w:val="TOC1"/>
            <w:rPr>
              <w:rFonts w:asciiTheme="minorHAnsi" w:eastAsiaTheme="minorEastAsia" w:hAnsiTheme="minorHAnsi" w:cstheme="minorBidi"/>
              <w:b w:val="0"/>
              <w:noProof/>
              <w:sz w:val="22"/>
              <w:szCs w:val="22"/>
              <w:lang w:eastAsia="da-DK"/>
            </w:rPr>
          </w:pPr>
          <w:hyperlink w:anchor="_Toc25668893" w:history="1">
            <w:r w:rsidR="00B55451" w:rsidRPr="00212F0D">
              <w:rPr>
                <w:rStyle w:val="Hyperlink"/>
                <w:noProof/>
              </w:rPr>
              <w:t>5</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Measurement Approaches</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_Toc25668893 \h </w:instrText>
            </w:r>
            <w:r w:rsidR="00B55451" w:rsidRPr="00212F0D">
              <w:rPr>
                <w:noProof/>
                <w:webHidden/>
              </w:rPr>
            </w:r>
            <w:r w:rsidR="00B55451" w:rsidRPr="00212F0D">
              <w:rPr>
                <w:noProof/>
                <w:webHidden/>
              </w:rPr>
              <w:fldChar w:fldCharType="separate"/>
            </w:r>
            <w:r w:rsidR="00B55451" w:rsidRPr="00212F0D">
              <w:rPr>
                <w:noProof/>
                <w:webHidden/>
              </w:rPr>
              <w:t>14</w:t>
            </w:r>
            <w:r w:rsidR="00B55451" w:rsidRPr="00212F0D">
              <w:rPr>
                <w:noProof/>
                <w:webHidden/>
              </w:rPr>
              <w:fldChar w:fldCharType="end"/>
            </w:r>
          </w:hyperlink>
        </w:p>
        <w:p w14:paraId="1BE7F816" w14:textId="1A3F9282" w:rsidR="00B55451" w:rsidRPr="00212F0D" w:rsidRDefault="00F37ACD">
          <w:pPr>
            <w:pStyle w:val="TOC2"/>
            <w:rPr>
              <w:rFonts w:asciiTheme="minorHAnsi" w:eastAsiaTheme="minorEastAsia" w:hAnsiTheme="minorHAnsi" w:cstheme="minorBidi"/>
              <w:bCs w:val="0"/>
              <w:sz w:val="22"/>
              <w:szCs w:val="22"/>
              <w:lang w:eastAsia="da-DK"/>
            </w:rPr>
          </w:pPr>
          <w:hyperlink w:anchor="_Toc25668894" w:history="1">
            <w:r w:rsidR="00B55451" w:rsidRPr="00212F0D">
              <w:rPr>
                <w:rStyle w:val="Hyperlink"/>
              </w:rPr>
              <w:t>5.1</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Drive testing</w:t>
            </w:r>
            <w:r w:rsidR="00B55451" w:rsidRPr="00212F0D">
              <w:rPr>
                <w:webHidden/>
              </w:rPr>
              <w:tab/>
            </w:r>
            <w:r w:rsidR="00B55451" w:rsidRPr="00212F0D">
              <w:rPr>
                <w:webHidden/>
              </w:rPr>
              <w:fldChar w:fldCharType="begin"/>
            </w:r>
            <w:r w:rsidR="00B55451" w:rsidRPr="00212F0D">
              <w:rPr>
                <w:webHidden/>
              </w:rPr>
              <w:instrText xml:space="preserve"> PAGEREF _Toc25668894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2D252721" w14:textId="16E98FC0" w:rsidR="00B55451" w:rsidRPr="00212F0D" w:rsidRDefault="00F37ACD">
          <w:pPr>
            <w:pStyle w:val="TOC2"/>
            <w:rPr>
              <w:rFonts w:asciiTheme="minorHAnsi" w:eastAsiaTheme="minorEastAsia" w:hAnsiTheme="minorHAnsi" w:cstheme="minorBidi"/>
              <w:bCs w:val="0"/>
              <w:sz w:val="22"/>
              <w:szCs w:val="22"/>
              <w:lang w:eastAsia="da-DK"/>
            </w:rPr>
          </w:pPr>
          <w:hyperlink w:anchor="_Toc25668895" w:history="1">
            <w:r w:rsidR="00B55451" w:rsidRPr="00212F0D">
              <w:rPr>
                <w:rStyle w:val="Hyperlink"/>
              </w:rPr>
              <w:t>5.2</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Long-term measurements</w:t>
            </w:r>
            <w:r w:rsidR="00B55451" w:rsidRPr="00212F0D">
              <w:rPr>
                <w:webHidden/>
              </w:rPr>
              <w:tab/>
            </w:r>
            <w:r w:rsidR="00B55451" w:rsidRPr="00212F0D">
              <w:rPr>
                <w:webHidden/>
              </w:rPr>
              <w:fldChar w:fldCharType="begin"/>
            </w:r>
            <w:r w:rsidR="00B55451" w:rsidRPr="00212F0D">
              <w:rPr>
                <w:webHidden/>
              </w:rPr>
              <w:instrText xml:space="preserve"> PAGEREF _Toc25668895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055AED3E" w14:textId="39D8F454" w:rsidR="00B55451" w:rsidRPr="00212F0D" w:rsidRDefault="00F37ACD">
          <w:pPr>
            <w:pStyle w:val="TOC2"/>
            <w:rPr>
              <w:rFonts w:asciiTheme="minorHAnsi" w:eastAsiaTheme="minorEastAsia" w:hAnsiTheme="minorHAnsi" w:cstheme="minorBidi"/>
              <w:bCs w:val="0"/>
              <w:sz w:val="22"/>
              <w:szCs w:val="22"/>
              <w:lang w:eastAsia="da-DK"/>
            </w:rPr>
          </w:pPr>
          <w:hyperlink w:anchor="_Toc25668896" w:history="1">
            <w:r w:rsidR="00B55451" w:rsidRPr="00212F0D">
              <w:rPr>
                <w:rStyle w:val="Hyperlink"/>
              </w:rPr>
              <w:t>5.3</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Measurements at different fixed locations</w:t>
            </w:r>
            <w:r w:rsidR="00B55451" w:rsidRPr="00212F0D">
              <w:rPr>
                <w:webHidden/>
              </w:rPr>
              <w:tab/>
            </w:r>
            <w:r w:rsidR="00B55451" w:rsidRPr="00212F0D">
              <w:rPr>
                <w:webHidden/>
              </w:rPr>
              <w:fldChar w:fldCharType="begin"/>
            </w:r>
            <w:r w:rsidR="00B55451" w:rsidRPr="00212F0D">
              <w:rPr>
                <w:webHidden/>
              </w:rPr>
              <w:instrText xml:space="preserve"> PAGEREF _Toc25668896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0C4C053F" w14:textId="64836511" w:rsidR="00B55451" w:rsidRPr="00212F0D" w:rsidRDefault="00F37ACD">
          <w:pPr>
            <w:pStyle w:val="TOC2"/>
            <w:rPr>
              <w:rFonts w:asciiTheme="minorHAnsi" w:eastAsiaTheme="minorEastAsia" w:hAnsiTheme="minorHAnsi" w:cstheme="minorBidi"/>
              <w:bCs w:val="0"/>
              <w:sz w:val="22"/>
              <w:szCs w:val="22"/>
              <w:lang w:eastAsia="da-DK"/>
            </w:rPr>
          </w:pPr>
          <w:hyperlink w:anchor="_Toc25668897" w:history="1">
            <w:r w:rsidR="00B55451" w:rsidRPr="00212F0D">
              <w:rPr>
                <w:rStyle w:val="Hyperlink"/>
              </w:rPr>
              <w:t>5.4</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Crowd sourcing</w:t>
            </w:r>
            <w:r w:rsidR="00B55451" w:rsidRPr="00212F0D">
              <w:rPr>
                <w:webHidden/>
              </w:rPr>
              <w:tab/>
            </w:r>
            <w:r w:rsidR="00B55451" w:rsidRPr="00212F0D">
              <w:rPr>
                <w:webHidden/>
              </w:rPr>
              <w:fldChar w:fldCharType="begin"/>
            </w:r>
            <w:r w:rsidR="00B55451" w:rsidRPr="00212F0D">
              <w:rPr>
                <w:webHidden/>
              </w:rPr>
              <w:instrText xml:space="preserve"> PAGEREF _Toc25668897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5B71EB52" w14:textId="47178557" w:rsidR="00B55451" w:rsidRPr="00212F0D" w:rsidRDefault="00F37ACD">
          <w:pPr>
            <w:pStyle w:val="TOC2"/>
            <w:rPr>
              <w:rFonts w:asciiTheme="minorHAnsi" w:eastAsiaTheme="minorEastAsia" w:hAnsiTheme="minorHAnsi" w:cstheme="minorBidi"/>
              <w:bCs w:val="0"/>
              <w:sz w:val="22"/>
              <w:szCs w:val="22"/>
              <w:lang w:eastAsia="da-DK"/>
            </w:rPr>
          </w:pPr>
          <w:hyperlink w:anchor="_Toc25668898" w:history="1">
            <w:r w:rsidR="00B55451" w:rsidRPr="00212F0D">
              <w:rPr>
                <w:rStyle w:val="Hyperlink"/>
              </w:rPr>
              <w:t>5.5</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Measurement interfaces and general measurement architecture</w:t>
            </w:r>
            <w:r w:rsidR="00B55451" w:rsidRPr="00212F0D">
              <w:rPr>
                <w:webHidden/>
              </w:rPr>
              <w:tab/>
            </w:r>
            <w:r w:rsidR="00B55451" w:rsidRPr="00212F0D">
              <w:rPr>
                <w:webHidden/>
              </w:rPr>
              <w:fldChar w:fldCharType="begin"/>
            </w:r>
            <w:r w:rsidR="00B55451" w:rsidRPr="00212F0D">
              <w:rPr>
                <w:webHidden/>
              </w:rPr>
              <w:instrText xml:space="preserve"> PAGEREF _Toc25668898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3C5D93CA" w14:textId="69CCE27E" w:rsidR="00B55451" w:rsidRPr="00212F0D" w:rsidRDefault="00F37ACD">
          <w:pPr>
            <w:pStyle w:val="TOC3"/>
            <w:rPr>
              <w:rFonts w:asciiTheme="minorHAnsi" w:eastAsiaTheme="minorEastAsia" w:hAnsiTheme="minorHAnsi" w:cstheme="minorBidi"/>
              <w:sz w:val="22"/>
              <w:szCs w:val="22"/>
              <w:lang w:eastAsia="da-DK"/>
            </w:rPr>
          </w:pPr>
          <w:hyperlink w:anchor="_Toc25668899" w:history="1">
            <w:r w:rsidR="00B55451" w:rsidRPr="00212F0D">
              <w:rPr>
                <w:rStyle w:val="Hyperlink"/>
              </w:rPr>
              <w:t>5.5.1</w:t>
            </w:r>
            <w:r w:rsidR="00B55451" w:rsidRPr="00212F0D">
              <w:rPr>
                <w:rFonts w:asciiTheme="minorHAnsi" w:eastAsiaTheme="minorEastAsia" w:hAnsiTheme="minorHAnsi" w:cstheme="minorBidi"/>
                <w:sz w:val="22"/>
                <w:szCs w:val="22"/>
                <w:lang w:eastAsia="da-DK"/>
              </w:rPr>
              <w:tab/>
            </w:r>
            <w:r w:rsidR="00B55451" w:rsidRPr="00212F0D">
              <w:rPr>
                <w:rStyle w:val="Hyperlink"/>
              </w:rPr>
              <w:t>Mobile Apps</w:t>
            </w:r>
            <w:r w:rsidR="00B55451" w:rsidRPr="00212F0D">
              <w:rPr>
                <w:webHidden/>
              </w:rPr>
              <w:tab/>
            </w:r>
            <w:r w:rsidR="00B55451" w:rsidRPr="00212F0D">
              <w:rPr>
                <w:webHidden/>
              </w:rPr>
              <w:fldChar w:fldCharType="begin"/>
            </w:r>
            <w:r w:rsidR="00B55451" w:rsidRPr="00212F0D">
              <w:rPr>
                <w:webHidden/>
              </w:rPr>
              <w:instrText xml:space="preserve"> PAGEREF _Toc25668899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6CFB6E8B" w14:textId="259AF7C1" w:rsidR="00B55451" w:rsidRPr="00212F0D" w:rsidRDefault="00F37ACD">
          <w:pPr>
            <w:pStyle w:val="TOC3"/>
            <w:rPr>
              <w:rFonts w:asciiTheme="minorHAnsi" w:eastAsiaTheme="minorEastAsia" w:hAnsiTheme="minorHAnsi" w:cstheme="minorBidi"/>
              <w:sz w:val="22"/>
              <w:szCs w:val="22"/>
              <w:lang w:eastAsia="da-DK"/>
            </w:rPr>
          </w:pPr>
          <w:hyperlink w:anchor="_Toc25668900" w:history="1">
            <w:r w:rsidR="00B55451" w:rsidRPr="00212F0D">
              <w:rPr>
                <w:rStyle w:val="Hyperlink"/>
              </w:rPr>
              <w:t>5.5.2</w:t>
            </w:r>
            <w:r w:rsidR="00B55451" w:rsidRPr="00212F0D">
              <w:rPr>
                <w:rFonts w:asciiTheme="minorHAnsi" w:eastAsiaTheme="minorEastAsia" w:hAnsiTheme="minorHAnsi" w:cstheme="minorBidi"/>
                <w:sz w:val="22"/>
                <w:szCs w:val="22"/>
                <w:lang w:eastAsia="da-DK"/>
              </w:rPr>
              <w:tab/>
            </w:r>
            <w:r w:rsidR="00B55451" w:rsidRPr="00212F0D">
              <w:rPr>
                <w:rStyle w:val="Hyperlink"/>
              </w:rPr>
              <w:t>Mobile web Apps</w:t>
            </w:r>
            <w:r w:rsidR="00B55451" w:rsidRPr="00212F0D">
              <w:rPr>
                <w:webHidden/>
              </w:rPr>
              <w:tab/>
            </w:r>
            <w:r w:rsidR="00B55451" w:rsidRPr="00212F0D">
              <w:rPr>
                <w:webHidden/>
              </w:rPr>
              <w:fldChar w:fldCharType="begin"/>
            </w:r>
            <w:r w:rsidR="00B55451" w:rsidRPr="00212F0D">
              <w:rPr>
                <w:webHidden/>
              </w:rPr>
              <w:instrText xml:space="preserve"> PAGEREF _Toc25668900 \h </w:instrText>
            </w:r>
            <w:r w:rsidR="00B55451" w:rsidRPr="00212F0D">
              <w:rPr>
                <w:webHidden/>
              </w:rPr>
            </w:r>
            <w:r w:rsidR="00B55451" w:rsidRPr="00212F0D">
              <w:rPr>
                <w:webHidden/>
              </w:rPr>
              <w:fldChar w:fldCharType="separate"/>
            </w:r>
            <w:r w:rsidR="00B55451" w:rsidRPr="00212F0D">
              <w:rPr>
                <w:webHidden/>
              </w:rPr>
              <w:t>15</w:t>
            </w:r>
            <w:r w:rsidR="00B55451" w:rsidRPr="00212F0D">
              <w:rPr>
                <w:webHidden/>
              </w:rPr>
              <w:fldChar w:fldCharType="end"/>
            </w:r>
          </w:hyperlink>
        </w:p>
        <w:p w14:paraId="04CCB340" w14:textId="0D895C7F" w:rsidR="00B55451" w:rsidRPr="00212F0D" w:rsidRDefault="00F37ACD">
          <w:pPr>
            <w:pStyle w:val="TOC3"/>
            <w:rPr>
              <w:rFonts w:asciiTheme="minorHAnsi" w:eastAsiaTheme="minorEastAsia" w:hAnsiTheme="minorHAnsi" w:cstheme="minorBidi"/>
              <w:sz w:val="22"/>
              <w:szCs w:val="22"/>
              <w:lang w:eastAsia="da-DK"/>
            </w:rPr>
          </w:pPr>
          <w:hyperlink w:anchor="_Toc25668901" w:history="1">
            <w:r w:rsidR="00B55451" w:rsidRPr="00212F0D">
              <w:rPr>
                <w:rStyle w:val="Hyperlink"/>
              </w:rPr>
              <w:t>5.5.3</w:t>
            </w:r>
            <w:r w:rsidR="00B55451" w:rsidRPr="00212F0D">
              <w:rPr>
                <w:rFonts w:asciiTheme="minorHAnsi" w:eastAsiaTheme="minorEastAsia" w:hAnsiTheme="minorHAnsi" w:cstheme="minorBidi"/>
                <w:sz w:val="22"/>
                <w:szCs w:val="22"/>
                <w:lang w:eastAsia="da-DK"/>
              </w:rPr>
              <w:tab/>
            </w:r>
            <w:r w:rsidR="00B55451" w:rsidRPr="00212F0D">
              <w:rPr>
                <w:rStyle w:val="Hyperlink"/>
              </w:rPr>
              <w:t>Desktop web Apps</w:t>
            </w:r>
            <w:r w:rsidR="00B55451" w:rsidRPr="00212F0D">
              <w:rPr>
                <w:webHidden/>
              </w:rPr>
              <w:tab/>
            </w:r>
            <w:r w:rsidR="00B55451" w:rsidRPr="00212F0D">
              <w:rPr>
                <w:webHidden/>
              </w:rPr>
              <w:fldChar w:fldCharType="begin"/>
            </w:r>
            <w:r w:rsidR="00B55451" w:rsidRPr="00212F0D">
              <w:rPr>
                <w:webHidden/>
              </w:rPr>
              <w:instrText xml:space="preserve"> PAGEREF _Toc25668901 \h </w:instrText>
            </w:r>
            <w:r w:rsidR="00B55451" w:rsidRPr="00212F0D">
              <w:rPr>
                <w:webHidden/>
              </w:rPr>
            </w:r>
            <w:r w:rsidR="00B55451" w:rsidRPr="00212F0D">
              <w:rPr>
                <w:webHidden/>
              </w:rPr>
              <w:fldChar w:fldCharType="separate"/>
            </w:r>
            <w:r w:rsidR="00B55451" w:rsidRPr="00212F0D">
              <w:rPr>
                <w:webHidden/>
              </w:rPr>
              <w:t>15</w:t>
            </w:r>
            <w:r w:rsidR="00B55451" w:rsidRPr="00212F0D">
              <w:rPr>
                <w:webHidden/>
              </w:rPr>
              <w:fldChar w:fldCharType="end"/>
            </w:r>
          </w:hyperlink>
        </w:p>
        <w:p w14:paraId="3C054F54" w14:textId="2CB993CE" w:rsidR="00B55451" w:rsidRPr="00212F0D" w:rsidRDefault="00F37ACD">
          <w:pPr>
            <w:pStyle w:val="TOC1"/>
            <w:rPr>
              <w:rFonts w:asciiTheme="minorHAnsi" w:eastAsiaTheme="minorEastAsia" w:hAnsiTheme="minorHAnsi" w:cstheme="minorBidi"/>
              <w:b w:val="0"/>
              <w:noProof/>
              <w:sz w:val="22"/>
              <w:szCs w:val="22"/>
              <w:lang w:eastAsia="da-DK"/>
            </w:rPr>
          </w:pPr>
          <w:hyperlink w:anchor="_Toc25668902" w:history="1">
            <w:r w:rsidR="00B55451" w:rsidRPr="00212F0D">
              <w:rPr>
                <w:rStyle w:val="Hyperlink"/>
                <w:noProof/>
              </w:rPr>
              <w:t>6</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Measurements in practice</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_Toc25668902 \h </w:instrText>
            </w:r>
            <w:r w:rsidR="00B55451" w:rsidRPr="00212F0D">
              <w:rPr>
                <w:noProof/>
                <w:webHidden/>
              </w:rPr>
            </w:r>
            <w:r w:rsidR="00B55451" w:rsidRPr="00212F0D">
              <w:rPr>
                <w:noProof/>
                <w:webHidden/>
              </w:rPr>
              <w:fldChar w:fldCharType="separate"/>
            </w:r>
            <w:r w:rsidR="00B55451" w:rsidRPr="00212F0D">
              <w:rPr>
                <w:noProof/>
                <w:webHidden/>
              </w:rPr>
              <w:t>16</w:t>
            </w:r>
            <w:r w:rsidR="00B55451" w:rsidRPr="00212F0D">
              <w:rPr>
                <w:noProof/>
                <w:webHidden/>
              </w:rPr>
              <w:fldChar w:fldCharType="end"/>
            </w:r>
          </w:hyperlink>
        </w:p>
        <w:p w14:paraId="32C12262" w14:textId="5A69EE26" w:rsidR="00B55451" w:rsidRPr="00212F0D" w:rsidRDefault="00F37ACD">
          <w:pPr>
            <w:pStyle w:val="TOC2"/>
            <w:rPr>
              <w:rFonts w:asciiTheme="minorHAnsi" w:eastAsiaTheme="minorEastAsia" w:hAnsiTheme="minorHAnsi" w:cstheme="minorBidi"/>
              <w:bCs w:val="0"/>
              <w:sz w:val="22"/>
              <w:szCs w:val="22"/>
              <w:lang w:eastAsia="da-DK"/>
            </w:rPr>
          </w:pPr>
          <w:hyperlink w:anchor="_Toc25668903" w:history="1">
            <w:r w:rsidR="00B55451" w:rsidRPr="00212F0D">
              <w:rPr>
                <w:rStyle w:val="Hyperlink"/>
              </w:rPr>
              <w:t>6.1</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Crowdsourcing measurements</w:t>
            </w:r>
            <w:r w:rsidR="00B55451" w:rsidRPr="00212F0D">
              <w:rPr>
                <w:webHidden/>
              </w:rPr>
              <w:tab/>
            </w:r>
            <w:r w:rsidR="00B55451" w:rsidRPr="00212F0D">
              <w:rPr>
                <w:webHidden/>
              </w:rPr>
              <w:fldChar w:fldCharType="begin"/>
            </w:r>
            <w:r w:rsidR="00B55451" w:rsidRPr="00212F0D">
              <w:rPr>
                <w:webHidden/>
              </w:rPr>
              <w:instrText xml:space="preserve"> PAGEREF _Toc25668903 \h </w:instrText>
            </w:r>
            <w:r w:rsidR="00B55451" w:rsidRPr="00212F0D">
              <w:rPr>
                <w:webHidden/>
              </w:rPr>
            </w:r>
            <w:r w:rsidR="00B55451" w:rsidRPr="00212F0D">
              <w:rPr>
                <w:webHidden/>
              </w:rPr>
              <w:fldChar w:fldCharType="separate"/>
            </w:r>
            <w:r w:rsidR="00B55451" w:rsidRPr="00212F0D">
              <w:rPr>
                <w:webHidden/>
              </w:rPr>
              <w:t>16</w:t>
            </w:r>
            <w:r w:rsidR="00B55451" w:rsidRPr="00212F0D">
              <w:rPr>
                <w:webHidden/>
              </w:rPr>
              <w:fldChar w:fldCharType="end"/>
            </w:r>
          </w:hyperlink>
        </w:p>
        <w:p w14:paraId="3650CD6A" w14:textId="2355166C" w:rsidR="00B55451" w:rsidRPr="00212F0D" w:rsidRDefault="00F37ACD">
          <w:pPr>
            <w:pStyle w:val="TOC3"/>
            <w:rPr>
              <w:rFonts w:asciiTheme="minorHAnsi" w:eastAsiaTheme="minorEastAsia" w:hAnsiTheme="minorHAnsi" w:cstheme="minorBidi"/>
              <w:sz w:val="22"/>
              <w:szCs w:val="22"/>
              <w:lang w:eastAsia="da-DK"/>
            </w:rPr>
          </w:pPr>
          <w:hyperlink w:anchor="_Toc25668904" w:history="1">
            <w:r w:rsidR="00B55451" w:rsidRPr="00212F0D">
              <w:rPr>
                <w:rStyle w:val="Hyperlink"/>
              </w:rPr>
              <w:t>6.1.1</w:t>
            </w:r>
            <w:r w:rsidR="00B55451" w:rsidRPr="00212F0D">
              <w:rPr>
                <w:rFonts w:asciiTheme="minorHAnsi" w:eastAsiaTheme="minorEastAsia" w:hAnsiTheme="minorHAnsi" w:cstheme="minorBidi"/>
                <w:sz w:val="22"/>
                <w:szCs w:val="22"/>
                <w:lang w:eastAsia="da-DK"/>
              </w:rPr>
              <w:tab/>
            </w:r>
            <w:r w:rsidR="00B55451" w:rsidRPr="00212F0D">
              <w:rPr>
                <w:rStyle w:val="Hyperlink"/>
              </w:rPr>
              <w:t>Luxembourg</w:t>
            </w:r>
            <w:r w:rsidR="00B55451" w:rsidRPr="00212F0D">
              <w:rPr>
                <w:webHidden/>
              </w:rPr>
              <w:tab/>
            </w:r>
            <w:r w:rsidR="00B55451" w:rsidRPr="00212F0D">
              <w:rPr>
                <w:webHidden/>
              </w:rPr>
              <w:fldChar w:fldCharType="begin"/>
            </w:r>
            <w:r w:rsidR="00B55451" w:rsidRPr="00212F0D">
              <w:rPr>
                <w:webHidden/>
              </w:rPr>
              <w:instrText xml:space="preserve"> PAGEREF _Toc25668904 \h </w:instrText>
            </w:r>
            <w:r w:rsidR="00B55451" w:rsidRPr="00212F0D">
              <w:rPr>
                <w:webHidden/>
              </w:rPr>
            </w:r>
            <w:r w:rsidR="00B55451" w:rsidRPr="00212F0D">
              <w:rPr>
                <w:webHidden/>
              </w:rPr>
              <w:fldChar w:fldCharType="separate"/>
            </w:r>
            <w:r w:rsidR="00B55451" w:rsidRPr="00212F0D">
              <w:rPr>
                <w:webHidden/>
              </w:rPr>
              <w:t>16</w:t>
            </w:r>
            <w:r w:rsidR="00B55451" w:rsidRPr="00212F0D">
              <w:rPr>
                <w:webHidden/>
              </w:rPr>
              <w:fldChar w:fldCharType="end"/>
            </w:r>
          </w:hyperlink>
        </w:p>
        <w:p w14:paraId="54E51DBE" w14:textId="2C0C2EA2" w:rsidR="00B55451" w:rsidRPr="00212F0D" w:rsidRDefault="00F37ACD">
          <w:pPr>
            <w:pStyle w:val="TOC3"/>
            <w:rPr>
              <w:rFonts w:asciiTheme="minorHAnsi" w:eastAsiaTheme="minorEastAsia" w:hAnsiTheme="minorHAnsi" w:cstheme="minorBidi"/>
              <w:sz w:val="22"/>
              <w:szCs w:val="22"/>
              <w:lang w:eastAsia="da-DK"/>
            </w:rPr>
          </w:pPr>
          <w:hyperlink w:anchor="_Toc25668905" w:history="1">
            <w:r w:rsidR="00B55451" w:rsidRPr="00212F0D">
              <w:rPr>
                <w:rStyle w:val="Hyperlink"/>
              </w:rPr>
              <w:t>6.1.2</w:t>
            </w:r>
            <w:r w:rsidR="00B55451" w:rsidRPr="00212F0D">
              <w:rPr>
                <w:rFonts w:asciiTheme="minorHAnsi" w:eastAsiaTheme="minorEastAsia" w:hAnsiTheme="minorHAnsi" w:cstheme="minorBidi"/>
                <w:sz w:val="22"/>
                <w:szCs w:val="22"/>
                <w:lang w:eastAsia="da-DK"/>
              </w:rPr>
              <w:tab/>
            </w:r>
            <w:r w:rsidR="00B55451" w:rsidRPr="00212F0D">
              <w:rPr>
                <w:rStyle w:val="Hyperlink"/>
              </w:rPr>
              <w:t>Slovenia</w:t>
            </w:r>
            <w:r w:rsidR="00B55451" w:rsidRPr="00212F0D">
              <w:rPr>
                <w:webHidden/>
              </w:rPr>
              <w:tab/>
            </w:r>
            <w:r w:rsidR="00B55451" w:rsidRPr="00212F0D">
              <w:rPr>
                <w:webHidden/>
              </w:rPr>
              <w:fldChar w:fldCharType="begin"/>
            </w:r>
            <w:r w:rsidR="00B55451" w:rsidRPr="00212F0D">
              <w:rPr>
                <w:webHidden/>
              </w:rPr>
              <w:instrText xml:space="preserve"> PAGEREF _Toc25668905 \h </w:instrText>
            </w:r>
            <w:r w:rsidR="00B55451" w:rsidRPr="00212F0D">
              <w:rPr>
                <w:webHidden/>
              </w:rPr>
            </w:r>
            <w:r w:rsidR="00B55451" w:rsidRPr="00212F0D">
              <w:rPr>
                <w:webHidden/>
              </w:rPr>
              <w:fldChar w:fldCharType="separate"/>
            </w:r>
            <w:r w:rsidR="00B55451" w:rsidRPr="00212F0D">
              <w:rPr>
                <w:webHidden/>
              </w:rPr>
              <w:t>17</w:t>
            </w:r>
            <w:r w:rsidR="00B55451" w:rsidRPr="00212F0D">
              <w:rPr>
                <w:webHidden/>
              </w:rPr>
              <w:fldChar w:fldCharType="end"/>
            </w:r>
          </w:hyperlink>
        </w:p>
        <w:p w14:paraId="74B2F1BD" w14:textId="32B8ECDB" w:rsidR="00B55451" w:rsidRPr="00212F0D" w:rsidRDefault="00F37ACD">
          <w:pPr>
            <w:pStyle w:val="TOC2"/>
            <w:rPr>
              <w:rFonts w:asciiTheme="minorHAnsi" w:eastAsiaTheme="minorEastAsia" w:hAnsiTheme="minorHAnsi" w:cstheme="minorBidi"/>
              <w:bCs w:val="0"/>
              <w:sz w:val="22"/>
              <w:szCs w:val="22"/>
              <w:lang w:eastAsia="da-DK"/>
            </w:rPr>
          </w:pPr>
          <w:hyperlink w:anchor="_Toc25668906" w:history="1">
            <w:r w:rsidR="00B55451" w:rsidRPr="00212F0D">
              <w:rPr>
                <w:rStyle w:val="Hyperlink"/>
              </w:rPr>
              <w:t>6.2</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Long-term measurements - Latvia</w:t>
            </w:r>
            <w:r w:rsidR="00B55451" w:rsidRPr="00212F0D">
              <w:rPr>
                <w:webHidden/>
              </w:rPr>
              <w:tab/>
            </w:r>
            <w:r w:rsidR="00B55451" w:rsidRPr="00212F0D">
              <w:rPr>
                <w:webHidden/>
              </w:rPr>
              <w:fldChar w:fldCharType="begin"/>
            </w:r>
            <w:r w:rsidR="00B55451" w:rsidRPr="00212F0D">
              <w:rPr>
                <w:webHidden/>
              </w:rPr>
              <w:instrText xml:space="preserve"> PAGEREF _Toc25668906 \h </w:instrText>
            </w:r>
            <w:r w:rsidR="00B55451" w:rsidRPr="00212F0D">
              <w:rPr>
                <w:webHidden/>
              </w:rPr>
            </w:r>
            <w:r w:rsidR="00B55451" w:rsidRPr="00212F0D">
              <w:rPr>
                <w:webHidden/>
              </w:rPr>
              <w:fldChar w:fldCharType="separate"/>
            </w:r>
            <w:r w:rsidR="00B55451" w:rsidRPr="00212F0D">
              <w:rPr>
                <w:webHidden/>
              </w:rPr>
              <w:t>21</w:t>
            </w:r>
            <w:r w:rsidR="00B55451" w:rsidRPr="00212F0D">
              <w:rPr>
                <w:webHidden/>
              </w:rPr>
              <w:fldChar w:fldCharType="end"/>
            </w:r>
          </w:hyperlink>
        </w:p>
        <w:p w14:paraId="0FF0D932" w14:textId="4BFDA279" w:rsidR="00B55451" w:rsidRPr="00212F0D" w:rsidRDefault="00F37ACD">
          <w:pPr>
            <w:pStyle w:val="TOC2"/>
            <w:rPr>
              <w:rFonts w:asciiTheme="minorHAnsi" w:eastAsiaTheme="minorEastAsia" w:hAnsiTheme="minorHAnsi" w:cstheme="minorBidi"/>
              <w:bCs w:val="0"/>
              <w:sz w:val="22"/>
              <w:szCs w:val="22"/>
              <w:lang w:eastAsia="da-DK"/>
            </w:rPr>
          </w:pPr>
          <w:hyperlink w:anchor="_Toc25668907" w:history="1">
            <w:r w:rsidR="00B55451" w:rsidRPr="00212F0D">
              <w:rPr>
                <w:rStyle w:val="Hyperlink"/>
              </w:rPr>
              <w:t>6.3</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Measurements at different fixed locations - Latvia</w:t>
            </w:r>
            <w:r w:rsidR="00B55451" w:rsidRPr="00212F0D">
              <w:rPr>
                <w:webHidden/>
              </w:rPr>
              <w:tab/>
            </w:r>
            <w:r w:rsidR="00B55451" w:rsidRPr="00212F0D">
              <w:rPr>
                <w:webHidden/>
              </w:rPr>
              <w:fldChar w:fldCharType="begin"/>
            </w:r>
            <w:r w:rsidR="00B55451" w:rsidRPr="00212F0D">
              <w:rPr>
                <w:webHidden/>
              </w:rPr>
              <w:instrText xml:space="preserve"> PAGEREF _Toc25668907 \h </w:instrText>
            </w:r>
            <w:r w:rsidR="00B55451" w:rsidRPr="00212F0D">
              <w:rPr>
                <w:webHidden/>
              </w:rPr>
            </w:r>
            <w:r w:rsidR="00B55451" w:rsidRPr="00212F0D">
              <w:rPr>
                <w:webHidden/>
              </w:rPr>
              <w:fldChar w:fldCharType="separate"/>
            </w:r>
            <w:r w:rsidR="00B55451" w:rsidRPr="00212F0D">
              <w:rPr>
                <w:webHidden/>
              </w:rPr>
              <w:t>22</w:t>
            </w:r>
            <w:r w:rsidR="00B55451" w:rsidRPr="00212F0D">
              <w:rPr>
                <w:webHidden/>
              </w:rPr>
              <w:fldChar w:fldCharType="end"/>
            </w:r>
          </w:hyperlink>
        </w:p>
        <w:p w14:paraId="25C91E9E" w14:textId="6E05E246" w:rsidR="00B55451" w:rsidRPr="00212F0D" w:rsidRDefault="00F37ACD">
          <w:pPr>
            <w:pStyle w:val="TOC2"/>
            <w:rPr>
              <w:rFonts w:asciiTheme="minorHAnsi" w:eastAsiaTheme="minorEastAsia" w:hAnsiTheme="minorHAnsi" w:cstheme="minorBidi"/>
              <w:bCs w:val="0"/>
              <w:sz w:val="22"/>
              <w:szCs w:val="22"/>
              <w:lang w:eastAsia="da-DK"/>
            </w:rPr>
          </w:pPr>
          <w:hyperlink w:anchor="_Toc25668908" w:history="1">
            <w:r w:rsidR="00B55451" w:rsidRPr="00212F0D">
              <w:rPr>
                <w:rStyle w:val="Hyperlink"/>
              </w:rPr>
              <w:t>6.4</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Drive tests - Lithuania</w:t>
            </w:r>
            <w:r w:rsidR="00B55451" w:rsidRPr="00212F0D">
              <w:rPr>
                <w:webHidden/>
              </w:rPr>
              <w:tab/>
            </w:r>
            <w:r w:rsidR="00B55451" w:rsidRPr="00212F0D">
              <w:rPr>
                <w:webHidden/>
              </w:rPr>
              <w:fldChar w:fldCharType="begin"/>
            </w:r>
            <w:r w:rsidR="00B55451" w:rsidRPr="00212F0D">
              <w:rPr>
                <w:webHidden/>
              </w:rPr>
              <w:instrText xml:space="preserve"> PAGEREF _Toc25668908 \h </w:instrText>
            </w:r>
            <w:r w:rsidR="00B55451" w:rsidRPr="00212F0D">
              <w:rPr>
                <w:webHidden/>
              </w:rPr>
            </w:r>
            <w:r w:rsidR="00B55451" w:rsidRPr="00212F0D">
              <w:rPr>
                <w:webHidden/>
              </w:rPr>
              <w:fldChar w:fldCharType="separate"/>
            </w:r>
            <w:r w:rsidR="00B55451" w:rsidRPr="00212F0D">
              <w:rPr>
                <w:webHidden/>
              </w:rPr>
              <w:t>23</w:t>
            </w:r>
            <w:r w:rsidR="00B55451" w:rsidRPr="00212F0D">
              <w:rPr>
                <w:webHidden/>
              </w:rPr>
              <w:fldChar w:fldCharType="end"/>
            </w:r>
          </w:hyperlink>
        </w:p>
        <w:p w14:paraId="2FA869DE" w14:textId="71D51A79" w:rsidR="00B55451" w:rsidRPr="00212F0D" w:rsidRDefault="00F37ACD">
          <w:pPr>
            <w:pStyle w:val="TOC2"/>
            <w:rPr>
              <w:rFonts w:asciiTheme="minorHAnsi" w:eastAsiaTheme="minorEastAsia" w:hAnsiTheme="minorHAnsi" w:cstheme="minorBidi"/>
              <w:bCs w:val="0"/>
              <w:sz w:val="22"/>
              <w:szCs w:val="22"/>
              <w:lang w:eastAsia="da-DK"/>
            </w:rPr>
          </w:pPr>
          <w:hyperlink w:anchor="_Toc25668909" w:history="1">
            <w:r w:rsidR="00B55451" w:rsidRPr="00212F0D">
              <w:rPr>
                <w:rStyle w:val="Hyperlink"/>
              </w:rPr>
              <w:t>6.5</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Throughput Calculation Method - Lithuania</w:t>
            </w:r>
            <w:r w:rsidR="00B55451" w:rsidRPr="00212F0D">
              <w:rPr>
                <w:webHidden/>
              </w:rPr>
              <w:tab/>
            </w:r>
            <w:r w:rsidR="00B55451" w:rsidRPr="00212F0D">
              <w:rPr>
                <w:webHidden/>
              </w:rPr>
              <w:fldChar w:fldCharType="begin"/>
            </w:r>
            <w:r w:rsidR="00B55451" w:rsidRPr="00212F0D">
              <w:rPr>
                <w:webHidden/>
              </w:rPr>
              <w:instrText xml:space="preserve"> PAGEREF _Toc25668909 \h </w:instrText>
            </w:r>
            <w:r w:rsidR="00B55451" w:rsidRPr="00212F0D">
              <w:rPr>
                <w:webHidden/>
              </w:rPr>
            </w:r>
            <w:r w:rsidR="00B55451" w:rsidRPr="00212F0D">
              <w:rPr>
                <w:webHidden/>
              </w:rPr>
              <w:fldChar w:fldCharType="separate"/>
            </w:r>
            <w:r w:rsidR="00B55451" w:rsidRPr="00212F0D">
              <w:rPr>
                <w:webHidden/>
              </w:rPr>
              <w:t>24</w:t>
            </w:r>
            <w:r w:rsidR="00B55451" w:rsidRPr="00212F0D">
              <w:rPr>
                <w:webHidden/>
              </w:rPr>
              <w:fldChar w:fldCharType="end"/>
            </w:r>
          </w:hyperlink>
        </w:p>
        <w:p w14:paraId="6AF234A6" w14:textId="044EB735" w:rsidR="00B55451" w:rsidRPr="00212F0D" w:rsidRDefault="00F37ACD">
          <w:pPr>
            <w:pStyle w:val="TOC3"/>
            <w:rPr>
              <w:rFonts w:asciiTheme="minorHAnsi" w:eastAsiaTheme="minorEastAsia" w:hAnsiTheme="minorHAnsi" w:cstheme="minorBidi"/>
              <w:sz w:val="22"/>
              <w:szCs w:val="22"/>
              <w:lang w:eastAsia="da-DK"/>
            </w:rPr>
          </w:pPr>
          <w:hyperlink w:anchor="_Toc25668910" w:history="1">
            <w:r w:rsidR="00B55451" w:rsidRPr="00212F0D">
              <w:rPr>
                <w:rStyle w:val="Hyperlink"/>
              </w:rPr>
              <w:t>6.5.1</w:t>
            </w:r>
            <w:r w:rsidR="00B55451" w:rsidRPr="00212F0D">
              <w:rPr>
                <w:rFonts w:asciiTheme="minorHAnsi" w:eastAsiaTheme="minorEastAsia" w:hAnsiTheme="minorHAnsi" w:cstheme="minorBidi"/>
                <w:sz w:val="22"/>
                <w:szCs w:val="22"/>
                <w:lang w:eastAsia="da-DK"/>
              </w:rPr>
              <w:tab/>
            </w:r>
            <w:r w:rsidR="00B55451" w:rsidRPr="00212F0D">
              <w:rPr>
                <w:rStyle w:val="Hyperlink"/>
              </w:rPr>
              <w:t>Throughput calculation principles</w:t>
            </w:r>
            <w:r w:rsidR="00B55451" w:rsidRPr="00212F0D">
              <w:rPr>
                <w:webHidden/>
              </w:rPr>
              <w:tab/>
            </w:r>
            <w:r w:rsidR="00B55451" w:rsidRPr="00212F0D">
              <w:rPr>
                <w:webHidden/>
              </w:rPr>
              <w:fldChar w:fldCharType="begin"/>
            </w:r>
            <w:r w:rsidR="00B55451" w:rsidRPr="00212F0D">
              <w:rPr>
                <w:webHidden/>
              </w:rPr>
              <w:instrText xml:space="preserve"> PAGEREF _Toc25668910 \h </w:instrText>
            </w:r>
            <w:r w:rsidR="00B55451" w:rsidRPr="00212F0D">
              <w:rPr>
                <w:webHidden/>
              </w:rPr>
            </w:r>
            <w:r w:rsidR="00B55451" w:rsidRPr="00212F0D">
              <w:rPr>
                <w:webHidden/>
              </w:rPr>
              <w:fldChar w:fldCharType="separate"/>
            </w:r>
            <w:r w:rsidR="00B55451" w:rsidRPr="00212F0D">
              <w:rPr>
                <w:webHidden/>
              </w:rPr>
              <w:t>25</w:t>
            </w:r>
            <w:r w:rsidR="00B55451" w:rsidRPr="00212F0D">
              <w:rPr>
                <w:webHidden/>
              </w:rPr>
              <w:fldChar w:fldCharType="end"/>
            </w:r>
          </w:hyperlink>
        </w:p>
        <w:p w14:paraId="68DABDB0" w14:textId="04238BCC" w:rsidR="00B55451" w:rsidRPr="00212F0D" w:rsidRDefault="00F37ACD">
          <w:pPr>
            <w:pStyle w:val="TOC3"/>
            <w:rPr>
              <w:rFonts w:asciiTheme="minorHAnsi" w:eastAsiaTheme="minorEastAsia" w:hAnsiTheme="minorHAnsi" w:cstheme="minorBidi"/>
              <w:sz w:val="22"/>
              <w:szCs w:val="22"/>
              <w:lang w:eastAsia="da-DK"/>
            </w:rPr>
          </w:pPr>
          <w:hyperlink w:anchor="_Toc25668911" w:history="1">
            <w:r w:rsidR="00B55451" w:rsidRPr="00212F0D">
              <w:rPr>
                <w:rStyle w:val="Hyperlink"/>
              </w:rPr>
              <w:t>6.5.2</w:t>
            </w:r>
            <w:r w:rsidR="00B55451" w:rsidRPr="00212F0D">
              <w:rPr>
                <w:rFonts w:asciiTheme="minorHAnsi" w:eastAsiaTheme="minorEastAsia" w:hAnsiTheme="minorHAnsi" w:cstheme="minorBidi"/>
                <w:sz w:val="22"/>
                <w:szCs w:val="22"/>
                <w:lang w:eastAsia="da-DK"/>
              </w:rPr>
              <w:tab/>
            </w:r>
            <w:r w:rsidR="00B55451" w:rsidRPr="00212F0D">
              <w:rPr>
                <w:rStyle w:val="Hyperlink"/>
              </w:rPr>
              <w:t>Simulation methodology</w:t>
            </w:r>
            <w:r w:rsidR="00B55451" w:rsidRPr="00212F0D">
              <w:rPr>
                <w:webHidden/>
              </w:rPr>
              <w:tab/>
            </w:r>
            <w:r w:rsidR="00B55451" w:rsidRPr="00212F0D">
              <w:rPr>
                <w:webHidden/>
              </w:rPr>
              <w:fldChar w:fldCharType="begin"/>
            </w:r>
            <w:r w:rsidR="00B55451" w:rsidRPr="00212F0D">
              <w:rPr>
                <w:webHidden/>
              </w:rPr>
              <w:instrText xml:space="preserve"> PAGEREF _Toc25668911 \h </w:instrText>
            </w:r>
            <w:r w:rsidR="00B55451" w:rsidRPr="00212F0D">
              <w:rPr>
                <w:webHidden/>
              </w:rPr>
            </w:r>
            <w:r w:rsidR="00B55451" w:rsidRPr="00212F0D">
              <w:rPr>
                <w:webHidden/>
              </w:rPr>
              <w:fldChar w:fldCharType="separate"/>
            </w:r>
            <w:r w:rsidR="00B55451" w:rsidRPr="00212F0D">
              <w:rPr>
                <w:webHidden/>
              </w:rPr>
              <w:t>30</w:t>
            </w:r>
            <w:r w:rsidR="00B55451" w:rsidRPr="00212F0D">
              <w:rPr>
                <w:webHidden/>
              </w:rPr>
              <w:fldChar w:fldCharType="end"/>
            </w:r>
          </w:hyperlink>
        </w:p>
        <w:p w14:paraId="2AABECAB" w14:textId="3E9670B1" w:rsidR="00B55451" w:rsidRPr="00212F0D" w:rsidRDefault="00F37ACD">
          <w:pPr>
            <w:pStyle w:val="TOC3"/>
            <w:rPr>
              <w:rFonts w:asciiTheme="minorHAnsi" w:eastAsiaTheme="minorEastAsia" w:hAnsiTheme="minorHAnsi" w:cstheme="minorBidi"/>
              <w:sz w:val="22"/>
              <w:szCs w:val="22"/>
              <w:lang w:eastAsia="da-DK"/>
            </w:rPr>
          </w:pPr>
          <w:hyperlink w:anchor="_Toc25668912" w:history="1">
            <w:r w:rsidR="00B55451" w:rsidRPr="00212F0D">
              <w:rPr>
                <w:rStyle w:val="Hyperlink"/>
              </w:rPr>
              <w:t>6.5.3</w:t>
            </w:r>
            <w:r w:rsidR="00B55451" w:rsidRPr="00212F0D">
              <w:rPr>
                <w:rFonts w:asciiTheme="minorHAnsi" w:eastAsiaTheme="minorEastAsia" w:hAnsiTheme="minorHAnsi" w:cstheme="minorBidi"/>
                <w:sz w:val="22"/>
                <w:szCs w:val="22"/>
                <w:lang w:eastAsia="da-DK"/>
              </w:rPr>
              <w:tab/>
            </w:r>
            <w:r w:rsidR="00B55451" w:rsidRPr="00212F0D">
              <w:rPr>
                <w:rStyle w:val="Hyperlink"/>
              </w:rPr>
              <w:t>Calculation results</w:t>
            </w:r>
            <w:r w:rsidR="00B55451" w:rsidRPr="00212F0D">
              <w:rPr>
                <w:webHidden/>
              </w:rPr>
              <w:tab/>
            </w:r>
            <w:r w:rsidR="00B55451" w:rsidRPr="00212F0D">
              <w:rPr>
                <w:webHidden/>
              </w:rPr>
              <w:fldChar w:fldCharType="begin"/>
            </w:r>
            <w:r w:rsidR="00B55451" w:rsidRPr="00212F0D">
              <w:rPr>
                <w:webHidden/>
              </w:rPr>
              <w:instrText xml:space="preserve"> PAGEREF _Toc25668912 \h </w:instrText>
            </w:r>
            <w:r w:rsidR="00B55451" w:rsidRPr="00212F0D">
              <w:rPr>
                <w:webHidden/>
              </w:rPr>
            </w:r>
            <w:r w:rsidR="00B55451" w:rsidRPr="00212F0D">
              <w:rPr>
                <w:webHidden/>
              </w:rPr>
              <w:fldChar w:fldCharType="separate"/>
            </w:r>
            <w:r w:rsidR="00B55451" w:rsidRPr="00212F0D">
              <w:rPr>
                <w:webHidden/>
              </w:rPr>
              <w:t>32</w:t>
            </w:r>
            <w:r w:rsidR="00B55451" w:rsidRPr="00212F0D">
              <w:rPr>
                <w:webHidden/>
              </w:rPr>
              <w:fldChar w:fldCharType="end"/>
            </w:r>
          </w:hyperlink>
        </w:p>
        <w:p w14:paraId="20A32CE5" w14:textId="0D0774FD" w:rsidR="00B55451" w:rsidRPr="00212F0D" w:rsidRDefault="00F37ACD">
          <w:pPr>
            <w:pStyle w:val="TOC1"/>
            <w:rPr>
              <w:rFonts w:asciiTheme="minorHAnsi" w:eastAsiaTheme="minorEastAsia" w:hAnsiTheme="minorHAnsi" w:cstheme="minorBidi"/>
              <w:b w:val="0"/>
              <w:noProof/>
              <w:sz w:val="22"/>
              <w:szCs w:val="22"/>
              <w:lang w:eastAsia="da-DK"/>
            </w:rPr>
          </w:pPr>
          <w:hyperlink w:anchor="_Toc25668913" w:history="1">
            <w:r w:rsidR="00B55451" w:rsidRPr="00212F0D">
              <w:rPr>
                <w:rStyle w:val="Hyperlink"/>
                <w:noProof/>
              </w:rPr>
              <w:t>7</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Conclusions</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_Toc25668913 \h </w:instrText>
            </w:r>
            <w:r w:rsidR="00B55451" w:rsidRPr="00212F0D">
              <w:rPr>
                <w:noProof/>
                <w:webHidden/>
              </w:rPr>
            </w:r>
            <w:r w:rsidR="00B55451" w:rsidRPr="00212F0D">
              <w:rPr>
                <w:noProof/>
                <w:webHidden/>
              </w:rPr>
              <w:fldChar w:fldCharType="separate"/>
            </w:r>
            <w:r w:rsidR="00B55451" w:rsidRPr="00212F0D">
              <w:rPr>
                <w:noProof/>
                <w:webHidden/>
              </w:rPr>
              <w:t>36</w:t>
            </w:r>
            <w:r w:rsidR="00B55451" w:rsidRPr="00212F0D">
              <w:rPr>
                <w:noProof/>
                <w:webHidden/>
              </w:rPr>
              <w:fldChar w:fldCharType="end"/>
            </w:r>
          </w:hyperlink>
        </w:p>
        <w:p w14:paraId="2EFE1FB0" w14:textId="17032609" w:rsidR="00B55451" w:rsidRPr="00212F0D" w:rsidRDefault="00F37ACD">
          <w:pPr>
            <w:pStyle w:val="TOC1"/>
            <w:rPr>
              <w:rFonts w:asciiTheme="minorHAnsi" w:eastAsiaTheme="minorEastAsia" w:hAnsiTheme="minorHAnsi" w:cstheme="minorBidi"/>
              <w:b w:val="0"/>
              <w:noProof/>
              <w:sz w:val="22"/>
              <w:szCs w:val="22"/>
              <w:lang w:eastAsia="da-DK"/>
            </w:rPr>
          </w:pPr>
          <w:hyperlink w:anchor="_Toc25668914" w:history="1">
            <w:r w:rsidR="00B55451" w:rsidRPr="00212F0D">
              <w:rPr>
                <w:rStyle w:val="Hyperlink"/>
                <w:noProof/>
              </w:rPr>
              <w:t>ANNEX 1: RESPONSES TO A QUESTIONNAIRE ON Provision of Comparable Information on Mobile IASQ</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_Toc25668914 \h </w:instrText>
            </w:r>
            <w:r w:rsidR="00B55451" w:rsidRPr="00212F0D">
              <w:rPr>
                <w:noProof/>
                <w:webHidden/>
              </w:rPr>
            </w:r>
            <w:r w:rsidR="00B55451" w:rsidRPr="00212F0D">
              <w:rPr>
                <w:noProof/>
                <w:webHidden/>
              </w:rPr>
              <w:fldChar w:fldCharType="separate"/>
            </w:r>
            <w:r w:rsidR="00B55451" w:rsidRPr="00212F0D">
              <w:rPr>
                <w:noProof/>
                <w:webHidden/>
              </w:rPr>
              <w:t>37</w:t>
            </w:r>
            <w:r w:rsidR="00B55451" w:rsidRPr="00212F0D">
              <w:rPr>
                <w:noProof/>
                <w:webHidden/>
              </w:rPr>
              <w:fldChar w:fldCharType="end"/>
            </w:r>
          </w:hyperlink>
        </w:p>
        <w:p w14:paraId="66127C40" w14:textId="13161394" w:rsidR="00B55451" w:rsidRPr="00212F0D" w:rsidRDefault="00F37ACD">
          <w:pPr>
            <w:pStyle w:val="TOC2"/>
            <w:rPr>
              <w:rFonts w:asciiTheme="minorHAnsi" w:eastAsiaTheme="minorEastAsia" w:hAnsiTheme="minorHAnsi" w:cstheme="minorBidi"/>
              <w:bCs w:val="0"/>
              <w:sz w:val="22"/>
              <w:szCs w:val="22"/>
              <w:lang w:eastAsia="da-DK"/>
            </w:rPr>
          </w:pPr>
          <w:hyperlink w:anchor="_Toc25668915" w:history="1">
            <w:r w:rsidR="00B55451" w:rsidRPr="00212F0D">
              <w:rPr>
                <w:rStyle w:val="Hyperlink"/>
              </w:rPr>
              <w:t>A.1.1</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INTRODUCTION</w:t>
            </w:r>
            <w:r w:rsidR="00B55451" w:rsidRPr="00212F0D">
              <w:rPr>
                <w:webHidden/>
              </w:rPr>
              <w:tab/>
            </w:r>
            <w:r w:rsidR="00B55451" w:rsidRPr="00212F0D">
              <w:rPr>
                <w:webHidden/>
              </w:rPr>
              <w:fldChar w:fldCharType="begin"/>
            </w:r>
            <w:r w:rsidR="00B55451" w:rsidRPr="00212F0D">
              <w:rPr>
                <w:webHidden/>
              </w:rPr>
              <w:instrText xml:space="preserve"> PAGEREF _Toc25668915 \h </w:instrText>
            </w:r>
            <w:r w:rsidR="00B55451" w:rsidRPr="00212F0D">
              <w:rPr>
                <w:webHidden/>
              </w:rPr>
            </w:r>
            <w:r w:rsidR="00B55451" w:rsidRPr="00212F0D">
              <w:rPr>
                <w:webHidden/>
              </w:rPr>
              <w:fldChar w:fldCharType="separate"/>
            </w:r>
            <w:r w:rsidR="00B55451" w:rsidRPr="00212F0D">
              <w:rPr>
                <w:webHidden/>
              </w:rPr>
              <w:t>37</w:t>
            </w:r>
            <w:r w:rsidR="00B55451" w:rsidRPr="00212F0D">
              <w:rPr>
                <w:webHidden/>
              </w:rPr>
              <w:fldChar w:fldCharType="end"/>
            </w:r>
          </w:hyperlink>
        </w:p>
        <w:p w14:paraId="6E3590DE" w14:textId="74FE1A06" w:rsidR="00B55451" w:rsidRPr="00212F0D" w:rsidRDefault="00F37ACD">
          <w:pPr>
            <w:pStyle w:val="TOC2"/>
            <w:rPr>
              <w:rFonts w:asciiTheme="minorHAnsi" w:eastAsiaTheme="minorEastAsia" w:hAnsiTheme="minorHAnsi" w:cstheme="minorBidi"/>
              <w:bCs w:val="0"/>
              <w:sz w:val="22"/>
              <w:szCs w:val="22"/>
              <w:lang w:eastAsia="da-DK"/>
            </w:rPr>
          </w:pPr>
          <w:hyperlink w:anchor="_Toc25668916" w:history="1">
            <w:r w:rsidR="00B55451" w:rsidRPr="00212F0D">
              <w:rPr>
                <w:rStyle w:val="Hyperlink"/>
              </w:rPr>
              <w:t>A.1.2</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RESPONSE TO THE QUESTIONNAIRE</w:t>
            </w:r>
            <w:r w:rsidR="00B55451" w:rsidRPr="00212F0D">
              <w:rPr>
                <w:webHidden/>
              </w:rPr>
              <w:tab/>
            </w:r>
            <w:r w:rsidR="00B55451" w:rsidRPr="00212F0D">
              <w:rPr>
                <w:webHidden/>
              </w:rPr>
              <w:fldChar w:fldCharType="begin"/>
            </w:r>
            <w:r w:rsidR="00B55451" w:rsidRPr="00212F0D">
              <w:rPr>
                <w:webHidden/>
              </w:rPr>
              <w:instrText xml:space="preserve"> PAGEREF _Toc25668916 \h </w:instrText>
            </w:r>
            <w:r w:rsidR="00B55451" w:rsidRPr="00212F0D">
              <w:rPr>
                <w:webHidden/>
              </w:rPr>
            </w:r>
            <w:r w:rsidR="00B55451" w:rsidRPr="00212F0D">
              <w:rPr>
                <w:webHidden/>
              </w:rPr>
              <w:fldChar w:fldCharType="separate"/>
            </w:r>
            <w:r w:rsidR="00B55451" w:rsidRPr="00212F0D">
              <w:rPr>
                <w:webHidden/>
              </w:rPr>
              <w:t>37</w:t>
            </w:r>
            <w:r w:rsidR="00B55451" w:rsidRPr="00212F0D">
              <w:rPr>
                <w:webHidden/>
              </w:rPr>
              <w:fldChar w:fldCharType="end"/>
            </w:r>
          </w:hyperlink>
        </w:p>
        <w:p w14:paraId="18038AE3" w14:textId="505406CF" w:rsidR="00B55451" w:rsidRPr="00212F0D" w:rsidRDefault="00F37ACD">
          <w:pPr>
            <w:pStyle w:val="TOC2"/>
            <w:rPr>
              <w:rFonts w:asciiTheme="minorHAnsi" w:eastAsiaTheme="minorEastAsia" w:hAnsiTheme="minorHAnsi" w:cstheme="minorBidi"/>
              <w:bCs w:val="0"/>
              <w:sz w:val="22"/>
              <w:szCs w:val="22"/>
              <w:lang w:eastAsia="da-DK"/>
            </w:rPr>
          </w:pPr>
          <w:hyperlink w:anchor="_Toc25668917" w:history="1">
            <w:r w:rsidR="00B55451" w:rsidRPr="00212F0D">
              <w:rPr>
                <w:rStyle w:val="Hyperlink"/>
              </w:rPr>
              <w:t>A.1.3</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DETAILED ANSWERS</w:t>
            </w:r>
            <w:r w:rsidR="00B55451" w:rsidRPr="00212F0D">
              <w:rPr>
                <w:webHidden/>
              </w:rPr>
              <w:tab/>
            </w:r>
            <w:r w:rsidR="00B55451" w:rsidRPr="00212F0D">
              <w:rPr>
                <w:webHidden/>
              </w:rPr>
              <w:fldChar w:fldCharType="begin"/>
            </w:r>
            <w:r w:rsidR="00B55451" w:rsidRPr="00212F0D">
              <w:rPr>
                <w:webHidden/>
              </w:rPr>
              <w:instrText xml:space="preserve"> PAGEREF _Toc25668917 \h </w:instrText>
            </w:r>
            <w:r w:rsidR="00B55451" w:rsidRPr="00212F0D">
              <w:rPr>
                <w:webHidden/>
              </w:rPr>
            </w:r>
            <w:r w:rsidR="00B55451" w:rsidRPr="00212F0D">
              <w:rPr>
                <w:webHidden/>
              </w:rPr>
              <w:fldChar w:fldCharType="separate"/>
            </w:r>
            <w:r w:rsidR="00B55451" w:rsidRPr="00212F0D">
              <w:rPr>
                <w:webHidden/>
              </w:rPr>
              <w:t>37</w:t>
            </w:r>
            <w:r w:rsidR="00B55451" w:rsidRPr="00212F0D">
              <w:rPr>
                <w:webHidden/>
              </w:rPr>
              <w:fldChar w:fldCharType="end"/>
            </w:r>
          </w:hyperlink>
        </w:p>
        <w:p w14:paraId="5AF3F237" w14:textId="384BA021" w:rsidR="00B55451" w:rsidRPr="00212F0D" w:rsidRDefault="00F37ACD">
          <w:pPr>
            <w:pStyle w:val="TOC1"/>
            <w:rPr>
              <w:rFonts w:asciiTheme="minorHAnsi" w:eastAsiaTheme="minorEastAsia" w:hAnsiTheme="minorHAnsi" w:cstheme="minorBidi"/>
              <w:b w:val="0"/>
              <w:noProof/>
              <w:sz w:val="22"/>
              <w:szCs w:val="22"/>
              <w:lang w:eastAsia="da-DK"/>
            </w:rPr>
          </w:pPr>
          <w:hyperlink w:anchor="_Toc25668918" w:history="1">
            <w:r w:rsidR="00B55451" w:rsidRPr="00212F0D">
              <w:rPr>
                <w:rStyle w:val="Hyperlink"/>
                <w:noProof/>
              </w:rPr>
              <w:t>ANNEX 2: List of References</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_Toc25668918 \h </w:instrText>
            </w:r>
            <w:r w:rsidR="00B55451" w:rsidRPr="00212F0D">
              <w:rPr>
                <w:noProof/>
                <w:webHidden/>
              </w:rPr>
            </w:r>
            <w:r w:rsidR="00B55451" w:rsidRPr="00212F0D">
              <w:rPr>
                <w:noProof/>
                <w:webHidden/>
              </w:rPr>
              <w:fldChar w:fldCharType="separate"/>
            </w:r>
            <w:r w:rsidR="00B55451" w:rsidRPr="00212F0D">
              <w:rPr>
                <w:noProof/>
                <w:webHidden/>
              </w:rPr>
              <w:t>47</w:t>
            </w:r>
            <w:r w:rsidR="00B55451" w:rsidRPr="00212F0D">
              <w:rPr>
                <w:noProof/>
                <w:webHidden/>
              </w:rPr>
              <w:fldChar w:fldCharType="end"/>
            </w:r>
          </w:hyperlink>
        </w:p>
        <w:p w14:paraId="7D4EBAAE" w14:textId="7B63E08B" w:rsidR="00120A17" w:rsidRPr="00212F0D" w:rsidRDefault="00B55451" w:rsidP="00264464">
          <w:pPr>
            <w:rPr>
              <w:rStyle w:val="ECCParagraph"/>
            </w:rPr>
          </w:pPr>
          <w:r w:rsidRPr="00212F0D">
            <w:rPr>
              <w:rStyle w:val="ECCParagraph"/>
              <w:b/>
              <w:szCs w:val="20"/>
            </w:rPr>
            <w:fldChar w:fldCharType="end"/>
          </w:r>
        </w:p>
      </w:sdtContent>
    </w:sdt>
    <w:p w14:paraId="505CAE54" w14:textId="77777777" w:rsidR="008A54FC" w:rsidRPr="00212F0D" w:rsidRDefault="008A54FC" w:rsidP="00AC2686">
      <w:pPr>
        <w:pStyle w:val="coverpageTableofContent"/>
        <w:rPr>
          <w:noProof w:val="0"/>
          <w:lang w:val="en-GB"/>
        </w:rPr>
      </w:pPr>
    </w:p>
    <w:p w14:paraId="29B92ED7" w14:textId="2FB6420A" w:rsidR="00B55451" w:rsidRPr="00212F0D" w:rsidRDefault="00DF2C67" w:rsidP="00E2303A">
      <w:pPr>
        <w:pStyle w:val="coverpageTableofContent"/>
        <w:rPr>
          <w:noProof w:val="0"/>
          <w:lang w:val="en-GB"/>
        </w:rPr>
      </w:pPr>
      <w:r w:rsidRPr="00212F0D">
        <w:rPr>
          <w:lang w:val="en-GB" w:eastAsia="en-US"/>
        </w:rPr>
        <mc:AlternateContent>
          <mc:Choice Requires="wps">
            <w:drawing>
              <wp:anchor distT="0" distB="0" distL="114300" distR="114300" simplePos="0" relativeHeight="251659264" behindDoc="1" locked="1" layoutInCell="1" allowOverlap="1" wp14:anchorId="42C0C204" wp14:editId="7EE70341">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0761C"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" fillcolor="#b0a696" stroked="f">
                <w10:wrap anchorx="page" anchory="page"/>
                <w10:anchorlock/>
              </v:rect>
            </w:pict>
          </mc:Fallback>
        </mc:AlternateContent>
      </w:r>
      <w:r w:rsidR="008A54FC" w:rsidRPr="00212F0D">
        <w:rPr>
          <w:noProof w:val="0"/>
          <w:lang w:val="en-GB"/>
        </w:rPr>
        <w:t>LIST OF ABBREVIATIONS</w:t>
      </w:r>
    </w:p>
    <w:p w14:paraId="7191D8B6" w14:textId="0333AF56" w:rsidR="00B55451" w:rsidRPr="00212F0D" w:rsidRDefault="00B55451" w:rsidP="00E2303A">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B55451" w:rsidRPr="00212F0D" w14:paraId="5971B8BE" w14:textId="77777777" w:rsidTr="00B55451">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7C9B6294" w14:textId="1501B0B5" w:rsidR="00B55451" w:rsidRPr="00212F0D" w:rsidRDefault="00B55451" w:rsidP="00B55451">
            <w:pPr>
              <w:pStyle w:val="ECCTableHeaderredfont"/>
            </w:pPr>
            <w:r w:rsidRPr="00212F0D">
              <w:t>Abbreviation</w:t>
            </w:r>
          </w:p>
        </w:tc>
        <w:tc>
          <w:tcPr>
            <w:tcW w:w="7562" w:type="dxa"/>
          </w:tcPr>
          <w:p w14:paraId="7021BD8D" w14:textId="7CE4C58D" w:rsidR="00B55451" w:rsidRPr="00212F0D" w:rsidRDefault="00B55451" w:rsidP="00B55451">
            <w:pPr>
              <w:pStyle w:val="ECCTableHeaderredfont"/>
            </w:pPr>
            <w:r w:rsidRPr="00212F0D">
              <w:t>Explanation</w:t>
            </w:r>
          </w:p>
        </w:tc>
      </w:tr>
      <w:tr w:rsidR="00B55451" w:rsidRPr="00212F0D" w14:paraId="534ED1EA" w14:textId="77777777" w:rsidTr="001F7F55">
        <w:trPr>
          <w:trHeight w:val="317"/>
        </w:trPr>
        <w:tc>
          <w:tcPr>
            <w:tcW w:w="2077" w:type="dxa"/>
            <w:vAlign w:val="top"/>
          </w:tcPr>
          <w:p w14:paraId="7AC927DD" w14:textId="77777777" w:rsidR="00B55451" w:rsidRPr="00212F0D" w:rsidRDefault="00B55451" w:rsidP="00B55451">
            <w:pPr>
              <w:rPr>
                <w:rStyle w:val="ECCHLbold"/>
              </w:rPr>
            </w:pPr>
            <w:r w:rsidRPr="00212F0D">
              <w:rPr>
                <w:rStyle w:val="ECCHLbold"/>
              </w:rPr>
              <w:t>BEREC</w:t>
            </w:r>
          </w:p>
        </w:tc>
        <w:tc>
          <w:tcPr>
            <w:tcW w:w="7562" w:type="dxa"/>
            <w:vAlign w:val="top"/>
          </w:tcPr>
          <w:p w14:paraId="120B3722" w14:textId="77C66A4D" w:rsidR="00B55451" w:rsidRPr="00212F0D" w:rsidRDefault="00B55451" w:rsidP="00B55451">
            <w:r w:rsidRPr="00212F0D">
              <w:t>Body of European Regulators for Electronic Communications</w:t>
            </w:r>
          </w:p>
        </w:tc>
      </w:tr>
      <w:tr w:rsidR="00B55451" w:rsidRPr="00212F0D" w14:paraId="3AE71BC0" w14:textId="77777777" w:rsidTr="001F7F55">
        <w:trPr>
          <w:trHeight w:val="317"/>
        </w:trPr>
        <w:tc>
          <w:tcPr>
            <w:tcW w:w="2077" w:type="dxa"/>
          </w:tcPr>
          <w:p w14:paraId="11D7F18D" w14:textId="77777777" w:rsidR="00B55451" w:rsidRPr="00212F0D" w:rsidRDefault="00B55451" w:rsidP="00B55451">
            <w:pPr>
              <w:pStyle w:val="ECCTabletext"/>
              <w:rPr>
                <w:rStyle w:val="ECCHLbold"/>
              </w:rPr>
            </w:pPr>
            <w:r w:rsidRPr="00212F0D">
              <w:rPr>
                <w:rStyle w:val="ECCHLbold"/>
              </w:rPr>
              <w:t>CEPT</w:t>
            </w:r>
          </w:p>
        </w:tc>
        <w:tc>
          <w:tcPr>
            <w:tcW w:w="7562" w:type="dxa"/>
          </w:tcPr>
          <w:p w14:paraId="245A6526" w14:textId="77777777" w:rsidR="00B55451" w:rsidRPr="00212F0D" w:rsidRDefault="00B55451" w:rsidP="00B55451">
            <w:pPr>
              <w:pStyle w:val="ECCTabletext"/>
            </w:pPr>
            <w:r w:rsidRPr="00212F0D">
              <w:t>European Conference of Postal and Telecommunications Administrations</w:t>
            </w:r>
          </w:p>
        </w:tc>
      </w:tr>
      <w:tr w:rsidR="00B55451" w:rsidRPr="00212F0D" w14:paraId="3433C9CF" w14:textId="77777777" w:rsidTr="001F7F55">
        <w:trPr>
          <w:trHeight w:val="317"/>
        </w:trPr>
        <w:tc>
          <w:tcPr>
            <w:tcW w:w="2077" w:type="dxa"/>
          </w:tcPr>
          <w:p w14:paraId="4F207063" w14:textId="77777777" w:rsidR="00B55451" w:rsidRPr="00212F0D" w:rsidRDefault="00B55451" w:rsidP="00B55451">
            <w:pPr>
              <w:pStyle w:val="ECCTabletext"/>
              <w:rPr>
                <w:rStyle w:val="ECCHLbold"/>
              </w:rPr>
            </w:pPr>
            <w:r w:rsidRPr="00212F0D">
              <w:rPr>
                <w:rStyle w:val="ECCHLbold"/>
              </w:rPr>
              <w:t>ECC</w:t>
            </w:r>
          </w:p>
        </w:tc>
        <w:tc>
          <w:tcPr>
            <w:tcW w:w="7562" w:type="dxa"/>
          </w:tcPr>
          <w:p w14:paraId="2A84656D" w14:textId="77777777" w:rsidR="00B55451" w:rsidRPr="00212F0D" w:rsidRDefault="00B55451" w:rsidP="00B55451">
            <w:pPr>
              <w:pStyle w:val="ECCTabletext"/>
            </w:pPr>
            <w:r w:rsidRPr="00212F0D">
              <w:t>Electronic Communications Committee</w:t>
            </w:r>
          </w:p>
        </w:tc>
      </w:tr>
      <w:tr w:rsidR="00B55451" w:rsidRPr="00212F0D" w14:paraId="3AD1808E" w14:textId="77777777" w:rsidTr="001F7F55">
        <w:trPr>
          <w:trHeight w:val="317"/>
        </w:trPr>
        <w:tc>
          <w:tcPr>
            <w:tcW w:w="2077" w:type="dxa"/>
          </w:tcPr>
          <w:p w14:paraId="41D1E16A" w14:textId="77777777" w:rsidR="00B55451" w:rsidRPr="00212F0D" w:rsidRDefault="00B55451" w:rsidP="00B55451">
            <w:pPr>
              <w:pStyle w:val="ECCTabletext"/>
              <w:rPr>
                <w:rStyle w:val="ECCHLbold"/>
              </w:rPr>
            </w:pPr>
            <w:r w:rsidRPr="00212F0D">
              <w:rPr>
                <w:rStyle w:val="ECCHLbold"/>
              </w:rPr>
              <w:t>E.I.R.P</w:t>
            </w:r>
          </w:p>
        </w:tc>
        <w:tc>
          <w:tcPr>
            <w:tcW w:w="7562" w:type="dxa"/>
          </w:tcPr>
          <w:p w14:paraId="2BC189D5" w14:textId="77777777" w:rsidR="00B55451" w:rsidRPr="00212F0D" w:rsidRDefault="00B55451" w:rsidP="00B55451">
            <w:pPr>
              <w:pStyle w:val="ECCTabletext"/>
            </w:pPr>
            <w:r w:rsidRPr="00212F0D">
              <w:t>Equivalent Isotropically Radiated Power</w:t>
            </w:r>
          </w:p>
        </w:tc>
      </w:tr>
      <w:tr w:rsidR="00B55451" w:rsidRPr="00212F0D" w14:paraId="12F4448A" w14:textId="77777777" w:rsidTr="001F7F55">
        <w:trPr>
          <w:trHeight w:val="317"/>
        </w:trPr>
        <w:tc>
          <w:tcPr>
            <w:tcW w:w="2077" w:type="dxa"/>
            <w:vAlign w:val="top"/>
          </w:tcPr>
          <w:p w14:paraId="123D88B4" w14:textId="77777777" w:rsidR="00B55451" w:rsidRPr="00212F0D" w:rsidRDefault="00B55451" w:rsidP="00B55451">
            <w:pPr>
              <w:rPr>
                <w:rStyle w:val="ECCHLbold"/>
              </w:rPr>
            </w:pPr>
            <w:r w:rsidRPr="00212F0D">
              <w:rPr>
                <w:rStyle w:val="ECCHLbold"/>
              </w:rPr>
              <w:t>ETSI</w:t>
            </w:r>
          </w:p>
        </w:tc>
        <w:tc>
          <w:tcPr>
            <w:tcW w:w="7562" w:type="dxa"/>
            <w:vAlign w:val="top"/>
          </w:tcPr>
          <w:p w14:paraId="5DB20EF2" w14:textId="77777777" w:rsidR="00B55451" w:rsidRPr="00212F0D" w:rsidRDefault="00B55451" w:rsidP="00B55451">
            <w:r w:rsidRPr="00212F0D">
              <w:t>European Telecommunications Standards Institute</w:t>
            </w:r>
          </w:p>
        </w:tc>
      </w:tr>
      <w:tr w:rsidR="00B55451" w:rsidRPr="00212F0D" w14:paraId="143A33CB" w14:textId="77777777" w:rsidTr="001F7F55">
        <w:trPr>
          <w:trHeight w:val="317"/>
        </w:trPr>
        <w:tc>
          <w:tcPr>
            <w:tcW w:w="2077" w:type="dxa"/>
            <w:vAlign w:val="top"/>
          </w:tcPr>
          <w:p w14:paraId="3FF627D1" w14:textId="77777777" w:rsidR="00B55451" w:rsidRPr="00212F0D" w:rsidRDefault="00B55451" w:rsidP="00B55451">
            <w:pPr>
              <w:rPr>
                <w:rStyle w:val="ECCHLbold"/>
              </w:rPr>
            </w:pPr>
            <w:r w:rsidRPr="00212F0D">
              <w:rPr>
                <w:rStyle w:val="ECCHLbold"/>
              </w:rPr>
              <w:t>EU</w:t>
            </w:r>
          </w:p>
        </w:tc>
        <w:tc>
          <w:tcPr>
            <w:tcW w:w="7562" w:type="dxa"/>
            <w:vAlign w:val="top"/>
          </w:tcPr>
          <w:p w14:paraId="616253EA" w14:textId="77777777" w:rsidR="00B55451" w:rsidRPr="00212F0D" w:rsidRDefault="00B55451" w:rsidP="00B55451">
            <w:r w:rsidRPr="00212F0D">
              <w:t>European Union</w:t>
            </w:r>
          </w:p>
        </w:tc>
      </w:tr>
      <w:tr w:rsidR="00B55451" w:rsidRPr="00212F0D" w14:paraId="512608B1" w14:textId="77777777" w:rsidTr="001F7F55">
        <w:trPr>
          <w:trHeight w:val="317"/>
        </w:trPr>
        <w:tc>
          <w:tcPr>
            <w:tcW w:w="2077" w:type="dxa"/>
            <w:vAlign w:val="top"/>
          </w:tcPr>
          <w:p w14:paraId="17E1A8EC" w14:textId="77777777" w:rsidR="00B55451" w:rsidRPr="00212F0D" w:rsidRDefault="00B55451" w:rsidP="00B55451">
            <w:pPr>
              <w:rPr>
                <w:rStyle w:val="ECCHLbold"/>
              </w:rPr>
            </w:pPr>
            <w:r w:rsidRPr="00212F0D">
              <w:rPr>
                <w:rStyle w:val="ECCHLbold"/>
              </w:rPr>
              <w:t>IAS</w:t>
            </w:r>
          </w:p>
        </w:tc>
        <w:tc>
          <w:tcPr>
            <w:tcW w:w="7562" w:type="dxa"/>
            <w:vAlign w:val="top"/>
          </w:tcPr>
          <w:p w14:paraId="471A25B9" w14:textId="77777777" w:rsidR="00B55451" w:rsidRPr="00212F0D" w:rsidRDefault="00B55451" w:rsidP="00B55451">
            <w:r w:rsidRPr="00212F0D">
              <w:t>(Retail) Internet Access Service</w:t>
            </w:r>
          </w:p>
        </w:tc>
      </w:tr>
      <w:tr w:rsidR="00B55451" w:rsidRPr="00212F0D" w14:paraId="51741C68" w14:textId="77777777" w:rsidTr="001F7F55">
        <w:trPr>
          <w:trHeight w:val="317"/>
        </w:trPr>
        <w:tc>
          <w:tcPr>
            <w:tcW w:w="2077" w:type="dxa"/>
            <w:vAlign w:val="top"/>
          </w:tcPr>
          <w:p w14:paraId="3B284A03" w14:textId="77777777" w:rsidR="00B55451" w:rsidRPr="00212F0D" w:rsidRDefault="00B55451" w:rsidP="00B55451">
            <w:pPr>
              <w:rPr>
                <w:rStyle w:val="ECCHLbold"/>
              </w:rPr>
            </w:pPr>
            <w:r w:rsidRPr="00212F0D">
              <w:rPr>
                <w:rStyle w:val="ECCHLbold"/>
              </w:rPr>
              <w:t>IASQ</w:t>
            </w:r>
          </w:p>
        </w:tc>
        <w:tc>
          <w:tcPr>
            <w:tcW w:w="7562" w:type="dxa"/>
            <w:vAlign w:val="top"/>
          </w:tcPr>
          <w:p w14:paraId="13AC3B85" w14:textId="77777777" w:rsidR="00B55451" w:rsidRPr="00212F0D" w:rsidRDefault="00B55451" w:rsidP="00B55451">
            <w:r w:rsidRPr="00212F0D">
              <w:t>Internet Access Service Quality</w:t>
            </w:r>
          </w:p>
        </w:tc>
      </w:tr>
      <w:tr w:rsidR="00B55451" w:rsidRPr="00212F0D" w14:paraId="7515B6FE" w14:textId="77777777" w:rsidTr="001F7F55">
        <w:trPr>
          <w:trHeight w:val="317"/>
        </w:trPr>
        <w:tc>
          <w:tcPr>
            <w:tcW w:w="2077" w:type="dxa"/>
            <w:vAlign w:val="top"/>
          </w:tcPr>
          <w:p w14:paraId="6E72995F" w14:textId="77777777" w:rsidR="00B55451" w:rsidRPr="00212F0D" w:rsidRDefault="00B55451" w:rsidP="00B55451">
            <w:pPr>
              <w:rPr>
                <w:rStyle w:val="ECCHLbold"/>
              </w:rPr>
            </w:pPr>
            <w:r w:rsidRPr="00212F0D">
              <w:rPr>
                <w:rStyle w:val="ECCHLbold"/>
              </w:rPr>
              <w:t>IP</w:t>
            </w:r>
          </w:p>
        </w:tc>
        <w:tc>
          <w:tcPr>
            <w:tcW w:w="7562" w:type="dxa"/>
            <w:vAlign w:val="top"/>
          </w:tcPr>
          <w:p w14:paraId="3D72B850" w14:textId="77777777" w:rsidR="00B55451" w:rsidRPr="00212F0D" w:rsidRDefault="00B55451" w:rsidP="00B55451">
            <w:r w:rsidRPr="00212F0D">
              <w:t>Internet Protocol</w:t>
            </w:r>
          </w:p>
        </w:tc>
      </w:tr>
      <w:tr w:rsidR="00B55451" w:rsidRPr="00212F0D" w14:paraId="70DAB3C0" w14:textId="77777777" w:rsidTr="001F7F55">
        <w:trPr>
          <w:trHeight w:val="317"/>
        </w:trPr>
        <w:tc>
          <w:tcPr>
            <w:tcW w:w="2077" w:type="dxa"/>
            <w:vAlign w:val="top"/>
          </w:tcPr>
          <w:p w14:paraId="5D1A179F" w14:textId="77777777" w:rsidR="00B55451" w:rsidRPr="00212F0D" w:rsidRDefault="00B55451" w:rsidP="00B55451">
            <w:pPr>
              <w:rPr>
                <w:rStyle w:val="ECCHLbold"/>
              </w:rPr>
            </w:pPr>
            <w:r w:rsidRPr="00212F0D">
              <w:rPr>
                <w:rStyle w:val="ECCHLbold"/>
              </w:rPr>
              <w:t>ISP</w:t>
            </w:r>
          </w:p>
        </w:tc>
        <w:tc>
          <w:tcPr>
            <w:tcW w:w="7562" w:type="dxa"/>
            <w:vAlign w:val="top"/>
          </w:tcPr>
          <w:p w14:paraId="4D091796" w14:textId="77777777" w:rsidR="00B55451" w:rsidRPr="00212F0D" w:rsidRDefault="00B55451" w:rsidP="00B55451">
            <w:r w:rsidRPr="00212F0D">
              <w:t>Internet Service Provider</w:t>
            </w:r>
          </w:p>
        </w:tc>
      </w:tr>
      <w:tr w:rsidR="00B55451" w:rsidRPr="00212F0D" w14:paraId="25156C19" w14:textId="77777777" w:rsidTr="001F7F55">
        <w:trPr>
          <w:trHeight w:val="317"/>
        </w:trPr>
        <w:tc>
          <w:tcPr>
            <w:tcW w:w="2077" w:type="dxa"/>
            <w:vAlign w:val="top"/>
          </w:tcPr>
          <w:p w14:paraId="112EB9EC" w14:textId="77777777" w:rsidR="00B55451" w:rsidRPr="00212F0D" w:rsidRDefault="00B55451" w:rsidP="00B55451">
            <w:pPr>
              <w:rPr>
                <w:rStyle w:val="ECCHLbold"/>
              </w:rPr>
            </w:pPr>
            <w:r w:rsidRPr="00212F0D">
              <w:rPr>
                <w:rStyle w:val="ECCHLbold"/>
              </w:rPr>
              <w:t>IXP</w:t>
            </w:r>
          </w:p>
        </w:tc>
        <w:tc>
          <w:tcPr>
            <w:tcW w:w="7562" w:type="dxa"/>
            <w:vAlign w:val="top"/>
          </w:tcPr>
          <w:p w14:paraId="489F5F3C" w14:textId="77777777" w:rsidR="00B55451" w:rsidRPr="00212F0D" w:rsidRDefault="00B55451" w:rsidP="00B55451">
            <w:r w:rsidRPr="00212F0D">
              <w:t>Internet exchange point</w:t>
            </w:r>
          </w:p>
        </w:tc>
      </w:tr>
      <w:tr w:rsidR="00B55451" w:rsidRPr="00212F0D" w14:paraId="050D9101" w14:textId="77777777" w:rsidTr="001F7F55">
        <w:trPr>
          <w:trHeight w:val="317"/>
        </w:trPr>
        <w:tc>
          <w:tcPr>
            <w:tcW w:w="2077" w:type="dxa"/>
            <w:vAlign w:val="top"/>
          </w:tcPr>
          <w:p w14:paraId="082B36E3" w14:textId="30FD47C7" w:rsidR="00B55451" w:rsidRPr="00212F0D" w:rsidRDefault="00B55451" w:rsidP="00B55451">
            <w:pPr>
              <w:rPr>
                <w:rStyle w:val="ECCHLbold"/>
              </w:rPr>
            </w:pPr>
            <w:r w:rsidRPr="00212F0D">
              <w:rPr>
                <w:rStyle w:val="ECCHLbold"/>
              </w:rPr>
              <w:t>LTE</w:t>
            </w:r>
          </w:p>
        </w:tc>
        <w:tc>
          <w:tcPr>
            <w:tcW w:w="7562" w:type="dxa"/>
            <w:vAlign w:val="top"/>
          </w:tcPr>
          <w:p w14:paraId="7CE5557D" w14:textId="6A63977E" w:rsidR="00B55451" w:rsidRPr="00212F0D" w:rsidRDefault="00B55451" w:rsidP="00B55451">
            <w:r w:rsidRPr="00212F0D">
              <w:t>Long Term Evolution</w:t>
            </w:r>
          </w:p>
        </w:tc>
      </w:tr>
      <w:tr w:rsidR="00B55451" w:rsidRPr="00212F0D" w14:paraId="4059DF36" w14:textId="77777777" w:rsidTr="001F7F55">
        <w:trPr>
          <w:trHeight w:val="317"/>
        </w:trPr>
        <w:tc>
          <w:tcPr>
            <w:tcW w:w="2077" w:type="dxa"/>
            <w:vAlign w:val="top"/>
          </w:tcPr>
          <w:p w14:paraId="186D7297" w14:textId="08FEB543" w:rsidR="00B55451" w:rsidRPr="00212F0D" w:rsidRDefault="00B55451" w:rsidP="00B55451">
            <w:pPr>
              <w:rPr>
                <w:rStyle w:val="ECCHLbold"/>
              </w:rPr>
            </w:pPr>
            <w:r w:rsidRPr="00212F0D">
              <w:rPr>
                <w:rStyle w:val="ECCHLbold"/>
              </w:rPr>
              <w:t>MIMO</w:t>
            </w:r>
          </w:p>
        </w:tc>
        <w:tc>
          <w:tcPr>
            <w:tcW w:w="7562" w:type="dxa"/>
            <w:vAlign w:val="top"/>
          </w:tcPr>
          <w:p w14:paraId="39D1CAB2" w14:textId="5BB85603" w:rsidR="00B55451" w:rsidRPr="00212F0D" w:rsidRDefault="00B55451" w:rsidP="00B55451">
            <w:r w:rsidRPr="00212F0D">
              <w:t>Multiple-Input and Multiple-Output</w:t>
            </w:r>
          </w:p>
        </w:tc>
      </w:tr>
      <w:tr w:rsidR="00B55451" w:rsidRPr="00212F0D" w14:paraId="47F6C93D" w14:textId="77777777" w:rsidTr="001F7F55">
        <w:trPr>
          <w:trHeight w:val="317"/>
        </w:trPr>
        <w:tc>
          <w:tcPr>
            <w:tcW w:w="2077" w:type="dxa"/>
            <w:vAlign w:val="top"/>
          </w:tcPr>
          <w:p w14:paraId="39702CBB" w14:textId="77777777" w:rsidR="00B55451" w:rsidRPr="00212F0D" w:rsidRDefault="00B55451" w:rsidP="00B55451">
            <w:pPr>
              <w:rPr>
                <w:rStyle w:val="ECCHLbold"/>
              </w:rPr>
            </w:pPr>
            <w:r w:rsidRPr="00212F0D">
              <w:rPr>
                <w:rStyle w:val="ECCHLbold"/>
              </w:rPr>
              <w:t>NRA</w:t>
            </w:r>
          </w:p>
        </w:tc>
        <w:tc>
          <w:tcPr>
            <w:tcW w:w="7562" w:type="dxa"/>
            <w:vAlign w:val="top"/>
          </w:tcPr>
          <w:p w14:paraId="1F70DDB9" w14:textId="77777777" w:rsidR="00B55451" w:rsidRPr="00212F0D" w:rsidRDefault="00B55451" w:rsidP="00B55451">
            <w:r w:rsidRPr="00212F0D">
              <w:t>National Regulatory Authority</w:t>
            </w:r>
          </w:p>
        </w:tc>
      </w:tr>
      <w:tr w:rsidR="00B55451" w:rsidRPr="00212F0D" w14:paraId="45D62A6C" w14:textId="77777777" w:rsidTr="001F7F55">
        <w:trPr>
          <w:trHeight w:val="317"/>
        </w:trPr>
        <w:tc>
          <w:tcPr>
            <w:tcW w:w="2077" w:type="dxa"/>
            <w:vAlign w:val="top"/>
          </w:tcPr>
          <w:p w14:paraId="4846C3DD" w14:textId="137D574A" w:rsidR="00B55451" w:rsidRPr="00212F0D" w:rsidRDefault="00B55451" w:rsidP="00B55451">
            <w:pPr>
              <w:rPr>
                <w:rStyle w:val="ECCHLbold"/>
              </w:rPr>
            </w:pPr>
            <w:r w:rsidRPr="00212F0D">
              <w:rPr>
                <w:rStyle w:val="ECCHLbold"/>
              </w:rPr>
              <w:t>NCA</w:t>
            </w:r>
          </w:p>
        </w:tc>
        <w:tc>
          <w:tcPr>
            <w:tcW w:w="7562" w:type="dxa"/>
            <w:vAlign w:val="top"/>
          </w:tcPr>
          <w:p w14:paraId="5DD4BFFD" w14:textId="70A56ED5" w:rsidR="00B55451" w:rsidRPr="00212F0D" w:rsidRDefault="00B55451" w:rsidP="00B55451">
            <w:r w:rsidRPr="00212F0D">
              <w:t xml:space="preserve">National Competent Authority - Another national authority, other than the NRA, with responsibility for IASQ. The term NRA is used in this document and can be assumed to mean NCA if applicable. </w:t>
            </w:r>
          </w:p>
        </w:tc>
      </w:tr>
      <w:tr w:rsidR="00B55451" w:rsidRPr="00212F0D" w14:paraId="07E72E44" w14:textId="77777777" w:rsidTr="001F7F55">
        <w:trPr>
          <w:trHeight w:val="317"/>
        </w:trPr>
        <w:tc>
          <w:tcPr>
            <w:tcW w:w="2077" w:type="dxa"/>
            <w:vAlign w:val="top"/>
          </w:tcPr>
          <w:p w14:paraId="62151183" w14:textId="6F3E0CF8" w:rsidR="00B55451" w:rsidRPr="00212F0D" w:rsidRDefault="00B55451" w:rsidP="00B55451">
            <w:pPr>
              <w:rPr>
                <w:rStyle w:val="ECCHLbold"/>
              </w:rPr>
            </w:pPr>
            <w:r w:rsidRPr="00212F0D">
              <w:rPr>
                <w:rStyle w:val="ECCHLbold"/>
              </w:rPr>
              <w:t>SINR</w:t>
            </w:r>
          </w:p>
        </w:tc>
        <w:tc>
          <w:tcPr>
            <w:tcW w:w="7562" w:type="dxa"/>
            <w:vAlign w:val="top"/>
          </w:tcPr>
          <w:p w14:paraId="5D4DACB3" w14:textId="1BDDA7E2" w:rsidR="00B55451" w:rsidRPr="00212F0D" w:rsidRDefault="00B55451" w:rsidP="00B55451">
            <w:r w:rsidRPr="00212F0D">
              <w:rPr>
                <w:lang w:eastAsia="en-US"/>
              </w:rPr>
              <w:t xml:space="preserve">Signal to Interference </w:t>
            </w:r>
            <w:r w:rsidRPr="00212F0D">
              <w:t>and</w:t>
            </w:r>
            <w:r w:rsidRPr="00212F0D">
              <w:rPr>
                <w:lang w:eastAsia="en-US"/>
              </w:rPr>
              <w:t xml:space="preserve"> Noise Ratio</w:t>
            </w:r>
          </w:p>
        </w:tc>
      </w:tr>
      <w:tr w:rsidR="00B55451" w:rsidRPr="00212F0D" w14:paraId="7A9BDEA5" w14:textId="77777777" w:rsidTr="001F7F55">
        <w:trPr>
          <w:trHeight w:val="317"/>
        </w:trPr>
        <w:tc>
          <w:tcPr>
            <w:tcW w:w="2077" w:type="dxa"/>
            <w:vAlign w:val="top"/>
          </w:tcPr>
          <w:p w14:paraId="5B339EE0" w14:textId="77777777" w:rsidR="00B55451" w:rsidRPr="00212F0D" w:rsidRDefault="00B55451" w:rsidP="00B55451">
            <w:pPr>
              <w:rPr>
                <w:rStyle w:val="ECCHLbold"/>
              </w:rPr>
            </w:pPr>
            <w:r w:rsidRPr="00212F0D">
              <w:rPr>
                <w:rStyle w:val="ECCHLbold"/>
              </w:rPr>
              <w:t>QoS</w:t>
            </w:r>
          </w:p>
        </w:tc>
        <w:tc>
          <w:tcPr>
            <w:tcW w:w="7562" w:type="dxa"/>
            <w:vAlign w:val="top"/>
          </w:tcPr>
          <w:p w14:paraId="6662E298" w14:textId="77777777" w:rsidR="00B55451" w:rsidRPr="00212F0D" w:rsidRDefault="00B55451" w:rsidP="00B55451">
            <w:r w:rsidRPr="00212F0D">
              <w:t>Quality of Service</w:t>
            </w:r>
          </w:p>
        </w:tc>
      </w:tr>
      <w:tr w:rsidR="00B55451" w:rsidRPr="00212F0D" w14:paraId="65544B13" w14:textId="77777777" w:rsidTr="001F7F55">
        <w:trPr>
          <w:trHeight w:val="317"/>
        </w:trPr>
        <w:tc>
          <w:tcPr>
            <w:tcW w:w="2077" w:type="dxa"/>
            <w:vAlign w:val="top"/>
          </w:tcPr>
          <w:p w14:paraId="48B962B1" w14:textId="2569E617" w:rsidR="00B55451" w:rsidRPr="00212F0D" w:rsidRDefault="00B55451" w:rsidP="00B55451">
            <w:pPr>
              <w:rPr>
                <w:rStyle w:val="ECCHLbold"/>
              </w:rPr>
            </w:pPr>
            <w:r w:rsidRPr="00212F0D">
              <w:rPr>
                <w:rStyle w:val="ECCHLbold"/>
              </w:rPr>
              <w:t>QoE</w:t>
            </w:r>
          </w:p>
        </w:tc>
        <w:tc>
          <w:tcPr>
            <w:tcW w:w="7562" w:type="dxa"/>
            <w:vAlign w:val="top"/>
          </w:tcPr>
          <w:p w14:paraId="0B0BF8CB" w14:textId="77777777" w:rsidR="00B55451" w:rsidRPr="00212F0D" w:rsidRDefault="00B55451" w:rsidP="00B55451">
            <w:r w:rsidRPr="00212F0D">
              <w:t>Quality of Experience</w:t>
            </w:r>
          </w:p>
        </w:tc>
      </w:tr>
      <w:tr w:rsidR="00B55451" w:rsidRPr="00212F0D" w14:paraId="35F0DD99" w14:textId="77777777" w:rsidTr="001F7F55">
        <w:trPr>
          <w:trHeight w:val="317"/>
        </w:trPr>
        <w:tc>
          <w:tcPr>
            <w:tcW w:w="2077" w:type="dxa"/>
            <w:vAlign w:val="top"/>
          </w:tcPr>
          <w:p w14:paraId="6DD1151B" w14:textId="77777777" w:rsidR="00B55451" w:rsidRPr="00212F0D" w:rsidRDefault="00B55451" w:rsidP="00B55451">
            <w:pPr>
              <w:rPr>
                <w:rStyle w:val="ECCHLbold"/>
              </w:rPr>
            </w:pPr>
            <w:r w:rsidRPr="00212F0D">
              <w:rPr>
                <w:rStyle w:val="ECCHLbold"/>
              </w:rPr>
              <w:t>3G</w:t>
            </w:r>
          </w:p>
        </w:tc>
        <w:tc>
          <w:tcPr>
            <w:tcW w:w="7562" w:type="dxa"/>
            <w:vAlign w:val="top"/>
          </w:tcPr>
          <w:p w14:paraId="09239AA8" w14:textId="77777777" w:rsidR="00B55451" w:rsidRPr="00212F0D" w:rsidRDefault="00B55451" w:rsidP="00B55451">
            <w:r w:rsidRPr="00212F0D">
              <w:t>Third generation of mobile technology</w:t>
            </w:r>
          </w:p>
        </w:tc>
      </w:tr>
      <w:tr w:rsidR="00B55451" w:rsidRPr="00212F0D" w14:paraId="099B463A" w14:textId="77777777" w:rsidTr="001F7F55">
        <w:trPr>
          <w:trHeight w:val="317"/>
        </w:trPr>
        <w:tc>
          <w:tcPr>
            <w:tcW w:w="2077" w:type="dxa"/>
            <w:vAlign w:val="top"/>
          </w:tcPr>
          <w:p w14:paraId="747203C1" w14:textId="77777777" w:rsidR="00B55451" w:rsidRPr="00212F0D" w:rsidRDefault="00B55451" w:rsidP="00B55451">
            <w:pPr>
              <w:rPr>
                <w:rStyle w:val="ECCHLbold"/>
              </w:rPr>
            </w:pPr>
            <w:r w:rsidRPr="00212F0D">
              <w:rPr>
                <w:rStyle w:val="ECCHLbold"/>
              </w:rPr>
              <w:t>4G</w:t>
            </w:r>
          </w:p>
        </w:tc>
        <w:tc>
          <w:tcPr>
            <w:tcW w:w="7562" w:type="dxa"/>
            <w:vAlign w:val="top"/>
          </w:tcPr>
          <w:p w14:paraId="550706C3" w14:textId="77777777" w:rsidR="00B55451" w:rsidRPr="00212F0D" w:rsidRDefault="00B55451" w:rsidP="00B55451">
            <w:r w:rsidRPr="00212F0D">
              <w:t>Fourth generation of mobile technology</w:t>
            </w:r>
          </w:p>
        </w:tc>
      </w:tr>
    </w:tbl>
    <w:p w14:paraId="24E1DB51" w14:textId="3B4F3729" w:rsidR="00797D4C" w:rsidRPr="00212F0D" w:rsidRDefault="00797D4C" w:rsidP="009465E0">
      <w:pPr>
        <w:pStyle w:val="Heading1"/>
        <w:rPr>
          <w:lang w:val="en-GB"/>
        </w:rPr>
      </w:pPr>
      <w:bookmarkStart w:id="14" w:name="_Toc380056497"/>
      <w:bookmarkStart w:id="15" w:name="_Toc380059748"/>
      <w:bookmarkStart w:id="16" w:name="_Toc380059785"/>
      <w:bookmarkStart w:id="17" w:name="_Toc396153636"/>
      <w:bookmarkStart w:id="18" w:name="_Toc396383863"/>
      <w:bookmarkStart w:id="19" w:name="_Toc396917296"/>
      <w:bookmarkStart w:id="20" w:name="_Toc396917345"/>
      <w:bookmarkStart w:id="21" w:name="_Toc396917407"/>
      <w:bookmarkStart w:id="22" w:name="_Toc396917460"/>
      <w:bookmarkStart w:id="23" w:name="_Toc396917627"/>
      <w:bookmarkStart w:id="24" w:name="_Toc396917642"/>
      <w:bookmarkStart w:id="25" w:name="_Toc396917747"/>
      <w:bookmarkStart w:id="26" w:name="_Toc25668880"/>
      <w:r w:rsidRPr="00212F0D">
        <w:rPr>
          <w:rStyle w:val="ECCParagraph"/>
        </w:rPr>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p>
    <w:p w14:paraId="07A76767" w14:textId="6F7B9C18" w:rsidR="008E0BED" w:rsidRPr="00212F0D" w:rsidRDefault="008E0BED" w:rsidP="008E0BED">
      <w:r w:rsidRPr="00212F0D">
        <w:t xml:space="preserve">Publicly available, adequate, easily comparable, and up to date information on Mobile IASQ helps consumers to confidently make well-informed choices when selecting from numerous </w:t>
      </w:r>
      <w:r w:rsidR="00BB5AFC" w:rsidRPr="00212F0D">
        <w:t xml:space="preserve">Mobile </w:t>
      </w:r>
      <w:r w:rsidR="005F1C23" w:rsidRPr="00212F0D">
        <w:t>IAS</w:t>
      </w:r>
      <w:r w:rsidRPr="00212F0D">
        <w:t xml:space="preserve"> offers available on the market. This information is also useful to other stakeholders including relevant public authorities and competing service providers. The availability of this type of information has the potential to contribute to an overall positive experience for the </w:t>
      </w:r>
      <w:r w:rsidR="00811CBF" w:rsidRPr="00212F0D">
        <w:t>end user</w:t>
      </w:r>
      <w:r w:rsidRPr="00212F0D">
        <w:t xml:space="preserve"> during the selection process and to </w:t>
      </w:r>
      <w:r w:rsidR="00BB5AFC" w:rsidRPr="00212F0D">
        <w:t xml:space="preserve">inform </w:t>
      </w:r>
      <w:r w:rsidRPr="00212F0D">
        <w:t>improvement</w:t>
      </w:r>
      <w:r w:rsidR="00BB5AFC" w:rsidRPr="00212F0D">
        <w:t>s</w:t>
      </w:r>
      <w:r w:rsidRPr="00212F0D">
        <w:t xml:space="preserve"> </w:t>
      </w:r>
      <w:r w:rsidR="00BB5AFC" w:rsidRPr="00212F0D">
        <w:t>to</w:t>
      </w:r>
      <w:r w:rsidRPr="00212F0D">
        <w:t xml:space="preserve"> Mobile broadband availability and quality.</w:t>
      </w:r>
    </w:p>
    <w:p w14:paraId="2F6F16A1" w14:textId="742037E1" w:rsidR="005F1C23" w:rsidRPr="00212F0D" w:rsidRDefault="005F1C23" w:rsidP="005F1C23">
      <w:pPr>
        <w:rPr>
          <w:rStyle w:val="ECCParagraph"/>
        </w:rPr>
      </w:pPr>
      <w:r w:rsidRPr="00212F0D">
        <w:rPr>
          <w:rStyle w:val="ECCParagraph"/>
        </w:rPr>
        <w:t>ECC Report 195</w:t>
      </w:r>
      <w:r w:rsidR="000E5BFC" w:rsidRPr="00212F0D">
        <w:rPr>
          <w:rStyle w:val="ECCParagraph"/>
        </w:rPr>
        <w:t xml:space="preserve"> </w:t>
      </w:r>
      <w:r w:rsidR="000E5BFC" w:rsidRPr="00212F0D">
        <w:rPr>
          <w:rStyle w:val="ECCParagraph"/>
        </w:rPr>
        <w:fldChar w:fldCharType="begin"/>
      </w:r>
      <w:r w:rsidR="000E5BFC" w:rsidRPr="00212F0D">
        <w:rPr>
          <w:rStyle w:val="ECCParagraph"/>
        </w:rPr>
        <w:instrText xml:space="preserve"> REF _Ref22041883 \r \h </w:instrText>
      </w:r>
      <w:r w:rsidR="000E5BFC" w:rsidRPr="00212F0D">
        <w:rPr>
          <w:rStyle w:val="ECCParagraph"/>
        </w:rPr>
      </w:r>
      <w:r w:rsidR="000E5BFC" w:rsidRPr="00212F0D">
        <w:rPr>
          <w:rStyle w:val="ECCParagraph"/>
        </w:rPr>
        <w:fldChar w:fldCharType="separate"/>
      </w:r>
      <w:r w:rsidR="00811CBF" w:rsidRPr="00212F0D">
        <w:rPr>
          <w:rStyle w:val="ECCParagraph"/>
        </w:rPr>
        <w:t>[4]</w:t>
      </w:r>
      <w:r w:rsidR="000E5BFC" w:rsidRPr="00212F0D">
        <w:rPr>
          <w:rStyle w:val="ECCParagraph"/>
        </w:rPr>
        <w:fldChar w:fldCharType="end"/>
      </w:r>
      <w:r w:rsidRPr="00212F0D">
        <w:rPr>
          <w:rStyle w:val="ECCParagraph"/>
        </w:rPr>
        <w:t xml:space="preserve"> provides information on best practices for monitoring the quality of retail IAS and the Report was followed by ECC Recommendation (15)03</w:t>
      </w:r>
      <w:r w:rsidR="000E5BFC" w:rsidRPr="00212F0D">
        <w:rPr>
          <w:rStyle w:val="ECCParagraph"/>
        </w:rPr>
        <w:t xml:space="preserve"> </w:t>
      </w:r>
      <w:r w:rsidR="000E5BFC" w:rsidRPr="00212F0D">
        <w:rPr>
          <w:rStyle w:val="ECCParagraph"/>
        </w:rPr>
        <w:fldChar w:fldCharType="begin"/>
      </w:r>
      <w:r w:rsidR="000E5BFC" w:rsidRPr="00212F0D">
        <w:rPr>
          <w:rStyle w:val="ECCParagraph"/>
        </w:rPr>
        <w:instrText xml:space="preserve"> REF _Ref23934805 \r \h </w:instrText>
      </w:r>
      <w:r w:rsidR="000E5BFC" w:rsidRPr="00212F0D">
        <w:rPr>
          <w:rStyle w:val="ECCParagraph"/>
        </w:rPr>
      </w:r>
      <w:r w:rsidR="000E5BFC" w:rsidRPr="00212F0D">
        <w:rPr>
          <w:rStyle w:val="ECCParagraph"/>
        </w:rPr>
        <w:fldChar w:fldCharType="separate"/>
      </w:r>
      <w:r w:rsidR="00811CBF" w:rsidRPr="00212F0D">
        <w:rPr>
          <w:rStyle w:val="ECCParagraph"/>
        </w:rPr>
        <w:t>[1]</w:t>
      </w:r>
      <w:r w:rsidR="000E5BFC" w:rsidRPr="00212F0D">
        <w:rPr>
          <w:rStyle w:val="ECCParagraph"/>
        </w:rPr>
        <w:fldChar w:fldCharType="end"/>
      </w:r>
      <w:r w:rsidRPr="00212F0D">
        <w:rPr>
          <w:rStyle w:val="ECCParagraph"/>
        </w:rPr>
        <w:t xml:space="preserve"> which recommended a harmonised minimum set of parameters and measurement methods to achieve this goal so that </w:t>
      </w:r>
      <w:r w:rsidR="00811CBF" w:rsidRPr="00212F0D">
        <w:rPr>
          <w:rStyle w:val="ECCParagraph"/>
        </w:rPr>
        <w:t>end user</w:t>
      </w:r>
      <w:r w:rsidRPr="00212F0D">
        <w:rPr>
          <w:rStyle w:val="ECCParagraph"/>
        </w:rPr>
        <w:t>s could be provided with easily comparable information to inform their decision.</w:t>
      </w:r>
    </w:p>
    <w:p w14:paraId="3C25E7BA" w14:textId="66F5379E" w:rsidR="005F1C23" w:rsidRPr="00212F0D" w:rsidRDefault="005F1C23" w:rsidP="005F1C23">
      <w:r w:rsidRPr="00212F0D">
        <w:rPr>
          <w:rStyle w:val="ECCParagraph"/>
        </w:rPr>
        <w:t>ECC Recommendation (15)03 was amended in November 2018 to take account of EU Regulation 2015/2120</w:t>
      </w:r>
      <w:r w:rsidR="00822725" w:rsidRPr="00212F0D">
        <w:rPr>
          <w:rStyle w:val="ECCParagraph"/>
        </w:rPr>
        <w:t>,</w:t>
      </w:r>
      <w:r w:rsidRPr="00212F0D">
        <w:rPr>
          <w:rStyle w:val="ECCParagraph"/>
        </w:rPr>
        <w:t xml:space="preserve"> and the scope of the Recommendation was limited to retail IAS provided by fixed networks and/or wireless access services provided at a fixed location. </w:t>
      </w:r>
      <w:r w:rsidRPr="00212F0D">
        <w:t xml:space="preserve">This Report now focuses on Mobile IASQ and its purpose is to describe and summarise the different approaches to measuring and evaluating mobile IASQ. </w:t>
      </w:r>
    </w:p>
    <w:p w14:paraId="3C369E01" w14:textId="130CB9FD" w:rsidR="008E0BED" w:rsidRPr="00212F0D" w:rsidRDefault="008E0BED" w:rsidP="008E0BED">
      <w:r w:rsidRPr="00212F0D">
        <w:t xml:space="preserve">In recent years, </w:t>
      </w:r>
      <w:r w:rsidR="00BB5AFC" w:rsidRPr="00212F0D">
        <w:t xml:space="preserve">Mobile </w:t>
      </w:r>
      <w:r w:rsidRPr="00212F0D">
        <w:t xml:space="preserve">ISPs and NRAs have established their own methods and tools to measure, evaluate and present </w:t>
      </w:r>
      <w:r w:rsidR="005F1C23" w:rsidRPr="00212F0D">
        <w:t xml:space="preserve">Mobile </w:t>
      </w:r>
      <w:r w:rsidRPr="00212F0D">
        <w:t>IASQ</w:t>
      </w:r>
      <w:r w:rsidR="00BB5AFC" w:rsidRPr="00212F0D">
        <w:t>-</w:t>
      </w:r>
      <w:r w:rsidRPr="00212F0D">
        <w:t xml:space="preserve">related information but it is common practice that, even within the same country, different Mobile ISPs </w:t>
      </w:r>
      <w:r w:rsidR="000679DE" w:rsidRPr="00212F0D">
        <w:t xml:space="preserve">measure, </w:t>
      </w:r>
      <w:r w:rsidRPr="00212F0D">
        <w:t xml:space="preserve">evaluate and present information about their services in different ways. While information on Mobile IASQ is important in order to ensure the possibility for </w:t>
      </w:r>
      <w:r w:rsidR="00811CBF" w:rsidRPr="00212F0D">
        <w:t>end user</w:t>
      </w:r>
      <w:r w:rsidRPr="00212F0D">
        <w:t xml:space="preserve">s to compare different </w:t>
      </w:r>
      <w:r w:rsidR="00BB5AFC" w:rsidRPr="00212F0D">
        <w:t xml:space="preserve">Mobile </w:t>
      </w:r>
      <w:r w:rsidR="005F1C23" w:rsidRPr="00212F0D">
        <w:t>IAS</w:t>
      </w:r>
      <w:r w:rsidRPr="00212F0D">
        <w:t xml:space="preserve"> </w:t>
      </w:r>
      <w:r w:rsidR="00BB5AFC" w:rsidRPr="00212F0D">
        <w:t>offer</w:t>
      </w:r>
      <w:r w:rsidR="005F1C23" w:rsidRPr="00212F0D">
        <w:t>s</w:t>
      </w:r>
      <w:r w:rsidRPr="00212F0D">
        <w:t xml:space="preserve"> by different ISPs there is no formal common approach among NRAs</w:t>
      </w:r>
      <w:r w:rsidR="0032574C" w:rsidRPr="00212F0D">
        <w:t xml:space="preserve"> </w:t>
      </w:r>
      <w:r w:rsidRPr="00212F0D">
        <w:t xml:space="preserve">on which Mobile IASQ parameters to measure and how to </w:t>
      </w:r>
      <w:r w:rsidR="000679DE" w:rsidRPr="00212F0D">
        <w:t xml:space="preserve">evaluate and </w:t>
      </w:r>
      <w:r w:rsidRPr="00212F0D">
        <w:t>present the results of those measurements in order to promote transparency on this subject.</w:t>
      </w:r>
    </w:p>
    <w:p w14:paraId="56D69440" w14:textId="5F95BAB0" w:rsidR="007471EA" w:rsidRPr="00212F0D" w:rsidRDefault="007471EA" w:rsidP="007471EA">
      <w:bookmarkStart w:id="27" w:name="_Toc19694083"/>
      <w:r w:rsidRPr="00212F0D">
        <w:t xml:space="preserve">The overall aim of this </w:t>
      </w:r>
      <w:r w:rsidR="0079151C" w:rsidRPr="00212F0D">
        <w:t>R</w:t>
      </w:r>
      <w:r w:rsidRPr="00212F0D">
        <w:t>eport is to provide NRAs with information on measuring and evaluating Mobile IASQ using certain IASQ parameters, including IASQ parameters set in EU Regulation 2015/2120</w:t>
      </w:r>
      <w:r w:rsidR="00AE1BB9" w:rsidRPr="00212F0D">
        <w:t xml:space="preserve"> </w:t>
      </w:r>
      <w:r w:rsidR="00AE1BB9" w:rsidRPr="00212F0D">
        <w:fldChar w:fldCharType="begin"/>
      </w:r>
      <w:r w:rsidR="00AE1BB9" w:rsidRPr="00212F0D">
        <w:instrText xml:space="preserve"> REF _Ref22041606 \r \h </w:instrText>
      </w:r>
      <w:r w:rsidR="00AE1BB9" w:rsidRPr="00212F0D">
        <w:fldChar w:fldCharType="separate"/>
      </w:r>
      <w:r w:rsidR="00811CBF" w:rsidRPr="00212F0D">
        <w:t>[2]</w:t>
      </w:r>
      <w:r w:rsidR="00AE1BB9" w:rsidRPr="00212F0D">
        <w:fldChar w:fldCharType="end"/>
      </w:r>
      <w:r w:rsidRPr="00212F0D">
        <w:t xml:space="preserve">, in order to allow </w:t>
      </w:r>
      <w:r w:rsidR="00811CBF" w:rsidRPr="00212F0D">
        <w:t>end user</w:t>
      </w:r>
      <w:r w:rsidRPr="00212F0D">
        <w:t>s to make more objective choices of ISP and the type of IAS which is not only based on price but also on the performance of the connection. For that purpose, the report describes and summarises the practices and experiences of NRAs dealing with issues associated with Mobile IASQ.</w:t>
      </w:r>
      <w:r w:rsidR="005F1C23" w:rsidRPr="00212F0D">
        <w:t xml:space="preserve"> The Report is based on the results of a questionnaire circulated to CEPT administrations and several country-specific examples are provided for information.</w:t>
      </w:r>
    </w:p>
    <w:p w14:paraId="01023B16" w14:textId="0E27DF43" w:rsidR="007471EA" w:rsidRPr="00212F0D" w:rsidRDefault="007471EA" w:rsidP="007471EA">
      <w:r w:rsidRPr="00212F0D">
        <w:t xml:space="preserve">The report is limited to technical Mobile IASQ parameters. It does not discuss the administrative Mobile IASQ parameters, such as the number of </w:t>
      </w:r>
      <w:r w:rsidR="00811CBF" w:rsidRPr="00212F0D">
        <w:t>end user</w:t>
      </w:r>
      <w:r w:rsidRPr="00212F0D">
        <w:t xml:space="preserve"> complaints or SIM card activation time etc., which could also be used for evaluation of Mobile IASQ.</w:t>
      </w:r>
    </w:p>
    <w:p w14:paraId="4DA17AAE" w14:textId="66A8CF98" w:rsidR="007471EA" w:rsidRPr="00212F0D" w:rsidRDefault="007471EA" w:rsidP="007471EA">
      <w:r w:rsidRPr="00212F0D">
        <w:t>Chapter 2 discusses the topic description and policy objectives related to the evaluation of Mobile IASQ</w:t>
      </w:r>
      <w:r w:rsidR="005F1C23" w:rsidRPr="00212F0D">
        <w:t>.</w:t>
      </w:r>
    </w:p>
    <w:p w14:paraId="46EC4E30" w14:textId="7530E151" w:rsidR="007471EA" w:rsidRPr="00212F0D" w:rsidRDefault="007471EA" w:rsidP="007471EA">
      <w:r w:rsidRPr="00212F0D">
        <w:t xml:space="preserve">Chapter 3 lists the most relevant quality parameters and definitions for </w:t>
      </w:r>
      <w:r w:rsidR="005F1C23" w:rsidRPr="00212F0D">
        <w:t>Mobile IAS</w:t>
      </w:r>
      <w:r w:rsidRPr="00212F0D">
        <w:t>.</w:t>
      </w:r>
    </w:p>
    <w:p w14:paraId="728058BB" w14:textId="6BD5232F" w:rsidR="007471EA" w:rsidRPr="00212F0D" w:rsidRDefault="007471EA" w:rsidP="007471EA">
      <w:r w:rsidRPr="00212F0D">
        <w:t xml:space="preserve">Chapter 4 is based on the responses to a questionnaire which summarises the different approaches in CEPT countries regarding Mobile IASQ measurements and evaluation. </w:t>
      </w:r>
    </w:p>
    <w:p w14:paraId="40D90135" w14:textId="269A5660" w:rsidR="007471EA" w:rsidRPr="00212F0D" w:rsidRDefault="007471EA" w:rsidP="007471EA">
      <w:r w:rsidRPr="00212F0D">
        <w:t xml:space="preserve">Chapter 5 provides information on measurement </w:t>
      </w:r>
      <w:r w:rsidR="005F1C23" w:rsidRPr="00212F0D">
        <w:t xml:space="preserve">approaches </w:t>
      </w:r>
      <w:r w:rsidRPr="00212F0D">
        <w:t>and describes a general measurement architecture for Mobile IASQ.</w:t>
      </w:r>
    </w:p>
    <w:p w14:paraId="60103115" w14:textId="0CF4F0A0" w:rsidR="007471EA" w:rsidRPr="00212F0D" w:rsidRDefault="007471EA" w:rsidP="007471EA">
      <w:r w:rsidRPr="00212F0D">
        <w:t>Chapter 6 provides</w:t>
      </w:r>
      <w:r w:rsidR="000E5BFC" w:rsidRPr="00212F0D">
        <w:t xml:space="preserve"> country-specific examples of</w:t>
      </w:r>
      <w:r w:rsidRPr="00212F0D">
        <w:t xml:space="preserve"> Mobile IASQ evaluation based on 4G mobile networks coverage calculation</w:t>
      </w:r>
      <w:r w:rsidR="000E5BFC" w:rsidRPr="00212F0D">
        <w:t>s</w:t>
      </w:r>
      <w:r w:rsidRPr="00212F0D">
        <w:t>.</w:t>
      </w:r>
    </w:p>
    <w:p w14:paraId="6837E2DF" w14:textId="7F351C78" w:rsidR="007471EA" w:rsidRPr="00212F0D" w:rsidRDefault="007471EA" w:rsidP="007471EA">
      <w:r w:rsidRPr="00212F0D">
        <w:t>Chapter 7 provides the conclusions of the Report.</w:t>
      </w:r>
    </w:p>
    <w:bookmarkEnd w:id="27"/>
    <w:p w14:paraId="04BC5292" w14:textId="77777777" w:rsidR="00FC201F" w:rsidRPr="00212F0D" w:rsidRDefault="00FC201F" w:rsidP="00FC201F"/>
    <w:p w14:paraId="47B86901" w14:textId="7B8D256C" w:rsidR="00FC201F" w:rsidRPr="00212F0D" w:rsidRDefault="00EA5F80" w:rsidP="00EA5F80">
      <w:pPr>
        <w:pStyle w:val="Heading1"/>
        <w:rPr>
          <w:lang w:val="en-GB"/>
        </w:rPr>
      </w:pPr>
      <w:bookmarkStart w:id="28" w:name="_Toc25668881"/>
      <w:r w:rsidRPr="00212F0D">
        <w:rPr>
          <w:lang w:val="en-GB"/>
        </w:rPr>
        <w:lastRenderedPageBreak/>
        <w:t>Topic description and policy objectives</w:t>
      </w:r>
      <w:bookmarkEnd w:id="28"/>
    </w:p>
    <w:p w14:paraId="08A12D86" w14:textId="0DF3D8CC" w:rsidR="00FC201F" w:rsidRPr="00212F0D" w:rsidRDefault="00C53D66" w:rsidP="00FC201F">
      <w:r w:rsidRPr="00212F0D">
        <w:t>M</w:t>
      </w:r>
      <w:r w:rsidR="00200F26" w:rsidRPr="00212F0D">
        <w:t>obile IAS technologies deployment and use</w:t>
      </w:r>
      <w:r w:rsidR="000E5BFC" w:rsidRPr="00212F0D">
        <w:t>,</w:t>
      </w:r>
      <w:r w:rsidR="00200F26" w:rsidRPr="00212F0D">
        <w:t xml:space="preserve"> and further development of 5G microcel</w:t>
      </w:r>
      <w:r w:rsidR="000E5BFC" w:rsidRPr="00212F0D">
        <w:t>l</w:t>
      </w:r>
      <w:r w:rsidR="00200F26" w:rsidRPr="00212F0D">
        <w:t xml:space="preserve"> access technologies</w:t>
      </w:r>
      <w:r w:rsidR="000E5BFC" w:rsidRPr="00212F0D">
        <w:t>,</w:t>
      </w:r>
      <w:r w:rsidR="00200F26" w:rsidRPr="00212F0D">
        <w:t xml:space="preserve"> implies that such technologies are and will be widely used as broadband </w:t>
      </w:r>
      <w:r w:rsidR="008D4488" w:rsidRPr="00212F0D">
        <w:t>technologies. There</w:t>
      </w:r>
      <w:r w:rsidR="00FC201F" w:rsidRPr="00212F0D">
        <w:t xml:space="preserve"> is no doubt that end-user access to the Internet via </w:t>
      </w:r>
      <w:r w:rsidR="00B900B5" w:rsidRPr="00212F0D">
        <w:t xml:space="preserve">mobile </w:t>
      </w:r>
      <w:r w:rsidR="00FC201F" w:rsidRPr="00212F0D">
        <w:t xml:space="preserve">networks is </w:t>
      </w:r>
      <w:r w:rsidR="0072417B" w:rsidRPr="00212F0D">
        <w:t>becoming</w:t>
      </w:r>
      <w:r w:rsidR="00FC201F" w:rsidRPr="00212F0D">
        <w:t xml:space="preserve"> significant</w:t>
      </w:r>
      <w:r w:rsidR="0072417B" w:rsidRPr="00212F0D">
        <w:t>ly</w:t>
      </w:r>
      <w:r w:rsidR="00FC201F" w:rsidRPr="00212F0D">
        <w:t xml:space="preserve"> </w:t>
      </w:r>
      <w:r w:rsidR="00C964FF" w:rsidRPr="00212F0D">
        <w:t xml:space="preserve">important </w:t>
      </w:r>
      <w:r w:rsidR="0072417B" w:rsidRPr="00212F0D">
        <w:t>when compared to</w:t>
      </w:r>
      <w:r w:rsidR="00FC201F" w:rsidRPr="00212F0D">
        <w:t xml:space="preserve"> other </w:t>
      </w:r>
      <w:r w:rsidR="0072417B" w:rsidRPr="00212F0D">
        <w:t>Internet access methods.</w:t>
      </w:r>
    </w:p>
    <w:p w14:paraId="2A5C1F35" w14:textId="7A743EA6" w:rsidR="00FC201F" w:rsidRPr="00212F0D" w:rsidRDefault="0072417B" w:rsidP="00FC201F">
      <w:r w:rsidRPr="00212F0D">
        <w:t>In the preambles to</w:t>
      </w:r>
      <w:r w:rsidR="00FC201F" w:rsidRPr="00212F0D">
        <w:t xml:space="preserve"> EU Regulation 2015/2120</w:t>
      </w:r>
      <w:r w:rsidR="0061465D" w:rsidRPr="00212F0D">
        <w:t xml:space="preserve"> </w:t>
      </w:r>
      <w:r w:rsidR="0061465D" w:rsidRPr="00212F0D">
        <w:fldChar w:fldCharType="begin"/>
      </w:r>
      <w:r w:rsidR="0061465D" w:rsidRPr="00212F0D">
        <w:instrText xml:space="preserve"> REF _Ref22041606 \r \h </w:instrText>
      </w:r>
      <w:r w:rsidR="0061465D" w:rsidRPr="00212F0D">
        <w:fldChar w:fldCharType="separate"/>
      </w:r>
      <w:r w:rsidR="00811CBF" w:rsidRPr="00212F0D">
        <w:t>[2]</w:t>
      </w:r>
      <w:r w:rsidR="0061465D" w:rsidRPr="00212F0D">
        <w:fldChar w:fldCharType="end"/>
      </w:r>
      <w:r w:rsidR="00FC201F" w:rsidRPr="00212F0D">
        <w:t xml:space="preserve"> and </w:t>
      </w:r>
      <w:bookmarkStart w:id="29" w:name="_Hlk22041821"/>
      <w:r w:rsidR="00FC201F" w:rsidRPr="00212F0D">
        <w:t>Directive (EU) 2018/1972</w:t>
      </w:r>
      <w:r w:rsidR="0061465D" w:rsidRPr="00212F0D">
        <w:t xml:space="preserve"> </w:t>
      </w:r>
      <w:bookmarkEnd w:id="29"/>
      <w:r w:rsidR="0061465D" w:rsidRPr="00212F0D">
        <w:fldChar w:fldCharType="begin"/>
      </w:r>
      <w:r w:rsidR="0061465D" w:rsidRPr="00212F0D">
        <w:instrText xml:space="preserve"> REF _Ref22041756 \r \h </w:instrText>
      </w:r>
      <w:r w:rsidR="0061465D" w:rsidRPr="00212F0D">
        <w:fldChar w:fldCharType="separate"/>
      </w:r>
      <w:r w:rsidR="00811CBF" w:rsidRPr="00212F0D">
        <w:t>[3]</w:t>
      </w:r>
      <w:r w:rsidR="0061465D" w:rsidRPr="00212F0D">
        <w:fldChar w:fldCharType="end"/>
      </w:r>
      <w:r w:rsidR="00FC201F" w:rsidRPr="00212F0D">
        <w:t xml:space="preserve"> </w:t>
      </w:r>
      <w:r w:rsidRPr="00212F0D">
        <w:t>the</w:t>
      </w:r>
      <w:r w:rsidR="00FC201F" w:rsidRPr="00212F0D">
        <w:t xml:space="preserve"> importance of adequate IAS for</w:t>
      </w:r>
      <w:r w:rsidR="000E5BFC" w:rsidRPr="00212F0D">
        <w:t xml:space="preserve"> growth of the</w:t>
      </w:r>
      <w:r w:rsidR="00FC201F" w:rsidRPr="00212F0D">
        <w:t xml:space="preserve"> digital econom</w:t>
      </w:r>
      <w:r w:rsidR="00AE1BB9" w:rsidRPr="00212F0D">
        <w:t>y</w:t>
      </w:r>
      <w:r w:rsidR="00FC201F" w:rsidRPr="00212F0D">
        <w:t xml:space="preserve"> </w:t>
      </w:r>
      <w:r w:rsidRPr="00212F0D">
        <w:t xml:space="preserve">is emphasised </w:t>
      </w:r>
      <w:r w:rsidR="00FC201F" w:rsidRPr="00212F0D">
        <w:t xml:space="preserve">and </w:t>
      </w:r>
      <w:r w:rsidRPr="00212F0D">
        <w:t xml:space="preserve">the </w:t>
      </w:r>
      <w:r w:rsidR="00FC201F" w:rsidRPr="00212F0D">
        <w:t xml:space="preserve">relevant </w:t>
      </w:r>
      <w:r w:rsidR="0061465D" w:rsidRPr="00212F0D">
        <w:t>articles</w:t>
      </w:r>
      <w:r w:rsidR="00FC201F" w:rsidRPr="00212F0D">
        <w:t xml:space="preserve"> set</w:t>
      </w:r>
      <w:r w:rsidRPr="00212F0D">
        <w:t xml:space="preserve"> out</w:t>
      </w:r>
      <w:r w:rsidR="00FC201F" w:rsidRPr="00212F0D">
        <w:t xml:space="preserve"> requirement</w:t>
      </w:r>
      <w:r w:rsidRPr="00212F0D">
        <w:t>s</w:t>
      </w:r>
      <w:r w:rsidR="00FC201F" w:rsidRPr="00212F0D">
        <w:t xml:space="preserve"> for </w:t>
      </w:r>
      <w:r w:rsidRPr="00212F0D">
        <w:t xml:space="preserve">the </w:t>
      </w:r>
      <w:r w:rsidR="00FC201F" w:rsidRPr="00212F0D">
        <w:t xml:space="preserve">provision of information </w:t>
      </w:r>
      <w:r w:rsidRPr="00212F0D">
        <w:t xml:space="preserve">on </w:t>
      </w:r>
      <w:r w:rsidR="00FC201F" w:rsidRPr="00212F0D">
        <w:t>IAS</w:t>
      </w:r>
      <w:r w:rsidRPr="00212F0D">
        <w:t>Q</w:t>
      </w:r>
      <w:r w:rsidR="00FC201F" w:rsidRPr="00212F0D">
        <w:t xml:space="preserve">. </w:t>
      </w:r>
      <w:r w:rsidRPr="00212F0D">
        <w:t>Art</w:t>
      </w:r>
      <w:r w:rsidR="00E14723" w:rsidRPr="00212F0D">
        <w:t>i</w:t>
      </w:r>
      <w:r w:rsidRPr="00212F0D">
        <w:t xml:space="preserve">cle 4 of </w:t>
      </w:r>
      <w:r w:rsidR="00FC201F" w:rsidRPr="00212F0D">
        <w:t>EU Regulation 2015/2120 sets</w:t>
      </w:r>
      <w:r w:rsidRPr="00212F0D">
        <w:t xml:space="preserve"> </w:t>
      </w:r>
      <w:r w:rsidR="00E14723" w:rsidRPr="00212F0D">
        <w:t>out</w:t>
      </w:r>
      <w:r w:rsidR="00FC201F" w:rsidRPr="00212F0D">
        <w:t xml:space="preserve"> requirements for ISPs</w:t>
      </w:r>
      <w:r w:rsidRPr="00212F0D">
        <w:t xml:space="preserve"> </w:t>
      </w:r>
      <w:r w:rsidR="00E14723" w:rsidRPr="00212F0D">
        <w:t>to provide</w:t>
      </w:r>
      <w:r w:rsidR="00FC201F" w:rsidRPr="00212F0D">
        <w:t xml:space="preserve"> information </w:t>
      </w:r>
      <w:r w:rsidRPr="00212F0D">
        <w:t>on</w:t>
      </w:r>
      <w:r w:rsidR="00FC201F" w:rsidRPr="00212F0D">
        <w:t xml:space="preserve"> IAS</w:t>
      </w:r>
      <w:r w:rsidR="00E14723" w:rsidRPr="00212F0D">
        <w:t>Q.</w:t>
      </w:r>
      <w:r w:rsidR="00FC201F" w:rsidRPr="00212F0D">
        <w:t xml:space="preserve"> </w:t>
      </w:r>
    </w:p>
    <w:p w14:paraId="2B261091" w14:textId="589E8DEC" w:rsidR="00FC201F" w:rsidRPr="00212F0D" w:rsidRDefault="006F36F4" w:rsidP="00FC201F">
      <w:r w:rsidRPr="00212F0D">
        <w:t>In particular</w:t>
      </w:r>
      <w:r w:rsidR="005136D5" w:rsidRPr="00212F0D">
        <w:t>,</w:t>
      </w:r>
      <w:r w:rsidRPr="00212F0D">
        <w:t xml:space="preserve"> </w:t>
      </w:r>
      <w:r w:rsidR="002258C8" w:rsidRPr="00212F0D">
        <w:t>p</w:t>
      </w:r>
      <w:r w:rsidR="00FC201F" w:rsidRPr="00212F0D">
        <w:t xml:space="preserve">roviders of </w:t>
      </w:r>
      <w:r w:rsidR="000E5BFC" w:rsidRPr="00212F0D">
        <w:t>Mobile IAS</w:t>
      </w:r>
      <w:r w:rsidR="00FC201F" w:rsidRPr="00212F0D">
        <w:t xml:space="preserve"> shall ensure that any contract which includes </w:t>
      </w:r>
      <w:r w:rsidR="000E5BFC" w:rsidRPr="00212F0D">
        <w:t>IAS</w:t>
      </w:r>
      <w:r w:rsidR="00FC201F" w:rsidRPr="00212F0D">
        <w:t xml:space="preserve"> specifies </w:t>
      </w:r>
      <w:r w:rsidR="00FC201F" w:rsidRPr="00212F0D">
        <w:rPr>
          <w:rStyle w:val="Emphasis"/>
        </w:rPr>
        <w:t>inter-alia</w:t>
      </w:r>
      <w:r w:rsidR="00FC201F" w:rsidRPr="00212F0D">
        <w:t xml:space="preserve"> the following:</w:t>
      </w:r>
    </w:p>
    <w:p w14:paraId="6E565C1F" w14:textId="1DC36D62" w:rsidR="00FC201F" w:rsidRPr="00212F0D" w:rsidRDefault="00E14723" w:rsidP="00FC201F">
      <w:pPr>
        <w:rPr>
          <w:rStyle w:val="Emphasis"/>
        </w:rPr>
      </w:pPr>
      <w:r w:rsidRPr="00212F0D">
        <w:rPr>
          <w:rStyle w:val="Emphasis"/>
        </w:rPr>
        <w:t>"</w:t>
      </w:r>
      <w:r w:rsidR="00FC201F" w:rsidRPr="00212F0D">
        <w:rPr>
          <w:rStyle w:val="Emphasis"/>
        </w:rPr>
        <w:t xml:space="preserve">a clear and comprehensible explanation as to how any volume limitation, speed and other quality of service parameters may in practice have an impact on </w:t>
      </w:r>
      <w:r w:rsidR="00B8680C" w:rsidRPr="00212F0D">
        <w:rPr>
          <w:rStyle w:val="Emphasis"/>
        </w:rPr>
        <w:t>I</w:t>
      </w:r>
      <w:r w:rsidR="00FC201F" w:rsidRPr="00212F0D">
        <w:rPr>
          <w:rStyle w:val="Emphasis"/>
        </w:rPr>
        <w:t>nternet access services, and in particular on the use of content, applications and services;</w:t>
      </w:r>
    </w:p>
    <w:p w14:paraId="0218FC1D" w14:textId="2ACE8E37" w:rsidR="00FC201F" w:rsidRPr="00212F0D" w:rsidRDefault="00FC201F" w:rsidP="00FC201F">
      <w:pPr>
        <w:rPr>
          <w:rStyle w:val="Emphasis"/>
        </w:rPr>
      </w:pPr>
      <w:r w:rsidRPr="00212F0D">
        <w:rPr>
          <w:rStyle w:val="Emphasis"/>
        </w:rPr>
        <w:t xml:space="preserve">a clear and comprehensible explanation of the estimated maximum and advertised download and upload speed of the </w:t>
      </w:r>
      <w:r w:rsidR="00AE1BB9" w:rsidRPr="00212F0D">
        <w:rPr>
          <w:rStyle w:val="Emphasis"/>
        </w:rPr>
        <w:t>I</w:t>
      </w:r>
      <w:r w:rsidRPr="00212F0D">
        <w:rPr>
          <w:rStyle w:val="Emphasis"/>
        </w:rPr>
        <w:t>nternet access services on mobile networks, and how significant deviations from the respective advertised download and upload speeds could impact the exercise of the end-users’ rights</w:t>
      </w:r>
      <w:r w:rsidR="00E14723" w:rsidRPr="00212F0D">
        <w:rPr>
          <w:rStyle w:val="Emphasis"/>
        </w:rPr>
        <w:t>"</w:t>
      </w:r>
      <w:r w:rsidRPr="00212F0D">
        <w:rPr>
          <w:rStyle w:val="Emphasis"/>
        </w:rPr>
        <w:t>.</w:t>
      </w:r>
    </w:p>
    <w:p w14:paraId="6BCCA79F" w14:textId="5E422092" w:rsidR="0010221D" w:rsidRPr="00212F0D" w:rsidRDefault="009914A7" w:rsidP="001F7F55">
      <w:r w:rsidRPr="00212F0D">
        <w:t xml:space="preserve">Providers of </w:t>
      </w:r>
      <w:r w:rsidR="000E5BFC" w:rsidRPr="00212F0D">
        <w:t xml:space="preserve">Mobile IAS are also required to </w:t>
      </w:r>
      <w:r w:rsidRPr="00212F0D">
        <w:t xml:space="preserve">publish </w:t>
      </w:r>
      <w:r w:rsidR="000E5BFC" w:rsidRPr="00212F0D">
        <w:t xml:space="preserve">the </w:t>
      </w:r>
      <w:r w:rsidR="00B4064D" w:rsidRPr="00212F0D">
        <w:t>above</w:t>
      </w:r>
      <w:r w:rsidR="000E5BFC" w:rsidRPr="00212F0D">
        <w:t>mentioned</w:t>
      </w:r>
      <w:r w:rsidRPr="00212F0D">
        <w:t xml:space="preserve"> information</w:t>
      </w:r>
      <w:r w:rsidR="00B4064D" w:rsidRPr="00212F0D">
        <w:t>.</w:t>
      </w:r>
    </w:p>
    <w:p w14:paraId="138C98EA" w14:textId="1B18DE74" w:rsidR="00FC201F" w:rsidRPr="00212F0D" w:rsidRDefault="000269EF" w:rsidP="00FC201F">
      <w:r w:rsidRPr="00212F0D">
        <w:t xml:space="preserve">Article 5 of Regulation (EU) 2015/2120 obliges EU Member State NRAs, or other competent authorities </w:t>
      </w:r>
      <w:r w:rsidR="00FC201F" w:rsidRPr="00212F0D">
        <w:t>to closely monitor and ensure compliance with Article 4 including monitoring of general IASQ.</w:t>
      </w:r>
    </w:p>
    <w:p w14:paraId="13D2FB37" w14:textId="4F250D97" w:rsidR="00FC201F" w:rsidRPr="00212F0D" w:rsidRDefault="00E14723" w:rsidP="00FC201F">
      <w:r w:rsidRPr="00212F0D">
        <w:t xml:space="preserve">Article 22 of </w:t>
      </w:r>
      <w:r w:rsidR="0061465D" w:rsidRPr="00212F0D">
        <w:t xml:space="preserve">Directive (EU) 2018/1972 </w:t>
      </w:r>
      <w:r w:rsidR="00FC201F" w:rsidRPr="00212F0D">
        <w:t>requires NRAs and/or other competent authorities</w:t>
      </w:r>
      <w:r w:rsidRPr="00212F0D">
        <w:t xml:space="preserve"> to</w:t>
      </w:r>
      <w:r w:rsidR="00FC201F" w:rsidRPr="00212F0D">
        <w:t xml:space="preserve"> conduct a geographical survey of the reach of electronic communications networks capable of delivering broadband. </w:t>
      </w:r>
      <w:r w:rsidRPr="00212F0D">
        <w:t xml:space="preserve">Articles 84-86 of </w:t>
      </w:r>
      <w:r w:rsidR="0061465D" w:rsidRPr="00212F0D">
        <w:t xml:space="preserve">Directive (EU) 2018/1972 </w:t>
      </w:r>
      <w:r w:rsidR="00461147" w:rsidRPr="00212F0D">
        <w:t>specifies</w:t>
      </w:r>
      <w:r w:rsidR="00FC201F" w:rsidRPr="00212F0D">
        <w:t xml:space="preserve"> rights and obligations related to quality, availability and affordability of </w:t>
      </w:r>
      <w:r w:rsidR="007E7027" w:rsidRPr="00212F0D">
        <w:t>IAS</w:t>
      </w:r>
      <w:r w:rsidR="00461147" w:rsidRPr="00212F0D">
        <w:t>.</w:t>
      </w:r>
    </w:p>
    <w:p w14:paraId="1FFC2BEC" w14:textId="32B2D7F4" w:rsidR="00FC201F" w:rsidRPr="00212F0D" w:rsidRDefault="00FC201F" w:rsidP="00FC201F">
      <w:r w:rsidRPr="00212F0D">
        <w:t xml:space="preserve">Therefore, CEPT countries have been </w:t>
      </w:r>
      <w:r w:rsidR="000E5BFC" w:rsidRPr="00212F0D">
        <w:t>measuring and evaluating Mobile IASQ</w:t>
      </w:r>
      <w:r w:rsidRPr="00212F0D">
        <w:t xml:space="preserve"> using their own approaches. </w:t>
      </w:r>
      <w:r w:rsidR="000E5BFC" w:rsidRPr="00212F0D">
        <w:t xml:space="preserve">As a result of the availability of various </w:t>
      </w:r>
      <w:r w:rsidRPr="00212F0D">
        <w:t xml:space="preserve">deliverables </w:t>
      </w:r>
      <w:r w:rsidR="000E5BFC" w:rsidRPr="00212F0D">
        <w:t>from</w:t>
      </w:r>
      <w:r w:rsidRPr="00212F0D">
        <w:t xml:space="preserve"> international and European standardisation organisation</w:t>
      </w:r>
      <w:r w:rsidR="000E5BFC" w:rsidRPr="00212F0D">
        <w:t>s,</w:t>
      </w:r>
      <w:r w:rsidRPr="00212F0D">
        <w:t xml:space="preserve"> these approaches are often similar but </w:t>
      </w:r>
      <w:r w:rsidR="000E5BFC" w:rsidRPr="00212F0D">
        <w:t xml:space="preserve">do </w:t>
      </w:r>
      <w:r w:rsidRPr="00212F0D">
        <w:t xml:space="preserve">differ from country to country. </w:t>
      </w:r>
    </w:p>
    <w:p w14:paraId="248034E9" w14:textId="77777777" w:rsidR="00FC201F" w:rsidRPr="00212F0D" w:rsidRDefault="00FC201F" w:rsidP="00FC201F"/>
    <w:p w14:paraId="657A98BF" w14:textId="77777777" w:rsidR="00FC201F" w:rsidRPr="00212F0D" w:rsidRDefault="00FC201F" w:rsidP="00FC201F"/>
    <w:p w14:paraId="2B42C9E1" w14:textId="79305C01" w:rsidR="00FC201F" w:rsidRPr="00212F0D" w:rsidRDefault="00EA5F80" w:rsidP="007471EA">
      <w:pPr>
        <w:pStyle w:val="Heading1"/>
        <w:rPr>
          <w:lang w:val="en-GB"/>
        </w:rPr>
      </w:pPr>
      <w:bookmarkStart w:id="30" w:name="_Toc25668882"/>
      <w:r w:rsidRPr="00212F0D">
        <w:rPr>
          <w:lang w:val="en-GB"/>
        </w:rPr>
        <w:lastRenderedPageBreak/>
        <w:t xml:space="preserve">Definition of parameters for </w:t>
      </w:r>
      <w:r w:rsidR="000E5BFC" w:rsidRPr="00212F0D">
        <w:rPr>
          <w:lang w:val="en-GB"/>
        </w:rPr>
        <w:t>Mobile IASQ</w:t>
      </w:r>
      <w:bookmarkEnd w:id="30"/>
    </w:p>
    <w:p w14:paraId="3C478532" w14:textId="557AC36F" w:rsidR="00DE46D8" w:rsidRPr="00212F0D" w:rsidRDefault="00DE46D8" w:rsidP="00DE46D8">
      <w:pPr>
        <w:pStyle w:val="Heading2"/>
        <w:rPr>
          <w:lang w:val="en-GB"/>
        </w:rPr>
      </w:pPr>
      <w:bookmarkStart w:id="31" w:name="_Toc19694086"/>
      <w:bookmarkStart w:id="32" w:name="_Toc25668883"/>
      <w:r w:rsidRPr="00212F0D">
        <w:rPr>
          <w:lang w:val="en-GB"/>
        </w:rPr>
        <w:t>Definitions included in ECC Report 195</w:t>
      </w:r>
      <w:bookmarkEnd w:id="31"/>
      <w:bookmarkEnd w:id="32"/>
    </w:p>
    <w:p w14:paraId="1ECD9B72" w14:textId="51F3868A" w:rsidR="00DE46D8" w:rsidRPr="00212F0D" w:rsidRDefault="00DE46D8" w:rsidP="00DE46D8">
      <w:r w:rsidRPr="00212F0D">
        <w:t>Definitions of QoS parameters, which could be considered for IAS, are included in ECC Report 195</w:t>
      </w:r>
      <w:r w:rsidR="001A3219" w:rsidRPr="00212F0D">
        <w:t xml:space="preserve"> </w:t>
      </w:r>
      <w:r w:rsidR="0061465D" w:rsidRPr="00212F0D">
        <w:fldChar w:fldCharType="begin"/>
      </w:r>
      <w:r w:rsidR="0061465D" w:rsidRPr="00212F0D">
        <w:instrText xml:space="preserve"> REF _Ref22041883 \r \h </w:instrText>
      </w:r>
      <w:r w:rsidR="0061465D" w:rsidRPr="00212F0D">
        <w:fldChar w:fldCharType="separate"/>
      </w:r>
      <w:r w:rsidR="00811CBF" w:rsidRPr="00212F0D">
        <w:t>[4]</w:t>
      </w:r>
      <w:r w:rsidR="0061465D" w:rsidRPr="00212F0D">
        <w:fldChar w:fldCharType="end"/>
      </w:r>
      <w:r w:rsidRPr="00212F0D">
        <w:t xml:space="preserve"> ETSI and ITU deliverables, namely ETSI EG 202 057, ETSI TS 102 250, ETSI EG 203 165, ETSI EG 202 765, ITU-T Recommendations Y.1540 and Y.1541, Y.1545.1 establish and define a number of user</w:t>
      </w:r>
      <w:r w:rsidR="001A3219" w:rsidRPr="00212F0D">
        <w:t>-</w:t>
      </w:r>
      <w:r w:rsidRPr="00212F0D">
        <w:t>related QoS parameters</w:t>
      </w:r>
      <w:r w:rsidR="0061465D" w:rsidRPr="00212F0D">
        <w:t xml:space="preserve"> which are described and referenced in ECC Report 195</w:t>
      </w:r>
      <w:r w:rsidRPr="00212F0D">
        <w:t>.</w:t>
      </w:r>
    </w:p>
    <w:p w14:paraId="50D11471" w14:textId="2FB4CF12" w:rsidR="00DE46D8" w:rsidRPr="00212F0D" w:rsidRDefault="00DE46D8" w:rsidP="00DE46D8">
      <w:pPr>
        <w:pStyle w:val="Heading2"/>
        <w:rPr>
          <w:lang w:val="en-GB"/>
        </w:rPr>
      </w:pPr>
      <w:bookmarkStart w:id="33" w:name="_Toc19694087"/>
      <w:bookmarkStart w:id="34" w:name="_Toc25668884"/>
      <w:r w:rsidRPr="00212F0D">
        <w:rPr>
          <w:lang w:val="en-GB"/>
        </w:rPr>
        <w:t>Definitions based on BEREC Guidelines</w:t>
      </w:r>
      <w:bookmarkEnd w:id="33"/>
      <w:bookmarkEnd w:id="34"/>
    </w:p>
    <w:p w14:paraId="000A1D74" w14:textId="0DAEB612" w:rsidR="001A3219" w:rsidRPr="00212F0D" w:rsidRDefault="00041569" w:rsidP="001A3219">
      <w:r w:rsidRPr="00212F0D">
        <w:t>BEREC’s Guidelines on the Implementation by National Regulators of</w:t>
      </w:r>
      <w:r w:rsidR="0079603C" w:rsidRPr="00212F0D">
        <w:t xml:space="preserve"> European Net Neutrality Rules </w:t>
      </w:r>
      <w:r w:rsidR="0079603C" w:rsidRPr="00212F0D">
        <w:fldChar w:fldCharType="begin"/>
      </w:r>
      <w:r w:rsidR="0079603C" w:rsidRPr="00212F0D">
        <w:instrText xml:space="preserve"> REF _Ref20747651 \r \h </w:instrText>
      </w:r>
      <w:r w:rsidR="0079603C" w:rsidRPr="00212F0D">
        <w:fldChar w:fldCharType="separate"/>
      </w:r>
      <w:r w:rsidR="00811CBF" w:rsidRPr="00212F0D">
        <w:t>[5]</w:t>
      </w:r>
      <w:r w:rsidR="0079603C" w:rsidRPr="00212F0D">
        <w:fldChar w:fldCharType="end"/>
      </w:r>
      <w:r w:rsidR="0079603C" w:rsidRPr="00212F0D">
        <w:t xml:space="preserve"> </w:t>
      </w:r>
      <w:r w:rsidR="00E90012" w:rsidRPr="00212F0D">
        <w:t>specifies the speeds of an IAS in mobile networks that need to be provided.</w:t>
      </w:r>
    </w:p>
    <w:p w14:paraId="1F189BEC" w14:textId="3FDBC1C5" w:rsidR="00DE46D8" w:rsidRPr="00212F0D" w:rsidRDefault="00DE46D8" w:rsidP="00DE46D8">
      <w:pPr>
        <w:pStyle w:val="Heading3"/>
        <w:rPr>
          <w:lang w:val="en-GB"/>
        </w:rPr>
      </w:pPr>
      <w:bookmarkStart w:id="35" w:name="_Toc25668885"/>
      <w:r w:rsidRPr="00212F0D">
        <w:rPr>
          <w:lang w:val="en-GB"/>
        </w:rPr>
        <w:t>Estimated maximum speed</w:t>
      </w:r>
      <w:bookmarkEnd w:id="35"/>
    </w:p>
    <w:p w14:paraId="0E2269BB" w14:textId="51CDB194" w:rsidR="00DE46D8" w:rsidRPr="00212F0D" w:rsidRDefault="00DE46D8" w:rsidP="00DE46D8">
      <w:r w:rsidRPr="00212F0D">
        <w:t xml:space="preserve">The estimated maximum speed for a </w:t>
      </w:r>
      <w:r w:rsidR="000E5BFC" w:rsidRPr="00212F0D">
        <w:t>M</w:t>
      </w:r>
      <w:r w:rsidRPr="00212F0D">
        <w:t xml:space="preserve">obile IAS should be specified so that the </w:t>
      </w:r>
      <w:r w:rsidR="00811CBF" w:rsidRPr="00212F0D">
        <w:t>end user</w:t>
      </w:r>
      <w:r w:rsidRPr="00212F0D">
        <w:t xml:space="preserve"> can understand the realistically achievable maximum speed for their subscription in different locations </w:t>
      </w:r>
      <w:r w:rsidR="00AE1BB9" w:rsidRPr="00212F0D">
        <w:t>under</w:t>
      </w:r>
      <w:r w:rsidRPr="00212F0D">
        <w:t xml:space="preserve"> realistic usage conditions. The estimated maximum speed could be specified separately for different network technologies that affect the maximum speed available for an </w:t>
      </w:r>
      <w:r w:rsidR="00811CBF" w:rsidRPr="00212F0D">
        <w:t>end user</w:t>
      </w:r>
      <w:r w:rsidRPr="00212F0D">
        <w:t xml:space="preserve">. </w:t>
      </w:r>
      <w:r w:rsidR="00811CBF" w:rsidRPr="00212F0D">
        <w:t>End user</w:t>
      </w:r>
      <w:r w:rsidRPr="00212F0D">
        <w:t xml:space="preserve">s should be able to understand that they may not be able to reach the maximum speed if their mobile terminal does not support the speed. Estimated maximum download and upload speeds could be made available in a geographical manner providing </w:t>
      </w:r>
      <w:r w:rsidR="000E5BFC" w:rsidRPr="00212F0D">
        <w:t xml:space="preserve">Mobile </w:t>
      </w:r>
      <w:r w:rsidRPr="00212F0D">
        <w:t>IAS coverage maps with estimated/measured speed values of network coverage in all locations.</w:t>
      </w:r>
    </w:p>
    <w:p w14:paraId="593EE680" w14:textId="104316B5" w:rsidR="00DE46D8" w:rsidRPr="00212F0D" w:rsidRDefault="00DE46D8" w:rsidP="00DE46D8">
      <w:pPr>
        <w:pStyle w:val="Heading3"/>
        <w:rPr>
          <w:lang w:val="en-GB"/>
        </w:rPr>
      </w:pPr>
      <w:bookmarkStart w:id="36" w:name="_Toc25668886"/>
      <w:r w:rsidRPr="00212F0D">
        <w:rPr>
          <w:lang w:val="en-GB"/>
        </w:rPr>
        <w:t>Advertised speed</w:t>
      </w:r>
      <w:bookmarkEnd w:id="36"/>
    </w:p>
    <w:p w14:paraId="5D1DA5D9" w14:textId="00A2E99B" w:rsidR="00DE46D8" w:rsidRPr="00212F0D" w:rsidRDefault="00DE46D8" w:rsidP="00DE46D8">
      <w:r w:rsidRPr="00212F0D">
        <w:t xml:space="preserve">The advertised speed for a </w:t>
      </w:r>
      <w:r w:rsidR="000E5BFC" w:rsidRPr="00212F0D">
        <w:t xml:space="preserve">Mobile </w:t>
      </w:r>
      <w:r w:rsidRPr="00212F0D">
        <w:t xml:space="preserve">IAS offer should reflect the speed which the ISP is realistically able to deliver to </w:t>
      </w:r>
      <w:r w:rsidR="00811CBF" w:rsidRPr="00212F0D">
        <w:t>end user</w:t>
      </w:r>
      <w:r w:rsidRPr="00212F0D">
        <w:t xml:space="preserve">s. Although the transparency requirements regarding IAS speed are less detailed for </w:t>
      </w:r>
      <w:r w:rsidR="000E5BFC" w:rsidRPr="00212F0D">
        <w:t xml:space="preserve">Mobile </w:t>
      </w:r>
      <w:r w:rsidRPr="00212F0D">
        <w:t xml:space="preserve">IAS than for </w:t>
      </w:r>
      <w:r w:rsidR="000E5BFC" w:rsidRPr="00212F0D">
        <w:t xml:space="preserve">Fixed </w:t>
      </w:r>
      <w:r w:rsidRPr="00212F0D">
        <w:t xml:space="preserve">IAS, the advertised speed should enable </w:t>
      </w:r>
      <w:r w:rsidR="00811CBF" w:rsidRPr="00212F0D">
        <w:t>end user</w:t>
      </w:r>
      <w:r w:rsidRPr="00212F0D">
        <w:t xml:space="preserve">s to make informed choices, for example, so they are able to evaluate the value of the advertised speed vis-à-vis the actual performance of the IAS. Significant factors that limit the speeds achieved by </w:t>
      </w:r>
      <w:r w:rsidR="00811CBF" w:rsidRPr="00212F0D">
        <w:t>end user</w:t>
      </w:r>
      <w:r w:rsidRPr="00212F0D">
        <w:t xml:space="preserve">s should be specified. NRAs could set requirements in accordance with Article 5(1) </w:t>
      </w:r>
      <w:r w:rsidR="0079603C" w:rsidRPr="00212F0D">
        <w:t xml:space="preserve">in </w:t>
      </w:r>
      <w:r w:rsidR="00AE1BB9" w:rsidRPr="00212F0D">
        <w:t>R</w:t>
      </w:r>
      <w:r w:rsidRPr="00212F0D">
        <w:t>egulation (EU) 2015/2120 on how speeds defined in the contract relate to advertised speeds, for example that the advertised speed for an IAS as specified in a contract should not exceed the estimated maximum speed as defined in the same contract.</w:t>
      </w:r>
    </w:p>
    <w:p w14:paraId="55705E82" w14:textId="77777777" w:rsidR="00FC201F" w:rsidRPr="00212F0D" w:rsidRDefault="00FC201F" w:rsidP="00FC201F"/>
    <w:p w14:paraId="52E6718D" w14:textId="079D3DE8" w:rsidR="00CA4ECF" w:rsidRPr="00212F0D" w:rsidRDefault="00EA5F80" w:rsidP="007471EA">
      <w:pPr>
        <w:pStyle w:val="Heading1"/>
        <w:rPr>
          <w:lang w:val="en-GB"/>
        </w:rPr>
      </w:pPr>
      <w:bookmarkStart w:id="37" w:name="_Toc25668887"/>
      <w:r w:rsidRPr="00212F0D">
        <w:rPr>
          <w:lang w:val="en-GB"/>
        </w:rPr>
        <w:lastRenderedPageBreak/>
        <w:t>Approaches in CEPT Countries regarding Mobile IASQ measurements and evaluation</w:t>
      </w:r>
      <w:bookmarkEnd w:id="37"/>
    </w:p>
    <w:p w14:paraId="6D9EFD45" w14:textId="6C54DD21" w:rsidR="00CA4ECF" w:rsidRPr="00212F0D" w:rsidRDefault="00CA4ECF" w:rsidP="00CA4ECF">
      <w:r w:rsidRPr="00212F0D">
        <w:t>This chapter is based on a summary of the responses to a questionnaire to CEPT administrations on the provision of comparable information on Mobile IASQ which was circulated from June until October 2018. Responses from 15 CEPT administrations were received.</w:t>
      </w:r>
      <w:r w:rsidR="00434D6D" w:rsidRPr="00212F0D">
        <w:t xml:space="preserve"> The full results of the questionnaire are available in Annex 1 of this Report.</w:t>
      </w:r>
    </w:p>
    <w:p w14:paraId="0767321C" w14:textId="69FFBEF1" w:rsidR="00CA4ECF" w:rsidRPr="00212F0D" w:rsidRDefault="00CA4ECF" w:rsidP="00CA4ECF">
      <w:pPr>
        <w:pStyle w:val="Heading2"/>
        <w:rPr>
          <w:lang w:val="en-GB"/>
        </w:rPr>
      </w:pPr>
      <w:bookmarkStart w:id="38" w:name="_Toc19694089"/>
      <w:bookmarkStart w:id="39" w:name="_Toc25668888"/>
      <w:r w:rsidRPr="00212F0D">
        <w:rPr>
          <w:lang w:val="en-GB"/>
        </w:rPr>
        <w:t>Responsibility and information for the monitoring of mobile IASQ</w:t>
      </w:r>
      <w:bookmarkEnd w:id="38"/>
      <w:bookmarkEnd w:id="39"/>
    </w:p>
    <w:p w14:paraId="1CFA2155" w14:textId="32D9D4DB" w:rsidR="00CA4ECF" w:rsidRPr="00212F0D" w:rsidRDefault="00CA4ECF" w:rsidP="00CA4ECF">
      <w:r w:rsidRPr="00212F0D">
        <w:t>13 from 15 respondents (87% of respondents) to the questionnaire stated that the NRA is responsible for the monitoring of Mobile IASQ in their respective countries</w:t>
      </w:r>
      <w:r w:rsidR="00840A36" w:rsidRPr="00212F0D">
        <w:t xml:space="preserve"> as shown in Figure 1 below:</w:t>
      </w:r>
    </w:p>
    <w:p w14:paraId="42DD8675" w14:textId="77777777" w:rsidR="00CA4ECF" w:rsidRPr="00212F0D" w:rsidRDefault="00CA4ECF" w:rsidP="00CA4ECF">
      <w:pPr>
        <w:pStyle w:val="ECCFiguregraphcentered"/>
        <w:rPr>
          <w:lang w:val="en-GB"/>
        </w:rPr>
      </w:pPr>
      <w:r w:rsidRPr="00212F0D">
        <w:rPr>
          <w:lang w:val="en-GB" w:eastAsia="en-US"/>
        </w:rPr>
        <w:drawing>
          <wp:inline distT="0" distB="0" distL="0" distR="0" wp14:anchorId="63A7F30A" wp14:editId="3D23A92A">
            <wp:extent cx="3439886" cy="2245162"/>
            <wp:effectExtent l="0" t="0" r="8255" b="3175"/>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9827" cy="2245124"/>
                    </a:xfrm>
                    <a:prstGeom prst="rect">
                      <a:avLst/>
                    </a:prstGeom>
                    <a:noFill/>
                    <a:ln>
                      <a:noFill/>
                    </a:ln>
                  </pic:spPr>
                </pic:pic>
              </a:graphicData>
            </a:graphic>
          </wp:inline>
        </w:drawing>
      </w:r>
    </w:p>
    <w:p w14:paraId="477C0268" w14:textId="497A9338" w:rsidR="00CA4ECF" w:rsidRPr="00212F0D" w:rsidRDefault="00CA4ECF" w:rsidP="00CA4ECF">
      <w:pPr>
        <w:pStyle w:val="Caption"/>
        <w:rPr>
          <w:lang w:val="en-GB"/>
        </w:rPr>
      </w:pPr>
      <w:bookmarkStart w:id="40" w:name="_Ref3813267"/>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1</w:t>
      </w:r>
      <w:r w:rsidR="0079151C" w:rsidRPr="00212F0D">
        <w:rPr>
          <w:lang w:val="en-GB"/>
        </w:rPr>
        <w:fldChar w:fldCharType="end"/>
      </w:r>
      <w:bookmarkEnd w:id="40"/>
      <w:r w:rsidRPr="00212F0D">
        <w:rPr>
          <w:lang w:val="en-GB"/>
        </w:rPr>
        <w:t xml:space="preserve">: Is NRA responsible for the monitoring of </w:t>
      </w:r>
      <w:r w:rsidR="00B8680C" w:rsidRPr="00212F0D">
        <w:rPr>
          <w:lang w:val="en-GB"/>
        </w:rPr>
        <w:t>Mobile IASQ</w:t>
      </w:r>
      <w:r w:rsidR="00840A36" w:rsidRPr="00212F0D">
        <w:rPr>
          <w:lang w:val="en-GB"/>
        </w:rPr>
        <w:t>?</w:t>
      </w:r>
    </w:p>
    <w:p w14:paraId="7B7529B1" w14:textId="2A5994D9" w:rsidR="00CA4ECF" w:rsidRPr="00212F0D" w:rsidRDefault="00840A36" w:rsidP="00CA4ECF">
      <w:r w:rsidRPr="00212F0D">
        <w:t>Figure 2 below shows that m</w:t>
      </w:r>
      <w:r w:rsidR="00CA4ECF" w:rsidRPr="00212F0D">
        <w:t>ore than half of the respondents answered that the Mobile IAS providers provide publicly available information about their Mobile IASQ beyond the information required by Regulation (EU) 2015/2120 (i.e. more than maximum and normally available speeds):</w:t>
      </w:r>
    </w:p>
    <w:p w14:paraId="58CD6A4E" w14:textId="77777777" w:rsidR="00CA4ECF" w:rsidRPr="00212F0D" w:rsidRDefault="00CA4ECF" w:rsidP="00CA4ECF">
      <w:pPr>
        <w:pStyle w:val="ECCFiguregraphcentered"/>
        <w:rPr>
          <w:lang w:val="en-GB"/>
        </w:rPr>
      </w:pPr>
      <w:r w:rsidRPr="00212F0D">
        <w:rPr>
          <w:lang w:val="en-GB" w:eastAsia="en-US"/>
        </w:rPr>
        <w:drawing>
          <wp:inline distT="0" distB="0" distL="0" distR="0" wp14:anchorId="1C1D84A1" wp14:editId="3375DC32">
            <wp:extent cx="3732738" cy="2436302"/>
            <wp:effectExtent l="0" t="0" r="1270" b="254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2674" cy="2436260"/>
                    </a:xfrm>
                    <a:prstGeom prst="rect">
                      <a:avLst/>
                    </a:prstGeom>
                    <a:noFill/>
                    <a:ln>
                      <a:noFill/>
                    </a:ln>
                  </pic:spPr>
                </pic:pic>
              </a:graphicData>
            </a:graphic>
          </wp:inline>
        </w:drawing>
      </w:r>
    </w:p>
    <w:p w14:paraId="5B7407AE" w14:textId="2B27A405" w:rsidR="00CA4ECF" w:rsidRPr="00212F0D" w:rsidRDefault="00CA4ECF" w:rsidP="00CA4ECF">
      <w:pPr>
        <w:pStyle w:val="Caption"/>
        <w:rPr>
          <w:lang w:val="en-GB"/>
        </w:rPr>
      </w:pPr>
      <w:bookmarkStart w:id="41" w:name="_Ref3813177"/>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2</w:t>
      </w:r>
      <w:r w:rsidR="0079151C" w:rsidRPr="00212F0D">
        <w:rPr>
          <w:lang w:val="en-GB"/>
        </w:rPr>
        <w:fldChar w:fldCharType="end"/>
      </w:r>
      <w:bookmarkEnd w:id="41"/>
      <w:r w:rsidRPr="00212F0D">
        <w:rPr>
          <w:lang w:val="en-GB"/>
        </w:rPr>
        <w:t>: Do mobile IAS providers provide publicly available information about their mobile IASQ beyond the information required by Regulation (EU) 2015/2120</w:t>
      </w:r>
      <w:r w:rsidR="00840A36" w:rsidRPr="00212F0D">
        <w:rPr>
          <w:lang w:val="en-GB"/>
        </w:rPr>
        <w:t>?</w:t>
      </w:r>
    </w:p>
    <w:p w14:paraId="160E52B8" w14:textId="0799661D" w:rsidR="00BA04C3" w:rsidRPr="00212F0D" w:rsidRDefault="00434D6D" w:rsidP="00CA4ECF">
      <w:r w:rsidRPr="00212F0D">
        <w:t>Over half</w:t>
      </w:r>
      <w:r w:rsidR="00CA4ECF" w:rsidRPr="00212F0D">
        <w:t xml:space="preserve"> of </w:t>
      </w:r>
      <w:r w:rsidRPr="00212F0D">
        <w:t xml:space="preserve">the </w:t>
      </w:r>
      <w:r w:rsidR="00CA4ECF" w:rsidRPr="00212F0D">
        <w:t xml:space="preserve">responses </w:t>
      </w:r>
      <w:r w:rsidRPr="00212F0D">
        <w:t xml:space="preserve">to this question demonstrate that </w:t>
      </w:r>
      <w:r w:rsidR="00CA4ECF" w:rsidRPr="00212F0D">
        <w:t xml:space="preserve">the basis for the provision of this additional information is </w:t>
      </w:r>
      <w:r w:rsidRPr="00212F0D">
        <w:t xml:space="preserve">either </w:t>
      </w:r>
      <w:r w:rsidR="00CA4ECF" w:rsidRPr="00212F0D">
        <w:t>voluntary</w:t>
      </w:r>
      <w:r w:rsidRPr="00212F0D">
        <w:t xml:space="preserve"> or required by national regulations.</w:t>
      </w:r>
      <w:r w:rsidR="00CA4ECF" w:rsidRPr="00212F0D">
        <w:t xml:space="preserve"> </w:t>
      </w:r>
      <w:r w:rsidR="00BA04C3" w:rsidRPr="00212F0D">
        <w:t>It should be noted that Regulation (EU) 2015/2120 does not apply to all CEPT countries, only EU and EEA Member States.</w:t>
      </w:r>
    </w:p>
    <w:p w14:paraId="6F0183C3" w14:textId="6E68177B" w:rsidR="00CA4ECF" w:rsidRPr="00212F0D" w:rsidRDefault="00CA4ECF" w:rsidP="00BA04C3">
      <w:pPr>
        <w:pStyle w:val="Heading2"/>
        <w:rPr>
          <w:lang w:val="en-GB"/>
        </w:rPr>
      </w:pPr>
      <w:bookmarkStart w:id="42" w:name="_Toc19694090"/>
      <w:bookmarkStart w:id="43" w:name="_Toc25668889"/>
      <w:r w:rsidRPr="00212F0D">
        <w:rPr>
          <w:lang w:val="en-GB"/>
        </w:rPr>
        <w:lastRenderedPageBreak/>
        <w:t xml:space="preserve">Type of activities for mobile </w:t>
      </w:r>
      <w:r w:rsidR="00B8680C" w:rsidRPr="00212F0D">
        <w:rPr>
          <w:lang w:val="en-GB"/>
        </w:rPr>
        <w:t>IASQ</w:t>
      </w:r>
      <w:r w:rsidRPr="00212F0D">
        <w:rPr>
          <w:lang w:val="en-GB"/>
        </w:rPr>
        <w:t xml:space="preserve"> monitoring</w:t>
      </w:r>
      <w:bookmarkEnd w:id="42"/>
      <w:bookmarkEnd w:id="43"/>
    </w:p>
    <w:p w14:paraId="2828D451" w14:textId="1BD5B410" w:rsidR="00CA4ECF" w:rsidRPr="00212F0D" w:rsidRDefault="00CA4ECF" w:rsidP="00CA4ECF">
      <w:r w:rsidRPr="00212F0D">
        <w:t xml:space="preserve">The typical activities for </w:t>
      </w:r>
      <w:r w:rsidR="00B8680C" w:rsidRPr="00212F0D">
        <w:t>Mobile IASQ</w:t>
      </w:r>
      <w:r w:rsidRPr="00212F0D">
        <w:t xml:space="preserve"> monitoring are:</w:t>
      </w:r>
    </w:p>
    <w:p w14:paraId="4165E04C" w14:textId="77777777" w:rsidR="00CA4ECF" w:rsidRPr="00212F0D" w:rsidRDefault="00CA4ECF" w:rsidP="00CA4ECF">
      <w:pPr>
        <w:pStyle w:val="ECCBulletsLv1"/>
      </w:pPr>
      <w:r w:rsidRPr="00212F0D">
        <w:t>QoS measurements performed by NRAs or other responsible authorities;</w:t>
      </w:r>
    </w:p>
    <w:p w14:paraId="7C5A9846" w14:textId="77777777" w:rsidR="00CA4ECF" w:rsidRPr="00212F0D" w:rsidRDefault="00CA4ECF" w:rsidP="00CA4ECF">
      <w:pPr>
        <w:pStyle w:val="ECCBulletsLv1"/>
      </w:pPr>
      <w:r w:rsidRPr="00212F0D">
        <w:t>QoS measurements performed by Mobile IAS providers;</w:t>
      </w:r>
    </w:p>
    <w:p w14:paraId="3A90BF60" w14:textId="77777777" w:rsidR="00CA4ECF" w:rsidRPr="00212F0D" w:rsidRDefault="00CA4ECF" w:rsidP="00CA4ECF">
      <w:pPr>
        <w:pStyle w:val="ECCBulletsLv1"/>
      </w:pPr>
      <w:r w:rsidRPr="00212F0D">
        <w:t>Periodic reports from Mobile IAS providers to NRAs or other responsible authorities;</w:t>
      </w:r>
    </w:p>
    <w:p w14:paraId="5E0A88C9" w14:textId="77777777" w:rsidR="00CA4ECF" w:rsidRPr="00212F0D" w:rsidRDefault="00CA4ECF" w:rsidP="00CA4ECF">
      <w:pPr>
        <w:pStyle w:val="ECCBulletsLv1"/>
      </w:pPr>
      <w:r w:rsidRPr="00212F0D">
        <w:t>Other, e.g. checking of publicly available information on mobile providers websites by NRA.</w:t>
      </w:r>
    </w:p>
    <w:p w14:paraId="552E68BA" w14:textId="4EA26601" w:rsidR="00CA4ECF" w:rsidRPr="00212F0D" w:rsidRDefault="00CA4ECF" w:rsidP="00CA4ECF">
      <w:bookmarkStart w:id="44" w:name="_Hlk3898018"/>
      <w:r w:rsidRPr="00212F0D">
        <w:t>From the responses to the questionnaire, the majority of respondents answered that NRAs or other responsible authorities monitor Mobile IASQ using their own measurements</w:t>
      </w:r>
      <w:r w:rsidR="00840A36" w:rsidRPr="00212F0D">
        <w:t xml:space="preserve"> as shown in Figure 3 below:</w:t>
      </w:r>
    </w:p>
    <w:bookmarkEnd w:id="44"/>
    <w:p w14:paraId="70747C03" w14:textId="77777777" w:rsidR="00CA4ECF" w:rsidRPr="00212F0D" w:rsidRDefault="00CA4ECF" w:rsidP="00CA4ECF">
      <w:pPr>
        <w:pStyle w:val="ECCFiguregraphcentered"/>
        <w:rPr>
          <w:lang w:val="en-GB"/>
        </w:rPr>
      </w:pPr>
      <w:r w:rsidRPr="00212F0D">
        <w:rPr>
          <w:lang w:val="en-GB" w:eastAsia="en-US"/>
        </w:rPr>
        <w:drawing>
          <wp:inline distT="0" distB="0" distL="0" distR="0" wp14:anchorId="4B8D3D7C" wp14:editId="047C974A">
            <wp:extent cx="4723908" cy="3084582"/>
            <wp:effectExtent l="0" t="0" r="635" b="1905"/>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839" cy="3085843"/>
                    </a:xfrm>
                    <a:prstGeom prst="rect">
                      <a:avLst/>
                    </a:prstGeom>
                    <a:noFill/>
                    <a:ln>
                      <a:noFill/>
                    </a:ln>
                  </pic:spPr>
                </pic:pic>
              </a:graphicData>
            </a:graphic>
          </wp:inline>
        </w:drawing>
      </w:r>
    </w:p>
    <w:p w14:paraId="3FC67421" w14:textId="34495AEA" w:rsidR="00CA4ECF" w:rsidRPr="00212F0D" w:rsidRDefault="00CA4ECF" w:rsidP="00CA4ECF">
      <w:pPr>
        <w:pStyle w:val="Caption"/>
        <w:rPr>
          <w:lang w:val="en-GB"/>
        </w:rPr>
      </w:pPr>
      <w:bookmarkStart w:id="45" w:name="_Ref3818656"/>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3</w:t>
      </w:r>
      <w:r w:rsidR="0079151C" w:rsidRPr="00212F0D">
        <w:rPr>
          <w:lang w:val="en-GB"/>
        </w:rPr>
        <w:fldChar w:fldCharType="end"/>
      </w:r>
      <w:bookmarkEnd w:id="45"/>
      <w:r w:rsidRPr="00212F0D">
        <w:rPr>
          <w:lang w:val="en-GB"/>
        </w:rPr>
        <w:t>: What kind of activities are implemented for mobile IAS QoS monitoring</w:t>
      </w:r>
      <w:r w:rsidR="00840A36" w:rsidRPr="00212F0D">
        <w:rPr>
          <w:lang w:val="en-GB"/>
        </w:rPr>
        <w:t>?</w:t>
      </w:r>
    </w:p>
    <w:p w14:paraId="3B61E557" w14:textId="670C525C" w:rsidR="00CA4ECF" w:rsidRPr="00212F0D" w:rsidRDefault="00CA4ECF" w:rsidP="00CA4ECF">
      <w:pPr>
        <w:pStyle w:val="Heading2"/>
        <w:rPr>
          <w:lang w:val="en-GB"/>
        </w:rPr>
      </w:pPr>
      <w:bookmarkStart w:id="46" w:name="_Toc19694091"/>
      <w:bookmarkStart w:id="47" w:name="_Toc25668890"/>
      <w:r w:rsidRPr="00212F0D">
        <w:rPr>
          <w:lang w:val="en-GB"/>
        </w:rPr>
        <w:t>The legislative framework and regulations for mobile IASQ monitoring</w:t>
      </w:r>
      <w:bookmarkEnd w:id="46"/>
      <w:bookmarkEnd w:id="47"/>
    </w:p>
    <w:p w14:paraId="35A7FBCB" w14:textId="061E5188" w:rsidR="00CA4ECF" w:rsidRPr="00212F0D" w:rsidRDefault="00CA4ECF" w:rsidP="00CA4ECF">
      <w:r w:rsidRPr="00212F0D">
        <w:t>The principles on Mobile IASQ measure</w:t>
      </w:r>
      <w:r w:rsidR="00840A36" w:rsidRPr="00212F0D">
        <w:t>ment</w:t>
      </w:r>
      <w:r w:rsidRPr="00212F0D">
        <w:t xml:space="preserve">s and basic requirements are defined </w:t>
      </w:r>
      <w:r w:rsidR="006F79EC" w:rsidRPr="00212F0D">
        <w:t>in Regulation</w:t>
      </w:r>
      <w:r w:rsidRPr="00212F0D">
        <w:t xml:space="preserve"> (EU) 2015/2120. According to this regulation, mobile IAS providers are required to provide publicly available estimated maximum and advertised speeds.</w:t>
      </w:r>
    </w:p>
    <w:p w14:paraId="087375A3" w14:textId="1A08EFC1" w:rsidR="00CA4ECF" w:rsidRPr="00212F0D" w:rsidRDefault="00CA4ECF" w:rsidP="00CA4ECF">
      <w:r w:rsidRPr="00212F0D">
        <w:t xml:space="preserve">From the responses to the questionnaire, </w:t>
      </w:r>
      <w:r w:rsidR="001F5084" w:rsidRPr="00212F0D">
        <w:t xml:space="preserve">it is clear that </w:t>
      </w:r>
      <w:r w:rsidRPr="00212F0D">
        <w:t xml:space="preserve">national legislative acts and </w:t>
      </w:r>
      <w:r w:rsidR="001F5084" w:rsidRPr="00212F0D">
        <w:t xml:space="preserve">NRA regulations </w:t>
      </w:r>
      <w:r w:rsidRPr="00212F0D">
        <w:t>are widely used for setting requirements for the mobile IAS</w:t>
      </w:r>
      <w:r w:rsidR="00AA769C" w:rsidRPr="00212F0D">
        <w:t>Q</w:t>
      </w:r>
      <w:r w:rsidRPr="00212F0D">
        <w:t xml:space="preserve"> </w:t>
      </w:r>
      <w:r w:rsidR="001F5084" w:rsidRPr="00212F0D">
        <w:t xml:space="preserve">in addition to </w:t>
      </w:r>
      <w:r w:rsidRPr="00212F0D">
        <w:t>Regulation (EU) 2015/2120</w:t>
      </w:r>
      <w:r w:rsidR="00AA769C" w:rsidRPr="00212F0D">
        <w:t xml:space="preserve"> as shown in Figure 4 below:</w:t>
      </w:r>
    </w:p>
    <w:p w14:paraId="5074AE5A" w14:textId="77777777" w:rsidR="00CA4ECF" w:rsidRPr="00212F0D" w:rsidRDefault="00CA4ECF" w:rsidP="00CA4ECF">
      <w:pPr>
        <w:pStyle w:val="ECCFiguregraphcentered"/>
        <w:rPr>
          <w:lang w:val="en-GB"/>
        </w:rPr>
      </w:pPr>
      <w:r w:rsidRPr="00212F0D">
        <w:rPr>
          <w:lang w:val="en-GB" w:eastAsia="en-US"/>
        </w:rPr>
        <w:lastRenderedPageBreak/>
        <w:drawing>
          <wp:inline distT="0" distB="0" distL="0" distR="0" wp14:anchorId="3AC4B22C" wp14:editId="4923B962">
            <wp:extent cx="4216400" cy="2751881"/>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820" cy="2765861"/>
                    </a:xfrm>
                    <a:prstGeom prst="rect">
                      <a:avLst/>
                    </a:prstGeom>
                    <a:noFill/>
                    <a:ln>
                      <a:noFill/>
                    </a:ln>
                  </pic:spPr>
                </pic:pic>
              </a:graphicData>
            </a:graphic>
          </wp:inline>
        </w:drawing>
      </w:r>
    </w:p>
    <w:p w14:paraId="27519F1E" w14:textId="1714D6B4" w:rsidR="00CA4ECF" w:rsidRPr="00212F0D" w:rsidRDefault="00CA4ECF" w:rsidP="00CA4ECF">
      <w:pPr>
        <w:pStyle w:val="Caption"/>
        <w:rPr>
          <w:lang w:val="en-GB"/>
        </w:rPr>
      </w:pPr>
      <w:bookmarkStart w:id="48" w:name="_Ref3899646"/>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4</w:t>
      </w:r>
      <w:r w:rsidR="0079151C" w:rsidRPr="00212F0D">
        <w:rPr>
          <w:lang w:val="en-GB"/>
        </w:rPr>
        <w:fldChar w:fldCharType="end"/>
      </w:r>
      <w:bookmarkEnd w:id="48"/>
      <w:r w:rsidRPr="00212F0D">
        <w:rPr>
          <w:lang w:val="en-GB"/>
        </w:rPr>
        <w:t>: The legislative framework for mobile IAS</w:t>
      </w:r>
      <w:r w:rsidR="00D45A56" w:rsidRPr="00212F0D">
        <w:rPr>
          <w:lang w:val="en-GB"/>
        </w:rPr>
        <w:t>Q</w:t>
      </w:r>
      <w:r w:rsidRPr="00212F0D">
        <w:rPr>
          <w:lang w:val="en-GB"/>
        </w:rPr>
        <w:t xml:space="preserve"> monitoring is based on</w:t>
      </w:r>
    </w:p>
    <w:p w14:paraId="0152155F" w14:textId="250D2CAA" w:rsidR="00CA4ECF" w:rsidRPr="00212F0D" w:rsidRDefault="00CA4ECF" w:rsidP="00CA4ECF">
      <w:r w:rsidRPr="00212F0D">
        <w:t xml:space="preserve">The majority of respondents have based their QoS monitoring requirements on </w:t>
      </w:r>
      <w:r w:rsidR="00991EB5" w:rsidRPr="00212F0D">
        <w:t>national legislation and regulations</w:t>
      </w:r>
      <w:r w:rsidRPr="00212F0D">
        <w:t>. The following additional specific requirements or explanations are also included in national level legislation [</w:t>
      </w:r>
      <w:r w:rsidRPr="00212F0D">
        <w:fldChar w:fldCharType="begin"/>
      </w:r>
      <w:r w:rsidRPr="00212F0D">
        <w:instrText xml:space="preserve"> REF _Ref3901937 \h  \* MERGEFORMAT </w:instrText>
      </w:r>
      <w:r w:rsidRPr="00212F0D">
        <w:fldChar w:fldCharType="separate"/>
      </w:r>
      <w:r w:rsidR="00811CBF" w:rsidRPr="00212F0D">
        <w:t>Figure 5</w:t>
      </w:r>
      <w:r w:rsidRPr="00212F0D">
        <w:fldChar w:fldCharType="end"/>
      </w:r>
      <w:r w:rsidRPr="00212F0D">
        <w:t>]:</w:t>
      </w:r>
    </w:p>
    <w:p w14:paraId="450A9E53" w14:textId="77777777" w:rsidR="00CA4ECF" w:rsidRPr="00212F0D" w:rsidRDefault="00CA4ECF" w:rsidP="00CA4ECF">
      <w:pPr>
        <w:pStyle w:val="ECCFiguregraphcentered"/>
        <w:rPr>
          <w:lang w:val="en-GB"/>
        </w:rPr>
      </w:pPr>
      <w:r w:rsidRPr="00212F0D">
        <w:rPr>
          <w:lang w:val="en-GB" w:eastAsia="en-US"/>
        </w:rPr>
        <w:drawing>
          <wp:inline distT="0" distB="0" distL="0" distR="0" wp14:anchorId="7CFC0969" wp14:editId="447891AD">
            <wp:extent cx="4286250" cy="2798804"/>
            <wp:effectExtent l="0" t="0" r="0" b="190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6918" cy="2812300"/>
                    </a:xfrm>
                    <a:prstGeom prst="rect">
                      <a:avLst/>
                    </a:prstGeom>
                    <a:noFill/>
                    <a:ln>
                      <a:noFill/>
                    </a:ln>
                  </pic:spPr>
                </pic:pic>
              </a:graphicData>
            </a:graphic>
          </wp:inline>
        </w:drawing>
      </w:r>
    </w:p>
    <w:p w14:paraId="4368B490" w14:textId="2AB63FB9" w:rsidR="00CA4ECF" w:rsidRPr="00212F0D" w:rsidRDefault="00CA4ECF" w:rsidP="00CA4ECF">
      <w:pPr>
        <w:pStyle w:val="Caption"/>
        <w:rPr>
          <w:lang w:val="en-GB"/>
        </w:rPr>
      </w:pPr>
      <w:bookmarkStart w:id="49" w:name="_Ref3901937"/>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5</w:t>
      </w:r>
      <w:r w:rsidR="0079151C" w:rsidRPr="00212F0D">
        <w:rPr>
          <w:lang w:val="en-GB"/>
        </w:rPr>
        <w:fldChar w:fldCharType="end"/>
      </w:r>
      <w:bookmarkEnd w:id="49"/>
      <w:r w:rsidRPr="00212F0D">
        <w:rPr>
          <w:lang w:val="en-GB"/>
        </w:rPr>
        <w:t>: If the QoS monitoring is based on Regulation (EU) 2015/2120 are there any additional specific requirements or explanations included in national level legislation</w:t>
      </w:r>
      <w:r w:rsidR="00AA769C" w:rsidRPr="00212F0D">
        <w:rPr>
          <w:lang w:val="en-GB"/>
        </w:rPr>
        <w:t>?</w:t>
      </w:r>
    </w:p>
    <w:p w14:paraId="22E3D886" w14:textId="6D4EA7CD" w:rsidR="00CA4ECF" w:rsidRPr="00212F0D" w:rsidRDefault="00CA4ECF" w:rsidP="00CA4ECF">
      <w:pPr>
        <w:pStyle w:val="Heading2"/>
        <w:rPr>
          <w:lang w:val="en-GB"/>
        </w:rPr>
      </w:pPr>
      <w:bookmarkStart w:id="50" w:name="_Toc19694092"/>
      <w:bookmarkStart w:id="51" w:name="_Toc25668891"/>
      <w:r w:rsidRPr="00212F0D">
        <w:rPr>
          <w:lang w:val="en-GB"/>
        </w:rPr>
        <w:t xml:space="preserve">Parameters for mobile </w:t>
      </w:r>
      <w:r w:rsidR="00D45A56" w:rsidRPr="00212F0D">
        <w:rPr>
          <w:lang w:val="en-GB"/>
        </w:rPr>
        <w:t>IASQ</w:t>
      </w:r>
      <w:r w:rsidRPr="00212F0D">
        <w:rPr>
          <w:lang w:val="en-GB"/>
        </w:rPr>
        <w:t xml:space="preserve"> evaluation</w:t>
      </w:r>
      <w:bookmarkEnd w:id="50"/>
      <w:bookmarkEnd w:id="51"/>
    </w:p>
    <w:p w14:paraId="19F648DA" w14:textId="58378D06" w:rsidR="00CA4ECF" w:rsidRPr="00212F0D" w:rsidRDefault="00CA4ECF" w:rsidP="00CA4ECF">
      <w:r w:rsidRPr="00212F0D">
        <w:t xml:space="preserve">From the responses to the questionnaire, the following parameters for Mobile IASQ are measured and evaluated as shown </w:t>
      </w:r>
      <w:r w:rsidR="00D45A56" w:rsidRPr="00212F0D">
        <w:t xml:space="preserve">in Figure 6 </w:t>
      </w:r>
      <w:r w:rsidRPr="00212F0D">
        <w:t>below</w:t>
      </w:r>
      <w:r w:rsidR="00991EB5" w:rsidRPr="00212F0D">
        <w:t>:</w:t>
      </w:r>
      <w:r w:rsidRPr="00212F0D">
        <w:t xml:space="preserve"> </w:t>
      </w:r>
    </w:p>
    <w:p w14:paraId="18558134" w14:textId="77777777" w:rsidR="00CA4ECF" w:rsidRPr="00212F0D" w:rsidRDefault="00CA4ECF" w:rsidP="00D23D78">
      <w:pPr>
        <w:pStyle w:val="ECCBulletsLv1"/>
      </w:pPr>
      <w:r w:rsidRPr="00212F0D">
        <w:t>Radio coverage;</w:t>
      </w:r>
    </w:p>
    <w:p w14:paraId="234A6F99" w14:textId="77777777" w:rsidR="00CA4ECF" w:rsidRPr="00212F0D" w:rsidRDefault="00CA4ECF" w:rsidP="00D23D78">
      <w:pPr>
        <w:pStyle w:val="ECCBulletsLv1"/>
      </w:pPr>
      <w:r w:rsidRPr="00212F0D">
        <w:t>Transmission speed;</w:t>
      </w:r>
    </w:p>
    <w:p w14:paraId="79A813E6" w14:textId="77777777" w:rsidR="00CA4ECF" w:rsidRPr="00212F0D" w:rsidRDefault="00CA4ECF" w:rsidP="00D23D78">
      <w:pPr>
        <w:pStyle w:val="ECCBulletsLv1"/>
      </w:pPr>
      <w:r w:rsidRPr="00212F0D">
        <w:t>Delay;</w:t>
      </w:r>
    </w:p>
    <w:p w14:paraId="40105E28" w14:textId="77777777" w:rsidR="00CA4ECF" w:rsidRPr="00212F0D" w:rsidRDefault="00CA4ECF" w:rsidP="00D23D78">
      <w:pPr>
        <w:pStyle w:val="ECCBulletsLv1"/>
      </w:pPr>
      <w:r w:rsidRPr="00212F0D">
        <w:t>Delay variation;</w:t>
      </w:r>
    </w:p>
    <w:p w14:paraId="4EF90B42" w14:textId="77777777" w:rsidR="00CA4ECF" w:rsidRPr="00212F0D" w:rsidRDefault="00CA4ECF" w:rsidP="00D23D78">
      <w:pPr>
        <w:pStyle w:val="ECCBulletsLv1"/>
      </w:pPr>
      <w:r w:rsidRPr="00212F0D">
        <w:t>Packet loss ratio.</w:t>
      </w:r>
    </w:p>
    <w:p w14:paraId="4331BDF1" w14:textId="77777777" w:rsidR="00CA4ECF" w:rsidRPr="00212F0D" w:rsidRDefault="00CA4ECF" w:rsidP="00CA4ECF">
      <w:pPr>
        <w:pStyle w:val="ECCBulletsLv1"/>
        <w:numPr>
          <w:ilvl w:val="0"/>
          <w:numId w:val="0"/>
        </w:numPr>
      </w:pPr>
    </w:p>
    <w:p w14:paraId="66508DA8" w14:textId="77777777" w:rsidR="00CA4ECF" w:rsidRPr="00212F0D" w:rsidRDefault="00CA4ECF" w:rsidP="00CA4ECF">
      <w:pPr>
        <w:pStyle w:val="ECCFiguregraphcentered"/>
        <w:rPr>
          <w:lang w:val="en-GB"/>
        </w:rPr>
      </w:pPr>
      <w:r w:rsidRPr="00212F0D">
        <w:rPr>
          <w:lang w:val="en-GB" w:eastAsia="en-US"/>
        </w:rPr>
        <w:drawing>
          <wp:inline distT="0" distB="0" distL="0" distR="0" wp14:anchorId="20572EFC" wp14:editId="401CB04B">
            <wp:extent cx="4570639" cy="2984500"/>
            <wp:effectExtent l="0" t="0" r="1905" b="635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0470" cy="2990919"/>
                    </a:xfrm>
                    <a:prstGeom prst="rect">
                      <a:avLst/>
                    </a:prstGeom>
                    <a:noFill/>
                    <a:ln>
                      <a:noFill/>
                    </a:ln>
                  </pic:spPr>
                </pic:pic>
              </a:graphicData>
            </a:graphic>
          </wp:inline>
        </w:drawing>
      </w:r>
    </w:p>
    <w:p w14:paraId="3B574E55" w14:textId="495176AA" w:rsidR="00CA4ECF" w:rsidRPr="00212F0D" w:rsidRDefault="00CA4ECF" w:rsidP="00CA4ECF">
      <w:pPr>
        <w:pStyle w:val="Caption"/>
        <w:rPr>
          <w:lang w:val="en-GB"/>
        </w:rPr>
      </w:pPr>
      <w:bookmarkStart w:id="52" w:name="_Ref19609006"/>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6</w:t>
      </w:r>
      <w:r w:rsidR="0079151C" w:rsidRPr="00212F0D">
        <w:rPr>
          <w:lang w:val="en-GB"/>
        </w:rPr>
        <w:fldChar w:fldCharType="end"/>
      </w:r>
      <w:bookmarkEnd w:id="52"/>
      <w:r w:rsidRPr="00212F0D">
        <w:rPr>
          <w:lang w:val="en-GB"/>
        </w:rPr>
        <w:t xml:space="preserve">: What parameters for </w:t>
      </w:r>
      <w:r w:rsidR="00B8680C" w:rsidRPr="00212F0D">
        <w:rPr>
          <w:lang w:val="en-GB"/>
        </w:rPr>
        <w:t>Mobile IASQ</w:t>
      </w:r>
      <w:r w:rsidRPr="00212F0D">
        <w:rPr>
          <w:lang w:val="en-GB"/>
        </w:rPr>
        <w:t xml:space="preserve"> are measured and evaluated</w:t>
      </w:r>
      <w:r w:rsidR="00D45A56" w:rsidRPr="00212F0D">
        <w:rPr>
          <w:lang w:val="en-GB"/>
        </w:rPr>
        <w:t>?</w:t>
      </w:r>
    </w:p>
    <w:p w14:paraId="1F64E6BA" w14:textId="526C0E29" w:rsidR="00CA4ECF" w:rsidRPr="00212F0D" w:rsidRDefault="00CA4ECF" w:rsidP="00CA4ECF">
      <w:r w:rsidRPr="00212F0D">
        <w:t xml:space="preserve">Mobile IAS transmission speeds are measured and evaluated </w:t>
      </w:r>
      <w:r w:rsidR="00D45A56" w:rsidRPr="00212F0D">
        <w:t>using the following parameters and illustrated in Figure 7 below</w:t>
      </w:r>
      <w:r w:rsidRPr="00212F0D">
        <w:t>:</w:t>
      </w:r>
    </w:p>
    <w:p w14:paraId="7CF42ADC" w14:textId="77777777" w:rsidR="00CA4ECF" w:rsidRPr="00212F0D" w:rsidRDefault="00CA4ECF" w:rsidP="00D23D78">
      <w:pPr>
        <w:pStyle w:val="ECCBulletsLv1"/>
      </w:pPr>
      <w:r w:rsidRPr="00212F0D">
        <w:t>Minimum/ guaranteed;</w:t>
      </w:r>
    </w:p>
    <w:p w14:paraId="3E1D2A17" w14:textId="77777777" w:rsidR="00CA4ECF" w:rsidRPr="00212F0D" w:rsidRDefault="00CA4ECF" w:rsidP="00D23D78">
      <w:pPr>
        <w:pStyle w:val="ECCBulletsLv1"/>
      </w:pPr>
      <w:r w:rsidRPr="00212F0D">
        <w:t>Average/ mean;</w:t>
      </w:r>
    </w:p>
    <w:p w14:paraId="7FE48B0B" w14:textId="77777777" w:rsidR="00CA4ECF" w:rsidRPr="00212F0D" w:rsidRDefault="00CA4ECF" w:rsidP="00D23D78">
      <w:pPr>
        <w:pStyle w:val="ECCBulletsLv1"/>
      </w:pPr>
      <w:r w:rsidRPr="00212F0D">
        <w:t>Normally available;</w:t>
      </w:r>
    </w:p>
    <w:p w14:paraId="7DB72B44" w14:textId="77777777" w:rsidR="00CA4ECF" w:rsidRPr="00212F0D" w:rsidRDefault="00CA4ECF" w:rsidP="00D23D78">
      <w:pPr>
        <w:pStyle w:val="ECCBulletsLv1"/>
      </w:pPr>
      <w:r w:rsidRPr="00212F0D">
        <w:t>Maximum.</w:t>
      </w:r>
    </w:p>
    <w:p w14:paraId="7703BCB9" w14:textId="77777777" w:rsidR="00CA4ECF" w:rsidRPr="00212F0D" w:rsidRDefault="00CA4ECF" w:rsidP="00CA4ECF">
      <w:pPr>
        <w:pStyle w:val="ECCBulletsLv1"/>
        <w:numPr>
          <w:ilvl w:val="0"/>
          <w:numId w:val="0"/>
        </w:numPr>
      </w:pPr>
    </w:p>
    <w:p w14:paraId="656BEA22" w14:textId="77777777" w:rsidR="00CA4ECF" w:rsidRPr="00212F0D" w:rsidRDefault="00CA4ECF" w:rsidP="00CA4ECF">
      <w:pPr>
        <w:pStyle w:val="ECCFiguregraphcentered"/>
        <w:rPr>
          <w:lang w:val="en-GB"/>
        </w:rPr>
      </w:pPr>
      <w:r w:rsidRPr="00212F0D">
        <w:rPr>
          <w:lang w:val="en-GB" w:eastAsia="en-US"/>
        </w:rPr>
        <w:drawing>
          <wp:inline distT="0" distB="0" distL="0" distR="0" wp14:anchorId="0D539268" wp14:editId="53673D19">
            <wp:extent cx="4726235" cy="3086100"/>
            <wp:effectExtent l="0" t="0" r="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447" cy="3090809"/>
                    </a:xfrm>
                    <a:prstGeom prst="rect">
                      <a:avLst/>
                    </a:prstGeom>
                    <a:noFill/>
                    <a:ln>
                      <a:noFill/>
                    </a:ln>
                  </pic:spPr>
                </pic:pic>
              </a:graphicData>
            </a:graphic>
          </wp:inline>
        </w:drawing>
      </w:r>
    </w:p>
    <w:p w14:paraId="78020DF6" w14:textId="23228615" w:rsidR="00CA4ECF" w:rsidRPr="00212F0D" w:rsidRDefault="00CA4ECF" w:rsidP="00CA4ECF">
      <w:pPr>
        <w:pStyle w:val="Caption"/>
        <w:rPr>
          <w:lang w:val="en-GB"/>
        </w:rPr>
      </w:pPr>
      <w:bookmarkStart w:id="53" w:name="_Ref3920970"/>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7</w:t>
      </w:r>
      <w:r w:rsidR="0079151C" w:rsidRPr="00212F0D">
        <w:rPr>
          <w:lang w:val="en-GB"/>
        </w:rPr>
        <w:fldChar w:fldCharType="end"/>
      </w:r>
      <w:bookmarkEnd w:id="53"/>
      <w:r w:rsidRPr="00212F0D">
        <w:rPr>
          <w:lang w:val="en-GB"/>
        </w:rPr>
        <w:t>: What kind of mobile internet access transmission speed is measured and evaluated</w:t>
      </w:r>
      <w:r w:rsidR="000976FB" w:rsidRPr="00212F0D">
        <w:rPr>
          <w:lang w:val="en-GB"/>
        </w:rPr>
        <w:t>?</w:t>
      </w:r>
    </w:p>
    <w:p w14:paraId="01DEA0FD" w14:textId="34C1FB8E" w:rsidR="00CA4ECF" w:rsidRPr="00212F0D" w:rsidRDefault="00CA4ECF" w:rsidP="007471EA">
      <w:pPr>
        <w:pStyle w:val="Heading2"/>
        <w:rPr>
          <w:lang w:val="en-GB"/>
        </w:rPr>
      </w:pPr>
      <w:bookmarkStart w:id="54" w:name="_Toc19694093"/>
      <w:bookmarkStart w:id="55" w:name="_Toc25668892"/>
      <w:r w:rsidRPr="00212F0D">
        <w:rPr>
          <w:lang w:val="en-GB"/>
        </w:rPr>
        <w:lastRenderedPageBreak/>
        <w:t xml:space="preserve">Information </w:t>
      </w:r>
      <w:r w:rsidR="00EA5F80" w:rsidRPr="00212F0D">
        <w:rPr>
          <w:lang w:val="en-GB"/>
        </w:rPr>
        <w:t>about</w:t>
      </w:r>
      <w:r w:rsidRPr="00212F0D">
        <w:rPr>
          <w:lang w:val="en-GB"/>
        </w:rPr>
        <w:t xml:space="preserve"> </w:t>
      </w:r>
      <w:r w:rsidR="00EA5F80" w:rsidRPr="00212F0D">
        <w:rPr>
          <w:lang w:val="en-GB"/>
        </w:rPr>
        <w:t>M</w:t>
      </w:r>
      <w:r w:rsidRPr="00212F0D">
        <w:rPr>
          <w:lang w:val="en-GB"/>
        </w:rPr>
        <w:t xml:space="preserve">obile IASQ </w:t>
      </w:r>
      <w:r w:rsidR="00EA5F80" w:rsidRPr="00212F0D">
        <w:rPr>
          <w:lang w:val="en-GB"/>
        </w:rPr>
        <w:t>for</w:t>
      </w:r>
      <w:r w:rsidRPr="00212F0D">
        <w:rPr>
          <w:lang w:val="en-GB"/>
        </w:rPr>
        <w:t xml:space="preserve"> </w:t>
      </w:r>
      <w:bookmarkEnd w:id="54"/>
      <w:r w:rsidR="00EA5F80" w:rsidRPr="00212F0D">
        <w:rPr>
          <w:lang w:val="en-GB"/>
        </w:rPr>
        <w:t>publication</w:t>
      </w:r>
      <w:bookmarkEnd w:id="55"/>
    </w:p>
    <w:p w14:paraId="54D2BEE2" w14:textId="1BDE6563" w:rsidR="00CA4ECF" w:rsidRPr="00212F0D" w:rsidRDefault="00CA4ECF" w:rsidP="00CA4ECF">
      <w:r w:rsidRPr="00212F0D">
        <w:t>From the responses to the questionnaire, the information about Mobile IASQ is published in the following ways:</w:t>
      </w:r>
    </w:p>
    <w:p w14:paraId="33F1CE0E" w14:textId="193D2DC0" w:rsidR="00CA4ECF" w:rsidRPr="00212F0D" w:rsidRDefault="00CA4ECF" w:rsidP="00991EB5">
      <w:pPr>
        <w:pStyle w:val="ECCBulletsLv2"/>
      </w:pPr>
      <w:r w:rsidRPr="00212F0D">
        <w:t>In individual end-user agreements;</w:t>
      </w:r>
    </w:p>
    <w:p w14:paraId="5E7AB36B" w14:textId="77777777" w:rsidR="00CA4ECF" w:rsidRPr="00212F0D" w:rsidRDefault="00CA4ECF" w:rsidP="00991EB5">
      <w:pPr>
        <w:pStyle w:val="ECCBulletsLv2"/>
      </w:pPr>
      <w:r w:rsidRPr="00212F0D">
        <w:t>On operators’ websites;</w:t>
      </w:r>
    </w:p>
    <w:p w14:paraId="244202E3" w14:textId="77777777" w:rsidR="00CA4ECF" w:rsidRPr="00212F0D" w:rsidRDefault="00CA4ECF" w:rsidP="00991EB5">
      <w:pPr>
        <w:pStyle w:val="ECCBulletsLv2"/>
      </w:pPr>
      <w:r w:rsidRPr="00212F0D">
        <w:t>On NRA’s website.</w:t>
      </w:r>
    </w:p>
    <w:p w14:paraId="13759157" w14:textId="77777777" w:rsidR="00CA4ECF" w:rsidRPr="00212F0D" w:rsidRDefault="00CA4ECF" w:rsidP="00CA4ECF">
      <w:pPr>
        <w:pStyle w:val="ECCBulletsLv1"/>
        <w:numPr>
          <w:ilvl w:val="0"/>
          <w:numId w:val="0"/>
        </w:numPr>
      </w:pPr>
    </w:p>
    <w:p w14:paraId="2055660A" w14:textId="77777777" w:rsidR="00CA4ECF" w:rsidRPr="00212F0D" w:rsidRDefault="00CA4ECF" w:rsidP="00CA4ECF">
      <w:pPr>
        <w:pStyle w:val="ECCFiguregraphcentered"/>
        <w:rPr>
          <w:lang w:val="en-GB"/>
        </w:rPr>
      </w:pPr>
      <w:r w:rsidRPr="00212F0D">
        <w:rPr>
          <w:lang w:val="en-GB" w:eastAsia="en-US"/>
        </w:rPr>
        <w:drawing>
          <wp:inline distT="0" distB="0" distL="0" distR="0" wp14:anchorId="40330A49" wp14:editId="56AC8967">
            <wp:extent cx="5218054" cy="3409950"/>
            <wp:effectExtent l="0" t="0" r="190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0124" cy="3417838"/>
                    </a:xfrm>
                    <a:prstGeom prst="rect">
                      <a:avLst/>
                    </a:prstGeom>
                    <a:noFill/>
                    <a:ln>
                      <a:noFill/>
                    </a:ln>
                  </pic:spPr>
                </pic:pic>
              </a:graphicData>
            </a:graphic>
          </wp:inline>
        </w:drawing>
      </w:r>
    </w:p>
    <w:p w14:paraId="0738404A" w14:textId="788B01C2" w:rsidR="00CA4ECF" w:rsidRPr="00212F0D" w:rsidRDefault="00CA4ECF" w:rsidP="00CA4ECF">
      <w:pPr>
        <w:pStyle w:val="Caption"/>
        <w:rPr>
          <w:lang w:val="en-GB"/>
        </w:rPr>
      </w:pPr>
      <w:bookmarkStart w:id="56" w:name="_Ref3921935"/>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8</w:t>
      </w:r>
      <w:r w:rsidR="0079151C" w:rsidRPr="00212F0D">
        <w:rPr>
          <w:lang w:val="en-GB"/>
        </w:rPr>
        <w:fldChar w:fldCharType="end"/>
      </w:r>
      <w:bookmarkEnd w:id="56"/>
      <w:r w:rsidRPr="00212F0D">
        <w:rPr>
          <w:lang w:val="en-GB"/>
        </w:rPr>
        <w:t>: Information for mobile IAS quality is available</w:t>
      </w:r>
      <w:r w:rsidR="000976FB" w:rsidRPr="00212F0D">
        <w:rPr>
          <w:lang w:val="en-GB"/>
        </w:rPr>
        <w:t>?</w:t>
      </w:r>
    </w:p>
    <w:p w14:paraId="14070245" w14:textId="77777777" w:rsidR="00CA4ECF" w:rsidRPr="00212F0D" w:rsidRDefault="00CA4ECF" w:rsidP="00CA4ECF">
      <w:pPr>
        <w:rPr>
          <w:lang w:eastAsia="de-DE"/>
        </w:rPr>
      </w:pPr>
    </w:p>
    <w:p w14:paraId="6BEECB0F" w14:textId="77777777" w:rsidR="00CA4ECF" w:rsidRPr="00212F0D" w:rsidRDefault="00CA4ECF" w:rsidP="00CA4ECF">
      <w:pPr>
        <w:rPr>
          <w:lang w:eastAsia="de-DE"/>
        </w:rPr>
      </w:pPr>
    </w:p>
    <w:p w14:paraId="42F0EEEB" w14:textId="77777777" w:rsidR="00CA4ECF" w:rsidRPr="00212F0D" w:rsidRDefault="00CA4ECF" w:rsidP="00CA4ECF">
      <w:pPr>
        <w:rPr>
          <w:lang w:eastAsia="de-DE"/>
        </w:rPr>
      </w:pPr>
    </w:p>
    <w:p w14:paraId="300A7993" w14:textId="3BCDAF17" w:rsidR="00C72D9E" w:rsidRPr="00212F0D" w:rsidRDefault="00886C8C" w:rsidP="00264464">
      <w:pPr>
        <w:pStyle w:val="Heading1"/>
        <w:rPr>
          <w:rStyle w:val="ECCParagraph"/>
        </w:rPr>
      </w:pPr>
      <w:bookmarkStart w:id="57" w:name="_Toc25668893"/>
      <w:r w:rsidRPr="00212F0D">
        <w:rPr>
          <w:rStyle w:val="ECCParagraph"/>
        </w:rPr>
        <w:lastRenderedPageBreak/>
        <w:t xml:space="preserve">Measurement </w:t>
      </w:r>
      <w:r w:rsidR="005F1C23" w:rsidRPr="00212F0D">
        <w:rPr>
          <w:rStyle w:val="ECCParagraph"/>
        </w:rPr>
        <w:t>Approaches</w:t>
      </w:r>
      <w:bookmarkEnd w:id="57"/>
    </w:p>
    <w:p w14:paraId="5D264C2C" w14:textId="07CF5A2E" w:rsidR="00886C8C" w:rsidRPr="00212F0D" w:rsidRDefault="00886C8C" w:rsidP="001F7F55">
      <w:pPr>
        <w:pStyle w:val="Heading2"/>
        <w:rPr>
          <w:lang w:val="en-GB"/>
        </w:rPr>
      </w:pPr>
      <w:bookmarkStart w:id="58" w:name="_Toc23934575"/>
      <w:bookmarkStart w:id="59" w:name="_Toc23935481"/>
      <w:bookmarkStart w:id="60" w:name="_Toc25668894"/>
      <w:bookmarkStart w:id="61" w:name="_Toc380056501"/>
      <w:bookmarkStart w:id="62" w:name="_Toc380059752"/>
      <w:bookmarkStart w:id="63" w:name="_Toc380059789"/>
      <w:bookmarkStart w:id="64" w:name="_Toc396153640"/>
      <w:bookmarkStart w:id="65" w:name="_Toc396383867"/>
      <w:bookmarkStart w:id="66" w:name="_Toc396917300"/>
      <w:bookmarkStart w:id="67" w:name="_Toc396917411"/>
      <w:bookmarkStart w:id="68" w:name="_Toc396917631"/>
      <w:bookmarkStart w:id="69" w:name="_Toc396917646"/>
      <w:bookmarkStart w:id="70" w:name="_Toc396917751"/>
      <w:bookmarkEnd w:id="58"/>
      <w:bookmarkEnd w:id="59"/>
      <w:r w:rsidRPr="00212F0D">
        <w:rPr>
          <w:lang w:val="en-GB"/>
        </w:rPr>
        <w:t>Drive testing</w:t>
      </w:r>
      <w:bookmarkEnd w:id="60"/>
      <w:r w:rsidRPr="00212F0D">
        <w:rPr>
          <w:lang w:val="en-GB"/>
        </w:rPr>
        <w:t xml:space="preserve"> </w:t>
      </w:r>
    </w:p>
    <w:p w14:paraId="5A0C0816" w14:textId="77777777" w:rsidR="004921F5" w:rsidRPr="00212F0D" w:rsidRDefault="003214EC" w:rsidP="00A332B0">
      <w:r w:rsidRPr="00212F0D">
        <w:t xml:space="preserve">Drive testing is a method used by </w:t>
      </w:r>
      <w:r w:rsidR="0031573B" w:rsidRPr="00212F0D">
        <w:t>a b</w:t>
      </w:r>
      <w:r w:rsidR="008D155A" w:rsidRPr="00212F0D">
        <w:t>y a few</w:t>
      </w:r>
      <w:r w:rsidRPr="00212F0D">
        <w:t xml:space="preserve"> NRAs </w:t>
      </w:r>
      <w:r w:rsidR="008D155A" w:rsidRPr="00212F0D">
        <w:t xml:space="preserve">and mobile ISPs </w:t>
      </w:r>
      <w:r w:rsidRPr="00212F0D">
        <w:t xml:space="preserve">in </w:t>
      </w:r>
      <w:r w:rsidR="006F79EC" w:rsidRPr="00212F0D">
        <w:t>Europe</w:t>
      </w:r>
      <w:r w:rsidRPr="00212F0D">
        <w:t xml:space="preserve"> to measure and evaluate coverage, capacity and IASQ of mobile network</w:t>
      </w:r>
      <w:r w:rsidR="00556E18" w:rsidRPr="00212F0D">
        <w:t>s</w:t>
      </w:r>
      <w:r w:rsidRPr="00212F0D">
        <w:t>.</w:t>
      </w:r>
      <w:r w:rsidR="006F79EC" w:rsidRPr="00212F0D">
        <w:t xml:space="preserve"> With this approach,</w:t>
      </w:r>
      <w:r w:rsidRPr="00212F0D">
        <w:t xml:space="preserve"> </w:t>
      </w:r>
      <w:r w:rsidR="006F79EC" w:rsidRPr="00212F0D">
        <w:t>t</w:t>
      </w:r>
      <w:r w:rsidRPr="00212F0D">
        <w:t>he NRA uses a vehicle equipped with mobile network air interface equipment to measure and evaluate a broad set of mobile network parameters including coverage and transmission speed in a specified geographical area at a given time</w:t>
      </w:r>
      <w:r w:rsidR="00371908" w:rsidRPr="00212F0D">
        <w:t xml:space="preserve"> period</w:t>
      </w:r>
      <w:r w:rsidRPr="00212F0D">
        <w:t>.</w:t>
      </w:r>
      <w:r w:rsidR="009B56D1" w:rsidRPr="00212F0D">
        <w:t xml:space="preserve"> </w:t>
      </w:r>
      <w:r w:rsidR="00F40F2D" w:rsidRPr="00212F0D">
        <w:t>Out</w:t>
      </w:r>
      <w:r w:rsidR="00DC0851" w:rsidRPr="00212F0D">
        <w:t xml:space="preserve">come of such drive tests usually is </w:t>
      </w:r>
      <w:r w:rsidR="00FE158E" w:rsidRPr="00212F0D">
        <w:t xml:space="preserve">a map </w:t>
      </w:r>
      <w:r w:rsidR="000D5DC2" w:rsidRPr="00212F0D">
        <w:t>representing</w:t>
      </w:r>
      <w:r w:rsidR="0002246A" w:rsidRPr="00212F0D">
        <w:t xml:space="preserve"> mobile IASQ</w:t>
      </w:r>
      <w:r w:rsidR="000D5DC2" w:rsidRPr="00212F0D">
        <w:t xml:space="preserve"> </w:t>
      </w:r>
      <w:r w:rsidR="005751CC" w:rsidRPr="00212F0D">
        <w:t>tests</w:t>
      </w:r>
      <w:r w:rsidR="000D5DC2" w:rsidRPr="00212F0D">
        <w:t xml:space="preserve"> results </w:t>
      </w:r>
      <w:r w:rsidR="002C44A6" w:rsidRPr="00212F0D">
        <w:t>in chosen territories</w:t>
      </w:r>
      <w:r w:rsidR="00E1169E" w:rsidRPr="00212F0D">
        <w:t>,</w:t>
      </w:r>
      <w:r w:rsidR="002C44A6" w:rsidRPr="00212F0D">
        <w:t xml:space="preserve"> for example </w:t>
      </w:r>
      <w:r w:rsidR="00551279" w:rsidRPr="00212F0D">
        <w:t xml:space="preserve">transition speeds </w:t>
      </w:r>
      <w:r w:rsidR="00E1169E" w:rsidRPr="00212F0D">
        <w:t xml:space="preserve">achieved </w:t>
      </w:r>
      <w:r w:rsidR="004051D8" w:rsidRPr="00212F0D">
        <w:t>during driv</w:t>
      </w:r>
      <w:r w:rsidR="00A817C7" w:rsidRPr="00212F0D">
        <w:t xml:space="preserve">ing </w:t>
      </w:r>
      <w:r w:rsidR="00E1169E" w:rsidRPr="00212F0D">
        <w:t xml:space="preserve">on </w:t>
      </w:r>
      <w:r w:rsidR="004051D8" w:rsidRPr="00212F0D">
        <w:t xml:space="preserve">roads or in </w:t>
      </w:r>
      <w:r w:rsidR="00A817C7" w:rsidRPr="00212F0D">
        <w:t>streets.</w:t>
      </w:r>
      <w:r w:rsidR="00FB3A21" w:rsidRPr="00212F0D">
        <w:t xml:space="preserve"> </w:t>
      </w:r>
      <w:r w:rsidR="000D5DC2" w:rsidRPr="00212F0D">
        <w:t xml:space="preserve"> </w:t>
      </w:r>
      <w:r w:rsidR="00CF3E95" w:rsidRPr="00212F0D">
        <w:t>Mobile network air interface equipment (</w:t>
      </w:r>
      <w:r w:rsidR="001F2019" w:rsidRPr="00212F0D">
        <w:t xml:space="preserve">measuring </w:t>
      </w:r>
      <w:r w:rsidR="00CF3E95" w:rsidRPr="00212F0D">
        <w:t>terminal equipment)</w:t>
      </w:r>
      <w:r w:rsidR="001F2019" w:rsidRPr="00212F0D">
        <w:t xml:space="preserve"> could be </w:t>
      </w:r>
      <w:r w:rsidR="00551279" w:rsidRPr="00212F0D">
        <w:t xml:space="preserve">also </w:t>
      </w:r>
      <w:r w:rsidR="001F2019" w:rsidRPr="00212F0D">
        <w:t>portable</w:t>
      </w:r>
      <w:r w:rsidR="00BB5B0D" w:rsidRPr="00212F0D">
        <w:t>,</w:t>
      </w:r>
      <w:r w:rsidR="001F2019" w:rsidRPr="00212F0D">
        <w:t xml:space="preserve"> </w:t>
      </w:r>
      <w:r w:rsidR="00E86F3C" w:rsidRPr="00212F0D">
        <w:t xml:space="preserve">allowing to perform tests in pedestrian </w:t>
      </w:r>
      <w:r w:rsidR="0080660B" w:rsidRPr="00212F0D">
        <w:t xml:space="preserve">areas </w:t>
      </w:r>
      <w:r w:rsidR="007B7385" w:rsidRPr="00212F0D">
        <w:t>or in public areas/buildings</w:t>
      </w:r>
      <w:r w:rsidR="008614F2" w:rsidRPr="00212F0D">
        <w:t>/public transport</w:t>
      </w:r>
      <w:r w:rsidR="00855170" w:rsidRPr="00212F0D">
        <w:t xml:space="preserve"> which are accessible on foot</w:t>
      </w:r>
      <w:r w:rsidR="00E6608C" w:rsidRPr="00212F0D">
        <w:t xml:space="preserve"> only</w:t>
      </w:r>
      <w:r w:rsidR="008614F2" w:rsidRPr="00212F0D">
        <w:t xml:space="preserve">. </w:t>
      </w:r>
      <w:bookmarkStart w:id="71" w:name="_Hlk22562094"/>
      <w:r w:rsidR="00AD463C" w:rsidRPr="00212F0D">
        <w:t xml:space="preserve">Drive testing method </w:t>
      </w:r>
      <w:r w:rsidR="00476DDA" w:rsidRPr="00212F0D">
        <w:t xml:space="preserve">enables to get </w:t>
      </w:r>
      <w:r w:rsidR="000408FE" w:rsidRPr="00212F0D">
        <w:t xml:space="preserve">information about actual </w:t>
      </w:r>
      <w:r w:rsidR="00567911" w:rsidRPr="00212F0D">
        <w:t>mobile IAS</w:t>
      </w:r>
      <w:r w:rsidR="00476DDA" w:rsidRPr="00212F0D">
        <w:t xml:space="preserve"> </w:t>
      </w:r>
      <w:r w:rsidR="000408FE" w:rsidRPr="00212F0D">
        <w:t xml:space="preserve">quality </w:t>
      </w:r>
      <w:r w:rsidR="000814EC" w:rsidRPr="00212F0D">
        <w:t xml:space="preserve">in </w:t>
      </w:r>
      <w:r w:rsidR="00D7403A" w:rsidRPr="00212F0D">
        <w:t>many locations</w:t>
      </w:r>
      <w:r w:rsidR="004114C3" w:rsidRPr="00212F0D">
        <w:t xml:space="preserve"> within relatively short time period. </w:t>
      </w:r>
      <w:bookmarkEnd w:id="71"/>
    </w:p>
    <w:p w14:paraId="36673907" w14:textId="5FBC68C4" w:rsidR="00886C8C" w:rsidRPr="00212F0D" w:rsidRDefault="00886C8C" w:rsidP="004921F5">
      <w:pPr>
        <w:pStyle w:val="Heading2"/>
        <w:rPr>
          <w:lang w:val="en-GB"/>
        </w:rPr>
      </w:pPr>
      <w:bookmarkStart w:id="72" w:name="_Toc25668895"/>
      <w:r w:rsidRPr="00212F0D">
        <w:rPr>
          <w:lang w:val="en-GB"/>
        </w:rPr>
        <w:t>Long-term measurements</w:t>
      </w:r>
      <w:bookmarkEnd w:id="72"/>
    </w:p>
    <w:p w14:paraId="31038069" w14:textId="78471601" w:rsidR="00886C8C" w:rsidRPr="00212F0D" w:rsidRDefault="00886C8C" w:rsidP="00886C8C">
      <w:r w:rsidRPr="00212F0D">
        <w:t>Long-term metrics provide IAS</w:t>
      </w:r>
      <w:r w:rsidR="003214EC" w:rsidRPr="00212F0D">
        <w:t>Q</w:t>
      </w:r>
      <w:r w:rsidRPr="00212F0D">
        <w:t xml:space="preserve"> assessment</w:t>
      </w:r>
      <w:r w:rsidR="003214EC" w:rsidRPr="00212F0D">
        <w:t>s</w:t>
      </w:r>
      <w:r w:rsidRPr="00212F0D">
        <w:t xml:space="preserve"> </w:t>
      </w:r>
      <w:r w:rsidR="003214EC" w:rsidRPr="00212F0D">
        <w:t xml:space="preserve">during a given </w:t>
      </w:r>
      <w:r w:rsidR="005136D5" w:rsidRPr="00212F0D">
        <w:t>period</w:t>
      </w:r>
      <w:r w:rsidRPr="00212F0D">
        <w:t>, thus reflecting the dynamics of changes in IAS download speeds and/or other parameter values at a particular location. Serial measurements generally describe the stability of the IAS</w:t>
      </w:r>
      <w:r w:rsidR="003214EC" w:rsidRPr="00212F0D">
        <w:t>Q</w:t>
      </w:r>
      <w:r w:rsidRPr="00212F0D">
        <w:t xml:space="preserve"> and the change in quality indicators, including download/ upload speeds, depending on the traffic intensity at different times, e.g. during</w:t>
      </w:r>
      <w:r w:rsidR="00687AF3" w:rsidRPr="00212F0D">
        <w:t xml:space="preserve"> peak versus off-peak</w:t>
      </w:r>
      <w:r w:rsidRPr="00212F0D">
        <w:t xml:space="preserve"> time</w:t>
      </w:r>
      <w:r w:rsidR="00687AF3" w:rsidRPr="00212F0D">
        <w:t>s</w:t>
      </w:r>
      <w:r w:rsidRPr="00212F0D">
        <w:t>, weekdays</w:t>
      </w:r>
      <w:r w:rsidR="003214EC" w:rsidRPr="00212F0D">
        <w:t xml:space="preserve"> versus </w:t>
      </w:r>
      <w:r w:rsidR="00687AF3" w:rsidRPr="00212F0D">
        <w:t>weekends</w:t>
      </w:r>
      <w:r w:rsidRPr="00212F0D">
        <w:t>, holidays</w:t>
      </w:r>
      <w:r w:rsidR="00687AF3" w:rsidRPr="00212F0D">
        <w:t xml:space="preserve"> etc.</w:t>
      </w:r>
      <w:r w:rsidRPr="00212F0D">
        <w:t xml:space="preserve"> Measurement locations </w:t>
      </w:r>
      <w:r w:rsidR="00687AF3" w:rsidRPr="00212F0D">
        <w:t xml:space="preserve">typically </w:t>
      </w:r>
      <w:r w:rsidRPr="00212F0D">
        <w:t>cover different population density areas, mobile broadband network technologies provided e.g. 3G/4G and all active mobile operators in certain area.</w:t>
      </w:r>
    </w:p>
    <w:p w14:paraId="6E61FED4" w14:textId="77777777" w:rsidR="00886C8C" w:rsidRPr="00212F0D" w:rsidRDefault="00886C8C" w:rsidP="001F7F55">
      <w:pPr>
        <w:pStyle w:val="Heading2"/>
        <w:rPr>
          <w:lang w:val="en-GB"/>
        </w:rPr>
      </w:pPr>
      <w:bookmarkStart w:id="73" w:name="_Toc25668896"/>
      <w:r w:rsidRPr="00212F0D">
        <w:rPr>
          <w:lang w:val="en-GB"/>
        </w:rPr>
        <w:t>Measurements at different fixed locations</w:t>
      </w:r>
      <w:bookmarkEnd w:id="73"/>
    </w:p>
    <w:p w14:paraId="4079FE2E" w14:textId="0A10D83C" w:rsidR="00886C8C" w:rsidRPr="00212F0D" w:rsidRDefault="00886C8C" w:rsidP="00886C8C">
      <w:r w:rsidRPr="00212F0D">
        <w:t xml:space="preserve">IAS quality measurements at different fixed locations reflect the availability of the Internet service and its quality indicators in specific locations, indicating the actual performance of the mobile electronic communications network at that current time. Aggregated measurement results </w:t>
      </w:r>
      <w:r w:rsidR="005136D5" w:rsidRPr="00212F0D">
        <w:t>report</w:t>
      </w:r>
      <w:r w:rsidRPr="00212F0D">
        <w:t xml:space="preserve"> the service coverage of different mobile technology generations connectivity technologies, and the overall availability of the Internet service. The measurement locations should cover all of </w:t>
      </w:r>
      <w:r w:rsidR="005136D5" w:rsidRPr="00212F0D">
        <w:t xml:space="preserve">the </w:t>
      </w:r>
      <w:r w:rsidRPr="00212F0D">
        <w:t>assessed country or region</w:t>
      </w:r>
      <w:r w:rsidR="005136D5" w:rsidRPr="00212F0D">
        <w:t>'s territory</w:t>
      </w:r>
      <w:r w:rsidRPr="00212F0D">
        <w:t xml:space="preserve"> and the number of measurement locations might be related with population density and more measurement points chooses on crowded areas.</w:t>
      </w:r>
    </w:p>
    <w:p w14:paraId="23190B98" w14:textId="77777777" w:rsidR="00886C8C" w:rsidRPr="00212F0D" w:rsidRDefault="00886C8C" w:rsidP="001F7F55">
      <w:pPr>
        <w:pStyle w:val="Heading2"/>
        <w:rPr>
          <w:lang w:val="en-GB"/>
        </w:rPr>
      </w:pPr>
      <w:bookmarkStart w:id="74" w:name="_Toc25668897"/>
      <w:r w:rsidRPr="00212F0D">
        <w:rPr>
          <w:lang w:val="en-GB"/>
        </w:rPr>
        <w:t>Crowd sourcing</w:t>
      </w:r>
      <w:bookmarkEnd w:id="74"/>
    </w:p>
    <w:p w14:paraId="12DE9ABE" w14:textId="0E566FCF" w:rsidR="00731B55" w:rsidRPr="00212F0D" w:rsidRDefault="00886C8C">
      <w:r w:rsidRPr="00212F0D">
        <w:t>Crowdsourcing method uses mobile apps and desktop apps together and processes the data from all the locations</w:t>
      </w:r>
      <w:r w:rsidR="00731B55" w:rsidRPr="00212F0D">
        <w:t>.</w:t>
      </w:r>
      <w:r w:rsidRPr="00212F0D">
        <w:t xml:space="preserve"> </w:t>
      </w:r>
      <w:r w:rsidR="003302CF" w:rsidRPr="00212F0D">
        <w:t xml:space="preserve">This method allows </w:t>
      </w:r>
      <w:r w:rsidR="00731B55" w:rsidRPr="00212F0D">
        <w:t>evaluation of</w:t>
      </w:r>
      <w:r w:rsidR="003302CF" w:rsidRPr="00212F0D">
        <w:t xml:space="preserve"> realistic scenarios where </w:t>
      </w:r>
      <w:r w:rsidR="00B923E7" w:rsidRPr="00212F0D">
        <w:t>the tests are performed by a variety of end</w:t>
      </w:r>
      <w:r w:rsidR="00B8680C" w:rsidRPr="00212F0D">
        <w:t>-</w:t>
      </w:r>
      <w:r w:rsidR="003302CF" w:rsidRPr="00212F0D">
        <w:t>user devices</w:t>
      </w:r>
      <w:r w:rsidR="00B923E7" w:rsidRPr="00212F0D">
        <w:t>,</w:t>
      </w:r>
      <w:r w:rsidR="003302CF" w:rsidRPr="00212F0D">
        <w:t xml:space="preserve"> </w:t>
      </w:r>
      <w:r w:rsidR="00B923E7" w:rsidRPr="00212F0D">
        <w:t xml:space="preserve">locations, quality of internet service, </w:t>
      </w:r>
      <w:r w:rsidR="00FA02A3" w:rsidRPr="00212F0D">
        <w:t xml:space="preserve">mobile </w:t>
      </w:r>
      <w:r w:rsidR="00B923E7" w:rsidRPr="00212F0D">
        <w:t xml:space="preserve">coverage etc. </w:t>
      </w:r>
      <w:r w:rsidR="00A641B1" w:rsidRPr="00212F0D">
        <w:t>Based on huge amount</w:t>
      </w:r>
      <w:r w:rsidR="00CB1EB0" w:rsidRPr="00212F0D">
        <w:t>s</w:t>
      </w:r>
      <w:r w:rsidR="00A641B1" w:rsidRPr="00212F0D">
        <w:t xml:space="preserve"> of technical data (time, location, speed, signal delay, jitter, type of the device, operating system etc.) gathered in the database it makes possible to identify the real behaviour of operator's networks in various geographical areas, at different day times. </w:t>
      </w:r>
      <w:r w:rsidR="00B923E7" w:rsidRPr="00212F0D">
        <w:t xml:space="preserve">Crowdsourcing-based </w:t>
      </w:r>
      <w:r w:rsidR="00731B55" w:rsidRPr="00212F0D">
        <w:t>measurements</w:t>
      </w:r>
      <w:r w:rsidR="00FA02A3" w:rsidRPr="00212F0D">
        <w:t xml:space="preserve"> can also be an instrument </w:t>
      </w:r>
      <w:r w:rsidR="00B923E7" w:rsidRPr="00212F0D">
        <w:t>to collect information about commonly used software on end</w:t>
      </w:r>
      <w:r w:rsidR="00B8680C" w:rsidRPr="00212F0D">
        <w:t>-</w:t>
      </w:r>
      <w:r w:rsidR="00B923E7" w:rsidRPr="00212F0D">
        <w:t>user devices</w:t>
      </w:r>
      <w:r w:rsidR="00731B55" w:rsidRPr="00212F0D">
        <w:t xml:space="preserve"> </w:t>
      </w:r>
      <w:r w:rsidR="005136D5" w:rsidRPr="00212F0D">
        <w:t>and</w:t>
      </w:r>
      <w:r w:rsidR="00731B55" w:rsidRPr="00212F0D">
        <w:t xml:space="preserve"> for analysis </w:t>
      </w:r>
      <w:r w:rsidR="00A641B1" w:rsidRPr="00212F0D">
        <w:t xml:space="preserve">of </w:t>
      </w:r>
      <w:r w:rsidR="00731B55" w:rsidRPr="00212F0D">
        <w:t>the end</w:t>
      </w:r>
      <w:r w:rsidR="00B8680C" w:rsidRPr="00212F0D">
        <w:t>-</w:t>
      </w:r>
      <w:r w:rsidR="00731B55" w:rsidRPr="00212F0D">
        <w:t xml:space="preserve">user </w:t>
      </w:r>
      <w:r w:rsidR="00FB1A59" w:rsidRPr="00212F0D">
        <w:t>behaviour</w:t>
      </w:r>
      <w:r w:rsidR="00B923E7" w:rsidRPr="00212F0D">
        <w:t>.</w:t>
      </w:r>
      <w:r w:rsidR="00731B55" w:rsidRPr="00212F0D">
        <w:t xml:space="preserve"> Crowdsourcing method allows measurements and large-scale studies at low cost.</w:t>
      </w:r>
    </w:p>
    <w:p w14:paraId="57C4D57F" w14:textId="77777777" w:rsidR="00886C8C" w:rsidRPr="00212F0D" w:rsidRDefault="00886C8C" w:rsidP="00886C8C">
      <w:pPr>
        <w:pStyle w:val="Heading2"/>
        <w:rPr>
          <w:lang w:val="en-GB"/>
        </w:rPr>
      </w:pPr>
      <w:bookmarkStart w:id="75" w:name="_Toc19694098"/>
      <w:bookmarkStart w:id="76" w:name="_Toc25668898"/>
      <w:r w:rsidRPr="00212F0D">
        <w:rPr>
          <w:lang w:val="en-GB"/>
        </w:rPr>
        <w:t>Measurement interfaces and general measurement architecture</w:t>
      </w:r>
      <w:bookmarkEnd w:id="75"/>
      <w:bookmarkEnd w:id="76"/>
    </w:p>
    <w:p w14:paraId="353F543F" w14:textId="035B53B6" w:rsidR="00886C8C" w:rsidRPr="00212F0D" w:rsidRDefault="00886C8C" w:rsidP="00886C8C">
      <w:r w:rsidRPr="00212F0D">
        <w:t xml:space="preserve">Types of the mobile </w:t>
      </w:r>
      <w:r w:rsidR="00247409" w:rsidRPr="00212F0D">
        <w:t xml:space="preserve">IASQ </w:t>
      </w:r>
      <w:r w:rsidRPr="00212F0D">
        <w:t>measurement Apps:</w:t>
      </w:r>
    </w:p>
    <w:p w14:paraId="598FD4A5" w14:textId="0CE13ECE" w:rsidR="00886C8C" w:rsidRPr="00212F0D" w:rsidRDefault="00886C8C" w:rsidP="00886C8C">
      <w:pPr>
        <w:pStyle w:val="Heading3"/>
        <w:rPr>
          <w:lang w:val="en-GB"/>
        </w:rPr>
      </w:pPr>
      <w:bookmarkStart w:id="77" w:name="_Toc25668899"/>
      <w:r w:rsidRPr="00212F0D">
        <w:rPr>
          <w:lang w:val="en-GB"/>
        </w:rPr>
        <w:t>Mobile App</w:t>
      </w:r>
      <w:r w:rsidR="00EA5F80" w:rsidRPr="00212F0D">
        <w:rPr>
          <w:lang w:val="en-GB"/>
        </w:rPr>
        <w:t>s</w:t>
      </w:r>
      <w:bookmarkEnd w:id="77"/>
    </w:p>
    <w:p w14:paraId="7DDD9D06" w14:textId="3CDBC9AA" w:rsidR="00886C8C" w:rsidRPr="00212F0D" w:rsidRDefault="00886C8C" w:rsidP="00886C8C">
      <w:r w:rsidRPr="00212F0D">
        <w:t xml:space="preserve">A mobile application for </w:t>
      </w:r>
      <w:r w:rsidR="00C02778" w:rsidRPr="00212F0D">
        <w:t>IASQ measurements</w:t>
      </w:r>
      <w:r w:rsidRPr="00212F0D">
        <w:t xml:space="preserve"> is a software application designed to run on a mobile device such as a </w:t>
      </w:r>
      <w:r w:rsidR="00687AF3" w:rsidRPr="00212F0D">
        <w:t>smart</w:t>
      </w:r>
      <w:r w:rsidRPr="00212F0D">
        <w:t>phone or tablet. Apps are generally downloaded from application distribution platforms, which are operated by the owner of the mobile operating system, such as the App Store (iOS), Google Play Store or specific measurement software developer.</w:t>
      </w:r>
    </w:p>
    <w:p w14:paraId="39DDDC47" w14:textId="38330F19" w:rsidR="00886C8C" w:rsidRPr="00212F0D" w:rsidRDefault="00886C8C" w:rsidP="00886C8C">
      <w:pPr>
        <w:pStyle w:val="Heading3"/>
        <w:rPr>
          <w:lang w:val="en-GB"/>
        </w:rPr>
      </w:pPr>
      <w:bookmarkStart w:id="78" w:name="_Toc25668900"/>
      <w:r w:rsidRPr="00212F0D">
        <w:rPr>
          <w:lang w:val="en-GB"/>
        </w:rPr>
        <w:lastRenderedPageBreak/>
        <w:t>Mobile web App</w:t>
      </w:r>
      <w:r w:rsidR="00EA5F80" w:rsidRPr="00212F0D">
        <w:rPr>
          <w:lang w:val="en-GB"/>
        </w:rPr>
        <w:t>s</w:t>
      </w:r>
      <w:bookmarkEnd w:id="78"/>
    </w:p>
    <w:p w14:paraId="0F585541" w14:textId="77777777" w:rsidR="00886C8C" w:rsidRPr="00212F0D" w:rsidRDefault="00886C8C" w:rsidP="00886C8C">
      <w:r w:rsidRPr="00212F0D">
        <w:t>Mobile Web applications for IAS quality measurements refer to applications with responsible design for mobile devices that require only a Web browser to be installed on the device. Mobile Web applications differ from mobile apps, in that they use Web technologies and are not limited to the platform for deployment.</w:t>
      </w:r>
    </w:p>
    <w:p w14:paraId="4ACB60B3" w14:textId="19D6F6A5" w:rsidR="00886C8C" w:rsidRPr="00212F0D" w:rsidRDefault="00886C8C" w:rsidP="00886C8C">
      <w:pPr>
        <w:pStyle w:val="Heading3"/>
        <w:rPr>
          <w:lang w:val="en-GB"/>
        </w:rPr>
      </w:pPr>
      <w:bookmarkStart w:id="79" w:name="_Toc25668901"/>
      <w:r w:rsidRPr="00212F0D">
        <w:rPr>
          <w:lang w:val="en-GB"/>
        </w:rPr>
        <w:t>Desktop web App</w:t>
      </w:r>
      <w:r w:rsidR="00EA5F80" w:rsidRPr="00212F0D">
        <w:rPr>
          <w:lang w:val="en-GB"/>
        </w:rPr>
        <w:t>s</w:t>
      </w:r>
      <w:bookmarkEnd w:id="79"/>
    </w:p>
    <w:p w14:paraId="774994CE" w14:textId="77777777" w:rsidR="00886C8C" w:rsidRPr="00212F0D" w:rsidRDefault="00886C8C" w:rsidP="00886C8C">
      <w:r w:rsidRPr="00212F0D">
        <w:t>Desktop Web applications for IAS quality measurements refer to applications for desktop computer devices that require only a Web browser to be installed on the device, sometimes the web browser plugins e.g. Java or XTML5 might be required.</w:t>
      </w:r>
    </w:p>
    <w:p w14:paraId="5CDEA49C" w14:textId="180406AA" w:rsidR="00886C8C" w:rsidRPr="00212F0D" w:rsidRDefault="00247409" w:rsidP="00886C8C">
      <w:r w:rsidRPr="00212F0D">
        <w:t>The network quality measurement architecture is illustrated in Figure 9 below:</w:t>
      </w:r>
    </w:p>
    <w:p w14:paraId="645DE596" w14:textId="77777777" w:rsidR="00886C8C" w:rsidRPr="00212F0D" w:rsidRDefault="00886C8C" w:rsidP="00886C8C">
      <w:r w:rsidRPr="00212F0D">
        <w:rPr>
          <w:noProof/>
        </w:rPr>
        <w:drawing>
          <wp:inline distT="0" distB="0" distL="0" distR="0" wp14:anchorId="05A8E8B0" wp14:editId="3BF34BFB">
            <wp:extent cx="6120765" cy="3507105"/>
            <wp:effectExtent l="0" t="0" r="0" b="0"/>
            <wp:docPr id="16"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507105"/>
                    </a:xfrm>
                    <a:prstGeom prst="rect">
                      <a:avLst/>
                    </a:prstGeom>
                    <a:noFill/>
                    <a:ln>
                      <a:noFill/>
                    </a:ln>
                  </pic:spPr>
                </pic:pic>
              </a:graphicData>
            </a:graphic>
          </wp:inline>
        </w:drawing>
      </w:r>
    </w:p>
    <w:p w14:paraId="013DA16F" w14:textId="49C2F56F" w:rsidR="00886C8C" w:rsidRPr="00212F0D" w:rsidRDefault="00886C8C" w:rsidP="00886C8C">
      <w:pPr>
        <w:pStyle w:val="Caption"/>
        <w:rPr>
          <w:lang w:val="en-GB"/>
        </w:rPr>
      </w:pPr>
      <w:bookmarkStart w:id="80" w:name="_Ref4183364"/>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9</w:t>
      </w:r>
      <w:r w:rsidR="0079151C" w:rsidRPr="00212F0D">
        <w:rPr>
          <w:lang w:val="en-GB"/>
        </w:rPr>
        <w:fldChar w:fldCharType="end"/>
      </w:r>
      <w:bookmarkEnd w:id="80"/>
      <w:r w:rsidRPr="00212F0D">
        <w:rPr>
          <w:lang w:val="en-GB"/>
        </w:rPr>
        <w:t>: The typical types of mobile internet QoS measurement apps and network segments covered by assessment</w:t>
      </w:r>
    </w:p>
    <w:p w14:paraId="3466CF0E" w14:textId="77777777" w:rsidR="00886C8C" w:rsidRPr="00212F0D" w:rsidRDefault="00886C8C" w:rsidP="00886C8C"/>
    <w:p w14:paraId="67221A9C" w14:textId="76C1DE94" w:rsidR="00F34DE3" w:rsidRPr="00212F0D" w:rsidRDefault="00F34DE3" w:rsidP="007471EA">
      <w:pPr>
        <w:pStyle w:val="Heading1"/>
        <w:rPr>
          <w:lang w:val="en-GB"/>
        </w:rPr>
      </w:pPr>
      <w:bookmarkStart w:id="81" w:name="_Toc25668902"/>
      <w:bookmarkStart w:id="82" w:name="_Toc380056507"/>
      <w:bookmarkStart w:id="83" w:name="_Toc380059757"/>
      <w:bookmarkStart w:id="84" w:name="_Toc380059795"/>
      <w:bookmarkStart w:id="85" w:name="_Toc396153645"/>
      <w:bookmarkStart w:id="86" w:name="_Toc396383873"/>
      <w:bookmarkStart w:id="87" w:name="_Toc396917306"/>
      <w:bookmarkStart w:id="88" w:name="_Toc396917417"/>
      <w:bookmarkStart w:id="89" w:name="_Toc396917637"/>
      <w:bookmarkStart w:id="90" w:name="_Toc396917652"/>
      <w:bookmarkStart w:id="91" w:name="_Toc396917757"/>
      <w:bookmarkEnd w:id="61"/>
      <w:bookmarkEnd w:id="62"/>
      <w:bookmarkEnd w:id="63"/>
      <w:bookmarkEnd w:id="64"/>
      <w:bookmarkEnd w:id="65"/>
      <w:bookmarkEnd w:id="66"/>
      <w:bookmarkEnd w:id="67"/>
      <w:bookmarkEnd w:id="68"/>
      <w:bookmarkEnd w:id="69"/>
      <w:bookmarkEnd w:id="70"/>
      <w:r w:rsidRPr="00212F0D">
        <w:rPr>
          <w:lang w:val="en-GB"/>
        </w:rPr>
        <w:lastRenderedPageBreak/>
        <w:t xml:space="preserve">Measurements in </w:t>
      </w:r>
      <w:r w:rsidR="00EA5F80" w:rsidRPr="00212F0D">
        <w:rPr>
          <w:lang w:val="en-GB"/>
        </w:rPr>
        <w:t>p</w:t>
      </w:r>
      <w:r w:rsidRPr="00212F0D">
        <w:rPr>
          <w:lang w:val="en-GB"/>
        </w:rPr>
        <w:t>ractice</w:t>
      </w:r>
      <w:bookmarkEnd w:id="81"/>
    </w:p>
    <w:p w14:paraId="2263C5CD" w14:textId="56D45E11" w:rsidR="00F34DE3" w:rsidRPr="00212F0D" w:rsidRDefault="00F34DE3" w:rsidP="00F34DE3">
      <w:pPr>
        <w:pStyle w:val="Heading2"/>
        <w:rPr>
          <w:lang w:val="en-GB"/>
        </w:rPr>
      </w:pPr>
      <w:bookmarkStart w:id="92" w:name="_Toc19694100"/>
      <w:bookmarkStart w:id="93" w:name="_Toc25668903"/>
      <w:r w:rsidRPr="00212F0D">
        <w:rPr>
          <w:lang w:val="en-GB"/>
        </w:rPr>
        <w:t>Crowdsourcing measurements</w:t>
      </w:r>
      <w:bookmarkEnd w:id="92"/>
      <w:bookmarkEnd w:id="93"/>
    </w:p>
    <w:p w14:paraId="2C298DD1" w14:textId="14C8BC80" w:rsidR="00C02778" w:rsidRPr="00212F0D" w:rsidRDefault="00C02778" w:rsidP="00C02778">
      <w:pPr>
        <w:pStyle w:val="Heading3"/>
        <w:rPr>
          <w:lang w:val="en-GB"/>
        </w:rPr>
      </w:pPr>
      <w:bookmarkStart w:id="94" w:name="_Toc25668904"/>
      <w:r w:rsidRPr="00212F0D">
        <w:rPr>
          <w:lang w:val="en-GB"/>
        </w:rPr>
        <w:t>Luxembourg</w:t>
      </w:r>
      <w:bookmarkEnd w:id="94"/>
    </w:p>
    <w:p w14:paraId="68A813A6" w14:textId="5FEBDF55" w:rsidR="00F34DE3" w:rsidRPr="00212F0D" w:rsidRDefault="00F34DE3" w:rsidP="00F34DE3">
      <w:r w:rsidRPr="00212F0D">
        <w:t xml:space="preserve">The NRA in Luxembourg is using </w:t>
      </w:r>
      <w:r w:rsidR="00687AF3" w:rsidRPr="00212F0D">
        <w:t xml:space="preserve">a custom-built </w:t>
      </w:r>
      <w:r w:rsidRPr="00212F0D">
        <w:t xml:space="preserve">measuring tool </w:t>
      </w:r>
      <w:r w:rsidR="00687AF3" w:rsidRPr="00212F0D">
        <w:t xml:space="preserve">called </w:t>
      </w:r>
      <w:hyperlink r:id="rId17" w:history="1">
        <w:r w:rsidRPr="00212F0D">
          <w:rPr>
            <w:rStyle w:val="Hyperlink"/>
          </w:rPr>
          <w:t>checkmynet.lu</w:t>
        </w:r>
      </w:hyperlink>
      <w:r w:rsidRPr="00212F0D">
        <w:t xml:space="preserve">, which is available for </w:t>
      </w:r>
      <w:r w:rsidR="00811CBF" w:rsidRPr="00212F0D">
        <w:t>end user</w:t>
      </w:r>
      <w:r w:rsidR="00FF16CA" w:rsidRPr="00212F0D">
        <w:t>s</w:t>
      </w:r>
      <w:r w:rsidRPr="00212F0D">
        <w:t xml:space="preserve"> to perform </w:t>
      </w:r>
      <w:r w:rsidR="00FF16CA" w:rsidRPr="00212F0D">
        <w:t>measurements</w:t>
      </w:r>
      <w:r w:rsidRPr="00212F0D">
        <w:t xml:space="preserve"> of all type</w:t>
      </w:r>
      <w:r w:rsidR="00B134A3" w:rsidRPr="00212F0D">
        <w:t>s</w:t>
      </w:r>
      <w:r w:rsidRPr="00212F0D">
        <w:t xml:space="preserve"> of </w:t>
      </w:r>
      <w:r w:rsidR="00B8680C" w:rsidRPr="00212F0D">
        <w:t>IAS</w:t>
      </w:r>
      <w:r w:rsidRPr="00212F0D">
        <w:t xml:space="preserve">. The tool has the possibility to measure not only the performance but also the quality of the different </w:t>
      </w:r>
      <w:r w:rsidR="00B134A3" w:rsidRPr="00212F0D">
        <w:t xml:space="preserve">broadband </w:t>
      </w:r>
      <w:r w:rsidRPr="00212F0D">
        <w:t>networks.</w:t>
      </w:r>
    </w:p>
    <w:p w14:paraId="1306C0C4" w14:textId="1641E5DC" w:rsidR="00F34DE3" w:rsidRPr="00212F0D" w:rsidRDefault="00F34DE3" w:rsidP="00F34DE3">
      <w:r w:rsidRPr="00212F0D">
        <w:t>Regarding the measurements on mobile networks, more than 90% of the measurement</w:t>
      </w:r>
      <w:r w:rsidR="00B134A3" w:rsidRPr="00212F0D">
        <w:t>s</w:t>
      </w:r>
      <w:r w:rsidRPr="00212F0D">
        <w:t xml:space="preserve"> have been made on 4G networks. </w:t>
      </w:r>
      <w:r w:rsidR="00B134A3" w:rsidRPr="00212F0D">
        <w:t xml:space="preserve">Therefore, the NRA </w:t>
      </w:r>
      <w:r w:rsidRPr="00212F0D">
        <w:t xml:space="preserve">concluded that </w:t>
      </w:r>
      <w:r w:rsidR="005136D5" w:rsidRPr="00212F0D">
        <w:t>most</w:t>
      </w:r>
      <w:r w:rsidRPr="00212F0D">
        <w:t xml:space="preserve"> </w:t>
      </w:r>
      <w:r w:rsidR="00811CBF" w:rsidRPr="00212F0D">
        <w:t>end user</w:t>
      </w:r>
      <w:r w:rsidR="00B134A3" w:rsidRPr="00212F0D">
        <w:t xml:space="preserve">s </w:t>
      </w:r>
      <w:r w:rsidRPr="00212F0D">
        <w:t xml:space="preserve">have terminals </w:t>
      </w:r>
      <w:r w:rsidR="00B134A3" w:rsidRPr="00212F0D">
        <w:t xml:space="preserve">which are </w:t>
      </w:r>
      <w:r w:rsidRPr="00212F0D">
        <w:t>compatible with 4G networks and that the 4G network is available in practical</w:t>
      </w:r>
      <w:r w:rsidR="00B134A3" w:rsidRPr="00212F0D">
        <w:t>ly</w:t>
      </w:r>
      <w:r w:rsidRPr="00212F0D">
        <w:t xml:space="preserve"> all location</w:t>
      </w:r>
      <w:r w:rsidR="00B134A3" w:rsidRPr="00212F0D">
        <w:t>s</w:t>
      </w:r>
      <w:r w:rsidRPr="00212F0D">
        <w:t xml:space="preserve"> where </w:t>
      </w:r>
      <w:r w:rsidR="00811CBF" w:rsidRPr="00212F0D">
        <w:t>end user</w:t>
      </w:r>
      <w:r w:rsidRPr="00212F0D">
        <w:t xml:space="preserve">s </w:t>
      </w:r>
      <w:r w:rsidR="00B134A3" w:rsidRPr="00212F0D">
        <w:t>used checkmynet.lu to perform</w:t>
      </w:r>
      <w:r w:rsidRPr="00212F0D">
        <w:t xml:space="preserve"> measurement</w:t>
      </w:r>
      <w:r w:rsidR="00B134A3" w:rsidRPr="00212F0D">
        <w:t>s</w:t>
      </w:r>
      <w:r w:rsidRPr="00212F0D">
        <w:t>.</w:t>
      </w:r>
    </w:p>
    <w:p w14:paraId="051DE38B" w14:textId="77777777" w:rsidR="00F34DE3" w:rsidRPr="00212F0D" w:rsidRDefault="00F34DE3" w:rsidP="00F34DE3">
      <w:pPr>
        <w:pStyle w:val="ECCFiguregraphcentered"/>
        <w:rPr>
          <w:lang w:val="en-GB"/>
        </w:rPr>
      </w:pPr>
      <w:r w:rsidRPr="00212F0D">
        <w:rPr>
          <w:lang w:val="en-GB" w:eastAsia="en-US"/>
        </w:rPr>
        <w:drawing>
          <wp:inline distT="0" distB="0" distL="0" distR="0" wp14:anchorId="7FB6A950" wp14:editId="61DD41FF">
            <wp:extent cx="1843327" cy="2049517"/>
            <wp:effectExtent l="0" t="0" r="508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8">
                      <a:extLst>
                        <a:ext uri="{28A0092B-C50C-407E-A947-70E740481C1C}">
                          <a14:useLocalDpi xmlns:a14="http://schemas.microsoft.com/office/drawing/2010/main" val="0"/>
                        </a:ext>
                      </a:extLst>
                    </a:blip>
                    <a:stretch>
                      <a:fillRect/>
                    </a:stretch>
                  </pic:blipFill>
                  <pic:spPr>
                    <a:xfrm>
                      <a:off x="0" y="0"/>
                      <a:ext cx="1852363" cy="2059563"/>
                    </a:xfrm>
                    <a:prstGeom prst="rect">
                      <a:avLst/>
                    </a:prstGeom>
                  </pic:spPr>
                </pic:pic>
              </a:graphicData>
            </a:graphic>
          </wp:inline>
        </w:drawing>
      </w:r>
    </w:p>
    <w:p w14:paraId="66AEF1C8" w14:textId="791BF5DF" w:rsidR="00B134A3" w:rsidRPr="00212F0D" w:rsidRDefault="00B134A3" w:rsidP="00B134A3">
      <w:pPr>
        <w:pStyle w:val="Caption"/>
        <w:rPr>
          <w:lang w:val="en-GB"/>
        </w:rPr>
      </w:pPr>
      <w:r w:rsidRPr="00212F0D">
        <w:rPr>
          <w:lang w:val="en-GB"/>
        </w:rPr>
        <w:t>Figure 10: Compatability of end-user terminals with different mobile technologies</w:t>
      </w:r>
    </w:p>
    <w:p w14:paraId="6FD6C69E" w14:textId="70547620" w:rsidR="00F34DE3" w:rsidRPr="00212F0D" w:rsidRDefault="00F34DE3" w:rsidP="00F34DE3">
      <w:r w:rsidRPr="00212F0D">
        <w:t xml:space="preserve">The map represents geographically the different measurements made on the mobile networks. To clarify we have three different physical mobile networks in Luxembourg. The measurement tool « checkmynet.lu » permits to show all the measures on a map with a </w:t>
      </w:r>
      <w:r w:rsidR="006F79EC" w:rsidRPr="00212F0D">
        <w:t>colour</w:t>
      </w:r>
      <w:r w:rsidRPr="00212F0D">
        <w:t xml:space="preserve"> code, which reflects the quality of the measurement. For 2018 the following colo</w:t>
      </w:r>
      <w:r w:rsidR="006F79EC" w:rsidRPr="00212F0D">
        <w:t>u</w:t>
      </w:r>
      <w:r w:rsidRPr="00212F0D">
        <w:t>r-codings were applied:</w:t>
      </w:r>
    </w:p>
    <w:tbl>
      <w:tblPr>
        <w:tblStyle w:val="ECCTable-redheader"/>
        <w:tblW w:w="9241" w:type="dxa"/>
        <w:tblInd w:w="0" w:type="dxa"/>
        <w:tblLook w:val="04A0" w:firstRow="1" w:lastRow="0" w:firstColumn="1" w:lastColumn="0" w:noHBand="0" w:noVBand="1"/>
      </w:tblPr>
      <w:tblGrid>
        <w:gridCol w:w="6341"/>
        <w:gridCol w:w="1450"/>
        <w:gridCol w:w="1450"/>
      </w:tblGrid>
      <w:tr w:rsidR="00F34DE3" w:rsidRPr="00212F0D" w14:paraId="09B3235F" w14:textId="77777777" w:rsidTr="00B134A3">
        <w:trPr>
          <w:cnfStyle w:val="100000000000" w:firstRow="1" w:lastRow="0" w:firstColumn="0" w:lastColumn="0" w:oddVBand="0" w:evenVBand="0" w:oddHBand="0" w:evenHBand="0" w:firstRowFirstColumn="0" w:firstRowLastColumn="0" w:lastRowFirstColumn="0" w:lastRowLastColumn="0"/>
          <w:trHeight w:val="464"/>
        </w:trPr>
        <w:tc>
          <w:tcPr>
            <w:tcW w:w="6341" w:type="dxa"/>
            <w:vMerge w:val="restart"/>
          </w:tcPr>
          <w:p w14:paraId="02D4960B" w14:textId="77777777" w:rsidR="00F34DE3" w:rsidRPr="00212F0D" w:rsidRDefault="00F34DE3" w:rsidP="00F34DE3">
            <w:r w:rsidRPr="00212F0D">
              <w:rPr>
                <w:noProof/>
              </w:rPr>
              <w:drawing>
                <wp:inline distT="0" distB="0" distL="0" distR="0" wp14:anchorId="62A34888" wp14:editId="2D227B4C">
                  <wp:extent cx="2060666" cy="252989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9">
                            <a:extLst>
                              <a:ext uri="{28A0092B-C50C-407E-A947-70E740481C1C}">
                                <a14:useLocalDpi xmlns:a14="http://schemas.microsoft.com/office/drawing/2010/main" val="0"/>
                              </a:ext>
                            </a:extLst>
                          </a:blip>
                          <a:stretch>
                            <a:fillRect/>
                          </a:stretch>
                        </pic:blipFill>
                        <pic:spPr>
                          <a:xfrm>
                            <a:off x="0" y="0"/>
                            <a:ext cx="2058617" cy="2527381"/>
                          </a:xfrm>
                          <a:prstGeom prst="rect">
                            <a:avLst/>
                          </a:prstGeom>
                        </pic:spPr>
                      </pic:pic>
                    </a:graphicData>
                  </a:graphic>
                </wp:inline>
              </w:drawing>
            </w:r>
          </w:p>
        </w:tc>
        <w:tc>
          <w:tcPr>
            <w:tcW w:w="1450" w:type="dxa"/>
          </w:tcPr>
          <w:p w14:paraId="308CDDFE" w14:textId="77777777" w:rsidR="00F34DE3" w:rsidRPr="00212F0D" w:rsidRDefault="00F34DE3" w:rsidP="00F34DE3">
            <w:r w:rsidRPr="00212F0D">
              <w:t xml:space="preserve">Color-coding: </w:t>
            </w:r>
          </w:p>
        </w:tc>
        <w:tc>
          <w:tcPr>
            <w:tcW w:w="1450" w:type="dxa"/>
          </w:tcPr>
          <w:p w14:paraId="272D2362" w14:textId="77777777" w:rsidR="00F34DE3" w:rsidRPr="00212F0D" w:rsidRDefault="00F34DE3" w:rsidP="00F34DE3">
            <w:r w:rsidRPr="00212F0D">
              <w:t xml:space="preserve">Mobile </w:t>
            </w:r>
          </w:p>
        </w:tc>
      </w:tr>
      <w:tr w:rsidR="00F34DE3" w:rsidRPr="00212F0D" w14:paraId="7D72F6C7" w14:textId="77777777" w:rsidTr="00B134A3">
        <w:trPr>
          <w:trHeight w:val="769"/>
        </w:trPr>
        <w:tc>
          <w:tcPr>
            <w:tcW w:w="6341" w:type="dxa"/>
            <w:vMerge/>
          </w:tcPr>
          <w:p w14:paraId="3860B2E7" w14:textId="77777777" w:rsidR="00F34DE3" w:rsidRPr="00212F0D" w:rsidRDefault="00F34DE3" w:rsidP="00F34DE3"/>
        </w:tc>
        <w:tc>
          <w:tcPr>
            <w:tcW w:w="1450" w:type="dxa"/>
          </w:tcPr>
          <w:p w14:paraId="70BC1504" w14:textId="77777777" w:rsidR="00F34DE3" w:rsidRPr="00212F0D" w:rsidRDefault="00F34DE3" w:rsidP="00F34DE3">
            <w:r w:rsidRPr="00212F0D">
              <w:t>Red</w:t>
            </w:r>
          </w:p>
        </w:tc>
        <w:tc>
          <w:tcPr>
            <w:tcW w:w="1450" w:type="dxa"/>
          </w:tcPr>
          <w:p w14:paraId="7A7F3721" w14:textId="77777777" w:rsidR="00F34DE3" w:rsidRPr="00212F0D" w:rsidRDefault="00F34DE3" w:rsidP="00F34DE3">
            <w:r w:rsidRPr="00212F0D">
              <w:t xml:space="preserve">&lt;20 Mbit/s </w:t>
            </w:r>
          </w:p>
        </w:tc>
      </w:tr>
      <w:tr w:rsidR="00F34DE3" w:rsidRPr="00212F0D" w14:paraId="61351406" w14:textId="77777777" w:rsidTr="00B134A3">
        <w:trPr>
          <w:trHeight w:val="791"/>
        </w:trPr>
        <w:tc>
          <w:tcPr>
            <w:tcW w:w="6341" w:type="dxa"/>
            <w:vMerge/>
          </w:tcPr>
          <w:p w14:paraId="3E7231FF" w14:textId="77777777" w:rsidR="00F34DE3" w:rsidRPr="00212F0D" w:rsidRDefault="00F34DE3" w:rsidP="00F34DE3"/>
        </w:tc>
        <w:tc>
          <w:tcPr>
            <w:tcW w:w="1450" w:type="dxa"/>
          </w:tcPr>
          <w:p w14:paraId="3DF4C74C" w14:textId="77777777" w:rsidR="00F34DE3" w:rsidRPr="00212F0D" w:rsidRDefault="00F34DE3" w:rsidP="00F34DE3">
            <w:r w:rsidRPr="00212F0D">
              <w:t xml:space="preserve">Orange </w:t>
            </w:r>
          </w:p>
        </w:tc>
        <w:tc>
          <w:tcPr>
            <w:tcW w:w="1450" w:type="dxa"/>
          </w:tcPr>
          <w:p w14:paraId="728E8945" w14:textId="77777777" w:rsidR="00F34DE3" w:rsidRPr="00212F0D" w:rsidRDefault="00F34DE3" w:rsidP="00F34DE3">
            <w:r w:rsidRPr="00212F0D">
              <w:t xml:space="preserve">20-50 Mbit/s </w:t>
            </w:r>
          </w:p>
        </w:tc>
      </w:tr>
      <w:tr w:rsidR="00F34DE3" w:rsidRPr="00212F0D" w14:paraId="285FEBB8" w14:textId="77777777" w:rsidTr="00B134A3">
        <w:trPr>
          <w:trHeight w:val="530"/>
        </w:trPr>
        <w:tc>
          <w:tcPr>
            <w:tcW w:w="6341" w:type="dxa"/>
            <w:vMerge/>
          </w:tcPr>
          <w:p w14:paraId="4C4E230A" w14:textId="77777777" w:rsidR="00F34DE3" w:rsidRPr="00212F0D" w:rsidRDefault="00F34DE3" w:rsidP="00F34DE3"/>
        </w:tc>
        <w:tc>
          <w:tcPr>
            <w:tcW w:w="1450" w:type="dxa"/>
          </w:tcPr>
          <w:p w14:paraId="6CA30FF2" w14:textId="77777777" w:rsidR="00F34DE3" w:rsidRPr="00212F0D" w:rsidRDefault="00F34DE3" w:rsidP="00F34DE3">
            <w:r w:rsidRPr="00212F0D">
              <w:t xml:space="preserve">Green </w:t>
            </w:r>
          </w:p>
        </w:tc>
        <w:tc>
          <w:tcPr>
            <w:tcW w:w="1450" w:type="dxa"/>
          </w:tcPr>
          <w:p w14:paraId="46A7A489" w14:textId="77777777" w:rsidR="00F34DE3" w:rsidRPr="00212F0D" w:rsidRDefault="00F34DE3" w:rsidP="00F34DE3">
            <w:r w:rsidRPr="00212F0D">
              <w:t xml:space="preserve">&gt;50 Mbit/s </w:t>
            </w:r>
          </w:p>
        </w:tc>
      </w:tr>
    </w:tbl>
    <w:p w14:paraId="02E2C46B" w14:textId="77777777" w:rsidR="00B134A3" w:rsidRPr="00212F0D" w:rsidRDefault="00B134A3" w:rsidP="00B134A3">
      <w:pPr>
        <w:pStyle w:val="Caption"/>
        <w:rPr>
          <w:lang w:val="en-GB"/>
        </w:rPr>
      </w:pPr>
      <w:r w:rsidRPr="00212F0D">
        <w:rPr>
          <w:lang w:val="en-GB"/>
        </w:rPr>
        <w:t>Figure 11: Quality measurements recorded using checkmynet.lu for 2018</w:t>
      </w:r>
    </w:p>
    <w:p w14:paraId="5095F6CA" w14:textId="78520A4A" w:rsidR="00F34DE3" w:rsidRPr="00212F0D" w:rsidRDefault="00F34DE3" w:rsidP="00F34DE3">
      <w:r w:rsidRPr="00212F0D">
        <w:lastRenderedPageBreak/>
        <w:t xml:space="preserve">The average download speed is above 40 Mbit/s, so we can note that this speed is still far away from the </w:t>
      </w:r>
      <w:r w:rsidR="00B134A3" w:rsidRPr="00212F0D">
        <w:t xml:space="preserve">advertised </w:t>
      </w:r>
      <w:r w:rsidRPr="00212F0D">
        <w:t xml:space="preserve">speeds, which </w:t>
      </w:r>
      <w:r w:rsidR="00B134A3" w:rsidRPr="00212F0D">
        <w:t>are as high as</w:t>
      </w:r>
      <w:r w:rsidRPr="00212F0D">
        <w:t xml:space="preserve"> 225 Mbit/s. Regarding the 4G+ technology</w:t>
      </w:r>
      <w:r w:rsidR="00B134A3" w:rsidRPr="00212F0D">
        <w:t>,</w:t>
      </w:r>
      <w:r w:rsidRPr="00212F0D">
        <w:t xml:space="preserve"> a few measures did </w:t>
      </w:r>
      <w:r w:rsidR="00B134A3" w:rsidRPr="00212F0D">
        <w:t xml:space="preserve">come close </w:t>
      </w:r>
      <w:r w:rsidR="005136D5" w:rsidRPr="00212F0D">
        <w:t>to the</w:t>
      </w:r>
      <w:r w:rsidRPr="00212F0D">
        <w:t xml:space="preserve"> 200 Mbit/s</w:t>
      </w:r>
      <w:r w:rsidR="00B134A3" w:rsidRPr="00212F0D">
        <w:t xml:space="preserve"> mark</w:t>
      </w:r>
      <w:r w:rsidRPr="00212F0D">
        <w:t>.</w:t>
      </w:r>
    </w:p>
    <w:p w14:paraId="24298CE3" w14:textId="620A89EF" w:rsidR="00F34DE3" w:rsidRPr="00212F0D" w:rsidRDefault="00F34DE3" w:rsidP="00F34DE3">
      <w:r w:rsidRPr="00212F0D">
        <w:t xml:space="preserve">One special function of the tool is the possibility for the </w:t>
      </w:r>
      <w:r w:rsidR="00811CBF" w:rsidRPr="00212F0D">
        <w:t>end user</w:t>
      </w:r>
      <w:r w:rsidRPr="00212F0D">
        <w:t xml:space="preserve"> to indicate if </w:t>
      </w:r>
      <w:r w:rsidR="00B134A3" w:rsidRPr="00212F0D">
        <w:t>t</w:t>
      </w:r>
      <w:r w:rsidRPr="00212F0D">
        <w:t>he</w:t>
      </w:r>
      <w:r w:rsidR="00B134A3" w:rsidRPr="00212F0D">
        <w:t>y are</w:t>
      </w:r>
      <w:r w:rsidRPr="00212F0D">
        <w:t xml:space="preserve"> in a building or outside. </w:t>
      </w:r>
      <w:r w:rsidR="00B134A3" w:rsidRPr="00212F0D">
        <w:t>Or course, t</w:t>
      </w:r>
      <w:r w:rsidRPr="00212F0D">
        <w:t>he tool itself cannot verify if this information is correct</w:t>
      </w:r>
      <w:r w:rsidR="00B134A3" w:rsidRPr="00212F0D">
        <w:t xml:space="preserve"> but</w:t>
      </w:r>
      <w:r w:rsidRPr="00212F0D">
        <w:t xml:space="preserve"> the results of measurements</w:t>
      </w:r>
      <w:r w:rsidR="00B134A3" w:rsidRPr="00212F0D">
        <w:t xml:space="preserve"> </w:t>
      </w:r>
      <w:r w:rsidRPr="00212F0D">
        <w:t>which are</w:t>
      </w:r>
      <w:r w:rsidR="00B134A3" w:rsidRPr="00212F0D">
        <w:t xml:space="preserve"> claimed to be taken</w:t>
      </w:r>
      <w:r w:rsidRPr="00212F0D">
        <w:t xml:space="preserve"> inside buildings are weaker than the outside measurements.</w:t>
      </w:r>
    </w:p>
    <w:p w14:paraId="690EA15A" w14:textId="739A178A" w:rsidR="00F34DE3" w:rsidRPr="00212F0D" w:rsidRDefault="00B134A3" w:rsidP="00F34DE3">
      <w:r w:rsidRPr="00212F0D">
        <w:t>Measurement results taken using checkmynet.lu provide other useful information</w:t>
      </w:r>
      <w:r w:rsidR="004C0F63" w:rsidRPr="00212F0D">
        <w:t xml:space="preserve"> on</w:t>
      </w:r>
      <w:r w:rsidRPr="00212F0D">
        <w:t xml:space="preserve"> </w:t>
      </w:r>
      <w:r w:rsidR="00B8680C" w:rsidRPr="00212F0D">
        <w:t>IAS</w:t>
      </w:r>
      <w:r w:rsidRPr="00212F0D">
        <w:t xml:space="preserve"> such as</w:t>
      </w:r>
      <w:r w:rsidR="009E0647" w:rsidRPr="00212F0D">
        <w:t xml:space="preserve"> opened and blocked ports, whether VoIP is permitted etc.</w:t>
      </w:r>
      <w:r w:rsidR="006F79EC" w:rsidRPr="00212F0D">
        <w:t xml:space="preserve"> </w:t>
      </w:r>
      <w:r w:rsidR="00F34DE3" w:rsidRPr="00212F0D">
        <w:t>During the period under investigation, no such limitations appear</w:t>
      </w:r>
      <w:r w:rsidR="009E0647" w:rsidRPr="00212F0D">
        <w:t>ed</w:t>
      </w:r>
      <w:r w:rsidR="00F34DE3" w:rsidRPr="00212F0D">
        <w:t>.</w:t>
      </w:r>
    </w:p>
    <w:p w14:paraId="1F50FB1B" w14:textId="266533C6" w:rsidR="004C0F63" w:rsidRPr="00212F0D" w:rsidRDefault="004C0F63" w:rsidP="004C0F63">
      <w:pPr>
        <w:pStyle w:val="Heading3"/>
        <w:rPr>
          <w:lang w:val="en-GB"/>
        </w:rPr>
      </w:pPr>
      <w:bookmarkStart w:id="95" w:name="_Toc25668905"/>
      <w:r w:rsidRPr="00212F0D">
        <w:rPr>
          <w:lang w:val="en-GB"/>
        </w:rPr>
        <w:t>Slovenia</w:t>
      </w:r>
      <w:bookmarkEnd w:id="95"/>
    </w:p>
    <w:p w14:paraId="2F798483" w14:textId="730C9FB3" w:rsidR="0061465D" w:rsidRPr="00212F0D" w:rsidRDefault="0061465D" w:rsidP="0061465D">
      <w:r w:rsidRPr="00212F0D">
        <w:t xml:space="preserve">The Slovenian NRA, AKOS, uses a custom-built measuring tool called </w:t>
      </w:r>
      <w:hyperlink r:id="rId20" w:history="1">
        <w:r w:rsidR="009F3D62" w:rsidRPr="00212F0D">
          <w:rPr>
            <w:rStyle w:val="Hyperlink"/>
          </w:rPr>
          <w:t>AKOS Test Net</w:t>
        </w:r>
      </w:hyperlink>
      <w:r w:rsidRPr="00212F0D">
        <w:t xml:space="preserve">, which is available for </w:t>
      </w:r>
      <w:r w:rsidR="00811CBF" w:rsidRPr="00212F0D">
        <w:t>end user</w:t>
      </w:r>
      <w:r w:rsidRPr="00212F0D">
        <w:t xml:space="preserve">s to perform measurements for all types of IAS, using fixed and mobile terminals over various technologies (2G, 3G, 4G, LAN, WLAN). The tool provides the possibility to measure performance and quality parameters of broadband networks. </w:t>
      </w:r>
      <w:r w:rsidR="009F3D62" w:rsidRPr="00212F0D">
        <w:t xml:space="preserve">AKOS Test Net </w:t>
      </w:r>
      <w:r w:rsidR="005549CC" w:rsidRPr="00212F0D">
        <w:t>is available as an application to m</w:t>
      </w:r>
      <w:r w:rsidRPr="00212F0D">
        <w:t xml:space="preserve">obile </w:t>
      </w:r>
      <w:r w:rsidR="00811CBF" w:rsidRPr="00212F0D">
        <w:t>end user</w:t>
      </w:r>
      <w:r w:rsidRPr="00212F0D">
        <w:t xml:space="preserve">s </w:t>
      </w:r>
      <w:r w:rsidR="005549CC" w:rsidRPr="00212F0D">
        <w:t xml:space="preserve">and can be downloaded free of </w:t>
      </w:r>
      <w:r w:rsidR="005136D5" w:rsidRPr="00212F0D">
        <w:t>charge for</w:t>
      </w:r>
      <w:r w:rsidR="005549CC" w:rsidRPr="00212F0D">
        <w:t xml:space="preserve"> iO</w:t>
      </w:r>
      <w:r w:rsidRPr="00212F0D">
        <w:t>S and Android operation systems.</w:t>
      </w:r>
    </w:p>
    <w:p w14:paraId="63DD7426" w14:textId="79158262" w:rsidR="0061465D" w:rsidRPr="00212F0D" w:rsidRDefault="0061465D" w:rsidP="0061465D">
      <w:r w:rsidRPr="00212F0D">
        <w:t>Regarding the number of measurements</w:t>
      </w:r>
      <w:r w:rsidR="005549CC" w:rsidRPr="00212F0D">
        <w:t xml:space="preserve"> made to date</w:t>
      </w:r>
      <w:r w:rsidRPr="00212F0D">
        <w:t xml:space="preserve">, almost 90% have been made via fixed technologies - WLAN (21%) and LAN (68%). Of the mobile measurements the vast majority was made on 4G networks (91%). Therefore, the NRA concluded that </w:t>
      </w:r>
      <w:r w:rsidR="005136D5" w:rsidRPr="00212F0D">
        <w:t>most</w:t>
      </w:r>
      <w:r w:rsidRPr="00212F0D">
        <w:t xml:space="preserve"> </w:t>
      </w:r>
      <w:r w:rsidR="00811CBF" w:rsidRPr="00212F0D">
        <w:t>end user</w:t>
      </w:r>
      <w:r w:rsidRPr="00212F0D">
        <w:t xml:space="preserve">s have terminals which are compatible with 4G networks and that the 4G network is available in practically all locations where </w:t>
      </w:r>
      <w:r w:rsidR="00811CBF" w:rsidRPr="00212F0D">
        <w:t>end user</w:t>
      </w:r>
      <w:r w:rsidRPr="00212F0D">
        <w:t xml:space="preserve">s used the </w:t>
      </w:r>
      <w:r w:rsidR="009F3D62" w:rsidRPr="00212F0D">
        <w:t xml:space="preserve">AKOS Test Net </w:t>
      </w:r>
      <w:r w:rsidRPr="00212F0D">
        <w:t>tool.</w:t>
      </w:r>
    </w:p>
    <w:p w14:paraId="41BDB87C" w14:textId="77777777" w:rsidR="0061465D" w:rsidRPr="00212F0D" w:rsidRDefault="0061465D" w:rsidP="00243C78">
      <w:pPr>
        <w:pStyle w:val="ECCFiguregraphcentered"/>
        <w:rPr>
          <w:lang w:val="en-GB"/>
        </w:rPr>
      </w:pPr>
      <w:r w:rsidRPr="00212F0D">
        <w:rPr>
          <w:lang w:val="en-GB"/>
        </w:rPr>
        <w:drawing>
          <wp:inline distT="0" distB="0" distL="0" distR="0" wp14:anchorId="5DB3DD61" wp14:editId="01797F3E">
            <wp:extent cx="5837521" cy="3216165"/>
            <wp:effectExtent l="0" t="0" r="0" b="0"/>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701" cy="3270808"/>
                    </a:xfrm>
                    <a:prstGeom prst="rect">
                      <a:avLst/>
                    </a:prstGeom>
                    <a:noFill/>
                  </pic:spPr>
                </pic:pic>
              </a:graphicData>
            </a:graphic>
          </wp:inline>
        </w:drawing>
      </w:r>
    </w:p>
    <w:p w14:paraId="265B4F5B" w14:textId="2DE92331" w:rsidR="0061465D" w:rsidRPr="00212F0D" w:rsidRDefault="0061465D" w:rsidP="0061465D">
      <w:pPr>
        <w:pStyle w:val="Caption"/>
        <w:rPr>
          <w:lang w:val="en-GB"/>
        </w:rPr>
      </w:pPr>
      <w:r w:rsidRPr="00212F0D">
        <w:rPr>
          <w:lang w:val="en-GB"/>
        </w:rPr>
        <w:t xml:space="preserve">Figure </w:t>
      </w:r>
      <w:r w:rsidR="005549CC" w:rsidRPr="00212F0D">
        <w:rPr>
          <w:lang w:val="en-GB"/>
        </w:rPr>
        <w:t>12</w:t>
      </w:r>
      <w:r w:rsidRPr="00212F0D">
        <w:rPr>
          <w:lang w:val="en-GB"/>
        </w:rPr>
        <w:t>: Mobile technologies’ shares performing crowdsourcing quality test</w:t>
      </w:r>
    </w:p>
    <w:p w14:paraId="18001587" w14:textId="0184506A" w:rsidR="0061465D" w:rsidRPr="00212F0D" w:rsidRDefault="0061465D" w:rsidP="0061465D">
      <w:r w:rsidRPr="00212F0D">
        <w:t>The map below</w:t>
      </w:r>
      <w:r w:rsidR="005549CC" w:rsidRPr="00212F0D">
        <w:t xml:space="preserve"> (Figure 13)</w:t>
      </w:r>
      <w:r w:rsidRPr="00212F0D">
        <w:t xml:space="preserve"> represents geographically the measurements made on the mobile networks of all mobile operators</w:t>
      </w:r>
      <w:r w:rsidR="005549CC" w:rsidRPr="00212F0D">
        <w:t xml:space="preserve"> in Slovenia</w:t>
      </w:r>
      <w:r w:rsidRPr="00212F0D">
        <w:t xml:space="preserve">. The green </w:t>
      </w:r>
      <w:r w:rsidR="005549CC" w:rsidRPr="00212F0D">
        <w:t>colour</w:t>
      </w:r>
      <w:r w:rsidRPr="00212F0D">
        <w:t xml:space="preserve"> sh</w:t>
      </w:r>
      <w:r w:rsidR="005549CC" w:rsidRPr="00212F0D">
        <w:t>ows</w:t>
      </w:r>
      <w:r w:rsidRPr="00212F0D">
        <w:t xml:space="preserve"> speeds over 10 Mb</w:t>
      </w:r>
      <w:r w:rsidR="005549CC" w:rsidRPr="00212F0D">
        <w:t>it</w:t>
      </w:r>
      <w:r w:rsidRPr="00212F0D">
        <w:t xml:space="preserve">/s, </w:t>
      </w:r>
      <w:r w:rsidR="005549CC" w:rsidRPr="00212F0D">
        <w:t xml:space="preserve">the </w:t>
      </w:r>
      <w:r w:rsidRPr="00212F0D">
        <w:t>yellow</w:t>
      </w:r>
      <w:r w:rsidR="005549CC" w:rsidRPr="00212F0D">
        <w:t xml:space="preserve"> colour</w:t>
      </w:r>
      <w:r w:rsidRPr="00212F0D">
        <w:t xml:space="preserve"> between 2 and 10 Mb</w:t>
      </w:r>
      <w:r w:rsidR="005549CC" w:rsidRPr="00212F0D">
        <w:t>it</w:t>
      </w:r>
      <w:r w:rsidRPr="00212F0D">
        <w:t>/s and the red</w:t>
      </w:r>
      <w:r w:rsidR="005549CC" w:rsidRPr="00212F0D">
        <w:t xml:space="preserve"> colour</w:t>
      </w:r>
      <w:r w:rsidRPr="00212F0D">
        <w:t xml:space="preserve"> under 2 Mb</w:t>
      </w:r>
      <w:r w:rsidR="005549CC" w:rsidRPr="00212F0D">
        <w:t>it</w:t>
      </w:r>
      <w:r w:rsidRPr="00212F0D">
        <w:t xml:space="preserve">/s. The measurements shown on </w:t>
      </w:r>
      <w:r w:rsidR="005549CC" w:rsidRPr="00212F0D">
        <w:t>the</w:t>
      </w:r>
      <w:r w:rsidRPr="00212F0D">
        <w:t xml:space="preserve"> map were made in the last year. The map shows that in practically all locations where </w:t>
      </w:r>
      <w:r w:rsidR="00811CBF" w:rsidRPr="00212F0D">
        <w:t>end user</w:t>
      </w:r>
      <w:r w:rsidRPr="00212F0D">
        <w:t xml:space="preserve">s used the </w:t>
      </w:r>
      <w:r w:rsidR="00114F99" w:rsidRPr="00212F0D">
        <w:t xml:space="preserve">AKOS Test Net </w:t>
      </w:r>
      <w:r w:rsidRPr="00212F0D">
        <w:t>tool the speeds over 10 Mb</w:t>
      </w:r>
      <w:r w:rsidR="005549CC" w:rsidRPr="00212F0D">
        <w:t>it</w:t>
      </w:r>
      <w:r w:rsidRPr="00212F0D">
        <w:t xml:space="preserve">/s were measured which allows the assumption the measurements were mostly made by 4G (LTE) technology. </w:t>
      </w:r>
    </w:p>
    <w:p w14:paraId="564689C0" w14:textId="77777777" w:rsidR="0061465D" w:rsidRPr="00212F0D" w:rsidRDefault="0061465D" w:rsidP="00243C78">
      <w:pPr>
        <w:pStyle w:val="ECCFiguregraphcentered"/>
        <w:rPr>
          <w:lang w:val="en-GB"/>
        </w:rPr>
      </w:pPr>
      <w:r w:rsidRPr="00212F0D">
        <w:rPr>
          <w:lang w:val="en-GB"/>
        </w:rPr>
        <w:lastRenderedPageBreak/>
        <w:drawing>
          <wp:inline distT="0" distB="0" distL="0" distR="0" wp14:anchorId="46217566" wp14:editId="28BCDB7F">
            <wp:extent cx="5414890" cy="357004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1381" cy="3613882"/>
                    </a:xfrm>
                    <a:prstGeom prst="rect">
                      <a:avLst/>
                    </a:prstGeom>
                    <a:noFill/>
                  </pic:spPr>
                </pic:pic>
              </a:graphicData>
            </a:graphic>
          </wp:inline>
        </w:drawing>
      </w:r>
    </w:p>
    <w:p w14:paraId="6B1F5CF2" w14:textId="4C0DA11D" w:rsidR="0061465D" w:rsidRPr="00212F0D" w:rsidRDefault="0061465D" w:rsidP="0061465D">
      <w:pPr>
        <w:pStyle w:val="Caption"/>
        <w:rPr>
          <w:lang w:val="en-GB"/>
        </w:rPr>
      </w:pPr>
      <w:r w:rsidRPr="00212F0D">
        <w:rPr>
          <w:lang w:val="en-GB"/>
        </w:rPr>
        <w:t xml:space="preserve">Figure </w:t>
      </w:r>
      <w:r w:rsidR="005549CC" w:rsidRPr="00212F0D">
        <w:rPr>
          <w:lang w:val="en-GB"/>
        </w:rPr>
        <w:t>13</w:t>
      </w:r>
      <w:r w:rsidRPr="00212F0D">
        <w:rPr>
          <w:lang w:val="en-GB"/>
        </w:rPr>
        <w:t>: Mobile download speed measurements using A</w:t>
      </w:r>
      <w:r w:rsidR="009F3D62" w:rsidRPr="00212F0D">
        <w:rPr>
          <w:lang w:val="en-GB"/>
        </w:rPr>
        <w:t>KOS</w:t>
      </w:r>
      <w:r w:rsidRPr="00212F0D">
        <w:rPr>
          <w:lang w:val="en-GB"/>
        </w:rPr>
        <w:t xml:space="preserve"> Test Net in the past year</w:t>
      </w:r>
    </w:p>
    <w:p w14:paraId="2D3D93B8" w14:textId="2160604D" w:rsidR="0061465D" w:rsidRPr="00212F0D" w:rsidRDefault="0061465D" w:rsidP="0061465D">
      <w:r w:rsidRPr="00212F0D">
        <w:t xml:space="preserve">The measurement results can be presented in various ways as </w:t>
      </w:r>
      <w:r w:rsidR="005549CC" w:rsidRPr="00212F0D">
        <w:t xml:space="preserve">heat </w:t>
      </w:r>
      <w:r w:rsidRPr="00212F0D">
        <w:t>map</w:t>
      </w:r>
      <w:r w:rsidR="005549CC" w:rsidRPr="00212F0D">
        <w:t>s</w:t>
      </w:r>
      <w:r w:rsidRPr="00212F0D">
        <w:t>, points, region, community and settlement averages. The following picture</w:t>
      </w:r>
      <w:r w:rsidR="005549CC" w:rsidRPr="00212F0D">
        <w:t xml:space="preserve"> (Figure 14)</w:t>
      </w:r>
      <w:r w:rsidRPr="00212F0D">
        <w:t xml:space="preserve"> shows the point map of the delay measurements in the city of Maribor. Every dot means a measurement, by clicking on it the measured quality data are shown. The green </w:t>
      </w:r>
      <w:r w:rsidR="005549CC" w:rsidRPr="00212F0D">
        <w:t>colour</w:t>
      </w:r>
      <w:r w:rsidRPr="00212F0D">
        <w:t xml:space="preserve"> means delay lower than 25</w:t>
      </w:r>
      <w:r w:rsidR="009F3D62" w:rsidRPr="00212F0D">
        <w:t xml:space="preserve"> </w:t>
      </w:r>
      <w:r w:rsidRPr="00212F0D">
        <w:t xml:space="preserve">ms, </w:t>
      </w:r>
      <w:r w:rsidR="005549CC" w:rsidRPr="00212F0D">
        <w:t xml:space="preserve">the </w:t>
      </w:r>
      <w:r w:rsidRPr="00212F0D">
        <w:t>yellow</w:t>
      </w:r>
      <w:r w:rsidR="005549CC" w:rsidRPr="00212F0D">
        <w:t xml:space="preserve"> colour</w:t>
      </w:r>
      <w:r w:rsidRPr="00212F0D">
        <w:t xml:space="preserve"> between 25</w:t>
      </w:r>
      <w:r w:rsidR="009F3D62" w:rsidRPr="00212F0D">
        <w:t xml:space="preserve"> </w:t>
      </w:r>
      <w:r w:rsidR="005136D5" w:rsidRPr="00212F0D">
        <w:t>ms</w:t>
      </w:r>
      <w:r w:rsidRPr="00212F0D">
        <w:t xml:space="preserve"> and 75</w:t>
      </w:r>
      <w:r w:rsidR="00B55451" w:rsidRPr="00212F0D">
        <w:t xml:space="preserve"> </w:t>
      </w:r>
      <w:r w:rsidRPr="00212F0D">
        <w:t xml:space="preserve">ms and </w:t>
      </w:r>
      <w:r w:rsidR="005549CC" w:rsidRPr="00212F0D">
        <w:t xml:space="preserve">the </w:t>
      </w:r>
      <w:r w:rsidRPr="00212F0D">
        <w:t xml:space="preserve">red </w:t>
      </w:r>
      <w:r w:rsidR="005549CC" w:rsidRPr="00212F0D">
        <w:t xml:space="preserve">colour </w:t>
      </w:r>
      <w:r w:rsidRPr="00212F0D">
        <w:t>for delays bigger than 75</w:t>
      </w:r>
      <w:r w:rsidR="009F3D62" w:rsidRPr="00212F0D">
        <w:t xml:space="preserve"> </w:t>
      </w:r>
      <w:r w:rsidRPr="00212F0D">
        <w:t>ms.</w:t>
      </w:r>
    </w:p>
    <w:p w14:paraId="2E58D196" w14:textId="77777777" w:rsidR="0061465D" w:rsidRPr="00212F0D" w:rsidRDefault="0061465D" w:rsidP="00243C78">
      <w:pPr>
        <w:pStyle w:val="ECCFiguregraphcentered"/>
        <w:rPr>
          <w:lang w:val="en-GB"/>
        </w:rPr>
      </w:pPr>
      <w:r w:rsidRPr="00212F0D">
        <w:rPr>
          <w:lang w:val="en-GB"/>
        </w:rPr>
        <w:drawing>
          <wp:inline distT="0" distB="0" distL="0" distR="0" wp14:anchorId="329D3CE5" wp14:editId="747E974E">
            <wp:extent cx="5339726" cy="2789294"/>
            <wp:effectExtent l="0" t="0" r="0" b="0"/>
            <wp:docPr id="2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6954" cy="2808741"/>
                    </a:xfrm>
                    <a:prstGeom prst="rect">
                      <a:avLst/>
                    </a:prstGeom>
                    <a:noFill/>
                  </pic:spPr>
                </pic:pic>
              </a:graphicData>
            </a:graphic>
          </wp:inline>
        </w:drawing>
      </w:r>
    </w:p>
    <w:p w14:paraId="206D35DF" w14:textId="0BC229DF" w:rsidR="0061465D" w:rsidRPr="00212F0D" w:rsidRDefault="0061465D" w:rsidP="0061465D">
      <w:pPr>
        <w:pStyle w:val="Caption"/>
        <w:rPr>
          <w:lang w:val="en-GB"/>
        </w:rPr>
      </w:pPr>
      <w:r w:rsidRPr="00212F0D">
        <w:rPr>
          <w:lang w:val="en-GB"/>
        </w:rPr>
        <w:t xml:space="preserve">Figure </w:t>
      </w:r>
      <w:r w:rsidR="005549CC" w:rsidRPr="00212F0D">
        <w:rPr>
          <w:lang w:val="en-GB"/>
        </w:rPr>
        <w:t>14</w:t>
      </w:r>
      <w:r w:rsidRPr="00212F0D">
        <w:rPr>
          <w:lang w:val="en-GB"/>
        </w:rPr>
        <w:t>: Measurements presented as point map</w:t>
      </w:r>
    </w:p>
    <w:p w14:paraId="18B85F57" w14:textId="77777777" w:rsidR="0061465D" w:rsidRPr="00212F0D" w:rsidRDefault="0061465D" w:rsidP="0061465D"/>
    <w:p w14:paraId="742E5056" w14:textId="352712E7" w:rsidR="0061465D" w:rsidRPr="00212F0D" w:rsidRDefault="0061465D" w:rsidP="0061465D">
      <w:r w:rsidRPr="00212F0D">
        <w:lastRenderedPageBreak/>
        <w:t xml:space="preserve">Figure </w:t>
      </w:r>
      <w:r w:rsidR="005549CC" w:rsidRPr="00212F0D">
        <w:t>15</w:t>
      </w:r>
      <w:r w:rsidRPr="00212F0D">
        <w:t xml:space="preserve"> </w:t>
      </w:r>
      <w:r w:rsidR="006536C9" w:rsidRPr="00212F0D">
        <w:t xml:space="preserve">below </w:t>
      </w:r>
      <w:r w:rsidRPr="00212F0D">
        <w:t>presents the mobile download speeds in months from 1</w:t>
      </w:r>
      <w:r w:rsidR="006536C9" w:rsidRPr="00212F0D">
        <w:t xml:space="preserve"> June</w:t>
      </w:r>
      <w:r w:rsidRPr="00212F0D">
        <w:t xml:space="preserve"> – 30</w:t>
      </w:r>
      <w:r w:rsidR="006536C9" w:rsidRPr="00212F0D">
        <w:t xml:space="preserve"> September </w:t>
      </w:r>
      <w:r w:rsidRPr="00212F0D">
        <w:t xml:space="preserve">2019. </w:t>
      </w:r>
      <w:r w:rsidR="005136D5" w:rsidRPr="00212F0D">
        <w:t>Most</w:t>
      </w:r>
      <w:r w:rsidRPr="00212F0D">
        <w:t xml:space="preserve"> maximum DL speeds is between 80 and 120 Mb</w:t>
      </w:r>
      <w:r w:rsidR="006536C9" w:rsidRPr="00212F0D">
        <w:t>it</w:t>
      </w:r>
      <w:r w:rsidRPr="00212F0D">
        <w:t>/s with some higher measurements of over 150 Mb</w:t>
      </w:r>
      <w:r w:rsidR="006536C9" w:rsidRPr="00212F0D">
        <w:t>it</w:t>
      </w:r>
      <w:r w:rsidRPr="00212F0D">
        <w:t>/s. The orange line represents the daily average speeds which are mostly between 25 and 40 Mb</w:t>
      </w:r>
      <w:r w:rsidR="006536C9" w:rsidRPr="00212F0D">
        <w:t>it</w:t>
      </w:r>
      <w:r w:rsidRPr="00212F0D">
        <w:t>/s.</w:t>
      </w:r>
    </w:p>
    <w:p w14:paraId="2FCCFB3D" w14:textId="77777777" w:rsidR="0061465D" w:rsidRPr="00212F0D" w:rsidRDefault="0061465D" w:rsidP="00243C78">
      <w:pPr>
        <w:pStyle w:val="ECCFiguregraphcentered"/>
        <w:rPr>
          <w:lang w:val="en-GB"/>
        </w:rPr>
      </w:pPr>
      <w:r w:rsidRPr="00212F0D">
        <w:rPr>
          <w:lang w:val="en-GB"/>
        </w:rPr>
        <w:drawing>
          <wp:inline distT="0" distB="0" distL="0" distR="0" wp14:anchorId="11E5847F" wp14:editId="2D18B250">
            <wp:extent cx="5431790" cy="2475230"/>
            <wp:effectExtent l="0" t="0" r="0" b="1270"/>
            <wp:docPr id="2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790" cy="2475230"/>
                    </a:xfrm>
                    <a:prstGeom prst="rect">
                      <a:avLst/>
                    </a:prstGeom>
                    <a:noFill/>
                  </pic:spPr>
                </pic:pic>
              </a:graphicData>
            </a:graphic>
          </wp:inline>
        </w:drawing>
      </w:r>
    </w:p>
    <w:p w14:paraId="65CF20B5" w14:textId="41EAAEA0" w:rsidR="0061465D" w:rsidRPr="00212F0D" w:rsidRDefault="0061465D" w:rsidP="0061465D">
      <w:pPr>
        <w:pStyle w:val="Caption"/>
        <w:rPr>
          <w:lang w:val="en-GB"/>
        </w:rPr>
      </w:pPr>
      <w:r w:rsidRPr="00212F0D">
        <w:rPr>
          <w:lang w:val="en-GB"/>
        </w:rPr>
        <w:t xml:space="preserve">Figure </w:t>
      </w:r>
      <w:r w:rsidR="005549CC" w:rsidRPr="00212F0D">
        <w:rPr>
          <w:lang w:val="en-GB"/>
        </w:rPr>
        <w:t>15</w:t>
      </w:r>
      <w:r w:rsidRPr="00212F0D">
        <w:rPr>
          <w:lang w:val="en-GB"/>
        </w:rPr>
        <w:t xml:space="preserve">: Max. and average mobile download speed </w:t>
      </w:r>
      <w:r w:rsidR="009F3D62" w:rsidRPr="00212F0D">
        <w:rPr>
          <w:lang w:val="en-GB"/>
        </w:rPr>
        <w:t xml:space="preserve">AKOS </w:t>
      </w:r>
      <w:r w:rsidRPr="00212F0D">
        <w:rPr>
          <w:lang w:val="en-GB"/>
        </w:rPr>
        <w:t>Test Net results</w:t>
      </w:r>
    </w:p>
    <w:p w14:paraId="5626BFE1" w14:textId="0D0DFEAE" w:rsidR="0061465D" w:rsidRPr="00212F0D" w:rsidRDefault="0061465D" w:rsidP="0061465D">
      <w:r w:rsidRPr="00212F0D">
        <w:t xml:space="preserve">Figure </w:t>
      </w:r>
      <w:r w:rsidR="006536C9" w:rsidRPr="00212F0D">
        <w:t>16</w:t>
      </w:r>
      <w:r w:rsidRPr="00212F0D">
        <w:t xml:space="preserve"> below presents the mobile upload speeds in months from </w:t>
      </w:r>
      <w:r w:rsidR="006536C9" w:rsidRPr="00212F0D">
        <w:t>1 June – 30 September 2019</w:t>
      </w:r>
      <w:r w:rsidRPr="00212F0D">
        <w:t xml:space="preserve">. </w:t>
      </w:r>
      <w:r w:rsidR="006536C9" w:rsidRPr="00212F0D">
        <w:t>The m</w:t>
      </w:r>
      <w:r w:rsidRPr="00212F0D">
        <w:t>ajority of maximum speeds is between 22 and 45 Mb</w:t>
      </w:r>
      <w:r w:rsidR="006536C9" w:rsidRPr="00212F0D">
        <w:t>it</w:t>
      </w:r>
      <w:r w:rsidRPr="00212F0D">
        <w:t>/s with some higher measurements of over 100 Mb</w:t>
      </w:r>
      <w:r w:rsidR="006536C9" w:rsidRPr="00212F0D">
        <w:t>it</w:t>
      </w:r>
      <w:r w:rsidRPr="00212F0D">
        <w:t>/s. The orange line represents the daily average speeds which are mostly between 12 and 20 Mb</w:t>
      </w:r>
      <w:r w:rsidR="006536C9" w:rsidRPr="00212F0D">
        <w:t>it</w:t>
      </w:r>
      <w:r w:rsidRPr="00212F0D">
        <w:t>/s.</w:t>
      </w:r>
    </w:p>
    <w:p w14:paraId="279C0BCF" w14:textId="77777777" w:rsidR="0061465D" w:rsidRPr="00212F0D" w:rsidRDefault="0061465D" w:rsidP="0061465D"/>
    <w:p w14:paraId="287DBB59" w14:textId="77777777" w:rsidR="0061465D" w:rsidRPr="00212F0D" w:rsidRDefault="0061465D" w:rsidP="00243C78">
      <w:pPr>
        <w:pStyle w:val="ECCFiguregraphcentered"/>
        <w:rPr>
          <w:lang w:val="en-GB"/>
        </w:rPr>
      </w:pPr>
      <w:r w:rsidRPr="00212F0D">
        <w:rPr>
          <w:lang w:val="en-GB"/>
        </w:rPr>
        <w:drawing>
          <wp:inline distT="0" distB="0" distL="0" distR="0" wp14:anchorId="277D670E" wp14:editId="10E73C36">
            <wp:extent cx="5419725" cy="2755900"/>
            <wp:effectExtent l="0" t="0" r="0" b="0"/>
            <wp:docPr id="2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2755900"/>
                    </a:xfrm>
                    <a:prstGeom prst="rect">
                      <a:avLst/>
                    </a:prstGeom>
                    <a:noFill/>
                  </pic:spPr>
                </pic:pic>
              </a:graphicData>
            </a:graphic>
          </wp:inline>
        </w:drawing>
      </w:r>
    </w:p>
    <w:p w14:paraId="7A89132E" w14:textId="633A144D" w:rsidR="0061465D" w:rsidRPr="00212F0D" w:rsidRDefault="0061465D" w:rsidP="0061465D">
      <w:pPr>
        <w:pStyle w:val="Caption"/>
        <w:rPr>
          <w:lang w:val="en-GB"/>
        </w:rPr>
      </w:pPr>
      <w:r w:rsidRPr="00212F0D">
        <w:rPr>
          <w:lang w:val="en-GB"/>
        </w:rPr>
        <w:t xml:space="preserve">Figure </w:t>
      </w:r>
      <w:r w:rsidR="006536C9" w:rsidRPr="00212F0D">
        <w:rPr>
          <w:lang w:val="en-GB"/>
        </w:rPr>
        <w:t>16</w:t>
      </w:r>
      <w:r w:rsidRPr="00212F0D">
        <w:rPr>
          <w:lang w:val="en-GB"/>
        </w:rPr>
        <w:t>: Max. and average mobile upload speed A</w:t>
      </w:r>
      <w:r w:rsidR="009F3D62" w:rsidRPr="00212F0D">
        <w:rPr>
          <w:lang w:val="en-GB"/>
        </w:rPr>
        <w:t>KOS</w:t>
      </w:r>
      <w:r w:rsidRPr="00212F0D">
        <w:rPr>
          <w:lang w:val="en-GB"/>
        </w:rPr>
        <w:t xml:space="preserve"> Test Net results</w:t>
      </w:r>
    </w:p>
    <w:p w14:paraId="77B1C158" w14:textId="16288B09" w:rsidR="0061465D" w:rsidRPr="00212F0D" w:rsidRDefault="0061465D" w:rsidP="0061465D">
      <w:r w:rsidRPr="00212F0D">
        <w:t xml:space="preserve">The delay measurements presented on the map on </w:t>
      </w:r>
      <w:r w:rsidR="006536C9" w:rsidRPr="00212F0D">
        <w:t>F</w:t>
      </w:r>
      <w:r w:rsidRPr="00212F0D">
        <w:t xml:space="preserve">igure </w:t>
      </w:r>
      <w:r w:rsidR="006536C9" w:rsidRPr="00212F0D">
        <w:t>17 below</w:t>
      </w:r>
      <w:r w:rsidRPr="00212F0D">
        <w:t xml:space="preserve"> show the delays lower than 25</w:t>
      </w:r>
      <w:r w:rsidR="009F3D62" w:rsidRPr="00212F0D">
        <w:t xml:space="preserve"> </w:t>
      </w:r>
      <w:r w:rsidRPr="00212F0D">
        <w:t>ms in almost any part of the country.</w:t>
      </w:r>
    </w:p>
    <w:p w14:paraId="79535410" w14:textId="77777777" w:rsidR="0061465D" w:rsidRPr="00212F0D" w:rsidRDefault="0061465D" w:rsidP="00243C78">
      <w:pPr>
        <w:pStyle w:val="ECCFiguregraphcentered"/>
        <w:rPr>
          <w:lang w:val="en-GB"/>
        </w:rPr>
      </w:pPr>
      <w:r w:rsidRPr="00212F0D">
        <w:rPr>
          <w:lang w:val="en-GB"/>
        </w:rPr>
        <w:lastRenderedPageBreak/>
        <w:drawing>
          <wp:inline distT="0" distB="0" distL="0" distR="0" wp14:anchorId="11FD98F8" wp14:editId="48E22228">
            <wp:extent cx="5277485" cy="3410585"/>
            <wp:effectExtent l="0" t="0" r="0" b="0"/>
            <wp:docPr id="2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7485" cy="3410585"/>
                    </a:xfrm>
                    <a:prstGeom prst="rect">
                      <a:avLst/>
                    </a:prstGeom>
                    <a:noFill/>
                  </pic:spPr>
                </pic:pic>
              </a:graphicData>
            </a:graphic>
          </wp:inline>
        </w:drawing>
      </w:r>
    </w:p>
    <w:p w14:paraId="0CCCD6D6" w14:textId="4629C88E" w:rsidR="0061465D" w:rsidRPr="00212F0D" w:rsidRDefault="0061465D" w:rsidP="0061465D">
      <w:pPr>
        <w:pStyle w:val="Caption"/>
        <w:rPr>
          <w:lang w:val="en-GB"/>
        </w:rPr>
      </w:pPr>
      <w:r w:rsidRPr="00212F0D">
        <w:rPr>
          <w:noProof/>
          <w:lang w:val="en-GB"/>
        </w:rPr>
        <w:drawing>
          <wp:anchor distT="0" distB="0" distL="114300" distR="114300" simplePos="0" relativeHeight="251675648" behindDoc="0" locked="0" layoutInCell="1" allowOverlap="1" wp14:anchorId="26453DFC" wp14:editId="4967C423">
            <wp:simplePos x="0" y="0"/>
            <wp:positionH relativeFrom="column">
              <wp:posOffset>116205</wp:posOffset>
            </wp:positionH>
            <wp:positionV relativeFrom="paragraph">
              <wp:posOffset>6580505</wp:posOffset>
            </wp:positionV>
            <wp:extent cx="5270500" cy="3405505"/>
            <wp:effectExtent l="0" t="0" r="6350" b="4445"/>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Mobile ping-vsi oper.jpg"/>
                    <pic:cNvPicPr/>
                  </pic:nvPicPr>
                  <pic:blipFill>
                    <a:blip r:embed="rId27">
                      <a:extLst>
                        <a:ext uri="{28A0092B-C50C-407E-A947-70E740481C1C}">
                          <a14:useLocalDpi xmlns:a14="http://schemas.microsoft.com/office/drawing/2010/main" val="0"/>
                        </a:ext>
                      </a:extLst>
                    </a:blip>
                    <a:stretch>
                      <a:fillRect/>
                    </a:stretch>
                  </pic:blipFill>
                  <pic:spPr>
                    <a:xfrm>
                      <a:off x="0" y="0"/>
                      <a:ext cx="5270500" cy="3405505"/>
                    </a:xfrm>
                    <a:prstGeom prst="rect">
                      <a:avLst/>
                    </a:prstGeom>
                  </pic:spPr>
                </pic:pic>
              </a:graphicData>
            </a:graphic>
          </wp:anchor>
        </w:drawing>
      </w:r>
      <w:r w:rsidRPr="00212F0D">
        <w:rPr>
          <w:lang w:val="en-GB"/>
        </w:rPr>
        <w:t xml:space="preserve">Figure </w:t>
      </w:r>
      <w:r w:rsidR="006536C9" w:rsidRPr="00212F0D">
        <w:rPr>
          <w:lang w:val="en-GB"/>
        </w:rPr>
        <w:t>17</w:t>
      </w:r>
      <w:r w:rsidRPr="00212F0D">
        <w:rPr>
          <w:lang w:val="en-GB"/>
        </w:rPr>
        <w:t>: Mobile delay measurements A</w:t>
      </w:r>
      <w:r w:rsidR="009F3D62" w:rsidRPr="00212F0D">
        <w:rPr>
          <w:lang w:val="en-GB"/>
        </w:rPr>
        <w:t>KOS</w:t>
      </w:r>
      <w:r w:rsidRPr="00212F0D">
        <w:rPr>
          <w:lang w:val="en-GB"/>
        </w:rPr>
        <w:t xml:space="preserve"> Test Net results</w:t>
      </w:r>
    </w:p>
    <w:p w14:paraId="295A8E4F" w14:textId="3E1D81B0" w:rsidR="0061465D" w:rsidRPr="00212F0D" w:rsidRDefault="0061465D" w:rsidP="0061465D">
      <w:r w:rsidRPr="00212F0D">
        <w:t>LTE signal power was set into three groups: less than -111 dBm, between -111 and -90 dBm and higher than -90 dBm</w:t>
      </w:r>
      <w:r w:rsidR="006536C9" w:rsidRPr="00212F0D">
        <w:t xml:space="preserve"> and is</w:t>
      </w:r>
      <w:r w:rsidRPr="00212F0D">
        <w:t xml:space="preserve"> presented on the map below (</w:t>
      </w:r>
      <w:r w:rsidR="006536C9" w:rsidRPr="00212F0D">
        <w:t>F</w:t>
      </w:r>
      <w:r w:rsidRPr="00212F0D">
        <w:t xml:space="preserve">igure </w:t>
      </w:r>
      <w:r w:rsidR="006536C9" w:rsidRPr="00212F0D">
        <w:t>18</w:t>
      </w:r>
      <w:r w:rsidRPr="00212F0D">
        <w:t>).</w:t>
      </w:r>
    </w:p>
    <w:p w14:paraId="121239E1" w14:textId="77777777" w:rsidR="0061465D" w:rsidRPr="00212F0D" w:rsidRDefault="0061465D" w:rsidP="00243C78">
      <w:pPr>
        <w:pStyle w:val="ECCFiguregraphcentered"/>
        <w:rPr>
          <w:lang w:val="en-GB"/>
        </w:rPr>
      </w:pPr>
      <w:r w:rsidRPr="00212F0D">
        <w:rPr>
          <w:lang w:val="en-GB"/>
        </w:rPr>
        <w:drawing>
          <wp:inline distT="0" distB="0" distL="0" distR="0" wp14:anchorId="2CDC5985" wp14:editId="1C62FEE3">
            <wp:extent cx="5201285" cy="3391535"/>
            <wp:effectExtent l="0" t="0" r="0" b="0"/>
            <wp:docPr id="3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1285" cy="3391535"/>
                    </a:xfrm>
                    <a:prstGeom prst="rect">
                      <a:avLst/>
                    </a:prstGeom>
                    <a:noFill/>
                  </pic:spPr>
                </pic:pic>
              </a:graphicData>
            </a:graphic>
          </wp:inline>
        </w:drawing>
      </w:r>
    </w:p>
    <w:p w14:paraId="604323A9" w14:textId="4BFFCFB8" w:rsidR="0061465D" w:rsidRPr="00212F0D" w:rsidRDefault="0061465D" w:rsidP="0061465D">
      <w:pPr>
        <w:pStyle w:val="Caption"/>
        <w:rPr>
          <w:lang w:val="en-GB"/>
        </w:rPr>
      </w:pPr>
      <w:r w:rsidRPr="00212F0D">
        <w:rPr>
          <w:lang w:val="en-GB"/>
        </w:rPr>
        <w:t xml:space="preserve">Figure </w:t>
      </w:r>
      <w:r w:rsidR="006608D0" w:rsidRPr="00212F0D">
        <w:rPr>
          <w:lang w:val="en-GB"/>
        </w:rPr>
        <w:t>18</w:t>
      </w:r>
      <w:r w:rsidRPr="00212F0D">
        <w:rPr>
          <w:lang w:val="en-GB"/>
        </w:rPr>
        <w:t>: LTE signal power measurements A</w:t>
      </w:r>
      <w:r w:rsidR="009F3D62" w:rsidRPr="00212F0D">
        <w:rPr>
          <w:lang w:val="en-GB"/>
        </w:rPr>
        <w:t>KOS</w:t>
      </w:r>
      <w:r w:rsidRPr="00212F0D">
        <w:rPr>
          <w:lang w:val="en-GB"/>
        </w:rPr>
        <w:t xml:space="preserve"> Test Net results</w:t>
      </w:r>
    </w:p>
    <w:p w14:paraId="0ABBE9B5" w14:textId="53683058" w:rsidR="0061465D" w:rsidRPr="00212F0D" w:rsidRDefault="0061465D" w:rsidP="0061465D">
      <w:r w:rsidRPr="00212F0D">
        <w:t xml:space="preserve">The picture below </w:t>
      </w:r>
      <w:r w:rsidR="006608D0" w:rsidRPr="00212F0D">
        <w:t xml:space="preserve">(Figure 19) </w:t>
      </w:r>
      <w:r w:rsidRPr="00212F0D">
        <w:t xml:space="preserve">shows a single measurement of LTE signal power in a rural area. It </w:t>
      </w:r>
      <w:r w:rsidR="006608D0" w:rsidRPr="00212F0D">
        <w:t xml:space="preserve">also </w:t>
      </w:r>
      <w:r w:rsidRPr="00212F0D">
        <w:t>shows the advantage of LTE + technology</w:t>
      </w:r>
      <w:r w:rsidR="006608D0" w:rsidRPr="00212F0D">
        <w:t xml:space="preserve"> where</w:t>
      </w:r>
      <w:r w:rsidRPr="00212F0D">
        <w:t xml:space="preserve"> </w:t>
      </w:r>
      <w:r w:rsidR="006608D0" w:rsidRPr="00212F0D">
        <w:t xml:space="preserve">even </w:t>
      </w:r>
      <w:r w:rsidRPr="00212F0D">
        <w:t>at very low signal</w:t>
      </w:r>
      <w:r w:rsidR="006608D0" w:rsidRPr="00212F0D">
        <w:t xml:space="preserve"> levels</w:t>
      </w:r>
      <w:r w:rsidRPr="00212F0D">
        <w:t xml:space="preserve"> (-116 dBm) there was 66 Mb</w:t>
      </w:r>
      <w:r w:rsidR="006608D0" w:rsidRPr="00212F0D">
        <w:t>it</w:t>
      </w:r>
      <w:r w:rsidRPr="00212F0D">
        <w:t xml:space="preserve">/s download speed achieved, at a very good signal quality (t.i. 0,0% packet loss). </w:t>
      </w:r>
      <w:r w:rsidR="006608D0" w:rsidRPr="00212F0D">
        <w:t xml:space="preserve">Therefore, </w:t>
      </w:r>
      <w:r w:rsidRPr="00212F0D">
        <w:t xml:space="preserve">low signal levels </w:t>
      </w:r>
      <w:r w:rsidR="005136D5" w:rsidRPr="00212F0D">
        <w:t>do</w:t>
      </w:r>
      <w:r w:rsidR="006608D0" w:rsidRPr="00212F0D">
        <w:t xml:space="preserve"> not necessarily </w:t>
      </w:r>
      <w:r w:rsidRPr="00212F0D">
        <w:t>mean bad service, because of LTE’s possibility to aggregate signal carriers</w:t>
      </w:r>
      <w:r w:rsidR="006608D0" w:rsidRPr="00212F0D">
        <w:t>.</w:t>
      </w:r>
      <w:r w:rsidRPr="00212F0D">
        <w:t xml:space="preserve"> </w:t>
      </w:r>
      <w:r w:rsidR="006608D0" w:rsidRPr="00212F0D">
        <w:t>O</w:t>
      </w:r>
      <w:r w:rsidRPr="00212F0D">
        <w:t>f course</w:t>
      </w:r>
      <w:r w:rsidR="006608D0" w:rsidRPr="00212F0D">
        <w:t>,</w:t>
      </w:r>
      <w:r w:rsidRPr="00212F0D">
        <w:t xml:space="preserve"> </w:t>
      </w:r>
      <w:r w:rsidR="006608D0" w:rsidRPr="00212F0D">
        <w:t xml:space="preserve">if </w:t>
      </w:r>
      <w:r w:rsidRPr="00212F0D">
        <w:t xml:space="preserve">the </w:t>
      </w:r>
      <w:r w:rsidRPr="00212F0D">
        <w:lastRenderedPageBreak/>
        <w:t xml:space="preserve">area </w:t>
      </w:r>
      <w:r w:rsidR="006608D0" w:rsidRPr="00212F0D">
        <w:t>not</w:t>
      </w:r>
      <w:r w:rsidRPr="00212F0D">
        <w:t xml:space="preserve"> free of signal reflections and external disturbances </w:t>
      </w:r>
      <w:r w:rsidR="006608D0" w:rsidRPr="00212F0D">
        <w:t>it is probable that this would</w:t>
      </w:r>
      <w:r w:rsidRPr="00212F0D">
        <w:t xml:space="preserve"> result in some packet loss</w:t>
      </w:r>
      <w:r w:rsidR="006608D0" w:rsidRPr="00212F0D">
        <w:t>, and consequently,</w:t>
      </w:r>
      <w:r w:rsidRPr="00212F0D">
        <w:t xml:space="preserve"> </w:t>
      </w:r>
      <w:r w:rsidR="006608D0" w:rsidRPr="00212F0D">
        <w:t>r</w:t>
      </w:r>
      <w:r w:rsidRPr="00212F0D">
        <w:t>educe</w:t>
      </w:r>
      <w:r w:rsidR="006608D0" w:rsidRPr="00212F0D">
        <w:t>d</w:t>
      </w:r>
      <w:r w:rsidRPr="00212F0D">
        <w:t xml:space="preserve"> the transition speed. </w:t>
      </w:r>
    </w:p>
    <w:p w14:paraId="66017A07" w14:textId="77777777" w:rsidR="0061465D" w:rsidRPr="00212F0D" w:rsidRDefault="0061465D" w:rsidP="0061465D">
      <w:r w:rsidRPr="00212F0D">
        <w:rPr>
          <w:noProof/>
        </w:rPr>
        <w:drawing>
          <wp:inline distT="0" distB="0" distL="0" distR="0" wp14:anchorId="1CD90D74" wp14:editId="421EA9CD">
            <wp:extent cx="5981700" cy="3476397"/>
            <wp:effectExtent l="0" t="0" r="0" b="0"/>
            <wp:docPr id="3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0378" cy="3481441"/>
                    </a:xfrm>
                    <a:prstGeom prst="rect">
                      <a:avLst/>
                    </a:prstGeom>
                    <a:noFill/>
                  </pic:spPr>
                </pic:pic>
              </a:graphicData>
            </a:graphic>
          </wp:inline>
        </w:drawing>
      </w:r>
    </w:p>
    <w:p w14:paraId="61B33E00" w14:textId="2BB3EA2F" w:rsidR="0061465D" w:rsidRPr="00212F0D" w:rsidRDefault="0061465D" w:rsidP="0061465D">
      <w:pPr>
        <w:pStyle w:val="Caption"/>
        <w:rPr>
          <w:lang w:val="en-GB"/>
        </w:rPr>
      </w:pPr>
      <w:r w:rsidRPr="00212F0D">
        <w:rPr>
          <w:lang w:val="en-GB"/>
        </w:rPr>
        <w:t xml:space="preserve">Figure </w:t>
      </w:r>
      <w:r w:rsidR="006608D0" w:rsidRPr="00212F0D">
        <w:rPr>
          <w:lang w:val="en-GB"/>
        </w:rPr>
        <w:t>19</w:t>
      </w:r>
      <w:r w:rsidRPr="00212F0D">
        <w:rPr>
          <w:lang w:val="en-GB"/>
        </w:rPr>
        <w:t>: Example of a single LTE signal power measurement</w:t>
      </w:r>
    </w:p>
    <w:p w14:paraId="25EB319F" w14:textId="4E96F7D2" w:rsidR="0061465D" w:rsidRPr="00212F0D" w:rsidRDefault="0061465D" w:rsidP="0061465D">
      <w:r w:rsidRPr="00212F0D">
        <w:t>There were 7</w:t>
      </w:r>
      <w:r w:rsidR="006608D0" w:rsidRPr="00212F0D">
        <w:t>.</w:t>
      </w:r>
      <w:r w:rsidRPr="00212F0D">
        <w:t xml:space="preserve">4% measurements made by </w:t>
      </w:r>
      <w:r w:rsidR="006608D0" w:rsidRPr="00212F0D">
        <w:t xml:space="preserve">roaming </w:t>
      </w:r>
      <w:r w:rsidR="00811CBF" w:rsidRPr="00212F0D">
        <w:t>end user</w:t>
      </w:r>
      <w:r w:rsidRPr="00212F0D">
        <w:t>s</w:t>
      </w:r>
      <w:r w:rsidR="006608D0" w:rsidRPr="00212F0D">
        <w:t xml:space="preserve">. Some of these were made by foreign </w:t>
      </w:r>
      <w:r w:rsidR="00811CBF" w:rsidRPr="00212F0D">
        <w:t>end user</w:t>
      </w:r>
      <w:r w:rsidR="006608D0" w:rsidRPr="00212F0D">
        <w:t xml:space="preserve">s roaming on Slovenian networks while others were made by Slovenian </w:t>
      </w:r>
      <w:r w:rsidR="00811CBF" w:rsidRPr="00212F0D">
        <w:t>end user</w:t>
      </w:r>
      <w:r w:rsidR="006608D0" w:rsidRPr="00212F0D">
        <w:t>s using</w:t>
      </w:r>
      <w:r w:rsidRPr="00212F0D">
        <w:t xml:space="preserve"> </w:t>
      </w:r>
      <w:r w:rsidR="006608D0" w:rsidRPr="00212F0D">
        <w:t xml:space="preserve">the </w:t>
      </w:r>
      <w:r w:rsidR="009F3D62" w:rsidRPr="00212F0D">
        <w:t>AKOS Test Net</w:t>
      </w:r>
      <w:r w:rsidRPr="00212F0D">
        <w:t xml:space="preserve"> </w:t>
      </w:r>
      <w:r w:rsidR="006608D0" w:rsidRPr="00212F0D">
        <w:t>tool while roaming</w:t>
      </w:r>
      <w:r w:rsidRPr="00212F0D">
        <w:t xml:space="preserve"> abroad</w:t>
      </w:r>
      <w:r w:rsidR="006608D0" w:rsidRPr="00212F0D">
        <w:t>.</w:t>
      </w:r>
      <w:r w:rsidRPr="00212F0D">
        <w:t xml:space="preserve"> They achieved average values of 15</w:t>
      </w:r>
      <w:r w:rsidR="006608D0" w:rsidRPr="00212F0D">
        <w:t>.</w:t>
      </w:r>
      <w:r w:rsidRPr="00212F0D">
        <w:t>8 Mb</w:t>
      </w:r>
      <w:r w:rsidR="006608D0" w:rsidRPr="00212F0D">
        <w:t>it</w:t>
      </w:r>
      <w:r w:rsidRPr="00212F0D">
        <w:t>/s download speed, 6</w:t>
      </w:r>
      <w:r w:rsidR="006608D0" w:rsidRPr="00212F0D">
        <w:t>.</w:t>
      </w:r>
      <w:r w:rsidRPr="00212F0D">
        <w:t>7 Mb</w:t>
      </w:r>
      <w:r w:rsidR="006608D0" w:rsidRPr="00212F0D">
        <w:t>it</w:t>
      </w:r>
      <w:r w:rsidRPr="00212F0D">
        <w:t>/s upload speed and 188ms delay which is</w:t>
      </w:r>
      <w:r w:rsidR="006608D0" w:rsidRPr="00212F0D">
        <w:t xml:space="preserve"> inferior to the</w:t>
      </w:r>
      <w:r w:rsidRPr="00212F0D">
        <w:t xml:space="preserve"> quality </w:t>
      </w:r>
      <w:r w:rsidR="006608D0" w:rsidRPr="00212F0D">
        <w:t>experienced by</w:t>
      </w:r>
      <w:r w:rsidRPr="00212F0D">
        <w:t xml:space="preserve"> domestic </w:t>
      </w:r>
      <w:r w:rsidR="00811CBF" w:rsidRPr="00212F0D">
        <w:t>end user</w:t>
      </w:r>
      <w:r w:rsidRPr="00212F0D">
        <w:t>s</w:t>
      </w:r>
      <w:r w:rsidR="006608D0" w:rsidRPr="00212F0D">
        <w:t>. This is</w:t>
      </w:r>
      <w:r w:rsidRPr="00212F0D">
        <w:t xml:space="preserve"> understandable </w:t>
      </w:r>
      <w:r w:rsidR="006608D0" w:rsidRPr="00212F0D">
        <w:t xml:space="preserve">as </w:t>
      </w:r>
      <w:r w:rsidRPr="00212F0D">
        <w:t xml:space="preserve">the connection had to pass </w:t>
      </w:r>
      <w:r w:rsidR="006608D0" w:rsidRPr="00212F0D">
        <w:t xml:space="preserve">through </w:t>
      </w:r>
      <w:r w:rsidRPr="00212F0D">
        <w:t xml:space="preserve">their </w:t>
      </w:r>
      <w:r w:rsidR="006608D0" w:rsidRPr="00212F0D">
        <w:t>home network and then through the home network's roaming partners before</w:t>
      </w:r>
      <w:r w:rsidRPr="00212F0D">
        <w:t xml:space="preserve"> finally reach</w:t>
      </w:r>
      <w:r w:rsidR="006608D0" w:rsidRPr="00212F0D">
        <w:t>ing</w:t>
      </w:r>
      <w:r w:rsidRPr="00212F0D">
        <w:t xml:space="preserve"> one of </w:t>
      </w:r>
      <w:r w:rsidR="006608D0" w:rsidRPr="00212F0D">
        <w:t xml:space="preserve">the </w:t>
      </w:r>
      <w:r w:rsidR="009F3D62" w:rsidRPr="00212F0D">
        <w:t>AKOS Test Net</w:t>
      </w:r>
      <w:r w:rsidRPr="00212F0D">
        <w:t xml:space="preserve"> measurement servers in</w:t>
      </w:r>
      <w:r w:rsidR="006608D0" w:rsidRPr="00212F0D">
        <w:t xml:space="preserve"> Slovenia.</w:t>
      </w:r>
      <w:r w:rsidRPr="00212F0D">
        <w:t xml:space="preserve"> Domestic mobile operators have much more </w:t>
      </w:r>
      <w:r w:rsidR="006608D0" w:rsidRPr="00212F0D">
        <w:t xml:space="preserve">optimised </w:t>
      </w:r>
      <w:r w:rsidRPr="00212F0D">
        <w:t>network</w:t>
      </w:r>
      <w:r w:rsidR="00C116AE" w:rsidRPr="00212F0D">
        <w:t>s</w:t>
      </w:r>
      <w:r w:rsidRPr="00212F0D">
        <w:t xml:space="preserve"> and interconnections to offer faster and much more agile services to domestic mobile </w:t>
      </w:r>
      <w:r w:rsidR="00811CBF" w:rsidRPr="00212F0D">
        <w:t>end user</w:t>
      </w:r>
      <w:r w:rsidRPr="00212F0D">
        <w:t>s.</w:t>
      </w:r>
    </w:p>
    <w:p w14:paraId="7150DF12" w14:textId="62706EC6" w:rsidR="00F34DE3" w:rsidRPr="00212F0D" w:rsidRDefault="00F34DE3" w:rsidP="00F34DE3">
      <w:pPr>
        <w:pStyle w:val="Heading2"/>
        <w:rPr>
          <w:lang w:val="en-GB"/>
        </w:rPr>
      </w:pPr>
      <w:bookmarkStart w:id="96" w:name="_Toc19694101"/>
      <w:bookmarkStart w:id="97" w:name="_Toc25668906"/>
      <w:r w:rsidRPr="00212F0D">
        <w:rPr>
          <w:lang w:val="en-GB"/>
        </w:rPr>
        <w:t>Long-term measurements</w:t>
      </w:r>
      <w:bookmarkEnd w:id="96"/>
      <w:r w:rsidR="00EA5F80" w:rsidRPr="00212F0D">
        <w:rPr>
          <w:lang w:val="en-GB"/>
        </w:rPr>
        <w:t xml:space="preserve"> - Latvia</w:t>
      </w:r>
      <w:bookmarkEnd w:id="97"/>
    </w:p>
    <w:p w14:paraId="468AAC86" w14:textId="3F9E37C3" w:rsidR="00F34DE3" w:rsidRPr="00212F0D" w:rsidRDefault="00F34DE3" w:rsidP="00F34DE3">
      <w:r w:rsidRPr="00212F0D">
        <w:t>The NRA in Latvia is using their measurement tool</w:t>
      </w:r>
      <w:r w:rsidR="009E0647" w:rsidRPr="00212F0D">
        <w:t xml:space="preserve">, </w:t>
      </w:r>
      <w:r w:rsidRPr="00212F0D">
        <w:t xml:space="preserve"> </w:t>
      </w:r>
      <w:hyperlink r:id="rId30" w:history="1">
        <w:r w:rsidRPr="00212F0D">
          <w:rPr>
            <w:rStyle w:val="Hyperlink"/>
          </w:rPr>
          <w:t>iTEST</w:t>
        </w:r>
      </w:hyperlink>
      <w:r w:rsidR="009E0647" w:rsidRPr="00212F0D">
        <w:t xml:space="preserve">, </w:t>
      </w:r>
      <w:r w:rsidRPr="00212F0D">
        <w:t xml:space="preserve"> for the long term measurements provided in all mobile ISPs</w:t>
      </w:r>
      <w:r w:rsidR="004C0F63" w:rsidRPr="00212F0D">
        <w:t>'</w:t>
      </w:r>
      <w:r w:rsidRPr="00212F0D">
        <w:t xml:space="preserve"> networks. The measurement results are available </w:t>
      </w:r>
      <w:r w:rsidR="009E0647" w:rsidRPr="00212F0D">
        <w:t>o</w:t>
      </w:r>
      <w:r w:rsidRPr="00212F0D">
        <w:t>n</w:t>
      </w:r>
      <w:r w:rsidR="009E0647" w:rsidRPr="00212F0D">
        <w:t xml:space="preserve"> the</w:t>
      </w:r>
      <w:r w:rsidRPr="00212F0D">
        <w:t xml:space="preserve"> NRA</w:t>
      </w:r>
      <w:r w:rsidR="009E0647" w:rsidRPr="00212F0D">
        <w:t>'</w:t>
      </w:r>
      <w:r w:rsidRPr="00212F0D">
        <w:t xml:space="preserve">s website as </w:t>
      </w:r>
      <w:hyperlink r:id="rId31" w:history="1">
        <w:r w:rsidRPr="00212F0D">
          <w:rPr>
            <w:rStyle w:val="Hyperlink"/>
          </w:rPr>
          <w:t>interactive infographics</w:t>
        </w:r>
      </w:hyperlink>
      <w:r w:rsidRPr="00212F0D">
        <w:t xml:space="preserve"> with</w:t>
      </w:r>
      <w:r w:rsidR="009E0647" w:rsidRPr="00212F0D">
        <w:t xml:space="preserve"> the</w:t>
      </w:r>
      <w:r w:rsidRPr="00212F0D">
        <w:t xml:space="preserve"> possibility to choose </w:t>
      </w:r>
      <w:r w:rsidR="009E0647" w:rsidRPr="00212F0D">
        <w:t>different variations and layouts</w:t>
      </w:r>
      <w:r w:rsidRPr="00212F0D">
        <w:t xml:space="preserve"> of speed hour-by-hour. </w:t>
      </w:r>
      <w:r w:rsidR="005136D5" w:rsidRPr="00212F0D">
        <w:t>Also,</w:t>
      </w:r>
      <w:r w:rsidRPr="00212F0D">
        <w:t xml:space="preserve"> the average, achieved maximum and minimum values are indicated. </w:t>
      </w:r>
      <w:r w:rsidR="009E0647" w:rsidRPr="00212F0D">
        <w:t xml:space="preserve">Figure </w:t>
      </w:r>
      <w:r w:rsidR="00C116AE" w:rsidRPr="00212F0D">
        <w:t xml:space="preserve">20 </w:t>
      </w:r>
      <w:r w:rsidR="009E0647" w:rsidRPr="00212F0D">
        <w:t xml:space="preserve">below provides an </w:t>
      </w:r>
      <w:r w:rsidRPr="00212F0D">
        <w:t xml:space="preserve">example for one mobile ISP access speed variations </w:t>
      </w:r>
      <w:r w:rsidR="009E0647" w:rsidRPr="00212F0D">
        <w:t xml:space="preserve">measured </w:t>
      </w:r>
      <w:r w:rsidRPr="00212F0D">
        <w:t xml:space="preserve">during a </w:t>
      </w:r>
      <w:r w:rsidR="009E0647" w:rsidRPr="00212F0D">
        <w:t>single</w:t>
      </w:r>
      <w:r w:rsidRPr="00212F0D">
        <w:t xml:space="preserve"> day:</w:t>
      </w:r>
    </w:p>
    <w:p w14:paraId="51097B9A" w14:textId="77777777" w:rsidR="00F34DE3" w:rsidRPr="00212F0D" w:rsidRDefault="00F34DE3" w:rsidP="00F34DE3">
      <w:pPr>
        <w:pStyle w:val="ECCFiguregraphcentered"/>
        <w:rPr>
          <w:lang w:val="en-GB"/>
        </w:rPr>
      </w:pPr>
      <w:r w:rsidRPr="00212F0D">
        <w:rPr>
          <w:lang w:val="en-GB" w:eastAsia="en-US"/>
        </w:rPr>
        <w:lastRenderedPageBreak/>
        <w:drawing>
          <wp:inline distT="0" distB="0" distL="0" distR="0" wp14:anchorId="1EE0F00C" wp14:editId="3665C33E">
            <wp:extent cx="4724402" cy="4378858"/>
            <wp:effectExtent l="0" t="0" r="0" b="3175"/>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24817" cy="4379242"/>
                    </a:xfrm>
                    <a:prstGeom prst="rect">
                      <a:avLst/>
                    </a:prstGeom>
                  </pic:spPr>
                </pic:pic>
              </a:graphicData>
            </a:graphic>
          </wp:inline>
        </w:drawing>
      </w:r>
    </w:p>
    <w:p w14:paraId="73D7A480" w14:textId="16097429" w:rsidR="009E0647" w:rsidRPr="00212F0D" w:rsidRDefault="009E0647" w:rsidP="009E0647">
      <w:pPr>
        <w:pStyle w:val="Caption"/>
        <w:rPr>
          <w:lang w:val="en-GB" w:eastAsia="de-DE"/>
        </w:rPr>
      </w:pPr>
      <w:r w:rsidRPr="00212F0D">
        <w:rPr>
          <w:lang w:val="en-GB"/>
        </w:rPr>
        <w:t xml:space="preserve">Figure </w:t>
      </w:r>
      <w:r w:rsidR="00C116AE" w:rsidRPr="00212F0D">
        <w:rPr>
          <w:lang w:val="en-GB"/>
        </w:rPr>
        <w:t>20</w:t>
      </w:r>
      <w:r w:rsidRPr="00212F0D">
        <w:rPr>
          <w:lang w:val="en-GB"/>
        </w:rPr>
        <w:t>: Example measurements taken for a single ISP on a given day</w:t>
      </w:r>
    </w:p>
    <w:p w14:paraId="32CEAF5F" w14:textId="61089BE5" w:rsidR="00F34DE3" w:rsidRPr="00212F0D" w:rsidRDefault="00F34DE3" w:rsidP="00F34DE3">
      <w:pPr>
        <w:pStyle w:val="Heading2"/>
        <w:rPr>
          <w:lang w:val="en-GB"/>
        </w:rPr>
      </w:pPr>
      <w:bookmarkStart w:id="98" w:name="_Toc19694102"/>
      <w:bookmarkStart w:id="99" w:name="_Toc25668907"/>
      <w:r w:rsidRPr="00212F0D">
        <w:rPr>
          <w:lang w:val="en-GB"/>
        </w:rPr>
        <w:t>Measurements at different fixed locations</w:t>
      </w:r>
      <w:bookmarkEnd w:id="98"/>
      <w:r w:rsidR="00EA5F80" w:rsidRPr="00212F0D">
        <w:rPr>
          <w:lang w:val="en-GB"/>
        </w:rPr>
        <w:t xml:space="preserve"> - Latvia</w:t>
      </w:r>
      <w:bookmarkEnd w:id="99"/>
    </w:p>
    <w:p w14:paraId="3E2AA681" w14:textId="4BE9BF6D" w:rsidR="00F34DE3" w:rsidRPr="00212F0D" w:rsidRDefault="00F37ACD" w:rsidP="00F34DE3">
      <w:hyperlink r:id="rId33" w:history="1">
        <w:r w:rsidR="00F34DE3" w:rsidRPr="00212F0D">
          <w:rPr>
            <w:rStyle w:val="Hyperlink"/>
          </w:rPr>
          <w:t>iTEST</w:t>
        </w:r>
      </w:hyperlink>
      <w:r w:rsidR="00F34DE3" w:rsidRPr="00212F0D">
        <w:t xml:space="preserve"> is available for</w:t>
      </w:r>
      <w:r w:rsidR="009E0647" w:rsidRPr="00212F0D">
        <w:t xml:space="preserve"> use by the</w:t>
      </w:r>
      <w:r w:rsidR="00F34DE3" w:rsidRPr="00212F0D">
        <w:t xml:space="preserve"> NRA, </w:t>
      </w:r>
      <w:r w:rsidR="00811CBF" w:rsidRPr="00212F0D">
        <w:t>end user</w:t>
      </w:r>
      <w:r w:rsidR="00F34DE3" w:rsidRPr="00212F0D">
        <w:t xml:space="preserve">s and ISPs. The measurement results gathered by </w:t>
      </w:r>
      <w:r w:rsidR="009E0647" w:rsidRPr="00212F0D">
        <w:t xml:space="preserve">the </w:t>
      </w:r>
      <w:r w:rsidR="00F34DE3" w:rsidRPr="00212F0D">
        <w:t xml:space="preserve">NRA are published in annual </w:t>
      </w:r>
      <w:r w:rsidR="009E0647" w:rsidRPr="00212F0D">
        <w:t xml:space="preserve">IASQ </w:t>
      </w:r>
      <w:r w:rsidR="00F34DE3" w:rsidRPr="00212F0D">
        <w:t xml:space="preserve">reports and information on mobile broadband speeds </w:t>
      </w:r>
      <w:r w:rsidR="006F79EC" w:rsidRPr="00212F0D">
        <w:t>is</w:t>
      </w:r>
      <w:r w:rsidR="00F34DE3" w:rsidRPr="00212F0D">
        <w:t xml:space="preserve"> available in </w:t>
      </w:r>
      <w:r w:rsidR="009E0647" w:rsidRPr="00212F0D">
        <w:t xml:space="preserve">a </w:t>
      </w:r>
      <w:r w:rsidR="00F34DE3" w:rsidRPr="00212F0D">
        <w:t xml:space="preserve">geographical map. </w:t>
      </w:r>
      <w:r w:rsidR="006F79EC" w:rsidRPr="00212F0D">
        <w:t xml:space="preserve">An </w:t>
      </w:r>
      <w:r w:rsidR="00F34DE3" w:rsidRPr="00212F0D">
        <w:t xml:space="preserve">example for one mobile ISP access speed measurement results </w:t>
      </w:r>
      <w:hyperlink r:id="rId34" w:history="1">
        <w:r w:rsidR="009E0647" w:rsidRPr="00212F0D">
          <w:rPr>
            <w:rStyle w:val="Hyperlink"/>
          </w:rPr>
          <w:t>for the year 2018</w:t>
        </w:r>
      </w:hyperlink>
      <w:r w:rsidR="009E0647" w:rsidRPr="00212F0D">
        <w:rPr>
          <w:rStyle w:val="Hyperlink"/>
        </w:rPr>
        <w:t xml:space="preserve"> are provided below</w:t>
      </w:r>
      <w:r w:rsidR="00F34DE3" w:rsidRPr="00212F0D">
        <w:t>:</w:t>
      </w:r>
    </w:p>
    <w:p w14:paraId="05427849" w14:textId="77777777" w:rsidR="00F34DE3" w:rsidRPr="00212F0D" w:rsidRDefault="00F34DE3" w:rsidP="00F34DE3">
      <w:pPr>
        <w:pStyle w:val="ECCFiguregraphcentered"/>
        <w:rPr>
          <w:lang w:val="en-GB"/>
        </w:rPr>
      </w:pPr>
      <w:r w:rsidRPr="00212F0D">
        <w:rPr>
          <w:lang w:val="en-GB" w:eastAsia="en-US"/>
        </w:rPr>
        <w:drawing>
          <wp:inline distT="0" distB="0" distL="0" distR="0" wp14:anchorId="78FFF4EA" wp14:editId="0E63BB95">
            <wp:extent cx="4267202" cy="2337752"/>
            <wp:effectExtent l="0" t="0" r="0" b="5715"/>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6033" cy="2337111"/>
                    </a:xfrm>
                    <a:prstGeom prst="rect">
                      <a:avLst/>
                    </a:prstGeom>
                  </pic:spPr>
                </pic:pic>
              </a:graphicData>
            </a:graphic>
          </wp:inline>
        </w:drawing>
      </w:r>
    </w:p>
    <w:p w14:paraId="620D3EB1" w14:textId="14DF2E79" w:rsidR="009E0647" w:rsidRPr="00212F0D" w:rsidRDefault="009E0647" w:rsidP="009E0647">
      <w:pPr>
        <w:pStyle w:val="Caption"/>
        <w:rPr>
          <w:lang w:val="en-GB" w:eastAsia="de-DE"/>
        </w:rPr>
      </w:pPr>
      <w:r w:rsidRPr="00212F0D">
        <w:rPr>
          <w:lang w:val="en-GB"/>
        </w:rPr>
        <w:t xml:space="preserve">Figure </w:t>
      </w:r>
      <w:r w:rsidR="00C116AE" w:rsidRPr="00212F0D">
        <w:rPr>
          <w:lang w:val="en-GB"/>
        </w:rPr>
        <w:t>21</w:t>
      </w:r>
      <w:r w:rsidRPr="00212F0D">
        <w:rPr>
          <w:lang w:val="en-GB"/>
        </w:rPr>
        <w:t>: Example measurements taken for a single ISP for year ending 2018</w:t>
      </w:r>
    </w:p>
    <w:p w14:paraId="312AF2A7" w14:textId="5106A582" w:rsidR="00F34DE3" w:rsidRPr="00212F0D" w:rsidRDefault="00EA5F80" w:rsidP="007471EA">
      <w:pPr>
        <w:pStyle w:val="Heading2"/>
        <w:rPr>
          <w:lang w:val="en-GB"/>
        </w:rPr>
      </w:pPr>
      <w:bookmarkStart w:id="100" w:name="_Toc25668908"/>
      <w:r w:rsidRPr="00212F0D">
        <w:rPr>
          <w:lang w:val="en-GB"/>
        </w:rPr>
        <w:lastRenderedPageBreak/>
        <w:t>Drive tests - Lithuania</w:t>
      </w:r>
      <w:bookmarkEnd w:id="100"/>
    </w:p>
    <w:p w14:paraId="57ABCF27" w14:textId="0209A83C" w:rsidR="0036732B" w:rsidRPr="00212F0D" w:rsidRDefault="00C116AE" w:rsidP="00243C78">
      <w:pPr>
        <w:rPr>
          <w:rStyle w:val="ECCParagraph"/>
        </w:rPr>
      </w:pPr>
      <w:r w:rsidRPr="00212F0D">
        <w:rPr>
          <w:rStyle w:val="ECCParagraph"/>
        </w:rPr>
        <w:t xml:space="preserve">The </w:t>
      </w:r>
      <w:r w:rsidR="00DA3074" w:rsidRPr="00212F0D">
        <w:rPr>
          <w:rStyle w:val="ECCParagraph"/>
        </w:rPr>
        <w:t xml:space="preserve">Lithuanian </w:t>
      </w:r>
      <w:r w:rsidR="00B73352" w:rsidRPr="00212F0D">
        <w:rPr>
          <w:rStyle w:val="ECCParagraph"/>
        </w:rPr>
        <w:t xml:space="preserve">NRA </w:t>
      </w:r>
      <w:r w:rsidR="008C1740" w:rsidRPr="00212F0D">
        <w:rPr>
          <w:rStyle w:val="ECCParagraph"/>
        </w:rPr>
        <w:t>has been using</w:t>
      </w:r>
      <w:r w:rsidR="00B73352" w:rsidRPr="00212F0D">
        <w:rPr>
          <w:rStyle w:val="ECCParagraph"/>
        </w:rPr>
        <w:t xml:space="preserve"> drive test</w:t>
      </w:r>
      <w:r w:rsidRPr="00212F0D">
        <w:rPr>
          <w:rStyle w:val="ECCParagraph"/>
        </w:rPr>
        <w:t>ing</w:t>
      </w:r>
      <w:r w:rsidR="00B73352" w:rsidRPr="00212F0D">
        <w:rPr>
          <w:rStyle w:val="ECCParagraph"/>
        </w:rPr>
        <w:t xml:space="preserve"> </w:t>
      </w:r>
      <w:r w:rsidR="003C00ED" w:rsidRPr="00212F0D">
        <w:rPr>
          <w:rStyle w:val="ECCParagraph"/>
        </w:rPr>
        <w:t>to obtain information about mobile IAS</w:t>
      </w:r>
      <w:r w:rsidR="003F59B3" w:rsidRPr="00212F0D">
        <w:rPr>
          <w:rStyle w:val="ECCParagraph"/>
        </w:rPr>
        <w:t xml:space="preserve">Q of </w:t>
      </w:r>
      <w:r w:rsidRPr="00212F0D">
        <w:rPr>
          <w:rStyle w:val="ECCParagraph"/>
        </w:rPr>
        <w:t xml:space="preserve">Lithuanian-based </w:t>
      </w:r>
      <w:r w:rsidR="007D13D8" w:rsidRPr="00212F0D">
        <w:rPr>
          <w:rStyle w:val="ECCParagraph"/>
        </w:rPr>
        <w:t>m</w:t>
      </w:r>
      <w:r w:rsidR="00B95138" w:rsidRPr="00212F0D">
        <w:rPr>
          <w:rStyle w:val="ECCParagraph"/>
        </w:rPr>
        <w:t xml:space="preserve">obile ISPs. </w:t>
      </w:r>
      <w:r w:rsidRPr="00212F0D">
        <w:rPr>
          <w:rStyle w:val="ECCParagraph"/>
        </w:rPr>
        <w:t>The m</w:t>
      </w:r>
      <w:r w:rsidR="00054CD7" w:rsidRPr="00212F0D">
        <w:rPr>
          <w:rStyle w:val="ECCParagraph"/>
        </w:rPr>
        <w:t xml:space="preserve">easurement methodology and equipment </w:t>
      </w:r>
      <w:r w:rsidR="005136D5" w:rsidRPr="00212F0D">
        <w:rPr>
          <w:rStyle w:val="ECCParagraph"/>
        </w:rPr>
        <w:t>enable</w:t>
      </w:r>
      <w:r w:rsidRPr="00212F0D">
        <w:rPr>
          <w:rStyle w:val="ECCParagraph"/>
        </w:rPr>
        <w:t xml:space="preserve"> the NRA</w:t>
      </w:r>
      <w:r w:rsidR="00054CD7" w:rsidRPr="00212F0D">
        <w:rPr>
          <w:rStyle w:val="ECCParagraph"/>
        </w:rPr>
        <w:t xml:space="preserve"> to </w:t>
      </w:r>
      <w:r w:rsidR="009D7DC3" w:rsidRPr="00212F0D">
        <w:rPr>
          <w:rStyle w:val="ECCParagraph"/>
        </w:rPr>
        <w:t xml:space="preserve">perform simultaneous </w:t>
      </w:r>
      <w:r w:rsidR="008A6665" w:rsidRPr="00212F0D">
        <w:rPr>
          <w:rStyle w:val="ECCParagraph"/>
        </w:rPr>
        <w:t xml:space="preserve">tests for </w:t>
      </w:r>
      <w:r w:rsidR="00873205" w:rsidRPr="00212F0D">
        <w:rPr>
          <w:rStyle w:val="ECCParagraph"/>
        </w:rPr>
        <w:t xml:space="preserve">all 4 ISPs </w:t>
      </w:r>
      <w:r w:rsidRPr="00212F0D">
        <w:rPr>
          <w:rStyle w:val="ECCParagraph"/>
        </w:rPr>
        <w:t>at</w:t>
      </w:r>
      <w:r w:rsidR="00873205" w:rsidRPr="00212F0D">
        <w:rPr>
          <w:rStyle w:val="ECCParagraph"/>
        </w:rPr>
        <w:t xml:space="preserve"> any </w:t>
      </w:r>
      <w:r w:rsidR="005A2987" w:rsidRPr="00212F0D">
        <w:rPr>
          <w:rStyle w:val="ECCParagraph"/>
        </w:rPr>
        <w:t xml:space="preserve">geographical </w:t>
      </w:r>
      <w:r w:rsidRPr="00212F0D">
        <w:rPr>
          <w:rStyle w:val="ECCParagraph"/>
        </w:rPr>
        <w:t>location</w:t>
      </w:r>
      <w:r w:rsidR="00172632" w:rsidRPr="00212F0D">
        <w:rPr>
          <w:rStyle w:val="ECCParagraph"/>
        </w:rPr>
        <w:t xml:space="preserve">. Measurement equipment is installed in </w:t>
      </w:r>
      <w:r w:rsidRPr="00212F0D">
        <w:rPr>
          <w:rStyle w:val="ECCParagraph"/>
        </w:rPr>
        <w:t xml:space="preserve">a </w:t>
      </w:r>
      <w:r w:rsidR="00172632" w:rsidRPr="00212F0D">
        <w:rPr>
          <w:rStyle w:val="ECCParagraph"/>
        </w:rPr>
        <w:t xml:space="preserve">vehicle for drive tests on roads or </w:t>
      </w:r>
      <w:r w:rsidR="0091597D" w:rsidRPr="00212F0D">
        <w:rPr>
          <w:rStyle w:val="ECCParagraph"/>
        </w:rPr>
        <w:t xml:space="preserve">on </w:t>
      </w:r>
      <w:r w:rsidR="007D13D8" w:rsidRPr="00212F0D">
        <w:rPr>
          <w:rStyle w:val="ECCParagraph"/>
        </w:rPr>
        <w:t>streets</w:t>
      </w:r>
      <w:r w:rsidR="0091597D" w:rsidRPr="00212F0D">
        <w:rPr>
          <w:rStyle w:val="ECCParagraph"/>
        </w:rPr>
        <w:t xml:space="preserve"> </w:t>
      </w:r>
      <w:r w:rsidR="00172632" w:rsidRPr="00212F0D">
        <w:rPr>
          <w:rStyle w:val="ECCParagraph"/>
        </w:rPr>
        <w:t>in towns (see Fig</w:t>
      </w:r>
      <w:r w:rsidRPr="00212F0D">
        <w:rPr>
          <w:rStyle w:val="ECCParagraph"/>
        </w:rPr>
        <w:t>ure</w:t>
      </w:r>
      <w:r w:rsidR="00172632" w:rsidRPr="00212F0D">
        <w:rPr>
          <w:rStyle w:val="ECCParagraph"/>
        </w:rPr>
        <w:t xml:space="preserve"> </w:t>
      </w:r>
      <w:r w:rsidRPr="00212F0D">
        <w:rPr>
          <w:rStyle w:val="ECCParagraph"/>
        </w:rPr>
        <w:t>22</w:t>
      </w:r>
      <w:r w:rsidR="00172632" w:rsidRPr="00212F0D">
        <w:rPr>
          <w:rStyle w:val="ECCParagraph"/>
        </w:rPr>
        <w:t>), or in backpack for mobile IASQ evaluation on railways.</w:t>
      </w:r>
    </w:p>
    <w:p w14:paraId="7536E6E1" w14:textId="77777777" w:rsidR="0036732B" w:rsidRPr="00212F0D" w:rsidRDefault="00F41A90" w:rsidP="004C0F63">
      <w:pPr>
        <w:pStyle w:val="ECCFiguregraphcentered"/>
        <w:rPr>
          <w:lang w:val="en-GB"/>
        </w:rPr>
      </w:pPr>
      <w:r w:rsidRPr="00212F0D">
        <w:rPr>
          <w:lang w:val="en-GB"/>
        </w:rPr>
        <w:drawing>
          <wp:inline distT="0" distB="0" distL="0" distR="0" wp14:anchorId="231FFF4C" wp14:editId="58C6B6BA">
            <wp:extent cx="4266016" cy="2837793"/>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4890" cy="2863653"/>
                    </a:xfrm>
                    <a:prstGeom prst="rect">
                      <a:avLst/>
                    </a:prstGeom>
                    <a:noFill/>
                  </pic:spPr>
                </pic:pic>
              </a:graphicData>
            </a:graphic>
          </wp:inline>
        </w:drawing>
      </w:r>
    </w:p>
    <w:p w14:paraId="56442C2A" w14:textId="2CC3F828" w:rsidR="0036732B" w:rsidRPr="00212F0D" w:rsidRDefault="00FB042D" w:rsidP="00243C78">
      <w:pPr>
        <w:pStyle w:val="Caption"/>
        <w:rPr>
          <w:lang w:val="en-GB"/>
        </w:rPr>
      </w:pPr>
      <w:r w:rsidRPr="00212F0D">
        <w:rPr>
          <w:lang w:val="en-GB"/>
        </w:rPr>
        <w:t>Fig</w:t>
      </w:r>
      <w:r w:rsidR="00EA5F80" w:rsidRPr="00212F0D">
        <w:rPr>
          <w:lang w:val="en-GB"/>
        </w:rPr>
        <w:t>ure</w:t>
      </w:r>
      <w:r w:rsidRPr="00212F0D">
        <w:rPr>
          <w:lang w:val="en-GB"/>
        </w:rPr>
        <w:t xml:space="preserve"> </w:t>
      </w:r>
      <w:r w:rsidR="00C116AE" w:rsidRPr="00212F0D">
        <w:rPr>
          <w:lang w:val="en-GB"/>
        </w:rPr>
        <w:t>22</w:t>
      </w:r>
      <w:r w:rsidR="00EA5F80" w:rsidRPr="00212F0D">
        <w:rPr>
          <w:lang w:val="en-GB"/>
        </w:rPr>
        <w:t>:</w:t>
      </w:r>
      <w:r w:rsidRPr="00212F0D">
        <w:rPr>
          <w:lang w:val="en-GB"/>
        </w:rPr>
        <w:t xml:space="preserve"> </w:t>
      </w:r>
      <w:r w:rsidR="00B729B0" w:rsidRPr="00212F0D">
        <w:rPr>
          <w:lang w:val="en-GB"/>
        </w:rPr>
        <w:t xml:space="preserve">Drive tests </w:t>
      </w:r>
      <w:r w:rsidR="00677E64" w:rsidRPr="00212F0D">
        <w:rPr>
          <w:lang w:val="en-GB"/>
        </w:rPr>
        <w:t xml:space="preserve">on roads and in </w:t>
      </w:r>
      <w:r w:rsidR="004B2E80" w:rsidRPr="00212F0D">
        <w:rPr>
          <w:lang w:val="en-GB"/>
        </w:rPr>
        <w:t xml:space="preserve">towns </w:t>
      </w:r>
      <w:r w:rsidR="00677E64" w:rsidRPr="00212F0D">
        <w:rPr>
          <w:lang w:val="en-GB"/>
        </w:rPr>
        <w:t>scheme</w:t>
      </w:r>
    </w:p>
    <w:p w14:paraId="105F2CCA" w14:textId="4BB82BA0" w:rsidR="00F74D9F" w:rsidRPr="00212F0D" w:rsidRDefault="00C116AE" w:rsidP="00243C78">
      <w:r w:rsidRPr="00212F0D">
        <w:t>The number and intensity of m</w:t>
      </w:r>
      <w:r w:rsidR="00883D27" w:rsidRPr="00212F0D">
        <w:t>easurement</w:t>
      </w:r>
      <w:r w:rsidR="0065671B" w:rsidRPr="00212F0D">
        <w:t>s is</w:t>
      </w:r>
      <w:r w:rsidRPr="00212F0D">
        <w:t xml:space="preserve"> based on the</w:t>
      </w:r>
      <w:r w:rsidR="0065671B" w:rsidRPr="00212F0D">
        <w:t xml:space="preserve"> population</w:t>
      </w:r>
      <w:r w:rsidRPr="00212F0D">
        <w:t xml:space="preserve"> density of a given area</w:t>
      </w:r>
      <w:r w:rsidR="007B0A27" w:rsidRPr="00212F0D">
        <w:t xml:space="preserve">. For example, </w:t>
      </w:r>
      <w:r w:rsidR="003C3953" w:rsidRPr="00212F0D">
        <w:t>tests are performed every 200</w:t>
      </w:r>
      <w:r w:rsidR="00E8547C" w:rsidRPr="00212F0D">
        <w:t xml:space="preserve"> </w:t>
      </w:r>
      <w:r w:rsidR="000D2BA4" w:rsidRPr="00212F0D">
        <w:t>m</w:t>
      </w:r>
      <w:r w:rsidR="003C3953" w:rsidRPr="00212F0D">
        <w:t xml:space="preserve"> in </w:t>
      </w:r>
      <w:r w:rsidR="003E3D02" w:rsidRPr="00212F0D">
        <w:t xml:space="preserve">towns and 1km on roads or railways. </w:t>
      </w:r>
      <w:r w:rsidR="00A7397A" w:rsidRPr="00212F0D">
        <w:t xml:space="preserve">Measurement </w:t>
      </w:r>
      <w:r w:rsidR="003B315D" w:rsidRPr="00212F0D">
        <w:t xml:space="preserve">results are </w:t>
      </w:r>
      <w:r w:rsidR="00E31B52" w:rsidRPr="00212F0D">
        <w:t xml:space="preserve">publicly </w:t>
      </w:r>
      <w:r w:rsidR="003B315D" w:rsidRPr="00212F0D">
        <w:t xml:space="preserve">provided </w:t>
      </w:r>
      <w:r w:rsidRPr="00212F0D">
        <w:t>on the NRA's</w:t>
      </w:r>
      <w:r w:rsidR="00D930A8" w:rsidRPr="00212F0D">
        <w:t xml:space="preserve"> </w:t>
      </w:r>
      <w:hyperlink r:id="rId37" w:history="1">
        <w:r w:rsidR="00D930A8" w:rsidRPr="00212F0D">
          <w:rPr>
            <w:rStyle w:val="Hyperlink"/>
          </w:rPr>
          <w:t>website</w:t>
        </w:r>
      </w:hyperlink>
      <w:r w:rsidR="00D930A8" w:rsidRPr="00212F0D">
        <w:t xml:space="preserve"> </w:t>
      </w:r>
      <w:r w:rsidR="00E31B52" w:rsidRPr="00212F0D">
        <w:t xml:space="preserve">where </w:t>
      </w:r>
      <w:r w:rsidRPr="00212F0D">
        <w:t xml:space="preserve">anyone </w:t>
      </w:r>
      <w:r w:rsidR="00E31B52" w:rsidRPr="00212F0D">
        <w:t xml:space="preserve">can </w:t>
      </w:r>
      <w:r w:rsidR="00173B92" w:rsidRPr="00212F0D">
        <w:t>check and compare</w:t>
      </w:r>
      <w:r w:rsidR="006D58F7" w:rsidRPr="00212F0D">
        <w:t xml:space="preserve"> mobile IASQ </w:t>
      </w:r>
      <w:r w:rsidRPr="00212F0D">
        <w:t xml:space="preserve">measurements </w:t>
      </w:r>
      <w:r w:rsidR="00BD3131" w:rsidRPr="00212F0D">
        <w:t xml:space="preserve">at </w:t>
      </w:r>
      <w:r w:rsidR="008D08C0" w:rsidRPr="00212F0D">
        <w:t>any</w:t>
      </w:r>
      <w:r w:rsidR="00BD3131" w:rsidRPr="00212F0D">
        <w:t xml:space="preserve"> </w:t>
      </w:r>
      <w:r w:rsidR="00662073" w:rsidRPr="00212F0D">
        <w:t>geographical point</w:t>
      </w:r>
      <w:r w:rsidR="00CE462D" w:rsidRPr="00212F0D">
        <w:t xml:space="preserve"> where </w:t>
      </w:r>
      <w:r w:rsidR="00EC12EE" w:rsidRPr="00212F0D">
        <w:t>measurements have been performed</w:t>
      </w:r>
      <w:r w:rsidR="00261528" w:rsidRPr="00212F0D">
        <w:t xml:space="preserve">. </w:t>
      </w:r>
      <w:r w:rsidRPr="00212F0D">
        <w:t>The w</w:t>
      </w:r>
      <w:r w:rsidR="00947D11" w:rsidRPr="00212F0D">
        <w:t xml:space="preserve">ebsite also </w:t>
      </w:r>
      <w:r w:rsidR="00D750BB" w:rsidRPr="00212F0D">
        <w:t xml:space="preserve">contains a tool </w:t>
      </w:r>
      <w:r w:rsidRPr="00212F0D">
        <w:t xml:space="preserve">provides information on </w:t>
      </w:r>
      <w:r w:rsidR="00E576D3" w:rsidRPr="00212F0D">
        <w:t xml:space="preserve">any mobile </w:t>
      </w:r>
      <w:r w:rsidR="00745B9F" w:rsidRPr="00212F0D">
        <w:t>ISP</w:t>
      </w:r>
      <w:r w:rsidR="00E576D3" w:rsidRPr="00212F0D">
        <w:t xml:space="preserve"> </w:t>
      </w:r>
      <w:r w:rsidR="00F93257" w:rsidRPr="00212F0D">
        <w:t xml:space="preserve">download speed </w:t>
      </w:r>
      <w:r w:rsidR="00DA557E" w:rsidRPr="00212F0D">
        <w:t xml:space="preserve">average </w:t>
      </w:r>
      <w:r w:rsidR="003027B4" w:rsidRPr="00212F0D">
        <w:t xml:space="preserve">values </w:t>
      </w:r>
      <w:r w:rsidR="00E576D3" w:rsidRPr="00212F0D">
        <w:t xml:space="preserve">within </w:t>
      </w:r>
      <w:r w:rsidRPr="00212F0D">
        <w:t>a specific</w:t>
      </w:r>
      <w:r w:rsidR="00985CE0" w:rsidRPr="00212F0D">
        <w:t xml:space="preserve"> </w:t>
      </w:r>
      <w:r w:rsidR="00883D27" w:rsidRPr="00212F0D">
        <w:t>territory/town</w:t>
      </w:r>
      <w:r w:rsidR="00824A63" w:rsidRPr="00212F0D">
        <w:t xml:space="preserve"> of Lithuania</w:t>
      </w:r>
      <w:r w:rsidR="00C44705" w:rsidRPr="00212F0D">
        <w:t xml:space="preserve"> (</w:t>
      </w:r>
      <w:r w:rsidR="00F74D9F" w:rsidRPr="00212F0D">
        <w:t>s</w:t>
      </w:r>
      <w:r w:rsidR="00C44705" w:rsidRPr="00212F0D">
        <w:t>ee</w:t>
      </w:r>
      <w:r w:rsidR="00F74D9F" w:rsidRPr="00212F0D">
        <w:t xml:space="preserve"> Fig</w:t>
      </w:r>
      <w:r w:rsidR="00EA5F80" w:rsidRPr="00212F0D">
        <w:t>ures</w:t>
      </w:r>
      <w:r w:rsidR="00F74D9F" w:rsidRPr="00212F0D">
        <w:t xml:space="preserve"> </w:t>
      </w:r>
      <w:r w:rsidRPr="00212F0D">
        <w:t xml:space="preserve">23 </w:t>
      </w:r>
      <w:r w:rsidR="00A04F8F" w:rsidRPr="00212F0D">
        <w:t xml:space="preserve">and </w:t>
      </w:r>
      <w:r w:rsidRPr="00212F0D">
        <w:t>24</w:t>
      </w:r>
      <w:r w:rsidR="00F74D9F" w:rsidRPr="00212F0D">
        <w:t>)</w:t>
      </w:r>
      <w:r w:rsidR="00BA0E88" w:rsidRPr="00212F0D">
        <w:t xml:space="preserve">. </w:t>
      </w:r>
    </w:p>
    <w:p w14:paraId="2E45F995" w14:textId="77777777" w:rsidR="00F74D9F" w:rsidRPr="00212F0D" w:rsidRDefault="007A695D" w:rsidP="00243C78">
      <w:pPr>
        <w:pStyle w:val="ECCFiguregraphcentered"/>
        <w:rPr>
          <w:lang w:val="en-GB"/>
        </w:rPr>
      </w:pPr>
      <w:r w:rsidRPr="00212F0D">
        <w:rPr>
          <w:lang w:val="en-GB"/>
        </w:rPr>
        <w:drawing>
          <wp:inline distT="0" distB="0" distL="0" distR="0" wp14:anchorId="7F8A96E3" wp14:editId="31AE711C">
            <wp:extent cx="5879061" cy="280626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8569" cy="2820347"/>
                    </a:xfrm>
                    <a:prstGeom prst="rect">
                      <a:avLst/>
                    </a:prstGeom>
                    <a:noFill/>
                    <a:ln>
                      <a:noFill/>
                    </a:ln>
                  </pic:spPr>
                </pic:pic>
              </a:graphicData>
            </a:graphic>
          </wp:inline>
        </w:drawing>
      </w:r>
    </w:p>
    <w:p w14:paraId="4D848572" w14:textId="701310B2" w:rsidR="00986A64" w:rsidRPr="00212F0D" w:rsidRDefault="00986A64" w:rsidP="004C0F63">
      <w:pPr>
        <w:pStyle w:val="Caption"/>
        <w:rPr>
          <w:lang w:val="en-GB"/>
        </w:rPr>
      </w:pPr>
      <w:r w:rsidRPr="00212F0D">
        <w:rPr>
          <w:lang w:val="en-GB"/>
        </w:rPr>
        <w:t>Fig</w:t>
      </w:r>
      <w:r w:rsidR="00EA5F80" w:rsidRPr="00212F0D">
        <w:rPr>
          <w:lang w:val="en-GB"/>
        </w:rPr>
        <w:t>ure</w:t>
      </w:r>
      <w:r w:rsidRPr="00212F0D">
        <w:rPr>
          <w:lang w:val="en-GB"/>
        </w:rPr>
        <w:t xml:space="preserve"> </w:t>
      </w:r>
      <w:r w:rsidR="00C116AE" w:rsidRPr="00212F0D">
        <w:rPr>
          <w:lang w:val="en-GB"/>
        </w:rPr>
        <w:t>23</w:t>
      </w:r>
      <w:r w:rsidR="00EA5F80" w:rsidRPr="00212F0D">
        <w:rPr>
          <w:lang w:val="en-GB"/>
        </w:rPr>
        <w:t>:</w:t>
      </w:r>
      <w:r w:rsidRPr="00212F0D">
        <w:rPr>
          <w:lang w:val="en-GB"/>
        </w:rPr>
        <w:t xml:space="preserve"> </w:t>
      </w:r>
      <w:bookmarkStart w:id="101" w:name="_Hlk20993821"/>
      <w:r w:rsidR="00912DC8" w:rsidRPr="00212F0D">
        <w:rPr>
          <w:lang w:val="en-GB"/>
        </w:rPr>
        <w:t xml:space="preserve">Example of </w:t>
      </w:r>
      <w:r w:rsidR="00B00823" w:rsidRPr="00212F0D">
        <w:rPr>
          <w:lang w:val="en-GB"/>
        </w:rPr>
        <w:t xml:space="preserve">drive tests </w:t>
      </w:r>
      <w:r w:rsidR="00C80B88" w:rsidRPr="00212F0D">
        <w:rPr>
          <w:lang w:val="en-GB"/>
        </w:rPr>
        <w:t xml:space="preserve">performed </w:t>
      </w:r>
      <w:r w:rsidR="007A695D" w:rsidRPr="00212F0D">
        <w:rPr>
          <w:lang w:val="en-GB"/>
        </w:rPr>
        <w:t xml:space="preserve">in town </w:t>
      </w:r>
      <w:r w:rsidR="00B00823" w:rsidRPr="00212F0D">
        <w:rPr>
          <w:lang w:val="en-GB"/>
        </w:rPr>
        <w:t>results</w:t>
      </w:r>
      <w:bookmarkEnd w:id="101"/>
    </w:p>
    <w:p w14:paraId="700048B8" w14:textId="77777777" w:rsidR="00A04F8F" w:rsidRPr="00212F0D" w:rsidRDefault="00A04F8F" w:rsidP="00896CAD">
      <w:pPr>
        <w:pStyle w:val="ECCBulletsLv1"/>
        <w:numPr>
          <w:ilvl w:val="0"/>
          <w:numId w:val="0"/>
        </w:numPr>
        <w:ind w:left="340" w:hanging="340"/>
      </w:pPr>
    </w:p>
    <w:p w14:paraId="55F2A0AC" w14:textId="77777777" w:rsidR="00284D68" w:rsidRPr="00212F0D" w:rsidRDefault="00284D68" w:rsidP="004C0F63">
      <w:pPr>
        <w:pStyle w:val="ECCFiguregraphcentered"/>
        <w:rPr>
          <w:lang w:val="en-GB"/>
        </w:rPr>
      </w:pPr>
      <w:r w:rsidRPr="00212F0D">
        <w:rPr>
          <w:lang w:val="en-GB"/>
        </w:rPr>
        <w:lastRenderedPageBreak/>
        <w:drawing>
          <wp:inline distT="0" distB="0" distL="0" distR="0" wp14:anchorId="5366970B" wp14:editId="1A7F8689">
            <wp:extent cx="5439898" cy="2595508"/>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3351" cy="2601927"/>
                    </a:xfrm>
                    <a:prstGeom prst="rect">
                      <a:avLst/>
                    </a:prstGeom>
                    <a:noFill/>
                    <a:ln>
                      <a:noFill/>
                    </a:ln>
                  </pic:spPr>
                </pic:pic>
              </a:graphicData>
            </a:graphic>
          </wp:inline>
        </w:drawing>
      </w:r>
    </w:p>
    <w:p w14:paraId="580ABAA1" w14:textId="63EA6B0B" w:rsidR="00284D68" w:rsidRPr="00212F0D" w:rsidRDefault="00284D68" w:rsidP="004C0F63">
      <w:pPr>
        <w:pStyle w:val="Caption"/>
        <w:rPr>
          <w:lang w:val="en-GB"/>
        </w:rPr>
      </w:pPr>
      <w:r w:rsidRPr="00212F0D">
        <w:rPr>
          <w:lang w:val="en-GB"/>
        </w:rPr>
        <w:t>Fig</w:t>
      </w:r>
      <w:r w:rsidR="00EA5F80" w:rsidRPr="00212F0D">
        <w:rPr>
          <w:lang w:val="en-GB"/>
        </w:rPr>
        <w:t>ure</w:t>
      </w:r>
      <w:r w:rsidRPr="00212F0D">
        <w:rPr>
          <w:lang w:val="en-GB"/>
        </w:rPr>
        <w:t xml:space="preserve"> </w:t>
      </w:r>
      <w:r w:rsidR="00C116AE" w:rsidRPr="00212F0D">
        <w:rPr>
          <w:lang w:val="en-GB"/>
        </w:rPr>
        <w:t>24</w:t>
      </w:r>
      <w:r w:rsidR="00EA5F80" w:rsidRPr="00212F0D">
        <w:rPr>
          <w:lang w:val="en-GB"/>
        </w:rPr>
        <w:t>:</w:t>
      </w:r>
      <w:r w:rsidR="001B418F" w:rsidRPr="00212F0D">
        <w:rPr>
          <w:lang w:val="en-GB"/>
        </w:rPr>
        <w:t xml:space="preserve"> Example of drive tests performed on railways results</w:t>
      </w:r>
    </w:p>
    <w:p w14:paraId="19A5CC34" w14:textId="1B915EF4" w:rsidR="00AF119A" w:rsidRPr="00212F0D" w:rsidRDefault="00C116AE" w:rsidP="00AF119A">
      <w:r w:rsidRPr="00212F0D">
        <w:rPr>
          <w:rStyle w:val="ECCParagraph"/>
        </w:rPr>
        <w:t xml:space="preserve">The </w:t>
      </w:r>
      <w:r w:rsidR="00BA0E88" w:rsidRPr="00212F0D">
        <w:rPr>
          <w:rStyle w:val="ECCParagraph"/>
        </w:rPr>
        <w:t>Lithuanian NRA typically perfo</w:t>
      </w:r>
      <w:r w:rsidR="00C56EA3" w:rsidRPr="00212F0D">
        <w:rPr>
          <w:rStyle w:val="ECCParagraph"/>
        </w:rPr>
        <w:t xml:space="preserve">rms </w:t>
      </w:r>
      <w:r w:rsidR="00AE68CB" w:rsidRPr="00212F0D">
        <w:rPr>
          <w:rStyle w:val="ECCParagraph"/>
        </w:rPr>
        <w:t>test</w:t>
      </w:r>
      <w:r w:rsidR="005F1457" w:rsidRPr="00212F0D">
        <w:rPr>
          <w:rStyle w:val="ECCParagraph"/>
        </w:rPr>
        <w:t>s</w:t>
      </w:r>
      <w:r w:rsidR="00AE68CB" w:rsidRPr="00212F0D">
        <w:rPr>
          <w:rStyle w:val="ECCParagraph"/>
        </w:rPr>
        <w:t xml:space="preserve"> at up to</w:t>
      </w:r>
      <w:r w:rsidRPr="00212F0D">
        <w:rPr>
          <w:rStyle w:val="ECCParagraph"/>
        </w:rPr>
        <w:t xml:space="preserve"> </w:t>
      </w:r>
      <w:r w:rsidR="00C56EA3" w:rsidRPr="00212F0D">
        <w:rPr>
          <w:rStyle w:val="ECCParagraph"/>
        </w:rPr>
        <w:t>15</w:t>
      </w:r>
      <w:r w:rsidRPr="00212F0D">
        <w:rPr>
          <w:rStyle w:val="ECCParagraph"/>
        </w:rPr>
        <w:t>,</w:t>
      </w:r>
      <w:r w:rsidR="00C56EA3" w:rsidRPr="00212F0D">
        <w:rPr>
          <w:rStyle w:val="ECCParagraph"/>
        </w:rPr>
        <w:t xml:space="preserve">000 </w:t>
      </w:r>
      <w:r w:rsidR="00AE68CB" w:rsidRPr="00212F0D">
        <w:rPr>
          <w:rStyle w:val="ECCParagraph"/>
        </w:rPr>
        <w:t xml:space="preserve">different locations </w:t>
      </w:r>
      <w:r w:rsidR="003F4FE6" w:rsidRPr="00212F0D">
        <w:rPr>
          <w:rStyle w:val="ECCParagraph"/>
        </w:rPr>
        <w:t xml:space="preserve">of Lithuania </w:t>
      </w:r>
      <w:r w:rsidRPr="00212F0D">
        <w:rPr>
          <w:rStyle w:val="ECCParagraph"/>
        </w:rPr>
        <w:t>over a one-year period</w:t>
      </w:r>
      <w:r w:rsidR="005F1457" w:rsidRPr="00212F0D">
        <w:rPr>
          <w:rStyle w:val="ECCParagraph"/>
        </w:rPr>
        <w:t>. It</w:t>
      </w:r>
      <w:r w:rsidR="00745B9F" w:rsidRPr="00212F0D">
        <w:rPr>
          <w:rStyle w:val="ECCParagraph"/>
        </w:rPr>
        <w:t xml:space="preserve"> </w:t>
      </w:r>
      <w:r w:rsidRPr="00212F0D">
        <w:rPr>
          <w:rStyle w:val="ECCParagraph"/>
        </w:rPr>
        <w:t xml:space="preserve">also </w:t>
      </w:r>
      <w:r w:rsidR="00883D27" w:rsidRPr="00212F0D">
        <w:rPr>
          <w:rStyle w:val="ECCParagraph"/>
        </w:rPr>
        <w:t>publishes</w:t>
      </w:r>
      <w:r w:rsidR="00AD1EA7" w:rsidRPr="00212F0D">
        <w:rPr>
          <w:rStyle w:val="ECCParagraph"/>
        </w:rPr>
        <w:t xml:space="preserve"> annual reports based on these drive tests </w:t>
      </w:r>
      <w:r w:rsidR="000746CB" w:rsidRPr="00212F0D">
        <w:rPr>
          <w:rStyle w:val="ECCParagraph"/>
        </w:rPr>
        <w:t>results.</w:t>
      </w:r>
      <w:r w:rsidR="0022456E" w:rsidRPr="00212F0D">
        <w:rPr>
          <w:rStyle w:val="ECCParagraph"/>
        </w:rPr>
        <w:t xml:space="preserve"> </w:t>
      </w:r>
      <w:r w:rsidR="006642B4" w:rsidRPr="00212F0D">
        <w:rPr>
          <w:rStyle w:val="ECCParagraph"/>
        </w:rPr>
        <w:t xml:space="preserve">Annual reports </w:t>
      </w:r>
      <w:r w:rsidR="005805E4" w:rsidRPr="00212F0D">
        <w:rPr>
          <w:rStyle w:val="ECCParagraph"/>
        </w:rPr>
        <w:t xml:space="preserve">provide </w:t>
      </w:r>
      <w:r w:rsidR="003F4FE6" w:rsidRPr="00212F0D">
        <w:rPr>
          <w:rStyle w:val="ECCParagraph"/>
        </w:rPr>
        <w:t>aggregated/</w:t>
      </w:r>
      <w:r w:rsidR="00EA5F80" w:rsidRPr="00212F0D">
        <w:rPr>
          <w:rStyle w:val="ECCParagraph"/>
        </w:rPr>
        <w:t>statistical values</w:t>
      </w:r>
      <w:r w:rsidR="005805E4" w:rsidRPr="00212F0D">
        <w:rPr>
          <w:rStyle w:val="ECCParagraph"/>
        </w:rPr>
        <w:t xml:space="preserve"> </w:t>
      </w:r>
      <w:r w:rsidR="005C3244" w:rsidRPr="00212F0D">
        <w:rPr>
          <w:rStyle w:val="ECCParagraph"/>
        </w:rPr>
        <w:t xml:space="preserve">of download speeds </w:t>
      </w:r>
      <w:r w:rsidR="007C23D3" w:rsidRPr="00212F0D">
        <w:rPr>
          <w:rStyle w:val="ECCParagraph"/>
        </w:rPr>
        <w:t xml:space="preserve">measured </w:t>
      </w:r>
      <w:r w:rsidRPr="00212F0D">
        <w:rPr>
          <w:rStyle w:val="ECCParagraph"/>
        </w:rPr>
        <w:t xml:space="preserve">over </w:t>
      </w:r>
      <w:r w:rsidR="00636852" w:rsidRPr="00212F0D">
        <w:rPr>
          <w:rStyle w:val="ECCParagraph"/>
        </w:rPr>
        <w:t>one year.</w:t>
      </w:r>
      <w:r w:rsidR="00883175" w:rsidRPr="00212F0D">
        <w:rPr>
          <w:rStyle w:val="ECCParagraph"/>
        </w:rPr>
        <w:t xml:space="preserve"> </w:t>
      </w:r>
    </w:p>
    <w:p w14:paraId="4648655A" w14:textId="4C9FB609" w:rsidR="006662C8" w:rsidRPr="00212F0D" w:rsidRDefault="00EA5F80" w:rsidP="007471EA">
      <w:pPr>
        <w:pStyle w:val="Heading2"/>
        <w:rPr>
          <w:lang w:val="en-GB"/>
        </w:rPr>
      </w:pPr>
      <w:bookmarkStart w:id="102" w:name="_Toc25668909"/>
      <w:r w:rsidRPr="00212F0D">
        <w:rPr>
          <w:lang w:val="en-GB"/>
        </w:rPr>
        <w:t>Throughput</w:t>
      </w:r>
      <w:r w:rsidR="006662C8" w:rsidRPr="00212F0D">
        <w:rPr>
          <w:lang w:val="en-GB"/>
        </w:rPr>
        <w:t xml:space="preserve"> Calculation Method</w:t>
      </w:r>
      <w:r w:rsidR="00E15416" w:rsidRPr="00212F0D">
        <w:rPr>
          <w:lang w:val="en-GB"/>
        </w:rPr>
        <w:t xml:space="preserve"> - Lithuania</w:t>
      </w:r>
      <w:bookmarkEnd w:id="102"/>
    </w:p>
    <w:p w14:paraId="626505CF" w14:textId="1A504638" w:rsidR="00F34DE3" w:rsidRPr="00212F0D" w:rsidRDefault="00F34DE3" w:rsidP="00F34DE3">
      <w:r w:rsidRPr="00212F0D">
        <w:t xml:space="preserve">Information about mobile IASQ could be collected and provided to </w:t>
      </w:r>
      <w:r w:rsidR="00811CBF" w:rsidRPr="00212F0D">
        <w:t>end user</w:t>
      </w:r>
      <w:r w:rsidRPr="00212F0D">
        <w:t xml:space="preserve">s using approaches/methods </w:t>
      </w:r>
      <w:r w:rsidR="00485755" w:rsidRPr="00212F0D">
        <w:t xml:space="preserve">previously </w:t>
      </w:r>
      <w:r w:rsidRPr="00212F0D">
        <w:t xml:space="preserve">described in </w:t>
      </w:r>
      <w:r w:rsidR="00C116AE" w:rsidRPr="00212F0D">
        <w:t>this chapter</w:t>
      </w:r>
      <w:r w:rsidRPr="00212F0D">
        <w:t>. These approaches provide reliable</w:t>
      </w:r>
      <w:r w:rsidR="007A5608" w:rsidRPr="00212F0D">
        <w:t xml:space="preserve"> and evidence-based</w:t>
      </w:r>
      <w:r w:rsidRPr="00212F0D">
        <w:t xml:space="preserve"> information about actual mobile IASQ </w:t>
      </w:r>
      <w:r w:rsidR="00485755" w:rsidRPr="00212F0D">
        <w:t xml:space="preserve">measurements taken </w:t>
      </w:r>
      <w:r w:rsidRPr="00212F0D">
        <w:t>at particular places</w:t>
      </w:r>
      <w:r w:rsidR="00485755" w:rsidRPr="00212F0D">
        <w:t xml:space="preserve"> and times</w:t>
      </w:r>
      <w:r w:rsidRPr="00212F0D">
        <w:t xml:space="preserve"> but are practically limited to provid</w:t>
      </w:r>
      <w:r w:rsidR="007A5608" w:rsidRPr="00212F0D">
        <w:t>ing</w:t>
      </w:r>
      <w:r w:rsidRPr="00212F0D">
        <w:t xml:space="preserve"> information</w:t>
      </w:r>
      <w:r w:rsidR="00485755" w:rsidRPr="00212F0D">
        <w:t xml:space="preserve"> only for a specific area e.g. specific</w:t>
      </w:r>
      <w:r w:rsidRPr="00212F0D">
        <w:t xml:space="preserve"> </w:t>
      </w:r>
      <w:r w:rsidR="000D2BA4" w:rsidRPr="00212F0D">
        <w:t>area within the country</w:t>
      </w:r>
      <w:r w:rsidRPr="00212F0D">
        <w:t xml:space="preserve">. </w:t>
      </w:r>
    </w:p>
    <w:p w14:paraId="589CC76A" w14:textId="4A746BE5" w:rsidR="00F34DE3" w:rsidRPr="00212F0D" w:rsidRDefault="00F34DE3" w:rsidP="00F34DE3">
      <w:r w:rsidRPr="00212F0D">
        <w:t>To obtain information about mobile IAS</w:t>
      </w:r>
      <w:r w:rsidR="00485755" w:rsidRPr="00212F0D">
        <w:t>Q</w:t>
      </w:r>
      <w:r w:rsidRPr="00212F0D">
        <w:t xml:space="preserve"> download speed</w:t>
      </w:r>
      <w:r w:rsidR="007A5608" w:rsidRPr="00212F0D">
        <w:t>s</w:t>
      </w:r>
      <w:r w:rsidRPr="00212F0D">
        <w:t xml:space="preserve"> at any place </w:t>
      </w:r>
      <w:r w:rsidR="007A5608" w:rsidRPr="00212F0D">
        <w:t>within a specific</w:t>
      </w:r>
      <w:r w:rsidRPr="00212F0D">
        <w:t xml:space="preserve"> territory at outdoor conditions, </w:t>
      </w:r>
      <w:r w:rsidR="00485755" w:rsidRPr="00212F0D">
        <w:t xml:space="preserve">the </w:t>
      </w:r>
      <w:r w:rsidRPr="00212F0D">
        <w:t xml:space="preserve">Lithuanian NRA has been </w:t>
      </w:r>
      <w:r w:rsidR="00485755" w:rsidRPr="00212F0D">
        <w:t>conducting a</w:t>
      </w:r>
      <w:r w:rsidRPr="00212F0D">
        <w:t xml:space="preserve"> pilot project on applying </w:t>
      </w:r>
      <w:r w:rsidR="00485755" w:rsidRPr="00212F0D">
        <w:t xml:space="preserve">a new approach </w:t>
      </w:r>
      <w:r w:rsidRPr="00212F0D">
        <w:t xml:space="preserve">described </w:t>
      </w:r>
      <w:r w:rsidR="00485755" w:rsidRPr="00212F0D">
        <w:t>as the "</w:t>
      </w:r>
      <w:r w:rsidRPr="00212F0D">
        <w:t>throughput theoretical calculation method</w:t>
      </w:r>
      <w:r w:rsidR="00485755" w:rsidRPr="00212F0D">
        <w:t>"</w:t>
      </w:r>
      <w:r w:rsidRPr="00212F0D">
        <w:t xml:space="preserve">. </w:t>
      </w:r>
    </w:p>
    <w:p w14:paraId="119B18F5" w14:textId="2BEF6081" w:rsidR="00F34DE3" w:rsidRPr="00212F0D" w:rsidRDefault="00F34DE3" w:rsidP="00F34DE3">
      <w:r w:rsidRPr="00212F0D">
        <w:t xml:space="preserve">The purpose of this theoretical calculation method is to </w:t>
      </w:r>
      <w:r w:rsidR="00485755" w:rsidRPr="00212F0D">
        <w:t xml:space="preserve">obtain </w:t>
      </w:r>
      <w:r w:rsidRPr="00212F0D">
        <w:t>a download speed map on 4G/LTE network</w:t>
      </w:r>
      <w:r w:rsidR="00485755" w:rsidRPr="00212F0D">
        <w:t>s</w:t>
      </w:r>
      <w:r w:rsidRPr="00212F0D">
        <w:t xml:space="preserve"> in a specific area (e.g. Country, region, city, etc.) based on simulation results. </w:t>
      </w:r>
      <w:r w:rsidR="00485755" w:rsidRPr="00212F0D">
        <w:t>To achieve this, the first thing needed is</w:t>
      </w:r>
      <w:r w:rsidR="007A5608" w:rsidRPr="00212F0D">
        <w:t xml:space="preserve"> </w:t>
      </w:r>
      <w:r w:rsidR="00485755" w:rsidRPr="00212F0D">
        <w:t xml:space="preserve">a </w:t>
      </w:r>
      <w:r w:rsidR="00350BDD" w:rsidRPr="00212F0D">
        <w:t xml:space="preserve">mandatory </w:t>
      </w:r>
      <w:r w:rsidRPr="00212F0D">
        <w:t xml:space="preserve">set of primary components </w:t>
      </w:r>
      <w:r w:rsidR="00350BDD" w:rsidRPr="00212F0D">
        <w:t>including:</w:t>
      </w:r>
    </w:p>
    <w:p w14:paraId="0619349E" w14:textId="6909B67E" w:rsidR="00F34DE3" w:rsidRPr="00212F0D" w:rsidRDefault="00F34DE3" w:rsidP="00F34DE3">
      <w:pPr>
        <w:pStyle w:val="ECCBulletsLv1"/>
      </w:pPr>
      <w:r w:rsidRPr="00212F0D">
        <w:t xml:space="preserve">Specific software which has throughput calculation </w:t>
      </w:r>
      <w:r w:rsidR="00350BDD" w:rsidRPr="00212F0D">
        <w:t>capabilities</w:t>
      </w:r>
      <w:r w:rsidRPr="00212F0D">
        <w:t xml:space="preserve">. </w:t>
      </w:r>
      <w:r w:rsidR="00350BDD" w:rsidRPr="00212F0D">
        <w:t>There are</w:t>
      </w:r>
      <w:r w:rsidRPr="00212F0D">
        <w:t xml:space="preserve"> various products</w:t>
      </w:r>
      <w:r w:rsidRPr="00212F0D">
        <w:rPr>
          <w:rStyle w:val="FootnoteReference"/>
        </w:rPr>
        <w:footnoteReference w:id="2"/>
      </w:r>
      <w:r w:rsidR="00350BDD" w:rsidRPr="00212F0D">
        <w:t xml:space="preserve"> currently available on the market </w:t>
      </w:r>
      <w:r w:rsidR="008C307D" w:rsidRPr="00212F0D">
        <w:t xml:space="preserve">which are </w:t>
      </w:r>
      <w:r w:rsidRPr="00212F0D">
        <w:t>used by the mobile operators and NRAs for radio planning, network optimi</w:t>
      </w:r>
      <w:r w:rsidR="008C307D" w:rsidRPr="00212F0D">
        <w:t>s</w:t>
      </w:r>
      <w:r w:rsidRPr="00212F0D">
        <w:t>ation and spectrum engineering tasks</w:t>
      </w:r>
      <w:r w:rsidR="00E8547C" w:rsidRPr="00212F0D">
        <w:t>;</w:t>
      </w:r>
    </w:p>
    <w:p w14:paraId="10043B10" w14:textId="1B3A0770" w:rsidR="00F34DE3" w:rsidRPr="00212F0D" w:rsidRDefault="00F34DE3" w:rsidP="008C307D">
      <w:pPr>
        <w:pStyle w:val="ECCBulletsLv1"/>
      </w:pPr>
      <w:r w:rsidRPr="00212F0D">
        <w:t>File</w:t>
      </w:r>
      <w:r w:rsidR="008C307D" w:rsidRPr="00212F0D">
        <w:t>s</w:t>
      </w:r>
      <w:r w:rsidRPr="00212F0D">
        <w:t xml:space="preserve"> that contain </w:t>
      </w:r>
      <w:r w:rsidR="008C307D" w:rsidRPr="00212F0D">
        <w:t xml:space="preserve">the </w:t>
      </w:r>
      <w:r w:rsidRPr="00212F0D">
        <w:t xml:space="preserve">territory’s digital elevation data. </w:t>
      </w:r>
      <w:r w:rsidR="008C307D" w:rsidRPr="00212F0D">
        <w:t>A d</w:t>
      </w:r>
      <w:r w:rsidRPr="00212F0D">
        <w:t>igital terrain map can have different resolution</w:t>
      </w:r>
      <w:r w:rsidR="008C307D" w:rsidRPr="00212F0D">
        <w:t>s</w:t>
      </w:r>
      <w:r w:rsidRPr="00212F0D">
        <w:t xml:space="preserve"> (pixel size) from high (e.g. 5</w:t>
      </w:r>
      <w:r w:rsidR="00E8547C" w:rsidRPr="00212F0D">
        <w:t xml:space="preserve"> </w:t>
      </w:r>
      <w:r w:rsidRPr="00212F0D">
        <w:t>m) to low (e.g. 100</w:t>
      </w:r>
      <w:r w:rsidR="00E8547C" w:rsidRPr="00212F0D">
        <w:t xml:space="preserve"> </w:t>
      </w:r>
      <w:r w:rsidRPr="00212F0D">
        <w:t xml:space="preserve">m). </w:t>
      </w:r>
      <w:r w:rsidR="008C307D" w:rsidRPr="00212F0D">
        <w:t>A h</w:t>
      </w:r>
      <w:r w:rsidRPr="00212F0D">
        <w:t>igher grid step can provide more accurate simulation</w:t>
      </w:r>
      <w:r w:rsidR="000D2BA4" w:rsidRPr="00212F0D">
        <w:t xml:space="preserve"> </w:t>
      </w:r>
      <w:r w:rsidR="005136D5" w:rsidRPr="00212F0D">
        <w:t>results,</w:t>
      </w:r>
      <w:r w:rsidRPr="00212F0D">
        <w:t xml:space="preserve"> but it will take more time to run </w:t>
      </w:r>
      <w:r w:rsidR="008C307D" w:rsidRPr="00212F0D">
        <w:t xml:space="preserve">the </w:t>
      </w:r>
      <w:r w:rsidRPr="00212F0D">
        <w:t xml:space="preserve">calculations. For optimal modelling it is recommended to use at least </w:t>
      </w:r>
      <w:r w:rsidR="008C307D" w:rsidRPr="00212F0D">
        <w:t xml:space="preserve">a </w:t>
      </w:r>
      <w:r w:rsidRPr="00212F0D">
        <w:t>50</w:t>
      </w:r>
      <w:r w:rsidR="00E8547C" w:rsidRPr="00212F0D">
        <w:t xml:space="preserve"> </w:t>
      </w:r>
      <w:r w:rsidRPr="00212F0D">
        <w:t>m resolution map</w:t>
      </w:r>
      <w:r w:rsidR="00E8547C" w:rsidRPr="00212F0D">
        <w:t>;</w:t>
      </w:r>
    </w:p>
    <w:p w14:paraId="0D5A87FE" w14:textId="1DCC3B46" w:rsidR="00F34DE3" w:rsidRPr="00212F0D" w:rsidRDefault="00F34DE3" w:rsidP="00F34DE3">
      <w:pPr>
        <w:pStyle w:val="ECCBulletsLv1"/>
      </w:pPr>
      <w:r w:rsidRPr="00212F0D">
        <w:t>Clutter data is highl</w:t>
      </w:r>
      <w:r w:rsidR="007A5608" w:rsidRPr="00212F0D">
        <w:t>y useful</w:t>
      </w:r>
      <w:r w:rsidRPr="00212F0D">
        <w:t xml:space="preserve"> because it </w:t>
      </w:r>
      <w:r w:rsidR="007A5608" w:rsidRPr="00212F0D">
        <w:t>can be used</w:t>
      </w:r>
      <w:r w:rsidR="008C307D" w:rsidRPr="00212F0D">
        <w:t xml:space="preserve"> </w:t>
      </w:r>
      <w:r w:rsidRPr="00212F0D">
        <w:t xml:space="preserve">to evaluate the obstacles on the ground (buildings, vegetation, forest etc.) </w:t>
      </w:r>
      <w:r w:rsidR="007A5608" w:rsidRPr="00212F0D">
        <w:t xml:space="preserve">that affect radio propagation </w:t>
      </w:r>
      <w:r w:rsidRPr="00212F0D">
        <w:t xml:space="preserve">between </w:t>
      </w:r>
      <w:r w:rsidR="008C307D" w:rsidRPr="00212F0D">
        <w:t xml:space="preserve">the </w:t>
      </w:r>
      <w:r w:rsidRPr="00212F0D">
        <w:t>transmitter and receiver</w:t>
      </w:r>
      <w:r w:rsidR="00E8547C" w:rsidRPr="00212F0D">
        <w:t>;</w:t>
      </w:r>
    </w:p>
    <w:p w14:paraId="651FD112" w14:textId="77777777" w:rsidR="00F34DE3" w:rsidRPr="00212F0D" w:rsidRDefault="00F34DE3" w:rsidP="00F34DE3">
      <w:pPr>
        <w:pStyle w:val="ECCBulletsLv1"/>
      </w:pPr>
      <w:r w:rsidRPr="00212F0D">
        <w:t xml:space="preserve">Technical parameters of </w:t>
      </w:r>
      <w:r w:rsidR="007A5608" w:rsidRPr="00212F0D">
        <w:t xml:space="preserve">the </w:t>
      </w:r>
      <w:r w:rsidRPr="00212F0D">
        <w:t>LTE network base stations.</w:t>
      </w:r>
      <w:r w:rsidR="007A5608" w:rsidRPr="00212F0D">
        <w:t xml:space="preserve"> The</w:t>
      </w:r>
      <w:r w:rsidRPr="00212F0D">
        <w:t xml:space="preserve"> Lithuanian NRA obtained this information during </w:t>
      </w:r>
      <w:r w:rsidR="007A5608" w:rsidRPr="00212F0D">
        <w:t xml:space="preserve">the </w:t>
      </w:r>
      <w:r w:rsidRPr="00212F0D">
        <w:t xml:space="preserve">registration process of base stations. The required information and parameters are: </w:t>
      </w:r>
    </w:p>
    <w:p w14:paraId="10A4896A" w14:textId="1A342DB5" w:rsidR="00F34DE3" w:rsidRPr="002B582B" w:rsidRDefault="00F34DE3" w:rsidP="00F34DE3">
      <w:pPr>
        <w:pStyle w:val="ECCBulletsLv2"/>
        <w:rPr>
          <w:lang w:val="fr-FR"/>
        </w:rPr>
      </w:pPr>
      <w:r w:rsidRPr="002B582B">
        <w:rPr>
          <w:lang w:val="fr-FR"/>
        </w:rPr>
        <w:t>base station location (</w:t>
      </w:r>
      <w:r w:rsidR="005136D5" w:rsidRPr="002B582B">
        <w:rPr>
          <w:lang w:val="fr-FR"/>
        </w:rPr>
        <w:t>x, y</w:t>
      </w:r>
      <w:r w:rsidRPr="002B582B">
        <w:rPr>
          <w:lang w:val="fr-FR"/>
        </w:rPr>
        <w:t xml:space="preserve"> coordinates)</w:t>
      </w:r>
      <w:r w:rsidR="00E8547C" w:rsidRPr="002B582B">
        <w:rPr>
          <w:lang w:val="fr-FR"/>
        </w:rPr>
        <w:t>;</w:t>
      </w:r>
    </w:p>
    <w:p w14:paraId="1338743D" w14:textId="5ECA45A1" w:rsidR="00F34DE3" w:rsidRPr="00212F0D" w:rsidRDefault="00F34DE3" w:rsidP="00F34DE3">
      <w:pPr>
        <w:pStyle w:val="ECCBulletsLv2"/>
      </w:pPr>
      <w:r w:rsidRPr="00212F0D">
        <w:t>operating frequency</w:t>
      </w:r>
      <w:r w:rsidR="00E8547C" w:rsidRPr="00212F0D">
        <w:t>;</w:t>
      </w:r>
    </w:p>
    <w:p w14:paraId="77CFFBA2" w14:textId="10DE1944" w:rsidR="00F34DE3" w:rsidRPr="00212F0D" w:rsidRDefault="00F34DE3" w:rsidP="00F34DE3">
      <w:pPr>
        <w:pStyle w:val="ECCBulletsLv2"/>
      </w:pPr>
      <w:r w:rsidRPr="00212F0D">
        <w:t>channel bandwidth</w:t>
      </w:r>
      <w:r w:rsidR="00E8547C" w:rsidRPr="00212F0D">
        <w:t>;</w:t>
      </w:r>
    </w:p>
    <w:p w14:paraId="00F56DE4" w14:textId="337C0F22" w:rsidR="00F34DE3" w:rsidRPr="00212F0D" w:rsidRDefault="00F34DE3" w:rsidP="00F34DE3">
      <w:pPr>
        <w:pStyle w:val="ECCBulletsLv2"/>
      </w:pPr>
      <w:r w:rsidRPr="00212F0D">
        <w:t>power (e.i.r.p.)</w:t>
      </w:r>
      <w:r w:rsidR="00E8547C" w:rsidRPr="00212F0D">
        <w:t>;</w:t>
      </w:r>
    </w:p>
    <w:p w14:paraId="62857701" w14:textId="395D657E" w:rsidR="00F34DE3" w:rsidRPr="00212F0D" w:rsidRDefault="00F34DE3" w:rsidP="00F34DE3">
      <w:pPr>
        <w:pStyle w:val="ECCBulletsLv2"/>
      </w:pPr>
      <w:r w:rsidRPr="00212F0D">
        <w:lastRenderedPageBreak/>
        <w:t>antenna height</w:t>
      </w:r>
      <w:r w:rsidR="00E8547C" w:rsidRPr="00212F0D">
        <w:t>;</w:t>
      </w:r>
    </w:p>
    <w:p w14:paraId="35333D87" w14:textId="4F0B59F4" w:rsidR="00F34DE3" w:rsidRPr="00212F0D" w:rsidRDefault="00F34DE3" w:rsidP="00F34DE3">
      <w:pPr>
        <w:pStyle w:val="ECCBulletsLv2"/>
      </w:pPr>
      <w:r w:rsidRPr="00212F0D">
        <w:t>antenna pattern</w:t>
      </w:r>
      <w:r w:rsidR="00E8547C" w:rsidRPr="00212F0D">
        <w:t>;</w:t>
      </w:r>
    </w:p>
    <w:p w14:paraId="09CC3305" w14:textId="0186D4EA" w:rsidR="00F34DE3" w:rsidRPr="00212F0D" w:rsidRDefault="00F34DE3" w:rsidP="00F34DE3">
      <w:pPr>
        <w:pStyle w:val="ECCBulletsLv2"/>
      </w:pPr>
      <w:r w:rsidRPr="00212F0D">
        <w:t>azimuth</w:t>
      </w:r>
      <w:r w:rsidR="00E8547C" w:rsidRPr="00212F0D">
        <w:t>;</w:t>
      </w:r>
    </w:p>
    <w:p w14:paraId="79CE0B86" w14:textId="2CA2BE5F" w:rsidR="00F34DE3" w:rsidRPr="00212F0D" w:rsidRDefault="00F34DE3" w:rsidP="00F34DE3">
      <w:pPr>
        <w:pStyle w:val="ECCBulletsLv2"/>
      </w:pPr>
      <w:r w:rsidRPr="00212F0D">
        <w:t>electrical and mechanical tilt</w:t>
      </w:r>
      <w:r w:rsidR="00E8547C" w:rsidRPr="00212F0D">
        <w:t>;</w:t>
      </w:r>
    </w:p>
    <w:p w14:paraId="709D032C" w14:textId="6A13441F" w:rsidR="00F34DE3" w:rsidRPr="00212F0D" w:rsidRDefault="00F34DE3" w:rsidP="00F34DE3">
      <w:pPr>
        <w:pStyle w:val="ECCBulletsLv2"/>
      </w:pPr>
      <w:r w:rsidRPr="00212F0D">
        <w:t>MIMO configuration</w:t>
      </w:r>
      <w:r w:rsidR="00EA6C18">
        <w:t>.</w:t>
      </w:r>
    </w:p>
    <w:p w14:paraId="528F939D" w14:textId="4730D3B8" w:rsidR="00F34DE3" w:rsidRPr="00212F0D" w:rsidRDefault="007A5608" w:rsidP="00F34DE3">
      <w:pPr>
        <w:pStyle w:val="ECCBulletsLv1"/>
      </w:pPr>
      <w:r w:rsidRPr="00212F0D">
        <w:t>A t</w:t>
      </w:r>
      <w:r w:rsidR="00F34DE3" w:rsidRPr="00212F0D">
        <w:t>uned</w:t>
      </w:r>
      <w:r w:rsidRPr="00212F0D">
        <w:t>-</w:t>
      </w:r>
      <w:r w:rsidR="00F34DE3" w:rsidRPr="00212F0D">
        <w:t xml:space="preserve">up radio wave propagation model that is adapted individually according to terrain and clutter characteristics of the </w:t>
      </w:r>
      <w:r w:rsidRPr="00212F0D">
        <w:t>specific territory</w:t>
      </w:r>
      <w:r w:rsidR="00F34DE3" w:rsidRPr="00212F0D">
        <w:t xml:space="preserve">. Terrain characteristics may vary from country to country e.g. some may have more mountainous areas, while others can have more flatlands. The same applies to the clutter. Cities may have different building </w:t>
      </w:r>
      <w:r w:rsidRPr="00212F0D">
        <w:t>heights; f</w:t>
      </w:r>
      <w:r w:rsidR="00F34DE3" w:rsidRPr="00212F0D">
        <w:t>orests can be predominant</w:t>
      </w:r>
      <w:r w:rsidRPr="00212F0D">
        <w:t>ly</w:t>
      </w:r>
      <w:r w:rsidR="00F34DE3" w:rsidRPr="00212F0D">
        <w:t xml:space="preserve"> deciduous or conifer</w:t>
      </w:r>
      <w:r w:rsidRPr="00212F0D">
        <w:t>ous</w:t>
      </w:r>
      <w:r w:rsidR="00F34DE3" w:rsidRPr="00212F0D">
        <w:t xml:space="preserve"> </w:t>
      </w:r>
      <w:r w:rsidRPr="00212F0D">
        <w:t xml:space="preserve">with </w:t>
      </w:r>
      <w:r w:rsidR="00F34DE3" w:rsidRPr="00212F0D">
        <w:t xml:space="preserve">trees of varying height and density. The appropriate propagation model is important in coverage calculation. To increase prediction accuracy </w:t>
      </w:r>
      <w:r w:rsidRPr="00212F0D">
        <w:t>the</w:t>
      </w:r>
      <w:r w:rsidR="00F34DE3" w:rsidRPr="00212F0D">
        <w:t xml:space="preserve"> model</w:t>
      </w:r>
      <w:r w:rsidRPr="00212F0D">
        <w:t xml:space="preserve"> should be</w:t>
      </w:r>
      <w:r w:rsidR="00F34DE3" w:rsidRPr="00212F0D">
        <w:t xml:space="preserve"> tun</w:t>
      </w:r>
      <w:r w:rsidRPr="00212F0D">
        <w:t>ed</w:t>
      </w:r>
      <w:r w:rsidR="00F34DE3" w:rsidRPr="00212F0D">
        <w:t xml:space="preserve"> according to real field strength data obtained during drive test measurements in various clutter environments. </w:t>
      </w:r>
      <w:bookmarkStart w:id="103" w:name="_Hlk11319127"/>
      <w:r w:rsidR="00F34DE3" w:rsidRPr="00212F0D">
        <w:t>The purpose of this process is to find the most suitable attenuation co</w:t>
      </w:r>
      <w:r w:rsidRPr="00212F0D">
        <w:t>-</w:t>
      </w:r>
      <w:r w:rsidR="00F34DE3" w:rsidRPr="00212F0D">
        <w:t xml:space="preserve">efficient and height diffraction factor for each clutter layer so that the calculated signal level is as accurate as possible for measurements. </w:t>
      </w:r>
      <w:bookmarkEnd w:id="103"/>
    </w:p>
    <w:p w14:paraId="691EC5C6" w14:textId="77777777" w:rsidR="009A6A0E" w:rsidRPr="00212F0D" w:rsidRDefault="009A6A0E" w:rsidP="00E15416">
      <w:pPr>
        <w:pStyle w:val="Heading3"/>
        <w:rPr>
          <w:lang w:val="en-GB"/>
        </w:rPr>
      </w:pPr>
      <w:bookmarkStart w:id="104" w:name="_Toc25668910"/>
      <w:r w:rsidRPr="00212F0D">
        <w:rPr>
          <w:lang w:val="en-GB"/>
        </w:rPr>
        <w:t>Throughput calculation principles</w:t>
      </w:r>
      <w:bookmarkEnd w:id="104"/>
    </w:p>
    <w:p w14:paraId="5C9631AB" w14:textId="6E4A50DA" w:rsidR="009A6A0E" w:rsidRPr="00212F0D" w:rsidRDefault="006F79EC" w:rsidP="009A6A0E">
      <w:r w:rsidRPr="00212F0D">
        <w:t>In this sub-section,</w:t>
      </w:r>
      <w:r w:rsidR="007A5608" w:rsidRPr="00212F0D">
        <w:t xml:space="preserve"> the </w:t>
      </w:r>
      <w:r w:rsidR="009A6A0E" w:rsidRPr="00212F0D">
        <w:t>basic principles that affect capacity and throughput in</w:t>
      </w:r>
      <w:r w:rsidR="007A5608" w:rsidRPr="00212F0D">
        <w:t xml:space="preserve"> the</w:t>
      </w:r>
      <w:r w:rsidR="009A6A0E" w:rsidRPr="00212F0D">
        <w:t xml:space="preserve"> data channel</w:t>
      </w:r>
      <w:r w:rsidR="007A5608" w:rsidRPr="00212F0D">
        <w:t xml:space="preserve"> are provided</w:t>
      </w:r>
      <w:r w:rsidR="009A6A0E" w:rsidRPr="00212F0D">
        <w:t>. Th</w:t>
      </w:r>
      <w:r w:rsidR="007A5608" w:rsidRPr="00212F0D">
        <w:t>e</w:t>
      </w:r>
      <w:r w:rsidR="009A6A0E" w:rsidRPr="00212F0D">
        <w:t xml:space="preserve"> throughput calculation method relies on Shannon's Theorem which gives an upper bound to the capacity of a link as a function of the spectrum resources, number of antennas and signal quality:</w:t>
      </w:r>
    </w:p>
    <w:p w14:paraId="340CAA3D" w14:textId="77777777" w:rsidR="002F2180" w:rsidRPr="00212F0D" w:rsidRDefault="002F2180" w:rsidP="009A6A0E"/>
    <w:p w14:paraId="51355D4C" w14:textId="77777777" w:rsidR="009A6A0E" w:rsidRPr="00212F0D" w:rsidRDefault="009A6A0E" w:rsidP="00D23D78">
      <w:pPr>
        <w:pStyle w:val="ECCBulletsLv3"/>
        <w:numPr>
          <w:ilvl w:val="0"/>
          <w:numId w:val="0"/>
        </w:numPr>
      </w:pPr>
      <m:oMathPara>
        <m:oMath>
          <m:r>
            <w:rPr>
              <w:rFonts w:ascii="Cambria Math" w:hAnsi="Cambria Math"/>
            </w:rPr>
            <m:t>C</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n</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m:rPr>
                  <m:sty m:val="p"/>
                </m:rPr>
                <w:rPr>
                  <w:rFonts w:ascii="Cambria Math" w:hAnsi="Cambria Math"/>
                </w:rPr>
                <m:t>(1+</m:t>
              </m:r>
              <m:r>
                <w:rPr>
                  <w:rFonts w:ascii="Cambria Math" w:hAnsi="Cambria Math"/>
                </w:rPr>
                <m:t>SINR</m:t>
              </m:r>
              <m:r>
                <m:rPr>
                  <m:sty m:val="p"/>
                </m:rPr>
                <w:rPr>
                  <w:rFonts w:ascii="Cambria Math" w:hAnsi="Cambria Math"/>
                </w:rPr>
                <m:t>)</m:t>
              </m:r>
            </m:e>
          </m:func>
        </m:oMath>
      </m:oMathPara>
    </w:p>
    <w:p w14:paraId="445104BD" w14:textId="77777777" w:rsidR="002F2180" w:rsidRPr="00212F0D" w:rsidRDefault="002F2180" w:rsidP="00D23D78">
      <w:pPr>
        <w:pStyle w:val="ECCBulletsLv1"/>
        <w:numPr>
          <w:ilvl w:val="0"/>
          <w:numId w:val="0"/>
        </w:numPr>
      </w:pPr>
    </w:p>
    <w:p w14:paraId="07490E3F" w14:textId="64EBC77D" w:rsidR="009A6A0E" w:rsidRPr="00212F0D" w:rsidRDefault="009A6A0E" w:rsidP="002F2180">
      <w:pPr>
        <w:pStyle w:val="ECCBulletsLv1"/>
        <w:numPr>
          <w:ilvl w:val="0"/>
          <w:numId w:val="0"/>
        </w:numPr>
        <w:ind w:left="340" w:hanging="340"/>
      </w:pPr>
      <w:r w:rsidRPr="00212F0D">
        <w:t>Where:</w:t>
      </w:r>
    </w:p>
    <w:p w14:paraId="18B42E01" w14:textId="732FA9F0" w:rsidR="009A6A0E" w:rsidRPr="00212F0D" w:rsidRDefault="009A6A0E" w:rsidP="002F2180">
      <w:pPr>
        <w:pStyle w:val="ECCBulletsLv1"/>
      </w:pPr>
      <m:oMath>
        <m:r>
          <w:rPr>
            <w:rFonts w:ascii="Cambria Math" w:hAnsi="Cambria Math"/>
          </w:rPr>
          <m:t>C</m:t>
        </m:r>
      </m:oMath>
      <w:r w:rsidRPr="00212F0D">
        <w:tab/>
        <w:t>is the capacity/throughput, bps</w:t>
      </w:r>
      <w:r w:rsidR="002F2180" w:rsidRPr="00212F0D">
        <w:t>;</w:t>
      </w:r>
    </w:p>
    <w:p w14:paraId="535588CB" w14:textId="06974FE1" w:rsidR="009A6A0E" w:rsidRPr="00212F0D" w:rsidRDefault="009A6A0E" w:rsidP="002F2180">
      <w:pPr>
        <w:pStyle w:val="ECCBulletsLv1"/>
      </w:pPr>
      <m:oMath>
        <m:r>
          <w:rPr>
            <w:rFonts w:ascii="Cambria Math" w:hAnsi="Cambria Math"/>
          </w:rPr>
          <m:t>B</m:t>
        </m:r>
      </m:oMath>
      <w:r w:rsidRPr="00212F0D">
        <w:tab/>
        <w:t>channel bandwidth, Hz</w:t>
      </w:r>
      <w:r w:rsidR="002F2180" w:rsidRPr="00212F0D">
        <w:t>;</w:t>
      </w:r>
    </w:p>
    <w:p w14:paraId="136DC8F0" w14:textId="75E02F98" w:rsidR="009A6A0E" w:rsidRPr="00212F0D" w:rsidRDefault="009A6A0E" w:rsidP="002F2180">
      <w:pPr>
        <w:pStyle w:val="ECCBulletsLv1"/>
      </w:pPr>
      <m:oMath>
        <m:r>
          <w:rPr>
            <w:rFonts w:ascii="Cambria Math" w:hAnsi="Cambria Math"/>
          </w:rPr>
          <m:t>n</m:t>
        </m:r>
      </m:oMath>
      <w:r w:rsidRPr="00212F0D">
        <w:tab/>
        <w:t>number of antennas</w:t>
      </w:r>
      <w:r w:rsidR="002F2180" w:rsidRPr="00212F0D">
        <w:t>;</w:t>
      </w:r>
    </w:p>
    <w:p w14:paraId="75C255F5" w14:textId="348ED7A6" w:rsidR="009A6A0E" w:rsidRPr="00212F0D" w:rsidRDefault="009A6A0E" w:rsidP="002F2180">
      <w:pPr>
        <w:pStyle w:val="ECCBulletsLv1"/>
      </w:pPr>
      <m:oMath>
        <m:r>
          <w:rPr>
            <w:rFonts w:ascii="Cambria Math" w:hAnsi="Cambria Math"/>
          </w:rPr>
          <m:t>SINR</m:t>
        </m:r>
      </m:oMath>
      <w:r w:rsidRPr="00212F0D">
        <w:tab/>
        <w:t>signal to interference and noise ratio (linear scale)</w:t>
      </w:r>
      <w:r w:rsidR="002F2180" w:rsidRPr="00212F0D">
        <w:t>.</w:t>
      </w:r>
    </w:p>
    <w:p w14:paraId="3B688FBD" w14:textId="4F79B297" w:rsidR="009A6A0E" w:rsidRPr="00212F0D" w:rsidRDefault="009A6A0E" w:rsidP="009A6A0E">
      <w:r w:rsidRPr="00212F0D">
        <w:fldChar w:fldCharType="begin"/>
      </w:r>
      <w:r w:rsidRPr="00212F0D">
        <w:instrText xml:space="preserve"> REF _Ref11332452 \h </w:instrText>
      </w:r>
      <w:r w:rsidRPr="00212F0D">
        <w:fldChar w:fldCharType="separate"/>
      </w:r>
      <w:r w:rsidR="00811CBF" w:rsidRPr="00212F0D">
        <w:t xml:space="preserve">Table </w:t>
      </w:r>
      <w:r w:rsidR="00811CBF" w:rsidRPr="00212F0D">
        <w:rPr>
          <w:noProof/>
        </w:rPr>
        <w:t>1</w:t>
      </w:r>
      <w:r w:rsidRPr="00212F0D">
        <w:fldChar w:fldCharType="end"/>
      </w:r>
      <w:r w:rsidRPr="00212F0D">
        <w:t xml:space="preserve"> below shows possible LTE channel bandwidths defined in the 3GPP standard</w:t>
      </w:r>
      <w:r w:rsidR="005B67DF" w:rsidRPr="00212F0D">
        <w:t xml:space="preserve"> </w:t>
      </w:r>
      <w:r w:rsidR="005B67DF" w:rsidRPr="00212F0D">
        <w:fldChar w:fldCharType="begin"/>
      </w:r>
      <w:r w:rsidR="005B67DF" w:rsidRPr="00212F0D">
        <w:instrText xml:space="preserve"> REF _Ref20810639 \r \h </w:instrText>
      </w:r>
      <w:r w:rsidR="005B67DF" w:rsidRPr="00212F0D">
        <w:fldChar w:fldCharType="separate"/>
      </w:r>
      <w:r w:rsidR="00811CBF" w:rsidRPr="00212F0D">
        <w:t>[6]</w:t>
      </w:r>
      <w:r w:rsidR="005B67DF" w:rsidRPr="00212F0D">
        <w:fldChar w:fldCharType="end"/>
      </w:r>
      <w:r w:rsidRPr="00212F0D">
        <w:fldChar w:fldCharType="begin"/>
      </w:r>
      <w:r w:rsidRPr="00212F0D">
        <w:instrText xml:space="preserve"> REF Ref \h </w:instrText>
      </w:r>
      <w:r w:rsidRPr="00212F0D">
        <w:fldChar w:fldCharType="end"/>
      </w:r>
      <w:r w:rsidRPr="00212F0D">
        <w:fldChar w:fldCharType="begin"/>
      </w:r>
      <w:r w:rsidRPr="00212F0D">
        <w:instrText xml:space="preserve"> REF Ref \h </w:instrText>
      </w:r>
      <w:r w:rsidRPr="00212F0D">
        <w:fldChar w:fldCharType="end"/>
      </w:r>
      <w:r w:rsidRPr="00212F0D">
        <w:fldChar w:fldCharType="begin"/>
      </w:r>
      <w:r w:rsidRPr="00212F0D">
        <w:instrText xml:space="preserve"> REF Ref \h </w:instrText>
      </w:r>
      <w:r w:rsidRPr="00212F0D">
        <w:fldChar w:fldCharType="end"/>
      </w:r>
      <w:r w:rsidRPr="00212F0D">
        <w:fldChar w:fldCharType="begin"/>
      </w:r>
      <w:r w:rsidRPr="00212F0D">
        <w:instrText xml:space="preserve"> REF Ref \h </w:instrText>
      </w:r>
      <w:r w:rsidRPr="00212F0D">
        <w:fldChar w:fldCharType="end"/>
      </w:r>
      <w:r w:rsidRPr="00212F0D">
        <w:t xml:space="preserve">. Here a resource block (RB) represents the smallest unit of resources that can be allocated to a user. The bandwidth of one resource block is 180 kHz. The wider </w:t>
      </w:r>
      <w:r w:rsidR="00296F1D" w:rsidRPr="00212F0D">
        <w:t xml:space="preserve">the </w:t>
      </w:r>
      <w:r w:rsidRPr="00212F0D">
        <w:t>bandwidth is, the more RB</w:t>
      </w:r>
      <w:r w:rsidR="00296F1D" w:rsidRPr="00212F0D">
        <w:t>s that</w:t>
      </w:r>
      <w:r w:rsidRPr="00212F0D">
        <w:t xml:space="preserve"> can be allocated to a user and </w:t>
      </w:r>
      <w:r w:rsidR="00296F1D" w:rsidRPr="00212F0D">
        <w:t xml:space="preserve">the </w:t>
      </w:r>
      <w:r w:rsidRPr="00212F0D">
        <w:t xml:space="preserve">higher </w:t>
      </w:r>
      <w:r w:rsidR="00296F1D" w:rsidRPr="00212F0D">
        <w:t xml:space="preserve">the </w:t>
      </w:r>
      <w:r w:rsidRPr="00212F0D">
        <w:t xml:space="preserve">throughput </w:t>
      </w:r>
      <w:r w:rsidR="00296F1D" w:rsidRPr="00212F0D">
        <w:t xml:space="preserve">that </w:t>
      </w:r>
      <w:r w:rsidRPr="00212F0D">
        <w:t xml:space="preserve">can be achieved. </w:t>
      </w:r>
    </w:p>
    <w:p w14:paraId="5714FA55" w14:textId="5848553A" w:rsidR="00822725" w:rsidRPr="00212F0D" w:rsidRDefault="00822725" w:rsidP="00822725">
      <w:pPr>
        <w:pStyle w:val="Caption"/>
        <w:rPr>
          <w:lang w:val="en-GB"/>
        </w:rPr>
      </w:pPr>
      <w:bookmarkStart w:id="105" w:name="_Ref11332452"/>
      <w:bookmarkStart w:id="106" w:name="_Ref11332440"/>
      <w:r w:rsidRPr="00212F0D">
        <w:rPr>
          <w:lang w:val="en-GB"/>
        </w:rPr>
        <w:t xml:space="preserve">Table </w:t>
      </w:r>
      <w:r w:rsidRPr="00212F0D">
        <w:rPr>
          <w:lang w:val="en-GB"/>
        </w:rPr>
        <w:fldChar w:fldCharType="begin"/>
      </w:r>
      <w:r w:rsidRPr="00212F0D">
        <w:rPr>
          <w:lang w:val="en-GB"/>
        </w:rPr>
        <w:instrText xml:space="preserve"> SEQ Table \* ARABIC </w:instrText>
      </w:r>
      <w:r w:rsidRPr="00212F0D">
        <w:rPr>
          <w:lang w:val="en-GB"/>
        </w:rPr>
        <w:fldChar w:fldCharType="separate"/>
      </w:r>
      <w:r w:rsidR="00811CBF" w:rsidRPr="00212F0D">
        <w:rPr>
          <w:noProof/>
          <w:lang w:val="en-GB"/>
        </w:rPr>
        <w:t>1</w:t>
      </w:r>
      <w:r w:rsidRPr="00212F0D">
        <w:rPr>
          <w:lang w:val="en-GB"/>
        </w:rPr>
        <w:fldChar w:fldCharType="end"/>
      </w:r>
      <w:bookmarkEnd w:id="105"/>
      <w:r w:rsidRPr="00212F0D">
        <w:rPr>
          <w:lang w:val="en-GB"/>
        </w:rPr>
        <w:t>: LTE channel bandwidths</w:t>
      </w:r>
      <w:bookmarkEnd w:id="106"/>
    </w:p>
    <w:tbl>
      <w:tblPr>
        <w:tblStyle w:val="ECCTable-redheader"/>
        <w:tblW w:w="3754" w:type="pct"/>
        <w:tblInd w:w="0" w:type="dxa"/>
        <w:tblLook w:val="04A0" w:firstRow="1" w:lastRow="0" w:firstColumn="1" w:lastColumn="0" w:noHBand="0" w:noVBand="1"/>
      </w:tblPr>
      <w:tblGrid>
        <w:gridCol w:w="2735"/>
        <w:gridCol w:w="813"/>
        <w:gridCol w:w="707"/>
        <w:gridCol w:w="708"/>
        <w:gridCol w:w="708"/>
        <w:gridCol w:w="708"/>
        <w:gridCol w:w="850"/>
      </w:tblGrid>
      <w:tr w:rsidR="002F2180" w:rsidRPr="00212F0D" w14:paraId="264BB3F8" w14:textId="77777777" w:rsidTr="00D23D78">
        <w:trPr>
          <w:cnfStyle w:val="100000000000" w:firstRow="1" w:lastRow="0" w:firstColumn="0" w:lastColumn="0" w:oddVBand="0" w:evenVBand="0" w:oddHBand="0" w:evenHBand="0" w:firstRowFirstColumn="0" w:firstRowLastColumn="0" w:lastRowFirstColumn="0" w:lastRowLastColumn="0"/>
        </w:trPr>
        <w:tc>
          <w:tcPr>
            <w:tcW w:w="1891" w:type="pct"/>
          </w:tcPr>
          <w:p w14:paraId="1ECF3196" w14:textId="77777777" w:rsidR="009A6A0E" w:rsidRPr="00212F0D" w:rsidRDefault="009A6A0E" w:rsidP="009A6A0E">
            <w:r w:rsidRPr="00212F0D">
              <w:t>Bandwidth, MHz</w:t>
            </w:r>
          </w:p>
        </w:tc>
        <w:tc>
          <w:tcPr>
            <w:tcW w:w="562" w:type="pct"/>
          </w:tcPr>
          <w:p w14:paraId="0DAE0982" w14:textId="77777777" w:rsidR="009A6A0E" w:rsidRPr="00212F0D" w:rsidRDefault="009A6A0E" w:rsidP="009A6A0E">
            <w:r w:rsidRPr="00212F0D">
              <w:t>1.4</w:t>
            </w:r>
          </w:p>
        </w:tc>
        <w:tc>
          <w:tcPr>
            <w:tcW w:w="489" w:type="pct"/>
          </w:tcPr>
          <w:p w14:paraId="68AF74AD" w14:textId="77777777" w:rsidR="009A6A0E" w:rsidRPr="00212F0D" w:rsidRDefault="009A6A0E" w:rsidP="009A6A0E">
            <w:r w:rsidRPr="00212F0D">
              <w:t>3</w:t>
            </w:r>
          </w:p>
        </w:tc>
        <w:tc>
          <w:tcPr>
            <w:tcW w:w="490" w:type="pct"/>
          </w:tcPr>
          <w:p w14:paraId="2E1BF062" w14:textId="77777777" w:rsidR="009A6A0E" w:rsidRPr="00212F0D" w:rsidRDefault="009A6A0E" w:rsidP="009A6A0E">
            <w:r w:rsidRPr="00212F0D">
              <w:t>5</w:t>
            </w:r>
          </w:p>
        </w:tc>
        <w:tc>
          <w:tcPr>
            <w:tcW w:w="490" w:type="pct"/>
          </w:tcPr>
          <w:p w14:paraId="00E1A9C9" w14:textId="77777777" w:rsidR="009A6A0E" w:rsidRPr="00212F0D" w:rsidRDefault="009A6A0E" w:rsidP="009A6A0E">
            <w:r w:rsidRPr="00212F0D">
              <w:t>10</w:t>
            </w:r>
          </w:p>
        </w:tc>
        <w:tc>
          <w:tcPr>
            <w:tcW w:w="490" w:type="pct"/>
          </w:tcPr>
          <w:p w14:paraId="6C3B30C0" w14:textId="77777777" w:rsidR="009A6A0E" w:rsidRPr="00212F0D" w:rsidRDefault="009A6A0E" w:rsidP="009A6A0E">
            <w:r w:rsidRPr="00212F0D">
              <w:t>15</w:t>
            </w:r>
          </w:p>
        </w:tc>
        <w:tc>
          <w:tcPr>
            <w:tcW w:w="589" w:type="pct"/>
          </w:tcPr>
          <w:p w14:paraId="35CA2073" w14:textId="77777777" w:rsidR="009A6A0E" w:rsidRPr="00212F0D" w:rsidRDefault="009A6A0E" w:rsidP="009A6A0E">
            <w:r w:rsidRPr="00212F0D">
              <w:t>20</w:t>
            </w:r>
          </w:p>
        </w:tc>
      </w:tr>
      <w:tr w:rsidR="002F2180" w:rsidRPr="00212F0D" w14:paraId="12D78D3E" w14:textId="77777777" w:rsidTr="00D23D78">
        <w:tc>
          <w:tcPr>
            <w:tcW w:w="1891" w:type="pct"/>
          </w:tcPr>
          <w:p w14:paraId="414402EA" w14:textId="77777777" w:rsidR="009A6A0E" w:rsidRPr="00212F0D" w:rsidRDefault="009A6A0E" w:rsidP="009A6A0E">
            <w:r w:rsidRPr="00212F0D">
              <w:t>Number of RB</w:t>
            </w:r>
          </w:p>
        </w:tc>
        <w:tc>
          <w:tcPr>
            <w:tcW w:w="562" w:type="pct"/>
          </w:tcPr>
          <w:p w14:paraId="6930B255" w14:textId="77777777" w:rsidR="009A6A0E" w:rsidRPr="00212F0D" w:rsidRDefault="009A6A0E" w:rsidP="009A6A0E">
            <w:r w:rsidRPr="00212F0D">
              <w:t>6</w:t>
            </w:r>
          </w:p>
        </w:tc>
        <w:tc>
          <w:tcPr>
            <w:tcW w:w="489" w:type="pct"/>
          </w:tcPr>
          <w:p w14:paraId="0C36533B" w14:textId="77777777" w:rsidR="009A6A0E" w:rsidRPr="00212F0D" w:rsidRDefault="009A6A0E" w:rsidP="009A6A0E">
            <w:r w:rsidRPr="00212F0D">
              <w:t>15</w:t>
            </w:r>
          </w:p>
        </w:tc>
        <w:tc>
          <w:tcPr>
            <w:tcW w:w="490" w:type="pct"/>
          </w:tcPr>
          <w:p w14:paraId="1B23A493" w14:textId="77777777" w:rsidR="009A6A0E" w:rsidRPr="00212F0D" w:rsidRDefault="009A6A0E" w:rsidP="009A6A0E">
            <w:r w:rsidRPr="00212F0D">
              <w:t>25</w:t>
            </w:r>
          </w:p>
        </w:tc>
        <w:tc>
          <w:tcPr>
            <w:tcW w:w="490" w:type="pct"/>
          </w:tcPr>
          <w:p w14:paraId="416D6056" w14:textId="77777777" w:rsidR="009A6A0E" w:rsidRPr="00212F0D" w:rsidRDefault="009A6A0E" w:rsidP="009A6A0E">
            <w:r w:rsidRPr="00212F0D">
              <w:t>50</w:t>
            </w:r>
          </w:p>
        </w:tc>
        <w:tc>
          <w:tcPr>
            <w:tcW w:w="490" w:type="pct"/>
          </w:tcPr>
          <w:p w14:paraId="1C15A148" w14:textId="77777777" w:rsidR="009A6A0E" w:rsidRPr="00212F0D" w:rsidRDefault="009A6A0E" w:rsidP="009A6A0E">
            <w:r w:rsidRPr="00212F0D">
              <w:t>75</w:t>
            </w:r>
          </w:p>
        </w:tc>
        <w:tc>
          <w:tcPr>
            <w:tcW w:w="589" w:type="pct"/>
          </w:tcPr>
          <w:p w14:paraId="04D8F910" w14:textId="77777777" w:rsidR="009A6A0E" w:rsidRPr="00212F0D" w:rsidRDefault="009A6A0E" w:rsidP="009A6A0E">
            <w:r w:rsidRPr="00212F0D">
              <w:t>100</w:t>
            </w:r>
          </w:p>
        </w:tc>
      </w:tr>
    </w:tbl>
    <w:p w14:paraId="587C1C81" w14:textId="14E0C82E" w:rsidR="009A6A0E" w:rsidRPr="00212F0D" w:rsidRDefault="00296F1D" w:rsidP="005136D5">
      <w:r w:rsidRPr="00212F0D">
        <w:t xml:space="preserve">LTE channels have a carrier bandwidth limit of 20 MHz. This limit can be improved upon using carrier aggregation which achieves an increased network capacity by combining multiple carriers of various bandwidths to improve uplink and downlink transmission speeds. Carrier aggregation is described in further detail in sub-section </w:t>
      </w:r>
      <w:r w:rsidR="000D2BA4" w:rsidRPr="00212F0D">
        <w:t>6</w:t>
      </w:r>
      <w:r w:rsidRPr="00212F0D">
        <w:t>.5.</w:t>
      </w:r>
      <w:r w:rsidR="00E15416" w:rsidRPr="00212F0D">
        <w:t xml:space="preserve">1.3 </w:t>
      </w:r>
      <w:r w:rsidRPr="00212F0D">
        <w:t>below.</w:t>
      </w:r>
    </w:p>
    <w:p w14:paraId="2C5E7048" w14:textId="77777777" w:rsidR="009A6A0E" w:rsidRPr="00212F0D" w:rsidRDefault="009A6A0E" w:rsidP="00E15416">
      <w:pPr>
        <w:pStyle w:val="Heading4"/>
        <w:rPr>
          <w:lang w:val="en-GB"/>
        </w:rPr>
      </w:pPr>
      <w:r w:rsidRPr="00212F0D">
        <w:rPr>
          <w:lang w:val="en-GB"/>
        </w:rPr>
        <w:t>MIMO</w:t>
      </w:r>
    </w:p>
    <w:p w14:paraId="3E0657D1" w14:textId="002BB329" w:rsidR="009A6A0E" w:rsidRPr="00212F0D" w:rsidRDefault="009A6A0E" w:rsidP="009A6A0E">
      <w:r w:rsidRPr="00212F0D">
        <w:t xml:space="preserve">Another way to increase the capacity and throughput of the LTE network is </w:t>
      </w:r>
      <w:r w:rsidR="00296F1D" w:rsidRPr="00212F0D">
        <w:t xml:space="preserve">through </w:t>
      </w:r>
      <w:r w:rsidRPr="00212F0D">
        <w:t>the deployment of multiple antenna technologies, such as MIMO (Multiple-Input Multiple-Output). MIMO systems use more than one transmission antenna (Tx) to send a signal on the same frequency to more than one receiver antenna (Rx) (</w:t>
      </w:r>
      <w:r w:rsidR="000D2BA4" w:rsidRPr="00212F0D">
        <w:fldChar w:fldCharType="begin"/>
      </w:r>
      <w:r w:rsidR="000D2BA4" w:rsidRPr="00212F0D">
        <w:instrText xml:space="preserve"> REF _Ref11749784 \h </w:instrText>
      </w:r>
      <w:r w:rsidR="000D2BA4" w:rsidRPr="00212F0D">
        <w:fldChar w:fldCharType="separate"/>
      </w:r>
      <w:r w:rsidR="000D2BA4" w:rsidRPr="00212F0D">
        <w:t>Figure 25</w:t>
      </w:r>
      <w:r w:rsidR="000D2BA4" w:rsidRPr="00212F0D">
        <w:fldChar w:fldCharType="end"/>
      </w:r>
      <w:r w:rsidRPr="00212F0D">
        <w:t xml:space="preserve">). </w:t>
      </w:r>
      <w:r w:rsidR="00296F1D" w:rsidRPr="00212F0D">
        <w:t xml:space="preserve">MIMO also facilitates </w:t>
      </w:r>
      <w:r w:rsidRPr="00212F0D">
        <w:t>improve</w:t>
      </w:r>
      <w:r w:rsidR="00296F1D" w:rsidRPr="00212F0D">
        <w:t>d</w:t>
      </w:r>
      <w:r w:rsidRPr="00212F0D">
        <w:t xml:space="preserve"> station coverage.</w:t>
      </w:r>
    </w:p>
    <w:p w14:paraId="1463C8B7" w14:textId="77777777" w:rsidR="00296F1D" w:rsidRPr="00212F0D" w:rsidRDefault="00296F1D" w:rsidP="009A6A0E"/>
    <w:p w14:paraId="5317DB83" w14:textId="77777777" w:rsidR="00296F1D" w:rsidRPr="00212F0D" w:rsidRDefault="00296F1D" w:rsidP="009A6A0E"/>
    <w:p w14:paraId="554D11EC" w14:textId="2B8E0E4D" w:rsidR="009A6A0E" w:rsidRPr="00212F0D" w:rsidRDefault="00296F1D" w:rsidP="00E15416">
      <w:pPr>
        <w:pStyle w:val="ECCFiguregraphcentered"/>
        <w:rPr>
          <w:lang w:val="en-GB"/>
        </w:rPr>
      </w:pPr>
      <w:r w:rsidRPr="00212F0D" w:rsidDel="00296F1D">
        <w:rPr>
          <w:lang w:val="en-GB"/>
        </w:rPr>
        <w:t xml:space="preserve"> </w:t>
      </w:r>
      <w:r w:rsidRPr="00212F0D">
        <w:rPr>
          <w:lang w:val="en-GB" w:eastAsia="en-US"/>
        </w:rPr>
        <w:drawing>
          <wp:inline distT="0" distB="0" distL="0" distR="0" wp14:anchorId="7A3E364D" wp14:editId="3FB6107F">
            <wp:extent cx="5260413" cy="14141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0">
                      <a:extLst>
                        <a:ext uri="{28A0092B-C50C-407E-A947-70E740481C1C}">
                          <a14:useLocalDpi xmlns:a14="http://schemas.microsoft.com/office/drawing/2010/main" val="0"/>
                        </a:ext>
                      </a:extLst>
                    </a:blip>
                    <a:stretch>
                      <a:fillRect/>
                    </a:stretch>
                  </pic:blipFill>
                  <pic:spPr>
                    <a:xfrm>
                      <a:off x="0" y="0"/>
                      <a:ext cx="5260413" cy="1414155"/>
                    </a:xfrm>
                    <a:prstGeom prst="rect">
                      <a:avLst/>
                    </a:prstGeom>
                  </pic:spPr>
                </pic:pic>
              </a:graphicData>
            </a:graphic>
          </wp:inline>
        </w:drawing>
      </w:r>
      <w:r w:rsidRPr="00212F0D" w:rsidDel="00296F1D">
        <w:rPr>
          <w:lang w:val="en-GB"/>
        </w:rPr>
        <w:t xml:space="preserve"> </w:t>
      </w:r>
    </w:p>
    <w:p w14:paraId="08B562B4" w14:textId="694EE9F6" w:rsidR="009A6A0E" w:rsidRPr="00212F0D" w:rsidRDefault="009A6A0E" w:rsidP="009A6A0E">
      <w:pPr>
        <w:pStyle w:val="Caption"/>
        <w:rPr>
          <w:lang w:val="en-GB"/>
        </w:rPr>
      </w:pPr>
      <w:bookmarkStart w:id="107" w:name="_Ref11749784"/>
      <w:bookmarkStart w:id="108" w:name="_Ref11749745"/>
      <w:r w:rsidRPr="00212F0D">
        <w:rPr>
          <w:lang w:val="en-GB"/>
        </w:rPr>
        <w:t>Figure</w:t>
      </w:r>
      <w:r w:rsidR="000857B4" w:rsidRPr="00212F0D">
        <w:rPr>
          <w:lang w:val="en-GB"/>
        </w:rPr>
        <w:t xml:space="preserve"> </w:t>
      </w:r>
      <w:bookmarkEnd w:id="107"/>
      <w:r w:rsidR="000D2BA4" w:rsidRPr="00212F0D">
        <w:rPr>
          <w:lang w:val="en-GB"/>
        </w:rPr>
        <w:t>25</w:t>
      </w:r>
      <w:r w:rsidRPr="00212F0D">
        <w:rPr>
          <w:lang w:val="en-GB"/>
        </w:rPr>
        <w:t>: Multiple paths from BS to UE in MIMO 2x2 mode</w:t>
      </w:r>
      <w:bookmarkEnd w:id="108"/>
    </w:p>
    <w:p w14:paraId="3198504F" w14:textId="77777777" w:rsidR="009A6A0E" w:rsidRPr="00212F0D" w:rsidRDefault="009A6A0E" w:rsidP="009A6A0E">
      <w:r w:rsidRPr="00212F0D">
        <w:t xml:space="preserve">MIMO systems can be grouped into four categories according to </w:t>
      </w:r>
      <w:r w:rsidR="00296F1D" w:rsidRPr="00212F0D">
        <w:t xml:space="preserve">the </w:t>
      </w:r>
      <w:r w:rsidRPr="00212F0D">
        <w:t>number of antennas in the transmitter and the receiver:</w:t>
      </w:r>
    </w:p>
    <w:p w14:paraId="3B4DB407" w14:textId="2D650660" w:rsidR="009A6A0E" w:rsidRPr="00212F0D" w:rsidRDefault="009A6A0E" w:rsidP="009A6A0E">
      <w:pPr>
        <w:pStyle w:val="ECCBulletsLv1"/>
      </w:pPr>
      <w:r w:rsidRPr="00212F0D">
        <w:t>SISO – Single-Input Single-Output system (1 Tx antenna, 1 Rx antenna)</w:t>
      </w:r>
      <w:r w:rsidR="00861EED" w:rsidRPr="00212F0D">
        <w:t>;</w:t>
      </w:r>
    </w:p>
    <w:p w14:paraId="2F003567" w14:textId="17B24FBE" w:rsidR="009A6A0E" w:rsidRPr="00212F0D" w:rsidRDefault="009A6A0E" w:rsidP="009A6A0E">
      <w:pPr>
        <w:pStyle w:val="ECCBulletsLv1"/>
      </w:pPr>
      <w:r w:rsidRPr="00212F0D">
        <w:t>SIMO – Single-Input Multiple-Output system (1 Tx antenna, N</w:t>
      </w:r>
      <w:r w:rsidRPr="00212F0D">
        <w:rPr>
          <w:rStyle w:val="ECCHLsubscript"/>
        </w:rPr>
        <w:t>R</w:t>
      </w:r>
      <w:r w:rsidRPr="00212F0D">
        <w:t>&gt;1 Rx antennas)</w:t>
      </w:r>
      <w:r w:rsidR="00861EED" w:rsidRPr="00212F0D">
        <w:t>;</w:t>
      </w:r>
    </w:p>
    <w:p w14:paraId="360D877C" w14:textId="2EA9EEB6" w:rsidR="009A6A0E" w:rsidRPr="00212F0D" w:rsidRDefault="009A6A0E" w:rsidP="009A6A0E">
      <w:pPr>
        <w:pStyle w:val="ECCBulletsLv1"/>
      </w:pPr>
      <w:r w:rsidRPr="00212F0D">
        <w:t>MISO – Multiple-Input Single-Output system – N</w:t>
      </w:r>
      <w:r w:rsidRPr="00212F0D">
        <w:rPr>
          <w:rStyle w:val="ECCHLsubscript"/>
        </w:rPr>
        <w:t>T</w:t>
      </w:r>
      <w:r w:rsidRPr="00212F0D">
        <w:t>&gt;1 Tx antennas, 1 Rx antenna)</w:t>
      </w:r>
      <w:r w:rsidR="00861EED" w:rsidRPr="00212F0D">
        <w:t>;</w:t>
      </w:r>
    </w:p>
    <w:p w14:paraId="40137C6F" w14:textId="483788EB" w:rsidR="009A6A0E" w:rsidRPr="00212F0D" w:rsidRDefault="009A6A0E" w:rsidP="009A6A0E">
      <w:pPr>
        <w:pStyle w:val="ECCBulletsLv1"/>
      </w:pPr>
      <w:r w:rsidRPr="00212F0D">
        <w:t>MIMO – Multiple-Input Multiple-Output system – N</w:t>
      </w:r>
      <w:r w:rsidRPr="00212F0D">
        <w:rPr>
          <w:rStyle w:val="ECCHLsubscript"/>
        </w:rPr>
        <w:t>T</w:t>
      </w:r>
      <w:r w:rsidRPr="00212F0D">
        <w:t>&gt;1 Tx antennas, N</w:t>
      </w:r>
      <w:r w:rsidRPr="00212F0D">
        <w:rPr>
          <w:rStyle w:val="ECCHLsubscript"/>
        </w:rPr>
        <w:t>R</w:t>
      </w:r>
      <w:r w:rsidRPr="00212F0D">
        <w:t>&gt;1 Rx antennas)</w:t>
      </w:r>
      <w:r w:rsidR="00861EED" w:rsidRPr="00212F0D">
        <w:t>.</w:t>
      </w:r>
    </w:p>
    <w:p w14:paraId="469986BD" w14:textId="06D5F181" w:rsidR="009A6A0E" w:rsidRPr="00212F0D" w:rsidRDefault="009A6A0E" w:rsidP="009A6A0E">
      <w:r w:rsidRPr="00212F0D">
        <w:t xml:space="preserve">In addition to the antenna configurations, there are two types of MIMO with respect to how data is transmitted across the given channel. </w:t>
      </w:r>
      <w:r w:rsidR="00296F1D" w:rsidRPr="00212F0D">
        <w:t xml:space="preserve">When there are </w:t>
      </w:r>
      <w:r w:rsidRPr="00212F0D">
        <w:t>multiple antennas in a system different propagation paths</w:t>
      </w:r>
      <w:r w:rsidR="00296F1D" w:rsidRPr="00212F0D">
        <w:t xml:space="preserve"> will exist</w:t>
      </w:r>
      <w:r w:rsidRPr="00212F0D">
        <w:t xml:space="preserve">. In order to improve the system reliability, coverage and cell edge throughput, we can choose to send </w:t>
      </w:r>
      <w:r w:rsidR="00296F1D" w:rsidRPr="00212F0D">
        <w:t xml:space="preserve">the </w:t>
      </w:r>
      <w:r w:rsidRPr="00212F0D">
        <w:t xml:space="preserve">same data across the different propagation (spatial) paths. This is called spatial diversity or Tx </w:t>
      </w:r>
      <w:r w:rsidR="005136D5" w:rsidRPr="00212F0D">
        <w:t>diversity.</w:t>
      </w:r>
      <w:r w:rsidR="000D2BA4" w:rsidRPr="00212F0D">
        <w:t xml:space="preserve"> </w:t>
      </w:r>
      <w:r w:rsidR="000857B4" w:rsidRPr="00212F0D">
        <w:t xml:space="preserve">Tx diversity sends multiple copies through multiple transmit antennas, </w:t>
      </w:r>
      <w:r w:rsidR="005136D5" w:rsidRPr="00212F0D">
        <w:t>to</w:t>
      </w:r>
      <w:r w:rsidR="000857B4" w:rsidRPr="00212F0D">
        <w:t xml:space="preserve"> improve the reliability of the data reception. </w:t>
      </w:r>
      <w:r w:rsidRPr="00212F0D">
        <w:t xml:space="preserve">Generally, </w:t>
      </w:r>
      <w:r w:rsidR="000857B4" w:rsidRPr="00212F0D">
        <w:t>this approach</w:t>
      </w:r>
      <w:r w:rsidRPr="00212F0D">
        <w:t xml:space="preserve"> is used when the SINR is poor (at the cell edge)</w:t>
      </w:r>
      <w:r w:rsidR="000857B4" w:rsidRPr="00212F0D">
        <w:t xml:space="preserve"> as illustrated in Figure </w:t>
      </w:r>
      <w:r w:rsidR="000D2BA4" w:rsidRPr="00212F0D">
        <w:t xml:space="preserve">26 </w:t>
      </w:r>
      <w:r w:rsidR="000857B4" w:rsidRPr="00212F0D">
        <w:t>below:</w:t>
      </w:r>
    </w:p>
    <w:p w14:paraId="0AD2E764" w14:textId="77777777" w:rsidR="009A6A0E" w:rsidRPr="00212F0D" w:rsidRDefault="009A6A0E" w:rsidP="00401FD9">
      <w:pPr>
        <w:pStyle w:val="ECCFiguregraphcentered"/>
        <w:jc w:val="both"/>
        <w:rPr>
          <w:lang w:val="en-GB"/>
        </w:rPr>
      </w:pPr>
      <w:r w:rsidRPr="00212F0D">
        <w:rPr>
          <w:lang w:val="en-GB" w:eastAsia="en-US"/>
        </w:rPr>
        <w:drawing>
          <wp:anchor distT="0" distB="0" distL="114300" distR="114300" simplePos="0" relativeHeight="251671552" behindDoc="0" locked="0" layoutInCell="1" allowOverlap="1" wp14:anchorId="7949964B" wp14:editId="1717AE0A">
            <wp:simplePos x="0" y="0"/>
            <wp:positionH relativeFrom="margin">
              <wp:posOffset>1598295</wp:posOffset>
            </wp:positionH>
            <wp:positionV relativeFrom="paragraph">
              <wp:posOffset>25400</wp:posOffset>
            </wp:positionV>
            <wp:extent cx="3228340" cy="1342390"/>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3481" cy="1344854"/>
                    </a:xfrm>
                    <a:prstGeom prst="rect">
                      <a:avLst/>
                    </a:prstGeom>
                    <a:noFill/>
                  </pic:spPr>
                </pic:pic>
              </a:graphicData>
            </a:graphic>
            <wp14:sizeRelH relativeFrom="margin">
              <wp14:pctWidth>0</wp14:pctWidth>
            </wp14:sizeRelH>
            <wp14:sizeRelV relativeFrom="margin">
              <wp14:pctHeight>0</wp14:pctHeight>
            </wp14:sizeRelV>
          </wp:anchor>
        </w:drawing>
      </w:r>
    </w:p>
    <w:p w14:paraId="58039BED" w14:textId="2E61746C" w:rsidR="009A6A0E" w:rsidRPr="00212F0D" w:rsidRDefault="009A6A0E" w:rsidP="009A6A0E">
      <w:pPr>
        <w:pStyle w:val="Caption"/>
        <w:rPr>
          <w:lang w:val="en-GB"/>
        </w:rPr>
      </w:pPr>
      <w:bookmarkStart w:id="109" w:name="_Ref11760389"/>
      <w:r w:rsidRPr="00212F0D">
        <w:rPr>
          <w:lang w:val="en-GB"/>
        </w:rPr>
        <w:t xml:space="preserve">Figure </w:t>
      </w:r>
      <w:bookmarkEnd w:id="109"/>
      <w:r w:rsidR="000D2BA4" w:rsidRPr="00212F0D">
        <w:rPr>
          <w:lang w:val="en-GB"/>
        </w:rPr>
        <w:t>26</w:t>
      </w:r>
      <w:r w:rsidRPr="00212F0D">
        <w:rPr>
          <w:lang w:val="en-GB"/>
        </w:rPr>
        <w:t>: Tx diversity (2x2)</w:t>
      </w:r>
    </w:p>
    <w:p w14:paraId="15C562FB" w14:textId="554D2594" w:rsidR="009A6A0E" w:rsidRPr="00212F0D" w:rsidRDefault="009A6A0E" w:rsidP="009A6A0E">
      <w:r w:rsidRPr="00212F0D">
        <w:t>However, when SINR is high, additional throughput gains are minimal, and there is little benefit from further boosting SINR</w:t>
      </w:r>
      <w:r w:rsidR="002F2180" w:rsidRPr="00212F0D">
        <w:t xml:space="preserve"> (s</w:t>
      </w:r>
      <w:r w:rsidR="000857B4" w:rsidRPr="00212F0D">
        <w:t xml:space="preserve">ee Figure </w:t>
      </w:r>
      <w:r w:rsidR="000D2BA4" w:rsidRPr="00212F0D">
        <w:t xml:space="preserve">27 </w:t>
      </w:r>
      <w:r w:rsidR="000857B4" w:rsidRPr="00212F0D">
        <w:t>below</w:t>
      </w:r>
      <w:r w:rsidR="002F2180" w:rsidRPr="00212F0D">
        <w:t>).</w:t>
      </w:r>
      <w:r w:rsidRPr="00212F0D">
        <w:t xml:space="preserve"> </w:t>
      </w:r>
    </w:p>
    <w:p w14:paraId="5072E4AA" w14:textId="77777777" w:rsidR="00401FD9" w:rsidRPr="00212F0D" w:rsidRDefault="00401FD9" w:rsidP="009A6A0E">
      <w:r w:rsidRPr="00212F0D">
        <w:rPr>
          <w:noProof/>
        </w:rPr>
        <w:drawing>
          <wp:anchor distT="0" distB="0" distL="114300" distR="114300" simplePos="0" relativeHeight="251673600" behindDoc="0" locked="0" layoutInCell="1" allowOverlap="1" wp14:anchorId="027C739A" wp14:editId="7B6B96BC">
            <wp:simplePos x="0" y="0"/>
            <wp:positionH relativeFrom="margin">
              <wp:posOffset>2268220</wp:posOffset>
            </wp:positionH>
            <wp:positionV relativeFrom="paragraph">
              <wp:posOffset>116205</wp:posOffset>
            </wp:positionV>
            <wp:extent cx="2198370" cy="1445895"/>
            <wp:effectExtent l="0" t="0" r="0"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8370" cy="1445895"/>
                    </a:xfrm>
                    <a:prstGeom prst="rect">
                      <a:avLst/>
                    </a:prstGeom>
                    <a:noFill/>
                  </pic:spPr>
                </pic:pic>
              </a:graphicData>
            </a:graphic>
            <wp14:sizeRelH relativeFrom="margin">
              <wp14:pctWidth>0</wp14:pctWidth>
            </wp14:sizeRelH>
            <wp14:sizeRelV relativeFrom="margin">
              <wp14:pctHeight>0</wp14:pctHeight>
            </wp14:sizeRelV>
          </wp:anchor>
        </w:drawing>
      </w:r>
    </w:p>
    <w:p w14:paraId="62BB3169" w14:textId="28A4D6EB" w:rsidR="009A6A0E" w:rsidRPr="00212F0D" w:rsidRDefault="009A6A0E" w:rsidP="009A6A0E">
      <w:pPr>
        <w:pStyle w:val="Caption"/>
        <w:rPr>
          <w:lang w:val="en-GB"/>
        </w:rPr>
      </w:pPr>
      <w:bookmarkStart w:id="110" w:name="_Ref11763338"/>
      <w:r w:rsidRPr="00212F0D">
        <w:rPr>
          <w:lang w:val="en-GB"/>
        </w:rPr>
        <w:t xml:space="preserve">Figure </w:t>
      </w:r>
      <w:bookmarkEnd w:id="110"/>
      <w:r w:rsidR="000D2BA4" w:rsidRPr="00212F0D">
        <w:rPr>
          <w:lang w:val="en-GB"/>
        </w:rPr>
        <w:t>27</w:t>
      </w:r>
      <w:r w:rsidRPr="00212F0D">
        <w:rPr>
          <w:lang w:val="en-GB"/>
        </w:rPr>
        <w:t>: Spectral efficiency</w:t>
      </w:r>
    </w:p>
    <w:p w14:paraId="42637950" w14:textId="11B0CA74" w:rsidR="009A6A0E" w:rsidRPr="00212F0D" w:rsidRDefault="00861EED" w:rsidP="009A6A0E">
      <w:r w:rsidRPr="00212F0D">
        <w:rPr>
          <w:noProof/>
        </w:rPr>
        <w:lastRenderedPageBreak/>
        <mc:AlternateContent>
          <mc:Choice Requires="wpg">
            <w:drawing>
              <wp:anchor distT="0" distB="0" distL="114300" distR="114300" simplePos="0" relativeHeight="251668480" behindDoc="0" locked="0" layoutInCell="1" allowOverlap="1" wp14:anchorId="6982A88D" wp14:editId="199A5222">
                <wp:simplePos x="0" y="0"/>
                <wp:positionH relativeFrom="margin">
                  <wp:posOffset>1327785</wp:posOffset>
                </wp:positionH>
                <wp:positionV relativeFrom="paragraph">
                  <wp:posOffset>875665</wp:posOffset>
                </wp:positionV>
                <wp:extent cx="4152900" cy="1762125"/>
                <wp:effectExtent l="0" t="0" r="0" b="0"/>
                <wp:wrapTopAndBottom/>
                <wp:docPr id="87" name="Group 42"/>
                <wp:cNvGraphicFramePr/>
                <a:graphic xmlns:a="http://schemas.openxmlformats.org/drawingml/2006/main">
                  <a:graphicData uri="http://schemas.microsoft.com/office/word/2010/wordprocessingGroup">
                    <wpg:wgp>
                      <wpg:cNvGrpSpPr/>
                      <wpg:grpSpPr>
                        <a:xfrm>
                          <a:off x="0" y="0"/>
                          <a:ext cx="4152900" cy="1762125"/>
                          <a:chOff x="0" y="0"/>
                          <a:chExt cx="3459189" cy="1276403"/>
                        </a:xfrm>
                      </wpg:grpSpPr>
                      <pic:pic xmlns:pic="http://schemas.openxmlformats.org/drawingml/2006/picture">
                        <pic:nvPicPr>
                          <pic:cNvPr id="88" name="Graphic 4" descr="Cell Tower"/>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72000" cy="972000"/>
                          </a:xfrm>
                          <a:prstGeom prst="rect">
                            <a:avLst/>
                          </a:prstGeom>
                        </pic:spPr>
                      </pic:pic>
                      <pic:pic xmlns:pic="http://schemas.openxmlformats.org/drawingml/2006/picture">
                        <pic:nvPicPr>
                          <pic:cNvPr id="89" name="Graphic 6" descr="Smart Phone"/>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3099189" y="306000"/>
                            <a:ext cx="360000" cy="360000"/>
                          </a:xfrm>
                          <a:prstGeom prst="rect">
                            <a:avLst/>
                          </a:prstGeom>
                        </pic:spPr>
                      </pic:pic>
                      <wpg:grpSp>
                        <wpg:cNvPr id="90" name="Group 90"/>
                        <wpg:cNvGrpSpPr/>
                        <wpg:grpSpPr>
                          <a:xfrm>
                            <a:off x="1147909" y="14799"/>
                            <a:ext cx="1650247" cy="291201"/>
                            <a:chOff x="1147909" y="14799"/>
                            <a:chExt cx="1650247" cy="291201"/>
                          </a:xfrm>
                        </wpg:grpSpPr>
                        <wps:wsp>
                          <wps:cNvPr id="91" name="Straight Connector 91"/>
                          <wps:cNvCnPr>
                            <a:cxnSpLocks/>
                          </wps:cNvCnPr>
                          <wps:spPr>
                            <a:xfrm flipV="1">
                              <a:off x="1147909" y="14800"/>
                              <a:ext cx="921042" cy="249491"/>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92" name="Straight Arrow Connector 92"/>
                          <wps:cNvCnPr>
                            <a:cxnSpLocks/>
                          </wps:cNvCnPr>
                          <wps:spPr>
                            <a:xfrm>
                              <a:off x="2068951" y="14799"/>
                              <a:ext cx="729205" cy="291201"/>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s:wsp>
                        <wps:cNvPr id="93" name="TextBox 14"/>
                        <wps:cNvSpPr txBox="1"/>
                        <wps:spPr>
                          <a:xfrm>
                            <a:off x="308641" y="848413"/>
                            <a:ext cx="352425" cy="427990"/>
                          </a:xfrm>
                          <a:prstGeom prst="rect">
                            <a:avLst/>
                          </a:prstGeom>
                          <a:noFill/>
                        </wps:spPr>
                        <wps:txbx>
                          <w:txbxContent>
                            <w:p w14:paraId="541114FF" w14:textId="77777777" w:rsidR="00B55451" w:rsidRDefault="00B55451" w:rsidP="009A6A0E">
                              <w:pPr>
                                <w:rPr>
                                  <w:sz w:val="24"/>
                                </w:rPr>
                              </w:pPr>
                              <w:r>
                                <w:rPr>
                                  <w:rFonts w:cs="Arial"/>
                                  <w:color w:val="000000" w:themeColor="text1"/>
                                  <w:kern w:val="24"/>
                                  <w:szCs w:val="20"/>
                                </w:rPr>
                                <w:t>BS</w:t>
                              </w:r>
                            </w:p>
                          </w:txbxContent>
                        </wps:txbx>
                        <wps:bodyPr wrap="square" rtlCol="0">
                          <a:noAutofit/>
                        </wps:bodyPr>
                      </wps:wsp>
                      <wps:wsp>
                        <wps:cNvPr id="94" name="TextBox 15"/>
                        <wps:cNvSpPr txBox="1"/>
                        <wps:spPr>
                          <a:xfrm>
                            <a:off x="3098519" y="647228"/>
                            <a:ext cx="359410" cy="427990"/>
                          </a:xfrm>
                          <a:prstGeom prst="rect">
                            <a:avLst/>
                          </a:prstGeom>
                          <a:noFill/>
                        </wps:spPr>
                        <wps:txbx>
                          <w:txbxContent>
                            <w:p w14:paraId="18F6AC7B" w14:textId="77777777" w:rsidR="00B55451" w:rsidRDefault="00B55451" w:rsidP="009A6A0E">
                              <w:pPr>
                                <w:rPr>
                                  <w:sz w:val="24"/>
                                </w:rPr>
                              </w:pPr>
                              <w:r>
                                <w:rPr>
                                  <w:rFonts w:cs="Arial"/>
                                  <w:color w:val="000000" w:themeColor="text1"/>
                                  <w:kern w:val="24"/>
                                  <w:szCs w:val="20"/>
                                </w:rPr>
                                <w:t>UE</w:t>
                              </w:r>
                            </w:p>
                          </w:txbxContent>
                        </wps:txbx>
                        <wps:bodyPr wrap="square" rtlCol="0">
                          <a:noAutofit/>
                        </wps:bodyPr>
                      </wps:wsp>
                      <wps:wsp>
                        <wps:cNvPr id="95" name="TextBox 16"/>
                        <wps:cNvSpPr txBox="1"/>
                        <wps:spPr>
                          <a:xfrm>
                            <a:off x="729059" y="141143"/>
                            <a:ext cx="415925" cy="427990"/>
                          </a:xfrm>
                          <a:prstGeom prst="rect">
                            <a:avLst/>
                          </a:prstGeom>
                          <a:noFill/>
                        </wps:spPr>
                        <wps:txbx>
                          <w:txbxContent>
                            <w:p w14:paraId="1F341B47" w14:textId="77777777" w:rsidR="00B55451" w:rsidRDefault="00B55451" w:rsidP="009A6A0E">
                              <w:pPr>
                                <w:rPr>
                                  <w:sz w:val="24"/>
                                </w:rPr>
                              </w:pPr>
                              <w:r>
                                <w:rPr>
                                  <w:rFonts w:cs="Arial"/>
                                  <w:color w:val="000000" w:themeColor="text1"/>
                                  <w:kern w:val="24"/>
                                  <w:szCs w:val="20"/>
                                </w:rPr>
                                <w:t>TX1</w:t>
                              </w:r>
                            </w:p>
                          </w:txbxContent>
                        </wps:txbx>
                        <wps:bodyPr wrap="square" rtlCol="0">
                          <a:noAutofit/>
                        </wps:bodyPr>
                      </wps:wsp>
                      <wps:wsp>
                        <wps:cNvPr id="96" name="TextBox 17"/>
                        <wps:cNvSpPr txBox="1"/>
                        <wps:spPr>
                          <a:xfrm>
                            <a:off x="729059" y="492170"/>
                            <a:ext cx="415925" cy="427990"/>
                          </a:xfrm>
                          <a:prstGeom prst="rect">
                            <a:avLst/>
                          </a:prstGeom>
                          <a:noFill/>
                        </wps:spPr>
                        <wps:txbx>
                          <w:txbxContent>
                            <w:p w14:paraId="05D57C6F" w14:textId="77777777" w:rsidR="00B55451" w:rsidRDefault="00B55451" w:rsidP="009A6A0E">
                              <w:pPr>
                                <w:rPr>
                                  <w:sz w:val="24"/>
                                </w:rPr>
                              </w:pPr>
                              <w:r>
                                <w:rPr>
                                  <w:rFonts w:cs="Arial"/>
                                  <w:color w:val="000000" w:themeColor="text1"/>
                                  <w:kern w:val="24"/>
                                  <w:szCs w:val="20"/>
                                </w:rPr>
                                <w:t>TX2</w:t>
                              </w:r>
                            </w:p>
                          </w:txbxContent>
                        </wps:txbx>
                        <wps:bodyPr wrap="square" rtlCol="0">
                          <a:noAutofit/>
                        </wps:bodyPr>
                      </wps:wsp>
                      <wps:wsp>
                        <wps:cNvPr id="97" name="TextBox 18"/>
                        <wps:cNvSpPr txBox="1"/>
                        <wps:spPr>
                          <a:xfrm>
                            <a:off x="2797600" y="182840"/>
                            <a:ext cx="430530" cy="427990"/>
                          </a:xfrm>
                          <a:prstGeom prst="rect">
                            <a:avLst/>
                          </a:prstGeom>
                          <a:noFill/>
                        </wps:spPr>
                        <wps:txbx>
                          <w:txbxContent>
                            <w:p w14:paraId="02F81A08" w14:textId="77777777" w:rsidR="00B55451" w:rsidRDefault="00B55451" w:rsidP="009A6A0E">
                              <w:pPr>
                                <w:rPr>
                                  <w:sz w:val="24"/>
                                </w:rPr>
                              </w:pPr>
                              <w:r>
                                <w:rPr>
                                  <w:rFonts w:cs="Arial"/>
                                  <w:color w:val="000000" w:themeColor="text1"/>
                                  <w:kern w:val="24"/>
                                  <w:szCs w:val="20"/>
                                </w:rPr>
                                <w:t>RX1</w:t>
                              </w:r>
                            </w:p>
                          </w:txbxContent>
                        </wps:txbx>
                        <wps:bodyPr wrap="square" rtlCol="0">
                          <a:noAutofit/>
                        </wps:bodyPr>
                      </wps:wsp>
                      <wps:wsp>
                        <wps:cNvPr id="98" name="TextBox 19"/>
                        <wps:cNvSpPr txBox="1"/>
                        <wps:spPr>
                          <a:xfrm>
                            <a:off x="2797600" y="492170"/>
                            <a:ext cx="430530" cy="427990"/>
                          </a:xfrm>
                          <a:prstGeom prst="rect">
                            <a:avLst/>
                          </a:prstGeom>
                          <a:noFill/>
                        </wps:spPr>
                        <wps:txbx>
                          <w:txbxContent>
                            <w:p w14:paraId="63678F00" w14:textId="77777777" w:rsidR="00B55451" w:rsidRDefault="00B55451" w:rsidP="009A6A0E">
                              <w:pPr>
                                <w:rPr>
                                  <w:sz w:val="24"/>
                                </w:rPr>
                              </w:pPr>
                              <w:r>
                                <w:rPr>
                                  <w:rFonts w:cs="Arial"/>
                                  <w:color w:val="000000" w:themeColor="text1"/>
                                  <w:kern w:val="24"/>
                                  <w:szCs w:val="20"/>
                                </w:rPr>
                                <w:t>RX2</w:t>
                              </w:r>
                            </w:p>
                          </w:txbxContent>
                        </wps:txbx>
                        <wps:bodyPr wrap="square" rtlCol="0">
                          <a:noAutofit/>
                        </wps:bodyPr>
                      </wps:wsp>
                      <wpg:grpSp>
                        <wpg:cNvPr id="99" name="Group 99"/>
                        <wpg:cNvGrpSpPr/>
                        <wpg:grpSpPr>
                          <a:xfrm flipV="1">
                            <a:off x="1147909" y="615411"/>
                            <a:ext cx="1650247" cy="179292"/>
                            <a:chOff x="1147909" y="615411"/>
                            <a:chExt cx="1650247" cy="179292"/>
                          </a:xfrm>
                        </wpg:grpSpPr>
                        <wps:wsp>
                          <wps:cNvPr id="100" name="Straight Connector 100"/>
                          <wps:cNvCnPr>
                            <a:cxnSpLocks/>
                          </wps:cNvCnPr>
                          <wps:spPr>
                            <a:xfrm flipV="1">
                              <a:off x="1147909" y="615411"/>
                              <a:ext cx="553296" cy="179292"/>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Arrow Connector 101"/>
                          <wps:cNvCnPr>
                            <a:cxnSpLocks/>
                          </wps:cNvCnPr>
                          <wps:spPr>
                            <a:xfrm>
                              <a:off x="1701205" y="615411"/>
                              <a:ext cx="1096951" cy="1792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982A88D" id="Group 42" o:spid="_x0000_s1035" style="position:absolute;left:0;text-align:left;margin-left:104.55pt;margin-top:68.95pt;width:327pt;height:138.75pt;z-index:251668480;mso-position-horizontal-relative:margin;mso-width-relative:margin;mso-height-relative:margin" coordsize="34591,1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">
                <v:shape id="Graphic 4" o:spid="_x0000_s1036" type="#_x0000_t75" alt="Cell Tower" style="position:absolute;width:9720;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">
                  <v:imagedata r:id="rId47" o:title="Cell Tower"/>
                </v:shape>
                <v:shape id="Graphic 6" o:spid="_x0000_s1037" type="#_x0000_t75" alt="Smart Phone" style="position:absolute;left:30991;top:30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">
                  <v:imagedata r:id="rId48" o:title="Smart Phone"/>
                </v:shape>
                <v:group id="Group 90" o:spid="_x0000_s1038" style="position:absolute;left:11479;top:147;width:16502;height:2913" coordorigin="11479,147" coordsize="16502,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Straight Connector 91" o:spid="_x0000_s1039" style="position:absolute;flip:y;visibility:visible;mso-wrap-style:square" from="11479,148" to="20689,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" strokecolor="red">
                    <o:lock v:ext="edit" shapetype="f"/>
                  </v:line>
                  <v:shapetype id="_x0000_t32" coordsize="21600,21600" o:spt="32" o:oned="t" path="m,l21600,21600e" filled="f">
                    <v:path arrowok="t" fillok="f" o:connecttype="none"/>
                    <o:lock v:ext="edit" shapetype="t"/>
                  </v:shapetype>
                  <v:shape id="Straight Arrow Connector 92" o:spid="_x0000_s1040" type="#_x0000_t32" style="position:absolute;left:20689;top:147;width:7292;height:2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" strokecolor="red">
                    <v:stroke endarrow="block"/>
                    <o:lock v:ext="edit" shapetype="f"/>
                  </v:shape>
                </v:group>
                <v:shape id="TextBox 14" o:spid="_x0000_s1041" type="#_x0000_t202" style="position:absolute;left:3086;top:8484;width:352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541114FF" w14:textId="77777777" w:rsidR="00B55451" w:rsidRDefault="00B55451" w:rsidP="009A6A0E">
                        <w:pPr>
                          <w:rPr>
                            <w:sz w:val="24"/>
                          </w:rPr>
                        </w:pPr>
                        <w:r>
                          <w:rPr>
                            <w:rFonts w:cs="Arial"/>
                            <w:color w:val="000000" w:themeColor="text1"/>
                            <w:kern w:val="24"/>
                            <w:szCs w:val="20"/>
                          </w:rPr>
                          <w:t>BS</w:t>
                        </w:r>
                      </w:p>
                    </w:txbxContent>
                  </v:textbox>
                </v:shape>
                <v:shape id="TextBox 15" o:spid="_x0000_s1042" type="#_x0000_t202" style="position:absolute;left:30985;top:6472;width:359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8F6AC7B" w14:textId="77777777" w:rsidR="00B55451" w:rsidRDefault="00B55451" w:rsidP="009A6A0E">
                        <w:pPr>
                          <w:rPr>
                            <w:sz w:val="24"/>
                          </w:rPr>
                        </w:pPr>
                        <w:r>
                          <w:rPr>
                            <w:rFonts w:cs="Arial"/>
                            <w:color w:val="000000" w:themeColor="text1"/>
                            <w:kern w:val="24"/>
                            <w:szCs w:val="20"/>
                          </w:rPr>
                          <w:t>UE</w:t>
                        </w:r>
                      </w:p>
                    </w:txbxContent>
                  </v:textbox>
                </v:shape>
                <v:shape id="TextBox 16" o:spid="_x0000_s1043" type="#_x0000_t202" style="position:absolute;left:7290;top:1411;width:415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1F341B47" w14:textId="77777777" w:rsidR="00B55451" w:rsidRDefault="00B55451" w:rsidP="009A6A0E">
                        <w:pPr>
                          <w:rPr>
                            <w:sz w:val="24"/>
                          </w:rPr>
                        </w:pPr>
                        <w:r>
                          <w:rPr>
                            <w:rFonts w:cs="Arial"/>
                            <w:color w:val="000000" w:themeColor="text1"/>
                            <w:kern w:val="24"/>
                            <w:szCs w:val="20"/>
                          </w:rPr>
                          <w:t>TX1</w:t>
                        </w:r>
                      </w:p>
                    </w:txbxContent>
                  </v:textbox>
                </v:shape>
                <v:shape id="TextBox 17" o:spid="_x0000_s1044" type="#_x0000_t202" style="position:absolute;left:7290;top:4921;width:415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05D57C6F" w14:textId="77777777" w:rsidR="00B55451" w:rsidRDefault="00B55451" w:rsidP="009A6A0E">
                        <w:pPr>
                          <w:rPr>
                            <w:sz w:val="24"/>
                          </w:rPr>
                        </w:pPr>
                        <w:r>
                          <w:rPr>
                            <w:rFonts w:cs="Arial"/>
                            <w:color w:val="000000" w:themeColor="text1"/>
                            <w:kern w:val="24"/>
                            <w:szCs w:val="20"/>
                          </w:rPr>
                          <w:t>TX2</w:t>
                        </w:r>
                      </w:p>
                    </w:txbxContent>
                  </v:textbox>
                </v:shape>
                <v:shape id="TextBox 18" o:spid="_x0000_s1045" type="#_x0000_t202" style="position:absolute;left:27976;top:1828;width:4305;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2F81A08" w14:textId="77777777" w:rsidR="00B55451" w:rsidRDefault="00B55451" w:rsidP="009A6A0E">
                        <w:pPr>
                          <w:rPr>
                            <w:sz w:val="24"/>
                          </w:rPr>
                        </w:pPr>
                        <w:r>
                          <w:rPr>
                            <w:rFonts w:cs="Arial"/>
                            <w:color w:val="000000" w:themeColor="text1"/>
                            <w:kern w:val="24"/>
                            <w:szCs w:val="20"/>
                          </w:rPr>
                          <w:t>RX1</w:t>
                        </w:r>
                      </w:p>
                    </w:txbxContent>
                  </v:textbox>
                </v:shape>
                <v:shape id="TextBox 19" o:spid="_x0000_s1046" type="#_x0000_t202" style="position:absolute;left:27976;top:4921;width:4305;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63678F00" w14:textId="77777777" w:rsidR="00B55451" w:rsidRDefault="00B55451" w:rsidP="009A6A0E">
                        <w:pPr>
                          <w:rPr>
                            <w:sz w:val="24"/>
                          </w:rPr>
                        </w:pPr>
                        <w:r>
                          <w:rPr>
                            <w:rFonts w:cs="Arial"/>
                            <w:color w:val="000000" w:themeColor="text1"/>
                            <w:kern w:val="24"/>
                            <w:szCs w:val="20"/>
                          </w:rPr>
                          <w:t>RX2</w:t>
                        </w:r>
                      </w:p>
                    </w:txbxContent>
                  </v:textbox>
                </v:shape>
                <v:group id="Group 99" o:spid="_x0000_s1047" style="position:absolute;left:11479;top:6154;width:16502;height:1793;flip:y" coordorigin="11479,6154" coordsize="1650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">
                  <v:line id="Straight Connector 100" o:spid="_x0000_s1048" style="position:absolute;flip:y;visibility:visible;mso-wrap-style:square" from="11479,6154" to="17012,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" strokecolor="black [3040]">
                    <o:lock v:ext="edit" shapetype="f"/>
                  </v:line>
                  <v:shape id="Straight Arrow Connector 101" o:spid="_x0000_s1049" type="#_x0000_t32" style="position:absolute;left:17012;top:6154;width:10969;height:1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" strokecolor="black [3040]">
                    <v:stroke endarrow="block"/>
                    <o:lock v:ext="edit" shapetype="f"/>
                  </v:shape>
                </v:group>
                <w10:wrap type="topAndBottom" anchorx="margin"/>
              </v:group>
            </w:pict>
          </mc:Fallback>
        </mc:AlternateContent>
      </w:r>
      <w:r w:rsidR="009A6A0E" w:rsidRPr="00212F0D">
        <w:t>To achieve</w:t>
      </w:r>
      <w:r w:rsidR="000857B4" w:rsidRPr="00212F0D">
        <w:t xml:space="preserve"> an</w:t>
      </w:r>
      <w:r w:rsidR="009A6A0E" w:rsidRPr="00212F0D">
        <w:t xml:space="preserve"> increase in throughput when SINR is already very high, LTE uses a MIMO technique called spatial multiplexing. In spatial multiplexing, each Tx sends a different data stream to multiple Rx (</w:t>
      </w:r>
      <w:r w:rsidR="000857B4" w:rsidRPr="00212F0D">
        <w:t xml:space="preserve">Figure </w:t>
      </w:r>
      <w:r w:rsidR="000D2BA4" w:rsidRPr="00212F0D">
        <w:t xml:space="preserve">28 </w:t>
      </w:r>
      <w:r w:rsidR="000857B4" w:rsidRPr="00212F0D">
        <w:t>below</w:t>
      </w:r>
      <w:r w:rsidR="009A6A0E" w:rsidRPr="00212F0D">
        <w:t>). These data streams are then reconstructed separately by the UE. Generally, spatial multiplexing transmission mode is used when the SINR measured is high (typically when the UE is close to the station).</w:t>
      </w:r>
    </w:p>
    <w:p w14:paraId="7D31C8AD" w14:textId="56C2FEAB" w:rsidR="009A6A0E" w:rsidRPr="00212F0D" w:rsidRDefault="009A6A0E" w:rsidP="009A6A0E"/>
    <w:p w14:paraId="79EC9426" w14:textId="61647458" w:rsidR="009A6A0E" w:rsidRPr="00212F0D" w:rsidRDefault="009A6A0E" w:rsidP="009A6A0E">
      <w:pPr>
        <w:pStyle w:val="Caption"/>
        <w:rPr>
          <w:lang w:val="en-GB"/>
        </w:rPr>
      </w:pPr>
      <w:bookmarkStart w:id="111" w:name="_Ref11760694"/>
      <w:r w:rsidRPr="00212F0D">
        <w:rPr>
          <w:lang w:val="en-GB"/>
        </w:rPr>
        <w:t>Figure</w:t>
      </w:r>
      <w:r w:rsidR="000857B4" w:rsidRPr="00212F0D">
        <w:rPr>
          <w:lang w:val="en-GB"/>
        </w:rPr>
        <w:t xml:space="preserve"> </w:t>
      </w:r>
      <w:bookmarkEnd w:id="111"/>
      <w:r w:rsidR="0032574C" w:rsidRPr="00212F0D">
        <w:rPr>
          <w:lang w:val="en-GB"/>
        </w:rPr>
        <w:t>2</w:t>
      </w:r>
      <w:r w:rsidR="000D2BA4" w:rsidRPr="00212F0D">
        <w:rPr>
          <w:lang w:val="en-GB"/>
        </w:rPr>
        <w:t>8</w:t>
      </w:r>
      <w:r w:rsidRPr="00212F0D">
        <w:rPr>
          <w:lang w:val="en-GB"/>
        </w:rPr>
        <w:t>: Spatial multiplexing (2x2)</w:t>
      </w:r>
    </w:p>
    <w:p w14:paraId="03FC6706" w14:textId="430FD4A8" w:rsidR="009A6A0E" w:rsidRPr="00212F0D" w:rsidRDefault="009A6A0E" w:rsidP="009A6A0E">
      <w:r w:rsidRPr="00212F0D">
        <w:t>In this throughput calculation method, LTE adaptive antenna switching (AAS) mode</w:t>
      </w:r>
      <w:r w:rsidR="000857B4" w:rsidRPr="00212F0D">
        <w:t xml:space="preserve"> is used</w:t>
      </w:r>
      <w:r w:rsidRPr="00212F0D">
        <w:t>. It means that software will automatically select the best transmission mode (Tx diversity or spatial multiplexing) for a given UE giving the best SINR performances.</w:t>
      </w:r>
    </w:p>
    <w:p w14:paraId="05091658" w14:textId="77777777" w:rsidR="009A6A0E" w:rsidRPr="00212F0D" w:rsidRDefault="009A6A0E" w:rsidP="00E15416">
      <w:pPr>
        <w:pStyle w:val="Heading4"/>
        <w:rPr>
          <w:lang w:val="en-GB"/>
        </w:rPr>
      </w:pPr>
      <w:r w:rsidRPr="00212F0D">
        <w:rPr>
          <w:lang w:val="en-GB"/>
        </w:rPr>
        <w:t>SINR</w:t>
      </w:r>
    </w:p>
    <w:p w14:paraId="48AAD42F" w14:textId="254CCD7E" w:rsidR="009A6A0E" w:rsidRPr="00212F0D" w:rsidRDefault="009A6A0E" w:rsidP="009A6A0E">
      <w:r w:rsidRPr="00212F0D">
        <w:t xml:space="preserve">The main principle of this throughput calculation method is based on signal to interference and noise ratio (SINR) calculation on each point of the terrain. SINR is </w:t>
      </w:r>
      <w:r w:rsidR="000857B4" w:rsidRPr="00212F0D">
        <w:t xml:space="preserve">also </w:t>
      </w:r>
      <w:r w:rsidRPr="00212F0D">
        <w:t>a measure of signal quality, like RSRQ, but it is not defined in the 3GPP specifications but</w:t>
      </w:r>
      <w:r w:rsidR="000857B4" w:rsidRPr="00212F0D">
        <w:t xml:space="preserve"> b</w:t>
      </w:r>
      <w:r w:rsidRPr="00212F0D">
        <w:t>y the UE vendor. SINR on the traffic channel of LTE stations is computed from the wanted received power of the serving cell, the total interference power from other cells and the noise floor of a receiver:</w:t>
      </w:r>
    </w:p>
    <w:p w14:paraId="5C9ADAFA" w14:textId="77777777" w:rsidR="009A6A0E" w:rsidRPr="00212F0D" w:rsidRDefault="009A6A0E" w:rsidP="00E15416">
      <w:pPr>
        <w:pStyle w:val="ECCBulletsLv3"/>
        <w:numPr>
          <w:ilvl w:val="0"/>
          <w:numId w:val="0"/>
        </w:numPr>
        <w:ind w:left="1020"/>
      </w:pPr>
      <m:oMathPara>
        <m:oMath>
          <m:r>
            <w:rPr>
              <w:rFonts w:ascii="Cambria Math" w:hAnsi="Cambria Math"/>
            </w:rPr>
            <m:t>SINR</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wanted</m:t>
                  </m:r>
                </m:sub>
              </m:sSub>
            </m:num>
            <m:den>
              <m:sSub>
                <m:sSubPr>
                  <m:ctrlPr>
                    <w:rPr>
                      <w:rFonts w:ascii="Cambria Math" w:hAnsi="Cambria Math"/>
                    </w:rPr>
                  </m:ctrlPr>
                </m:sSubPr>
                <m:e>
                  <m:r>
                    <w:rPr>
                      <w:rFonts w:ascii="Cambria Math" w:hAnsi="Cambria Math"/>
                    </w:rPr>
                    <m:t>I</m:t>
                  </m:r>
                </m:e>
                <m:sub>
                  <m:r>
                    <w:rPr>
                      <w:rFonts w:ascii="Cambria Math" w:hAnsi="Cambria Math"/>
                    </w:rPr>
                    <m:t>other</m:t>
                  </m:r>
                </m:sub>
              </m:sSub>
              <m:r>
                <m:rPr>
                  <m:sty m:val="p"/>
                </m:rPr>
                <w:rPr>
                  <w:rFonts w:ascii="Cambria Math" w:hAnsi="Cambria Math"/>
                </w:rPr>
                <m:t>+</m:t>
              </m:r>
              <m:r>
                <w:rPr>
                  <w:rFonts w:ascii="Cambria Math" w:hAnsi="Cambria Math"/>
                </w:rPr>
                <m:t>N</m:t>
              </m:r>
            </m:den>
          </m:f>
        </m:oMath>
      </m:oMathPara>
    </w:p>
    <w:p w14:paraId="3BCF82BC" w14:textId="187635BB" w:rsidR="009A6A0E" w:rsidRPr="00212F0D" w:rsidRDefault="009A6A0E" w:rsidP="009A6A0E">
      <w:r w:rsidRPr="00212F0D">
        <w:fldChar w:fldCharType="begin"/>
      </w:r>
      <w:r w:rsidRPr="00212F0D">
        <w:instrText xml:space="preserve"> REF _Ref13665740 \h </w:instrText>
      </w:r>
      <w:r w:rsidRPr="00212F0D">
        <w:fldChar w:fldCharType="separate"/>
      </w:r>
      <w:r w:rsidR="00811CBF" w:rsidRPr="00212F0D">
        <w:t xml:space="preserve">Table </w:t>
      </w:r>
      <w:r w:rsidR="00811CBF" w:rsidRPr="00212F0D">
        <w:rPr>
          <w:noProof/>
        </w:rPr>
        <w:t>2</w:t>
      </w:r>
      <w:r w:rsidRPr="00212F0D">
        <w:fldChar w:fldCharType="end"/>
      </w:r>
      <w:r w:rsidRPr="00212F0D">
        <w:t xml:space="preserve"> shows UE receiver noise floor (kTBF) values for the various LTE bandwidths. Here are the parameters used for the calculation:</w:t>
      </w:r>
    </w:p>
    <w:p w14:paraId="22D73EF0" w14:textId="507FD007" w:rsidR="009A6A0E" w:rsidRPr="00212F0D" w:rsidRDefault="009A6A0E" w:rsidP="002F2180">
      <w:pPr>
        <w:pStyle w:val="ECCBulletsLv1"/>
      </w:pPr>
      <m:oMath>
        <m:r>
          <w:rPr>
            <w:rFonts w:ascii="Cambria Math" w:hAnsi="Cambria Math"/>
          </w:rPr>
          <m:t>k</m:t>
        </m:r>
      </m:oMath>
      <w:r w:rsidRPr="00212F0D">
        <w:tab/>
        <w:t>Boltzmann’s constant (</w:t>
      </w:r>
      <m:oMath>
        <m:r>
          <m:rPr>
            <m:nor/>
          </m:rPr>
          <m:t>1.38×</m:t>
        </m:r>
        <m:sSup>
          <m:sSupPr>
            <m:ctrlPr>
              <w:rPr>
                <w:rFonts w:ascii="Cambria Math" w:hAnsi="Cambria Math"/>
                <w:i/>
              </w:rPr>
            </m:ctrlPr>
          </m:sSupPr>
          <m:e>
            <m:r>
              <m:rPr>
                <m:nor/>
              </m:rPr>
              <m:t>10</m:t>
            </m:r>
          </m:e>
          <m:sup>
            <m:r>
              <m:rPr>
                <m:nor/>
              </m:rPr>
              <m:t>-23</m:t>
            </m:r>
          </m:sup>
        </m:sSup>
        <m:r>
          <m:rPr>
            <m:nor/>
          </m:rPr>
          <m:t>J/K</m:t>
        </m:r>
      </m:oMath>
      <w:r w:rsidRPr="00212F0D">
        <w:t>)</w:t>
      </w:r>
      <w:r w:rsidR="002F2180" w:rsidRPr="00212F0D">
        <w:t>;</w:t>
      </w:r>
    </w:p>
    <w:p w14:paraId="36965275" w14:textId="525C7316" w:rsidR="009A6A0E" w:rsidRPr="00212F0D" w:rsidRDefault="009A6A0E" w:rsidP="002F2180">
      <w:pPr>
        <w:pStyle w:val="ECCBulletsLv1"/>
      </w:pPr>
      <m:oMath>
        <m:r>
          <w:rPr>
            <w:rFonts w:ascii="Cambria Math" w:hAnsi="Cambria Math"/>
          </w:rPr>
          <m:t>T</m:t>
        </m:r>
      </m:oMath>
      <w:r w:rsidRPr="00212F0D">
        <w:tab/>
        <w:t>temperature (290 K)</w:t>
      </w:r>
      <w:r w:rsidR="002F2180" w:rsidRPr="00212F0D">
        <w:t>;</w:t>
      </w:r>
    </w:p>
    <w:p w14:paraId="3FE6211B" w14:textId="3FB7E4F7" w:rsidR="009A6A0E" w:rsidRPr="00212F0D" w:rsidRDefault="009A6A0E" w:rsidP="002F2180">
      <w:pPr>
        <w:pStyle w:val="ECCBulletsLv1"/>
      </w:pPr>
      <m:oMath>
        <m:r>
          <w:rPr>
            <w:rFonts w:ascii="Cambria Math" w:hAnsi="Cambria Math"/>
          </w:rPr>
          <m:t>B</m:t>
        </m:r>
      </m:oMath>
      <w:r w:rsidRPr="00212F0D">
        <w:tab/>
        <w:t>bandwidth</w:t>
      </w:r>
      <w:r w:rsidR="002F2180" w:rsidRPr="00212F0D">
        <w:t>;</w:t>
      </w:r>
    </w:p>
    <w:p w14:paraId="7A90D109" w14:textId="0CD7A6A2" w:rsidR="009A6A0E" w:rsidRPr="00212F0D" w:rsidRDefault="009A6A0E" w:rsidP="002F2180">
      <w:pPr>
        <w:pStyle w:val="ECCBulletsLv1"/>
      </w:pPr>
      <m:oMath>
        <m:r>
          <w:rPr>
            <w:rFonts w:ascii="Cambria Math" w:hAnsi="Cambria Math"/>
          </w:rPr>
          <m:t>F</m:t>
        </m:r>
      </m:oMath>
      <w:r w:rsidRPr="00212F0D">
        <w:tab/>
        <w:t>noise figure of UE receiver (9 dB)</w:t>
      </w:r>
      <w:r w:rsidR="002F2180" w:rsidRPr="00212F0D">
        <w:t>;</w:t>
      </w:r>
    </w:p>
    <w:p w14:paraId="20B04A5F" w14:textId="7BBF4BEC" w:rsidR="009A6A0E" w:rsidRPr="00212F0D" w:rsidRDefault="00F37ACD" w:rsidP="002F2180">
      <w:pPr>
        <w:pStyle w:val="ECCBulletsLv1"/>
      </w:pPr>
      <m:oMath>
        <m:sSub>
          <m:sSubPr>
            <m:ctrlPr>
              <w:rPr>
                <w:rFonts w:ascii="Cambria Math" w:hAnsi="Cambria Math"/>
                <w:i/>
              </w:rPr>
            </m:ctrlPr>
          </m:sSubPr>
          <m:e>
            <m:r>
              <w:rPr>
                <w:rFonts w:ascii="Cambria Math" w:hAnsi="Cambria Math"/>
              </w:rPr>
              <m:t>P</m:t>
            </m:r>
          </m:e>
          <m:sub>
            <m:r>
              <w:rPr>
                <w:rFonts w:ascii="Cambria Math" w:hAnsi="Cambria Math"/>
              </w:rPr>
              <m:t>loc</m:t>
            </m:r>
          </m:sub>
        </m:sSub>
      </m:oMath>
      <w:r w:rsidR="002F2180" w:rsidRPr="00212F0D">
        <w:t xml:space="preserve"> </w:t>
      </w:r>
      <w:r w:rsidR="009A6A0E" w:rsidRPr="00212F0D">
        <w:t>location probability (85%)</w:t>
      </w:r>
      <w:r w:rsidR="002F2180" w:rsidRPr="00212F0D">
        <w:t>;</w:t>
      </w:r>
    </w:p>
    <w:p w14:paraId="2621DAFB" w14:textId="48633105" w:rsidR="009A6A0E" w:rsidRPr="00212F0D" w:rsidRDefault="009A6A0E" w:rsidP="002F2180">
      <w:pPr>
        <w:pStyle w:val="ECCBulletsLv1"/>
      </w:pPr>
      <m:oMath>
        <m:r>
          <w:rPr>
            <w:rFonts w:ascii="Cambria Math" w:hAnsi="Cambria Math"/>
          </w:rPr>
          <m:t>σ</m:t>
        </m:r>
      </m:oMath>
      <w:r w:rsidRPr="00212F0D">
        <w:tab/>
        <w:t>standard deviation (5.5)</w:t>
      </w:r>
      <w:r w:rsidR="002F2180" w:rsidRPr="00212F0D">
        <w:t>;</w:t>
      </w:r>
    </w:p>
    <w:p w14:paraId="7BDA990F" w14:textId="74D0A926" w:rsidR="009A6A0E" w:rsidRPr="00212F0D" w:rsidRDefault="009A6A0E" w:rsidP="002F2180">
      <w:pPr>
        <w:pStyle w:val="ECCBulletsLv1"/>
      </w:pPr>
      <m:oMath>
        <m:r>
          <w:rPr>
            <w:rFonts w:ascii="Cambria Math" w:hAnsi="Cambria Math"/>
          </w:rPr>
          <m:t>SFM</m:t>
        </m:r>
      </m:oMath>
      <w:r w:rsidR="002F2180" w:rsidRPr="00212F0D">
        <w:t xml:space="preserve"> </w:t>
      </w:r>
      <w:r w:rsidRPr="00212F0D">
        <w:t>slow fading margin (5.7 dB)</w:t>
      </w:r>
      <w:r w:rsidR="002F2180" w:rsidRPr="00212F0D">
        <w:t>.</w:t>
      </w:r>
    </w:p>
    <w:p w14:paraId="47F1D607" w14:textId="6E236CD7" w:rsidR="00822725" w:rsidRPr="00212F0D" w:rsidRDefault="00822725" w:rsidP="00822725">
      <w:pPr>
        <w:pStyle w:val="Caption"/>
        <w:rPr>
          <w:lang w:val="en-GB"/>
        </w:rPr>
      </w:pPr>
      <w:bookmarkStart w:id="112" w:name="_Ref13665740"/>
      <w:r w:rsidRPr="00212F0D">
        <w:rPr>
          <w:lang w:val="en-GB"/>
        </w:rPr>
        <w:t xml:space="preserve">Table </w:t>
      </w:r>
      <w:r w:rsidRPr="00212F0D">
        <w:rPr>
          <w:lang w:val="en-GB"/>
        </w:rPr>
        <w:fldChar w:fldCharType="begin"/>
      </w:r>
      <w:r w:rsidRPr="00212F0D">
        <w:rPr>
          <w:lang w:val="en-GB"/>
        </w:rPr>
        <w:instrText xml:space="preserve"> SEQ Table \* ARABIC </w:instrText>
      </w:r>
      <w:r w:rsidRPr="00212F0D">
        <w:rPr>
          <w:lang w:val="en-GB"/>
        </w:rPr>
        <w:fldChar w:fldCharType="separate"/>
      </w:r>
      <w:r w:rsidR="00811CBF" w:rsidRPr="00212F0D">
        <w:rPr>
          <w:noProof/>
          <w:lang w:val="en-GB"/>
        </w:rPr>
        <w:t>2</w:t>
      </w:r>
      <w:r w:rsidRPr="00212F0D">
        <w:rPr>
          <w:lang w:val="en-GB"/>
        </w:rPr>
        <w:fldChar w:fldCharType="end"/>
      </w:r>
      <w:bookmarkEnd w:id="112"/>
      <w:r w:rsidRPr="00212F0D">
        <w:rPr>
          <w:lang w:val="en-GB"/>
        </w:rPr>
        <w:t>: UE receiver noise floor (modified for 85% location probability)</w:t>
      </w:r>
    </w:p>
    <w:tbl>
      <w:tblPr>
        <w:tblStyle w:val="ECCTable-redheader"/>
        <w:tblW w:w="0" w:type="auto"/>
        <w:tblInd w:w="0" w:type="dxa"/>
        <w:tblLayout w:type="fixed"/>
        <w:tblLook w:val="04A0" w:firstRow="1" w:lastRow="0" w:firstColumn="1" w:lastColumn="0" w:noHBand="0" w:noVBand="1"/>
      </w:tblPr>
      <w:tblGrid>
        <w:gridCol w:w="1761"/>
        <w:gridCol w:w="644"/>
        <w:gridCol w:w="567"/>
        <w:gridCol w:w="567"/>
        <w:gridCol w:w="567"/>
        <w:gridCol w:w="709"/>
        <w:gridCol w:w="709"/>
      </w:tblGrid>
      <w:tr w:rsidR="009A6A0E" w:rsidRPr="00212F0D" w14:paraId="55CFCFA2" w14:textId="77777777" w:rsidTr="002F2180">
        <w:trPr>
          <w:cnfStyle w:val="100000000000" w:firstRow="1" w:lastRow="0" w:firstColumn="0" w:lastColumn="0" w:oddVBand="0" w:evenVBand="0" w:oddHBand="0" w:evenHBand="0" w:firstRowFirstColumn="0" w:firstRowLastColumn="0" w:lastRowFirstColumn="0" w:lastRowLastColumn="0"/>
        </w:trPr>
        <w:tc>
          <w:tcPr>
            <w:tcW w:w="1761" w:type="dxa"/>
          </w:tcPr>
          <w:p w14:paraId="7C3095F2" w14:textId="77777777" w:rsidR="009A6A0E" w:rsidRPr="00212F0D" w:rsidRDefault="009A6A0E" w:rsidP="009A6A0E">
            <w:r w:rsidRPr="00212F0D">
              <w:t>Bandwidth, MHz</w:t>
            </w:r>
          </w:p>
        </w:tc>
        <w:tc>
          <w:tcPr>
            <w:tcW w:w="644" w:type="dxa"/>
          </w:tcPr>
          <w:p w14:paraId="6EF55D65" w14:textId="77777777" w:rsidR="009A6A0E" w:rsidRPr="00212F0D" w:rsidRDefault="009A6A0E" w:rsidP="009A6A0E">
            <w:r w:rsidRPr="00212F0D">
              <w:t>1.4</w:t>
            </w:r>
          </w:p>
        </w:tc>
        <w:tc>
          <w:tcPr>
            <w:tcW w:w="567" w:type="dxa"/>
          </w:tcPr>
          <w:p w14:paraId="560CEEE4" w14:textId="77777777" w:rsidR="009A6A0E" w:rsidRPr="00212F0D" w:rsidRDefault="009A6A0E" w:rsidP="009A6A0E">
            <w:r w:rsidRPr="00212F0D">
              <w:t>3</w:t>
            </w:r>
          </w:p>
        </w:tc>
        <w:tc>
          <w:tcPr>
            <w:tcW w:w="567" w:type="dxa"/>
          </w:tcPr>
          <w:p w14:paraId="49357CC4" w14:textId="77777777" w:rsidR="009A6A0E" w:rsidRPr="00212F0D" w:rsidRDefault="009A6A0E" w:rsidP="009A6A0E">
            <w:r w:rsidRPr="00212F0D">
              <w:t>5</w:t>
            </w:r>
          </w:p>
        </w:tc>
        <w:tc>
          <w:tcPr>
            <w:tcW w:w="567" w:type="dxa"/>
          </w:tcPr>
          <w:p w14:paraId="2400402D" w14:textId="77777777" w:rsidR="009A6A0E" w:rsidRPr="00212F0D" w:rsidRDefault="009A6A0E" w:rsidP="009A6A0E">
            <w:r w:rsidRPr="00212F0D">
              <w:t>10</w:t>
            </w:r>
          </w:p>
        </w:tc>
        <w:tc>
          <w:tcPr>
            <w:tcW w:w="709" w:type="dxa"/>
          </w:tcPr>
          <w:p w14:paraId="38AAB113" w14:textId="77777777" w:rsidR="009A6A0E" w:rsidRPr="00212F0D" w:rsidRDefault="009A6A0E" w:rsidP="009A6A0E">
            <w:r w:rsidRPr="00212F0D">
              <w:t>15</w:t>
            </w:r>
          </w:p>
        </w:tc>
        <w:tc>
          <w:tcPr>
            <w:tcW w:w="709" w:type="dxa"/>
          </w:tcPr>
          <w:p w14:paraId="0757FE9F" w14:textId="77777777" w:rsidR="009A6A0E" w:rsidRPr="00212F0D" w:rsidRDefault="009A6A0E" w:rsidP="009A6A0E">
            <w:r w:rsidRPr="00212F0D">
              <w:t>20</w:t>
            </w:r>
          </w:p>
        </w:tc>
      </w:tr>
      <w:tr w:rsidR="009A6A0E" w:rsidRPr="00212F0D" w14:paraId="03BAE932" w14:textId="77777777" w:rsidTr="002F2180">
        <w:tc>
          <w:tcPr>
            <w:tcW w:w="1761" w:type="dxa"/>
          </w:tcPr>
          <w:p w14:paraId="205D6AB2" w14:textId="77777777" w:rsidR="009A6A0E" w:rsidRPr="00212F0D" w:rsidRDefault="009A6A0E" w:rsidP="009A6A0E">
            <w:r w:rsidRPr="00212F0D">
              <w:t>kTBF, dBm</w:t>
            </w:r>
          </w:p>
        </w:tc>
        <w:tc>
          <w:tcPr>
            <w:tcW w:w="644" w:type="dxa"/>
          </w:tcPr>
          <w:p w14:paraId="3AD2F745" w14:textId="77777777" w:rsidR="009A6A0E" w:rsidRPr="00212F0D" w:rsidRDefault="009A6A0E" w:rsidP="009A6A0E">
            <w:r w:rsidRPr="00212F0D">
              <w:t>-99</w:t>
            </w:r>
          </w:p>
        </w:tc>
        <w:tc>
          <w:tcPr>
            <w:tcW w:w="567" w:type="dxa"/>
          </w:tcPr>
          <w:p w14:paraId="4A64EC48" w14:textId="77777777" w:rsidR="009A6A0E" w:rsidRPr="00212F0D" w:rsidRDefault="009A6A0E" w:rsidP="009A6A0E">
            <w:r w:rsidRPr="00212F0D">
              <w:t>-95</w:t>
            </w:r>
          </w:p>
        </w:tc>
        <w:tc>
          <w:tcPr>
            <w:tcW w:w="567" w:type="dxa"/>
          </w:tcPr>
          <w:p w14:paraId="1CC9544F" w14:textId="77777777" w:rsidR="009A6A0E" w:rsidRPr="00212F0D" w:rsidRDefault="009A6A0E" w:rsidP="009A6A0E">
            <w:r w:rsidRPr="00212F0D">
              <w:t>-93</w:t>
            </w:r>
          </w:p>
        </w:tc>
        <w:tc>
          <w:tcPr>
            <w:tcW w:w="567" w:type="dxa"/>
          </w:tcPr>
          <w:p w14:paraId="72B41F7B" w14:textId="77777777" w:rsidR="009A6A0E" w:rsidRPr="00212F0D" w:rsidRDefault="009A6A0E" w:rsidP="009A6A0E">
            <w:r w:rsidRPr="00212F0D">
              <w:t>-90</w:t>
            </w:r>
          </w:p>
        </w:tc>
        <w:tc>
          <w:tcPr>
            <w:tcW w:w="709" w:type="dxa"/>
          </w:tcPr>
          <w:p w14:paraId="0328A826" w14:textId="77777777" w:rsidR="009A6A0E" w:rsidRPr="00212F0D" w:rsidRDefault="009A6A0E" w:rsidP="009A6A0E">
            <w:r w:rsidRPr="00212F0D">
              <w:t>-88</w:t>
            </w:r>
          </w:p>
        </w:tc>
        <w:tc>
          <w:tcPr>
            <w:tcW w:w="709" w:type="dxa"/>
          </w:tcPr>
          <w:p w14:paraId="49C77406" w14:textId="77777777" w:rsidR="009A6A0E" w:rsidRPr="00212F0D" w:rsidRDefault="009A6A0E" w:rsidP="009A6A0E">
            <w:r w:rsidRPr="00212F0D">
              <w:t>-87</w:t>
            </w:r>
          </w:p>
        </w:tc>
      </w:tr>
    </w:tbl>
    <w:p w14:paraId="3311488E" w14:textId="77777777" w:rsidR="009A6A0E" w:rsidRPr="00212F0D" w:rsidRDefault="009A6A0E" w:rsidP="009A6A0E">
      <w:r w:rsidRPr="00212F0D">
        <w:t>These noise floor values are modified by slow fading margin (SFM) with a location probability of 85%.</w:t>
      </w:r>
    </w:p>
    <w:p w14:paraId="3919321F" w14:textId="77777777" w:rsidR="00401FD9" w:rsidRPr="00212F0D" w:rsidRDefault="00401FD9" w:rsidP="00E15416">
      <w:pPr>
        <w:pStyle w:val="Heading4"/>
        <w:rPr>
          <w:lang w:val="en-GB"/>
        </w:rPr>
      </w:pPr>
      <w:r w:rsidRPr="00212F0D">
        <w:rPr>
          <w:lang w:val="en-GB"/>
        </w:rPr>
        <w:lastRenderedPageBreak/>
        <w:t xml:space="preserve">Carrier Aggregation </w:t>
      </w:r>
    </w:p>
    <w:p w14:paraId="16A4B47E" w14:textId="7AD3B682" w:rsidR="00401FD9" w:rsidRPr="00212F0D" w:rsidRDefault="00401FD9" w:rsidP="00401FD9">
      <w:r w:rsidRPr="00212F0D">
        <w:t xml:space="preserve">Carrier aggregation (CA) is important, because it is one of the key features of the LTE network, which enables </w:t>
      </w:r>
      <w:r w:rsidR="000857B4" w:rsidRPr="00212F0D">
        <w:t xml:space="preserve">the </w:t>
      </w:r>
      <w:r w:rsidRPr="00212F0D">
        <w:t xml:space="preserve">support </w:t>
      </w:r>
      <w:r w:rsidR="000857B4" w:rsidRPr="00212F0D">
        <w:t xml:space="preserve">of </w:t>
      </w:r>
      <w:r w:rsidRPr="00212F0D">
        <w:t>wider bandwidth signal</w:t>
      </w:r>
      <w:r w:rsidR="000857B4" w:rsidRPr="00212F0D">
        <w:t>s</w:t>
      </w:r>
      <w:r w:rsidRPr="00212F0D">
        <w:t>, increase</w:t>
      </w:r>
      <w:r w:rsidR="000857B4" w:rsidRPr="00212F0D">
        <w:t>d</w:t>
      </w:r>
      <w:r w:rsidRPr="00212F0D">
        <w:t xml:space="preserve"> bitrate and improve</w:t>
      </w:r>
      <w:r w:rsidR="000857B4" w:rsidRPr="00212F0D">
        <w:t>d</w:t>
      </w:r>
      <w:r w:rsidRPr="00212F0D">
        <w:t xml:space="preserve"> network performance. Each aggregated carrier is referred to as a component carrier (CC). LTE CA is a technique used to combine two or more (up to five) CCs across the available spectrum, hence the maximum aggregated bandwidth can reach up to 100 MHz. </w:t>
      </w:r>
      <w:r w:rsidR="000B03C2" w:rsidRPr="00212F0D">
        <w:t xml:space="preserve">Figure 18 </w:t>
      </w:r>
      <w:r w:rsidRPr="00212F0D">
        <w:t xml:space="preserve">illustrates an example of CA with three different CCs. </w:t>
      </w:r>
      <w:r w:rsidR="000B03C2" w:rsidRPr="00212F0D">
        <w:t>In this example</w:t>
      </w:r>
      <w:r w:rsidRPr="00212F0D">
        <w:t xml:space="preserve"> two carriers with bandwidth of 20 MHz and one</w:t>
      </w:r>
      <w:r w:rsidR="000B03C2" w:rsidRPr="00212F0D">
        <w:t xml:space="preserve"> carrier with a bandwidth of</w:t>
      </w:r>
      <w:r w:rsidRPr="00212F0D">
        <w:t xml:space="preserve"> 10 MHz </w:t>
      </w:r>
      <w:r w:rsidR="000B03C2" w:rsidRPr="00212F0D">
        <w:t>are present</w:t>
      </w:r>
      <w:r w:rsidRPr="00212F0D">
        <w:t xml:space="preserve">. If </w:t>
      </w:r>
      <w:r w:rsidR="000B03C2" w:rsidRPr="00212F0D">
        <w:t>the bandwidth of all three</w:t>
      </w:r>
      <w:r w:rsidRPr="00212F0D">
        <w:t xml:space="preserve"> carriers </w:t>
      </w:r>
      <w:r w:rsidR="006F79EC" w:rsidRPr="00212F0D">
        <w:t>is</w:t>
      </w:r>
      <w:r w:rsidR="000B03C2" w:rsidRPr="00212F0D">
        <w:t xml:space="preserve"> combined</w:t>
      </w:r>
      <w:r w:rsidRPr="00212F0D">
        <w:t>, 50 MHz in total</w:t>
      </w:r>
      <w:r w:rsidR="000B03C2" w:rsidRPr="00212F0D">
        <w:t xml:space="preserve"> is made available</w:t>
      </w:r>
      <w:r w:rsidRPr="00212F0D">
        <w:t xml:space="preserve">, </w:t>
      </w:r>
      <w:r w:rsidR="000B03C2" w:rsidRPr="00212F0D">
        <w:t>thereby</w:t>
      </w:r>
      <w:r w:rsidRPr="00212F0D">
        <w:t xml:space="preserve"> increas</w:t>
      </w:r>
      <w:r w:rsidR="000B03C2" w:rsidRPr="00212F0D">
        <w:t>ing</w:t>
      </w:r>
      <w:r w:rsidRPr="00212F0D">
        <w:t xml:space="preserve"> throughput to 375 </w:t>
      </w:r>
      <w:r w:rsidR="006B7E7F" w:rsidRPr="00212F0D">
        <w:t>Mbit/s</w:t>
      </w:r>
      <w:r w:rsidRPr="00212F0D">
        <w:t>.</w:t>
      </w:r>
    </w:p>
    <w:p w14:paraId="47AD0876" w14:textId="77777777" w:rsidR="00401FD9" w:rsidRPr="00212F0D" w:rsidRDefault="00401FD9" w:rsidP="00401FD9">
      <w:pPr>
        <w:pStyle w:val="ECCFiguregraphcentered"/>
        <w:rPr>
          <w:lang w:val="en-GB"/>
        </w:rPr>
      </w:pPr>
      <w:r w:rsidRPr="00212F0D">
        <w:rPr>
          <w:lang w:val="en-GB" w:eastAsia="en-US"/>
        </w:rPr>
        <w:drawing>
          <wp:inline distT="0" distB="0" distL="0" distR="0" wp14:anchorId="2B18A284" wp14:editId="3726D644">
            <wp:extent cx="5729138" cy="2018805"/>
            <wp:effectExtent l="0" t="0" r="508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354" cy="2020643"/>
                    </a:xfrm>
                    <a:prstGeom prst="rect">
                      <a:avLst/>
                    </a:prstGeom>
                    <a:noFill/>
                  </pic:spPr>
                </pic:pic>
              </a:graphicData>
            </a:graphic>
          </wp:inline>
        </w:drawing>
      </w:r>
    </w:p>
    <w:p w14:paraId="542A63AB" w14:textId="65D02C9B" w:rsidR="00401FD9" w:rsidRPr="00212F0D" w:rsidRDefault="00401FD9" w:rsidP="00401FD9">
      <w:pPr>
        <w:pStyle w:val="Caption"/>
        <w:rPr>
          <w:lang w:val="en-GB"/>
        </w:rPr>
      </w:pPr>
      <w:bookmarkStart w:id="113" w:name="_Ref13750827"/>
      <w:r w:rsidRPr="00212F0D">
        <w:rPr>
          <w:lang w:val="en-GB"/>
        </w:rPr>
        <w:t>Figure</w:t>
      </w:r>
      <w:r w:rsidR="000B03C2" w:rsidRPr="00212F0D">
        <w:rPr>
          <w:lang w:val="en-GB"/>
        </w:rPr>
        <w:t xml:space="preserve"> </w:t>
      </w:r>
      <w:bookmarkEnd w:id="113"/>
      <w:r w:rsidR="0032574C" w:rsidRPr="00212F0D">
        <w:rPr>
          <w:lang w:val="en-GB"/>
        </w:rPr>
        <w:t>2</w:t>
      </w:r>
      <w:r w:rsidR="000D2BA4" w:rsidRPr="00212F0D">
        <w:rPr>
          <w:lang w:val="en-GB"/>
        </w:rPr>
        <w:t>9</w:t>
      </w:r>
      <w:r w:rsidRPr="00212F0D">
        <w:rPr>
          <w:lang w:val="en-GB"/>
        </w:rPr>
        <w:t>: CA example with three CCs</w:t>
      </w:r>
    </w:p>
    <w:p w14:paraId="793E77ED" w14:textId="7E4C31F0" w:rsidR="00401FD9" w:rsidRPr="00212F0D" w:rsidRDefault="00401FD9" w:rsidP="00401FD9">
      <w:r w:rsidRPr="00212F0D">
        <w:t>However, in order to take advantage</w:t>
      </w:r>
      <w:r w:rsidR="000B03C2" w:rsidRPr="00212F0D">
        <w:t xml:space="preserve"> full</w:t>
      </w:r>
      <w:r w:rsidRPr="00212F0D">
        <w:t xml:space="preserve"> three carrier aggregation, the user’s device must support this functionality and it must be near the base station as shown in</w:t>
      </w:r>
      <w:r w:rsidR="000B03C2" w:rsidRPr="00212F0D">
        <w:t xml:space="preserve"> Figure </w:t>
      </w:r>
      <w:r w:rsidR="000D2BA4" w:rsidRPr="00212F0D">
        <w:t xml:space="preserve">29 </w:t>
      </w:r>
      <w:r w:rsidR="000B03C2" w:rsidRPr="00212F0D">
        <w:t>where a</w:t>
      </w:r>
      <w:r w:rsidRPr="00212F0D">
        <w:t>ll three CCs can only be used for the black phone in green area. The yellow phone is not within the coverage area of the green CC, so here we can aggregate only two channels. Meanwhile, aggregation is not possible for furthest user because there is no coverage of transmitters working on higher frequencies.</w:t>
      </w:r>
    </w:p>
    <w:p w14:paraId="6C8BB302" w14:textId="77777777" w:rsidR="00401FD9" w:rsidRPr="00212F0D" w:rsidRDefault="00401FD9" w:rsidP="00401FD9">
      <w:pPr>
        <w:pStyle w:val="ECCFiguregraphcentered"/>
        <w:rPr>
          <w:lang w:val="en-GB"/>
        </w:rPr>
      </w:pPr>
      <w:r w:rsidRPr="00212F0D">
        <w:rPr>
          <w:lang w:val="en-GB" w:eastAsia="en-US"/>
        </w:rPr>
        <w:drawing>
          <wp:inline distT="0" distB="0" distL="0" distR="0" wp14:anchorId="2EC94FDB" wp14:editId="09FB8071">
            <wp:extent cx="6003473" cy="1935678"/>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6879" cy="1946449"/>
                    </a:xfrm>
                    <a:prstGeom prst="rect">
                      <a:avLst/>
                    </a:prstGeom>
                    <a:noFill/>
                  </pic:spPr>
                </pic:pic>
              </a:graphicData>
            </a:graphic>
          </wp:inline>
        </w:drawing>
      </w:r>
    </w:p>
    <w:p w14:paraId="465F53EE" w14:textId="4C24B926" w:rsidR="00401FD9" w:rsidRPr="00212F0D" w:rsidRDefault="00401FD9" w:rsidP="00401FD9">
      <w:pPr>
        <w:pStyle w:val="Caption"/>
        <w:rPr>
          <w:lang w:val="en-GB"/>
        </w:rPr>
      </w:pPr>
      <w:bookmarkStart w:id="114" w:name="_Ref13813672"/>
      <w:r w:rsidRPr="00212F0D">
        <w:rPr>
          <w:lang w:val="en-GB"/>
        </w:rPr>
        <w:t xml:space="preserve">Figure </w:t>
      </w:r>
      <w:r w:rsidR="000D2BA4" w:rsidRPr="00212F0D">
        <w:rPr>
          <w:lang w:val="en-GB"/>
        </w:rPr>
        <w:t>30</w:t>
      </w:r>
      <w:r w:rsidR="000B03C2" w:rsidRPr="00212F0D">
        <w:rPr>
          <w:lang w:val="en-GB"/>
        </w:rPr>
        <w:t>: Taking advantage of three carrier aggregation</w:t>
      </w:r>
      <w:bookmarkEnd w:id="114"/>
    </w:p>
    <w:p w14:paraId="5223A335" w14:textId="50C8CDDD" w:rsidR="00401FD9" w:rsidRPr="00212F0D" w:rsidRDefault="00401FD9" w:rsidP="00401FD9">
      <w:r w:rsidRPr="00212F0D">
        <w:t xml:space="preserve">CA can be performed in the same operating frequency band (so-called intra-band contiguous or intra band non-contiguous) or it can be inter-band, in which case the CCs belong to different frequency bands, offering </w:t>
      </w:r>
      <w:r w:rsidR="000B03C2" w:rsidRPr="00212F0D">
        <w:t>more flexible use of</w:t>
      </w:r>
      <w:r w:rsidRPr="00212F0D">
        <w:t xml:space="preserve"> the spectrum.</w:t>
      </w:r>
    </w:p>
    <w:p w14:paraId="730C3923" w14:textId="533B1D2B" w:rsidR="00401FD9" w:rsidRPr="00212F0D" w:rsidRDefault="00401FD9" w:rsidP="00401FD9">
      <w:r w:rsidRPr="00212F0D">
        <w:t xml:space="preserve">For LTE, </w:t>
      </w:r>
      <w:r w:rsidR="000B03C2" w:rsidRPr="00212F0D">
        <w:t xml:space="preserve">a </w:t>
      </w:r>
      <w:r w:rsidRPr="00212F0D">
        <w:t xml:space="preserve">CC used in data transmission is also a server cell. A server cell can provide control information and functions such as mobility, radio resources control and connection maintenance. </w:t>
      </w:r>
      <w:r w:rsidR="000B03C2" w:rsidRPr="00212F0D">
        <w:t>The s</w:t>
      </w:r>
      <w:r w:rsidRPr="00212F0D">
        <w:t xml:space="preserve">erving cell is referred </w:t>
      </w:r>
      <w:r w:rsidR="000B03C2" w:rsidRPr="00212F0D">
        <w:t xml:space="preserve">to </w:t>
      </w:r>
      <w:r w:rsidRPr="00212F0D">
        <w:t xml:space="preserve">as a </w:t>
      </w:r>
      <w:r w:rsidR="000B03C2" w:rsidRPr="00212F0D">
        <w:t>P</w:t>
      </w:r>
      <w:r w:rsidRPr="00212F0D">
        <w:t xml:space="preserve">rimary </w:t>
      </w:r>
      <w:r w:rsidR="000B03C2" w:rsidRPr="00212F0D">
        <w:t>C</w:t>
      </w:r>
      <w:r w:rsidRPr="00212F0D">
        <w:t>ell (PCell). The carrier corresponding to the primary cell is the Primary Component Carrier (PCC) for both downlink and uplink and may vary depending on radio conditions. Since only one CC is identified as primary, other CCs are identified as secondary cells (SCells), which are used to increase the bandwidth in LTE devices. The carrier corresponding to the secondary cell is the Secondary Component Carrier (SCC).</w:t>
      </w:r>
    </w:p>
    <w:p w14:paraId="36F8E635" w14:textId="4335EE4B" w:rsidR="00401FD9" w:rsidRPr="00212F0D" w:rsidRDefault="00401FD9" w:rsidP="00401FD9">
      <w:r w:rsidRPr="00212F0D">
        <w:lastRenderedPageBreak/>
        <w:fldChar w:fldCharType="begin"/>
      </w:r>
      <w:r w:rsidRPr="00212F0D">
        <w:instrText xml:space="preserve"> REF _Ref13754255 \h </w:instrText>
      </w:r>
      <w:r w:rsidRPr="00212F0D">
        <w:fldChar w:fldCharType="separate"/>
      </w:r>
      <w:r w:rsidR="00811CBF" w:rsidRPr="00212F0D">
        <w:t xml:space="preserve">Table </w:t>
      </w:r>
      <w:r w:rsidR="00811CBF" w:rsidRPr="00212F0D">
        <w:rPr>
          <w:noProof/>
        </w:rPr>
        <w:t>3</w:t>
      </w:r>
      <w:r w:rsidRPr="00212F0D">
        <w:fldChar w:fldCharType="end"/>
      </w:r>
      <w:r w:rsidR="00F47AC2" w:rsidRPr="00212F0D">
        <w:t xml:space="preserve"> below</w:t>
      </w:r>
      <w:r w:rsidRPr="00212F0D">
        <w:t xml:space="preserve"> represents frequency bands in Lithuania which can be used to provide services, based on LTE technology, under licenses issued to mobile operators.</w:t>
      </w:r>
    </w:p>
    <w:p w14:paraId="3B155228" w14:textId="757BAC4D" w:rsidR="00822725" w:rsidRPr="00212F0D" w:rsidRDefault="00822725" w:rsidP="00822725">
      <w:pPr>
        <w:pStyle w:val="Caption"/>
        <w:rPr>
          <w:lang w:val="en-GB"/>
        </w:rPr>
      </w:pPr>
      <w:bookmarkStart w:id="115" w:name="_Ref13754255"/>
      <w:r w:rsidRPr="00212F0D">
        <w:rPr>
          <w:lang w:val="en-GB"/>
        </w:rPr>
        <w:t xml:space="preserve">Table </w:t>
      </w:r>
      <w:r w:rsidRPr="00212F0D">
        <w:rPr>
          <w:lang w:val="en-GB"/>
        </w:rPr>
        <w:fldChar w:fldCharType="begin"/>
      </w:r>
      <w:r w:rsidRPr="00212F0D">
        <w:rPr>
          <w:lang w:val="en-GB"/>
        </w:rPr>
        <w:instrText xml:space="preserve"> SEQ Table \* ARABIC </w:instrText>
      </w:r>
      <w:r w:rsidRPr="00212F0D">
        <w:rPr>
          <w:lang w:val="en-GB"/>
        </w:rPr>
        <w:fldChar w:fldCharType="separate"/>
      </w:r>
      <w:r w:rsidR="002F2180" w:rsidRPr="00212F0D">
        <w:rPr>
          <w:noProof/>
          <w:lang w:val="en-GB"/>
        </w:rPr>
        <w:t>3</w:t>
      </w:r>
      <w:r w:rsidRPr="00212F0D">
        <w:rPr>
          <w:lang w:val="en-GB"/>
        </w:rPr>
        <w:fldChar w:fldCharType="end"/>
      </w:r>
      <w:bookmarkEnd w:id="115"/>
      <w:r w:rsidRPr="00212F0D">
        <w:rPr>
          <w:lang w:val="en-GB"/>
        </w:rPr>
        <w:t>: LTE frequency bands in Lithuania</w:t>
      </w:r>
    </w:p>
    <w:tbl>
      <w:tblPr>
        <w:tblStyle w:val="ECCTable-redheader"/>
        <w:tblW w:w="5000" w:type="pct"/>
        <w:tblInd w:w="0" w:type="dxa"/>
        <w:tblLook w:val="0020" w:firstRow="1" w:lastRow="0" w:firstColumn="0" w:lastColumn="0" w:noHBand="0" w:noVBand="0"/>
      </w:tblPr>
      <w:tblGrid>
        <w:gridCol w:w="716"/>
        <w:gridCol w:w="1161"/>
        <w:gridCol w:w="1378"/>
        <w:gridCol w:w="426"/>
        <w:gridCol w:w="1546"/>
        <w:gridCol w:w="1714"/>
        <w:gridCol w:w="424"/>
        <w:gridCol w:w="1381"/>
        <w:gridCol w:w="883"/>
      </w:tblGrid>
      <w:tr w:rsidR="00F47AC2" w:rsidRPr="00212F0D" w14:paraId="3554F468" w14:textId="77777777" w:rsidTr="00B94B7B">
        <w:trPr>
          <w:cnfStyle w:val="100000000000" w:firstRow="1" w:lastRow="0" w:firstColumn="0" w:lastColumn="0" w:oddVBand="0" w:evenVBand="0" w:oddHBand="0" w:evenHBand="0" w:firstRowFirstColumn="0" w:firstRowLastColumn="0" w:lastRowFirstColumn="0" w:lastRowLastColumn="0"/>
          <w:trHeight w:val="1220"/>
        </w:trPr>
        <w:tc>
          <w:tcPr>
            <w:tcW w:w="372" w:type="pct"/>
          </w:tcPr>
          <w:p w14:paraId="699D0A06" w14:textId="77777777" w:rsidR="00F47AC2" w:rsidRPr="00212F0D" w:rsidRDefault="00F47AC2" w:rsidP="00401FD9">
            <w:r w:rsidRPr="00212F0D">
              <w:t>LTE Band</w:t>
            </w:r>
          </w:p>
        </w:tc>
        <w:tc>
          <w:tcPr>
            <w:tcW w:w="603" w:type="pct"/>
          </w:tcPr>
          <w:p w14:paraId="489685AF" w14:textId="77777777" w:rsidR="00F47AC2" w:rsidRPr="00212F0D" w:rsidRDefault="00F47AC2" w:rsidP="00401FD9">
            <w:r w:rsidRPr="00212F0D">
              <w:t>E</w:t>
            </w:r>
            <w:r w:rsidRPr="00212F0D">
              <w:noBreakHyphen/>
              <w:t>UTRA Operating Band</w:t>
            </w:r>
          </w:p>
        </w:tc>
        <w:tc>
          <w:tcPr>
            <w:tcW w:w="1740" w:type="pct"/>
            <w:gridSpan w:val="3"/>
          </w:tcPr>
          <w:p w14:paraId="51936DEE" w14:textId="77777777" w:rsidR="00F47AC2" w:rsidRPr="00212F0D" w:rsidRDefault="00F47AC2" w:rsidP="00401FD9">
            <w:pPr>
              <w:rPr>
                <w:b w:val="0"/>
              </w:rPr>
            </w:pPr>
            <w:r w:rsidRPr="00212F0D">
              <w:t>Uplink (UL) operating band</w:t>
            </w:r>
            <w:r w:rsidRPr="00212F0D">
              <w:br/>
              <w:t>BS receive</w:t>
            </w:r>
            <w:r w:rsidRPr="00212F0D">
              <w:br/>
              <w:t>UE transmit</w:t>
            </w:r>
          </w:p>
          <w:p w14:paraId="1FED17C2" w14:textId="77777777" w:rsidR="00F47AC2" w:rsidRPr="00212F0D" w:rsidRDefault="00F47AC2" w:rsidP="00401FD9">
            <w:pPr>
              <w:spacing w:before="60" w:after="60"/>
              <w:jc w:val="both"/>
            </w:pPr>
            <w:r w:rsidRPr="00212F0D">
              <w:t xml:space="preserve">        FUL_low   –  FUL_high</w:t>
            </w:r>
          </w:p>
        </w:tc>
        <w:tc>
          <w:tcPr>
            <w:tcW w:w="1827" w:type="pct"/>
            <w:gridSpan w:val="3"/>
          </w:tcPr>
          <w:p w14:paraId="65B52E36" w14:textId="77777777" w:rsidR="00F47AC2" w:rsidRPr="00212F0D" w:rsidRDefault="00F47AC2" w:rsidP="00401FD9">
            <w:pPr>
              <w:rPr>
                <w:b w:val="0"/>
              </w:rPr>
            </w:pPr>
            <w:r w:rsidRPr="00212F0D">
              <w:t>Downlink (DL) operating band</w:t>
            </w:r>
            <w:r w:rsidRPr="00212F0D">
              <w:br/>
              <w:t xml:space="preserve">BS transmit </w:t>
            </w:r>
            <w:r w:rsidRPr="00212F0D">
              <w:br/>
              <w:t>UE receive</w:t>
            </w:r>
          </w:p>
          <w:p w14:paraId="72BACB6B" w14:textId="77777777" w:rsidR="00F47AC2" w:rsidRPr="00212F0D" w:rsidRDefault="00F47AC2" w:rsidP="00401FD9">
            <w:pPr>
              <w:spacing w:before="60" w:after="60"/>
              <w:jc w:val="both"/>
            </w:pPr>
            <w:r w:rsidRPr="00212F0D">
              <w:t xml:space="preserve">           FDL_low  –  FDL_high</w:t>
            </w:r>
          </w:p>
        </w:tc>
        <w:tc>
          <w:tcPr>
            <w:tcW w:w="459" w:type="pct"/>
          </w:tcPr>
          <w:p w14:paraId="031AC71A" w14:textId="77777777" w:rsidR="00F47AC2" w:rsidRPr="00212F0D" w:rsidRDefault="00F47AC2" w:rsidP="00401FD9">
            <w:r w:rsidRPr="00212F0D">
              <w:t>Duplex Mode</w:t>
            </w:r>
          </w:p>
        </w:tc>
      </w:tr>
      <w:tr w:rsidR="00401FD9" w:rsidRPr="00212F0D" w14:paraId="514261CE" w14:textId="77777777" w:rsidTr="00B94B7B">
        <w:trPr>
          <w:trHeight w:val="173"/>
        </w:trPr>
        <w:tc>
          <w:tcPr>
            <w:tcW w:w="372" w:type="pct"/>
          </w:tcPr>
          <w:p w14:paraId="173109F6" w14:textId="77777777" w:rsidR="00401FD9" w:rsidRPr="00212F0D" w:rsidRDefault="00401FD9" w:rsidP="002F2180">
            <w:pPr>
              <w:pStyle w:val="ECCTabletext"/>
            </w:pPr>
            <w:r w:rsidRPr="00212F0D">
              <w:t>LTE 800</w:t>
            </w:r>
          </w:p>
        </w:tc>
        <w:tc>
          <w:tcPr>
            <w:tcW w:w="603" w:type="pct"/>
          </w:tcPr>
          <w:p w14:paraId="4F57D41E" w14:textId="77777777" w:rsidR="00401FD9" w:rsidRPr="00212F0D" w:rsidRDefault="00401FD9" w:rsidP="002F2180">
            <w:pPr>
              <w:pStyle w:val="ECCTabletext"/>
            </w:pPr>
            <w:r w:rsidRPr="00212F0D">
              <w:t>20</w:t>
            </w:r>
          </w:p>
        </w:tc>
        <w:tc>
          <w:tcPr>
            <w:tcW w:w="716" w:type="pct"/>
          </w:tcPr>
          <w:p w14:paraId="7771741D" w14:textId="77777777" w:rsidR="00401FD9" w:rsidRPr="00212F0D" w:rsidRDefault="00401FD9" w:rsidP="002F2180">
            <w:pPr>
              <w:pStyle w:val="ECCTabletext"/>
            </w:pPr>
            <w:r w:rsidRPr="00212F0D">
              <w:t>832 MHz</w:t>
            </w:r>
          </w:p>
        </w:tc>
        <w:tc>
          <w:tcPr>
            <w:tcW w:w="221" w:type="pct"/>
          </w:tcPr>
          <w:p w14:paraId="568067FB" w14:textId="77777777" w:rsidR="00401FD9" w:rsidRPr="00212F0D" w:rsidRDefault="00401FD9" w:rsidP="002F2180">
            <w:pPr>
              <w:pStyle w:val="ECCTabletext"/>
            </w:pPr>
            <w:r w:rsidRPr="00212F0D">
              <w:t>–</w:t>
            </w:r>
          </w:p>
        </w:tc>
        <w:tc>
          <w:tcPr>
            <w:tcW w:w="803" w:type="pct"/>
          </w:tcPr>
          <w:p w14:paraId="1721F44F" w14:textId="77777777" w:rsidR="00401FD9" w:rsidRPr="00212F0D" w:rsidRDefault="00401FD9" w:rsidP="002F2180">
            <w:pPr>
              <w:pStyle w:val="ECCTabletext"/>
            </w:pPr>
            <w:r w:rsidRPr="00212F0D">
              <w:t>862 MHz</w:t>
            </w:r>
          </w:p>
        </w:tc>
        <w:tc>
          <w:tcPr>
            <w:tcW w:w="890" w:type="pct"/>
          </w:tcPr>
          <w:p w14:paraId="0CA6324D" w14:textId="77777777" w:rsidR="00401FD9" w:rsidRPr="00212F0D" w:rsidRDefault="00401FD9" w:rsidP="002F2180">
            <w:pPr>
              <w:pStyle w:val="ECCTabletext"/>
            </w:pPr>
            <w:r w:rsidRPr="00212F0D">
              <w:t>791 MHz</w:t>
            </w:r>
          </w:p>
        </w:tc>
        <w:tc>
          <w:tcPr>
            <w:tcW w:w="220" w:type="pct"/>
          </w:tcPr>
          <w:p w14:paraId="5EE45EE8" w14:textId="77777777" w:rsidR="00401FD9" w:rsidRPr="00212F0D" w:rsidRDefault="00401FD9" w:rsidP="002F2180">
            <w:pPr>
              <w:pStyle w:val="ECCTabletext"/>
            </w:pPr>
            <w:r w:rsidRPr="00212F0D">
              <w:t>–</w:t>
            </w:r>
          </w:p>
        </w:tc>
        <w:tc>
          <w:tcPr>
            <w:tcW w:w="717" w:type="pct"/>
          </w:tcPr>
          <w:p w14:paraId="7A19C730" w14:textId="77777777" w:rsidR="00401FD9" w:rsidRPr="00212F0D" w:rsidRDefault="00401FD9" w:rsidP="002F2180">
            <w:pPr>
              <w:pStyle w:val="ECCTabletext"/>
            </w:pPr>
            <w:r w:rsidRPr="00212F0D">
              <w:t>821 MHz</w:t>
            </w:r>
          </w:p>
        </w:tc>
        <w:tc>
          <w:tcPr>
            <w:tcW w:w="459" w:type="pct"/>
          </w:tcPr>
          <w:p w14:paraId="49FB85A2" w14:textId="77777777" w:rsidR="00401FD9" w:rsidRPr="00212F0D" w:rsidRDefault="00401FD9" w:rsidP="002F2180">
            <w:pPr>
              <w:pStyle w:val="ECCTabletext"/>
            </w:pPr>
            <w:r w:rsidRPr="00212F0D">
              <w:t>FDD</w:t>
            </w:r>
          </w:p>
        </w:tc>
      </w:tr>
      <w:tr w:rsidR="00401FD9" w:rsidRPr="00212F0D" w14:paraId="1F70E70F" w14:textId="77777777" w:rsidTr="00B94B7B">
        <w:tc>
          <w:tcPr>
            <w:tcW w:w="372" w:type="pct"/>
          </w:tcPr>
          <w:p w14:paraId="7AAF0063" w14:textId="77777777" w:rsidR="00401FD9" w:rsidRPr="00212F0D" w:rsidRDefault="00401FD9" w:rsidP="002F2180">
            <w:pPr>
              <w:pStyle w:val="ECCTabletext"/>
            </w:pPr>
            <w:r w:rsidRPr="00212F0D">
              <w:t>LTE 900</w:t>
            </w:r>
          </w:p>
        </w:tc>
        <w:tc>
          <w:tcPr>
            <w:tcW w:w="603" w:type="pct"/>
          </w:tcPr>
          <w:p w14:paraId="26AECD07" w14:textId="77777777" w:rsidR="00401FD9" w:rsidRPr="00212F0D" w:rsidRDefault="00401FD9" w:rsidP="002F2180">
            <w:pPr>
              <w:pStyle w:val="ECCTabletext"/>
            </w:pPr>
            <w:r w:rsidRPr="00212F0D">
              <w:t>8</w:t>
            </w:r>
          </w:p>
        </w:tc>
        <w:tc>
          <w:tcPr>
            <w:tcW w:w="716" w:type="pct"/>
          </w:tcPr>
          <w:p w14:paraId="1AFC5126" w14:textId="77777777" w:rsidR="00401FD9" w:rsidRPr="00212F0D" w:rsidRDefault="00401FD9" w:rsidP="002F2180">
            <w:pPr>
              <w:pStyle w:val="ECCTabletext"/>
            </w:pPr>
            <w:r w:rsidRPr="00212F0D">
              <w:t>880 MHz</w:t>
            </w:r>
          </w:p>
        </w:tc>
        <w:tc>
          <w:tcPr>
            <w:tcW w:w="221" w:type="pct"/>
          </w:tcPr>
          <w:p w14:paraId="5CC1DCD8" w14:textId="77777777" w:rsidR="00401FD9" w:rsidRPr="00212F0D" w:rsidRDefault="00401FD9" w:rsidP="002F2180">
            <w:pPr>
              <w:pStyle w:val="ECCTabletext"/>
            </w:pPr>
            <w:r w:rsidRPr="00212F0D">
              <w:t>–</w:t>
            </w:r>
          </w:p>
        </w:tc>
        <w:tc>
          <w:tcPr>
            <w:tcW w:w="803" w:type="pct"/>
          </w:tcPr>
          <w:p w14:paraId="14423399" w14:textId="77777777" w:rsidR="00401FD9" w:rsidRPr="00212F0D" w:rsidRDefault="00401FD9" w:rsidP="002F2180">
            <w:pPr>
              <w:pStyle w:val="ECCTabletext"/>
            </w:pPr>
            <w:r w:rsidRPr="00212F0D">
              <w:t>915 MHz</w:t>
            </w:r>
          </w:p>
        </w:tc>
        <w:tc>
          <w:tcPr>
            <w:tcW w:w="890" w:type="pct"/>
          </w:tcPr>
          <w:p w14:paraId="4AC221FD" w14:textId="77777777" w:rsidR="00401FD9" w:rsidRPr="00212F0D" w:rsidRDefault="00401FD9" w:rsidP="002F2180">
            <w:pPr>
              <w:pStyle w:val="ECCTabletext"/>
            </w:pPr>
            <w:r w:rsidRPr="00212F0D">
              <w:t>925 MHz</w:t>
            </w:r>
          </w:p>
        </w:tc>
        <w:tc>
          <w:tcPr>
            <w:tcW w:w="220" w:type="pct"/>
          </w:tcPr>
          <w:p w14:paraId="149EC399" w14:textId="77777777" w:rsidR="00401FD9" w:rsidRPr="00212F0D" w:rsidRDefault="00401FD9" w:rsidP="002F2180">
            <w:pPr>
              <w:pStyle w:val="ECCTabletext"/>
            </w:pPr>
            <w:r w:rsidRPr="00212F0D">
              <w:t>–</w:t>
            </w:r>
          </w:p>
        </w:tc>
        <w:tc>
          <w:tcPr>
            <w:tcW w:w="717" w:type="pct"/>
          </w:tcPr>
          <w:p w14:paraId="29C29282" w14:textId="77777777" w:rsidR="00401FD9" w:rsidRPr="00212F0D" w:rsidRDefault="00401FD9" w:rsidP="002F2180">
            <w:pPr>
              <w:pStyle w:val="ECCTabletext"/>
            </w:pPr>
            <w:r w:rsidRPr="00212F0D">
              <w:t>960 MHz</w:t>
            </w:r>
          </w:p>
        </w:tc>
        <w:tc>
          <w:tcPr>
            <w:tcW w:w="459" w:type="pct"/>
          </w:tcPr>
          <w:p w14:paraId="287B5B79" w14:textId="77777777" w:rsidR="00401FD9" w:rsidRPr="00212F0D" w:rsidRDefault="00401FD9" w:rsidP="002F2180">
            <w:pPr>
              <w:pStyle w:val="ECCTabletext"/>
            </w:pPr>
            <w:r w:rsidRPr="00212F0D">
              <w:t>FDD</w:t>
            </w:r>
          </w:p>
        </w:tc>
      </w:tr>
      <w:tr w:rsidR="00401FD9" w:rsidRPr="00212F0D" w14:paraId="2FF9EE79" w14:textId="77777777" w:rsidTr="00B94B7B">
        <w:tc>
          <w:tcPr>
            <w:tcW w:w="372" w:type="pct"/>
          </w:tcPr>
          <w:p w14:paraId="495CE378" w14:textId="77777777" w:rsidR="00401FD9" w:rsidRPr="00212F0D" w:rsidRDefault="00401FD9" w:rsidP="002F2180">
            <w:pPr>
              <w:pStyle w:val="ECCTabletext"/>
            </w:pPr>
            <w:r w:rsidRPr="00212F0D">
              <w:t>LTE 1800</w:t>
            </w:r>
          </w:p>
        </w:tc>
        <w:tc>
          <w:tcPr>
            <w:tcW w:w="603" w:type="pct"/>
          </w:tcPr>
          <w:p w14:paraId="0B8F5534" w14:textId="77777777" w:rsidR="00401FD9" w:rsidRPr="00212F0D" w:rsidRDefault="00401FD9" w:rsidP="002F2180">
            <w:pPr>
              <w:pStyle w:val="ECCTabletext"/>
            </w:pPr>
            <w:r w:rsidRPr="00212F0D">
              <w:t>3</w:t>
            </w:r>
          </w:p>
        </w:tc>
        <w:tc>
          <w:tcPr>
            <w:tcW w:w="716" w:type="pct"/>
          </w:tcPr>
          <w:p w14:paraId="14C460DE" w14:textId="77777777" w:rsidR="00401FD9" w:rsidRPr="00212F0D" w:rsidRDefault="00401FD9" w:rsidP="002F2180">
            <w:pPr>
              <w:pStyle w:val="ECCTabletext"/>
            </w:pPr>
            <w:r w:rsidRPr="00212F0D">
              <w:t>1710 MHz</w:t>
            </w:r>
          </w:p>
        </w:tc>
        <w:tc>
          <w:tcPr>
            <w:tcW w:w="221" w:type="pct"/>
          </w:tcPr>
          <w:p w14:paraId="4CC4E83C" w14:textId="77777777" w:rsidR="00401FD9" w:rsidRPr="00212F0D" w:rsidRDefault="00401FD9" w:rsidP="002F2180">
            <w:pPr>
              <w:pStyle w:val="ECCTabletext"/>
            </w:pPr>
            <w:r w:rsidRPr="00212F0D">
              <w:t>–</w:t>
            </w:r>
          </w:p>
        </w:tc>
        <w:tc>
          <w:tcPr>
            <w:tcW w:w="803" w:type="pct"/>
          </w:tcPr>
          <w:p w14:paraId="390E197E" w14:textId="77777777" w:rsidR="00401FD9" w:rsidRPr="00212F0D" w:rsidRDefault="00401FD9" w:rsidP="002F2180">
            <w:pPr>
              <w:pStyle w:val="ECCTabletext"/>
            </w:pPr>
            <w:r w:rsidRPr="00212F0D">
              <w:t>1785 MHz</w:t>
            </w:r>
          </w:p>
        </w:tc>
        <w:tc>
          <w:tcPr>
            <w:tcW w:w="890" w:type="pct"/>
          </w:tcPr>
          <w:p w14:paraId="6CF4CC7D" w14:textId="77777777" w:rsidR="00401FD9" w:rsidRPr="00212F0D" w:rsidRDefault="00401FD9" w:rsidP="002F2180">
            <w:pPr>
              <w:pStyle w:val="ECCTabletext"/>
            </w:pPr>
            <w:r w:rsidRPr="00212F0D">
              <w:t>1805 MHz</w:t>
            </w:r>
          </w:p>
        </w:tc>
        <w:tc>
          <w:tcPr>
            <w:tcW w:w="220" w:type="pct"/>
          </w:tcPr>
          <w:p w14:paraId="0655CFD3" w14:textId="77777777" w:rsidR="00401FD9" w:rsidRPr="00212F0D" w:rsidRDefault="00401FD9" w:rsidP="002F2180">
            <w:pPr>
              <w:pStyle w:val="ECCTabletext"/>
            </w:pPr>
            <w:r w:rsidRPr="00212F0D">
              <w:t>–</w:t>
            </w:r>
          </w:p>
        </w:tc>
        <w:tc>
          <w:tcPr>
            <w:tcW w:w="717" w:type="pct"/>
          </w:tcPr>
          <w:p w14:paraId="2512813C" w14:textId="77777777" w:rsidR="00401FD9" w:rsidRPr="00212F0D" w:rsidRDefault="00401FD9" w:rsidP="002F2180">
            <w:pPr>
              <w:pStyle w:val="ECCTabletext"/>
            </w:pPr>
            <w:r w:rsidRPr="00212F0D">
              <w:t>1880 MHz</w:t>
            </w:r>
          </w:p>
        </w:tc>
        <w:tc>
          <w:tcPr>
            <w:tcW w:w="459" w:type="pct"/>
          </w:tcPr>
          <w:p w14:paraId="51F49B62" w14:textId="77777777" w:rsidR="00401FD9" w:rsidRPr="00212F0D" w:rsidRDefault="00401FD9" w:rsidP="002F2180">
            <w:pPr>
              <w:pStyle w:val="ECCTabletext"/>
            </w:pPr>
            <w:r w:rsidRPr="00212F0D">
              <w:t>FDD</w:t>
            </w:r>
          </w:p>
        </w:tc>
      </w:tr>
      <w:tr w:rsidR="00401FD9" w:rsidRPr="00212F0D" w14:paraId="4A06CEE5" w14:textId="77777777" w:rsidTr="00B94B7B">
        <w:trPr>
          <w:trHeight w:val="221"/>
        </w:trPr>
        <w:tc>
          <w:tcPr>
            <w:tcW w:w="372" w:type="pct"/>
          </w:tcPr>
          <w:p w14:paraId="223E52B4" w14:textId="77777777" w:rsidR="00401FD9" w:rsidRPr="00212F0D" w:rsidRDefault="00401FD9" w:rsidP="002F2180">
            <w:pPr>
              <w:pStyle w:val="ECCTabletext"/>
            </w:pPr>
            <w:r w:rsidRPr="00212F0D">
              <w:t>LTE 2100</w:t>
            </w:r>
          </w:p>
        </w:tc>
        <w:tc>
          <w:tcPr>
            <w:tcW w:w="603" w:type="pct"/>
          </w:tcPr>
          <w:p w14:paraId="4BF78673" w14:textId="77777777" w:rsidR="00401FD9" w:rsidRPr="00212F0D" w:rsidRDefault="00401FD9" w:rsidP="002F2180">
            <w:pPr>
              <w:pStyle w:val="ECCTabletext"/>
            </w:pPr>
            <w:r w:rsidRPr="00212F0D">
              <w:t>1</w:t>
            </w:r>
          </w:p>
        </w:tc>
        <w:tc>
          <w:tcPr>
            <w:tcW w:w="716" w:type="pct"/>
          </w:tcPr>
          <w:p w14:paraId="71EDD96B" w14:textId="77777777" w:rsidR="00401FD9" w:rsidRPr="00212F0D" w:rsidRDefault="00401FD9" w:rsidP="002F2180">
            <w:pPr>
              <w:pStyle w:val="ECCTabletext"/>
            </w:pPr>
            <w:r w:rsidRPr="00212F0D">
              <w:t>1920 MHz</w:t>
            </w:r>
          </w:p>
        </w:tc>
        <w:tc>
          <w:tcPr>
            <w:tcW w:w="221" w:type="pct"/>
          </w:tcPr>
          <w:p w14:paraId="4CBAD070" w14:textId="77777777" w:rsidR="00401FD9" w:rsidRPr="00212F0D" w:rsidRDefault="00401FD9" w:rsidP="002F2180">
            <w:pPr>
              <w:pStyle w:val="ECCTabletext"/>
            </w:pPr>
            <w:r w:rsidRPr="00212F0D">
              <w:t>–</w:t>
            </w:r>
          </w:p>
        </w:tc>
        <w:tc>
          <w:tcPr>
            <w:tcW w:w="803" w:type="pct"/>
          </w:tcPr>
          <w:p w14:paraId="35DB2830" w14:textId="77777777" w:rsidR="00401FD9" w:rsidRPr="00212F0D" w:rsidRDefault="00401FD9" w:rsidP="002F2180">
            <w:pPr>
              <w:pStyle w:val="ECCTabletext"/>
            </w:pPr>
            <w:r w:rsidRPr="00212F0D">
              <w:t xml:space="preserve">1980 MHz </w:t>
            </w:r>
          </w:p>
        </w:tc>
        <w:tc>
          <w:tcPr>
            <w:tcW w:w="890" w:type="pct"/>
          </w:tcPr>
          <w:p w14:paraId="33A18890" w14:textId="77777777" w:rsidR="00401FD9" w:rsidRPr="00212F0D" w:rsidRDefault="00401FD9" w:rsidP="002F2180">
            <w:pPr>
              <w:pStyle w:val="ECCTabletext"/>
            </w:pPr>
            <w:r w:rsidRPr="00212F0D">
              <w:t>2110 MHz</w:t>
            </w:r>
          </w:p>
        </w:tc>
        <w:tc>
          <w:tcPr>
            <w:tcW w:w="220" w:type="pct"/>
          </w:tcPr>
          <w:p w14:paraId="5700CEF5" w14:textId="77777777" w:rsidR="00401FD9" w:rsidRPr="00212F0D" w:rsidRDefault="00401FD9" w:rsidP="002F2180">
            <w:pPr>
              <w:pStyle w:val="ECCTabletext"/>
            </w:pPr>
            <w:r w:rsidRPr="00212F0D">
              <w:t>–</w:t>
            </w:r>
          </w:p>
        </w:tc>
        <w:tc>
          <w:tcPr>
            <w:tcW w:w="717" w:type="pct"/>
          </w:tcPr>
          <w:p w14:paraId="55107441" w14:textId="77777777" w:rsidR="00401FD9" w:rsidRPr="00212F0D" w:rsidRDefault="00401FD9" w:rsidP="002F2180">
            <w:pPr>
              <w:pStyle w:val="ECCTabletext"/>
            </w:pPr>
            <w:r w:rsidRPr="00212F0D">
              <w:t>2170 MHz</w:t>
            </w:r>
          </w:p>
        </w:tc>
        <w:tc>
          <w:tcPr>
            <w:tcW w:w="459" w:type="pct"/>
          </w:tcPr>
          <w:p w14:paraId="7348C6FD" w14:textId="77777777" w:rsidR="00401FD9" w:rsidRPr="00212F0D" w:rsidRDefault="00401FD9" w:rsidP="002F2180">
            <w:pPr>
              <w:pStyle w:val="ECCTabletext"/>
            </w:pPr>
            <w:r w:rsidRPr="00212F0D">
              <w:t>FDD</w:t>
            </w:r>
          </w:p>
        </w:tc>
      </w:tr>
      <w:tr w:rsidR="00401FD9" w:rsidRPr="00212F0D" w14:paraId="72D2A3EA" w14:textId="77777777" w:rsidTr="00B94B7B">
        <w:tc>
          <w:tcPr>
            <w:tcW w:w="372" w:type="pct"/>
          </w:tcPr>
          <w:p w14:paraId="023C121E" w14:textId="77777777" w:rsidR="00401FD9" w:rsidRPr="00212F0D" w:rsidRDefault="00401FD9" w:rsidP="002F2180">
            <w:pPr>
              <w:pStyle w:val="ECCTabletext"/>
            </w:pPr>
            <w:r w:rsidRPr="00212F0D">
              <w:t>LTE 2300</w:t>
            </w:r>
          </w:p>
        </w:tc>
        <w:tc>
          <w:tcPr>
            <w:tcW w:w="603" w:type="pct"/>
          </w:tcPr>
          <w:p w14:paraId="558FC417" w14:textId="77777777" w:rsidR="00401FD9" w:rsidRPr="00212F0D" w:rsidRDefault="00401FD9" w:rsidP="002F2180">
            <w:pPr>
              <w:pStyle w:val="ECCTabletext"/>
            </w:pPr>
            <w:r w:rsidRPr="00212F0D">
              <w:t>40</w:t>
            </w:r>
          </w:p>
        </w:tc>
        <w:tc>
          <w:tcPr>
            <w:tcW w:w="716" w:type="pct"/>
          </w:tcPr>
          <w:p w14:paraId="0762933B" w14:textId="77777777" w:rsidR="00401FD9" w:rsidRPr="00212F0D" w:rsidRDefault="00401FD9" w:rsidP="002F2180">
            <w:pPr>
              <w:pStyle w:val="ECCTabletext"/>
            </w:pPr>
            <w:r w:rsidRPr="00212F0D">
              <w:t>2310 MHz</w:t>
            </w:r>
          </w:p>
        </w:tc>
        <w:tc>
          <w:tcPr>
            <w:tcW w:w="221" w:type="pct"/>
          </w:tcPr>
          <w:p w14:paraId="6BB705FD" w14:textId="77777777" w:rsidR="00401FD9" w:rsidRPr="00212F0D" w:rsidRDefault="00401FD9" w:rsidP="002F2180">
            <w:pPr>
              <w:pStyle w:val="ECCTabletext"/>
            </w:pPr>
            <w:r w:rsidRPr="00212F0D">
              <w:t>–</w:t>
            </w:r>
          </w:p>
        </w:tc>
        <w:tc>
          <w:tcPr>
            <w:tcW w:w="803" w:type="pct"/>
          </w:tcPr>
          <w:p w14:paraId="676DA6A8" w14:textId="77777777" w:rsidR="00401FD9" w:rsidRPr="00212F0D" w:rsidRDefault="00401FD9" w:rsidP="002F2180">
            <w:pPr>
              <w:pStyle w:val="ECCTabletext"/>
            </w:pPr>
            <w:r w:rsidRPr="00212F0D">
              <w:t>2390 MHz</w:t>
            </w:r>
          </w:p>
        </w:tc>
        <w:tc>
          <w:tcPr>
            <w:tcW w:w="890" w:type="pct"/>
          </w:tcPr>
          <w:p w14:paraId="749F5CA9" w14:textId="77777777" w:rsidR="00401FD9" w:rsidRPr="00212F0D" w:rsidRDefault="00401FD9" w:rsidP="002F2180">
            <w:pPr>
              <w:pStyle w:val="ECCTabletext"/>
            </w:pPr>
            <w:r w:rsidRPr="00212F0D">
              <w:t>2310 MHz</w:t>
            </w:r>
          </w:p>
        </w:tc>
        <w:tc>
          <w:tcPr>
            <w:tcW w:w="220" w:type="pct"/>
          </w:tcPr>
          <w:p w14:paraId="20B2B33C" w14:textId="77777777" w:rsidR="00401FD9" w:rsidRPr="00212F0D" w:rsidRDefault="00401FD9" w:rsidP="002F2180">
            <w:pPr>
              <w:pStyle w:val="ECCTabletext"/>
            </w:pPr>
            <w:r w:rsidRPr="00212F0D">
              <w:t>–</w:t>
            </w:r>
          </w:p>
        </w:tc>
        <w:tc>
          <w:tcPr>
            <w:tcW w:w="717" w:type="pct"/>
          </w:tcPr>
          <w:p w14:paraId="0292D7BF" w14:textId="77777777" w:rsidR="00401FD9" w:rsidRPr="00212F0D" w:rsidRDefault="00401FD9" w:rsidP="002F2180">
            <w:pPr>
              <w:pStyle w:val="ECCTabletext"/>
            </w:pPr>
            <w:r w:rsidRPr="00212F0D">
              <w:t>2390 MHz</w:t>
            </w:r>
          </w:p>
        </w:tc>
        <w:tc>
          <w:tcPr>
            <w:tcW w:w="459" w:type="pct"/>
          </w:tcPr>
          <w:p w14:paraId="566B70C9" w14:textId="77777777" w:rsidR="00401FD9" w:rsidRPr="00212F0D" w:rsidRDefault="00401FD9" w:rsidP="002F2180">
            <w:pPr>
              <w:pStyle w:val="ECCTabletext"/>
            </w:pPr>
            <w:r w:rsidRPr="00212F0D">
              <w:t>TDD</w:t>
            </w:r>
          </w:p>
        </w:tc>
      </w:tr>
      <w:tr w:rsidR="00401FD9" w:rsidRPr="00212F0D" w14:paraId="6FAC6A5C" w14:textId="77777777" w:rsidTr="00B94B7B">
        <w:tc>
          <w:tcPr>
            <w:tcW w:w="372" w:type="pct"/>
          </w:tcPr>
          <w:p w14:paraId="15E73123" w14:textId="77777777" w:rsidR="00401FD9" w:rsidRPr="00212F0D" w:rsidRDefault="00401FD9" w:rsidP="002F2180">
            <w:pPr>
              <w:pStyle w:val="ECCTabletext"/>
            </w:pPr>
            <w:r w:rsidRPr="00212F0D">
              <w:t>LTE 2600</w:t>
            </w:r>
          </w:p>
        </w:tc>
        <w:tc>
          <w:tcPr>
            <w:tcW w:w="603" w:type="pct"/>
          </w:tcPr>
          <w:p w14:paraId="6154B932" w14:textId="77777777" w:rsidR="00401FD9" w:rsidRPr="00212F0D" w:rsidRDefault="00401FD9" w:rsidP="002F2180">
            <w:pPr>
              <w:pStyle w:val="ECCTabletext"/>
            </w:pPr>
            <w:r w:rsidRPr="00212F0D">
              <w:t>7</w:t>
            </w:r>
          </w:p>
        </w:tc>
        <w:tc>
          <w:tcPr>
            <w:tcW w:w="716" w:type="pct"/>
          </w:tcPr>
          <w:p w14:paraId="0A5196D3" w14:textId="77777777" w:rsidR="00401FD9" w:rsidRPr="00212F0D" w:rsidRDefault="00401FD9" w:rsidP="002F2180">
            <w:pPr>
              <w:pStyle w:val="ECCTabletext"/>
            </w:pPr>
            <w:r w:rsidRPr="00212F0D">
              <w:t>2500 MHz</w:t>
            </w:r>
          </w:p>
        </w:tc>
        <w:tc>
          <w:tcPr>
            <w:tcW w:w="221" w:type="pct"/>
          </w:tcPr>
          <w:p w14:paraId="7713C017" w14:textId="77777777" w:rsidR="00401FD9" w:rsidRPr="00212F0D" w:rsidRDefault="00401FD9" w:rsidP="002F2180">
            <w:pPr>
              <w:pStyle w:val="ECCTabletext"/>
            </w:pPr>
            <w:r w:rsidRPr="00212F0D">
              <w:t>–</w:t>
            </w:r>
          </w:p>
        </w:tc>
        <w:tc>
          <w:tcPr>
            <w:tcW w:w="803" w:type="pct"/>
          </w:tcPr>
          <w:p w14:paraId="4BBD2F56" w14:textId="77777777" w:rsidR="00401FD9" w:rsidRPr="00212F0D" w:rsidRDefault="00401FD9" w:rsidP="002F2180">
            <w:pPr>
              <w:pStyle w:val="ECCTabletext"/>
            </w:pPr>
            <w:r w:rsidRPr="00212F0D">
              <w:t>2570 MHz</w:t>
            </w:r>
          </w:p>
        </w:tc>
        <w:tc>
          <w:tcPr>
            <w:tcW w:w="890" w:type="pct"/>
          </w:tcPr>
          <w:p w14:paraId="33CDCF2F" w14:textId="77777777" w:rsidR="00401FD9" w:rsidRPr="00212F0D" w:rsidRDefault="00401FD9" w:rsidP="002F2180">
            <w:pPr>
              <w:pStyle w:val="ECCTabletext"/>
            </w:pPr>
            <w:r w:rsidRPr="00212F0D">
              <w:t>2620 MHz</w:t>
            </w:r>
          </w:p>
        </w:tc>
        <w:tc>
          <w:tcPr>
            <w:tcW w:w="220" w:type="pct"/>
          </w:tcPr>
          <w:p w14:paraId="799208D9" w14:textId="77777777" w:rsidR="00401FD9" w:rsidRPr="00212F0D" w:rsidRDefault="00401FD9" w:rsidP="002F2180">
            <w:pPr>
              <w:pStyle w:val="ECCTabletext"/>
            </w:pPr>
            <w:r w:rsidRPr="00212F0D">
              <w:t>–</w:t>
            </w:r>
          </w:p>
        </w:tc>
        <w:tc>
          <w:tcPr>
            <w:tcW w:w="717" w:type="pct"/>
          </w:tcPr>
          <w:p w14:paraId="726A77AC" w14:textId="77777777" w:rsidR="00401FD9" w:rsidRPr="00212F0D" w:rsidRDefault="00401FD9" w:rsidP="002F2180">
            <w:pPr>
              <w:pStyle w:val="ECCTabletext"/>
            </w:pPr>
            <w:r w:rsidRPr="00212F0D">
              <w:t>2690 MHz</w:t>
            </w:r>
          </w:p>
        </w:tc>
        <w:tc>
          <w:tcPr>
            <w:tcW w:w="459" w:type="pct"/>
          </w:tcPr>
          <w:p w14:paraId="797DF1A6" w14:textId="77777777" w:rsidR="00401FD9" w:rsidRPr="00212F0D" w:rsidRDefault="00401FD9" w:rsidP="002F2180">
            <w:pPr>
              <w:pStyle w:val="ECCTabletext"/>
            </w:pPr>
            <w:r w:rsidRPr="00212F0D">
              <w:t>FDD</w:t>
            </w:r>
          </w:p>
        </w:tc>
      </w:tr>
    </w:tbl>
    <w:p w14:paraId="7783027B" w14:textId="77777777" w:rsidR="00401FD9" w:rsidRPr="00212F0D" w:rsidRDefault="00401FD9" w:rsidP="0062050A">
      <w:pPr>
        <w:pStyle w:val="Heading4"/>
        <w:rPr>
          <w:lang w:val="en-GB"/>
        </w:rPr>
      </w:pPr>
      <w:r w:rsidRPr="00212F0D">
        <w:rPr>
          <w:lang w:val="en-GB"/>
        </w:rPr>
        <w:t>Receiver gain</w:t>
      </w:r>
    </w:p>
    <w:p w14:paraId="78031062" w14:textId="77777777" w:rsidR="00401FD9" w:rsidRPr="00212F0D" w:rsidRDefault="00401FD9" w:rsidP="00401FD9">
      <w:r w:rsidRPr="00212F0D">
        <w:t xml:space="preserve">Radio frequency signal attenuation that is caused by the human body is typically considered in sharing studies and various simulations with mobile client devices. A fixed receiver gain value of -3 dB is applied in throughput calculation method. </w:t>
      </w:r>
    </w:p>
    <w:p w14:paraId="2898686E" w14:textId="7EE88735" w:rsidR="00401FD9" w:rsidRPr="00212F0D" w:rsidRDefault="00401FD9" w:rsidP="0062050A">
      <w:pPr>
        <w:pStyle w:val="Heading4"/>
        <w:rPr>
          <w:lang w:val="en-GB"/>
        </w:rPr>
      </w:pPr>
      <w:r w:rsidRPr="00212F0D">
        <w:rPr>
          <w:lang w:val="en-GB"/>
        </w:rPr>
        <w:t>Network load (cell load)</w:t>
      </w:r>
    </w:p>
    <w:p w14:paraId="3997FC02" w14:textId="5CE63A63" w:rsidR="00DE2B19" w:rsidRPr="00212F0D" w:rsidRDefault="00DE2B19" w:rsidP="00DE2B19">
      <w:r w:rsidRPr="00212F0D">
        <w:t>All users need to share commonly available radio resources because they are limited. This means that the more resources a single user consumes, the less will remain for other users. So, the bitrate strongly depends on number of users who are connected to the network and on the traffic that they have generated. This is called network load or traffic load on the network. Network load is defined as percentage of used resource blocks (RB):</w:t>
      </w:r>
    </w:p>
    <w:p w14:paraId="01351D33" w14:textId="3F8C314C" w:rsidR="00DE2B19" w:rsidRPr="00212F0D" w:rsidRDefault="00DE2B19" w:rsidP="00DE2B19">
      <w:r w:rsidRPr="00212F0D">
        <w:t>All users need to share commonly available radio resources because they are limited. This means that the more resources a single user consumes, the less will remain for other users. So, the bitrate strongly depends on number of users who are connected to the network and on the traffic that they have generated. This is called network load or traffic load on the network. Network load is defined as percentage of used resource blocks (RB):</w:t>
      </w:r>
    </w:p>
    <w:p w14:paraId="004BFEC4" w14:textId="77777777" w:rsidR="0062050A" w:rsidRPr="00212F0D" w:rsidRDefault="0062050A" w:rsidP="00DE2B19"/>
    <w:p w14:paraId="5C39005E" w14:textId="77777777" w:rsidR="00DE2B19" w:rsidRPr="00212F0D" w:rsidRDefault="00DE2B19" w:rsidP="00212F0D">
      <w:pPr>
        <w:pStyle w:val="ECCBulletsLv1"/>
        <w:numPr>
          <w:ilvl w:val="0"/>
          <w:numId w:val="0"/>
        </w:numPr>
        <w:tabs>
          <w:tab w:val="clear" w:pos="340"/>
        </w:tabs>
      </w:pPr>
      <m:oMathPara>
        <m:oMath>
          <m:r>
            <w:rPr>
              <w:rFonts w:ascii="Cambria Math" w:hAnsi="Cambria Math"/>
            </w:rPr>
            <m:t>Network</m:t>
          </m:r>
          <m:r>
            <m:rPr>
              <m:sty m:val="p"/>
            </m:rPr>
            <w:rPr>
              <w:rFonts w:ascii="Cambria Math" w:hAnsi="Cambria Math"/>
            </w:rPr>
            <m:t xml:space="preserve"> </m:t>
          </m:r>
          <m:r>
            <w:rPr>
              <w:rFonts w:ascii="Cambria Math" w:hAnsi="Cambria Math"/>
            </w:rPr>
            <m:t>load</m:t>
          </m:r>
          <m:r>
            <m:rPr>
              <m:sty m:val="p"/>
            </m:rPr>
            <w:rPr>
              <w:rFonts w:ascii="Cambria Math" w:hAnsi="Cambria Math"/>
            </w:rPr>
            <m:t>=</m:t>
          </m:r>
          <m:f>
            <m:fPr>
              <m:ctrlPr>
                <w:rPr>
                  <w:rFonts w:ascii="Cambria Math" w:hAnsi="Cambria Math"/>
                </w:rPr>
              </m:ctrlPr>
            </m:fPr>
            <m:num>
              <m:r>
                <w:rPr>
                  <w:rFonts w:ascii="Cambria Math" w:hAnsi="Cambria Math"/>
                </w:rPr>
                <m:t>Used</m:t>
              </m:r>
              <m:r>
                <m:rPr>
                  <m:sty m:val="p"/>
                </m:rPr>
                <w:rPr>
                  <w:rFonts w:ascii="Cambria Math" w:hAnsi="Cambria Math"/>
                </w:rPr>
                <m:t xml:space="preserve"> </m:t>
              </m:r>
              <m:r>
                <w:rPr>
                  <w:rFonts w:ascii="Cambria Math" w:hAnsi="Cambria Math"/>
                </w:rPr>
                <m:t>RB</m:t>
              </m:r>
            </m:num>
            <m:den>
              <m:r>
                <w:rPr>
                  <w:rFonts w:ascii="Cambria Math" w:hAnsi="Cambria Math"/>
                </w:rPr>
                <m:t>All</m:t>
              </m:r>
              <m:r>
                <m:rPr>
                  <m:sty m:val="p"/>
                </m:rPr>
                <w:rPr>
                  <w:rFonts w:ascii="Cambria Math" w:hAnsi="Cambria Math"/>
                </w:rPr>
                <m:t xml:space="preserve"> </m:t>
              </m:r>
              <m:r>
                <w:rPr>
                  <w:rFonts w:ascii="Cambria Math" w:hAnsi="Cambria Math"/>
                </w:rPr>
                <m:t>available</m:t>
              </m:r>
              <m:r>
                <m:rPr>
                  <m:sty m:val="p"/>
                </m:rPr>
                <w:rPr>
                  <w:rFonts w:ascii="Cambria Math" w:hAnsi="Cambria Math"/>
                </w:rPr>
                <m:t xml:space="preserve"> </m:t>
              </m:r>
              <m:r>
                <w:rPr>
                  <w:rFonts w:ascii="Cambria Math" w:hAnsi="Cambria Math"/>
                </w:rPr>
                <m:t>RB</m:t>
              </m:r>
            </m:den>
          </m:f>
        </m:oMath>
      </m:oMathPara>
    </w:p>
    <w:p w14:paraId="32FEA40E" w14:textId="77777777" w:rsidR="0062050A" w:rsidRPr="00212F0D" w:rsidRDefault="0062050A" w:rsidP="00DE2B19">
      <w:pPr>
        <w:pStyle w:val="ECCBulletsLv1"/>
        <w:numPr>
          <w:ilvl w:val="0"/>
          <w:numId w:val="0"/>
        </w:numPr>
        <w:ind w:left="340" w:hanging="340"/>
      </w:pPr>
    </w:p>
    <w:p w14:paraId="3C99E53B" w14:textId="01263CFF" w:rsidR="00DE2B19" w:rsidRPr="00212F0D" w:rsidRDefault="00DE2B19" w:rsidP="0062050A">
      <w:r w:rsidRPr="00212F0D">
        <w:t>Every cell in the network has its own network load. When calculating network throughput, it becomes difficult to choose network load values because they are not constant and change over time, depending on the time of day, user habits, population density and so on. Also, not every operator may want to provide network load values, because they can be treated as sensitive and confidential. To simplify calculations, the network load will be assumed to be evenly distributed across all network cells.</w:t>
      </w:r>
    </w:p>
    <w:p w14:paraId="76FBDBC0" w14:textId="26F59E1D" w:rsidR="00DE2B19" w:rsidRPr="00212F0D" w:rsidRDefault="00DE2B19" w:rsidP="0062050A">
      <w:r w:rsidRPr="00212F0D">
        <w:lastRenderedPageBreak/>
        <w:t>A network with the load around 5% to 10% is considered as an unloaded network, while a network load higher than 80% can be considered as a heavy loaded network. This throughput calculation method considers two network load models: 10% and</w:t>
      </w:r>
      <w:r w:rsidR="00D700DD" w:rsidRPr="00212F0D">
        <w:t xml:space="preserve"> </w:t>
      </w:r>
      <w:r w:rsidRPr="00212F0D">
        <w:t xml:space="preserve">50%. The first model allows to evaluate mobile operator’s network capabilities to download data. In other words, it predicts maximum speed which can be achieved. As usually network without any users </w:t>
      </w:r>
      <w:r w:rsidR="002B582B" w:rsidRPr="00212F0D">
        <w:t>does not</w:t>
      </w:r>
      <w:r w:rsidRPr="00212F0D">
        <w:t xml:space="preserve"> exist, we need to use more loaded network model in calculations to have more realistic scenario. For this, a model with 50% network load is used. The purpose of this model is to predict user’s bitrate in his daily service usage.</w:t>
      </w:r>
    </w:p>
    <w:p w14:paraId="46CFCD9A" w14:textId="77777777" w:rsidR="00401FD9" w:rsidRPr="00212F0D" w:rsidRDefault="00401FD9" w:rsidP="00401FD9">
      <w:pPr>
        <w:pStyle w:val="Heading3"/>
        <w:rPr>
          <w:lang w:val="en-GB"/>
        </w:rPr>
      </w:pPr>
      <w:bookmarkStart w:id="116" w:name="_Toc25668911"/>
      <w:r w:rsidRPr="00212F0D">
        <w:rPr>
          <w:lang w:val="en-GB"/>
        </w:rPr>
        <w:t>Simulation methodology</w:t>
      </w:r>
      <w:bookmarkEnd w:id="116"/>
    </w:p>
    <w:p w14:paraId="2D0F5567" w14:textId="77777777" w:rsidR="00401FD9" w:rsidRPr="00212F0D" w:rsidRDefault="00401FD9" w:rsidP="00401FD9">
      <w:r w:rsidRPr="00212F0D">
        <w:t>The basic structure of the simulation is as follows:</w:t>
      </w:r>
    </w:p>
    <w:p w14:paraId="404C1CB2" w14:textId="77777777" w:rsidR="00401FD9" w:rsidRPr="00212F0D" w:rsidRDefault="00401FD9" w:rsidP="00401FD9">
      <w:pPr>
        <w:pStyle w:val="Heading4"/>
        <w:rPr>
          <w:lang w:val="en-GB"/>
        </w:rPr>
      </w:pPr>
      <w:r w:rsidRPr="00212F0D">
        <w:rPr>
          <w:lang w:val="en-GB"/>
        </w:rPr>
        <w:t>Data setup</w:t>
      </w:r>
    </w:p>
    <w:p w14:paraId="42F5AF0E" w14:textId="1E74607D" w:rsidR="00401FD9" w:rsidRPr="00212F0D" w:rsidRDefault="006B7E7F" w:rsidP="00401FD9">
      <w:r w:rsidRPr="00212F0D">
        <w:t>The first step is to c</w:t>
      </w:r>
      <w:r w:rsidR="00401FD9" w:rsidRPr="00212F0D">
        <w:t>reate a network of base stations of mobile operator</w:t>
      </w:r>
      <w:r w:rsidRPr="00212F0D">
        <w:t>s</w:t>
      </w:r>
      <w:r w:rsidR="00401FD9" w:rsidRPr="00212F0D">
        <w:t xml:space="preserve"> in the computation program. </w:t>
      </w:r>
      <w:r w:rsidRPr="00212F0D">
        <w:t>Then s</w:t>
      </w:r>
      <w:r w:rsidR="00401FD9" w:rsidRPr="00212F0D">
        <w:t>et all the required technical parameters (coordinates, frequency, bandwidth, power, antenna height, pattern, tilt, azimuth, MIMO mode). This</w:t>
      </w:r>
      <w:r w:rsidRPr="00212F0D">
        <w:t xml:space="preserve"> simulation</w:t>
      </w:r>
      <w:r w:rsidR="00401FD9" w:rsidRPr="00212F0D">
        <w:t xml:space="preserve"> method uses adaptive antenna switching (AAS) mode. </w:t>
      </w:r>
    </w:p>
    <w:p w14:paraId="6649967B" w14:textId="6496B795" w:rsidR="00401FD9" w:rsidRPr="00212F0D" w:rsidRDefault="006B7E7F" w:rsidP="00401FD9">
      <w:r w:rsidRPr="00212F0D">
        <w:t xml:space="preserve">The </w:t>
      </w:r>
      <w:r w:rsidR="000D2BA4" w:rsidRPr="00212F0D">
        <w:t xml:space="preserve">second </w:t>
      </w:r>
      <w:r w:rsidRPr="00212F0D">
        <w:t>step is to d</w:t>
      </w:r>
      <w:r w:rsidR="00401FD9" w:rsidRPr="00212F0D">
        <w:t xml:space="preserve">efine LTE channel power allocation percentages of the station. Default percentages for MIMO 2x2 mode are shown in </w:t>
      </w:r>
      <w:r w:rsidR="00401FD9" w:rsidRPr="00212F0D">
        <w:fldChar w:fldCharType="begin"/>
      </w:r>
      <w:r w:rsidR="00401FD9" w:rsidRPr="00212F0D">
        <w:instrText xml:space="preserve"> REF _Ref11411080 \h </w:instrText>
      </w:r>
      <w:r w:rsidR="00401FD9" w:rsidRPr="00212F0D">
        <w:fldChar w:fldCharType="separate"/>
      </w:r>
      <w:r w:rsidR="00811CBF" w:rsidRPr="00212F0D">
        <w:t xml:space="preserve">Table </w:t>
      </w:r>
      <w:r w:rsidR="00811CBF" w:rsidRPr="00212F0D">
        <w:rPr>
          <w:noProof/>
        </w:rPr>
        <w:t>4</w:t>
      </w:r>
      <w:r w:rsidR="00401FD9" w:rsidRPr="00212F0D">
        <w:fldChar w:fldCharType="end"/>
      </w:r>
      <w:r w:rsidRPr="00212F0D">
        <w:t xml:space="preserve"> below:</w:t>
      </w:r>
      <w:r w:rsidR="00401FD9" w:rsidRPr="00212F0D">
        <w:t xml:space="preserve"> </w:t>
      </w:r>
    </w:p>
    <w:p w14:paraId="60CC4B94" w14:textId="648721BD" w:rsidR="00822725" w:rsidRPr="00212F0D" w:rsidRDefault="00822725" w:rsidP="00822725">
      <w:pPr>
        <w:pStyle w:val="Caption"/>
        <w:rPr>
          <w:lang w:val="en-GB"/>
        </w:rPr>
      </w:pPr>
      <w:bookmarkStart w:id="117" w:name="_Ref11411080"/>
      <w:bookmarkStart w:id="118" w:name="_Ref11411072"/>
      <w:r w:rsidRPr="00212F0D">
        <w:rPr>
          <w:lang w:val="en-GB"/>
        </w:rPr>
        <w:t xml:space="preserve">Table </w:t>
      </w:r>
      <w:r w:rsidRPr="00212F0D">
        <w:rPr>
          <w:lang w:val="en-GB"/>
        </w:rPr>
        <w:fldChar w:fldCharType="begin"/>
      </w:r>
      <w:r w:rsidRPr="00212F0D">
        <w:rPr>
          <w:lang w:val="en-GB"/>
        </w:rPr>
        <w:instrText xml:space="preserve"> SEQ Table \* ARABIC </w:instrText>
      </w:r>
      <w:r w:rsidRPr="00212F0D">
        <w:rPr>
          <w:lang w:val="en-GB"/>
        </w:rPr>
        <w:fldChar w:fldCharType="separate"/>
      </w:r>
      <w:r w:rsidR="002F2180" w:rsidRPr="00212F0D">
        <w:rPr>
          <w:noProof/>
          <w:lang w:val="en-GB"/>
        </w:rPr>
        <w:t>4</w:t>
      </w:r>
      <w:r w:rsidRPr="00212F0D">
        <w:rPr>
          <w:lang w:val="en-GB"/>
        </w:rPr>
        <w:fldChar w:fldCharType="end"/>
      </w:r>
      <w:bookmarkEnd w:id="117"/>
      <w:r w:rsidRPr="00212F0D">
        <w:rPr>
          <w:lang w:val="en-GB"/>
        </w:rPr>
        <w:t>: Power channel settings for MIMO 2x2 mode</w:t>
      </w:r>
      <w:bookmarkEnd w:id="118"/>
    </w:p>
    <w:tbl>
      <w:tblPr>
        <w:tblStyle w:val="ECCTable-redheader"/>
        <w:tblW w:w="0" w:type="auto"/>
        <w:jc w:val="left"/>
        <w:tblInd w:w="0" w:type="dxa"/>
        <w:tblLook w:val="04A0" w:firstRow="1" w:lastRow="0" w:firstColumn="1" w:lastColumn="0" w:noHBand="0" w:noVBand="1"/>
      </w:tblPr>
      <w:tblGrid>
        <w:gridCol w:w="1671"/>
        <w:gridCol w:w="1926"/>
        <w:gridCol w:w="1160"/>
        <w:gridCol w:w="1171"/>
        <w:gridCol w:w="1026"/>
        <w:gridCol w:w="869"/>
        <w:gridCol w:w="869"/>
        <w:gridCol w:w="937"/>
      </w:tblGrid>
      <w:tr w:rsidR="00401FD9" w:rsidRPr="00212F0D" w14:paraId="3437F677" w14:textId="77777777" w:rsidTr="0025737F">
        <w:trPr>
          <w:cnfStyle w:val="100000000000" w:firstRow="1" w:lastRow="0" w:firstColumn="0" w:lastColumn="0" w:oddVBand="0" w:evenVBand="0" w:oddHBand="0" w:evenHBand="0" w:firstRowFirstColumn="0" w:firstRowLastColumn="0" w:lastRowFirstColumn="0" w:lastRowLastColumn="0"/>
          <w:jc w:val="left"/>
        </w:trPr>
        <w:tc>
          <w:tcPr>
            <w:tcW w:w="0" w:type="auto"/>
          </w:tcPr>
          <w:p w14:paraId="301EEA31" w14:textId="77777777" w:rsidR="00401FD9" w:rsidRPr="00212F0D" w:rsidRDefault="00401FD9" w:rsidP="00401FD9">
            <w:r w:rsidRPr="00212F0D">
              <w:t>Bandwidth, MHz</w:t>
            </w:r>
          </w:p>
        </w:tc>
        <w:tc>
          <w:tcPr>
            <w:tcW w:w="0" w:type="auto"/>
          </w:tcPr>
          <w:p w14:paraId="2D0B16CB" w14:textId="77777777" w:rsidR="00401FD9" w:rsidRPr="00212F0D" w:rsidRDefault="00401FD9" w:rsidP="00401FD9">
            <w:r w:rsidRPr="00212F0D">
              <w:t>Reference signal, %</w:t>
            </w:r>
          </w:p>
        </w:tc>
        <w:tc>
          <w:tcPr>
            <w:tcW w:w="0" w:type="auto"/>
          </w:tcPr>
          <w:p w14:paraId="1D763E0B" w14:textId="77777777" w:rsidR="00401FD9" w:rsidRPr="00212F0D" w:rsidRDefault="00401FD9" w:rsidP="00401FD9">
            <w:r w:rsidRPr="00212F0D">
              <w:t>PDSCH, %</w:t>
            </w:r>
          </w:p>
        </w:tc>
        <w:tc>
          <w:tcPr>
            <w:tcW w:w="0" w:type="auto"/>
          </w:tcPr>
          <w:p w14:paraId="5C36ECBC" w14:textId="77777777" w:rsidR="00401FD9" w:rsidRPr="00212F0D" w:rsidRDefault="00401FD9" w:rsidP="00401FD9">
            <w:r w:rsidRPr="00212F0D">
              <w:t>PDCCH, %</w:t>
            </w:r>
          </w:p>
        </w:tc>
        <w:tc>
          <w:tcPr>
            <w:tcW w:w="0" w:type="auto"/>
          </w:tcPr>
          <w:p w14:paraId="4224BFBD" w14:textId="77777777" w:rsidR="00401FD9" w:rsidRPr="00212F0D" w:rsidRDefault="00401FD9" w:rsidP="00401FD9">
            <w:r w:rsidRPr="00212F0D">
              <w:t xml:space="preserve">PBCH, % </w:t>
            </w:r>
          </w:p>
        </w:tc>
        <w:tc>
          <w:tcPr>
            <w:tcW w:w="0" w:type="auto"/>
          </w:tcPr>
          <w:p w14:paraId="16DC8E87" w14:textId="77777777" w:rsidR="00401FD9" w:rsidRPr="00212F0D" w:rsidRDefault="00401FD9" w:rsidP="00401FD9">
            <w:r w:rsidRPr="00212F0D">
              <w:t>PSS, %</w:t>
            </w:r>
          </w:p>
        </w:tc>
        <w:tc>
          <w:tcPr>
            <w:tcW w:w="0" w:type="auto"/>
          </w:tcPr>
          <w:p w14:paraId="265494DB" w14:textId="77777777" w:rsidR="00401FD9" w:rsidRPr="00212F0D" w:rsidRDefault="00401FD9" w:rsidP="00401FD9">
            <w:r w:rsidRPr="00212F0D">
              <w:t>SSS, %</w:t>
            </w:r>
          </w:p>
        </w:tc>
        <w:tc>
          <w:tcPr>
            <w:tcW w:w="0" w:type="auto"/>
          </w:tcPr>
          <w:p w14:paraId="15DF57CC" w14:textId="77777777" w:rsidR="00401FD9" w:rsidRPr="00212F0D" w:rsidRDefault="00401FD9" w:rsidP="00401FD9">
            <w:r w:rsidRPr="00212F0D">
              <w:t>Total, %</w:t>
            </w:r>
          </w:p>
        </w:tc>
      </w:tr>
      <w:tr w:rsidR="00401FD9" w:rsidRPr="00212F0D" w14:paraId="3E6748BD" w14:textId="77777777" w:rsidTr="0025737F">
        <w:trPr>
          <w:jc w:val="left"/>
        </w:trPr>
        <w:tc>
          <w:tcPr>
            <w:tcW w:w="0" w:type="auto"/>
          </w:tcPr>
          <w:p w14:paraId="61F70666" w14:textId="77777777" w:rsidR="00401FD9" w:rsidRPr="00212F0D" w:rsidRDefault="00401FD9" w:rsidP="002E40E9">
            <w:pPr>
              <w:pStyle w:val="ECCTabletext"/>
            </w:pPr>
            <w:r w:rsidRPr="00212F0D">
              <w:t>1.4</w:t>
            </w:r>
          </w:p>
        </w:tc>
        <w:tc>
          <w:tcPr>
            <w:tcW w:w="0" w:type="auto"/>
          </w:tcPr>
          <w:p w14:paraId="5CBD68B8" w14:textId="77777777" w:rsidR="00401FD9" w:rsidRPr="00212F0D" w:rsidRDefault="00401FD9" w:rsidP="002E40E9">
            <w:pPr>
              <w:pStyle w:val="ECCTabletext"/>
            </w:pPr>
            <w:r w:rsidRPr="00212F0D">
              <w:t>9.524</w:t>
            </w:r>
          </w:p>
        </w:tc>
        <w:tc>
          <w:tcPr>
            <w:tcW w:w="0" w:type="auto"/>
          </w:tcPr>
          <w:p w14:paraId="696749BC" w14:textId="77777777" w:rsidR="00401FD9" w:rsidRPr="00212F0D" w:rsidRDefault="00401FD9" w:rsidP="002E40E9">
            <w:pPr>
              <w:pStyle w:val="ECCTabletext"/>
            </w:pPr>
            <w:r w:rsidRPr="00212F0D">
              <w:t>80.238</w:t>
            </w:r>
          </w:p>
        </w:tc>
        <w:tc>
          <w:tcPr>
            <w:tcW w:w="0" w:type="auto"/>
          </w:tcPr>
          <w:p w14:paraId="3A84AAE8" w14:textId="77777777" w:rsidR="00401FD9" w:rsidRPr="00212F0D" w:rsidRDefault="00401FD9" w:rsidP="002E40E9">
            <w:pPr>
              <w:pStyle w:val="ECCTabletext"/>
            </w:pPr>
            <w:r w:rsidRPr="00212F0D">
              <w:t>4.762</w:t>
            </w:r>
          </w:p>
        </w:tc>
        <w:tc>
          <w:tcPr>
            <w:tcW w:w="0" w:type="auto"/>
          </w:tcPr>
          <w:p w14:paraId="0E9D588E" w14:textId="77777777" w:rsidR="00401FD9" w:rsidRPr="00212F0D" w:rsidRDefault="00401FD9" w:rsidP="002E40E9">
            <w:pPr>
              <w:pStyle w:val="ECCTabletext"/>
            </w:pPr>
            <w:r w:rsidRPr="00212F0D">
              <w:t>2.619</w:t>
            </w:r>
          </w:p>
        </w:tc>
        <w:tc>
          <w:tcPr>
            <w:tcW w:w="0" w:type="auto"/>
          </w:tcPr>
          <w:p w14:paraId="455B03FF" w14:textId="77777777" w:rsidR="00401FD9" w:rsidRPr="00212F0D" w:rsidRDefault="00401FD9" w:rsidP="002E40E9">
            <w:pPr>
              <w:pStyle w:val="ECCTabletext"/>
            </w:pPr>
            <w:r w:rsidRPr="00212F0D">
              <w:t>1.429</w:t>
            </w:r>
          </w:p>
        </w:tc>
        <w:tc>
          <w:tcPr>
            <w:tcW w:w="0" w:type="auto"/>
          </w:tcPr>
          <w:p w14:paraId="4FB52142" w14:textId="77777777" w:rsidR="00401FD9" w:rsidRPr="00212F0D" w:rsidRDefault="00401FD9" w:rsidP="002E40E9">
            <w:pPr>
              <w:pStyle w:val="ECCTabletext"/>
            </w:pPr>
            <w:r w:rsidRPr="00212F0D">
              <w:t>1.429</w:t>
            </w:r>
          </w:p>
        </w:tc>
        <w:tc>
          <w:tcPr>
            <w:tcW w:w="0" w:type="auto"/>
          </w:tcPr>
          <w:p w14:paraId="72C9AFB9" w14:textId="77777777" w:rsidR="00401FD9" w:rsidRPr="00212F0D" w:rsidRDefault="00401FD9" w:rsidP="002E40E9">
            <w:pPr>
              <w:pStyle w:val="ECCTabletext"/>
            </w:pPr>
            <w:r w:rsidRPr="00212F0D">
              <w:t>100</w:t>
            </w:r>
          </w:p>
        </w:tc>
      </w:tr>
      <w:tr w:rsidR="00401FD9" w:rsidRPr="00212F0D" w14:paraId="4B23F486" w14:textId="77777777" w:rsidTr="0025737F">
        <w:trPr>
          <w:jc w:val="left"/>
        </w:trPr>
        <w:tc>
          <w:tcPr>
            <w:tcW w:w="0" w:type="auto"/>
          </w:tcPr>
          <w:p w14:paraId="1B5E504E" w14:textId="77777777" w:rsidR="00401FD9" w:rsidRPr="00212F0D" w:rsidRDefault="00401FD9" w:rsidP="002E40E9">
            <w:pPr>
              <w:pStyle w:val="ECCTabletext"/>
            </w:pPr>
            <w:r w:rsidRPr="00212F0D">
              <w:t>3</w:t>
            </w:r>
          </w:p>
        </w:tc>
        <w:tc>
          <w:tcPr>
            <w:tcW w:w="0" w:type="auto"/>
            <w:vAlign w:val="top"/>
          </w:tcPr>
          <w:p w14:paraId="0C3B8B6B" w14:textId="77777777" w:rsidR="00401FD9" w:rsidRPr="00212F0D" w:rsidRDefault="00401FD9" w:rsidP="002E40E9">
            <w:pPr>
              <w:pStyle w:val="ECCTabletext"/>
            </w:pPr>
            <w:r w:rsidRPr="00212F0D">
              <w:t>9.524</w:t>
            </w:r>
          </w:p>
        </w:tc>
        <w:tc>
          <w:tcPr>
            <w:tcW w:w="0" w:type="auto"/>
          </w:tcPr>
          <w:p w14:paraId="63603B7F" w14:textId="77777777" w:rsidR="00401FD9" w:rsidRPr="00212F0D" w:rsidRDefault="00401FD9" w:rsidP="002E40E9">
            <w:pPr>
              <w:pStyle w:val="ECCTabletext"/>
            </w:pPr>
            <w:r w:rsidRPr="00212F0D">
              <w:t>83.524</w:t>
            </w:r>
          </w:p>
        </w:tc>
        <w:tc>
          <w:tcPr>
            <w:tcW w:w="0" w:type="auto"/>
            <w:vAlign w:val="top"/>
          </w:tcPr>
          <w:p w14:paraId="7DD756BE" w14:textId="77777777" w:rsidR="00401FD9" w:rsidRPr="00212F0D" w:rsidRDefault="00401FD9" w:rsidP="002E40E9">
            <w:pPr>
              <w:pStyle w:val="ECCTabletext"/>
            </w:pPr>
            <w:r w:rsidRPr="00212F0D">
              <w:t>4.762</w:t>
            </w:r>
          </w:p>
        </w:tc>
        <w:tc>
          <w:tcPr>
            <w:tcW w:w="0" w:type="auto"/>
          </w:tcPr>
          <w:p w14:paraId="4927AE89" w14:textId="77777777" w:rsidR="00401FD9" w:rsidRPr="00212F0D" w:rsidRDefault="00401FD9" w:rsidP="002E40E9">
            <w:pPr>
              <w:pStyle w:val="ECCTabletext"/>
            </w:pPr>
            <w:r w:rsidRPr="00212F0D">
              <w:t>1.048</w:t>
            </w:r>
          </w:p>
        </w:tc>
        <w:tc>
          <w:tcPr>
            <w:tcW w:w="0" w:type="auto"/>
          </w:tcPr>
          <w:p w14:paraId="125F8CD2" w14:textId="77777777" w:rsidR="00401FD9" w:rsidRPr="00212F0D" w:rsidRDefault="00401FD9" w:rsidP="002E40E9">
            <w:pPr>
              <w:pStyle w:val="ECCTabletext"/>
            </w:pPr>
            <w:r w:rsidRPr="00212F0D">
              <w:t>0.571</w:t>
            </w:r>
          </w:p>
        </w:tc>
        <w:tc>
          <w:tcPr>
            <w:tcW w:w="0" w:type="auto"/>
          </w:tcPr>
          <w:p w14:paraId="76AA1FF7" w14:textId="77777777" w:rsidR="00401FD9" w:rsidRPr="00212F0D" w:rsidRDefault="00401FD9" w:rsidP="002E40E9">
            <w:pPr>
              <w:pStyle w:val="ECCTabletext"/>
            </w:pPr>
            <w:r w:rsidRPr="00212F0D">
              <w:t>0.571</w:t>
            </w:r>
          </w:p>
        </w:tc>
        <w:tc>
          <w:tcPr>
            <w:tcW w:w="0" w:type="auto"/>
          </w:tcPr>
          <w:p w14:paraId="7799321A" w14:textId="77777777" w:rsidR="00401FD9" w:rsidRPr="00212F0D" w:rsidRDefault="00401FD9" w:rsidP="002E40E9">
            <w:pPr>
              <w:pStyle w:val="ECCTabletext"/>
            </w:pPr>
            <w:r w:rsidRPr="00212F0D">
              <w:t>100</w:t>
            </w:r>
          </w:p>
        </w:tc>
      </w:tr>
      <w:tr w:rsidR="00401FD9" w:rsidRPr="00212F0D" w14:paraId="5C87B4E8" w14:textId="77777777" w:rsidTr="0025737F">
        <w:trPr>
          <w:jc w:val="left"/>
        </w:trPr>
        <w:tc>
          <w:tcPr>
            <w:tcW w:w="0" w:type="auto"/>
          </w:tcPr>
          <w:p w14:paraId="3D6893DE" w14:textId="77777777" w:rsidR="00401FD9" w:rsidRPr="00212F0D" w:rsidRDefault="00401FD9" w:rsidP="002E40E9">
            <w:pPr>
              <w:pStyle w:val="ECCTabletext"/>
            </w:pPr>
            <w:r w:rsidRPr="00212F0D">
              <w:t>5</w:t>
            </w:r>
          </w:p>
        </w:tc>
        <w:tc>
          <w:tcPr>
            <w:tcW w:w="0" w:type="auto"/>
            <w:vAlign w:val="top"/>
          </w:tcPr>
          <w:p w14:paraId="6FFD87A8" w14:textId="77777777" w:rsidR="00401FD9" w:rsidRPr="00212F0D" w:rsidRDefault="00401FD9" w:rsidP="002E40E9">
            <w:pPr>
              <w:pStyle w:val="ECCTabletext"/>
            </w:pPr>
            <w:r w:rsidRPr="00212F0D">
              <w:t>9.524</w:t>
            </w:r>
          </w:p>
        </w:tc>
        <w:tc>
          <w:tcPr>
            <w:tcW w:w="0" w:type="auto"/>
          </w:tcPr>
          <w:p w14:paraId="6C4A3A54" w14:textId="77777777" w:rsidR="00401FD9" w:rsidRPr="00212F0D" w:rsidRDefault="00401FD9" w:rsidP="002E40E9">
            <w:pPr>
              <w:pStyle w:val="ECCTabletext"/>
            </w:pPr>
            <w:r w:rsidRPr="00212F0D">
              <w:t>84.4</w:t>
            </w:r>
          </w:p>
        </w:tc>
        <w:tc>
          <w:tcPr>
            <w:tcW w:w="0" w:type="auto"/>
            <w:vAlign w:val="top"/>
          </w:tcPr>
          <w:p w14:paraId="76ACA3EB" w14:textId="77777777" w:rsidR="00401FD9" w:rsidRPr="00212F0D" w:rsidRDefault="00401FD9" w:rsidP="002E40E9">
            <w:pPr>
              <w:pStyle w:val="ECCTabletext"/>
            </w:pPr>
            <w:r w:rsidRPr="00212F0D">
              <w:t>4.762</w:t>
            </w:r>
          </w:p>
        </w:tc>
        <w:tc>
          <w:tcPr>
            <w:tcW w:w="0" w:type="auto"/>
          </w:tcPr>
          <w:p w14:paraId="581974DE" w14:textId="77777777" w:rsidR="00401FD9" w:rsidRPr="00212F0D" w:rsidRDefault="00401FD9" w:rsidP="002E40E9">
            <w:pPr>
              <w:pStyle w:val="ECCTabletext"/>
            </w:pPr>
            <w:r w:rsidRPr="00212F0D">
              <w:t>0.629</w:t>
            </w:r>
          </w:p>
        </w:tc>
        <w:tc>
          <w:tcPr>
            <w:tcW w:w="0" w:type="auto"/>
            <w:vAlign w:val="top"/>
          </w:tcPr>
          <w:p w14:paraId="63A54449" w14:textId="77777777" w:rsidR="00401FD9" w:rsidRPr="00212F0D" w:rsidRDefault="00401FD9" w:rsidP="002E40E9">
            <w:pPr>
              <w:pStyle w:val="ECCTabletext"/>
            </w:pPr>
            <w:r w:rsidRPr="00212F0D">
              <w:t>0.343</w:t>
            </w:r>
          </w:p>
        </w:tc>
        <w:tc>
          <w:tcPr>
            <w:tcW w:w="0" w:type="auto"/>
            <w:vAlign w:val="top"/>
          </w:tcPr>
          <w:p w14:paraId="563983FA" w14:textId="77777777" w:rsidR="00401FD9" w:rsidRPr="00212F0D" w:rsidRDefault="00401FD9" w:rsidP="002E40E9">
            <w:pPr>
              <w:pStyle w:val="ECCTabletext"/>
            </w:pPr>
            <w:r w:rsidRPr="00212F0D">
              <w:t>0.343</w:t>
            </w:r>
          </w:p>
        </w:tc>
        <w:tc>
          <w:tcPr>
            <w:tcW w:w="0" w:type="auto"/>
          </w:tcPr>
          <w:p w14:paraId="7788F764" w14:textId="77777777" w:rsidR="00401FD9" w:rsidRPr="00212F0D" w:rsidRDefault="00401FD9" w:rsidP="002E40E9">
            <w:pPr>
              <w:pStyle w:val="ECCTabletext"/>
            </w:pPr>
            <w:r w:rsidRPr="00212F0D">
              <w:t>100</w:t>
            </w:r>
          </w:p>
        </w:tc>
      </w:tr>
      <w:tr w:rsidR="00401FD9" w:rsidRPr="00212F0D" w14:paraId="5B26BD71" w14:textId="77777777" w:rsidTr="0025737F">
        <w:trPr>
          <w:jc w:val="left"/>
        </w:trPr>
        <w:tc>
          <w:tcPr>
            <w:tcW w:w="0" w:type="auto"/>
          </w:tcPr>
          <w:p w14:paraId="5D34129A" w14:textId="77777777" w:rsidR="00401FD9" w:rsidRPr="00212F0D" w:rsidRDefault="00401FD9" w:rsidP="002E40E9">
            <w:pPr>
              <w:pStyle w:val="ECCTabletext"/>
            </w:pPr>
            <w:r w:rsidRPr="00212F0D">
              <w:t>10</w:t>
            </w:r>
          </w:p>
        </w:tc>
        <w:tc>
          <w:tcPr>
            <w:tcW w:w="0" w:type="auto"/>
            <w:vAlign w:val="top"/>
          </w:tcPr>
          <w:p w14:paraId="31BA947C" w14:textId="77777777" w:rsidR="00401FD9" w:rsidRPr="00212F0D" w:rsidRDefault="00401FD9" w:rsidP="002E40E9">
            <w:pPr>
              <w:pStyle w:val="ECCTabletext"/>
            </w:pPr>
            <w:r w:rsidRPr="00212F0D">
              <w:t>9.524</w:t>
            </w:r>
          </w:p>
        </w:tc>
        <w:tc>
          <w:tcPr>
            <w:tcW w:w="0" w:type="auto"/>
          </w:tcPr>
          <w:p w14:paraId="5DDF1A28" w14:textId="77777777" w:rsidR="00401FD9" w:rsidRPr="00212F0D" w:rsidRDefault="00401FD9" w:rsidP="002E40E9">
            <w:pPr>
              <w:pStyle w:val="ECCTabletext"/>
            </w:pPr>
            <w:r w:rsidRPr="00212F0D">
              <w:t>85.057</w:t>
            </w:r>
          </w:p>
        </w:tc>
        <w:tc>
          <w:tcPr>
            <w:tcW w:w="0" w:type="auto"/>
            <w:vAlign w:val="top"/>
          </w:tcPr>
          <w:p w14:paraId="52FB6AD0" w14:textId="77777777" w:rsidR="00401FD9" w:rsidRPr="00212F0D" w:rsidRDefault="00401FD9" w:rsidP="002E40E9">
            <w:pPr>
              <w:pStyle w:val="ECCTabletext"/>
            </w:pPr>
            <w:r w:rsidRPr="00212F0D">
              <w:t>4.762</w:t>
            </w:r>
          </w:p>
        </w:tc>
        <w:tc>
          <w:tcPr>
            <w:tcW w:w="0" w:type="auto"/>
          </w:tcPr>
          <w:p w14:paraId="123D9830" w14:textId="77777777" w:rsidR="00401FD9" w:rsidRPr="00212F0D" w:rsidRDefault="00401FD9" w:rsidP="002E40E9">
            <w:pPr>
              <w:pStyle w:val="ECCTabletext"/>
            </w:pPr>
            <w:r w:rsidRPr="00212F0D">
              <w:t>0.314</w:t>
            </w:r>
          </w:p>
        </w:tc>
        <w:tc>
          <w:tcPr>
            <w:tcW w:w="0" w:type="auto"/>
            <w:vAlign w:val="top"/>
          </w:tcPr>
          <w:p w14:paraId="60042F1F" w14:textId="77777777" w:rsidR="00401FD9" w:rsidRPr="00212F0D" w:rsidRDefault="00401FD9" w:rsidP="002E40E9">
            <w:pPr>
              <w:pStyle w:val="ECCTabletext"/>
            </w:pPr>
            <w:r w:rsidRPr="00212F0D">
              <w:t>0.171</w:t>
            </w:r>
          </w:p>
        </w:tc>
        <w:tc>
          <w:tcPr>
            <w:tcW w:w="0" w:type="auto"/>
            <w:vAlign w:val="top"/>
          </w:tcPr>
          <w:p w14:paraId="1B908F42" w14:textId="77777777" w:rsidR="00401FD9" w:rsidRPr="00212F0D" w:rsidRDefault="00401FD9" w:rsidP="002E40E9">
            <w:pPr>
              <w:pStyle w:val="ECCTabletext"/>
            </w:pPr>
            <w:r w:rsidRPr="00212F0D">
              <w:t>0.171</w:t>
            </w:r>
          </w:p>
        </w:tc>
        <w:tc>
          <w:tcPr>
            <w:tcW w:w="0" w:type="auto"/>
          </w:tcPr>
          <w:p w14:paraId="13D48609" w14:textId="77777777" w:rsidR="00401FD9" w:rsidRPr="00212F0D" w:rsidRDefault="00401FD9" w:rsidP="002E40E9">
            <w:pPr>
              <w:pStyle w:val="ECCTabletext"/>
            </w:pPr>
            <w:r w:rsidRPr="00212F0D">
              <w:t>100</w:t>
            </w:r>
          </w:p>
        </w:tc>
      </w:tr>
      <w:tr w:rsidR="00401FD9" w:rsidRPr="00212F0D" w14:paraId="515B6D35" w14:textId="77777777" w:rsidTr="0025737F">
        <w:trPr>
          <w:jc w:val="left"/>
        </w:trPr>
        <w:tc>
          <w:tcPr>
            <w:tcW w:w="0" w:type="auto"/>
          </w:tcPr>
          <w:p w14:paraId="783E7E66" w14:textId="77777777" w:rsidR="00401FD9" w:rsidRPr="00212F0D" w:rsidRDefault="00401FD9" w:rsidP="002E40E9">
            <w:pPr>
              <w:pStyle w:val="ECCTabletext"/>
            </w:pPr>
            <w:r w:rsidRPr="00212F0D">
              <w:t>15</w:t>
            </w:r>
          </w:p>
        </w:tc>
        <w:tc>
          <w:tcPr>
            <w:tcW w:w="0" w:type="auto"/>
            <w:vAlign w:val="top"/>
          </w:tcPr>
          <w:p w14:paraId="108413E8" w14:textId="77777777" w:rsidR="00401FD9" w:rsidRPr="00212F0D" w:rsidRDefault="00401FD9" w:rsidP="002E40E9">
            <w:pPr>
              <w:pStyle w:val="ECCTabletext"/>
            </w:pPr>
            <w:r w:rsidRPr="00212F0D">
              <w:t>9.524</w:t>
            </w:r>
          </w:p>
        </w:tc>
        <w:tc>
          <w:tcPr>
            <w:tcW w:w="0" w:type="auto"/>
            <w:vAlign w:val="top"/>
          </w:tcPr>
          <w:p w14:paraId="35FC60B5" w14:textId="77777777" w:rsidR="00401FD9" w:rsidRPr="00212F0D" w:rsidRDefault="00401FD9" w:rsidP="002E40E9">
            <w:pPr>
              <w:pStyle w:val="ECCTabletext"/>
            </w:pPr>
            <w:r w:rsidRPr="00212F0D">
              <w:t>85.276</w:t>
            </w:r>
          </w:p>
        </w:tc>
        <w:tc>
          <w:tcPr>
            <w:tcW w:w="0" w:type="auto"/>
            <w:vAlign w:val="top"/>
          </w:tcPr>
          <w:p w14:paraId="2E16C6CA" w14:textId="77777777" w:rsidR="00401FD9" w:rsidRPr="00212F0D" w:rsidRDefault="00401FD9" w:rsidP="002E40E9">
            <w:pPr>
              <w:pStyle w:val="ECCTabletext"/>
            </w:pPr>
            <w:r w:rsidRPr="00212F0D">
              <w:t>4.762</w:t>
            </w:r>
          </w:p>
        </w:tc>
        <w:tc>
          <w:tcPr>
            <w:tcW w:w="0" w:type="auto"/>
          </w:tcPr>
          <w:p w14:paraId="3AD4EE5A" w14:textId="77777777" w:rsidR="00401FD9" w:rsidRPr="00212F0D" w:rsidRDefault="00401FD9" w:rsidP="002E40E9">
            <w:pPr>
              <w:pStyle w:val="ECCTabletext"/>
            </w:pPr>
            <w:r w:rsidRPr="00212F0D">
              <w:t>0.21</w:t>
            </w:r>
          </w:p>
        </w:tc>
        <w:tc>
          <w:tcPr>
            <w:tcW w:w="0" w:type="auto"/>
            <w:vAlign w:val="top"/>
          </w:tcPr>
          <w:p w14:paraId="15C8CAAA" w14:textId="77777777" w:rsidR="00401FD9" w:rsidRPr="00212F0D" w:rsidRDefault="00401FD9" w:rsidP="002E40E9">
            <w:pPr>
              <w:pStyle w:val="ECCTabletext"/>
            </w:pPr>
            <w:r w:rsidRPr="00212F0D">
              <w:t>0.114</w:t>
            </w:r>
          </w:p>
        </w:tc>
        <w:tc>
          <w:tcPr>
            <w:tcW w:w="0" w:type="auto"/>
            <w:vAlign w:val="top"/>
          </w:tcPr>
          <w:p w14:paraId="531398AC" w14:textId="77777777" w:rsidR="00401FD9" w:rsidRPr="00212F0D" w:rsidRDefault="00401FD9" w:rsidP="002E40E9">
            <w:pPr>
              <w:pStyle w:val="ECCTabletext"/>
            </w:pPr>
            <w:r w:rsidRPr="00212F0D">
              <w:t>0.114</w:t>
            </w:r>
          </w:p>
        </w:tc>
        <w:tc>
          <w:tcPr>
            <w:tcW w:w="0" w:type="auto"/>
          </w:tcPr>
          <w:p w14:paraId="31D4F22D" w14:textId="77777777" w:rsidR="00401FD9" w:rsidRPr="00212F0D" w:rsidRDefault="00401FD9" w:rsidP="002E40E9">
            <w:pPr>
              <w:pStyle w:val="ECCTabletext"/>
            </w:pPr>
            <w:r w:rsidRPr="00212F0D">
              <w:t>100</w:t>
            </w:r>
          </w:p>
        </w:tc>
      </w:tr>
      <w:tr w:rsidR="00401FD9" w:rsidRPr="00212F0D" w14:paraId="775A617A" w14:textId="77777777" w:rsidTr="0025737F">
        <w:trPr>
          <w:jc w:val="left"/>
        </w:trPr>
        <w:tc>
          <w:tcPr>
            <w:tcW w:w="0" w:type="auto"/>
          </w:tcPr>
          <w:p w14:paraId="3B796152" w14:textId="77777777" w:rsidR="00401FD9" w:rsidRPr="00212F0D" w:rsidRDefault="00401FD9" w:rsidP="002E40E9">
            <w:pPr>
              <w:pStyle w:val="ECCTabletext"/>
            </w:pPr>
            <w:r w:rsidRPr="00212F0D">
              <w:t>20</w:t>
            </w:r>
          </w:p>
        </w:tc>
        <w:tc>
          <w:tcPr>
            <w:tcW w:w="0" w:type="auto"/>
            <w:vAlign w:val="top"/>
          </w:tcPr>
          <w:p w14:paraId="3A97632D" w14:textId="77777777" w:rsidR="00401FD9" w:rsidRPr="00212F0D" w:rsidRDefault="00401FD9" w:rsidP="002E40E9">
            <w:pPr>
              <w:pStyle w:val="ECCTabletext"/>
            </w:pPr>
            <w:r w:rsidRPr="00212F0D">
              <w:t>9.524</w:t>
            </w:r>
          </w:p>
        </w:tc>
        <w:tc>
          <w:tcPr>
            <w:tcW w:w="0" w:type="auto"/>
            <w:vAlign w:val="top"/>
          </w:tcPr>
          <w:p w14:paraId="5CC48DC3" w14:textId="77777777" w:rsidR="00401FD9" w:rsidRPr="00212F0D" w:rsidRDefault="00401FD9" w:rsidP="002E40E9">
            <w:pPr>
              <w:pStyle w:val="ECCTabletext"/>
            </w:pPr>
            <w:r w:rsidRPr="00212F0D">
              <w:t>85.386</w:t>
            </w:r>
          </w:p>
        </w:tc>
        <w:tc>
          <w:tcPr>
            <w:tcW w:w="0" w:type="auto"/>
            <w:vAlign w:val="top"/>
          </w:tcPr>
          <w:p w14:paraId="7B7F5890" w14:textId="77777777" w:rsidR="00401FD9" w:rsidRPr="00212F0D" w:rsidRDefault="00401FD9" w:rsidP="002E40E9">
            <w:pPr>
              <w:pStyle w:val="ECCTabletext"/>
            </w:pPr>
            <w:r w:rsidRPr="00212F0D">
              <w:t>4.762</w:t>
            </w:r>
          </w:p>
        </w:tc>
        <w:tc>
          <w:tcPr>
            <w:tcW w:w="0" w:type="auto"/>
          </w:tcPr>
          <w:p w14:paraId="5F758DA3" w14:textId="77777777" w:rsidR="00401FD9" w:rsidRPr="00212F0D" w:rsidRDefault="00401FD9" w:rsidP="002E40E9">
            <w:pPr>
              <w:pStyle w:val="ECCTabletext"/>
            </w:pPr>
            <w:r w:rsidRPr="00212F0D">
              <w:t>0.157</w:t>
            </w:r>
          </w:p>
        </w:tc>
        <w:tc>
          <w:tcPr>
            <w:tcW w:w="0" w:type="auto"/>
            <w:vAlign w:val="top"/>
          </w:tcPr>
          <w:p w14:paraId="3BC793D6" w14:textId="77777777" w:rsidR="00401FD9" w:rsidRPr="00212F0D" w:rsidRDefault="00401FD9" w:rsidP="002E40E9">
            <w:pPr>
              <w:pStyle w:val="ECCTabletext"/>
            </w:pPr>
            <w:r w:rsidRPr="00212F0D">
              <w:t>0.086</w:t>
            </w:r>
          </w:p>
        </w:tc>
        <w:tc>
          <w:tcPr>
            <w:tcW w:w="0" w:type="auto"/>
            <w:vAlign w:val="top"/>
          </w:tcPr>
          <w:p w14:paraId="727F489D" w14:textId="77777777" w:rsidR="00401FD9" w:rsidRPr="00212F0D" w:rsidRDefault="00401FD9" w:rsidP="002E40E9">
            <w:pPr>
              <w:pStyle w:val="ECCTabletext"/>
            </w:pPr>
            <w:r w:rsidRPr="00212F0D">
              <w:t>0.086</w:t>
            </w:r>
          </w:p>
        </w:tc>
        <w:tc>
          <w:tcPr>
            <w:tcW w:w="0" w:type="auto"/>
          </w:tcPr>
          <w:p w14:paraId="1811A101" w14:textId="77777777" w:rsidR="00401FD9" w:rsidRPr="00212F0D" w:rsidRDefault="00401FD9" w:rsidP="002E40E9">
            <w:pPr>
              <w:pStyle w:val="ECCTabletext"/>
            </w:pPr>
            <w:r w:rsidRPr="00212F0D">
              <w:t>100</w:t>
            </w:r>
          </w:p>
        </w:tc>
      </w:tr>
    </w:tbl>
    <w:p w14:paraId="66573328" w14:textId="6B8B52F7" w:rsidR="00401FD9" w:rsidRPr="00212F0D" w:rsidRDefault="00401FD9" w:rsidP="00401FD9">
      <w:r w:rsidRPr="00212F0D">
        <w:t>Reference signal % represents the percentage of power dedicated to the pilot channel</w:t>
      </w:r>
      <w:r w:rsidR="00822725" w:rsidRPr="00212F0D">
        <w:t>:</w:t>
      </w:r>
      <w:r w:rsidRPr="00212F0D">
        <w:t xml:space="preserve"> </w:t>
      </w:r>
    </w:p>
    <w:p w14:paraId="3A526298" w14:textId="2F263FFB" w:rsidR="00401FD9" w:rsidRPr="00212F0D" w:rsidRDefault="00401FD9" w:rsidP="00401FD9">
      <w:pPr>
        <w:pStyle w:val="ECCBulletsLv1"/>
      </w:pPr>
      <w:r w:rsidRPr="00212F0D">
        <w:t>PDSCH % (Physical Downlink Shared Channel) represents the percentage of power dedicated to the traffic channels</w:t>
      </w:r>
      <w:r w:rsidR="00822725" w:rsidRPr="00212F0D">
        <w:t>;</w:t>
      </w:r>
    </w:p>
    <w:p w14:paraId="059D2BA0" w14:textId="69713E5F" w:rsidR="00401FD9" w:rsidRPr="00212F0D" w:rsidRDefault="00401FD9" w:rsidP="00401FD9">
      <w:pPr>
        <w:pStyle w:val="ECCBulletsLv1"/>
      </w:pPr>
      <w:r w:rsidRPr="00212F0D">
        <w:t>PDCCH % (Physical Downlink Control Channel) represents the percentage of power dedicated to the control channels</w:t>
      </w:r>
      <w:r w:rsidR="00822725" w:rsidRPr="00212F0D">
        <w:t>;</w:t>
      </w:r>
    </w:p>
    <w:p w14:paraId="799F5AC2" w14:textId="3872B993" w:rsidR="00401FD9" w:rsidRPr="00212F0D" w:rsidRDefault="00401FD9" w:rsidP="00401FD9">
      <w:pPr>
        <w:pStyle w:val="ECCBulletsLv1"/>
      </w:pPr>
      <w:r w:rsidRPr="00212F0D">
        <w:t>PBCH % (Physical Broadcast Channel) represents the percentage of power dedicated to the broadcast channels</w:t>
      </w:r>
      <w:r w:rsidR="00822725" w:rsidRPr="00212F0D">
        <w:t>;</w:t>
      </w:r>
    </w:p>
    <w:p w14:paraId="7169C92C" w14:textId="1700C871" w:rsidR="00401FD9" w:rsidRPr="00212F0D" w:rsidRDefault="00401FD9" w:rsidP="00401FD9">
      <w:pPr>
        <w:pStyle w:val="ECCBulletsLv1"/>
      </w:pPr>
      <w:r w:rsidRPr="00212F0D">
        <w:t>PSS % (Primary Synchroni</w:t>
      </w:r>
      <w:r w:rsidR="00822725" w:rsidRPr="00212F0D">
        <w:t>s</w:t>
      </w:r>
      <w:r w:rsidRPr="00212F0D">
        <w:t>ation Signal) and SSS % (Secondary Synchroni</w:t>
      </w:r>
      <w:r w:rsidR="00822725" w:rsidRPr="00212F0D">
        <w:t>s</w:t>
      </w:r>
      <w:r w:rsidRPr="00212F0D">
        <w:t>ation Signal) represents the percentages of power dedicated to the synchroni</w:t>
      </w:r>
      <w:r w:rsidR="00822725" w:rsidRPr="00212F0D">
        <w:t>s</w:t>
      </w:r>
      <w:r w:rsidRPr="00212F0D">
        <w:t>ation channels.</w:t>
      </w:r>
    </w:p>
    <w:p w14:paraId="02579134" w14:textId="426C2946" w:rsidR="00401FD9" w:rsidRPr="00212F0D" w:rsidRDefault="006B7E7F" w:rsidP="00401FD9">
      <w:r w:rsidRPr="00212F0D">
        <w:t xml:space="preserve">As all traffic to the </w:t>
      </w:r>
      <w:r w:rsidR="00811CBF" w:rsidRPr="00212F0D">
        <w:t>end user</w:t>
      </w:r>
      <w:r w:rsidR="00401FD9" w:rsidRPr="00212F0D">
        <w:t xml:space="preserve"> is transmitted through the PDSCH channel, its power allocation percentage indicates how many RBs are dedicated for user data (</w:t>
      </w:r>
      <w:r w:rsidRPr="00212F0D">
        <w:t xml:space="preserve">see </w:t>
      </w:r>
      <w:r w:rsidR="00401FD9" w:rsidRPr="00212F0D">
        <w:fldChar w:fldCharType="begin"/>
      </w:r>
      <w:r w:rsidR="00401FD9" w:rsidRPr="00212F0D">
        <w:instrText xml:space="preserve"> REF _Ref11414616 \h </w:instrText>
      </w:r>
      <w:r w:rsidR="00401FD9" w:rsidRPr="00212F0D">
        <w:fldChar w:fldCharType="separate"/>
      </w:r>
      <w:r w:rsidR="00811CBF" w:rsidRPr="00212F0D">
        <w:t xml:space="preserve">Table </w:t>
      </w:r>
      <w:r w:rsidR="00811CBF" w:rsidRPr="00212F0D">
        <w:rPr>
          <w:noProof/>
        </w:rPr>
        <w:t>5</w:t>
      </w:r>
      <w:r w:rsidR="00401FD9" w:rsidRPr="00212F0D">
        <w:fldChar w:fldCharType="end"/>
      </w:r>
      <w:r w:rsidRPr="00212F0D">
        <w:t xml:space="preserve"> below</w:t>
      </w:r>
      <w:r w:rsidR="00401FD9" w:rsidRPr="00212F0D">
        <w:t>). All remaining RBs are considered as LTE system overhead.</w:t>
      </w:r>
      <w:r w:rsidR="00401FD9" w:rsidRPr="00212F0D">
        <w:tab/>
      </w:r>
    </w:p>
    <w:p w14:paraId="02AB1D1B" w14:textId="31B87226" w:rsidR="00822725" w:rsidRPr="00212F0D" w:rsidRDefault="00822725" w:rsidP="00212F0D">
      <w:pPr>
        <w:pStyle w:val="Caption"/>
        <w:keepNext/>
        <w:rPr>
          <w:lang w:val="en-GB"/>
        </w:rPr>
      </w:pPr>
      <w:bookmarkStart w:id="119" w:name="_Ref11414616"/>
      <w:r w:rsidRPr="00212F0D">
        <w:rPr>
          <w:lang w:val="en-GB"/>
        </w:rPr>
        <w:lastRenderedPageBreak/>
        <w:t xml:space="preserve">Table </w:t>
      </w:r>
      <w:r w:rsidRPr="00212F0D">
        <w:rPr>
          <w:lang w:val="en-GB"/>
        </w:rPr>
        <w:fldChar w:fldCharType="begin"/>
      </w:r>
      <w:r w:rsidRPr="00212F0D">
        <w:rPr>
          <w:lang w:val="en-GB"/>
        </w:rPr>
        <w:instrText xml:space="preserve"> SEQ Table \* ARABIC </w:instrText>
      </w:r>
      <w:r w:rsidRPr="00212F0D">
        <w:rPr>
          <w:lang w:val="en-GB"/>
        </w:rPr>
        <w:fldChar w:fldCharType="separate"/>
      </w:r>
      <w:r w:rsidR="00811CBF" w:rsidRPr="00212F0D">
        <w:rPr>
          <w:noProof/>
          <w:lang w:val="en-GB"/>
        </w:rPr>
        <w:t>5</w:t>
      </w:r>
      <w:r w:rsidRPr="00212F0D">
        <w:rPr>
          <w:lang w:val="en-GB"/>
        </w:rPr>
        <w:fldChar w:fldCharType="end"/>
      </w:r>
      <w:bookmarkEnd w:id="119"/>
      <w:r w:rsidRPr="00212F0D">
        <w:rPr>
          <w:lang w:val="en-GB"/>
        </w:rPr>
        <w:t>: Usable RB’s distribution</w:t>
      </w:r>
    </w:p>
    <w:tbl>
      <w:tblPr>
        <w:tblStyle w:val="ECCTable-redheader"/>
        <w:tblW w:w="0" w:type="auto"/>
        <w:tblInd w:w="0" w:type="dxa"/>
        <w:tblLook w:val="04A0" w:firstRow="1" w:lastRow="0" w:firstColumn="1" w:lastColumn="0" w:noHBand="0" w:noVBand="1"/>
      </w:tblPr>
      <w:tblGrid>
        <w:gridCol w:w="1772"/>
        <w:gridCol w:w="828"/>
        <w:gridCol w:w="828"/>
        <w:gridCol w:w="606"/>
        <w:gridCol w:w="828"/>
        <w:gridCol w:w="828"/>
        <w:gridCol w:w="828"/>
      </w:tblGrid>
      <w:tr w:rsidR="00401FD9" w:rsidRPr="00212F0D" w14:paraId="33EEA880" w14:textId="77777777" w:rsidTr="0025737F">
        <w:trPr>
          <w:cnfStyle w:val="100000000000" w:firstRow="1" w:lastRow="0" w:firstColumn="0" w:lastColumn="0" w:oddVBand="0" w:evenVBand="0" w:oddHBand="0" w:evenHBand="0" w:firstRowFirstColumn="0" w:firstRowLastColumn="0" w:lastRowFirstColumn="0" w:lastRowLastColumn="0"/>
        </w:trPr>
        <w:tc>
          <w:tcPr>
            <w:tcW w:w="0" w:type="auto"/>
          </w:tcPr>
          <w:p w14:paraId="746A20E0" w14:textId="77777777" w:rsidR="00401FD9" w:rsidRPr="00212F0D" w:rsidRDefault="00401FD9" w:rsidP="00212F0D">
            <w:pPr>
              <w:keepNext/>
            </w:pPr>
            <w:r w:rsidRPr="00212F0D">
              <w:t>Bandwidth, MHz</w:t>
            </w:r>
          </w:p>
        </w:tc>
        <w:tc>
          <w:tcPr>
            <w:tcW w:w="0" w:type="auto"/>
          </w:tcPr>
          <w:p w14:paraId="267C18EE" w14:textId="77777777" w:rsidR="00401FD9" w:rsidRPr="00212F0D" w:rsidRDefault="00401FD9" w:rsidP="00212F0D">
            <w:pPr>
              <w:keepNext/>
            </w:pPr>
            <w:r w:rsidRPr="00212F0D">
              <w:t>1.4</w:t>
            </w:r>
          </w:p>
        </w:tc>
        <w:tc>
          <w:tcPr>
            <w:tcW w:w="0" w:type="auto"/>
          </w:tcPr>
          <w:p w14:paraId="01D52E11" w14:textId="77777777" w:rsidR="00401FD9" w:rsidRPr="00212F0D" w:rsidRDefault="00401FD9" w:rsidP="00212F0D">
            <w:pPr>
              <w:keepNext/>
            </w:pPr>
            <w:r w:rsidRPr="00212F0D">
              <w:t>3</w:t>
            </w:r>
          </w:p>
        </w:tc>
        <w:tc>
          <w:tcPr>
            <w:tcW w:w="0" w:type="auto"/>
          </w:tcPr>
          <w:p w14:paraId="6A550037" w14:textId="77777777" w:rsidR="00401FD9" w:rsidRPr="00212F0D" w:rsidRDefault="00401FD9" w:rsidP="00212F0D">
            <w:pPr>
              <w:keepNext/>
            </w:pPr>
            <w:r w:rsidRPr="00212F0D">
              <w:t>5</w:t>
            </w:r>
          </w:p>
        </w:tc>
        <w:tc>
          <w:tcPr>
            <w:tcW w:w="0" w:type="auto"/>
          </w:tcPr>
          <w:p w14:paraId="59F6271B" w14:textId="77777777" w:rsidR="00401FD9" w:rsidRPr="00212F0D" w:rsidRDefault="00401FD9" w:rsidP="00212F0D">
            <w:pPr>
              <w:keepNext/>
            </w:pPr>
            <w:r w:rsidRPr="00212F0D">
              <w:t>10</w:t>
            </w:r>
          </w:p>
        </w:tc>
        <w:tc>
          <w:tcPr>
            <w:tcW w:w="0" w:type="auto"/>
          </w:tcPr>
          <w:p w14:paraId="53472195" w14:textId="77777777" w:rsidR="00401FD9" w:rsidRPr="00212F0D" w:rsidRDefault="00401FD9" w:rsidP="00212F0D">
            <w:pPr>
              <w:keepNext/>
            </w:pPr>
            <w:r w:rsidRPr="00212F0D">
              <w:t>15</w:t>
            </w:r>
          </w:p>
        </w:tc>
        <w:tc>
          <w:tcPr>
            <w:tcW w:w="0" w:type="auto"/>
          </w:tcPr>
          <w:p w14:paraId="6AE024BF" w14:textId="77777777" w:rsidR="00401FD9" w:rsidRPr="00212F0D" w:rsidRDefault="00401FD9" w:rsidP="00212F0D">
            <w:pPr>
              <w:keepNext/>
            </w:pPr>
            <w:r w:rsidRPr="00212F0D">
              <w:t>20</w:t>
            </w:r>
          </w:p>
        </w:tc>
      </w:tr>
      <w:tr w:rsidR="00401FD9" w:rsidRPr="00212F0D" w14:paraId="6C8AF14E" w14:textId="77777777" w:rsidTr="0025737F">
        <w:tc>
          <w:tcPr>
            <w:tcW w:w="0" w:type="auto"/>
          </w:tcPr>
          <w:p w14:paraId="65C30CBE" w14:textId="77777777" w:rsidR="00401FD9" w:rsidRPr="00212F0D" w:rsidRDefault="00401FD9" w:rsidP="00212F0D">
            <w:pPr>
              <w:pStyle w:val="ECCTabletext"/>
              <w:keepNext/>
            </w:pPr>
            <w:r w:rsidRPr="00212F0D">
              <w:t>RB</w:t>
            </w:r>
          </w:p>
        </w:tc>
        <w:tc>
          <w:tcPr>
            <w:tcW w:w="0" w:type="auto"/>
          </w:tcPr>
          <w:p w14:paraId="06CCB17D" w14:textId="77777777" w:rsidR="00401FD9" w:rsidRPr="00212F0D" w:rsidRDefault="00401FD9" w:rsidP="00212F0D">
            <w:pPr>
              <w:pStyle w:val="ECCTabletext"/>
              <w:keepNext/>
            </w:pPr>
            <w:r w:rsidRPr="00212F0D">
              <w:t>6</w:t>
            </w:r>
          </w:p>
        </w:tc>
        <w:tc>
          <w:tcPr>
            <w:tcW w:w="0" w:type="auto"/>
          </w:tcPr>
          <w:p w14:paraId="75C1C16D" w14:textId="77777777" w:rsidR="00401FD9" w:rsidRPr="00212F0D" w:rsidRDefault="00401FD9" w:rsidP="00212F0D">
            <w:pPr>
              <w:pStyle w:val="ECCTabletext"/>
              <w:keepNext/>
            </w:pPr>
            <w:r w:rsidRPr="00212F0D">
              <w:t>15</w:t>
            </w:r>
          </w:p>
        </w:tc>
        <w:tc>
          <w:tcPr>
            <w:tcW w:w="0" w:type="auto"/>
          </w:tcPr>
          <w:p w14:paraId="25267B92" w14:textId="77777777" w:rsidR="00401FD9" w:rsidRPr="00212F0D" w:rsidRDefault="00401FD9" w:rsidP="00212F0D">
            <w:pPr>
              <w:pStyle w:val="ECCTabletext"/>
              <w:keepNext/>
            </w:pPr>
            <w:r w:rsidRPr="00212F0D">
              <w:t>25</w:t>
            </w:r>
          </w:p>
        </w:tc>
        <w:tc>
          <w:tcPr>
            <w:tcW w:w="0" w:type="auto"/>
          </w:tcPr>
          <w:p w14:paraId="505F4503" w14:textId="77777777" w:rsidR="00401FD9" w:rsidRPr="00212F0D" w:rsidRDefault="00401FD9" w:rsidP="00212F0D">
            <w:pPr>
              <w:pStyle w:val="ECCTabletext"/>
              <w:keepNext/>
            </w:pPr>
            <w:r w:rsidRPr="00212F0D">
              <w:t>50</w:t>
            </w:r>
          </w:p>
        </w:tc>
        <w:tc>
          <w:tcPr>
            <w:tcW w:w="0" w:type="auto"/>
          </w:tcPr>
          <w:p w14:paraId="71E76E09" w14:textId="77777777" w:rsidR="00401FD9" w:rsidRPr="00212F0D" w:rsidRDefault="00401FD9" w:rsidP="00212F0D">
            <w:pPr>
              <w:pStyle w:val="ECCTabletext"/>
              <w:keepNext/>
            </w:pPr>
            <w:r w:rsidRPr="00212F0D">
              <w:t>75</w:t>
            </w:r>
          </w:p>
        </w:tc>
        <w:tc>
          <w:tcPr>
            <w:tcW w:w="0" w:type="auto"/>
          </w:tcPr>
          <w:p w14:paraId="56754954" w14:textId="77777777" w:rsidR="00401FD9" w:rsidRPr="00212F0D" w:rsidRDefault="00401FD9" w:rsidP="00212F0D">
            <w:pPr>
              <w:pStyle w:val="ECCTabletext"/>
              <w:keepNext/>
            </w:pPr>
            <w:r w:rsidRPr="00212F0D">
              <w:t>100</w:t>
            </w:r>
          </w:p>
        </w:tc>
      </w:tr>
      <w:tr w:rsidR="00401FD9" w:rsidRPr="00212F0D" w14:paraId="1E814172" w14:textId="77777777" w:rsidTr="0025737F">
        <w:tc>
          <w:tcPr>
            <w:tcW w:w="0" w:type="auto"/>
          </w:tcPr>
          <w:p w14:paraId="29583CB7" w14:textId="77777777" w:rsidR="00401FD9" w:rsidRPr="00212F0D" w:rsidRDefault="00401FD9" w:rsidP="00212F0D">
            <w:pPr>
              <w:pStyle w:val="ECCTabletext"/>
              <w:keepNext/>
            </w:pPr>
            <w:r w:rsidRPr="00212F0D">
              <w:t>PDSCH, %</w:t>
            </w:r>
          </w:p>
        </w:tc>
        <w:tc>
          <w:tcPr>
            <w:tcW w:w="0" w:type="auto"/>
          </w:tcPr>
          <w:p w14:paraId="391E0A3A" w14:textId="77777777" w:rsidR="00401FD9" w:rsidRPr="00212F0D" w:rsidRDefault="00401FD9" w:rsidP="00212F0D">
            <w:pPr>
              <w:pStyle w:val="ECCTabletext"/>
              <w:keepNext/>
            </w:pPr>
            <w:r w:rsidRPr="00212F0D">
              <w:t>80.238</w:t>
            </w:r>
          </w:p>
        </w:tc>
        <w:tc>
          <w:tcPr>
            <w:tcW w:w="0" w:type="auto"/>
          </w:tcPr>
          <w:p w14:paraId="507B336D" w14:textId="77777777" w:rsidR="00401FD9" w:rsidRPr="00212F0D" w:rsidRDefault="00401FD9" w:rsidP="00212F0D">
            <w:pPr>
              <w:pStyle w:val="ECCTabletext"/>
              <w:keepNext/>
            </w:pPr>
            <w:r w:rsidRPr="00212F0D">
              <w:t>83.524</w:t>
            </w:r>
          </w:p>
        </w:tc>
        <w:tc>
          <w:tcPr>
            <w:tcW w:w="0" w:type="auto"/>
          </w:tcPr>
          <w:p w14:paraId="2170CD11" w14:textId="77777777" w:rsidR="00401FD9" w:rsidRPr="00212F0D" w:rsidRDefault="00401FD9" w:rsidP="00212F0D">
            <w:pPr>
              <w:pStyle w:val="ECCTabletext"/>
              <w:keepNext/>
            </w:pPr>
            <w:r w:rsidRPr="00212F0D">
              <w:t>84.4</w:t>
            </w:r>
          </w:p>
        </w:tc>
        <w:tc>
          <w:tcPr>
            <w:tcW w:w="0" w:type="auto"/>
          </w:tcPr>
          <w:p w14:paraId="7F77D14D" w14:textId="77777777" w:rsidR="00401FD9" w:rsidRPr="00212F0D" w:rsidRDefault="00401FD9" w:rsidP="00212F0D">
            <w:pPr>
              <w:pStyle w:val="ECCTabletext"/>
              <w:keepNext/>
            </w:pPr>
            <w:r w:rsidRPr="00212F0D">
              <w:t>85.057</w:t>
            </w:r>
          </w:p>
        </w:tc>
        <w:tc>
          <w:tcPr>
            <w:tcW w:w="0" w:type="auto"/>
          </w:tcPr>
          <w:p w14:paraId="32A565CB" w14:textId="77777777" w:rsidR="00401FD9" w:rsidRPr="00212F0D" w:rsidRDefault="00401FD9" w:rsidP="00212F0D">
            <w:pPr>
              <w:pStyle w:val="ECCTabletext"/>
              <w:keepNext/>
            </w:pPr>
            <w:r w:rsidRPr="00212F0D">
              <w:t>85.276</w:t>
            </w:r>
          </w:p>
        </w:tc>
        <w:tc>
          <w:tcPr>
            <w:tcW w:w="0" w:type="auto"/>
          </w:tcPr>
          <w:p w14:paraId="0E3EE91A" w14:textId="77777777" w:rsidR="00401FD9" w:rsidRPr="00212F0D" w:rsidRDefault="00401FD9" w:rsidP="00212F0D">
            <w:pPr>
              <w:pStyle w:val="ECCTabletext"/>
              <w:keepNext/>
            </w:pPr>
            <w:r w:rsidRPr="00212F0D">
              <w:t>85.386</w:t>
            </w:r>
          </w:p>
        </w:tc>
      </w:tr>
      <w:tr w:rsidR="00401FD9" w:rsidRPr="00212F0D" w14:paraId="3DAC066B" w14:textId="77777777" w:rsidTr="0025737F">
        <w:tc>
          <w:tcPr>
            <w:tcW w:w="0" w:type="auto"/>
          </w:tcPr>
          <w:p w14:paraId="5FB87254" w14:textId="77777777" w:rsidR="00401FD9" w:rsidRPr="00212F0D" w:rsidRDefault="00401FD9" w:rsidP="00212F0D">
            <w:pPr>
              <w:pStyle w:val="ECCTabletext"/>
              <w:keepNext/>
            </w:pPr>
            <w:r w:rsidRPr="00212F0D">
              <w:t>RB for user traffic</w:t>
            </w:r>
          </w:p>
        </w:tc>
        <w:tc>
          <w:tcPr>
            <w:tcW w:w="0" w:type="auto"/>
          </w:tcPr>
          <w:p w14:paraId="4206D808" w14:textId="77777777" w:rsidR="00401FD9" w:rsidRPr="00212F0D" w:rsidRDefault="00401FD9" w:rsidP="00212F0D">
            <w:pPr>
              <w:pStyle w:val="ECCTabletext"/>
              <w:keepNext/>
            </w:pPr>
            <w:r w:rsidRPr="00212F0D">
              <w:t>4</w:t>
            </w:r>
          </w:p>
        </w:tc>
        <w:tc>
          <w:tcPr>
            <w:tcW w:w="0" w:type="auto"/>
          </w:tcPr>
          <w:p w14:paraId="1B9A8ABE" w14:textId="77777777" w:rsidR="00401FD9" w:rsidRPr="00212F0D" w:rsidRDefault="00401FD9" w:rsidP="00212F0D">
            <w:pPr>
              <w:pStyle w:val="ECCTabletext"/>
              <w:keepNext/>
            </w:pPr>
            <w:r w:rsidRPr="00212F0D">
              <w:t>12</w:t>
            </w:r>
          </w:p>
        </w:tc>
        <w:tc>
          <w:tcPr>
            <w:tcW w:w="0" w:type="auto"/>
          </w:tcPr>
          <w:p w14:paraId="12C95AB7" w14:textId="77777777" w:rsidR="00401FD9" w:rsidRPr="00212F0D" w:rsidRDefault="00401FD9" w:rsidP="00212F0D">
            <w:pPr>
              <w:pStyle w:val="ECCTabletext"/>
              <w:keepNext/>
            </w:pPr>
            <w:r w:rsidRPr="00212F0D">
              <w:t>21</w:t>
            </w:r>
          </w:p>
        </w:tc>
        <w:tc>
          <w:tcPr>
            <w:tcW w:w="0" w:type="auto"/>
          </w:tcPr>
          <w:p w14:paraId="51A9E117" w14:textId="77777777" w:rsidR="00401FD9" w:rsidRPr="00212F0D" w:rsidRDefault="00401FD9" w:rsidP="00212F0D">
            <w:pPr>
              <w:pStyle w:val="ECCTabletext"/>
              <w:keepNext/>
            </w:pPr>
            <w:r w:rsidRPr="00212F0D">
              <w:t>42</w:t>
            </w:r>
          </w:p>
        </w:tc>
        <w:tc>
          <w:tcPr>
            <w:tcW w:w="0" w:type="auto"/>
          </w:tcPr>
          <w:p w14:paraId="7D2D1B8C" w14:textId="77777777" w:rsidR="00401FD9" w:rsidRPr="00212F0D" w:rsidRDefault="00401FD9" w:rsidP="00212F0D">
            <w:pPr>
              <w:pStyle w:val="ECCTabletext"/>
              <w:keepNext/>
            </w:pPr>
            <w:r w:rsidRPr="00212F0D">
              <w:t>63</w:t>
            </w:r>
          </w:p>
        </w:tc>
        <w:tc>
          <w:tcPr>
            <w:tcW w:w="0" w:type="auto"/>
          </w:tcPr>
          <w:p w14:paraId="4686D527" w14:textId="77777777" w:rsidR="00401FD9" w:rsidRPr="00212F0D" w:rsidRDefault="00401FD9" w:rsidP="00212F0D">
            <w:pPr>
              <w:pStyle w:val="ECCTabletext"/>
              <w:keepNext/>
            </w:pPr>
            <w:r w:rsidRPr="00212F0D">
              <w:t>85</w:t>
            </w:r>
          </w:p>
        </w:tc>
      </w:tr>
    </w:tbl>
    <w:p w14:paraId="5ECD3EDE" w14:textId="77777777" w:rsidR="00822725" w:rsidRPr="00212F0D" w:rsidRDefault="006B7E7F" w:rsidP="00401FD9">
      <w:r w:rsidRPr="00212F0D">
        <w:t>The</w:t>
      </w:r>
      <w:r w:rsidR="00401FD9" w:rsidRPr="00212F0D">
        <w:t xml:space="preserve"> primary goal is to calculate SINR and throughput on traffic (PDSCH) channel.</w:t>
      </w:r>
      <w:r w:rsidR="00401FD9" w:rsidRPr="00212F0D">
        <w:tab/>
      </w:r>
      <w:r w:rsidR="00DE2B19" w:rsidRPr="00212F0D">
        <w:t>In order to evaluate network load influence, default PDSCH values must be modified. Reduced PDSCH values based on network load percentage are given in Table 6.</w:t>
      </w:r>
      <w:r w:rsidR="00DE2B19" w:rsidRPr="00212F0D">
        <w:tab/>
        <w:t>All other LTE channel power allocation percentages are same as in Table 4.</w:t>
      </w:r>
    </w:p>
    <w:p w14:paraId="264075D1" w14:textId="5EB89056" w:rsidR="00401FD9" w:rsidRPr="00212F0D" w:rsidRDefault="00822725" w:rsidP="002F2180">
      <w:pPr>
        <w:pStyle w:val="Caption"/>
        <w:rPr>
          <w:lang w:val="en-GB"/>
        </w:rPr>
      </w:pPr>
      <w:r w:rsidRPr="00212F0D">
        <w:rPr>
          <w:lang w:val="en-GB"/>
        </w:rPr>
        <w:t xml:space="preserve">Table </w:t>
      </w:r>
      <w:r w:rsidRPr="00212F0D">
        <w:rPr>
          <w:b w:val="0"/>
          <w:bCs w:val="0"/>
          <w:lang w:val="en-GB"/>
        </w:rPr>
        <w:fldChar w:fldCharType="begin"/>
      </w:r>
      <w:r w:rsidRPr="00212F0D">
        <w:rPr>
          <w:lang w:val="en-GB"/>
        </w:rPr>
        <w:instrText xml:space="preserve"> SEQ Table \* ARABIC </w:instrText>
      </w:r>
      <w:r w:rsidRPr="00212F0D">
        <w:rPr>
          <w:b w:val="0"/>
          <w:bCs w:val="0"/>
          <w:lang w:val="en-GB"/>
        </w:rPr>
        <w:fldChar w:fldCharType="separate"/>
      </w:r>
      <w:r w:rsidR="002F2180" w:rsidRPr="00212F0D">
        <w:rPr>
          <w:noProof/>
          <w:lang w:val="en-GB"/>
        </w:rPr>
        <w:t>6</w:t>
      </w:r>
      <w:r w:rsidRPr="00212F0D">
        <w:rPr>
          <w:b w:val="0"/>
          <w:bCs w:val="0"/>
          <w:lang w:val="en-GB"/>
        </w:rPr>
        <w:fldChar w:fldCharType="end"/>
      </w:r>
      <w:r w:rsidRPr="00212F0D">
        <w:rPr>
          <w:lang w:val="en-GB"/>
        </w:rPr>
        <w:t>: PDSCH settings for different network load</w:t>
      </w:r>
    </w:p>
    <w:tbl>
      <w:tblPr>
        <w:tblStyle w:val="ECCTable-redheader"/>
        <w:tblW w:w="0" w:type="auto"/>
        <w:tblInd w:w="0" w:type="dxa"/>
        <w:tblLook w:val="04A0" w:firstRow="1" w:lastRow="0" w:firstColumn="1" w:lastColumn="0" w:noHBand="0" w:noVBand="1"/>
      </w:tblPr>
      <w:tblGrid>
        <w:gridCol w:w="1472"/>
        <w:gridCol w:w="1772"/>
        <w:gridCol w:w="828"/>
        <w:gridCol w:w="828"/>
        <w:gridCol w:w="717"/>
        <w:gridCol w:w="939"/>
        <w:gridCol w:w="828"/>
        <w:gridCol w:w="828"/>
      </w:tblGrid>
      <w:tr w:rsidR="00401FD9" w:rsidRPr="00212F0D" w14:paraId="105BC13B" w14:textId="77777777" w:rsidTr="0025737F">
        <w:trPr>
          <w:cnfStyle w:val="100000000000" w:firstRow="1" w:lastRow="0" w:firstColumn="0" w:lastColumn="0" w:oddVBand="0" w:evenVBand="0" w:oddHBand="0" w:evenHBand="0" w:firstRowFirstColumn="0" w:firstRowLastColumn="0" w:lastRowFirstColumn="0" w:lastRowLastColumn="0"/>
        </w:trPr>
        <w:tc>
          <w:tcPr>
            <w:tcW w:w="0" w:type="auto"/>
          </w:tcPr>
          <w:p w14:paraId="11F48894" w14:textId="77777777" w:rsidR="00401FD9" w:rsidRPr="00212F0D" w:rsidRDefault="00401FD9" w:rsidP="00401FD9">
            <w:r w:rsidRPr="00212F0D">
              <w:t>Network load</w:t>
            </w:r>
          </w:p>
        </w:tc>
        <w:tc>
          <w:tcPr>
            <w:tcW w:w="0" w:type="auto"/>
          </w:tcPr>
          <w:p w14:paraId="6D284B56" w14:textId="77777777" w:rsidR="00401FD9" w:rsidRPr="00212F0D" w:rsidRDefault="00401FD9" w:rsidP="00401FD9">
            <w:r w:rsidRPr="00212F0D">
              <w:t>Bandwidth. MHz</w:t>
            </w:r>
          </w:p>
        </w:tc>
        <w:tc>
          <w:tcPr>
            <w:tcW w:w="0" w:type="auto"/>
          </w:tcPr>
          <w:p w14:paraId="3DDF1D93" w14:textId="77777777" w:rsidR="00401FD9" w:rsidRPr="00212F0D" w:rsidRDefault="00401FD9" w:rsidP="00401FD9">
            <w:r w:rsidRPr="00212F0D">
              <w:t>1.4</w:t>
            </w:r>
          </w:p>
        </w:tc>
        <w:tc>
          <w:tcPr>
            <w:tcW w:w="0" w:type="auto"/>
          </w:tcPr>
          <w:p w14:paraId="337E69A5" w14:textId="77777777" w:rsidR="00401FD9" w:rsidRPr="00212F0D" w:rsidRDefault="00401FD9" w:rsidP="00401FD9">
            <w:r w:rsidRPr="00212F0D">
              <w:t>3</w:t>
            </w:r>
          </w:p>
        </w:tc>
        <w:tc>
          <w:tcPr>
            <w:tcW w:w="0" w:type="auto"/>
          </w:tcPr>
          <w:p w14:paraId="13A79F3C" w14:textId="77777777" w:rsidR="00401FD9" w:rsidRPr="00212F0D" w:rsidRDefault="00401FD9" w:rsidP="00401FD9">
            <w:r w:rsidRPr="00212F0D">
              <w:t>5</w:t>
            </w:r>
          </w:p>
        </w:tc>
        <w:tc>
          <w:tcPr>
            <w:tcW w:w="0" w:type="auto"/>
          </w:tcPr>
          <w:p w14:paraId="20946E6E" w14:textId="77777777" w:rsidR="00401FD9" w:rsidRPr="00212F0D" w:rsidRDefault="00401FD9" w:rsidP="00401FD9">
            <w:r w:rsidRPr="00212F0D">
              <w:t>10</w:t>
            </w:r>
          </w:p>
        </w:tc>
        <w:tc>
          <w:tcPr>
            <w:tcW w:w="0" w:type="auto"/>
          </w:tcPr>
          <w:p w14:paraId="795D3D30" w14:textId="77777777" w:rsidR="00401FD9" w:rsidRPr="00212F0D" w:rsidRDefault="00401FD9" w:rsidP="00401FD9">
            <w:r w:rsidRPr="00212F0D">
              <w:t>15</w:t>
            </w:r>
          </w:p>
        </w:tc>
        <w:tc>
          <w:tcPr>
            <w:tcW w:w="0" w:type="auto"/>
          </w:tcPr>
          <w:p w14:paraId="0901425E" w14:textId="77777777" w:rsidR="00401FD9" w:rsidRPr="00212F0D" w:rsidRDefault="00401FD9" w:rsidP="00401FD9">
            <w:r w:rsidRPr="00212F0D">
              <w:t>20</w:t>
            </w:r>
          </w:p>
        </w:tc>
      </w:tr>
      <w:tr w:rsidR="00401FD9" w:rsidRPr="00212F0D" w14:paraId="59C0B47A" w14:textId="77777777" w:rsidTr="0025737F">
        <w:tc>
          <w:tcPr>
            <w:tcW w:w="0" w:type="auto"/>
          </w:tcPr>
          <w:p w14:paraId="2B10A6F0" w14:textId="77777777" w:rsidR="00401FD9" w:rsidRPr="00212F0D" w:rsidRDefault="00401FD9" w:rsidP="002F2180">
            <w:pPr>
              <w:pStyle w:val="ECCTabletext"/>
            </w:pPr>
          </w:p>
        </w:tc>
        <w:tc>
          <w:tcPr>
            <w:tcW w:w="0" w:type="auto"/>
          </w:tcPr>
          <w:p w14:paraId="38E10900" w14:textId="77777777" w:rsidR="00401FD9" w:rsidRPr="00212F0D" w:rsidRDefault="00401FD9" w:rsidP="002F2180">
            <w:pPr>
              <w:pStyle w:val="ECCTabletext"/>
            </w:pPr>
            <w:r w:rsidRPr="00212F0D">
              <w:t>RB</w:t>
            </w:r>
          </w:p>
        </w:tc>
        <w:tc>
          <w:tcPr>
            <w:tcW w:w="0" w:type="auto"/>
          </w:tcPr>
          <w:p w14:paraId="2C23073D" w14:textId="77777777" w:rsidR="00401FD9" w:rsidRPr="00212F0D" w:rsidRDefault="00401FD9" w:rsidP="002F2180">
            <w:pPr>
              <w:pStyle w:val="ECCTabletext"/>
            </w:pPr>
            <w:r w:rsidRPr="00212F0D">
              <w:t>6</w:t>
            </w:r>
          </w:p>
        </w:tc>
        <w:tc>
          <w:tcPr>
            <w:tcW w:w="0" w:type="auto"/>
          </w:tcPr>
          <w:p w14:paraId="56D97884" w14:textId="77777777" w:rsidR="00401FD9" w:rsidRPr="00212F0D" w:rsidRDefault="00401FD9" w:rsidP="002F2180">
            <w:pPr>
              <w:pStyle w:val="ECCTabletext"/>
            </w:pPr>
            <w:r w:rsidRPr="00212F0D">
              <w:t>15</w:t>
            </w:r>
          </w:p>
        </w:tc>
        <w:tc>
          <w:tcPr>
            <w:tcW w:w="0" w:type="auto"/>
          </w:tcPr>
          <w:p w14:paraId="6FF1331F" w14:textId="77777777" w:rsidR="00401FD9" w:rsidRPr="00212F0D" w:rsidRDefault="00401FD9" w:rsidP="002F2180">
            <w:pPr>
              <w:pStyle w:val="ECCTabletext"/>
            </w:pPr>
            <w:r w:rsidRPr="00212F0D">
              <w:t>25</w:t>
            </w:r>
          </w:p>
        </w:tc>
        <w:tc>
          <w:tcPr>
            <w:tcW w:w="0" w:type="auto"/>
          </w:tcPr>
          <w:p w14:paraId="13431DEE" w14:textId="77777777" w:rsidR="00401FD9" w:rsidRPr="00212F0D" w:rsidRDefault="00401FD9" w:rsidP="002F2180">
            <w:pPr>
              <w:pStyle w:val="ECCTabletext"/>
            </w:pPr>
            <w:r w:rsidRPr="00212F0D">
              <w:t>50</w:t>
            </w:r>
          </w:p>
        </w:tc>
        <w:tc>
          <w:tcPr>
            <w:tcW w:w="0" w:type="auto"/>
          </w:tcPr>
          <w:p w14:paraId="10DFFC12" w14:textId="77777777" w:rsidR="00401FD9" w:rsidRPr="00212F0D" w:rsidRDefault="00401FD9" w:rsidP="002F2180">
            <w:pPr>
              <w:pStyle w:val="ECCTabletext"/>
            </w:pPr>
            <w:r w:rsidRPr="00212F0D">
              <w:t>75</w:t>
            </w:r>
          </w:p>
        </w:tc>
        <w:tc>
          <w:tcPr>
            <w:tcW w:w="0" w:type="auto"/>
          </w:tcPr>
          <w:p w14:paraId="7BD5F263" w14:textId="77777777" w:rsidR="00401FD9" w:rsidRPr="00212F0D" w:rsidRDefault="00401FD9" w:rsidP="002F2180">
            <w:pPr>
              <w:pStyle w:val="ECCTabletext"/>
            </w:pPr>
            <w:r w:rsidRPr="00212F0D">
              <w:t>100</w:t>
            </w:r>
          </w:p>
        </w:tc>
      </w:tr>
      <w:tr w:rsidR="00401FD9" w:rsidRPr="00212F0D" w14:paraId="091EF46D" w14:textId="77777777" w:rsidTr="0025737F">
        <w:tc>
          <w:tcPr>
            <w:tcW w:w="0" w:type="auto"/>
            <w:vMerge w:val="restart"/>
          </w:tcPr>
          <w:p w14:paraId="50D8978B" w14:textId="77777777" w:rsidR="00401FD9" w:rsidRPr="00212F0D" w:rsidRDefault="00401FD9" w:rsidP="002F2180">
            <w:pPr>
              <w:pStyle w:val="ECCTabletext"/>
            </w:pPr>
            <w:r w:rsidRPr="00212F0D">
              <w:t>10% load</w:t>
            </w:r>
          </w:p>
        </w:tc>
        <w:tc>
          <w:tcPr>
            <w:tcW w:w="0" w:type="auto"/>
          </w:tcPr>
          <w:p w14:paraId="203A8691" w14:textId="77777777" w:rsidR="00401FD9" w:rsidRPr="00212F0D" w:rsidRDefault="00401FD9" w:rsidP="002F2180">
            <w:pPr>
              <w:pStyle w:val="ECCTabletext"/>
            </w:pPr>
            <w:r w:rsidRPr="00212F0D">
              <w:t>PDSCH, %</w:t>
            </w:r>
          </w:p>
        </w:tc>
        <w:tc>
          <w:tcPr>
            <w:tcW w:w="0" w:type="auto"/>
          </w:tcPr>
          <w:p w14:paraId="00491EB4" w14:textId="77777777" w:rsidR="00401FD9" w:rsidRPr="00212F0D" w:rsidRDefault="00401FD9" w:rsidP="002F2180">
            <w:pPr>
              <w:pStyle w:val="ECCTabletext"/>
            </w:pPr>
            <w:r w:rsidRPr="00212F0D">
              <w:t>72.214</w:t>
            </w:r>
          </w:p>
        </w:tc>
        <w:tc>
          <w:tcPr>
            <w:tcW w:w="0" w:type="auto"/>
            <w:vAlign w:val="top"/>
          </w:tcPr>
          <w:p w14:paraId="102B9172" w14:textId="77777777" w:rsidR="00401FD9" w:rsidRPr="00212F0D" w:rsidRDefault="00401FD9" w:rsidP="002F2180">
            <w:pPr>
              <w:pStyle w:val="ECCTabletext"/>
            </w:pPr>
            <w:r w:rsidRPr="00212F0D">
              <w:t>75.172</w:t>
            </w:r>
          </w:p>
        </w:tc>
        <w:tc>
          <w:tcPr>
            <w:tcW w:w="0" w:type="auto"/>
            <w:vAlign w:val="top"/>
          </w:tcPr>
          <w:p w14:paraId="727782C7" w14:textId="77777777" w:rsidR="00401FD9" w:rsidRPr="00212F0D" w:rsidRDefault="00401FD9" w:rsidP="002F2180">
            <w:pPr>
              <w:pStyle w:val="ECCTabletext"/>
            </w:pPr>
            <w:r w:rsidRPr="00212F0D">
              <w:t>75.96</w:t>
            </w:r>
          </w:p>
        </w:tc>
        <w:tc>
          <w:tcPr>
            <w:tcW w:w="0" w:type="auto"/>
            <w:vAlign w:val="top"/>
          </w:tcPr>
          <w:p w14:paraId="6DE0F59F" w14:textId="77777777" w:rsidR="00401FD9" w:rsidRPr="00212F0D" w:rsidRDefault="00401FD9" w:rsidP="002F2180">
            <w:pPr>
              <w:pStyle w:val="ECCTabletext"/>
            </w:pPr>
            <w:r w:rsidRPr="00212F0D">
              <w:t>76.55</w:t>
            </w:r>
          </w:p>
        </w:tc>
        <w:tc>
          <w:tcPr>
            <w:tcW w:w="0" w:type="auto"/>
            <w:vAlign w:val="top"/>
          </w:tcPr>
          <w:p w14:paraId="6A3BC560" w14:textId="77777777" w:rsidR="00401FD9" w:rsidRPr="00212F0D" w:rsidRDefault="00401FD9" w:rsidP="002F2180">
            <w:pPr>
              <w:pStyle w:val="ECCTabletext"/>
            </w:pPr>
            <w:r w:rsidRPr="00212F0D">
              <w:t>76.748</w:t>
            </w:r>
          </w:p>
        </w:tc>
        <w:tc>
          <w:tcPr>
            <w:tcW w:w="0" w:type="auto"/>
            <w:vAlign w:val="top"/>
          </w:tcPr>
          <w:p w14:paraId="120FF461" w14:textId="77777777" w:rsidR="00401FD9" w:rsidRPr="00212F0D" w:rsidRDefault="00401FD9" w:rsidP="002F2180">
            <w:pPr>
              <w:pStyle w:val="ECCTabletext"/>
            </w:pPr>
            <w:r w:rsidRPr="00212F0D">
              <w:t>76.847</w:t>
            </w:r>
          </w:p>
        </w:tc>
      </w:tr>
      <w:tr w:rsidR="00401FD9" w:rsidRPr="00212F0D" w14:paraId="3E8AC711" w14:textId="77777777" w:rsidTr="0025737F">
        <w:tc>
          <w:tcPr>
            <w:tcW w:w="0" w:type="auto"/>
            <w:vMerge/>
          </w:tcPr>
          <w:p w14:paraId="03939C25" w14:textId="77777777" w:rsidR="00401FD9" w:rsidRPr="00212F0D" w:rsidRDefault="00401FD9" w:rsidP="002F2180">
            <w:pPr>
              <w:pStyle w:val="ECCTabletext"/>
            </w:pPr>
          </w:p>
        </w:tc>
        <w:tc>
          <w:tcPr>
            <w:tcW w:w="0" w:type="auto"/>
          </w:tcPr>
          <w:p w14:paraId="50D9E0CD" w14:textId="77777777" w:rsidR="00401FD9" w:rsidRPr="00212F0D" w:rsidRDefault="00401FD9" w:rsidP="002F2180">
            <w:pPr>
              <w:pStyle w:val="ECCTabletext"/>
            </w:pPr>
            <w:r w:rsidRPr="00212F0D">
              <w:t>RB for user traffic</w:t>
            </w:r>
          </w:p>
        </w:tc>
        <w:tc>
          <w:tcPr>
            <w:tcW w:w="0" w:type="auto"/>
          </w:tcPr>
          <w:p w14:paraId="5191FC80" w14:textId="77777777" w:rsidR="00401FD9" w:rsidRPr="00212F0D" w:rsidRDefault="00401FD9" w:rsidP="002F2180">
            <w:pPr>
              <w:pStyle w:val="ECCTabletext"/>
            </w:pPr>
            <w:r w:rsidRPr="00212F0D">
              <w:t>4</w:t>
            </w:r>
          </w:p>
        </w:tc>
        <w:tc>
          <w:tcPr>
            <w:tcW w:w="0" w:type="auto"/>
          </w:tcPr>
          <w:p w14:paraId="6890A725" w14:textId="77777777" w:rsidR="00401FD9" w:rsidRPr="00212F0D" w:rsidRDefault="00401FD9" w:rsidP="002F2180">
            <w:pPr>
              <w:pStyle w:val="ECCTabletext"/>
            </w:pPr>
            <w:r w:rsidRPr="00212F0D">
              <w:t>11</w:t>
            </w:r>
          </w:p>
        </w:tc>
        <w:tc>
          <w:tcPr>
            <w:tcW w:w="0" w:type="auto"/>
          </w:tcPr>
          <w:p w14:paraId="10691ED2" w14:textId="77777777" w:rsidR="00401FD9" w:rsidRPr="00212F0D" w:rsidRDefault="00401FD9" w:rsidP="002F2180">
            <w:pPr>
              <w:pStyle w:val="ECCTabletext"/>
            </w:pPr>
            <w:r w:rsidRPr="00212F0D">
              <w:t>18</w:t>
            </w:r>
          </w:p>
        </w:tc>
        <w:tc>
          <w:tcPr>
            <w:tcW w:w="0" w:type="auto"/>
          </w:tcPr>
          <w:p w14:paraId="2BD012BE" w14:textId="77777777" w:rsidR="00401FD9" w:rsidRPr="00212F0D" w:rsidRDefault="00401FD9" w:rsidP="002F2180">
            <w:pPr>
              <w:pStyle w:val="ECCTabletext"/>
            </w:pPr>
            <w:r w:rsidRPr="00212F0D">
              <w:t>38</w:t>
            </w:r>
          </w:p>
        </w:tc>
        <w:tc>
          <w:tcPr>
            <w:tcW w:w="0" w:type="auto"/>
          </w:tcPr>
          <w:p w14:paraId="686BBC31" w14:textId="77777777" w:rsidR="00401FD9" w:rsidRPr="00212F0D" w:rsidRDefault="00401FD9" w:rsidP="002F2180">
            <w:pPr>
              <w:pStyle w:val="ECCTabletext"/>
            </w:pPr>
            <w:r w:rsidRPr="00212F0D">
              <w:t>57</w:t>
            </w:r>
          </w:p>
        </w:tc>
        <w:tc>
          <w:tcPr>
            <w:tcW w:w="0" w:type="auto"/>
          </w:tcPr>
          <w:p w14:paraId="081F9459" w14:textId="77777777" w:rsidR="00401FD9" w:rsidRPr="00212F0D" w:rsidRDefault="00401FD9" w:rsidP="002F2180">
            <w:pPr>
              <w:pStyle w:val="ECCTabletext"/>
            </w:pPr>
            <w:r w:rsidRPr="00212F0D">
              <w:t>76</w:t>
            </w:r>
          </w:p>
        </w:tc>
      </w:tr>
      <w:tr w:rsidR="00401FD9" w:rsidRPr="00212F0D" w14:paraId="4C0B981F" w14:textId="77777777" w:rsidTr="0025737F">
        <w:tc>
          <w:tcPr>
            <w:tcW w:w="0" w:type="auto"/>
            <w:vMerge w:val="restart"/>
          </w:tcPr>
          <w:p w14:paraId="6D039B82" w14:textId="77777777" w:rsidR="00401FD9" w:rsidRPr="00212F0D" w:rsidRDefault="00401FD9" w:rsidP="002F2180">
            <w:pPr>
              <w:pStyle w:val="ECCTabletext"/>
            </w:pPr>
            <w:r w:rsidRPr="00212F0D">
              <w:t>50% load</w:t>
            </w:r>
          </w:p>
        </w:tc>
        <w:tc>
          <w:tcPr>
            <w:tcW w:w="0" w:type="auto"/>
          </w:tcPr>
          <w:p w14:paraId="3E71BD3E" w14:textId="77777777" w:rsidR="00401FD9" w:rsidRPr="00212F0D" w:rsidRDefault="00401FD9" w:rsidP="002F2180">
            <w:pPr>
              <w:pStyle w:val="ECCTabletext"/>
            </w:pPr>
            <w:r w:rsidRPr="00212F0D">
              <w:t>PDSCH, %</w:t>
            </w:r>
          </w:p>
        </w:tc>
        <w:tc>
          <w:tcPr>
            <w:tcW w:w="0" w:type="auto"/>
          </w:tcPr>
          <w:p w14:paraId="2C75C678" w14:textId="77777777" w:rsidR="00401FD9" w:rsidRPr="00212F0D" w:rsidRDefault="00401FD9" w:rsidP="002F2180">
            <w:pPr>
              <w:pStyle w:val="ECCTabletext"/>
            </w:pPr>
            <w:r w:rsidRPr="00212F0D">
              <w:t>40.119</w:t>
            </w:r>
          </w:p>
        </w:tc>
        <w:tc>
          <w:tcPr>
            <w:tcW w:w="0" w:type="auto"/>
            <w:vAlign w:val="top"/>
          </w:tcPr>
          <w:p w14:paraId="3D4BC65B" w14:textId="77777777" w:rsidR="00401FD9" w:rsidRPr="00212F0D" w:rsidRDefault="00401FD9" w:rsidP="002F2180">
            <w:pPr>
              <w:pStyle w:val="ECCTabletext"/>
            </w:pPr>
            <w:r w:rsidRPr="00212F0D">
              <w:t>41.762</w:t>
            </w:r>
          </w:p>
        </w:tc>
        <w:tc>
          <w:tcPr>
            <w:tcW w:w="0" w:type="auto"/>
            <w:vAlign w:val="top"/>
          </w:tcPr>
          <w:p w14:paraId="1F0565F4" w14:textId="77777777" w:rsidR="00401FD9" w:rsidRPr="00212F0D" w:rsidRDefault="00401FD9" w:rsidP="002F2180">
            <w:pPr>
              <w:pStyle w:val="ECCTabletext"/>
            </w:pPr>
            <w:r w:rsidRPr="00212F0D">
              <w:t>42.2</w:t>
            </w:r>
          </w:p>
        </w:tc>
        <w:tc>
          <w:tcPr>
            <w:tcW w:w="0" w:type="auto"/>
            <w:vAlign w:val="top"/>
          </w:tcPr>
          <w:p w14:paraId="2D2513C3" w14:textId="77777777" w:rsidR="00401FD9" w:rsidRPr="00212F0D" w:rsidRDefault="00401FD9" w:rsidP="002F2180">
            <w:pPr>
              <w:pStyle w:val="ECCTabletext"/>
            </w:pPr>
            <w:r w:rsidRPr="00212F0D">
              <w:t>42.5285</w:t>
            </w:r>
          </w:p>
        </w:tc>
        <w:tc>
          <w:tcPr>
            <w:tcW w:w="0" w:type="auto"/>
            <w:vAlign w:val="top"/>
          </w:tcPr>
          <w:p w14:paraId="0273FCAE" w14:textId="77777777" w:rsidR="00401FD9" w:rsidRPr="00212F0D" w:rsidRDefault="00401FD9" w:rsidP="002F2180">
            <w:pPr>
              <w:pStyle w:val="ECCTabletext"/>
            </w:pPr>
            <w:r w:rsidRPr="00212F0D">
              <w:t>42.638</w:t>
            </w:r>
          </w:p>
        </w:tc>
        <w:tc>
          <w:tcPr>
            <w:tcW w:w="0" w:type="auto"/>
            <w:vAlign w:val="top"/>
          </w:tcPr>
          <w:p w14:paraId="36B154B6" w14:textId="77777777" w:rsidR="00401FD9" w:rsidRPr="00212F0D" w:rsidRDefault="00401FD9" w:rsidP="002F2180">
            <w:pPr>
              <w:pStyle w:val="ECCTabletext"/>
            </w:pPr>
            <w:r w:rsidRPr="00212F0D">
              <w:t>42.693</w:t>
            </w:r>
          </w:p>
        </w:tc>
      </w:tr>
      <w:tr w:rsidR="00401FD9" w:rsidRPr="00212F0D" w14:paraId="5556BC6E" w14:textId="77777777" w:rsidTr="0025737F">
        <w:tc>
          <w:tcPr>
            <w:tcW w:w="0" w:type="auto"/>
            <w:vMerge/>
          </w:tcPr>
          <w:p w14:paraId="73D7AB1C" w14:textId="77777777" w:rsidR="00401FD9" w:rsidRPr="00212F0D" w:rsidRDefault="00401FD9" w:rsidP="002F2180">
            <w:pPr>
              <w:pStyle w:val="ECCTabletext"/>
            </w:pPr>
          </w:p>
        </w:tc>
        <w:tc>
          <w:tcPr>
            <w:tcW w:w="0" w:type="auto"/>
          </w:tcPr>
          <w:p w14:paraId="33CC46CF" w14:textId="77777777" w:rsidR="00401FD9" w:rsidRPr="00212F0D" w:rsidRDefault="00401FD9" w:rsidP="002F2180">
            <w:pPr>
              <w:pStyle w:val="ECCTabletext"/>
            </w:pPr>
            <w:r w:rsidRPr="00212F0D">
              <w:t>RB for user traffic</w:t>
            </w:r>
          </w:p>
        </w:tc>
        <w:tc>
          <w:tcPr>
            <w:tcW w:w="0" w:type="auto"/>
          </w:tcPr>
          <w:p w14:paraId="3EC553EF" w14:textId="77777777" w:rsidR="00401FD9" w:rsidRPr="00212F0D" w:rsidRDefault="00401FD9" w:rsidP="002F2180">
            <w:pPr>
              <w:pStyle w:val="ECCTabletext"/>
            </w:pPr>
            <w:r w:rsidRPr="00212F0D">
              <w:t>2</w:t>
            </w:r>
          </w:p>
        </w:tc>
        <w:tc>
          <w:tcPr>
            <w:tcW w:w="0" w:type="auto"/>
          </w:tcPr>
          <w:p w14:paraId="3331BE68" w14:textId="77777777" w:rsidR="00401FD9" w:rsidRPr="00212F0D" w:rsidRDefault="00401FD9" w:rsidP="002F2180">
            <w:pPr>
              <w:pStyle w:val="ECCTabletext"/>
            </w:pPr>
            <w:r w:rsidRPr="00212F0D">
              <w:t>6</w:t>
            </w:r>
          </w:p>
        </w:tc>
        <w:tc>
          <w:tcPr>
            <w:tcW w:w="0" w:type="auto"/>
          </w:tcPr>
          <w:p w14:paraId="166279AB" w14:textId="77777777" w:rsidR="00401FD9" w:rsidRPr="00212F0D" w:rsidRDefault="00401FD9" w:rsidP="002F2180">
            <w:pPr>
              <w:pStyle w:val="ECCTabletext"/>
            </w:pPr>
            <w:r w:rsidRPr="00212F0D">
              <w:t>10</w:t>
            </w:r>
          </w:p>
        </w:tc>
        <w:tc>
          <w:tcPr>
            <w:tcW w:w="0" w:type="auto"/>
          </w:tcPr>
          <w:p w14:paraId="5AE25F73" w14:textId="77777777" w:rsidR="00401FD9" w:rsidRPr="00212F0D" w:rsidRDefault="00401FD9" w:rsidP="002F2180">
            <w:pPr>
              <w:pStyle w:val="ECCTabletext"/>
            </w:pPr>
            <w:r w:rsidRPr="00212F0D">
              <w:t>21</w:t>
            </w:r>
          </w:p>
        </w:tc>
        <w:tc>
          <w:tcPr>
            <w:tcW w:w="0" w:type="auto"/>
          </w:tcPr>
          <w:p w14:paraId="39749FCF" w14:textId="77777777" w:rsidR="00401FD9" w:rsidRPr="00212F0D" w:rsidRDefault="00401FD9" w:rsidP="002F2180">
            <w:pPr>
              <w:pStyle w:val="ECCTabletext"/>
            </w:pPr>
            <w:r w:rsidRPr="00212F0D">
              <w:t>31</w:t>
            </w:r>
          </w:p>
        </w:tc>
        <w:tc>
          <w:tcPr>
            <w:tcW w:w="0" w:type="auto"/>
          </w:tcPr>
          <w:p w14:paraId="4A23AAA8" w14:textId="77777777" w:rsidR="00401FD9" w:rsidRPr="00212F0D" w:rsidRDefault="00401FD9" w:rsidP="002F2180">
            <w:pPr>
              <w:pStyle w:val="ECCTabletext"/>
            </w:pPr>
            <w:r w:rsidRPr="00212F0D">
              <w:t>42</w:t>
            </w:r>
          </w:p>
        </w:tc>
      </w:tr>
    </w:tbl>
    <w:p w14:paraId="7CB4F668" w14:textId="54EAFF31" w:rsidR="000D2BA4" w:rsidRPr="00212F0D" w:rsidRDefault="00DE2B19" w:rsidP="00401FD9">
      <w:r w:rsidRPr="00212F0D">
        <w:t xml:space="preserve">The third step is to define which stations need to be considered in </w:t>
      </w:r>
      <w:r w:rsidR="000D2BA4" w:rsidRPr="00212F0D">
        <w:t xml:space="preserve">the </w:t>
      </w:r>
      <w:r w:rsidRPr="00212F0D">
        <w:t xml:space="preserve">carrier aggregation process. To achieve this, cells of </w:t>
      </w:r>
      <w:r w:rsidR="000D2BA4" w:rsidRPr="00212F0D">
        <w:t xml:space="preserve">a </w:t>
      </w:r>
      <w:r w:rsidRPr="00212F0D">
        <w:t xml:space="preserve">base station with </w:t>
      </w:r>
      <w:r w:rsidR="000D2BA4" w:rsidRPr="00212F0D">
        <w:t xml:space="preserve">the </w:t>
      </w:r>
      <w:r w:rsidRPr="00212F0D">
        <w:t xml:space="preserve">lowest available frequency must be set as a reference (pilot) </w:t>
      </w:r>
      <w:r w:rsidR="000D2BA4" w:rsidRPr="00212F0D">
        <w:t>station</w:t>
      </w:r>
      <w:r w:rsidRPr="00212F0D">
        <w:t xml:space="preserve">. Also, stations to be aggregated must have the same unique group code (GC) as the reference station. If the base station uses only one LTE frequency, there is no need to define the group code, but it still needs to be set as the reference station. Some examples of different base station configurations are given in Figure </w:t>
      </w:r>
      <w:r w:rsidR="000D2BA4" w:rsidRPr="00212F0D">
        <w:t>31 below:</w:t>
      </w:r>
    </w:p>
    <w:p w14:paraId="60BEC4D5" w14:textId="3B385F83" w:rsidR="00DE2B19" w:rsidRPr="00212F0D" w:rsidRDefault="00DE2B19" w:rsidP="00401FD9">
      <w:r w:rsidRPr="00212F0D">
        <w:rPr>
          <w:noProof/>
        </w:rPr>
        <w:drawing>
          <wp:inline distT="0" distB="0" distL="0" distR="0" wp14:anchorId="784A1C2B" wp14:editId="667200DE">
            <wp:extent cx="6490154" cy="1995054"/>
            <wp:effectExtent l="0" t="0" r="635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2708" cy="1995839"/>
                    </a:xfrm>
                    <a:prstGeom prst="rect">
                      <a:avLst/>
                    </a:prstGeom>
                  </pic:spPr>
                </pic:pic>
              </a:graphicData>
            </a:graphic>
          </wp:inline>
        </w:drawing>
      </w:r>
    </w:p>
    <w:p w14:paraId="5C203746" w14:textId="5D2D21BF" w:rsidR="00DE2B19" w:rsidRPr="00212F0D" w:rsidRDefault="00DE2B19" w:rsidP="00DE2B19">
      <w:pPr>
        <w:pStyle w:val="Caption"/>
        <w:rPr>
          <w:lang w:val="en-GB"/>
        </w:rPr>
      </w:pPr>
      <w:r w:rsidRPr="00212F0D">
        <w:rPr>
          <w:lang w:val="en-GB"/>
        </w:rPr>
        <w:t xml:space="preserve">Figure </w:t>
      </w:r>
      <w:r w:rsidR="000D2BA4" w:rsidRPr="00212F0D">
        <w:rPr>
          <w:lang w:val="en-GB"/>
        </w:rPr>
        <w:t>31</w:t>
      </w:r>
      <w:r w:rsidRPr="00212F0D">
        <w:rPr>
          <w:lang w:val="en-GB"/>
        </w:rPr>
        <w:t>: Examples of base station configurations</w:t>
      </w:r>
    </w:p>
    <w:p w14:paraId="40604B16" w14:textId="77777777" w:rsidR="00DE2B19" w:rsidRPr="00212F0D" w:rsidRDefault="00DE2B19" w:rsidP="00DE2B19">
      <w:pPr>
        <w:pStyle w:val="Heading4"/>
        <w:rPr>
          <w:lang w:val="en-GB"/>
        </w:rPr>
      </w:pPr>
      <w:bookmarkStart w:id="120" w:name="_Toc25668468"/>
      <w:bookmarkStart w:id="121" w:name="_Toc25668614"/>
      <w:bookmarkEnd w:id="120"/>
      <w:bookmarkEnd w:id="121"/>
      <w:r w:rsidRPr="00212F0D">
        <w:rPr>
          <w:lang w:val="en-GB"/>
        </w:rPr>
        <w:t>Coverage calculation</w:t>
      </w:r>
    </w:p>
    <w:p w14:paraId="492D5519" w14:textId="4B954DE1" w:rsidR="00DE2B19" w:rsidRPr="00212F0D" w:rsidRDefault="00DE2B19" w:rsidP="00DE2B19">
      <w:r w:rsidRPr="00212F0D">
        <w:t>Once all LTE base station parameters are set, coverage calculations are performed. The Lithuanian NRA uses 15</w:t>
      </w:r>
      <w:r w:rsidR="00822725" w:rsidRPr="00212F0D">
        <w:t xml:space="preserve"> </w:t>
      </w:r>
      <w:r w:rsidRPr="00212F0D">
        <w:t>m resolution digital terrain map (DTM) data with 14 clutter categories shown in Table 7 below. To speed up simulation time the DTM resampling factor of 4 is used. This means that cartographic resolution for simulations is reduced to 60</w:t>
      </w:r>
      <w:r w:rsidR="00822725" w:rsidRPr="00212F0D">
        <w:t xml:space="preserve"> </w:t>
      </w:r>
      <w:r w:rsidRPr="00212F0D">
        <w:t>m.</w:t>
      </w:r>
      <w:r w:rsidR="00822725" w:rsidRPr="00212F0D">
        <w:t xml:space="preserve"> </w:t>
      </w:r>
    </w:p>
    <w:p w14:paraId="430507DA" w14:textId="77777777" w:rsidR="00822725" w:rsidRPr="00212F0D" w:rsidRDefault="00822725" w:rsidP="002F2180">
      <w:pPr>
        <w:pStyle w:val="Caption"/>
        <w:keepNext/>
        <w:rPr>
          <w:lang w:val="en-GB"/>
        </w:rPr>
      </w:pPr>
      <w:r w:rsidRPr="00212F0D">
        <w:rPr>
          <w:lang w:val="en-GB"/>
        </w:rPr>
        <w:lastRenderedPageBreak/>
        <w:t>Table 7: Clutter layers</w:t>
      </w:r>
    </w:p>
    <w:tbl>
      <w:tblPr>
        <w:tblStyle w:val="ECCTable-redheader"/>
        <w:tblW w:w="0" w:type="auto"/>
        <w:tblInd w:w="0" w:type="dxa"/>
        <w:tblLook w:val="04A0" w:firstRow="1" w:lastRow="0" w:firstColumn="1" w:lastColumn="0" w:noHBand="0" w:noVBand="1"/>
      </w:tblPr>
      <w:tblGrid>
        <w:gridCol w:w="1862"/>
        <w:gridCol w:w="1805"/>
      </w:tblGrid>
      <w:tr w:rsidR="00951E69" w:rsidRPr="00212F0D" w14:paraId="72F3D57D" w14:textId="77777777" w:rsidTr="0062050A">
        <w:trPr>
          <w:cnfStyle w:val="100000000000" w:firstRow="1" w:lastRow="0" w:firstColumn="0" w:lastColumn="0" w:oddVBand="0" w:evenVBand="0" w:oddHBand="0" w:evenHBand="0" w:firstRowFirstColumn="0" w:firstRowLastColumn="0" w:lastRowFirstColumn="0" w:lastRowLastColumn="0"/>
        </w:trPr>
        <w:tc>
          <w:tcPr>
            <w:tcW w:w="0" w:type="auto"/>
          </w:tcPr>
          <w:p w14:paraId="5F9C1B8C" w14:textId="77777777" w:rsidR="00951E69" w:rsidRPr="00212F0D" w:rsidRDefault="00951E69" w:rsidP="002F2180">
            <w:pPr>
              <w:keepNext/>
            </w:pPr>
            <w:r w:rsidRPr="00212F0D">
              <w:t>Clutter name</w:t>
            </w:r>
          </w:p>
        </w:tc>
        <w:tc>
          <w:tcPr>
            <w:tcW w:w="0" w:type="auto"/>
          </w:tcPr>
          <w:p w14:paraId="02D9A74D" w14:textId="77777777" w:rsidR="00951E69" w:rsidRPr="00212F0D" w:rsidRDefault="00951E69" w:rsidP="002F2180">
            <w:pPr>
              <w:keepNext/>
            </w:pPr>
            <w:r w:rsidRPr="00212F0D">
              <w:t>Clutter height, m</w:t>
            </w:r>
          </w:p>
        </w:tc>
      </w:tr>
      <w:tr w:rsidR="00951E69" w:rsidRPr="00212F0D" w14:paraId="5E5AD2D7" w14:textId="77777777" w:rsidTr="0062050A">
        <w:tc>
          <w:tcPr>
            <w:tcW w:w="0" w:type="auto"/>
          </w:tcPr>
          <w:p w14:paraId="0F52162D" w14:textId="77777777" w:rsidR="00951E69" w:rsidRPr="00212F0D" w:rsidRDefault="00951E69" w:rsidP="002F2180">
            <w:pPr>
              <w:pStyle w:val="ECCTabletext"/>
            </w:pPr>
            <w:r w:rsidRPr="00212F0D">
              <w:t>Rural</w:t>
            </w:r>
          </w:p>
        </w:tc>
        <w:tc>
          <w:tcPr>
            <w:tcW w:w="0" w:type="auto"/>
          </w:tcPr>
          <w:p w14:paraId="5B2966D5" w14:textId="77777777" w:rsidR="00951E69" w:rsidRPr="00212F0D" w:rsidRDefault="00951E69" w:rsidP="002F2180">
            <w:pPr>
              <w:pStyle w:val="ECCTabletext"/>
            </w:pPr>
            <w:r w:rsidRPr="00212F0D">
              <w:t>0</w:t>
            </w:r>
          </w:p>
        </w:tc>
      </w:tr>
      <w:tr w:rsidR="00951E69" w:rsidRPr="00212F0D" w14:paraId="49A18AAE" w14:textId="77777777" w:rsidTr="0062050A">
        <w:tc>
          <w:tcPr>
            <w:tcW w:w="0" w:type="auto"/>
          </w:tcPr>
          <w:p w14:paraId="5D577DA9" w14:textId="77777777" w:rsidR="00951E69" w:rsidRPr="00212F0D" w:rsidRDefault="00951E69" w:rsidP="002F2180">
            <w:pPr>
              <w:pStyle w:val="ECCTabletext"/>
            </w:pPr>
            <w:r w:rsidRPr="00212F0D">
              <w:t>Water</w:t>
            </w:r>
          </w:p>
        </w:tc>
        <w:tc>
          <w:tcPr>
            <w:tcW w:w="0" w:type="auto"/>
          </w:tcPr>
          <w:p w14:paraId="007CAA65" w14:textId="77777777" w:rsidR="00951E69" w:rsidRPr="00212F0D" w:rsidRDefault="00951E69" w:rsidP="002F2180">
            <w:pPr>
              <w:pStyle w:val="ECCTabletext"/>
            </w:pPr>
            <w:r w:rsidRPr="00212F0D">
              <w:t>0</w:t>
            </w:r>
          </w:p>
        </w:tc>
      </w:tr>
      <w:tr w:rsidR="00951E69" w:rsidRPr="00212F0D" w14:paraId="24B73428" w14:textId="77777777" w:rsidTr="0062050A">
        <w:tc>
          <w:tcPr>
            <w:tcW w:w="0" w:type="auto"/>
          </w:tcPr>
          <w:p w14:paraId="55521292" w14:textId="77777777" w:rsidR="00951E69" w:rsidRPr="00212F0D" w:rsidRDefault="00951E69" w:rsidP="002F2180">
            <w:pPr>
              <w:pStyle w:val="ECCTabletext"/>
            </w:pPr>
            <w:r w:rsidRPr="00212F0D">
              <w:t>Forest &lt; 0.3</w:t>
            </w:r>
          </w:p>
        </w:tc>
        <w:tc>
          <w:tcPr>
            <w:tcW w:w="0" w:type="auto"/>
          </w:tcPr>
          <w:p w14:paraId="489F5CC8" w14:textId="77777777" w:rsidR="00951E69" w:rsidRPr="00212F0D" w:rsidRDefault="00951E69" w:rsidP="002F2180">
            <w:pPr>
              <w:pStyle w:val="ECCTabletext"/>
            </w:pPr>
            <w:r w:rsidRPr="00212F0D">
              <w:t>20</w:t>
            </w:r>
          </w:p>
        </w:tc>
      </w:tr>
      <w:tr w:rsidR="00951E69" w:rsidRPr="00212F0D" w14:paraId="661E7019" w14:textId="77777777" w:rsidTr="0062050A">
        <w:tc>
          <w:tcPr>
            <w:tcW w:w="0" w:type="auto"/>
          </w:tcPr>
          <w:p w14:paraId="2358B1A8" w14:textId="77777777" w:rsidR="00951E69" w:rsidRPr="00212F0D" w:rsidRDefault="00951E69" w:rsidP="002F2180">
            <w:pPr>
              <w:pStyle w:val="ECCTabletext"/>
            </w:pPr>
            <w:r w:rsidRPr="00212F0D">
              <w:t>Forest 0.4 - 0.6</w:t>
            </w:r>
          </w:p>
        </w:tc>
        <w:tc>
          <w:tcPr>
            <w:tcW w:w="0" w:type="auto"/>
          </w:tcPr>
          <w:p w14:paraId="1CA44CAE" w14:textId="77777777" w:rsidR="00951E69" w:rsidRPr="00212F0D" w:rsidRDefault="00951E69" w:rsidP="002F2180">
            <w:pPr>
              <w:pStyle w:val="ECCTabletext"/>
            </w:pPr>
            <w:r w:rsidRPr="00212F0D">
              <w:t>10</w:t>
            </w:r>
          </w:p>
        </w:tc>
      </w:tr>
      <w:tr w:rsidR="00951E69" w:rsidRPr="00212F0D" w14:paraId="774ABD54" w14:textId="77777777" w:rsidTr="0062050A">
        <w:tc>
          <w:tcPr>
            <w:tcW w:w="0" w:type="auto"/>
          </w:tcPr>
          <w:p w14:paraId="38BF5476" w14:textId="77777777" w:rsidR="00951E69" w:rsidRPr="00212F0D" w:rsidRDefault="00951E69" w:rsidP="002F2180">
            <w:pPr>
              <w:pStyle w:val="ECCTabletext"/>
            </w:pPr>
            <w:r w:rsidRPr="00212F0D">
              <w:t>Forest 0.4 - 0.6</w:t>
            </w:r>
          </w:p>
        </w:tc>
        <w:tc>
          <w:tcPr>
            <w:tcW w:w="0" w:type="auto"/>
          </w:tcPr>
          <w:p w14:paraId="1F18037E" w14:textId="77777777" w:rsidR="00951E69" w:rsidRPr="00212F0D" w:rsidRDefault="00951E69" w:rsidP="002F2180">
            <w:pPr>
              <w:pStyle w:val="ECCTabletext"/>
            </w:pPr>
            <w:r w:rsidRPr="00212F0D">
              <w:t>20</w:t>
            </w:r>
          </w:p>
        </w:tc>
      </w:tr>
      <w:tr w:rsidR="00951E69" w:rsidRPr="00212F0D" w14:paraId="69F1C6D2" w14:textId="77777777" w:rsidTr="0062050A">
        <w:tc>
          <w:tcPr>
            <w:tcW w:w="0" w:type="auto"/>
          </w:tcPr>
          <w:p w14:paraId="094E4770" w14:textId="77777777" w:rsidR="00951E69" w:rsidRPr="00212F0D" w:rsidRDefault="00951E69" w:rsidP="002F2180">
            <w:pPr>
              <w:pStyle w:val="ECCTabletext"/>
            </w:pPr>
            <w:r w:rsidRPr="00212F0D">
              <w:t>Forest 0.4 - 0.6</w:t>
            </w:r>
          </w:p>
        </w:tc>
        <w:tc>
          <w:tcPr>
            <w:tcW w:w="0" w:type="auto"/>
          </w:tcPr>
          <w:p w14:paraId="1B175A59" w14:textId="77777777" w:rsidR="00951E69" w:rsidRPr="00212F0D" w:rsidRDefault="00951E69" w:rsidP="002F2180">
            <w:pPr>
              <w:pStyle w:val="ECCTabletext"/>
            </w:pPr>
            <w:r w:rsidRPr="00212F0D">
              <w:t>30</w:t>
            </w:r>
          </w:p>
        </w:tc>
      </w:tr>
      <w:tr w:rsidR="00951E69" w:rsidRPr="00212F0D" w14:paraId="270EAC74" w14:textId="77777777" w:rsidTr="0062050A">
        <w:tc>
          <w:tcPr>
            <w:tcW w:w="0" w:type="auto"/>
          </w:tcPr>
          <w:p w14:paraId="7B6552DB" w14:textId="77777777" w:rsidR="00951E69" w:rsidRPr="00212F0D" w:rsidRDefault="00951E69" w:rsidP="002F2180">
            <w:pPr>
              <w:pStyle w:val="ECCTabletext"/>
            </w:pPr>
            <w:r w:rsidRPr="00212F0D">
              <w:t>Forest 0.4 - 0.6</w:t>
            </w:r>
          </w:p>
        </w:tc>
        <w:tc>
          <w:tcPr>
            <w:tcW w:w="0" w:type="auto"/>
          </w:tcPr>
          <w:p w14:paraId="7928A353" w14:textId="77777777" w:rsidR="00951E69" w:rsidRPr="00212F0D" w:rsidRDefault="00951E69" w:rsidP="002F2180">
            <w:pPr>
              <w:pStyle w:val="ECCTabletext"/>
            </w:pPr>
            <w:r w:rsidRPr="00212F0D">
              <w:t>40</w:t>
            </w:r>
          </w:p>
        </w:tc>
      </w:tr>
      <w:tr w:rsidR="00951E69" w:rsidRPr="00212F0D" w14:paraId="0EC25036" w14:textId="77777777" w:rsidTr="0062050A">
        <w:tc>
          <w:tcPr>
            <w:tcW w:w="0" w:type="auto"/>
          </w:tcPr>
          <w:p w14:paraId="78FA9702" w14:textId="77777777" w:rsidR="00951E69" w:rsidRPr="00212F0D" w:rsidRDefault="00951E69" w:rsidP="002F2180">
            <w:pPr>
              <w:pStyle w:val="ECCTabletext"/>
            </w:pPr>
            <w:r w:rsidRPr="00212F0D">
              <w:t>Forest 0.7 - 1</w:t>
            </w:r>
          </w:p>
        </w:tc>
        <w:tc>
          <w:tcPr>
            <w:tcW w:w="0" w:type="auto"/>
          </w:tcPr>
          <w:p w14:paraId="408022C2" w14:textId="77777777" w:rsidR="00951E69" w:rsidRPr="00212F0D" w:rsidRDefault="00951E69" w:rsidP="002F2180">
            <w:pPr>
              <w:pStyle w:val="ECCTabletext"/>
            </w:pPr>
            <w:r w:rsidRPr="00212F0D">
              <w:t>10</w:t>
            </w:r>
          </w:p>
        </w:tc>
      </w:tr>
      <w:tr w:rsidR="00951E69" w:rsidRPr="00212F0D" w14:paraId="5B043DF2" w14:textId="77777777" w:rsidTr="0062050A">
        <w:tc>
          <w:tcPr>
            <w:tcW w:w="0" w:type="auto"/>
          </w:tcPr>
          <w:p w14:paraId="4F8BD207" w14:textId="77777777" w:rsidR="00951E69" w:rsidRPr="00212F0D" w:rsidRDefault="00951E69" w:rsidP="002F2180">
            <w:pPr>
              <w:pStyle w:val="ECCTabletext"/>
            </w:pPr>
            <w:r w:rsidRPr="00212F0D">
              <w:t>Forest 0.7 - 1</w:t>
            </w:r>
          </w:p>
        </w:tc>
        <w:tc>
          <w:tcPr>
            <w:tcW w:w="0" w:type="auto"/>
          </w:tcPr>
          <w:p w14:paraId="4205290A" w14:textId="77777777" w:rsidR="00951E69" w:rsidRPr="00212F0D" w:rsidRDefault="00951E69" w:rsidP="002F2180">
            <w:pPr>
              <w:pStyle w:val="ECCTabletext"/>
            </w:pPr>
            <w:r w:rsidRPr="00212F0D">
              <w:t>20</w:t>
            </w:r>
          </w:p>
        </w:tc>
      </w:tr>
      <w:tr w:rsidR="00951E69" w:rsidRPr="00212F0D" w14:paraId="00B5CA8C" w14:textId="77777777" w:rsidTr="0062050A">
        <w:tc>
          <w:tcPr>
            <w:tcW w:w="0" w:type="auto"/>
          </w:tcPr>
          <w:p w14:paraId="4CC95A89" w14:textId="77777777" w:rsidR="00951E69" w:rsidRPr="00212F0D" w:rsidRDefault="00951E69" w:rsidP="002F2180">
            <w:pPr>
              <w:pStyle w:val="ECCTabletext"/>
            </w:pPr>
            <w:r w:rsidRPr="00212F0D">
              <w:t>Forest 0.7 - 1</w:t>
            </w:r>
          </w:p>
        </w:tc>
        <w:tc>
          <w:tcPr>
            <w:tcW w:w="0" w:type="auto"/>
          </w:tcPr>
          <w:p w14:paraId="63A309A4" w14:textId="77777777" w:rsidR="00951E69" w:rsidRPr="00212F0D" w:rsidRDefault="00951E69" w:rsidP="002F2180">
            <w:pPr>
              <w:pStyle w:val="ECCTabletext"/>
            </w:pPr>
            <w:r w:rsidRPr="00212F0D">
              <w:t>30</w:t>
            </w:r>
          </w:p>
        </w:tc>
      </w:tr>
      <w:tr w:rsidR="00951E69" w:rsidRPr="00212F0D" w14:paraId="054B3C73" w14:textId="77777777" w:rsidTr="0062050A">
        <w:tc>
          <w:tcPr>
            <w:tcW w:w="0" w:type="auto"/>
          </w:tcPr>
          <w:p w14:paraId="59281AE6" w14:textId="77777777" w:rsidR="00951E69" w:rsidRPr="00212F0D" w:rsidRDefault="00951E69" w:rsidP="002F2180">
            <w:pPr>
              <w:pStyle w:val="ECCTabletext"/>
            </w:pPr>
            <w:r w:rsidRPr="00212F0D">
              <w:t>Forest 0.7 - 1</w:t>
            </w:r>
          </w:p>
        </w:tc>
        <w:tc>
          <w:tcPr>
            <w:tcW w:w="0" w:type="auto"/>
          </w:tcPr>
          <w:p w14:paraId="729CD2AD" w14:textId="77777777" w:rsidR="00951E69" w:rsidRPr="00212F0D" w:rsidRDefault="00951E69" w:rsidP="002F2180">
            <w:pPr>
              <w:pStyle w:val="ECCTabletext"/>
            </w:pPr>
            <w:r w:rsidRPr="00212F0D">
              <w:t>40</w:t>
            </w:r>
          </w:p>
        </w:tc>
      </w:tr>
      <w:tr w:rsidR="00951E69" w:rsidRPr="00212F0D" w14:paraId="0B1B6F59" w14:textId="77777777" w:rsidTr="0062050A">
        <w:tc>
          <w:tcPr>
            <w:tcW w:w="0" w:type="auto"/>
          </w:tcPr>
          <w:p w14:paraId="325AB629" w14:textId="77777777" w:rsidR="00951E69" w:rsidRPr="00212F0D" w:rsidRDefault="00951E69" w:rsidP="002F2180">
            <w:pPr>
              <w:pStyle w:val="ECCTabletext"/>
            </w:pPr>
            <w:r w:rsidRPr="00212F0D">
              <w:t>Low-rise buildings</w:t>
            </w:r>
          </w:p>
        </w:tc>
        <w:tc>
          <w:tcPr>
            <w:tcW w:w="0" w:type="auto"/>
          </w:tcPr>
          <w:p w14:paraId="5D0B0714" w14:textId="77777777" w:rsidR="00951E69" w:rsidRPr="00212F0D" w:rsidRDefault="00951E69" w:rsidP="002F2180">
            <w:pPr>
              <w:pStyle w:val="ECCTabletext"/>
            </w:pPr>
            <w:r w:rsidRPr="00212F0D">
              <w:t>7</w:t>
            </w:r>
          </w:p>
        </w:tc>
      </w:tr>
      <w:tr w:rsidR="00951E69" w:rsidRPr="00212F0D" w14:paraId="28E3468B" w14:textId="77777777" w:rsidTr="0062050A">
        <w:tc>
          <w:tcPr>
            <w:tcW w:w="0" w:type="auto"/>
          </w:tcPr>
          <w:p w14:paraId="368B5E15" w14:textId="77777777" w:rsidR="00951E69" w:rsidRPr="00212F0D" w:rsidRDefault="00951E69" w:rsidP="002F2180">
            <w:pPr>
              <w:pStyle w:val="ECCTabletext"/>
            </w:pPr>
            <w:r w:rsidRPr="00212F0D">
              <w:t>High-rise buildings</w:t>
            </w:r>
          </w:p>
        </w:tc>
        <w:tc>
          <w:tcPr>
            <w:tcW w:w="0" w:type="auto"/>
          </w:tcPr>
          <w:p w14:paraId="1BA520AD" w14:textId="77777777" w:rsidR="00951E69" w:rsidRPr="00212F0D" w:rsidRDefault="00951E69" w:rsidP="002F2180">
            <w:pPr>
              <w:pStyle w:val="ECCTabletext"/>
            </w:pPr>
            <w:r w:rsidRPr="00212F0D">
              <w:t>9</w:t>
            </w:r>
          </w:p>
        </w:tc>
      </w:tr>
      <w:tr w:rsidR="00951E69" w:rsidRPr="00212F0D" w14:paraId="2705560D" w14:textId="77777777" w:rsidTr="0062050A">
        <w:tc>
          <w:tcPr>
            <w:tcW w:w="0" w:type="auto"/>
          </w:tcPr>
          <w:p w14:paraId="32161717" w14:textId="77777777" w:rsidR="00951E69" w:rsidRPr="00212F0D" w:rsidRDefault="00951E69" w:rsidP="002F2180">
            <w:pPr>
              <w:pStyle w:val="ECCTabletext"/>
            </w:pPr>
            <w:r w:rsidRPr="00212F0D">
              <w:t>High-rise buildings</w:t>
            </w:r>
          </w:p>
        </w:tc>
        <w:tc>
          <w:tcPr>
            <w:tcW w:w="0" w:type="auto"/>
          </w:tcPr>
          <w:p w14:paraId="1480A9F8" w14:textId="77777777" w:rsidR="00951E69" w:rsidRPr="00212F0D" w:rsidRDefault="00951E69" w:rsidP="002F2180">
            <w:pPr>
              <w:pStyle w:val="ECCTabletext"/>
            </w:pPr>
            <w:r w:rsidRPr="00212F0D">
              <w:t>15</w:t>
            </w:r>
          </w:p>
        </w:tc>
      </w:tr>
    </w:tbl>
    <w:p w14:paraId="476086ED" w14:textId="712BA928" w:rsidR="00951E69" w:rsidRPr="00212F0D" w:rsidRDefault="00951E69" w:rsidP="00951E69">
      <w:r w:rsidRPr="00212F0D">
        <w:t>The forest layer is divided into 9 categories according to tree density and average height. The simulations are performed using the deterministic propagation model ITU-R R.525-2</w:t>
      </w:r>
      <w:r w:rsidR="00AE50FA" w:rsidRPr="00212F0D">
        <w:t xml:space="preserve"> </w:t>
      </w:r>
      <w:r w:rsidR="00AE50FA" w:rsidRPr="00212F0D">
        <w:fldChar w:fldCharType="begin"/>
      </w:r>
      <w:r w:rsidR="00AE50FA" w:rsidRPr="00212F0D">
        <w:instrText xml:space="preserve"> REF _Ref22049800 \r \h </w:instrText>
      </w:r>
      <w:r w:rsidR="00AE50FA" w:rsidRPr="00212F0D">
        <w:fldChar w:fldCharType="separate"/>
      </w:r>
      <w:r w:rsidR="00811CBF" w:rsidRPr="00212F0D">
        <w:t>[6]</w:t>
      </w:r>
      <w:r w:rsidR="00AE50FA" w:rsidRPr="00212F0D">
        <w:fldChar w:fldCharType="end"/>
      </w:r>
      <w:r w:rsidRPr="00212F0D">
        <w:t>, which incorporates the Deygout 94 diffraction geometry and fine integration method for sub</w:t>
      </w:r>
      <w:r w:rsidR="00AE50FA" w:rsidRPr="00212F0D">
        <w:t>-</w:t>
      </w:r>
      <w:r w:rsidRPr="00212F0D">
        <w:t>path attenuation. This propagation model is tuned-up according to drive test measurements for three LTE bands (LTE-800, LTE-1800 and LTE-2600). As a result, additional attenuation and diffraction factors are applied for forests and buildings</w:t>
      </w:r>
      <w:r w:rsidR="00AE50FA" w:rsidRPr="00212F0D">
        <w:t xml:space="preserve"> with</w:t>
      </w:r>
      <w:r w:rsidRPr="00212F0D">
        <w:t xml:space="preserve"> ground occupancy layers for each LTE band. The field strength is calculated at a height of 1.5</w:t>
      </w:r>
      <w:r w:rsidR="00E8547C" w:rsidRPr="00212F0D">
        <w:t xml:space="preserve"> </w:t>
      </w:r>
      <w:r w:rsidRPr="00212F0D">
        <w:t>m for the receiving antenna. The calculation distance around base stations is limited to 35</w:t>
      </w:r>
      <w:r w:rsidR="00E8547C" w:rsidRPr="00212F0D">
        <w:t xml:space="preserve"> </w:t>
      </w:r>
      <w:r w:rsidRPr="00212F0D">
        <w:t>km.</w:t>
      </w:r>
    </w:p>
    <w:p w14:paraId="692A53D6" w14:textId="77777777" w:rsidR="00951E69" w:rsidRPr="00212F0D" w:rsidRDefault="00951E69" w:rsidP="00951E69">
      <w:pPr>
        <w:pStyle w:val="Heading4"/>
        <w:rPr>
          <w:lang w:val="en-GB"/>
        </w:rPr>
      </w:pPr>
      <w:r w:rsidRPr="00212F0D">
        <w:rPr>
          <w:lang w:val="en-GB"/>
        </w:rPr>
        <w:t>Throughput calculation</w:t>
      </w:r>
    </w:p>
    <w:p w14:paraId="17DF33DA" w14:textId="20C1F279" w:rsidR="00951E69" w:rsidRPr="00212F0D" w:rsidRDefault="00951E69" w:rsidP="00951E69">
      <w:r w:rsidRPr="00212F0D">
        <w:t xml:space="preserve">After calculating coverage, throughput calculations are performed. </w:t>
      </w:r>
      <w:r w:rsidR="00AE50FA" w:rsidRPr="00212F0D">
        <w:t>A</w:t>
      </w:r>
      <w:r w:rsidRPr="00212F0D">
        <w:t xml:space="preserve">t this stage </w:t>
      </w:r>
      <w:r w:rsidR="00AE50FA" w:rsidRPr="00212F0D">
        <w:t>it is possible to</w:t>
      </w:r>
      <w:r w:rsidRPr="00212F0D">
        <w:t xml:space="preserve"> determine implementation losses to spectrum efficiency (due to coding rate, overheads) and the maximum possible bits/s according to the maximum modulation order that can be used. Nowadays, most LTE network elements and user equipment can support 256QAM modulation, which gives maximum 8 bits/s. Based on</w:t>
      </w:r>
      <w:r w:rsidR="00AE50FA" w:rsidRPr="00212F0D">
        <w:t xml:space="preserve"> a</w:t>
      </w:r>
      <w:r w:rsidRPr="00212F0D">
        <w:t xml:space="preserve"> 3GPP technical report </w:t>
      </w:r>
      <w:r w:rsidR="00AE50FA" w:rsidRPr="00212F0D">
        <w:fldChar w:fldCharType="begin"/>
      </w:r>
      <w:r w:rsidR="00AE50FA" w:rsidRPr="00212F0D">
        <w:instrText xml:space="preserve"> REF _Ref22050121 \r \h </w:instrText>
      </w:r>
      <w:r w:rsidR="00AE50FA" w:rsidRPr="00212F0D">
        <w:fldChar w:fldCharType="separate"/>
      </w:r>
      <w:r w:rsidR="00E8547C" w:rsidRPr="00212F0D">
        <w:t>[7]</w:t>
      </w:r>
      <w:r w:rsidR="00AE50FA" w:rsidRPr="00212F0D">
        <w:fldChar w:fldCharType="end"/>
      </w:r>
      <w:r w:rsidRPr="00212F0D">
        <w:fldChar w:fldCharType="begin"/>
      </w:r>
      <w:r w:rsidRPr="00212F0D">
        <w:instrText xml:space="preserve"> REF _Ref21700404 \r \h </w:instrText>
      </w:r>
      <w:r w:rsidRPr="00212F0D">
        <w:fldChar w:fldCharType="end"/>
      </w:r>
      <w:r w:rsidRPr="00212F0D">
        <w:t xml:space="preserve"> implementation losses are set to 0.6. </w:t>
      </w:r>
    </w:p>
    <w:p w14:paraId="2D824F03" w14:textId="79192D72" w:rsidR="00386B60" w:rsidRPr="00212F0D" w:rsidRDefault="00951E69" w:rsidP="00951E69">
      <w:r w:rsidRPr="00212F0D">
        <w:t xml:space="preserve">The pilot channels are used to build </w:t>
      </w:r>
      <w:r w:rsidR="005136D5" w:rsidRPr="00212F0D">
        <w:t>an</w:t>
      </w:r>
      <w:r w:rsidR="00AE50FA" w:rsidRPr="00212F0D">
        <w:t xml:space="preserve"> </w:t>
      </w:r>
      <w:r w:rsidRPr="00212F0D">
        <w:t>LTE RSRP (Reference Signal Received Power) map where the best server can be identified on each point of the terrain. The SINR is then computed on a given best server point. Finally, SINR values are converted to throughput map according to Shannon formula. All the stations with the same group code as the best server and covering the same point will be aggregated for traffic calculation.</w:t>
      </w:r>
    </w:p>
    <w:p w14:paraId="787F86A3" w14:textId="7FDCCB9D" w:rsidR="00950205" w:rsidRPr="00212F0D" w:rsidRDefault="009A02FF" w:rsidP="00951E69">
      <w:r w:rsidRPr="00212F0D">
        <w:t xml:space="preserve">Computation </w:t>
      </w:r>
      <w:r w:rsidR="00950205" w:rsidRPr="00212F0D">
        <w:t>time</w:t>
      </w:r>
      <w:r w:rsidRPr="00212F0D">
        <w:t xml:space="preserve"> depends on the number of base stations, area size</w:t>
      </w:r>
      <w:r w:rsidR="00950205" w:rsidRPr="00212F0D">
        <w:t>, calculation distance</w:t>
      </w:r>
      <w:r w:rsidRPr="00212F0D">
        <w:t xml:space="preserve"> and data resolution.</w:t>
      </w:r>
      <w:r w:rsidR="00950205" w:rsidRPr="00212F0D">
        <w:t xml:space="preserve"> For example, it took 8 weeks for the Lithuanian NRA to carry out the calculations using 6000 stations, 35</w:t>
      </w:r>
      <w:r w:rsidR="00E8547C" w:rsidRPr="00212F0D">
        <w:t xml:space="preserve"> </w:t>
      </w:r>
      <w:r w:rsidR="00950205" w:rsidRPr="00212F0D">
        <w:t>km calculation distance and map with a resolution of 15</w:t>
      </w:r>
      <w:r w:rsidR="00E8547C" w:rsidRPr="00212F0D">
        <w:t xml:space="preserve"> </w:t>
      </w:r>
      <w:r w:rsidR="00950205" w:rsidRPr="00212F0D">
        <w:t>m. So, for countries with a large area computation may take a long time. In such case</w:t>
      </w:r>
      <w:r w:rsidR="00386B60" w:rsidRPr="00212F0D">
        <w:t>,</w:t>
      </w:r>
      <w:r w:rsidR="00950205" w:rsidRPr="00212F0D">
        <w:t xml:space="preserve"> </w:t>
      </w:r>
      <w:r w:rsidR="00386B60" w:rsidRPr="00212F0D">
        <w:t>lower map</w:t>
      </w:r>
      <w:r w:rsidR="00950205" w:rsidRPr="00212F0D">
        <w:t xml:space="preserve"> data resolution</w:t>
      </w:r>
      <w:r w:rsidR="00386B60" w:rsidRPr="00212F0D">
        <w:t xml:space="preserve"> or/and computing distance could be used by sacrificing accuracy.</w:t>
      </w:r>
    </w:p>
    <w:p w14:paraId="1D5C853A" w14:textId="55BC1346" w:rsidR="00C251C8" w:rsidRPr="00212F0D" w:rsidRDefault="00C251C8" w:rsidP="00C251C8">
      <w:pPr>
        <w:pStyle w:val="Heading3"/>
        <w:rPr>
          <w:lang w:val="en-GB"/>
        </w:rPr>
      </w:pPr>
      <w:bookmarkStart w:id="122" w:name="_Toc25668912"/>
      <w:r w:rsidRPr="00212F0D">
        <w:rPr>
          <w:lang w:val="en-GB"/>
        </w:rPr>
        <w:t>Calculation results</w:t>
      </w:r>
      <w:bookmarkEnd w:id="122"/>
    </w:p>
    <w:p w14:paraId="43EB3A32" w14:textId="3CF17368" w:rsidR="00EA5354" w:rsidRPr="00212F0D" w:rsidRDefault="00F70EA9" w:rsidP="00C251C8">
      <w:pPr>
        <w:rPr>
          <w:rStyle w:val="ECCParagraph"/>
        </w:rPr>
      </w:pPr>
      <w:r w:rsidRPr="00212F0D">
        <w:rPr>
          <w:rStyle w:val="ECCParagraph"/>
        </w:rPr>
        <w:t>The LTE throughput map</w:t>
      </w:r>
      <w:r w:rsidR="00F12C83" w:rsidRPr="00212F0D">
        <w:rPr>
          <w:rStyle w:val="ECCParagraph"/>
        </w:rPr>
        <w:t>s</w:t>
      </w:r>
      <w:r w:rsidRPr="00212F0D">
        <w:rPr>
          <w:rStyle w:val="ECCParagraph"/>
        </w:rPr>
        <w:t xml:space="preserve"> of one of the Lithuanian operators based on the</w:t>
      </w:r>
      <w:r w:rsidR="00EA5354" w:rsidRPr="00212F0D">
        <w:rPr>
          <w:rStyle w:val="ECCParagraph"/>
        </w:rPr>
        <w:t xml:space="preserve"> calculation results</w:t>
      </w:r>
      <w:r w:rsidR="005E6BB5" w:rsidRPr="00212F0D">
        <w:rPr>
          <w:rStyle w:val="ECCParagraph"/>
        </w:rPr>
        <w:t>,</w:t>
      </w:r>
      <w:r w:rsidRPr="00212F0D">
        <w:rPr>
          <w:rStyle w:val="ECCParagraph"/>
        </w:rPr>
        <w:t xml:space="preserve"> considering</w:t>
      </w:r>
      <w:r w:rsidR="005E6BB5" w:rsidRPr="00212F0D">
        <w:rPr>
          <w:rStyle w:val="ECCParagraph"/>
        </w:rPr>
        <w:t xml:space="preserve"> network load of 10% and 50%,</w:t>
      </w:r>
      <w:r w:rsidR="00EA5354" w:rsidRPr="00212F0D">
        <w:rPr>
          <w:rStyle w:val="ECCParagraph"/>
        </w:rPr>
        <w:t xml:space="preserve"> are depicted in </w:t>
      </w:r>
      <w:r w:rsidRPr="00212F0D">
        <w:rPr>
          <w:rStyle w:val="ECCParagraph"/>
        </w:rPr>
        <w:t>F</w:t>
      </w:r>
      <w:r w:rsidR="00EA5354" w:rsidRPr="00212F0D">
        <w:rPr>
          <w:rStyle w:val="ECCParagraph"/>
        </w:rPr>
        <w:t>igure</w:t>
      </w:r>
      <w:r w:rsidR="002B582B">
        <w:rPr>
          <w:rStyle w:val="ECCParagraph"/>
        </w:rPr>
        <w:t>s</w:t>
      </w:r>
      <w:r w:rsidR="00EA5354" w:rsidRPr="00212F0D">
        <w:rPr>
          <w:rStyle w:val="ECCParagraph"/>
        </w:rPr>
        <w:t xml:space="preserve"> </w:t>
      </w:r>
      <w:r w:rsidRPr="00212F0D">
        <w:rPr>
          <w:rStyle w:val="ECCParagraph"/>
        </w:rPr>
        <w:t>32 and 33</w:t>
      </w:r>
      <w:r w:rsidR="005E6BB5" w:rsidRPr="00212F0D">
        <w:rPr>
          <w:rStyle w:val="ECCParagraph"/>
        </w:rPr>
        <w:t xml:space="preserve"> respectively</w:t>
      </w:r>
      <w:r w:rsidRPr="00212F0D">
        <w:rPr>
          <w:rStyle w:val="ECCParagraph"/>
        </w:rPr>
        <w:t>.</w:t>
      </w:r>
      <w:r w:rsidR="00E21161" w:rsidRPr="00212F0D">
        <w:rPr>
          <w:rStyle w:val="ECCParagraph"/>
        </w:rPr>
        <w:t xml:space="preserve"> </w:t>
      </w:r>
      <w:r w:rsidR="00E17F2E" w:rsidRPr="00212F0D">
        <w:rPr>
          <w:rStyle w:val="ECCParagraph"/>
        </w:rPr>
        <w:t xml:space="preserve">Displayed throughput intervals are set into four groups: </w:t>
      </w:r>
      <w:r w:rsidR="00E11A7F" w:rsidRPr="00212F0D">
        <w:rPr>
          <w:rStyle w:val="ECCParagraph"/>
        </w:rPr>
        <w:t>10-30 Mbit/s</w:t>
      </w:r>
      <w:r w:rsidR="001B6B2B" w:rsidRPr="00212F0D">
        <w:rPr>
          <w:rStyle w:val="ECCParagraph"/>
        </w:rPr>
        <w:t>,</w:t>
      </w:r>
      <w:r w:rsidR="00E11A7F" w:rsidRPr="00212F0D">
        <w:rPr>
          <w:rStyle w:val="ECCParagraph"/>
        </w:rPr>
        <w:t xml:space="preserve"> 30-100 Mbit/s</w:t>
      </w:r>
      <w:r w:rsidR="00E17F2E" w:rsidRPr="00212F0D">
        <w:rPr>
          <w:rStyle w:val="ECCParagraph"/>
        </w:rPr>
        <w:t xml:space="preserve">, </w:t>
      </w:r>
      <w:r w:rsidR="00E11A7F" w:rsidRPr="00212F0D">
        <w:rPr>
          <w:rStyle w:val="ECCParagraph"/>
        </w:rPr>
        <w:t>100-150 Mbit/s and more than 150 Mbit/s.</w:t>
      </w:r>
      <w:r w:rsidR="001B6B2B" w:rsidRPr="00212F0D">
        <w:rPr>
          <w:rStyle w:val="ECCParagraph"/>
        </w:rPr>
        <w:t xml:space="preserve"> These </w:t>
      </w:r>
      <w:r w:rsidR="001B6B2B" w:rsidRPr="00212F0D">
        <w:rPr>
          <w:rStyle w:val="ECCParagraph"/>
        </w:rPr>
        <w:lastRenderedPageBreak/>
        <w:t>thresholds</w:t>
      </w:r>
      <w:r w:rsidR="00E21161" w:rsidRPr="00212F0D">
        <w:rPr>
          <w:rStyle w:val="ECCParagraph"/>
        </w:rPr>
        <w:t xml:space="preserve"> </w:t>
      </w:r>
      <w:r w:rsidR="00E17F2E" w:rsidRPr="00212F0D">
        <w:rPr>
          <w:rStyle w:val="ECCParagraph"/>
        </w:rPr>
        <w:t>can be changed according to needs.</w:t>
      </w:r>
      <w:r w:rsidR="00125B92" w:rsidRPr="00212F0D">
        <w:rPr>
          <w:rStyle w:val="ECCParagraph"/>
        </w:rPr>
        <w:t xml:space="preserve"> </w:t>
      </w:r>
      <w:r w:rsidR="00125B92" w:rsidRPr="00212F0D">
        <w:t xml:space="preserve">It is clear from the maps that the more loaded network, the smaller area where </w:t>
      </w:r>
      <w:r w:rsidR="006342F2" w:rsidRPr="00212F0D">
        <w:t>certain</w:t>
      </w:r>
      <w:r w:rsidR="00125B92" w:rsidRPr="00212F0D">
        <w:t xml:space="preserve"> speed can be achieved.</w:t>
      </w:r>
    </w:p>
    <w:p w14:paraId="71668496" w14:textId="47826F54" w:rsidR="005E6BB5" w:rsidRPr="00212F0D" w:rsidRDefault="00124E09" w:rsidP="00967B8D">
      <w:pPr>
        <w:pStyle w:val="ECCFiguregraphcentered"/>
        <w:rPr>
          <w:rStyle w:val="ECCParagraph"/>
        </w:rPr>
      </w:pPr>
      <w:r w:rsidRPr="00212F0D">
        <w:rPr>
          <w:lang w:val="en-GB"/>
        </w:rPr>
        <w:drawing>
          <wp:anchor distT="0" distB="0" distL="114300" distR="114300" simplePos="0" relativeHeight="251676672" behindDoc="0" locked="0" layoutInCell="1" allowOverlap="1" wp14:anchorId="5484C7A6" wp14:editId="0FEB5B57">
            <wp:simplePos x="0" y="0"/>
            <wp:positionH relativeFrom="column">
              <wp:posOffset>734441</wp:posOffset>
            </wp:positionH>
            <wp:positionV relativeFrom="paragraph">
              <wp:posOffset>3195574</wp:posOffset>
            </wp:positionV>
            <wp:extent cx="584934" cy="504000"/>
            <wp:effectExtent l="0" t="0" r="571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934" cy="504000"/>
                    </a:xfrm>
                    <a:prstGeom prst="rect">
                      <a:avLst/>
                    </a:prstGeom>
                  </pic:spPr>
                </pic:pic>
              </a:graphicData>
            </a:graphic>
          </wp:anchor>
        </w:drawing>
      </w:r>
      <w:r w:rsidR="00967B8D" w:rsidRPr="00212F0D">
        <w:rPr>
          <w:lang w:val="en-GB"/>
        </w:rPr>
        <w:drawing>
          <wp:inline distT="0" distB="0" distL="0" distR="0" wp14:anchorId="38B51F7D" wp14:editId="48F0BB91">
            <wp:extent cx="4694954" cy="3600000"/>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4954" cy="3600000"/>
                    </a:xfrm>
                    <a:prstGeom prst="rect">
                      <a:avLst/>
                    </a:prstGeom>
                    <a:noFill/>
                    <a:ln>
                      <a:noFill/>
                    </a:ln>
                  </pic:spPr>
                </pic:pic>
              </a:graphicData>
            </a:graphic>
          </wp:inline>
        </w:drawing>
      </w:r>
    </w:p>
    <w:p w14:paraId="5407F6F9" w14:textId="6175881F" w:rsidR="00967B8D" w:rsidRPr="00212F0D" w:rsidRDefault="00967B8D" w:rsidP="00967B8D">
      <w:pPr>
        <w:pStyle w:val="Caption"/>
        <w:rPr>
          <w:lang w:val="en-GB"/>
        </w:rPr>
      </w:pPr>
      <w:r w:rsidRPr="00212F0D">
        <w:rPr>
          <w:lang w:val="en-GB"/>
        </w:rPr>
        <w:t>Figure 33: LTE throughput map</w:t>
      </w:r>
      <w:r w:rsidR="00124E09" w:rsidRPr="00212F0D">
        <w:rPr>
          <w:lang w:val="en-GB"/>
        </w:rPr>
        <w:t xml:space="preserve"> (network load 10%) </w:t>
      </w:r>
    </w:p>
    <w:p w14:paraId="6630B7ED" w14:textId="5062436B" w:rsidR="00622F11" w:rsidRPr="00212F0D" w:rsidRDefault="00622F11" w:rsidP="00622F11">
      <w:pPr>
        <w:pStyle w:val="ECCFiguregraphcentered"/>
        <w:rPr>
          <w:lang w:val="en-GB"/>
        </w:rPr>
      </w:pPr>
      <w:r w:rsidRPr="00212F0D">
        <w:rPr>
          <w:lang w:val="en-GB"/>
        </w:rPr>
        <w:drawing>
          <wp:anchor distT="0" distB="0" distL="114300" distR="114300" simplePos="0" relativeHeight="251678720" behindDoc="0" locked="0" layoutInCell="1" allowOverlap="1" wp14:anchorId="792FC2AD" wp14:editId="640406DE">
            <wp:simplePos x="0" y="0"/>
            <wp:positionH relativeFrom="column">
              <wp:posOffset>732953</wp:posOffset>
            </wp:positionH>
            <wp:positionV relativeFrom="paragraph">
              <wp:posOffset>3070225</wp:posOffset>
            </wp:positionV>
            <wp:extent cx="584934" cy="504000"/>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934" cy="504000"/>
                    </a:xfrm>
                    <a:prstGeom prst="rect">
                      <a:avLst/>
                    </a:prstGeom>
                  </pic:spPr>
                </pic:pic>
              </a:graphicData>
            </a:graphic>
          </wp:anchor>
        </w:drawing>
      </w:r>
      <w:r w:rsidRPr="00212F0D">
        <w:rPr>
          <w:lang w:val="en-GB"/>
        </w:rPr>
        <w:drawing>
          <wp:inline distT="0" distB="0" distL="0" distR="0" wp14:anchorId="2BDB9F2F" wp14:editId="62D6CBA0">
            <wp:extent cx="4696225" cy="3600000"/>
            <wp:effectExtent l="0" t="0" r="952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96225" cy="3600000"/>
                    </a:xfrm>
                    <a:prstGeom prst="rect">
                      <a:avLst/>
                    </a:prstGeom>
                    <a:noFill/>
                    <a:ln>
                      <a:noFill/>
                    </a:ln>
                  </pic:spPr>
                </pic:pic>
              </a:graphicData>
            </a:graphic>
          </wp:inline>
        </w:drawing>
      </w:r>
    </w:p>
    <w:p w14:paraId="643F1078" w14:textId="74F3FEC6" w:rsidR="00622F11" w:rsidRPr="00212F0D" w:rsidRDefault="00622F11" w:rsidP="00622F11">
      <w:pPr>
        <w:pStyle w:val="Caption"/>
        <w:rPr>
          <w:lang w:val="en-GB"/>
        </w:rPr>
      </w:pPr>
      <w:r w:rsidRPr="00212F0D">
        <w:rPr>
          <w:lang w:val="en-GB"/>
        </w:rPr>
        <w:t xml:space="preserve">Figure 34: LTE throughput map (network load 50%) </w:t>
      </w:r>
    </w:p>
    <w:p w14:paraId="6169DA57" w14:textId="3E077457" w:rsidR="00035042" w:rsidRPr="00212F0D" w:rsidRDefault="00125B92" w:rsidP="00035042">
      <w:r w:rsidRPr="00212F0D">
        <w:lastRenderedPageBreak/>
        <w:t xml:space="preserve">One of advantages of theoretical throughput calculation over measurements, </w:t>
      </w:r>
      <w:r w:rsidR="00770566" w:rsidRPr="00212F0D">
        <w:t xml:space="preserve">is </w:t>
      </w:r>
      <w:r w:rsidRPr="00212F0D">
        <w:t xml:space="preserve">that here </w:t>
      </w:r>
      <w:r w:rsidR="002B582B" w:rsidRPr="00212F0D">
        <w:t>it is</w:t>
      </w:r>
      <w:r w:rsidRPr="00212F0D">
        <w:t xml:space="preserve"> possible to </w:t>
      </w:r>
      <w:r w:rsidR="00770566" w:rsidRPr="00212F0D">
        <w:t>estimate</w:t>
      </w:r>
      <w:r w:rsidRPr="00212F0D">
        <w:t xml:space="preserve"> throughput coverage within </w:t>
      </w:r>
      <w:r w:rsidR="00770566" w:rsidRPr="00212F0D">
        <w:t xml:space="preserve">whole </w:t>
      </w:r>
      <w:r w:rsidRPr="00212F0D">
        <w:t>country area or any administrative unit</w:t>
      </w:r>
      <w:r w:rsidR="00770566" w:rsidRPr="00212F0D">
        <w:t xml:space="preserve">. </w:t>
      </w:r>
      <w:r w:rsidR="009A02FF" w:rsidRPr="00212F0D">
        <w:t xml:space="preserve">The coverage of the </w:t>
      </w:r>
      <w:r w:rsidR="00770566" w:rsidRPr="00212F0D">
        <w:t>Lithuania</w:t>
      </w:r>
      <w:r w:rsidR="009A02FF" w:rsidRPr="00212F0D">
        <w:t>n</w:t>
      </w:r>
      <w:r w:rsidR="00770566" w:rsidRPr="00212F0D">
        <w:t xml:space="preserve"> territory for different network load scenarios is </w:t>
      </w:r>
      <w:r w:rsidR="009A02FF" w:rsidRPr="00212F0D">
        <w:t>presented</w:t>
      </w:r>
      <w:r w:rsidR="00770566" w:rsidRPr="00212F0D">
        <w:t xml:space="preserve"> in Table 8.</w:t>
      </w:r>
      <w:r w:rsidR="009A02FF" w:rsidRPr="00212F0D">
        <w:t xml:space="preserve"> </w:t>
      </w:r>
    </w:p>
    <w:p w14:paraId="13AEA604" w14:textId="77777777" w:rsidR="00532ACA" w:rsidRPr="00212F0D" w:rsidRDefault="00532ACA" w:rsidP="00E8547C">
      <w:pPr>
        <w:pStyle w:val="Caption"/>
        <w:keepNext/>
        <w:rPr>
          <w:lang w:val="en-GB"/>
        </w:rPr>
      </w:pPr>
      <w:r w:rsidRPr="00212F0D">
        <w:rPr>
          <w:lang w:val="en-GB"/>
        </w:rPr>
        <w:t xml:space="preserve">Table 8: LTE throughput coverage in Lithuania </w:t>
      </w:r>
    </w:p>
    <w:tbl>
      <w:tblPr>
        <w:tblStyle w:val="ECCTable-redheader"/>
        <w:tblW w:w="0" w:type="auto"/>
        <w:tblInd w:w="0" w:type="dxa"/>
        <w:tblLook w:val="04A0" w:firstRow="1" w:lastRow="0" w:firstColumn="1" w:lastColumn="0" w:noHBand="0" w:noVBand="1"/>
      </w:tblPr>
      <w:tblGrid>
        <w:gridCol w:w="1910"/>
        <w:gridCol w:w="1928"/>
        <w:gridCol w:w="1928"/>
      </w:tblGrid>
      <w:tr w:rsidR="00230138" w:rsidRPr="00212F0D" w14:paraId="19A0D7CE" w14:textId="77777777" w:rsidTr="00E8547C">
        <w:trPr>
          <w:cnfStyle w:val="100000000000" w:firstRow="1" w:lastRow="0" w:firstColumn="0" w:lastColumn="0" w:oddVBand="0" w:evenVBand="0" w:oddHBand="0" w:evenHBand="0" w:firstRowFirstColumn="0" w:firstRowLastColumn="0" w:lastRowFirstColumn="0" w:lastRowLastColumn="0"/>
        </w:trPr>
        <w:tc>
          <w:tcPr>
            <w:tcW w:w="1910" w:type="dxa"/>
          </w:tcPr>
          <w:p w14:paraId="69CFD688" w14:textId="59C357C7" w:rsidR="00230138" w:rsidRPr="00212F0D" w:rsidRDefault="00230138" w:rsidP="00E8547C">
            <w:pPr>
              <w:keepNext/>
            </w:pPr>
            <w:r w:rsidRPr="00212F0D">
              <w:t>Throughput</w:t>
            </w:r>
          </w:p>
        </w:tc>
        <w:tc>
          <w:tcPr>
            <w:tcW w:w="0" w:type="auto"/>
          </w:tcPr>
          <w:p w14:paraId="1B551D3B" w14:textId="0E7B0BB4" w:rsidR="00230138" w:rsidRPr="00212F0D" w:rsidRDefault="00230138" w:rsidP="00E8547C">
            <w:pPr>
              <w:keepNext/>
              <w:rPr>
                <w:b w:val="0"/>
              </w:rPr>
            </w:pPr>
            <w:r w:rsidRPr="00212F0D">
              <w:t>Network load 10%</w:t>
            </w:r>
          </w:p>
        </w:tc>
        <w:tc>
          <w:tcPr>
            <w:tcW w:w="0" w:type="auto"/>
          </w:tcPr>
          <w:p w14:paraId="65661E2F" w14:textId="217CAF3E" w:rsidR="00230138" w:rsidRPr="00212F0D" w:rsidRDefault="00230138" w:rsidP="00E8547C">
            <w:pPr>
              <w:keepNext/>
            </w:pPr>
            <w:r w:rsidRPr="00212F0D">
              <w:t xml:space="preserve">Network load </w:t>
            </w:r>
            <w:r w:rsidR="00035042" w:rsidRPr="00212F0D">
              <w:t>5</w:t>
            </w:r>
            <w:r w:rsidRPr="00212F0D">
              <w:t>0%</w:t>
            </w:r>
          </w:p>
        </w:tc>
      </w:tr>
      <w:tr w:rsidR="00817B3D" w:rsidRPr="00212F0D" w14:paraId="31A44DD6" w14:textId="3F6026B8" w:rsidTr="00E8547C">
        <w:tc>
          <w:tcPr>
            <w:tcW w:w="1910" w:type="dxa"/>
          </w:tcPr>
          <w:p w14:paraId="02BD53CA" w14:textId="4BD8B137" w:rsidR="00817B3D" w:rsidRPr="00212F0D" w:rsidRDefault="00817B3D" w:rsidP="00E8547C">
            <w:pPr>
              <w:pStyle w:val="ECCTabletext"/>
            </w:pPr>
            <w:r w:rsidRPr="00212F0D">
              <w:t>&gt; 10 Mbit/s</w:t>
            </w:r>
          </w:p>
        </w:tc>
        <w:tc>
          <w:tcPr>
            <w:tcW w:w="0" w:type="auto"/>
          </w:tcPr>
          <w:p w14:paraId="34440C9A" w14:textId="1EC98E57" w:rsidR="00817B3D" w:rsidRPr="00212F0D" w:rsidRDefault="00817B3D" w:rsidP="00E8547C">
            <w:pPr>
              <w:pStyle w:val="ECCTabletext"/>
            </w:pPr>
            <w:r w:rsidRPr="00212F0D">
              <w:t>97.5</w:t>
            </w:r>
            <w:r w:rsidR="00035042" w:rsidRPr="00212F0D">
              <w:t>%</w:t>
            </w:r>
          </w:p>
        </w:tc>
        <w:tc>
          <w:tcPr>
            <w:tcW w:w="0" w:type="auto"/>
          </w:tcPr>
          <w:p w14:paraId="66BA3489" w14:textId="09ABAA7A" w:rsidR="00817B3D" w:rsidRPr="00212F0D" w:rsidRDefault="00817B3D" w:rsidP="00E8547C">
            <w:pPr>
              <w:pStyle w:val="ECCTabletext"/>
            </w:pPr>
            <w:r w:rsidRPr="00212F0D">
              <w:t>69.3</w:t>
            </w:r>
            <w:r w:rsidR="00035042" w:rsidRPr="00212F0D">
              <w:t>%</w:t>
            </w:r>
          </w:p>
        </w:tc>
      </w:tr>
      <w:tr w:rsidR="00817B3D" w:rsidRPr="00212F0D" w14:paraId="553C9BE8" w14:textId="107E67DB" w:rsidTr="00E8547C">
        <w:tc>
          <w:tcPr>
            <w:tcW w:w="1910" w:type="dxa"/>
          </w:tcPr>
          <w:p w14:paraId="074AC5B7" w14:textId="5DA8E157" w:rsidR="00817B3D" w:rsidRPr="00212F0D" w:rsidRDefault="00817B3D" w:rsidP="00E8547C">
            <w:pPr>
              <w:pStyle w:val="ECCTabletext"/>
            </w:pPr>
            <w:r w:rsidRPr="00212F0D">
              <w:t>&gt; 30 Mbit/s</w:t>
            </w:r>
          </w:p>
        </w:tc>
        <w:tc>
          <w:tcPr>
            <w:tcW w:w="0" w:type="auto"/>
          </w:tcPr>
          <w:p w14:paraId="5A8FAF15" w14:textId="35666837" w:rsidR="00817B3D" w:rsidRPr="00212F0D" w:rsidRDefault="00817B3D" w:rsidP="00E8547C">
            <w:pPr>
              <w:pStyle w:val="ECCTabletext"/>
            </w:pPr>
            <w:r w:rsidRPr="00212F0D">
              <w:t>61.4</w:t>
            </w:r>
            <w:r w:rsidR="00035042" w:rsidRPr="00212F0D">
              <w:t>%</w:t>
            </w:r>
          </w:p>
        </w:tc>
        <w:tc>
          <w:tcPr>
            <w:tcW w:w="0" w:type="auto"/>
          </w:tcPr>
          <w:p w14:paraId="5C62E83E" w14:textId="19B7B615" w:rsidR="00817B3D" w:rsidRPr="00212F0D" w:rsidRDefault="00817B3D" w:rsidP="00E8547C">
            <w:pPr>
              <w:pStyle w:val="ECCTabletext"/>
            </w:pPr>
            <w:r w:rsidRPr="00212F0D">
              <w:t>27.4</w:t>
            </w:r>
            <w:r w:rsidR="00035042" w:rsidRPr="00212F0D">
              <w:t>%</w:t>
            </w:r>
          </w:p>
        </w:tc>
      </w:tr>
      <w:tr w:rsidR="00817B3D" w:rsidRPr="00212F0D" w14:paraId="4B41517E" w14:textId="59746864" w:rsidTr="00E8547C">
        <w:tc>
          <w:tcPr>
            <w:tcW w:w="1910" w:type="dxa"/>
          </w:tcPr>
          <w:p w14:paraId="113606F9" w14:textId="37560B6A" w:rsidR="00817B3D" w:rsidRPr="00212F0D" w:rsidRDefault="00817B3D" w:rsidP="00E8547C">
            <w:pPr>
              <w:pStyle w:val="ECCTabletext"/>
            </w:pPr>
            <w:r w:rsidRPr="00212F0D">
              <w:t>&gt; 100 Mbit/s</w:t>
            </w:r>
          </w:p>
        </w:tc>
        <w:tc>
          <w:tcPr>
            <w:tcW w:w="0" w:type="auto"/>
          </w:tcPr>
          <w:p w14:paraId="60B64351" w14:textId="34B8C555" w:rsidR="00817B3D" w:rsidRPr="00212F0D" w:rsidRDefault="00817B3D" w:rsidP="00E8547C">
            <w:pPr>
              <w:pStyle w:val="ECCTabletext"/>
            </w:pPr>
            <w:r w:rsidRPr="00212F0D">
              <w:t>20.3</w:t>
            </w:r>
            <w:r w:rsidR="00035042" w:rsidRPr="00212F0D">
              <w:t>%</w:t>
            </w:r>
          </w:p>
        </w:tc>
        <w:tc>
          <w:tcPr>
            <w:tcW w:w="0" w:type="auto"/>
          </w:tcPr>
          <w:p w14:paraId="61D5A44F" w14:textId="37D0FA1A" w:rsidR="00817B3D" w:rsidRPr="00212F0D" w:rsidRDefault="00817B3D" w:rsidP="00E8547C">
            <w:pPr>
              <w:pStyle w:val="ECCTabletext"/>
            </w:pPr>
            <w:r w:rsidRPr="00212F0D">
              <w:t>0.5</w:t>
            </w:r>
            <w:r w:rsidR="00035042" w:rsidRPr="00212F0D">
              <w:t>%</w:t>
            </w:r>
          </w:p>
        </w:tc>
      </w:tr>
      <w:tr w:rsidR="00817B3D" w:rsidRPr="00212F0D" w14:paraId="024D696E" w14:textId="5C0D5EB0" w:rsidTr="00E8547C">
        <w:tc>
          <w:tcPr>
            <w:tcW w:w="1910" w:type="dxa"/>
          </w:tcPr>
          <w:p w14:paraId="23E02B29" w14:textId="21A34B4F" w:rsidR="00817B3D" w:rsidRPr="00212F0D" w:rsidRDefault="00817B3D" w:rsidP="00E8547C">
            <w:pPr>
              <w:pStyle w:val="ECCTabletext"/>
            </w:pPr>
            <w:r w:rsidRPr="00212F0D">
              <w:t>&gt; 150 Mbit/s</w:t>
            </w:r>
          </w:p>
        </w:tc>
        <w:tc>
          <w:tcPr>
            <w:tcW w:w="0" w:type="auto"/>
          </w:tcPr>
          <w:p w14:paraId="69E49C4F" w14:textId="2F772AA4" w:rsidR="00817B3D" w:rsidRPr="00212F0D" w:rsidRDefault="00817B3D" w:rsidP="00E8547C">
            <w:pPr>
              <w:pStyle w:val="ECCTabletext"/>
            </w:pPr>
            <w:r w:rsidRPr="00212F0D">
              <w:t>4.9</w:t>
            </w:r>
            <w:r w:rsidR="00035042" w:rsidRPr="00212F0D">
              <w:t>%</w:t>
            </w:r>
          </w:p>
        </w:tc>
        <w:tc>
          <w:tcPr>
            <w:tcW w:w="0" w:type="auto"/>
          </w:tcPr>
          <w:p w14:paraId="07F666AC" w14:textId="6717934E" w:rsidR="00817B3D" w:rsidRPr="00212F0D" w:rsidRDefault="00817B3D" w:rsidP="00E8547C">
            <w:pPr>
              <w:pStyle w:val="ECCTabletext"/>
            </w:pPr>
            <w:r w:rsidRPr="00212F0D">
              <w:t>0</w:t>
            </w:r>
            <w:r w:rsidR="00035042" w:rsidRPr="00212F0D">
              <w:t>%</w:t>
            </w:r>
          </w:p>
        </w:tc>
      </w:tr>
    </w:tbl>
    <w:p w14:paraId="10DD169F" w14:textId="13D235EE" w:rsidR="00A456A3" w:rsidRPr="00212F0D" w:rsidRDefault="00A456A3" w:rsidP="00A456A3">
      <w:r w:rsidRPr="00212F0D">
        <w:t>In the following, the calculations for two network load cases are compared with the measurements to see what correlation is between them.</w:t>
      </w:r>
      <w:r w:rsidR="00063A9E" w:rsidRPr="00212F0D">
        <w:t xml:space="preserve"> Usually this comparison is difficult to </w:t>
      </w:r>
      <w:r w:rsidR="002B582B" w:rsidRPr="00212F0D">
        <w:t>make because</w:t>
      </w:r>
      <w:r w:rsidR="00063A9E" w:rsidRPr="00212F0D">
        <w:t xml:space="preserve"> the measurements are done on a real/live network, where each station’s network load is different, unknown and varies in real time. Meanwhile, the computations </w:t>
      </w:r>
      <w:r w:rsidR="002B582B" w:rsidRPr="00212F0D">
        <w:t>cannot</w:t>
      </w:r>
      <w:r w:rsidR="00063A9E" w:rsidRPr="00212F0D">
        <w:t xml:space="preserve"> reflect to the real time situation </w:t>
      </w:r>
      <w:r w:rsidR="0092723F" w:rsidRPr="00212F0D">
        <w:t>on</w:t>
      </w:r>
      <w:r w:rsidR="00063A9E" w:rsidRPr="00212F0D">
        <w:t xml:space="preserve"> the network and we </w:t>
      </w:r>
      <w:r w:rsidR="00C26F23" w:rsidRPr="00212F0D">
        <w:t>use</w:t>
      </w:r>
      <w:r w:rsidR="00063A9E" w:rsidRPr="00212F0D">
        <w:t xml:space="preserve"> a </w:t>
      </w:r>
      <w:r w:rsidR="00C26F23" w:rsidRPr="00212F0D">
        <w:t>constant traffic load parameter</w:t>
      </w:r>
      <w:r w:rsidR="00194488" w:rsidRPr="00212F0D">
        <w:t xml:space="preserve"> throughout the network</w:t>
      </w:r>
      <w:r w:rsidR="00063A9E" w:rsidRPr="00212F0D">
        <w:t>. However, certain trends can be seen in the urban and rural environments.</w:t>
      </w:r>
    </w:p>
    <w:p w14:paraId="440A77EB" w14:textId="78C19322" w:rsidR="005E7E3E" w:rsidRPr="00212F0D" w:rsidRDefault="005E7E3E" w:rsidP="005E7E3E">
      <w:r w:rsidRPr="00212F0D">
        <w:t xml:space="preserve">The situation in the city is shown in Figure 35. The coloured dots represent measurements’ points, which were obtained during drive tests. These points are put on throughput prediction map. From comparison we can see that colours corresponding to the bitrate </w:t>
      </w:r>
      <w:r w:rsidR="006D459B" w:rsidRPr="00212F0D">
        <w:t xml:space="preserve">are </w:t>
      </w:r>
      <w:r w:rsidRPr="00212F0D">
        <w:t xml:space="preserve">more or less in line with the calculation results on 50% network load model. </w:t>
      </w:r>
      <w:r w:rsidR="004B2456" w:rsidRPr="00212F0D">
        <w:t>Such tendencies are expected,</w:t>
      </w:r>
      <w:r w:rsidRPr="00212F0D">
        <w:t xml:space="preserve"> </w:t>
      </w:r>
      <w:r w:rsidR="004B2456" w:rsidRPr="00212F0D">
        <w:t>as</w:t>
      </w:r>
      <w:r w:rsidRPr="00212F0D">
        <w:t xml:space="preserve"> there are more residents in cities who use mobile internet.</w:t>
      </w:r>
    </w:p>
    <w:p w14:paraId="561E5210" w14:textId="715D58BE" w:rsidR="00622F11" w:rsidRPr="00212F0D" w:rsidRDefault="006342F2" w:rsidP="006342F2">
      <w:pPr>
        <w:pStyle w:val="ECCFiguregraphcentered"/>
        <w:rPr>
          <w:lang w:val="en-GB"/>
        </w:rPr>
      </w:pPr>
      <w:r w:rsidRPr="00212F0D">
        <w:rPr>
          <w:lang w:val="en-GB"/>
        </w:rPr>
        <w:drawing>
          <wp:anchor distT="0" distB="0" distL="114300" distR="114300" simplePos="0" relativeHeight="251680768" behindDoc="0" locked="0" layoutInCell="1" allowOverlap="1" wp14:anchorId="55156751" wp14:editId="4A595C59">
            <wp:simplePos x="0" y="0"/>
            <wp:positionH relativeFrom="column">
              <wp:posOffset>1397387</wp:posOffset>
            </wp:positionH>
            <wp:positionV relativeFrom="paragraph">
              <wp:posOffset>129761</wp:posOffset>
            </wp:positionV>
            <wp:extent cx="584934" cy="504000"/>
            <wp:effectExtent l="0" t="0" r="571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934" cy="504000"/>
                    </a:xfrm>
                    <a:prstGeom prst="rect">
                      <a:avLst/>
                    </a:prstGeom>
                  </pic:spPr>
                </pic:pic>
              </a:graphicData>
            </a:graphic>
          </wp:anchor>
        </w:drawing>
      </w:r>
      <w:r w:rsidR="009A4A3F" w:rsidRPr="00212F0D">
        <w:rPr>
          <w:lang w:val="en-GB"/>
        </w:rPr>
        <w:drawing>
          <wp:inline distT="0" distB="0" distL="0" distR="0" wp14:anchorId="02985913" wp14:editId="5378168D">
            <wp:extent cx="4209956" cy="3572256"/>
            <wp:effectExtent l="0" t="0" r="635" b="0"/>
            <wp:docPr id="47" name="Picture 3">
              <a:extLst xmlns:a="http://schemas.openxmlformats.org/drawingml/2006/main">
                <a:ext uri="{FF2B5EF4-FFF2-40B4-BE49-F238E27FC236}">
                  <a16:creationId xmlns:a16="http://schemas.microsoft.com/office/drawing/2014/main" id="{FA232BBC-96DA-46B5-B13E-B1DEDAF09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232BBC-96DA-46B5-B13E-B1DEDAF09E73}"/>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18792" cy="3579754"/>
                    </a:xfrm>
                    <a:prstGeom prst="rect">
                      <a:avLst/>
                    </a:prstGeom>
                    <a:effectLst/>
                  </pic:spPr>
                </pic:pic>
              </a:graphicData>
            </a:graphic>
          </wp:inline>
        </w:drawing>
      </w:r>
    </w:p>
    <w:p w14:paraId="0A6DEF5F" w14:textId="4F81F940" w:rsidR="006342F2" w:rsidRPr="00212F0D" w:rsidRDefault="006342F2" w:rsidP="006342F2">
      <w:pPr>
        <w:pStyle w:val="Caption"/>
        <w:rPr>
          <w:lang w:val="en-GB"/>
        </w:rPr>
      </w:pPr>
      <w:r w:rsidRPr="00212F0D">
        <w:rPr>
          <w:lang w:val="en-GB"/>
        </w:rPr>
        <w:t xml:space="preserve">Figure 35: </w:t>
      </w:r>
      <w:r w:rsidR="00ED5013" w:rsidRPr="00212F0D">
        <w:rPr>
          <w:lang w:val="en-GB"/>
        </w:rPr>
        <w:t>Calculations</w:t>
      </w:r>
      <w:r w:rsidRPr="00212F0D">
        <w:rPr>
          <w:lang w:val="en-GB"/>
        </w:rPr>
        <w:t xml:space="preserve"> and me</w:t>
      </w:r>
      <w:r w:rsidR="00ED5013" w:rsidRPr="00212F0D">
        <w:rPr>
          <w:lang w:val="en-GB"/>
        </w:rPr>
        <w:t>a</w:t>
      </w:r>
      <w:r w:rsidRPr="00212F0D">
        <w:rPr>
          <w:lang w:val="en-GB"/>
        </w:rPr>
        <w:t>sur</w:t>
      </w:r>
      <w:r w:rsidR="004B2456" w:rsidRPr="00212F0D">
        <w:rPr>
          <w:lang w:val="en-GB"/>
        </w:rPr>
        <w:t>e</w:t>
      </w:r>
      <w:r w:rsidRPr="00212F0D">
        <w:rPr>
          <w:lang w:val="en-GB"/>
        </w:rPr>
        <w:t xml:space="preserve">ments in the </w:t>
      </w:r>
      <w:r w:rsidR="000844CA" w:rsidRPr="00212F0D">
        <w:rPr>
          <w:lang w:val="en-GB"/>
        </w:rPr>
        <w:t>city</w:t>
      </w:r>
      <w:r w:rsidRPr="00212F0D">
        <w:rPr>
          <w:lang w:val="en-GB"/>
        </w:rPr>
        <w:t xml:space="preserve"> (network load </w:t>
      </w:r>
      <w:r w:rsidR="000844CA" w:rsidRPr="00212F0D">
        <w:rPr>
          <w:lang w:val="en-GB"/>
        </w:rPr>
        <w:t>5</w:t>
      </w:r>
      <w:r w:rsidRPr="00212F0D">
        <w:rPr>
          <w:lang w:val="en-GB"/>
        </w:rPr>
        <w:t xml:space="preserve">0%) </w:t>
      </w:r>
    </w:p>
    <w:p w14:paraId="6E871347" w14:textId="46F5A3C2" w:rsidR="004B2456" w:rsidRPr="00212F0D" w:rsidRDefault="004B2456" w:rsidP="00C42588">
      <w:r w:rsidRPr="00212F0D">
        <w:t>At the same time, tendencies often differ in rural areas</w:t>
      </w:r>
      <w:r w:rsidR="006A5D44" w:rsidRPr="00212F0D">
        <w:t xml:space="preserve"> (Figure 36)</w:t>
      </w:r>
      <w:r w:rsidRPr="00212F0D">
        <w:t xml:space="preserve">. </w:t>
      </w:r>
      <w:r w:rsidR="00D53DC2" w:rsidRPr="00212F0D">
        <w:t>The m</w:t>
      </w:r>
      <w:r w:rsidR="006A5D44" w:rsidRPr="00212F0D">
        <w:t>easured throughput</w:t>
      </w:r>
      <w:r w:rsidR="00D53DC2" w:rsidRPr="00212F0D">
        <w:t xml:space="preserve"> here</w:t>
      </w:r>
      <w:r w:rsidR="006A5D44" w:rsidRPr="00212F0D">
        <w:t xml:space="preserve"> </w:t>
      </w:r>
      <w:r w:rsidR="00D53DC2" w:rsidRPr="00212F0D">
        <w:t>was more in line with</w:t>
      </w:r>
      <w:r w:rsidR="006A5D44" w:rsidRPr="00212F0D">
        <w:t xml:space="preserve"> theoretical calculations with 10% network load</w:t>
      </w:r>
      <w:r w:rsidRPr="00212F0D">
        <w:t xml:space="preserve"> more often</w:t>
      </w:r>
      <w:r w:rsidR="006A5D44" w:rsidRPr="00212F0D">
        <w:t>.</w:t>
      </w:r>
    </w:p>
    <w:p w14:paraId="06216800" w14:textId="726D6214" w:rsidR="006342F2" w:rsidRPr="00212F0D" w:rsidRDefault="006342F2" w:rsidP="00C42588">
      <w:pPr>
        <w:pStyle w:val="ECCFiguregraphcentered"/>
        <w:rPr>
          <w:lang w:val="en-GB"/>
        </w:rPr>
      </w:pPr>
      <w:r w:rsidRPr="00212F0D">
        <w:rPr>
          <w:lang w:val="en-GB"/>
        </w:rPr>
        <w:lastRenderedPageBreak/>
        <w:drawing>
          <wp:anchor distT="0" distB="0" distL="114300" distR="114300" simplePos="0" relativeHeight="251682816" behindDoc="0" locked="0" layoutInCell="1" allowOverlap="1" wp14:anchorId="77A23D33" wp14:editId="4F95FFAE">
            <wp:simplePos x="0" y="0"/>
            <wp:positionH relativeFrom="column">
              <wp:posOffset>1299541</wp:posOffset>
            </wp:positionH>
            <wp:positionV relativeFrom="paragraph">
              <wp:posOffset>141853</wp:posOffset>
            </wp:positionV>
            <wp:extent cx="584835" cy="503555"/>
            <wp:effectExtent l="0" t="0" r="571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835" cy="503555"/>
                    </a:xfrm>
                    <a:prstGeom prst="rect">
                      <a:avLst/>
                    </a:prstGeom>
                  </pic:spPr>
                </pic:pic>
              </a:graphicData>
            </a:graphic>
          </wp:anchor>
        </w:drawing>
      </w:r>
      <w:r w:rsidRPr="00212F0D">
        <w:rPr>
          <w:lang w:val="en-GB"/>
        </w:rPr>
        <w:drawing>
          <wp:inline distT="0" distB="0" distL="0" distR="0" wp14:anchorId="68F75749" wp14:editId="2695C7B8">
            <wp:extent cx="4886306" cy="3957145"/>
            <wp:effectExtent l="0" t="0" r="0" b="5715"/>
            <wp:docPr id="49" name="Picture 4">
              <a:extLst xmlns:a="http://schemas.openxmlformats.org/drawingml/2006/main">
                <a:ext uri="{FF2B5EF4-FFF2-40B4-BE49-F238E27FC236}">
                  <a16:creationId xmlns:a16="http://schemas.microsoft.com/office/drawing/2014/main" id="{F7FA5D4E-C5A5-4043-9175-01825EBAD4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7FA5D4E-C5A5-4043-9175-01825EBAD4EA}"/>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11295" cy="3977382"/>
                    </a:xfrm>
                    <a:prstGeom prst="rect">
                      <a:avLst/>
                    </a:prstGeom>
                    <a:effectLst/>
                  </pic:spPr>
                </pic:pic>
              </a:graphicData>
            </a:graphic>
          </wp:inline>
        </w:drawing>
      </w:r>
    </w:p>
    <w:p w14:paraId="32250E92" w14:textId="4843E7E3" w:rsidR="006342F2" w:rsidRPr="00212F0D" w:rsidRDefault="006342F2" w:rsidP="006342F2">
      <w:pPr>
        <w:pStyle w:val="Caption"/>
        <w:rPr>
          <w:lang w:val="en-GB"/>
        </w:rPr>
      </w:pPr>
      <w:r w:rsidRPr="00212F0D">
        <w:rPr>
          <w:lang w:val="en-GB"/>
        </w:rPr>
        <w:t xml:space="preserve">Figure 36: </w:t>
      </w:r>
      <w:r w:rsidR="00ED5013" w:rsidRPr="00212F0D">
        <w:rPr>
          <w:lang w:val="en-GB"/>
        </w:rPr>
        <w:t>Calculations</w:t>
      </w:r>
      <w:r w:rsidRPr="00212F0D">
        <w:rPr>
          <w:lang w:val="en-GB"/>
        </w:rPr>
        <w:t xml:space="preserve"> and me</w:t>
      </w:r>
      <w:r w:rsidR="00ED5013" w:rsidRPr="00212F0D">
        <w:rPr>
          <w:lang w:val="en-GB"/>
        </w:rPr>
        <w:t>a</w:t>
      </w:r>
      <w:r w:rsidRPr="00212F0D">
        <w:rPr>
          <w:lang w:val="en-GB"/>
        </w:rPr>
        <w:t>sur</w:t>
      </w:r>
      <w:r w:rsidR="004B2456" w:rsidRPr="00212F0D">
        <w:rPr>
          <w:lang w:val="en-GB"/>
        </w:rPr>
        <w:t>e</w:t>
      </w:r>
      <w:r w:rsidRPr="00212F0D">
        <w:rPr>
          <w:lang w:val="en-GB"/>
        </w:rPr>
        <w:t xml:space="preserve">ments in the countryside (network load 10%) </w:t>
      </w:r>
    </w:p>
    <w:p w14:paraId="5CB77C3A" w14:textId="3E7420D3" w:rsidR="006342F2" w:rsidRPr="00212F0D" w:rsidRDefault="006342F2" w:rsidP="006342F2">
      <w:pPr>
        <w:rPr>
          <w:lang w:eastAsia="de-DE"/>
        </w:rPr>
      </w:pPr>
    </w:p>
    <w:p w14:paraId="18D8CD76" w14:textId="77777777" w:rsidR="00401FD9" w:rsidRPr="00212F0D" w:rsidRDefault="00401FD9" w:rsidP="00401FD9">
      <w:pPr>
        <w:pStyle w:val="Heading1"/>
        <w:rPr>
          <w:lang w:val="en-GB"/>
        </w:rPr>
      </w:pPr>
      <w:bookmarkStart w:id="123" w:name="REF"/>
      <w:bookmarkStart w:id="124" w:name="_Toc19694104"/>
      <w:bookmarkStart w:id="125" w:name="_Toc25668913"/>
      <w:bookmarkEnd w:id="123"/>
      <w:r w:rsidRPr="00212F0D">
        <w:rPr>
          <w:lang w:val="en-GB"/>
        </w:rPr>
        <w:lastRenderedPageBreak/>
        <w:t>Conclusions</w:t>
      </w:r>
      <w:bookmarkEnd w:id="124"/>
      <w:bookmarkEnd w:id="125"/>
    </w:p>
    <w:p w14:paraId="6FF525AC" w14:textId="6892939D" w:rsidR="0036406E" w:rsidRPr="00212F0D" w:rsidRDefault="0036406E" w:rsidP="001F7F55">
      <w:bookmarkStart w:id="126" w:name="_Hlk23933436"/>
      <w:r w:rsidRPr="00212F0D">
        <w:t xml:space="preserve">Many CEPT countries measure and evaluate parameters on mobile IASQ </w:t>
      </w:r>
      <w:r w:rsidR="00E9080C" w:rsidRPr="00212F0D">
        <w:t xml:space="preserve">based on national legislation or regulations </w:t>
      </w:r>
      <w:r w:rsidRPr="00212F0D">
        <w:t>which go beyond the requirements mandated for EU/EEA countries in EU Regulation 2015/2120, i.e. advertised and maximum download/upload speeds. For example, minimum/guaranteed transmission speed is a requirement in some countries in addition to the required information on maximum and advertised speeds.</w:t>
      </w:r>
    </w:p>
    <w:p w14:paraId="70C03CF7" w14:textId="77777777" w:rsidR="00E9080C" w:rsidRPr="00212F0D" w:rsidRDefault="00E9080C" w:rsidP="00E9080C">
      <w:r w:rsidRPr="00212F0D">
        <w:t>In addition to monitoring the transmission speed, the responses to the questionnaire revealed that many countries are also measuring and evaluating other Mobile IASQ parameters e.g. delay, delay variation, mobile coverage, etc.</w:t>
      </w:r>
    </w:p>
    <w:p w14:paraId="1D7F32CD" w14:textId="5D6563F1" w:rsidR="00E9080C" w:rsidRPr="00212F0D" w:rsidRDefault="00401FD9" w:rsidP="00401FD9">
      <w:r w:rsidRPr="00212F0D">
        <w:t>The majority of respondents (13 of 15) to the questionnaire stated that their respective NRAs are involved in Mobile IASQ monitoring</w:t>
      </w:r>
      <w:r w:rsidR="00AB5DAE" w:rsidRPr="00212F0D">
        <w:t xml:space="preserve"> and that these monitoring activities are mainly based on NRA measurements, ISP measurements and periodic reports from ISPs.</w:t>
      </w:r>
      <w:r w:rsidR="00B94B7B" w:rsidRPr="00212F0D">
        <w:t xml:space="preserve"> </w:t>
      </w:r>
    </w:p>
    <w:p w14:paraId="6795E6BE" w14:textId="35367717" w:rsidR="00E9080C" w:rsidRPr="00212F0D" w:rsidRDefault="00E9080C" w:rsidP="00401FD9">
      <w:r w:rsidRPr="00212F0D">
        <w:t xml:space="preserve">Various mobile IASQ measurement and evaluation methods are used in CEPT countries including drive tests, measurements at different fixed locations, long term measurements, crowd-sourcing and theoretical throughput calculation methods. The following observations have been made based on the different methods analysed in this </w:t>
      </w:r>
      <w:r w:rsidR="0079151C" w:rsidRPr="00212F0D">
        <w:t>R</w:t>
      </w:r>
      <w:r w:rsidRPr="00212F0D">
        <w:t>eport:</w:t>
      </w:r>
    </w:p>
    <w:p w14:paraId="3EACADB5" w14:textId="77777777" w:rsidR="001F7F55" w:rsidRPr="00212F0D" w:rsidRDefault="001F7F55" w:rsidP="002E40E9">
      <w:pPr>
        <w:pStyle w:val="ECCBulletsLv1"/>
      </w:pPr>
      <w:r w:rsidRPr="00212F0D">
        <w:t>Drive testing methods enable the collection of reliable information about actual Mobile IASQ over a wide geographic area within a relatively short time period.</w:t>
      </w:r>
    </w:p>
    <w:p w14:paraId="0190C363" w14:textId="77777777" w:rsidR="001F7F55" w:rsidRPr="00212F0D" w:rsidRDefault="001F7F55" w:rsidP="002E40E9">
      <w:pPr>
        <w:pStyle w:val="ECCBulletsLv1"/>
      </w:pPr>
      <w:r w:rsidRPr="00212F0D">
        <w:t>Long-term measurements provide information on speeds and other Mobile IASQ parameters and obtain information on how they can change over time at certain geographical points. This could be used for evaluating Mobile IASQ stability and capability in the long term. Long term metrics could also be used for objective measurement-based complaints resolution.</w:t>
      </w:r>
    </w:p>
    <w:p w14:paraId="29A45D25" w14:textId="77777777" w:rsidR="001F7F55" w:rsidRPr="00212F0D" w:rsidRDefault="001F7F55" w:rsidP="002E40E9">
      <w:pPr>
        <w:pStyle w:val="ECCBulletsLv1"/>
      </w:pPr>
      <w:r w:rsidRPr="00212F0D">
        <w:t>Crowdsourcing methods involve the use of mobile apps and desktop apps together and the collected data from all the locations can then be processed. Crowdsourcing has the advantage of providing many measurements covering a wide geographic area that provides information on measurements taken at different points in time.</w:t>
      </w:r>
    </w:p>
    <w:p w14:paraId="0F3AAD14" w14:textId="7F1E79C6" w:rsidR="005739E2" w:rsidRPr="00212F0D" w:rsidRDefault="001F7F55" w:rsidP="002E40E9">
      <w:pPr>
        <w:pStyle w:val="ECCBulletsLv1"/>
      </w:pPr>
      <w:r w:rsidRPr="00212F0D">
        <w:t xml:space="preserve">Theoretical throughput calculation methods could be used for evaluating expected transmission speeds for any location using theoretical projections from calculations. One of the advantages of theoretical calculation over measurements, is that it allows for the estimation of throughput coverage across the country and this could help administrations for executing geographical estimations of Mobile IAS availability as required by the EECC. Preliminary findings demonstrate that, due to constantly changing network load, theoretical calculation methods may have the potential to provide a more suitable approach for estimating the maximum available throughput rather than predicting the throughput actually experienced by </w:t>
      </w:r>
      <w:r w:rsidR="00811CBF" w:rsidRPr="00212F0D">
        <w:t>end user</w:t>
      </w:r>
      <w:r w:rsidRPr="00212F0D">
        <w:t>.</w:t>
      </w:r>
      <w:bookmarkEnd w:id="126"/>
    </w:p>
    <w:p w14:paraId="19AD2A6E" w14:textId="77777777" w:rsidR="005739E2" w:rsidRPr="00212F0D" w:rsidRDefault="005739E2" w:rsidP="001F7F55">
      <w:pPr>
        <w:pStyle w:val="ECCBulletsLv2"/>
        <w:numPr>
          <w:ilvl w:val="0"/>
          <w:numId w:val="0"/>
        </w:numPr>
        <w:ind w:left="680" w:hanging="340"/>
      </w:pPr>
    </w:p>
    <w:p w14:paraId="331C233E" w14:textId="5980DF8F" w:rsidR="005739E2" w:rsidRPr="00212F0D" w:rsidRDefault="005739E2" w:rsidP="00751A39">
      <w:pPr>
        <w:pStyle w:val="ECCBulletsLv2"/>
        <w:numPr>
          <w:ilvl w:val="0"/>
          <w:numId w:val="0"/>
        </w:numPr>
        <w:ind w:left="680" w:hanging="340"/>
      </w:pPr>
    </w:p>
    <w:p w14:paraId="400D4937" w14:textId="58BE9BC5" w:rsidR="005739E2" w:rsidRPr="00212F0D" w:rsidRDefault="005739E2" w:rsidP="00751A39">
      <w:pPr>
        <w:pStyle w:val="ECCBulletsLv2"/>
        <w:numPr>
          <w:ilvl w:val="0"/>
          <w:numId w:val="0"/>
        </w:numPr>
        <w:ind w:left="680" w:hanging="340"/>
      </w:pPr>
    </w:p>
    <w:p w14:paraId="236AB7C6" w14:textId="77777777" w:rsidR="005739E2" w:rsidRPr="00212F0D" w:rsidRDefault="005739E2" w:rsidP="001F7F55">
      <w:pPr>
        <w:pStyle w:val="ECCBulletsLv2"/>
        <w:numPr>
          <w:ilvl w:val="0"/>
          <w:numId w:val="0"/>
        </w:numPr>
        <w:ind w:left="680" w:hanging="340"/>
      </w:pPr>
    </w:p>
    <w:p w14:paraId="5FBD3ADD" w14:textId="77777777" w:rsidR="005739E2" w:rsidRPr="00212F0D" w:rsidRDefault="005739E2" w:rsidP="001F7F55">
      <w:pPr>
        <w:pStyle w:val="ECCBulletsLv2"/>
        <w:numPr>
          <w:ilvl w:val="0"/>
          <w:numId w:val="0"/>
        </w:numPr>
        <w:ind w:left="680" w:hanging="340"/>
      </w:pPr>
    </w:p>
    <w:p w14:paraId="7939FD1C" w14:textId="32088C36" w:rsidR="00E9080C" w:rsidRPr="00212F0D" w:rsidRDefault="00E9080C" w:rsidP="00401FD9"/>
    <w:p w14:paraId="18C570FC" w14:textId="77777777" w:rsidR="00401FD9" w:rsidRPr="00212F0D" w:rsidRDefault="00401FD9" w:rsidP="00401FD9"/>
    <w:p w14:paraId="698C2632" w14:textId="2A0755BE" w:rsidR="00401FD9" w:rsidRPr="00212F0D" w:rsidRDefault="00401FD9" w:rsidP="002E40E9">
      <w:pPr>
        <w:pStyle w:val="ECCAnnexheading1"/>
        <w:rPr>
          <w:lang w:val="en-GB"/>
        </w:rPr>
      </w:pPr>
      <w:bookmarkStart w:id="127" w:name="_Toc19694105"/>
      <w:bookmarkStart w:id="128" w:name="_Toc25668914"/>
      <w:bookmarkStart w:id="129" w:name="_Toc380059620"/>
      <w:bookmarkStart w:id="130" w:name="_Toc380059762"/>
      <w:bookmarkEnd w:id="82"/>
      <w:bookmarkEnd w:id="83"/>
      <w:bookmarkEnd w:id="84"/>
      <w:bookmarkEnd w:id="85"/>
      <w:bookmarkEnd w:id="86"/>
      <w:bookmarkEnd w:id="87"/>
      <w:bookmarkEnd w:id="88"/>
      <w:bookmarkEnd w:id="89"/>
      <w:bookmarkEnd w:id="90"/>
      <w:bookmarkEnd w:id="91"/>
      <w:r w:rsidRPr="00212F0D">
        <w:rPr>
          <w:lang w:val="en-GB"/>
        </w:rPr>
        <w:lastRenderedPageBreak/>
        <w:t xml:space="preserve">RESPONSES TO A QUESTIONNAIRE ON Provision of Comparable Information on Mobile </w:t>
      </w:r>
      <w:bookmarkEnd w:id="127"/>
      <w:r w:rsidR="00B8680C" w:rsidRPr="00212F0D">
        <w:rPr>
          <w:lang w:val="en-GB"/>
        </w:rPr>
        <w:t>IASQ</w:t>
      </w:r>
      <w:bookmarkEnd w:id="128"/>
    </w:p>
    <w:p w14:paraId="40A24446" w14:textId="77777777" w:rsidR="00401FD9" w:rsidRPr="00212F0D" w:rsidRDefault="00401FD9" w:rsidP="002E40E9">
      <w:pPr>
        <w:pStyle w:val="Heading2"/>
        <w:numPr>
          <w:ilvl w:val="0"/>
          <w:numId w:val="0"/>
        </w:numPr>
        <w:ind w:left="576" w:hanging="576"/>
        <w:rPr>
          <w:lang w:val="en-GB"/>
        </w:rPr>
      </w:pPr>
      <w:bookmarkStart w:id="131" w:name="_Toc19694106"/>
      <w:bookmarkStart w:id="132" w:name="_Toc25668915"/>
      <w:r w:rsidRPr="00212F0D">
        <w:rPr>
          <w:lang w:val="en-GB"/>
        </w:rPr>
        <w:t>A.1.1</w:t>
      </w:r>
      <w:r w:rsidRPr="00212F0D">
        <w:rPr>
          <w:lang w:val="en-GB"/>
        </w:rPr>
        <w:tab/>
        <w:t>INTRODUCTION</w:t>
      </w:r>
      <w:bookmarkEnd w:id="131"/>
      <w:bookmarkEnd w:id="132"/>
    </w:p>
    <w:p w14:paraId="2C2211CA" w14:textId="1C7850F1" w:rsidR="00401FD9" w:rsidRPr="00212F0D" w:rsidRDefault="00401FD9" w:rsidP="00401FD9">
      <w:r w:rsidRPr="00212F0D">
        <w:t xml:space="preserve">Publicly available, adequate, easily comparable, and up to date information on Mobile IASQ helps consumers to confidently make well-informed choices when selecting from numerous Internet Access offers available on the market. The availability of this type of information has the potential to contribute to ensuring an overall positive experience for the </w:t>
      </w:r>
      <w:r w:rsidR="00811CBF" w:rsidRPr="00212F0D">
        <w:t>end user</w:t>
      </w:r>
      <w:r w:rsidRPr="00212F0D">
        <w:t xml:space="preserve"> during the selection process and this factor is very important in the broader context of broadband promotion particularly for extremely fast evolution on mobile networks.</w:t>
      </w:r>
    </w:p>
    <w:p w14:paraId="32113C7D" w14:textId="77777777" w:rsidR="00401FD9" w:rsidRPr="00212F0D" w:rsidRDefault="00401FD9" w:rsidP="002E40E9">
      <w:pPr>
        <w:pStyle w:val="Heading2"/>
        <w:numPr>
          <w:ilvl w:val="0"/>
          <w:numId w:val="0"/>
        </w:numPr>
        <w:ind w:left="576" w:hanging="576"/>
        <w:rPr>
          <w:lang w:val="en-GB"/>
        </w:rPr>
      </w:pPr>
      <w:bookmarkStart w:id="133" w:name="_Toc19694107"/>
      <w:bookmarkStart w:id="134" w:name="_Toc25668916"/>
      <w:r w:rsidRPr="00212F0D">
        <w:rPr>
          <w:lang w:val="en-GB"/>
        </w:rPr>
        <w:t>A.1.2</w:t>
      </w:r>
      <w:r w:rsidRPr="00212F0D">
        <w:rPr>
          <w:lang w:val="en-GB"/>
        </w:rPr>
        <w:tab/>
        <w:t>RESPONSE TO THE QUESTIONNAIRE</w:t>
      </w:r>
      <w:bookmarkEnd w:id="133"/>
      <w:bookmarkEnd w:id="134"/>
    </w:p>
    <w:p w14:paraId="5A4A5389" w14:textId="0630F730" w:rsidR="00401FD9" w:rsidRPr="00212F0D" w:rsidRDefault="005136D5" w:rsidP="00401FD9">
      <w:r w:rsidRPr="00212F0D">
        <w:t>A</w:t>
      </w:r>
      <w:r w:rsidR="00401FD9" w:rsidRPr="00212F0D">
        <w:t xml:space="preserve"> </w:t>
      </w:r>
      <w:r w:rsidRPr="00212F0D">
        <w:t xml:space="preserve">questionnaire on the provision of comparable information </w:t>
      </w:r>
      <w:r w:rsidR="00401FD9" w:rsidRPr="00212F0D">
        <w:t>M</w:t>
      </w:r>
      <w:r w:rsidRPr="00212F0D">
        <w:t>obile</w:t>
      </w:r>
      <w:r w:rsidR="00401FD9" w:rsidRPr="00212F0D">
        <w:t xml:space="preserve"> </w:t>
      </w:r>
      <w:r w:rsidR="00B8680C" w:rsidRPr="00212F0D">
        <w:t>IASQ</w:t>
      </w:r>
      <w:r w:rsidR="00401FD9" w:rsidRPr="00212F0D">
        <w:t xml:space="preserve"> was sent to </w:t>
      </w:r>
      <w:r w:rsidRPr="00212F0D">
        <w:t>CEPT administrations</w:t>
      </w:r>
      <w:r w:rsidR="00401FD9" w:rsidRPr="00212F0D">
        <w:t xml:space="preserve"> on 18th of June 2018 with submission date for the responses by 31st of October 2018. The following 15 administrations have replied: Greece, Russian Federation, Austria, Bulgaria, Latvia, Malta, Lithuania, Germany, Croatia, Czech Republic, Montenegro, Switzerland, Slovenia, Spain and Portugal.</w:t>
      </w:r>
    </w:p>
    <w:p w14:paraId="70739D96" w14:textId="77777777" w:rsidR="00401FD9" w:rsidRPr="00212F0D" w:rsidRDefault="00401FD9" w:rsidP="002E40E9">
      <w:pPr>
        <w:pStyle w:val="Heading2"/>
        <w:numPr>
          <w:ilvl w:val="0"/>
          <w:numId w:val="0"/>
        </w:numPr>
        <w:ind w:left="576" w:hanging="576"/>
        <w:rPr>
          <w:lang w:val="en-GB"/>
        </w:rPr>
      </w:pPr>
      <w:bookmarkStart w:id="135" w:name="_Toc19694108"/>
      <w:bookmarkStart w:id="136" w:name="_Toc25668917"/>
      <w:r w:rsidRPr="00212F0D">
        <w:rPr>
          <w:lang w:val="en-GB"/>
        </w:rPr>
        <w:t>A.1.3</w:t>
      </w:r>
      <w:r w:rsidRPr="00212F0D">
        <w:rPr>
          <w:lang w:val="en-GB"/>
        </w:rPr>
        <w:tab/>
        <w:t>DETAILED ANSWERS</w:t>
      </w:r>
      <w:bookmarkEnd w:id="135"/>
      <w:bookmarkEnd w:id="136"/>
    </w:p>
    <w:tbl>
      <w:tblPr>
        <w:tblStyle w:val="ECCTable-redheader"/>
        <w:tblW w:w="0" w:type="auto"/>
        <w:tblInd w:w="0" w:type="dxa"/>
        <w:tblLook w:val="04A0" w:firstRow="1" w:lastRow="0" w:firstColumn="1" w:lastColumn="0" w:noHBand="0" w:noVBand="1"/>
      </w:tblPr>
      <w:tblGrid>
        <w:gridCol w:w="2689"/>
        <w:gridCol w:w="6940"/>
      </w:tblGrid>
      <w:tr w:rsidR="00401FD9" w:rsidRPr="00212F0D" w14:paraId="01CDCCE6"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1E717623" w14:textId="77777777" w:rsidR="00401FD9" w:rsidRPr="00212F0D" w:rsidRDefault="00401FD9" w:rsidP="00401FD9">
            <w:r w:rsidRPr="00212F0D">
              <w:t>Question 1: Do mobile IAS providers in your country provide publicly available information about their mobile IAS quality beyond the information required by Regulation (EU) 2015/2120? (i.e. more than maximum and normally available speeds).</w:t>
            </w:r>
          </w:p>
        </w:tc>
      </w:tr>
      <w:tr w:rsidR="00401FD9" w:rsidRPr="00212F0D" w14:paraId="7D1DE2A3" w14:textId="77777777" w:rsidTr="00401FD9">
        <w:tc>
          <w:tcPr>
            <w:tcW w:w="2689" w:type="dxa"/>
          </w:tcPr>
          <w:p w14:paraId="4F3A3F2A" w14:textId="77777777" w:rsidR="00401FD9" w:rsidRPr="00212F0D" w:rsidRDefault="00401FD9" w:rsidP="00401FD9">
            <w:r w:rsidRPr="00212F0D">
              <w:t>Austria</w:t>
            </w:r>
          </w:p>
        </w:tc>
        <w:tc>
          <w:tcPr>
            <w:tcW w:w="6940" w:type="dxa"/>
          </w:tcPr>
          <w:p w14:paraId="0895FD2A" w14:textId="77777777" w:rsidR="00401FD9" w:rsidRPr="00212F0D" w:rsidRDefault="00401FD9" w:rsidP="00401FD9">
            <w:r w:rsidRPr="00212F0D">
              <w:t>Yes. Additionally, classes in case of congestion (in German "Nutzungsklassen") are provided by all mobile operators. These classes define the bandwidth split among subscribers in case of mobile cell congestion.</w:t>
            </w:r>
          </w:p>
        </w:tc>
      </w:tr>
      <w:tr w:rsidR="00401FD9" w:rsidRPr="00212F0D" w14:paraId="1482144E" w14:textId="77777777" w:rsidTr="00401FD9">
        <w:tc>
          <w:tcPr>
            <w:tcW w:w="2689" w:type="dxa"/>
          </w:tcPr>
          <w:p w14:paraId="7E8C71C2" w14:textId="77777777" w:rsidR="00401FD9" w:rsidRPr="00212F0D" w:rsidRDefault="00401FD9" w:rsidP="00401FD9">
            <w:r w:rsidRPr="00212F0D">
              <w:t>Bulgaria</w:t>
            </w:r>
          </w:p>
        </w:tc>
        <w:tc>
          <w:tcPr>
            <w:tcW w:w="6940" w:type="dxa"/>
          </w:tcPr>
          <w:p w14:paraId="6CF52B11" w14:textId="77777777" w:rsidR="00401FD9" w:rsidRPr="00212F0D" w:rsidRDefault="00401FD9" w:rsidP="00401FD9">
            <w:r w:rsidRPr="00212F0D">
              <w:t>Yes. Mobile IASP provide more information on their web sites in the FAQ section where they have tips about the efficient usage of the data, as well the average traffic which an application could use (some examples are given).</w:t>
            </w:r>
          </w:p>
        </w:tc>
      </w:tr>
      <w:tr w:rsidR="00401FD9" w:rsidRPr="00212F0D" w14:paraId="3204C7EF" w14:textId="77777777" w:rsidTr="00401FD9">
        <w:tc>
          <w:tcPr>
            <w:tcW w:w="2689" w:type="dxa"/>
          </w:tcPr>
          <w:p w14:paraId="5D51A1D1" w14:textId="77777777" w:rsidR="00401FD9" w:rsidRPr="00212F0D" w:rsidRDefault="00401FD9" w:rsidP="00401FD9">
            <w:r w:rsidRPr="00212F0D">
              <w:t>Croatia</w:t>
            </w:r>
          </w:p>
        </w:tc>
        <w:tc>
          <w:tcPr>
            <w:tcW w:w="6940" w:type="dxa"/>
          </w:tcPr>
          <w:p w14:paraId="1FB9B295" w14:textId="77777777" w:rsidR="00401FD9" w:rsidRPr="00212F0D" w:rsidRDefault="00401FD9" w:rsidP="00401FD9">
            <w:r w:rsidRPr="00212F0D">
              <w:t>No</w:t>
            </w:r>
          </w:p>
        </w:tc>
      </w:tr>
      <w:tr w:rsidR="00401FD9" w:rsidRPr="00212F0D" w14:paraId="789C2820" w14:textId="77777777" w:rsidTr="00401FD9">
        <w:tc>
          <w:tcPr>
            <w:tcW w:w="2689" w:type="dxa"/>
          </w:tcPr>
          <w:p w14:paraId="7C76F270" w14:textId="77777777" w:rsidR="00401FD9" w:rsidRPr="00212F0D" w:rsidRDefault="00401FD9" w:rsidP="00401FD9">
            <w:r w:rsidRPr="00212F0D">
              <w:t>Czech Republic</w:t>
            </w:r>
          </w:p>
        </w:tc>
        <w:tc>
          <w:tcPr>
            <w:tcW w:w="6940" w:type="dxa"/>
          </w:tcPr>
          <w:p w14:paraId="7A3FB1FD" w14:textId="77777777" w:rsidR="00401FD9" w:rsidRPr="00212F0D" w:rsidRDefault="00401FD9" w:rsidP="00401FD9">
            <w:r w:rsidRPr="00212F0D">
              <w:t>Yes. ISPs provide to customers beyond the requirements of Regulation (EU) 2015/2120, information also about the minimum offered and the minimum guaranteed level of service quality.</w:t>
            </w:r>
          </w:p>
        </w:tc>
      </w:tr>
      <w:tr w:rsidR="00401FD9" w:rsidRPr="00212F0D" w14:paraId="5FDA985F" w14:textId="77777777" w:rsidTr="00401FD9">
        <w:tc>
          <w:tcPr>
            <w:tcW w:w="2689" w:type="dxa"/>
          </w:tcPr>
          <w:p w14:paraId="19BC3F26" w14:textId="77777777" w:rsidR="00401FD9" w:rsidRPr="00212F0D" w:rsidRDefault="00401FD9" w:rsidP="00401FD9">
            <w:r w:rsidRPr="00212F0D">
              <w:t>Germany</w:t>
            </w:r>
          </w:p>
        </w:tc>
        <w:tc>
          <w:tcPr>
            <w:tcW w:w="6940" w:type="dxa"/>
          </w:tcPr>
          <w:p w14:paraId="65CF6174" w14:textId="77777777" w:rsidR="00401FD9" w:rsidRPr="00212F0D" w:rsidRDefault="00401FD9" w:rsidP="00401FD9">
            <w:r w:rsidRPr="00212F0D">
              <w:t>n/a</w:t>
            </w:r>
          </w:p>
        </w:tc>
      </w:tr>
      <w:tr w:rsidR="00401FD9" w:rsidRPr="00212F0D" w14:paraId="44BDF576" w14:textId="77777777" w:rsidTr="00401FD9">
        <w:tc>
          <w:tcPr>
            <w:tcW w:w="2689" w:type="dxa"/>
          </w:tcPr>
          <w:p w14:paraId="601470AB" w14:textId="77777777" w:rsidR="00401FD9" w:rsidRPr="00212F0D" w:rsidRDefault="00401FD9" w:rsidP="00401FD9">
            <w:r w:rsidRPr="00212F0D">
              <w:t>Greece</w:t>
            </w:r>
          </w:p>
        </w:tc>
        <w:tc>
          <w:tcPr>
            <w:tcW w:w="6940" w:type="dxa"/>
          </w:tcPr>
          <w:p w14:paraId="0B332924" w14:textId="77777777" w:rsidR="00401FD9" w:rsidRPr="00212F0D" w:rsidRDefault="00401FD9" w:rsidP="00401FD9">
            <w:r w:rsidRPr="00212F0D">
              <w:t>No</w:t>
            </w:r>
          </w:p>
        </w:tc>
      </w:tr>
      <w:tr w:rsidR="00401FD9" w:rsidRPr="00212F0D" w14:paraId="5BD24979" w14:textId="77777777" w:rsidTr="00401FD9">
        <w:tc>
          <w:tcPr>
            <w:tcW w:w="2689" w:type="dxa"/>
          </w:tcPr>
          <w:p w14:paraId="467E903A" w14:textId="77777777" w:rsidR="00401FD9" w:rsidRPr="00212F0D" w:rsidRDefault="00401FD9" w:rsidP="00401FD9">
            <w:r w:rsidRPr="00212F0D">
              <w:t>Latvia</w:t>
            </w:r>
          </w:p>
        </w:tc>
        <w:tc>
          <w:tcPr>
            <w:tcW w:w="6940" w:type="dxa"/>
          </w:tcPr>
          <w:p w14:paraId="006FCB2E" w14:textId="77777777" w:rsidR="00401FD9" w:rsidRPr="00212F0D" w:rsidRDefault="00401FD9" w:rsidP="00401FD9">
            <w:r w:rsidRPr="00212F0D">
              <w:t>Yes. Mobile IAS providers provide average values of such parameters as latency, jitter and packet loss ratio as well as percentage of availability of service.</w:t>
            </w:r>
          </w:p>
        </w:tc>
      </w:tr>
      <w:tr w:rsidR="00401FD9" w:rsidRPr="00212F0D" w14:paraId="3820E6A5" w14:textId="77777777" w:rsidTr="00401FD9">
        <w:tc>
          <w:tcPr>
            <w:tcW w:w="2689" w:type="dxa"/>
          </w:tcPr>
          <w:p w14:paraId="2D5995C7" w14:textId="77777777" w:rsidR="00401FD9" w:rsidRPr="00212F0D" w:rsidRDefault="00401FD9" w:rsidP="00401FD9">
            <w:r w:rsidRPr="00212F0D">
              <w:t>Lithuania</w:t>
            </w:r>
          </w:p>
        </w:tc>
        <w:tc>
          <w:tcPr>
            <w:tcW w:w="6940" w:type="dxa"/>
          </w:tcPr>
          <w:p w14:paraId="60D3CB08" w14:textId="77777777" w:rsidR="00401FD9" w:rsidRPr="00212F0D" w:rsidRDefault="00401FD9" w:rsidP="00401FD9">
            <w:r w:rsidRPr="00212F0D">
              <w:t>Yes. One mobile ISP provides a geographic map where provides expected/evaluated achievable download speeds at any location.</w:t>
            </w:r>
          </w:p>
        </w:tc>
      </w:tr>
      <w:tr w:rsidR="00401FD9" w:rsidRPr="00212F0D" w14:paraId="106FE721" w14:textId="77777777" w:rsidTr="00401FD9">
        <w:tc>
          <w:tcPr>
            <w:tcW w:w="2689" w:type="dxa"/>
          </w:tcPr>
          <w:p w14:paraId="613D21A1" w14:textId="77777777" w:rsidR="00401FD9" w:rsidRPr="00212F0D" w:rsidRDefault="00401FD9" w:rsidP="00401FD9">
            <w:r w:rsidRPr="00212F0D">
              <w:t>Malta</w:t>
            </w:r>
          </w:p>
        </w:tc>
        <w:tc>
          <w:tcPr>
            <w:tcW w:w="6940" w:type="dxa"/>
          </w:tcPr>
          <w:p w14:paraId="01400797" w14:textId="77777777" w:rsidR="00401FD9" w:rsidRPr="00212F0D" w:rsidRDefault="00401FD9" w:rsidP="00401FD9">
            <w:r w:rsidRPr="00212F0D">
              <w:t>No</w:t>
            </w:r>
          </w:p>
        </w:tc>
      </w:tr>
      <w:tr w:rsidR="00401FD9" w:rsidRPr="00212F0D" w14:paraId="769FD17E" w14:textId="77777777" w:rsidTr="00401FD9">
        <w:tc>
          <w:tcPr>
            <w:tcW w:w="2689" w:type="dxa"/>
          </w:tcPr>
          <w:p w14:paraId="3002841A" w14:textId="77777777" w:rsidR="00401FD9" w:rsidRPr="00212F0D" w:rsidRDefault="00401FD9" w:rsidP="00401FD9">
            <w:r w:rsidRPr="00212F0D">
              <w:t>Montenegro</w:t>
            </w:r>
          </w:p>
        </w:tc>
        <w:tc>
          <w:tcPr>
            <w:tcW w:w="6940" w:type="dxa"/>
          </w:tcPr>
          <w:p w14:paraId="6B92B7BD" w14:textId="10841375" w:rsidR="00401FD9" w:rsidRPr="00212F0D" w:rsidRDefault="00401FD9" w:rsidP="006F79EC">
            <w:r w:rsidRPr="00212F0D">
              <w:t xml:space="preserve">Yes. Based on the Rulebook on the Quality of Electronic Communication Services operators also measured unsuccessful data </w:t>
            </w:r>
            <w:r w:rsidR="006F79EC" w:rsidRPr="00212F0D">
              <w:t xml:space="preserve">transmission </w:t>
            </w:r>
            <w:r w:rsidRPr="00212F0D">
              <w:t>ratio and delay.</w:t>
            </w:r>
          </w:p>
        </w:tc>
      </w:tr>
      <w:tr w:rsidR="00401FD9" w:rsidRPr="00212F0D" w14:paraId="20632FA5" w14:textId="77777777" w:rsidTr="00401FD9">
        <w:tc>
          <w:tcPr>
            <w:tcW w:w="2689" w:type="dxa"/>
          </w:tcPr>
          <w:p w14:paraId="6C34D2B8" w14:textId="77777777" w:rsidR="00401FD9" w:rsidRPr="00212F0D" w:rsidRDefault="00401FD9" w:rsidP="00401FD9">
            <w:r w:rsidRPr="00212F0D">
              <w:t>Portugal</w:t>
            </w:r>
          </w:p>
        </w:tc>
        <w:tc>
          <w:tcPr>
            <w:tcW w:w="6940" w:type="dxa"/>
          </w:tcPr>
          <w:p w14:paraId="4184D81A" w14:textId="77777777" w:rsidR="00401FD9" w:rsidRPr="00212F0D" w:rsidRDefault="00401FD9" w:rsidP="00401FD9">
            <w:r w:rsidRPr="00212F0D">
              <w:t>No</w:t>
            </w:r>
          </w:p>
        </w:tc>
      </w:tr>
      <w:tr w:rsidR="00401FD9" w:rsidRPr="00212F0D" w14:paraId="28116358" w14:textId="77777777" w:rsidTr="00401FD9">
        <w:tc>
          <w:tcPr>
            <w:tcW w:w="2689" w:type="dxa"/>
          </w:tcPr>
          <w:p w14:paraId="18278A63" w14:textId="77777777" w:rsidR="00401FD9" w:rsidRPr="00212F0D" w:rsidRDefault="00401FD9" w:rsidP="00401FD9">
            <w:r w:rsidRPr="00212F0D">
              <w:lastRenderedPageBreak/>
              <w:t>Russian Federation</w:t>
            </w:r>
          </w:p>
        </w:tc>
        <w:tc>
          <w:tcPr>
            <w:tcW w:w="6940" w:type="dxa"/>
          </w:tcPr>
          <w:p w14:paraId="3FF4A958" w14:textId="77777777" w:rsidR="00401FD9" w:rsidRPr="00212F0D" w:rsidRDefault="00401FD9" w:rsidP="00401FD9">
            <w:r w:rsidRPr="00212F0D">
              <w:t>Yes</w:t>
            </w:r>
          </w:p>
        </w:tc>
      </w:tr>
      <w:tr w:rsidR="00401FD9" w:rsidRPr="00212F0D" w14:paraId="4D172E9F" w14:textId="77777777" w:rsidTr="00401FD9">
        <w:tc>
          <w:tcPr>
            <w:tcW w:w="2689" w:type="dxa"/>
          </w:tcPr>
          <w:p w14:paraId="3E1D00A9" w14:textId="77777777" w:rsidR="00401FD9" w:rsidRPr="00212F0D" w:rsidRDefault="00401FD9" w:rsidP="00401FD9">
            <w:r w:rsidRPr="00212F0D">
              <w:t>Slovenia</w:t>
            </w:r>
          </w:p>
        </w:tc>
        <w:tc>
          <w:tcPr>
            <w:tcW w:w="6940" w:type="dxa"/>
          </w:tcPr>
          <w:p w14:paraId="79AF1720" w14:textId="77777777" w:rsidR="00401FD9" w:rsidRPr="00212F0D" w:rsidRDefault="00401FD9" w:rsidP="00401FD9">
            <w:r w:rsidRPr="00212F0D">
              <w:t>No</w:t>
            </w:r>
          </w:p>
        </w:tc>
      </w:tr>
      <w:tr w:rsidR="00401FD9" w:rsidRPr="00212F0D" w14:paraId="23F99CB9" w14:textId="77777777" w:rsidTr="00401FD9">
        <w:tc>
          <w:tcPr>
            <w:tcW w:w="2689" w:type="dxa"/>
          </w:tcPr>
          <w:p w14:paraId="0D645751" w14:textId="77777777" w:rsidR="00401FD9" w:rsidRPr="00212F0D" w:rsidRDefault="00401FD9" w:rsidP="00401FD9">
            <w:r w:rsidRPr="00212F0D">
              <w:t>Spain</w:t>
            </w:r>
          </w:p>
        </w:tc>
        <w:tc>
          <w:tcPr>
            <w:tcW w:w="6940" w:type="dxa"/>
          </w:tcPr>
          <w:p w14:paraId="5D7671D3" w14:textId="77777777" w:rsidR="00401FD9" w:rsidRPr="00212F0D" w:rsidRDefault="00401FD9" w:rsidP="00401FD9">
            <w:r w:rsidRPr="00212F0D">
              <w:t>Yes. IAS providers with an internet mobile service annual billing over 20 million euros must measure data transmission speed achieved. This speed is measured according to the ETSI EG 202 057 guides since at least year 2007.</w:t>
            </w:r>
          </w:p>
        </w:tc>
      </w:tr>
      <w:tr w:rsidR="00401FD9" w:rsidRPr="00212F0D" w14:paraId="679A65EB" w14:textId="77777777" w:rsidTr="00401FD9">
        <w:tc>
          <w:tcPr>
            <w:tcW w:w="2689" w:type="dxa"/>
          </w:tcPr>
          <w:p w14:paraId="39FE1C5B" w14:textId="77777777" w:rsidR="00401FD9" w:rsidRPr="00212F0D" w:rsidRDefault="00401FD9" w:rsidP="00401FD9">
            <w:r w:rsidRPr="00212F0D">
              <w:t>Switzerland</w:t>
            </w:r>
          </w:p>
        </w:tc>
        <w:tc>
          <w:tcPr>
            <w:tcW w:w="6940" w:type="dxa"/>
          </w:tcPr>
          <w:p w14:paraId="64929CE8" w14:textId="77777777" w:rsidR="00401FD9" w:rsidRPr="00212F0D" w:rsidRDefault="00401FD9" w:rsidP="00401FD9">
            <w:r w:rsidRPr="00212F0D">
              <w:t>No</w:t>
            </w:r>
          </w:p>
        </w:tc>
      </w:tr>
    </w:tbl>
    <w:p w14:paraId="2944C8F5"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393E216F"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4EDE17A6" w14:textId="77777777" w:rsidR="00401FD9" w:rsidRPr="00212F0D" w:rsidRDefault="00401FD9" w:rsidP="00401FD9">
            <w:r w:rsidRPr="00212F0D">
              <w:t>Question 2: If Yes to Question 1, what is the basis for the provision of this additional information?</w:t>
            </w:r>
          </w:p>
        </w:tc>
      </w:tr>
      <w:tr w:rsidR="00401FD9" w:rsidRPr="00212F0D" w14:paraId="3B4AEE94" w14:textId="77777777" w:rsidTr="00401FD9">
        <w:tc>
          <w:tcPr>
            <w:tcW w:w="2689" w:type="dxa"/>
          </w:tcPr>
          <w:p w14:paraId="1F9568E8" w14:textId="77777777" w:rsidR="00401FD9" w:rsidRPr="00212F0D" w:rsidRDefault="00401FD9" w:rsidP="00401FD9">
            <w:r w:rsidRPr="00212F0D">
              <w:t>Austria</w:t>
            </w:r>
          </w:p>
        </w:tc>
        <w:tc>
          <w:tcPr>
            <w:tcW w:w="6940" w:type="dxa"/>
          </w:tcPr>
          <w:p w14:paraId="41E64DFE" w14:textId="77777777" w:rsidR="00401FD9" w:rsidRPr="00212F0D" w:rsidRDefault="00401FD9" w:rsidP="00401FD9">
            <w:r w:rsidRPr="00212F0D">
              <w:t>It is provided on a voluntary basis.</w:t>
            </w:r>
          </w:p>
        </w:tc>
      </w:tr>
      <w:tr w:rsidR="00401FD9" w:rsidRPr="00212F0D" w14:paraId="05954232" w14:textId="77777777" w:rsidTr="00401FD9">
        <w:tc>
          <w:tcPr>
            <w:tcW w:w="2689" w:type="dxa"/>
          </w:tcPr>
          <w:p w14:paraId="44AF6D6C" w14:textId="77777777" w:rsidR="00401FD9" w:rsidRPr="00212F0D" w:rsidRDefault="00401FD9" w:rsidP="00401FD9">
            <w:r w:rsidRPr="00212F0D">
              <w:t>Bulgaria</w:t>
            </w:r>
          </w:p>
        </w:tc>
        <w:tc>
          <w:tcPr>
            <w:tcW w:w="6940" w:type="dxa"/>
          </w:tcPr>
          <w:p w14:paraId="190590EB" w14:textId="77777777" w:rsidR="00401FD9" w:rsidRPr="00212F0D" w:rsidRDefault="00401FD9" w:rsidP="00401FD9">
            <w:r w:rsidRPr="00212F0D">
              <w:t>It is provided on a voluntary basis.</w:t>
            </w:r>
          </w:p>
        </w:tc>
      </w:tr>
      <w:tr w:rsidR="00401FD9" w:rsidRPr="00212F0D" w14:paraId="78229DB5" w14:textId="77777777" w:rsidTr="00401FD9">
        <w:tc>
          <w:tcPr>
            <w:tcW w:w="2689" w:type="dxa"/>
          </w:tcPr>
          <w:p w14:paraId="4A191BD4" w14:textId="77777777" w:rsidR="00401FD9" w:rsidRPr="00212F0D" w:rsidRDefault="00401FD9" w:rsidP="00401FD9">
            <w:r w:rsidRPr="00212F0D">
              <w:t>Croatia</w:t>
            </w:r>
          </w:p>
        </w:tc>
        <w:tc>
          <w:tcPr>
            <w:tcW w:w="6940" w:type="dxa"/>
          </w:tcPr>
          <w:p w14:paraId="404D7F8A" w14:textId="77777777" w:rsidR="00401FD9" w:rsidRPr="00212F0D" w:rsidRDefault="00401FD9" w:rsidP="00401FD9">
            <w:r w:rsidRPr="00212F0D">
              <w:t>n/a</w:t>
            </w:r>
          </w:p>
        </w:tc>
      </w:tr>
      <w:tr w:rsidR="00401FD9" w:rsidRPr="00212F0D" w14:paraId="13E78673" w14:textId="77777777" w:rsidTr="00401FD9">
        <w:tc>
          <w:tcPr>
            <w:tcW w:w="2689" w:type="dxa"/>
          </w:tcPr>
          <w:p w14:paraId="63091B05" w14:textId="77777777" w:rsidR="00401FD9" w:rsidRPr="00212F0D" w:rsidRDefault="00401FD9" w:rsidP="00401FD9">
            <w:r w:rsidRPr="00212F0D">
              <w:t>Czech Republic</w:t>
            </w:r>
          </w:p>
        </w:tc>
        <w:tc>
          <w:tcPr>
            <w:tcW w:w="6940" w:type="dxa"/>
          </w:tcPr>
          <w:p w14:paraId="6F5E68CD" w14:textId="77777777" w:rsidR="00401FD9" w:rsidRPr="00212F0D" w:rsidRDefault="00401FD9" w:rsidP="00401FD9">
            <w:r w:rsidRPr="00212F0D">
              <w:t>There is an obligation to provide it. Remarks: The obligation is imposed in § 63, Par. 1, letter c) of Act No. 127/2005 Coll., on Electronic Communications (hereinafter AoEC), which represents the implementation of Article 20 (2) (b) Directive 2002/22 / EC of the European Parliament and of the Council on Universal Service.</w:t>
            </w:r>
          </w:p>
        </w:tc>
      </w:tr>
      <w:tr w:rsidR="00401FD9" w:rsidRPr="00212F0D" w14:paraId="3EC50698" w14:textId="77777777" w:rsidTr="00401FD9">
        <w:tc>
          <w:tcPr>
            <w:tcW w:w="2689" w:type="dxa"/>
          </w:tcPr>
          <w:p w14:paraId="341D9490" w14:textId="77777777" w:rsidR="00401FD9" w:rsidRPr="00212F0D" w:rsidRDefault="00401FD9" w:rsidP="00401FD9">
            <w:r w:rsidRPr="00212F0D">
              <w:t>Germany</w:t>
            </w:r>
          </w:p>
        </w:tc>
        <w:tc>
          <w:tcPr>
            <w:tcW w:w="6940" w:type="dxa"/>
          </w:tcPr>
          <w:p w14:paraId="6DD92749" w14:textId="77777777" w:rsidR="00401FD9" w:rsidRPr="00212F0D" w:rsidRDefault="00401FD9" w:rsidP="00401FD9">
            <w:r w:rsidRPr="00212F0D">
              <w:t>n/a</w:t>
            </w:r>
          </w:p>
        </w:tc>
      </w:tr>
      <w:tr w:rsidR="00401FD9" w:rsidRPr="00212F0D" w14:paraId="5F605EEC" w14:textId="77777777" w:rsidTr="00401FD9">
        <w:tc>
          <w:tcPr>
            <w:tcW w:w="2689" w:type="dxa"/>
          </w:tcPr>
          <w:p w14:paraId="279ABE6D" w14:textId="77777777" w:rsidR="00401FD9" w:rsidRPr="00212F0D" w:rsidRDefault="00401FD9" w:rsidP="00401FD9">
            <w:r w:rsidRPr="00212F0D">
              <w:t>Greece</w:t>
            </w:r>
          </w:p>
        </w:tc>
        <w:tc>
          <w:tcPr>
            <w:tcW w:w="6940" w:type="dxa"/>
          </w:tcPr>
          <w:p w14:paraId="768820D4" w14:textId="77777777" w:rsidR="00401FD9" w:rsidRPr="00212F0D" w:rsidRDefault="00401FD9" w:rsidP="00401FD9">
            <w:r w:rsidRPr="00212F0D">
              <w:t>n/a</w:t>
            </w:r>
          </w:p>
        </w:tc>
      </w:tr>
      <w:tr w:rsidR="00401FD9" w:rsidRPr="00212F0D" w14:paraId="68870E8D" w14:textId="77777777" w:rsidTr="00401FD9">
        <w:tc>
          <w:tcPr>
            <w:tcW w:w="2689" w:type="dxa"/>
          </w:tcPr>
          <w:p w14:paraId="0F2671F5" w14:textId="77777777" w:rsidR="00401FD9" w:rsidRPr="00212F0D" w:rsidRDefault="00401FD9" w:rsidP="00401FD9">
            <w:r w:rsidRPr="00212F0D">
              <w:t>Latvia</w:t>
            </w:r>
          </w:p>
        </w:tc>
        <w:tc>
          <w:tcPr>
            <w:tcW w:w="6940" w:type="dxa"/>
          </w:tcPr>
          <w:p w14:paraId="50EE7EE6" w14:textId="77777777" w:rsidR="00401FD9" w:rsidRPr="00212F0D" w:rsidRDefault="00401FD9" w:rsidP="00401FD9">
            <w:r w:rsidRPr="00212F0D">
              <w:t>There is an obligation to provide it.</w:t>
            </w:r>
          </w:p>
        </w:tc>
      </w:tr>
      <w:tr w:rsidR="00401FD9" w:rsidRPr="00212F0D" w14:paraId="6A29A0A5" w14:textId="77777777" w:rsidTr="00401FD9">
        <w:tc>
          <w:tcPr>
            <w:tcW w:w="2689" w:type="dxa"/>
          </w:tcPr>
          <w:p w14:paraId="20461EA0" w14:textId="77777777" w:rsidR="00401FD9" w:rsidRPr="00212F0D" w:rsidRDefault="00401FD9" w:rsidP="00401FD9">
            <w:r w:rsidRPr="00212F0D">
              <w:t>Lithuania</w:t>
            </w:r>
          </w:p>
        </w:tc>
        <w:tc>
          <w:tcPr>
            <w:tcW w:w="6940" w:type="dxa"/>
          </w:tcPr>
          <w:p w14:paraId="3D11AD14" w14:textId="77777777" w:rsidR="00401FD9" w:rsidRPr="00212F0D" w:rsidRDefault="00401FD9" w:rsidP="00401FD9">
            <w:r w:rsidRPr="00212F0D">
              <w:t>It is provided on a voluntary basis.</w:t>
            </w:r>
          </w:p>
        </w:tc>
      </w:tr>
      <w:tr w:rsidR="00401FD9" w:rsidRPr="00212F0D" w14:paraId="0BEECEE3" w14:textId="77777777" w:rsidTr="00401FD9">
        <w:tc>
          <w:tcPr>
            <w:tcW w:w="2689" w:type="dxa"/>
          </w:tcPr>
          <w:p w14:paraId="5A04C59D" w14:textId="77777777" w:rsidR="00401FD9" w:rsidRPr="00212F0D" w:rsidRDefault="00401FD9" w:rsidP="00401FD9">
            <w:r w:rsidRPr="00212F0D">
              <w:t>Malta</w:t>
            </w:r>
          </w:p>
        </w:tc>
        <w:tc>
          <w:tcPr>
            <w:tcW w:w="6940" w:type="dxa"/>
          </w:tcPr>
          <w:p w14:paraId="041DF28D" w14:textId="77777777" w:rsidR="00401FD9" w:rsidRPr="00212F0D" w:rsidRDefault="00401FD9" w:rsidP="00401FD9">
            <w:r w:rsidRPr="00212F0D">
              <w:t>n/a</w:t>
            </w:r>
          </w:p>
        </w:tc>
      </w:tr>
      <w:tr w:rsidR="00401FD9" w:rsidRPr="00212F0D" w14:paraId="70BF78E4" w14:textId="77777777" w:rsidTr="00401FD9">
        <w:tc>
          <w:tcPr>
            <w:tcW w:w="2689" w:type="dxa"/>
          </w:tcPr>
          <w:p w14:paraId="63838EC3" w14:textId="77777777" w:rsidR="00401FD9" w:rsidRPr="00212F0D" w:rsidRDefault="00401FD9" w:rsidP="00401FD9">
            <w:r w:rsidRPr="00212F0D">
              <w:t>Montenegro</w:t>
            </w:r>
          </w:p>
        </w:tc>
        <w:tc>
          <w:tcPr>
            <w:tcW w:w="6940" w:type="dxa"/>
          </w:tcPr>
          <w:p w14:paraId="4908C6CD" w14:textId="77777777" w:rsidR="00401FD9" w:rsidRPr="00212F0D" w:rsidRDefault="00401FD9" w:rsidP="00401FD9">
            <w:r w:rsidRPr="00212F0D">
              <w:t>There is an obligation to provide it. Remarks: In accordance with the Rulebook on the Quality of Electronic Communication Services.</w:t>
            </w:r>
          </w:p>
        </w:tc>
      </w:tr>
      <w:tr w:rsidR="00401FD9" w:rsidRPr="00212F0D" w14:paraId="61991908" w14:textId="77777777" w:rsidTr="00401FD9">
        <w:tc>
          <w:tcPr>
            <w:tcW w:w="2689" w:type="dxa"/>
          </w:tcPr>
          <w:p w14:paraId="7C8DBB89" w14:textId="77777777" w:rsidR="00401FD9" w:rsidRPr="00212F0D" w:rsidRDefault="00401FD9" w:rsidP="00401FD9">
            <w:r w:rsidRPr="00212F0D">
              <w:t>Portugal</w:t>
            </w:r>
          </w:p>
        </w:tc>
        <w:tc>
          <w:tcPr>
            <w:tcW w:w="6940" w:type="dxa"/>
          </w:tcPr>
          <w:p w14:paraId="64606895" w14:textId="77777777" w:rsidR="00401FD9" w:rsidRPr="00212F0D" w:rsidRDefault="00401FD9" w:rsidP="00401FD9">
            <w:r w:rsidRPr="00212F0D">
              <w:t>n/a</w:t>
            </w:r>
          </w:p>
        </w:tc>
      </w:tr>
      <w:tr w:rsidR="00401FD9" w:rsidRPr="00212F0D" w14:paraId="213E6857" w14:textId="77777777" w:rsidTr="00401FD9">
        <w:tc>
          <w:tcPr>
            <w:tcW w:w="2689" w:type="dxa"/>
          </w:tcPr>
          <w:p w14:paraId="4962403E" w14:textId="77777777" w:rsidR="00401FD9" w:rsidRPr="00212F0D" w:rsidRDefault="00401FD9" w:rsidP="00401FD9">
            <w:r w:rsidRPr="00212F0D">
              <w:t>Russian Federation</w:t>
            </w:r>
          </w:p>
        </w:tc>
        <w:tc>
          <w:tcPr>
            <w:tcW w:w="6940" w:type="dxa"/>
          </w:tcPr>
          <w:p w14:paraId="5947596C" w14:textId="77777777" w:rsidR="00401FD9" w:rsidRPr="00212F0D" w:rsidRDefault="00401FD9" w:rsidP="00401FD9">
            <w:r w:rsidRPr="00212F0D">
              <w:t>It is provided on a voluntary basis.</w:t>
            </w:r>
          </w:p>
        </w:tc>
      </w:tr>
      <w:tr w:rsidR="00401FD9" w:rsidRPr="00212F0D" w14:paraId="6763D5E6" w14:textId="77777777" w:rsidTr="00401FD9">
        <w:tc>
          <w:tcPr>
            <w:tcW w:w="2689" w:type="dxa"/>
          </w:tcPr>
          <w:p w14:paraId="72359EDB" w14:textId="77777777" w:rsidR="00401FD9" w:rsidRPr="00212F0D" w:rsidRDefault="00401FD9" w:rsidP="00401FD9">
            <w:r w:rsidRPr="00212F0D">
              <w:t>Slovenia</w:t>
            </w:r>
          </w:p>
        </w:tc>
        <w:tc>
          <w:tcPr>
            <w:tcW w:w="6940" w:type="dxa"/>
          </w:tcPr>
          <w:p w14:paraId="0E1C1BD1" w14:textId="77777777" w:rsidR="00401FD9" w:rsidRPr="00212F0D" w:rsidRDefault="00401FD9" w:rsidP="00401FD9">
            <w:r w:rsidRPr="00212F0D">
              <w:t>n/a</w:t>
            </w:r>
          </w:p>
        </w:tc>
      </w:tr>
      <w:tr w:rsidR="00401FD9" w:rsidRPr="00212F0D" w14:paraId="7FEC1DBD" w14:textId="77777777" w:rsidTr="00401FD9">
        <w:tc>
          <w:tcPr>
            <w:tcW w:w="2689" w:type="dxa"/>
          </w:tcPr>
          <w:p w14:paraId="7C11C280" w14:textId="77777777" w:rsidR="00401FD9" w:rsidRPr="00212F0D" w:rsidRDefault="00401FD9" w:rsidP="00401FD9">
            <w:r w:rsidRPr="00212F0D">
              <w:t>Spain</w:t>
            </w:r>
          </w:p>
        </w:tc>
        <w:tc>
          <w:tcPr>
            <w:tcW w:w="6940" w:type="dxa"/>
          </w:tcPr>
          <w:p w14:paraId="505FA28F" w14:textId="77777777" w:rsidR="00401FD9" w:rsidRPr="00212F0D" w:rsidRDefault="00401FD9" w:rsidP="00401FD9">
            <w:r w:rsidRPr="00212F0D">
              <w:t>There is an obligation to provide it. Remarks: The obligation is included in this legal order: "Orden IET/1090/2014, de 16 de junio, por la que se regulan las condiciones relativas a la calidad de servicio en la prestación de los servicios de comunicaciones electrónicas"</w:t>
            </w:r>
          </w:p>
        </w:tc>
      </w:tr>
      <w:tr w:rsidR="00401FD9" w:rsidRPr="00212F0D" w14:paraId="6F94C998" w14:textId="77777777" w:rsidTr="00401FD9">
        <w:tc>
          <w:tcPr>
            <w:tcW w:w="2689" w:type="dxa"/>
          </w:tcPr>
          <w:p w14:paraId="203DDB0A" w14:textId="77777777" w:rsidR="00401FD9" w:rsidRPr="00212F0D" w:rsidRDefault="00401FD9" w:rsidP="00401FD9">
            <w:r w:rsidRPr="00212F0D">
              <w:t>Switzerland</w:t>
            </w:r>
          </w:p>
        </w:tc>
        <w:tc>
          <w:tcPr>
            <w:tcW w:w="6940" w:type="dxa"/>
          </w:tcPr>
          <w:p w14:paraId="0008E062" w14:textId="77777777" w:rsidR="00401FD9" w:rsidRPr="00212F0D" w:rsidRDefault="00401FD9" w:rsidP="00401FD9">
            <w:r w:rsidRPr="00212F0D">
              <w:t>n/a</w:t>
            </w:r>
          </w:p>
        </w:tc>
      </w:tr>
    </w:tbl>
    <w:p w14:paraId="3A06BCB0"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16F5F4F8"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2F8185C7" w14:textId="77777777" w:rsidR="00401FD9" w:rsidRPr="00212F0D" w:rsidRDefault="00401FD9" w:rsidP="00401FD9">
            <w:r w:rsidRPr="00212F0D">
              <w:lastRenderedPageBreak/>
              <w:t>Question 3: Is your institution (NRA) responsible for the monitoring of mobile internet access service quality?</w:t>
            </w:r>
          </w:p>
        </w:tc>
      </w:tr>
      <w:tr w:rsidR="00401FD9" w:rsidRPr="00212F0D" w14:paraId="4A45972A" w14:textId="77777777" w:rsidTr="00401FD9">
        <w:tc>
          <w:tcPr>
            <w:tcW w:w="2689" w:type="dxa"/>
          </w:tcPr>
          <w:p w14:paraId="74C3811E" w14:textId="77777777" w:rsidR="00401FD9" w:rsidRPr="00212F0D" w:rsidRDefault="00401FD9" w:rsidP="00401FD9">
            <w:r w:rsidRPr="00212F0D">
              <w:t>Austria</w:t>
            </w:r>
          </w:p>
        </w:tc>
        <w:tc>
          <w:tcPr>
            <w:tcW w:w="6940" w:type="dxa"/>
          </w:tcPr>
          <w:p w14:paraId="0B3D507E" w14:textId="77777777" w:rsidR="00401FD9" w:rsidRPr="00212F0D" w:rsidRDefault="00401FD9" w:rsidP="00401FD9">
            <w:r w:rsidRPr="00212F0D">
              <w:t>Yes</w:t>
            </w:r>
          </w:p>
        </w:tc>
      </w:tr>
      <w:tr w:rsidR="00401FD9" w:rsidRPr="00212F0D" w14:paraId="7A588FCD" w14:textId="77777777" w:rsidTr="00401FD9">
        <w:tc>
          <w:tcPr>
            <w:tcW w:w="2689" w:type="dxa"/>
          </w:tcPr>
          <w:p w14:paraId="6AC4F23C" w14:textId="77777777" w:rsidR="00401FD9" w:rsidRPr="00212F0D" w:rsidRDefault="00401FD9" w:rsidP="00401FD9">
            <w:r w:rsidRPr="00212F0D">
              <w:t>Bulgaria</w:t>
            </w:r>
          </w:p>
        </w:tc>
        <w:tc>
          <w:tcPr>
            <w:tcW w:w="6940" w:type="dxa"/>
          </w:tcPr>
          <w:p w14:paraId="208DC8AE" w14:textId="77777777" w:rsidR="00401FD9" w:rsidRPr="00212F0D" w:rsidRDefault="00401FD9" w:rsidP="00401FD9">
            <w:r w:rsidRPr="00212F0D">
              <w:t>Yes</w:t>
            </w:r>
          </w:p>
        </w:tc>
      </w:tr>
      <w:tr w:rsidR="00401FD9" w:rsidRPr="00212F0D" w14:paraId="7D335EA8" w14:textId="77777777" w:rsidTr="00401FD9">
        <w:tc>
          <w:tcPr>
            <w:tcW w:w="2689" w:type="dxa"/>
          </w:tcPr>
          <w:p w14:paraId="3291AE73" w14:textId="77777777" w:rsidR="00401FD9" w:rsidRPr="00212F0D" w:rsidRDefault="00401FD9" w:rsidP="00401FD9">
            <w:r w:rsidRPr="00212F0D">
              <w:t>Croatia</w:t>
            </w:r>
          </w:p>
        </w:tc>
        <w:tc>
          <w:tcPr>
            <w:tcW w:w="6940" w:type="dxa"/>
          </w:tcPr>
          <w:p w14:paraId="19DE38BD" w14:textId="77777777" w:rsidR="00401FD9" w:rsidRPr="00212F0D" w:rsidRDefault="00401FD9" w:rsidP="00401FD9">
            <w:r w:rsidRPr="00212F0D">
              <w:t>Yes</w:t>
            </w:r>
          </w:p>
        </w:tc>
      </w:tr>
      <w:tr w:rsidR="00401FD9" w:rsidRPr="00212F0D" w14:paraId="3BAB7B93" w14:textId="77777777" w:rsidTr="00401FD9">
        <w:tc>
          <w:tcPr>
            <w:tcW w:w="2689" w:type="dxa"/>
          </w:tcPr>
          <w:p w14:paraId="36C3557B" w14:textId="77777777" w:rsidR="00401FD9" w:rsidRPr="00212F0D" w:rsidRDefault="00401FD9" w:rsidP="00401FD9">
            <w:r w:rsidRPr="00212F0D">
              <w:t>Czech Republic</w:t>
            </w:r>
          </w:p>
        </w:tc>
        <w:tc>
          <w:tcPr>
            <w:tcW w:w="6940" w:type="dxa"/>
          </w:tcPr>
          <w:p w14:paraId="7EB332A9" w14:textId="77777777" w:rsidR="00401FD9" w:rsidRPr="00212F0D" w:rsidRDefault="00401FD9" w:rsidP="00401FD9">
            <w:r w:rsidRPr="00212F0D">
              <w:t>Yes. Remarks: The authorization of the Czech Telecommunication Office (hereinafter CTO) to monitor the quality of mobile Internet access services and the enforcement of directly enforceable Regulation (EU) 2015/2120 is, in addition to Article 5 (1) of this Regulation, also enshrined in § 113, Par. 1, 2 AoEC. However, given that the parameters of the quality of the mobile IAS were not set by CTO on the basis of the authorization stipulated in Article 5 (1) of the Regulation, the CTO shall carry out measurements only when checking the fulfilment of the frequency allocation conditions for LTE networks in which the CTO established the development criteria of these networks, i.e. the observance of the specified signal coverage and the download speed, as well as during resolution of the customer's complainants on the quality of the services.</w:t>
            </w:r>
          </w:p>
        </w:tc>
      </w:tr>
      <w:tr w:rsidR="00401FD9" w:rsidRPr="00212F0D" w14:paraId="52B4C21D" w14:textId="77777777" w:rsidTr="00401FD9">
        <w:tc>
          <w:tcPr>
            <w:tcW w:w="2689" w:type="dxa"/>
          </w:tcPr>
          <w:p w14:paraId="3CB08BBF" w14:textId="77777777" w:rsidR="00401FD9" w:rsidRPr="00212F0D" w:rsidRDefault="00401FD9" w:rsidP="00401FD9">
            <w:r w:rsidRPr="00212F0D">
              <w:t>Germany</w:t>
            </w:r>
          </w:p>
        </w:tc>
        <w:tc>
          <w:tcPr>
            <w:tcW w:w="6940" w:type="dxa"/>
          </w:tcPr>
          <w:p w14:paraId="5BEDF3F4" w14:textId="77777777" w:rsidR="00401FD9" w:rsidRPr="00212F0D" w:rsidRDefault="00401FD9" w:rsidP="00401FD9">
            <w:r w:rsidRPr="00212F0D">
              <w:t>Yes</w:t>
            </w:r>
          </w:p>
        </w:tc>
      </w:tr>
      <w:tr w:rsidR="00401FD9" w:rsidRPr="00212F0D" w14:paraId="06EB5818" w14:textId="77777777" w:rsidTr="00401FD9">
        <w:tc>
          <w:tcPr>
            <w:tcW w:w="2689" w:type="dxa"/>
          </w:tcPr>
          <w:p w14:paraId="7B87B0A4" w14:textId="77777777" w:rsidR="00401FD9" w:rsidRPr="00212F0D" w:rsidRDefault="00401FD9" w:rsidP="00401FD9">
            <w:r w:rsidRPr="00212F0D">
              <w:t>Greece</w:t>
            </w:r>
          </w:p>
        </w:tc>
        <w:tc>
          <w:tcPr>
            <w:tcW w:w="6940" w:type="dxa"/>
          </w:tcPr>
          <w:p w14:paraId="1F90892D" w14:textId="77777777" w:rsidR="00401FD9" w:rsidRPr="00212F0D" w:rsidRDefault="00401FD9" w:rsidP="00401FD9">
            <w:r w:rsidRPr="00212F0D">
              <w:t>Yes</w:t>
            </w:r>
          </w:p>
        </w:tc>
      </w:tr>
      <w:tr w:rsidR="00401FD9" w:rsidRPr="00212F0D" w14:paraId="07DE3FC1" w14:textId="77777777" w:rsidTr="00401FD9">
        <w:tc>
          <w:tcPr>
            <w:tcW w:w="2689" w:type="dxa"/>
          </w:tcPr>
          <w:p w14:paraId="0D9F54E8" w14:textId="77777777" w:rsidR="00401FD9" w:rsidRPr="00212F0D" w:rsidRDefault="00401FD9" w:rsidP="00401FD9">
            <w:r w:rsidRPr="00212F0D">
              <w:t>Latvia</w:t>
            </w:r>
          </w:p>
        </w:tc>
        <w:tc>
          <w:tcPr>
            <w:tcW w:w="6940" w:type="dxa"/>
          </w:tcPr>
          <w:p w14:paraId="348906FF" w14:textId="77777777" w:rsidR="00401FD9" w:rsidRPr="00212F0D" w:rsidRDefault="00401FD9" w:rsidP="00401FD9">
            <w:r w:rsidRPr="00212F0D">
              <w:t>Yes</w:t>
            </w:r>
          </w:p>
        </w:tc>
      </w:tr>
      <w:tr w:rsidR="00401FD9" w:rsidRPr="00212F0D" w14:paraId="0CF31795" w14:textId="77777777" w:rsidTr="00401FD9">
        <w:tc>
          <w:tcPr>
            <w:tcW w:w="2689" w:type="dxa"/>
          </w:tcPr>
          <w:p w14:paraId="74407DCA" w14:textId="77777777" w:rsidR="00401FD9" w:rsidRPr="00212F0D" w:rsidRDefault="00401FD9" w:rsidP="00401FD9">
            <w:r w:rsidRPr="00212F0D">
              <w:t>Lithuania</w:t>
            </w:r>
          </w:p>
        </w:tc>
        <w:tc>
          <w:tcPr>
            <w:tcW w:w="6940" w:type="dxa"/>
          </w:tcPr>
          <w:p w14:paraId="6926B4CD" w14:textId="77777777" w:rsidR="00401FD9" w:rsidRPr="00212F0D" w:rsidRDefault="00401FD9" w:rsidP="00401FD9">
            <w:r w:rsidRPr="00212F0D">
              <w:t>Yes</w:t>
            </w:r>
          </w:p>
        </w:tc>
      </w:tr>
      <w:tr w:rsidR="00401FD9" w:rsidRPr="00212F0D" w14:paraId="63A5A530" w14:textId="77777777" w:rsidTr="00401FD9">
        <w:tc>
          <w:tcPr>
            <w:tcW w:w="2689" w:type="dxa"/>
          </w:tcPr>
          <w:p w14:paraId="64DC7350" w14:textId="77777777" w:rsidR="00401FD9" w:rsidRPr="00212F0D" w:rsidRDefault="00401FD9" w:rsidP="00401FD9">
            <w:r w:rsidRPr="00212F0D">
              <w:t>Malta</w:t>
            </w:r>
          </w:p>
        </w:tc>
        <w:tc>
          <w:tcPr>
            <w:tcW w:w="6940" w:type="dxa"/>
          </w:tcPr>
          <w:p w14:paraId="7840A923" w14:textId="77777777" w:rsidR="00401FD9" w:rsidRPr="00212F0D" w:rsidRDefault="00401FD9" w:rsidP="00401FD9">
            <w:r w:rsidRPr="00212F0D">
              <w:t>Yes</w:t>
            </w:r>
          </w:p>
        </w:tc>
      </w:tr>
      <w:tr w:rsidR="00401FD9" w:rsidRPr="00212F0D" w14:paraId="073B5AA4" w14:textId="77777777" w:rsidTr="00401FD9">
        <w:tc>
          <w:tcPr>
            <w:tcW w:w="2689" w:type="dxa"/>
          </w:tcPr>
          <w:p w14:paraId="64BF1DD8" w14:textId="77777777" w:rsidR="00401FD9" w:rsidRPr="00212F0D" w:rsidRDefault="00401FD9" w:rsidP="00401FD9">
            <w:r w:rsidRPr="00212F0D">
              <w:t>Montenegro</w:t>
            </w:r>
          </w:p>
        </w:tc>
        <w:tc>
          <w:tcPr>
            <w:tcW w:w="6940" w:type="dxa"/>
          </w:tcPr>
          <w:p w14:paraId="12E8C788" w14:textId="77777777" w:rsidR="00401FD9" w:rsidRPr="00212F0D" w:rsidRDefault="00401FD9" w:rsidP="00401FD9">
            <w:r w:rsidRPr="00212F0D">
              <w:t>Yes</w:t>
            </w:r>
          </w:p>
        </w:tc>
      </w:tr>
      <w:tr w:rsidR="00401FD9" w:rsidRPr="00212F0D" w14:paraId="15A6BCD3" w14:textId="77777777" w:rsidTr="00401FD9">
        <w:tc>
          <w:tcPr>
            <w:tcW w:w="2689" w:type="dxa"/>
          </w:tcPr>
          <w:p w14:paraId="0B10FBD4" w14:textId="77777777" w:rsidR="00401FD9" w:rsidRPr="00212F0D" w:rsidRDefault="00401FD9" w:rsidP="00401FD9">
            <w:r w:rsidRPr="00212F0D">
              <w:t>Portugal</w:t>
            </w:r>
          </w:p>
        </w:tc>
        <w:tc>
          <w:tcPr>
            <w:tcW w:w="6940" w:type="dxa"/>
          </w:tcPr>
          <w:p w14:paraId="2599BAFA" w14:textId="3EE8DD41" w:rsidR="00401FD9" w:rsidRPr="00212F0D" w:rsidRDefault="00401FD9" w:rsidP="00401FD9">
            <w:r w:rsidRPr="00212F0D">
              <w:t xml:space="preserve">Yes. Remarks: ANACOM conducts (notably within the scope of its responsibilities on the protection of rights and interests of consumers) periodical drive-tests on GSM/UMTS/LTE mobile communication systems. based on which it publishes reports with the outcome of the evaluation of the quality of mobile voice and data services and of the network coverage. The studies are conducted using technical parameters to represent quality perception from a user perspective. The services covered are mobile narrowband voice. SMS and mobile broadband (previous reports available at https://www.anacom.pt/render.jsp?categoryId=293535&amp;languageId=1). These studies include therefore information on mobile Internet access service quality. The methodology of the previous studies was recently revised. Please refer to https://www.anacom.pt/render.jsp?contentId=1413944&amp;languageId=1 for information on the methodology that will be used in the next studies. Please note. however. that. although GSM/UMTS Rights of Use have some generic provisions on QoS (such as admission time to service. degree of availability. among others). there are not specific Internet access service thresholds. for </w:t>
            </w:r>
            <w:r w:rsidR="005136D5" w:rsidRPr="00212F0D">
              <w:t>instance,</w:t>
            </w:r>
            <w:r w:rsidRPr="00212F0D">
              <w:t xml:space="preserve"> for download/upload speeds. Furthermore. regarding Internet access service in general (including also in mobile accesses) ANACOM provides also a quality monitoring tool (NET.mede. available at https://netmede.pt/). on speed and other QoS parameters. which allow users to voluntarily run their own tests. and based on which ANACOM provides aggregated information stemming from the tests realized by users. on a crowdsourcing basis. (see remarks in the next question).</w:t>
            </w:r>
          </w:p>
        </w:tc>
      </w:tr>
      <w:tr w:rsidR="00401FD9" w:rsidRPr="00212F0D" w14:paraId="5F447A81" w14:textId="77777777" w:rsidTr="00401FD9">
        <w:tc>
          <w:tcPr>
            <w:tcW w:w="2689" w:type="dxa"/>
          </w:tcPr>
          <w:p w14:paraId="38A6A060" w14:textId="77777777" w:rsidR="00401FD9" w:rsidRPr="00212F0D" w:rsidRDefault="00401FD9" w:rsidP="00401FD9">
            <w:r w:rsidRPr="00212F0D">
              <w:t>Russian Federation</w:t>
            </w:r>
          </w:p>
        </w:tc>
        <w:tc>
          <w:tcPr>
            <w:tcW w:w="6940" w:type="dxa"/>
          </w:tcPr>
          <w:p w14:paraId="6B6365C7" w14:textId="77777777" w:rsidR="00401FD9" w:rsidRPr="00212F0D" w:rsidRDefault="00401FD9" w:rsidP="00401FD9">
            <w:r w:rsidRPr="00212F0D">
              <w:t>No</w:t>
            </w:r>
          </w:p>
        </w:tc>
      </w:tr>
      <w:tr w:rsidR="00401FD9" w:rsidRPr="00212F0D" w14:paraId="716CD6A3" w14:textId="77777777" w:rsidTr="00401FD9">
        <w:tc>
          <w:tcPr>
            <w:tcW w:w="2689" w:type="dxa"/>
          </w:tcPr>
          <w:p w14:paraId="611C8067" w14:textId="77777777" w:rsidR="00401FD9" w:rsidRPr="00212F0D" w:rsidRDefault="00401FD9" w:rsidP="00401FD9">
            <w:r w:rsidRPr="00212F0D">
              <w:lastRenderedPageBreak/>
              <w:t>Slovenia</w:t>
            </w:r>
          </w:p>
        </w:tc>
        <w:tc>
          <w:tcPr>
            <w:tcW w:w="6940" w:type="dxa"/>
          </w:tcPr>
          <w:p w14:paraId="1D76CB95" w14:textId="77777777" w:rsidR="00401FD9" w:rsidRPr="00212F0D" w:rsidRDefault="00401FD9" w:rsidP="00401FD9">
            <w:r w:rsidRPr="00212F0D">
              <w:t>Yes</w:t>
            </w:r>
          </w:p>
        </w:tc>
      </w:tr>
      <w:tr w:rsidR="00401FD9" w:rsidRPr="00212F0D" w14:paraId="40024018" w14:textId="77777777" w:rsidTr="00401FD9">
        <w:tc>
          <w:tcPr>
            <w:tcW w:w="2689" w:type="dxa"/>
          </w:tcPr>
          <w:p w14:paraId="77731E4D" w14:textId="77777777" w:rsidR="00401FD9" w:rsidRPr="00212F0D" w:rsidRDefault="00401FD9" w:rsidP="00401FD9">
            <w:r w:rsidRPr="00212F0D">
              <w:t>Spain</w:t>
            </w:r>
          </w:p>
        </w:tc>
        <w:tc>
          <w:tcPr>
            <w:tcW w:w="6940" w:type="dxa"/>
          </w:tcPr>
          <w:p w14:paraId="165E702E" w14:textId="77777777" w:rsidR="00401FD9" w:rsidRPr="00212F0D" w:rsidRDefault="00401FD9" w:rsidP="00401FD9">
            <w:r w:rsidRPr="00212F0D">
              <w:t>Yes</w:t>
            </w:r>
          </w:p>
        </w:tc>
      </w:tr>
      <w:tr w:rsidR="00401FD9" w:rsidRPr="00212F0D" w14:paraId="39FC4EA4" w14:textId="77777777" w:rsidTr="00401FD9">
        <w:tc>
          <w:tcPr>
            <w:tcW w:w="2689" w:type="dxa"/>
          </w:tcPr>
          <w:p w14:paraId="3161B914" w14:textId="77777777" w:rsidR="00401FD9" w:rsidRPr="00212F0D" w:rsidRDefault="00401FD9" w:rsidP="00401FD9">
            <w:r w:rsidRPr="00212F0D">
              <w:t>Switzerland</w:t>
            </w:r>
          </w:p>
        </w:tc>
        <w:tc>
          <w:tcPr>
            <w:tcW w:w="6940" w:type="dxa"/>
          </w:tcPr>
          <w:p w14:paraId="0D05FE60" w14:textId="77777777" w:rsidR="00401FD9" w:rsidRPr="00212F0D" w:rsidRDefault="00401FD9" w:rsidP="00401FD9">
            <w:r w:rsidRPr="00212F0D">
              <w:t>No</w:t>
            </w:r>
          </w:p>
        </w:tc>
      </w:tr>
    </w:tbl>
    <w:p w14:paraId="1F61B209"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1AE20441"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01F7CF8D" w14:textId="77777777" w:rsidR="00401FD9" w:rsidRPr="00212F0D" w:rsidRDefault="00401FD9" w:rsidP="00401FD9">
            <w:r w:rsidRPr="00212F0D">
              <w:t>Question 4: If Yes to Question 3, what kind of activities are implemented for mobile IAS quality monitoring:</w:t>
            </w:r>
          </w:p>
        </w:tc>
      </w:tr>
      <w:tr w:rsidR="00401FD9" w:rsidRPr="00212F0D" w14:paraId="1AE04938" w14:textId="77777777" w:rsidTr="00401FD9">
        <w:tc>
          <w:tcPr>
            <w:tcW w:w="2689" w:type="dxa"/>
          </w:tcPr>
          <w:p w14:paraId="6BC9F5A6" w14:textId="77777777" w:rsidR="00401FD9" w:rsidRPr="00212F0D" w:rsidRDefault="00401FD9" w:rsidP="00401FD9">
            <w:r w:rsidRPr="00212F0D">
              <w:t>Austria</w:t>
            </w:r>
          </w:p>
        </w:tc>
        <w:tc>
          <w:tcPr>
            <w:tcW w:w="6940" w:type="dxa"/>
          </w:tcPr>
          <w:p w14:paraId="3DE1CF73" w14:textId="77777777" w:rsidR="00401FD9" w:rsidRPr="00212F0D" w:rsidRDefault="00401FD9" w:rsidP="00401FD9">
            <w:r w:rsidRPr="00212F0D">
              <w:t>QoS measurements performed by NRA, periodic reports from mobile IAS provider.</w:t>
            </w:r>
          </w:p>
        </w:tc>
      </w:tr>
      <w:tr w:rsidR="00401FD9" w:rsidRPr="00212F0D" w14:paraId="71E6984E" w14:textId="77777777" w:rsidTr="00401FD9">
        <w:tc>
          <w:tcPr>
            <w:tcW w:w="2689" w:type="dxa"/>
          </w:tcPr>
          <w:p w14:paraId="2965A60A" w14:textId="77777777" w:rsidR="00401FD9" w:rsidRPr="00212F0D" w:rsidRDefault="00401FD9" w:rsidP="00401FD9">
            <w:r w:rsidRPr="00212F0D">
              <w:t>Bulgaria</w:t>
            </w:r>
          </w:p>
        </w:tc>
        <w:tc>
          <w:tcPr>
            <w:tcW w:w="6940" w:type="dxa"/>
          </w:tcPr>
          <w:p w14:paraId="3B9F860E" w14:textId="77777777" w:rsidR="00401FD9" w:rsidRPr="00212F0D" w:rsidRDefault="00401FD9" w:rsidP="00401FD9">
            <w:r w:rsidRPr="00212F0D">
              <w:t>QoS measurements performed by mobile IAS provider, periodic reports from mobile IAS provider.</w:t>
            </w:r>
          </w:p>
        </w:tc>
      </w:tr>
      <w:tr w:rsidR="00401FD9" w:rsidRPr="00212F0D" w14:paraId="017960C9" w14:textId="77777777" w:rsidTr="00401FD9">
        <w:tc>
          <w:tcPr>
            <w:tcW w:w="2689" w:type="dxa"/>
          </w:tcPr>
          <w:p w14:paraId="366DE4A5" w14:textId="77777777" w:rsidR="00401FD9" w:rsidRPr="00212F0D" w:rsidRDefault="00401FD9" w:rsidP="00401FD9">
            <w:r w:rsidRPr="00212F0D">
              <w:t>Croatia</w:t>
            </w:r>
          </w:p>
        </w:tc>
        <w:tc>
          <w:tcPr>
            <w:tcW w:w="6940" w:type="dxa"/>
          </w:tcPr>
          <w:p w14:paraId="30E94E9B" w14:textId="77777777" w:rsidR="00401FD9" w:rsidRPr="00212F0D" w:rsidRDefault="00401FD9" w:rsidP="00401FD9">
            <w:r w:rsidRPr="00212F0D">
              <w:t>QoS measurements performed by NRA, periodic reports from mobile IAS provider.</w:t>
            </w:r>
          </w:p>
        </w:tc>
      </w:tr>
      <w:tr w:rsidR="00401FD9" w:rsidRPr="00212F0D" w14:paraId="6188E07F" w14:textId="77777777" w:rsidTr="00401FD9">
        <w:tc>
          <w:tcPr>
            <w:tcW w:w="2689" w:type="dxa"/>
          </w:tcPr>
          <w:p w14:paraId="2882B5A5" w14:textId="77777777" w:rsidR="00401FD9" w:rsidRPr="00212F0D" w:rsidRDefault="00401FD9" w:rsidP="00401FD9">
            <w:r w:rsidRPr="00212F0D">
              <w:t>Czech Republic</w:t>
            </w:r>
          </w:p>
        </w:tc>
        <w:tc>
          <w:tcPr>
            <w:tcW w:w="6940" w:type="dxa"/>
          </w:tcPr>
          <w:p w14:paraId="397F3E61" w14:textId="77777777" w:rsidR="00401FD9" w:rsidRPr="00212F0D" w:rsidRDefault="00401FD9" w:rsidP="00401FD9">
            <w:r w:rsidRPr="00212F0D">
              <w:t>QoS measurements performed by NRA, periodic reports from mobile IAS provider. Remarks: Performed measurement of services is carried out under the conditions and the extent specified in the note to question 3. They are further collected periodic statistical reports by providers. Relevant are information on the network infrastructure, the number of active SIM used for mobile Internet access by the subscribers, the number of active SIMs used to access the Internet for M2M communication, the number of Internet access in CDMA, UMTS / LTE, and information on the volume of data transferred by customers in 3G and 4G networks.</w:t>
            </w:r>
          </w:p>
        </w:tc>
      </w:tr>
      <w:tr w:rsidR="00401FD9" w:rsidRPr="00212F0D" w14:paraId="3CEEBEB8" w14:textId="77777777" w:rsidTr="00401FD9">
        <w:tc>
          <w:tcPr>
            <w:tcW w:w="2689" w:type="dxa"/>
          </w:tcPr>
          <w:p w14:paraId="5B1954C8" w14:textId="77777777" w:rsidR="00401FD9" w:rsidRPr="00212F0D" w:rsidRDefault="00401FD9" w:rsidP="00401FD9">
            <w:r w:rsidRPr="00212F0D">
              <w:t>Germany</w:t>
            </w:r>
          </w:p>
        </w:tc>
        <w:tc>
          <w:tcPr>
            <w:tcW w:w="6940" w:type="dxa"/>
          </w:tcPr>
          <w:p w14:paraId="75D66507" w14:textId="4AEA5950" w:rsidR="00401FD9" w:rsidRPr="00212F0D" w:rsidRDefault="00401FD9" w:rsidP="00401FD9">
            <w:r w:rsidRPr="00212F0D">
              <w:t>Other: QoS measurements performed by end-users (crowd-sourced approach).</w:t>
            </w:r>
          </w:p>
        </w:tc>
      </w:tr>
      <w:tr w:rsidR="00401FD9" w:rsidRPr="00212F0D" w14:paraId="0E613AF8" w14:textId="77777777" w:rsidTr="00401FD9">
        <w:tc>
          <w:tcPr>
            <w:tcW w:w="2689" w:type="dxa"/>
          </w:tcPr>
          <w:p w14:paraId="2E177861" w14:textId="77777777" w:rsidR="00401FD9" w:rsidRPr="00212F0D" w:rsidRDefault="00401FD9" w:rsidP="00401FD9">
            <w:r w:rsidRPr="00212F0D">
              <w:t>Greece</w:t>
            </w:r>
          </w:p>
        </w:tc>
        <w:tc>
          <w:tcPr>
            <w:tcW w:w="6940" w:type="dxa"/>
          </w:tcPr>
          <w:p w14:paraId="5571EB6B" w14:textId="77777777" w:rsidR="00401FD9" w:rsidRPr="00212F0D" w:rsidRDefault="00401FD9" w:rsidP="00401FD9">
            <w:r w:rsidRPr="00212F0D">
              <w:t>QoS measurements performed by NRA.</w:t>
            </w:r>
          </w:p>
        </w:tc>
      </w:tr>
      <w:tr w:rsidR="00401FD9" w:rsidRPr="00212F0D" w14:paraId="219781E8" w14:textId="77777777" w:rsidTr="00401FD9">
        <w:tc>
          <w:tcPr>
            <w:tcW w:w="2689" w:type="dxa"/>
          </w:tcPr>
          <w:p w14:paraId="4320006E" w14:textId="77777777" w:rsidR="00401FD9" w:rsidRPr="00212F0D" w:rsidRDefault="00401FD9" w:rsidP="00401FD9">
            <w:r w:rsidRPr="00212F0D">
              <w:t>Latvia</w:t>
            </w:r>
          </w:p>
        </w:tc>
        <w:tc>
          <w:tcPr>
            <w:tcW w:w="6940" w:type="dxa"/>
          </w:tcPr>
          <w:p w14:paraId="3DBD489D" w14:textId="77777777" w:rsidR="00401FD9" w:rsidRPr="00212F0D" w:rsidRDefault="00401FD9" w:rsidP="00401FD9">
            <w:r w:rsidRPr="00212F0D">
              <w:t>QoS measurements performed by NRA, QoS measurements performed by mobile IAS provider, periodic reports from mobile IAS provider.</w:t>
            </w:r>
          </w:p>
        </w:tc>
      </w:tr>
      <w:tr w:rsidR="00401FD9" w:rsidRPr="00212F0D" w14:paraId="7EF8C51D" w14:textId="77777777" w:rsidTr="00401FD9">
        <w:tc>
          <w:tcPr>
            <w:tcW w:w="2689" w:type="dxa"/>
          </w:tcPr>
          <w:p w14:paraId="4C5F7713" w14:textId="77777777" w:rsidR="00401FD9" w:rsidRPr="00212F0D" w:rsidRDefault="00401FD9" w:rsidP="00401FD9">
            <w:r w:rsidRPr="00212F0D">
              <w:t>Lithuania</w:t>
            </w:r>
          </w:p>
        </w:tc>
        <w:tc>
          <w:tcPr>
            <w:tcW w:w="6940" w:type="dxa"/>
          </w:tcPr>
          <w:p w14:paraId="0567ECEC" w14:textId="77777777" w:rsidR="00401FD9" w:rsidRPr="00212F0D" w:rsidRDefault="00401FD9" w:rsidP="00401FD9">
            <w:r w:rsidRPr="00212F0D">
              <w:t>QoS measurements performed by NRA.</w:t>
            </w:r>
          </w:p>
        </w:tc>
      </w:tr>
      <w:tr w:rsidR="00401FD9" w:rsidRPr="00212F0D" w14:paraId="78B1577F" w14:textId="77777777" w:rsidTr="00401FD9">
        <w:tc>
          <w:tcPr>
            <w:tcW w:w="2689" w:type="dxa"/>
          </w:tcPr>
          <w:p w14:paraId="28AEF042" w14:textId="77777777" w:rsidR="00401FD9" w:rsidRPr="00212F0D" w:rsidRDefault="00401FD9" w:rsidP="00401FD9">
            <w:r w:rsidRPr="00212F0D">
              <w:t>Malta</w:t>
            </w:r>
          </w:p>
        </w:tc>
        <w:tc>
          <w:tcPr>
            <w:tcW w:w="6940" w:type="dxa"/>
          </w:tcPr>
          <w:p w14:paraId="5A43DE3B" w14:textId="77777777" w:rsidR="00401FD9" w:rsidRPr="00212F0D" w:rsidRDefault="00401FD9" w:rsidP="00401FD9">
            <w:r w:rsidRPr="00212F0D">
              <w:t xml:space="preserve">Other: The MCA has recently published a consultation paper proposing a framework which outlines how mobile QoS is to be measured and reported by the IAS providers. </w:t>
            </w:r>
            <w:hyperlink r:id="rId57" w:history="1">
              <w:r w:rsidRPr="00212F0D">
                <w:rPr>
                  <w:rStyle w:val="Hyperlink"/>
                </w:rPr>
                <w:t>https://mca.org.mt/consultations-decisions/quality-service-framework-mobile-electronic-communication-services-%E2%80%93-public</w:t>
              </w:r>
            </w:hyperlink>
          </w:p>
        </w:tc>
      </w:tr>
      <w:tr w:rsidR="00401FD9" w:rsidRPr="00212F0D" w14:paraId="7E6C7071" w14:textId="77777777" w:rsidTr="00401FD9">
        <w:tc>
          <w:tcPr>
            <w:tcW w:w="2689" w:type="dxa"/>
          </w:tcPr>
          <w:p w14:paraId="467689B7" w14:textId="77777777" w:rsidR="00401FD9" w:rsidRPr="00212F0D" w:rsidRDefault="00401FD9" w:rsidP="00401FD9">
            <w:r w:rsidRPr="00212F0D">
              <w:t>Montenegro</w:t>
            </w:r>
          </w:p>
        </w:tc>
        <w:tc>
          <w:tcPr>
            <w:tcW w:w="6940" w:type="dxa"/>
          </w:tcPr>
          <w:p w14:paraId="4C8DFE95" w14:textId="77777777" w:rsidR="00401FD9" w:rsidRPr="00212F0D" w:rsidRDefault="00401FD9" w:rsidP="00401FD9">
            <w:r w:rsidRPr="00212F0D">
              <w:t>QoS measurements performed by NRA, periodic reports from mobile IAS provider.</w:t>
            </w:r>
          </w:p>
        </w:tc>
      </w:tr>
      <w:tr w:rsidR="00401FD9" w:rsidRPr="00212F0D" w14:paraId="234D65C9" w14:textId="77777777" w:rsidTr="00401FD9">
        <w:tc>
          <w:tcPr>
            <w:tcW w:w="2689" w:type="dxa"/>
          </w:tcPr>
          <w:p w14:paraId="2122A8D9" w14:textId="77777777" w:rsidR="00401FD9" w:rsidRPr="00212F0D" w:rsidRDefault="00401FD9" w:rsidP="00401FD9">
            <w:r w:rsidRPr="00212F0D">
              <w:t>Portugal</w:t>
            </w:r>
          </w:p>
        </w:tc>
        <w:tc>
          <w:tcPr>
            <w:tcW w:w="6940" w:type="dxa"/>
          </w:tcPr>
          <w:p w14:paraId="49B441CE" w14:textId="7C2B2888" w:rsidR="00401FD9" w:rsidRPr="00212F0D" w:rsidRDefault="00401FD9" w:rsidP="00401FD9">
            <w:r w:rsidRPr="00212F0D">
              <w:t xml:space="preserve">QoS measurements performed by NRA. Other: Other - QoS tests ran by users. based on a quality monitoring tool (NET.mede). See also the previous answer. The methodology of the previous studies was recently revised. Please refer to https://www.anacom.pt/render.jsp?contentId=1413944 for information on the methodology that will be used in the next studies. Please note. however. that. although GSM/UMTS Rights of Use have some generic provisions on QoS (such as admission time to service. degree of availability. among others). there are not specific Internet access service thresholds. for </w:t>
            </w:r>
            <w:r w:rsidR="005136D5" w:rsidRPr="00212F0D">
              <w:t>instance,</w:t>
            </w:r>
            <w:r w:rsidRPr="00212F0D">
              <w:t xml:space="preserve"> for download/upload speeds. Furthermore. regarding Internet </w:t>
            </w:r>
            <w:r w:rsidRPr="00212F0D">
              <w:lastRenderedPageBreak/>
              <w:t>access service in general (including also in mobile accesses) ANACOM provides also a quality monitoring tool (NET.mede. available at https://netmede.pt/). on speed and other QoS parameters. which allow users to voluntarily run their own tests. and based on which ANACOM provides aggregated information stemming from the tests realized by users. on a crowdsourcing basis.</w:t>
            </w:r>
          </w:p>
        </w:tc>
      </w:tr>
      <w:tr w:rsidR="00401FD9" w:rsidRPr="00212F0D" w14:paraId="704D6B92" w14:textId="77777777" w:rsidTr="00401FD9">
        <w:tc>
          <w:tcPr>
            <w:tcW w:w="2689" w:type="dxa"/>
          </w:tcPr>
          <w:p w14:paraId="6B46A3B6" w14:textId="77777777" w:rsidR="00401FD9" w:rsidRPr="00212F0D" w:rsidRDefault="00401FD9" w:rsidP="00401FD9">
            <w:r w:rsidRPr="00212F0D">
              <w:lastRenderedPageBreak/>
              <w:t>Russian Federation</w:t>
            </w:r>
          </w:p>
        </w:tc>
        <w:tc>
          <w:tcPr>
            <w:tcW w:w="6940" w:type="dxa"/>
          </w:tcPr>
          <w:p w14:paraId="10037934" w14:textId="77777777" w:rsidR="00401FD9" w:rsidRPr="00212F0D" w:rsidRDefault="00401FD9" w:rsidP="00401FD9">
            <w:r w:rsidRPr="00212F0D">
              <w:t>n/a</w:t>
            </w:r>
          </w:p>
        </w:tc>
      </w:tr>
      <w:tr w:rsidR="00401FD9" w:rsidRPr="00212F0D" w14:paraId="31511717" w14:textId="77777777" w:rsidTr="00401FD9">
        <w:tc>
          <w:tcPr>
            <w:tcW w:w="2689" w:type="dxa"/>
          </w:tcPr>
          <w:p w14:paraId="6524BC45" w14:textId="77777777" w:rsidR="00401FD9" w:rsidRPr="00212F0D" w:rsidRDefault="00401FD9" w:rsidP="00401FD9">
            <w:r w:rsidRPr="00212F0D">
              <w:t>Slovenia</w:t>
            </w:r>
          </w:p>
        </w:tc>
        <w:tc>
          <w:tcPr>
            <w:tcW w:w="6940" w:type="dxa"/>
          </w:tcPr>
          <w:p w14:paraId="4D578333" w14:textId="77777777" w:rsidR="00401FD9" w:rsidRPr="00212F0D" w:rsidRDefault="00401FD9" w:rsidP="00401FD9">
            <w:r w:rsidRPr="00212F0D">
              <w:t>QoS measurements performed by NRA, QoS measurements performed by mobile IAS provider.</w:t>
            </w:r>
          </w:p>
        </w:tc>
      </w:tr>
      <w:tr w:rsidR="00401FD9" w:rsidRPr="00212F0D" w14:paraId="75C94B19" w14:textId="77777777" w:rsidTr="00401FD9">
        <w:tc>
          <w:tcPr>
            <w:tcW w:w="2689" w:type="dxa"/>
          </w:tcPr>
          <w:p w14:paraId="0EEFA5D9" w14:textId="77777777" w:rsidR="00401FD9" w:rsidRPr="00212F0D" w:rsidRDefault="00401FD9" w:rsidP="00401FD9">
            <w:r w:rsidRPr="00212F0D">
              <w:t>Spain</w:t>
            </w:r>
          </w:p>
        </w:tc>
        <w:tc>
          <w:tcPr>
            <w:tcW w:w="6940" w:type="dxa"/>
          </w:tcPr>
          <w:p w14:paraId="1ABA3D2B" w14:textId="77777777" w:rsidR="00401FD9" w:rsidRPr="00212F0D" w:rsidRDefault="00401FD9" w:rsidP="00401FD9">
            <w:r w:rsidRPr="00212F0D">
              <w:t>QoS measurements performed by mobile IAS provider. Remarks: Enforced IAS providers have developed a measuring system based on fixed probes and must audit the measuring system and procedures once a year. The resulting audit report is sent to the SEAD. This is so since at least year 2007.</w:t>
            </w:r>
          </w:p>
        </w:tc>
      </w:tr>
      <w:tr w:rsidR="00401FD9" w:rsidRPr="00212F0D" w14:paraId="6ED381B7" w14:textId="77777777" w:rsidTr="00401FD9">
        <w:tc>
          <w:tcPr>
            <w:tcW w:w="2689" w:type="dxa"/>
          </w:tcPr>
          <w:p w14:paraId="4652EBED" w14:textId="77777777" w:rsidR="00401FD9" w:rsidRPr="00212F0D" w:rsidRDefault="00401FD9" w:rsidP="00401FD9">
            <w:r w:rsidRPr="00212F0D">
              <w:t>Switzerland</w:t>
            </w:r>
          </w:p>
        </w:tc>
        <w:tc>
          <w:tcPr>
            <w:tcW w:w="6940" w:type="dxa"/>
          </w:tcPr>
          <w:p w14:paraId="7631C806" w14:textId="77777777" w:rsidR="00401FD9" w:rsidRPr="00212F0D" w:rsidRDefault="00401FD9" w:rsidP="00401FD9">
            <w:r w:rsidRPr="00212F0D">
              <w:t>n/a</w:t>
            </w:r>
          </w:p>
        </w:tc>
      </w:tr>
    </w:tbl>
    <w:p w14:paraId="43244D48"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698054E5"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62B58A1D" w14:textId="77777777" w:rsidR="00401FD9" w:rsidRPr="00212F0D" w:rsidRDefault="00401FD9" w:rsidP="00401FD9">
            <w:r w:rsidRPr="00212F0D">
              <w:t>Question 5: The legislative framework for mobile IAS QoS monitoring is based on:</w:t>
            </w:r>
          </w:p>
        </w:tc>
      </w:tr>
      <w:tr w:rsidR="00401FD9" w:rsidRPr="00212F0D" w14:paraId="49D012E5" w14:textId="77777777" w:rsidTr="00401FD9">
        <w:tc>
          <w:tcPr>
            <w:tcW w:w="2689" w:type="dxa"/>
          </w:tcPr>
          <w:p w14:paraId="7B45D7A3" w14:textId="77777777" w:rsidR="00401FD9" w:rsidRPr="00212F0D" w:rsidRDefault="00401FD9" w:rsidP="00401FD9">
            <w:r w:rsidRPr="00212F0D">
              <w:t>Austria</w:t>
            </w:r>
          </w:p>
        </w:tc>
        <w:tc>
          <w:tcPr>
            <w:tcW w:w="6940" w:type="dxa"/>
          </w:tcPr>
          <w:p w14:paraId="416E917C" w14:textId="77777777" w:rsidR="00401FD9" w:rsidRPr="00212F0D" w:rsidRDefault="00401FD9" w:rsidP="00401FD9">
            <w:r w:rsidRPr="00212F0D">
              <w:t>National legislative acts, Regulation (EU) 2015/2120 for open internet access.</w:t>
            </w:r>
          </w:p>
        </w:tc>
      </w:tr>
      <w:tr w:rsidR="00401FD9" w:rsidRPr="00212F0D" w14:paraId="715A86B3" w14:textId="77777777" w:rsidTr="00401FD9">
        <w:tc>
          <w:tcPr>
            <w:tcW w:w="2689" w:type="dxa"/>
          </w:tcPr>
          <w:p w14:paraId="4E71B4A8" w14:textId="77777777" w:rsidR="00401FD9" w:rsidRPr="00212F0D" w:rsidRDefault="00401FD9" w:rsidP="00401FD9">
            <w:r w:rsidRPr="00212F0D">
              <w:t>Bulgaria</w:t>
            </w:r>
          </w:p>
        </w:tc>
        <w:tc>
          <w:tcPr>
            <w:tcW w:w="6940" w:type="dxa"/>
          </w:tcPr>
          <w:p w14:paraId="7B2C6639" w14:textId="77777777" w:rsidR="00401FD9" w:rsidRPr="00212F0D" w:rsidRDefault="00401FD9" w:rsidP="00401FD9">
            <w:r w:rsidRPr="00212F0D">
              <w:t>National legislative acts.</w:t>
            </w:r>
          </w:p>
        </w:tc>
      </w:tr>
      <w:tr w:rsidR="00401FD9" w:rsidRPr="00212F0D" w14:paraId="2705FEC0" w14:textId="77777777" w:rsidTr="00401FD9">
        <w:tc>
          <w:tcPr>
            <w:tcW w:w="2689" w:type="dxa"/>
          </w:tcPr>
          <w:p w14:paraId="38EE73BE" w14:textId="77777777" w:rsidR="00401FD9" w:rsidRPr="00212F0D" w:rsidRDefault="00401FD9" w:rsidP="00401FD9">
            <w:r w:rsidRPr="00212F0D">
              <w:t>Croatia</w:t>
            </w:r>
          </w:p>
        </w:tc>
        <w:tc>
          <w:tcPr>
            <w:tcW w:w="6940" w:type="dxa"/>
          </w:tcPr>
          <w:p w14:paraId="2EDB1D76" w14:textId="77777777" w:rsidR="00401FD9" w:rsidRPr="00212F0D" w:rsidRDefault="00401FD9" w:rsidP="00401FD9">
            <w:r w:rsidRPr="00212F0D">
              <w:t>National legislative acts, NRA regulations/decisions.</w:t>
            </w:r>
          </w:p>
        </w:tc>
      </w:tr>
      <w:tr w:rsidR="00401FD9" w:rsidRPr="00212F0D" w14:paraId="28E4B8D6" w14:textId="77777777" w:rsidTr="00401FD9">
        <w:tc>
          <w:tcPr>
            <w:tcW w:w="2689" w:type="dxa"/>
          </w:tcPr>
          <w:p w14:paraId="2C0ADF26" w14:textId="77777777" w:rsidR="00401FD9" w:rsidRPr="00212F0D" w:rsidRDefault="00401FD9" w:rsidP="00401FD9">
            <w:r w:rsidRPr="00212F0D">
              <w:t>Czech Republic</w:t>
            </w:r>
          </w:p>
        </w:tc>
        <w:tc>
          <w:tcPr>
            <w:tcW w:w="6940" w:type="dxa"/>
          </w:tcPr>
          <w:p w14:paraId="381F6EA6" w14:textId="35EB3231" w:rsidR="00401FD9" w:rsidRPr="00212F0D" w:rsidRDefault="00401FD9" w:rsidP="00401FD9">
            <w:r w:rsidRPr="00212F0D">
              <w:t xml:space="preserve">National legislative acts, NRA regulations/decisions Remarks: The national regulation contained in the AoEC can be applied exclusively to the cases of measurement performed to verify compliance with the quality of the mobile Internet access service agreed in the contract between the providers and the customers in addressing the </w:t>
            </w:r>
            <w:r w:rsidR="006F79EC" w:rsidRPr="00212F0D">
              <w:t>customers'</w:t>
            </w:r>
            <w:r w:rsidRPr="00212F0D">
              <w:t xml:space="preserve"> complaints about the quality of the services provided. The CTO's decision is applied exclusively to the measurements made when CTO checking compliance with the frequency assignment conditions for LTE. (both of which are described in detail in the Note to Question 3).</w:t>
            </w:r>
          </w:p>
        </w:tc>
      </w:tr>
      <w:tr w:rsidR="00401FD9" w:rsidRPr="00212F0D" w14:paraId="3554EBD8" w14:textId="77777777" w:rsidTr="00401FD9">
        <w:tc>
          <w:tcPr>
            <w:tcW w:w="2689" w:type="dxa"/>
          </w:tcPr>
          <w:p w14:paraId="6993BE1C" w14:textId="77777777" w:rsidR="00401FD9" w:rsidRPr="00212F0D" w:rsidRDefault="00401FD9" w:rsidP="00401FD9">
            <w:r w:rsidRPr="00212F0D">
              <w:t>Germany</w:t>
            </w:r>
          </w:p>
        </w:tc>
        <w:tc>
          <w:tcPr>
            <w:tcW w:w="6940" w:type="dxa"/>
          </w:tcPr>
          <w:p w14:paraId="63F1263D" w14:textId="77777777" w:rsidR="00401FD9" w:rsidRPr="00212F0D" w:rsidRDefault="00401FD9" w:rsidP="00401FD9">
            <w:r w:rsidRPr="00212F0D">
              <w:t>NRA regulations/decisions, Regulation (EU) 2015/2120 for open internet access.</w:t>
            </w:r>
          </w:p>
        </w:tc>
      </w:tr>
      <w:tr w:rsidR="00401FD9" w:rsidRPr="00212F0D" w14:paraId="3DE65DC7" w14:textId="77777777" w:rsidTr="00401FD9">
        <w:tc>
          <w:tcPr>
            <w:tcW w:w="2689" w:type="dxa"/>
          </w:tcPr>
          <w:p w14:paraId="15E896B6" w14:textId="77777777" w:rsidR="00401FD9" w:rsidRPr="00212F0D" w:rsidRDefault="00401FD9" w:rsidP="00401FD9">
            <w:r w:rsidRPr="00212F0D">
              <w:t>Greece</w:t>
            </w:r>
          </w:p>
        </w:tc>
        <w:tc>
          <w:tcPr>
            <w:tcW w:w="6940" w:type="dxa"/>
          </w:tcPr>
          <w:p w14:paraId="16EA8469" w14:textId="77777777" w:rsidR="00401FD9" w:rsidRPr="00212F0D" w:rsidRDefault="00401FD9" w:rsidP="00401FD9">
            <w:r w:rsidRPr="00212F0D">
              <w:t>National legislative acts, NRA regulations/decisions.</w:t>
            </w:r>
          </w:p>
        </w:tc>
      </w:tr>
      <w:tr w:rsidR="00401FD9" w:rsidRPr="00212F0D" w14:paraId="184DF5E4" w14:textId="77777777" w:rsidTr="00401FD9">
        <w:tc>
          <w:tcPr>
            <w:tcW w:w="2689" w:type="dxa"/>
          </w:tcPr>
          <w:p w14:paraId="49A86685" w14:textId="77777777" w:rsidR="00401FD9" w:rsidRPr="00212F0D" w:rsidRDefault="00401FD9" w:rsidP="00401FD9">
            <w:r w:rsidRPr="00212F0D">
              <w:t>Latvia</w:t>
            </w:r>
          </w:p>
        </w:tc>
        <w:tc>
          <w:tcPr>
            <w:tcW w:w="6940" w:type="dxa"/>
          </w:tcPr>
          <w:p w14:paraId="5C71E43E" w14:textId="77777777" w:rsidR="00401FD9" w:rsidRPr="00212F0D" w:rsidRDefault="00401FD9" w:rsidP="00401FD9">
            <w:r w:rsidRPr="00212F0D">
              <w:t>National legislative acts, NRA regulations/decisions, Regulation (EU) 2015/2120 for open internet access.</w:t>
            </w:r>
          </w:p>
        </w:tc>
      </w:tr>
      <w:tr w:rsidR="00401FD9" w:rsidRPr="00212F0D" w14:paraId="5D8C66BA" w14:textId="77777777" w:rsidTr="00401FD9">
        <w:tc>
          <w:tcPr>
            <w:tcW w:w="2689" w:type="dxa"/>
          </w:tcPr>
          <w:p w14:paraId="01DEFDBB" w14:textId="77777777" w:rsidR="00401FD9" w:rsidRPr="00212F0D" w:rsidRDefault="00401FD9" w:rsidP="00401FD9">
            <w:r w:rsidRPr="00212F0D">
              <w:t>Lithuania</w:t>
            </w:r>
          </w:p>
        </w:tc>
        <w:tc>
          <w:tcPr>
            <w:tcW w:w="6940" w:type="dxa"/>
          </w:tcPr>
          <w:p w14:paraId="62B89080" w14:textId="77777777" w:rsidR="00401FD9" w:rsidRPr="00212F0D" w:rsidRDefault="00401FD9" w:rsidP="00401FD9">
            <w:r w:rsidRPr="00212F0D">
              <w:t>Regulation (EU) 2015/2120 for open internet access.</w:t>
            </w:r>
          </w:p>
        </w:tc>
      </w:tr>
      <w:tr w:rsidR="00401FD9" w:rsidRPr="00212F0D" w14:paraId="6A5110A9" w14:textId="77777777" w:rsidTr="00401FD9">
        <w:tc>
          <w:tcPr>
            <w:tcW w:w="2689" w:type="dxa"/>
          </w:tcPr>
          <w:p w14:paraId="6E4DD172" w14:textId="77777777" w:rsidR="00401FD9" w:rsidRPr="00212F0D" w:rsidRDefault="00401FD9" w:rsidP="00401FD9">
            <w:r w:rsidRPr="00212F0D">
              <w:t>Malta</w:t>
            </w:r>
          </w:p>
        </w:tc>
        <w:tc>
          <w:tcPr>
            <w:tcW w:w="6940" w:type="dxa"/>
          </w:tcPr>
          <w:p w14:paraId="3A69077D" w14:textId="77777777" w:rsidR="00401FD9" w:rsidRPr="00212F0D" w:rsidRDefault="00401FD9" w:rsidP="00401FD9">
            <w:r w:rsidRPr="00212F0D">
              <w:t>Other: The proposed framework is built on powered granted to the Authority through the Telecom framework (Art 22 of the USD) and the Net Neutrality regulation.</w:t>
            </w:r>
          </w:p>
        </w:tc>
      </w:tr>
      <w:tr w:rsidR="00401FD9" w:rsidRPr="00212F0D" w14:paraId="31B3B2AD" w14:textId="77777777" w:rsidTr="00401FD9">
        <w:tc>
          <w:tcPr>
            <w:tcW w:w="2689" w:type="dxa"/>
          </w:tcPr>
          <w:p w14:paraId="42F923D2" w14:textId="77777777" w:rsidR="00401FD9" w:rsidRPr="00212F0D" w:rsidRDefault="00401FD9" w:rsidP="00401FD9">
            <w:r w:rsidRPr="00212F0D">
              <w:t>Montenegro</w:t>
            </w:r>
          </w:p>
        </w:tc>
        <w:tc>
          <w:tcPr>
            <w:tcW w:w="6940" w:type="dxa"/>
          </w:tcPr>
          <w:p w14:paraId="6AE015DD" w14:textId="77777777" w:rsidR="00401FD9" w:rsidRPr="00212F0D" w:rsidRDefault="00401FD9" w:rsidP="00401FD9">
            <w:r w:rsidRPr="00212F0D">
              <w:t>NRA regulations/decisions.</w:t>
            </w:r>
          </w:p>
        </w:tc>
      </w:tr>
      <w:tr w:rsidR="00401FD9" w:rsidRPr="00212F0D" w14:paraId="38570E5F" w14:textId="77777777" w:rsidTr="00401FD9">
        <w:tc>
          <w:tcPr>
            <w:tcW w:w="2689" w:type="dxa"/>
          </w:tcPr>
          <w:p w14:paraId="55DA6632" w14:textId="77777777" w:rsidR="00401FD9" w:rsidRPr="00212F0D" w:rsidRDefault="00401FD9" w:rsidP="00401FD9">
            <w:r w:rsidRPr="00212F0D">
              <w:lastRenderedPageBreak/>
              <w:t>Portugal</w:t>
            </w:r>
          </w:p>
        </w:tc>
        <w:tc>
          <w:tcPr>
            <w:tcW w:w="6940" w:type="dxa"/>
          </w:tcPr>
          <w:p w14:paraId="368F73B7" w14:textId="77777777" w:rsidR="00401FD9" w:rsidRPr="00212F0D" w:rsidRDefault="00401FD9" w:rsidP="002E40E9">
            <w:pPr>
              <w:jc w:val="left"/>
            </w:pPr>
            <w:r w:rsidRPr="00212F0D">
              <w:t>National legislative acts. Remarks: ANACOM statutes (Decree-Law no. 39/2015 of 16 March). (</w:t>
            </w:r>
            <w:hyperlink r:id="rId58" w:history="1">
              <w:r w:rsidRPr="00212F0D">
                <w:rPr>
                  <w:rStyle w:val="Hyperlink"/>
                </w:rPr>
                <w:t>https://www.anacom.pt/render.jsp?contentId=1351851</w:t>
              </w:r>
            </w:hyperlink>
            <w:r w:rsidRPr="00212F0D">
              <w:t>)</w:t>
            </w:r>
          </w:p>
        </w:tc>
      </w:tr>
      <w:tr w:rsidR="00401FD9" w:rsidRPr="00212F0D" w14:paraId="730AF11D" w14:textId="77777777" w:rsidTr="00401FD9">
        <w:tc>
          <w:tcPr>
            <w:tcW w:w="2689" w:type="dxa"/>
          </w:tcPr>
          <w:p w14:paraId="7ECF12A6" w14:textId="77777777" w:rsidR="00401FD9" w:rsidRPr="00212F0D" w:rsidRDefault="00401FD9" w:rsidP="00401FD9">
            <w:r w:rsidRPr="00212F0D">
              <w:t>Russian Federation</w:t>
            </w:r>
          </w:p>
        </w:tc>
        <w:tc>
          <w:tcPr>
            <w:tcW w:w="6940" w:type="dxa"/>
          </w:tcPr>
          <w:p w14:paraId="690B56B9" w14:textId="77777777" w:rsidR="00401FD9" w:rsidRPr="00212F0D" w:rsidRDefault="00401FD9" w:rsidP="00401FD9">
            <w:r w:rsidRPr="00212F0D">
              <w:t>Other</w:t>
            </w:r>
          </w:p>
        </w:tc>
      </w:tr>
      <w:tr w:rsidR="00401FD9" w:rsidRPr="00212F0D" w14:paraId="6934875C" w14:textId="77777777" w:rsidTr="00401FD9">
        <w:tc>
          <w:tcPr>
            <w:tcW w:w="2689" w:type="dxa"/>
          </w:tcPr>
          <w:p w14:paraId="05D0D3AF" w14:textId="77777777" w:rsidR="00401FD9" w:rsidRPr="00212F0D" w:rsidRDefault="00401FD9" w:rsidP="00401FD9">
            <w:r w:rsidRPr="00212F0D">
              <w:t>Slovenia</w:t>
            </w:r>
          </w:p>
        </w:tc>
        <w:tc>
          <w:tcPr>
            <w:tcW w:w="6940" w:type="dxa"/>
          </w:tcPr>
          <w:p w14:paraId="375594A6" w14:textId="77777777" w:rsidR="00401FD9" w:rsidRPr="00212F0D" w:rsidRDefault="00401FD9" w:rsidP="00401FD9">
            <w:r w:rsidRPr="00212F0D">
              <w:t>National legislative acts, NRA regulations/decisions.</w:t>
            </w:r>
          </w:p>
        </w:tc>
      </w:tr>
      <w:tr w:rsidR="00401FD9" w:rsidRPr="00212F0D" w14:paraId="30EA2344" w14:textId="77777777" w:rsidTr="00401FD9">
        <w:tc>
          <w:tcPr>
            <w:tcW w:w="2689" w:type="dxa"/>
          </w:tcPr>
          <w:p w14:paraId="1F39B335" w14:textId="77777777" w:rsidR="00401FD9" w:rsidRPr="00212F0D" w:rsidRDefault="00401FD9" w:rsidP="00401FD9">
            <w:r w:rsidRPr="00212F0D">
              <w:t>Spain</w:t>
            </w:r>
          </w:p>
        </w:tc>
        <w:tc>
          <w:tcPr>
            <w:tcW w:w="6940" w:type="dxa"/>
          </w:tcPr>
          <w:p w14:paraId="039CC97B" w14:textId="77777777" w:rsidR="00401FD9" w:rsidRPr="00212F0D" w:rsidRDefault="00401FD9" w:rsidP="00401FD9">
            <w:r w:rsidRPr="00212F0D">
              <w:t>National legislative acts. Remarks: The obligation is included in this legal order: "Orden IET/1090/2014, de 16 de junio, por la que se regulan las condiciones relativas a la calidad de servicio en la prestación de los servicios de comunicaciones electrónicas".</w:t>
            </w:r>
          </w:p>
        </w:tc>
      </w:tr>
      <w:tr w:rsidR="00401FD9" w:rsidRPr="00212F0D" w14:paraId="40A2BCDB" w14:textId="77777777" w:rsidTr="00401FD9">
        <w:tc>
          <w:tcPr>
            <w:tcW w:w="2689" w:type="dxa"/>
          </w:tcPr>
          <w:p w14:paraId="2157A84B" w14:textId="77777777" w:rsidR="00401FD9" w:rsidRPr="00212F0D" w:rsidRDefault="00401FD9" w:rsidP="00401FD9">
            <w:r w:rsidRPr="00212F0D">
              <w:t>Switzerland</w:t>
            </w:r>
          </w:p>
        </w:tc>
        <w:tc>
          <w:tcPr>
            <w:tcW w:w="6940" w:type="dxa"/>
          </w:tcPr>
          <w:p w14:paraId="3AE00EC0" w14:textId="77777777" w:rsidR="00401FD9" w:rsidRPr="00212F0D" w:rsidRDefault="00401FD9" w:rsidP="00401FD9">
            <w:r w:rsidRPr="00212F0D">
              <w:t>Other. Remarks: No legal basis.</w:t>
            </w:r>
          </w:p>
        </w:tc>
      </w:tr>
    </w:tbl>
    <w:p w14:paraId="3E3406FC"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36982338"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6CFCBAD3" w14:textId="77777777" w:rsidR="00401FD9" w:rsidRPr="00212F0D" w:rsidRDefault="00401FD9" w:rsidP="00401FD9">
            <w:r w:rsidRPr="00212F0D">
              <w:t>Question 6: What parameters for mobile internet access are measured and evaluated:</w:t>
            </w:r>
          </w:p>
        </w:tc>
      </w:tr>
      <w:tr w:rsidR="00401FD9" w:rsidRPr="00212F0D" w14:paraId="6BD7ACDD" w14:textId="77777777" w:rsidTr="00401FD9">
        <w:tc>
          <w:tcPr>
            <w:tcW w:w="2689" w:type="dxa"/>
          </w:tcPr>
          <w:p w14:paraId="058BEAD9" w14:textId="77777777" w:rsidR="00401FD9" w:rsidRPr="00212F0D" w:rsidRDefault="00401FD9" w:rsidP="00401FD9">
            <w:r w:rsidRPr="00212F0D">
              <w:t>Austria</w:t>
            </w:r>
          </w:p>
        </w:tc>
        <w:tc>
          <w:tcPr>
            <w:tcW w:w="6940" w:type="dxa"/>
          </w:tcPr>
          <w:p w14:paraId="63BD2F97" w14:textId="77777777" w:rsidR="00401FD9" w:rsidRPr="00212F0D" w:rsidRDefault="00401FD9" w:rsidP="00401FD9">
            <w:r w:rsidRPr="00212F0D">
              <w:t xml:space="preserve">Transmission speed, delay, radio coverage; other: Additionally, if supported by the client: signal strength, quality tests for voice over IP, unmodified content, web page, transparent connection, DNS, TCP and UDP ports. Refer to </w:t>
            </w:r>
            <w:hyperlink r:id="rId59" w:history="1">
              <w:r w:rsidRPr="00212F0D">
                <w:rPr>
                  <w:rStyle w:val="Hyperlink"/>
                </w:rPr>
                <w:t>https://www.rtr.at/en/tk/netztestfaq_allgemein_0400</w:t>
              </w:r>
            </w:hyperlink>
            <w:r w:rsidRPr="00212F0D">
              <w:t>.</w:t>
            </w:r>
          </w:p>
        </w:tc>
      </w:tr>
      <w:tr w:rsidR="00401FD9" w:rsidRPr="00212F0D" w14:paraId="55D4242B" w14:textId="77777777" w:rsidTr="00401FD9">
        <w:tc>
          <w:tcPr>
            <w:tcW w:w="2689" w:type="dxa"/>
          </w:tcPr>
          <w:p w14:paraId="4C0F8189" w14:textId="77777777" w:rsidR="00401FD9" w:rsidRPr="00212F0D" w:rsidRDefault="00401FD9" w:rsidP="00401FD9">
            <w:r w:rsidRPr="00212F0D">
              <w:t>Bulgaria</w:t>
            </w:r>
          </w:p>
        </w:tc>
        <w:tc>
          <w:tcPr>
            <w:tcW w:w="6940" w:type="dxa"/>
          </w:tcPr>
          <w:p w14:paraId="09E94A4D" w14:textId="77777777" w:rsidR="00401FD9" w:rsidRPr="00212F0D" w:rsidRDefault="00401FD9" w:rsidP="00401FD9">
            <w:r w:rsidRPr="00212F0D">
              <w:t>Transmission speed, delay, delay variation; Remarks: Measurements are performed by mobile IAS provider.</w:t>
            </w:r>
          </w:p>
        </w:tc>
      </w:tr>
      <w:tr w:rsidR="00401FD9" w:rsidRPr="00212F0D" w14:paraId="5B746D9F" w14:textId="77777777" w:rsidTr="00401FD9">
        <w:tc>
          <w:tcPr>
            <w:tcW w:w="2689" w:type="dxa"/>
          </w:tcPr>
          <w:p w14:paraId="467C684D" w14:textId="77777777" w:rsidR="00401FD9" w:rsidRPr="00212F0D" w:rsidRDefault="00401FD9" w:rsidP="00401FD9">
            <w:r w:rsidRPr="00212F0D">
              <w:t>Croatia</w:t>
            </w:r>
          </w:p>
        </w:tc>
        <w:tc>
          <w:tcPr>
            <w:tcW w:w="6940" w:type="dxa"/>
          </w:tcPr>
          <w:p w14:paraId="2DBA3448" w14:textId="77777777" w:rsidR="00401FD9" w:rsidRPr="00212F0D" w:rsidRDefault="00401FD9" w:rsidP="00401FD9">
            <w:r w:rsidRPr="00212F0D">
              <w:t>Transmission speed, delay, packet loss ratio, radio coverage.</w:t>
            </w:r>
          </w:p>
        </w:tc>
      </w:tr>
      <w:tr w:rsidR="00401FD9" w:rsidRPr="00212F0D" w14:paraId="2BF1D435" w14:textId="77777777" w:rsidTr="00401FD9">
        <w:tc>
          <w:tcPr>
            <w:tcW w:w="2689" w:type="dxa"/>
          </w:tcPr>
          <w:p w14:paraId="1C9E40D5" w14:textId="77777777" w:rsidR="00401FD9" w:rsidRPr="00212F0D" w:rsidRDefault="00401FD9" w:rsidP="00401FD9">
            <w:r w:rsidRPr="00212F0D">
              <w:t>Czech Republic</w:t>
            </w:r>
          </w:p>
        </w:tc>
        <w:tc>
          <w:tcPr>
            <w:tcW w:w="6940" w:type="dxa"/>
          </w:tcPr>
          <w:p w14:paraId="7E29FD92" w14:textId="77777777" w:rsidR="00401FD9" w:rsidRPr="00212F0D" w:rsidRDefault="00401FD9" w:rsidP="00401FD9">
            <w:r w:rsidRPr="00212F0D">
              <w:t>Transmission speed, radio coverage. Remarks: They are regularly measured only parameters in regard observance of the frequency assignment conditions for LTE as set out in the notes to questions 3 and 5. Other parameters are measured only in cases where it requires resolution of customer's complaints, and only in situations where a simple measurement to verify the transmission speed negotiated in the contract is not sufficient for the correct assessment of the quality of the service provided and for determining the nature of the problem to which the complaint is directed.</w:t>
            </w:r>
          </w:p>
        </w:tc>
      </w:tr>
      <w:tr w:rsidR="00401FD9" w:rsidRPr="00212F0D" w14:paraId="67A649ED" w14:textId="77777777" w:rsidTr="00401FD9">
        <w:tc>
          <w:tcPr>
            <w:tcW w:w="2689" w:type="dxa"/>
          </w:tcPr>
          <w:p w14:paraId="7766CCFE" w14:textId="77777777" w:rsidR="00401FD9" w:rsidRPr="00212F0D" w:rsidRDefault="00401FD9" w:rsidP="00401FD9">
            <w:r w:rsidRPr="00212F0D">
              <w:t>Germany</w:t>
            </w:r>
          </w:p>
        </w:tc>
        <w:tc>
          <w:tcPr>
            <w:tcW w:w="6940" w:type="dxa"/>
          </w:tcPr>
          <w:p w14:paraId="3DD32103" w14:textId="77777777" w:rsidR="00401FD9" w:rsidRPr="00212F0D" w:rsidRDefault="00401FD9" w:rsidP="00401FD9">
            <w:r w:rsidRPr="00212F0D">
              <w:t>Transmission speed, delay.</w:t>
            </w:r>
          </w:p>
        </w:tc>
      </w:tr>
      <w:tr w:rsidR="00401FD9" w:rsidRPr="00212F0D" w14:paraId="5D589D52" w14:textId="77777777" w:rsidTr="00401FD9">
        <w:tc>
          <w:tcPr>
            <w:tcW w:w="2689" w:type="dxa"/>
          </w:tcPr>
          <w:p w14:paraId="716F0121" w14:textId="77777777" w:rsidR="00401FD9" w:rsidRPr="00212F0D" w:rsidRDefault="00401FD9" w:rsidP="00401FD9">
            <w:r w:rsidRPr="00212F0D">
              <w:t>Greece</w:t>
            </w:r>
          </w:p>
        </w:tc>
        <w:tc>
          <w:tcPr>
            <w:tcW w:w="6940" w:type="dxa"/>
          </w:tcPr>
          <w:p w14:paraId="4A8B4EBE" w14:textId="77777777" w:rsidR="00401FD9" w:rsidRPr="00212F0D" w:rsidRDefault="00401FD9" w:rsidP="00401FD9">
            <w:r w:rsidRPr="00212F0D">
              <w:t>Transmission speed, radio coverage. Other: success ratio.</w:t>
            </w:r>
          </w:p>
        </w:tc>
      </w:tr>
      <w:tr w:rsidR="00401FD9" w:rsidRPr="00212F0D" w14:paraId="7B13F0B0" w14:textId="77777777" w:rsidTr="00401FD9">
        <w:tc>
          <w:tcPr>
            <w:tcW w:w="2689" w:type="dxa"/>
          </w:tcPr>
          <w:p w14:paraId="2B984BE0" w14:textId="77777777" w:rsidR="00401FD9" w:rsidRPr="00212F0D" w:rsidRDefault="00401FD9" w:rsidP="00401FD9">
            <w:r w:rsidRPr="00212F0D">
              <w:t>Latvia</w:t>
            </w:r>
          </w:p>
        </w:tc>
        <w:tc>
          <w:tcPr>
            <w:tcW w:w="6940" w:type="dxa"/>
          </w:tcPr>
          <w:p w14:paraId="0CA3983C" w14:textId="77777777" w:rsidR="00401FD9" w:rsidRPr="00212F0D" w:rsidRDefault="00401FD9" w:rsidP="00401FD9">
            <w:r w:rsidRPr="00212F0D">
              <w:t>Transmission speed, delay, delay variation, packet loss ratio.</w:t>
            </w:r>
          </w:p>
        </w:tc>
      </w:tr>
      <w:tr w:rsidR="00401FD9" w:rsidRPr="00212F0D" w14:paraId="1F075DEA" w14:textId="77777777" w:rsidTr="00401FD9">
        <w:tc>
          <w:tcPr>
            <w:tcW w:w="2689" w:type="dxa"/>
          </w:tcPr>
          <w:p w14:paraId="4705874C" w14:textId="77777777" w:rsidR="00401FD9" w:rsidRPr="00212F0D" w:rsidRDefault="00401FD9" w:rsidP="00401FD9">
            <w:r w:rsidRPr="00212F0D">
              <w:t>Lithuania</w:t>
            </w:r>
          </w:p>
        </w:tc>
        <w:tc>
          <w:tcPr>
            <w:tcW w:w="6940" w:type="dxa"/>
          </w:tcPr>
          <w:p w14:paraId="3A245616" w14:textId="77777777" w:rsidR="00401FD9" w:rsidRPr="00212F0D" w:rsidRDefault="00401FD9" w:rsidP="00401FD9">
            <w:r w:rsidRPr="00212F0D">
              <w:t>Transmission speed, radio coverage.</w:t>
            </w:r>
          </w:p>
        </w:tc>
      </w:tr>
      <w:tr w:rsidR="00401FD9" w:rsidRPr="00212F0D" w14:paraId="7752D6E3" w14:textId="77777777" w:rsidTr="00401FD9">
        <w:tc>
          <w:tcPr>
            <w:tcW w:w="2689" w:type="dxa"/>
          </w:tcPr>
          <w:p w14:paraId="78AA9E44" w14:textId="77777777" w:rsidR="00401FD9" w:rsidRPr="00212F0D" w:rsidRDefault="00401FD9" w:rsidP="00401FD9">
            <w:r w:rsidRPr="00212F0D">
              <w:t>Malta</w:t>
            </w:r>
          </w:p>
        </w:tc>
        <w:tc>
          <w:tcPr>
            <w:tcW w:w="6940" w:type="dxa"/>
          </w:tcPr>
          <w:p w14:paraId="448682C0" w14:textId="77777777" w:rsidR="00401FD9" w:rsidRPr="00212F0D" w:rsidRDefault="00401FD9" w:rsidP="00401FD9">
            <w:r w:rsidRPr="00212F0D">
              <w:t>Other: These parameters are still in PROPOSAL stage however measurements related to upload/download speed, latency, video quality are among the proposed parameters. It is proposed that drive test will be used to collect data and hence geo-space information will be included with the data collected, service coverage can be mapped out.</w:t>
            </w:r>
          </w:p>
        </w:tc>
      </w:tr>
      <w:tr w:rsidR="00401FD9" w:rsidRPr="00212F0D" w14:paraId="5988EBFD" w14:textId="77777777" w:rsidTr="00401FD9">
        <w:tc>
          <w:tcPr>
            <w:tcW w:w="2689" w:type="dxa"/>
          </w:tcPr>
          <w:p w14:paraId="400ACC2F" w14:textId="77777777" w:rsidR="00401FD9" w:rsidRPr="00212F0D" w:rsidRDefault="00401FD9" w:rsidP="00401FD9">
            <w:r w:rsidRPr="00212F0D">
              <w:t>Montenegro</w:t>
            </w:r>
          </w:p>
        </w:tc>
        <w:tc>
          <w:tcPr>
            <w:tcW w:w="6940" w:type="dxa"/>
          </w:tcPr>
          <w:p w14:paraId="7947FB84" w14:textId="77777777" w:rsidR="00401FD9" w:rsidRPr="00212F0D" w:rsidRDefault="00401FD9" w:rsidP="00401FD9">
            <w:r w:rsidRPr="00212F0D">
              <w:t>Transmission speed, delay, delay variation, packet loss ratio.</w:t>
            </w:r>
          </w:p>
        </w:tc>
      </w:tr>
      <w:tr w:rsidR="00401FD9" w:rsidRPr="00212F0D" w14:paraId="1E0B751A" w14:textId="77777777" w:rsidTr="00401FD9">
        <w:tc>
          <w:tcPr>
            <w:tcW w:w="2689" w:type="dxa"/>
          </w:tcPr>
          <w:p w14:paraId="74D23E9F" w14:textId="77777777" w:rsidR="00401FD9" w:rsidRPr="00212F0D" w:rsidRDefault="00401FD9" w:rsidP="00401FD9">
            <w:r w:rsidRPr="00212F0D">
              <w:t>Portugal</w:t>
            </w:r>
          </w:p>
        </w:tc>
        <w:tc>
          <w:tcPr>
            <w:tcW w:w="6940" w:type="dxa"/>
          </w:tcPr>
          <w:p w14:paraId="40B94150" w14:textId="77777777" w:rsidR="00401FD9" w:rsidRPr="00212F0D" w:rsidRDefault="00401FD9" w:rsidP="00401FD9">
            <w:r w:rsidRPr="00212F0D">
              <w:t xml:space="preserve">Transmission speed. delay. delay variation. packet loss ratio. radio coverage. Remarks: The drive-tests on GSM/UMTS/LTE mobile communication systems. include measurements on radio coverage. transmission speed. delay. webpage transfer time. completed data session rate and others on video quality (for further details please see ANACOM’s decision on the </w:t>
            </w:r>
            <w:r w:rsidRPr="00212F0D">
              <w:lastRenderedPageBreak/>
              <w:t>methodology - https://www.anacom.pt/render.jsp?contentId=1413944). The quality monitoring tool NET.mede. available to users. provides measurements on transmission speed. delay. jitter. packet loss and webpage transfer time.</w:t>
            </w:r>
          </w:p>
        </w:tc>
      </w:tr>
      <w:tr w:rsidR="00401FD9" w:rsidRPr="00212F0D" w14:paraId="6F1CFA5B" w14:textId="77777777" w:rsidTr="00401FD9">
        <w:tc>
          <w:tcPr>
            <w:tcW w:w="2689" w:type="dxa"/>
          </w:tcPr>
          <w:p w14:paraId="38983485" w14:textId="77777777" w:rsidR="00401FD9" w:rsidRPr="00212F0D" w:rsidRDefault="00401FD9" w:rsidP="00401FD9">
            <w:r w:rsidRPr="00212F0D">
              <w:lastRenderedPageBreak/>
              <w:t>Russian Federation</w:t>
            </w:r>
          </w:p>
        </w:tc>
        <w:tc>
          <w:tcPr>
            <w:tcW w:w="6940" w:type="dxa"/>
          </w:tcPr>
          <w:p w14:paraId="4223B67F" w14:textId="77777777" w:rsidR="00401FD9" w:rsidRPr="00212F0D" w:rsidRDefault="00401FD9" w:rsidP="00401FD9">
            <w:r w:rsidRPr="00212F0D">
              <w:t>Transmission speed, delay, radio coverage.</w:t>
            </w:r>
          </w:p>
        </w:tc>
      </w:tr>
      <w:tr w:rsidR="00401FD9" w:rsidRPr="00212F0D" w14:paraId="656EEC25" w14:textId="77777777" w:rsidTr="00401FD9">
        <w:tc>
          <w:tcPr>
            <w:tcW w:w="2689" w:type="dxa"/>
          </w:tcPr>
          <w:p w14:paraId="45BD5531" w14:textId="77777777" w:rsidR="00401FD9" w:rsidRPr="00212F0D" w:rsidRDefault="00401FD9" w:rsidP="00401FD9">
            <w:r w:rsidRPr="00212F0D">
              <w:t>Slovenia</w:t>
            </w:r>
          </w:p>
        </w:tc>
        <w:tc>
          <w:tcPr>
            <w:tcW w:w="6940" w:type="dxa"/>
          </w:tcPr>
          <w:p w14:paraId="0B7A1471" w14:textId="77777777" w:rsidR="00401FD9" w:rsidRPr="00212F0D" w:rsidRDefault="00401FD9" w:rsidP="00401FD9">
            <w:r w:rsidRPr="00212F0D">
              <w:t>Transmission speed, delay, delay variation, packet loss ratio, radio coverage.</w:t>
            </w:r>
          </w:p>
        </w:tc>
      </w:tr>
      <w:tr w:rsidR="00401FD9" w:rsidRPr="00212F0D" w14:paraId="4211B372" w14:textId="77777777" w:rsidTr="00401FD9">
        <w:tc>
          <w:tcPr>
            <w:tcW w:w="2689" w:type="dxa"/>
          </w:tcPr>
          <w:p w14:paraId="6B663103" w14:textId="77777777" w:rsidR="00401FD9" w:rsidRPr="00212F0D" w:rsidRDefault="00401FD9" w:rsidP="00401FD9">
            <w:r w:rsidRPr="00212F0D">
              <w:t>Spain</w:t>
            </w:r>
          </w:p>
        </w:tc>
        <w:tc>
          <w:tcPr>
            <w:tcW w:w="6940" w:type="dxa"/>
          </w:tcPr>
          <w:p w14:paraId="4A733DAB" w14:textId="77777777" w:rsidR="00401FD9" w:rsidRPr="00212F0D" w:rsidRDefault="00401FD9" w:rsidP="00401FD9">
            <w:r w:rsidRPr="00212F0D">
              <w:t>Transmission speed. Remarks: IAS providers provide information about mobile data transmission speed achieved measured in accordance with the ETSI EG 202 057 guides.</w:t>
            </w:r>
          </w:p>
        </w:tc>
      </w:tr>
      <w:tr w:rsidR="00401FD9" w:rsidRPr="00212F0D" w14:paraId="162C8704" w14:textId="77777777" w:rsidTr="00401FD9">
        <w:tc>
          <w:tcPr>
            <w:tcW w:w="2689" w:type="dxa"/>
          </w:tcPr>
          <w:p w14:paraId="3C1DEC97" w14:textId="77777777" w:rsidR="00401FD9" w:rsidRPr="00212F0D" w:rsidRDefault="00401FD9" w:rsidP="00401FD9">
            <w:r w:rsidRPr="00212F0D">
              <w:t>Switzerland</w:t>
            </w:r>
          </w:p>
        </w:tc>
        <w:tc>
          <w:tcPr>
            <w:tcW w:w="6940" w:type="dxa"/>
          </w:tcPr>
          <w:p w14:paraId="630A1DF7" w14:textId="77777777" w:rsidR="00401FD9" w:rsidRPr="00212F0D" w:rsidRDefault="00401FD9" w:rsidP="00401FD9">
            <w:r w:rsidRPr="00212F0D">
              <w:t>n/a</w:t>
            </w:r>
          </w:p>
        </w:tc>
      </w:tr>
    </w:tbl>
    <w:p w14:paraId="454468B6"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6B96F43F"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6C71FA29" w14:textId="77777777" w:rsidR="00401FD9" w:rsidRPr="00212F0D" w:rsidRDefault="00401FD9" w:rsidP="00401FD9">
            <w:r w:rsidRPr="00212F0D">
              <w:t>Question 7: What kind of mobile internet access transmission speed is measured and evaluated:</w:t>
            </w:r>
          </w:p>
        </w:tc>
      </w:tr>
      <w:tr w:rsidR="00401FD9" w:rsidRPr="00212F0D" w14:paraId="27BBF925" w14:textId="77777777" w:rsidTr="00401FD9">
        <w:tc>
          <w:tcPr>
            <w:tcW w:w="2689" w:type="dxa"/>
          </w:tcPr>
          <w:p w14:paraId="192510BF" w14:textId="77777777" w:rsidR="00401FD9" w:rsidRPr="00212F0D" w:rsidRDefault="00401FD9" w:rsidP="00401FD9">
            <w:r w:rsidRPr="00212F0D">
              <w:t>Austria</w:t>
            </w:r>
          </w:p>
        </w:tc>
        <w:tc>
          <w:tcPr>
            <w:tcW w:w="6940" w:type="dxa"/>
          </w:tcPr>
          <w:p w14:paraId="3E002C9B" w14:textId="4E3AC3FD" w:rsidR="00401FD9" w:rsidRPr="00212F0D" w:rsidRDefault="00401FD9" w:rsidP="00401FD9">
            <w:r w:rsidRPr="00212F0D">
              <w:t>Other: The RTR-NetTest (in German: RTR-Netztest) is a crowd sourced solution which gives end</w:t>
            </w:r>
            <w:r w:rsidR="00B8680C" w:rsidRPr="00212F0D">
              <w:t>-</w:t>
            </w:r>
            <w:r w:rsidRPr="00212F0D">
              <w:t xml:space="preserve">users the ability to run end to end tests on their Internet connection between their user equipment (e.g. smartphone, tablet, computer etc.) and the testservers in Internet and gather information in this respect. Please refer to </w:t>
            </w:r>
            <w:hyperlink r:id="rId60" w:history="1">
              <w:r w:rsidRPr="00212F0D">
                <w:rPr>
                  <w:rStyle w:val="Hyperlink"/>
                </w:rPr>
                <w:t>https://www.rtr.at/en/tk/netztestmethodik</w:t>
              </w:r>
            </w:hyperlink>
            <w:r w:rsidRPr="00212F0D">
              <w:t xml:space="preserve"> for the test specification of the RTR-Nettest.</w:t>
            </w:r>
          </w:p>
        </w:tc>
      </w:tr>
      <w:tr w:rsidR="00401FD9" w:rsidRPr="00212F0D" w14:paraId="2C450E3F" w14:textId="77777777" w:rsidTr="00401FD9">
        <w:tc>
          <w:tcPr>
            <w:tcW w:w="2689" w:type="dxa"/>
          </w:tcPr>
          <w:p w14:paraId="7151DB2D" w14:textId="77777777" w:rsidR="00401FD9" w:rsidRPr="00212F0D" w:rsidRDefault="00401FD9" w:rsidP="00401FD9">
            <w:r w:rsidRPr="00212F0D">
              <w:t>Bulgaria</w:t>
            </w:r>
          </w:p>
        </w:tc>
        <w:tc>
          <w:tcPr>
            <w:tcW w:w="6940" w:type="dxa"/>
          </w:tcPr>
          <w:p w14:paraId="6C524C46" w14:textId="77777777" w:rsidR="00401FD9" w:rsidRPr="00212F0D" w:rsidRDefault="00401FD9" w:rsidP="00401FD9">
            <w:r w:rsidRPr="00212F0D">
              <w:t>Maximum transmission speed, minimum/ guaranteed transmission speed.</w:t>
            </w:r>
          </w:p>
        </w:tc>
      </w:tr>
      <w:tr w:rsidR="00401FD9" w:rsidRPr="00212F0D" w14:paraId="610A16FC" w14:textId="77777777" w:rsidTr="00401FD9">
        <w:tc>
          <w:tcPr>
            <w:tcW w:w="2689" w:type="dxa"/>
          </w:tcPr>
          <w:p w14:paraId="70404141" w14:textId="77777777" w:rsidR="00401FD9" w:rsidRPr="00212F0D" w:rsidRDefault="00401FD9" w:rsidP="00401FD9">
            <w:r w:rsidRPr="00212F0D">
              <w:t>Croatia</w:t>
            </w:r>
          </w:p>
        </w:tc>
        <w:tc>
          <w:tcPr>
            <w:tcW w:w="6940" w:type="dxa"/>
          </w:tcPr>
          <w:p w14:paraId="6C14478F" w14:textId="77777777" w:rsidR="00401FD9" w:rsidRPr="00212F0D" w:rsidRDefault="00401FD9" w:rsidP="00401FD9">
            <w:r w:rsidRPr="00212F0D">
              <w:t>Maximum transmission speed.</w:t>
            </w:r>
          </w:p>
        </w:tc>
      </w:tr>
      <w:tr w:rsidR="00401FD9" w:rsidRPr="00212F0D" w14:paraId="35835ECB" w14:textId="77777777" w:rsidTr="00401FD9">
        <w:tc>
          <w:tcPr>
            <w:tcW w:w="2689" w:type="dxa"/>
          </w:tcPr>
          <w:p w14:paraId="5B2099E3" w14:textId="77777777" w:rsidR="00401FD9" w:rsidRPr="00212F0D" w:rsidRDefault="00401FD9" w:rsidP="00401FD9">
            <w:r w:rsidRPr="00212F0D">
              <w:t>Czech Republic</w:t>
            </w:r>
          </w:p>
        </w:tc>
        <w:tc>
          <w:tcPr>
            <w:tcW w:w="6940" w:type="dxa"/>
          </w:tcPr>
          <w:p w14:paraId="0CBC793A" w14:textId="77777777" w:rsidR="00401FD9" w:rsidRPr="00212F0D" w:rsidRDefault="00401FD9" w:rsidP="00401FD9">
            <w:r w:rsidRPr="00212F0D">
              <w:t>Normally available transmission speed. Remarks: When CTO addressing the customer's complaint of the on the quality of the services, the actually achieved speed and its deviations are measured. The actual speed and its deviations are measured when CTO check the frequency allocation conditions for LTE networks.</w:t>
            </w:r>
          </w:p>
        </w:tc>
      </w:tr>
      <w:tr w:rsidR="00401FD9" w:rsidRPr="00212F0D" w14:paraId="44F54987" w14:textId="77777777" w:rsidTr="00401FD9">
        <w:tc>
          <w:tcPr>
            <w:tcW w:w="2689" w:type="dxa"/>
          </w:tcPr>
          <w:p w14:paraId="0BD8587B" w14:textId="77777777" w:rsidR="00401FD9" w:rsidRPr="00212F0D" w:rsidRDefault="00401FD9" w:rsidP="00401FD9">
            <w:r w:rsidRPr="00212F0D">
              <w:t>Germany</w:t>
            </w:r>
          </w:p>
        </w:tc>
        <w:tc>
          <w:tcPr>
            <w:tcW w:w="6940" w:type="dxa"/>
          </w:tcPr>
          <w:p w14:paraId="05C72C25" w14:textId="77777777" w:rsidR="00401FD9" w:rsidRPr="00212F0D" w:rsidRDefault="00401FD9" w:rsidP="00401FD9">
            <w:r w:rsidRPr="00212F0D">
              <w:t>Maximum transmission speed. Remarks: According to Regulation (EU) 2015/2120 it is the estimated maximum speed.</w:t>
            </w:r>
          </w:p>
        </w:tc>
      </w:tr>
      <w:tr w:rsidR="00401FD9" w:rsidRPr="00212F0D" w14:paraId="5BD111BA" w14:textId="77777777" w:rsidTr="00401FD9">
        <w:tc>
          <w:tcPr>
            <w:tcW w:w="2689" w:type="dxa"/>
          </w:tcPr>
          <w:p w14:paraId="1112A1D4" w14:textId="77777777" w:rsidR="00401FD9" w:rsidRPr="00212F0D" w:rsidRDefault="00401FD9" w:rsidP="00401FD9">
            <w:r w:rsidRPr="00212F0D">
              <w:t>Greece</w:t>
            </w:r>
          </w:p>
        </w:tc>
        <w:tc>
          <w:tcPr>
            <w:tcW w:w="6940" w:type="dxa"/>
          </w:tcPr>
          <w:p w14:paraId="12D6F711" w14:textId="77777777" w:rsidR="00401FD9" w:rsidRPr="00212F0D" w:rsidRDefault="00401FD9" w:rsidP="00401FD9">
            <w:r w:rsidRPr="00212F0D">
              <w:t>Average/mean transmission speed.</w:t>
            </w:r>
          </w:p>
        </w:tc>
      </w:tr>
      <w:tr w:rsidR="00401FD9" w:rsidRPr="00212F0D" w14:paraId="488A1763" w14:textId="77777777" w:rsidTr="00401FD9">
        <w:tc>
          <w:tcPr>
            <w:tcW w:w="2689" w:type="dxa"/>
          </w:tcPr>
          <w:p w14:paraId="7EA20281" w14:textId="77777777" w:rsidR="00401FD9" w:rsidRPr="00212F0D" w:rsidRDefault="00401FD9" w:rsidP="00401FD9">
            <w:r w:rsidRPr="00212F0D">
              <w:t>Latvia</w:t>
            </w:r>
          </w:p>
        </w:tc>
        <w:tc>
          <w:tcPr>
            <w:tcW w:w="6940" w:type="dxa"/>
          </w:tcPr>
          <w:p w14:paraId="28470B52" w14:textId="77777777" w:rsidR="00401FD9" w:rsidRPr="00212F0D" w:rsidRDefault="00401FD9" w:rsidP="00401FD9">
            <w:r w:rsidRPr="00212F0D">
              <w:t>Average/mean transmission speed, normally available transmission speed, maximum transmission speed, minimum/ guaranteed transmission speed.</w:t>
            </w:r>
          </w:p>
        </w:tc>
      </w:tr>
      <w:tr w:rsidR="00401FD9" w:rsidRPr="00212F0D" w14:paraId="53E9B267" w14:textId="77777777" w:rsidTr="00401FD9">
        <w:tc>
          <w:tcPr>
            <w:tcW w:w="2689" w:type="dxa"/>
          </w:tcPr>
          <w:p w14:paraId="74B01F8E" w14:textId="77777777" w:rsidR="00401FD9" w:rsidRPr="00212F0D" w:rsidRDefault="00401FD9" w:rsidP="00401FD9">
            <w:r w:rsidRPr="00212F0D">
              <w:t>Lithuania</w:t>
            </w:r>
          </w:p>
        </w:tc>
        <w:tc>
          <w:tcPr>
            <w:tcW w:w="6940" w:type="dxa"/>
          </w:tcPr>
          <w:p w14:paraId="23B78EB0" w14:textId="77777777" w:rsidR="00401FD9" w:rsidRPr="00212F0D" w:rsidRDefault="00401FD9" w:rsidP="00401FD9">
            <w:r w:rsidRPr="00212F0D">
              <w:t>Average/mean transmission speed.</w:t>
            </w:r>
          </w:p>
        </w:tc>
      </w:tr>
      <w:tr w:rsidR="00401FD9" w:rsidRPr="00212F0D" w14:paraId="2C3BF301" w14:textId="77777777" w:rsidTr="00401FD9">
        <w:tc>
          <w:tcPr>
            <w:tcW w:w="2689" w:type="dxa"/>
          </w:tcPr>
          <w:p w14:paraId="476E09A9" w14:textId="77777777" w:rsidR="00401FD9" w:rsidRPr="00212F0D" w:rsidRDefault="00401FD9" w:rsidP="00401FD9">
            <w:r w:rsidRPr="00212F0D">
              <w:t>Malta</w:t>
            </w:r>
          </w:p>
        </w:tc>
        <w:tc>
          <w:tcPr>
            <w:tcW w:w="6940" w:type="dxa"/>
          </w:tcPr>
          <w:p w14:paraId="637575FA" w14:textId="77777777" w:rsidR="00401FD9" w:rsidRPr="00212F0D" w:rsidRDefault="00401FD9" w:rsidP="00401FD9">
            <w:r w:rsidRPr="00212F0D">
              <w:t>Other: It is proposed that mobile QoS parameters will be measured through drive test campaigns and hence will be the normally available speed in general. However, the data collected can provide information about the maximum and minimum speeds available. This information could be then bench-marked against that stated by the operator including the advertised speed.</w:t>
            </w:r>
          </w:p>
        </w:tc>
      </w:tr>
      <w:tr w:rsidR="00401FD9" w:rsidRPr="00212F0D" w14:paraId="6516C621" w14:textId="77777777" w:rsidTr="00401FD9">
        <w:tc>
          <w:tcPr>
            <w:tcW w:w="2689" w:type="dxa"/>
          </w:tcPr>
          <w:p w14:paraId="12E63885" w14:textId="77777777" w:rsidR="00401FD9" w:rsidRPr="00212F0D" w:rsidRDefault="00401FD9" w:rsidP="00401FD9">
            <w:r w:rsidRPr="00212F0D">
              <w:t>Montenegro</w:t>
            </w:r>
          </w:p>
        </w:tc>
        <w:tc>
          <w:tcPr>
            <w:tcW w:w="6940" w:type="dxa"/>
          </w:tcPr>
          <w:p w14:paraId="251300EA" w14:textId="1AF14E9B" w:rsidR="00401FD9" w:rsidRPr="00212F0D" w:rsidRDefault="00401FD9" w:rsidP="00401FD9">
            <w:r w:rsidRPr="00212F0D">
              <w:t>Average/mean transmission speed, maximum transmission speed, minimum/guaranteed transmission speed.</w:t>
            </w:r>
          </w:p>
        </w:tc>
      </w:tr>
      <w:tr w:rsidR="00401FD9" w:rsidRPr="00212F0D" w14:paraId="23E2D67C" w14:textId="77777777" w:rsidTr="00401FD9">
        <w:tc>
          <w:tcPr>
            <w:tcW w:w="2689" w:type="dxa"/>
          </w:tcPr>
          <w:p w14:paraId="35BBD7E0" w14:textId="77777777" w:rsidR="00401FD9" w:rsidRPr="00212F0D" w:rsidRDefault="00401FD9" w:rsidP="00401FD9">
            <w:r w:rsidRPr="00212F0D">
              <w:t>Portugal</w:t>
            </w:r>
          </w:p>
        </w:tc>
        <w:tc>
          <w:tcPr>
            <w:tcW w:w="6940" w:type="dxa"/>
          </w:tcPr>
          <w:p w14:paraId="025577D5" w14:textId="77777777" w:rsidR="00401FD9" w:rsidRPr="00212F0D" w:rsidRDefault="00401FD9" w:rsidP="00401FD9">
            <w:r w:rsidRPr="00212F0D">
              <w:t xml:space="preserve">Maximum transmission speed. Remarks: Both tests (drive-tests on GSM/UMTS/LTE mobile communication systems. as well as NET.mede </w:t>
            </w:r>
            <w:r w:rsidRPr="00212F0D">
              <w:lastRenderedPageBreak/>
              <w:t>tests) assess the maximum speed provided by the network at the moment of the test.</w:t>
            </w:r>
          </w:p>
        </w:tc>
      </w:tr>
      <w:tr w:rsidR="00401FD9" w:rsidRPr="00212F0D" w14:paraId="0657F40E" w14:textId="77777777" w:rsidTr="00401FD9">
        <w:tc>
          <w:tcPr>
            <w:tcW w:w="2689" w:type="dxa"/>
          </w:tcPr>
          <w:p w14:paraId="504B1E0D" w14:textId="77777777" w:rsidR="00401FD9" w:rsidRPr="00212F0D" w:rsidRDefault="00401FD9" w:rsidP="00401FD9">
            <w:r w:rsidRPr="00212F0D">
              <w:lastRenderedPageBreak/>
              <w:t>Russian Federation</w:t>
            </w:r>
          </w:p>
        </w:tc>
        <w:tc>
          <w:tcPr>
            <w:tcW w:w="6940" w:type="dxa"/>
          </w:tcPr>
          <w:p w14:paraId="6CCCC2BE" w14:textId="77777777" w:rsidR="00401FD9" w:rsidRPr="00212F0D" w:rsidRDefault="00401FD9" w:rsidP="00401FD9">
            <w:r w:rsidRPr="00212F0D">
              <w:t>Average/mean transmission speed.</w:t>
            </w:r>
          </w:p>
        </w:tc>
      </w:tr>
      <w:tr w:rsidR="00401FD9" w:rsidRPr="00212F0D" w14:paraId="5D8C91E5" w14:textId="77777777" w:rsidTr="00401FD9">
        <w:tc>
          <w:tcPr>
            <w:tcW w:w="2689" w:type="dxa"/>
          </w:tcPr>
          <w:p w14:paraId="773A6877" w14:textId="77777777" w:rsidR="00401FD9" w:rsidRPr="00212F0D" w:rsidRDefault="00401FD9" w:rsidP="00401FD9">
            <w:r w:rsidRPr="00212F0D">
              <w:t>Slovenia</w:t>
            </w:r>
          </w:p>
        </w:tc>
        <w:tc>
          <w:tcPr>
            <w:tcW w:w="6940" w:type="dxa"/>
          </w:tcPr>
          <w:p w14:paraId="16C6A3F4" w14:textId="77777777" w:rsidR="00401FD9" w:rsidRPr="00212F0D" w:rsidRDefault="00401FD9" w:rsidP="00401FD9">
            <w:r w:rsidRPr="00212F0D">
              <w:t>Average/mean transmission speed, maximum transmission speed, minimum/ guaranteed transmission speed; other: The measured speeds are the actual speeds available at the time of measurement. The other kinds of speeds are calculated out of measured values.</w:t>
            </w:r>
          </w:p>
        </w:tc>
      </w:tr>
      <w:tr w:rsidR="00401FD9" w:rsidRPr="00212F0D" w14:paraId="367450E7" w14:textId="77777777" w:rsidTr="00401FD9">
        <w:tc>
          <w:tcPr>
            <w:tcW w:w="2689" w:type="dxa"/>
          </w:tcPr>
          <w:p w14:paraId="74C5D841" w14:textId="77777777" w:rsidR="00401FD9" w:rsidRPr="00212F0D" w:rsidRDefault="00401FD9" w:rsidP="00401FD9">
            <w:r w:rsidRPr="00212F0D">
              <w:t>Spain</w:t>
            </w:r>
          </w:p>
        </w:tc>
        <w:tc>
          <w:tcPr>
            <w:tcW w:w="6940" w:type="dxa"/>
          </w:tcPr>
          <w:p w14:paraId="65061C30" w14:textId="36614AC1" w:rsidR="00401FD9" w:rsidRPr="00212F0D" w:rsidRDefault="00401FD9" w:rsidP="00401FD9">
            <w:r w:rsidRPr="00212F0D">
              <w:t xml:space="preserve">Average/mean transmission speed. Other: Enforced mobile IAS providers have developed a measuring system based on fixed probes. These fixed probes may not be used in mobility and measure mobile data transmission speed achieved at least three times per hour 365 days a year. Every three months percentile 95, percentile 5 and mean transmission speed is calculated based on the results obtained </w:t>
            </w:r>
            <w:r w:rsidR="006F79EC" w:rsidRPr="00212F0D">
              <w:t>from</w:t>
            </w:r>
            <w:r w:rsidRPr="00212F0D">
              <w:t xml:space="preserve"> the fixed probes.</w:t>
            </w:r>
          </w:p>
        </w:tc>
      </w:tr>
      <w:tr w:rsidR="00401FD9" w:rsidRPr="00212F0D" w14:paraId="7D19ED54" w14:textId="77777777" w:rsidTr="00401FD9">
        <w:tc>
          <w:tcPr>
            <w:tcW w:w="2689" w:type="dxa"/>
          </w:tcPr>
          <w:p w14:paraId="2750843D" w14:textId="77777777" w:rsidR="00401FD9" w:rsidRPr="00212F0D" w:rsidRDefault="00401FD9" w:rsidP="00401FD9">
            <w:r w:rsidRPr="00212F0D">
              <w:t>Switzerland</w:t>
            </w:r>
          </w:p>
        </w:tc>
        <w:tc>
          <w:tcPr>
            <w:tcW w:w="6940" w:type="dxa"/>
          </w:tcPr>
          <w:p w14:paraId="56EDD53A" w14:textId="77777777" w:rsidR="00401FD9" w:rsidRPr="00212F0D" w:rsidRDefault="00401FD9" w:rsidP="00401FD9">
            <w:r w:rsidRPr="00212F0D">
              <w:t>n/a</w:t>
            </w:r>
          </w:p>
        </w:tc>
      </w:tr>
    </w:tbl>
    <w:p w14:paraId="66B2B8DB"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23B4B2E0"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716AA7CF" w14:textId="77777777" w:rsidR="00401FD9" w:rsidRPr="00212F0D" w:rsidRDefault="00401FD9" w:rsidP="00401FD9">
            <w:r w:rsidRPr="00212F0D">
              <w:t>Question 8: If the QoS monitoring is based on Regulation (EU) 2015/2120 for open internet are there any additional specific requirements or explanations included in national level legislation?</w:t>
            </w:r>
          </w:p>
        </w:tc>
      </w:tr>
      <w:tr w:rsidR="00401FD9" w:rsidRPr="00212F0D" w14:paraId="58407C4D" w14:textId="77777777" w:rsidTr="00401FD9">
        <w:tc>
          <w:tcPr>
            <w:tcW w:w="2689" w:type="dxa"/>
          </w:tcPr>
          <w:p w14:paraId="663F0CD2" w14:textId="77777777" w:rsidR="00401FD9" w:rsidRPr="00212F0D" w:rsidRDefault="00401FD9" w:rsidP="00401FD9">
            <w:r w:rsidRPr="00212F0D">
              <w:t>Austria</w:t>
            </w:r>
          </w:p>
        </w:tc>
        <w:tc>
          <w:tcPr>
            <w:tcW w:w="6940" w:type="dxa"/>
          </w:tcPr>
          <w:p w14:paraId="1BDBBF24" w14:textId="77777777" w:rsidR="00401FD9" w:rsidRPr="00212F0D" w:rsidRDefault="00401FD9" w:rsidP="00401FD9">
            <w:r w:rsidRPr="00212F0D">
              <w:t>n/a</w:t>
            </w:r>
          </w:p>
        </w:tc>
      </w:tr>
      <w:tr w:rsidR="00401FD9" w:rsidRPr="00212F0D" w14:paraId="0EFBB768" w14:textId="77777777" w:rsidTr="00401FD9">
        <w:tc>
          <w:tcPr>
            <w:tcW w:w="2689" w:type="dxa"/>
          </w:tcPr>
          <w:p w14:paraId="3CED86F7" w14:textId="77777777" w:rsidR="00401FD9" w:rsidRPr="00212F0D" w:rsidRDefault="00401FD9" w:rsidP="00401FD9">
            <w:r w:rsidRPr="00212F0D">
              <w:t>Bulgaria</w:t>
            </w:r>
          </w:p>
        </w:tc>
        <w:tc>
          <w:tcPr>
            <w:tcW w:w="6940" w:type="dxa"/>
          </w:tcPr>
          <w:p w14:paraId="7F5F8845" w14:textId="77777777" w:rsidR="00401FD9" w:rsidRPr="00212F0D" w:rsidRDefault="00401FD9" w:rsidP="00401FD9">
            <w:r w:rsidRPr="00212F0D">
              <w:t>Penalties for service providers in case of violation of the Regulation (EU) 2015/2120.</w:t>
            </w:r>
          </w:p>
        </w:tc>
      </w:tr>
      <w:tr w:rsidR="00401FD9" w:rsidRPr="00212F0D" w14:paraId="32A4CE71" w14:textId="77777777" w:rsidTr="00401FD9">
        <w:tc>
          <w:tcPr>
            <w:tcW w:w="2689" w:type="dxa"/>
          </w:tcPr>
          <w:p w14:paraId="69B7B977" w14:textId="77777777" w:rsidR="00401FD9" w:rsidRPr="00212F0D" w:rsidRDefault="00401FD9" w:rsidP="00401FD9">
            <w:r w:rsidRPr="00212F0D">
              <w:t>Croatia</w:t>
            </w:r>
          </w:p>
        </w:tc>
        <w:tc>
          <w:tcPr>
            <w:tcW w:w="6940" w:type="dxa"/>
          </w:tcPr>
          <w:p w14:paraId="4852FC45" w14:textId="77777777" w:rsidR="00401FD9" w:rsidRPr="00212F0D" w:rsidRDefault="00401FD9" w:rsidP="00401FD9">
            <w:r w:rsidRPr="00212F0D">
              <w:t>No additional requirements specified.</w:t>
            </w:r>
          </w:p>
        </w:tc>
      </w:tr>
      <w:tr w:rsidR="00401FD9" w:rsidRPr="00212F0D" w14:paraId="1DF37BA8" w14:textId="77777777" w:rsidTr="00401FD9">
        <w:tc>
          <w:tcPr>
            <w:tcW w:w="2689" w:type="dxa"/>
          </w:tcPr>
          <w:p w14:paraId="779083B0" w14:textId="77777777" w:rsidR="00401FD9" w:rsidRPr="00212F0D" w:rsidRDefault="00401FD9" w:rsidP="00401FD9">
            <w:r w:rsidRPr="00212F0D">
              <w:t>Czech Republic</w:t>
            </w:r>
          </w:p>
        </w:tc>
        <w:tc>
          <w:tcPr>
            <w:tcW w:w="6940" w:type="dxa"/>
          </w:tcPr>
          <w:p w14:paraId="7E18F171" w14:textId="77777777" w:rsidR="00401FD9" w:rsidRPr="00212F0D" w:rsidRDefault="00401FD9" w:rsidP="00401FD9">
            <w:r w:rsidRPr="00212F0D">
              <w:t>No additional requirements specified, penalties for service providers in case of violation of the Regulation (EU) 2015/2120, Compensation for end-user if QoS level is not achieved (e.g. agreement may be terminated on the initiative of the end-user without any penalty, subscription fee is not applied for the time when the end-user received the service of poor quality, granting of discounts or other benefits for the end-user). Remarks: The AoEC regulates only the obligation to state the minimum offered and the minimum guaranteed level of service in the mobile IAS contract and in its published proposal by the easily accessible way - Section 63 Par. 1, letter c). Violation of Regulation (EU) 2015/2012 can be punished according Czech law. An offense against the law is committed by ISP which does not provide access to the open Internet, does not ensure that the customer's contract contains information required by the Regulation, or does not establish transparent, simple and effective procedures for dealing with end-user complaints. Pursuant to Paragraph 64 (12) of the AoEC, the ISPs are obliged to reduce the price accordingly if the service could only be used in part or it could not be used at all for a defect on the part of the ISPs.</w:t>
            </w:r>
          </w:p>
        </w:tc>
      </w:tr>
      <w:tr w:rsidR="00401FD9" w:rsidRPr="00212F0D" w14:paraId="6E785923" w14:textId="77777777" w:rsidTr="00401FD9">
        <w:tc>
          <w:tcPr>
            <w:tcW w:w="2689" w:type="dxa"/>
          </w:tcPr>
          <w:p w14:paraId="20DB9C66" w14:textId="77777777" w:rsidR="00401FD9" w:rsidRPr="00212F0D" w:rsidRDefault="00401FD9" w:rsidP="00401FD9">
            <w:r w:rsidRPr="00212F0D">
              <w:t>Germany</w:t>
            </w:r>
          </w:p>
        </w:tc>
        <w:tc>
          <w:tcPr>
            <w:tcW w:w="6940" w:type="dxa"/>
          </w:tcPr>
          <w:p w14:paraId="240BA9A8" w14:textId="77777777" w:rsidR="00401FD9" w:rsidRPr="00212F0D" w:rsidRDefault="00401FD9" w:rsidP="00401FD9">
            <w:r w:rsidRPr="00212F0D">
              <w:t>Requirements for QoS indicators/ parameters, penalties for service providers in case of violation of the Regulation (EU) 2015/2120.</w:t>
            </w:r>
          </w:p>
        </w:tc>
      </w:tr>
      <w:tr w:rsidR="00401FD9" w:rsidRPr="00212F0D" w14:paraId="37143C44" w14:textId="77777777" w:rsidTr="00401FD9">
        <w:tc>
          <w:tcPr>
            <w:tcW w:w="2689" w:type="dxa"/>
          </w:tcPr>
          <w:p w14:paraId="1A007C05" w14:textId="77777777" w:rsidR="00401FD9" w:rsidRPr="00212F0D" w:rsidRDefault="00401FD9" w:rsidP="00401FD9">
            <w:r w:rsidRPr="00212F0D">
              <w:t>Greece</w:t>
            </w:r>
          </w:p>
        </w:tc>
        <w:tc>
          <w:tcPr>
            <w:tcW w:w="6940" w:type="dxa"/>
          </w:tcPr>
          <w:p w14:paraId="1FA2794D" w14:textId="77777777" w:rsidR="00401FD9" w:rsidRPr="00212F0D" w:rsidRDefault="00401FD9" w:rsidP="00401FD9">
            <w:r w:rsidRPr="00212F0D">
              <w:t>Requirements for QoS indicators/ parameters.</w:t>
            </w:r>
          </w:p>
        </w:tc>
      </w:tr>
      <w:tr w:rsidR="00401FD9" w:rsidRPr="00212F0D" w14:paraId="59D21A68" w14:textId="77777777" w:rsidTr="00401FD9">
        <w:tc>
          <w:tcPr>
            <w:tcW w:w="2689" w:type="dxa"/>
          </w:tcPr>
          <w:p w14:paraId="1E58C683" w14:textId="77777777" w:rsidR="00401FD9" w:rsidRPr="00212F0D" w:rsidRDefault="00401FD9" w:rsidP="00401FD9">
            <w:r w:rsidRPr="00212F0D">
              <w:t>Latvia</w:t>
            </w:r>
          </w:p>
        </w:tc>
        <w:tc>
          <w:tcPr>
            <w:tcW w:w="6940" w:type="dxa"/>
          </w:tcPr>
          <w:p w14:paraId="4EC43FD8" w14:textId="77777777" w:rsidR="00401FD9" w:rsidRPr="00212F0D" w:rsidRDefault="00401FD9" w:rsidP="00401FD9">
            <w:r w:rsidRPr="00212F0D">
              <w:t xml:space="preserve">Requirements for QoS indicators/ parameters, minimum/ guaranteed QoS level, penalties for service providers in case of violation of the Regulation (EU) 2015/2120, Compensation for end-user if QoS level is not achieved (e.g. agreement may be terminated on the initiative of the end-user without any penalty, subscription fee is not applied for the time when the end-user </w:t>
            </w:r>
            <w:r w:rsidRPr="00212F0D">
              <w:lastRenderedPageBreak/>
              <w:t>received the service of poor quality, granting of discounts or other benefits for the end-user).</w:t>
            </w:r>
          </w:p>
        </w:tc>
      </w:tr>
      <w:tr w:rsidR="00401FD9" w:rsidRPr="00212F0D" w14:paraId="4B26B9C9" w14:textId="77777777" w:rsidTr="00401FD9">
        <w:tc>
          <w:tcPr>
            <w:tcW w:w="2689" w:type="dxa"/>
          </w:tcPr>
          <w:p w14:paraId="6C4BF8EC" w14:textId="77777777" w:rsidR="00401FD9" w:rsidRPr="00212F0D" w:rsidRDefault="00401FD9" w:rsidP="00401FD9">
            <w:r w:rsidRPr="00212F0D">
              <w:lastRenderedPageBreak/>
              <w:t>Lithuania</w:t>
            </w:r>
          </w:p>
        </w:tc>
        <w:tc>
          <w:tcPr>
            <w:tcW w:w="6940" w:type="dxa"/>
          </w:tcPr>
          <w:p w14:paraId="39995A37" w14:textId="77777777" w:rsidR="00401FD9" w:rsidRPr="00212F0D" w:rsidRDefault="00401FD9" w:rsidP="00401FD9">
            <w:r w:rsidRPr="00212F0D">
              <w:t>Compensation for end-user if QoS level is not achieved (e.g. agreement may be terminated on the initiative of the end-user without any penalty, subscription fee is not applied for the time when the end-user received the service of poor quality, granting of discounts or other benefits for the end-user).</w:t>
            </w:r>
          </w:p>
        </w:tc>
      </w:tr>
      <w:tr w:rsidR="00401FD9" w:rsidRPr="00212F0D" w14:paraId="09E63150" w14:textId="77777777" w:rsidTr="00401FD9">
        <w:tc>
          <w:tcPr>
            <w:tcW w:w="2689" w:type="dxa"/>
          </w:tcPr>
          <w:p w14:paraId="27B22AA3" w14:textId="77777777" w:rsidR="00401FD9" w:rsidRPr="00212F0D" w:rsidRDefault="00401FD9" w:rsidP="00401FD9">
            <w:r w:rsidRPr="00212F0D">
              <w:t>Malta</w:t>
            </w:r>
          </w:p>
        </w:tc>
        <w:tc>
          <w:tcPr>
            <w:tcW w:w="6940" w:type="dxa"/>
          </w:tcPr>
          <w:p w14:paraId="791A8827" w14:textId="77777777" w:rsidR="00401FD9" w:rsidRPr="00212F0D" w:rsidRDefault="00401FD9" w:rsidP="00401FD9">
            <w:r w:rsidRPr="00212F0D">
              <w:t>Requirements for QoS indicators/ parameters. Remarks: The response listed in this question refers to the proposal laid down in its consultation paper. MNOs will be required to measure and publish information additional to that specified in the Net neutrality regulation. MNOs will be required to measure latency, and video streaming quality.</w:t>
            </w:r>
          </w:p>
        </w:tc>
      </w:tr>
      <w:tr w:rsidR="00401FD9" w:rsidRPr="00212F0D" w14:paraId="31E5907B" w14:textId="77777777" w:rsidTr="00401FD9">
        <w:tc>
          <w:tcPr>
            <w:tcW w:w="2689" w:type="dxa"/>
          </w:tcPr>
          <w:p w14:paraId="5EFE8854" w14:textId="77777777" w:rsidR="00401FD9" w:rsidRPr="00212F0D" w:rsidRDefault="00401FD9" w:rsidP="00401FD9">
            <w:r w:rsidRPr="00212F0D">
              <w:t>Montenegro</w:t>
            </w:r>
          </w:p>
        </w:tc>
        <w:tc>
          <w:tcPr>
            <w:tcW w:w="6940" w:type="dxa"/>
          </w:tcPr>
          <w:p w14:paraId="65C0D62E" w14:textId="77777777" w:rsidR="00401FD9" w:rsidRPr="00212F0D" w:rsidRDefault="00401FD9" w:rsidP="00401FD9">
            <w:r w:rsidRPr="00212F0D">
              <w:t>No additional requirements specified.</w:t>
            </w:r>
          </w:p>
        </w:tc>
      </w:tr>
      <w:tr w:rsidR="00401FD9" w:rsidRPr="00212F0D" w14:paraId="4A79284A" w14:textId="77777777" w:rsidTr="00401FD9">
        <w:tc>
          <w:tcPr>
            <w:tcW w:w="2689" w:type="dxa"/>
          </w:tcPr>
          <w:p w14:paraId="4EE49C7E" w14:textId="77777777" w:rsidR="00401FD9" w:rsidRPr="00212F0D" w:rsidRDefault="00401FD9" w:rsidP="00401FD9">
            <w:r w:rsidRPr="00212F0D">
              <w:t>Portugal</w:t>
            </w:r>
          </w:p>
        </w:tc>
        <w:tc>
          <w:tcPr>
            <w:tcW w:w="6940" w:type="dxa"/>
          </w:tcPr>
          <w:p w14:paraId="33547780" w14:textId="77777777" w:rsidR="00401FD9" w:rsidRPr="00212F0D" w:rsidRDefault="00401FD9" w:rsidP="00401FD9">
            <w:r w:rsidRPr="00212F0D">
              <w:t>n/a</w:t>
            </w:r>
          </w:p>
        </w:tc>
      </w:tr>
      <w:tr w:rsidR="00401FD9" w:rsidRPr="00212F0D" w14:paraId="753F6B19" w14:textId="77777777" w:rsidTr="00401FD9">
        <w:tc>
          <w:tcPr>
            <w:tcW w:w="2689" w:type="dxa"/>
          </w:tcPr>
          <w:p w14:paraId="250B80F7" w14:textId="77777777" w:rsidR="00401FD9" w:rsidRPr="00212F0D" w:rsidRDefault="00401FD9" w:rsidP="00401FD9">
            <w:r w:rsidRPr="00212F0D">
              <w:t>Russian Federation</w:t>
            </w:r>
          </w:p>
        </w:tc>
        <w:tc>
          <w:tcPr>
            <w:tcW w:w="6940" w:type="dxa"/>
          </w:tcPr>
          <w:p w14:paraId="455F54A7" w14:textId="77777777" w:rsidR="00401FD9" w:rsidRPr="00212F0D" w:rsidRDefault="00401FD9" w:rsidP="00401FD9">
            <w:r w:rsidRPr="00212F0D">
              <w:t>Other</w:t>
            </w:r>
          </w:p>
        </w:tc>
      </w:tr>
      <w:tr w:rsidR="00401FD9" w:rsidRPr="00212F0D" w14:paraId="385713BA" w14:textId="77777777" w:rsidTr="00401FD9">
        <w:tc>
          <w:tcPr>
            <w:tcW w:w="2689" w:type="dxa"/>
          </w:tcPr>
          <w:p w14:paraId="1CFC9585" w14:textId="77777777" w:rsidR="00401FD9" w:rsidRPr="00212F0D" w:rsidRDefault="00401FD9" w:rsidP="00401FD9">
            <w:r w:rsidRPr="00212F0D">
              <w:t>Slovenia</w:t>
            </w:r>
          </w:p>
        </w:tc>
        <w:tc>
          <w:tcPr>
            <w:tcW w:w="6940" w:type="dxa"/>
          </w:tcPr>
          <w:p w14:paraId="2100D779" w14:textId="3F7DAE28" w:rsidR="00401FD9" w:rsidRPr="00212F0D" w:rsidRDefault="00401FD9" w:rsidP="00401FD9">
            <w:r w:rsidRPr="00212F0D">
              <w:t>Requirements for QoS indicators/ parameters, Compensation for end-user if QoS level is not achieved (e.g. agreement may be terminated on the initiative of the end-user without any penalty, subscription fee is not applied for the time when the end-user received the service of poor quality, granting of discounts or other benefits for the end-user) Remarks: The measurement method for the end</w:t>
            </w:r>
            <w:r w:rsidR="00B8680C" w:rsidRPr="00212F0D">
              <w:t>-</w:t>
            </w:r>
            <w:r w:rsidRPr="00212F0D">
              <w:t>users is prescribed by the general legislation act for QoS.</w:t>
            </w:r>
          </w:p>
        </w:tc>
      </w:tr>
      <w:tr w:rsidR="00401FD9" w:rsidRPr="00212F0D" w14:paraId="4C9B3545" w14:textId="77777777" w:rsidTr="00401FD9">
        <w:tc>
          <w:tcPr>
            <w:tcW w:w="2689" w:type="dxa"/>
          </w:tcPr>
          <w:p w14:paraId="7F9C8714" w14:textId="77777777" w:rsidR="00401FD9" w:rsidRPr="00212F0D" w:rsidRDefault="00401FD9" w:rsidP="00401FD9">
            <w:r w:rsidRPr="00212F0D">
              <w:t>Spain</w:t>
            </w:r>
          </w:p>
        </w:tc>
        <w:tc>
          <w:tcPr>
            <w:tcW w:w="6940" w:type="dxa"/>
          </w:tcPr>
          <w:p w14:paraId="32F71988" w14:textId="77777777" w:rsidR="00401FD9" w:rsidRPr="00212F0D" w:rsidRDefault="00401FD9" w:rsidP="00401FD9">
            <w:r w:rsidRPr="00212F0D">
              <w:t>n/a</w:t>
            </w:r>
          </w:p>
        </w:tc>
      </w:tr>
      <w:tr w:rsidR="00401FD9" w:rsidRPr="00212F0D" w14:paraId="20833BE9" w14:textId="77777777" w:rsidTr="00401FD9">
        <w:tc>
          <w:tcPr>
            <w:tcW w:w="2689" w:type="dxa"/>
          </w:tcPr>
          <w:p w14:paraId="7957811D" w14:textId="77777777" w:rsidR="00401FD9" w:rsidRPr="00212F0D" w:rsidRDefault="00401FD9" w:rsidP="00401FD9">
            <w:r w:rsidRPr="00212F0D">
              <w:t>Switzerland</w:t>
            </w:r>
          </w:p>
        </w:tc>
        <w:tc>
          <w:tcPr>
            <w:tcW w:w="6940" w:type="dxa"/>
          </w:tcPr>
          <w:p w14:paraId="2D0128B4" w14:textId="77777777" w:rsidR="00401FD9" w:rsidRPr="00212F0D" w:rsidRDefault="00401FD9" w:rsidP="00401FD9">
            <w:r w:rsidRPr="00212F0D">
              <w:t>n/a</w:t>
            </w:r>
          </w:p>
        </w:tc>
      </w:tr>
    </w:tbl>
    <w:p w14:paraId="659E2E29"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2B0A26FF"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005DD6E8" w14:textId="77777777" w:rsidR="00401FD9" w:rsidRPr="00212F0D" w:rsidRDefault="00401FD9" w:rsidP="00401FD9">
            <w:r w:rsidRPr="00212F0D">
              <w:t>Question 9: Information for mobile IAS quality is available on:</w:t>
            </w:r>
          </w:p>
        </w:tc>
      </w:tr>
      <w:tr w:rsidR="00401FD9" w:rsidRPr="00212F0D" w14:paraId="06B4079E" w14:textId="77777777" w:rsidTr="00401FD9">
        <w:tc>
          <w:tcPr>
            <w:tcW w:w="2689" w:type="dxa"/>
          </w:tcPr>
          <w:p w14:paraId="3F86DEA1" w14:textId="77777777" w:rsidR="00401FD9" w:rsidRPr="00212F0D" w:rsidRDefault="00401FD9" w:rsidP="00401FD9">
            <w:r w:rsidRPr="00212F0D">
              <w:t>Austria</w:t>
            </w:r>
          </w:p>
        </w:tc>
        <w:tc>
          <w:tcPr>
            <w:tcW w:w="6940" w:type="dxa"/>
          </w:tcPr>
          <w:p w14:paraId="34178E1F" w14:textId="77777777" w:rsidR="00401FD9" w:rsidRPr="00212F0D" w:rsidRDefault="00401FD9" w:rsidP="00401FD9">
            <w:r w:rsidRPr="00212F0D">
              <w:t>On operators’ websites, in individual end-user agreement.</w:t>
            </w:r>
          </w:p>
        </w:tc>
      </w:tr>
      <w:tr w:rsidR="00401FD9" w:rsidRPr="00212F0D" w14:paraId="72F3909B" w14:textId="77777777" w:rsidTr="00401FD9">
        <w:tc>
          <w:tcPr>
            <w:tcW w:w="2689" w:type="dxa"/>
          </w:tcPr>
          <w:p w14:paraId="4394EF65" w14:textId="77777777" w:rsidR="00401FD9" w:rsidRPr="00212F0D" w:rsidRDefault="00401FD9" w:rsidP="00401FD9">
            <w:r w:rsidRPr="00212F0D">
              <w:t>Bulgaria</w:t>
            </w:r>
          </w:p>
        </w:tc>
        <w:tc>
          <w:tcPr>
            <w:tcW w:w="6940" w:type="dxa"/>
          </w:tcPr>
          <w:p w14:paraId="43B0DBF8" w14:textId="77777777" w:rsidR="00401FD9" w:rsidRPr="00212F0D" w:rsidRDefault="00401FD9" w:rsidP="00401FD9">
            <w:r w:rsidRPr="00212F0D">
              <w:t>On operators’ websites. Remarks: Individual end-user agreements contain the maximum/advertised and minimum speed.</w:t>
            </w:r>
          </w:p>
        </w:tc>
      </w:tr>
      <w:tr w:rsidR="00401FD9" w:rsidRPr="00212F0D" w14:paraId="487BFBDA" w14:textId="77777777" w:rsidTr="00401FD9">
        <w:tc>
          <w:tcPr>
            <w:tcW w:w="2689" w:type="dxa"/>
          </w:tcPr>
          <w:p w14:paraId="04FF9082" w14:textId="77777777" w:rsidR="00401FD9" w:rsidRPr="00212F0D" w:rsidRDefault="00401FD9" w:rsidP="00401FD9">
            <w:r w:rsidRPr="00212F0D">
              <w:t>Croatia</w:t>
            </w:r>
          </w:p>
        </w:tc>
        <w:tc>
          <w:tcPr>
            <w:tcW w:w="6940" w:type="dxa"/>
          </w:tcPr>
          <w:p w14:paraId="5B578AFD" w14:textId="77777777" w:rsidR="00401FD9" w:rsidRPr="00212F0D" w:rsidRDefault="00401FD9" w:rsidP="00401FD9">
            <w:r w:rsidRPr="00212F0D">
              <w:t>On NRA’s website.</w:t>
            </w:r>
          </w:p>
        </w:tc>
      </w:tr>
      <w:tr w:rsidR="00401FD9" w:rsidRPr="00212F0D" w14:paraId="3647242B" w14:textId="77777777" w:rsidTr="00401FD9">
        <w:tc>
          <w:tcPr>
            <w:tcW w:w="2689" w:type="dxa"/>
          </w:tcPr>
          <w:p w14:paraId="5779C245" w14:textId="77777777" w:rsidR="00401FD9" w:rsidRPr="00212F0D" w:rsidRDefault="00401FD9" w:rsidP="00401FD9">
            <w:r w:rsidRPr="00212F0D">
              <w:t>Czech Republic</w:t>
            </w:r>
          </w:p>
        </w:tc>
        <w:tc>
          <w:tcPr>
            <w:tcW w:w="6940" w:type="dxa"/>
          </w:tcPr>
          <w:p w14:paraId="751EB65E" w14:textId="77777777" w:rsidR="00401FD9" w:rsidRPr="00212F0D" w:rsidRDefault="00401FD9" w:rsidP="00401FD9">
            <w:r w:rsidRPr="00212F0D">
              <w:t>On operators’ websites, in individual end-user agreement. Remarks: The draft of mobile IAS contract must be accessible in ISPs shops and also with a manner allowing remote access.</w:t>
            </w:r>
          </w:p>
        </w:tc>
      </w:tr>
      <w:tr w:rsidR="00401FD9" w:rsidRPr="00212F0D" w14:paraId="0A884F74" w14:textId="77777777" w:rsidTr="00401FD9">
        <w:tc>
          <w:tcPr>
            <w:tcW w:w="2689" w:type="dxa"/>
          </w:tcPr>
          <w:p w14:paraId="62434E60" w14:textId="77777777" w:rsidR="00401FD9" w:rsidRPr="00212F0D" w:rsidRDefault="00401FD9" w:rsidP="00401FD9">
            <w:r w:rsidRPr="00212F0D">
              <w:t>Germany</w:t>
            </w:r>
          </w:p>
        </w:tc>
        <w:tc>
          <w:tcPr>
            <w:tcW w:w="6940" w:type="dxa"/>
          </w:tcPr>
          <w:p w14:paraId="4B22A106" w14:textId="77777777" w:rsidR="00401FD9" w:rsidRPr="00212F0D" w:rsidRDefault="00401FD9" w:rsidP="00401FD9">
            <w:r w:rsidRPr="00212F0D">
              <w:t>Other: specific website (</w:t>
            </w:r>
            <w:hyperlink r:id="rId61" w:history="1">
              <w:r w:rsidRPr="00212F0D">
                <w:rPr>
                  <w:rStyle w:val="Hyperlink"/>
                </w:rPr>
                <w:t>https://breitbandmessung.de</w:t>
              </w:r>
            </w:hyperlink>
            <w:r w:rsidRPr="00212F0D">
              <w:t>).</w:t>
            </w:r>
          </w:p>
        </w:tc>
      </w:tr>
      <w:tr w:rsidR="00401FD9" w:rsidRPr="00212F0D" w14:paraId="2CF66694" w14:textId="77777777" w:rsidTr="00401FD9">
        <w:tc>
          <w:tcPr>
            <w:tcW w:w="2689" w:type="dxa"/>
          </w:tcPr>
          <w:p w14:paraId="2A5CDAAD" w14:textId="77777777" w:rsidR="00401FD9" w:rsidRPr="00212F0D" w:rsidRDefault="00401FD9" w:rsidP="00401FD9">
            <w:r w:rsidRPr="00212F0D">
              <w:t>Greece</w:t>
            </w:r>
          </w:p>
        </w:tc>
        <w:tc>
          <w:tcPr>
            <w:tcW w:w="6940" w:type="dxa"/>
          </w:tcPr>
          <w:p w14:paraId="473DE7E7" w14:textId="77777777" w:rsidR="00401FD9" w:rsidRPr="00212F0D" w:rsidRDefault="00401FD9" w:rsidP="00401FD9">
            <w:r w:rsidRPr="00212F0D">
              <w:t>On operators’ websites, on NRA’s website.</w:t>
            </w:r>
          </w:p>
        </w:tc>
      </w:tr>
      <w:tr w:rsidR="00401FD9" w:rsidRPr="00212F0D" w14:paraId="5A3EB3BB" w14:textId="77777777" w:rsidTr="00401FD9">
        <w:tc>
          <w:tcPr>
            <w:tcW w:w="2689" w:type="dxa"/>
          </w:tcPr>
          <w:p w14:paraId="03CA178F" w14:textId="77777777" w:rsidR="00401FD9" w:rsidRPr="00212F0D" w:rsidRDefault="00401FD9" w:rsidP="00401FD9">
            <w:r w:rsidRPr="00212F0D">
              <w:t>Latvia</w:t>
            </w:r>
          </w:p>
        </w:tc>
        <w:tc>
          <w:tcPr>
            <w:tcW w:w="6940" w:type="dxa"/>
          </w:tcPr>
          <w:p w14:paraId="7AF6699D" w14:textId="77777777" w:rsidR="00401FD9" w:rsidRPr="00212F0D" w:rsidRDefault="00401FD9" w:rsidP="00401FD9">
            <w:r w:rsidRPr="00212F0D">
              <w:t>On operators’ websites, on NRA’s website, in individual end-user agreement.</w:t>
            </w:r>
          </w:p>
        </w:tc>
      </w:tr>
      <w:tr w:rsidR="00401FD9" w:rsidRPr="00212F0D" w14:paraId="1A52FEF6" w14:textId="77777777" w:rsidTr="00401FD9">
        <w:tc>
          <w:tcPr>
            <w:tcW w:w="2689" w:type="dxa"/>
          </w:tcPr>
          <w:p w14:paraId="3281E4FA" w14:textId="77777777" w:rsidR="00401FD9" w:rsidRPr="00212F0D" w:rsidRDefault="00401FD9" w:rsidP="00401FD9">
            <w:r w:rsidRPr="00212F0D">
              <w:t>Lithuania</w:t>
            </w:r>
          </w:p>
        </w:tc>
        <w:tc>
          <w:tcPr>
            <w:tcW w:w="6940" w:type="dxa"/>
          </w:tcPr>
          <w:p w14:paraId="3C3A0EB5" w14:textId="77777777" w:rsidR="00401FD9" w:rsidRPr="00212F0D" w:rsidRDefault="00401FD9" w:rsidP="00401FD9">
            <w:r w:rsidRPr="00212F0D">
              <w:t>On operators’ websites, in individual end-user agreement.</w:t>
            </w:r>
          </w:p>
        </w:tc>
      </w:tr>
      <w:tr w:rsidR="00401FD9" w:rsidRPr="00212F0D" w14:paraId="5C15BCA1" w14:textId="77777777" w:rsidTr="00401FD9">
        <w:tc>
          <w:tcPr>
            <w:tcW w:w="2689" w:type="dxa"/>
          </w:tcPr>
          <w:p w14:paraId="7D0BE899" w14:textId="77777777" w:rsidR="00401FD9" w:rsidRPr="00212F0D" w:rsidRDefault="00401FD9" w:rsidP="00401FD9">
            <w:r w:rsidRPr="00212F0D">
              <w:t>Malta</w:t>
            </w:r>
          </w:p>
        </w:tc>
        <w:tc>
          <w:tcPr>
            <w:tcW w:w="6940" w:type="dxa"/>
          </w:tcPr>
          <w:p w14:paraId="4CE72F7D" w14:textId="77777777" w:rsidR="00401FD9" w:rsidRPr="00212F0D" w:rsidRDefault="00401FD9" w:rsidP="00401FD9">
            <w:r w:rsidRPr="00212F0D">
              <w:t xml:space="preserve">Not available. Remarks: Information on mobile IAS quality is not yet published (except for estimated speeds) but the proposed framework will require operators to measure and publish their QoS information on their website, provide QoS data to the Authority and to dependent mobile service </w:t>
            </w:r>
            <w:r w:rsidRPr="00212F0D">
              <w:lastRenderedPageBreak/>
              <w:t>providers. The Authority may also carry out its measurements and publish its own results.</w:t>
            </w:r>
          </w:p>
        </w:tc>
      </w:tr>
      <w:tr w:rsidR="00401FD9" w:rsidRPr="00212F0D" w14:paraId="3BE0BC01" w14:textId="77777777" w:rsidTr="00401FD9">
        <w:tc>
          <w:tcPr>
            <w:tcW w:w="2689" w:type="dxa"/>
          </w:tcPr>
          <w:p w14:paraId="48F24DBF" w14:textId="77777777" w:rsidR="00401FD9" w:rsidRPr="00212F0D" w:rsidRDefault="00401FD9" w:rsidP="00401FD9">
            <w:r w:rsidRPr="00212F0D">
              <w:lastRenderedPageBreak/>
              <w:t>Montenegro</w:t>
            </w:r>
          </w:p>
        </w:tc>
        <w:tc>
          <w:tcPr>
            <w:tcW w:w="6940" w:type="dxa"/>
          </w:tcPr>
          <w:p w14:paraId="129D6963" w14:textId="77777777" w:rsidR="00401FD9" w:rsidRPr="00212F0D" w:rsidRDefault="00401FD9" w:rsidP="00401FD9">
            <w:r w:rsidRPr="00212F0D">
              <w:t>On operators’ websites, on NRA’s website.</w:t>
            </w:r>
          </w:p>
        </w:tc>
      </w:tr>
      <w:tr w:rsidR="00401FD9" w:rsidRPr="00212F0D" w14:paraId="71F0A081" w14:textId="77777777" w:rsidTr="00401FD9">
        <w:tc>
          <w:tcPr>
            <w:tcW w:w="2689" w:type="dxa"/>
          </w:tcPr>
          <w:p w14:paraId="37993F51" w14:textId="77777777" w:rsidR="00401FD9" w:rsidRPr="00212F0D" w:rsidRDefault="00401FD9" w:rsidP="00401FD9">
            <w:r w:rsidRPr="00212F0D">
              <w:t>Portugal</w:t>
            </w:r>
          </w:p>
        </w:tc>
        <w:tc>
          <w:tcPr>
            <w:tcW w:w="6940" w:type="dxa"/>
          </w:tcPr>
          <w:p w14:paraId="0D1ECECF" w14:textId="77777777" w:rsidR="00401FD9" w:rsidRPr="00212F0D" w:rsidRDefault="00401FD9" w:rsidP="00401FD9">
            <w:r w:rsidRPr="00212F0D">
              <w:t>On operators’ websites. Remarks: ANACOM publishes periodically. on its website. reports with the outcome of the evaluation of the quality of mobile voice and data services and of the network coverage. based on the drive tests it run (</w:t>
            </w:r>
            <w:hyperlink r:id="rId62" w:history="1">
              <w:r w:rsidRPr="00212F0D">
                <w:rPr>
                  <w:rStyle w:val="Hyperlink"/>
                </w:rPr>
                <w:t>https://www.anacom.pt/render.jsp?categoryId=293535</w:t>
              </w:r>
            </w:hyperlink>
            <w:r w:rsidRPr="00212F0D">
              <w:t>). ANACOM provides also. on the website of its quality monitoring tool NET.mede. aggregated information stemming from the tests realized by users. on a crowdsourcing basis (</w:t>
            </w:r>
            <w:hyperlink r:id="rId63" w:history="1">
              <w:r w:rsidRPr="00212F0D">
                <w:rPr>
                  <w:rStyle w:val="Hyperlink"/>
                </w:rPr>
                <w:t>https://netmede.pt/estatisticas</w:t>
              </w:r>
            </w:hyperlink>
            <w:r w:rsidRPr="00212F0D">
              <w:t>).</w:t>
            </w:r>
          </w:p>
        </w:tc>
      </w:tr>
      <w:tr w:rsidR="00401FD9" w:rsidRPr="00212F0D" w14:paraId="44E0BD3D" w14:textId="77777777" w:rsidTr="00401FD9">
        <w:tc>
          <w:tcPr>
            <w:tcW w:w="2689" w:type="dxa"/>
          </w:tcPr>
          <w:p w14:paraId="374A75BE" w14:textId="77777777" w:rsidR="00401FD9" w:rsidRPr="00212F0D" w:rsidRDefault="00401FD9" w:rsidP="00401FD9">
            <w:r w:rsidRPr="00212F0D">
              <w:t>Russian Federation</w:t>
            </w:r>
          </w:p>
        </w:tc>
        <w:tc>
          <w:tcPr>
            <w:tcW w:w="6940" w:type="dxa"/>
          </w:tcPr>
          <w:p w14:paraId="3E93BDAF" w14:textId="77777777" w:rsidR="00401FD9" w:rsidRPr="00212F0D" w:rsidRDefault="00401FD9" w:rsidP="00401FD9">
            <w:r w:rsidRPr="00212F0D">
              <w:t>On operators’ websites, in individual end-user agreement.</w:t>
            </w:r>
          </w:p>
        </w:tc>
      </w:tr>
      <w:tr w:rsidR="00401FD9" w:rsidRPr="00212F0D" w14:paraId="29692BE7" w14:textId="77777777" w:rsidTr="00401FD9">
        <w:tc>
          <w:tcPr>
            <w:tcW w:w="2689" w:type="dxa"/>
          </w:tcPr>
          <w:p w14:paraId="7CC89EC1" w14:textId="77777777" w:rsidR="00401FD9" w:rsidRPr="00212F0D" w:rsidRDefault="00401FD9" w:rsidP="00401FD9">
            <w:r w:rsidRPr="00212F0D">
              <w:t>Slovenia</w:t>
            </w:r>
          </w:p>
        </w:tc>
        <w:tc>
          <w:tcPr>
            <w:tcW w:w="6940" w:type="dxa"/>
          </w:tcPr>
          <w:p w14:paraId="377F4AE6" w14:textId="77777777" w:rsidR="00401FD9" w:rsidRPr="00212F0D" w:rsidRDefault="00401FD9" w:rsidP="00401FD9">
            <w:r w:rsidRPr="00212F0D">
              <w:t xml:space="preserve">On operators’ websites, on NRA’s website. Remarks: Coverage with the signal is presented as coloured map, based on the measured speeds. Link to the NRA's webpage: </w:t>
            </w:r>
            <w:hyperlink r:id="rId64" w:history="1">
              <w:r w:rsidRPr="00212F0D">
                <w:rPr>
                  <w:rStyle w:val="Hyperlink"/>
                </w:rPr>
                <w:t>https://www.akostest.net/sl/map</w:t>
              </w:r>
            </w:hyperlink>
          </w:p>
        </w:tc>
      </w:tr>
      <w:tr w:rsidR="00401FD9" w:rsidRPr="00212F0D" w14:paraId="23D1D04C" w14:textId="77777777" w:rsidTr="00401FD9">
        <w:tc>
          <w:tcPr>
            <w:tcW w:w="2689" w:type="dxa"/>
          </w:tcPr>
          <w:p w14:paraId="42C6084C" w14:textId="77777777" w:rsidR="00401FD9" w:rsidRPr="00212F0D" w:rsidRDefault="00401FD9" w:rsidP="00401FD9">
            <w:r w:rsidRPr="00212F0D">
              <w:t>Spain</w:t>
            </w:r>
          </w:p>
        </w:tc>
        <w:tc>
          <w:tcPr>
            <w:tcW w:w="6940" w:type="dxa"/>
          </w:tcPr>
          <w:p w14:paraId="42391B1C" w14:textId="77777777" w:rsidR="00401FD9" w:rsidRPr="00212F0D" w:rsidRDefault="00401FD9" w:rsidP="00401FD9">
            <w:r w:rsidRPr="00212F0D">
              <w:t>On operators’ websites, on NRA’s website.</w:t>
            </w:r>
          </w:p>
        </w:tc>
      </w:tr>
      <w:tr w:rsidR="00401FD9" w:rsidRPr="00212F0D" w14:paraId="4C390DAA" w14:textId="77777777" w:rsidTr="00401FD9">
        <w:tc>
          <w:tcPr>
            <w:tcW w:w="2689" w:type="dxa"/>
          </w:tcPr>
          <w:p w14:paraId="4330C641" w14:textId="77777777" w:rsidR="00401FD9" w:rsidRPr="00212F0D" w:rsidRDefault="00401FD9" w:rsidP="00401FD9">
            <w:r w:rsidRPr="00212F0D">
              <w:t>Switzerland</w:t>
            </w:r>
          </w:p>
        </w:tc>
        <w:tc>
          <w:tcPr>
            <w:tcW w:w="6940" w:type="dxa"/>
          </w:tcPr>
          <w:p w14:paraId="413292DD" w14:textId="77777777" w:rsidR="00401FD9" w:rsidRPr="00212F0D" w:rsidRDefault="00401FD9" w:rsidP="00401FD9">
            <w:r w:rsidRPr="00212F0D">
              <w:t>n/a</w:t>
            </w:r>
          </w:p>
        </w:tc>
      </w:tr>
    </w:tbl>
    <w:p w14:paraId="43CE0361" w14:textId="77777777" w:rsidR="00401FD9" w:rsidRPr="00212F0D" w:rsidRDefault="00401FD9" w:rsidP="00401FD9"/>
    <w:p w14:paraId="51648B29" w14:textId="77777777" w:rsidR="0070148E" w:rsidRPr="00212F0D" w:rsidRDefault="0070148E" w:rsidP="00264464">
      <w:pPr>
        <w:rPr>
          <w:rStyle w:val="ECCParagraph"/>
        </w:rPr>
      </w:pPr>
    </w:p>
    <w:p w14:paraId="193B8574" w14:textId="773A3D50" w:rsidR="008A54FC" w:rsidRDefault="008A54FC" w:rsidP="00E2303A">
      <w:pPr>
        <w:pStyle w:val="ECCAnnexheading1"/>
        <w:rPr>
          <w:lang w:val="en-GB"/>
        </w:rPr>
      </w:pPr>
      <w:bookmarkStart w:id="137" w:name="_Toc396383876"/>
      <w:bookmarkStart w:id="138" w:name="_Toc396917309"/>
      <w:bookmarkStart w:id="139" w:name="_Toc396917420"/>
      <w:bookmarkStart w:id="140" w:name="_Toc396917640"/>
      <w:bookmarkStart w:id="141" w:name="_Toc396917655"/>
      <w:bookmarkStart w:id="142" w:name="_Toc396917760"/>
      <w:bookmarkStart w:id="143" w:name="_Toc25668918"/>
      <w:r w:rsidRPr="00212F0D">
        <w:rPr>
          <w:lang w:val="en-GB"/>
        </w:rPr>
        <w:lastRenderedPageBreak/>
        <w:t xml:space="preserve">List of </w:t>
      </w:r>
      <w:r w:rsidR="00C72D9E" w:rsidRPr="00212F0D">
        <w:rPr>
          <w:lang w:val="en-GB"/>
        </w:rPr>
        <w:t>R</w:t>
      </w:r>
      <w:r w:rsidRPr="00212F0D">
        <w:rPr>
          <w:lang w:val="en-GB"/>
        </w:rPr>
        <w:t>eference</w:t>
      </w:r>
      <w:bookmarkEnd w:id="129"/>
      <w:bookmarkEnd w:id="130"/>
      <w:bookmarkEnd w:id="137"/>
      <w:bookmarkEnd w:id="138"/>
      <w:bookmarkEnd w:id="139"/>
      <w:bookmarkEnd w:id="140"/>
      <w:bookmarkEnd w:id="141"/>
      <w:bookmarkEnd w:id="142"/>
      <w:r w:rsidR="00811CBF" w:rsidRPr="00212F0D">
        <w:rPr>
          <w:lang w:val="en-GB"/>
        </w:rPr>
        <w:t>s</w:t>
      </w:r>
      <w:bookmarkEnd w:id="143"/>
    </w:p>
    <w:p w14:paraId="104F15A2" w14:textId="77777777" w:rsidR="00702586" w:rsidRPr="00702586" w:rsidRDefault="00702586" w:rsidP="00F37ACD"/>
    <w:p w14:paraId="3E356470" w14:textId="35A905EC" w:rsidR="00AE1BB9" w:rsidRPr="00212F0D" w:rsidRDefault="00AE1BB9" w:rsidP="004930E1">
      <w:pPr>
        <w:pStyle w:val="ECCReference"/>
      </w:pPr>
      <w:bookmarkStart w:id="144" w:name="_Ref22041475"/>
      <w:bookmarkStart w:id="145" w:name="_Ref23934805"/>
      <w:bookmarkStart w:id="146" w:name="_Ref20746192"/>
      <w:r w:rsidRPr="00212F0D">
        <w:t>ECC Recommendation (15)03 of 23 April 2015 on provision of Comparable Information on Fixed Retail Internet Access Service Quality, amended on 28 November 2018</w:t>
      </w:r>
      <w:bookmarkEnd w:id="144"/>
      <w:bookmarkEnd w:id="145"/>
    </w:p>
    <w:p w14:paraId="5E6860C6" w14:textId="6B540E57" w:rsidR="00AE1BB9" w:rsidRPr="00212F0D" w:rsidRDefault="00AE1BB9" w:rsidP="004930E1">
      <w:pPr>
        <w:pStyle w:val="ECCReference"/>
      </w:pPr>
      <w:bookmarkStart w:id="147" w:name="_Ref22041606"/>
      <w:r w:rsidRPr="00212F0D">
        <w:t xml:space="preserve">Regulation (EU) 2015/2120 of the European Parliament and of the Council of 25 November 2015 laying down measures concerning open </w:t>
      </w:r>
      <w:r w:rsidR="00B8680C" w:rsidRPr="00212F0D">
        <w:t>I</w:t>
      </w:r>
      <w:r w:rsidRPr="00212F0D">
        <w:t>nternet access and amending Directive 2002/22/EC on universal service and users’ rights relating to electronic communications networks and services and Regulation (EU) No 531/2012 on roaming on public mobile communications networks within the Union (Text with EEA relevance)</w:t>
      </w:r>
      <w:bookmarkEnd w:id="147"/>
    </w:p>
    <w:p w14:paraId="7856BA45" w14:textId="49731E5C" w:rsidR="0061465D" w:rsidRPr="00212F0D" w:rsidRDefault="0061465D" w:rsidP="004930E1">
      <w:pPr>
        <w:pStyle w:val="ECCReference"/>
      </w:pPr>
      <w:bookmarkStart w:id="148" w:name="_Ref22041756"/>
      <w:r w:rsidRPr="00212F0D">
        <w:t>Directive (EU) 2018/1972 of the European Parliament and of the Council of 11 December 2018 establishing the European Electronic Communications Code (Recast)Text with EEA relevance</w:t>
      </w:r>
      <w:bookmarkEnd w:id="148"/>
    </w:p>
    <w:p w14:paraId="1B7B79A7" w14:textId="7B451E75" w:rsidR="008A54FC" w:rsidRPr="00212F0D" w:rsidRDefault="001A3219" w:rsidP="004930E1">
      <w:pPr>
        <w:pStyle w:val="ECCReference"/>
      </w:pPr>
      <w:bookmarkStart w:id="149" w:name="_Ref22041883"/>
      <w:r w:rsidRPr="00212F0D">
        <w:t>ECC Report 195</w:t>
      </w:r>
      <w:r w:rsidR="0079151C" w:rsidRPr="00212F0D">
        <w:t>: “</w:t>
      </w:r>
      <w:r w:rsidRPr="00212F0D">
        <w:t>Minimum Set of Quality of Service Parameters and Measurement Methods for Retail Internet Access Services</w:t>
      </w:r>
      <w:r w:rsidR="0079151C" w:rsidRPr="00212F0D">
        <w:t xml:space="preserve">”, </w:t>
      </w:r>
      <w:r w:rsidRPr="00212F0D">
        <w:t>April 2013</w:t>
      </w:r>
      <w:bookmarkEnd w:id="146"/>
      <w:bookmarkEnd w:id="149"/>
    </w:p>
    <w:p w14:paraId="6AF6AC38" w14:textId="69A7F82A" w:rsidR="006B7E7F" w:rsidRPr="00212F0D" w:rsidRDefault="0079603C" w:rsidP="0079603C">
      <w:pPr>
        <w:pStyle w:val="ECCReference"/>
      </w:pPr>
      <w:bookmarkStart w:id="150" w:name="_Ref20747651"/>
      <w:r w:rsidRPr="00212F0D">
        <w:t>BoR (16) 127</w:t>
      </w:r>
      <w:r w:rsidR="0079151C" w:rsidRPr="00212F0D">
        <w:t>: “</w:t>
      </w:r>
      <w:r w:rsidRPr="00212F0D">
        <w:t>BEREC Guidelines on the Implementation by National Regulators of European Net Neutrality Rules</w:t>
      </w:r>
      <w:r w:rsidR="0079151C" w:rsidRPr="00212F0D">
        <w:t xml:space="preserve">”, </w:t>
      </w:r>
      <w:r w:rsidRPr="00212F0D">
        <w:t>August 2016</w:t>
      </w:r>
    </w:p>
    <w:p w14:paraId="4E21B3C2" w14:textId="4A1D5B7E" w:rsidR="00AE50FA" w:rsidRPr="00212F0D" w:rsidRDefault="00AE50FA" w:rsidP="006B7E7F">
      <w:pPr>
        <w:pStyle w:val="ECCReference"/>
      </w:pPr>
      <w:bookmarkStart w:id="151" w:name="_Ref22049800"/>
      <w:bookmarkStart w:id="152" w:name="_Ref20810639"/>
      <w:bookmarkStart w:id="153" w:name="_Ref22050000"/>
      <w:r w:rsidRPr="00212F0D">
        <w:t>ITU-R Recommendation P.525-4</w:t>
      </w:r>
      <w:r w:rsidR="0079151C" w:rsidRPr="00212F0D">
        <w:t>: “</w:t>
      </w:r>
      <w:r w:rsidRPr="00212F0D">
        <w:t>Calculation of free-space attenuation</w:t>
      </w:r>
      <w:r w:rsidR="0079151C" w:rsidRPr="00212F0D">
        <w:t>”,</w:t>
      </w:r>
      <w:r w:rsidRPr="00212F0D">
        <w:t xml:space="preserve"> August 2019.</w:t>
      </w:r>
      <w:bookmarkEnd w:id="151"/>
    </w:p>
    <w:p w14:paraId="1439D529" w14:textId="40281B74" w:rsidR="006B7E7F" w:rsidRPr="00212F0D" w:rsidRDefault="006B7E7F" w:rsidP="006B7E7F">
      <w:pPr>
        <w:pStyle w:val="ECCReference"/>
      </w:pPr>
      <w:bookmarkStart w:id="154" w:name="_Ref22050121"/>
      <w:r w:rsidRPr="00212F0D">
        <w:t>3GPP TS 36.101 V16.2.0</w:t>
      </w:r>
      <w:r w:rsidR="0079151C" w:rsidRPr="00212F0D">
        <w:t>: “</w:t>
      </w:r>
      <w:r w:rsidRPr="00212F0D">
        <w:t>Evolved Universal Terrestrial Radio Access (E-UTRA); User Equipment (UE) radio transmission and reception, Table 5.6-1</w:t>
      </w:r>
      <w:r w:rsidR="0079151C" w:rsidRPr="00212F0D">
        <w:t>”,</w:t>
      </w:r>
      <w:r w:rsidRPr="00212F0D">
        <w:t xml:space="preserve"> June 2019</w:t>
      </w:r>
      <w:bookmarkEnd w:id="152"/>
      <w:bookmarkEnd w:id="153"/>
      <w:bookmarkEnd w:id="154"/>
    </w:p>
    <w:bookmarkEnd w:id="150"/>
    <w:p w14:paraId="09B34044" w14:textId="7D4489E2" w:rsidR="00451BA7" w:rsidRPr="00212F0D" w:rsidRDefault="00451BA7" w:rsidP="00AE50FA">
      <w:pPr>
        <w:pStyle w:val="ECCReference"/>
        <w:numPr>
          <w:ilvl w:val="0"/>
          <w:numId w:val="0"/>
        </w:numPr>
        <w:ind w:left="397"/>
      </w:pPr>
    </w:p>
    <w:sectPr w:rsidR="00451BA7" w:rsidRPr="00212F0D" w:rsidSect="009B022D">
      <w:headerReference w:type="even" r:id="rId65"/>
      <w:headerReference w:type="default" r:id="rId66"/>
      <w:footerReference w:type="even" r:id="rId67"/>
      <w:footerReference w:type="default" r:id="rId68"/>
      <w:headerReference w:type="first" r:id="rId69"/>
      <w:footerReference w:type="first" r:id="rId70"/>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AD6DC" w14:textId="77777777" w:rsidR="008C3909" w:rsidRDefault="008C3909" w:rsidP="004930E1">
      <w:r>
        <w:separator/>
      </w:r>
    </w:p>
    <w:p w14:paraId="79717B3A" w14:textId="77777777" w:rsidR="008C3909" w:rsidRDefault="008C3909" w:rsidP="004930E1"/>
  </w:endnote>
  <w:endnote w:type="continuationSeparator" w:id="0">
    <w:p w14:paraId="11410DF1" w14:textId="77777777" w:rsidR="008C3909" w:rsidRDefault="008C3909" w:rsidP="004930E1">
      <w:r>
        <w:continuationSeparator/>
      </w:r>
    </w:p>
    <w:p w14:paraId="07C08ADB" w14:textId="77777777" w:rsidR="008C3909" w:rsidRDefault="008C3909"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15D8F" w14:textId="77777777" w:rsidR="00B55451" w:rsidRDefault="00B55451">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4A5A7" w14:textId="77777777" w:rsidR="00B55451" w:rsidRDefault="00B55451">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0E137" w14:textId="77777777" w:rsidR="00B55451" w:rsidRDefault="00B5545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F13EA" w14:textId="77777777" w:rsidR="008C3909" w:rsidRPr="00F7440E" w:rsidRDefault="008C3909" w:rsidP="004930E1">
      <w:pPr>
        <w:pStyle w:val="FootnoteText"/>
      </w:pPr>
      <w:r>
        <w:separator/>
      </w:r>
    </w:p>
  </w:footnote>
  <w:footnote w:type="continuationSeparator" w:id="0">
    <w:p w14:paraId="7A3F67C5" w14:textId="77777777" w:rsidR="008C3909" w:rsidRPr="00F7440E" w:rsidRDefault="008C3909" w:rsidP="004930E1">
      <w:r>
        <w:continuationSeparator/>
      </w:r>
    </w:p>
  </w:footnote>
  <w:footnote w:type="continuationNotice" w:id="1">
    <w:p w14:paraId="6A7E8625" w14:textId="77777777" w:rsidR="008C3909" w:rsidRPr="00CD07E7" w:rsidRDefault="008C3909" w:rsidP="004930E1"/>
  </w:footnote>
  <w:footnote w:id="2">
    <w:p w14:paraId="1725BEF4" w14:textId="01B067F4" w:rsidR="00B55451" w:rsidRDefault="00B55451" w:rsidP="00F34DE3">
      <w:pPr>
        <w:pStyle w:val="FootnoteText"/>
      </w:pPr>
      <w:r>
        <w:rPr>
          <w:rStyle w:val="FootnoteReference"/>
        </w:rPr>
        <w:footnoteRef/>
      </w:r>
      <w:r>
        <w:t xml:space="preserve"> </w:t>
      </w:r>
      <w:hyperlink r:id="rId1" w:history="1">
        <w:r w:rsidRPr="005833F0">
          <w:rPr>
            <w:rStyle w:val="Hyperlink"/>
          </w:rPr>
          <w:t>http://www.atdi.com/</w:t>
        </w:r>
      </w:hyperlink>
      <w:r>
        <w:t xml:space="preserve">, </w:t>
      </w:r>
      <w:hyperlink r:id="rId2" w:history="1">
        <w:r w:rsidRPr="005833F0">
          <w:rPr>
            <w:rStyle w:val="Hyperlink"/>
          </w:rPr>
          <w:t>https://www.forsk.com/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7732E" w14:textId="3B353EE8" w:rsidR="00B55451" w:rsidRPr="00AD1BE1" w:rsidRDefault="00B55451" w:rsidP="00AD1BE1">
    <w:pPr>
      <w:pStyle w:val="ECCpageHeader"/>
    </w:pPr>
    <w:r w:rsidRPr="00AD1BE1">
      <w:t xml:space="preserve">ECC </w:t>
    </w:r>
    <w:r w:rsidRPr="00B55451">
      <w:t xml:space="preserve">REPORT </w:t>
    </w:r>
    <w:r w:rsidRPr="00B55451">
      <w:rPr>
        <w:rStyle w:val="IntenseReference"/>
        <w:b/>
        <w:bCs w:val="0"/>
        <w:color w:val="auto"/>
      </w:rPr>
      <w:t>312</w:t>
    </w:r>
    <w:r w:rsidRPr="00B55451">
      <w:rPr>
        <w:b w:val="0"/>
      </w:rPr>
      <w:t xml:space="preserve"> </w:t>
    </w:r>
    <w:r w:rsidRPr="00B55451">
      <w:t xml:space="preserve">- Page </w:t>
    </w:r>
    <w:r w:rsidRPr="00AD1BE1">
      <w:fldChar w:fldCharType="begin"/>
    </w:r>
    <w:r w:rsidRPr="00AD1BE1">
      <w:instrText xml:space="preserve"> PAGE  \* Arabic  \* MERGEFORMAT </w:instrText>
    </w:r>
    <w:r w:rsidRPr="00AD1BE1">
      <w:fldChar w:fldCharType="separate"/>
    </w:r>
    <w:r>
      <w:rPr>
        <w:noProof/>
      </w:rPr>
      <w:t>14</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694A7" w14:textId="7D77E229" w:rsidR="00B55451" w:rsidRPr="00966560" w:rsidRDefault="00B55451" w:rsidP="00811CBF">
    <w:pPr>
      <w:pStyle w:val="ECCpageHeader"/>
      <w:jc w:val="right"/>
      <w:rPr>
        <w:lang w:val="en-GB"/>
      </w:rPr>
    </w:pPr>
    <w:r w:rsidRPr="00966560">
      <w:rPr>
        <w:lang w:val="en-GB"/>
      </w:rPr>
      <w:tab/>
    </w:r>
    <w:r w:rsidRPr="00966560">
      <w:rPr>
        <w:lang w:val="en-GB"/>
      </w:rPr>
      <w:tab/>
      <w:t xml:space="preserve">ECC REPORT </w:t>
    </w:r>
    <w:r>
      <w:rPr>
        <w:lang w:val="en-GB"/>
      </w:rPr>
      <w:t>312</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15</w:t>
    </w:r>
    <w:r w:rsidRPr="00296C44">
      <w:fldChar w:fldCharType="end"/>
    </w:r>
  </w:p>
  <w:p w14:paraId="4FB19C4D" w14:textId="77777777" w:rsidR="00B55451" w:rsidRDefault="00B55451"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CBD69" w14:textId="0DA7A793" w:rsidR="00B55451" w:rsidRPr="005611D0" w:rsidRDefault="00B55451" w:rsidP="009B022D">
    <w:pPr>
      <w:pStyle w:val="ECCpageHeader"/>
    </w:pPr>
    <w:r w:rsidRPr="00F7440E">
      <w:rPr>
        <w:noProof/>
        <w:lang w:val="en-US"/>
      </w:rPr>
      <w:drawing>
        <wp:anchor distT="0" distB="0" distL="114300" distR="114300" simplePos="0" relativeHeight="251658752" behindDoc="0" locked="0" layoutInCell="1" allowOverlap="1" wp14:anchorId="24741FFD" wp14:editId="15FBEF4D">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en-US"/>
      </w:rPr>
      <w:drawing>
        <wp:anchor distT="0" distB="0" distL="114300" distR="114300" simplePos="0" relativeHeight="251657728" behindDoc="0" locked="0" layoutInCell="1" allowOverlap="1" wp14:anchorId="7D180DE6" wp14:editId="1EDA21D9">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175B1B05" w14:textId="77777777" w:rsidR="00B55451" w:rsidRPr="005611D0" w:rsidRDefault="00B55451" w:rsidP="000F0A57">
    <w:pPr>
      <w:pStyle w:val="ECCpageHeader"/>
    </w:pPr>
  </w:p>
  <w:p w14:paraId="1D28594C" w14:textId="77777777" w:rsidR="00B55451" w:rsidRPr="005611D0" w:rsidRDefault="00B55451" w:rsidP="000F0A57">
    <w:pPr>
      <w:pStyle w:val="ECCpageHeader"/>
    </w:pPr>
  </w:p>
  <w:p w14:paraId="2FF68137" w14:textId="27A4D819" w:rsidR="00B55451" w:rsidRPr="005611D0" w:rsidRDefault="00B55451" w:rsidP="000F0A57">
    <w:pPr>
      <w:pStyle w:val="ECCpageHeader"/>
    </w:pPr>
  </w:p>
  <w:p w14:paraId="1EC7F532" w14:textId="77777777" w:rsidR="00B55451" w:rsidRPr="005611D0" w:rsidRDefault="00B55451"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pt;height:59.5pt" o:bullet="t">
        <v:imagedata r:id="rId1" o:title="Editor's Note"/>
      </v:shape>
    </w:pict>
  </w:numPicBullet>
  <w:abstractNum w:abstractNumId="0" w15:restartNumberingAfterBreak="0">
    <w:nsid w:val="0A146108"/>
    <w:multiLevelType w:val="hybridMultilevel"/>
    <w:tmpl w:val="7FA8D1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C2B6E11"/>
    <w:multiLevelType w:val="hybridMultilevel"/>
    <w:tmpl w:val="7F1CD598"/>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2" w15:restartNumberingAfterBreak="0">
    <w:nsid w:val="0DDC5C8F"/>
    <w:multiLevelType w:val="hybridMultilevel"/>
    <w:tmpl w:val="FA18262E"/>
    <w:lvl w:ilvl="0" w:tplc="D608ACCA">
      <w:start w:val="1"/>
      <w:numFmt w:val="decimal"/>
      <w:lvlText w:val="%1)"/>
      <w:lvlJc w:val="left"/>
      <w:pPr>
        <w:ind w:left="720" w:hanging="360"/>
      </w:pPr>
      <w:rPr>
        <w:b w:val="0"/>
        <w:bCs w:val="0"/>
      </w:rPr>
    </w:lvl>
    <w:lvl w:ilvl="1" w:tplc="04270017">
      <w:start w:val="1"/>
      <w:numFmt w:val="lowerLetter"/>
      <w:lvlText w:val="%2)"/>
      <w:lvlJc w:val="left"/>
      <w:pPr>
        <w:ind w:left="1440" w:hanging="360"/>
      </w:pPr>
      <w:rPr>
        <w:b w:val="0"/>
        <w:bCs w:val="0"/>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EEE23B6"/>
    <w:multiLevelType w:val="hybridMultilevel"/>
    <w:tmpl w:val="3492448C"/>
    <w:lvl w:ilvl="0" w:tplc="E2348BAA">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0955F51"/>
    <w:multiLevelType w:val="hybridMultilevel"/>
    <w:tmpl w:val="C43EF4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67D5FAB"/>
    <w:multiLevelType w:val="hybridMultilevel"/>
    <w:tmpl w:val="B87CDF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15:restartNumberingAfterBreak="0">
    <w:nsid w:val="4AFE315F"/>
    <w:multiLevelType w:val="hybridMultilevel"/>
    <w:tmpl w:val="8E2E0EB0"/>
    <w:lvl w:ilvl="0" w:tplc="A00671E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12F077E"/>
    <w:multiLevelType w:val="hybridMultilevel"/>
    <w:tmpl w:val="32FA14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707B7A0D"/>
    <w:multiLevelType w:val="hybridMultilevel"/>
    <w:tmpl w:val="4B160A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2085A58"/>
    <w:multiLevelType w:val="hybridMultilevel"/>
    <w:tmpl w:val="374A98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77251CF0"/>
    <w:multiLevelType w:val="hybridMultilevel"/>
    <w:tmpl w:val="2C32D9E8"/>
    <w:lvl w:ilvl="0" w:tplc="04270017">
      <w:start w:val="1"/>
      <w:numFmt w:val="lowerLetter"/>
      <w:lvlText w:val="%1)"/>
      <w:lvlJc w:val="left"/>
      <w:pPr>
        <w:ind w:left="720" w:hanging="360"/>
      </w:p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3"/>
  </w:num>
  <w:num w:numId="3">
    <w:abstractNumId w:val="13"/>
  </w:num>
  <w:num w:numId="4">
    <w:abstractNumId w:val="7"/>
  </w:num>
  <w:num w:numId="5">
    <w:abstractNumId w:val="11"/>
  </w:num>
  <w:num w:numId="6">
    <w:abstractNumId w:val="8"/>
  </w:num>
  <w:num w:numId="7">
    <w:abstractNumId w:val="12"/>
  </w:num>
  <w:num w:numId="8">
    <w:abstractNumId w:val="5"/>
  </w:num>
  <w:num w:numId="9">
    <w:abstractNumId w:val="5"/>
  </w:num>
  <w:num w:numId="10">
    <w:abstractNumId w:val="6"/>
  </w:num>
  <w:num w:numId="11">
    <w:abstractNumId w:val="10"/>
  </w:num>
  <w:num w:numId="12">
    <w:abstractNumId w:val="16"/>
  </w:num>
  <w:num w:numId="13">
    <w:abstractNumId w:val="17"/>
  </w:num>
  <w:num w:numId="14">
    <w:abstractNumId w:val="0"/>
  </w:num>
  <w:num w:numId="15">
    <w:abstractNumId w:val="9"/>
  </w:num>
  <w:num w:numId="16">
    <w:abstractNumId w:val="18"/>
  </w:num>
  <w:num w:numId="17">
    <w:abstractNumId w:val="15"/>
  </w:num>
  <w:num w:numId="18">
    <w:abstractNumId w:val="14"/>
  </w:num>
  <w:num w:numId="19">
    <w:abstractNumId w:val="2"/>
  </w:num>
  <w:num w:numId="2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S5qkCmTOTGcczn1np6nsQ4+vrU0xWszeUScSbYwCAShPbPqYC2gq6fLMU8VgEwhxUDiUh+mkrOOoIjIJf3/pMA==" w:salt="sEZyybKUD1DSDc0wQKvLoA=="/>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B87"/>
    <w:rsid w:val="00006B8E"/>
    <w:rsid w:val="0001112E"/>
    <w:rsid w:val="00012E3B"/>
    <w:rsid w:val="000151F4"/>
    <w:rsid w:val="0002217A"/>
    <w:rsid w:val="0002246A"/>
    <w:rsid w:val="000246A7"/>
    <w:rsid w:val="000269EF"/>
    <w:rsid w:val="00035042"/>
    <w:rsid w:val="00040716"/>
    <w:rsid w:val="000408FE"/>
    <w:rsid w:val="00041569"/>
    <w:rsid w:val="00041A18"/>
    <w:rsid w:val="00054CD7"/>
    <w:rsid w:val="00063A9E"/>
    <w:rsid w:val="00065763"/>
    <w:rsid w:val="00067793"/>
    <w:rsid w:val="000679DE"/>
    <w:rsid w:val="000746CB"/>
    <w:rsid w:val="0007526D"/>
    <w:rsid w:val="00075A37"/>
    <w:rsid w:val="00080D4D"/>
    <w:rsid w:val="00080D86"/>
    <w:rsid w:val="000814EC"/>
    <w:rsid w:val="0008235C"/>
    <w:rsid w:val="00082DD7"/>
    <w:rsid w:val="000844CA"/>
    <w:rsid w:val="000857B4"/>
    <w:rsid w:val="00095620"/>
    <w:rsid w:val="00096242"/>
    <w:rsid w:val="000976FB"/>
    <w:rsid w:val="000A0C46"/>
    <w:rsid w:val="000A14D9"/>
    <w:rsid w:val="000A19D0"/>
    <w:rsid w:val="000A3940"/>
    <w:rsid w:val="000B03C2"/>
    <w:rsid w:val="000B11E3"/>
    <w:rsid w:val="000B4CA6"/>
    <w:rsid w:val="000B6D45"/>
    <w:rsid w:val="000C028F"/>
    <w:rsid w:val="000C2C9D"/>
    <w:rsid w:val="000C42FE"/>
    <w:rsid w:val="000D1710"/>
    <w:rsid w:val="000D2BA4"/>
    <w:rsid w:val="000D2FEF"/>
    <w:rsid w:val="000D43BB"/>
    <w:rsid w:val="000D5DC2"/>
    <w:rsid w:val="000E42F5"/>
    <w:rsid w:val="000E5BFC"/>
    <w:rsid w:val="000F027D"/>
    <w:rsid w:val="000F0594"/>
    <w:rsid w:val="000F0A57"/>
    <w:rsid w:val="000F0CA8"/>
    <w:rsid w:val="000F24F5"/>
    <w:rsid w:val="000F2ED9"/>
    <w:rsid w:val="000F7232"/>
    <w:rsid w:val="001006CA"/>
    <w:rsid w:val="00100F8B"/>
    <w:rsid w:val="00102172"/>
    <w:rsid w:val="0010221D"/>
    <w:rsid w:val="0010472D"/>
    <w:rsid w:val="00110652"/>
    <w:rsid w:val="00113CB7"/>
    <w:rsid w:val="00114F99"/>
    <w:rsid w:val="00117586"/>
    <w:rsid w:val="00120A17"/>
    <w:rsid w:val="00124E09"/>
    <w:rsid w:val="00125B92"/>
    <w:rsid w:val="00132896"/>
    <w:rsid w:val="001526A2"/>
    <w:rsid w:val="001555E1"/>
    <w:rsid w:val="00156314"/>
    <w:rsid w:val="00172632"/>
    <w:rsid w:val="00172B28"/>
    <w:rsid w:val="00173B92"/>
    <w:rsid w:val="00183FE0"/>
    <w:rsid w:val="0018553F"/>
    <w:rsid w:val="00194488"/>
    <w:rsid w:val="00195685"/>
    <w:rsid w:val="001A00A5"/>
    <w:rsid w:val="001A3219"/>
    <w:rsid w:val="001B190A"/>
    <w:rsid w:val="001B418F"/>
    <w:rsid w:val="001B6B2B"/>
    <w:rsid w:val="001C30A8"/>
    <w:rsid w:val="001E09F4"/>
    <w:rsid w:val="001F2019"/>
    <w:rsid w:val="001F4126"/>
    <w:rsid w:val="001F4CE4"/>
    <w:rsid w:val="001F5084"/>
    <w:rsid w:val="001F56F5"/>
    <w:rsid w:val="001F64B8"/>
    <w:rsid w:val="001F69A2"/>
    <w:rsid w:val="001F7F55"/>
    <w:rsid w:val="0020079A"/>
    <w:rsid w:val="00200F26"/>
    <w:rsid w:val="00210414"/>
    <w:rsid w:val="00211B55"/>
    <w:rsid w:val="00212F0D"/>
    <w:rsid w:val="00220299"/>
    <w:rsid w:val="00222F9E"/>
    <w:rsid w:val="0022456E"/>
    <w:rsid w:val="002258C8"/>
    <w:rsid w:val="00230138"/>
    <w:rsid w:val="002302A9"/>
    <w:rsid w:val="00234302"/>
    <w:rsid w:val="00236D80"/>
    <w:rsid w:val="00240E17"/>
    <w:rsid w:val="00243C78"/>
    <w:rsid w:val="00245B9F"/>
    <w:rsid w:val="00247409"/>
    <w:rsid w:val="00251CD0"/>
    <w:rsid w:val="0025737F"/>
    <w:rsid w:val="00261528"/>
    <w:rsid w:val="00261B26"/>
    <w:rsid w:val="0026389E"/>
    <w:rsid w:val="00264464"/>
    <w:rsid w:val="002668D6"/>
    <w:rsid w:val="00274F84"/>
    <w:rsid w:val="0027787F"/>
    <w:rsid w:val="0028060B"/>
    <w:rsid w:val="0028120C"/>
    <w:rsid w:val="00283417"/>
    <w:rsid w:val="00284D68"/>
    <w:rsid w:val="00295827"/>
    <w:rsid w:val="00295F16"/>
    <w:rsid w:val="002960DF"/>
    <w:rsid w:val="00296C44"/>
    <w:rsid w:val="00296F1D"/>
    <w:rsid w:val="002A033F"/>
    <w:rsid w:val="002B42A0"/>
    <w:rsid w:val="002B582B"/>
    <w:rsid w:val="002B7C91"/>
    <w:rsid w:val="002C0ADB"/>
    <w:rsid w:val="002C44A6"/>
    <w:rsid w:val="002C6515"/>
    <w:rsid w:val="002C6DC3"/>
    <w:rsid w:val="002C7E54"/>
    <w:rsid w:val="002D1FA9"/>
    <w:rsid w:val="002D20F9"/>
    <w:rsid w:val="002D48C1"/>
    <w:rsid w:val="002D50A3"/>
    <w:rsid w:val="002E40E9"/>
    <w:rsid w:val="002F2180"/>
    <w:rsid w:val="002F77ED"/>
    <w:rsid w:val="003027B4"/>
    <w:rsid w:val="003029D3"/>
    <w:rsid w:val="00307A79"/>
    <w:rsid w:val="0031573B"/>
    <w:rsid w:val="00315992"/>
    <w:rsid w:val="003204D5"/>
    <w:rsid w:val="003214EC"/>
    <w:rsid w:val="003226D8"/>
    <w:rsid w:val="00322E6A"/>
    <w:rsid w:val="0032574C"/>
    <w:rsid w:val="003302CF"/>
    <w:rsid w:val="003314A0"/>
    <w:rsid w:val="00337AB4"/>
    <w:rsid w:val="00340B38"/>
    <w:rsid w:val="00341B24"/>
    <w:rsid w:val="00350BDD"/>
    <w:rsid w:val="00352550"/>
    <w:rsid w:val="003625E6"/>
    <w:rsid w:val="00363BDD"/>
    <w:rsid w:val="00363F91"/>
    <w:rsid w:val="0036406E"/>
    <w:rsid w:val="0036732B"/>
    <w:rsid w:val="00371908"/>
    <w:rsid w:val="003755C7"/>
    <w:rsid w:val="00375769"/>
    <w:rsid w:val="00381169"/>
    <w:rsid w:val="0038358E"/>
    <w:rsid w:val="00386B60"/>
    <w:rsid w:val="00387AB8"/>
    <w:rsid w:val="00387DDE"/>
    <w:rsid w:val="00391A01"/>
    <w:rsid w:val="003A0EB5"/>
    <w:rsid w:val="003A4807"/>
    <w:rsid w:val="003A5711"/>
    <w:rsid w:val="003B1553"/>
    <w:rsid w:val="003B315D"/>
    <w:rsid w:val="003C00ED"/>
    <w:rsid w:val="003C3953"/>
    <w:rsid w:val="003C64D9"/>
    <w:rsid w:val="003D2AC0"/>
    <w:rsid w:val="003E02F1"/>
    <w:rsid w:val="003E2E42"/>
    <w:rsid w:val="003E3D02"/>
    <w:rsid w:val="003E70E0"/>
    <w:rsid w:val="003F2917"/>
    <w:rsid w:val="003F4FE6"/>
    <w:rsid w:val="003F59B3"/>
    <w:rsid w:val="00401FD9"/>
    <w:rsid w:val="00403CE6"/>
    <w:rsid w:val="004051D8"/>
    <w:rsid w:val="004110CA"/>
    <w:rsid w:val="004114C3"/>
    <w:rsid w:val="0041160E"/>
    <w:rsid w:val="00412289"/>
    <w:rsid w:val="00427C9D"/>
    <w:rsid w:val="00431162"/>
    <w:rsid w:val="00434D6D"/>
    <w:rsid w:val="00442828"/>
    <w:rsid w:val="00443482"/>
    <w:rsid w:val="00450308"/>
    <w:rsid w:val="00451BA7"/>
    <w:rsid w:val="00457AD1"/>
    <w:rsid w:val="00461147"/>
    <w:rsid w:val="0046427F"/>
    <w:rsid w:val="00465F13"/>
    <w:rsid w:val="00471F0A"/>
    <w:rsid w:val="00476DDA"/>
    <w:rsid w:val="0047784A"/>
    <w:rsid w:val="00485665"/>
    <w:rsid w:val="00485755"/>
    <w:rsid w:val="00491977"/>
    <w:rsid w:val="0049212A"/>
    <w:rsid w:val="004921F5"/>
    <w:rsid w:val="004930E1"/>
    <w:rsid w:val="004A1329"/>
    <w:rsid w:val="004A6B42"/>
    <w:rsid w:val="004B07D7"/>
    <w:rsid w:val="004B2456"/>
    <w:rsid w:val="004B2E80"/>
    <w:rsid w:val="004C0F63"/>
    <w:rsid w:val="004C1652"/>
    <w:rsid w:val="004C4A2E"/>
    <w:rsid w:val="004E057E"/>
    <w:rsid w:val="004E44C8"/>
    <w:rsid w:val="004E53BE"/>
    <w:rsid w:val="004E79C9"/>
    <w:rsid w:val="004E7F82"/>
    <w:rsid w:val="00501992"/>
    <w:rsid w:val="00503494"/>
    <w:rsid w:val="005136D5"/>
    <w:rsid w:val="0052698A"/>
    <w:rsid w:val="0053062A"/>
    <w:rsid w:val="00532ACA"/>
    <w:rsid w:val="00535050"/>
    <w:rsid w:val="00536F3C"/>
    <w:rsid w:val="0054260E"/>
    <w:rsid w:val="00550D79"/>
    <w:rsid w:val="00551279"/>
    <w:rsid w:val="005549CC"/>
    <w:rsid w:val="005559AC"/>
    <w:rsid w:val="00555FB3"/>
    <w:rsid w:val="00556E18"/>
    <w:rsid w:val="00557B5A"/>
    <w:rsid w:val="005611D0"/>
    <w:rsid w:val="00566BD4"/>
    <w:rsid w:val="00567911"/>
    <w:rsid w:val="005739E2"/>
    <w:rsid w:val="005751CC"/>
    <w:rsid w:val="005756CD"/>
    <w:rsid w:val="00577CAF"/>
    <w:rsid w:val="00580223"/>
    <w:rsid w:val="005805E4"/>
    <w:rsid w:val="00594186"/>
    <w:rsid w:val="005A05D1"/>
    <w:rsid w:val="005A2987"/>
    <w:rsid w:val="005A41A2"/>
    <w:rsid w:val="005A5056"/>
    <w:rsid w:val="005A53B8"/>
    <w:rsid w:val="005A74EE"/>
    <w:rsid w:val="005B1438"/>
    <w:rsid w:val="005B202B"/>
    <w:rsid w:val="005B3CCC"/>
    <w:rsid w:val="005B67DF"/>
    <w:rsid w:val="005C10EB"/>
    <w:rsid w:val="005C3244"/>
    <w:rsid w:val="005C5A96"/>
    <w:rsid w:val="005D0613"/>
    <w:rsid w:val="005D371D"/>
    <w:rsid w:val="005E1883"/>
    <w:rsid w:val="005E6BB5"/>
    <w:rsid w:val="005E71F3"/>
    <w:rsid w:val="005E7495"/>
    <w:rsid w:val="005E7E3E"/>
    <w:rsid w:val="005F1457"/>
    <w:rsid w:val="005F1C23"/>
    <w:rsid w:val="005F1D88"/>
    <w:rsid w:val="005F273A"/>
    <w:rsid w:val="00606B7C"/>
    <w:rsid w:val="0061465D"/>
    <w:rsid w:val="0061514E"/>
    <w:rsid w:val="0062050A"/>
    <w:rsid w:val="00621C12"/>
    <w:rsid w:val="00622F11"/>
    <w:rsid w:val="00623E18"/>
    <w:rsid w:val="00625C5D"/>
    <w:rsid w:val="006342F2"/>
    <w:rsid w:val="00635A22"/>
    <w:rsid w:val="00636852"/>
    <w:rsid w:val="00642083"/>
    <w:rsid w:val="00646D9D"/>
    <w:rsid w:val="006536C0"/>
    <w:rsid w:val="006536C9"/>
    <w:rsid w:val="0065550D"/>
    <w:rsid w:val="0065671B"/>
    <w:rsid w:val="00656CB9"/>
    <w:rsid w:val="006608D0"/>
    <w:rsid w:val="00662073"/>
    <w:rsid w:val="00664295"/>
    <w:rsid w:val="006642B4"/>
    <w:rsid w:val="00665364"/>
    <w:rsid w:val="006662C8"/>
    <w:rsid w:val="00667B35"/>
    <w:rsid w:val="00670EA2"/>
    <w:rsid w:val="00673A9B"/>
    <w:rsid w:val="00677E64"/>
    <w:rsid w:val="00685790"/>
    <w:rsid w:val="006876A8"/>
    <w:rsid w:val="00687AF3"/>
    <w:rsid w:val="006A49E3"/>
    <w:rsid w:val="006A5D44"/>
    <w:rsid w:val="006B1EFD"/>
    <w:rsid w:val="006B7E7F"/>
    <w:rsid w:val="006C14E4"/>
    <w:rsid w:val="006C60EB"/>
    <w:rsid w:val="006C6DA8"/>
    <w:rsid w:val="006C7F61"/>
    <w:rsid w:val="006D407F"/>
    <w:rsid w:val="006D459B"/>
    <w:rsid w:val="006D58F7"/>
    <w:rsid w:val="006E207B"/>
    <w:rsid w:val="006E34F0"/>
    <w:rsid w:val="006F0442"/>
    <w:rsid w:val="006F19FD"/>
    <w:rsid w:val="006F36F4"/>
    <w:rsid w:val="006F79EC"/>
    <w:rsid w:val="0070148E"/>
    <w:rsid w:val="00702586"/>
    <w:rsid w:val="007037B0"/>
    <w:rsid w:val="00710CEF"/>
    <w:rsid w:val="00712C23"/>
    <w:rsid w:val="007160BE"/>
    <w:rsid w:val="00722F65"/>
    <w:rsid w:val="0072417B"/>
    <w:rsid w:val="007257CD"/>
    <w:rsid w:val="00731B55"/>
    <w:rsid w:val="007334C3"/>
    <w:rsid w:val="00734A4F"/>
    <w:rsid w:val="007414C6"/>
    <w:rsid w:val="00745B9F"/>
    <w:rsid w:val="007471EA"/>
    <w:rsid w:val="00751A39"/>
    <w:rsid w:val="00755525"/>
    <w:rsid w:val="00757F24"/>
    <w:rsid w:val="00762BCC"/>
    <w:rsid w:val="00763BA3"/>
    <w:rsid w:val="00764BDE"/>
    <w:rsid w:val="00765B66"/>
    <w:rsid w:val="00767BB2"/>
    <w:rsid w:val="00770566"/>
    <w:rsid w:val="0077159C"/>
    <w:rsid w:val="00780376"/>
    <w:rsid w:val="00780EE3"/>
    <w:rsid w:val="0079151C"/>
    <w:rsid w:val="00791AAC"/>
    <w:rsid w:val="0079603C"/>
    <w:rsid w:val="00797D4C"/>
    <w:rsid w:val="007A1250"/>
    <w:rsid w:val="007A5608"/>
    <w:rsid w:val="007A695D"/>
    <w:rsid w:val="007B0A27"/>
    <w:rsid w:val="007B7385"/>
    <w:rsid w:val="007C0E7E"/>
    <w:rsid w:val="007C23D3"/>
    <w:rsid w:val="007C4098"/>
    <w:rsid w:val="007D06F4"/>
    <w:rsid w:val="007D13D8"/>
    <w:rsid w:val="007D17C5"/>
    <w:rsid w:val="007D52EC"/>
    <w:rsid w:val="007E7027"/>
    <w:rsid w:val="007F1CEE"/>
    <w:rsid w:val="007F3990"/>
    <w:rsid w:val="00802AE5"/>
    <w:rsid w:val="0080660B"/>
    <w:rsid w:val="00811CBF"/>
    <w:rsid w:val="00817B3D"/>
    <w:rsid w:val="00822725"/>
    <w:rsid w:val="00824A63"/>
    <w:rsid w:val="0083044A"/>
    <w:rsid w:val="00837537"/>
    <w:rsid w:val="00840A36"/>
    <w:rsid w:val="00842766"/>
    <w:rsid w:val="0085301B"/>
    <w:rsid w:val="00854314"/>
    <w:rsid w:val="00855170"/>
    <w:rsid w:val="008572C0"/>
    <w:rsid w:val="0086094D"/>
    <w:rsid w:val="008614F2"/>
    <w:rsid w:val="00861EED"/>
    <w:rsid w:val="00862180"/>
    <w:rsid w:val="00872382"/>
    <w:rsid w:val="00873205"/>
    <w:rsid w:val="00883175"/>
    <w:rsid w:val="00883D27"/>
    <w:rsid w:val="00886C8C"/>
    <w:rsid w:val="008912FE"/>
    <w:rsid w:val="00895EF9"/>
    <w:rsid w:val="00896CAD"/>
    <w:rsid w:val="008A0EBD"/>
    <w:rsid w:val="008A245D"/>
    <w:rsid w:val="008A3B60"/>
    <w:rsid w:val="008A54FC"/>
    <w:rsid w:val="008A6665"/>
    <w:rsid w:val="008B70CD"/>
    <w:rsid w:val="008C023F"/>
    <w:rsid w:val="008C1740"/>
    <w:rsid w:val="008C1ABF"/>
    <w:rsid w:val="008C307D"/>
    <w:rsid w:val="008C3909"/>
    <w:rsid w:val="008D08C0"/>
    <w:rsid w:val="008D141C"/>
    <w:rsid w:val="008D155A"/>
    <w:rsid w:val="008D2C13"/>
    <w:rsid w:val="008D4488"/>
    <w:rsid w:val="008D78C0"/>
    <w:rsid w:val="008E0BA2"/>
    <w:rsid w:val="008E0BED"/>
    <w:rsid w:val="008E5DB9"/>
    <w:rsid w:val="008E6109"/>
    <w:rsid w:val="008E6536"/>
    <w:rsid w:val="008F47AB"/>
    <w:rsid w:val="00904BF7"/>
    <w:rsid w:val="00912C6D"/>
    <w:rsid w:val="00912DC8"/>
    <w:rsid w:val="0091597D"/>
    <w:rsid w:val="009170EA"/>
    <w:rsid w:val="0092076F"/>
    <w:rsid w:val="0092723F"/>
    <w:rsid w:val="00930439"/>
    <w:rsid w:val="00937AEB"/>
    <w:rsid w:val="009410BC"/>
    <w:rsid w:val="0094133F"/>
    <w:rsid w:val="00941D3A"/>
    <w:rsid w:val="00944439"/>
    <w:rsid w:val="009465E0"/>
    <w:rsid w:val="00947D11"/>
    <w:rsid w:val="00950205"/>
    <w:rsid w:val="00951E69"/>
    <w:rsid w:val="009531C0"/>
    <w:rsid w:val="0095793E"/>
    <w:rsid w:val="00960248"/>
    <w:rsid w:val="009620A2"/>
    <w:rsid w:val="0096422A"/>
    <w:rsid w:val="009662E3"/>
    <w:rsid w:val="00966560"/>
    <w:rsid w:val="00966DD9"/>
    <w:rsid w:val="00967B8D"/>
    <w:rsid w:val="00980DFC"/>
    <w:rsid w:val="00981314"/>
    <w:rsid w:val="00982B3A"/>
    <w:rsid w:val="00982C91"/>
    <w:rsid w:val="00985CE0"/>
    <w:rsid w:val="00986677"/>
    <w:rsid w:val="00986A64"/>
    <w:rsid w:val="009913DE"/>
    <w:rsid w:val="009914A7"/>
    <w:rsid w:val="00991B65"/>
    <w:rsid w:val="00991EB5"/>
    <w:rsid w:val="0099421C"/>
    <w:rsid w:val="0099541D"/>
    <w:rsid w:val="009972C7"/>
    <w:rsid w:val="009A02FF"/>
    <w:rsid w:val="009A2F3A"/>
    <w:rsid w:val="009A4A3F"/>
    <w:rsid w:val="009A6A0E"/>
    <w:rsid w:val="009A7A45"/>
    <w:rsid w:val="009B022D"/>
    <w:rsid w:val="009B56D1"/>
    <w:rsid w:val="009C0AE4"/>
    <w:rsid w:val="009C3803"/>
    <w:rsid w:val="009D1338"/>
    <w:rsid w:val="009D2C13"/>
    <w:rsid w:val="009D3BA5"/>
    <w:rsid w:val="009D460D"/>
    <w:rsid w:val="009D4BA1"/>
    <w:rsid w:val="009D7D5A"/>
    <w:rsid w:val="009D7DC3"/>
    <w:rsid w:val="009E0647"/>
    <w:rsid w:val="009E26B9"/>
    <w:rsid w:val="009E37CA"/>
    <w:rsid w:val="009E47EB"/>
    <w:rsid w:val="009E77CF"/>
    <w:rsid w:val="009F3A37"/>
    <w:rsid w:val="009F3D62"/>
    <w:rsid w:val="009F6EA2"/>
    <w:rsid w:val="00A02090"/>
    <w:rsid w:val="00A03731"/>
    <w:rsid w:val="00A04F8F"/>
    <w:rsid w:val="00A061CE"/>
    <w:rsid w:val="00A076B5"/>
    <w:rsid w:val="00A17F69"/>
    <w:rsid w:val="00A23870"/>
    <w:rsid w:val="00A25596"/>
    <w:rsid w:val="00A26AC6"/>
    <w:rsid w:val="00A274DB"/>
    <w:rsid w:val="00A332B0"/>
    <w:rsid w:val="00A456A3"/>
    <w:rsid w:val="00A567B1"/>
    <w:rsid w:val="00A60C7F"/>
    <w:rsid w:val="00A63B87"/>
    <w:rsid w:val="00A6411D"/>
    <w:rsid w:val="00A641B1"/>
    <w:rsid w:val="00A72D25"/>
    <w:rsid w:val="00A73298"/>
    <w:rsid w:val="00A7397A"/>
    <w:rsid w:val="00A73BF5"/>
    <w:rsid w:val="00A7779D"/>
    <w:rsid w:val="00A77BA9"/>
    <w:rsid w:val="00A817C7"/>
    <w:rsid w:val="00A82416"/>
    <w:rsid w:val="00A90997"/>
    <w:rsid w:val="00A95ACB"/>
    <w:rsid w:val="00A95D7E"/>
    <w:rsid w:val="00A97942"/>
    <w:rsid w:val="00AA079B"/>
    <w:rsid w:val="00AA086A"/>
    <w:rsid w:val="00AA10C7"/>
    <w:rsid w:val="00AA769C"/>
    <w:rsid w:val="00AA7870"/>
    <w:rsid w:val="00AB4F01"/>
    <w:rsid w:val="00AB5DAE"/>
    <w:rsid w:val="00AB7AB3"/>
    <w:rsid w:val="00AC0EA5"/>
    <w:rsid w:val="00AC2686"/>
    <w:rsid w:val="00AC29D1"/>
    <w:rsid w:val="00AD0633"/>
    <w:rsid w:val="00AD1BE1"/>
    <w:rsid w:val="00AD1EA7"/>
    <w:rsid w:val="00AD463C"/>
    <w:rsid w:val="00AD7257"/>
    <w:rsid w:val="00AE1BB9"/>
    <w:rsid w:val="00AE50FA"/>
    <w:rsid w:val="00AE68CB"/>
    <w:rsid w:val="00AF119A"/>
    <w:rsid w:val="00AF2D0C"/>
    <w:rsid w:val="00AF42A9"/>
    <w:rsid w:val="00AF4C0E"/>
    <w:rsid w:val="00B00823"/>
    <w:rsid w:val="00B134A3"/>
    <w:rsid w:val="00B14E5E"/>
    <w:rsid w:val="00B21A4C"/>
    <w:rsid w:val="00B25910"/>
    <w:rsid w:val="00B26973"/>
    <w:rsid w:val="00B30D3B"/>
    <w:rsid w:val="00B32C94"/>
    <w:rsid w:val="00B4064D"/>
    <w:rsid w:val="00B424EF"/>
    <w:rsid w:val="00B432D4"/>
    <w:rsid w:val="00B5047B"/>
    <w:rsid w:val="00B5315C"/>
    <w:rsid w:val="00B53E19"/>
    <w:rsid w:val="00B54296"/>
    <w:rsid w:val="00B55451"/>
    <w:rsid w:val="00B56032"/>
    <w:rsid w:val="00B576D7"/>
    <w:rsid w:val="00B61952"/>
    <w:rsid w:val="00B70A0B"/>
    <w:rsid w:val="00B729B0"/>
    <w:rsid w:val="00B73352"/>
    <w:rsid w:val="00B77267"/>
    <w:rsid w:val="00B80892"/>
    <w:rsid w:val="00B8145A"/>
    <w:rsid w:val="00B82735"/>
    <w:rsid w:val="00B8680C"/>
    <w:rsid w:val="00B87B4E"/>
    <w:rsid w:val="00B900B5"/>
    <w:rsid w:val="00B908A8"/>
    <w:rsid w:val="00B92306"/>
    <w:rsid w:val="00B9235D"/>
    <w:rsid w:val="00B923E7"/>
    <w:rsid w:val="00B92861"/>
    <w:rsid w:val="00B94B7B"/>
    <w:rsid w:val="00B95138"/>
    <w:rsid w:val="00BA04C3"/>
    <w:rsid w:val="00BA0E88"/>
    <w:rsid w:val="00BA7A69"/>
    <w:rsid w:val="00BB15E2"/>
    <w:rsid w:val="00BB2C12"/>
    <w:rsid w:val="00BB3C5F"/>
    <w:rsid w:val="00BB435A"/>
    <w:rsid w:val="00BB5AFC"/>
    <w:rsid w:val="00BB5B0D"/>
    <w:rsid w:val="00BC03FD"/>
    <w:rsid w:val="00BC0BF2"/>
    <w:rsid w:val="00BD1048"/>
    <w:rsid w:val="00BD181A"/>
    <w:rsid w:val="00BD28DF"/>
    <w:rsid w:val="00BD3131"/>
    <w:rsid w:val="00BD6876"/>
    <w:rsid w:val="00BE2864"/>
    <w:rsid w:val="00BF2672"/>
    <w:rsid w:val="00BF7BF1"/>
    <w:rsid w:val="00C00565"/>
    <w:rsid w:val="00C02778"/>
    <w:rsid w:val="00C03E0A"/>
    <w:rsid w:val="00C076BF"/>
    <w:rsid w:val="00C116AE"/>
    <w:rsid w:val="00C20E62"/>
    <w:rsid w:val="00C212B5"/>
    <w:rsid w:val="00C251C8"/>
    <w:rsid w:val="00C25F81"/>
    <w:rsid w:val="00C26F23"/>
    <w:rsid w:val="00C27F02"/>
    <w:rsid w:val="00C352C6"/>
    <w:rsid w:val="00C376F5"/>
    <w:rsid w:val="00C418C5"/>
    <w:rsid w:val="00C42588"/>
    <w:rsid w:val="00C43ED2"/>
    <w:rsid w:val="00C44705"/>
    <w:rsid w:val="00C44908"/>
    <w:rsid w:val="00C504F4"/>
    <w:rsid w:val="00C53D66"/>
    <w:rsid w:val="00C56EA3"/>
    <w:rsid w:val="00C57E85"/>
    <w:rsid w:val="00C617B2"/>
    <w:rsid w:val="00C65BB4"/>
    <w:rsid w:val="00C72D9E"/>
    <w:rsid w:val="00C75070"/>
    <w:rsid w:val="00C8071C"/>
    <w:rsid w:val="00C80B88"/>
    <w:rsid w:val="00C816CB"/>
    <w:rsid w:val="00C82461"/>
    <w:rsid w:val="00C86A0E"/>
    <w:rsid w:val="00C91E3B"/>
    <w:rsid w:val="00C964FF"/>
    <w:rsid w:val="00C97EB9"/>
    <w:rsid w:val="00CA07CC"/>
    <w:rsid w:val="00CA2339"/>
    <w:rsid w:val="00CA25B5"/>
    <w:rsid w:val="00CA4ECF"/>
    <w:rsid w:val="00CA4FCE"/>
    <w:rsid w:val="00CA5782"/>
    <w:rsid w:val="00CA5F8F"/>
    <w:rsid w:val="00CB1EB0"/>
    <w:rsid w:val="00CB6310"/>
    <w:rsid w:val="00CC15E1"/>
    <w:rsid w:val="00CC2396"/>
    <w:rsid w:val="00CC4344"/>
    <w:rsid w:val="00CC5A6F"/>
    <w:rsid w:val="00CD07E7"/>
    <w:rsid w:val="00CD1F81"/>
    <w:rsid w:val="00CD7F7A"/>
    <w:rsid w:val="00CE0C82"/>
    <w:rsid w:val="00CE271A"/>
    <w:rsid w:val="00CE2D90"/>
    <w:rsid w:val="00CE462D"/>
    <w:rsid w:val="00CE6FF5"/>
    <w:rsid w:val="00CF3E95"/>
    <w:rsid w:val="00CF4621"/>
    <w:rsid w:val="00CF5245"/>
    <w:rsid w:val="00CF5839"/>
    <w:rsid w:val="00CF6C0C"/>
    <w:rsid w:val="00D06683"/>
    <w:rsid w:val="00D07B1A"/>
    <w:rsid w:val="00D10AD6"/>
    <w:rsid w:val="00D1167E"/>
    <w:rsid w:val="00D20163"/>
    <w:rsid w:val="00D20341"/>
    <w:rsid w:val="00D226F7"/>
    <w:rsid w:val="00D234A7"/>
    <w:rsid w:val="00D234E7"/>
    <w:rsid w:val="00D23D78"/>
    <w:rsid w:val="00D30960"/>
    <w:rsid w:val="00D30E46"/>
    <w:rsid w:val="00D31B63"/>
    <w:rsid w:val="00D37736"/>
    <w:rsid w:val="00D45A56"/>
    <w:rsid w:val="00D47EF6"/>
    <w:rsid w:val="00D504A7"/>
    <w:rsid w:val="00D50AC8"/>
    <w:rsid w:val="00D53DC2"/>
    <w:rsid w:val="00D60A44"/>
    <w:rsid w:val="00D64092"/>
    <w:rsid w:val="00D700DD"/>
    <w:rsid w:val="00D72FDB"/>
    <w:rsid w:val="00D7390F"/>
    <w:rsid w:val="00D7403A"/>
    <w:rsid w:val="00D74F04"/>
    <w:rsid w:val="00D750BB"/>
    <w:rsid w:val="00D758F2"/>
    <w:rsid w:val="00D92BEC"/>
    <w:rsid w:val="00D930A8"/>
    <w:rsid w:val="00DA18F2"/>
    <w:rsid w:val="00DA3074"/>
    <w:rsid w:val="00DA557E"/>
    <w:rsid w:val="00DB17F9"/>
    <w:rsid w:val="00DB4082"/>
    <w:rsid w:val="00DC0851"/>
    <w:rsid w:val="00DC169C"/>
    <w:rsid w:val="00DC67EE"/>
    <w:rsid w:val="00DD21BD"/>
    <w:rsid w:val="00DD5E14"/>
    <w:rsid w:val="00DD6973"/>
    <w:rsid w:val="00DE044E"/>
    <w:rsid w:val="00DE2B19"/>
    <w:rsid w:val="00DE46D8"/>
    <w:rsid w:val="00DF2C67"/>
    <w:rsid w:val="00DF3AE2"/>
    <w:rsid w:val="00DF7D1E"/>
    <w:rsid w:val="00DF7D21"/>
    <w:rsid w:val="00E059C5"/>
    <w:rsid w:val="00E1169E"/>
    <w:rsid w:val="00E11A7F"/>
    <w:rsid w:val="00E11D7E"/>
    <w:rsid w:val="00E12D9D"/>
    <w:rsid w:val="00E14334"/>
    <w:rsid w:val="00E14718"/>
    <w:rsid w:val="00E14723"/>
    <w:rsid w:val="00E15416"/>
    <w:rsid w:val="00E17F2E"/>
    <w:rsid w:val="00E21161"/>
    <w:rsid w:val="00E224B0"/>
    <w:rsid w:val="00E2303A"/>
    <w:rsid w:val="00E24DD3"/>
    <w:rsid w:val="00E263D3"/>
    <w:rsid w:val="00E31B52"/>
    <w:rsid w:val="00E343BD"/>
    <w:rsid w:val="00E348D9"/>
    <w:rsid w:val="00E35199"/>
    <w:rsid w:val="00E36601"/>
    <w:rsid w:val="00E53993"/>
    <w:rsid w:val="00E576D3"/>
    <w:rsid w:val="00E60351"/>
    <w:rsid w:val="00E6608C"/>
    <w:rsid w:val="00E668CE"/>
    <w:rsid w:val="00E7042C"/>
    <w:rsid w:val="00E71AE7"/>
    <w:rsid w:val="00E71CCC"/>
    <w:rsid w:val="00E752E6"/>
    <w:rsid w:val="00E8547C"/>
    <w:rsid w:val="00E86F3C"/>
    <w:rsid w:val="00E90012"/>
    <w:rsid w:val="00E9080C"/>
    <w:rsid w:val="00E93A86"/>
    <w:rsid w:val="00EA2ED5"/>
    <w:rsid w:val="00EA5354"/>
    <w:rsid w:val="00EA5F80"/>
    <w:rsid w:val="00EA6088"/>
    <w:rsid w:val="00EA6AA5"/>
    <w:rsid w:val="00EA6C18"/>
    <w:rsid w:val="00EB1CEE"/>
    <w:rsid w:val="00EB5C8C"/>
    <w:rsid w:val="00EC12EE"/>
    <w:rsid w:val="00EC1A2C"/>
    <w:rsid w:val="00EC6B48"/>
    <w:rsid w:val="00ED2C10"/>
    <w:rsid w:val="00ED5013"/>
    <w:rsid w:val="00F00140"/>
    <w:rsid w:val="00F01F37"/>
    <w:rsid w:val="00F06D3D"/>
    <w:rsid w:val="00F112B7"/>
    <w:rsid w:val="00F12C83"/>
    <w:rsid w:val="00F12DA9"/>
    <w:rsid w:val="00F161E5"/>
    <w:rsid w:val="00F212EB"/>
    <w:rsid w:val="00F23D13"/>
    <w:rsid w:val="00F34DE3"/>
    <w:rsid w:val="00F356CD"/>
    <w:rsid w:val="00F37ACD"/>
    <w:rsid w:val="00F40F2D"/>
    <w:rsid w:val="00F41A90"/>
    <w:rsid w:val="00F43E24"/>
    <w:rsid w:val="00F465D3"/>
    <w:rsid w:val="00F470C2"/>
    <w:rsid w:val="00F47AC2"/>
    <w:rsid w:val="00F51BD6"/>
    <w:rsid w:val="00F537D7"/>
    <w:rsid w:val="00F56F06"/>
    <w:rsid w:val="00F56F62"/>
    <w:rsid w:val="00F70EA9"/>
    <w:rsid w:val="00F73815"/>
    <w:rsid w:val="00F7440E"/>
    <w:rsid w:val="00F74D9F"/>
    <w:rsid w:val="00F77680"/>
    <w:rsid w:val="00F7770D"/>
    <w:rsid w:val="00F81A3E"/>
    <w:rsid w:val="00F93115"/>
    <w:rsid w:val="00F93257"/>
    <w:rsid w:val="00FA02A3"/>
    <w:rsid w:val="00FA5792"/>
    <w:rsid w:val="00FB042D"/>
    <w:rsid w:val="00FB04BE"/>
    <w:rsid w:val="00FB1A59"/>
    <w:rsid w:val="00FB200D"/>
    <w:rsid w:val="00FB3571"/>
    <w:rsid w:val="00FB3A21"/>
    <w:rsid w:val="00FB4F1D"/>
    <w:rsid w:val="00FC201F"/>
    <w:rsid w:val="00FE158E"/>
    <w:rsid w:val="00FE2DC3"/>
    <w:rsid w:val="00FE7CA4"/>
    <w:rsid w:val="00FE7EEC"/>
    <w:rsid w:val="00FF16CA"/>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6CE70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
    <w:next w:val="Normal"/>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FC201F"/>
    <w:rPr>
      <w:sz w:val="16"/>
      <w:szCs w:val="16"/>
    </w:rPr>
  </w:style>
  <w:style w:type="paragraph" w:styleId="CommentText">
    <w:name w:val="annotation text"/>
    <w:basedOn w:val="Normal"/>
    <w:link w:val="CommentTextChar"/>
    <w:uiPriority w:val="99"/>
    <w:semiHidden/>
    <w:locked/>
    <w:rsid w:val="00FC201F"/>
    <w:rPr>
      <w:szCs w:val="20"/>
    </w:rPr>
  </w:style>
  <w:style w:type="character" w:customStyle="1" w:styleId="CommentTextChar">
    <w:name w:val="Comment Text Char"/>
    <w:basedOn w:val="DefaultParagraphFont"/>
    <w:link w:val="CommentText"/>
    <w:uiPriority w:val="99"/>
    <w:semiHidden/>
    <w:rsid w:val="00FC201F"/>
    <w:rPr>
      <w:rFonts w:eastAsia="Calibri"/>
      <w:lang w:val="en-GB"/>
    </w:rPr>
  </w:style>
  <w:style w:type="paragraph" w:styleId="CommentSubject">
    <w:name w:val="annotation subject"/>
    <w:basedOn w:val="CommentText"/>
    <w:next w:val="CommentText"/>
    <w:link w:val="CommentSubjectChar"/>
    <w:uiPriority w:val="99"/>
    <w:semiHidden/>
    <w:locked/>
    <w:rsid w:val="0025737F"/>
    <w:rPr>
      <w:b/>
      <w:bCs/>
    </w:rPr>
  </w:style>
  <w:style w:type="character" w:customStyle="1" w:styleId="CommentSubjectChar">
    <w:name w:val="Comment Subject Char"/>
    <w:basedOn w:val="CommentTextChar"/>
    <w:link w:val="CommentSubject"/>
    <w:uiPriority w:val="99"/>
    <w:semiHidden/>
    <w:rsid w:val="0025737F"/>
    <w:rPr>
      <w:rFonts w:eastAsia="Calibri"/>
      <w:b/>
      <w:bCs/>
      <w:lang w:val="en-GB"/>
    </w:rPr>
  </w:style>
  <w:style w:type="character" w:styleId="FollowedHyperlink">
    <w:name w:val="FollowedHyperlink"/>
    <w:basedOn w:val="DefaultParagraphFont"/>
    <w:uiPriority w:val="99"/>
    <w:semiHidden/>
    <w:locked/>
    <w:rsid w:val="00687AF3"/>
    <w:rPr>
      <w:color w:val="800080" w:themeColor="followedHyperlink"/>
      <w:u w:val="single"/>
    </w:rPr>
  </w:style>
  <w:style w:type="paragraph" w:styleId="Revision">
    <w:name w:val="Revision"/>
    <w:hidden/>
    <w:uiPriority w:val="99"/>
    <w:semiHidden/>
    <w:rsid w:val="007A5608"/>
    <w:pPr>
      <w:spacing w:before="0" w:after="0"/>
      <w:jc w:val="left"/>
    </w:pPr>
    <w:rPr>
      <w:rFonts w:eastAsia="Calibri"/>
      <w:szCs w:val="22"/>
      <w:lang w:val="en-GB"/>
    </w:rPr>
  </w:style>
  <w:style w:type="character" w:styleId="UnresolvedMention">
    <w:name w:val="Unresolved Mention"/>
    <w:basedOn w:val="DefaultParagraphFont"/>
    <w:uiPriority w:val="99"/>
    <w:semiHidden/>
    <w:unhideWhenUsed/>
    <w:rsid w:val="00614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netmede.pt/estatisticas"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1.png"/><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file:///C:\Users\vstundzia\AppData\Local\Packages\Microsoft.MicrosoftEdge_8wekyb3d8bbwe\TempState\Downloads\matavimai.rrt.lt"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anacom.pt/render.jsp?contentId=1351851"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breitbandmessung.de" TargetMode="External"/><Relationship Id="rId19" Type="http://schemas.openxmlformats.org/officeDocument/2006/relationships/image" Target="media/image12.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hyperlink" Target="https://itestn.sprk.gov.lv/" TargetMode="Externa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hyperlink" Target="https://www.akostest.net/sl/map" TargetMode="External"/><Relationship Id="rId69" Type="http://schemas.openxmlformats.org/officeDocument/2006/relationships/header" Target="header3.xml"/><Relationship Id="rId8" Type="http://schemas.openxmlformats.org/officeDocument/2006/relationships/image" Target="media/image2.emf"/><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hyperlink" Target="https://www.checkmynet.lu/" TargetMode="External"/><Relationship Id="rId25" Type="http://schemas.openxmlformats.org/officeDocument/2006/relationships/image" Target="media/image17.png"/><Relationship Id="rId33" Type="http://schemas.openxmlformats.org/officeDocument/2006/relationships/hyperlink" Target="https://itestn.sprk.gov.lv/" TargetMode="External"/><Relationship Id="rId38" Type="http://schemas.openxmlformats.org/officeDocument/2006/relationships/image" Target="media/image25.jpeg"/><Relationship Id="rId46" Type="http://schemas.openxmlformats.org/officeDocument/2006/relationships/image" Target="media/image33.svg"/><Relationship Id="rId59" Type="http://schemas.openxmlformats.org/officeDocument/2006/relationships/hyperlink" Target="https://www.rtr.at/en/tk/netztestfaq_allgemein_0400" TargetMode="External"/><Relationship Id="rId67" Type="http://schemas.openxmlformats.org/officeDocument/2006/relationships/footer" Target="footer1.xml"/><Relationship Id="rId20" Type="http://schemas.openxmlformats.org/officeDocument/2006/relationships/hyperlink" Target="https://www.akostest.net/en/"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anacom.pt/render.jsp?categoryId=293535"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yperlink" Target="https://mca.org.mt/consultations-decisions/quality-service-framework-mobile-electronic-communication-services-%E2%80%93-public" TargetMode="External"/><Relationship Id="rId10" Type="http://schemas.openxmlformats.org/officeDocument/2006/relationships/image" Target="media/image4.emf"/><Relationship Id="rId31" Type="http://schemas.openxmlformats.org/officeDocument/2006/relationships/hyperlink" Target="https://sprk.gov.lv/content/serijveida-merijumu-rezultati" TargetMode="External"/><Relationship Id="rId44" Type="http://schemas.openxmlformats.org/officeDocument/2006/relationships/image" Target="media/image31.svg"/><Relationship Id="rId52" Type="http://schemas.openxmlformats.org/officeDocument/2006/relationships/image" Target="media/image39.png"/><Relationship Id="rId60" Type="http://schemas.openxmlformats.org/officeDocument/2006/relationships/hyperlink" Target="https://www.rtr.at/en/tk/netztestmethodik"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1.png"/><Relationship Id="rId39" Type="http://schemas.openxmlformats.org/officeDocument/2006/relationships/image" Target="media/image26.jpeg"/><Relationship Id="rId34" Type="http://schemas.openxmlformats.org/officeDocument/2006/relationships/hyperlink" Target="https://sprk.gov.lv/index.php/content/arhivs-0" TargetMode="External"/><Relationship Id="rId50" Type="http://schemas.openxmlformats.org/officeDocument/2006/relationships/image" Target="media/image37.png"/><Relationship Id="rId55" Type="http://schemas.openxmlformats.org/officeDocument/2006/relationships/image" Target="media/image42.jpeg"/></Relationships>
</file>

<file path=word/_rels/footnotes.xml.rels><?xml version="1.0" encoding="UTF-8" standalone="yes"?>
<Relationships xmlns="http://schemas.openxmlformats.org/package/2006/relationships"><Relationship Id="rId2" Type="http://schemas.openxmlformats.org/officeDocument/2006/relationships/hyperlink" Target="https://www.forsk.com/" TargetMode="External"/><Relationship Id="rId1" Type="http://schemas.openxmlformats.org/officeDocument/2006/relationships/hyperlink" Target="http://www.atdi.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5.emf"/><Relationship Id="rId1" Type="http://schemas.openxmlformats.org/officeDocument/2006/relationships/image" Target="media/image4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97CBB-C198-41AA-85AC-C32CC3116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12904</Words>
  <Characters>73554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86286</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2020-06-04T08:42:00Z</dcterms:created>
  <dcterms:modified xsi:type="dcterms:W3CDTF">2020-06-04T09:07:00Z</dcterms:modified>
  <cp:category/>
  <cp:contentStatus/>
</cp:coreProperties>
</file>