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2176C74B" w14:textId="56103987" w:rsidR="00000BFF" w:rsidRDefault="00000BFF" w:rsidP="00000BFF">
      <w:pPr>
        <w:pStyle w:val="coverpageReporttitledescription"/>
        <w:rPr>
          <w:lang w:val="en-GB"/>
        </w:rPr>
      </w:pPr>
      <w:r>
        <w:rPr>
          <w:lang w:val="en-GB"/>
        </w:rPr>
        <w:fldChar w:fldCharType="begin">
          <w:ffData>
            <w:name w:val=""/>
            <w:enabled/>
            <w:calcOnExit w:val="0"/>
            <w:textInput>
              <w:default w:val="Analysis of the suitability and update of the regulatory technical conditions for 5G MFCN and AAS operation in the 2500-2690 MHz band"/>
            </w:textInput>
          </w:ffData>
        </w:fldChar>
      </w:r>
      <w:r>
        <w:rPr>
          <w:lang w:val="en-GB"/>
        </w:rPr>
        <w:instrText xml:space="preserve"> FORMTEXT </w:instrText>
      </w:r>
      <w:r>
        <w:rPr>
          <w:lang w:val="en-GB"/>
        </w:rPr>
      </w:r>
      <w:r>
        <w:rPr>
          <w:lang w:val="en-GB"/>
        </w:rPr>
        <w:fldChar w:fldCharType="separate"/>
      </w:r>
      <w:r>
        <w:rPr>
          <w:noProof/>
          <w:lang w:val="en-GB"/>
        </w:rPr>
        <w:t>Analysis of the suitability and update of the regulatory technical conditions for 5G MFCN and AAS operation in the 2500-2690 MHz band</w:t>
      </w:r>
      <w:r>
        <w:rPr>
          <w:lang w:val="en-GB"/>
        </w:rPr>
        <w:fldChar w:fldCharType="end"/>
      </w:r>
    </w:p>
    <w:p w14:paraId="4883CB20" w14:textId="77777777" w:rsidR="00000BFF" w:rsidRDefault="0027787F" w:rsidP="00000BFF">
      <w:pPr>
        <w:pStyle w:val="coverpageapprovedDDMMYY"/>
        <w:rPr>
          <w:lang w:val="en-GB"/>
        </w:rPr>
      </w:pPr>
      <w:r w:rsidRPr="00D30DF4">
        <w:rPr>
          <w:noProof/>
          <w:lang w:eastAsia="da-DK"/>
        </w:rPr>
        <mc:AlternateContent>
          <mc:Choice Requires="wpg">
            <w:drawing>
              <wp:anchor distT="0" distB="0" distL="114300" distR="114300" simplePos="0" relativeHeight="251659776" behindDoc="0" locked="1" layoutInCell="1" allowOverlap="1" wp14:anchorId="7A4DBE79" wp14:editId="139113C8">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0EB57B" w14:textId="77777777" w:rsidR="0078000B" w:rsidRPr="00F7440E" w:rsidRDefault="0078000B" w:rsidP="00264464">
                              <w:pPr>
                                <w:pStyle w:val="coverpageECCReport"/>
                                <w:shd w:val="clear" w:color="auto" w:fill="auto"/>
                              </w:pPr>
                              <w:r w:rsidRPr="00264464">
                                <w:t xml:space="preserve">ECC Report </w:t>
                              </w:r>
                              <w:bookmarkStart w:id="1" w:name="Report_Number"/>
                              <w:r>
                                <w:rPr>
                                  <w:rStyle w:val="IntenseReference"/>
                                </w:rPr>
                                <w:t>308</w:t>
                              </w:r>
                              <w:bookmarkEnd w:id="1"/>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7A4DBE79" id="Gruppieren 15" o:spid="_x0000_s1026" style="position:absolute;left:0;text-align:left;margin-left:0;margin-top:113.4pt;width:595.3pt;height:128.15pt;z-index:251659776;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720EB57B" w14:textId="77777777" w:rsidR="0078000B" w:rsidRPr="00F7440E" w:rsidRDefault="0078000B" w:rsidP="00264464">
                        <w:pPr>
                          <w:pStyle w:val="coverpageECCReport"/>
                          <w:shd w:val="clear" w:color="auto" w:fill="auto"/>
                        </w:pPr>
                        <w:r w:rsidRPr="00264464">
                          <w:t xml:space="preserve">ECC Report </w:t>
                        </w:r>
                        <w:bookmarkStart w:id="1" w:name="Report_Number"/>
                        <w:r>
                          <w:rPr>
                            <w:rStyle w:val="IntenseReference"/>
                          </w:rPr>
                          <w:t>308</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D07C50">
        <w:rPr>
          <w:lang w:val="en-GB"/>
        </w:rPr>
        <w:fldChar w:fldCharType="begin">
          <w:ffData>
            <w:name w:val="Text8"/>
            <w:enabled/>
            <w:calcOnExit w:val="0"/>
            <w:textInput>
              <w:default w:val="approved 6 March 2020 "/>
            </w:textInput>
          </w:ffData>
        </w:fldChar>
      </w:r>
      <w:bookmarkStart w:id="2" w:name="Text8"/>
      <w:r w:rsidR="00D07C50">
        <w:rPr>
          <w:lang w:val="en-GB"/>
        </w:rPr>
        <w:instrText xml:space="preserve"> FORMTEXT </w:instrText>
      </w:r>
      <w:r w:rsidR="00D07C50">
        <w:rPr>
          <w:lang w:val="en-GB"/>
        </w:rPr>
      </w:r>
      <w:r w:rsidR="00D07C50">
        <w:rPr>
          <w:lang w:val="en-GB"/>
        </w:rPr>
        <w:fldChar w:fldCharType="separate"/>
      </w:r>
      <w:r w:rsidR="00D07C50">
        <w:rPr>
          <w:noProof/>
          <w:lang w:val="en-GB"/>
        </w:rPr>
        <w:t xml:space="preserve">approved 6 March 2020 </w:t>
      </w:r>
      <w:r w:rsidR="00D07C50">
        <w:rPr>
          <w:lang w:val="en-GB"/>
        </w:rPr>
        <w:fldChar w:fldCharType="end"/>
      </w:r>
      <w:bookmarkEnd w:id="2"/>
    </w:p>
    <w:p w14:paraId="64886C96" w14:textId="671970FB" w:rsidR="00930439" w:rsidRPr="00D30DF4" w:rsidRDefault="00000BFF" w:rsidP="00000BFF">
      <w:pPr>
        <w:pStyle w:val="coverpageapprovedDDMMYY"/>
        <w:spacing w:before="120"/>
        <w:rPr>
          <w:lang w:val="en-GB"/>
        </w:rPr>
      </w:pPr>
      <w:r>
        <w:rPr>
          <w:lang w:val="en-GB"/>
        </w:rPr>
        <w:fldChar w:fldCharType="begin">
          <w:ffData>
            <w:name w:val=""/>
            <w:enabled/>
            <w:calcOnExit w:val="0"/>
            <w:textInput/>
          </w:ffData>
        </w:fldChar>
      </w:r>
      <w:r>
        <w:rPr>
          <w:lang w:val="en-GB"/>
        </w:rPr>
        <w:instrText xml:space="preserve"> FORMTEXT </w:instrText>
      </w:r>
      <w:r>
        <w:rPr>
          <w:lang w:val="en-GB"/>
        </w:rPr>
      </w:r>
      <w:r>
        <w:rPr>
          <w:lang w:val="en-GB"/>
        </w:rPr>
        <w:fldChar w:fldCharType="separate"/>
      </w:r>
      <w:r>
        <w:rPr>
          <w:noProof/>
          <w:lang w:val="en-GB"/>
        </w:rPr>
        <w:t> </w:t>
      </w:r>
      <w:r>
        <w:rPr>
          <w:noProof/>
          <w:lang w:val="en-GB"/>
        </w:rPr>
        <w:t> </w:t>
      </w:r>
      <w:r>
        <w:rPr>
          <w:noProof/>
          <w:lang w:val="en-GB"/>
        </w:rPr>
        <w:t> </w:t>
      </w:r>
      <w:r>
        <w:rPr>
          <w:noProof/>
          <w:lang w:val="en-GB"/>
        </w:rPr>
        <w:t> </w:t>
      </w:r>
      <w:r>
        <w:rPr>
          <w:noProof/>
          <w:lang w:val="en-GB"/>
        </w:rPr>
        <w:t> </w:t>
      </w:r>
      <w:r>
        <w:rPr>
          <w:lang w:val="en-GB"/>
        </w:rPr>
        <w:fldChar w:fldCharType="end"/>
      </w:r>
      <w:r w:rsidR="00930439" w:rsidRPr="00D30DF4">
        <w:rPr>
          <w:noProof/>
          <w:lang w:eastAsia="da-DK"/>
        </w:rPr>
        <mc:AlternateContent>
          <mc:Choice Requires="wps">
            <w:drawing>
              <wp:anchor distT="0" distB="0" distL="114300" distR="114300" simplePos="0" relativeHeight="251658752" behindDoc="0" locked="1" layoutInCell="1" allowOverlap="1" wp14:anchorId="3FB0A1D1" wp14:editId="763CB7AC">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F1DDD5" id="Rectangle 8" o:spid="_x0000_s1026" style="position:absolute;margin-left:-.1pt;margin-top:771.95pt;width:595.25pt;height:14.1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p>
    <w:p w14:paraId="75366563" w14:textId="77777777" w:rsidR="008A54FC" w:rsidRPr="00D30DF4" w:rsidRDefault="008A54FC" w:rsidP="00264464">
      <w:pPr>
        <w:rPr>
          <w:rStyle w:val="ECCParagraph"/>
        </w:rPr>
      </w:pPr>
    </w:p>
    <w:p w14:paraId="42DC7449" w14:textId="77777777" w:rsidR="008A54FC" w:rsidRPr="00D30DF4" w:rsidRDefault="008A54FC" w:rsidP="009465E0">
      <w:pPr>
        <w:pStyle w:val="Heading1"/>
        <w:rPr>
          <w:lang w:val="en-GB"/>
        </w:rPr>
      </w:pPr>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bookmarkStart w:id="15" w:name="_Toc11917781"/>
      <w:bookmarkStart w:id="16" w:name="_Toc19107389"/>
      <w:r w:rsidRPr="00D30DF4">
        <w:rPr>
          <w:lang w:val="en-GB"/>
        </w:rPr>
        <w:lastRenderedPageBreak/>
        <w:t>Executive summary</w:t>
      </w:r>
      <w:bookmarkEnd w:id="3"/>
      <w:bookmarkEnd w:id="4"/>
      <w:bookmarkEnd w:id="5"/>
      <w:bookmarkEnd w:id="6"/>
      <w:bookmarkEnd w:id="7"/>
      <w:bookmarkEnd w:id="8"/>
      <w:bookmarkEnd w:id="9"/>
      <w:bookmarkEnd w:id="10"/>
      <w:bookmarkEnd w:id="11"/>
      <w:bookmarkEnd w:id="12"/>
      <w:bookmarkEnd w:id="13"/>
      <w:bookmarkEnd w:id="14"/>
      <w:bookmarkEnd w:id="15"/>
      <w:bookmarkEnd w:id="16"/>
    </w:p>
    <w:p w14:paraId="1E65EEF6" w14:textId="4940D4E2" w:rsidR="007722BB" w:rsidRPr="00A41A93" w:rsidRDefault="007722BB" w:rsidP="0042635B">
      <w:pPr>
        <w:rPr>
          <w:rStyle w:val="ECCParagraph"/>
        </w:rPr>
      </w:pPr>
      <w:r w:rsidRPr="000E5472">
        <w:rPr>
          <w:rStyle w:val="ECCParagraph"/>
        </w:rPr>
        <w:t xml:space="preserve">The development of this Report was triggered in March 2018 by the need to assess the technical conditions in ECC Decision (05)05 </w:t>
      </w:r>
      <w:r w:rsidR="000E4018" w:rsidRPr="000E5472">
        <w:rPr>
          <w:rStyle w:val="ECCParagraph"/>
        </w:rPr>
        <w:fldChar w:fldCharType="begin"/>
      </w:r>
      <w:r w:rsidR="000E4018" w:rsidRPr="000E5472">
        <w:rPr>
          <w:rStyle w:val="ECCParagraph"/>
        </w:rPr>
        <w:instrText xml:space="preserve"> REF _Ref1391151 \r \h </w:instrText>
      </w:r>
      <w:r w:rsidR="000E5472">
        <w:rPr>
          <w:rStyle w:val="ECCParagraph"/>
        </w:rPr>
        <w:instrText xml:space="preserve"> \* MERGEFORMAT </w:instrText>
      </w:r>
      <w:r w:rsidR="000E4018" w:rsidRPr="000E5472">
        <w:rPr>
          <w:rStyle w:val="ECCParagraph"/>
        </w:rPr>
      </w:r>
      <w:r w:rsidR="000E4018" w:rsidRPr="000E5472">
        <w:rPr>
          <w:rStyle w:val="ECCParagraph"/>
        </w:rPr>
        <w:fldChar w:fldCharType="separate"/>
      </w:r>
      <w:r w:rsidR="00356CA2">
        <w:rPr>
          <w:rStyle w:val="ECCParagraph"/>
        </w:rPr>
        <w:t>[1]</w:t>
      </w:r>
      <w:r w:rsidR="000E4018" w:rsidRPr="000E5472">
        <w:rPr>
          <w:rStyle w:val="ECCParagraph"/>
        </w:rPr>
        <w:fldChar w:fldCharType="end"/>
      </w:r>
      <w:r w:rsidRPr="000E5472">
        <w:rPr>
          <w:rStyle w:val="ECCParagraph"/>
        </w:rPr>
        <w:t xml:space="preserve"> to enable a timely introduction of 5G and AAS, while maintaining adequate protection of other services and applications and to adapt them accordingly. </w:t>
      </w:r>
      <w:r w:rsidR="00FC3D3F" w:rsidRPr="001228B5">
        <w:rPr>
          <w:rStyle w:val="ECCParagraph"/>
        </w:rPr>
        <w:t xml:space="preserve">This </w:t>
      </w:r>
      <w:r w:rsidR="00F0594F" w:rsidRPr="001228B5">
        <w:rPr>
          <w:rStyle w:val="ECCParagraph"/>
        </w:rPr>
        <w:t xml:space="preserve">ECC </w:t>
      </w:r>
      <w:r w:rsidR="00F0594F">
        <w:rPr>
          <w:rStyle w:val="ECCParagraph"/>
        </w:rPr>
        <w:t>Report</w:t>
      </w:r>
      <w:r w:rsidR="00FC3D3F" w:rsidRPr="001228B5">
        <w:rPr>
          <w:rStyle w:val="ECCParagraph"/>
        </w:rPr>
        <w:t xml:space="preserve"> recalled the current harmonised technical conditions defined for the 2500-2690 MHz band in the ECC Decision (05)05 approved in March 2005 and amended in July 2015 and studies their suitability for 5G</w:t>
      </w:r>
      <w:r w:rsidRPr="000E5472">
        <w:rPr>
          <w:rStyle w:val="ECCParagraph"/>
        </w:rPr>
        <w:t xml:space="preserve">. The 5G terminal characteristics defined in TS 38.101-1 for the MFCN bands 2500-2690 MHz </w:t>
      </w:r>
      <w:r w:rsidR="00CD5434" w:rsidRPr="000E5472">
        <w:rPr>
          <w:rStyle w:val="ECCParagraph"/>
        </w:rPr>
        <w:fldChar w:fldCharType="begin"/>
      </w:r>
      <w:r w:rsidR="00CD5434" w:rsidRPr="000E5472">
        <w:rPr>
          <w:rStyle w:val="ECCParagraph"/>
        </w:rPr>
        <w:instrText xml:space="preserve"> REF _Ref533762609 \r \h </w:instrText>
      </w:r>
      <w:r w:rsidR="000E5472">
        <w:rPr>
          <w:rStyle w:val="ECCParagraph"/>
        </w:rPr>
        <w:instrText xml:space="preserve"> \* MERGEFORMAT </w:instrText>
      </w:r>
      <w:r w:rsidR="00CD5434" w:rsidRPr="000E5472">
        <w:rPr>
          <w:rStyle w:val="ECCParagraph"/>
        </w:rPr>
      </w:r>
      <w:r w:rsidR="00CD5434" w:rsidRPr="000E5472">
        <w:rPr>
          <w:rStyle w:val="ECCParagraph"/>
        </w:rPr>
        <w:fldChar w:fldCharType="separate"/>
      </w:r>
      <w:r w:rsidR="00356CA2">
        <w:rPr>
          <w:rStyle w:val="ECCParagraph"/>
        </w:rPr>
        <w:t>[4]</w:t>
      </w:r>
      <w:r w:rsidR="00CD5434" w:rsidRPr="000E5472">
        <w:rPr>
          <w:rStyle w:val="ECCParagraph"/>
        </w:rPr>
        <w:fldChar w:fldCharType="end"/>
      </w:r>
      <w:r w:rsidRPr="000E5472">
        <w:rPr>
          <w:rStyle w:val="ECCParagraph"/>
        </w:rPr>
        <w:t xml:space="preserve"> are similar to LTE terminal characteristics. The introduction of AAS systems will only be effective on the base station side as it is not foreseen for the user</w:t>
      </w:r>
      <w:r w:rsidRPr="000C5A12">
        <w:rPr>
          <w:rStyle w:val="ECCParagraph"/>
        </w:rPr>
        <w:t xml:space="preserve"> equipment. The findings in </w:t>
      </w:r>
      <w:r w:rsidR="00AC2054">
        <w:rPr>
          <w:rStyle w:val="ECCParagraph"/>
        </w:rPr>
        <w:t xml:space="preserve">this Report </w:t>
      </w:r>
      <w:r w:rsidRPr="000E5472">
        <w:rPr>
          <w:rStyle w:val="ECCParagraph"/>
        </w:rPr>
        <w:t>and recommended updates of the existing ECC Decision (05)05 include:</w:t>
      </w:r>
    </w:p>
    <w:p w14:paraId="478D100F" w14:textId="5733BC17" w:rsidR="007722BB" w:rsidRPr="00D30DF4" w:rsidRDefault="007722BB" w:rsidP="007722BB">
      <w:pPr>
        <w:pStyle w:val="ECCBulletsLv1"/>
      </w:pPr>
      <w:r w:rsidRPr="00D30DF4">
        <w:t>BS unrestricted BEM for AAS with TRP;</w:t>
      </w:r>
    </w:p>
    <w:p w14:paraId="09ADEE3D" w14:textId="76C39DF6" w:rsidR="007722BB" w:rsidRPr="00D30DF4" w:rsidRDefault="007722BB" w:rsidP="007722BB">
      <w:pPr>
        <w:pStyle w:val="ECCBulletsLv1"/>
      </w:pPr>
      <w:r w:rsidRPr="00D30DF4">
        <w:t>BS restricted BEM in-block power for AAS with TRP;</w:t>
      </w:r>
    </w:p>
    <w:p w14:paraId="70994504" w14:textId="77777777" w:rsidR="007722BB" w:rsidRPr="00D30DF4" w:rsidRDefault="007722BB" w:rsidP="007722BB">
      <w:pPr>
        <w:pStyle w:val="ECCBulletsLv1"/>
      </w:pPr>
      <w:r w:rsidRPr="00D30DF4">
        <w:t>In-band coexistence between FDD and TDD AAS and non-AAS;</w:t>
      </w:r>
    </w:p>
    <w:p w14:paraId="42F9A6C2" w14:textId="2F3FCFCA" w:rsidR="007722BB" w:rsidRPr="00D30DF4" w:rsidRDefault="007722BB" w:rsidP="007722BB">
      <w:pPr>
        <w:pStyle w:val="ECCBulletsLv1"/>
      </w:pPr>
      <w:r w:rsidRPr="00D30DF4">
        <w:t xml:space="preserve">Measures for the coexistence with other services; radar </w:t>
      </w:r>
      <w:r w:rsidR="00AE13AA">
        <w:t xml:space="preserve">above </w:t>
      </w:r>
      <w:r w:rsidRPr="00D30DF4">
        <w:t>2700</w:t>
      </w:r>
      <w:r w:rsidR="00A41A93">
        <w:t xml:space="preserve"> </w:t>
      </w:r>
      <w:r w:rsidRPr="00D30DF4">
        <w:t xml:space="preserve">MHz </w:t>
      </w:r>
      <w:r w:rsidR="00CD5434">
        <w:fldChar w:fldCharType="begin"/>
      </w:r>
      <w:r w:rsidR="00CD5434">
        <w:instrText xml:space="preserve"> REF _Ref533763686 \r \h </w:instrText>
      </w:r>
      <w:r w:rsidR="00CD5434">
        <w:fldChar w:fldCharType="separate"/>
      </w:r>
      <w:r w:rsidR="00356CA2">
        <w:t>[6]</w:t>
      </w:r>
      <w:r w:rsidR="00CD5434">
        <w:fldChar w:fldCharType="end"/>
      </w:r>
    </w:p>
    <w:p w14:paraId="7E7F4780" w14:textId="77777777" w:rsidR="007722BB" w:rsidRPr="00D30DF4" w:rsidRDefault="007722BB" w:rsidP="001D3A6A">
      <w:pPr>
        <w:pStyle w:val="ECCBulletsLv2"/>
      </w:pPr>
      <w:r w:rsidRPr="00D30DF4">
        <w:t>There is possibility of higher interference for AAS compared to</w:t>
      </w:r>
      <w:r w:rsidR="008905F4">
        <w:t xml:space="preserve"> existing</w:t>
      </w:r>
      <w:r w:rsidRPr="00D30DF4">
        <w:t xml:space="preserve"> non-AAS for sectors pointing towards such other services stations for frequencies close to the upper edge of the DL band where the beam is still more likely to be beamformed. When AAS is not pointing towards such other services stations (i.e. outside ±60 degree of AAS antenna boresight), AAS is not expected to cause more interference than non-AAS BSs.</w:t>
      </w:r>
      <w:r w:rsidR="00507C66">
        <w:t xml:space="preserve"> </w:t>
      </w:r>
    </w:p>
    <w:p w14:paraId="73E6F055" w14:textId="0426DED3" w:rsidR="007722BB" w:rsidRPr="00D30DF4" w:rsidRDefault="007722BB" w:rsidP="007722BB">
      <w:pPr>
        <w:pStyle w:val="ECCBulletsLv1"/>
      </w:pPr>
      <w:r w:rsidRPr="00D30DF4">
        <w:t>Measures for the coexistence with other services; RAS (2690</w:t>
      </w:r>
      <w:r w:rsidR="00A41A93">
        <w:t>-</w:t>
      </w:r>
      <w:r w:rsidRPr="00D30DF4">
        <w:t xml:space="preserve">2700 MHz) </w:t>
      </w:r>
      <w:r w:rsidRPr="00D30DF4">
        <w:fldChar w:fldCharType="begin"/>
      </w:r>
      <w:r w:rsidRPr="00D30DF4">
        <w:instrText xml:space="preserve"> REF _Ref533763684 \r \h  \* MERGEFORMAT </w:instrText>
      </w:r>
      <w:r w:rsidRPr="00D30DF4">
        <w:fldChar w:fldCharType="separate"/>
      </w:r>
      <w:r w:rsidR="00356CA2">
        <w:t>[5]</w:t>
      </w:r>
      <w:r w:rsidRPr="00D30DF4">
        <w:fldChar w:fldCharType="end"/>
      </w:r>
    </w:p>
    <w:p w14:paraId="7D9EF060" w14:textId="77777777" w:rsidR="004B6537" w:rsidRPr="003A484E" w:rsidRDefault="004B6537" w:rsidP="008905F4">
      <w:pPr>
        <w:pStyle w:val="ECCBulletsLv2"/>
      </w:pPr>
      <w:r w:rsidRPr="00B45917">
        <w:t xml:space="preserve">An additional baseline has been developed at 2690-2700 MHz for AAS FDD base stations to reduce the size of the coordination zone with radio astronomy sites where considered necessary by the concerned </w:t>
      </w:r>
      <w:r w:rsidRPr="003A484E">
        <w:t xml:space="preserve">administration. </w:t>
      </w:r>
      <w:r w:rsidR="007A2EBF" w:rsidRPr="00257C2B">
        <w:t>The feasibility of implementation of wide area outdoor AAS base stations in the highest two 5 MHz blocks taking into account the additional baseline limit may require evolution of filtering capabilities for AAS. However, these two upper blocks would remain usable for BS with lower power.</w:t>
      </w:r>
    </w:p>
    <w:p w14:paraId="55788AAF" w14:textId="6B105D7E" w:rsidR="004B6537" w:rsidRPr="004B6537" w:rsidRDefault="004B6537" w:rsidP="008905F4">
      <w:pPr>
        <w:pStyle w:val="ECCBulletsLv2"/>
      </w:pPr>
      <w:r>
        <w:t xml:space="preserve">However, additional measures may be needed on a national basis in order to protect the RAS. Depending on the size of the necessary coordination zone to protect RAS cross border co-ordination may </w:t>
      </w:r>
      <w:r w:rsidRPr="004B6537">
        <w:t xml:space="preserve">also be necessary. </w:t>
      </w:r>
    </w:p>
    <w:p w14:paraId="0C6D4680" w14:textId="52DF16BF" w:rsidR="00693B66" w:rsidRDefault="007722BB" w:rsidP="007722BB">
      <w:pPr>
        <w:rPr>
          <w:rStyle w:val="ECCParagraph"/>
        </w:rPr>
      </w:pPr>
      <w:r w:rsidRPr="001D3A6A">
        <w:rPr>
          <w:rStyle w:val="ECCParagraph"/>
        </w:rPr>
        <w:t>Th</w:t>
      </w:r>
      <w:r w:rsidR="000361DE">
        <w:rPr>
          <w:rStyle w:val="ECCParagraph"/>
        </w:rPr>
        <w:t>is</w:t>
      </w:r>
      <w:r w:rsidRPr="001D3A6A">
        <w:rPr>
          <w:rStyle w:val="ECCParagraph"/>
        </w:rPr>
        <w:t xml:space="preserve"> </w:t>
      </w:r>
      <w:r w:rsidR="000361DE">
        <w:rPr>
          <w:rStyle w:val="ECCParagraph"/>
        </w:rPr>
        <w:t>R</w:t>
      </w:r>
      <w:r w:rsidRPr="001D3A6A">
        <w:rPr>
          <w:rStyle w:val="ECCParagraph"/>
        </w:rPr>
        <w:t>eport concludes on the need to update regulatory framework to support the introduction of 5G in the 2500-2690 MHz band</w:t>
      </w:r>
      <w:r w:rsidR="00185832">
        <w:rPr>
          <w:rStyle w:val="ECCParagraph"/>
        </w:rPr>
        <w:t xml:space="preserve"> </w:t>
      </w:r>
      <w:r w:rsidR="00185832" w:rsidRPr="00185832">
        <w:rPr>
          <w:rStyle w:val="ECCParagraph"/>
        </w:rPr>
        <w:t>and recommends an updated framework</w:t>
      </w:r>
      <w:r w:rsidRPr="001D3A6A">
        <w:rPr>
          <w:rStyle w:val="ECCParagraph"/>
        </w:rPr>
        <w:t xml:space="preserve">. CEPT concluded that there is no need to update current band plan </w:t>
      </w:r>
      <w:r w:rsidR="001236A3">
        <w:rPr>
          <w:rStyle w:val="ECCParagraph"/>
        </w:rPr>
        <w:t xml:space="preserve">for </w:t>
      </w:r>
      <w:r w:rsidRPr="001D3A6A">
        <w:rPr>
          <w:rStyle w:val="ECCParagraph"/>
        </w:rPr>
        <w:t>2500-2690 MHz</w:t>
      </w:r>
      <w:r w:rsidR="001236A3">
        <w:rPr>
          <w:rStyle w:val="ECCParagraph"/>
        </w:rPr>
        <w:t xml:space="preserve"> in </w:t>
      </w:r>
      <w:r w:rsidR="00F352B8">
        <w:rPr>
          <w:rStyle w:val="ECCParagraph"/>
        </w:rPr>
        <w:t xml:space="preserve">ECC </w:t>
      </w:r>
      <w:r w:rsidR="00E14610">
        <w:rPr>
          <w:rStyle w:val="ECCParagraph"/>
        </w:rPr>
        <w:t>Decision (05)05</w:t>
      </w:r>
      <w:r w:rsidRPr="001D3A6A">
        <w:rPr>
          <w:rStyle w:val="ECCParagraph"/>
        </w:rPr>
        <w:t>.</w:t>
      </w:r>
      <w:r w:rsidR="00185832">
        <w:rPr>
          <w:rStyle w:val="ECCParagraph"/>
        </w:rPr>
        <w:t xml:space="preserve"> </w:t>
      </w:r>
      <w:r w:rsidR="00693B66">
        <w:rPr>
          <w:rStyle w:val="ECCParagraph"/>
        </w:rPr>
        <w:t>The recommended framework in this report is fully in line with the July 2019 revision of ECC Dec (05)05 and CEPT Report 72.</w:t>
      </w:r>
    </w:p>
    <w:p w14:paraId="573657B1" w14:textId="77777777" w:rsidR="007722BB" w:rsidRPr="00460AF4" w:rsidRDefault="007722BB" w:rsidP="007722BB">
      <w:pPr>
        <w:rPr>
          <w:rStyle w:val="ECCParagraph"/>
        </w:rPr>
      </w:pPr>
      <w:r w:rsidRPr="00460AF4">
        <w:rPr>
          <w:rStyle w:val="ECCParagraph"/>
        </w:rPr>
        <w:t xml:space="preserve">When considering 5G usage, the analysis confirms that the current BEM remains applicable for non-AAS and the need for </w:t>
      </w:r>
      <w:r w:rsidR="00A32B08" w:rsidRPr="00460AF4">
        <w:rPr>
          <w:rStyle w:val="ECCParagraph"/>
        </w:rPr>
        <w:t xml:space="preserve">a new </w:t>
      </w:r>
      <w:r w:rsidRPr="00460AF4">
        <w:rPr>
          <w:rStyle w:val="ECCParagraph"/>
        </w:rPr>
        <w:t>BEM for AAS in order to ensure coexistence intra-band and with adjacent services. It is noted that the spurious domain for the base station in this frequency band starts 10 MHz from the band edge and that the corresponding limits are defined in current ERC Recommendation 74-01</w:t>
      </w:r>
      <w:r w:rsidR="00E16892">
        <w:rPr>
          <w:rStyle w:val="ECCParagraph"/>
        </w:rPr>
        <w:t xml:space="preserve"> </w:t>
      </w:r>
      <w:r w:rsidR="00E16892">
        <w:rPr>
          <w:rStyle w:val="ECCParagraph"/>
        </w:rPr>
        <w:fldChar w:fldCharType="begin"/>
      </w:r>
      <w:r w:rsidR="00E16892">
        <w:rPr>
          <w:rStyle w:val="ECCParagraph"/>
        </w:rPr>
        <w:instrText xml:space="preserve"> REF _Ref17459327 \r \h </w:instrText>
      </w:r>
      <w:r w:rsidR="00E16892">
        <w:rPr>
          <w:rStyle w:val="ECCParagraph"/>
        </w:rPr>
      </w:r>
      <w:r w:rsidR="00E16892">
        <w:rPr>
          <w:rStyle w:val="ECCParagraph"/>
        </w:rPr>
        <w:fldChar w:fldCharType="separate"/>
      </w:r>
      <w:r w:rsidR="00E16892">
        <w:rPr>
          <w:rStyle w:val="ECCParagraph"/>
        </w:rPr>
        <w:t>[7]</w:t>
      </w:r>
      <w:r w:rsidR="00E16892">
        <w:rPr>
          <w:rStyle w:val="ECCParagraph"/>
        </w:rPr>
        <w:fldChar w:fldCharType="end"/>
      </w:r>
      <w:r w:rsidRPr="00460AF4">
        <w:rPr>
          <w:rStyle w:val="ECCParagraph"/>
        </w:rPr>
        <w:t xml:space="preserve"> </w:t>
      </w:r>
      <w:r w:rsidRPr="003441EF">
        <w:rPr>
          <w:rStyle w:val="ECCParagraph"/>
        </w:rPr>
        <w:t>(i.e. -30 dBm/MHz, which was assumed in this Report)</w:t>
      </w:r>
      <w:r w:rsidRPr="00460AF4">
        <w:rPr>
          <w:rStyle w:val="ECCParagraph"/>
        </w:rPr>
        <w:t>.</w:t>
      </w:r>
    </w:p>
    <w:p w14:paraId="5ACF0E2C" w14:textId="3E4A66EE" w:rsidR="007D06F4" w:rsidRPr="00D30DF4" w:rsidRDefault="007722BB" w:rsidP="00264464">
      <w:pPr>
        <w:rPr>
          <w:rStyle w:val="ECCParagraph"/>
        </w:rPr>
      </w:pPr>
      <w:r w:rsidRPr="00D30DF4">
        <w:rPr>
          <w:rStyle w:val="ECCParagraph"/>
        </w:rPr>
        <w:t xml:space="preserve">Identification of required amendments to the existing </w:t>
      </w:r>
      <w:r w:rsidR="00AB234F">
        <w:rPr>
          <w:rStyle w:val="ECCParagraph"/>
        </w:rPr>
        <w:t>framework</w:t>
      </w:r>
      <w:r w:rsidRPr="00D30DF4">
        <w:rPr>
          <w:rStyle w:val="ECCParagraph"/>
        </w:rPr>
        <w:t xml:space="preserve"> for </w:t>
      </w:r>
      <w:r w:rsidR="00AB234F">
        <w:rPr>
          <w:rStyle w:val="ECCParagraph"/>
        </w:rPr>
        <w:t>the 2500-2690 MHz frequency band</w:t>
      </w:r>
      <w:r w:rsidRPr="00D30DF4">
        <w:rPr>
          <w:rStyle w:val="ECCParagraph"/>
        </w:rPr>
        <w:t xml:space="preserve"> are </w:t>
      </w:r>
      <w:r w:rsidR="000D4E99">
        <w:rPr>
          <w:rStyle w:val="ECCParagraph"/>
        </w:rPr>
        <w:t>defined</w:t>
      </w:r>
      <w:r w:rsidRPr="00D30DF4">
        <w:rPr>
          <w:rStyle w:val="ECCParagraph"/>
        </w:rPr>
        <w:t xml:space="preserve"> in </w:t>
      </w:r>
      <w:r w:rsidR="00D64745" w:rsidRPr="00D64745">
        <w:rPr>
          <w:rStyle w:val="ECCParagraph"/>
        </w:rPr>
        <w:t xml:space="preserve">section </w:t>
      </w:r>
      <w:r w:rsidRPr="00D30DF4">
        <w:rPr>
          <w:rStyle w:val="ECCParagraph"/>
        </w:rPr>
        <w:fldChar w:fldCharType="begin"/>
      </w:r>
      <w:r w:rsidRPr="00D30DF4">
        <w:rPr>
          <w:rStyle w:val="ECCParagraph"/>
        </w:rPr>
        <w:instrText xml:space="preserve"> REF _Ref533765300 \w \h </w:instrText>
      </w:r>
      <w:r w:rsidRPr="00D30DF4">
        <w:rPr>
          <w:rStyle w:val="ECCParagraph"/>
        </w:rPr>
      </w:r>
      <w:r w:rsidRPr="00D30DF4">
        <w:rPr>
          <w:rStyle w:val="ECCParagraph"/>
        </w:rPr>
        <w:fldChar w:fldCharType="separate"/>
      </w:r>
      <w:r w:rsidR="00A47D25">
        <w:rPr>
          <w:rStyle w:val="ECCParagraph"/>
        </w:rPr>
        <w:t>5</w:t>
      </w:r>
      <w:r w:rsidRPr="00D30DF4">
        <w:rPr>
          <w:rStyle w:val="ECCParagraph"/>
        </w:rPr>
        <w:fldChar w:fldCharType="end"/>
      </w:r>
      <w:r w:rsidRPr="00D30DF4">
        <w:rPr>
          <w:rStyle w:val="ECCParagraph"/>
        </w:rPr>
        <w:t>.</w:t>
      </w:r>
    </w:p>
    <w:p w14:paraId="545F84E6" w14:textId="77777777" w:rsidR="00F77680" w:rsidRPr="00D30DF4" w:rsidRDefault="00F77680" w:rsidP="00264464">
      <w:pPr>
        <w:rPr>
          <w:rStyle w:val="ECCParagraph"/>
        </w:rPr>
      </w:pPr>
      <w:r w:rsidRPr="00D30DF4">
        <w:rPr>
          <w:rStyle w:val="ECCParagraph"/>
        </w:rPr>
        <w:br w:type="page"/>
      </w:r>
    </w:p>
    <w:p w14:paraId="6F7A605E" w14:textId="77777777" w:rsidR="00F77680" w:rsidRPr="00D30DF4" w:rsidRDefault="00F77680" w:rsidP="00E2303A">
      <w:pPr>
        <w:pStyle w:val="coverpageTableofContent"/>
        <w:rPr>
          <w:noProof w:val="0"/>
          <w:lang w:val="en-GB"/>
        </w:rPr>
      </w:pPr>
    </w:p>
    <w:p w14:paraId="44CFD6CE" w14:textId="4C38181B" w:rsidR="008A54FC" w:rsidRPr="00D30DF4" w:rsidRDefault="005C5A96" w:rsidP="00E2303A">
      <w:pPr>
        <w:pStyle w:val="coverpageTableofContent"/>
        <w:rPr>
          <w:noProof w:val="0"/>
          <w:lang w:val="en-GB"/>
        </w:rPr>
      </w:pPr>
      <w:r w:rsidRPr="00D30DF4">
        <w:rPr>
          <w:lang w:val="da-DK" w:eastAsia="da-DK"/>
        </w:rPr>
        <mc:AlternateContent>
          <mc:Choice Requires="wps">
            <w:drawing>
              <wp:anchor distT="0" distB="0" distL="114300" distR="114300" simplePos="0" relativeHeight="251653632" behindDoc="1" locked="1" layoutInCell="1" allowOverlap="1" wp14:anchorId="2376750B" wp14:editId="1274F9A5">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9F6D5C" w14:textId="77777777" w:rsidR="0078000B" w:rsidRPr="005C5A96" w:rsidRDefault="0078000B" w:rsidP="005C5A96">
                            <w:pPr>
                              <w:pStyle w:val="coverpageTableofContent"/>
                            </w:pPr>
                          </w:p>
                          <w:p w14:paraId="1C3347A7" w14:textId="77777777" w:rsidR="0078000B" w:rsidRDefault="0078000B" w:rsidP="00E2303A">
                            <w:pPr>
                              <w:pStyle w:val="coverpageTableofContent"/>
                            </w:pPr>
                          </w:p>
                          <w:p w14:paraId="7650945A" w14:textId="77777777" w:rsidR="0078000B" w:rsidRPr="003226D8" w:rsidRDefault="0078000B"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6750B" id="Rectangle 21" o:spid="_x0000_s1034" style="position:absolute;left:0;text-align:left;margin-left:0;margin-top:70.9pt;width:597.25pt;height:56.4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" fillcolor="#b0a696" stroked="f">
                <v:textbox>
                  <w:txbxContent>
                    <w:p w14:paraId="419F6D5C" w14:textId="77777777" w:rsidR="0078000B" w:rsidRPr="005C5A96" w:rsidRDefault="0078000B" w:rsidP="005C5A96">
                      <w:pPr>
                        <w:pStyle w:val="coverpageTableofContent"/>
                      </w:pPr>
                    </w:p>
                    <w:p w14:paraId="1C3347A7" w14:textId="77777777" w:rsidR="0078000B" w:rsidRDefault="0078000B" w:rsidP="00E2303A">
                      <w:pPr>
                        <w:pStyle w:val="coverpageTableofContent"/>
                      </w:pPr>
                    </w:p>
                    <w:p w14:paraId="7650945A" w14:textId="77777777" w:rsidR="0078000B" w:rsidRPr="003226D8" w:rsidRDefault="0078000B" w:rsidP="004930E1">
                      <w:pPr>
                        <w:rPr>
                          <w:rStyle w:val="ECCParagraph"/>
                        </w:rPr>
                      </w:pPr>
                    </w:p>
                  </w:txbxContent>
                </v:textbox>
                <w10:wrap anchorx="page" anchory="page"/>
                <w10:anchorlock/>
              </v:rect>
            </w:pict>
          </mc:Fallback>
        </mc:AlternateContent>
      </w:r>
      <w:r w:rsidR="00E059C5" w:rsidRPr="00D30DF4">
        <w:rPr>
          <w:noProof w:val="0"/>
          <w:lang w:val="en-GB"/>
        </w:rPr>
        <w:t>T</w:t>
      </w:r>
      <w:r w:rsidR="00763BA3" w:rsidRPr="00D30DF4">
        <w:rPr>
          <w:noProof w:val="0"/>
          <w:lang w:val="en-GB"/>
        </w:rPr>
        <w:t>ABLE OF CONTENTS</w:t>
      </w:r>
    </w:p>
    <w:p w14:paraId="747082F6" w14:textId="77777777" w:rsidR="00067793" w:rsidRPr="00D30DF4"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EndPr>
        <w:rPr>
          <w:rStyle w:val="ECCParagraph"/>
        </w:rPr>
      </w:sdtEndPr>
      <w:sdtContent>
        <w:p w14:paraId="5DCC51FB" w14:textId="3418418C" w:rsidR="00120A17" w:rsidRPr="00D30DF4" w:rsidRDefault="00120A17" w:rsidP="00264464">
          <w:pPr>
            <w:rPr>
              <w:rStyle w:val="ECCParagraph"/>
            </w:rPr>
          </w:pPr>
        </w:p>
        <w:p w14:paraId="0271E54D" w14:textId="77777777" w:rsidR="00B62C13" w:rsidRDefault="000361DE">
          <w:pPr>
            <w:pStyle w:val="TOC1"/>
            <w:rPr>
              <w:rFonts w:asciiTheme="minorHAnsi" w:eastAsiaTheme="minorEastAsia" w:hAnsiTheme="minorHAnsi" w:cstheme="minorBidi"/>
              <w:b w:val="0"/>
              <w:noProof/>
              <w:sz w:val="22"/>
              <w:szCs w:val="22"/>
              <w:lang w:eastAsia="en-GB"/>
            </w:rPr>
          </w:pPr>
          <w:r>
            <w:rPr>
              <w:rStyle w:val="ECCParagraph"/>
              <w:b w:val="0"/>
            </w:rPr>
            <w:fldChar w:fldCharType="begin"/>
          </w:r>
          <w:r>
            <w:rPr>
              <w:rStyle w:val="ECCParagraph"/>
              <w:b w:val="0"/>
            </w:rPr>
            <w:instrText xml:space="preserve"> TOC \o "1-3" \h \z \t "ECC Annex heading1;1;ECC Annex heading2;2" </w:instrText>
          </w:r>
          <w:r>
            <w:rPr>
              <w:rStyle w:val="ECCParagraph"/>
              <w:b w:val="0"/>
            </w:rPr>
            <w:fldChar w:fldCharType="separate"/>
          </w:r>
          <w:hyperlink w:anchor="_Toc19107389" w:history="1">
            <w:r w:rsidR="00B62C13" w:rsidRPr="00DA5D6B">
              <w:rPr>
                <w:rStyle w:val="Hyperlink"/>
                <w:noProof/>
              </w:rPr>
              <w:t>0</w:t>
            </w:r>
            <w:r w:rsidR="00B62C13">
              <w:rPr>
                <w:rFonts w:asciiTheme="minorHAnsi" w:eastAsiaTheme="minorEastAsia" w:hAnsiTheme="minorHAnsi" w:cstheme="minorBidi"/>
                <w:b w:val="0"/>
                <w:noProof/>
                <w:sz w:val="22"/>
                <w:szCs w:val="22"/>
                <w:lang w:eastAsia="en-GB"/>
              </w:rPr>
              <w:tab/>
            </w:r>
            <w:r w:rsidR="00B62C13" w:rsidRPr="00DA5D6B">
              <w:rPr>
                <w:rStyle w:val="Hyperlink"/>
                <w:noProof/>
              </w:rPr>
              <w:t>Executive summary</w:t>
            </w:r>
            <w:r w:rsidR="00B62C13">
              <w:rPr>
                <w:noProof/>
                <w:webHidden/>
              </w:rPr>
              <w:tab/>
            </w:r>
            <w:r w:rsidR="00B62C13">
              <w:rPr>
                <w:noProof/>
                <w:webHidden/>
              </w:rPr>
              <w:fldChar w:fldCharType="begin"/>
            </w:r>
            <w:r w:rsidR="00B62C13">
              <w:rPr>
                <w:noProof/>
                <w:webHidden/>
              </w:rPr>
              <w:instrText xml:space="preserve"> PAGEREF _Toc19107389 \h </w:instrText>
            </w:r>
            <w:r w:rsidR="00B62C13">
              <w:rPr>
                <w:noProof/>
                <w:webHidden/>
              </w:rPr>
            </w:r>
            <w:r w:rsidR="00B62C13">
              <w:rPr>
                <w:noProof/>
                <w:webHidden/>
              </w:rPr>
              <w:fldChar w:fldCharType="separate"/>
            </w:r>
            <w:r w:rsidR="00B62C13">
              <w:rPr>
                <w:noProof/>
                <w:webHidden/>
              </w:rPr>
              <w:t>2</w:t>
            </w:r>
            <w:r w:rsidR="00B62C13">
              <w:rPr>
                <w:noProof/>
                <w:webHidden/>
              </w:rPr>
              <w:fldChar w:fldCharType="end"/>
            </w:r>
          </w:hyperlink>
        </w:p>
        <w:p w14:paraId="667669A7"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390" w:history="1">
            <w:r w:rsidR="00B62C13" w:rsidRPr="00DA5D6B">
              <w:rPr>
                <w:rStyle w:val="Hyperlink"/>
                <w:noProof/>
              </w:rPr>
              <w:t>1</w:t>
            </w:r>
            <w:r w:rsidR="00B62C13">
              <w:rPr>
                <w:rFonts w:asciiTheme="minorHAnsi" w:eastAsiaTheme="minorEastAsia" w:hAnsiTheme="minorHAnsi" w:cstheme="minorBidi"/>
                <w:b w:val="0"/>
                <w:noProof/>
                <w:sz w:val="22"/>
                <w:szCs w:val="22"/>
                <w:lang w:eastAsia="en-GB"/>
              </w:rPr>
              <w:tab/>
            </w:r>
            <w:r w:rsidR="00B62C13" w:rsidRPr="00DA5D6B">
              <w:rPr>
                <w:rStyle w:val="Hyperlink"/>
                <w:noProof/>
              </w:rPr>
              <w:t>Introduction</w:t>
            </w:r>
            <w:r w:rsidR="00B62C13">
              <w:rPr>
                <w:noProof/>
                <w:webHidden/>
              </w:rPr>
              <w:tab/>
            </w:r>
            <w:r w:rsidR="00B62C13">
              <w:rPr>
                <w:noProof/>
                <w:webHidden/>
              </w:rPr>
              <w:fldChar w:fldCharType="begin"/>
            </w:r>
            <w:r w:rsidR="00B62C13">
              <w:rPr>
                <w:noProof/>
                <w:webHidden/>
              </w:rPr>
              <w:instrText xml:space="preserve"> PAGEREF _Toc19107390 \h </w:instrText>
            </w:r>
            <w:r w:rsidR="00B62C13">
              <w:rPr>
                <w:noProof/>
                <w:webHidden/>
              </w:rPr>
            </w:r>
            <w:r w:rsidR="00B62C13">
              <w:rPr>
                <w:noProof/>
                <w:webHidden/>
              </w:rPr>
              <w:fldChar w:fldCharType="separate"/>
            </w:r>
            <w:r w:rsidR="00B62C13">
              <w:rPr>
                <w:noProof/>
                <w:webHidden/>
              </w:rPr>
              <w:t>7</w:t>
            </w:r>
            <w:r w:rsidR="00B62C13">
              <w:rPr>
                <w:noProof/>
                <w:webHidden/>
              </w:rPr>
              <w:fldChar w:fldCharType="end"/>
            </w:r>
          </w:hyperlink>
        </w:p>
        <w:p w14:paraId="67C00BBA"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391" w:history="1">
            <w:r w:rsidR="00B62C13" w:rsidRPr="00DA5D6B">
              <w:rPr>
                <w:rStyle w:val="Hyperlink"/>
                <w:noProof/>
              </w:rPr>
              <w:t>2</w:t>
            </w:r>
            <w:r w:rsidR="00B62C13">
              <w:rPr>
                <w:rFonts w:asciiTheme="minorHAnsi" w:eastAsiaTheme="minorEastAsia" w:hAnsiTheme="minorHAnsi" w:cstheme="minorBidi"/>
                <w:b w:val="0"/>
                <w:noProof/>
                <w:sz w:val="22"/>
                <w:szCs w:val="22"/>
                <w:lang w:eastAsia="en-GB"/>
              </w:rPr>
              <w:tab/>
            </w:r>
            <w:r w:rsidR="00B62C13" w:rsidRPr="00DA5D6B">
              <w:rPr>
                <w:rStyle w:val="Hyperlink"/>
                <w:noProof/>
              </w:rPr>
              <w:t>Existing Regulatory framework for MFCN systems</w:t>
            </w:r>
            <w:r w:rsidR="00B62C13">
              <w:rPr>
                <w:noProof/>
                <w:webHidden/>
              </w:rPr>
              <w:tab/>
            </w:r>
            <w:r w:rsidR="00B62C13">
              <w:rPr>
                <w:noProof/>
                <w:webHidden/>
              </w:rPr>
              <w:fldChar w:fldCharType="begin"/>
            </w:r>
            <w:r w:rsidR="00B62C13">
              <w:rPr>
                <w:noProof/>
                <w:webHidden/>
              </w:rPr>
              <w:instrText xml:space="preserve"> PAGEREF _Toc19107391 \h </w:instrText>
            </w:r>
            <w:r w:rsidR="00B62C13">
              <w:rPr>
                <w:noProof/>
                <w:webHidden/>
              </w:rPr>
            </w:r>
            <w:r w:rsidR="00B62C13">
              <w:rPr>
                <w:noProof/>
                <w:webHidden/>
              </w:rPr>
              <w:fldChar w:fldCharType="separate"/>
            </w:r>
            <w:r w:rsidR="00B62C13">
              <w:rPr>
                <w:noProof/>
                <w:webHidden/>
              </w:rPr>
              <w:t>8</w:t>
            </w:r>
            <w:r w:rsidR="00B62C13">
              <w:rPr>
                <w:noProof/>
                <w:webHidden/>
              </w:rPr>
              <w:fldChar w:fldCharType="end"/>
            </w:r>
          </w:hyperlink>
        </w:p>
        <w:p w14:paraId="4D8ECA2B" w14:textId="77777777" w:rsidR="00B62C13" w:rsidRDefault="00B64094">
          <w:pPr>
            <w:pStyle w:val="TOC2"/>
            <w:rPr>
              <w:rFonts w:asciiTheme="minorHAnsi" w:eastAsiaTheme="minorEastAsia" w:hAnsiTheme="minorHAnsi" w:cstheme="minorBidi"/>
              <w:bCs w:val="0"/>
              <w:sz w:val="22"/>
              <w:szCs w:val="22"/>
              <w:lang w:eastAsia="en-GB"/>
            </w:rPr>
          </w:pPr>
          <w:hyperlink w:anchor="_Toc19107392" w:history="1">
            <w:r w:rsidR="00B62C13" w:rsidRPr="00DA5D6B">
              <w:rPr>
                <w:rStyle w:val="Hyperlink"/>
              </w:rPr>
              <w:t>2.1</w:t>
            </w:r>
            <w:r w:rsidR="00B62C13">
              <w:rPr>
                <w:rFonts w:asciiTheme="minorHAnsi" w:eastAsiaTheme="minorEastAsia" w:hAnsiTheme="minorHAnsi" w:cstheme="minorBidi"/>
                <w:bCs w:val="0"/>
                <w:sz w:val="22"/>
                <w:szCs w:val="22"/>
                <w:lang w:eastAsia="en-GB"/>
              </w:rPr>
              <w:tab/>
            </w:r>
            <w:r w:rsidR="00B62C13" w:rsidRPr="00DA5D6B">
              <w:rPr>
                <w:rStyle w:val="Hyperlink"/>
              </w:rPr>
              <w:t>Existing Band plan</w:t>
            </w:r>
            <w:r w:rsidR="00B62C13">
              <w:rPr>
                <w:webHidden/>
              </w:rPr>
              <w:tab/>
            </w:r>
            <w:r w:rsidR="00B62C13">
              <w:rPr>
                <w:webHidden/>
              </w:rPr>
              <w:fldChar w:fldCharType="begin"/>
            </w:r>
            <w:r w:rsidR="00B62C13">
              <w:rPr>
                <w:webHidden/>
              </w:rPr>
              <w:instrText xml:space="preserve"> PAGEREF _Toc19107392 \h </w:instrText>
            </w:r>
            <w:r w:rsidR="00B62C13">
              <w:rPr>
                <w:webHidden/>
              </w:rPr>
            </w:r>
            <w:r w:rsidR="00B62C13">
              <w:rPr>
                <w:webHidden/>
              </w:rPr>
              <w:fldChar w:fldCharType="separate"/>
            </w:r>
            <w:r w:rsidR="00B62C13">
              <w:rPr>
                <w:webHidden/>
              </w:rPr>
              <w:t>8</w:t>
            </w:r>
            <w:r w:rsidR="00B62C13">
              <w:rPr>
                <w:webHidden/>
              </w:rPr>
              <w:fldChar w:fldCharType="end"/>
            </w:r>
          </w:hyperlink>
        </w:p>
        <w:p w14:paraId="79EEA72A" w14:textId="77777777" w:rsidR="00B62C13" w:rsidRDefault="00B64094">
          <w:pPr>
            <w:pStyle w:val="TOC2"/>
            <w:rPr>
              <w:rFonts w:asciiTheme="minorHAnsi" w:eastAsiaTheme="minorEastAsia" w:hAnsiTheme="minorHAnsi" w:cstheme="minorBidi"/>
              <w:bCs w:val="0"/>
              <w:sz w:val="22"/>
              <w:szCs w:val="22"/>
              <w:lang w:eastAsia="en-GB"/>
            </w:rPr>
          </w:pPr>
          <w:hyperlink w:anchor="_Toc19107393" w:history="1">
            <w:r w:rsidR="00B62C13" w:rsidRPr="00DA5D6B">
              <w:rPr>
                <w:rStyle w:val="Hyperlink"/>
              </w:rPr>
              <w:t>2.2</w:t>
            </w:r>
            <w:r w:rsidR="00B62C13">
              <w:rPr>
                <w:rFonts w:asciiTheme="minorHAnsi" w:eastAsiaTheme="minorEastAsia" w:hAnsiTheme="minorHAnsi" w:cstheme="minorBidi"/>
                <w:bCs w:val="0"/>
                <w:sz w:val="22"/>
                <w:szCs w:val="22"/>
                <w:lang w:eastAsia="en-GB"/>
              </w:rPr>
              <w:tab/>
            </w:r>
            <w:r w:rsidR="00B62C13" w:rsidRPr="00DA5D6B">
              <w:rPr>
                <w:rStyle w:val="Hyperlink"/>
              </w:rPr>
              <w:t>Existing technical conditions – BEM requirements</w:t>
            </w:r>
            <w:r w:rsidR="00B62C13">
              <w:rPr>
                <w:webHidden/>
              </w:rPr>
              <w:tab/>
            </w:r>
            <w:r w:rsidR="00B62C13">
              <w:rPr>
                <w:webHidden/>
              </w:rPr>
              <w:fldChar w:fldCharType="begin"/>
            </w:r>
            <w:r w:rsidR="00B62C13">
              <w:rPr>
                <w:webHidden/>
              </w:rPr>
              <w:instrText xml:space="preserve"> PAGEREF _Toc19107393 \h </w:instrText>
            </w:r>
            <w:r w:rsidR="00B62C13">
              <w:rPr>
                <w:webHidden/>
              </w:rPr>
            </w:r>
            <w:r w:rsidR="00B62C13">
              <w:rPr>
                <w:webHidden/>
              </w:rPr>
              <w:fldChar w:fldCharType="separate"/>
            </w:r>
            <w:r w:rsidR="00B62C13">
              <w:rPr>
                <w:webHidden/>
              </w:rPr>
              <w:t>8</w:t>
            </w:r>
            <w:r w:rsidR="00B62C13">
              <w:rPr>
                <w:webHidden/>
              </w:rPr>
              <w:fldChar w:fldCharType="end"/>
            </w:r>
          </w:hyperlink>
        </w:p>
        <w:p w14:paraId="538FE467" w14:textId="77777777" w:rsidR="00B62C13" w:rsidRDefault="00B64094">
          <w:pPr>
            <w:pStyle w:val="TOC3"/>
            <w:rPr>
              <w:rFonts w:asciiTheme="minorHAnsi" w:eastAsiaTheme="minorEastAsia" w:hAnsiTheme="minorHAnsi" w:cstheme="minorBidi"/>
              <w:sz w:val="22"/>
              <w:szCs w:val="22"/>
              <w:lang w:eastAsia="en-GB"/>
            </w:rPr>
          </w:pPr>
          <w:hyperlink w:anchor="_Toc19107394" w:history="1">
            <w:r w:rsidR="00B62C13" w:rsidRPr="00DA5D6B">
              <w:rPr>
                <w:rStyle w:val="Hyperlink"/>
              </w:rPr>
              <w:t>2.2.1</w:t>
            </w:r>
            <w:r w:rsidR="00B62C13">
              <w:rPr>
                <w:rFonts w:asciiTheme="minorHAnsi" w:eastAsiaTheme="minorEastAsia" w:hAnsiTheme="minorHAnsi" w:cstheme="minorBidi"/>
                <w:sz w:val="22"/>
                <w:szCs w:val="22"/>
                <w:lang w:eastAsia="en-GB"/>
              </w:rPr>
              <w:tab/>
            </w:r>
            <w:r w:rsidR="00B62C13" w:rsidRPr="00DA5D6B">
              <w:rPr>
                <w:rStyle w:val="Hyperlink"/>
              </w:rPr>
              <w:t>Unrestricted BEM for base stations</w:t>
            </w:r>
            <w:r w:rsidR="00B62C13">
              <w:rPr>
                <w:webHidden/>
              </w:rPr>
              <w:tab/>
            </w:r>
            <w:r w:rsidR="00B62C13">
              <w:rPr>
                <w:webHidden/>
              </w:rPr>
              <w:fldChar w:fldCharType="begin"/>
            </w:r>
            <w:r w:rsidR="00B62C13">
              <w:rPr>
                <w:webHidden/>
              </w:rPr>
              <w:instrText xml:space="preserve"> PAGEREF _Toc19107394 \h </w:instrText>
            </w:r>
            <w:r w:rsidR="00B62C13">
              <w:rPr>
                <w:webHidden/>
              </w:rPr>
            </w:r>
            <w:r w:rsidR="00B62C13">
              <w:rPr>
                <w:webHidden/>
              </w:rPr>
              <w:fldChar w:fldCharType="separate"/>
            </w:r>
            <w:r w:rsidR="00B62C13">
              <w:rPr>
                <w:webHidden/>
              </w:rPr>
              <w:t>9</w:t>
            </w:r>
            <w:r w:rsidR="00B62C13">
              <w:rPr>
                <w:webHidden/>
              </w:rPr>
              <w:fldChar w:fldCharType="end"/>
            </w:r>
          </w:hyperlink>
        </w:p>
        <w:p w14:paraId="523A1DDB" w14:textId="77777777" w:rsidR="00B62C13" w:rsidRDefault="00B64094">
          <w:pPr>
            <w:pStyle w:val="TOC3"/>
            <w:rPr>
              <w:rFonts w:asciiTheme="minorHAnsi" w:eastAsiaTheme="minorEastAsia" w:hAnsiTheme="minorHAnsi" w:cstheme="minorBidi"/>
              <w:sz w:val="22"/>
              <w:szCs w:val="22"/>
              <w:lang w:eastAsia="en-GB"/>
            </w:rPr>
          </w:pPr>
          <w:hyperlink w:anchor="_Toc19107395" w:history="1">
            <w:r w:rsidR="00B62C13" w:rsidRPr="00DA5D6B">
              <w:rPr>
                <w:rStyle w:val="Hyperlink"/>
              </w:rPr>
              <w:t>2.2.2</w:t>
            </w:r>
            <w:r w:rsidR="00B62C13">
              <w:rPr>
                <w:rFonts w:asciiTheme="minorHAnsi" w:eastAsiaTheme="minorEastAsia" w:hAnsiTheme="minorHAnsi" w:cstheme="minorBidi"/>
                <w:sz w:val="22"/>
                <w:szCs w:val="22"/>
                <w:lang w:eastAsia="en-GB"/>
              </w:rPr>
              <w:tab/>
            </w:r>
            <w:r w:rsidR="00B62C13" w:rsidRPr="00DA5D6B">
              <w:rPr>
                <w:rStyle w:val="Hyperlink"/>
              </w:rPr>
              <w:t>Restricted BEM for base stations</w:t>
            </w:r>
            <w:r w:rsidR="00B62C13">
              <w:rPr>
                <w:webHidden/>
              </w:rPr>
              <w:tab/>
            </w:r>
            <w:r w:rsidR="00B62C13">
              <w:rPr>
                <w:webHidden/>
              </w:rPr>
              <w:fldChar w:fldCharType="begin"/>
            </w:r>
            <w:r w:rsidR="00B62C13">
              <w:rPr>
                <w:webHidden/>
              </w:rPr>
              <w:instrText xml:space="preserve"> PAGEREF _Toc19107395 \h </w:instrText>
            </w:r>
            <w:r w:rsidR="00B62C13">
              <w:rPr>
                <w:webHidden/>
              </w:rPr>
            </w:r>
            <w:r w:rsidR="00B62C13">
              <w:rPr>
                <w:webHidden/>
              </w:rPr>
              <w:fldChar w:fldCharType="separate"/>
            </w:r>
            <w:r w:rsidR="00B62C13">
              <w:rPr>
                <w:webHidden/>
              </w:rPr>
              <w:t>10</w:t>
            </w:r>
            <w:r w:rsidR="00B62C13">
              <w:rPr>
                <w:webHidden/>
              </w:rPr>
              <w:fldChar w:fldCharType="end"/>
            </w:r>
          </w:hyperlink>
        </w:p>
        <w:p w14:paraId="1A983D9E" w14:textId="77777777" w:rsidR="00B62C13" w:rsidRDefault="00B64094">
          <w:pPr>
            <w:pStyle w:val="TOC3"/>
            <w:rPr>
              <w:rFonts w:asciiTheme="minorHAnsi" w:eastAsiaTheme="minorEastAsia" w:hAnsiTheme="minorHAnsi" w:cstheme="minorBidi"/>
              <w:sz w:val="22"/>
              <w:szCs w:val="22"/>
              <w:lang w:eastAsia="en-GB"/>
            </w:rPr>
          </w:pPr>
          <w:hyperlink w:anchor="_Toc19107396" w:history="1">
            <w:r w:rsidR="00B62C13" w:rsidRPr="00DA5D6B">
              <w:rPr>
                <w:rStyle w:val="Hyperlink"/>
              </w:rPr>
              <w:t>2.2.3</w:t>
            </w:r>
            <w:r w:rsidR="00B62C13">
              <w:rPr>
                <w:rFonts w:asciiTheme="minorHAnsi" w:eastAsiaTheme="minorEastAsia" w:hAnsiTheme="minorHAnsi" w:cstheme="minorBidi"/>
                <w:sz w:val="22"/>
                <w:szCs w:val="22"/>
                <w:lang w:eastAsia="en-GB"/>
              </w:rPr>
              <w:tab/>
            </w:r>
            <w:r w:rsidR="00B62C13" w:rsidRPr="00DA5D6B">
              <w:rPr>
                <w:rStyle w:val="Hyperlink"/>
              </w:rPr>
              <w:t>Restricted BEM for base stations with restrictions on antenna placement</w:t>
            </w:r>
            <w:r w:rsidR="00B62C13">
              <w:rPr>
                <w:webHidden/>
              </w:rPr>
              <w:tab/>
            </w:r>
            <w:r w:rsidR="00B62C13">
              <w:rPr>
                <w:webHidden/>
              </w:rPr>
              <w:fldChar w:fldCharType="begin"/>
            </w:r>
            <w:r w:rsidR="00B62C13">
              <w:rPr>
                <w:webHidden/>
              </w:rPr>
              <w:instrText xml:space="preserve"> PAGEREF _Toc19107396 \h </w:instrText>
            </w:r>
            <w:r w:rsidR="00B62C13">
              <w:rPr>
                <w:webHidden/>
              </w:rPr>
            </w:r>
            <w:r w:rsidR="00B62C13">
              <w:rPr>
                <w:webHidden/>
              </w:rPr>
              <w:fldChar w:fldCharType="separate"/>
            </w:r>
            <w:r w:rsidR="00B62C13">
              <w:rPr>
                <w:webHidden/>
              </w:rPr>
              <w:t>11</w:t>
            </w:r>
            <w:r w:rsidR="00B62C13">
              <w:rPr>
                <w:webHidden/>
              </w:rPr>
              <w:fldChar w:fldCharType="end"/>
            </w:r>
          </w:hyperlink>
        </w:p>
        <w:p w14:paraId="5D808ED1" w14:textId="77777777" w:rsidR="00B62C13" w:rsidRDefault="00B64094">
          <w:pPr>
            <w:pStyle w:val="TOC3"/>
            <w:rPr>
              <w:rFonts w:asciiTheme="minorHAnsi" w:eastAsiaTheme="minorEastAsia" w:hAnsiTheme="minorHAnsi" w:cstheme="minorBidi"/>
              <w:sz w:val="22"/>
              <w:szCs w:val="22"/>
              <w:lang w:eastAsia="en-GB"/>
            </w:rPr>
          </w:pPr>
          <w:hyperlink w:anchor="_Toc19107397" w:history="1">
            <w:r w:rsidR="00B62C13" w:rsidRPr="00DA5D6B">
              <w:rPr>
                <w:rStyle w:val="Hyperlink"/>
              </w:rPr>
              <w:t>2.2.4</w:t>
            </w:r>
            <w:r w:rsidR="00B62C13">
              <w:rPr>
                <w:rFonts w:asciiTheme="minorHAnsi" w:eastAsiaTheme="minorEastAsia" w:hAnsiTheme="minorHAnsi" w:cstheme="minorBidi"/>
                <w:sz w:val="22"/>
                <w:szCs w:val="22"/>
                <w:lang w:eastAsia="en-GB"/>
              </w:rPr>
              <w:tab/>
            </w:r>
            <w:r w:rsidR="00B62C13" w:rsidRPr="00DA5D6B">
              <w:rPr>
                <w:rStyle w:val="Hyperlink"/>
              </w:rPr>
              <w:t>Existing non-AAS unrestricted Block Edge Mask relation to 3GPP Spectrum Emission Mask</w:t>
            </w:r>
            <w:r w:rsidR="00B62C13">
              <w:rPr>
                <w:webHidden/>
              </w:rPr>
              <w:tab/>
            </w:r>
            <w:r w:rsidR="00B62C13">
              <w:rPr>
                <w:webHidden/>
              </w:rPr>
              <w:fldChar w:fldCharType="begin"/>
            </w:r>
            <w:r w:rsidR="00B62C13">
              <w:rPr>
                <w:webHidden/>
              </w:rPr>
              <w:instrText xml:space="preserve"> PAGEREF _Toc19107397 \h </w:instrText>
            </w:r>
            <w:r w:rsidR="00B62C13">
              <w:rPr>
                <w:webHidden/>
              </w:rPr>
            </w:r>
            <w:r w:rsidR="00B62C13">
              <w:rPr>
                <w:webHidden/>
              </w:rPr>
              <w:fldChar w:fldCharType="separate"/>
            </w:r>
            <w:r w:rsidR="00B62C13">
              <w:rPr>
                <w:webHidden/>
              </w:rPr>
              <w:t>11</w:t>
            </w:r>
            <w:r w:rsidR="00B62C13">
              <w:rPr>
                <w:webHidden/>
              </w:rPr>
              <w:fldChar w:fldCharType="end"/>
            </w:r>
          </w:hyperlink>
        </w:p>
        <w:p w14:paraId="27F3DF83" w14:textId="77777777" w:rsidR="00B62C13" w:rsidRDefault="00B64094">
          <w:pPr>
            <w:pStyle w:val="TOC3"/>
            <w:rPr>
              <w:rFonts w:asciiTheme="minorHAnsi" w:eastAsiaTheme="minorEastAsia" w:hAnsiTheme="minorHAnsi" w:cstheme="minorBidi"/>
              <w:sz w:val="22"/>
              <w:szCs w:val="22"/>
              <w:lang w:eastAsia="en-GB"/>
            </w:rPr>
          </w:pPr>
          <w:hyperlink w:anchor="_Toc19107398" w:history="1">
            <w:r w:rsidR="00B62C13" w:rsidRPr="00DA5D6B">
              <w:rPr>
                <w:rStyle w:val="Hyperlink"/>
              </w:rPr>
              <w:t>2.2.5</w:t>
            </w:r>
            <w:r w:rsidR="00B62C13">
              <w:rPr>
                <w:rFonts w:asciiTheme="minorHAnsi" w:eastAsiaTheme="minorEastAsia" w:hAnsiTheme="minorHAnsi" w:cstheme="minorBidi"/>
                <w:sz w:val="22"/>
                <w:szCs w:val="22"/>
                <w:lang w:eastAsia="en-GB"/>
              </w:rPr>
              <w:tab/>
            </w:r>
            <w:r w:rsidR="00B62C13" w:rsidRPr="00DA5D6B">
              <w:rPr>
                <w:rStyle w:val="Hyperlink"/>
              </w:rPr>
              <w:t>Restricted BEM for non-AAS BS relation to 3GPP pico BS</w:t>
            </w:r>
            <w:r w:rsidR="00B62C13">
              <w:rPr>
                <w:webHidden/>
              </w:rPr>
              <w:tab/>
            </w:r>
            <w:r w:rsidR="00B62C13">
              <w:rPr>
                <w:webHidden/>
              </w:rPr>
              <w:fldChar w:fldCharType="begin"/>
            </w:r>
            <w:r w:rsidR="00B62C13">
              <w:rPr>
                <w:webHidden/>
              </w:rPr>
              <w:instrText xml:space="preserve"> PAGEREF _Toc19107398 \h </w:instrText>
            </w:r>
            <w:r w:rsidR="00B62C13">
              <w:rPr>
                <w:webHidden/>
              </w:rPr>
            </w:r>
            <w:r w:rsidR="00B62C13">
              <w:rPr>
                <w:webHidden/>
              </w:rPr>
              <w:fldChar w:fldCharType="separate"/>
            </w:r>
            <w:r w:rsidR="00B62C13">
              <w:rPr>
                <w:webHidden/>
              </w:rPr>
              <w:t>12</w:t>
            </w:r>
            <w:r w:rsidR="00B62C13">
              <w:rPr>
                <w:webHidden/>
              </w:rPr>
              <w:fldChar w:fldCharType="end"/>
            </w:r>
          </w:hyperlink>
        </w:p>
        <w:p w14:paraId="51D27A88" w14:textId="77777777" w:rsidR="00B62C13" w:rsidRDefault="00B64094">
          <w:pPr>
            <w:pStyle w:val="TOC3"/>
            <w:rPr>
              <w:rFonts w:asciiTheme="minorHAnsi" w:eastAsiaTheme="minorEastAsia" w:hAnsiTheme="minorHAnsi" w:cstheme="minorBidi"/>
              <w:sz w:val="22"/>
              <w:szCs w:val="22"/>
              <w:lang w:eastAsia="en-GB"/>
            </w:rPr>
          </w:pPr>
          <w:hyperlink w:anchor="_Toc19107399" w:history="1">
            <w:r w:rsidR="00B62C13" w:rsidRPr="00DA5D6B">
              <w:rPr>
                <w:rStyle w:val="Hyperlink"/>
              </w:rPr>
              <w:t>2.2.6</w:t>
            </w:r>
            <w:r w:rsidR="00B62C13">
              <w:rPr>
                <w:rFonts w:asciiTheme="minorHAnsi" w:eastAsiaTheme="minorEastAsia" w:hAnsiTheme="minorHAnsi" w:cstheme="minorBidi"/>
                <w:sz w:val="22"/>
                <w:szCs w:val="22"/>
                <w:lang w:eastAsia="en-GB"/>
              </w:rPr>
              <w:tab/>
            </w:r>
            <w:r w:rsidR="00B62C13" w:rsidRPr="00DA5D6B">
              <w:rPr>
                <w:rStyle w:val="Hyperlink"/>
              </w:rPr>
              <w:t>Existing restricted BEM for non-AAS BS with restrictions on antenna placement and NR/AAS</w:t>
            </w:r>
            <w:r w:rsidR="00B62C13">
              <w:rPr>
                <w:webHidden/>
              </w:rPr>
              <w:tab/>
            </w:r>
            <w:r w:rsidR="00B62C13">
              <w:rPr>
                <w:webHidden/>
              </w:rPr>
              <w:fldChar w:fldCharType="begin"/>
            </w:r>
            <w:r w:rsidR="00B62C13">
              <w:rPr>
                <w:webHidden/>
              </w:rPr>
              <w:instrText xml:space="preserve"> PAGEREF _Toc19107399 \h </w:instrText>
            </w:r>
            <w:r w:rsidR="00B62C13">
              <w:rPr>
                <w:webHidden/>
              </w:rPr>
            </w:r>
            <w:r w:rsidR="00B62C13">
              <w:rPr>
                <w:webHidden/>
              </w:rPr>
              <w:fldChar w:fldCharType="separate"/>
            </w:r>
            <w:r w:rsidR="00B62C13">
              <w:rPr>
                <w:webHidden/>
              </w:rPr>
              <w:t>12</w:t>
            </w:r>
            <w:r w:rsidR="00B62C13">
              <w:rPr>
                <w:webHidden/>
              </w:rPr>
              <w:fldChar w:fldCharType="end"/>
            </w:r>
          </w:hyperlink>
        </w:p>
        <w:p w14:paraId="12B39A5C" w14:textId="77777777" w:rsidR="00B62C13" w:rsidRDefault="00B64094">
          <w:pPr>
            <w:pStyle w:val="TOC3"/>
            <w:rPr>
              <w:rFonts w:asciiTheme="minorHAnsi" w:eastAsiaTheme="minorEastAsia" w:hAnsiTheme="minorHAnsi" w:cstheme="minorBidi"/>
              <w:sz w:val="22"/>
              <w:szCs w:val="22"/>
              <w:lang w:eastAsia="en-GB"/>
            </w:rPr>
          </w:pPr>
          <w:hyperlink w:anchor="_Toc19107400" w:history="1">
            <w:r w:rsidR="00B62C13" w:rsidRPr="00DA5D6B">
              <w:rPr>
                <w:rStyle w:val="Hyperlink"/>
              </w:rPr>
              <w:t>2.2.7</w:t>
            </w:r>
            <w:r w:rsidR="00B62C13">
              <w:rPr>
                <w:rFonts w:asciiTheme="minorHAnsi" w:eastAsiaTheme="minorEastAsia" w:hAnsiTheme="minorHAnsi" w:cstheme="minorBidi"/>
                <w:sz w:val="22"/>
                <w:szCs w:val="22"/>
                <w:lang w:eastAsia="en-GB"/>
              </w:rPr>
              <w:tab/>
            </w:r>
            <w:r w:rsidR="00B62C13" w:rsidRPr="00DA5D6B">
              <w:rPr>
                <w:rStyle w:val="Hyperlink"/>
              </w:rPr>
              <w:t>Limits for terminal stations</w:t>
            </w:r>
            <w:r w:rsidR="00B62C13">
              <w:rPr>
                <w:webHidden/>
              </w:rPr>
              <w:tab/>
            </w:r>
            <w:r w:rsidR="00B62C13">
              <w:rPr>
                <w:webHidden/>
              </w:rPr>
              <w:fldChar w:fldCharType="begin"/>
            </w:r>
            <w:r w:rsidR="00B62C13">
              <w:rPr>
                <w:webHidden/>
              </w:rPr>
              <w:instrText xml:space="preserve"> PAGEREF _Toc19107400 \h </w:instrText>
            </w:r>
            <w:r w:rsidR="00B62C13">
              <w:rPr>
                <w:webHidden/>
              </w:rPr>
            </w:r>
            <w:r w:rsidR="00B62C13">
              <w:rPr>
                <w:webHidden/>
              </w:rPr>
              <w:fldChar w:fldCharType="separate"/>
            </w:r>
            <w:r w:rsidR="00B62C13">
              <w:rPr>
                <w:webHidden/>
              </w:rPr>
              <w:t>12</w:t>
            </w:r>
            <w:r w:rsidR="00B62C13">
              <w:rPr>
                <w:webHidden/>
              </w:rPr>
              <w:fldChar w:fldCharType="end"/>
            </w:r>
          </w:hyperlink>
        </w:p>
        <w:p w14:paraId="0F3584EE"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01" w:history="1">
            <w:r w:rsidR="00B62C13" w:rsidRPr="00DA5D6B">
              <w:rPr>
                <w:rStyle w:val="Hyperlink"/>
                <w:noProof/>
              </w:rPr>
              <w:t>3</w:t>
            </w:r>
            <w:r w:rsidR="00B62C13">
              <w:rPr>
                <w:rFonts w:asciiTheme="minorHAnsi" w:eastAsiaTheme="minorEastAsia" w:hAnsiTheme="minorHAnsi" w:cstheme="minorBidi"/>
                <w:b w:val="0"/>
                <w:noProof/>
                <w:sz w:val="22"/>
                <w:szCs w:val="22"/>
                <w:lang w:eastAsia="en-GB"/>
              </w:rPr>
              <w:tab/>
            </w:r>
            <w:r w:rsidR="00B62C13" w:rsidRPr="00DA5D6B">
              <w:rPr>
                <w:rStyle w:val="Hyperlink"/>
                <w:noProof/>
              </w:rPr>
              <w:t>Suitability of the current technical framework for 5G</w:t>
            </w:r>
            <w:r w:rsidR="00B62C13">
              <w:rPr>
                <w:noProof/>
                <w:webHidden/>
              </w:rPr>
              <w:tab/>
            </w:r>
            <w:r w:rsidR="00B62C13">
              <w:rPr>
                <w:noProof/>
                <w:webHidden/>
              </w:rPr>
              <w:fldChar w:fldCharType="begin"/>
            </w:r>
            <w:r w:rsidR="00B62C13">
              <w:rPr>
                <w:noProof/>
                <w:webHidden/>
              </w:rPr>
              <w:instrText xml:space="preserve"> PAGEREF _Toc19107401 \h </w:instrText>
            </w:r>
            <w:r w:rsidR="00B62C13">
              <w:rPr>
                <w:noProof/>
                <w:webHidden/>
              </w:rPr>
            </w:r>
            <w:r w:rsidR="00B62C13">
              <w:rPr>
                <w:noProof/>
                <w:webHidden/>
              </w:rPr>
              <w:fldChar w:fldCharType="separate"/>
            </w:r>
            <w:r w:rsidR="00B62C13">
              <w:rPr>
                <w:noProof/>
                <w:webHidden/>
              </w:rPr>
              <w:t>13</w:t>
            </w:r>
            <w:r w:rsidR="00B62C13">
              <w:rPr>
                <w:noProof/>
                <w:webHidden/>
              </w:rPr>
              <w:fldChar w:fldCharType="end"/>
            </w:r>
          </w:hyperlink>
        </w:p>
        <w:p w14:paraId="13395935" w14:textId="77777777" w:rsidR="00B62C13" w:rsidRDefault="00B64094">
          <w:pPr>
            <w:pStyle w:val="TOC2"/>
            <w:rPr>
              <w:rFonts w:asciiTheme="minorHAnsi" w:eastAsiaTheme="minorEastAsia" w:hAnsiTheme="minorHAnsi" w:cstheme="minorBidi"/>
              <w:bCs w:val="0"/>
              <w:sz w:val="22"/>
              <w:szCs w:val="22"/>
              <w:lang w:eastAsia="en-GB"/>
            </w:rPr>
          </w:pPr>
          <w:hyperlink w:anchor="_Toc19107402" w:history="1">
            <w:r w:rsidR="00B62C13" w:rsidRPr="00DA5D6B">
              <w:rPr>
                <w:rStyle w:val="Hyperlink"/>
              </w:rPr>
              <w:t>3.1</w:t>
            </w:r>
            <w:r w:rsidR="00B62C13">
              <w:rPr>
                <w:rFonts w:asciiTheme="minorHAnsi" w:eastAsiaTheme="minorEastAsia" w:hAnsiTheme="minorHAnsi" w:cstheme="minorBidi"/>
                <w:bCs w:val="0"/>
                <w:sz w:val="22"/>
                <w:szCs w:val="22"/>
                <w:lang w:eastAsia="en-GB"/>
              </w:rPr>
              <w:tab/>
            </w:r>
            <w:r w:rsidR="00B62C13" w:rsidRPr="00DA5D6B">
              <w:rPr>
                <w:rStyle w:val="Hyperlink"/>
              </w:rPr>
              <w:t>Suitability for non-aas MFCN Base stations</w:t>
            </w:r>
            <w:r w:rsidR="00B62C13">
              <w:rPr>
                <w:webHidden/>
              </w:rPr>
              <w:tab/>
            </w:r>
            <w:r w:rsidR="00B62C13">
              <w:rPr>
                <w:webHidden/>
              </w:rPr>
              <w:fldChar w:fldCharType="begin"/>
            </w:r>
            <w:r w:rsidR="00B62C13">
              <w:rPr>
                <w:webHidden/>
              </w:rPr>
              <w:instrText xml:space="preserve"> PAGEREF _Toc19107402 \h </w:instrText>
            </w:r>
            <w:r w:rsidR="00B62C13">
              <w:rPr>
                <w:webHidden/>
              </w:rPr>
            </w:r>
            <w:r w:rsidR="00B62C13">
              <w:rPr>
                <w:webHidden/>
              </w:rPr>
              <w:fldChar w:fldCharType="separate"/>
            </w:r>
            <w:r w:rsidR="00B62C13">
              <w:rPr>
                <w:webHidden/>
              </w:rPr>
              <w:t>13</w:t>
            </w:r>
            <w:r w:rsidR="00B62C13">
              <w:rPr>
                <w:webHidden/>
              </w:rPr>
              <w:fldChar w:fldCharType="end"/>
            </w:r>
          </w:hyperlink>
        </w:p>
        <w:p w14:paraId="1A200951" w14:textId="77777777" w:rsidR="00B62C13" w:rsidRDefault="00B64094">
          <w:pPr>
            <w:pStyle w:val="TOC2"/>
            <w:rPr>
              <w:rFonts w:asciiTheme="minorHAnsi" w:eastAsiaTheme="minorEastAsia" w:hAnsiTheme="minorHAnsi" w:cstheme="minorBidi"/>
              <w:bCs w:val="0"/>
              <w:sz w:val="22"/>
              <w:szCs w:val="22"/>
              <w:lang w:eastAsia="en-GB"/>
            </w:rPr>
          </w:pPr>
          <w:hyperlink w:anchor="_Toc19107403" w:history="1">
            <w:r w:rsidR="00B62C13" w:rsidRPr="00DA5D6B">
              <w:rPr>
                <w:rStyle w:val="Hyperlink"/>
              </w:rPr>
              <w:t>3.2</w:t>
            </w:r>
            <w:r w:rsidR="00B62C13">
              <w:rPr>
                <w:rFonts w:asciiTheme="minorHAnsi" w:eastAsiaTheme="minorEastAsia" w:hAnsiTheme="minorHAnsi" w:cstheme="minorBidi"/>
                <w:bCs w:val="0"/>
                <w:sz w:val="22"/>
                <w:szCs w:val="22"/>
                <w:lang w:eastAsia="en-GB"/>
              </w:rPr>
              <w:tab/>
            </w:r>
            <w:r w:rsidR="00B62C13" w:rsidRPr="00DA5D6B">
              <w:rPr>
                <w:rStyle w:val="Hyperlink"/>
              </w:rPr>
              <w:t>Suitability for AAS MFCN base stations</w:t>
            </w:r>
            <w:r w:rsidR="00B62C13">
              <w:rPr>
                <w:webHidden/>
              </w:rPr>
              <w:tab/>
            </w:r>
            <w:r w:rsidR="00B62C13">
              <w:rPr>
                <w:webHidden/>
              </w:rPr>
              <w:fldChar w:fldCharType="begin"/>
            </w:r>
            <w:r w:rsidR="00B62C13">
              <w:rPr>
                <w:webHidden/>
              </w:rPr>
              <w:instrText xml:space="preserve"> PAGEREF _Toc19107403 \h </w:instrText>
            </w:r>
            <w:r w:rsidR="00B62C13">
              <w:rPr>
                <w:webHidden/>
              </w:rPr>
            </w:r>
            <w:r w:rsidR="00B62C13">
              <w:rPr>
                <w:webHidden/>
              </w:rPr>
              <w:fldChar w:fldCharType="separate"/>
            </w:r>
            <w:r w:rsidR="00B62C13">
              <w:rPr>
                <w:webHidden/>
              </w:rPr>
              <w:t>13</w:t>
            </w:r>
            <w:r w:rsidR="00B62C13">
              <w:rPr>
                <w:webHidden/>
              </w:rPr>
              <w:fldChar w:fldCharType="end"/>
            </w:r>
          </w:hyperlink>
        </w:p>
        <w:p w14:paraId="5A1231B4"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04" w:history="1">
            <w:r w:rsidR="00B62C13" w:rsidRPr="00DA5D6B">
              <w:rPr>
                <w:rStyle w:val="Hyperlink"/>
                <w:noProof/>
              </w:rPr>
              <w:t>4</w:t>
            </w:r>
            <w:r w:rsidR="00B62C13">
              <w:rPr>
                <w:rFonts w:asciiTheme="minorHAnsi" w:eastAsiaTheme="minorEastAsia" w:hAnsiTheme="minorHAnsi" w:cstheme="minorBidi"/>
                <w:b w:val="0"/>
                <w:noProof/>
                <w:sz w:val="22"/>
                <w:szCs w:val="22"/>
                <w:lang w:eastAsia="en-GB"/>
              </w:rPr>
              <w:tab/>
            </w:r>
            <w:r w:rsidR="00B62C13" w:rsidRPr="00DA5D6B">
              <w:rPr>
                <w:rStyle w:val="Hyperlink"/>
                <w:noProof/>
              </w:rPr>
              <w:t>Adjacent band coexistence for AAS/non-AAS 2600 MHz MFCN band and RAS/radar</w:t>
            </w:r>
            <w:r w:rsidR="00B62C13">
              <w:rPr>
                <w:noProof/>
                <w:webHidden/>
              </w:rPr>
              <w:tab/>
            </w:r>
            <w:r w:rsidR="00B62C13">
              <w:rPr>
                <w:noProof/>
                <w:webHidden/>
              </w:rPr>
              <w:fldChar w:fldCharType="begin"/>
            </w:r>
            <w:r w:rsidR="00B62C13">
              <w:rPr>
                <w:noProof/>
                <w:webHidden/>
              </w:rPr>
              <w:instrText xml:space="preserve"> PAGEREF _Toc19107404 \h </w:instrText>
            </w:r>
            <w:r w:rsidR="00B62C13">
              <w:rPr>
                <w:noProof/>
                <w:webHidden/>
              </w:rPr>
            </w:r>
            <w:r w:rsidR="00B62C13">
              <w:rPr>
                <w:noProof/>
                <w:webHidden/>
              </w:rPr>
              <w:fldChar w:fldCharType="separate"/>
            </w:r>
            <w:r w:rsidR="00B62C13">
              <w:rPr>
                <w:noProof/>
                <w:webHidden/>
              </w:rPr>
              <w:t>14</w:t>
            </w:r>
            <w:r w:rsidR="00B62C13">
              <w:rPr>
                <w:noProof/>
                <w:webHidden/>
              </w:rPr>
              <w:fldChar w:fldCharType="end"/>
            </w:r>
          </w:hyperlink>
        </w:p>
        <w:p w14:paraId="0709B8F6" w14:textId="77777777" w:rsidR="00B62C13" w:rsidRDefault="00B64094">
          <w:pPr>
            <w:pStyle w:val="TOC2"/>
            <w:rPr>
              <w:rFonts w:asciiTheme="minorHAnsi" w:eastAsiaTheme="minorEastAsia" w:hAnsiTheme="minorHAnsi" w:cstheme="minorBidi"/>
              <w:bCs w:val="0"/>
              <w:sz w:val="22"/>
              <w:szCs w:val="22"/>
              <w:lang w:eastAsia="en-GB"/>
            </w:rPr>
          </w:pPr>
          <w:hyperlink w:anchor="_Toc19107405" w:history="1">
            <w:r w:rsidR="00B62C13" w:rsidRPr="00DA5D6B">
              <w:rPr>
                <w:rStyle w:val="Hyperlink"/>
              </w:rPr>
              <w:t>4.1</w:t>
            </w:r>
            <w:r w:rsidR="00B62C13">
              <w:rPr>
                <w:rFonts w:asciiTheme="minorHAnsi" w:eastAsiaTheme="minorEastAsia" w:hAnsiTheme="minorHAnsi" w:cstheme="minorBidi"/>
                <w:bCs w:val="0"/>
                <w:sz w:val="22"/>
                <w:szCs w:val="22"/>
                <w:lang w:eastAsia="en-GB"/>
              </w:rPr>
              <w:tab/>
            </w:r>
            <w:r w:rsidR="00B62C13" w:rsidRPr="00DA5D6B">
              <w:rPr>
                <w:rStyle w:val="Hyperlink"/>
              </w:rPr>
              <w:t>Spectrum situation</w:t>
            </w:r>
            <w:r w:rsidR="00B62C13">
              <w:rPr>
                <w:webHidden/>
              </w:rPr>
              <w:tab/>
            </w:r>
            <w:r w:rsidR="00B62C13">
              <w:rPr>
                <w:webHidden/>
              </w:rPr>
              <w:fldChar w:fldCharType="begin"/>
            </w:r>
            <w:r w:rsidR="00B62C13">
              <w:rPr>
                <w:webHidden/>
              </w:rPr>
              <w:instrText xml:space="preserve"> PAGEREF _Toc19107405 \h </w:instrText>
            </w:r>
            <w:r w:rsidR="00B62C13">
              <w:rPr>
                <w:webHidden/>
              </w:rPr>
            </w:r>
            <w:r w:rsidR="00B62C13">
              <w:rPr>
                <w:webHidden/>
              </w:rPr>
              <w:fldChar w:fldCharType="separate"/>
            </w:r>
            <w:r w:rsidR="00B62C13">
              <w:rPr>
                <w:webHidden/>
              </w:rPr>
              <w:t>14</w:t>
            </w:r>
            <w:r w:rsidR="00B62C13">
              <w:rPr>
                <w:webHidden/>
              </w:rPr>
              <w:fldChar w:fldCharType="end"/>
            </w:r>
          </w:hyperlink>
        </w:p>
        <w:p w14:paraId="1B095E6E" w14:textId="77777777" w:rsidR="00B62C13" w:rsidRDefault="00B64094">
          <w:pPr>
            <w:pStyle w:val="TOC2"/>
            <w:rPr>
              <w:rFonts w:asciiTheme="minorHAnsi" w:eastAsiaTheme="minorEastAsia" w:hAnsiTheme="minorHAnsi" w:cstheme="minorBidi"/>
              <w:bCs w:val="0"/>
              <w:sz w:val="22"/>
              <w:szCs w:val="22"/>
              <w:lang w:eastAsia="en-GB"/>
            </w:rPr>
          </w:pPr>
          <w:hyperlink w:anchor="_Toc19107406" w:history="1">
            <w:r w:rsidR="00B62C13" w:rsidRPr="00DA5D6B">
              <w:rPr>
                <w:rStyle w:val="Hyperlink"/>
              </w:rPr>
              <w:t>4.2</w:t>
            </w:r>
            <w:r w:rsidR="00B62C13">
              <w:rPr>
                <w:rFonts w:asciiTheme="minorHAnsi" w:eastAsiaTheme="minorEastAsia" w:hAnsiTheme="minorHAnsi" w:cstheme="minorBidi"/>
                <w:bCs w:val="0"/>
                <w:sz w:val="22"/>
                <w:szCs w:val="22"/>
                <w:lang w:eastAsia="en-GB"/>
              </w:rPr>
              <w:tab/>
            </w:r>
            <w:r w:rsidR="00B62C13" w:rsidRPr="00DA5D6B">
              <w:rPr>
                <w:rStyle w:val="Hyperlink"/>
              </w:rPr>
              <w:t>In-band coexistence</w:t>
            </w:r>
            <w:r w:rsidR="00B62C13">
              <w:rPr>
                <w:webHidden/>
              </w:rPr>
              <w:tab/>
            </w:r>
            <w:r w:rsidR="00B62C13">
              <w:rPr>
                <w:webHidden/>
              </w:rPr>
              <w:fldChar w:fldCharType="begin"/>
            </w:r>
            <w:r w:rsidR="00B62C13">
              <w:rPr>
                <w:webHidden/>
              </w:rPr>
              <w:instrText xml:space="preserve"> PAGEREF _Toc19107406 \h </w:instrText>
            </w:r>
            <w:r w:rsidR="00B62C13">
              <w:rPr>
                <w:webHidden/>
              </w:rPr>
            </w:r>
            <w:r w:rsidR="00B62C13">
              <w:rPr>
                <w:webHidden/>
              </w:rPr>
              <w:fldChar w:fldCharType="separate"/>
            </w:r>
            <w:r w:rsidR="00B62C13">
              <w:rPr>
                <w:webHidden/>
              </w:rPr>
              <w:t>14</w:t>
            </w:r>
            <w:r w:rsidR="00B62C13">
              <w:rPr>
                <w:webHidden/>
              </w:rPr>
              <w:fldChar w:fldCharType="end"/>
            </w:r>
          </w:hyperlink>
        </w:p>
        <w:p w14:paraId="51786A1E" w14:textId="77777777" w:rsidR="00B62C13" w:rsidRDefault="00B64094">
          <w:pPr>
            <w:pStyle w:val="TOC2"/>
            <w:rPr>
              <w:rFonts w:asciiTheme="minorHAnsi" w:eastAsiaTheme="minorEastAsia" w:hAnsiTheme="minorHAnsi" w:cstheme="minorBidi"/>
              <w:bCs w:val="0"/>
              <w:sz w:val="22"/>
              <w:szCs w:val="22"/>
              <w:lang w:eastAsia="en-GB"/>
            </w:rPr>
          </w:pPr>
          <w:hyperlink w:anchor="_Toc19107407" w:history="1">
            <w:r w:rsidR="00B62C13" w:rsidRPr="00DA5D6B">
              <w:rPr>
                <w:rStyle w:val="Hyperlink"/>
              </w:rPr>
              <w:t>4.3</w:t>
            </w:r>
            <w:r w:rsidR="00B62C13">
              <w:rPr>
                <w:rFonts w:asciiTheme="minorHAnsi" w:eastAsiaTheme="minorEastAsia" w:hAnsiTheme="minorHAnsi" w:cstheme="minorBidi"/>
                <w:bCs w:val="0"/>
                <w:sz w:val="22"/>
                <w:szCs w:val="22"/>
                <w:lang w:eastAsia="en-GB"/>
              </w:rPr>
              <w:tab/>
            </w:r>
            <w:r w:rsidR="00B62C13" w:rsidRPr="00DA5D6B">
              <w:rPr>
                <w:rStyle w:val="Hyperlink"/>
              </w:rPr>
              <w:t>Adjacent band coexistence</w:t>
            </w:r>
            <w:r w:rsidR="00B62C13">
              <w:rPr>
                <w:webHidden/>
              </w:rPr>
              <w:tab/>
            </w:r>
            <w:r w:rsidR="00B62C13">
              <w:rPr>
                <w:webHidden/>
              </w:rPr>
              <w:fldChar w:fldCharType="begin"/>
            </w:r>
            <w:r w:rsidR="00B62C13">
              <w:rPr>
                <w:webHidden/>
              </w:rPr>
              <w:instrText xml:space="preserve"> PAGEREF _Toc19107407 \h </w:instrText>
            </w:r>
            <w:r w:rsidR="00B62C13">
              <w:rPr>
                <w:webHidden/>
              </w:rPr>
            </w:r>
            <w:r w:rsidR="00B62C13">
              <w:rPr>
                <w:webHidden/>
              </w:rPr>
              <w:fldChar w:fldCharType="separate"/>
            </w:r>
            <w:r w:rsidR="00B62C13">
              <w:rPr>
                <w:webHidden/>
              </w:rPr>
              <w:t>15</w:t>
            </w:r>
            <w:r w:rsidR="00B62C13">
              <w:rPr>
                <w:webHidden/>
              </w:rPr>
              <w:fldChar w:fldCharType="end"/>
            </w:r>
          </w:hyperlink>
        </w:p>
        <w:p w14:paraId="138BD7AB" w14:textId="77777777" w:rsidR="00B62C13" w:rsidRDefault="00B64094">
          <w:pPr>
            <w:pStyle w:val="TOC2"/>
            <w:rPr>
              <w:rFonts w:asciiTheme="minorHAnsi" w:eastAsiaTheme="minorEastAsia" w:hAnsiTheme="minorHAnsi" w:cstheme="minorBidi"/>
              <w:bCs w:val="0"/>
              <w:sz w:val="22"/>
              <w:szCs w:val="22"/>
              <w:lang w:eastAsia="en-GB"/>
            </w:rPr>
          </w:pPr>
          <w:hyperlink w:anchor="_Toc19107408" w:history="1">
            <w:r w:rsidR="00B62C13" w:rsidRPr="00DA5D6B">
              <w:rPr>
                <w:rStyle w:val="Hyperlink"/>
              </w:rPr>
              <w:t>4.4</w:t>
            </w:r>
            <w:r w:rsidR="00B62C13">
              <w:rPr>
                <w:rFonts w:asciiTheme="minorHAnsi" w:eastAsiaTheme="minorEastAsia" w:hAnsiTheme="minorHAnsi" w:cstheme="minorBidi"/>
                <w:bCs w:val="0"/>
                <w:sz w:val="22"/>
                <w:szCs w:val="22"/>
                <w:lang w:eastAsia="en-GB"/>
              </w:rPr>
              <w:tab/>
            </w:r>
            <w:r w:rsidR="00B62C13" w:rsidRPr="00DA5D6B">
              <w:rPr>
                <w:rStyle w:val="Hyperlink"/>
              </w:rPr>
              <w:t>Parameters and scenarios for the relative AAS/non-AAS compatibility study</w:t>
            </w:r>
            <w:r w:rsidR="00B62C13">
              <w:rPr>
                <w:webHidden/>
              </w:rPr>
              <w:tab/>
            </w:r>
            <w:r w:rsidR="00B62C13">
              <w:rPr>
                <w:webHidden/>
              </w:rPr>
              <w:fldChar w:fldCharType="begin"/>
            </w:r>
            <w:r w:rsidR="00B62C13">
              <w:rPr>
                <w:webHidden/>
              </w:rPr>
              <w:instrText xml:space="preserve"> PAGEREF _Toc19107408 \h </w:instrText>
            </w:r>
            <w:r w:rsidR="00B62C13">
              <w:rPr>
                <w:webHidden/>
              </w:rPr>
            </w:r>
            <w:r w:rsidR="00B62C13">
              <w:rPr>
                <w:webHidden/>
              </w:rPr>
              <w:fldChar w:fldCharType="separate"/>
            </w:r>
            <w:r w:rsidR="00B62C13">
              <w:rPr>
                <w:webHidden/>
              </w:rPr>
              <w:t>16</w:t>
            </w:r>
            <w:r w:rsidR="00B62C13">
              <w:rPr>
                <w:webHidden/>
              </w:rPr>
              <w:fldChar w:fldCharType="end"/>
            </w:r>
          </w:hyperlink>
        </w:p>
        <w:p w14:paraId="76DD7BA2" w14:textId="77777777" w:rsidR="00B62C13" w:rsidRDefault="00B64094">
          <w:pPr>
            <w:pStyle w:val="TOC2"/>
            <w:rPr>
              <w:rFonts w:asciiTheme="minorHAnsi" w:eastAsiaTheme="minorEastAsia" w:hAnsiTheme="minorHAnsi" w:cstheme="minorBidi"/>
              <w:bCs w:val="0"/>
              <w:sz w:val="22"/>
              <w:szCs w:val="22"/>
              <w:lang w:eastAsia="en-GB"/>
            </w:rPr>
          </w:pPr>
          <w:hyperlink w:anchor="_Toc19107409" w:history="1">
            <w:r w:rsidR="00B62C13" w:rsidRPr="00DA5D6B">
              <w:rPr>
                <w:rStyle w:val="Hyperlink"/>
              </w:rPr>
              <w:t>4.5</w:t>
            </w:r>
            <w:r w:rsidR="00B62C13">
              <w:rPr>
                <w:rFonts w:asciiTheme="minorHAnsi" w:eastAsiaTheme="minorEastAsia" w:hAnsiTheme="minorHAnsi" w:cstheme="minorBidi"/>
                <w:bCs w:val="0"/>
                <w:sz w:val="22"/>
                <w:szCs w:val="22"/>
                <w:lang w:eastAsia="en-GB"/>
              </w:rPr>
              <w:tab/>
            </w:r>
            <w:r w:rsidR="00B62C13" w:rsidRPr="00DA5D6B">
              <w:rPr>
                <w:rStyle w:val="Hyperlink"/>
              </w:rPr>
              <w:t>Technical summary</w:t>
            </w:r>
            <w:r w:rsidR="00B62C13">
              <w:rPr>
                <w:webHidden/>
              </w:rPr>
              <w:tab/>
            </w:r>
            <w:r w:rsidR="00B62C13">
              <w:rPr>
                <w:webHidden/>
              </w:rPr>
              <w:fldChar w:fldCharType="begin"/>
            </w:r>
            <w:r w:rsidR="00B62C13">
              <w:rPr>
                <w:webHidden/>
              </w:rPr>
              <w:instrText xml:space="preserve"> PAGEREF _Toc19107409 \h </w:instrText>
            </w:r>
            <w:r w:rsidR="00B62C13">
              <w:rPr>
                <w:webHidden/>
              </w:rPr>
            </w:r>
            <w:r w:rsidR="00B62C13">
              <w:rPr>
                <w:webHidden/>
              </w:rPr>
              <w:fldChar w:fldCharType="separate"/>
            </w:r>
            <w:r w:rsidR="00B62C13">
              <w:rPr>
                <w:webHidden/>
              </w:rPr>
              <w:t>17</w:t>
            </w:r>
            <w:r w:rsidR="00B62C13">
              <w:rPr>
                <w:webHidden/>
              </w:rPr>
              <w:fldChar w:fldCharType="end"/>
            </w:r>
          </w:hyperlink>
        </w:p>
        <w:p w14:paraId="29DCDEC1"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10" w:history="1">
            <w:r w:rsidR="00B62C13" w:rsidRPr="00DA5D6B">
              <w:rPr>
                <w:rStyle w:val="Hyperlink"/>
                <w:noProof/>
              </w:rPr>
              <w:t>5</w:t>
            </w:r>
            <w:r w:rsidR="00B62C13">
              <w:rPr>
                <w:rFonts w:asciiTheme="minorHAnsi" w:eastAsiaTheme="minorEastAsia" w:hAnsiTheme="minorHAnsi" w:cstheme="minorBidi"/>
                <w:b w:val="0"/>
                <w:noProof/>
                <w:sz w:val="22"/>
                <w:szCs w:val="22"/>
                <w:lang w:eastAsia="en-GB"/>
              </w:rPr>
              <w:tab/>
            </w:r>
            <w:r w:rsidR="00B62C13" w:rsidRPr="00DA5D6B">
              <w:rPr>
                <w:rStyle w:val="Hyperlink"/>
                <w:noProof/>
              </w:rPr>
              <w:t>Recommended updates to the Regulatory Framework</w:t>
            </w:r>
            <w:r w:rsidR="00B62C13">
              <w:rPr>
                <w:noProof/>
                <w:webHidden/>
              </w:rPr>
              <w:tab/>
            </w:r>
            <w:r w:rsidR="00B62C13">
              <w:rPr>
                <w:noProof/>
                <w:webHidden/>
              </w:rPr>
              <w:fldChar w:fldCharType="begin"/>
            </w:r>
            <w:r w:rsidR="00B62C13">
              <w:rPr>
                <w:noProof/>
                <w:webHidden/>
              </w:rPr>
              <w:instrText xml:space="preserve"> PAGEREF _Toc19107410 \h </w:instrText>
            </w:r>
            <w:r w:rsidR="00B62C13">
              <w:rPr>
                <w:noProof/>
                <w:webHidden/>
              </w:rPr>
            </w:r>
            <w:r w:rsidR="00B62C13">
              <w:rPr>
                <w:noProof/>
                <w:webHidden/>
              </w:rPr>
              <w:fldChar w:fldCharType="separate"/>
            </w:r>
            <w:r w:rsidR="00B62C13">
              <w:rPr>
                <w:noProof/>
                <w:webHidden/>
              </w:rPr>
              <w:t>20</w:t>
            </w:r>
            <w:r w:rsidR="00B62C13">
              <w:rPr>
                <w:noProof/>
                <w:webHidden/>
              </w:rPr>
              <w:fldChar w:fldCharType="end"/>
            </w:r>
          </w:hyperlink>
        </w:p>
        <w:p w14:paraId="195A50FB" w14:textId="77777777" w:rsidR="00B62C13" w:rsidRDefault="00B64094">
          <w:pPr>
            <w:pStyle w:val="TOC2"/>
            <w:rPr>
              <w:rFonts w:asciiTheme="minorHAnsi" w:eastAsiaTheme="minorEastAsia" w:hAnsiTheme="minorHAnsi" w:cstheme="minorBidi"/>
              <w:bCs w:val="0"/>
              <w:sz w:val="22"/>
              <w:szCs w:val="22"/>
              <w:lang w:eastAsia="en-GB"/>
            </w:rPr>
          </w:pPr>
          <w:hyperlink w:anchor="_Toc19107411" w:history="1">
            <w:r w:rsidR="00B62C13" w:rsidRPr="00DA5D6B">
              <w:rPr>
                <w:rStyle w:val="Hyperlink"/>
              </w:rPr>
              <w:t>5.1</w:t>
            </w:r>
            <w:r w:rsidR="00B62C13">
              <w:rPr>
                <w:rFonts w:asciiTheme="minorHAnsi" w:eastAsiaTheme="minorEastAsia" w:hAnsiTheme="minorHAnsi" w:cstheme="minorBidi"/>
                <w:bCs w:val="0"/>
                <w:sz w:val="22"/>
                <w:szCs w:val="22"/>
                <w:lang w:eastAsia="en-GB"/>
              </w:rPr>
              <w:tab/>
            </w:r>
            <w:r w:rsidR="00B62C13" w:rsidRPr="00DA5D6B">
              <w:rPr>
                <w:rStyle w:val="Hyperlink"/>
              </w:rPr>
              <w:t>Recommended Band plan</w:t>
            </w:r>
            <w:r w:rsidR="00B62C13">
              <w:rPr>
                <w:webHidden/>
              </w:rPr>
              <w:tab/>
            </w:r>
            <w:r w:rsidR="00B62C13">
              <w:rPr>
                <w:webHidden/>
              </w:rPr>
              <w:fldChar w:fldCharType="begin"/>
            </w:r>
            <w:r w:rsidR="00B62C13">
              <w:rPr>
                <w:webHidden/>
              </w:rPr>
              <w:instrText xml:space="preserve"> PAGEREF _Toc19107411 \h </w:instrText>
            </w:r>
            <w:r w:rsidR="00B62C13">
              <w:rPr>
                <w:webHidden/>
              </w:rPr>
            </w:r>
            <w:r w:rsidR="00B62C13">
              <w:rPr>
                <w:webHidden/>
              </w:rPr>
              <w:fldChar w:fldCharType="separate"/>
            </w:r>
            <w:r w:rsidR="00B62C13">
              <w:rPr>
                <w:webHidden/>
              </w:rPr>
              <w:t>20</w:t>
            </w:r>
            <w:r w:rsidR="00B62C13">
              <w:rPr>
                <w:webHidden/>
              </w:rPr>
              <w:fldChar w:fldCharType="end"/>
            </w:r>
          </w:hyperlink>
        </w:p>
        <w:p w14:paraId="38E16FDF" w14:textId="77777777" w:rsidR="00B62C13" w:rsidRDefault="00B64094">
          <w:pPr>
            <w:pStyle w:val="TOC2"/>
            <w:rPr>
              <w:rFonts w:asciiTheme="minorHAnsi" w:eastAsiaTheme="minorEastAsia" w:hAnsiTheme="minorHAnsi" w:cstheme="minorBidi"/>
              <w:bCs w:val="0"/>
              <w:sz w:val="22"/>
              <w:szCs w:val="22"/>
              <w:lang w:eastAsia="en-GB"/>
            </w:rPr>
          </w:pPr>
          <w:hyperlink w:anchor="_Toc19107412" w:history="1">
            <w:r w:rsidR="00B62C13" w:rsidRPr="00DA5D6B">
              <w:rPr>
                <w:rStyle w:val="Hyperlink"/>
              </w:rPr>
              <w:t>5.2</w:t>
            </w:r>
            <w:r w:rsidR="00B62C13">
              <w:rPr>
                <w:rFonts w:asciiTheme="minorHAnsi" w:eastAsiaTheme="minorEastAsia" w:hAnsiTheme="minorHAnsi" w:cstheme="minorBidi"/>
                <w:bCs w:val="0"/>
                <w:sz w:val="22"/>
                <w:szCs w:val="22"/>
                <w:lang w:eastAsia="en-GB"/>
              </w:rPr>
              <w:tab/>
            </w:r>
            <w:r w:rsidR="00B62C13" w:rsidRPr="00DA5D6B">
              <w:rPr>
                <w:rStyle w:val="Hyperlink"/>
              </w:rPr>
              <w:t>Applicable technical conditions</w:t>
            </w:r>
            <w:r w:rsidR="00B62C13">
              <w:rPr>
                <w:webHidden/>
              </w:rPr>
              <w:tab/>
            </w:r>
            <w:r w:rsidR="00B62C13">
              <w:rPr>
                <w:webHidden/>
              </w:rPr>
              <w:fldChar w:fldCharType="begin"/>
            </w:r>
            <w:r w:rsidR="00B62C13">
              <w:rPr>
                <w:webHidden/>
              </w:rPr>
              <w:instrText xml:space="preserve"> PAGEREF _Toc19107412 \h </w:instrText>
            </w:r>
            <w:r w:rsidR="00B62C13">
              <w:rPr>
                <w:webHidden/>
              </w:rPr>
            </w:r>
            <w:r w:rsidR="00B62C13">
              <w:rPr>
                <w:webHidden/>
              </w:rPr>
              <w:fldChar w:fldCharType="separate"/>
            </w:r>
            <w:r w:rsidR="00B62C13">
              <w:rPr>
                <w:webHidden/>
              </w:rPr>
              <w:t>20</w:t>
            </w:r>
            <w:r w:rsidR="00B62C13">
              <w:rPr>
                <w:webHidden/>
              </w:rPr>
              <w:fldChar w:fldCharType="end"/>
            </w:r>
          </w:hyperlink>
        </w:p>
        <w:p w14:paraId="3B8D8AD0" w14:textId="77777777" w:rsidR="00B62C13" w:rsidRDefault="00B64094">
          <w:pPr>
            <w:pStyle w:val="TOC3"/>
            <w:rPr>
              <w:rFonts w:asciiTheme="minorHAnsi" w:eastAsiaTheme="minorEastAsia" w:hAnsiTheme="minorHAnsi" w:cstheme="minorBidi"/>
              <w:sz w:val="22"/>
              <w:szCs w:val="22"/>
              <w:lang w:eastAsia="en-GB"/>
            </w:rPr>
          </w:pPr>
          <w:hyperlink w:anchor="_Toc19107413" w:history="1">
            <w:r w:rsidR="00B62C13" w:rsidRPr="00DA5D6B">
              <w:rPr>
                <w:rStyle w:val="Hyperlink"/>
              </w:rPr>
              <w:t>5.2.1</w:t>
            </w:r>
            <w:r w:rsidR="00B62C13">
              <w:rPr>
                <w:rFonts w:asciiTheme="minorHAnsi" w:eastAsiaTheme="minorEastAsia" w:hAnsiTheme="minorHAnsi" w:cstheme="minorBidi"/>
                <w:sz w:val="22"/>
                <w:szCs w:val="22"/>
                <w:lang w:eastAsia="en-GB"/>
              </w:rPr>
              <w:tab/>
            </w:r>
            <w:r w:rsidR="00B62C13" w:rsidRPr="00DA5D6B">
              <w:rPr>
                <w:rStyle w:val="Hyperlink"/>
              </w:rPr>
              <w:t>Unrestricted BEM for BS</w:t>
            </w:r>
            <w:r w:rsidR="00B62C13">
              <w:rPr>
                <w:webHidden/>
              </w:rPr>
              <w:tab/>
            </w:r>
            <w:r w:rsidR="00B62C13">
              <w:rPr>
                <w:webHidden/>
              </w:rPr>
              <w:fldChar w:fldCharType="begin"/>
            </w:r>
            <w:r w:rsidR="00B62C13">
              <w:rPr>
                <w:webHidden/>
              </w:rPr>
              <w:instrText xml:space="preserve"> PAGEREF _Toc19107413 \h </w:instrText>
            </w:r>
            <w:r w:rsidR="00B62C13">
              <w:rPr>
                <w:webHidden/>
              </w:rPr>
            </w:r>
            <w:r w:rsidR="00B62C13">
              <w:rPr>
                <w:webHidden/>
              </w:rPr>
              <w:fldChar w:fldCharType="separate"/>
            </w:r>
            <w:r w:rsidR="00B62C13">
              <w:rPr>
                <w:webHidden/>
              </w:rPr>
              <w:t>20</w:t>
            </w:r>
            <w:r w:rsidR="00B62C13">
              <w:rPr>
                <w:webHidden/>
              </w:rPr>
              <w:fldChar w:fldCharType="end"/>
            </w:r>
          </w:hyperlink>
        </w:p>
        <w:p w14:paraId="40132E5F" w14:textId="77777777" w:rsidR="00B62C13" w:rsidRDefault="00B64094">
          <w:pPr>
            <w:pStyle w:val="TOC3"/>
            <w:rPr>
              <w:rFonts w:asciiTheme="minorHAnsi" w:eastAsiaTheme="minorEastAsia" w:hAnsiTheme="minorHAnsi" w:cstheme="minorBidi"/>
              <w:sz w:val="22"/>
              <w:szCs w:val="22"/>
              <w:lang w:eastAsia="en-GB"/>
            </w:rPr>
          </w:pPr>
          <w:hyperlink w:anchor="_Toc19107414" w:history="1">
            <w:r w:rsidR="00B62C13" w:rsidRPr="00DA5D6B">
              <w:rPr>
                <w:rStyle w:val="Hyperlink"/>
              </w:rPr>
              <w:t>5.2.2</w:t>
            </w:r>
            <w:r w:rsidR="00B62C13">
              <w:rPr>
                <w:rFonts w:asciiTheme="minorHAnsi" w:eastAsiaTheme="minorEastAsia" w:hAnsiTheme="minorHAnsi" w:cstheme="minorBidi"/>
                <w:sz w:val="22"/>
                <w:szCs w:val="22"/>
                <w:lang w:eastAsia="en-GB"/>
              </w:rPr>
              <w:tab/>
            </w:r>
            <w:r w:rsidR="00B62C13" w:rsidRPr="00DA5D6B">
              <w:rPr>
                <w:rStyle w:val="Hyperlink"/>
              </w:rPr>
              <w:t>TDD unsynchronised operation</w:t>
            </w:r>
            <w:r w:rsidR="00B62C13">
              <w:rPr>
                <w:webHidden/>
              </w:rPr>
              <w:tab/>
            </w:r>
            <w:r w:rsidR="00B62C13">
              <w:rPr>
                <w:webHidden/>
              </w:rPr>
              <w:fldChar w:fldCharType="begin"/>
            </w:r>
            <w:r w:rsidR="00B62C13">
              <w:rPr>
                <w:webHidden/>
              </w:rPr>
              <w:instrText xml:space="preserve"> PAGEREF _Toc19107414 \h </w:instrText>
            </w:r>
            <w:r w:rsidR="00B62C13">
              <w:rPr>
                <w:webHidden/>
              </w:rPr>
            </w:r>
            <w:r w:rsidR="00B62C13">
              <w:rPr>
                <w:webHidden/>
              </w:rPr>
              <w:fldChar w:fldCharType="separate"/>
            </w:r>
            <w:r w:rsidR="00B62C13">
              <w:rPr>
                <w:webHidden/>
              </w:rPr>
              <w:t>27</w:t>
            </w:r>
            <w:r w:rsidR="00B62C13">
              <w:rPr>
                <w:webHidden/>
              </w:rPr>
              <w:fldChar w:fldCharType="end"/>
            </w:r>
          </w:hyperlink>
        </w:p>
        <w:p w14:paraId="3AE6C010" w14:textId="77777777" w:rsidR="00B62C13" w:rsidRDefault="00B64094">
          <w:pPr>
            <w:pStyle w:val="TOC3"/>
            <w:rPr>
              <w:rFonts w:asciiTheme="minorHAnsi" w:eastAsiaTheme="minorEastAsia" w:hAnsiTheme="minorHAnsi" w:cstheme="minorBidi"/>
              <w:sz w:val="22"/>
              <w:szCs w:val="22"/>
              <w:lang w:eastAsia="en-GB"/>
            </w:rPr>
          </w:pPr>
          <w:hyperlink w:anchor="_Toc19107415" w:history="1">
            <w:r w:rsidR="00B62C13" w:rsidRPr="00DA5D6B">
              <w:rPr>
                <w:rStyle w:val="Hyperlink"/>
              </w:rPr>
              <w:t>5.2.3</w:t>
            </w:r>
            <w:r w:rsidR="00B62C13">
              <w:rPr>
                <w:rFonts w:asciiTheme="minorHAnsi" w:eastAsiaTheme="minorEastAsia" w:hAnsiTheme="minorHAnsi" w:cstheme="minorBidi"/>
                <w:sz w:val="22"/>
                <w:szCs w:val="22"/>
                <w:lang w:eastAsia="en-GB"/>
              </w:rPr>
              <w:tab/>
            </w:r>
            <w:r w:rsidR="00B62C13" w:rsidRPr="00DA5D6B">
              <w:rPr>
                <w:rStyle w:val="Hyperlink"/>
              </w:rPr>
              <w:t>Restricted BEM for BS</w:t>
            </w:r>
            <w:r w:rsidR="00B62C13">
              <w:rPr>
                <w:webHidden/>
              </w:rPr>
              <w:tab/>
            </w:r>
            <w:r w:rsidR="00B62C13">
              <w:rPr>
                <w:webHidden/>
              </w:rPr>
              <w:fldChar w:fldCharType="begin"/>
            </w:r>
            <w:r w:rsidR="00B62C13">
              <w:rPr>
                <w:webHidden/>
              </w:rPr>
              <w:instrText xml:space="preserve"> PAGEREF _Toc19107415 \h </w:instrText>
            </w:r>
            <w:r w:rsidR="00B62C13">
              <w:rPr>
                <w:webHidden/>
              </w:rPr>
            </w:r>
            <w:r w:rsidR="00B62C13">
              <w:rPr>
                <w:webHidden/>
              </w:rPr>
              <w:fldChar w:fldCharType="separate"/>
            </w:r>
            <w:r w:rsidR="00B62C13">
              <w:rPr>
                <w:webHidden/>
              </w:rPr>
              <w:t>27</w:t>
            </w:r>
            <w:r w:rsidR="00B62C13">
              <w:rPr>
                <w:webHidden/>
              </w:rPr>
              <w:fldChar w:fldCharType="end"/>
            </w:r>
          </w:hyperlink>
        </w:p>
        <w:p w14:paraId="4162FF94" w14:textId="77777777" w:rsidR="00B62C13" w:rsidRDefault="00B64094">
          <w:pPr>
            <w:pStyle w:val="TOC3"/>
            <w:rPr>
              <w:rFonts w:asciiTheme="minorHAnsi" w:eastAsiaTheme="minorEastAsia" w:hAnsiTheme="minorHAnsi" w:cstheme="minorBidi"/>
              <w:sz w:val="22"/>
              <w:szCs w:val="22"/>
              <w:lang w:eastAsia="en-GB"/>
            </w:rPr>
          </w:pPr>
          <w:hyperlink w:anchor="_Toc19107416" w:history="1">
            <w:r w:rsidR="00B62C13" w:rsidRPr="00DA5D6B">
              <w:rPr>
                <w:rStyle w:val="Hyperlink"/>
              </w:rPr>
              <w:t>5.2.4</w:t>
            </w:r>
            <w:r w:rsidR="00B62C13">
              <w:rPr>
                <w:rFonts w:asciiTheme="minorHAnsi" w:eastAsiaTheme="minorEastAsia" w:hAnsiTheme="minorHAnsi" w:cstheme="minorBidi"/>
                <w:sz w:val="22"/>
                <w:szCs w:val="22"/>
                <w:lang w:eastAsia="en-GB"/>
              </w:rPr>
              <w:tab/>
            </w:r>
            <w:r w:rsidR="00B62C13" w:rsidRPr="00DA5D6B">
              <w:rPr>
                <w:rStyle w:val="Hyperlink"/>
              </w:rPr>
              <w:t>Restricted BEM for BS with restrictions on antenna placement</w:t>
            </w:r>
            <w:r w:rsidR="00B62C13">
              <w:rPr>
                <w:webHidden/>
              </w:rPr>
              <w:tab/>
            </w:r>
            <w:r w:rsidR="00B62C13">
              <w:rPr>
                <w:webHidden/>
              </w:rPr>
              <w:fldChar w:fldCharType="begin"/>
            </w:r>
            <w:r w:rsidR="00B62C13">
              <w:rPr>
                <w:webHidden/>
              </w:rPr>
              <w:instrText xml:space="preserve"> PAGEREF _Toc19107416 \h </w:instrText>
            </w:r>
            <w:r w:rsidR="00B62C13">
              <w:rPr>
                <w:webHidden/>
              </w:rPr>
            </w:r>
            <w:r w:rsidR="00B62C13">
              <w:rPr>
                <w:webHidden/>
              </w:rPr>
              <w:fldChar w:fldCharType="separate"/>
            </w:r>
            <w:r w:rsidR="00B62C13">
              <w:rPr>
                <w:webHidden/>
              </w:rPr>
              <w:t>28</w:t>
            </w:r>
            <w:r w:rsidR="00B62C13">
              <w:rPr>
                <w:webHidden/>
              </w:rPr>
              <w:fldChar w:fldCharType="end"/>
            </w:r>
          </w:hyperlink>
        </w:p>
        <w:p w14:paraId="0DF39B79" w14:textId="77777777" w:rsidR="00B62C13" w:rsidRDefault="00B64094">
          <w:pPr>
            <w:pStyle w:val="TOC3"/>
            <w:rPr>
              <w:rFonts w:asciiTheme="minorHAnsi" w:eastAsiaTheme="minorEastAsia" w:hAnsiTheme="minorHAnsi" w:cstheme="minorBidi"/>
              <w:sz w:val="22"/>
              <w:szCs w:val="22"/>
              <w:lang w:eastAsia="en-GB"/>
            </w:rPr>
          </w:pPr>
          <w:hyperlink w:anchor="_Toc19107417" w:history="1">
            <w:r w:rsidR="00B62C13" w:rsidRPr="00DA5D6B">
              <w:rPr>
                <w:rStyle w:val="Hyperlink"/>
              </w:rPr>
              <w:t>5.2.5</w:t>
            </w:r>
            <w:r w:rsidR="00B62C13">
              <w:rPr>
                <w:rFonts w:asciiTheme="minorHAnsi" w:eastAsiaTheme="minorEastAsia" w:hAnsiTheme="minorHAnsi" w:cstheme="minorBidi"/>
                <w:sz w:val="22"/>
                <w:szCs w:val="22"/>
                <w:lang w:eastAsia="en-GB"/>
              </w:rPr>
              <w:tab/>
            </w:r>
            <w:r w:rsidR="00B62C13" w:rsidRPr="00DA5D6B">
              <w:rPr>
                <w:rStyle w:val="Hyperlink"/>
              </w:rPr>
              <w:t>Limits at 2690-2700 MHz for FDD AAS base station</w:t>
            </w:r>
            <w:r w:rsidR="00B62C13">
              <w:rPr>
                <w:webHidden/>
              </w:rPr>
              <w:tab/>
            </w:r>
            <w:r w:rsidR="00B62C13">
              <w:rPr>
                <w:webHidden/>
              </w:rPr>
              <w:fldChar w:fldCharType="begin"/>
            </w:r>
            <w:r w:rsidR="00B62C13">
              <w:rPr>
                <w:webHidden/>
              </w:rPr>
              <w:instrText xml:space="preserve"> PAGEREF _Toc19107417 \h </w:instrText>
            </w:r>
            <w:r w:rsidR="00B62C13">
              <w:rPr>
                <w:webHidden/>
              </w:rPr>
            </w:r>
            <w:r w:rsidR="00B62C13">
              <w:rPr>
                <w:webHidden/>
              </w:rPr>
              <w:fldChar w:fldCharType="separate"/>
            </w:r>
            <w:r w:rsidR="00B62C13">
              <w:rPr>
                <w:webHidden/>
              </w:rPr>
              <w:t>28</w:t>
            </w:r>
            <w:r w:rsidR="00B62C13">
              <w:rPr>
                <w:webHidden/>
              </w:rPr>
              <w:fldChar w:fldCharType="end"/>
            </w:r>
          </w:hyperlink>
        </w:p>
        <w:p w14:paraId="55A0281A" w14:textId="77777777" w:rsidR="00B62C13" w:rsidRDefault="00B64094">
          <w:pPr>
            <w:pStyle w:val="TOC3"/>
            <w:rPr>
              <w:rFonts w:asciiTheme="minorHAnsi" w:eastAsiaTheme="minorEastAsia" w:hAnsiTheme="minorHAnsi" w:cstheme="minorBidi"/>
              <w:sz w:val="22"/>
              <w:szCs w:val="22"/>
              <w:lang w:eastAsia="en-GB"/>
            </w:rPr>
          </w:pPr>
          <w:hyperlink w:anchor="_Toc19107418" w:history="1">
            <w:r w:rsidR="00B62C13" w:rsidRPr="00DA5D6B">
              <w:rPr>
                <w:rStyle w:val="Hyperlink"/>
              </w:rPr>
              <w:t>5.2.6</w:t>
            </w:r>
            <w:r w:rsidR="00B62C13">
              <w:rPr>
                <w:rFonts w:asciiTheme="minorHAnsi" w:eastAsiaTheme="minorEastAsia" w:hAnsiTheme="minorHAnsi" w:cstheme="minorBidi"/>
                <w:sz w:val="22"/>
                <w:szCs w:val="22"/>
                <w:lang w:eastAsia="en-GB"/>
              </w:rPr>
              <w:tab/>
            </w:r>
            <w:r w:rsidR="00B62C13" w:rsidRPr="00DA5D6B">
              <w:rPr>
                <w:rStyle w:val="Hyperlink"/>
              </w:rPr>
              <w:t>Limits for terminal stations</w:t>
            </w:r>
            <w:r w:rsidR="00B62C13">
              <w:rPr>
                <w:webHidden/>
              </w:rPr>
              <w:tab/>
            </w:r>
            <w:r w:rsidR="00B62C13">
              <w:rPr>
                <w:webHidden/>
              </w:rPr>
              <w:fldChar w:fldCharType="begin"/>
            </w:r>
            <w:r w:rsidR="00B62C13">
              <w:rPr>
                <w:webHidden/>
              </w:rPr>
              <w:instrText xml:space="preserve"> PAGEREF _Toc19107418 \h </w:instrText>
            </w:r>
            <w:r w:rsidR="00B62C13">
              <w:rPr>
                <w:webHidden/>
              </w:rPr>
            </w:r>
            <w:r w:rsidR="00B62C13">
              <w:rPr>
                <w:webHidden/>
              </w:rPr>
              <w:fldChar w:fldCharType="separate"/>
            </w:r>
            <w:r w:rsidR="00B62C13">
              <w:rPr>
                <w:webHidden/>
              </w:rPr>
              <w:t>29</w:t>
            </w:r>
            <w:r w:rsidR="00B62C13">
              <w:rPr>
                <w:webHidden/>
              </w:rPr>
              <w:fldChar w:fldCharType="end"/>
            </w:r>
          </w:hyperlink>
        </w:p>
        <w:p w14:paraId="7C2F61A8"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19" w:history="1">
            <w:r w:rsidR="00B62C13" w:rsidRPr="00DA5D6B">
              <w:rPr>
                <w:rStyle w:val="Hyperlink"/>
                <w:noProof/>
              </w:rPr>
              <w:t>6</w:t>
            </w:r>
            <w:r w:rsidR="00B62C13">
              <w:rPr>
                <w:rFonts w:asciiTheme="minorHAnsi" w:eastAsiaTheme="minorEastAsia" w:hAnsiTheme="minorHAnsi" w:cstheme="minorBidi"/>
                <w:b w:val="0"/>
                <w:noProof/>
                <w:sz w:val="22"/>
                <w:szCs w:val="22"/>
                <w:lang w:eastAsia="en-GB"/>
              </w:rPr>
              <w:tab/>
            </w:r>
            <w:r w:rsidR="00B62C13" w:rsidRPr="00DA5D6B">
              <w:rPr>
                <w:rStyle w:val="Hyperlink"/>
                <w:noProof/>
              </w:rPr>
              <w:t>Conclusions</w:t>
            </w:r>
            <w:r w:rsidR="00B62C13">
              <w:rPr>
                <w:noProof/>
                <w:webHidden/>
              </w:rPr>
              <w:tab/>
            </w:r>
            <w:r w:rsidR="00B62C13">
              <w:rPr>
                <w:noProof/>
                <w:webHidden/>
              </w:rPr>
              <w:fldChar w:fldCharType="begin"/>
            </w:r>
            <w:r w:rsidR="00B62C13">
              <w:rPr>
                <w:noProof/>
                <w:webHidden/>
              </w:rPr>
              <w:instrText xml:space="preserve"> PAGEREF _Toc19107419 \h </w:instrText>
            </w:r>
            <w:r w:rsidR="00B62C13">
              <w:rPr>
                <w:noProof/>
                <w:webHidden/>
              </w:rPr>
            </w:r>
            <w:r w:rsidR="00B62C13">
              <w:rPr>
                <w:noProof/>
                <w:webHidden/>
              </w:rPr>
              <w:fldChar w:fldCharType="separate"/>
            </w:r>
            <w:r w:rsidR="00B62C13">
              <w:rPr>
                <w:noProof/>
                <w:webHidden/>
              </w:rPr>
              <w:t>31</w:t>
            </w:r>
            <w:r w:rsidR="00B62C13">
              <w:rPr>
                <w:noProof/>
                <w:webHidden/>
              </w:rPr>
              <w:fldChar w:fldCharType="end"/>
            </w:r>
          </w:hyperlink>
        </w:p>
        <w:p w14:paraId="40C25FAB"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20" w:history="1">
            <w:r w:rsidR="00B62C13" w:rsidRPr="00DA5D6B">
              <w:rPr>
                <w:rStyle w:val="Hyperlink"/>
                <w:noProof/>
              </w:rPr>
              <w:t>ANNEX 1: AAS (LTE/NR) coexistence study between FDD and TDD networks within 2500-2690 MHz</w:t>
            </w:r>
            <w:r w:rsidR="00B62C13">
              <w:rPr>
                <w:noProof/>
                <w:webHidden/>
              </w:rPr>
              <w:tab/>
            </w:r>
            <w:r w:rsidR="00B62C13">
              <w:rPr>
                <w:noProof/>
                <w:webHidden/>
              </w:rPr>
              <w:fldChar w:fldCharType="begin"/>
            </w:r>
            <w:r w:rsidR="00B62C13">
              <w:rPr>
                <w:noProof/>
                <w:webHidden/>
              </w:rPr>
              <w:instrText xml:space="preserve"> PAGEREF _Toc19107420 \h </w:instrText>
            </w:r>
            <w:r w:rsidR="00B62C13">
              <w:rPr>
                <w:noProof/>
                <w:webHidden/>
              </w:rPr>
            </w:r>
            <w:r w:rsidR="00B62C13">
              <w:rPr>
                <w:noProof/>
                <w:webHidden/>
              </w:rPr>
              <w:fldChar w:fldCharType="separate"/>
            </w:r>
            <w:r w:rsidR="00B62C13">
              <w:rPr>
                <w:noProof/>
                <w:webHidden/>
              </w:rPr>
              <w:t>32</w:t>
            </w:r>
            <w:r w:rsidR="00B62C13">
              <w:rPr>
                <w:noProof/>
                <w:webHidden/>
              </w:rPr>
              <w:fldChar w:fldCharType="end"/>
            </w:r>
          </w:hyperlink>
        </w:p>
        <w:p w14:paraId="7BDD03DA" w14:textId="77777777" w:rsidR="00B62C13" w:rsidRDefault="00B64094">
          <w:pPr>
            <w:pStyle w:val="TOC2"/>
            <w:rPr>
              <w:rFonts w:asciiTheme="minorHAnsi" w:eastAsiaTheme="minorEastAsia" w:hAnsiTheme="minorHAnsi" w:cstheme="minorBidi"/>
              <w:bCs w:val="0"/>
              <w:sz w:val="22"/>
              <w:szCs w:val="22"/>
              <w:lang w:eastAsia="en-GB"/>
            </w:rPr>
          </w:pPr>
          <w:hyperlink w:anchor="_Toc19107421" w:history="1">
            <w:r w:rsidR="00B62C13" w:rsidRPr="00DA5D6B">
              <w:rPr>
                <w:rStyle w:val="Hyperlink"/>
              </w:rPr>
              <w:t>A1.1 Simulation scenarios</w:t>
            </w:r>
            <w:r w:rsidR="00B62C13">
              <w:rPr>
                <w:webHidden/>
              </w:rPr>
              <w:tab/>
            </w:r>
            <w:r w:rsidR="00B62C13">
              <w:rPr>
                <w:webHidden/>
              </w:rPr>
              <w:fldChar w:fldCharType="begin"/>
            </w:r>
            <w:r w:rsidR="00B62C13">
              <w:rPr>
                <w:webHidden/>
              </w:rPr>
              <w:instrText xml:space="preserve"> PAGEREF _Toc19107421 \h </w:instrText>
            </w:r>
            <w:r w:rsidR="00B62C13">
              <w:rPr>
                <w:webHidden/>
              </w:rPr>
            </w:r>
            <w:r w:rsidR="00B62C13">
              <w:rPr>
                <w:webHidden/>
              </w:rPr>
              <w:fldChar w:fldCharType="separate"/>
            </w:r>
            <w:r w:rsidR="00B62C13">
              <w:rPr>
                <w:webHidden/>
              </w:rPr>
              <w:t>32</w:t>
            </w:r>
            <w:r w:rsidR="00B62C13">
              <w:rPr>
                <w:webHidden/>
              </w:rPr>
              <w:fldChar w:fldCharType="end"/>
            </w:r>
          </w:hyperlink>
        </w:p>
        <w:p w14:paraId="68E9AF24" w14:textId="77777777" w:rsidR="00B62C13" w:rsidRDefault="00B64094">
          <w:pPr>
            <w:pStyle w:val="TOC2"/>
            <w:rPr>
              <w:rFonts w:asciiTheme="minorHAnsi" w:eastAsiaTheme="minorEastAsia" w:hAnsiTheme="minorHAnsi" w:cstheme="minorBidi"/>
              <w:bCs w:val="0"/>
              <w:sz w:val="22"/>
              <w:szCs w:val="22"/>
              <w:lang w:eastAsia="en-GB"/>
            </w:rPr>
          </w:pPr>
          <w:hyperlink w:anchor="_Toc19107422" w:history="1">
            <w:r w:rsidR="00B62C13" w:rsidRPr="00DA5D6B">
              <w:rPr>
                <w:rStyle w:val="Hyperlink"/>
              </w:rPr>
              <w:t>A1.2 Simulation Parameters</w:t>
            </w:r>
            <w:r w:rsidR="00B62C13">
              <w:rPr>
                <w:webHidden/>
              </w:rPr>
              <w:tab/>
            </w:r>
            <w:r w:rsidR="00B62C13">
              <w:rPr>
                <w:webHidden/>
              </w:rPr>
              <w:fldChar w:fldCharType="begin"/>
            </w:r>
            <w:r w:rsidR="00B62C13">
              <w:rPr>
                <w:webHidden/>
              </w:rPr>
              <w:instrText xml:space="preserve"> PAGEREF _Toc19107422 \h </w:instrText>
            </w:r>
            <w:r w:rsidR="00B62C13">
              <w:rPr>
                <w:webHidden/>
              </w:rPr>
            </w:r>
            <w:r w:rsidR="00B62C13">
              <w:rPr>
                <w:webHidden/>
              </w:rPr>
              <w:fldChar w:fldCharType="separate"/>
            </w:r>
            <w:r w:rsidR="00B62C13">
              <w:rPr>
                <w:webHidden/>
              </w:rPr>
              <w:t>32</w:t>
            </w:r>
            <w:r w:rsidR="00B62C13">
              <w:rPr>
                <w:webHidden/>
              </w:rPr>
              <w:fldChar w:fldCharType="end"/>
            </w:r>
          </w:hyperlink>
        </w:p>
        <w:p w14:paraId="67F0D61C" w14:textId="77777777" w:rsidR="00B62C13" w:rsidRDefault="00B64094">
          <w:pPr>
            <w:pStyle w:val="TOC2"/>
            <w:rPr>
              <w:rFonts w:asciiTheme="minorHAnsi" w:eastAsiaTheme="minorEastAsia" w:hAnsiTheme="minorHAnsi" w:cstheme="minorBidi"/>
              <w:bCs w:val="0"/>
              <w:sz w:val="22"/>
              <w:szCs w:val="22"/>
              <w:lang w:eastAsia="en-GB"/>
            </w:rPr>
          </w:pPr>
          <w:hyperlink w:anchor="_Toc19107423" w:history="1">
            <w:r w:rsidR="00B62C13" w:rsidRPr="00DA5D6B">
              <w:rPr>
                <w:rStyle w:val="Hyperlink"/>
              </w:rPr>
              <w:t>A1.3 Simulation Results</w:t>
            </w:r>
            <w:r w:rsidR="00B62C13">
              <w:rPr>
                <w:webHidden/>
              </w:rPr>
              <w:tab/>
            </w:r>
            <w:r w:rsidR="00B62C13">
              <w:rPr>
                <w:webHidden/>
              </w:rPr>
              <w:fldChar w:fldCharType="begin"/>
            </w:r>
            <w:r w:rsidR="00B62C13">
              <w:rPr>
                <w:webHidden/>
              </w:rPr>
              <w:instrText xml:space="preserve"> PAGEREF _Toc19107423 \h </w:instrText>
            </w:r>
            <w:r w:rsidR="00B62C13">
              <w:rPr>
                <w:webHidden/>
              </w:rPr>
            </w:r>
            <w:r w:rsidR="00B62C13">
              <w:rPr>
                <w:webHidden/>
              </w:rPr>
              <w:fldChar w:fldCharType="separate"/>
            </w:r>
            <w:r w:rsidR="00B62C13">
              <w:rPr>
                <w:webHidden/>
              </w:rPr>
              <w:t>34</w:t>
            </w:r>
            <w:r w:rsidR="00B62C13">
              <w:rPr>
                <w:webHidden/>
              </w:rPr>
              <w:fldChar w:fldCharType="end"/>
            </w:r>
          </w:hyperlink>
        </w:p>
        <w:p w14:paraId="1D52EECE" w14:textId="77777777" w:rsidR="00B62C13" w:rsidRDefault="00B64094">
          <w:pPr>
            <w:pStyle w:val="TOC2"/>
            <w:rPr>
              <w:rFonts w:asciiTheme="minorHAnsi" w:eastAsiaTheme="minorEastAsia" w:hAnsiTheme="minorHAnsi" w:cstheme="minorBidi"/>
              <w:bCs w:val="0"/>
              <w:sz w:val="22"/>
              <w:szCs w:val="22"/>
              <w:lang w:eastAsia="en-GB"/>
            </w:rPr>
          </w:pPr>
          <w:hyperlink w:anchor="_Toc19107424" w:history="1">
            <w:r w:rsidR="00B62C13" w:rsidRPr="00DA5D6B">
              <w:rPr>
                <w:rStyle w:val="Hyperlink"/>
              </w:rPr>
              <w:t>A1.4 Conclusions</w:t>
            </w:r>
            <w:r w:rsidR="00B62C13">
              <w:rPr>
                <w:webHidden/>
              </w:rPr>
              <w:tab/>
            </w:r>
            <w:r w:rsidR="00B62C13">
              <w:rPr>
                <w:webHidden/>
              </w:rPr>
              <w:fldChar w:fldCharType="begin"/>
            </w:r>
            <w:r w:rsidR="00B62C13">
              <w:rPr>
                <w:webHidden/>
              </w:rPr>
              <w:instrText xml:space="preserve"> PAGEREF _Toc19107424 \h </w:instrText>
            </w:r>
            <w:r w:rsidR="00B62C13">
              <w:rPr>
                <w:webHidden/>
              </w:rPr>
            </w:r>
            <w:r w:rsidR="00B62C13">
              <w:rPr>
                <w:webHidden/>
              </w:rPr>
              <w:fldChar w:fldCharType="separate"/>
            </w:r>
            <w:r w:rsidR="00B62C13">
              <w:rPr>
                <w:webHidden/>
              </w:rPr>
              <w:t>37</w:t>
            </w:r>
            <w:r w:rsidR="00B62C13">
              <w:rPr>
                <w:webHidden/>
              </w:rPr>
              <w:fldChar w:fldCharType="end"/>
            </w:r>
          </w:hyperlink>
        </w:p>
        <w:p w14:paraId="11A00744"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25" w:history="1">
            <w:r w:rsidR="00B62C13" w:rsidRPr="00DA5D6B">
              <w:rPr>
                <w:rStyle w:val="Hyperlink"/>
                <w:noProof/>
              </w:rPr>
              <w:t>ANNEX 2: Parameters for the interference study in the 2600 MHz MFCN band between non-AAS and AAS and adjacent services above 2690 MHz (RAS and radar)</w:t>
            </w:r>
            <w:r w:rsidR="00B62C13">
              <w:rPr>
                <w:noProof/>
                <w:webHidden/>
              </w:rPr>
              <w:tab/>
            </w:r>
            <w:r w:rsidR="00B62C13">
              <w:rPr>
                <w:noProof/>
                <w:webHidden/>
              </w:rPr>
              <w:fldChar w:fldCharType="begin"/>
            </w:r>
            <w:r w:rsidR="00B62C13">
              <w:rPr>
                <w:noProof/>
                <w:webHidden/>
              </w:rPr>
              <w:instrText xml:space="preserve"> PAGEREF _Toc19107425 \h </w:instrText>
            </w:r>
            <w:r w:rsidR="00B62C13">
              <w:rPr>
                <w:noProof/>
                <w:webHidden/>
              </w:rPr>
            </w:r>
            <w:r w:rsidR="00B62C13">
              <w:rPr>
                <w:noProof/>
                <w:webHidden/>
              </w:rPr>
              <w:fldChar w:fldCharType="separate"/>
            </w:r>
            <w:r w:rsidR="00B62C13">
              <w:rPr>
                <w:noProof/>
                <w:webHidden/>
              </w:rPr>
              <w:t>38</w:t>
            </w:r>
            <w:r w:rsidR="00B62C13">
              <w:rPr>
                <w:noProof/>
                <w:webHidden/>
              </w:rPr>
              <w:fldChar w:fldCharType="end"/>
            </w:r>
          </w:hyperlink>
        </w:p>
        <w:p w14:paraId="4343788C" w14:textId="77777777" w:rsidR="00B62C13" w:rsidRDefault="00B64094">
          <w:pPr>
            <w:pStyle w:val="TOC2"/>
            <w:rPr>
              <w:rFonts w:asciiTheme="minorHAnsi" w:eastAsiaTheme="minorEastAsia" w:hAnsiTheme="minorHAnsi" w:cstheme="minorBidi"/>
              <w:bCs w:val="0"/>
              <w:sz w:val="22"/>
              <w:szCs w:val="22"/>
              <w:lang w:eastAsia="en-GB"/>
            </w:rPr>
          </w:pPr>
          <w:hyperlink w:anchor="_Toc19107426" w:history="1">
            <w:r w:rsidR="00B62C13" w:rsidRPr="00DA5D6B">
              <w:rPr>
                <w:rStyle w:val="Hyperlink"/>
              </w:rPr>
              <w:t>A2.1 LTE/NR parameters</w:t>
            </w:r>
            <w:r w:rsidR="00B62C13">
              <w:rPr>
                <w:webHidden/>
              </w:rPr>
              <w:tab/>
            </w:r>
            <w:r w:rsidR="00B62C13">
              <w:rPr>
                <w:webHidden/>
              </w:rPr>
              <w:fldChar w:fldCharType="begin"/>
            </w:r>
            <w:r w:rsidR="00B62C13">
              <w:rPr>
                <w:webHidden/>
              </w:rPr>
              <w:instrText xml:space="preserve"> PAGEREF _Toc19107426 \h </w:instrText>
            </w:r>
            <w:r w:rsidR="00B62C13">
              <w:rPr>
                <w:webHidden/>
              </w:rPr>
            </w:r>
            <w:r w:rsidR="00B62C13">
              <w:rPr>
                <w:webHidden/>
              </w:rPr>
              <w:fldChar w:fldCharType="separate"/>
            </w:r>
            <w:r w:rsidR="00B62C13">
              <w:rPr>
                <w:webHidden/>
              </w:rPr>
              <w:t>38</w:t>
            </w:r>
            <w:r w:rsidR="00B62C13">
              <w:rPr>
                <w:webHidden/>
              </w:rPr>
              <w:fldChar w:fldCharType="end"/>
            </w:r>
          </w:hyperlink>
        </w:p>
        <w:p w14:paraId="0E745938" w14:textId="77777777" w:rsidR="00B62C13" w:rsidRDefault="00B64094">
          <w:pPr>
            <w:pStyle w:val="TOC2"/>
            <w:rPr>
              <w:rFonts w:asciiTheme="minorHAnsi" w:eastAsiaTheme="minorEastAsia" w:hAnsiTheme="minorHAnsi" w:cstheme="minorBidi"/>
              <w:bCs w:val="0"/>
              <w:sz w:val="22"/>
              <w:szCs w:val="22"/>
              <w:lang w:eastAsia="en-GB"/>
            </w:rPr>
          </w:pPr>
          <w:hyperlink w:anchor="_Toc19107427" w:history="1">
            <w:r w:rsidR="00B62C13" w:rsidRPr="00DA5D6B">
              <w:rPr>
                <w:rStyle w:val="Hyperlink"/>
              </w:rPr>
              <w:t>A2.2 non-AAS and AAS parameters</w:t>
            </w:r>
            <w:r w:rsidR="00B62C13">
              <w:rPr>
                <w:webHidden/>
              </w:rPr>
              <w:tab/>
            </w:r>
            <w:r w:rsidR="00B62C13">
              <w:rPr>
                <w:webHidden/>
              </w:rPr>
              <w:fldChar w:fldCharType="begin"/>
            </w:r>
            <w:r w:rsidR="00B62C13">
              <w:rPr>
                <w:webHidden/>
              </w:rPr>
              <w:instrText xml:space="preserve"> PAGEREF _Toc19107427 \h </w:instrText>
            </w:r>
            <w:r w:rsidR="00B62C13">
              <w:rPr>
                <w:webHidden/>
              </w:rPr>
            </w:r>
            <w:r w:rsidR="00B62C13">
              <w:rPr>
                <w:webHidden/>
              </w:rPr>
              <w:fldChar w:fldCharType="separate"/>
            </w:r>
            <w:r w:rsidR="00B62C13">
              <w:rPr>
                <w:webHidden/>
              </w:rPr>
              <w:t>39</w:t>
            </w:r>
            <w:r w:rsidR="00B62C13">
              <w:rPr>
                <w:webHidden/>
              </w:rPr>
              <w:fldChar w:fldCharType="end"/>
            </w:r>
          </w:hyperlink>
        </w:p>
        <w:p w14:paraId="208F8253" w14:textId="77777777" w:rsidR="00B62C13" w:rsidRDefault="00B64094">
          <w:pPr>
            <w:pStyle w:val="TOC2"/>
            <w:rPr>
              <w:rFonts w:asciiTheme="minorHAnsi" w:eastAsiaTheme="minorEastAsia" w:hAnsiTheme="minorHAnsi" w:cstheme="minorBidi"/>
              <w:bCs w:val="0"/>
              <w:sz w:val="22"/>
              <w:szCs w:val="22"/>
              <w:lang w:eastAsia="en-GB"/>
            </w:rPr>
          </w:pPr>
          <w:hyperlink w:anchor="_Toc19107428" w:history="1">
            <w:r w:rsidR="00B62C13" w:rsidRPr="00DA5D6B">
              <w:rPr>
                <w:rStyle w:val="Hyperlink"/>
              </w:rPr>
              <w:t>A2.3 Ras and radar parameters</w:t>
            </w:r>
            <w:r w:rsidR="00B62C13">
              <w:rPr>
                <w:webHidden/>
              </w:rPr>
              <w:tab/>
            </w:r>
            <w:r w:rsidR="00B62C13">
              <w:rPr>
                <w:webHidden/>
              </w:rPr>
              <w:fldChar w:fldCharType="begin"/>
            </w:r>
            <w:r w:rsidR="00B62C13">
              <w:rPr>
                <w:webHidden/>
              </w:rPr>
              <w:instrText xml:space="preserve"> PAGEREF _Toc19107428 \h </w:instrText>
            </w:r>
            <w:r w:rsidR="00B62C13">
              <w:rPr>
                <w:webHidden/>
              </w:rPr>
            </w:r>
            <w:r w:rsidR="00B62C13">
              <w:rPr>
                <w:webHidden/>
              </w:rPr>
              <w:fldChar w:fldCharType="separate"/>
            </w:r>
            <w:r w:rsidR="00B62C13">
              <w:rPr>
                <w:webHidden/>
              </w:rPr>
              <w:t>41</w:t>
            </w:r>
            <w:r w:rsidR="00B62C13">
              <w:rPr>
                <w:webHidden/>
              </w:rPr>
              <w:fldChar w:fldCharType="end"/>
            </w:r>
          </w:hyperlink>
        </w:p>
        <w:p w14:paraId="3C8780D8" w14:textId="77777777" w:rsidR="00B62C13" w:rsidRDefault="00B64094">
          <w:pPr>
            <w:pStyle w:val="TOC2"/>
            <w:rPr>
              <w:rFonts w:asciiTheme="minorHAnsi" w:eastAsiaTheme="minorEastAsia" w:hAnsiTheme="minorHAnsi" w:cstheme="minorBidi"/>
              <w:bCs w:val="0"/>
              <w:sz w:val="22"/>
              <w:szCs w:val="22"/>
              <w:lang w:eastAsia="en-GB"/>
            </w:rPr>
          </w:pPr>
          <w:hyperlink w:anchor="_Toc19107429" w:history="1">
            <w:r w:rsidR="00B62C13" w:rsidRPr="00DA5D6B">
              <w:rPr>
                <w:rStyle w:val="Hyperlink"/>
              </w:rPr>
              <w:t>A2.4 Other parameters</w:t>
            </w:r>
            <w:r w:rsidR="00B62C13">
              <w:rPr>
                <w:webHidden/>
              </w:rPr>
              <w:tab/>
            </w:r>
            <w:r w:rsidR="00B62C13">
              <w:rPr>
                <w:webHidden/>
              </w:rPr>
              <w:fldChar w:fldCharType="begin"/>
            </w:r>
            <w:r w:rsidR="00B62C13">
              <w:rPr>
                <w:webHidden/>
              </w:rPr>
              <w:instrText xml:space="preserve"> PAGEREF _Toc19107429 \h </w:instrText>
            </w:r>
            <w:r w:rsidR="00B62C13">
              <w:rPr>
                <w:webHidden/>
              </w:rPr>
            </w:r>
            <w:r w:rsidR="00B62C13">
              <w:rPr>
                <w:webHidden/>
              </w:rPr>
              <w:fldChar w:fldCharType="separate"/>
            </w:r>
            <w:r w:rsidR="00B62C13">
              <w:rPr>
                <w:webHidden/>
              </w:rPr>
              <w:t>42</w:t>
            </w:r>
            <w:r w:rsidR="00B62C13">
              <w:rPr>
                <w:webHidden/>
              </w:rPr>
              <w:fldChar w:fldCharType="end"/>
            </w:r>
          </w:hyperlink>
        </w:p>
        <w:p w14:paraId="3566BE61" w14:textId="77777777" w:rsidR="00B62C13" w:rsidRDefault="00B64094">
          <w:pPr>
            <w:pStyle w:val="TOC2"/>
            <w:rPr>
              <w:rFonts w:asciiTheme="minorHAnsi" w:eastAsiaTheme="minorEastAsia" w:hAnsiTheme="minorHAnsi" w:cstheme="minorBidi"/>
              <w:bCs w:val="0"/>
              <w:sz w:val="22"/>
              <w:szCs w:val="22"/>
              <w:lang w:eastAsia="en-GB"/>
            </w:rPr>
          </w:pPr>
          <w:hyperlink w:anchor="_Toc19107430" w:history="1">
            <w:r w:rsidR="00B62C13" w:rsidRPr="00DA5D6B">
              <w:rPr>
                <w:rStyle w:val="Hyperlink"/>
              </w:rPr>
              <w:t>A2.5 Appendix A: Additional info from ECC Report 174</w:t>
            </w:r>
            <w:r w:rsidR="00B62C13">
              <w:rPr>
                <w:webHidden/>
              </w:rPr>
              <w:tab/>
            </w:r>
            <w:r w:rsidR="00B62C13">
              <w:rPr>
                <w:webHidden/>
              </w:rPr>
              <w:fldChar w:fldCharType="begin"/>
            </w:r>
            <w:r w:rsidR="00B62C13">
              <w:rPr>
                <w:webHidden/>
              </w:rPr>
              <w:instrText xml:space="preserve"> PAGEREF _Toc19107430 \h </w:instrText>
            </w:r>
            <w:r w:rsidR="00B62C13">
              <w:rPr>
                <w:webHidden/>
              </w:rPr>
            </w:r>
            <w:r w:rsidR="00B62C13">
              <w:rPr>
                <w:webHidden/>
              </w:rPr>
              <w:fldChar w:fldCharType="separate"/>
            </w:r>
            <w:r w:rsidR="00B62C13">
              <w:rPr>
                <w:webHidden/>
              </w:rPr>
              <w:t>44</w:t>
            </w:r>
            <w:r w:rsidR="00B62C13">
              <w:rPr>
                <w:webHidden/>
              </w:rPr>
              <w:fldChar w:fldCharType="end"/>
            </w:r>
          </w:hyperlink>
        </w:p>
        <w:p w14:paraId="41A255E5" w14:textId="77777777" w:rsidR="00B62C13" w:rsidRDefault="00B64094">
          <w:pPr>
            <w:pStyle w:val="TOC2"/>
            <w:rPr>
              <w:rFonts w:asciiTheme="minorHAnsi" w:eastAsiaTheme="minorEastAsia" w:hAnsiTheme="minorHAnsi" w:cstheme="minorBidi"/>
              <w:bCs w:val="0"/>
              <w:sz w:val="22"/>
              <w:szCs w:val="22"/>
              <w:lang w:eastAsia="en-GB"/>
            </w:rPr>
          </w:pPr>
          <w:hyperlink w:anchor="_Toc19107431" w:history="1">
            <w:r w:rsidR="00B62C13" w:rsidRPr="00DA5D6B">
              <w:rPr>
                <w:rStyle w:val="Hyperlink"/>
              </w:rPr>
              <w:t>A2.6 Appendix B: Additional info from ECC Report 281</w:t>
            </w:r>
            <w:r w:rsidR="00B62C13">
              <w:rPr>
                <w:webHidden/>
              </w:rPr>
              <w:tab/>
            </w:r>
            <w:r w:rsidR="00B62C13">
              <w:rPr>
                <w:webHidden/>
              </w:rPr>
              <w:fldChar w:fldCharType="begin"/>
            </w:r>
            <w:r w:rsidR="00B62C13">
              <w:rPr>
                <w:webHidden/>
              </w:rPr>
              <w:instrText xml:space="preserve"> PAGEREF _Toc19107431 \h </w:instrText>
            </w:r>
            <w:r w:rsidR="00B62C13">
              <w:rPr>
                <w:webHidden/>
              </w:rPr>
            </w:r>
            <w:r w:rsidR="00B62C13">
              <w:rPr>
                <w:webHidden/>
              </w:rPr>
              <w:fldChar w:fldCharType="separate"/>
            </w:r>
            <w:r w:rsidR="00B62C13">
              <w:rPr>
                <w:webHidden/>
              </w:rPr>
              <w:t>46</w:t>
            </w:r>
            <w:r w:rsidR="00B62C13">
              <w:rPr>
                <w:webHidden/>
              </w:rPr>
              <w:fldChar w:fldCharType="end"/>
            </w:r>
          </w:hyperlink>
        </w:p>
        <w:p w14:paraId="0BC6170C" w14:textId="77777777" w:rsidR="00B62C13" w:rsidRDefault="00B64094">
          <w:pPr>
            <w:pStyle w:val="TOC2"/>
            <w:rPr>
              <w:rFonts w:asciiTheme="minorHAnsi" w:eastAsiaTheme="minorEastAsia" w:hAnsiTheme="minorHAnsi" w:cstheme="minorBidi"/>
              <w:bCs w:val="0"/>
              <w:sz w:val="22"/>
              <w:szCs w:val="22"/>
              <w:lang w:eastAsia="en-GB"/>
            </w:rPr>
          </w:pPr>
          <w:hyperlink w:anchor="_Toc19107432" w:history="1">
            <w:r w:rsidR="00B62C13" w:rsidRPr="00DA5D6B">
              <w:rPr>
                <w:rStyle w:val="Hyperlink"/>
              </w:rPr>
              <w:t>A2.7 Appendix C: operating band unwanted emission limits/mask (UEM)</w:t>
            </w:r>
            <w:r w:rsidR="00B62C13">
              <w:rPr>
                <w:webHidden/>
              </w:rPr>
              <w:tab/>
            </w:r>
            <w:r w:rsidR="00B62C13">
              <w:rPr>
                <w:webHidden/>
              </w:rPr>
              <w:fldChar w:fldCharType="begin"/>
            </w:r>
            <w:r w:rsidR="00B62C13">
              <w:rPr>
                <w:webHidden/>
              </w:rPr>
              <w:instrText xml:space="preserve"> PAGEREF _Toc19107432 \h </w:instrText>
            </w:r>
            <w:r w:rsidR="00B62C13">
              <w:rPr>
                <w:webHidden/>
              </w:rPr>
            </w:r>
            <w:r w:rsidR="00B62C13">
              <w:rPr>
                <w:webHidden/>
              </w:rPr>
              <w:fldChar w:fldCharType="separate"/>
            </w:r>
            <w:r w:rsidR="00B62C13">
              <w:rPr>
                <w:webHidden/>
              </w:rPr>
              <w:t>48</w:t>
            </w:r>
            <w:r w:rsidR="00B62C13">
              <w:rPr>
                <w:webHidden/>
              </w:rPr>
              <w:fldChar w:fldCharType="end"/>
            </w:r>
          </w:hyperlink>
        </w:p>
        <w:p w14:paraId="496EED91"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33" w:history="1">
            <w:r w:rsidR="00B62C13" w:rsidRPr="00DA5D6B">
              <w:rPr>
                <w:rStyle w:val="Hyperlink"/>
                <w:noProof/>
              </w:rPr>
              <w:t>ANNEX 3: STUDY #1 for AAS/non-AAS 2600 MHz MFCN band and RAS/radar</w:t>
            </w:r>
            <w:r w:rsidR="00B62C13">
              <w:rPr>
                <w:noProof/>
                <w:webHidden/>
              </w:rPr>
              <w:tab/>
            </w:r>
            <w:r w:rsidR="00B62C13">
              <w:rPr>
                <w:noProof/>
                <w:webHidden/>
              </w:rPr>
              <w:fldChar w:fldCharType="begin"/>
            </w:r>
            <w:r w:rsidR="00B62C13">
              <w:rPr>
                <w:noProof/>
                <w:webHidden/>
              </w:rPr>
              <w:instrText xml:space="preserve"> PAGEREF _Toc19107433 \h </w:instrText>
            </w:r>
            <w:r w:rsidR="00B62C13">
              <w:rPr>
                <w:noProof/>
                <w:webHidden/>
              </w:rPr>
            </w:r>
            <w:r w:rsidR="00B62C13">
              <w:rPr>
                <w:noProof/>
                <w:webHidden/>
              </w:rPr>
              <w:fldChar w:fldCharType="separate"/>
            </w:r>
            <w:r w:rsidR="00B62C13">
              <w:rPr>
                <w:noProof/>
                <w:webHidden/>
              </w:rPr>
              <w:t>50</w:t>
            </w:r>
            <w:r w:rsidR="00B62C13">
              <w:rPr>
                <w:noProof/>
                <w:webHidden/>
              </w:rPr>
              <w:fldChar w:fldCharType="end"/>
            </w:r>
          </w:hyperlink>
        </w:p>
        <w:p w14:paraId="3F9CB515" w14:textId="77777777" w:rsidR="00B62C13" w:rsidRDefault="00B64094">
          <w:pPr>
            <w:pStyle w:val="TOC2"/>
            <w:rPr>
              <w:rFonts w:asciiTheme="minorHAnsi" w:eastAsiaTheme="minorEastAsia" w:hAnsiTheme="minorHAnsi" w:cstheme="minorBidi"/>
              <w:bCs w:val="0"/>
              <w:sz w:val="22"/>
              <w:szCs w:val="22"/>
              <w:lang w:eastAsia="en-GB"/>
            </w:rPr>
          </w:pPr>
          <w:hyperlink w:anchor="_Toc19107434" w:history="1">
            <w:r w:rsidR="00B62C13" w:rsidRPr="00DA5D6B">
              <w:rPr>
                <w:rStyle w:val="Hyperlink"/>
              </w:rPr>
              <w:t>A3.1 Comparison of MFCN 5G unwanted emissions impact</w:t>
            </w:r>
            <w:r w:rsidR="00B62C13">
              <w:rPr>
                <w:webHidden/>
              </w:rPr>
              <w:tab/>
            </w:r>
            <w:r w:rsidR="00B62C13">
              <w:rPr>
                <w:webHidden/>
              </w:rPr>
              <w:fldChar w:fldCharType="begin"/>
            </w:r>
            <w:r w:rsidR="00B62C13">
              <w:rPr>
                <w:webHidden/>
              </w:rPr>
              <w:instrText xml:space="preserve"> PAGEREF _Toc19107434 \h </w:instrText>
            </w:r>
            <w:r w:rsidR="00B62C13">
              <w:rPr>
                <w:webHidden/>
              </w:rPr>
            </w:r>
            <w:r w:rsidR="00B62C13">
              <w:rPr>
                <w:webHidden/>
              </w:rPr>
              <w:fldChar w:fldCharType="separate"/>
            </w:r>
            <w:r w:rsidR="00B62C13">
              <w:rPr>
                <w:webHidden/>
              </w:rPr>
              <w:t>50</w:t>
            </w:r>
            <w:r w:rsidR="00B62C13">
              <w:rPr>
                <w:webHidden/>
              </w:rPr>
              <w:fldChar w:fldCharType="end"/>
            </w:r>
          </w:hyperlink>
        </w:p>
        <w:p w14:paraId="79DBC58F" w14:textId="77777777" w:rsidR="00B62C13" w:rsidRDefault="00B64094">
          <w:pPr>
            <w:pStyle w:val="TOC2"/>
            <w:rPr>
              <w:rFonts w:asciiTheme="minorHAnsi" w:eastAsiaTheme="minorEastAsia" w:hAnsiTheme="minorHAnsi" w:cstheme="minorBidi"/>
              <w:bCs w:val="0"/>
              <w:sz w:val="22"/>
              <w:szCs w:val="22"/>
              <w:lang w:eastAsia="en-GB"/>
            </w:rPr>
          </w:pPr>
          <w:hyperlink w:anchor="_Toc19107435" w:history="1">
            <w:r w:rsidR="00B62C13" w:rsidRPr="00DA5D6B">
              <w:rPr>
                <w:rStyle w:val="Hyperlink"/>
              </w:rPr>
              <w:t>A3.2 MFCN parameters</w:t>
            </w:r>
            <w:r w:rsidR="00B62C13">
              <w:rPr>
                <w:webHidden/>
              </w:rPr>
              <w:tab/>
            </w:r>
            <w:r w:rsidR="00B62C13">
              <w:rPr>
                <w:webHidden/>
              </w:rPr>
              <w:fldChar w:fldCharType="begin"/>
            </w:r>
            <w:r w:rsidR="00B62C13">
              <w:rPr>
                <w:webHidden/>
              </w:rPr>
              <w:instrText xml:space="preserve"> PAGEREF _Toc19107435 \h </w:instrText>
            </w:r>
            <w:r w:rsidR="00B62C13">
              <w:rPr>
                <w:webHidden/>
              </w:rPr>
            </w:r>
            <w:r w:rsidR="00B62C13">
              <w:rPr>
                <w:webHidden/>
              </w:rPr>
              <w:fldChar w:fldCharType="separate"/>
            </w:r>
            <w:r w:rsidR="00B62C13">
              <w:rPr>
                <w:webHidden/>
              </w:rPr>
              <w:t>50</w:t>
            </w:r>
            <w:r w:rsidR="00B62C13">
              <w:rPr>
                <w:webHidden/>
              </w:rPr>
              <w:fldChar w:fldCharType="end"/>
            </w:r>
          </w:hyperlink>
        </w:p>
        <w:p w14:paraId="7F370478" w14:textId="77777777" w:rsidR="00B62C13" w:rsidRDefault="00B64094">
          <w:pPr>
            <w:pStyle w:val="TOC2"/>
            <w:rPr>
              <w:rFonts w:asciiTheme="minorHAnsi" w:eastAsiaTheme="minorEastAsia" w:hAnsiTheme="minorHAnsi" w:cstheme="minorBidi"/>
              <w:bCs w:val="0"/>
              <w:sz w:val="22"/>
              <w:szCs w:val="22"/>
              <w:lang w:eastAsia="en-GB"/>
            </w:rPr>
          </w:pPr>
          <w:hyperlink w:anchor="_Toc19107436" w:history="1">
            <w:r w:rsidR="00B62C13" w:rsidRPr="00DA5D6B">
              <w:rPr>
                <w:rStyle w:val="Hyperlink"/>
              </w:rPr>
              <w:t>A3.3 Calculations</w:t>
            </w:r>
            <w:r w:rsidR="00B62C13">
              <w:rPr>
                <w:webHidden/>
              </w:rPr>
              <w:tab/>
            </w:r>
            <w:r w:rsidR="00B62C13">
              <w:rPr>
                <w:webHidden/>
              </w:rPr>
              <w:fldChar w:fldCharType="begin"/>
            </w:r>
            <w:r w:rsidR="00B62C13">
              <w:rPr>
                <w:webHidden/>
              </w:rPr>
              <w:instrText xml:space="preserve"> PAGEREF _Toc19107436 \h </w:instrText>
            </w:r>
            <w:r w:rsidR="00B62C13">
              <w:rPr>
                <w:webHidden/>
              </w:rPr>
            </w:r>
            <w:r w:rsidR="00B62C13">
              <w:rPr>
                <w:webHidden/>
              </w:rPr>
              <w:fldChar w:fldCharType="separate"/>
            </w:r>
            <w:r w:rsidR="00B62C13">
              <w:rPr>
                <w:webHidden/>
              </w:rPr>
              <w:t>58</w:t>
            </w:r>
            <w:r w:rsidR="00B62C13">
              <w:rPr>
                <w:webHidden/>
              </w:rPr>
              <w:fldChar w:fldCharType="end"/>
            </w:r>
          </w:hyperlink>
        </w:p>
        <w:p w14:paraId="7CB363CE" w14:textId="77777777" w:rsidR="00B62C13" w:rsidRDefault="00B64094">
          <w:pPr>
            <w:pStyle w:val="TOC2"/>
            <w:rPr>
              <w:rFonts w:asciiTheme="minorHAnsi" w:eastAsiaTheme="minorEastAsia" w:hAnsiTheme="minorHAnsi" w:cstheme="minorBidi"/>
              <w:bCs w:val="0"/>
              <w:sz w:val="22"/>
              <w:szCs w:val="22"/>
              <w:lang w:eastAsia="en-GB"/>
            </w:rPr>
          </w:pPr>
          <w:hyperlink w:anchor="_Toc19107437" w:history="1">
            <w:r w:rsidR="00B62C13" w:rsidRPr="00DA5D6B">
              <w:rPr>
                <w:rStyle w:val="Hyperlink"/>
              </w:rPr>
              <w:t>A3.4 Impact on separation distances</w:t>
            </w:r>
            <w:r w:rsidR="00B62C13">
              <w:rPr>
                <w:webHidden/>
              </w:rPr>
              <w:tab/>
            </w:r>
            <w:r w:rsidR="00B62C13">
              <w:rPr>
                <w:webHidden/>
              </w:rPr>
              <w:fldChar w:fldCharType="begin"/>
            </w:r>
            <w:r w:rsidR="00B62C13">
              <w:rPr>
                <w:webHidden/>
              </w:rPr>
              <w:instrText xml:space="preserve"> PAGEREF _Toc19107437 \h </w:instrText>
            </w:r>
            <w:r w:rsidR="00B62C13">
              <w:rPr>
                <w:webHidden/>
              </w:rPr>
            </w:r>
            <w:r w:rsidR="00B62C13">
              <w:rPr>
                <w:webHidden/>
              </w:rPr>
              <w:fldChar w:fldCharType="separate"/>
            </w:r>
            <w:r w:rsidR="00B62C13">
              <w:rPr>
                <w:webHidden/>
              </w:rPr>
              <w:t>62</w:t>
            </w:r>
            <w:r w:rsidR="00B62C13">
              <w:rPr>
                <w:webHidden/>
              </w:rPr>
              <w:fldChar w:fldCharType="end"/>
            </w:r>
          </w:hyperlink>
        </w:p>
        <w:p w14:paraId="0908CB8D" w14:textId="77777777" w:rsidR="00B62C13" w:rsidRDefault="00B64094">
          <w:pPr>
            <w:pStyle w:val="TOC2"/>
            <w:rPr>
              <w:rFonts w:asciiTheme="minorHAnsi" w:eastAsiaTheme="minorEastAsia" w:hAnsiTheme="minorHAnsi" w:cstheme="minorBidi"/>
              <w:bCs w:val="0"/>
              <w:sz w:val="22"/>
              <w:szCs w:val="22"/>
              <w:lang w:eastAsia="en-GB"/>
            </w:rPr>
          </w:pPr>
          <w:hyperlink w:anchor="_Toc19107438" w:history="1">
            <w:r w:rsidR="00B62C13" w:rsidRPr="00DA5D6B">
              <w:rPr>
                <w:rStyle w:val="Hyperlink"/>
              </w:rPr>
              <w:t>A3.5 Conclusions</w:t>
            </w:r>
            <w:r w:rsidR="00B62C13">
              <w:rPr>
                <w:webHidden/>
              </w:rPr>
              <w:tab/>
            </w:r>
            <w:r w:rsidR="00B62C13">
              <w:rPr>
                <w:webHidden/>
              </w:rPr>
              <w:fldChar w:fldCharType="begin"/>
            </w:r>
            <w:r w:rsidR="00B62C13">
              <w:rPr>
                <w:webHidden/>
              </w:rPr>
              <w:instrText xml:space="preserve"> PAGEREF _Toc19107438 \h </w:instrText>
            </w:r>
            <w:r w:rsidR="00B62C13">
              <w:rPr>
                <w:webHidden/>
              </w:rPr>
            </w:r>
            <w:r w:rsidR="00B62C13">
              <w:rPr>
                <w:webHidden/>
              </w:rPr>
              <w:fldChar w:fldCharType="separate"/>
            </w:r>
            <w:r w:rsidR="00B62C13">
              <w:rPr>
                <w:webHidden/>
              </w:rPr>
              <w:t>63</w:t>
            </w:r>
            <w:r w:rsidR="00B62C13">
              <w:rPr>
                <w:webHidden/>
              </w:rPr>
              <w:fldChar w:fldCharType="end"/>
            </w:r>
          </w:hyperlink>
        </w:p>
        <w:p w14:paraId="3175A17D" w14:textId="77777777" w:rsidR="00B62C13" w:rsidRDefault="00B64094">
          <w:pPr>
            <w:pStyle w:val="TOC2"/>
            <w:rPr>
              <w:rFonts w:asciiTheme="minorHAnsi" w:eastAsiaTheme="minorEastAsia" w:hAnsiTheme="minorHAnsi" w:cstheme="minorBidi"/>
              <w:bCs w:val="0"/>
              <w:sz w:val="22"/>
              <w:szCs w:val="22"/>
              <w:lang w:eastAsia="en-GB"/>
            </w:rPr>
          </w:pPr>
          <w:hyperlink w:anchor="_Toc19107439" w:history="1">
            <w:r w:rsidR="00B62C13" w:rsidRPr="00DA5D6B">
              <w:rPr>
                <w:rStyle w:val="Hyperlink"/>
              </w:rPr>
              <w:t>A3.6 Appendix 1 to Study #1</w:t>
            </w:r>
            <w:r w:rsidR="00B62C13">
              <w:rPr>
                <w:webHidden/>
              </w:rPr>
              <w:tab/>
            </w:r>
            <w:r w:rsidR="00B62C13">
              <w:rPr>
                <w:webHidden/>
              </w:rPr>
              <w:fldChar w:fldCharType="begin"/>
            </w:r>
            <w:r w:rsidR="00B62C13">
              <w:rPr>
                <w:webHidden/>
              </w:rPr>
              <w:instrText xml:space="preserve"> PAGEREF _Toc19107439 \h </w:instrText>
            </w:r>
            <w:r w:rsidR="00B62C13">
              <w:rPr>
                <w:webHidden/>
              </w:rPr>
            </w:r>
            <w:r w:rsidR="00B62C13">
              <w:rPr>
                <w:webHidden/>
              </w:rPr>
              <w:fldChar w:fldCharType="separate"/>
            </w:r>
            <w:r w:rsidR="00B62C13">
              <w:rPr>
                <w:webHidden/>
              </w:rPr>
              <w:t>64</w:t>
            </w:r>
            <w:r w:rsidR="00B62C13">
              <w:rPr>
                <w:webHidden/>
              </w:rPr>
              <w:fldChar w:fldCharType="end"/>
            </w:r>
          </w:hyperlink>
        </w:p>
        <w:p w14:paraId="08C0F3E8"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40" w:history="1">
            <w:r w:rsidR="00B62C13" w:rsidRPr="00DA5D6B">
              <w:rPr>
                <w:rStyle w:val="Hyperlink"/>
                <w:noProof/>
              </w:rPr>
              <w:t>ANNEX 4: STUDY #2 for AAS/non-AAS 2600 MHz MFCN band and RAS/radar</w:t>
            </w:r>
            <w:r w:rsidR="00B62C13">
              <w:rPr>
                <w:noProof/>
                <w:webHidden/>
              </w:rPr>
              <w:tab/>
            </w:r>
            <w:r w:rsidR="00B62C13">
              <w:rPr>
                <w:noProof/>
                <w:webHidden/>
              </w:rPr>
              <w:fldChar w:fldCharType="begin"/>
            </w:r>
            <w:r w:rsidR="00B62C13">
              <w:rPr>
                <w:noProof/>
                <w:webHidden/>
              </w:rPr>
              <w:instrText xml:space="preserve"> PAGEREF _Toc19107440 \h </w:instrText>
            </w:r>
            <w:r w:rsidR="00B62C13">
              <w:rPr>
                <w:noProof/>
                <w:webHidden/>
              </w:rPr>
            </w:r>
            <w:r w:rsidR="00B62C13">
              <w:rPr>
                <w:noProof/>
                <w:webHidden/>
              </w:rPr>
              <w:fldChar w:fldCharType="separate"/>
            </w:r>
            <w:r w:rsidR="00B62C13">
              <w:rPr>
                <w:noProof/>
                <w:webHidden/>
              </w:rPr>
              <w:t>66</w:t>
            </w:r>
            <w:r w:rsidR="00B62C13">
              <w:rPr>
                <w:noProof/>
                <w:webHidden/>
              </w:rPr>
              <w:fldChar w:fldCharType="end"/>
            </w:r>
          </w:hyperlink>
        </w:p>
        <w:p w14:paraId="6D59C74C" w14:textId="77777777" w:rsidR="00B62C13" w:rsidRDefault="00B64094">
          <w:pPr>
            <w:pStyle w:val="TOC2"/>
            <w:rPr>
              <w:rFonts w:asciiTheme="minorHAnsi" w:eastAsiaTheme="minorEastAsia" w:hAnsiTheme="minorHAnsi" w:cstheme="minorBidi"/>
              <w:bCs w:val="0"/>
              <w:sz w:val="22"/>
              <w:szCs w:val="22"/>
              <w:lang w:eastAsia="en-GB"/>
            </w:rPr>
          </w:pPr>
          <w:hyperlink w:anchor="_Toc19107441" w:history="1">
            <w:r w:rsidR="00B62C13" w:rsidRPr="00DA5D6B">
              <w:rPr>
                <w:rStyle w:val="Hyperlink"/>
              </w:rPr>
              <w:t>A4.1 LTE/NR AAS/non-AAS parameters</w:t>
            </w:r>
            <w:r w:rsidR="00B62C13">
              <w:rPr>
                <w:webHidden/>
              </w:rPr>
              <w:tab/>
            </w:r>
            <w:r w:rsidR="00B62C13">
              <w:rPr>
                <w:webHidden/>
              </w:rPr>
              <w:fldChar w:fldCharType="begin"/>
            </w:r>
            <w:r w:rsidR="00B62C13">
              <w:rPr>
                <w:webHidden/>
              </w:rPr>
              <w:instrText xml:space="preserve"> PAGEREF _Toc19107441 \h </w:instrText>
            </w:r>
            <w:r w:rsidR="00B62C13">
              <w:rPr>
                <w:webHidden/>
              </w:rPr>
            </w:r>
            <w:r w:rsidR="00B62C13">
              <w:rPr>
                <w:webHidden/>
              </w:rPr>
              <w:fldChar w:fldCharType="separate"/>
            </w:r>
            <w:r w:rsidR="00B62C13">
              <w:rPr>
                <w:webHidden/>
              </w:rPr>
              <w:t>66</w:t>
            </w:r>
            <w:r w:rsidR="00B62C13">
              <w:rPr>
                <w:webHidden/>
              </w:rPr>
              <w:fldChar w:fldCharType="end"/>
            </w:r>
          </w:hyperlink>
        </w:p>
        <w:p w14:paraId="283F9B68" w14:textId="77777777" w:rsidR="00B62C13" w:rsidRDefault="00B64094">
          <w:pPr>
            <w:pStyle w:val="TOC2"/>
            <w:rPr>
              <w:rFonts w:asciiTheme="minorHAnsi" w:eastAsiaTheme="minorEastAsia" w:hAnsiTheme="minorHAnsi" w:cstheme="minorBidi"/>
              <w:bCs w:val="0"/>
              <w:sz w:val="22"/>
              <w:szCs w:val="22"/>
              <w:lang w:eastAsia="en-GB"/>
            </w:rPr>
          </w:pPr>
          <w:hyperlink w:anchor="_Toc19107442" w:history="1">
            <w:r w:rsidR="00B62C13" w:rsidRPr="00DA5D6B">
              <w:rPr>
                <w:rStyle w:val="Hyperlink"/>
              </w:rPr>
              <w:t>A4.2 Simulation results for radar</w:t>
            </w:r>
            <w:r w:rsidR="00B62C13">
              <w:rPr>
                <w:webHidden/>
              </w:rPr>
              <w:tab/>
            </w:r>
            <w:r w:rsidR="00B62C13">
              <w:rPr>
                <w:webHidden/>
              </w:rPr>
              <w:fldChar w:fldCharType="begin"/>
            </w:r>
            <w:r w:rsidR="00B62C13">
              <w:rPr>
                <w:webHidden/>
              </w:rPr>
              <w:instrText xml:space="preserve"> PAGEREF _Toc19107442 \h </w:instrText>
            </w:r>
            <w:r w:rsidR="00B62C13">
              <w:rPr>
                <w:webHidden/>
              </w:rPr>
            </w:r>
            <w:r w:rsidR="00B62C13">
              <w:rPr>
                <w:webHidden/>
              </w:rPr>
              <w:fldChar w:fldCharType="separate"/>
            </w:r>
            <w:r w:rsidR="00B62C13">
              <w:rPr>
                <w:webHidden/>
              </w:rPr>
              <w:t>66</w:t>
            </w:r>
            <w:r w:rsidR="00B62C13">
              <w:rPr>
                <w:webHidden/>
              </w:rPr>
              <w:fldChar w:fldCharType="end"/>
            </w:r>
          </w:hyperlink>
        </w:p>
        <w:p w14:paraId="2B39B4BB" w14:textId="77777777" w:rsidR="00B62C13" w:rsidRDefault="00B64094">
          <w:pPr>
            <w:pStyle w:val="TOC2"/>
            <w:rPr>
              <w:rFonts w:asciiTheme="minorHAnsi" w:eastAsiaTheme="minorEastAsia" w:hAnsiTheme="minorHAnsi" w:cstheme="minorBidi"/>
              <w:bCs w:val="0"/>
              <w:sz w:val="22"/>
              <w:szCs w:val="22"/>
              <w:lang w:eastAsia="en-GB"/>
            </w:rPr>
          </w:pPr>
          <w:hyperlink w:anchor="_Toc19107443" w:history="1">
            <w:r w:rsidR="00B62C13" w:rsidRPr="00DA5D6B">
              <w:rPr>
                <w:rStyle w:val="Hyperlink"/>
              </w:rPr>
              <w:t>A4.3 RAS</w:t>
            </w:r>
            <w:r w:rsidR="00B62C13">
              <w:rPr>
                <w:webHidden/>
              </w:rPr>
              <w:tab/>
            </w:r>
            <w:r w:rsidR="00B62C13">
              <w:rPr>
                <w:webHidden/>
              </w:rPr>
              <w:fldChar w:fldCharType="begin"/>
            </w:r>
            <w:r w:rsidR="00B62C13">
              <w:rPr>
                <w:webHidden/>
              </w:rPr>
              <w:instrText xml:space="preserve"> PAGEREF _Toc19107443 \h </w:instrText>
            </w:r>
            <w:r w:rsidR="00B62C13">
              <w:rPr>
                <w:webHidden/>
              </w:rPr>
            </w:r>
            <w:r w:rsidR="00B62C13">
              <w:rPr>
                <w:webHidden/>
              </w:rPr>
              <w:fldChar w:fldCharType="separate"/>
            </w:r>
            <w:r w:rsidR="00B62C13">
              <w:rPr>
                <w:webHidden/>
              </w:rPr>
              <w:t>72</w:t>
            </w:r>
            <w:r w:rsidR="00B62C13">
              <w:rPr>
                <w:webHidden/>
              </w:rPr>
              <w:fldChar w:fldCharType="end"/>
            </w:r>
          </w:hyperlink>
        </w:p>
        <w:p w14:paraId="5FD73C81" w14:textId="77777777" w:rsidR="00B62C13" w:rsidRDefault="00B64094">
          <w:pPr>
            <w:pStyle w:val="TOC2"/>
            <w:rPr>
              <w:rFonts w:asciiTheme="minorHAnsi" w:eastAsiaTheme="minorEastAsia" w:hAnsiTheme="minorHAnsi" w:cstheme="minorBidi"/>
              <w:bCs w:val="0"/>
              <w:sz w:val="22"/>
              <w:szCs w:val="22"/>
              <w:lang w:eastAsia="en-GB"/>
            </w:rPr>
          </w:pPr>
          <w:hyperlink w:anchor="_Toc19107444" w:history="1">
            <w:r w:rsidR="00B62C13" w:rsidRPr="00DA5D6B">
              <w:rPr>
                <w:rStyle w:val="Hyperlink"/>
              </w:rPr>
              <w:t>A4.4 For macro cellular BS sectors (rural/suburban/urban) NOT pointing in the direction of a radar or RAS station within ±60° from the boresight of the antenna</w:t>
            </w:r>
            <w:r w:rsidR="00B62C13">
              <w:rPr>
                <w:webHidden/>
              </w:rPr>
              <w:tab/>
            </w:r>
            <w:r w:rsidR="00B62C13">
              <w:rPr>
                <w:webHidden/>
              </w:rPr>
              <w:fldChar w:fldCharType="begin"/>
            </w:r>
            <w:r w:rsidR="00B62C13">
              <w:rPr>
                <w:webHidden/>
              </w:rPr>
              <w:instrText xml:space="preserve"> PAGEREF _Toc19107444 \h </w:instrText>
            </w:r>
            <w:r w:rsidR="00B62C13">
              <w:rPr>
                <w:webHidden/>
              </w:rPr>
            </w:r>
            <w:r w:rsidR="00B62C13">
              <w:rPr>
                <w:webHidden/>
              </w:rPr>
              <w:fldChar w:fldCharType="separate"/>
            </w:r>
            <w:r w:rsidR="00B62C13">
              <w:rPr>
                <w:webHidden/>
              </w:rPr>
              <w:t>83</w:t>
            </w:r>
            <w:r w:rsidR="00B62C13">
              <w:rPr>
                <w:webHidden/>
              </w:rPr>
              <w:fldChar w:fldCharType="end"/>
            </w:r>
          </w:hyperlink>
        </w:p>
        <w:p w14:paraId="5F390125" w14:textId="77777777" w:rsidR="00B62C13" w:rsidRDefault="00B64094">
          <w:pPr>
            <w:pStyle w:val="TOC2"/>
            <w:rPr>
              <w:rFonts w:asciiTheme="minorHAnsi" w:eastAsiaTheme="minorEastAsia" w:hAnsiTheme="minorHAnsi" w:cstheme="minorBidi"/>
              <w:bCs w:val="0"/>
              <w:sz w:val="22"/>
              <w:szCs w:val="22"/>
              <w:lang w:eastAsia="en-GB"/>
            </w:rPr>
          </w:pPr>
          <w:hyperlink w:anchor="_Toc19107445" w:history="1">
            <w:r w:rsidR="00B62C13" w:rsidRPr="00DA5D6B">
              <w:rPr>
                <w:rStyle w:val="Hyperlink"/>
              </w:rPr>
              <w:t>A4.5 appendix – figures</w:t>
            </w:r>
            <w:r w:rsidR="00B62C13">
              <w:rPr>
                <w:webHidden/>
              </w:rPr>
              <w:tab/>
            </w:r>
            <w:r w:rsidR="00B62C13">
              <w:rPr>
                <w:webHidden/>
              </w:rPr>
              <w:fldChar w:fldCharType="begin"/>
            </w:r>
            <w:r w:rsidR="00B62C13">
              <w:rPr>
                <w:webHidden/>
              </w:rPr>
              <w:instrText xml:space="preserve"> PAGEREF _Toc19107445 \h </w:instrText>
            </w:r>
            <w:r w:rsidR="00B62C13">
              <w:rPr>
                <w:webHidden/>
              </w:rPr>
            </w:r>
            <w:r w:rsidR="00B62C13">
              <w:rPr>
                <w:webHidden/>
              </w:rPr>
              <w:fldChar w:fldCharType="separate"/>
            </w:r>
            <w:r w:rsidR="00B62C13">
              <w:rPr>
                <w:webHidden/>
              </w:rPr>
              <w:t>83</w:t>
            </w:r>
            <w:r w:rsidR="00B62C13">
              <w:rPr>
                <w:webHidden/>
              </w:rPr>
              <w:fldChar w:fldCharType="end"/>
            </w:r>
          </w:hyperlink>
        </w:p>
        <w:p w14:paraId="28EDD1F1"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46" w:history="1">
            <w:r w:rsidR="00B62C13" w:rsidRPr="00DA5D6B">
              <w:rPr>
                <w:rStyle w:val="Hyperlink"/>
                <w:noProof/>
              </w:rPr>
              <w:t>ANNEX 5: STUDY #3 for AAS/non-AAS 2600 MHz MFCN band and RAS/radar</w:t>
            </w:r>
            <w:r w:rsidR="00B62C13">
              <w:rPr>
                <w:noProof/>
                <w:webHidden/>
              </w:rPr>
              <w:tab/>
            </w:r>
            <w:r w:rsidR="00B62C13">
              <w:rPr>
                <w:noProof/>
                <w:webHidden/>
              </w:rPr>
              <w:fldChar w:fldCharType="begin"/>
            </w:r>
            <w:r w:rsidR="00B62C13">
              <w:rPr>
                <w:noProof/>
                <w:webHidden/>
              </w:rPr>
              <w:instrText xml:space="preserve"> PAGEREF _Toc19107446 \h </w:instrText>
            </w:r>
            <w:r w:rsidR="00B62C13">
              <w:rPr>
                <w:noProof/>
                <w:webHidden/>
              </w:rPr>
            </w:r>
            <w:r w:rsidR="00B62C13">
              <w:rPr>
                <w:noProof/>
                <w:webHidden/>
              </w:rPr>
              <w:fldChar w:fldCharType="separate"/>
            </w:r>
            <w:r w:rsidR="00B62C13">
              <w:rPr>
                <w:noProof/>
                <w:webHidden/>
              </w:rPr>
              <w:t>85</w:t>
            </w:r>
            <w:r w:rsidR="00B62C13">
              <w:rPr>
                <w:noProof/>
                <w:webHidden/>
              </w:rPr>
              <w:fldChar w:fldCharType="end"/>
            </w:r>
          </w:hyperlink>
        </w:p>
        <w:p w14:paraId="469BDACD" w14:textId="77777777" w:rsidR="00B62C13" w:rsidRDefault="00B64094">
          <w:pPr>
            <w:pStyle w:val="TOC2"/>
            <w:rPr>
              <w:rFonts w:asciiTheme="minorHAnsi" w:eastAsiaTheme="minorEastAsia" w:hAnsiTheme="minorHAnsi" w:cstheme="minorBidi"/>
              <w:bCs w:val="0"/>
              <w:sz w:val="22"/>
              <w:szCs w:val="22"/>
              <w:lang w:eastAsia="en-GB"/>
            </w:rPr>
          </w:pPr>
          <w:hyperlink w:anchor="_Toc19107447" w:history="1">
            <w:r w:rsidR="00B62C13" w:rsidRPr="00DA5D6B">
              <w:rPr>
                <w:rStyle w:val="Hyperlink"/>
              </w:rPr>
              <w:t>A5.1 AAS (LTE/NR) Coexistence with Meteorological Radars in 2600 MHz: simulation scenarios and assumptions</w:t>
            </w:r>
            <w:r w:rsidR="00B62C13">
              <w:rPr>
                <w:webHidden/>
              </w:rPr>
              <w:tab/>
            </w:r>
            <w:r w:rsidR="00B62C13">
              <w:rPr>
                <w:webHidden/>
              </w:rPr>
              <w:fldChar w:fldCharType="begin"/>
            </w:r>
            <w:r w:rsidR="00B62C13">
              <w:rPr>
                <w:webHidden/>
              </w:rPr>
              <w:instrText xml:space="preserve"> PAGEREF _Toc19107447 \h </w:instrText>
            </w:r>
            <w:r w:rsidR="00B62C13">
              <w:rPr>
                <w:webHidden/>
              </w:rPr>
            </w:r>
            <w:r w:rsidR="00B62C13">
              <w:rPr>
                <w:webHidden/>
              </w:rPr>
              <w:fldChar w:fldCharType="separate"/>
            </w:r>
            <w:r w:rsidR="00B62C13">
              <w:rPr>
                <w:webHidden/>
              </w:rPr>
              <w:t>85</w:t>
            </w:r>
            <w:r w:rsidR="00B62C13">
              <w:rPr>
                <w:webHidden/>
              </w:rPr>
              <w:fldChar w:fldCharType="end"/>
            </w:r>
          </w:hyperlink>
        </w:p>
        <w:p w14:paraId="6425B28D" w14:textId="77777777" w:rsidR="00B62C13" w:rsidRDefault="00B64094">
          <w:pPr>
            <w:pStyle w:val="TOC2"/>
            <w:rPr>
              <w:rFonts w:asciiTheme="minorHAnsi" w:eastAsiaTheme="minorEastAsia" w:hAnsiTheme="minorHAnsi" w:cstheme="minorBidi"/>
              <w:bCs w:val="0"/>
              <w:sz w:val="22"/>
              <w:szCs w:val="22"/>
              <w:lang w:eastAsia="en-GB"/>
            </w:rPr>
          </w:pPr>
          <w:hyperlink w:anchor="_Toc19107448" w:history="1">
            <w:r w:rsidR="00B62C13" w:rsidRPr="00DA5D6B">
              <w:rPr>
                <w:rStyle w:val="Hyperlink"/>
              </w:rPr>
              <w:t>A5.2 AAS (LTE/NR) Coexistence with Meteorological Radars in 2600 MHz: further analyses</w:t>
            </w:r>
            <w:r w:rsidR="00B62C13">
              <w:rPr>
                <w:webHidden/>
              </w:rPr>
              <w:tab/>
            </w:r>
            <w:r w:rsidR="00B62C13">
              <w:rPr>
                <w:webHidden/>
              </w:rPr>
              <w:fldChar w:fldCharType="begin"/>
            </w:r>
            <w:r w:rsidR="00B62C13">
              <w:rPr>
                <w:webHidden/>
              </w:rPr>
              <w:instrText xml:space="preserve"> PAGEREF _Toc19107448 \h </w:instrText>
            </w:r>
            <w:r w:rsidR="00B62C13">
              <w:rPr>
                <w:webHidden/>
              </w:rPr>
            </w:r>
            <w:r w:rsidR="00B62C13">
              <w:rPr>
                <w:webHidden/>
              </w:rPr>
              <w:fldChar w:fldCharType="separate"/>
            </w:r>
            <w:r w:rsidR="00B62C13">
              <w:rPr>
                <w:webHidden/>
              </w:rPr>
              <w:t>91</w:t>
            </w:r>
            <w:r w:rsidR="00B62C13">
              <w:rPr>
                <w:webHidden/>
              </w:rPr>
              <w:fldChar w:fldCharType="end"/>
            </w:r>
          </w:hyperlink>
        </w:p>
        <w:p w14:paraId="153FC163" w14:textId="77777777" w:rsidR="00B62C13" w:rsidRDefault="00B64094">
          <w:pPr>
            <w:pStyle w:val="TOC2"/>
            <w:rPr>
              <w:rFonts w:asciiTheme="minorHAnsi" w:eastAsiaTheme="minorEastAsia" w:hAnsiTheme="minorHAnsi" w:cstheme="minorBidi"/>
              <w:bCs w:val="0"/>
              <w:sz w:val="22"/>
              <w:szCs w:val="22"/>
              <w:lang w:eastAsia="en-GB"/>
            </w:rPr>
          </w:pPr>
          <w:hyperlink w:anchor="_Toc19107449" w:history="1">
            <w:r w:rsidR="00B62C13" w:rsidRPr="00DA5D6B">
              <w:rPr>
                <w:rStyle w:val="Hyperlink"/>
              </w:rPr>
              <w:t>A5.3 CONSIDERATIONS REGARDING AAS (LTE/NR) COEXISTENCE WITH RAS</w:t>
            </w:r>
            <w:r w:rsidR="00B62C13">
              <w:rPr>
                <w:webHidden/>
              </w:rPr>
              <w:tab/>
            </w:r>
            <w:r w:rsidR="00B62C13">
              <w:rPr>
                <w:webHidden/>
              </w:rPr>
              <w:fldChar w:fldCharType="begin"/>
            </w:r>
            <w:r w:rsidR="00B62C13">
              <w:rPr>
                <w:webHidden/>
              </w:rPr>
              <w:instrText xml:space="preserve"> PAGEREF _Toc19107449 \h </w:instrText>
            </w:r>
            <w:r w:rsidR="00B62C13">
              <w:rPr>
                <w:webHidden/>
              </w:rPr>
            </w:r>
            <w:r w:rsidR="00B62C13">
              <w:rPr>
                <w:webHidden/>
              </w:rPr>
              <w:fldChar w:fldCharType="separate"/>
            </w:r>
            <w:r w:rsidR="00B62C13">
              <w:rPr>
                <w:webHidden/>
              </w:rPr>
              <w:t>97</w:t>
            </w:r>
            <w:r w:rsidR="00B62C13">
              <w:rPr>
                <w:webHidden/>
              </w:rPr>
              <w:fldChar w:fldCharType="end"/>
            </w:r>
          </w:hyperlink>
        </w:p>
        <w:p w14:paraId="49EAB799"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50" w:history="1">
            <w:r w:rsidR="00B62C13" w:rsidRPr="00DA5D6B">
              <w:rPr>
                <w:rStyle w:val="Hyperlink"/>
                <w:noProof/>
              </w:rPr>
              <w:t>ANNEX 6: STUDY #4 Compatibility between non-AAS and AAS MFCN in 2600 MHz and RAS in 2690-2700 MHz</w:t>
            </w:r>
            <w:r w:rsidR="00B62C13">
              <w:rPr>
                <w:noProof/>
                <w:webHidden/>
              </w:rPr>
              <w:tab/>
            </w:r>
            <w:r w:rsidR="00B62C13">
              <w:rPr>
                <w:noProof/>
                <w:webHidden/>
              </w:rPr>
              <w:fldChar w:fldCharType="begin"/>
            </w:r>
            <w:r w:rsidR="00B62C13">
              <w:rPr>
                <w:noProof/>
                <w:webHidden/>
              </w:rPr>
              <w:instrText xml:space="preserve"> PAGEREF _Toc19107450 \h </w:instrText>
            </w:r>
            <w:r w:rsidR="00B62C13">
              <w:rPr>
                <w:noProof/>
                <w:webHidden/>
              </w:rPr>
            </w:r>
            <w:r w:rsidR="00B62C13">
              <w:rPr>
                <w:noProof/>
                <w:webHidden/>
              </w:rPr>
              <w:fldChar w:fldCharType="separate"/>
            </w:r>
            <w:r w:rsidR="00B62C13">
              <w:rPr>
                <w:noProof/>
                <w:webHidden/>
              </w:rPr>
              <w:t>99</w:t>
            </w:r>
            <w:r w:rsidR="00B62C13">
              <w:rPr>
                <w:noProof/>
                <w:webHidden/>
              </w:rPr>
              <w:fldChar w:fldCharType="end"/>
            </w:r>
          </w:hyperlink>
        </w:p>
        <w:p w14:paraId="4C92511B" w14:textId="77777777" w:rsidR="00B62C13" w:rsidRDefault="00B64094">
          <w:pPr>
            <w:pStyle w:val="TOC2"/>
            <w:rPr>
              <w:rFonts w:asciiTheme="minorHAnsi" w:eastAsiaTheme="minorEastAsia" w:hAnsiTheme="minorHAnsi" w:cstheme="minorBidi"/>
              <w:bCs w:val="0"/>
              <w:sz w:val="22"/>
              <w:szCs w:val="22"/>
              <w:lang w:eastAsia="en-GB"/>
            </w:rPr>
          </w:pPr>
          <w:hyperlink w:anchor="_Toc19107451" w:history="1">
            <w:r w:rsidR="00B62C13" w:rsidRPr="00DA5D6B">
              <w:rPr>
                <w:rStyle w:val="Hyperlink"/>
              </w:rPr>
              <w:t>A6.1 Introduction</w:t>
            </w:r>
            <w:r w:rsidR="00B62C13">
              <w:rPr>
                <w:webHidden/>
              </w:rPr>
              <w:tab/>
            </w:r>
            <w:r w:rsidR="00B62C13">
              <w:rPr>
                <w:webHidden/>
              </w:rPr>
              <w:fldChar w:fldCharType="begin"/>
            </w:r>
            <w:r w:rsidR="00B62C13">
              <w:rPr>
                <w:webHidden/>
              </w:rPr>
              <w:instrText xml:space="preserve"> PAGEREF _Toc19107451 \h </w:instrText>
            </w:r>
            <w:r w:rsidR="00B62C13">
              <w:rPr>
                <w:webHidden/>
              </w:rPr>
            </w:r>
            <w:r w:rsidR="00B62C13">
              <w:rPr>
                <w:webHidden/>
              </w:rPr>
              <w:fldChar w:fldCharType="separate"/>
            </w:r>
            <w:r w:rsidR="00B62C13">
              <w:rPr>
                <w:webHidden/>
              </w:rPr>
              <w:t>99</w:t>
            </w:r>
            <w:r w:rsidR="00B62C13">
              <w:rPr>
                <w:webHidden/>
              </w:rPr>
              <w:fldChar w:fldCharType="end"/>
            </w:r>
          </w:hyperlink>
        </w:p>
        <w:p w14:paraId="243E618F" w14:textId="77777777" w:rsidR="00B62C13" w:rsidRDefault="00B64094">
          <w:pPr>
            <w:pStyle w:val="TOC2"/>
            <w:rPr>
              <w:rFonts w:asciiTheme="minorHAnsi" w:eastAsiaTheme="minorEastAsia" w:hAnsiTheme="minorHAnsi" w:cstheme="minorBidi"/>
              <w:bCs w:val="0"/>
              <w:sz w:val="22"/>
              <w:szCs w:val="22"/>
              <w:lang w:eastAsia="en-GB"/>
            </w:rPr>
          </w:pPr>
          <w:hyperlink w:anchor="_Toc19107452" w:history="1">
            <w:r w:rsidR="00B62C13" w:rsidRPr="00DA5D6B">
              <w:rPr>
                <w:rStyle w:val="Hyperlink"/>
              </w:rPr>
              <w:t>A6.2 Study parameters</w:t>
            </w:r>
            <w:r w:rsidR="00B62C13">
              <w:rPr>
                <w:webHidden/>
              </w:rPr>
              <w:tab/>
            </w:r>
            <w:r w:rsidR="00B62C13">
              <w:rPr>
                <w:webHidden/>
              </w:rPr>
              <w:fldChar w:fldCharType="begin"/>
            </w:r>
            <w:r w:rsidR="00B62C13">
              <w:rPr>
                <w:webHidden/>
              </w:rPr>
              <w:instrText xml:space="preserve"> PAGEREF _Toc19107452 \h </w:instrText>
            </w:r>
            <w:r w:rsidR="00B62C13">
              <w:rPr>
                <w:webHidden/>
              </w:rPr>
            </w:r>
            <w:r w:rsidR="00B62C13">
              <w:rPr>
                <w:webHidden/>
              </w:rPr>
              <w:fldChar w:fldCharType="separate"/>
            </w:r>
            <w:r w:rsidR="00B62C13">
              <w:rPr>
                <w:webHidden/>
              </w:rPr>
              <w:t>99</w:t>
            </w:r>
            <w:r w:rsidR="00B62C13">
              <w:rPr>
                <w:webHidden/>
              </w:rPr>
              <w:fldChar w:fldCharType="end"/>
            </w:r>
          </w:hyperlink>
        </w:p>
        <w:p w14:paraId="0831823F" w14:textId="77777777" w:rsidR="00B62C13" w:rsidRDefault="00B64094">
          <w:pPr>
            <w:pStyle w:val="TOC2"/>
            <w:rPr>
              <w:rFonts w:asciiTheme="minorHAnsi" w:eastAsiaTheme="minorEastAsia" w:hAnsiTheme="minorHAnsi" w:cstheme="minorBidi"/>
              <w:bCs w:val="0"/>
              <w:sz w:val="22"/>
              <w:szCs w:val="22"/>
              <w:lang w:eastAsia="en-GB"/>
            </w:rPr>
          </w:pPr>
          <w:hyperlink w:anchor="_Toc19107453" w:history="1">
            <w:r w:rsidR="00B62C13" w:rsidRPr="00DA5D6B">
              <w:rPr>
                <w:rStyle w:val="Hyperlink"/>
              </w:rPr>
              <w:t>A6.3 Single-interferer case studies</w:t>
            </w:r>
            <w:r w:rsidR="00B62C13">
              <w:rPr>
                <w:webHidden/>
              </w:rPr>
              <w:tab/>
            </w:r>
            <w:r w:rsidR="00B62C13">
              <w:rPr>
                <w:webHidden/>
              </w:rPr>
              <w:fldChar w:fldCharType="begin"/>
            </w:r>
            <w:r w:rsidR="00B62C13">
              <w:rPr>
                <w:webHidden/>
              </w:rPr>
              <w:instrText xml:space="preserve"> PAGEREF _Toc19107453 \h </w:instrText>
            </w:r>
            <w:r w:rsidR="00B62C13">
              <w:rPr>
                <w:webHidden/>
              </w:rPr>
            </w:r>
            <w:r w:rsidR="00B62C13">
              <w:rPr>
                <w:webHidden/>
              </w:rPr>
              <w:fldChar w:fldCharType="separate"/>
            </w:r>
            <w:r w:rsidR="00B62C13">
              <w:rPr>
                <w:webHidden/>
              </w:rPr>
              <w:t>109</w:t>
            </w:r>
            <w:r w:rsidR="00B62C13">
              <w:rPr>
                <w:webHidden/>
              </w:rPr>
              <w:fldChar w:fldCharType="end"/>
            </w:r>
          </w:hyperlink>
        </w:p>
        <w:p w14:paraId="6E5E4F73" w14:textId="77777777" w:rsidR="00B62C13" w:rsidRDefault="00B64094">
          <w:pPr>
            <w:pStyle w:val="TOC2"/>
            <w:rPr>
              <w:rFonts w:asciiTheme="minorHAnsi" w:eastAsiaTheme="minorEastAsia" w:hAnsiTheme="minorHAnsi" w:cstheme="minorBidi"/>
              <w:bCs w:val="0"/>
              <w:sz w:val="22"/>
              <w:szCs w:val="22"/>
              <w:lang w:eastAsia="en-GB"/>
            </w:rPr>
          </w:pPr>
          <w:hyperlink w:anchor="_Toc19107454" w:history="1">
            <w:r w:rsidR="00B62C13" w:rsidRPr="00DA5D6B">
              <w:rPr>
                <w:rStyle w:val="Hyperlink"/>
              </w:rPr>
              <w:t>A6.4 Summary and conclusions</w:t>
            </w:r>
            <w:r w:rsidR="00B62C13">
              <w:rPr>
                <w:webHidden/>
              </w:rPr>
              <w:tab/>
            </w:r>
            <w:r w:rsidR="00B62C13">
              <w:rPr>
                <w:webHidden/>
              </w:rPr>
              <w:fldChar w:fldCharType="begin"/>
            </w:r>
            <w:r w:rsidR="00B62C13">
              <w:rPr>
                <w:webHidden/>
              </w:rPr>
              <w:instrText xml:space="preserve"> PAGEREF _Toc19107454 \h </w:instrText>
            </w:r>
            <w:r w:rsidR="00B62C13">
              <w:rPr>
                <w:webHidden/>
              </w:rPr>
            </w:r>
            <w:r w:rsidR="00B62C13">
              <w:rPr>
                <w:webHidden/>
              </w:rPr>
              <w:fldChar w:fldCharType="separate"/>
            </w:r>
            <w:r w:rsidR="00B62C13">
              <w:rPr>
                <w:webHidden/>
              </w:rPr>
              <w:t>127</w:t>
            </w:r>
            <w:r w:rsidR="00B62C13">
              <w:rPr>
                <w:webHidden/>
              </w:rPr>
              <w:fldChar w:fldCharType="end"/>
            </w:r>
          </w:hyperlink>
        </w:p>
        <w:p w14:paraId="331AE132"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55" w:history="1">
            <w:r w:rsidR="00B62C13" w:rsidRPr="00DA5D6B">
              <w:rPr>
                <w:rStyle w:val="Hyperlink"/>
                <w:noProof/>
              </w:rPr>
              <w:t>ANNEX 7: STUDY #5 Protection of Radioastronomy service from adjacent emission of 2.6 GHz MFCN using AAS</w:t>
            </w:r>
            <w:r w:rsidR="00B62C13">
              <w:rPr>
                <w:noProof/>
                <w:webHidden/>
              </w:rPr>
              <w:tab/>
            </w:r>
            <w:r w:rsidR="00B62C13">
              <w:rPr>
                <w:noProof/>
                <w:webHidden/>
              </w:rPr>
              <w:fldChar w:fldCharType="begin"/>
            </w:r>
            <w:r w:rsidR="00B62C13">
              <w:rPr>
                <w:noProof/>
                <w:webHidden/>
              </w:rPr>
              <w:instrText xml:space="preserve"> PAGEREF _Toc19107455 \h </w:instrText>
            </w:r>
            <w:r w:rsidR="00B62C13">
              <w:rPr>
                <w:noProof/>
                <w:webHidden/>
              </w:rPr>
            </w:r>
            <w:r w:rsidR="00B62C13">
              <w:rPr>
                <w:noProof/>
                <w:webHidden/>
              </w:rPr>
              <w:fldChar w:fldCharType="separate"/>
            </w:r>
            <w:r w:rsidR="00B62C13">
              <w:rPr>
                <w:noProof/>
                <w:webHidden/>
              </w:rPr>
              <w:t>129</w:t>
            </w:r>
            <w:r w:rsidR="00B62C13">
              <w:rPr>
                <w:noProof/>
                <w:webHidden/>
              </w:rPr>
              <w:fldChar w:fldCharType="end"/>
            </w:r>
          </w:hyperlink>
        </w:p>
        <w:p w14:paraId="293DFCBA" w14:textId="77777777" w:rsidR="00B62C13" w:rsidRDefault="00B64094">
          <w:pPr>
            <w:pStyle w:val="TOC2"/>
            <w:rPr>
              <w:rFonts w:asciiTheme="minorHAnsi" w:eastAsiaTheme="minorEastAsia" w:hAnsiTheme="minorHAnsi" w:cstheme="minorBidi"/>
              <w:bCs w:val="0"/>
              <w:sz w:val="22"/>
              <w:szCs w:val="22"/>
              <w:lang w:eastAsia="en-GB"/>
            </w:rPr>
          </w:pPr>
          <w:hyperlink w:anchor="_Toc19107456" w:history="1">
            <w:r w:rsidR="00B62C13" w:rsidRPr="00DA5D6B">
              <w:rPr>
                <w:rStyle w:val="Hyperlink"/>
              </w:rPr>
              <w:t>A7.1 Introduction</w:t>
            </w:r>
            <w:r w:rsidR="00B62C13">
              <w:rPr>
                <w:webHidden/>
              </w:rPr>
              <w:tab/>
            </w:r>
            <w:r w:rsidR="00B62C13">
              <w:rPr>
                <w:webHidden/>
              </w:rPr>
              <w:fldChar w:fldCharType="begin"/>
            </w:r>
            <w:r w:rsidR="00B62C13">
              <w:rPr>
                <w:webHidden/>
              </w:rPr>
              <w:instrText xml:space="preserve"> PAGEREF _Toc19107456 \h </w:instrText>
            </w:r>
            <w:r w:rsidR="00B62C13">
              <w:rPr>
                <w:webHidden/>
              </w:rPr>
            </w:r>
            <w:r w:rsidR="00B62C13">
              <w:rPr>
                <w:webHidden/>
              </w:rPr>
              <w:fldChar w:fldCharType="separate"/>
            </w:r>
            <w:r w:rsidR="00B62C13">
              <w:rPr>
                <w:webHidden/>
              </w:rPr>
              <w:t>129</w:t>
            </w:r>
            <w:r w:rsidR="00B62C13">
              <w:rPr>
                <w:webHidden/>
              </w:rPr>
              <w:fldChar w:fldCharType="end"/>
            </w:r>
          </w:hyperlink>
        </w:p>
        <w:p w14:paraId="4A1542F0" w14:textId="77777777" w:rsidR="00B62C13" w:rsidRDefault="00B64094">
          <w:pPr>
            <w:pStyle w:val="TOC2"/>
            <w:rPr>
              <w:rFonts w:asciiTheme="minorHAnsi" w:eastAsiaTheme="minorEastAsia" w:hAnsiTheme="minorHAnsi" w:cstheme="minorBidi"/>
              <w:bCs w:val="0"/>
              <w:sz w:val="22"/>
              <w:szCs w:val="22"/>
              <w:lang w:eastAsia="en-GB"/>
            </w:rPr>
          </w:pPr>
          <w:hyperlink w:anchor="_Toc19107457" w:history="1">
            <w:r w:rsidR="00B62C13" w:rsidRPr="00DA5D6B">
              <w:rPr>
                <w:rStyle w:val="Hyperlink"/>
              </w:rPr>
              <w:t>A7.2 Characteristics of Radioastronomy service in 2.6 GHz</w:t>
            </w:r>
            <w:r w:rsidR="00B62C13">
              <w:rPr>
                <w:webHidden/>
              </w:rPr>
              <w:tab/>
            </w:r>
            <w:r w:rsidR="00B62C13">
              <w:rPr>
                <w:webHidden/>
              </w:rPr>
              <w:fldChar w:fldCharType="begin"/>
            </w:r>
            <w:r w:rsidR="00B62C13">
              <w:rPr>
                <w:webHidden/>
              </w:rPr>
              <w:instrText xml:space="preserve"> PAGEREF _Toc19107457 \h </w:instrText>
            </w:r>
            <w:r w:rsidR="00B62C13">
              <w:rPr>
                <w:webHidden/>
              </w:rPr>
            </w:r>
            <w:r w:rsidR="00B62C13">
              <w:rPr>
                <w:webHidden/>
              </w:rPr>
              <w:fldChar w:fldCharType="separate"/>
            </w:r>
            <w:r w:rsidR="00B62C13">
              <w:rPr>
                <w:webHidden/>
              </w:rPr>
              <w:t>129</w:t>
            </w:r>
            <w:r w:rsidR="00B62C13">
              <w:rPr>
                <w:webHidden/>
              </w:rPr>
              <w:fldChar w:fldCharType="end"/>
            </w:r>
          </w:hyperlink>
        </w:p>
        <w:p w14:paraId="2CB5C316" w14:textId="77777777" w:rsidR="00B62C13" w:rsidRDefault="00B64094">
          <w:pPr>
            <w:pStyle w:val="TOC2"/>
            <w:rPr>
              <w:rFonts w:asciiTheme="minorHAnsi" w:eastAsiaTheme="minorEastAsia" w:hAnsiTheme="minorHAnsi" w:cstheme="minorBidi"/>
              <w:bCs w:val="0"/>
              <w:sz w:val="22"/>
              <w:szCs w:val="22"/>
              <w:lang w:eastAsia="en-GB"/>
            </w:rPr>
          </w:pPr>
          <w:hyperlink w:anchor="_Toc19107458" w:history="1">
            <w:r w:rsidR="00B62C13" w:rsidRPr="00DA5D6B">
              <w:rPr>
                <w:rStyle w:val="Hyperlink"/>
              </w:rPr>
              <w:t>A7.3 Characteristics of MFCN in 2.6 GHz using AAS</w:t>
            </w:r>
            <w:r w:rsidR="00B62C13">
              <w:rPr>
                <w:webHidden/>
              </w:rPr>
              <w:tab/>
            </w:r>
            <w:r w:rsidR="00B62C13">
              <w:rPr>
                <w:webHidden/>
              </w:rPr>
              <w:fldChar w:fldCharType="begin"/>
            </w:r>
            <w:r w:rsidR="00B62C13">
              <w:rPr>
                <w:webHidden/>
              </w:rPr>
              <w:instrText xml:space="preserve"> PAGEREF _Toc19107458 \h </w:instrText>
            </w:r>
            <w:r w:rsidR="00B62C13">
              <w:rPr>
                <w:webHidden/>
              </w:rPr>
            </w:r>
            <w:r w:rsidR="00B62C13">
              <w:rPr>
                <w:webHidden/>
              </w:rPr>
              <w:fldChar w:fldCharType="separate"/>
            </w:r>
            <w:r w:rsidR="00B62C13">
              <w:rPr>
                <w:webHidden/>
              </w:rPr>
              <w:t>129</w:t>
            </w:r>
            <w:r w:rsidR="00B62C13">
              <w:rPr>
                <w:webHidden/>
              </w:rPr>
              <w:fldChar w:fldCharType="end"/>
            </w:r>
          </w:hyperlink>
        </w:p>
        <w:p w14:paraId="5409EAEC" w14:textId="77777777" w:rsidR="00B62C13" w:rsidRDefault="00B64094">
          <w:pPr>
            <w:pStyle w:val="TOC2"/>
            <w:rPr>
              <w:rFonts w:asciiTheme="minorHAnsi" w:eastAsiaTheme="minorEastAsia" w:hAnsiTheme="minorHAnsi" w:cstheme="minorBidi"/>
              <w:bCs w:val="0"/>
              <w:sz w:val="22"/>
              <w:szCs w:val="22"/>
              <w:lang w:eastAsia="en-GB"/>
            </w:rPr>
          </w:pPr>
          <w:hyperlink w:anchor="_Toc19107459" w:history="1">
            <w:r w:rsidR="00B62C13" w:rsidRPr="00DA5D6B">
              <w:rPr>
                <w:rStyle w:val="Hyperlink"/>
              </w:rPr>
              <w:t>A7.4 Methodology</w:t>
            </w:r>
            <w:r w:rsidR="00B62C13">
              <w:rPr>
                <w:webHidden/>
              </w:rPr>
              <w:tab/>
            </w:r>
            <w:r w:rsidR="00B62C13">
              <w:rPr>
                <w:webHidden/>
              </w:rPr>
              <w:fldChar w:fldCharType="begin"/>
            </w:r>
            <w:r w:rsidR="00B62C13">
              <w:rPr>
                <w:webHidden/>
              </w:rPr>
              <w:instrText xml:space="preserve"> PAGEREF _Toc19107459 \h </w:instrText>
            </w:r>
            <w:r w:rsidR="00B62C13">
              <w:rPr>
                <w:webHidden/>
              </w:rPr>
            </w:r>
            <w:r w:rsidR="00B62C13">
              <w:rPr>
                <w:webHidden/>
              </w:rPr>
              <w:fldChar w:fldCharType="separate"/>
            </w:r>
            <w:r w:rsidR="00B62C13">
              <w:rPr>
                <w:webHidden/>
              </w:rPr>
              <w:t>131</w:t>
            </w:r>
            <w:r w:rsidR="00B62C13">
              <w:rPr>
                <w:webHidden/>
              </w:rPr>
              <w:fldChar w:fldCharType="end"/>
            </w:r>
          </w:hyperlink>
        </w:p>
        <w:p w14:paraId="1B8647F6" w14:textId="77777777" w:rsidR="00B62C13" w:rsidRDefault="00B64094">
          <w:pPr>
            <w:pStyle w:val="TOC2"/>
            <w:rPr>
              <w:rFonts w:asciiTheme="minorHAnsi" w:eastAsiaTheme="minorEastAsia" w:hAnsiTheme="minorHAnsi" w:cstheme="minorBidi"/>
              <w:bCs w:val="0"/>
              <w:sz w:val="22"/>
              <w:szCs w:val="22"/>
              <w:lang w:eastAsia="en-GB"/>
            </w:rPr>
          </w:pPr>
          <w:hyperlink w:anchor="_Toc19107460" w:history="1">
            <w:r w:rsidR="00B62C13" w:rsidRPr="00DA5D6B">
              <w:rPr>
                <w:rStyle w:val="Hyperlink"/>
              </w:rPr>
              <w:t>A7.5 Results of TVG</w:t>
            </w:r>
            <w:r w:rsidR="00B62C13">
              <w:rPr>
                <w:webHidden/>
              </w:rPr>
              <w:tab/>
            </w:r>
            <w:r w:rsidR="00B62C13">
              <w:rPr>
                <w:webHidden/>
              </w:rPr>
              <w:fldChar w:fldCharType="begin"/>
            </w:r>
            <w:r w:rsidR="00B62C13">
              <w:rPr>
                <w:webHidden/>
              </w:rPr>
              <w:instrText xml:space="preserve"> PAGEREF _Toc19107460 \h </w:instrText>
            </w:r>
            <w:r w:rsidR="00B62C13">
              <w:rPr>
                <w:webHidden/>
              </w:rPr>
            </w:r>
            <w:r w:rsidR="00B62C13">
              <w:rPr>
                <w:webHidden/>
              </w:rPr>
              <w:fldChar w:fldCharType="separate"/>
            </w:r>
            <w:r w:rsidR="00B62C13">
              <w:rPr>
                <w:webHidden/>
              </w:rPr>
              <w:t>132</w:t>
            </w:r>
            <w:r w:rsidR="00B62C13">
              <w:rPr>
                <w:webHidden/>
              </w:rPr>
              <w:fldChar w:fldCharType="end"/>
            </w:r>
          </w:hyperlink>
        </w:p>
        <w:p w14:paraId="0983753F" w14:textId="77777777" w:rsidR="00B62C13" w:rsidRDefault="00B64094">
          <w:pPr>
            <w:pStyle w:val="TOC2"/>
            <w:rPr>
              <w:rFonts w:asciiTheme="minorHAnsi" w:eastAsiaTheme="minorEastAsia" w:hAnsiTheme="minorHAnsi" w:cstheme="minorBidi"/>
              <w:bCs w:val="0"/>
              <w:sz w:val="22"/>
              <w:szCs w:val="22"/>
              <w:lang w:eastAsia="en-GB"/>
            </w:rPr>
          </w:pPr>
          <w:hyperlink w:anchor="_Toc19107461" w:history="1">
            <w:r w:rsidR="00B62C13" w:rsidRPr="00DA5D6B">
              <w:rPr>
                <w:rStyle w:val="Hyperlink"/>
              </w:rPr>
              <w:t>A7.6 Results for different radioastronomy sites</w:t>
            </w:r>
            <w:r w:rsidR="00B62C13">
              <w:rPr>
                <w:webHidden/>
              </w:rPr>
              <w:tab/>
            </w:r>
            <w:r w:rsidR="00B62C13">
              <w:rPr>
                <w:webHidden/>
              </w:rPr>
              <w:fldChar w:fldCharType="begin"/>
            </w:r>
            <w:r w:rsidR="00B62C13">
              <w:rPr>
                <w:webHidden/>
              </w:rPr>
              <w:instrText xml:space="preserve"> PAGEREF _Toc19107461 \h </w:instrText>
            </w:r>
            <w:r w:rsidR="00B62C13">
              <w:rPr>
                <w:webHidden/>
              </w:rPr>
            </w:r>
            <w:r w:rsidR="00B62C13">
              <w:rPr>
                <w:webHidden/>
              </w:rPr>
              <w:fldChar w:fldCharType="separate"/>
            </w:r>
            <w:r w:rsidR="00B62C13">
              <w:rPr>
                <w:webHidden/>
              </w:rPr>
              <w:t>132</w:t>
            </w:r>
            <w:r w:rsidR="00B62C13">
              <w:rPr>
                <w:webHidden/>
              </w:rPr>
              <w:fldChar w:fldCharType="end"/>
            </w:r>
          </w:hyperlink>
        </w:p>
        <w:p w14:paraId="1335B34D" w14:textId="77777777" w:rsidR="00B62C13" w:rsidRDefault="00B64094">
          <w:pPr>
            <w:pStyle w:val="TOC2"/>
            <w:rPr>
              <w:rFonts w:asciiTheme="minorHAnsi" w:eastAsiaTheme="minorEastAsia" w:hAnsiTheme="minorHAnsi" w:cstheme="minorBidi"/>
              <w:bCs w:val="0"/>
              <w:sz w:val="22"/>
              <w:szCs w:val="22"/>
              <w:lang w:eastAsia="en-GB"/>
            </w:rPr>
          </w:pPr>
          <w:hyperlink w:anchor="_Toc19107462" w:history="1">
            <w:r w:rsidR="00B62C13" w:rsidRPr="00DA5D6B">
              <w:rPr>
                <w:rStyle w:val="Hyperlink"/>
              </w:rPr>
              <w:t>A7.7 Conclusion</w:t>
            </w:r>
            <w:r w:rsidR="00B62C13">
              <w:rPr>
                <w:webHidden/>
              </w:rPr>
              <w:tab/>
            </w:r>
            <w:r w:rsidR="00B62C13">
              <w:rPr>
                <w:webHidden/>
              </w:rPr>
              <w:fldChar w:fldCharType="begin"/>
            </w:r>
            <w:r w:rsidR="00B62C13">
              <w:rPr>
                <w:webHidden/>
              </w:rPr>
              <w:instrText xml:space="preserve"> PAGEREF _Toc19107462 \h </w:instrText>
            </w:r>
            <w:r w:rsidR="00B62C13">
              <w:rPr>
                <w:webHidden/>
              </w:rPr>
            </w:r>
            <w:r w:rsidR="00B62C13">
              <w:rPr>
                <w:webHidden/>
              </w:rPr>
              <w:fldChar w:fldCharType="separate"/>
            </w:r>
            <w:r w:rsidR="00B62C13">
              <w:rPr>
                <w:webHidden/>
              </w:rPr>
              <w:t>134</w:t>
            </w:r>
            <w:r w:rsidR="00B62C13">
              <w:rPr>
                <w:webHidden/>
              </w:rPr>
              <w:fldChar w:fldCharType="end"/>
            </w:r>
          </w:hyperlink>
        </w:p>
        <w:p w14:paraId="0E2C5A68" w14:textId="77777777" w:rsidR="00B62C13" w:rsidRDefault="00B64094">
          <w:pPr>
            <w:pStyle w:val="TOC1"/>
            <w:rPr>
              <w:rFonts w:asciiTheme="minorHAnsi" w:eastAsiaTheme="minorEastAsia" w:hAnsiTheme="minorHAnsi" w:cstheme="minorBidi"/>
              <w:b w:val="0"/>
              <w:noProof/>
              <w:sz w:val="22"/>
              <w:szCs w:val="22"/>
              <w:lang w:eastAsia="en-GB"/>
            </w:rPr>
          </w:pPr>
          <w:hyperlink w:anchor="_Toc19107463" w:history="1">
            <w:r w:rsidR="00B62C13" w:rsidRPr="00DA5D6B">
              <w:rPr>
                <w:rStyle w:val="Hyperlink"/>
                <w:noProof/>
              </w:rPr>
              <w:t>ANNEX 8: List of References</w:t>
            </w:r>
            <w:r w:rsidR="00B62C13">
              <w:rPr>
                <w:noProof/>
                <w:webHidden/>
              </w:rPr>
              <w:tab/>
            </w:r>
            <w:r w:rsidR="00B62C13">
              <w:rPr>
                <w:noProof/>
                <w:webHidden/>
              </w:rPr>
              <w:fldChar w:fldCharType="begin"/>
            </w:r>
            <w:r w:rsidR="00B62C13">
              <w:rPr>
                <w:noProof/>
                <w:webHidden/>
              </w:rPr>
              <w:instrText xml:space="preserve"> PAGEREF _Toc19107463 \h </w:instrText>
            </w:r>
            <w:r w:rsidR="00B62C13">
              <w:rPr>
                <w:noProof/>
                <w:webHidden/>
              </w:rPr>
            </w:r>
            <w:r w:rsidR="00B62C13">
              <w:rPr>
                <w:noProof/>
                <w:webHidden/>
              </w:rPr>
              <w:fldChar w:fldCharType="separate"/>
            </w:r>
            <w:r w:rsidR="00B62C13">
              <w:rPr>
                <w:noProof/>
                <w:webHidden/>
              </w:rPr>
              <w:t>135</w:t>
            </w:r>
            <w:r w:rsidR="00B62C13">
              <w:rPr>
                <w:noProof/>
                <w:webHidden/>
              </w:rPr>
              <w:fldChar w:fldCharType="end"/>
            </w:r>
          </w:hyperlink>
        </w:p>
        <w:p w14:paraId="27F8F4B4" w14:textId="135326BE" w:rsidR="00120A17" w:rsidRPr="00D30DF4" w:rsidRDefault="000361DE" w:rsidP="00264464">
          <w:pPr>
            <w:rPr>
              <w:rStyle w:val="ECCParagraph"/>
            </w:rPr>
          </w:pPr>
          <w:r>
            <w:rPr>
              <w:rStyle w:val="ECCParagraph"/>
              <w:b/>
              <w:szCs w:val="20"/>
            </w:rPr>
            <w:fldChar w:fldCharType="end"/>
          </w:r>
        </w:p>
      </w:sdtContent>
    </w:sdt>
    <w:p w14:paraId="14D05B0F" w14:textId="77777777" w:rsidR="00791AAC" w:rsidRPr="00D30DF4" w:rsidRDefault="00791AAC" w:rsidP="00264464">
      <w:pPr>
        <w:rPr>
          <w:rStyle w:val="ECCParagraph"/>
        </w:rPr>
      </w:pPr>
      <w:r w:rsidRPr="00D30DF4">
        <w:rPr>
          <w:rStyle w:val="ECCParagraph"/>
        </w:rPr>
        <w:br w:type="page"/>
      </w:r>
    </w:p>
    <w:p w14:paraId="184214BC" w14:textId="77777777" w:rsidR="008A54FC" w:rsidRPr="00D30DF4" w:rsidRDefault="008A54FC" w:rsidP="00AC2686">
      <w:pPr>
        <w:pStyle w:val="coverpageTableofContent"/>
        <w:rPr>
          <w:noProof w:val="0"/>
          <w:lang w:val="en-GB"/>
        </w:rPr>
      </w:pPr>
    </w:p>
    <w:p w14:paraId="3A22324F" w14:textId="77777777" w:rsidR="008A54FC" w:rsidRPr="00D30DF4" w:rsidRDefault="00DF2C67" w:rsidP="00E2303A">
      <w:pPr>
        <w:pStyle w:val="coverpageTableofContent"/>
        <w:rPr>
          <w:noProof w:val="0"/>
          <w:lang w:val="en-GB"/>
        </w:rPr>
      </w:pPr>
      <w:r w:rsidRPr="00D30DF4">
        <w:rPr>
          <w:lang w:val="da-DK" w:eastAsia="da-DK"/>
        </w:rPr>
        <mc:AlternateContent>
          <mc:Choice Requires="wps">
            <w:drawing>
              <wp:anchor distT="0" distB="0" distL="114300" distR="114300" simplePos="0" relativeHeight="251656704" behindDoc="1" locked="1" layoutInCell="1" allowOverlap="1" wp14:anchorId="16E15C51" wp14:editId="5E9F53FC">
                <wp:simplePos x="0" y="0"/>
                <wp:positionH relativeFrom="page">
                  <wp:posOffset>10160</wp:posOffset>
                </wp:positionH>
                <wp:positionV relativeFrom="page">
                  <wp:posOffset>910590</wp:posOffset>
                </wp:positionV>
                <wp:extent cx="7548880" cy="719455"/>
                <wp:effectExtent l="0" t="0" r="0"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8880"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4E8D3" id="Rectangle 22" o:spid="_x0000_s1026" style="position:absolute;margin-left:.8pt;margin-top:71.7pt;width:594.4pt;height:56.6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" fillcolor="#b0a696" stroked="f">
                <w10:wrap anchorx="page" anchory="page"/>
                <w10:anchorlock/>
              </v:rect>
            </w:pict>
          </mc:Fallback>
        </mc:AlternateContent>
      </w:r>
      <w:r w:rsidR="008A54FC" w:rsidRPr="00D30DF4">
        <w:rPr>
          <w:noProof w:val="0"/>
          <w:lang w:val="en-GB"/>
        </w:rPr>
        <w:t>LIST OF ABBREVIATIONS</w:t>
      </w:r>
    </w:p>
    <w:p w14:paraId="4CF0DB83" w14:textId="77777777" w:rsidR="008A54FC" w:rsidRPr="00D30DF4"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77"/>
        <w:gridCol w:w="7562"/>
      </w:tblGrid>
      <w:tr w:rsidR="00CE6FF5" w:rsidRPr="00D30DF4" w14:paraId="443B62EE" w14:textId="77777777" w:rsidTr="001F707F">
        <w:trPr>
          <w:cnfStyle w:val="100000000000" w:firstRow="1" w:lastRow="0" w:firstColumn="0" w:lastColumn="0" w:oddVBand="0" w:evenVBand="0" w:oddHBand="0" w:evenHBand="0" w:firstRowFirstColumn="0" w:firstRowLastColumn="0" w:lastRowFirstColumn="0" w:lastRowLastColumn="0"/>
          <w:trHeight w:val="76"/>
        </w:trPr>
        <w:tc>
          <w:tcPr>
            <w:tcW w:w="2077" w:type="dxa"/>
          </w:tcPr>
          <w:p w14:paraId="4F22101F" w14:textId="77777777" w:rsidR="00930439" w:rsidRPr="00D30DF4" w:rsidRDefault="00930439" w:rsidP="00854314">
            <w:pPr>
              <w:pStyle w:val="ECCTableHeaderredfont"/>
            </w:pPr>
            <w:r w:rsidRPr="00D30DF4">
              <w:t>Abbreviation</w:t>
            </w:r>
          </w:p>
        </w:tc>
        <w:tc>
          <w:tcPr>
            <w:tcW w:w="7562" w:type="dxa"/>
          </w:tcPr>
          <w:p w14:paraId="68D165CD" w14:textId="77777777" w:rsidR="00930439" w:rsidRPr="00D30DF4" w:rsidRDefault="00930439" w:rsidP="00854314">
            <w:pPr>
              <w:pStyle w:val="ECCTableHeaderredfont"/>
            </w:pPr>
            <w:r w:rsidRPr="00D30DF4">
              <w:t>Explanation</w:t>
            </w:r>
          </w:p>
        </w:tc>
      </w:tr>
      <w:tr w:rsidR="001F707F" w:rsidRPr="00D30DF4" w14:paraId="22A841BB" w14:textId="77777777" w:rsidTr="001F707F">
        <w:trPr>
          <w:trHeight w:val="317"/>
        </w:trPr>
        <w:tc>
          <w:tcPr>
            <w:tcW w:w="2077" w:type="dxa"/>
          </w:tcPr>
          <w:p w14:paraId="354F2F29" w14:textId="77777777" w:rsidR="001F707F" w:rsidRPr="00D30DF4" w:rsidRDefault="001F707F" w:rsidP="001F707F">
            <w:pPr>
              <w:pStyle w:val="ECCTabletext"/>
              <w:rPr>
                <w:rStyle w:val="ECCHLbold"/>
              </w:rPr>
            </w:pPr>
            <w:r w:rsidRPr="00D30DF4">
              <w:rPr>
                <w:rStyle w:val="ECCHLbold"/>
              </w:rPr>
              <w:t>3GPP</w:t>
            </w:r>
          </w:p>
        </w:tc>
        <w:tc>
          <w:tcPr>
            <w:tcW w:w="7562" w:type="dxa"/>
          </w:tcPr>
          <w:p w14:paraId="39D1048C" w14:textId="77777777" w:rsidR="001F707F" w:rsidRPr="00D30DF4" w:rsidRDefault="001F707F" w:rsidP="00CA1615">
            <w:pPr>
              <w:pStyle w:val="ECCTabletext"/>
            </w:pPr>
            <w:r w:rsidRPr="00D30DF4">
              <w:t>3rd Generation Partnership Project</w:t>
            </w:r>
          </w:p>
        </w:tc>
      </w:tr>
      <w:tr w:rsidR="001F707F" w:rsidRPr="00D30DF4" w14:paraId="19125C3E" w14:textId="77777777" w:rsidTr="001F707F">
        <w:trPr>
          <w:trHeight w:val="317"/>
        </w:trPr>
        <w:tc>
          <w:tcPr>
            <w:tcW w:w="2077" w:type="dxa"/>
          </w:tcPr>
          <w:p w14:paraId="2BEE78BA" w14:textId="77777777" w:rsidR="001F707F" w:rsidRPr="00D30DF4" w:rsidRDefault="001F707F" w:rsidP="001F707F">
            <w:pPr>
              <w:pStyle w:val="ECCTabletext"/>
              <w:rPr>
                <w:rStyle w:val="ECCHLbold"/>
              </w:rPr>
            </w:pPr>
            <w:r w:rsidRPr="00D30DF4">
              <w:rPr>
                <w:rStyle w:val="ECCHLbold"/>
              </w:rPr>
              <w:t>AAS</w:t>
            </w:r>
          </w:p>
        </w:tc>
        <w:tc>
          <w:tcPr>
            <w:tcW w:w="7562" w:type="dxa"/>
          </w:tcPr>
          <w:p w14:paraId="769A5095" w14:textId="206658B9" w:rsidR="001F707F" w:rsidRPr="00D30DF4" w:rsidRDefault="001F707F" w:rsidP="00CA1615">
            <w:pPr>
              <w:pStyle w:val="ECCTabletext"/>
            </w:pPr>
            <w:r w:rsidRPr="00D30DF4">
              <w:t>Active Antenna System</w:t>
            </w:r>
            <w:r w:rsidR="00761B80">
              <w:t>s</w:t>
            </w:r>
          </w:p>
        </w:tc>
      </w:tr>
      <w:tr w:rsidR="001F707F" w:rsidRPr="00D30DF4" w14:paraId="6A0F2D66" w14:textId="77777777" w:rsidTr="001F707F">
        <w:trPr>
          <w:trHeight w:val="317"/>
        </w:trPr>
        <w:tc>
          <w:tcPr>
            <w:tcW w:w="2077" w:type="dxa"/>
          </w:tcPr>
          <w:p w14:paraId="70697097" w14:textId="77777777" w:rsidR="001F707F" w:rsidRPr="00D30DF4" w:rsidRDefault="001F707F" w:rsidP="001F707F">
            <w:pPr>
              <w:pStyle w:val="ECCTabletext"/>
            </w:pPr>
            <w:r w:rsidRPr="00D30DF4">
              <w:rPr>
                <w:rStyle w:val="ECCHLbold"/>
              </w:rPr>
              <w:t>ACLR</w:t>
            </w:r>
          </w:p>
        </w:tc>
        <w:tc>
          <w:tcPr>
            <w:tcW w:w="7562" w:type="dxa"/>
          </w:tcPr>
          <w:p w14:paraId="1811484B" w14:textId="77777777" w:rsidR="001F707F" w:rsidRPr="00D30DF4" w:rsidRDefault="001F707F" w:rsidP="00CA1615">
            <w:pPr>
              <w:pStyle w:val="ECCTabletext"/>
            </w:pPr>
            <w:r w:rsidRPr="00D30DF4">
              <w:t>Adjacent Channel Leakage Ratio</w:t>
            </w:r>
          </w:p>
        </w:tc>
      </w:tr>
      <w:tr w:rsidR="00AC2054" w:rsidRPr="00D30DF4" w14:paraId="4E8AB72D" w14:textId="77777777" w:rsidTr="001F707F">
        <w:trPr>
          <w:trHeight w:val="317"/>
        </w:trPr>
        <w:tc>
          <w:tcPr>
            <w:tcW w:w="2077" w:type="dxa"/>
          </w:tcPr>
          <w:p w14:paraId="634D9F2F" w14:textId="77777777" w:rsidR="00AC2054" w:rsidRPr="00D30DF4" w:rsidRDefault="00AC2054" w:rsidP="001F707F">
            <w:pPr>
              <w:pStyle w:val="ECCTabletext"/>
              <w:rPr>
                <w:rStyle w:val="ECCHLbold"/>
              </w:rPr>
            </w:pPr>
            <w:r>
              <w:rPr>
                <w:rStyle w:val="ECCHLbold"/>
              </w:rPr>
              <w:t>ATPC</w:t>
            </w:r>
          </w:p>
        </w:tc>
        <w:tc>
          <w:tcPr>
            <w:tcW w:w="7562" w:type="dxa"/>
          </w:tcPr>
          <w:p w14:paraId="33E0B4F4" w14:textId="77777777" w:rsidR="00AC2054" w:rsidRPr="00D30DF4" w:rsidRDefault="00AC2054" w:rsidP="00CA1615">
            <w:pPr>
              <w:pStyle w:val="ECCTabletext"/>
            </w:pPr>
            <w:r w:rsidRPr="00D30DF4">
              <w:t>Automatic Transmitter Power Control</w:t>
            </w:r>
          </w:p>
        </w:tc>
      </w:tr>
      <w:tr w:rsidR="001F707F" w:rsidRPr="00D30DF4" w14:paraId="41DEECF1" w14:textId="77777777" w:rsidTr="001F707F">
        <w:trPr>
          <w:trHeight w:val="317"/>
        </w:trPr>
        <w:tc>
          <w:tcPr>
            <w:tcW w:w="2077" w:type="dxa"/>
          </w:tcPr>
          <w:p w14:paraId="3AA21E94" w14:textId="77777777" w:rsidR="001F707F" w:rsidRPr="00D30DF4" w:rsidRDefault="001F707F" w:rsidP="001F707F">
            <w:pPr>
              <w:pStyle w:val="ECCTabletext"/>
            </w:pPr>
            <w:r w:rsidRPr="00D30DF4">
              <w:rPr>
                <w:rStyle w:val="ECCHLbold"/>
              </w:rPr>
              <w:t>BEM</w:t>
            </w:r>
          </w:p>
        </w:tc>
        <w:tc>
          <w:tcPr>
            <w:tcW w:w="7562" w:type="dxa"/>
          </w:tcPr>
          <w:p w14:paraId="787BD673" w14:textId="77777777" w:rsidR="001F707F" w:rsidRPr="00D30DF4" w:rsidRDefault="001F707F" w:rsidP="00CA1615">
            <w:pPr>
              <w:pStyle w:val="ECCTabletext"/>
            </w:pPr>
            <w:r w:rsidRPr="00D30DF4">
              <w:t>Block Edge Mask</w:t>
            </w:r>
          </w:p>
        </w:tc>
      </w:tr>
      <w:tr w:rsidR="001F707F" w:rsidRPr="00D30DF4" w14:paraId="511D1C1C" w14:textId="77777777" w:rsidTr="001F707F">
        <w:trPr>
          <w:trHeight w:val="317"/>
        </w:trPr>
        <w:tc>
          <w:tcPr>
            <w:tcW w:w="2077" w:type="dxa"/>
          </w:tcPr>
          <w:p w14:paraId="2034BA6F" w14:textId="77777777" w:rsidR="001F707F" w:rsidRPr="00D30DF4" w:rsidRDefault="001F707F" w:rsidP="001F707F">
            <w:pPr>
              <w:pStyle w:val="ECCTabletext"/>
            </w:pPr>
            <w:r w:rsidRPr="00D30DF4">
              <w:rPr>
                <w:rStyle w:val="ECCHLbold"/>
              </w:rPr>
              <w:t>BS</w:t>
            </w:r>
          </w:p>
        </w:tc>
        <w:tc>
          <w:tcPr>
            <w:tcW w:w="7562" w:type="dxa"/>
          </w:tcPr>
          <w:p w14:paraId="21E108D8" w14:textId="77777777" w:rsidR="001F707F" w:rsidRPr="00D30DF4" w:rsidRDefault="001F707F" w:rsidP="00CA1615">
            <w:pPr>
              <w:pStyle w:val="ECCTabletext"/>
            </w:pPr>
            <w:r w:rsidRPr="00D30DF4">
              <w:t>Base Station</w:t>
            </w:r>
          </w:p>
        </w:tc>
      </w:tr>
      <w:tr w:rsidR="001F707F" w:rsidRPr="00D30DF4" w14:paraId="496809CA" w14:textId="77777777" w:rsidTr="00F3382D">
        <w:trPr>
          <w:trHeight w:val="317"/>
        </w:trPr>
        <w:tc>
          <w:tcPr>
            <w:tcW w:w="2077" w:type="dxa"/>
            <w:vAlign w:val="top"/>
          </w:tcPr>
          <w:p w14:paraId="64CC4F9D" w14:textId="77777777" w:rsidR="001F707F" w:rsidRPr="00D30DF4" w:rsidRDefault="001F707F" w:rsidP="001F707F">
            <w:pPr>
              <w:pStyle w:val="ECCTabletext"/>
            </w:pPr>
            <w:r w:rsidRPr="00D30DF4">
              <w:rPr>
                <w:rStyle w:val="ECCHLbold"/>
              </w:rPr>
              <w:t>CEPT</w:t>
            </w:r>
          </w:p>
        </w:tc>
        <w:tc>
          <w:tcPr>
            <w:tcW w:w="7562" w:type="dxa"/>
            <w:vAlign w:val="top"/>
          </w:tcPr>
          <w:p w14:paraId="0D171407" w14:textId="77777777" w:rsidR="001F707F" w:rsidRPr="00D30DF4" w:rsidRDefault="001F707F" w:rsidP="00CA1615">
            <w:pPr>
              <w:pStyle w:val="ECCTabletext"/>
            </w:pPr>
            <w:r w:rsidRPr="00D30DF4">
              <w:t>European Conference of Postal and Telecommunications Administrations</w:t>
            </w:r>
          </w:p>
        </w:tc>
      </w:tr>
      <w:tr w:rsidR="001F707F" w:rsidRPr="00D30DF4" w14:paraId="126C5750" w14:textId="77777777" w:rsidTr="00F3382D">
        <w:trPr>
          <w:trHeight w:val="317"/>
        </w:trPr>
        <w:tc>
          <w:tcPr>
            <w:tcW w:w="2077" w:type="dxa"/>
            <w:vAlign w:val="top"/>
          </w:tcPr>
          <w:p w14:paraId="374C5B88" w14:textId="77777777" w:rsidR="001F707F" w:rsidRPr="00D30DF4" w:rsidRDefault="001F707F" w:rsidP="001F707F">
            <w:pPr>
              <w:pStyle w:val="ECCTabletext"/>
            </w:pPr>
            <w:r w:rsidRPr="00D30DF4">
              <w:rPr>
                <w:rStyle w:val="ECCHLbold"/>
              </w:rPr>
              <w:t>DL</w:t>
            </w:r>
          </w:p>
        </w:tc>
        <w:tc>
          <w:tcPr>
            <w:tcW w:w="7562" w:type="dxa"/>
            <w:vAlign w:val="top"/>
          </w:tcPr>
          <w:p w14:paraId="07603F62" w14:textId="77777777" w:rsidR="001F707F" w:rsidRPr="00D30DF4" w:rsidRDefault="001F707F" w:rsidP="00CA1615">
            <w:pPr>
              <w:pStyle w:val="ECCTabletext"/>
            </w:pPr>
            <w:r w:rsidRPr="00D30DF4">
              <w:t>Downlink</w:t>
            </w:r>
          </w:p>
        </w:tc>
      </w:tr>
      <w:tr w:rsidR="001F707F" w:rsidRPr="00D30DF4" w14:paraId="721648A0" w14:textId="77777777" w:rsidTr="00F3382D">
        <w:trPr>
          <w:trHeight w:val="317"/>
        </w:trPr>
        <w:tc>
          <w:tcPr>
            <w:tcW w:w="2077" w:type="dxa"/>
            <w:vAlign w:val="top"/>
          </w:tcPr>
          <w:p w14:paraId="615E6131" w14:textId="77777777" w:rsidR="001F707F" w:rsidRPr="00D30DF4" w:rsidRDefault="001F707F" w:rsidP="001F707F">
            <w:pPr>
              <w:pStyle w:val="ECCTabletext"/>
            </w:pPr>
            <w:r w:rsidRPr="00D30DF4">
              <w:rPr>
                <w:rStyle w:val="ECCHLbold"/>
              </w:rPr>
              <w:t>EC</w:t>
            </w:r>
          </w:p>
        </w:tc>
        <w:tc>
          <w:tcPr>
            <w:tcW w:w="7562" w:type="dxa"/>
            <w:vAlign w:val="top"/>
          </w:tcPr>
          <w:p w14:paraId="7CC3796D" w14:textId="77777777" w:rsidR="001F707F" w:rsidRPr="00D30DF4" w:rsidRDefault="001F707F" w:rsidP="00CA1615">
            <w:pPr>
              <w:pStyle w:val="ECCTabletext"/>
            </w:pPr>
            <w:r w:rsidRPr="00D30DF4">
              <w:t>European Commission</w:t>
            </w:r>
          </w:p>
        </w:tc>
      </w:tr>
      <w:tr w:rsidR="001F707F" w:rsidRPr="00D30DF4" w14:paraId="3AEE7760" w14:textId="77777777" w:rsidTr="001F707F">
        <w:trPr>
          <w:trHeight w:val="317"/>
        </w:trPr>
        <w:tc>
          <w:tcPr>
            <w:tcW w:w="2077" w:type="dxa"/>
          </w:tcPr>
          <w:p w14:paraId="5BED100B" w14:textId="77777777" w:rsidR="001F707F" w:rsidRPr="00D30DF4" w:rsidRDefault="001F707F" w:rsidP="001F707F">
            <w:pPr>
              <w:pStyle w:val="ECCTabletext"/>
            </w:pPr>
            <w:r w:rsidRPr="00D30DF4">
              <w:rPr>
                <w:rStyle w:val="ECCHLbold"/>
              </w:rPr>
              <w:t>ECC</w:t>
            </w:r>
          </w:p>
        </w:tc>
        <w:tc>
          <w:tcPr>
            <w:tcW w:w="7562" w:type="dxa"/>
          </w:tcPr>
          <w:p w14:paraId="308D61D2" w14:textId="77777777" w:rsidR="001F707F" w:rsidRPr="00D30DF4" w:rsidRDefault="001F707F" w:rsidP="00CA1615">
            <w:pPr>
              <w:pStyle w:val="ECCTabletext"/>
            </w:pPr>
            <w:r w:rsidRPr="00D30DF4">
              <w:t>Electronic Communications Committee</w:t>
            </w:r>
          </w:p>
        </w:tc>
      </w:tr>
      <w:tr w:rsidR="001F707F" w:rsidRPr="00D30DF4" w14:paraId="4B5B7EF8" w14:textId="77777777" w:rsidTr="001F707F">
        <w:trPr>
          <w:trHeight w:val="317"/>
        </w:trPr>
        <w:tc>
          <w:tcPr>
            <w:tcW w:w="2077" w:type="dxa"/>
          </w:tcPr>
          <w:p w14:paraId="69667FA7" w14:textId="77777777" w:rsidR="001F707F" w:rsidRPr="00D30DF4" w:rsidRDefault="001F707F" w:rsidP="001F707F">
            <w:pPr>
              <w:pStyle w:val="ECCTabletext"/>
            </w:pPr>
            <w:r w:rsidRPr="00D30DF4">
              <w:rPr>
                <w:rStyle w:val="ECCHLbold"/>
              </w:rPr>
              <w:t>e.i.r.p.</w:t>
            </w:r>
          </w:p>
        </w:tc>
        <w:tc>
          <w:tcPr>
            <w:tcW w:w="7562" w:type="dxa"/>
          </w:tcPr>
          <w:p w14:paraId="1C3C2B72" w14:textId="77777777" w:rsidR="001F707F" w:rsidRPr="00D30DF4" w:rsidRDefault="001F707F" w:rsidP="00CA1615">
            <w:pPr>
              <w:pStyle w:val="ECCTabletext"/>
            </w:pPr>
            <w:r w:rsidRPr="00D30DF4">
              <w:t>Equivalent Isotropic Radiated Power</w:t>
            </w:r>
          </w:p>
        </w:tc>
      </w:tr>
      <w:tr w:rsidR="001F707F" w:rsidRPr="00D30DF4" w14:paraId="00DCE182" w14:textId="77777777" w:rsidTr="001F707F">
        <w:trPr>
          <w:trHeight w:val="317"/>
        </w:trPr>
        <w:tc>
          <w:tcPr>
            <w:tcW w:w="2077" w:type="dxa"/>
          </w:tcPr>
          <w:p w14:paraId="1022BFAC" w14:textId="77777777" w:rsidR="001F707F" w:rsidRPr="00D30DF4" w:rsidRDefault="001F707F" w:rsidP="001F707F">
            <w:pPr>
              <w:pStyle w:val="ECCTabletext"/>
            </w:pPr>
            <w:r w:rsidRPr="00D30DF4">
              <w:rPr>
                <w:rStyle w:val="ECCHLbold"/>
              </w:rPr>
              <w:t>E-UTRA</w:t>
            </w:r>
          </w:p>
        </w:tc>
        <w:tc>
          <w:tcPr>
            <w:tcW w:w="7562" w:type="dxa"/>
          </w:tcPr>
          <w:p w14:paraId="201FD937" w14:textId="77777777" w:rsidR="001F707F" w:rsidRPr="00D30DF4" w:rsidRDefault="001F707F" w:rsidP="00CA1615">
            <w:pPr>
              <w:pStyle w:val="ECCTabletext"/>
            </w:pPr>
            <w:r w:rsidRPr="00D30DF4">
              <w:t>Evolved Universal Terrestrial Radio Access</w:t>
            </w:r>
          </w:p>
        </w:tc>
      </w:tr>
      <w:tr w:rsidR="001F707F" w:rsidRPr="00D30DF4" w14:paraId="0A94A897" w14:textId="77777777" w:rsidTr="001F707F">
        <w:trPr>
          <w:trHeight w:val="317"/>
        </w:trPr>
        <w:tc>
          <w:tcPr>
            <w:tcW w:w="2077" w:type="dxa"/>
          </w:tcPr>
          <w:p w14:paraId="34C3F97D" w14:textId="77777777" w:rsidR="001F707F" w:rsidRPr="00D30DF4" w:rsidRDefault="001F707F" w:rsidP="001F707F">
            <w:pPr>
              <w:pStyle w:val="ECCTabletext"/>
            </w:pPr>
            <w:r w:rsidRPr="00D30DF4">
              <w:rPr>
                <w:rStyle w:val="ECCHLbold"/>
              </w:rPr>
              <w:t>FDD</w:t>
            </w:r>
          </w:p>
        </w:tc>
        <w:tc>
          <w:tcPr>
            <w:tcW w:w="7562" w:type="dxa"/>
          </w:tcPr>
          <w:p w14:paraId="5D471244" w14:textId="77777777" w:rsidR="001F707F" w:rsidRPr="00D30DF4" w:rsidRDefault="001F707F" w:rsidP="00CA1615">
            <w:pPr>
              <w:pStyle w:val="ECCTabletext"/>
            </w:pPr>
            <w:r w:rsidRPr="00D30DF4">
              <w:t>Frequency Division Duplex</w:t>
            </w:r>
          </w:p>
        </w:tc>
      </w:tr>
      <w:tr w:rsidR="001F707F" w:rsidRPr="00D30DF4" w14:paraId="7B12BD7F" w14:textId="77777777" w:rsidTr="001F707F">
        <w:trPr>
          <w:trHeight w:val="317"/>
        </w:trPr>
        <w:tc>
          <w:tcPr>
            <w:tcW w:w="2077" w:type="dxa"/>
          </w:tcPr>
          <w:p w14:paraId="0414579D" w14:textId="77777777" w:rsidR="001F707F" w:rsidRPr="001228B5" w:rsidRDefault="001F707F" w:rsidP="001F707F">
            <w:pPr>
              <w:pStyle w:val="ECCTabletext"/>
              <w:rPr>
                <w:b/>
              </w:rPr>
            </w:pPr>
            <w:r w:rsidRPr="00D30DF4">
              <w:rPr>
                <w:rStyle w:val="ECCHLbold"/>
              </w:rPr>
              <w:t>IMT</w:t>
            </w:r>
          </w:p>
        </w:tc>
        <w:tc>
          <w:tcPr>
            <w:tcW w:w="7562" w:type="dxa"/>
          </w:tcPr>
          <w:p w14:paraId="1B71E2B3" w14:textId="77777777" w:rsidR="001F707F" w:rsidRPr="00D30DF4" w:rsidRDefault="001F707F" w:rsidP="00CA1615">
            <w:pPr>
              <w:pStyle w:val="ECCTabletext"/>
            </w:pPr>
            <w:r w:rsidRPr="00D30DF4">
              <w:t>International Mobile Telecommunications</w:t>
            </w:r>
          </w:p>
        </w:tc>
      </w:tr>
      <w:tr w:rsidR="00D64745" w:rsidRPr="00D30DF4" w14:paraId="1DA24477" w14:textId="77777777" w:rsidTr="001F707F">
        <w:trPr>
          <w:trHeight w:val="317"/>
        </w:trPr>
        <w:tc>
          <w:tcPr>
            <w:tcW w:w="2077" w:type="dxa"/>
          </w:tcPr>
          <w:p w14:paraId="18FCB47D" w14:textId="77777777" w:rsidR="00D64745" w:rsidRDefault="00D64745" w:rsidP="001F707F">
            <w:pPr>
              <w:pStyle w:val="ECCTabletext"/>
              <w:rPr>
                <w:rStyle w:val="ECCHLbold"/>
              </w:rPr>
            </w:pPr>
            <w:r w:rsidRPr="00D64745">
              <w:rPr>
                <w:rStyle w:val="ECCHLbold"/>
              </w:rPr>
              <w:t>iRSS</w:t>
            </w:r>
          </w:p>
        </w:tc>
        <w:tc>
          <w:tcPr>
            <w:tcW w:w="7562" w:type="dxa"/>
          </w:tcPr>
          <w:p w14:paraId="31A4E2EC" w14:textId="77777777" w:rsidR="00D64745" w:rsidRDefault="00D64745" w:rsidP="001A0FE6">
            <w:pPr>
              <w:pStyle w:val="ECCTabletext"/>
              <w:rPr>
                <w:rStyle w:val="ECCParagraph"/>
              </w:rPr>
            </w:pPr>
            <w:r w:rsidRPr="00D64745">
              <w:rPr>
                <w:rStyle w:val="ECCParagraph"/>
              </w:rPr>
              <w:t>interfering Received Signal Strength</w:t>
            </w:r>
          </w:p>
        </w:tc>
      </w:tr>
      <w:tr w:rsidR="00D64745" w:rsidRPr="00D30DF4" w14:paraId="1911D824" w14:textId="77777777" w:rsidTr="001F707F">
        <w:trPr>
          <w:trHeight w:val="317"/>
        </w:trPr>
        <w:tc>
          <w:tcPr>
            <w:tcW w:w="2077" w:type="dxa"/>
          </w:tcPr>
          <w:p w14:paraId="75293CB4" w14:textId="77777777" w:rsidR="00D64745" w:rsidRDefault="00D64745" w:rsidP="001F707F">
            <w:pPr>
              <w:pStyle w:val="ECCTabletext"/>
              <w:rPr>
                <w:rStyle w:val="ECCHLbold"/>
              </w:rPr>
            </w:pPr>
            <w:r w:rsidRPr="00D64745">
              <w:rPr>
                <w:rStyle w:val="ECCHLbold"/>
              </w:rPr>
              <w:t>LOS</w:t>
            </w:r>
          </w:p>
        </w:tc>
        <w:tc>
          <w:tcPr>
            <w:tcW w:w="7562" w:type="dxa"/>
          </w:tcPr>
          <w:p w14:paraId="4A0ABD6D" w14:textId="77777777" w:rsidR="00D64745" w:rsidRDefault="00D64745" w:rsidP="001A0FE6">
            <w:pPr>
              <w:pStyle w:val="ECCTabletext"/>
              <w:rPr>
                <w:rStyle w:val="ECCParagraph"/>
              </w:rPr>
            </w:pPr>
            <w:r w:rsidRPr="00D64745">
              <w:t>Line Of Sight</w:t>
            </w:r>
          </w:p>
        </w:tc>
      </w:tr>
      <w:tr w:rsidR="001A0FE6" w:rsidRPr="00D30DF4" w14:paraId="5BBCB4FA" w14:textId="77777777" w:rsidTr="001F707F">
        <w:trPr>
          <w:trHeight w:val="317"/>
        </w:trPr>
        <w:tc>
          <w:tcPr>
            <w:tcW w:w="2077" w:type="dxa"/>
          </w:tcPr>
          <w:p w14:paraId="5C9D92E0" w14:textId="77777777" w:rsidR="001A0FE6" w:rsidRPr="00D30DF4" w:rsidRDefault="001A0FE6" w:rsidP="001F707F">
            <w:pPr>
              <w:pStyle w:val="ECCTabletext"/>
              <w:rPr>
                <w:rStyle w:val="ECCHLbold"/>
              </w:rPr>
            </w:pPr>
            <w:r>
              <w:rPr>
                <w:rStyle w:val="ECCHLbold"/>
              </w:rPr>
              <w:t>ISD</w:t>
            </w:r>
          </w:p>
        </w:tc>
        <w:tc>
          <w:tcPr>
            <w:tcW w:w="7562" w:type="dxa"/>
          </w:tcPr>
          <w:p w14:paraId="24188540" w14:textId="77777777" w:rsidR="001A0FE6" w:rsidRPr="00D30DF4" w:rsidRDefault="001A0FE6" w:rsidP="001A0FE6">
            <w:pPr>
              <w:pStyle w:val="ECCTabletext"/>
            </w:pPr>
            <w:r>
              <w:rPr>
                <w:rStyle w:val="ECCParagraph"/>
              </w:rPr>
              <w:t>I</w:t>
            </w:r>
            <w:r w:rsidRPr="00D30DF4">
              <w:rPr>
                <w:rStyle w:val="ECCParagraph"/>
              </w:rPr>
              <w:t>nter-</w:t>
            </w:r>
            <w:r>
              <w:rPr>
                <w:rStyle w:val="ECCParagraph"/>
              </w:rPr>
              <w:t>S</w:t>
            </w:r>
            <w:r w:rsidRPr="00D30DF4">
              <w:rPr>
                <w:rStyle w:val="ECCParagraph"/>
              </w:rPr>
              <w:t xml:space="preserve">ite </w:t>
            </w:r>
            <w:r>
              <w:rPr>
                <w:rStyle w:val="ECCParagraph"/>
              </w:rPr>
              <w:t>D</w:t>
            </w:r>
            <w:r w:rsidRPr="00D30DF4">
              <w:rPr>
                <w:rStyle w:val="ECCParagraph"/>
              </w:rPr>
              <w:t>istance</w:t>
            </w:r>
          </w:p>
        </w:tc>
      </w:tr>
      <w:tr w:rsidR="001F707F" w:rsidRPr="00D30DF4" w14:paraId="64492AB7" w14:textId="77777777" w:rsidTr="001F707F">
        <w:trPr>
          <w:trHeight w:val="317"/>
        </w:trPr>
        <w:tc>
          <w:tcPr>
            <w:tcW w:w="2077" w:type="dxa"/>
          </w:tcPr>
          <w:p w14:paraId="7177B4A8" w14:textId="77777777" w:rsidR="001F707F" w:rsidRPr="00D30DF4" w:rsidRDefault="001F707F" w:rsidP="001F707F">
            <w:pPr>
              <w:pStyle w:val="ECCTabletext"/>
            </w:pPr>
            <w:r w:rsidRPr="00D30DF4">
              <w:rPr>
                <w:rStyle w:val="ECCHLbold"/>
              </w:rPr>
              <w:t>LTE</w:t>
            </w:r>
          </w:p>
        </w:tc>
        <w:tc>
          <w:tcPr>
            <w:tcW w:w="7562" w:type="dxa"/>
          </w:tcPr>
          <w:p w14:paraId="185A8912" w14:textId="77777777" w:rsidR="001F707F" w:rsidRPr="00D30DF4" w:rsidRDefault="001F707F" w:rsidP="00CA1615">
            <w:pPr>
              <w:pStyle w:val="ECCTabletext"/>
            </w:pPr>
            <w:r w:rsidRPr="00D30DF4">
              <w:t>Long Term Evolution</w:t>
            </w:r>
          </w:p>
        </w:tc>
      </w:tr>
      <w:tr w:rsidR="001F707F" w:rsidRPr="00D30DF4" w14:paraId="0C50F1DF" w14:textId="77777777" w:rsidTr="00F3382D">
        <w:trPr>
          <w:trHeight w:val="317"/>
        </w:trPr>
        <w:tc>
          <w:tcPr>
            <w:tcW w:w="2077" w:type="dxa"/>
            <w:vAlign w:val="top"/>
          </w:tcPr>
          <w:p w14:paraId="65F88AA4" w14:textId="77777777" w:rsidR="001F707F" w:rsidRPr="00D30DF4" w:rsidRDefault="001F707F" w:rsidP="001F707F">
            <w:pPr>
              <w:pStyle w:val="ECCTabletext"/>
            </w:pPr>
            <w:r w:rsidRPr="00D30DF4">
              <w:rPr>
                <w:rStyle w:val="ECCHLbold"/>
              </w:rPr>
              <w:t>LRTC</w:t>
            </w:r>
          </w:p>
        </w:tc>
        <w:tc>
          <w:tcPr>
            <w:tcW w:w="7562" w:type="dxa"/>
            <w:vAlign w:val="top"/>
          </w:tcPr>
          <w:p w14:paraId="0AEB9F75" w14:textId="77777777" w:rsidR="001F707F" w:rsidRPr="00D30DF4" w:rsidRDefault="001F707F" w:rsidP="00CA1615">
            <w:pPr>
              <w:pStyle w:val="ECCTabletext"/>
            </w:pPr>
            <w:r w:rsidRPr="00D30DF4">
              <w:t>Least Restrictive Technical Conditions</w:t>
            </w:r>
          </w:p>
        </w:tc>
      </w:tr>
      <w:tr w:rsidR="001F707F" w:rsidRPr="00D30DF4" w14:paraId="06AC7B06" w14:textId="77777777" w:rsidTr="00F3382D">
        <w:trPr>
          <w:trHeight w:val="317"/>
        </w:trPr>
        <w:tc>
          <w:tcPr>
            <w:tcW w:w="2077" w:type="dxa"/>
            <w:vAlign w:val="top"/>
          </w:tcPr>
          <w:p w14:paraId="185BAB7D" w14:textId="77777777" w:rsidR="001F707F" w:rsidRPr="00D30DF4" w:rsidRDefault="001F707F" w:rsidP="001F707F">
            <w:pPr>
              <w:pStyle w:val="ECCTabletext"/>
            </w:pPr>
            <w:r w:rsidRPr="00D30DF4">
              <w:rPr>
                <w:rStyle w:val="ECCHLbold"/>
              </w:rPr>
              <w:t>MC</w:t>
            </w:r>
          </w:p>
        </w:tc>
        <w:tc>
          <w:tcPr>
            <w:tcW w:w="7562" w:type="dxa"/>
            <w:vAlign w:val="top"/>
          </w:tcPr>
          <w:p w14:paraId="0FCEAC16" w14:textId="77777777" w:rsidR="001F707F" w:rsidRPr="00D30DF4" w:rsidRDefault="001F707F" w:rsidP="00CA1615">
            <w:pPr>
              <w:pStyle w:val="ECCTabletext"/>
            </w:pPr>
            <w:r w:rsidRPr="00D30DF4">
              <w:t>Monte Carlo</w:t>
            </w:r>
          </w:p>
        </w:tc>
      </w:tr>
      <w:tr w:rsidR="001F707F" w:rsidRPr="00D30DF4" w14:paraId="081F83BB" w14:textId="77777777" w:rsidTr="00F3382D">
        <w:trPr>
          <w:trHeight w:val="317"/>
        </w:trPr>
        <w:tc>
          <w:tcPr>
            <w:tcW w:w="2077" w:type="dxa"/>
            <w:vAlign w:val="top"/>
          </w:tcPr>
          <w:p w14:paraId="21F83D0B" w14:textId="77777777" w:rsidR="001F707F" w:rsidRPr="00D30DF4" w:rsidRDefault="001F707F" w:rsidP="001F707F">
            <w:pPr>
              <w:pStyle w:val="ECCTabletext"/>
            </w:pPr>
            <w:r w:rsidRPr="00D30DF4">
              <w:rPr>
                <w:rStyle w:val="ECCHLbold"/>
              </w:rPr>
              <w:t>MCL</w:t>
            </w:r>
          </w:p>
        </w:tc>
        <w:tc>
          <w:tcPr>
            <w:tcW w:w="7562" w:type="dxa"/>
            <w:vAlign w:val="top"/>
          </w:tcPr>
          <w:p w14:paraId="4B4A9AC0" w14:textId="77777777" w:rsidR="001F707F" w:rsidRPr="00D30DF4" w:rsidRDefault="001F707F" w:rsidP="00CA1615">
            <w:pPr>
              <w:pStyle w:val="ECCTabletext"/>
            </w:pPr>
            <w:r w:rsidRPr="00D30DF4">
              <w:t>Minimum Coupling Loss</w:t>
            </w:r>
          </w:p>
        </w:tc>
      </w:tr>
      <w:tr w:rsidR="001F707F" w:rsidRPr="00D30DF4" w14:paraId="59D81609" w14:textId="77777777" w:rsidTr="001F707F">
        <w:trPr>
          <w:trHeight w:val="317"/>
        </w:trPr>
        <w:tc>
          <w:tcPr>
            <w:tcW w:w="2077" w:type="dxa"/>
          </w:tcPr>
          <w:p w14:paraId="3C0D5774" w14:textId="77777777" w:rsidR="001F707F" w:rsidRPr="00D30DF4" w:rsidRDefault="001F707F" w:rsidP="001F707F">
            <w:pPr>
              <w:pStyle w:val="ECCTabletext"/>
            </w:pPr>
            <w:r w:rsidRPr="00D30DF4">
              <w:rPr>
                <w:rStyle w:val="ECCHLbold"/>
              </w:rPr>
              <w:t>MFCN</w:t>
            </w:r>
          </w:p>
        </w:tc>
        <w:tc>
          <w:tcPr>
            <w:tcW w:w="7562" w:type="dxa"/>
          </w:tcPr>
          <w:p w14:paraId="66E0D1A8" w14:textId="77777777" w:rsidR="001F707F" w:rsidRPr="00D30DF4" w:rsidRDefault="001F707F" w:rsidP="00CA1615">
            <w:pPr>
              <w:pStyle w:val="ECCTabletext"/>
            </w:pPr>
            <w:r w:rsidRPr="00D30DF4">
              <w:t>Mobile/Fixed Communications Network</w:t>
            </w:r>
          </w:p>
        </w:tc>
      </w:tr>
      <w:tr w:rsidR="00245600" w:rsidRPr="00D30DF4" w14:paraId="22A7136B" w14:textId="77777777" w:rsidTr="001F707F">
        <w:trPr>
          <w:trHeight w:val="317"/>
        </w:trPr>
        <w:tc>
          <w:tcPr>
            <w:tcW w:w="2077" w:type="dxa"/>
          </w:tcPr>
          <w:p w14:paraId="51D248B6" w14:textId="77777777" w:rsidR="00245600" w:rsidRPr="001228B5" w:rsidRDefault="001F707F" w:rsidP="00D64745">
            <w:pPr>
              <w:pStyle w:val="ECCTabletext"/>
              <w:rPr>
                <w:rStyle w:val="ECCHLbold"/>
              </w:rPr>
            </w:pPr>
            <w:r w:rsidRPr="00D30DF4">
              <w:rPr>
                <w:rStyle w:val="ECCHLbold"/>
              </w:rPr>
              <w:t>MS</w:t>
            </w:r>
          </w:p>
        </w:tc>
        <w:tc>
          <w:tcPr>
            <w:tcW w:w="7562" w:type="dxa"/>
          </w:tcPr>
          <w:p w14:paraId="0B3C481C" w14:textId="77777777" w:rsidR="00245600" w:rsidRPr="00D30DF4" w:rsidRDefault="001F707F" w:rsidP="00CA1615">
            <w:pPr>
              <w:pStyle w:val="ECCTabletext"/>
            </w:pPr>
            <w:r w:rsidRPr="00D30DF4">
              <w:t>Mobile Service</w:t>
            </w:r>
          </w:p>
        </w:tc>
      </w:tr>
      <w:tr w:rsidR="00D64745" w:rsidRPr="00D30DF4" w14:paraId="0BE04F9C" w14:textId="77777777" w:rsidTr="001F707F">
        <w:trPr>
          <w:trHeight w:val="317"/>
        </w:trPr>
        <w:tc>
          <w:tcPr>
            <w:tcW w:w="2077" w:type="dxa"/>
          </w:tcPr>
          <w:p w14:paraId="7EA0C104" w14:textId="77777777" w:rsidR="00D64745" w:rsidRPr="00D30DF4" w:rsidRDefault="00D64745" w:rsidP="001F707F">
            <w:pPr>
              <w:pStyle w:val="ECCTabletext"/>
              <w:rPr>
                <w:rStyle w:val="ECCHLbold"/>
              </w:rPr>
            </w:pPr>
            <w:r w:rsidRPr="00D64745">
              <w:rPr>
                <w:rStyle w:val="ECCHLbold"/>
              </w:rPr>
              <w:t>MSR</w:t>
            </w:r>
          </w:p>
        </w:tc>
        <w:tc>
          <w:tcPr>
            <w:tcW w:w="7562" w:type="dxa"/>
          </w:tcPr>
          <w:p w14:paraId="7819ABCA" w14:textId="77777777" w:rsidR="00D64745" w:rsidRPr="00D30DF4" w:rsidRDefault="00D64745" w:rsidP="00CA1615">
            <w:pPr>
              <w:pStyle w:val="ECCTabletext"/>
            </w:pPr>
            <w:r w:rsidRPr="00D64745">
              <w:t>Multi-Standard Radio</w:t>
            </w:r>
          </w:p>
        </w:tc>
      </w:tr>
      <w:tr w:rsidR="001F707F" w:rsidRPr="00D30DF4" w14:paraId="229513A6" w14:textId="77777777" w:rsidTr="001F707F">
        <w:trPr>
          <w:trHeight w:val="317"/>
        </w:trPr>
        <w:tc>
          <w:tcPr>
            <w:tcW w:w="2077" w:type="dxa"/>
          </w:tcPr>
          <w:p w14:paraId="375AC473" w14:textId="77777777" w:rsidR="001F707F" w:rsidRPr="00D30DF4" w:rsidRDefault="001F707F" w:rsidP="001F707F">
            <w:pPr>
              <w:pStyle w:val="ECCTabletext"/>
            </w:pPr>
            <w:r w:rsidRPr="00D30DF4">
              <w:rPr>
                <w:rStyle w:val="ECCHLbold"/>
              </w:rPr>
              <w:t>NLOS</w:t>
            </w:r>
          </w:p>
        </w:tc>
        <w:tc>
          <w:tcPr>
            <w:tcW w:w="7562" w:type="dxa"/>
          </w:tcPr>
          <w:p w14:paraId="302F5322" w14:textId="77777777" w:rsidR="001F707F" w:rsidRPr="00D30DF4" w:rsidRDefault="001F707F" w:rsidP="00CA1615">
            <w:pPr>
              <w:pStyle w:val="ECCTabletext"/>
            </w:pPr>
            <w:r w:rsidRPr="00D30DF4">
              <w:t>Non Line of Sight</w:t>
            </w:r>
          </w:p>
        </w:tc>
      </w:tr>
      <w:tr w:rsidR="00761B80" w:rsidRPr="00D30DF4" w14:paraId="1A18D28E" w14:textId="77777777" w:rsidTr="001F707F">
        <w:trPr>
          <w:trHeight w:val="317"/>
        </w:trPr>
        <w:tc>
          <w:tcPr>
            <w:tcW w:w="2077" w:type="dxa"/>
          </w:tcPr>
          <w:p w14:paraId="4C1F880B" w14:textId="77777777" w:rsidR="00761B80" w:rsidRPr="00D30DF4" w:rsidRDefault="00761B80" w:rsidP="001F707F">
            <w:pPr>
              <w:pStyle w:val="ECCTabletext"/>
              <w:rPr>
                <w:rStyle w:val="ECCHLbold"/>
              </w:rPr>
            </w:pPr>
            <w:r>
              <w:rPr>
                <w:rStyle w:val="ECCParagraph"/>
              </w:rPr>
              <w:t>N</w:t>
            </w:r>
            <w:r w:rsidRPr="00D30DF4">
              <w:rPr>
                <w:rStyle w:val="ECCParagraph"/>
              </w:rPr>
              <w:t>on-AAS</w:t>
            </w:r>
          </w:p>
        </w:tc>
        <w:tc>
          <w:tcPr>
            <w:tcW w:w="7562" w:type="dxa"/>
          </w:tcPr>
          <w:p w14:paraId="70B2E56F" w14:textId="77777777" w:rsidR="00761B80" w:rsidRPr="00D30DF4" w:rsidRDefault="00761B80" w:rsidP="00CA1615">
            <w:pPr>
              <w:pStyle w:val="ECCTabletext"/>
            </w:pPr>
            <w:r>
              <w:t>Non-</w:t>
            </w:r>
            <w:r w:rsidRPr="00D30DF4">
              <w:t>Active Antenna System</w:t>
            </w:r>
            <w:r>
              <w:t>s</w:t>
            </w:r>
          </w:p>
        </w:tc>
      </w:tr>
      <w:tr w:rsidR="001F707F" w:rsidRPr="00D30DF4" w14:paraId="1BDC9662" w14:textId="77777777" w:rsidTr="001F707F">
        <w:trPr>
          <w:trHeight w:val="317"/>
        </w:trPr>
        <w:tc>
          <w:tcPr>
            <w:tcW w:w="2077" w:type="dxa"/>
          </w:tcPr>
          <w:p w14:paraId="4552558C" w14:textId="77777777" w:rsidR="001F707F" w:rsidRPr="00D30DF4" w:rsidRDefault="001F707F" w:rsidP="001F707F">
            <w:pPr>
              <w:pStyle w:val="ECCTabletext"/>
            </w:pPr>
            <w:r w:rsidRPr="00D30DF4">
              <w:rPr>
                <w:rStyle w:val="ECCHLbold"/>
              </w:rPr>
              <w:t>NR</w:t>
            </w:r>
          </w:p>
        </w:tc>
        <w:tc>
          <w:tcPr>
            <w:tcW w:w="7562" w:type="dxa"/>
          </w:tcPr>
          <w:p w14:paraId="02A8AC09" w14:textId="77777777" w:rsidR="001F707F" w:rsidRPr="00D30DF4" w:rsidRDefault="001F707F" w:rsidP="00CA1615">
            <w:pPr>
              <w:pStyle w:val="ECCTabletext"/>
            </w:pPr>
            <w:r w:rsidRPr="00D30DF4">
              <w:t>New Radio</w:t>
            </w:r>
          </w:p>
        </w:tc>
      </w:tr>
      <w:tr w:rsidR="001F707F" w:rsidRPr="00D30DF4" w14:paraId="31719CAF" w14:textId="77777777" w:rsidTr="001F707F">
        <w:trPr>
          <w:trHeight w:val="317"/>
        </w:trPr>
        <w:tc>
          <w:tcPr>
            <w:tcW w:w="2077" w:type="dxa"/>
          </w:tcPr>
          <w:p w14:paraId="78820185" w14:textId="77777777" w:rsidR="001F707F" w:rsidRPr="00D30DF4" w:rsidRDefault="001F707F" w:rsidP="001F707F">
            <w:pPr>
              <w:pStyle w:val="ECCTabletext"/>
            </w:pPr>
            <w:r w:rsidRPr="00D30DF4">
              <w:rPr>
                <w:rStyle w:val="ECCHLbold"/>
              </w:rPr>
              <w:t>OOB</w:t>
            </w:r>
          </w:p>
        </w:tc>
        <w:tc>
          <w:tcPr>
            <w:tcW w:w="7562" w:type="dxa"/>
          </w:tcPr>
          <w:p w14:paraId="2E814CF2" w14:textId="77777777" w:rsidR="001F707F" w:rsidRPr="00D30DF4" w:rsidRDefault="001F707F" w:rsidP="00CA1615">
            <w:pPr>
              <w:pStyle w:val="ECCTabletext"/>
            </w:pPr>
            <w:r w:rsidRPr="00D30DF4">
              <w:t>Out of Band</w:t>
            </w:r>
          </w:p>
        </w:tc>
      </w:tr>
      <w:tr w:rsidR="001F707F" w:rsidRPr="00D30DF4" w14:paraId="4CEE15C5" w14:textId="77777777" w:rsidTr="001F707F">
        <w:trPr>
          <w:trHeight w:val="317"/>
        </w:trPr>
        <w:tc>
          <w:tcPr>
            <w:tcW w:w="2077" w:type="dxa"/>
          </w:tcPr>
          <w:p w14:paraId="6E94A4F6" w14:textId="77777777" w:rsidR="001F707F" w:rsidRPr="00D30DF4" w:rsidRDefault="001F707F" w:rsidP="001F707F">
            <w:pPr>
              <w:pStyle w:val="ECCTabletext"/>
            </w:pPr>
            <w:r w:rsidRPr="00D30DF4">
              <w:rPr>
                <w:rStyle w:val="ECCHLbold"/>
              </w:rPr>
              <w:t>OOBE</w:t>
            </w:r>
          </w:p>
        </w:tc>
        <w:tc>
          <w:tcPr>
            <w:tcW w:w="7562" w:type="dxa"/>
          </w:tcPr>
          <w:p w14:paraId="578964D5" w14:textId="77777777" w:rsidR="001F707F" w:rsidRPr="00D30DF4" w:rsidRDefault="001F707F" w:rsidP="00CA1615">
            <w:pPr>
              <w:pStyle w:val="ECCTabletext"/>
            </w:pPr>
            <w:r w:rsidRPr="00D30DF4">
              <w:t>Out of Band Emissions</w:t>
            </w:r>
          </w:p>
        </w:tc>
      </w:tr>
      <w:tr w:rsidR="001F707F" w:rsidRPr="00D30DF4" w14:paraId="2BF9105E" w14:textId="77777777" w:rsidTr="001F707F">
        <w:trPr>
          <w:trHeight w:val="317"/>
        </w:trPr>
        <w:tc>
          <w:tcPr>
            <w:tcW w:w="2077" w:type="dxa"/>
          </w:tcPr>
          <w:p w14:paraId="64C610F6" w14:textId="77777777" w:rsidR="001F707F" w:rsidRPr="00D30DF4" w:rsidRDefault="001F707F" w:rsidP="001F707F">
            <w:pPr>
              <w:pStyle w:val="ECCTabletext"/>
            </w:pPr>
            <w:r w:rsidRPr="00D30DF4">
              <w:rPr>
                <w:rStyle w:val="ECCHLbold"/>
              </w:rPr>
              <w:t>OTA</w:t>
            </w:r>
          </w:p>
        </w:tc>
        <w:tc>
          <w:tcPr>
            <w:tcW w:w="7562" w:type="dxa"/>
          </w:tcPr>
          <w:p w14:paraId="1D85AAE0" w14:textId="77777777" w:rsidR="001F707F" w:rsidRPr="00D30DF4" w:rsidRDefault="001F707F" w:rsidP="00CA1615">
            <w:pPr>
              <w:pStyle w:val="ECCTabletext"/>
            </w:pPr>
            <w:r w:rsidRPr="00D30DF4">
              <w:t>Over The Air</w:t>
            </w:r>
          </w:p>
        </w:tc>
      </w:tr>
      <w:tr w:rsidR="001F707F" w:rsidRPr="00D30DF4" w14:paraId="3FEE779C" w14:textId="77777777" w:rsidTr="001F707F">
        <w:trPr>
          <w:trHeight w:val="317"/>
        </w:trPr>
        <w:tc>
          <w:tcPr>
            <w:tcW w:w="2077" w:type="dxa"/>
          </w:tcPr>
          <w:p w14:paraId="0CF5BA72" w14:textId="77777777" w:rsidR="001F707F" w:rsidRPr="00D30DF4" w:rsidRDefault="001F707F" w:rsidP="001F707F">
            <w:pPr>
              <w:pStyle w:val="ECCTabletext"/>
            </w:pPr>
            <w:r w:rsidRPr="00D30DF4">
              <w:rPr>
                <w:rStyle w:val="ECCHLbold"/>
              </w:rPr>
              <w:t>RAN</w:t>
            </w:r>
          </w:p>
        </w:tc>
        <w:tc>
          <w:tcPr>
            <w:tcW w:w="7562" w:type="dxa"/>
          </w:tcPr>
          <w:p w14:paraId="49FE6827" w14:textId="77777777" w:rsidR="001F707F" w:rsidRPr="00D30DF4" w:rsidRDefault="001F707F" w:rsidP="00CA1615">
            <w:pPr>
              <w:pStyle w:val="ECCTabletext"/>
            </w:pPr>
            <w:r w:rsidRPr="00D30DF4">
              <w:t>Radio Access Network</w:t>
            </w:r>
          </w:p>
        </w:tc>
      </w:tr>
      <w:tr w:rsidR="001F707F" w:rsidRPr="00D30DF4" w14:paraId="23432727" w14:textId="77777777" w:rsidTr="001F707F">
        <w:trPr>
          <w:trHeight w:val="317"/>
        </w:trPr>
        <w:tc>
          <w:tcPr>
            <w:tcW w:w="2077" w:type="dxa"/>
          </w:tcPr>
          <w:p w14:paraId="3A6F748A" w14:textId="77777777" w:rsidR="001F707F" w:rsidRPr="00D30DF4" w:rsidRDefault="001F707F" w:rsidP="001F707F">
            <w:pPr>
              <w:pStyle w:val="ECCTabletext"/>
            </w:pPr>
            <w:r w:rsidRPr="00D30DF4">
              <w:rPr>
                <w:rStyle w:val="ECCHLbold"/>
              </w:rPr>
              <w:t>RAS</w:t>
            </w:r>
          </w:p>
        </w:tc>
        <w:tc>
          <w:tcPr>
            <w:tcW w:w="7562" w:type="dxa"/>
          </w:tcPr>
          <w:p w14:paraId="60D695F1" w14:textId="77777777" w:rsidR="001F707F" w:rsidRPr="00D30DF4" w:rsidRDefault="001F707F" w:rsidP="00CA1615">
            <w:pPr>
              <w:pStyle w:val="ECCTabletext"/>
            </w:pPr>
            <w:r w:rsidRPr="00D30DF4">
              <w:t>Radio Astronomy Service</w:t>
            </w:r>
          </w:p>
        </w:tc>
      </w:tr>
      <w:tr w:rsidR="00E87934" w:rsidRPr="00D30DF4" w14:paraId="45B08D80" w14:textId="77777777" w:rsidTr="001F707F">
        <w:trPr>
          <w:trHeight w:val="317"/>
        </w:trPr>
        <w:tc>
          <w:tcPr>
            <w:tcW w:w="2077" w:type="dxa"/>
          </w:tcPr>
          <w:p w14:paraId="6241CC85" w14:textId="77777777" w:rsidR="00E87934" w:rsidRPr="00D30DF4" w:rsidRDefault="00E87934" w:rsidP="001F707F">
            <w:pPr>
              <w:pStyle w:val="ECCTabletext"/>
              <w:rPr>
                <w:rStyle w:val="ECCHLbold"/>
              </w:rPr>
            </w:pPr>
            <w:r>
              <w:rPr>
                <w:rStyle w:val="ECCHLbold"/>
              </w:rPr>
              <w:t>SDL</w:t>
            </w:r>
          </w:p>
        </w:tc>
        <w:tc>
          <w:tcPr>
            <w:tcW w:w="7562" w:type="dxa"/>
          </w:tcPr>
          <w:p w14:paraId="115003DA" w14:textId="23C09640" w:rsidR="00E87934" w:rsidRPr="00D30DF4" w:rsidRDefault="00E87934" w:rsidP="00AA5CF8">
            <w:pPr>
              <w:pStyle w:val="ECCTabletext"/>
            </w:pPr>
            <w:r w:rsidRPr="00E87934">
              <w:t xml:space="preserve">Supplemental </w:t>
            </w:r>
            <w:r w:rsidR="00AA5CF8" w:rsidRPr="00E87934">
              <w:t>Down</w:t>
            </w:r>
            <w:r w:rsidR="00AA5CF8">
              <w:t>l</w:t>
            </w:r>
            <w:r w:rsidR="00AA5CF8" w:rsidRPr="00E87934">
              <w:t xml:space="preserve">ink </w:t>
            </w:r>
          </w:p>
        </w:tc>
      </w:tr>
      <w:tr w:rsidR="001F707F" w:rsidRPr="00D30DF4" w14:paraId="341D8871" w14:textId="77777777" w:rsidTr="00F3382D">
        <w:trPr>
          <w:trHeight w:val="317"/>
        </w:trPr>
        <w:tc>
          <w:tcPr>
            <w:tcW w:w="2077" w:type="dxa"/>
            <w:vAlign w:val="top"/>
          </w:tcPr>
          <w:p w14:paraId="21313008" w14:textId="77777777" w:rsidR="001F707F" w:rsidRPr="00D30DF4" w:rsidRDefault="001F707F" w:rsidP="001F707F">
            <w:pPr>
              <w:pStyle w:val="ECCTabletext"/>
            </w:pPr>
            <w:r w:rsidRPr="00D30DF4">
              <w:rPr>
                <w:rStyle w:val="ECCHLbold"/>
              </w:rPr>
              <w:t>SEM</w:t>
            </w:r>
          </w:p>
        </w:tc>
        <w:tc>
          <w:tcPr>
            <w:tcW w:w="7562" w:type="dxa"/>
            <w:vAlign w:val="top"/>
          </w:tcPr>
          <w:p w14:paraId="770C7626" w14:textId="77777777" w:rsidR="001F707F" w:rsidRPr="00D30DF4" w:rsidRDefault="001F707F" w:rsidP="00CA1615">
            <w:pPr>
              <w:pStyle w:val="ECCTabletext"/>
            </w:pPr>
            <w:r w:rsidRPr="00D30DF4">
              <w:t>Spectrum Emission Mask</w:t>
            </w:r>
          </w:p>
        </w:tc>
      </w:tr>
      <w:tr w:rsidR="001F707F" w:rsidRPr="00D30DF4" w14:paraId="4C59CB17" w14:textId="77777777" w:rsidTr="00F3382D">
        <w:trPr>
          <w:trHeight w:val="317"/>
        </w:trPr>
        <w:tc>
          <w:tcPr>
            <w:tcW w:w="2077" w:type="dxa"/>
            <w:vAlign w:val="top"/>
          </w:tcPr>
          <w:p w14:paraId="6C081B9C" w14:textId="77777777" w:rsidR="001F707F" w:rsidRPr="00D30DF4" w:rsidRDefault="001F707F" w:rsidP="001F707F">
            <w:pPr>
              <w:pStyle w:val="ECCTabletext"/>
            </w:pPr>
            <w:r w:rsidRPr="00D30DF4">
              <w:rPr>
                <w:rStyle w:val="ECCHLbold"/>
              </w:rPr>
              <w:t>TRP</w:t>
            </w:r>
          </w:p>
        </w:tc>
        <w:tc>
          <w:tcPr>
            <w:tcW w:w="7562" w:type="dxa"/>
            <w:vAlign w:val="top"/>
          </w:tcPr>
          <w:p w14:paraId="0E18113B" w14:textId="77777777" w:rsidR="001F707F" w:rsidRPr="00D30DF4" w:rsidRDefault="001F707F" w:rsidP="00CA1615">
            <w:pPr>
              <w:pStyle w:val="ECCTabletext"/>
            </w:pPr>
            <w:r w:rsidRPr="00D30DF4">
              <w:t>Total Radiated Power</w:t>
            </w:r>
          </w:p>
        </w:tc>
      </w:tr>
      <w:tr w:rsidR="001F707F" w:rsidRPr="00D30DF4" w14:paraId="38F70F0F" w14:textId="77777777" w:rsidTr="00F3382D">
        <w:trPr>
          <w:trHeight w:val="317"/>
        </w:trPr>
        <w:tc>
          <w:tcPr>
            <w:tcW w:w="2077" w:type="dxa"/>
            <w:vAlign w:val="top"/>
          </w:tcPr>
          <w:p w14:paraId="2BD11636" w14:textId="77777777" w:rsidR="001F707F" w:rsidRPr="00D30DF4" w:rsidRDefault="001F707F" w:rsidP="001F707F">
            <w:pPr>
              <w:pStyle w:val="ECCTabletext"/>
            </w:pPr>
            <w:r w:rsidRPr="00D30DF4">
              <w:rPr>
                <w:rStyle w:val="ECCHLbold"/>
              </w:rPr>
              <w:t>TSG</w:t>
            </w:r>
          </w:p>
        </w:tc>
        <w:tc>
          <w:tcPr>
            <w:tcW w:w="7562" w:type="dxa"/>
            <w:vAlign w:val="top"/>
          </w:tcPr>
          <w:p w14:paraId="0F4DDBD4" w14:textId="77777777" w:rsidR="001F707F" w:rsidRPr="00D30DF4" w:rsidRDefault="001F707F" w:rsidP="00CA1615">
            <w:pPr>
              <w:pStyle w:val="ECCTabletext"/>
            </w:pPr>
            <w:r w:rsidRPr="00D30DF4">
              <w:t>Technical Specification Group</w:t>
            </w:r>
          </w:p>
        </w:tc>
      </w:tr>
      <w:tr w:rsidR="001F707F" w:rsidRPr="00D30DF4" w14:paraId="52D075B1" w14:textId="77777777" w:rsidTr="001F707F">
        <w:trPr>
          <w:trHeight w:val="317"/>
        </w:trPr>
        <w:tc>
          <w:tcPr>
            <w:tcW w:w="2077" w:type="dxa"/>
          </w:tcPr>
          <w:p w14:paraId="79099161" w14:textId="77777777" w:rsidR="001F707F" w:rsidRPr="00D30DF4" w:rsidRDefault="001F707F" w:rsidP="001F707F">
            <w:pPr>
              <w:pStyle w:val="ECCTabletext"/>
            </w:pPr>
            <w:r w:rsidRPr="00D30DF4">
              <w:rPr>
                <w:rStyle w:val="ECCHLbold"/>
              </w:rPr>
              <w:t>UE</w:t>
            </w:r>
          </w:p>
        </w:tc>
        <w:tc>
          <w:tcPr>
            <w:tcW w:w="7562" w:type="dxa"/>
          </w:tcPr>
          <w:p w14:paraId="7F1B3BC2" w14:textId="77777777" w:rsidR="001F707F" w:rsidRPr="00D30DF4" w:rsidRDefault="001F707F" w:rsidP="00CA1615">
            <w:pPr>
              <w:pStyle w:val="ECCTabletext"/>
            </w:pPr>
            <w:r w:rsidRPr="00D30DF4">
              <w:t>User Equipment</w:t>
            </w:r>
          </w:p>
        </w:tc>
      </w:tr>
      <w:tr w:rsidR="001F707F" w:rsidRPr="00D30DF4" w14:paraId="428DFD72" w14:textId="77777777" w:rsidTr="001F707F">
        <w:trPr>
          <w:trHeight w:val="317"/>
        </w:trPr>
        <w:tc>
          <w:tcPr>
            <w:tcW w:w="2077" w:type="dxa"/>
          </w:tcPr>
          <w:p w14:paraId="223FD6A7" w14:textId="77777777" w:rsidR="001F707F" w:rsidRPr="00D30DF4" w:rsidRDefault="001F707F" w:rsidP="001F707F">
            <w:pPr>
              <w:pStyle w:val="ECCTabletext"/>
            </w:pPr>
            <w:r w:rsidRPr="00D30DF4">
              <w:rPr>
                <w:rStyle w:val="ECCHLbold"/>
              </w:rPr>
              <w:t>UEM</w:t>
            </w:r>
          </w:p>
        </w:tc>
        <w:tc>
          <w:tcPr>
            <w:tcW w:w="7562" w:type="dxa"/>
          </w:tcPr>
          <w:p w14:paraId="061A85DC" w14:textId="77777777" w:rsidR="001F707F" w:rsidRPr="00D30DF4" w:rsidRDefault="001F707F" w:rsidP="00CA1615">
            <w:pPr>
              <w:pStyle w:val="ECCTabletext"/>
            </w:pPr>
            <w:r w:rsidRPr="00D30DF4">
              <w:t>Unwanted Emission Mask</w:t>
            </w:r>
          </w:p>
        </w:tc>
      </w:tr>
      <w:tr w:rsidR="001F707F" w:rsidRPr="00D30DF4" w14:paraId="0E613C6F" w14:textId="77777777" w:rsidTr="001F707F">
        <w:trPr>
          <w:trHeight w:val="317"/>
        </w:trPr>
        <w:tc>
          <w:tcPr>
            <w:tcW w:w="2077" w:type="dxa"/>
          </w:tcPr>
          <w:p w14:paraId="5C40E4EA" w14:textId="77777777" w:rsidR="001F707F" w:rsidRPr="00D30DF4" w:rsidRDefault="001F707F" w:rsidP="001F707F">
            <w:pPr>
              <w:pStyle w:val="ECCTabletext"/>
            </w:pPr>
            <w:r w:rsidRPr="00D30DF4">
              <w:rPr>
                <w:rStyle w:val="ECCHLbold"/>
              </w:rPr>
              <w:t>UL</w:t>
            </w:r>
          </w:p>
        </w:tc>
        <w:tc>
          <w:tcPr>
            <w:tcW w:w="7562" w:type="dxa"/>
          </w:tcPr>
          <w:p w14:paraId="409AD16E" w14:textId="77777777" w:rsidR="001F707F" w:rsidRPr="00D30DF4" w:rsidRDefault="001F707F" w:rsidP="00CA1615">
            <w:pPr>
              <w:pStyle w:val="ECCTabletext"/>
            </w:pPr>
            <w:r w:rsidRPr="00D30DF4">
              <w:t>Uplink</w:t>
            </w:r>
          </w:p>
        </w:tc>
      </w:tr>
      <w:tr w:rsidR="001F707F" w:rsidRPr="00D30DF4" w14:paraId="2CE4105F" w14:textId="77777777" w:rsidTr="00F3382D">
        <w:trPr>
          <w:trHeight w:val="317"/>
        </w:trPr>
        <w:tc>
          <w:tcPr>
            <w:tcW w:w="2077" w:type="dxa"/>
            <w:vAlign w:val="top"/>
          </w:tcPr>
          <w:p w14:paraId="43582F23" w14:textId="2E50EC9E" w:rsidR="001F707F" w:rsidRPr="001228B5" w:rsidRDefault="00BD2983" w:rsidP="00BD2983">
            <w:pPr>
              <w:pStyle w:val="ECCTabletext"/>
              <w:rPr>
                <w:b/>
              </w:rPr>
            </w:pPr>
            <w:r w:rsidRPr="00BD2983">
              <w:rPr>
                <w:rStyle w:val="ECCHLbold"/>
              </w:rPr>
              <w:t>UTRA</w:t>
            </w:r>
          </w:p>
        </w:tc>
        <w:tc>
          <w:tcPr>
            <w:tcW w:w="7562" w:type="dxa"/>
            <w:vAlign w:val="top"/>
          </w:tcPr>
          <w:p w14:paraId="29153020" w14:textId="71923B4B" w:rsidR="001F707F" w:rsidRPr="00D30DF4" w:rsidRDefault="001F707F" w:rsidP="00BD2983">
            <w:pPr>
              <w:pStyle w:val="ECCTabletext"/>
            </w:pPr>
            <w:r w:rsidRPr="00D30DF4">
              <w:t xml:space="preserve">Universal </w:t>
            </w:r>
            <w:r w:rsidR="00BD2983" w:rsidRPr="00BD2983">
              <w:t>Terrestrial</w:t>
            </w:r>
            <w:r w:rsidR="00BD2983">
              <w:t xml:space="preserve"> </w:t>
            </w:r>
            <w:r w:rsidR="00BD2983" w:rsidRPr="00BD2983">
              <w:t>Radio</w:t>
            </w:r>
            <w:r w:rsidR="00BD2983">
              <w:t xml:space="preserve"> Access</w:t>
            </w:r>
          </w:p>
        </w:tc>
      </w:tr>
      <w:tr w:rsidR="00BD2983" w:rsidRPr="00D30DF4" w14:paraId="4C365123" w14:textId="77777777" w:rsidTr="00F3382D">
        <w:trPr>
          <w:trHeight w:val="317"/>
        </w:trPr>
        <w:tc>
          <w:tcPr>
            <w:tcW w:w="2077" w:type="dxa"/>
            <w:vAlign w:val="top"/>
          </w:tcPr>
          <w:p w14:paraId="4454D0B2" w14:textId="77777777" w:rsidR="00BD2983" w:rsidRPr="00D30DF4" w:rsidRDefault="00BD2983" w:rsidP="001F707F">
            <w:pPr>
              <w:pStyle w:val="ECCTabletext"/>
              <w:rPr>
                <w:rStyle w:val="ECCHLbold"/>
              </w:rPr>
            </w:pPr>
            <w:r w:rsidRPr="00BD2983">
              <w:rPr>
                <w:rStyle w:val="ECCHLbold"/>
              </w:rPr>
              <w:t>WAPECS</w:t>
            </w:r>
          </w:p>
        </w:tc>
        <w:tc>
          <w:tcPr>
            <w:tcW w:w="7562" w:type="dxa"/>
            <w:vAlign w:val="top"/>
          </w:tcPr>
          <w:p w14:paraId="04D721BF" w14:textId="77777777" w:rsidR="00BD2983" w:rsidRPr="00D30DF4" w:rsidRDefault="00BD2983" w:rsidP="00CA1615">
            <w:pPr>
              <w:pStyle w:val="ECCTabletext"/>
            </w:pPr>
            <w:r w:rsidRPr="00BD2983">
              <w:t>Wireless Access Policy for Electronic Communications Services</w:t>
            </w:r>
          </w:p>
        </w:tc>
      </w:tr>
    </w:tbl>
    <w:p w14:paraId="5AD380C2" w14:textId="77777777" w:rsidR="00797D4C" w:rsidRPr="00D30DF4" w:rsidRDefault="00797D4C" w:rsidP="00CA1615">
      <w:pPr>
        <w:pStyle w:val="Heading1"/>
        <w:rPr>
          <w:lang w:val="en-GB"/>
        </w:rPr>
      </w:pPr>
      <w:bookmarkStart w:id="17" w:name="_Toc380056497"/>
      <w:bookmarkStart w:id="18" w:name="_Toc380059748"/>
      <w:bookmarkStart w:id="19" w:name="_Toc380059785"/>
      <w:bookmarkStart w:id="20" w:name="_Toc396153636"/>
      <w:bookmarkStart w:id="21" w:name="_Toc396383863"/>
      <w:bookmarkStart w:id="22" w:name="_Toc396917296"/>
      <w:bookmarkStart w:id="23" w:name="_Toc396917345"/>
      <w:bookmarkStart w:id="24" w:name="_Toc396917407"/>
      <w:bookmarkStart w:id="25" w:name="_Toc396917460"/>
      <w:bookmarkStart w:id="26" w:name="_Toc396917627"/>
      <w:bookmarkStart w:id="27" w:name="_Toc396917642"/>
      <w:bookmarkStart w:id="28" w:name="_Toc396917747"/>
      <w:bookmarkStart w:id="29" w:name="_Toc11917782"/>
      <w:bookmarkStart w:id="30" w:name="_Toc19107390"/>
      <w:r w:rsidRPr="00D30DF4">
        <w:rPr>
          <w:lang w:val="en-GB"/>
        </w:rPr>
        <w:t>Introduction</w:t>
      </w:r>
      <w:bookmarkEnd w:id="17"/>
      <w:bookmarkEnd w:id="18"/>
      <w:bookmarkEnd w:id="19"/>
      <w:bookmarkEnd w:id="20"/>
      <w:bookmarkEnd w:id="21"/>
      <w:bookmarkEnd w:id="22"/>
      <w:bookmarkEnd w:id="23"/>
      <w:bookmarkEnd w:id="24"/>
      <w:bookmarkEnd w:id="25"/>
      <w:bookmarkEnd w:id="26"/>
      <w:bookmarkEnd w:id="27"/>
      <w:bookmarkEnd w:id="28"/>
      <w:bookmarkEnd w:id="29"/>
      <w:bookmarkEnd w:id="30"/>
    </w:p>
    <w:p w14:paraId="7EFF7288" w14:textId="77777777" w:rsidR="001F707F" w:rsidRPr="00D149AB" w:rsidRDefault="00AC2054" w:rsidP="001F707F">
      <w:pPr>
        <w:rPr>
          <w:rStyle w:val="ECCParagraph"/>
        </w:rPr>
      </w:pPr>
      <w:r w:rsidRPr="00D149AB">
        <w:rPr>
          <w:rStyle w:val="ECCParagraph"/>
        </w:rPr>
        <w:t xml:space="preserve">This Report </w:t>
      </w:r>
      <w:r w:rsidR="001F707F" w:rsidRPr="00D149AB">
        <w:rPr>
          <w:rStyle w:val="ECCParagraph"/>
        </w:rPr>
        <w:t>analys</w:t>
      </w:r>
      <w:r w:rsidR="00377153" w:rsidRPr="00D149AB">
        <w:rPr>
          <w:rStyle w:val="ECCParagraph"/>
        </w:rPr>
        <w:t>e</w:t>
      </w:r>
      <w:r w:rsidR="001F707F" w:rsidRPr="00D149AB">
        <w:rPr>
          <w:rStyle w:val="ECCParagraph"/>
        </w:rPr>
        <w:t>s the necessary changes in the existing ECC Decision (05)05 for the 2600</w:t>
      </w:r>
      <w:r w:rsidR="00CD5434" w:rsidRPr="00D149AB">
        <w:rPr>
          <w:rStyle w:val="ECCParagraph"/>
        </w:rPr>
        <w:t> </w:t>
      </w:r>
      <w:r w:rsidR="001F707F" w:rsidRPr="00D149AB">
        <w:rPr>
          <w:rStyle w:val="ECCParagraph"/>
        </w:rPr>
        <w:t xml:space="preserve">MHz </w:t>
      </w:r>
      <w:r w:rsidR="00A2335D" w:rsidRPr="00D149AB">
        <w:rPr>
          <w:rStyle w:val="ECCParagraph"/>
        </w:rPr>
        <w:t xml:space="preserve">frequency band </w:t>
      </w:r>
      <w:r w:rsidR="001F707F" w:rsidRPr="00D149AB">
        <w:rPr>
          <w:rStyle w:val="ECCParagraph"/>
        </w:rPr>
        <w:t xml:space="preserve">in order to introduce 5G, namely </w:t>
      </w:r>
      <w:r w:rsidR="00F95C1C" w:rsidRPr="00D149AB">
        <w:rPr>
          <w:rStyle w:val="ECCParagraph"/>
        </w:rPr>
        <w:t>New Radio (</w:t>
      </w:r>
      <w:r w:rsidR="001F707F" w:rsidRPr="00D149AB">
        <w:rPr>
          <w:rStyle w:val="ECCParagraph"/>
        </w:rPr>
        <w:t>NR</w:t>
      </w:r>
      <w:r w:rsidR="00F95C1C" w:rsidRPr="00D149AB">
        <w:rPr>
          <w:rStyle w:val="ECCParagraph"/>
        </w:rPr>
        <w:t>)</w:t>
      </w:r>
      <w:r w:rsidR="001F707F" w:rsidRPr="00D149AB">
        <w:rPr>
          <w:rStyle w:val="ECCParagraph"/>
        </w:rPr>
        <w:t xml:space="preserve"> and Active Antenna Systems (AAS). The analysis is based on existing reports for non-AAS:</w:t>
      </w:r>
    </w:p>
    <w:p w14:paraId="28D9C65E" w14:textId="70805F37" w:rsidR="001F707F" w:rsidRPr="00D30DF4" w:rsidRDefault="001F707F" w:rsidP="001F707F">
      <w:pPr>
        <w:pStyle w:val="ECCBulletsLv1"/>
      </w:pPr>
      <w:r w:rsidRPr="00D30DF4">
        <w:t>CEPT Report 19 with FDD/ TDD coexistence in the band</w:t>
      </w:r>
      <w:r w:rsidR="00334A6E">
        <w:t xml:space="preserve"> </w:t>
      </w:r>
      <w:r w:rsidR="00334A6E">
        <w:fldChar w:fldCharType="begin"/>
      </w:r>
      <w:r w:rsidR="00334A6E">
        <w:instrText xml:space="preserve"> REF _Ref533761034 \r \h </w:instrText>
      </w:r>
      <w:r w:rsidR="00334A6E">
        <w:fldChar w:fldCharType="separate"/>
      </w:r>
      <w:r w:rsidR="00334A6E">
        <w:t>[2]</w:t>
      </w:r>
      <w:r w:rsidR="00334A6E">
        <w:fldChar w:fldCharType="end"/>
      </w:r>
      <w:r w:rsidR="00D93758">
        <w:t>;</w:t>
      </w:r>
    </w:p>
    <w:p w14:paraId="459BBA79" w14:textId="07D1B712" w:rsidR="001F707F" w:rsidRPr="00D30DF4" w:rsidRDefault="001F707F" w:rsidP="001F707F">
      <w:pPr>
        <w:pStyle w:val="ECCBulletsLv1"/>
      </w:pPr>
      <w:r w:rsidRPr="00D30DF4">
        <w:t xml:space="preserve">ECC Report 45 </w:t>
      </w:r>
      <w:r w:rsidR="00334A6E">
        <w:fldChar w:fldCharType="begin"/>
      </w:r>
      <w:r w:rsidR="00334A6E">
        <w:instrText xml:space="preserve"> REF _Ref533763684 \r \h </w:instrText>
      </w:r>
      <w:r w:rsidR="00334A6E">
        <w:fldChar w:fldCharType="separate"/>
      </w:r>
      <w:r w:rsidR="00334A6E">
        <w:t>[5]</w:t>
      </w:r>
      <w:r w:rsidR="00334A6E">
        <w:fldChar w:fldCharType="end"/>
      </w:r>
      <w:r w:rsidR="00777E7F">
        <w:t xml:space="preserve"> </w:t>
      </w:r>
      <w:r w:rsidRPr="00D30DF4">
        <w:t xml:space="preserve">and ECC Report 174 </w:t>
      </w:r>
      <w:r w:rsidR="00334A6E">
        <w:fldChar w:fldCharType="begin"/>
      </w:r>
      <w:r w:rsidR="00334A6E">
        <w:instrText xml:space="preserve"> REF _Ref533763686 \r \h </w:instrText>
      </w:r>
      <w:r w:rsidR="00334A6E">
        <w:fldChar w:fldCharType="separate"/>
      </w:r>
      <w:r w:rsidR="00334A6E">
        <w:t>[6]</w:t>
      </w:r>
      <w:r w:rsidR="00334A6E">
        <w:fldChar w:fldCharType="end"/>
      </w:r>
      <w:r w:rsidR="00334A6E">
        <w:t xml:space="preserve"> </w:t>
      </w:r>
      <w:r w:rsidRPr="00D30DF4">
        <w:t xml:space="preserve">compatibility to </w:t>
      </w:r>
      <w:r w:rsidR="00F95C1C">
        <w:rPr>
          <w:rStyle w:val="ECCParagraph"/>
        </w:rPr>
        <w:t>Radio Astronomy Service (</w:t>
      </w:r>
      <w:r w:rsidRPr="00D30DF4">
        <w:t>RAS</w:t>
      </w:r>
      <w:r w:rsidR="00F95C1C">
        <w:t>)</w:t>
      </w:r>
      <w:r w:rsidRPr="00D30DF4">
        <w:t xml:space="preserve"> and radar for frequencies </w:t>
      </w:r>
      <w:r w:rsidR="00AE13AA">
        <w:t>above</w:t>
      </w:r>
      <w:r w:rsidR="00BD2983">
        <w:t xml:space="preserve"> </w:t>
      </w:r>
      <w:r w:rsidRPr="00D30DF4">
        <w:t>2690</w:t>
      </w:r>
      <w:r w:rsidR="00CD5434">
        <w:t> </w:t>
      </w:r>
      <w:r w:rsidRPr="00D30DF4">
        <w:t>MHz</w:t>
      </w:r>
      <w:r w:rsidR="00334A6E">
        <w:t xml:space="preserve"> </w:t>
      </w:r>
      <w:r w:rsidRPr="00D30DF4">
        <w:t>.</w:t>
      </w:r>
    </w:p>
    <w:p w14:paraId="024D81E3" w14:textId="76BCC993" w:rsidR="00D64092" w:rsidRPr="00D30DF4" w:rsidRDefault="001F707F" w:rsidP="001F707F">
      <w:pPr>
        <w:rPr>
          <w:rStyle w:val="ECCParagraph"/>
        </w:rPr>
      </w:pPr>
      <w:r w:rsidRPr="00D30DF4">
        <w:rPr>
          <w:rStyle w:val="ECCParagraph"/>
        </w:rPr>
        <w:t>New studies/simulations for AAS with respect to non-AAS within the band coexistence and to adjacent services</w:t>
      </w:r>
      <w:r w:rsidR="00F95C1C">
        <w:rPr>
          <w:rStyle w:val="ECCParagraph"/>
        </w:rPr>
        <w:t>,</w:t>
      </w:r>
      <w:r w:rsidRPr="00D30DF4">
        <w:rPr>
          <w:rStyle w:val="ECCParagraph"/>
        </w:rPr>
        <w:t xml:space="preserve"> RAS</w:t>
      </w:r>
      <w:r w:rsidR="00F95C1C">
        <w:rPr>
          <w:rStyle w:val="ECCParagraph"/>
        </w:rPr>
        <w:t xml:space="preserve"> and </w:t>
      </w:r>
      <w:r w:rsidRPr="00D30DF4">
        <w:rPr>
          <w:rStyle w:val="ECCParagraph"/>
        </w:rPr>
        <w:t>radar</w:t>
      </w:r>
      <w:r w:rsidR="00F95C1C">
        <w:rPr>
          <w:rStyle w:val="ECCParagraph"/>
        </w:rPr>
        <w:t>,</w:t>
      </w:r>
      <w:r w:rsidRPr="00D30DF4">
        <w:rPr>
          <w:rStyle w:val="ECCParagraph"/>
        </w:rPr>
        <w:t xml:space="preserve"> are done. The analysis assumes that the current technical conditions will also remain as part of the regulatory framework to ensure that current and future deployments of non-AAS MFCN will not be impacted</w:t>
      </w:r>
      <w:r w:rsidRPr="00D149AB">
        <w:rPr>
          <w:rStyle w:val="ECCParagraph"/>
        </w:rPr>
        <w:t xml:space="preserve">. </w:t>
      </w:r>
      <w:r w:rsidR="00A2335D" w:rsidRPr="00D149AB">
        <w:rPr>
          <w:rStyle w:val="ECCParagraph"/>
        </w:rPr>
        <w:t>As a result</w:t>
      </w:r>
      <w:r w:rsidR="00000BFF">
        <w:rPr>
          <w:rStyle w:val="ECCParagraph"/>
        </w:rPr>
        <w:t>,</w:t>
      </w:r>
      <w:r w:rsidRPr="00D149AB">
        <w:rPr>
          <w:rStyle w:val="ECCParagraph"/>
        </w:rPr>
        <w:t xml:space="preserve"> this </w:t>
      </w:r>
      <w:r w:rsidR="00F663BF" w:rsidRPr="00D149AB">
        <w:rPr>
          <w:rStyle w:val="ECCParagraph"/>
        </w:rPr>
        <w:t>ECC R</w:t>
      </w:r>
      <w:r w:rsidRPr="00D149AB">
        <w:rPr>
          <w:rStyle w:val="ECCParagraph"/>
        </w:rPr>
        <w:t xml:space="preserve">eport gives the least restrictive technical condition for the introduction of 5G and updated </w:t>
      </w:r>
      <w:r w:rsidR="00F95C1C" w:rsidRPr="00D149AB">
        <w:rPr>
          <w:rStyle w:val="ECCParagraph"/>
        </w:rPr>
        <w:t>Block Edge Masks (</w:t>
      </w:r>
      <w:r w:rsidRPr="00D149AB">
        <w:rPr>
          <w:rStyle w:val="ECCParagraph"/>
        </w:rPr>
        <w:t>BEMs</w:t>
      </w:r>
      <w:r w:rsidR="00F95C1C" w:rsidRPr="00D149AB">
        <w:rPr>
          <w:rStyle w:val="ECCParagraph"/>
        </w:rPr>
        <w:t>)</w:t>
      </w:r>
      <w:r w:rsidRPr="00D149AB">
        <w:rPr>
          <w:rStyle w:val="ECCParagraph"/>
        </w:rPr>
        <w:t>.</w:t>
      </w:r>
    </w:p>
    <w:p w14:paraId="727C9157" w14:textId="77777777" w:rsidR="00854314" w:rsidRPr="00D30DF4" w:rsidRDefault="00854314" w:rsidP="004930E1">
      <w:pPr>
        <w:rPr>
          <w:rStyle w:val="ECCParagraph"/>
        </w:rPr>
      </w:pPr>
    </w:p>
    <w:p w14:paraId="2FE0B96F" w14:textId="77777777" w:rsidR="008A54FC" w:rsidRPr="00D30DF4" w:rsidRDefault="001F707F" w:rsidP="009465E0">
      <w:pPr>
        <w:pStyle w:val="Heading1"/>
        <w:rPr>
          <w:lang w:val="en-GB"/>
        </w:rPr>
      </w:pPr>
      <w:bookmarkStart w:id="31" w:name="_Toc533766512"/>
      <w:bookmarkStart w:id="32" w:name="_Toc535545906"/>
      <w:bookmarkStart w:id="33" w:name="_Toc11917783"/>
      <w:bookmarkStart w:id="34" w:name="_Toc19107391"/>
      <w:r w:rsidRPr="00D30DF4">
        <w:rPr>
          <w:lang w:val="en-GB"/>
        </w:rPr>
        <w:t>Existing Regulatory framework for MFCN systems</w:t>
      </w:r>
      <w:bookmarkEnd w:id="31"/>
      <w:bookmarkEnd w:id="32"/>
      <w:bookmarkEnd w:id="33"/>
      <w:bookmarkEnd w:id="34"/>
    </w:p>
    <w:p w14:paraId="5B36A76C" w14:textId="77777777" w:rsidR="001F707F" w:rsidRPr="00D30DF4" w:rsidRDefault="001F707F" w:rsidP="001F707F">
      <w:pPr>
        <w:pStyle w:val="Heading2"/>
        <w:rPr>
          <w:lang w:val="en-GB"/>
        </w:rPr>
      </w:pPr>
      <w:bookmarkStart w:id="35" w:name="_Toc533766513"/>
      <w:bookmarkStart w:id="36" w:name="_Toc535545907"/>
      <w:bookmarkStart w:id="37" w:name="_Toc11917784"/>
      <w:bookmarkStart w:id="38" w:name="_Toc19107392"/>
      <w:r w:rsidRPr="00D30DF4">
        <w:rPr>
          <w:lang w:val="en-GB"/>
        </w:rPr>
        <w:t>Existing Band plan</w:t>
      </w:r>
      <w:bookmarkEnd w:id="35"/>
      <w:bookmarkEnd w:id="36"/>
      <w:bookmarkEnd w:id="37"/>
      <w:bookmarkEnd w:id="38"/>
    </w:p>
    <w:p w14:paraId="5AC1BABE" w14:textId="45BEC0FC" w:rsidR="001F707F" w:rsidRPr="00D30DF4" w:rsidRDefault="001F707F" w:rsidP="001F707F">
      <w:pPr>
        <w:rPr>
          <w:rStyle w:val="ECCParagraph"/>
        </w:rPr>
      </w:pPr>
      <w:r w:rsidRPr="00D30DF4">
        <w:rPr>
          <w:rStyle w:val="ECCParagraph"/>
        </w:rPr>
        <w:t>ECC</w:t>
      </w:r>
      <w:r w:rsidR="00FF76DB">
        <w:rPr>
          <w:rStyle w:val="ECCParagraph"/>
        </w:rPr>
        <w:t xml:space="preserve"> Decision </w:t>
      </w:r>
      <w:r w:rsidRPr="00D30DF4">
        <w:rPr>
          <w:rStyle w:val="ECCParagraph"/>
        </w:rPr>
        <w:t>(05)05 (</w:t>
      </w:r>
      <w:r w:rsidR="00F663BF">
        <w:rPr>
          <w:rStyle w:val="ECCParagraph"/>
        </w:rPr>
        <w:t xml:space="preserve">amended in </w:t>
      </w:r>
      <w:r w:rsidRPr="00D30DF4">
        <w:rPr>
          <w:rStyle w:val="ECCParagraph"/>
        </w:rPr>
        <w:t>July 2015) includes in its Annex 1 a harmoni</w:t>
      </w:r>
      <w:r w:rsidR="00D93758">
        <w:rPr>
          <w:rStyle w:val="ECCParagraph"/>
        </w:rPr>
        <w:t>s</w:t>
      </w:r>
      <w:r w:rsidRPr="00D30DF4">
        <w:rPr>
          <w:rStyle w:val="ECCParagraph"/>
        </w:rPr>
        <w:t xml:space="preserve">ed spectrum scheme for MFCN in </w:t>
      </w:r>
      <w:r w:rsidR="00CD5434">
        <w:rPr>
          <w:rStyle w:val="ECCParagraph"/>
        </w:rPr>
        <w:t>band</w:t>
      </w:r>
      <w:r w:rsidRPr="00D30DF4">
        <w:rPr>
          <w:rStyle w:val="ECCParagraph"/>
        </w:rPr>
        <w:t xml:space="preserve"> 2500-2690 MHz </w:t>
      </w:r>
      <w:r w:rsidR="00CD5434">
        <w:rPr>
          <w:rStyle w:val="ECCParagraph"/>
        </w:rPr>
        <w:fldChar w:fldCharType="begin"/>
      </w:r>
      <w:r w:rsidR="00CD5434">
        <w:rPr>
          <w:rStyle w:val="ECCParagraph"/>
        </w:rPr>
        <w:instrText xml:space="preserve"> REF _Ref1391151 \r \h </w:instrText>
      </w:r>
      <w:r w:rsidR="00CD5434">
        <w:rPr>
          <w:rStyle w:val="ECCParagraph"/>
        </w:rPr>
      </w:r>
      <w:r w:rsidR="00CD5434">
        <w:rPr>
          <w:rStyle w:val="ECCParagraph"/>
        </w:rPr>
        <w:fldChar w:fldCharType="separate"/>
      </w:r>
      <w:r w:rsidR="00356CA2">
        <w:rPr>
          <w:rStyle w:val="ECCParagraph"/>
        </w:rPr>
        <w:t>[1]</w:t>
      </w:r>
      <w:r w:rsidR="00CD5434">
        <w:rPr>
          <w:rStyle w:val="ECCParagraph"/>
        </w:rPr>
        <w:fldChar w:fldCharType="end"/>
      </w:r>
      <w:r w:rsidRPr="00D30DF4">
        <w:rPr>
          <w:rStyle w:val="ECCParagraph"/>
        </w:rPr>
        <w:t>:</w:t>
      </w:r>
    </w:p>
    <w:p w14:paraId="5525E310" w14:textId="77777777" w:rsidR="001F707F" w:rsidRPr="00D30DF4" w:rsidRDefault="001F707F" w:rsidP="001F707F">
      <w:pPr>
        <w:pStyle w:val="ECCNumberedList"/>
      </w:pPr>
      <w:r w:rsidRPr="00D30DF4">
        <w:t>The frequency band 2500-2570 MHz is paired with 2620-2690 MHz for FDD operation with the mobile transmit within the lower band and base station transmit within the upper band;</w:t>
      </w:r>
    </w:p>
    <w:p w14:paraId="2984C710" w14:textId="77777777" w:rsidR="001F707F" w:rsidRPr="00D30DF4" w:rsidRDefault="001F707F" w:rsidP="001F707F">
      <w:pPr>
        <w:pStyle w:val="ECCNumberedList"/>
      </w:pPr>
      <w:r w:rsidRPr="00D30DF4">
        <w:t>Administrations may assign the frequency band 2570-2620 MHz either for TDD or for Supplemental Downlink. Any guard bands required to ensure adjacent band compatibility at 2570 MHz and 2620 MHz boundaries will be decided on a national basis and taken within the band 2570-2620 MHz;</w:t>
      </w:r>
    </w:p>
    <w:p w14:paraId="65D57A04" w14:textId="77777777" w:rsidR="001F707F" w:rsidRPr="00D30DF4" w:rsidRDefault="001F707F" w:rsidP="001F707F">
      <w:pPr>
        <w:pStyle w:val="ECCNumberedList"/>
      </w:pPr>
      <w:r w:rsidRPr="00D30DF4">
        <w:t>Assigned blocks shall be in multiple of 5.0 MHz;</w:t>
      </w:r>
    </w:p>
    <w:p w14:paraId="49B6D70D" w14:textId="77777777" w:rsidR="001F707F" w:rsidRPr="00D30DF4" w:rsidRDefault="001F707F" w:rsidP="001F707F">
      <w:pPr>
        <w:pStyle w:val="ECCNumberedList"/>
      </w:pPr>
      <w:r w:rsidRPr="00D30DF4">
        <w:t xml:space="preserve">The MFCN channelling arrangements blocks in the band 2500-2690 MHz are depicted in </w:t>
      </w:r>
      <w:r w:rsidR="00CD5434">
        <w:fldChar w:fldCharType="begin"/>
      </w:r>
      <w:r w:rsidR="00CD5434">
        <w:instrText xml:space="preserve"> REF _Ref538724 \h </w:instrText>
      </w:r>
      <w:r w:rsidR="00CD5434">
        <w:fldChar w:fldCharType="separate"/>
      </w:r>
      <w:r w:rsidR="009C0015" w:rsidRPr="00D30DF4">
        <w:t xml:space="preserve">Figure </w:t>
      </w:r>
      <w:r w:rsidR="009C0015">
        <w:rPr>
          <w:noProof/>
        </w:rPr>
        <w:t>1</w:t>
      </w:r>
      <w:r w:rsidR="00CD5434">
        <w:fldChar w:fldCharType="end"/>
      </w:r>
      <w:r w:rsidRPr="00D30DF4">
        <w:t>.</w:t>
      </w:r>
    </w:p>
    <w:p w14:paraId="0664E146" w14:textId="77777777" w:rsidR="001F707F" w:rsidRPr="00D30DF4" w:rsidRDefault="001F707F" w:rsidP="00C21C52">
      <w:pPr>
        <w:pStyle w:val="ECCFiguregraphcentered"/>
        <w:rPr>
          <w:noProof w:val="0"/>
          <w:lang w:val="en-GB"/>
        </w:rPr>
      </w:pPr>
      <w:r w:rsidRPr="00D30DF4">
        <w:rPr>
          <w:lang w:val="da-DK" w:eastAsia="da-DK"/>
        </w:rPr>
        <w:drawing>
          <wp:inline distT="0" distB="0" distL="0" distR="0" wp14:anchorId="2165CC1B" wp14:editId="5953EE51">
            <wp:extent cx="6120765" cy="107124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765" cy="1071245"/>
                    </a:xfrm>
                    <a:prstGeom prst="rect">
                      <a:avLst/>
                    </a:prstGeom>
                  </pic:spPr>
                </pic:pic>
              </a:graphicData>
            </a:graphic>
          </wp:inline>
        </w:drawing>
      </w:r>
    </w:p>
    <w:p w14:paraId="6722DBD8" w14:textId="77777777" w:rsidR="001F707F" w:rsidRPr="00D30DF4" w:rsidRDefault="001F707F" w:rsidP="00C21C52">
      <w:pPr>
        <w:pStyle w:val="ECCTablenote"/>
      </w:pPr>
      <w:r w:rsidRPr="00D30DF4">
        <w:t>*Any guard bands required to ensure adjacent band compatibility at 2570 MHz and 2620 MHz boundaries will be decided on a national basis and taken within the band 2570-2620 MHz.</w:t>
      </w:r>
    </w:p>
    <w:p w14:paraId="3F58EE1F" w14:textId="77777777" w:rsidR="00C21C52" w:rsidRPr="00D30DF4" w:rsidRDefault="00C21C52" w:rsidP="00C21C52">
      <w:pPr>
        <w:pStyle w:val="Caption"/>
        <w:rPr>
          <w:lang w:val="en-GB"/>
        </w:rPr>
      </w:pPr>
      <w:bookmarkStart w:id="39" w:name="_Ref538724"/>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w:t>
      </w:r>
      <w:r w:rsidRPr="00D30DF4">
        <w:rPr>
          <w:lang w:val="en-GB"/>
        </w:rPr>
        <w:fldChar w:fldCharType="end"/>
      </w:r>
      <w:bookmarkEnd w:id="39"/>
      <w:r w:rsidRPr="00D30DF4">
        <w:rPr>
          <w:lang w:val="en-GB"/>
        </w:rPr>
        <w:t>: Existing MFCN channelling arrangements blocks in the band 2500-2690 MHz</w:t>
      </w:r>
      <w:r w:rsidRPr="00D30DF4" w:rsidDel="00C5611B">
        <w:rPr>
          <w:lang w:val="en-GB"/>
        </w:rPr>
        <w:t xml:space="preserve"> </w:t>
      </w:r>
      <w:r w:rsidR="00CD5434">
        <w:rPr>
          <w:lang w:val="en-GB"/>
        </w:rPr>
        <w:fldChar w:fldCharType="begin"/>
      </w:r>
      <w:r w:rsidR="00CD5434">
        <w:rPr>
          <w:lang w:val="en-GB"/>
        </w:rPr>
        <w:instrText xml:space="preserve"> REF _Ref1391151 \r \h </w:instrText>
      </w:r>
      <w:r w:rsidR="00CD5434">
        <w:rPr>
          <w:lang w:val="en-GB"/>
        </w:rPr>
      </w:r>
      <w:r w:rsidR="00CD5434">
        <w:rPr>
          <w:lang w:val="en-GB"/>
        </w:rPr>
        <w:fldChar w:fldCharType="separate"/>
      </w:r>
      <w:r w:rsidR="00003521">
        <w:rPr>
          <w:lang w:val="en-GB"/>
        </w:rPr>
        <w:t>[1]</w:t>
      </w:r>
      <w:r w:rsidR="00CD5434">
        <w:rPr>
          <w:lang w:val="en-GB"/>
        </w:rPr>
        <w:fldChar w:fldCharType="end"/>
      </w:r>
    </w:p>
    <w:p w14:paraId="51B3F061" w14:textId="77777777" w:rsidR="001F707F" w:rsidRPr="00D30DF4" w:rsidRDefault="00C21C52" w:rsidP="00CA1615">
      <w:pPr>
        <w:pStyle w:val="Heading2"/>
        <w:rPr>
          <w:lang w:val="en-GB"/>
        </w:rPr>
      </w:pPr>
      <w:bookmarkStart w:id="40" w:name="_Toc533766514"/>
      <w:bookmarkStart w:id="41" w:name="_Toc535545908"/>
      <w:bookmarkStart w:id="42" w:name="_Toc11917785"/>
      <w:bookmarkStart w:id="43" w:name="_Toc19107393"/>
      <w:r w:rsidRPr="00D30DF4">
        <w:rPr>
          <w:lang w:val="en-GB"/>
        </w:rPr>
        <w:t>Existing technical conditions – BEM requirements</w:t>
      </w:r>
      <w:bookmarkEnd w:id="40"/>
      <w:bookmarkEnd w:id="41"/>
      <w:bookmarkEnd w:id="42"/>
      <w:bookmarkEnd w:id="43"/>
    </w:p>
    <w:p w14:paraId="7F19A043" w14:textId="41FE56A4" w:rsidR="00C21C52" w:rsidRPr="00D30DF4" w:rsidRDefault="00C21C52" w:rsidP="00C21C52">
      <w:pPr>
        <w:rPr>
          <w:rStyle w:val="ECCParagraph"/>
        </w:rPr>
      </w:pPr>
      <w:r w:rsidRPr="00D30DF4">
        <w:rPr>
          <w:rStyle w:val="ECCParagraph"/>
        </w:rPr>
        <w:t>The existing harmoni</w:t>
      </w:r>
      <w:r w:rsidR="00C34EEE">
        <w:rPr>
          <w:rStyle w:val="ECCParagraph"/>
        </w:rPr>
        <w:t>sed</w:t>
      </w:r>
      <w:r w:rsidRPr="00D30DF4">
        <w:rPr>
          <w:rStyle w:val="ECCParagraph"/>
        </w:rPr>
        <w:t xml:space="preserve"> technical conditions are given in ECC Decision (05)</w:t>
      </w:r>
      <w:r w:rsidRPr="00D149AB">
        <w:rPr>
          <w:rStyle w:val="ECCParagraph"/>
        </w:rPr>
        <w:t xml:space="preserve">05 </w:t>
      </w:r>
      <w:r w:rsidR="00A2335D" w:rsidRPr="00D149AB">
        <w:rPr>
          <w:rStyle w:val="ECCParagraph"/>
        </w:rPr>
        <w:t>(</w:t>
      </w:r>
      <w:r w:rsidR="00777E7F" w:rsidRPr="00D149AB">
        <w:rPr>
          <w:rStyle w:val="ECCParagraph"/>
        </w:rPr>
        <w:t>amended</w:t>
      </w:r>
      <w:r w:rsidR="00A2335D" w:rsidRPr="00D149AB">
        <w:rPr>
          <w:rStyle w:val="ECCParagraph"/>
        </w:rPr>
        <w:t xml:space="preserve"> July 2015) </w:t>
      </w:r>
      <w:r w:rsidRPr="00D149AB">
        <w:rPr>
          <w:rStyle w:val="ECCParagraph"/>
        </w:rPr>
        <w:t>in</w:t>
      </w:r>
      <w:r w:rsidRPr="00D30DF4">
        <w:rPr>
          <w:rStyle w:val="ECCParagraph"/>
        </w:rPr>
        <w:t xml:space="preserve"> Annex 2: “</w:t>
      </w:r>
      <w:bookmarkStart w:id="44" w:name="_Toc193527934"/>
      <w:r w:rsidRPr="00D30DF4">
        <w:rPr>
          <w:rStyle w:val="ECCParagraph"/>
        </w:rPr>
        <w:t>Least restrictive technical conditions for MFCN in the frequency band 2500-2690 MHz”.</w:t>
      </w:r>
    </w:p>
    <w:bookmarkEnd w:id="44"/>
    <w:p w14:paraId="1526212E" w14:textId="554EBC46" w:rsidR="00C21C52" w:rsidRPr="00D30DF4" w:rsidRDefault="00C21C52" w:rsidP="00C21C52">
      <w:pPr>
        <w:rPr>
          <w:rStyle w:val="ECCParagraph"/>
        </w:rPr>
      </w:pPr>
      <w:r w:rsidRPr="00D30DF4">
        <w:rPr>
          <w:rStyle w:val="ECCParagraph"/>
        </w:rPr>
        <w:t>They are expressed in the form of Block Edge Masks (BEMs) based on CEPT Report</w:t>
      </w:r>
      <w:r w:rsidR="00777E7F">
        <w:rPr>
          <w:rStyle w:val="ECCParagraph"/>
        </w:rPr>
        <w:t xml:space="preserve"> </w:t>
      </w:r>
      <w:r w:rsidRPr="00D30DF4">
        <w:rPr>
          <w:rStyle w:val="ECCParagraph"/>
        </w:rPr>
        <w:t>19 and ECC Report 131 where the different elements are defined as below:</w:t>
      </w:r>
    </w:p>
    <w:p w14:paraId="72D3987B" w14:textId="77777777" w:rsidR="00C21C52" w:rsidRPr="00000BFF" w:rsidRDefault="00C21C52" w:rsidP="00CA1615">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w:t>
      </w:r>
      <w:r w:rsidRPr="00D30DF4">
        <w:rPr>
          <w:lang w:val="en-GB"/>
        </w:rPr>
        <w:fldChar w:fldCharType="end"/>
      </w:r>
      <w:r w:rsidRPr="00D30DF4">
        <w:rPr>
          <w:lang w:val="en-GB"/>
        </w:rPr>
        <w:t xml:space="preserve">: </w:t>
      </w:r>
      <w:r w:rsidRPr="00D30DF4">
        <w:rPr>
          <w:rFonts w:eastAsia="Batang"/>
          <w:lang w:val="en-GB"/>
        </w:rPr>
        <w:t>MFCN BS BEM elements</w:t>
      </w:r>
    </w:p>
    <w:tbl>
      <w:tblPr>
        <w:tblStyle w:val="ECCTable-redheader"/>
        <w:tblW w:w="5000" w:type="pct"/>
        <w:tblInd w:w="0" w:type="dxa"/>
        <w:tblLook w:val="04A0" w:firstRow="1" w:lastRow="0" w:firstColumn="1" w:lastColumn="0" w:noHBand="0" w:noVBand="1"/>
      </w:tblPr>
      <w:tblGrid>
        <w:gridCol w:w="1980"/>
        <w:gridCol w:w="7649"/>
      </w:tblGrid>
      <w:tr w:rsidR="00C21C52" w:rsidRPr="00000BFF" w14:paraId="28902E34" w14:textId="77777777" w:rsidTr="004D719A">
        <w:trPr>
          <w:cnfStyle w:val="100000000000" w:firstRow="1" w:lastRow="0" w:firstColumn="0" w:lastColumn="0" w:oddVBand="0" w:evenVBand="0" w:oddHBand="0" w:evenHBand="0" w:firstRowFirstColumn="0" w:firstRowLastColumn="0" w:lastRowFirstColumn="0" w:lastRowLastColumn="0"/>
        </w:trPr>
        <w:tc>
          <w:tcPr>
            <w:tcW w:w="0" w:type="pct"/>
          </w:tcPr>
          <w:p w14:paraId="3A8D9E6B" w14:textId="77777777" w:rsidR="00C21C52" w:rsidRPr="00000BFF" w:rsidRDefault="000051EF" w:rsidP="00000BFF">
            <w:pPr>
              <w:pStyle w:val="ECCTableHeaderwhitefont"/>
              <w:rPr>
                <w:rStyle w:val="ECCHLcyan"/>
                <w:shd w:val="clear" w:color="auto" w:fill="auto"/>
              </w:rPr>
            </w:pPr>
            <w:r w:rsidRPr="00000BFF">
              <w:rPr>
                <w:rStyle w:val="ECCHLcyan"/>
                <w:shd w:val="clear" w:color="auto" w:fill="auto"/>
              </w:rPr>
              <w:t>BEM Element</w:t>
            </w:r>
          </w:p>
        </w:tc>
        <w:tc>
          <w:tcPr>
            <w:tcW w:w="0" w:type="pct"/>
          </w:tcPr>
          <w:p w14:paraId="660352E6" w14:textId="77777777" w:rsidR="00C21C52" w:rsidRPr="005A1485" w:rsidRDefault="000051EF" w:rsidP="00000BFF">
            <w:pPr>
              <w:pStyle w:val="ECCTableHeaderwhitefont"/>
              <w:rPr>
                <w:rStyle w:val="ECCHLcyan"/>
                <w:shd w:val="clear" w:color="auto" w:fill="auto"/>
              </w:rPr>
            </w:pPr>
            <w:r w:rsidRPr="005A1485">
              <w:rPr>
                <w:rStyle w:val="ECCHLcyan"/>
                <w:shd w:val="clear" w:color="auto" w:fill="auto"/>
              </w:rPr>
              <w:t>Definition</w:t>
            </w:r>
          </w:p>
        </w:tc>
      </w:tr>
      <w:tr w:rsidR="001231AC" w:rsidRPr="00000BFF" w14:paraId="42764F78" w14:textId="77777777" w:rsidTr="004D719A">
        <w:trPr>
          <w:trHeight w:val="265"/>
        </w:trPr>
        <w:tc>
          <w:tcPr>
            <w:tcW w:w="0" w:type="pct"/>
          </w:tcPr>
          <w:p w14:paraId="3E4942E7" w14:textId="77777777" w:rsidR="001231AC" w:rsidRPr="004D719A" w:rsidRDefault="001231AC" w:rsidP="004D719A">
            <w:pPr>
              <w:pStyle w:val="ECCTabletext"/>
              <w:spacing w:before="120" w:after="120"/>
              <w:jc w:val="left"/>
              <w:rPr>
                <w:rStyle w:val="ECCHLcyan"/>
                <w:shd w:val="clear" w:color="auto" w:fill="auto"/>
              </w:rPr>
            </w:pPr>
            <w:r w:rsidRPr="004D719A">
              <w:rPr>
                <w:rStyle w:val="ECCHLcyan"/>
                <w:shd w:val="clear" w:color="auto" w:fill="auto"/>
              </w:rPr>
              <w:t>In-block</w:t>
            </w:r>
          </w:p>
        </w:tc>
        <w:tc>
          <w:tcPr>
            <w:tcW w:w="0" w:type="pct"/>
          </w:tcPr>
          <w:p w14:paraId="1B9872BC" w14:textId="77777777" w:rsidR="001231AC" w:rsidRPr="004D719A" w:rsidRDefault="001231AC" w:rsidP="004D719A">
            <w:pPr>
              <w:pStyle w:val="ECCTabletext"/>
              <w:spacing w:before="120" w:after="120"/>
              <w:jc w:val="left"/>
              <w:rPr>
                <w:rStyle w:val="ECCHLcyan"/>
                <w:shd w:val="clear" w:color="auto" w:fill="auto"/>
              </w:rPr>
            </w:pPr>
            <w:r w:rsidRPr="004D719A">
              <w:rPr>
                <w:rStyle w:val="ECCHLcyan"/>
                <w:shd w:val="clear" w:color="auto" w:fill="auto"/>
              </w:rPr>
              <w:t>Block for which the BEM is derived.</w:t>
            </w:r>
          </w:p>
        </w:tc>
      </w:tr>
      <w:tr w:rsidR="00C21C52" w:rsidRPr="00D30DF4" w14:paraId="1CF92BE1" w14:textId="77777777" w:rsidTr="004D719A">
        <w:trPr>
          <w:trHeight w:val="265"/>
        </w:trPr>
        <w:tc>
          <w:tcPr>
            <w:tcW w:w="0" w:type="pct"/>
          </w:tcPr>
          <w:p w14:paraId="4FD378C6" w14:textId="77777777" w:rsidR="00C21C52" w:rsidRPr="00D149AB" w:rsidRDefault="00C21C52" w:rsidP="00D149AB">
            <w:pPr>
              <w:pStyle w:val="ECCTabletext"/>
            </w:pPr>
            <w:r w:rsidRPr="00D149AB">
              <w:t>Baseline</w:t>
            </w:r>
          </w:p>
        </w:tc>
        <w:tc>
          <w:tcPr>
            <w:tcW w:w="0" w:type="pct"/>
          </w:tcPr>
          <w:p w14:paraId="7ECD1706" w14:textId="22D29DD0" w:rsidR="00C21C52" w:rsidRPr="00D149AB" w:rsidRDefault="00C21C52" w:rsidP="00D149AB">
            <w:pPr>
              <w:pStyle w:val="ECCTabletext"/>
            </w:pPr>
            <w:r w:rsidRPr="00D149AB">
              <w:t>Spectrum used for TDD and FDD UL, DL and SDL, except from the operator block in question and corresponding transitional regions</w:t>
            </w:r>
            <w:r w:rsidR="004D719A">
              <w:t>.</w:t>
            </w:r>
          </w:p>
        </w:tc>
      </w:tr>
      <w:tr w:rsidR="00C21C52" w:rsidRPr="00D30DF4" w14:paraId="6B582851" w14:textId="77777777" w:rsidTr="004D719A">
        <w:trPr>
          <w:trHeight w:val="265"/>
        </w:trPr>
        <w:tc>
          <w:tcPr>
            <w:tcW w:w="1028" w:type="pct"/>
          </w:tcPr>
          <w:p w14:paraId="1E152364" w14:textId="77777777" w:rsidR="00C21C52" w:rsidRPr="00D149AB" w:rsidRDefault="00C21C52" w:rsidP="00D149AB">
            <w:pPr>
              <w:pStyle w:val="ECCTabletext"/>
            </w:pPr>
            <w:r w:rsidRPr="00D149AB">
              <w:t>Transitional region</w:t>
            </w:r>
          </w:p>
        </w:tc>
        <w:tc>
          <w:tcPr>
            <w:tcW w:w="3972" w:type="pct"/>
          </w:tcPr>
          <w:p w14:paraId="2BFB8633" w14:textId="77777777" w:rsidR="00C21C52" w:rsidRPr="00D149AB" w:rsidRDefault="00C21C52" w:rsidP="00D149AB">
            <w:pPr>
              <w:pStyle w:val="ECCTabletext"/>
            </w:pPr>
            <w:r w:rsidRPr="00D149AB">
              <w:t>For FDD DL blocks, the transitional region applies 0 to 5 MHz below and above the block assigned to the operator. For TDD blocks, the transitional region applies 0 to 5 MHz below and above the block assigned to the operator. Transitional regions do not apply to TDD blocks allocated to other operators, unless networks are synchronised. The transitional regions do not apply below 2570</w:t>
            </w:r>
            <w:r w:rsidR="00DA7DD2" w:rsidRPr="00D149AB">
              <w:t xml:space="preserve"> </w:t>
            </w:r>
            <w:r w:rsidRPr="00D149AB">
              <w:t>MHz or above 2690 MHz.</w:t>
            </w:r>
          </w:p>
        </w:tc>
      </w:tr>
      <w:tr w:rsidR="00C21C52" w:rsidRPr="00D30DF4" w14:paraId="61FCEB83" w14:textId="77777777" w:rsidTr="004D719A">
        <w:trPr>
          <w:trHeight w:val="265"/>
        </w:trPr>
        <w:tc>
          <w:tcPr>
            <w:tcW w:w="1028" w:type="pct"/>
          </w:tcPr>
          <w:p w14:paraId="300FAACE" w14:textId="77777777" w:rsidR="00C21C52" w:rsidRPr="00D149AB" w:rsidRDefault="00C21C52" w:rsidP="00D149AB">
            <w:pPr>
              <w:pStyle w:val="ECCTabletext"/>
            </w:pPr>
            <w:r w:rsidRPr="00D149AB">
              <w:t xml:space="preserve">Guard bands </w:t>
            </w:r>
          </w:p>
        </w:tc>
        <w:tc>
          <w:tcPr>
            <w:tcW w:w="3972" w:type="pct"/>
          </w:tcPr>
          <w:p w14:paraId="18F09E7D" w14:textId="29E5AA50" w:rsidR="00C21C52" w:rsidRPr="00D149AB" w:rsidRDefault="00C21C52" w:rsidP="00D149AB">
            <w:pPr>
              <w:pStyle w:val="ECCTabletext"/>
            </w:pPr>
            <w:r w:rsidRPr="00D149AB">
              <w:t>Any guard bands required to ensure adjacent band compatibility at 2570 MHz and 2620 MHz boundaries will be decided on a national basis and taken within the band 2570-2620 MHz.</w:t>
            </w:r>
          </w:p>
        </w:tc>
      </w:tr>
    </w:tbl>
    <w:p w14:paraId="3EE3F315" w14:textId="77777777" w:rsidR="00C21C52" w:rsidRPr="00D30DF4" w:rsidRDefault="00C21C52" w:rsidP="00C21C52">
      <w:pPr>
        <w:rPr>
          <w:rStyle w:val="ECCParagraph"/>
        </w:rPr>
      </w:pPr>
      <w:r w:rsidRPr="00D30DF4">
        <w:rPr>
          <w:rStyle w:val="ECCParagraph"/>
        </w:rPr>
        <w:t>CEPT administrations should ensure that network operators are free to enter into bilateral or multilateral agreements to develop less stringent technical parameters and, if agreed among all affected parties, these less stringent technical parameters may be used.</w:t>
      </w:r>
    </w:p>
    <w:p w14:paraId="49F13516" w14:textId="6AC39813" w:rsidR="00C21C52" w:rsidRPr="00D30DF4" w:rsidRDefault="00C21C52" w:rsidP="00C21C52">
      <w:pPr>
        <w:rPr>
          <w:rStyle w:val="ECCParagraph"/>
        </w:rPr>
      </w:pPr>
      <w:r w:rsidRPr="00D30DF4">
        <w:rPr>
          <w:rStyle w:val="ECCParagraph"/>
        </w:rPr>
        <w:t xml:space="preserve">Equipment operating in this band may also make use of equivalent isotropically radiated power (e.i.r.p.) limits </w:t>
      </w:r>
      <w:r w:rsidR="00265ABA" w:rsidRPr="00D149AB">
        <w:rPr>
          <w:rStyle w:val="ECCParagraph"/>
        </w:rPr>
        <w:t>for non-AAS or TRP for AAS</w:t>
      </w:r>
      <w:r w:rsidRPr="00D149AB">
        <w:rPr>
          <w:rStyle w:val="ECCParagraph"/>
        </w:rPr>
        <w:t xml:space="preserve"> other than those set out below provided that appropriate mitigation techniques are applied which comply with </w:t>
      </w:r>
      <w:r w:rsidR="00265ABA" w:rsidRPr="00D149AB">
        <w:rPr>
          <w:rStyle w:val="ECCParagraph"/>
        </w:rPr>
        <w:t xml:space="preserve">Radio Equipment Directive 2014/53/EU (RED) </w:t>
      </w:r>
      <w:r w:rsidR="00A21204" w:rsidRPr="00D149AB">
        <w:rPr>
          <w:rStyle w:val="ECCParagraph"/>
        </w:rPr>
        <w:fldChar w:fldCharType="begin"/>
      </w:r>
      <w:r w:rsidR="00A21204" w:rsidRPr="00D149AB">
        <w:rPr>
          <w:rStyle w:val="ECCParagraph"/>
        </w:rPr>
        <w:instrText xml:space="preserve"> REF _Ref19034694 \n \h </w:instrText>
      </w:r>
      <w:r w:rsidR="00D149AB">
        <w:rPr>
          <w:rStyle w:val="ECCParagraph"/>
        </w:rPr>
        <w:instrText xml:space="preserve"> \* MERGEFORMAT </w:instrText>
      </w:r>
      <w:r w:rsidR="00A21204" w:rsidRPr="00D149AB">
        <w:rPr>
          <w:rStyle w:val="ECCParagraph"/>
        </w:rPr>
      </w:r>
      <w:r w:rsidR="00A21204" w:rsidRPr="00D149AB">
        <w:rPr>
          <w:rStyle w:val="ECCParagraph"/>
        </w:rPr>
        <w:fldChar w:fldCharType="separate"/>
      </w:r>
      <w:r w:rsidR="00A21204" w:rsidRPr="00D149AB">
        <w:rPr>
          <w:rStyle w:val="ECCParagraph"/>
        </w:rPr>
        <w:t>[36]</w:t>
      </w:r>
      <w:r w:rsidR="00A21204" w:rsidRPr="00D149AB">
        <w:rPr>
          <w:rStyle w:val="ECCParagraph"/>
        </w:rPr>
        <w:fldChar w:fldCharType="end"/>
      </w:r>
      <w:r w:rsidR="00A21204" w:rsidRPr="00D149AB">
        <w:rPr>
          <w:rStyle w:val="ECCParagraph"/>
        </w:rPr>
        <w:t xml:space="preserve"> </w:t>
      </w:r>
      <w:r w:rsidRPr="00D149AB">
        <w:rPr>
          <w:rStyle w:val="ECCParagraph"/>
        </w:rPr>
        <w:t xml:space="preserve">and </w:t>
      </w:r>
      <w:r w:rsidRPr="00D30DF4">
        <w:rPr>
          <w:rStyle w:val="ECCParagraph"/>
        </w:rPr>
        <w:t>which offer at least an equivalent level of protection to that provided by these technical parameters.</w:t>
      </w:r>
    </w:p>
    <w:p w14:paraId="458E5945" w14:textId="6CAE0903" w:rsidR="00265ABA" w:rsidRPr="00D149AB" w:rsidRDefault="00265ABA" w:rsidP="00C21C52">
      <w:pPr>
        <w:rPr>
          <w:rStyle w:val="ECCParagraph"/>
        </w:rPr>
      </w:pPr>
      <w:r w:rsidRPr="00D149AB">
        <w:rPr>
          <w:rStyle w:val="ECCParagraph"/>
        </w:rPr>
        <w:t>In general, and unless stated otherwise, the BEM levels correspond to the power radiated by the relevant device irrespective of the number of transmit antennas, except for the case of</w:t>
      </w:r>
      <w:bookmarkStart w:id="45" w:name="_Hlk525386659"/>
      <w:r w:rsidRPr="00D149AB">
        <w:rPr>
          <w:rStyle w:val="ECCParagraph"/>
        </w:rPr>
        <w:t xml:space="preserve"> non-AAS</w:t>
      </w:r>
      <w:bookmarkEnd w:id="45"/>
      <w:r w:rsidRPr="00D149AB">
        <w:rPr>
          <w:rStyle w:val="ECCParagraph"/>
        </w:rPr>
        <w:t xml:space="preserve"> MFCN base station transition requirements which are specified per antenna</w:t>
      </w:r>
      <w:bookmarkStart w:id="46" w:name="_Hlk525386674"/>
      <w:r w:rsidRPr="00D149AB">
        <w:rPr>
          <w:rStyle w:val="ECCParagraph"/>
        </w:rPr>
        <w:t>.</w:t>
      </w:r>
      <w:bookmarkEnd w:id="46"/>
    </w:p>
    <w:p w14:paraId="01038277" w14:textId="77777777" w:rsidR="00C21C52" w:rsidRPr="00D30DF4" w:rsidRDefault="00C21C52" w:rsidP="00C21C52">
      <w:pPr>
        <w:rPr>
          <w:rStyle w:val="ECCParagraph"/>
        </w:rPr>
      </w:pPr>
      <w:r w:rsidRPr="00D30DF4">
        <w:rPr>
          <w:rStyle w:val="ECCParagraph"/>
        </w:rPr>
        <w:t>In the case of unsynchroni</w:t>
      </w:r>
      <w:r w:rsidR="00C34EEE">
        <w:rPr>
          <w:rStyle w:val="ECCParagraph"/>
        </w:rPr>
        <w:t>sed</w:t>
      </w:r>
      <w:r w:rsidRPr="00D30DF4">
        <w:rPr>
          <w:rStyle w:val="ECCParagraph"/>
        </w:rPr>
        <w:t xml:space="preserve"> TDD networks and adjacent TDD and FDD UL blocks, the compliance of two adjacent operators with the BEM requirements may be achieved by introducing frequency separation (e.g. through the authorisation process at national level) between the block edges of both operators. </w:t>
      </w:r>
    </w:p>
    <w:p w14:paraId="7EB0ACE6" w14:textId="77777777" w:rsidR="00C21C52" w:rsidRPr="00D30DF4" w:rsidRDefault="00C21C52" w:rsidP="00C21C52">
      <w:pPr>
        <w:rPr>
          <w:rStyle w:val="ECCParagraph"/>
        </w:rPr>
      </w:pPr>
      <w:r w:rsidRPr="00D30DF4">
        <w:rPr>
          <w:rStyle w:val="ECCParagraph"/>
        </w:rPr>
        <w:t>Another option may be for CEPT administrations to introduce restricted spectrum block. Operators would then be required to limit the power used in the upper or lower part of their assigned spectrum, to limit the interference due to the selectivity of the adjacent operator’s receiver.</w:t>
      </w:r>
    </w:p>
    <w:p w14:paraId="5AE5F10F" w14:textId="77777777" w:rsidR="00C21C52" w:rsidRPr="00D30DF4" w:rsidRDefault="00C21C52" w:rsidP="00C21C52">
      <w:pPr>
        <w:rPr>
          <w:rStyle w:val="ECCParagraph"/>
        </w:rPr>
      </w:pPr>
      <w:r w:rsidRPr="00D30DF4">
        <w:rPr>
          <w:rStyle w:val="ECCParagraph"/>
        </w:rPr>
        <w:t xml:space="preserve">It should also be noted that a 5 MHz TDD block (2615-2620 MHz) immediately adjacent to a FDD DL block may suffer an increased risk of interference due to the emissions from the FDD DL. This may however for instance be mitigated by a TDD BS receiver antenna with lower gain or by placing the TDD BS receiver antenna at lower height. Administrations should also be aware of the above and therefore treat it appropriately when they award spectrum. </w:t>
      </w:r>
    </w:p>
    <w:p w14:paraId="425DBB6B" w14:textId="77777777" w:rsidR="00C21C52" w:rsidRPr="00D30DF4" w:rsidRDefault="00C21C52" w:rsidP="00C21C52">
      <w:pPr>
        <w:rPr>
          <w:rStyle w:val="ECCParagraph"/>
        </w:rPr>
      </w:pPr>
      <w:r w:rsidRPr="00D30DF4">
        <w:rPr>
          <w:rStyle w:val="ECCParagraph"/>
        </w:rPr>
        <w:t>In the case of downlink only operation in the 2615-2620 MHz that is adjacent to FDD downlink there is no reason to treat it differently from the remaining blocks in 2570-2615 MHz.</w:t>
      </w:r>
    </w:p>
    <w:p w14:paraId="20EBD216" w14:textId="5EA14706" w:rsidR="00C21C52" w:rsidRPr="00D30DF4" w:rsidRDefault="00C21C52" w:rsidP="00C21C52">
      <w:pPr>
        <w:rPr>
          <w:rStyle w:val="ECCParagraph"/>
        </w:rPr>
      </w:pPr>
      <w:r w:rsidRPr="00D30DF4">
        <w:rPr>
          <w:rStyle w:val="ECCParagraph"/>
        </w:rPr>
        <w:t>Where small cells have specifically been considered within th</w:t>
      </w:r>
      <w:r w:rsidR="001F7C92">
        <w:rPr>
          <w:rStyle w:val="ECCParagraph"/>
        </w:rPr>
        <w:t>e existing framework</w:t>
      </w:r>
      <w:r w:rsidRPr="00D30DF4">
        <w:rPr>
          <w:rStyle w:val="ECCParagraph"/>
        </w:rPr>
        <w:t xml:space="preserve"> these include various cell types including in-building cells (that may typically operate at up to 20 dBm </w:t>
      </w:r>
      <w:r w:rsidR="00516B3C">
        <w:rPr>
          <w:rStyle w:val="ECCParagraph"/>
        </w:rPr>
        <w:t>e.i.r.p.</w:t>
      </w:r>
      <w:r w:rsidRPr="00D30DF4">
        <w:rPr>
          <w:rStyle w:val="ECCParagraph"/>
        </w:rPr>
        <w:t xml:space="preserve"> in residential scenarios and up to 24 dBm </w:t>
      </w:r>
      <w:r w:rsidR="00516B3C">
        <w:rPr>
          <w:rStyle w:val="ECCParagraph"/>
        </w:rPr>
        <w:t>e.i.r.p.</w:t>
      </w:r>
      <w:r w:rsidRPr="00D30DF4">
        <w:rPr>
          <w:rStyle w:val="ECCParagraph"/>
        </w:rPr>
        <w:t xml:space="preserve"> in enterprises) and outdoor cells that may typically operate at up to 40 dBm </w:t>
      </w:r>
      <w:r w:rsidR="00516B3C">
        <w:rPr>
          <w:rStyle w:val="ECCParagraph"/>
        </w:rPr>
        <w:t>e.i.r.p.</w:t>
      </w:r>
      <w:r w:rsidRPr="00D30DF4">
        <w:rPr>
          <w:rStyle w:val="ECCParagraph"/>
        </w:rPr>
        <w:t xml:space="preserve"> </w:t>
      </w:r>
    </w:p>
    <w:p w14:paraId="11E76425" w14:textId="77777777" w:rsidR="00C21C52" w:rsidRPr="00D30DF4" w:rsidRDefault="005876D1" w:rsidP="00CA1615">
      <w:pPr>
        <w:pStyle w:val="Heading3"/>
        <w:rPr>
          <w:lang w:val="en-GB"/>
        </w:rPr>
      </w:pPr>
      <w:bookmarkStart w:id="47" w:name="_Toc11917786"/>
      <w:bookmarkStart w:id="48" w:name="_Toc19107394"/>
      <w:r w:rsidRPr="00D30DF4">
        <w:rPr>
          <w:lang w:val="en-GB"/>
        </w:rPr>
        <w:t>Unrestricted BEM for base stations</w:t>
      </w:r>
      <w:bookmarkEnd w:id="47"/>
      <w:bookmarkEnd w:id="48"/>
    </w:p>
    <w:p w14:paraId="74F9A439" w14:textId="77777777" w:rsidR="00C21C52" w:rsidRPr="00D30DF4" w:rsidRDefault="00C21C52" w:rsidP="00C21C52">
      <w:pPr>
        <w:rPr>
          <w:rStyle w:val="ECCParagraph"/>
        </w:rPr>
      </w:pPr>
      <w:r w:rsidRPr="00D30DF4">
        <w:rPr>
          <w:rStyle w:val="ECCParagraph"/>
        </w:rPr>
        <w:t xml:space="preserve">The BEM for an unrestricted spectrum block is built up by combining </w:t>
      </w:r>
      <w:r w:rsidR="00B24EE7">
        <w:rPr>
          <w:rStyle w:val="ECCParagraph"/>
        </w:rPr>
        <w:fldChar w:fldCharType="begin"/>
      </w:r>
      <w:r w:rsidR="00B24EE7">
        <w:rPr>
          <w:rStyle w:val="ECCParagraph"/>
        </w:rPr>
        <w:instrText xml:space="preserve"> REF _Ref1398639 \h </w:instrText>
      </w:r>
      <w:r w:rsidR="00B24EE7">
        <w:rPr>
          <w:rStyle w:val="ECCParagraph"/>
        </w:rPr>
      </w:r>
      <w:r w:rsidR="00B24EE7">
        <w:rPr>
          <w:rStyle w:val="ECCParagraph"/>
        </w:rPr>
        <w:fldChar w:fldCharType="separate"/>
      </w:r>
      <w:r w:rsidR="009C0015" w:rsidRPr="00D30DF4">
        <w:t xml:space="preserve">Table </w:t>
      </w:r>
      <w:r w:rsidR="009C0015">
        <w:rPr>
          <w:noProof/>
        </w:rPr>
        <w:t>2</w:t>
      </w:r>
      <w:r w:rsidR="00B24EE7">
        <w:rPr>
          <w:rStyle w:val="ECCParagraph"/>
        </w:rPr>
        <w:fldChar w:fldCharType="end"/>
      </w:r>
      <w:r w:rsidRPr="00D30DF4">
        <w:rPr>
          <w:rStyle w:val="ECCParagraph"/>
        </w:rPr>
        <w:t xml:space="preserve">, </w:t>
      </w:r>
      <w:r w:rsidR="00B24EE7">
        <w:rPr>
          <w:rStyle w:val="ECCParagraph"/>
        </w:rPr>
        <w:fldChar w:fldCharType="begin"/>
      </w:r>
      <w:r w:rsidR="00B24EE7">
        <w:rPr>
          <w:rStyle w:val="ECCParagraph"/>
        </w:rPr>
        <w:instrText xml:space="preserve"> REF _Ref1398574 \h </w:instrText>
      </w:r>
      <w:r w:rsidR="00B24EE7">
        <w:rPr>
          <w:rStyle w:val="ECCParagraph"/>
        </w:rPr>
      </w:r>
      <w:r w:rsidR="00B24EE7">
        <w:rPr>
          <w:rStyle w:val="ECCParagraph"/>
        </w:rPr>
        <w:fldChar w:fldCharType="separate"/>
      </w:r>
      <w:r w:rsidR="009C0015" w:rsidRPr="00D30DF4">
        <w:t xml:space="preserve">Table </w:t>
      </w:r>
      <w:r w:rsidR="009C0015">
        <w:rPr>
          <w:noProof/>
        </w:rPr>
        <w:t>3</w:t>
      </w:r>
      <w:r w:rsidR="00B24EE7">
        <w:rPr>
          <w:rStyle w:val="ECCParagraph"/>
        </w:rPr>
        <w:fldChar w:fldCharType="end"/>
      </w:r>
      <w:r w:rsidRPr="00D30DF4">
        <w:rPr>
          <w:rStyle w:val="ECCParagraph"/>
        </w:rPr>
        <w:t xml:space="preserve"> and </w:t>
      </w:r>
      <w:r w:rsidR="00B24EE7">
        <w:rPr>
          <w:rStyle w:val="ECCParagraph"/>
        </w:rPr>
        <w:fldChar w:fldCharType="begin"/>
      </w:r>
      <w:r w:rsidR="00B24EE7">
        <w:rPr>
          <w:rStyle w:val="ECCParagraph"/>
        </w:rPr>
        <w:instrText xml:space="preserve"> REF _Ref1398651 \h </w:instrText>
      </w:r>
      <w:r w:rsidR="00B24EE7">
        <w:rPr>
          <w:rStyle w:val="ECCParagraph"/>
        </w:rPr>
      </w:r>
      <w:r w:rsidR="00B24EE7">
        <w:rPr>
          <w:rStyle w:val="ECCParagraph"/>
        </w:rPr>
        <w:fldChar w:fldCharType="separate"/>
      </w:r>
      <w:r w:rsidR="009C0015" w:rsidRPr="00D30DF4">
        <w:t xml:space="preserve">Table </w:t>
      </w:r>
      <w:r w:rsidR="009C0015">
        <w:rPr>
          <w:noProof/>
        </w:rPr>
        <w:t>4</w:t>
      </w:r>
      <w:r w:rsidR="00B24EE7">
        <w:rPr>
          <w:rStyle w:val="ECCParagraph"/>
        </w:rPr>
        <w:fldChar w:fldCharType="end"/>
      </w:r>
      <w:r w:rsidRPr="00D30DF4">
        <w:rPr>
          <w:rStyle w:val="ECCParagraph"/>
        </w:rPr>
        <w:t xml:space="preserve"> in such a way that the limit for each frequency is given by the higher value out of the baseline requirements and the block specific requirements: </w:t>
      </w:r>
    </w:p>
    <w:p w14:paraId="281E152C" w14:textId="77777777" w:rsidR="00C21C52" w:rsidRPr="00337463" w:rsidRDefault="00C21C52" w:rsidP="001228B5">
      <w:pPr>
        <w:pStyle w:val="Caption"/>
        <w:keepNext/>
        <w:rPr>
          <w:lang w:val="en-GB"/>
        </w:rPr>
      </w:pPr>
      <w:bookmarkStart w:id="49" w:name="_Ref1398639"/>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w:t>
      </w:r>
      <w:r w:rsidRPr="00D30DF4">
        <w:rPr>
          <w:lang w:val="en-GB"/>
        </w:rPr>
        <w:fldChar w:fldCharType="end"/>
      </w:r>
      <w:bookmarkEnd w:id="49"/>
      <w:r w:rsidRPr="00D30DF4">
        <w:rPr>
          <w:lang w:val="en-GB"/>
        </w:rPr>
        <w:t xml:space="preserve">: </w:t>
      </w:r>
      <w:r w:rsidRPr="00D30DF4">
        <w:rPr>
          <w:rFonts w:eastAsia="Batang"/>
          <w:lang w:val="en-GB"/>
        </w:rPr>
        <w:t>BS In-block e.i.r.p. power limit</w:t>
      </w:r>
    </w:p>
    <w:tbl>
      <w:tblPr>
        <w:tblStyle w:val="ECCTable-redheader"/>
        <w:tblW w:w="5000" w:type="pct"/>
        <w:tblInd w:w="0" w:type="dxa"/>
        <w:tblLook w:val="04A0" w:firstRow="1" w:lastRow="0" w:firstColumn="1" w:lastColumn="0" w:noHBand="0" w:noVBand="1"/>
      </w:tblPr>
      <w:tblGrid>
        <w:gridCol w:w="1272"/>
        <w:gridCol w:w="1700"/>
        <w:gridCol w:w="6657"/>
      </w:tblGrid>
      <w:tr w:rsidR="00C21C52" w:rsidRPr="00D30DF4" w14:paraId="4E9A3C27" w14:textId="77777777" w:rsidTr="004D719A">
        <w:trPr>
          <w:cnfStyle w:val="100000000000" w:firstRow="1" w:lastRow="0" w:firstColumn="0" w:lastColumn="0" w:oddVBand="0" w:evenVBand="0" w:oddHBand="0" w:evenHBand="0" w:firstRowFirstColumn="0" w:firstRowLastColumn="0" w:lastRowFirstColumn="0" w:lastRowLastColumn="0"/>
        </w:trPr>
        <w:tc>
          <w:tcPr>
            <w:tcW w:w="660" w:type="pct"/>
          </w:tcPr>
          <w:p w14:paraId="251EF335" w14:textId="77777777" w:rsidR="00C21C52" w:rsidRPr="00D30DF4" w:rsidRDefault="00C21C52" w:rsidP="001228B5">
            <w:pPr>
              <w:pStyle w:val="ECCTableHeaderwhitefont"/>
              <w:keepNext/>
              <w:keepLines/>
            </w:pPr>
            <w:r w:rsidRPr="00D30DF4">
              <w:t>BEM element</w:t>
            </w:r>
          </w:p>
        </w:tc>
        <w:tc>
          <w:tcPr>
            <w:tcW w:w="883" w:type="pct"/>
          </w:tcPr>
          <w:p w14:paraId="2F64F0E7" w14:textId="77777777" w:rsidR="00C21C52" w:rsidRPr="00D30DF4" w:rsidRDefault="00C21C52" w:rsidP="001228B5">
            <w:pPr>
              <w:pStyle w:val="ECCTableHeaderwhitefont"/>
              <w:keepNext/>
              <w:keepLines/>
            </w:pPr>
            <w:r w:rsidRPr="00D30DF4">
              <w:t>Frequency range</w:t>
            </w:r>
          </w:p>
        </w:tc>
        <w:tc>
          <w:tcPr>
            <w:tcW w:w="3457" w:type="pct"/>
          </w:tcPr>
          <w:p w14:paraId="4E7A8DAE" w14:textId="77777777" w:rsidR="00C21C52" w:rsidRPr="00D30DF4" w:rsidRDefault="00C21C52" w:rsidP="001228B5">
            <w:pPr>
              <w:pStyle w:val="ECCTableHeaderwhitefont"/>
              <w:keepNext/>
              <w:keepLines/>
            </w:pPr>
            <w:r w:rsidRPr="00D30DF4">
              <w:t>Power limit, e.i.r.p.</w:t>
            </w:r>
          </w:p>
        </w:tc>
      </w:tr>
      <w:tr w:rsidR="00C21C52" w:rsidRPr="00D30DF4" w14:paraId="6DAFD470" w14:textId="77777777" w:rsidTr="004D719A">
        <w:trPr>
          <w:trHeight w:val="265"/>
        </w:trPr>
        <w:tc>
          <w:tcPr>
            <w:tcW w:w="660" w:type="pct"/>
          </w:tcPr>
          <w:p w14:paraId="0E028C3F" w14:textId="77777777" w:rsidR="00C21C52" w:rsidRPr="00D30DF4" w:rsidRDefault="00C21C52" w:rsidP="001228B5">
            <w:pPr>
              <w:pStyle w:val="ECCTabletext"/>
              <w:keepNext/>
              <w:keepLines/>
            </w:pPr>
            <w:r w:rsidRPr="00D30DF4">
              <w:t>In-block</w:t>
            </w:r>
          </w:p>
        </w:tc>
        <w:tc>
          <w:tcPr>
            <w:tcW w:w="883" w:type="pct"/>
          </w:tcPr>
          <w:p w14:paraId="12CB0BD4" w14:textId="77777777" w:rsidR="00C21C52" w:rsidRPr="00D30DF4" w:rsidRDefault="00C21C52" w:rsidP="001228B5">
            <w:pPr>
              <w:pStyle w:val="ECCTabletext"/>
              <w:keepNext/>
              <w:keepLines/>
            </w:pPr>
            <w:r w:rsidRPr="00D30DF4">
              <w:t>Block assigned to the operator</w:t>
            </w:r>
          </w:p>
        </w:tc>
        <w:tc>
          <w:tcPr>
            <w:tcW w:w="3457" w:type="pct"/>
          </w:tcPr>
          <w:p w14:paraId="12918DAC" w14:textId="77777777" w:rsidR="00C21C52" w:rsidRPr="00D30DF4" w:rsidRDefault="00C21C52" w:rsidP="001228B5">
            <w:pPr>
              <w:pStyle w:val="ECCTabletext"/>
              <w:keepNext/>
              <w:keepLines/>
              <w:jc w:val="left"/>
            </w:pPr>
            <w:r w:rsidRPr="00D30DF4">
              <w:t>+61 dBm/5 MHz</w:t>
            </w:r>
          </w:p>
          <w:p w14:paraId="74F4C829" w14:textId="6C2EA7CA" w:rsidR="00C21C52" w:rsidRPr="00D30DF4" w:rsidRDefault="00C21C52" w:rsidP="001228B5">
            <w:pPr>
              <w:pStyle w:val="ECCTabletext"/>
              <w:keepNext/>
              <w:keepLines/>
              <w:jc w:val="left"/>
            </w:pPr>
            <w:r w:rsidRPr="00D30DF4">
              <w:t>CEPT administrations can relax this limit to 68 dBm/5 MHz for specific deployments e.g. in areas of low population density provided that this does not significantly increase the risk of terminal station receiver blocking</w:t>
            </w:r>
          </w:p>
        </w:tc>
      </w:tr>
    </w:tbl>
    <w:p w14:paraId="23D77723" w14:textId="77777777" w:rsidR="00E70B60" w:rsidRDefault="00E70B60" w:rsidP="00D149AB">
      <w:pPr>
        <w:pStyle w:val="Caption"/>
        <w:rPr>
          <w:lang w:val="en-GB"/>
        </w:rPr>
      </w:pPr>
      <w:bookmarkStart w:id="50" w:name="_Ref1398574"/>
    </w:p>
    <w:p w14:paraId="78E673BB" w14:textId="784FAE1D" w:rsidR="00C21C52" w:rsidRPr="00337463" w:rsidRDefault="00C21C52" w:rsidP="004D719A">
      <w:pPr>
        <w:pStyle w:val="Caption"/>
        <w:keepNext/>
        <w:rPr>
          <w:lang w:val="en-GB"/>
        </w:rPr>
      </w:pPr>
      <w:r w:rsidRPr="00337463">
        <w:rPr>
          <w:lang w:val="en-GB"/>
        </w:rPr>
        <w:t xml:space="preserve">Table </w:t>
      </w:r>
      <w:r w:rsidR="00C74912">
        <w:fldChar w:fldCharType="begin"/>
      </w:r>
      <w:r w:rsidR="00C74912" w:rsidRPr="00337463">
        <w:rPr>
          <w:lang w:val="en-GB"/>
        </w:rPr>
        <w:instrText xml:space="preserve"> SEQ Table \* ARABIC </w:instrText>
      </w:r>
      <w:r w:rsidR="00C74912">
        <w:fldChar w:fldCharType="separate"/>
      </w:r>
      <w:r w:rsidR="00356CA2" w:rsidRPr="00337463">
        <w:rPr>
          <w:lang w:val="en-GB"/>
        </w:rPr>
        <w:t>3</w:t>
      </w:r>
      <w:r w:rsidR="00C74912">
        <w:fldChar w:fldCharType="end"/>
      </w:r>
      <w:bookmarkEnd w:id="50"/>
      <w:r w:rsidRPr="00337463">
        <w:rPr>
          <w:lang w:val="en-GB"/>
        </w:rPr>
        <w:t xml:space="preserve">: </w:t>
      </w:r>
      <w:bookmarkStart w:id="51" w:name="_Ref534793184"/>
      <w:r w:rsidRPr="00337463">
        <w:rPr>
          <w:rFonts w:eastAsia="Batang"/>
          <w:lang w:val="en-GB"/>
        </w:rPr>
        <w:t>BS Baseline requirement</w:t>
      </w:r>
      <w:bookmarkEnd w:id="51"/>
      <w:r w:rsidR="00265ABA" w:rsidRPr="00337463">
        <w:rPr>
          <w:rStyle w:val="ECCHLcyan"/>
          <w:rFonts w:eastAsia="Batang"/>
          <w:shd w:val="clear" w:color="auto" w:fill="auto"/>
        </w:rPr>
        <w:t xml:space="preserve"> </w:t>
      </w:r>
      <w:r w:rsidR="001710B8" w:rsidRPr="00337463">
        <w:rPr>
          <w:rStyle w:val="ECCHLcyan"/>
          <w:rFonts w:eastAsia="Batang"/>
          <w:shd w:val="clear" w:color="auto" w:fill="auto"/>
        </w:rPr>
        <w:t>(</w:t>
      </w:r>
      <w:r w:rsidR="00525D71" w:rsidRPr="00337463">
        <w:rPr>
          <w:rStyle w:val="ECCHLcyan"/>
          <w:rFonts w:eastAsia="Batang"/>
          <w:shd w:val="clear" w:color="auto" w:fill="auto"/>
        </w:rPr>
        <w:t xml:space="preserve">for </w:t>
      </w:r>
      <w:r w:rsidR="00265ABA" w:rsidRPr="00337463">
        <w:rPr>
          <w:rStyle w:val="ECCHLcyan"/>
          <w:rFonts w:eastAsia="Batang"/>
          <w:shd w:val="clear" w:color="auto" w:fill="auto"/>
        </w:rPr>
        <w:t>non-AAS</w:t>
      </w:r>
      <w:r w:rsidR="001710B8" w:rsidRPr="00337463">
        <w:rPr>
          <w:rStyle w:val="ECCHLcyan"/>
          <w:rFonts w:eastAsia="Batang"/>
          <w:shd w:val="clear" w:color="auto" w:fill="auto"/>
        </w:rPr>
        <w:t>)</w:t>
      </w:r>
    </w:p>
    <w:tbl>
      <w:tblPr>
        <w:tblStyle w:val="ECCTable-redheader"/>
        <w:tblW w:w="5000" w:type="pct"/>
        <w:tblInd w:w="0" w:type="dxa"/>
        <w:tblLook w:val="04A0" w:firstRow="1" w:lastRow="0" w:firstColumn="1" w:lastColumn="0" w:noHBand="0" w:noVBand="1"/>
      </w:tblPr>
      <w:tblGrid>
        <w:gridCol w:w="1980"/>
        <w:gridCol w:w="4961"/>
        <w:gridCol w:w="2688"/>
      </w:tblGrid>
      <w:tr w:rsidR="00C21C52" w:rsidRPr="00D30DF4" w14:paraId="1F980940" w14:textId="77777777" w:rsidTr="009707CD">
        <w:trPr>
          <w:cnfStyle w:val="100000000000" w:firstRow="1" w:lastRow="0" w:firstColumn="0" w:lastColumn="0" w:oddVBand="0" w:evenVBand="0" w:oddHBand="0" w:evenHBand="0" w:firstRowFirstColumn="0" w:firstRowLastColumn="0" w:lastRowFirstColumn="0" w:lastRowLastColumn="0"/>
        </w:trPr>
        <w:tc>
          <w:tcPr>
            <w:tcW w:w="1028" w:type="pct"/>
          </w:tcPr>
          <w:p w14:paraId="3BF2C2B9" w14:textId="77777777" w:rsidR="00C21C52" w:rsidRPr="00D30DF4" w:rsidRDefault="00C21C52" w:rsidP="004D719A">
            <w:pPr>
              <w:pStyle w:val="ECCTableHeaderwhitefont"/>
              <w:keepNext/>
              <w:keepLines/>
            </w:pPr>
            <w:r w:rsidRPr="00D30DF4">
              <w:t>BEM element</w:t>
            </w:r>
          </w:p>
        </w:tc>
        <w:tc>
          <w:tcPr>
            <w:tcW w:w="2576" w:type="pct"/>
          </w:tcPr>
          <w:p w14:paraId="6B24FB5C" w14:textId="77777777" w:rsidR="00C21C52" w:rsidRPr="00D30DF4" w:rsidRDefault="00C21C52" w:rsidP="004D719A">
            <w:pPr>
              <w:pStyle w:val="ECCTableHeaderwhitefont"/>
              <w:keepNext/>
              <w:keepLines/>
            </w:pPr>
            <w:r w:rsidRPr="00D30DF4">
              <w:t>Frequency range</w:t>
            </w:r>
          </w:p>
        </w:tc>
        <w:tc>
          <w:tcPr>
            <w:tcW w:w="1396" w:type="pct"/>
          </w:tcPr>
          <w:p w14:paraId="04CBF58E" w14:textId="77777777" w:rsidR="00C21C52" w:rsidRPr="00D30DF4" w:rsidRDefault="00C21C52" w:rsidP="004D719A">
            <w:pPr>
              <w:pStyle w:val="ECCTableHeaderwhitefont"/>
              <w:keepNext/>
              <w:keepLines/>
            </w:pPr>
            <w:r w:rsidRPr="00D30DF4">
              <w:t>Maximum mean e.i.r.p.</w:t>
            </w:r>
          </w:p>
        </w:tc>
      </w:tr>
      <w:tr w:rsidR="00C21C52" w:rsidRPr="00D30DF4" w14:paraId="2A6798B5" w14:textId="77777777" w:rsidTr="009707CD">
        <w:trPr>
          <w:trHeight w:val="265"/>
        </w:trPr>
        <w:tc>
          <w:tcPr>
            <w:tcW w:w="1028" w:type="pct"/>
            <w:vAlign w:val="top"/>
          </w:tcPr>
          <w:p w14:paraId="26A7ACBA" w14:textId="77777777" w:rsidR="00C21C52" w:rsidRPr="00D30DF4" w:rsidRDefault="00C21C52" w:rsidP="004D719A">
            <w:pPr>
              <w:pStyle w:val="ECCTabletext"/>
              <w:keepNext/>
              <w:keepLines/>
            </w:pPr>
            <w:r w:rsidRPr="00D30DF4">
              <w:t xml:space="preserve">Baseline </w:t>
            </w:r>
          </w:p>
        </w:tc>
        <w:tc>
          <w:tcPr>
            <w:tcW w:w="2576" w:type="pct"/>
            <w:vAlign w:val="top"/>
          </w:tcPr>
          <w:p w14:paraId="099A1232" w14:textId="134EE84E" w:rsidR="00C21C52" w:rsidRPr="00D30DF4" w:rsidRDefault="00C21C52" w:rsidP="004D719A">
            <w:pPr>
              <w:pStyle w:val="ECCTabletext"/>
              <w:keepNext/>
              <w:keepLines/>
              <w:jc w:val="left"/>
            </w:pPr>
            <w:r w:rsidRPr="00D30DF4">
              <w:t>FDD DL blocks (including SDL blocks), TDD blocks synchroni</w:t>
            </w:r>
            <w:r w:rsidR="00C34EEE">
              <w:t>sed</w:t>
            </w:r>
            <w:r w:rsidRPr="00D30DF4">
              <w:t xml:space="preserve"> with the interfering TDD block </w:t>
            </w:r>
            <w:r w:rsidR="00C34EEE" w:rsidRPr="001228B5">
              <w:t>(</w:t>
            </w:r>
            <w:r w:rsidR="00C34EEE">
              <w:t xml:space="preserve">note </w:t>
            </w:r>
            <w:r w:rsidR="00C34EEE" w:rsidRPr="001228B5">
              <w:t>2</w:t>
            </w:r>
            <w:r w:rsidR="00C34EEE">
              <w:t>)</w:t>
            </w:r>
            <w:r w:rsidRPr="00D30DF4">
              <w:rPr>
                <w:rStyle w:val="ECCHLsuperscript"/>
              </w:rPr>
              <w:t>)</w:t>
            </w:r>
            <w:r w:rsidRPr="00D30DF4">
              <w:t>, or used for downlink only operation. It further applies to 2615-2620 MHz.</w:t>
            </w:r>
          </w:p>
        </w:tc>
        <w:tc>
          <w:tcPr>
            <w:tcW w:w="1396" w:type="pct"/>
            <w:vAlign w:val="top"/>
          </w:tcPr>
          <w:p w14:paraId="76B8CB99" w14:textId="5532B241" w:rsidR="00C21C52" w:rsidRPr="00D30DF4" w:rsidRDefault="00C21C52" w:rsidP="004D719A">
            <w:pPr>
              <w:pStyle w:val="ECCTabletext"/>
              <w:keepNext/>
              <w:keepLines/>
              <w:jc w:val="left"/>
            </w:pPr>
            <w:r w:rsidRPr="00D30DF4">
              <w:t>+4 dBm/MHz</w:t>
            </w:r>
            <w:r w:rsidR="00C34EEE">
              <w:t xml:space="preserve"> </w:t>
            </w:r>
            <w:r w:rsidR="00C34EEE" w:rsidRPr="001228B5">
              <w:t>(</w:t>
            </w:r>
            <w:r w:rsidR="00C34EEE">
              <w:t xml:space="preserve">note </w:t>
            </w:r>
            <w:r w:rsidR="00C34EEE" w:rsidRPr="001228B5">
              <w:t>1)</w:t>
            </w:r>
          </w:p>
        </w:tc>
      </w:tr>
      <w:tr w:rsidR="00C21C52" w:rsidRPr="00D30DF4" w14:paraId="5E08171B" w14:textId="77777777" w:rsidTr="009707CD">
        <w:trPr>
          <w:trHeight w:val="265"/>
        </w:trPr>
        <w:tc>
          <w:tcPr>
            <w:tcW w:w="1028" w:type="pct"/>
            <w:vAlign w:val="top"/>
          </w:tcPr>
          <w:p w14:paraId="635A0F6C" w14:textId="77777777" w:rsidR="00C21C52" w:rsidRPr="00D30DF4" w:rsidRDefault="00C21C52" w:rsidP="004D719A">
            <w:pPr>
              <w:pStyle w:val="ECCTabletext"/>
              <w:keepNext/>
              <w:keepLines/>
            </w:pPr>
            <w:r w:rsidRPr="00D30DF4">
              <w:t xml:space="preserve">Baseline </w:t>
            </w:r>
          </w:p>
        </w:tc>
        <w:tc>
          <w:tcPr>
            <w:tcW w:w="2576" w:type="pct"/>
            <w:vAlign w:val="top"/>
          </w:tcPr>
          <w:p w14:paraId="110EA0DE" w14:textId="77777777" w:rsidR="00C21C52" w:rsidRPr="00D30DF4" w:rsidRDefault="00C21C52" w:rsidP="004D719A">
            <w:pPr>
              <w:pStyle w:val="ECCTabletext"/>
              <w:keepNext/>
              <w:keepLines/>
              <w:jc w:val="left"/>
            </w:pPr>
            <w:r w:rsidRPr="00D30DF4">
              <w:t xml:space="preserve">Frequencies in the band 2500-2690 MHz not covered by the definition in the row above. </w:t>
            </w:r>
          </w:p>
        </w:tc>
        <w:tc>
          <w:tcPr>
            <w:tcW w:w="1396" w:type="pct"/>
            <w:vAlign w:val="top"/>
          </w:tcPr>
          <w:p w14:paraId="793E1712" w14:textId="14ED511E" w:rsidR="00C21C52" w:rsidRPr="00D30DF4" w:rsidRDefault="00C21C52" w:rsidP="004D719A">
            <w:pPr>
              <w:pStyle w:val="ECCTabletext"/>
              <w:keepNext/>
              <w:keepLines/>
              <w:jc w:val="left"/>
            </w:pPr>
            <w:r w:rsidRPr="00D30DF4">
              <w:t>-45 dBm/MHz</w:t>
            </w:r>
          </w:p>
        </w:tc>
      </w:tr>
      <w:tr w:rsidR="005876D1" w:rsidRPr="00D30DF4" w14:paraId="4EEF19CE" w14:textId="77777777" w:rsidTr="005876D1">
        <w:trPr>
          <w:trHeight w:val="265"/>
        </w:trPr>
        <w:tc>
          <w:tcPr>
            <w:tcW w:w="5000" w:type="pct"/>
            <w:gridSpan w:val="3"/>
            <w:vAlign w:val="top"/>
          </w:tcPr>
          <w:p w14:paraId="776B5387" w14:textId="0E78081B" w:rsidR="005876D1" w:rsidRPr="00004C83" w:rsidRDefault="00C34EEE" w:rsidP="004D719A">
            <w:pPr>
              <w:pStyle w:val="ECCTablenote"/>
              <w:keepNext/>
              <w:keepLines/>
            </w:pPr>
            <w:r w:rsidRPr="00271EA3">
              <w:t xml:space="preserve">Note </w:t>
            </w:r>
            <w:r w:rsidRPr="001228B5">
              <w:t>1</w:t>
            </w:r>
            <w:r w:rsidRPr="00271EA3">
              <w:t xml:space="preserve">: </w:t>
            </w:r>
            <w:r w:rsidR="005876D1" w:rsidRPr="008C2DC9">
              <w:t>The BS baseli</w:t>
            </w:r>
            <w:r w:rsidR="005876D1" w:rsidRPr="000C1220">
              <w:t xml:space="preserve">ne BEM elements calculated for protection of spectrum used for downlink transmissions is based on the assumption that the emissions come from a Macro BS. It should be noted that small cells may be deployed at lower heights and thus closer to UEs which can </w:t>
            </w:r>
            <w:r w:rsidR="005876D1" w:rsidRPr="00004C83">
              <w:t>result in higher levels of interference if the above power limits are used.</w:t>
            </w:r>
          </w:p>
          <w:p w14:paraId="6B705162" w14:textId="5D31FE43" w:rsidR="005876D1" w:rsidRPr="00DF783C" w:rsidRDefault="00C34EEE" w:rsidP="004D719A">
            <w:pPr>
              <w:pStyle w:val="ECCTablenote"/>
              <w:keepNext/>
              <w:keepLines/>
            </w:pPr>
            <w:r w:rsidRPr="00271EA3">
              <w:t xml:space="preserve">Note 2: </w:t>
            </w:r>
            <w:r w:rsidR="005876D1" w:rsidRPr="008C2DC9">
              <w:t>Synchroni</w:t>
            </w:r>
            <w:r w:rsidRPr="000C1220">
              <w:t>sed</w:t>
            </w:r>
            <w:r w:rsidR="005876D1" w:rsidRPr="00004C83">
              <w:t xml:space="preserve"> operation in the context of this Decision means opera</w:t>
            </w:r>
            <w:r w:rsidR="005876D1" w:rsidRPr="00DF783C">
              <w:t>tion of TDD in two different systems, where no simultaneous UL reception and DL transmissions occurs.</w:t>
            </w:r>
          </w:p>
        </w:tc>
      </w:tr>
    </w:tbl>
    <w:p w14:paraId="208A94DD" w14:textId="77777777" w:rsidR="00C21C52" w:rsidRPr="00337463" w:rsidRDefault="00C21C52" w:rsidP="00D149AB">
      <w:pPr>
        <w:pStyle w:val="Caption"/>
        <w:rPr>
          <w:lang w:val="en-GB"/>
        </w:rPr>
      </w:pPr>
      <w:bookmarkStart w:id="52" w:name="_Ref1398651"/>
      <w:r w:rsidRPr="00337463">
        <w:rPr>
          <w:lang w:val="en-GB"/>
        </w:rPr>
        <w:t xml:space="preserve">Table </w:t>
      </w:r>
      <w:r w:rsidR="00C74912">
        <w:fldChar w:fldCharType="begin"/>
      </w:r>
      <w:r w:rsidR="00C74912" w:rsidRPr="00337463">
        <w:rPr>
          <w:lang w:val="en-GB"/>
        </w:rPr>
        <w:instrText xml:space="preserve"> SEQ Table \* ARABIC </w:instrText>
      </w:r>
      <w:r w:rsidR="00C74912">
        <w:fldChar w:fldCharType="separate"/>
      </w:r>
      <w:r w:rsidR="00356CA2" w:rsidRPr="00337463">
        <w:rPr>
          <w:lang w:val="en-GB"/>
        </w:rPr>
        <w:t>4</w:t>
      </w:r>
      <w:r w:rsidR="00C74912">
        <w:fldChar w:fldCharType="end"/>
      </w:r>
      <w:bookmarkEnd w:id="52"/>
      <w:r w:rsidRPr="00337463">
        <w:rPr>
          <w:lang w:val="en-GB"/>
        </w:rPr>
        <w:t>: BS Transitional region power limits</w:t>
      </w:r>
      <w:r w:rsidR="00265ABA" w:rsidRPr="00337463">
        <w:rPr>
          <w:lang w:val="en-GB"/>
        </w:rPr>
        <w:t xml:space="preserve"> </w:t>
      </w:r>
      <w:r w:rsidR="001710B8" w:rsidRPr="00337463">
        <w:rPr>
          <w:lang w:val="en-GB"/>
        </w:rPr>
        <w:t>(</w:t>
      </w:r>
      <w:r w:rsidR="008931BB" w:rsidRPr="00337463">
        <w:rPr>
          <w:rStyle w:val="ECCHLcyan"/>
          <w:shd w:val="clear" w:color="auto" w:fill="auto"/>
        </w:rPr>
        <w:t>for non-AAS</w:t>
      </w:r>
      <w:r w:rsidR="001710B8" w:rsidRPr="00337463">
        <w:rPr>
          <w:rStyle w:val="ECCHLcyan"/>
          <w:shd w:val="clear" w:color="auto" w:fill="auto"/>
        </w:rPr>
        <w:t>)</w:t>
      </w:r>
    </w:p>
    <w:tbl>
      <w:tblPr>
        <w:tblStyle w:val="ECCTable-redheader"/>
        <w:tblW w:w="5000" w:type="pct"/>
        <w:tblInd w:w="0" w:type="dxa"/>
        <w:tblLook w:val="04A0" w:firstRow="1" w:lastRow="0" w:firstColumn="1" w:lastColumn="0" w:noHBand="0" w:noVBand="1"/>
      </w:tblPr>
      <w:tblGrid>
        <w:gridCol w:w="1980"/>
        <w:gridCol w:w="4961"/>
        <w:gridCol w:w="2688"/>
      </w:tblGrid>
      <w:tr w:rsidR="00C21C52" w:rsidRPr="00D30DF4" w14:paraId="54C27517" w14:textId="77777777" w:rsidTr="009707CD">
        <w:trPr>
          <w:cnfStyle w:val="100000000000" w:firstRow="1" w:lastRow="0" w:firstColumn="0" w:lastColumn="0" w:oddVBand="0" w:evenVBand="0" w:oddHBand="0" w:evenHBand="0" w:firstRowFirstColumn="0" w:firstRowLastColumn="0" w:lastRowFirstColumn="0" w:lastRowLastColumn="0"/>
        </w:trPr>
        <w:tc>
          <w:tcPr>
            <w:tcW w:w="1028" w:type="pct"/>
          </w:tcPr>
          <w:p w14:paraId="7F7D9D66" w14:textId="77777777" w:rsidR="00C21C52" w:rsidRPr="00D30DF4" w:rsidRDefault="00C21C52" w:rsidP="00C21C52">
            <w:pPr>
              <w:pStyle w:val="ECCTableHeaderwhitefont"/>
            </w:pPr>
            <w:r w:rsidRPr="00D30DF4">
              <w:t>BEM element</w:t>
            </w:r>
          </w:p>
        </w:tc>
        <w:tc>
          <w:tcPr>
            <w:tcW w:w="2576" w:type="pct"/>
          </w:tcPr>
          <w:p w14:paraId="110C5E53" w14:textId="77777777" w:rsidR="00C21C52" w:rsidRPr="00D30DF4" w:rsidRDefault="00C21C52" w:rsidP="00C21C52">
            <w:pPr>
              <w:pStyle w:val="ECCTableHeaderwhitefont"/>
            </w:pPr>
            <w:r w:rsidRPr="00D30DF4">
              <w:t>Frequency range</w:t>
            </w:r>
          </w:p>
        </w:tc>
        <w:tc>
          <w:tcPr>
            <w:tcW w:w="1396" w:type="pct"/>
          </w:tcPr>
          <w:p w14:paraId="228B4AD4" w14:textId="77777777" w:rsidR="00C21C52" w:rsidRPr="00D30DF4" w:rsidRDefault="00C21C52" w:rsidP="00C21C52">
            <w:pPr>
              <w:pStyle w:val="ECCTableHeaderwhitefont"/>
            </w:pPr>
            <w:r w:rsidRPr="00D30DF4">
              <w:t>Maximum mean e.i.r.p.</w:t>
            </w:r>
          </w:p>
        </w:tc>
      </w:tr>
      <w:tr w:rsidR="00C21C52" w:rsidRPr="00D30DF4" w14:paraId="15338990" w14:textId="77777777" w:rsidTr="009707CD">
        <w:trPr>
          <w:trHeight w:val="265"/>
        </w:trPr>
        <w:tc>
          <w:tcPr>
            <w:tcW w:w="1028" w:type="pct"/>
          </w:tcPr>
          <w:p w14:paraId="4312D789" w14:textId="77777777" w:rsidR="00C21C52" w:rsidRPr="00D30DF4" w:rsidRDefault="00C21C52" w:rsidP="00C21C52">
            <w:pPr>
              <w:pStyle w:val="ECCTabletext"/>
            </w:pPr>
            <w:r w:rsidRPr="00D30DF4">
              <w:t>Transitional region</w:t>
            </w:r>
          </w:p>
        </w:tc>
        <w:tc>
          <w:tcPr>
            <w:tcW w:w="2576" w:type="pct"/>
            <w:vAlign w:val="top"/>
          </w:tcPr>
          <w:p w14:paraId="44E376FD" w14:textId="77777777" w:rsidR="00C21C52" w:rsidRPr="00D30DF4" w:rsidRDefault="00C21C52" w:rsidP="00C21C52">
            <w:pPr>
              <w:pStyle w:val="ECCTabletext"/>
            </w:pPr>
            <w:r w:rsidRPr="00D30DF4">
              <w:t>-5 to 0 MHz offset from lower block edge</w:t>
            </w:r>
          </w:p>
        </w:tc>
        <w:tc>
          <w:tcPr>
            <w:tcW w:w="1396" w:type="pct"/>
          </w:tcPr>
          <w:p w14:paraId="6558A80B" w14:textId="1E1C2F47" w:rsidR="00C21C52" w:rsidRPr="00D30DF4" w:rsidRDefault="00C21C52" w:rsidP="00271EA3">
            <w:pPr>
              <w:pStyle w:val="ECCTabletext"/>
            </w:pPr>
            <w:r w:rsidRPr="00D30DF4">
              <w:t>+16 dBm/</w:t>
            </w:r>
            <w:r w:rsidR="001710B8">
              <w:t xml:space="preserve"> </w:t>
            </w:r>
            <w:r w:rsidRPr="00D30DF4">
              <w:t>5 MHz</w:t>
            </w:r>
            <w:r w:rsidR="00271EA3">
              <w:t xml:space="preserve"> </w:t>
            </w:r>
            <w:r w:rsidR="00271EA3" w:rsidRPr="00124D36">
              <w:t>(</w:t>
            </w:r>
            <w:r w:rsidR="00271EA3">
              <w:t xml:space="preserve">Note </w:t>
            </w:r>
            <w:r w:rsidR="00271EA3" w:rsidRPr="001228B5">
              <w:t>1</w:t>
            </w:r>
            <w:r w:rsidR="00271EA3">
              <w:t>)</w:t>
            </w:r>
            <w:r w:rsidRPr="00D30DF4">
              <w:rPr>
                <w:rStyle w:val="ECCHLsuperscript"/>
              </w:rPr>
              <w:t>)</w:t>
            </w:r>
          </w:p>
        </w:tc>
      </w:tr>
      <w:tr w:rsidR="00C21C52" w:rsidRPr="00D30DF4" w14:paraId="3940A7F9" w14:textId="77777777" w:rsidTr="009707CD">
        <w:trPr>
          <w:trHeight w:val="265"/>
        </w:trPr>
        <w:tc>
          <w:tcPr>
            <w:tcW w:w="1028" w:type="pct"/>
          </w:tcPr>
          <w:p w14:paraId="75310B70" w14:textId="77777777" w:rsidR="00C21C52" w:rsidRPr="00D30DF4" w:rsidRDefault="00C21C52" w:rsidP="00C21C52">
            <w:pPr>
              <w:pStyle w:val="ECCTabletext"/>
            </w:pPr>
            <w:r w:rsidRPr="00D30DF4">
              <w:t>Transitional region</w:t>
            </w:r>
          </w:p>
        </w:tc>
        <w:tc>
          <w:tcPr>
            <w:tcW w:w="2576" w:type="pct"/>
            <w:vAlign w:val="top"/>
          </w:tcPr>
          <w:p w14:paraId="7590B561" w14:textId="77777777" w:rsidR="00C21C52" w:rsidRPr="00D30DF4" w:rsidRDefault="00C21C52" w:rsidP="0052744D">
            <w:pPr>
              <w:pStyle w:val="ECCTabletext"/>
            </w:pPr>
            <w:r w:rsidRPr="00D30DF4">
              <w:t>0 to 5 MHz offset from upper block edge</w:t>
            </w:r>
          </w:p>
        </w:tc>
        <w:tc>
          <w:tcPr>
            <w:tcW w:w="1396" w:type="pct"/>
          </w:tcPr>
          <w:p w14:paraId="4B8B4771" w14:textId="144B29CF" w:rsidR="00C21C52" w:rsidRPr="00D30DF4" w:rsidRDefault="00C21C52" w:rsidP="00271EA3">
            <w:pPr>
              <w:pStyle w:val="ECCTabletext"/>
            </w:pPr>
            <w:r w:rsidRPr="00D30DF4">
              <w:t>+16 dBm/</w:t>
            </w:r>
            <w:r w:rsidR="001710B8">
              <w:t xml:space="preserve"> </w:t>
            </w:r>
            <w:r w:rsidRPr="00D30DF4">
              <w:t xml:space="preserve">5 MHz </w:t>
            </w:r>
            <w:r w:rsidR="00271EA3" w:rsidRPr="00124D36">
              <w:t>(</w:t>
            </w:r>
            <w:r w:rsidR="00271EA3">
              <w:t xml:space="preserve">Note </w:t>
            </w:r>
            <w:r w:rsidR="00271EA3" w:rsidRPr="001228B5">
              <w:t>1)</w:t>
            </w:r>
            <w:r w:rsidR="00271EA3">
              <w:rPr>
                <w:rStyle w:val="ECCHLsuperscript"/>
              </w:rPr>
              <w:t xml:space="preserve"> </w:t>
            </w:r>
          </w:p>
        </w:tc>
      </w:tr>
      <w:tr w:rsidR="005876D1" w:rsidRPr="00D30DF4" w14:paraId="338AD997" w14:textId="77777777" w:rsidTr="005876D1">
        <w:trPr>
          <w:trHeight w:val="265"/>
        </w:trPr>
        <w:tc>
          <w:tcPr>
            <w:tcW w:w="5000" w:type="pct"/>
            <w:gridSpan w:val="3"/>
          </w:tcPr>
          <w:p w14:paraId="0078C0D8" w14:textId="3C45D635" w:rsidR="005876D1" w:rsidRPr="00004C83" w:rsidRDefault="00271EA3" w:rsidP="00271EA3">
            <w:pPr>
              <w:pStyle w:val="ECCTablenote"/>
            </w:pPr>
            <w:r w:rsidRPr="00271EA3">
              <w:t xml:space="preserve">Note 1: </w:t>
            </w:r>
            <w:r w:rsidR="005876D1" w:rsidRPr="00271EA3">
              <w:t xml:space="preserve">In </w:t>
            </w:r>
            <w:r w:rsidR="00B24EE7" w:rsidRPr="00271EA3">
              <w:fldChar w:fldCharType="begin"/>
            </w:r>
            <w:r w:rsidR="00B24EE7" w:rsidRPr="00271EA3">
              <w:instrText xml:space="preserve"> REF _Ref1398651 \h </w:instrText>
            </w:r>
            <w:r>
              <w:instrText xml:space="preserve"> \* MERGEFORMAT </w:instrText>
            </w:r>
            <w:r w:rsidR="00B24EE7" w:rsidRPr="00271EA3">
              <w:fldChar w:fldCharType="separate"/>
            </w:r>
            <w:r w:rsidR="009C0015" w:rsidRPr="00271EA3">
              <w:t xml:space="preserve">Table </w:t>
            </w:r>
            <w:r w:rsidR="009C0015" w:rsidRPr="00033CA7">
              <w:t>4</w:t>
            </w:r>
            <w:r w:rsidR="00B24EE7" w:rsidRPr="00271EA3">
              <w:fldChar w:fldCharType="end"/>
            </w:r>
            <w:r w:rsidR="005876D1" w:rsidRPr="00271EA3">
              <w:t>, the BS transitional region BEM elements are based on the assumption that the emissions come from a Macro BS. It should be noted that small cells may be deployed at lower heights and thus c</w:t>
            </w:r>
            <w:r w:rsidR="005876D1" w:rsidRPr="000C1220">
              <w:t>loser to UEs which can result in higher levels of interference if the above power limits are used. For such cases, administrations could establish lower maximum mean e.i.r.p. on a national level.</w:t>
            </w:r>
          </w:p>
        </w:tc>
      </w:tr>
    </w:tbl>
    <w:p w14:paraId="70CA3565" w14:textId="77777777" w:rsidR="00C21C52" w:rsidRPr="00D30DF4" w:rsidRDefault="00F3382D" w:rsidP="00CA1615">
      <w:pPr>
        <w:pStyle w:val="Heading3"/>
        <w:rPr>
          <w:lang w:val="en-GB"/>
        </w:rPr>
      </w:pPr>
      <w:bookmarkStart w:id="53" w:name="_Toc533766517"/>
      <w:bookmarkStart w:id="54" w:name="_Toc535545910"/>
      <w:bookmarkStart w:id="55" w:name="_Toc11917787"/>
      <w:bookmarkStart w:id="56" w:name="_Toc19107395"/>
      <w:r w:rsidRPr="00D30DF4">
        <w:rPr>
          <w:lang w:val="en-GB"/>
        </w:rPr>
        <w:t>R</w:t>
      </w:r>
      <w:r w:rsidR="005876D1" w:rsidRPr="00D30DF4">
        <w:rPr>
          <w:lang w:val="en-GB"/>
        </w:rPr>
        <w:t>estricted</w:t>
      </w:r>
      <w:r w:rsidRPr="00D30DF4">
        <w:rPr>
          <w:lang w:val="en-GB"/>
        </w:rPr>
        <w:t xml:space="preserve"> BEM </w:t>
      </w:r>
      <w:bookmarkEnd w:id="53"/>
      <w:bookmarkEnd w:id="54"/>
      <w:r w:rsidR="005876D1" w:rsidRPr="00D30DF4">
        <w:rPr>
          <w:lang w:val="en-GB"/>
        </w:rPr>
        <w:t>for base stations</w:t>
      </w:r>
      <w:bookmarkEnd w:id="55"/>
      <w:bookmarkEnd w:id="56"/>
    </w:p>
    <w:p w14:paraId="186F4A3C" w14:textId="77777777" w:rsidR="00F3382D" w:rsidRPr="00D30DF4" w:rsidRDefault="00F3382D" w:rsidP="00F3382D">
      <w:pPr>
        <w:rPr>
          <w:rStyle w:val="ECCParagraph"/>
        </w:rPr>
      </w:pPr>
      <w:r w:rsidRPr="00D30DF4">
        <w:rPr>
          <w:rStyle w:val="ECCParagraph"/>
        </w:rPr>
        <w:t xml:space="preserve">The BEM for a restricted spectrum block is built up by combining </w:t>
      </w:r>
      <w:r w:rsidR="00B24EE7">
        <w:rPr>
          <w:rStyle w:val="ECCParagraph"/>
        </w:rPr>
        <w:fldChar w:fldCharType="begin"/>
      </w:r>
      <w:r w:rsidR="00B24EE7">
        <w:rPr>
          <w:rStyle w:val="ECCParagraph"/>
        </w:rPr>
        <w:instrText xml:space="preserve"> REF _Ref1398574 \h </w:instrText>
      </w:r>
      <w:r w:rsidR="00B24EE7">
        <w:rPr>
          <w:rStyle w:val="ECCParagraph"/>
        </w:rPr>
      </w:r>
      <w:r w:rsidR="00B24EE7">
        <w:rPr>
          <w:rStyle w:val="ECCParagraph"/>
        </w:rPr>
        <w:fldChar w:fldCharType="separate"/>
      </w:r>
      <w:r w:rsidR="009C0015" w:rsidRPr="00D30DF4">
        <w:t xml:space="preserve">Table </w:t>
      </w:r>
      <w:r w:rsidR="009C0015">
        <w:rPr>
          <w:noProof/>
        </w:rPr>
        <w:t>3</w:t>
      </w:r>
      <w:r w:rsidR="00B24EE7">
        <w:rPr>
          <w:rStyle w:val="ECCParagraph"/>
        </w:rPr>
        <w:fldChar w:fldCharType="end"/>
      </w:r>
      <w:r w:rsidRPr="00D30DF4">
        <w:rPr>
          <w:rStyle w:val="ECCParagraph"/>
        </w:rPr>
        <w:t xml:space="preserve"> and </w:t>
      </w:r>
      <w:r w:rsidR="00B24EE7">
        <w:rPr>
          <w:rStyle w:val="ECCParagraph"/>
        </w:rPr>
        <w:fldChar w:fldCharType="begin"/>
      </w:r>
      <w:r w:rsidR="00B24EE7">
        <w:rPr>
          <w:rStyle w:val="ECCParagraph"/>
        </w:rPr>
        <w:instrText xml:space="preserve"> REF _Ref1398692 \h </w:instrText>
      </w:r>
      <w:r w:rsidR="00B24EE7">
        <w:rPr>
          <w:rStyle w:val="ECCParagraph"/>
        </w:rPr>
      </w:r>
      <w:r w:rsidR="00B24EE7">
        <w:rPr>
          <w:rStyle w:val="ECCParagraph"/>
        </w:rPr>
        <w:fldChar w:fldCharType="separate"/>
      </w:r>
      <w:r w:rsidR="009C0015" w:rsidRPr="00D30DF4">
        <w:t xml:space="preserve">Table </w:t>
      </w:r>
      <w:r w:rsidR="009C0015">
        <w:rPr>
          <w:noProof/>
        </w:rPr>
        <w:t>5</w:t>
      </w:r>
      <w:r w:rsidR="00B24EE7">
        <w:rPr>
          <w:rStyle w:val="ECCParagraph"/>
        </w:rPr>
        <w:fldChar w:fldCharType="end"/>
      </w:r>
      <w:r w:rsidRPr="00D30DF4">
        <w:rPr>
          <w:rStyle w:val="ECCParagraph"/>
        </w:rPr>
        <w:t xml:space="preserve"> in such a way that the limit for each frequency is given by the higher value out of the baseline requirements and the block specific requirements.</w:t>
      </w:r>
    </w:p>
    <w:p w14:paraId="007F9646" w14:textId="5E377190" w:rsidR="00F3382D" w:rsidRPr="00D30DF4" w:rsidRDefault="00F3382D" w:rsidP="00F3382D">
      <w:pPr>
        <w:rPr>
          <w:rStyle w:val="ECCParagraph"/>
        </w:rPr>
      </w:pPr>
      <w:r w:rsidRPr="00D30DF4">
        <w:rPr>
          <w:rStyle w:val="ECCParagraph"/>
        </w:rPr>
        <w:t>The restricted blocks are 2570-2575 MHz (except in UL mode operation in that block) and any 5 MHz block between unsynchroni</w:t>
      </w:r>
      <w:r w:rsidR="00C34EEE">
        <w:rPr>
          <w:rStyle w:val="ECCParagraph"/>
        </w:rPr>
        <w:t>sed</w:t>
      </w:r>
      <w:r w:rsidRPr="00D30DF4">
        <w:rPr>
          <w:rStyle w:val="ECCParagraph"/>
        </w:rPr>
        <w:t xml:space="preserve"> TDD networks.</w:t>
      </w:r>
    </w:p>
    <w:p w14:paraId="39B4B0EE" w14:textId="77777777" w:rsidR="00F3382D" w:rsidRPr="00337463" w:rsidRDefault="00F3382D" w:rsidP="00D149AB">
      <w:pPr>
        <w:pStyle w:val="Caption"/>
        <w:rPr>
          <w:lang w:val="en-GB"/>
        </w:rPr>
      </w:pPr>
      <w:bookmarkStart w:id="57" w:name="_Ref1398692"/>
      <w:r w:rsidRPr="00337463">
        <w:rPr>
          <w:lang w:val="en-GB"/>
        </w:rPr>
        <w:t xml:space="preserve">Table </w:t>
      </w:r>
      <w:r w:rsidR="00C74912">
        <w:fldChar w:fldCharType="begin"/>
      </w:r>
      <w:r w:rsidR="00C74912" w:rsidRPr="00337463">
        <w:rPr>
          <w:lang w:val="en-GB"/>
        </w:rPr>
        <w:instrText xml:space="preserve"> SEQ Table \* ARABIC </w:instrText>
      </w:r>
      <w:r w:rsidR="00C74912">
        <w:fldChar w:fldCharType="separate"/>
      </w:r>
      <w:r w:rsidR="00356CA2" w:rsidRPr="00337463">
        <w:rPr>
          <w:lang w:val="en-GB"/>
        </w:rPr>
        <w:t>5</w:t>
      </w:r>
      <w:r w:rsidR="00C74912">
        <w:fldChar w:fldCharType="end"/>
      </w:r>
      <w:bookmarkEnd w:id="57"/>
      <w:r w:rsidRPr="00337463">
        <w:rPr>
          <w:lang w:val="en-GB"/>
        </w:rPr>
        <w:t>: BS In-block power limit for restricted spectrum blocks</w:t>
      </w:r>
      <w:r w:rsidR="00C7545C" w:rsidRPr="00337463">
        <w:rPr>
          <w:lang w:val="en-GB"/>
        </w:rPr>
        <w:t xml:space="preserve"> </w:t>
      </w:r>
      <w:r w:rsidR="001710B8" w:rsidRPr="00337463">
        <w:rPr>
          <w:lang w:val="en-GB"/>
        </w:rPr>
        <w:t>(</w:t>
      </w:r>
      <w:r w:rsidR="00C7545C" w:rsidRPr="00337463">
        <w:rPr>
          <w:rStyle w:val="ECCHLcyan"/>
          <w:shd w:val="clear" w:color="auto" w:fill="auto"/>
        </w:rPr>
        <w:t>for non-AAS</w:t>
      </w:r>
      <w:r w:rsidR="001710B8" w:rsidRPr="00337463">
        <w:rPr>
          <w:rStyle w:val="ECCHLcyan"/>
          <w:shd w:val="clear" w:color="auto" w:fill="auto"/>
        </w:rPr>
        <w:t>)</w:t>
      </w:r>
    </w:p>
    <w:tbl>
      <w:tblPr>
        <w:tblStyle w:val="ECCTable-redheader"/>
        <w:tblW w:w="5000" w:type="pct"/>
        <w:tblInd w:w="0" w:type="dxa"/>
        <w:tblLook w:val="04A0" w:firstRow="1" w:lastRow="0" w:firstColumn="1" w:lastColumn="0" w:noHBand="0" w:noVBand="1"/>
      </w:tblPr>
      <w:tblGrid>
        <w:gridCol w:w="1980"/>
        <w:gridCol w:w="4961"/>
        <w:gridCol w:w="2688"/>
      </w:tblGrid>
      <w:tr w:rsidR="00F3382D" w:rsidRPr="00D30DF4" w14:paraId="1B427257" w14:textId="77777777" w:rsidTr="009707CD">
        <w:trPr>
          <w:cnfStyle w:val="100000000000" w:firstRow="1" w:lastRow="0" w:firstColumn="0" w:lastColumn="0" w:oddVBand="0" w:evenVBand="0" w:oddHBand="0" w:evenHBand="0" w:firstRowFirstColumn="0" w:firstRowLastColumn="0" w:lastRowFirstColumn="0" w:lastRowLastColumn="0"/>
        </w:trPr>
        <w:tc>
          <w:tcPr>
            <w:tcW w:w="1028" w:type="pct"/>
          </w:tcPr>
          <w:p w14:paraId="63F46876" w14:textId="77777777" w:rsidR="00F3382D" w:rsidRPr="00D30DF4" w:rsidRDefault="00F3382D" w:rsidP="001228B5">
            <w:pPr>
              <w:pStyle w:val="ECCTableHeaderwhitefont"/>
              <w:keepNext/>
              <w:keepLines/>
            </w:pPr>
            <w:r w:rsidRPr="00D30DF4">
              <w:t>BEM element</w:t>
            </w:r>
          </w:p>
        </w:tc>
        <w:tc>
          <w:tcPr>
            <w:tcW w:w="2576" w:type="pct"/>
          </w:tcPr>
          <w:p w14:paraId="32585F8B" w14:textId="77777777" w:rsidR="00F3382D" w:rsidRPr="00D30DF4" w:rsidRDefault="00F3382D" w:rsidP="001228B5">
            <w:pPr>
              <w:pStyle w:val="ECCTableHeaderwhitefont"/>
              <w:keepNext/>
              <w:keepLines/>
            </w:pPr>
            <w:r w:rsidRPr="00D30DF4">
              <w:t>Frequency range</w:t>
            </w:r>
          </w:p>
        </w:tc>
        <w:tc>
          <w:tcPr>
            <w:tcW w:w="1396" w:type="pct"/>
          </w:tcPr>
          <w:p w14:paraId="035627D3" w14:textId="100C9801" w:rsidR="00F3382D" w:rsidRPr="00D30DF4" w:rsidRDefault="00630252" w:rsidP="001228B5">
            <w:pPr>
              <w:pStyle w:val="ECCTableHeaderwhitefont"/>
              <w:keepNext/>
              <w:keepLines/>
            </w:pPr>
            <w:r>
              <w:t>Power limit,</w:t>
            </w:r>
            <w:r w:rsidR="00F3382D" w:rsidRPr="00D30DF4">
              <w:t xml:space="preserve"> e.i.r.p.</w:t>
            </w:r>
          </w:p>
        </w:tc>
      </w:tr>
      <w:tr w:rsidR="00F3382D" w:rsidRPr="00D30DF4" w14:paraId="341B9881" w14:textId="77777777" w:rsidTr="009707CD">
        <w:trPr>
          <w:trHeight w:val="265"/>
        </w:trPr>
        <w:tc>
          <w:tcPr>
            <w:tcW w:w="1028" w:type="pct"/>
          </w:tcPr>
          <w:p w14:paraId="5F293F48" w14:textId="77777777" w:rsidR="00F3382D" w:rsidRPr="00D30DF4" w:rsidRDefault="00F3382D" w:rsidP="001228B5">
            <w:pPr>
              <w:pStyle w:val="ECCTabletext"/>
              <w:keepNext/>
              <w:keepLines/>
            </w:pPr>
            <w:r w:rsidRPr="00D30DF4">
              <w:t>In-block</w:t>
            </w:r>
          </w:p>
        </w:tc>
        <w:tc>
          <w:tcPr>
            <w:tcW w:w="2576" w:type="pct"/>
          </w:tcPr>
          <w:p w14:paraId="4C6D9887" w14:textId="77777777" w:rsidR="00F3382D" w:rsidRPr="00D30DF4" w:rsidRDefault="00F3382D" w:rsidP="001228B5">
            <w:pPr>
              <w:pStyle w:val="ECCTabletext"/>
              <w:keepNext/>
              <w:keepLines/>
            </w:pPr>
            <w:r w:rsidRPr="00D30DF4">
              <w:t>Restricted Block spectrum</w:t>
            </w:r>
          </w:p>
        </w:tc>
        <w:tc>
          <w:tcPr>
            <w:tcW w:w="1396" w:type="pct"/>
          </w:tcPr>
          <w:p w14:paraId="2381580C" w14:textId="60A73B17" w:rsidR="00F3382D" w:rsidRPr="00D30DF4" w:rsidRDefault="00F3382D" w:rsidP="001228B5">
            <w:pPr>
              <w:pStyle w:val="ECCTabletext"/>
              <w:keepNext/>
              <w:keepLines/>
            </w:pPr>
            <w:r w:rsidRPr="00D30DF4">
              <w:t>+25 dBm</w:t>
            </w:r>
            <w:r w:rsidR="00630252" w:rsidRPr="00D30DF4">
              <w:t>/</w:t>
            </w:r>
            <w:r w:rsidR="00630252">
              <w:t xml:space="preserve"> </w:t>
            </w:r>
            <w:r w:rsidRPr="00D30DF4">
              <w:t xml:space="preserve">5 MHz </w:t>
            </w:r>
            <w:r w:rsidR="00271EA3" w:rsidRPr="00124D36">
              <w:t>(</w:t>
            </w:r>
            <w:r w:rsidR="00271EA3">
              <w:t xml:space="preserve">Note </w:t>
            </w:r>
            <w:r w:rsidR="00271EA3" w:rsidRPr="001228B5">
              <w:t>1)</w:t>
            </w:r>
          </w:p>
        </w:tc>
      </w:tr>
      <w:tr w:rsidR="005876D1" w:rsidRPr="00D30DF4" w14:paraId="6D74FA39" w14:textId="77777777" w:rsidTr="005876D1">
        <w:trPr>
          <w:trHeight w:val="265"/>
        </w:trPr>
        <w:tc>
          <w:tcPr>
            <w:tcW w:w="5000" w:type="pct"/>
            <w:gridSpan w:val="3"/>
          </w:tcPr>
          <w:p w14:paraId="21B66608" w14:textId="3A0A6000" w:rsidR="005876D1" w:rsidRPr="00004C83" w:rsidRDefault="00271EA3" w:rsidP="001228B5">
            <w:pPr>
              <w:pStyle w:val="ECCTablenote"/>
              <w:keepNext/>
              <w:keepLines/>
            </w:pPr>
            <w:r w:rsidRPr="00271EA3">
              <w:t xml:space="preserve">Note </w:t>
            </w:r>
            <w:r w:rsidRPr="001228B5">
              <w:t>1</w:t>
            </w:r>
            <w:r w:rsidRPr="00271EA3">
              <w:t xml:space="preserve">: </w:t>
            </w:r>
            <w:r w:rsidR="005876D1" w:rsidRPr="00271EA3">
              <w:t>It is noted that in some deployment scenarios this in-block power limit may not guarantee interference free UL operation in adjacent channels, although thi</w:t>
            </w:r>
            <w:r w:rsidR="005876D1" w:rsidRPr="000C1220">
              <w:t>s would typically be mitigated by building penetration loss and/or difference in antenna height. Other mitigation methods may also be applied.</w:t>
            </w:r>
          </w:p>
        </w:tc>
      </w:tr>
    </w:tbl>
    <w:p w14:paraId="3BB05B30" w14:textId="77777777" w:rsidR="00C21C52" w:rsidRPr="00D30DF4" w:rsidRDefault="005876D1" w:rsidP="00CA1615">
      <w:pPr>
        <w:pStyle w:val="Heading3"/>
        <w:rPr>
          <w:lang w:val="en-GB"/>
        </w:rPr>
      </w:pPr>
      <w:bookmarkStart w:id="58" w:name="_Toc11917788"/>
      <w:bookmarkStart w:id="59" w:name="_Toc19107396"/>
      <w:r w:rsidRPr="00D30DF4">
        <w:rPr>
          <w:lang w:val="en-GB"/>
        </w:rPr>
        <w:t>Restricted BEM for base stations with restrictions on antenna placement</w:t>
      </w:r>
      <w:bookmarkEnd w:id="58"/>
      <w:bookmarkEnd w:id="59"/>
    </w:p>
    <w:p w14:paraId="77A70B4A" w14:textId="77777777" w:rsidR="00F3382D" w:rsidRPr="00D30DF4" w:rsidRDefault="00F3382D" w:rsidP="00F3382D">
      <w:pPr>
        <w:rPr>
          <w:rStyle w:val="ECCParagraph"/>
        </w:rPr>
      </w:pPr>
      <w:r w:rsidRPr="00D30DF4">
        <w:rPr>
          <w:rStyle w:val="ECCParagraph"/>
        </w:rPr>
        <w:t xml:space="preserve">In cases where antennas are placed indoors or where the antenna height is below a certain height, a CEPT administration may use alternative parameters in line with </w:t>
      </w:r>
      <w:r w:rsidR="00B24EE7">
        <w:rPr>
          <w:rStyle w:val="ECCParagraph"/>
        </w:rPr>
        <w:fldChar w:fldCharType="begin"/>
      </w:r>
      <w:r w:rsidR="00B24EE7">
        <w:rPr>
          <w:rStyle w:val="ECCParagraph"/>
        </w:rPr>
        <w:instrText xml:space="preserve"> REF _Ref1398704 \h </w:instrText>
      </w:r>
      <w:r w:rsidR="00B24EE7">
        <w:rPr>
          <w:rStyle w:val="ECCParagraph"/>
        </w:rPr>
      </w:r>
      <w:r w:rsidR="00B24EE7">
        <w:rPr>
          <w:rStyle w:val="ECCParagraph"/>
        </w:rPr>
        <w:fldChar w:fldCharType="separate"/>
      </w:r>
      <w:r w:rsidR="009C0015" w:rsidRPr="00D30DF4">
        <w:t xml:space="preserve">Table </w:t>
      </w:r>
      <w:r w:rsidR="009C0015">
        <w:rPr>
          <w:noProof/>
        </w:rPr>
        <w:t>6</w:t>
      </w:r>
      <w:r w:rsidR="00B24EE7">
        <w:rPr>
          <w:rStyle w:val="ECCParagraph"/>
        </w:rPr>
        <w:fldChar w:fldCharType="end"/>
      </w:r>
      <w:r w:rsidRPr="00D30DF4">
        <w:rPr>
          <w:rStyle w:val="ECCParagraph"/>
        </w:rPr>
        <w:t xml:space="preserve">, provided that at geographical borders to other countries </w:t>
      </w:r>
      <w:r w:rsidR="00B24EE7">
        <w:rPr>
          <w:rStyle w:val="ECCParagraph"/>
        </w:rPr>
        <w:fldChar w:fldCharType="begin"/>
      </w:r>
      <w:r w:rsidR="00B24EE7">
        <w:rPr>
          <w:rStyle w:val="ECCParagraph"/>
        </w:rPr>
        <w:instrText xml:space="preserve"> REF _Ref1398574 \h </w:instrText>
      </w:r>
      <w:r w:rsidR="00B24EE7">
        <w:rPr>
          <w:rStyle w:val="ECCParagraph"/>
        </w:rPr>
      </w:r>
      <w:r w:rsidR="00B24EE7">
        <w:rPr>
          <w:rStyle w:val="ECCParagraph"/>
        </w:rPr>
        <w:fldChar w:fldCharType="separate"/>
      </w:r>
      <w:r w:rsidR="009C0015" w:rsidRPr="00D30DF4">
        <w:t xml:space="preserve">Table </w:t>
      </w:r>
      <w:r w:rsidR="009C0015">
        <w:rPr>
          <w:noProof/>
        </w:rPr>
        <w:t>3</w:t>
      </w:r>
      <w:r w:rsidR="00B24EE7">
        <w:rPr>
          <w:rStyle w:val="ECCParagraph"/>
        </w:rPr>
        <w:fldChar w:fldCharType="end"/>
      </w:r>
      <w:r w:rsidRPr="00D30DF4">
        <w:rPr>
          <w:rStyle w:val="ECCParagraph"/>
        </w:rPr>
        <w:t xml:space="preserve"> applies and that </w:t>
      </w:r>
      <w:r w:rsidR="00B24EE7">
        <w:rPr>
          <w:rStyle w:val="ECCParagraph"/>
        </w:rPr>
        <w:fldChar w:fldCharType="begin"/>
      </w:r>
      <w:r w:rsidR="00B24EE7">
        <w:rPr>
          <w:rStyle w:val="ECCParagraph"/>
        </w:rPr>
        <w:instrText xml:space="preserve"> REF _Ref1398692 \h </w:instrText>
      </w:r>
      <w:r w:rsidR="00B24EE7">
        <w:rPr>
          <w:rStyle w:val="ECCParagraph"/>
        </w:rPr>
      </w:r>
      <w:r w:rsidR="00B24EE7">
        <w:rPr>
          <w:rStyle w:val="ECCParagraph"/>
        </w:rPr>
        <w:fldChar w:fldCharType="separate"/>
      </w:r>
      <w:r w:rsidR="009C0015" w:rsidRPr="00D30DF4">
        <w:t xml:space="preserve">Table </w:t>
      </w:r>
      <w:r w:rsidR="009C0015">
        <w:rPr>
          <w:noProof/>
        </w:rPr>
        <w:t>5</w:t>
      </w:r>
      <w:r w:rsidR="00B24EE7">
        <w:rPr>
          <w:rStyle w:val="ECCParagraph"/>
        </w:rPr>
        <w:fldChar w:fldCharType="end"/>
      </w:r>
      <w:r w:rsidRPr="00D30DF4">
        <w:rPr>
          <w:rStyle w:val="ECCParagraph"/>
        </w:rPr>
        <w:t xml:space="preserve"> remains valid nationwide. </w:t>
      </w:r>
    </w:p>
    <w:p w14:paraId="5E690154" w14:textId="77777777" w:rsidR="00F3382D" w:rsidRPr="00D30DF4" w:rsidRDefault="00F3382D" w:rsidP="00F3382D">
      <w:pPr>
        <w:rPr>
          <w:rStyle w:val="ECCParagraph"/>
        </w:rPr>
      </w:pPr>
      <w:r w:rsidRPr="00D30DF4">
        <w:rPr>
          <w:rStyle w:val="ECCParagraph"/>
        </w:rPr>
        <w:t>It should be noted that restricted power use along with additional restrictions on the placement of antennas (such as being indoor or under a certain height) is applicable even if the channel bandwidth of the restricted power use is more than 5</w:t>
      </w:r>
      <w:r w:rsidR="00CD5434">
        <w:rPr>
          <w:rStyle w:val="ECCParagraph"/>
        </w:rPr>
        <w:t> </w:t>
      </w:r>
      <w:r w:rsidRPr="00D30DF4">
        <w:rPr>
          <w:rStyle w:val="ECCParagraph"/>
        </w:rPr>
        <w:t>MHz.</w:t>
      </w:r>
    </w:p>
    <w:p w14:paraId="7D64DFA2" w14:textId="77777777" w:rsidR="00F3382D" w:rsidRPr="00000BFF" w:rsidRDefault="00F3382D" w:rsidP="009707CD">
      <w:pPr>
        <w:pStyle w:val="Caption"/>
        <w:keepNext/>
        <w:rPr>
          <w:lang w:val="en-GB"/>
        </w:rPr>
      </w:pPr>
      <w:bookmarkStart w:id="60" w:name="_Ref1398704"/>
      <w:r w:rsidRPr="00000BFF">
        <w:rPr>
          <w:lang w:val="en-GB"/>
        </w:rPr>
        <w:t xml:space="preserve">Table </w:t>
      </w:r>
      <w:r w:rsidR="00C74912">
        <w:fldChar w:fldCharType="begin"/>
      </w:r>
      <w:r w:rsidR="00C74912" w:rsidRPr="00000BFF">
        <w:rPr>
          <w:lang w:val="en-GB"/>
        </w:rPr>
        <w:instrText xml:space="preserve"> SEQ Table \* ARABIC </w:instrText>
      </w:r>
      <w:r w:rsidR="00C74912">
        <w:fldChar w:fldCharType="separate"/>
      </w:r>
      <w:r w:rsidR="00356CA2" w:rsidRPr="00000BFF">
        <w:rPr>
          <w:lang w:val="en-GB"/>
        </w:rPr>
        <w:t>6</w:t>
      </w:r>
      <w:r w:rsidR="00C74912">
        <w:fldChar w:fldCharType="end"/>
      </w:r>
      <w:bookmarkEnd w:id="60"/>
      <w:r w:rsidRPr="00000BFF">
        <w:rPr>
          <w:lang w:val="en-GB"/>
        </w:rPr>
        <w:t xml:space="preserve">: </w:t>
      </w:r>
      <w:bookmarkStart w:id="61" w:name="_Ref534719272"/>
      <w:r w:rsidRPr="00000BFF">
        <w:rPr>
          <w:lang w:val="en-GB"/>
        </w:rPr>
        <w:t>BS BEM for restricted spectrum blocks with restrictions on antenna placement</w:t>
      </w:r>
      <w:bookmarkEnd w:id="61"/>
      <w:r w:rsidR="00265ABA" w:rsidRPr="00000BFF">
        <w:rPr>
          <w:lang w:val="en-GB"/>
        </w:rPr>
        <w:t xml:space="preserve"> </w:t>
      </w:r>
      <w:r w:rsidR="00630252" w:rsidRPr="00000BFF">
        <w:rPr>
          <w:lang w:val="en-GB"/>
        </w:rPr>
        <w:t>(</w:t>
      </w:r>
      <w:r w:rsidR="00265ABA" w:rsidRPr="00000BFF">
        <w:rPr>
          <w:rStyle w:val="ECCHLcyan"/>
          <w:shd w:val="clear" w:color="auto" w:fill="auto"/>
        </w:rPr>
        <w:t>for non-AAS</w:t>
      </w:r>
      <w:r w:rsidR="00630252" w:rsidRPr="00000BFF">
        <w:rPr>
          <w:rStyle w:val="ECCHLcyan"/>
          <w:shd w:val="clear" w:color="auto" w:fill="auto"/>
        </w:rPr>
        <w:t>)</w:t>
      </w:r>
    </w:p>
    <w:tbl>
      <w:tblPr>
        <w:tblStyle w:val="ECCTable-redheader"/>
        <w:tblW w:w="5000" w:type="pct"/>
        <w:tblInd w:w="0" w:type="dxa"/>
        <w:tblLook w:val="04A0" w:firstRow="1" w:lastRow="0" w:firstColumn="1" w:lastColumn="0" w:noHBand="0" w:noVBand="1"/>
      </w:tblPr>
      <w:tblGrid>
        <w:gridCol w:w="1980"/>
        <w:gridCol w:w="5103"/>
        <w:gridCol w:w="2546"/>
      </w:tblGrid>
      <w:tr w:rsidR="00F3382D" w:rsidRPr="00D30DF4" w14:paraId="1CF9ACCF" w14:textId="77777777" w:rsidTr="00F3382D">
        <w:trPr>
          <w:cnfStyle w:val="100000000000" w:firstRow="1" w:lastRow="0" w:firstColumn="0" w:lastColumn="0" w:oddVBand="0" w:evenVBand="0" w:oddHBand="0" w:evenHBand="0" w:firstRowFirstColumn="0" w:firstRowLastColumn="0" w:lastRowFirstColumn="0" w:lastRowLastColumn="0"/>
        </w:trPr>
        <w:tc>
          <w:tcPr>
            <w:tcW w:w="1028" w:type="pct"/>
          </w:tcPr>
          <w:p w14:paraId="21E44E2D" w14:textId="77777777" w:rsidR="00F3382D" w:rsidRPr="00D30DF4" w:rsidRDefault="00F3382D" w:rsidP="00000BFF">
            <w:pPr>
              <w:pStyle w:val="ECCTableHeaderwhitefont"/>
              <w:keepNext/>
            </w:pPr>
            <w:r w:rsidRPr="00D30DF4">
              <w:t>BEM element</w:t>
            </w:r>
          </w:p>
        </w:tc>
        <w:tc>
          <w:tcPr>
            <w:tcW w:w="2650" w:type="pct"/>
          </w:tcPr>
          <w:p w14:paraId="4E97E5CB" w14:textId="77777777" w:rsidR="00F3382D" w:rsidRPr="00D30DF4" w:rsidRDefault="00F3382D" w:rsidP="005A1485">
            <w:pPr>
              <w:pStyle w:val="ECCTableHeaderwhitefont"/>
              <w:keepNext/>
            </w:pPr>
            <w:r w:rsidRPr="00D30DF4">
              <w:t>Frequency range</w:t>
            </w:r>
          </w:p>
        </w:tc>
        <w:tc>
          <w:tcPr>
            <w:tcW w:w="1322" w:type="pct"/>
          </w:tcPr>
          <w:p w14:paraId="34578798" w14:textId="77777777" w:rsidR="00F3382D" w:rsidRPr="00D30DF4" w:rsidRDefault="00F3382D" w:rsidP="00682AA3">
            <w:pPr>
              <w:pStyle w:val="ECCTableHeaderwhitefont"/>
              <w:keepNext/>
            </w:pPr>
            <w:r w:rsidRPr="00D30DF4">
              <w:t>Maximum mean e.i.r.p</w:t>
            </w:r>
          </w:p>
        </w:tc>
      </w:tr>
      <w:tr w:rsidR="00F3382D" w:rsidRPr="00D30DF4" w14:paraId="700C39A2" w14:textId="77777777" w:rsidTr="00F3382D">
        <w:trPr>
          <w:trHeight w:val="265"/>
        </w:trPr>
        <w:tc>
          <w:tcPr>
            <w:tcW w:w="1028" w:type="pct"/>
          </w:tcPr>
          <w:p w14:paraId="31674BD4" w14:textId="77777777" w:rsidR="00F3382D" w:rsidRPr="00D30DF4" w:rsidRDefault="00F3382D" w:rsidP="00000BFF">
            <w:pPr>
              <w:pStyle w:val="ECCTabletext"/>
              <w:keepNext/>
            </w:pPr>
            <w:r w:rsidRPr="00D30DF4">
              <w:t xml:space="preserve">Baseline </w:t>
            </w:r>
          </w:p>
        </w:tc>
        <w:tc>
          <w:tcPr>
            <w:tcW w:w="2650" w:type="pct"/>
            <w:vAlign w:val="top"/>
          </w:tcPr>
          <w:p w14:paraId="62D4DA8E" w14:textId="77777777" w:rsidR="00F3382D" w:rsidRPr="00D30DF4" w:rsidRDefault="00F3382D" w:rsidP="005A1485">
            <w:pPr>
              <w:pStyle w:val="ECCTabletext"/>
              <w:keepNext/>
            </w:pPr>
            <w:r w:rsidRPr="00D30DF4">
              <w:t>Start of the band (2500 MHz) to -5 MHz (lower edge)</w:t>
            </w:r>
          </w:p>
        </w:tc>
        <w:tc>
          <w:tcPr>
            <w:tcW w:w="1322" w:type="pct"/>
          </w:tcPr>
          <w:p w14:paraId="1AD171EC" w14:textId="77777777" w:rsidR="00F3382D" w:rsidRPr="00D30DF4" w:rsidRDefault="00F3382D" w:rsidP="00682AA3">
            <w:pPr>
              <w:pStyle w:val="ECCTabletext"/>
              <w:keepNext/>
            </w:pPr>
            <w:r w:rsidRPr="00D30DF4">
              <w:t>-22 dBm/MHz</w:t>
            </w:r>
          </w:p>
        </w:tc>
      </w:tr>
      <w:tr w:rsidR="00F3382D" w:rsidRPr="00D30DF4" w14:paraId="66149BD6" w14:textId="77777777" w:rsidTr="00F3382D">
        <w:trPr>
          <w:trHeight w:val="265"/>
        </w:trPr>
        <w:tc>
          <w:tcPr>
            <w:tcW w:w="1028" w:type="pct"/>
          </w:tcPr>
          <w:p w14:paraId="200BDFF5" w14:textId="77777777" w:rsidR="00F3382D" w:rsidRPr="00D30DF4" w:rsidRDefault="00F3382D" w:rsidP="00000BFF">
            <w:pPr>
              <w:pStyle w:val="ECCTabletext"/>
              <w:keepNext/>
            </w:pPr>
            <w:r w:rsidRPr="00D30DF4">
              <w:t>Transitional region</w:t>
            </w:r>
          </w:p>
        </w:tc>
        <w:tc>
          <w:tcPr>
            <w:tcW w:w="2650" w:type="pct"/>
            <w:vAlign w:val="top"/>
          </w:tcPr>
          <w:p w14:paraId="029B8742" w14:textId="77777777" w:rsidR="00F3382D" w:rsidRPr="00D30DF4" w:rsidRDefault="00F3382D" w:rsidP="005A1485">
            <w:pPr>
              <w:pStyle w:val="ECCTabletext"/>
              <w:keepNext/>
            </w:pPr>
            <w:r w:rsidRPr="00D30DF4">
              <w:t xml:space="preserve">-5 to 0 MHz offset from lower block edge </w:t>
            </w:r>
          </w:p>
        </w:tc>
        <w:tc>
          <w:tcPr>
            <w:tcW w:w="1322" w:type="pct"/>
          </w:tcPr>
          <w:p w14:paraId="23A0ACDF" w14:textId="3F08AE33" w:rsidR="00F3382D" w:rsidRPr="00D30DF4" w:rsidRDefault="00F3382D" w:rsidP="00682AA3">
            <w:pPr>
              <w:pStyle w:val="ECCTabletext"/>
              <w:keepNext/>
            </w:pPr>
            <w:r w:rsidRPr="00D30DF4">
              <w:t>-6 dBm</w:t>
            </w:r>
            <w:r w:rsidR="00630252" w:rsidRPr="00D30DF4">
              <w:t>/</w:t>
            </w:r>
            <w:r w:rsidR="00630252">
              <w:t xml:space="preserve"> </w:t>
            </w:r>
            <w:r w:rsidRPr="00D30DF4">
              <w:t>5</w:t>
            </w:r>
            <w:r w:rsidR="00AA5CF8">
              <w:t xml:space="preserve"> </w:t>
            </w:r>
            <w:r w:rsidRPr="00D30DF4">
              <w:t>MHz</w:t>
            </w:r>
          </w:p>
        </w:tc>
      </w:tr>
      <w:tr w:rsidR="00F3382D" w:rsidRPr="00D30DF4" w14:paraId="73420CA3" w14:textId="77777777" w:rsidTr="00F3382D">
        <w:trPr>
          <w:trHeight w:val="265"/>
        </w:trPr>
        <w:tc>
          <w:tcPr>
            <w:tcW w:w="1028" w:type="pct"/>
          </w:tcPr>
          <w:p w14:paraId="3FAB53C2" w14:textId="77777777" w:rsidR="00F3382D" w:rsidRPr="00D30DF4" w:rsidRDefault="00F3382D" w:rsidP="00000BFF">
            <w:pPr>
              <w:pStyle w:val="ECCTabletext"/>
              <w:keepNext/>
            </w:pPr>
            <w:r w:rsidRPr="00D30DF4">
              <w:t>Transitional region</w:t>
            </w:r>
          </w:p>
        </w:tc>
        <w:tc>
          <w:tcPr>
            <w:tcW w:w="2650" w:type="pct"/>
            <w:vAlign w:val="top"/>
          </w:tcPr>
          <w:p w14:paraId="2AB90C59" w14:textId="77777777" w:rsidR="00F3382D" w:rsidRPr="00D30DF4" w:rsidRDefault="00F3382D" w:rsidP="005A1485">
            <w:pPr>
              <w:pStyle w:val="ECCTabletext"/>
              <w:keepNext/>
            </w:pPr>
            <w:r w:rsidRPr="00D30DF4">
              <w:t>0 to 5 MHz offset from upper block edge</w:t>
            </w:r>
          </w:p>
        </w:tc>
        <w:tc>
          <w:tcPr>
            <w:tcW w:w="1322" w:type="pct"/>
          </w:tcPr>
          <w:p w14:paraId="181B8821" w14:textId="7730E232" w:rsidR="00F3382D" w:rsidRPr="00D30DF4" w:rsidRDefault="00F3382D" w:rsidP="00682AA3">
            <w:pPr>
              <w:pStyle w:val="ECCTabletext"/>
              <w:keepNext/>
            </w:pPr>
            <w:r w:rsidRPr="00D30DF4">
              <w:t>-6 dBm</w:t>
            </w:r>
            <w:r w:rsidR="00630252" w:rsidRPr="00D30DF4">
              <w:t>/</w:t>
            </w:r>
            <w:r w:rsidR="00630252">
              <w:t xml:space="preserve"> </w:t>
            </w:r>
            <w:r w:rsidRPr="00D30DF4">
              <w:t>5 MHz</w:t>
            </w:r>
          </w:p>
        </w:tc>
      </w:tr>
      <w:tr w:rsidR="00F3382D" w:rsidRPr="00D30DF4" w14:paraId="046956B0" w14:textId="77777777" w:rsidTr="00F3382D">
        <w:trPr>
          <w:trHeight w:val="265"/>
        </w:trPr>
        <w:tc>
          <w:tcPr>
            <w:tcW w:w="1028" w:type="pct"/>
          </w:tcPr>
          <w:p w14:paraId="47EBC153" w14:textId="77777777" w:rsidR="00F3382D" w:rsidRPr="00D30DF4" w:rsidRDefault="00F3382D" w:rsidP="00000BFF">
            <w:pPr>
              <w:pStyle w:val="ECCTabletext"/>
              <w:keepNext/>
            </w:pPr>
            <w:r w:rsidRPr="00D30DF4">
              <w:t>Baseline</w:t>
            </w:r>
          </w:p>
        </w:tc>
        <w:tc>
          <w:tcPr>
            <w:tcW w:w="2650" w:type="pct"/>
            <w:vAlign w:val="top"/>
          </w:tcPr>
          <w:p w14:paraId="3A646D96" w14:textId="77777777" w:rsidR="00F3382D" w:rsidRPr="00D30DF4" w:rsidRDefault="00F3382D" w:rsidP="005A1485">
            <w:pPr>
              <w:pStyle w:val="ECCTabletext"/>
              <w:keepNext/>
            </w:pPr>
            <w:r w:rsidRPr="00D30DF4">
              <w:t>+5 MHz (upper edge) to end of band (2690 MHz)</w:t>
            </w:r>
          </w:p>
        </w:tc>
        <w:tc>
          <w:tcPr>
            <w:tcW w:w="1322" w:type="pct"/>
          </w:tcPr>
          <w:p w14:paraId="39CCE491" w14:textId="77777777" w:rsidR="00F3382D" w:rsidRPr="00D30DF4" w:rsidRDefault="00F3382D" w:rsidP="00682AA3">
            <w:pPr>
              <w:pStyle w:val="ECCTabletext"/>
              <w:keepNext/>
            </w:pPr>
            <w:r w:rsidRPr="00D30DF4">
              <w:t>-22 dBm/MHz</w:t>
            </w:r>
          </w:p>
        </w:tc>
      </w:tr>
    </w:tbl>
    <w:p w14:paraId="582F4067" w14:textId="46D53BF6" w:rsidR="00C21C52" w:rsidRPr="00D30DF4" w:rsidRDefault="00F3382D" w:rsidP="00CA1615">
      <w:pPr>
        <w:pStyle w:val="Heading3"/>
        <w:rPr>
          <w:lang w:val="en-GB"/>
        </w:rPr>
      </w:pPr>
      <w:bookmarkStart w:id="62" w:name="_Toc519075620"/>
      <w:bookmarkStart w:id="63" w:name="_Toc11917789"/>
      <w:bookmarkStart w:id="64" w:name="_Toc533766519"/>
      <w:bookmarkStart w:id="65" w:name="_Toc535545912"/>
      <w:bookmarkStart w:id="66" w:name="_Toc19107397"/>
      <w:r w:rsidRPr="00D30DF4">
        <w:rPr>
          <w:lang w:val="en-GB"/>
        </w:rPr>
        <w:t>Existing non-AAS unrestricted B</w:t>
      </w:r>
      <w:r w:rsidR="004B75AC">
        <w:rPr>
          <w:lang w:val="en-GB"/>
        </w:rPr>
        <w:t xml:space="preserve">lock </w:t>
      </w:r>
      <w:r w:rsidRPr="00D30DF4">
        <w:rPr>
          <w:lang w:val="en-GB"/>
        </w:rPr>
        <w:t>E</w:t>
      </w:r>
      <w:r w:rsidR="004B75AC">
        <w:rPr>
          <w:lang w:val="en-GB"/>
        </w:rPr>
        <w:t xml:space="preserve">dge </w:t>
      </w:r>
      <w:r w:rsidRPr="00D30DF4">
        <w:rPr>
          <w:lang w:val="en-GB"/>
        </w:rPr>
        <w:t>M</w:t>
      </w:r>
      <w:bookmarkEnd w:id="62"/>
      <w:r w:rsidR="009901D9">
        <w:rPr>
          <w:lang w:val="en-GB"/>
        </w:rPr>
        <w:t>ask</w:t>
      </w:r>
      <w:r w:rsidRPr="00D30DF4">
        <w:rPr>
          <w:lang w:val="en-GB"/>
        </w:rPr>
        <w:t xml:space="preserve"> relation to 3GPP </w:t>
      </w:r>
      <w:bookmarkEnd w:id="63"/>
      <w:r w:rsidRPr="00D30DF4">
        <w:rPr>
          <w:lang w:val="en-GB"/>
        </w:rPr>
        <w:t>S</w:t>
      </w:r>
      <w:r w:rsidR="00271EA3">
        <w:rPr>
          <w:lang w:val="en-GB"/>
        </w:rPr>
        <w:t xml:space="preserve">pectrum </w:t>
      </w:r>
      <w:r w:rsidRPr="00D30DF4">
        <w:rPr>
          <w:lang w:val="en-GB"/>
        </w:rPr>
        <w:t>E</w:t>
      </w:r>
      <w:r w:rsidR="00271EA3">
        <w:rPr>
          <w:lang w:val="en-GB"/>
        </w:rPr>
        <w:t xml:space="preserve">mission </w:t>
      </w:r>
      <w:r w:rsidRPr="00D30DF4">
        <w:rPr>
          <w:lang w:val="en-GB"/>
        </w:rPr>
        <w:t>M</w:t>
      </w:r>
      <w:bookmarkEnd w:id="64"/>
      <w:bookmarkEnd w:id="65"/>
      <w:r w:rsidR="00271EA3">
        <w:rPr>
          <w:lang w:val="en-GB"/>
        </w:rPr>
        <w:t>ask</w:t>
      </w:r>
      <w:bookmarkEnd w:id="66"/>
    </w:p>
    <w:p w14:paraId="27C69E8A" w14:textId="23A604C4" w:rsidR="00F3382D" w:rsidRPr="00D149AB" w:rsidRDefault="00F3382D" w:rsidP="00F3382D">
      <w:pPr>
        <w:rPr>
          <w:rStyle w:val="ECCParagraph"/>
        </w:rPr>
      </w:pPr>
      <w:r w:rsidRPr="00D149AB">
        <w:rPr>
          <w:rStyle w:val="ECCParagraph"/>
        </w:rPr>
        <w:t xml:space="preserve">The existing unrestricted BEM mask "transitional region power limits" are related to 3GPP </w:t>
      </w:r>
      <w:r w:rsidR="00271EA3" w:rsidRPr="00D149AB">
        <w:rPr>
          <w:rStyle w:val="ECCParagraph"/>
        </w:rPr>
        <w:t>Spectrum Emission Mask (</w:t>
      </w:r>
      <w:r w:rsidR="00525D71" w:rsidRPr="00D149AB">
        <w:rPr>
          <w:rStyle w:val="ECCParagraph"/>
        </w:rPr>
        <w:t>SEM</w:t>
      </w:r>
      <w:r w:rsidR="00271EA3" w:rsidRPr="00D149AB">
        <w:rPr>
          <w:rStyle w:val="ECCParagraph"/>
        </w:rPr>
        <w:t>)</w:t>
      </w:r>
      <w:r w:rsidRPr="00D149AB">
        <w:rPr>
          <w:rStyle w:val="ECCParagraph"/>
        </w:rPr>
        <w:t xml:space="preserve"> for macro BSs. The BEM for the 2600 MHz </w:t>
      </w:r>
      <w:r w:rsidR="00A2335D" w:rsidRPr="00D149AB">
        <w:rPr>
          <w:rStyle w:val="ECCParagraph"/>
        </w:rPr>
        <w:t>band</w:t>
      </w:r>
      <w:r w:rsidRPr="00D149AB">
        <w:rPr>
          <w:rStyle w:val="ECCParagraph"/>
        </w:rPr>
        <w:t xml:space="preserve"> was partly developed on the 3GPP UTRA SEM mask </w:t>
      </w:r>
      <w:r w:rsidR="00CD5434" w:rsidRPr="00D149AB">
        <w:rPr>
          <w:rStyle w:val="ECCParagraph"/>
        </w:rPr>
        <w:fldChar w:fldCharType="begin"/>
      </w:r>
      <w:r w:rsidR="00CD5434" w:rsidRPr="00D149AB">
        <w:rPr>
          <w:rStyle w:val="ECCParagraph"/>
        </w:rPr>
        <w:instrText xml:space="preserve"> REF _Ref533687348 \r \h </w:instrText>
      </w:r>
      <w:r w:rsidR="00D149AB">
        <w:rPr>
          <w:rStyle w:val="ECCParagraph"/>
        </w:rPr>
        <w:instrText xml:space="preserve"> \* MERGEFORMAT </w:instrText>
      </w:r>
      <w:r w:rsidR="00CD5434" w:rsidRPr="00D149AB">
        <w:rPr>
          <w:rStyle w:val="ECCParagraph"/>
        </w:rPr>
      </w:r>
      <w:r w:rsidR="00CD5434" w:rsidRPr="00D149AB">
        <w:rPr>
          <w:rStyle w:val="ECCParagraph"/>
        </w:rPr>
        <w:fldChar w:fldCharType="separate"/>
      </w:r>
      <w:r w:rsidR="00356CA2" w:rsidRPr="00D149AB">
        <w:rPr>
          <w:rStyle w:val="ECCParagraph"/>
        </w:rPr>
        <w:t>[9]</w:t>
      </w:r>
      <w:r w:rsidR="00CD5434" w:rsidRPr="00D149AB">
        <w:rPr>
          <w:rStyle w:val="ECCParagraph"/>
        </w:rPr>
        <w:fldChar w:fldCharType="end"/>
      </w:r>
      <w:r w:rsidRPr="00D149AB">
        <w:rPr>
          <w:rStyle w:val="ECCParagraph"/>
        </w:rPr>
        <w:t xml:space="preserve"> which is also reflected in the TS 37.104 MSR U</w:t>
      </w:r>
      <w:r w:rsidR="004B75AC" w:rsidRPr="00D149AB">
        <w:rPr>
          <w:rStyle w:val="ECCParagraph"/>
        </w:rPr>
        <w:t xml:space="preserve">nwanted </w:t>
      </w:r>
      <w:r w:rsidRPr="00D149AB">
        <w:rPr>
          <w:rStyle w:val="ECCParagraph"/>
        </w:rPr>
        <w:t>E</w:t>
      </w:r>
      <w:r w:rsidR="004B75AC" w:rsidRPr="00D149AB">
        <w:rPr>
          <w:rStyle w:val="ECCParagraph"/>
        </w:rPr>
        <w:t xml:space="preserve">mission </w:t>
      </w:r>
      <w:r w:rsidRPr="00D149AB">
        <w:rPr>
          <w:rStyle w:val="ECCParagraph"/>
        </w:rPr>
        <w:t>M</w:t>
      </w:r>
      <w:r w:rsidR="004B75AC" w:rsidRPr="00D149AB">
        <w:rPr>
          <w:rStyle w:val="ECCParagraph"/>
        </w:rPr>
        <w:t>as</w:t>
      </w:r>
      <w:r w:rsidR="00245600" w:rsidRPr="00D149AB">
        <w:rPr>
          <w:rStyle w:val="ECCParagraph"/>
        </w:rPr>
        <w:t>k</w:t>
      </w:r>
      <w:r w:rsidRPr="00D149AB">
        <w:rPr>
          <w:rStyle w:val="ECCParagraph"/>
        </w:rPr>
        <w:t xml:space="preserve"> </w:t>
      </w:r>
      <w:r w:rsidR="00CD5434" w:rsidRPr="00D149AB">
        <w:rPr>
          <w:rStyle w:val="ECCParagraph"/>
        </w:rPr>
        <w:fldChar w:fldCharType="begin"/>
      </w:r>
      <w:r w:rsidR="00CD5434" w:rsidRPr="00D149AB">
        <w:rPr>
          <w:rStyle w:val="ECCParagraph"/>
        </w:rPr>
        <w:instrText xml:space="preserve"> REF _Ref533686077 \r \h </w:instrText>
      </w:r>
      <w:r w:rsidR="00D149AB">
        <w:rPr>
          <w:rStyle w:val="ECCParagraph"/>
        </w:rPr>
        <w:instrText xml:space="preserve"> \* MERGEFORMAT </w:instrText>
      </w:r>
      <w:r w:rsidR="00CD5434" w:rsidRPr="00D149AB">
        <w:rPr>
          <w:rStyle w:val="ECCParagraph"/>
        </w:rPr>
      </w:r>
      <w:r w:rsidR="00CD5434" w:rsidRPr="00D149AB">
        <w:rPr>
          <w:rStyle w:val="ECCParagraph"/>
        </w:rPr>
        <w:fldChar w:fldCharType="separate"/>
      </w:r>
      <w:r w:rsidR="00356CA2" w:rsidRPr="00D149AB">
        <w:rPr>
          <w:rStyle w:val="ECCParagraph"/>
        </w:rPr>
        <w:t>[7]</w:t>
      </w:r>
      <w:r w:rsidR="00CD5434" w:rsidRPr="00D149AB">
        <w:rPr>
          <w:rStyle w:val="ECCParagraph"/>
        </w:rPr>
        <w:fldChar w:fldCharType="end"/>
      </w:r>
      <w:r w:rsidRPr="00D149AB">
        <w:rPr>
          <w:rStyle w:val="ECCParagraph"/>
        </w:rPr>
        <w:t xml:space="preserve"> and the CEPT/study in reference </w:t>
      </w:r>
      <w:r w:rsidR="00CD5434" w:rsidRPr="00D149AB">
        <w:rPr>
          <w:rStyle w:val="ECCParagraph"/>
        </w:rPr>
        <w:fldChar w:fldCharType="begin"/>
      </w:r>
      <w:r w:rsidR="00CD5434" w:rsidRPr="00D149AB">
        <w:rPr>
          <w:rStyle w:val="ECCParagraph"/>
        </w:rPr>
        <w:instrText xml:space="preserve"> REF _Ref533761034 \r \h </w:instrText>
      </w:r>
      <w:r w:rsidR="00D149AB">
        <w:rPr>
          <w:rStyle w:val="ECCParagraph"/>
        </w:rPr>
        <w:instrText xml:space="preserve"> \* MERGEFORMAT </w:instrText>
      </w:r>
      <w:r w:rsidR="00CD5434" w:rsidRPr="00D149AB">
        <w:rPr>
          <w:rStyle w:val="ECCParagraph"/>
        </w:rPr>
      </w:r>
      <w:r w:rsidR="00CD5434" w:rsidRPr="00D149AB">
        <w:rPr>
          <w:rStyle w:val="ECCParagraph"/>
        </w:rPr>
        <w:fldChar w:fldCharType="separate"/>
      </w:r>
      <w:r w:rsidR="00356CA2" w:rsidRPr="00D149AB">
        <w:rPr>
          <w:rStyle w:val="ECCParagraph"/>
        </w:rPr>
        <w:t>[2]</w:t>
      </w:r>
      <w:r w:rsidR="00CD5434" w:rsidRPr="00D149AB">
        <w:rPr>
          <w:rStyle w:val="ECCParagraph"/>
        </w:rPr>
        <w:fldChar w:fldCharType="end"/>
      </w:r>
      <w:r w:rsidRPr="00D149AB">
        <w:rPr>
          <w:rStyle w:val="ECCParagraph"/>
        </w:rPr>
        <w:t xml:space="preserve"> for a technology neutral BEM. Using 17</w:t>
      </w:r>
      <w:r w:rsidR="00CD5434" w:rsidRPr="00D149AB">
        <w:rPr>
          <w:rStyle w:val="ECCParagraph"/>
        </w:rPr>
        <w:t> </w:t>
      </w:r>
      <w:r w:rsidRPr="00D149AB">
        <w:rPr>
          <w:rStyle w:val="ECCParagraph"/>
        </w:rPr>
        <w:t>dBi antenna gain</w:t>
      </w:r>
      <w:r w:rsidR="008C2DC9" w:rsidRPr="00D149AB">
        <w:rPr>
          <w:rStyle w:val="ECCParagraph"/>
        </w:rPr>
        <w:t>,</w:t>
      </w:r>
      <w:r w:rsidRPr="00D149AB">
        <w:rPr>
          <w:rStyle w:val="ECCParagraph"/>
        </w:rPr>
        <w:t xml:space="preserve"> the equivalent 3GPP macro SEM value for non-AAS as defined in TS 37.104 shows the relation.</w:t>
      </w:r>
    </w:p>
    <w:p w14:paraId="09BCD5EC" w14:textId="77777777" w:rsidR="00F3382D" w:rsidRPr="00D30DF4" w:rsidRDefault="00F3382D" w:rsidP="001228B5">
      <w:pPr>
        <w:pStyle w:val="Caption"/>
        <w:keepNext/>
        <w:rPr>
          <w:lang w:val="en-GB"/>
        </w:rPr>
      </w:pPr>
      <w:bookmarkStart w:id="67" w:name="_Ref1400060"/>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w:t>
      </w:r>
      <w:r w:rsidRPr="00D30DF4">
        <w:rPr>
          <w:lang w:val="en-GB"/>
        </w:rPr>
        <w:fldChar w:fldCharType="end"/>
      </w:r>
      <w:bookmarkEnd w:id="67"/>
      <w:r w:rsidRPr="00D30DF4">
        <w:rPr>
          <w:lang w:val="en-GB"/>
        </w:rPr>
        <w:t xml:space="preserve">: </w:t>
      </w:r>
      <w:bookmarkStart w:id="68" w:name="_Ref536508670"/>
      <w:r w:rsidRPr="00D30DF4">
        <w:rPr>
          <w:lang w:val="en-GB"/>
        </w:rPr>
        <w:t>ECC limits for unrestricted BEM and the 3GPP UEM</w:t>
      </w:r>
      <w:bookmarkEnd w:id="68"/>
    </w:p>
    <w:tbl>
      <w:tblPr>
        <w:tblStyle w:val="ECCTable-redheader"/>
        <w:tblW w:w="5000" w:type="pct"/>
        <w:tblInd w:w="0" w:type="dxa"/>
        <w:tblLook w:val="04A0" w:firstRow="1" w:lastRow="0" w:firstColumn="1" w:lastColumn="0" w:noHBand="0" w:noVBand="1"/>
      </w:tblPr>
      <w:tblGrid>
        <w:gridCol w:w="1228"/>
        <w:gridCol w:w="1083"/>
        <w:gridCol w:w="1084"/>
        <w:gridCol w:w="1577"/>
        <w:gridCol w:w="736"/>
        <w:gridCol w:w="597"/>
        <w:gridCol w:w="1737"/>
        <w:gridCol w:w="1587"/>
      </w:tblGrid>
      <w:tr w:rsidR="00124D36" w:rsidRPr="00D30DF4" w14:paraId="5B43B889" w14:textId="77777777" w:rsidTr="001228B5">
        <w:trPr>
          <w:cnfStyle w:val="100000000000" w:firstRow="1" w:lastRow="0" w:firstColumn="0" w:lastColumn="0" w:oddVBand="0" w:evenVBand="0" w:oddHBand="0" w:evenHBand="0" w:firstRowFirstColumn="0" w:firstRowLastColumn="0" w:lastRowFirstColumn="0" w:lastRowLastColumn="0"/>
        </w:trPr>
        <w:tc>
          <w:tcPr>
            <w:tcW w:w="2574" w:type="pct"/>
            <w:gridSpan w:val="4"/>
            <w:tcBorders>
              <w:top w:val="single" w:sz="4" w:space="0" w:color="FFFFFF" w:themeColor="background1"/>
              <w:left w:val="single" w:sz="4" w:space="0" w:color="FFFFFF" w:themeColor="background1"/>
              <w:bottom w:val="single" w:sz="4" w:space="0" w:color="FFFFFF" w:themeColor="background1"/>
            </w:tcBorders>
          </w:tcPr>
          <w:p w14:paraId="2C6784A5" w14:textId="77777777" w:rsidR="00CA1615" w:rsidRPr="00D30DF4" w:rsidRDefault="00F3382D" w:rsidP="001228B5">
            <w:pPr>
              <w:pStyle w:val="ECCTableHeaderwhitefont"/>
              <w:keepNext/>
              <w:keepLines/>
              <w:rPr>
                <w:b w:val="0"/>
              </w:rPr>
            </w:pPr>
            <w:r w:rsidRPr="00D30DF4">
              <w:t xml:space="preserve">From TS 37.104 Table 6.6.2.1-1: </w:t>
            </w:r>
          </w:p>
          <w:p w14:paraId="1A58737A" w14:textId="77777777" w:rsidR="00F3382D" w:rsidRPr="00D30DF4" w:rsidRDefault="00F3382D" w:rsidP="001228B5">
            <w:pPr>
              <w:pStyle w:val="ECCTableHeaderwhitefont"/>
              <w:keepNext/>
              <w:keepLines/>
            </w:pPr>
            <w:r w:rsidRPr="00D30DF4">
              <w:t>Wide Area operating band UEM for BC1 and BC3</w:t>
            </w:r>
          </w:p>
        </w:tc>
        <w:tc>
          <w:tcPr>
            <w:tcW w:w="2426" w:type="pct"/>
            <w:gridSpan w:val="4"/>
            <w:tcBorders>
              <w:top w:val="single" w:sz="4" w:space="0" w:color="FFFFFF" w:themeColor="background1"/>
              <w:bottom w:val="single" w:sz="4" w:space="0" w:color="FFFFFF" w:themeColor="background1"/>
              <w:right w:val="single" w:sz="4" w:space="0" w:color="FFFFFF" w:themeColor="background1"/>
            </w:tcBorders>
          </w:tcPr>
          <w:p w14:paraId="4E52D860" w14:textId="77777777" w:rsidR="00F3382D" w:rsidRPr="00D30DF4" w:rsidRDefault="00F3382D" w:rsidP="001228B5">
            <w:pPr>
              <w:pStyle w:val="ECCTableHeaderwhitefont"/>
              <w:keepNext/>
              <w:keepLines/>
            </w:pPr>
            <w:r w:rsidRPr="00D30DF4">
              <w:t>Comparison between 3GPP and ECC limits for unrestricted BEM</w:t>
            </w:r>
          </w:p>
        </w:tc>
      </w:tr>
      <w:tr w:rsidR="001F513C" w:rsidRPr="00D30DF4" w14:paraId="4B3A9B34" w14:textId="77777777" w:rsidTr="00D602C9">
        <w:trPr>
          <w:trHeight w:val="265"/>
        </w:trPr>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0B3B8E" w14:textId="331187CE" w:rsidR="00901A08" w:rsidRPr="001228B5" w:rsidRDefault="00901A08" w:rsidP="001228B5">
            <w:pPr>
              <w:pStyle w:val="ECCTabletext"/>
              <w:keepNext/>
              <w:keepLines/>
              <w:jc w:val="center"/>
              <w:rPr>
                <w:b/>
                <w:color w:val="FFFFFF" w:themeColor="background1"/>
              </w:rPr>
            </w:pPr>
            <w:r w:rsidRPr="001228B5">
              <w:rPr>
                <w:b/>
                <w:color w:val="FFFFFF" w:themeColor="background1"/>
              </w:rPr>
              <w:t>Frequency offset (MHz)</w:t>
            </w:r>
          </w:p>
        </w:tc>
        <w:tc>
          <w:tcPr>
            <w:tcW w:w="5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F8A3FB" w14:textId="77777777" w:rsidR="00901A08" w:rsidRPr="001228B5" w:rsidRDefault="00901A08" w:rsidP="001228B5">
            <w:pPr>
              <w:pStyle w:val="ECCTabletext"/>
              <w:keepNext/>
              <w:keepLines/>
              <w:jc w:val="center"/>
              <w:rPr>
                <w:b/>
                <w:color w:val="FFFFFF" w:themeColor="background1"/>
              </w:rPr>
            </w:pPr>
            <w:r w:rsidRPr="001228B5">
              <w:rPr>
                <w:b/>
                <w:color w:val="FFFFFF" w:themeColor="background1"/>
              </w:rPr>
              <w:t>3GPP UEM</w:t>
            </w:r>
          </w:p>
        </w:tc>
        <w:tc>
          <w:tcPr>
            <w:tcW w:w="5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B7B584" w14:textId="4293B0F1" w:rsidR="00901A08" w:rsidRPr="001228B5" w:rsidRDefault="00901A08" w:rsidP="001228B5">
            <w:pPr>
              <w:pStyle w:val="ECCTabletext"/>
              <w:keepNext/>
              <w:keepLines/>
              <w:jc w:val="center"/>
              <w:rPr>
                <w:b/>
                <w:color w:val="FFFFFF" w:themeColor="background1"/>
              </w:rPr>
            </w:pPr>
            <w:r w:rsidRPr="001228B5">
              <w:rPr>
                <w:b/>
                <w:color w:val="FFFFFF" w:themeColor="background1"/>
              </w:rPr>
              <w:t>Average Tx power</w:t>
            </w:r>
          </w:p>
        </w:tc>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CBB60EB" w14:textId="36F7F5DA" w:rsidR="00901A08" w:rsidRPr="001228B5" w:rsidRDefault="00901A08" w:rsidP="001228B5">
            <w:pPr>
              <w:pStyle w:val="ECCTabletext"/>
              <w:keepNext/>
              <w:keepLines/>
              <w:jc w:val="center"/>
              <w:rPr>
                <w:b/>
                <w:color w:val="FFFFFF" w:themeColor="background1"/>
              </w:rPr>
            </w:pPr>
            <w:r w:rsidRPr="001228B5">
              <w:rPr>
                <w:b/>
                <w:color w:val="FFFFFF" w:themeColor="background1"/>
              </w:rPr>
              <w:t>Units</w:t>
            </w:r>
          </w:p>
        </w:tc>
        <w:tc>
          <w:tcPr>
            <w:tcW w:w="69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81FAA7" w14:textId="619F800A" w:rsidR="00901A08" w:rsidRPr="001228B5" w:rsidRDefault="00901A08" w:rsidP="001228B5">
            <w:pPr>
              <w:pStyle w:val="ECCTabletext"/>
              <w:keepNext/>
              <w:keepLines/>
              <w:jc w:val="center"/>
              <w:rPr>
                <w:b/>
                <w:color w:val="FFFFFF" w:themeColor="background1"/>
              </w:rPr>
            </w:pPr>
            <w:r w:rsidRPr="001228B5">
              <w:rPr>
                <w:b/>
                <w:color w:val="FFFFFF" w:themeColor="background1"/>
              </w:rPr>
              <w:t xml:space="preserve">3GPP: </w:t>
            </w:r>
            <w:r w:rsidRPr="001228B5">
              <w:rPr>
                <w:b/>
                <w:color w:val="FFFFFF" w:themeColor="background1"/>
              </w:rPr>
              <w:br/>
              <w:t xml:space="preserve">Tx Power </w:t>
            </w:r>
            <w:r w:rsidRPr="001228B5">
              <w:rPr>
                <w:b/>
                <w:color w:val="FFFFFF" w:themeColor="background1"/>
              </w:rPr>
              <w:br/>
              <w:t>(dBm/</w:t>
            </w:r>
            <w:r w:rsidRPr="009901D9">
              <w:rPr>
                <w:b/>
                <w:color w:val="FFFFFF" w:themeColor="background1"/>
              </w:rPr>
              <w:t>5</w:t>
            </w:r>
            <w:r w:rsidR="00A41A93" w:rsidRPr="009901D9">
              <w:rPr>
                <w:b/>
                <w:color w:val="FFFFFF" w:themeColor="background1"/>
              </w:rPr>
              <w:t xml:space="preserve"> </w:t>
            </w:r>
            <w:r w:rsidRPr="009901D9">
              <w:rPr>
                <w:b/>
                <w:color w:val="FFFFFF" w:themeColor="background1"/>
              </w:rPr>
              <w:t>MHz)</w:t>
            </w:r>
          </w:p>
        </w:tc>
        <w:tc>
          <w:tcPr>
            <w:tcW w:w="9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79A5FE" w14:textId="3EFFE34A" w:rsidR="00901A08" w:rsidRPr="001228B5" w:rsidRDefault="00901A08" w:rsidP="001228B5">
            <w:pPr>
              <w:pStyle w:val="ECCTabletext"/>
              <w:keepNext/>
              <w:keepLines/>
              <w:jc w:val="center"/>
              <w:rPr>
                <w:b/>
                <w:color w:val="FFFFFF" w:themeColor="background1"/>
              </w:rPr>
            </w:pPr>
            <w:r w:rsidRPr="001228B5">
              <w:rPr>
                <w:b/>
                <w:color w:val="FFFFFF" w:themeColor="background1"/>
              </w:rPr>
              <w:t>3GPP:</w:t>
            </w:r>
            <w:r w:rsidRPr="001228B5">
              <w:rPr>
                <w:b/>
                <w:color w:val="FFFFFF" w:themeColor="background1"/>
              </w:rPr>
              <w:br/>
              <w:t>e.i.r.p.</w:t>
            </w:r>
          </w:p>
        </w:tc>
        <w:tc>
          <w:tcPr>
            <w:tcW w:w="8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E1EC7F" w14:textId="79BF57AF" w:rsidR="00901A08" w:rsidRPr="001228B5" w:rsidRDefault="00901A08" w:rsidP="001228B5">
            <w:pPr>
              <w:pStyle w:val="ECCTabletext"/>
              <w:keepNext/>
              <w:keepLines/>
              <w:jc w:val="center"/>
              <w:rPr>
                <w:b/>
                <w:color w:val="FFFFFF" w:themeColor="background1"/>
              </w:rPr>
            </w:pPr>
            <w:r w:rsidRPr="001228B5">
              <w:rPr>
                <w:b/>
                <w:color w:val="FFFFFF" w:themeColor="background1"/>
              </w:rPr>
              <w:t>ECC</w:t>
            </w:r>
            <w:r w:rsidRPr="001228B5">
              <w:rPr>
                <w:b/>
                <w:color w:val="FFFFFF" w:themeColor="background1"/>
              </w:rPr>
              <w:br/>
              <w:t>e.i.r.p.</w:t>
            </w:r>
          </w:p>
        </w:tc>
      </w:tr>
      <w:tr w:rsidR="00953C70" w:rsidRPr="00D30DF4" w14:paraId="2EB006F4" w14:textId="77777777" w:rsidTr="001228B5">
        <w:trPr>
          <w:trHeight w:val="265"/>
        </w:trPr>
        <w:tc>
          <w:tcPr>
            <w:tcW w:w="623" w:type="pct"/>
            <w:tcBorders>
              <w:top w:val="single" w:sz="4" w:space="0" w:color="FFFFFF" w:themeColor="background1"/>
            </w:tcBorders>
          </w:tcPr>
          <w:p w14:paraId="2260F648" w14:textId="3C93D18E" w:rsidR="00901A08" w:rsidRPr="008C2DC9" w:rsidRDefault="00901A08" w:rsidP="001228B5">
            <w:pPr>
              <w:pStyle w:val="ECCTabletext"/>
              <w:keepNext/>
              <w:keepLines/>
              <w:jc w:val="left"/>
            </w:pPr>
            <w:r w:rsidRPr="008C2DC9">
              <w:t>0</w:t>
            </w:r>
            <w:r w:rsidR="0052744D" w:rsidRPr="008C2DC9">
              <w:t>-</w:t>
            </w:r>
            <w:r w:rsidRPr="008C2DC9">
              <w:t>0.2</w:t>
            </w:r>
          </w:p>
        </w:tc>
        <w:tc>
          <w:tcPr>
            <w:tcW w:w="565" w:type="pct"/>
            <w:tcBorders>
              <w:top w:val="single" w:sz="4" w:space="0" w:color="FFFFFF" w:themeColor="background1"/>
            </w:tcBorders>
          </w:tcPr>
          <w:p w14:paraId="7CD4DA34" w14:textId="77777777" w:rsidR="00901A08" w:rsidRPr="000C1220" w:rsidRDefault="00901A08" w:rsidP="001228B5">
            <w:pPr>
              <w:pStyle w:val="ECCTabletext"/>
              <w:keepNext/>
              <w:keepLines/>
              <w:jc w:val="left"/>
            </w:pPr>
            <w:r w:rsidRPr="000C1220">
              <w:t xml:space="preserve">-14 </w:t>
            </w:r>
          </w:p>
        </w:tc>
        <w:tc>
          <w:tcPr>
            <w:tcW w:w="565" w:type="pct"/>
            <w:tcBorders>
              <w:top w:val="single" w:sz="4" w:space="0" w:color="FFFFFF" w:themeColor="background1"/>
            </w:tcBorders>
          </w:tcPr>
          <w:p w14:paraId="0CC409FC" w14:textId="77777777" w:rsidR="00901A08" w:rsidRPr="00004C83" w:rsidRDefault="00901A08" w:rsidP="001228B5">
            <w:pPr>
              <w:pStyle w:val="ECCTabletext"/>
              <w:keepNext/>
              <w:keepLines/>
              <w:jc w:val="left"/>
            </w:pPr>
            <w:r w:rsidRPr="00004C83">
              <w:t>-14.0</w:t>
            </w:r>
          </w:p>
        </w:tc>
        <w:tc>
          <w:tcPr>
            <w:tcW w:w="820" w:type="pct"/>
            <w:tcBorders>
              <w:top w:val="single" w:sz="4" w:space="0" w:color="FFFFFF" w:themeColor="background1"/>
            </w:tcBorders>
          </w:tcPr>
          <w:p w14:paraId="57BFBD38" w14:textId="0DDB0D87" w:rsidR="00901A08" w:rsidRPr="00E47018" w:rsidRDefault="00901A08" w:rsidP="001228B5">
            <w:pPr>
              <w:pStyle w:val="ECCTabletext"/>
              <w:keepNext/>
              <w:keepLines/>
              <w:jc w:val="left"/>
            </w:pPr>
            <w:r w:rsidRPr="00DF783C">
              <w:t>dBm/</w:t>
            </w:r>
            <w:r w:rsidR="00953C70">
              <w:t>(</w:t>
            </w:r>
            <w:r w:rsidRPr="00DF783C">
              <w:t>30</w:t>
            </w:r>
            <w:r w:rsidR="00A41A93" w:rsidRPr="00E47018">
              <w:t xml:space="preserve"> </w:t>
            </w:r>
            <w:r w:rsidRPr="00E47018">
              <w:t>kHz</w:t>
            </w:r>
            <w:r w:rsidR="00953C70">
              <w:t>)</w:t>
            </w:r>
          </w:p>
        </w:tc>
        <w:tc>
          <w:tcPr>
            <w:tcW w:w="384" w:type="pct"/>
            <w:tcBorders>
              <w:top w:val="single" w:sz="4" w:space="0" w:color="FFFFFF" w:themeColor="background1"/>
            </w:tcBorders>
          </w:tcPr>
          <w:p w14:paraId="71CB01C8" w14:textId="77777777" w:rsidR="00901A08" w:rsidRPr="00894FB1" w:rsidRDefault="00901A08" w:rsidP="001228B5">
            <w:pPr>
              <w:pStyle w:val="ECCTabletext"/>
              <w:keepNext/>
              <w:keepLines/>
              <w:jc w:val="left"/>
            </w:pPr>
            <w:r w:rsidRPr="00894FB1">
              <w:t>8.2</w:t>
            </w:r>
          </w:p>
        </w:tc>
        <w:tc>
          <w:tcPr>
            <w:tcW w:w="312" w:type="pct"/>
            <w:vMerge w:val="restart"/>
            <w:tcBorders>
              <w:top w:val="single" w:sz="4" w:space="0" w:color="FFFFFF" w:themeColor="background1"/>
            </w:tcBorders>
          </w:tcPr>
          <w:p w14:paraId="141039D7" w14:textId="77777777" w:rsidR="00901A08" w:rsidRPr="00894FB1" w:rsidRDefault="00901A08" w:rsidP="001228B5">
            <w:pPr>
              <w:pStyle w:val="ECCTabletext"/>
              <w:keepNext/>
              <w:keepLines/>
              <w:jc w:val="left"/>
            </w:pPr>
            <w:r w:rsidRPr="00894FB1">
              <w:t>-0.7</w:t>
            </w:r>
          </w:p>
        </w:tc>
        <w:tc>
          <w:tcPr>
            <w:tcW w:w="904" w:type="pct"/>
            <w:vMerge w:val="restart"/>
            <w:tcBorders>
              <w:top w:val="single" w:sz="4" w:space="0" w:color="FFFFFF" w:themeColor="background1"/>
            </w:tcBorders>
          </w:tcPr>
          <w:p w14:paraId="4D879B09" w14:textId="27A2BED3" w:rsidR="00901A08" w:rsidRPr="008C2DC9" w:rsidRDefault="00901A08" w:rsidP="001228B5">
            <w:pPr>
              <w:pStyle w:val="ECCTabletext"/>
              <w:keepNext/>
              <w:keepLines/>
              <w:jc w:val="left"/>
            </w:pPr>
            <w:r w:rsidRPr="00894FB1">
              <w:t>+16.3 dBm/</w:t>
            </w:r>
            <w:r w:rsidR="00953C70">
              <w:t>(</w:t>
            </w:r>
            <w:r w:rsidRPr="00894FB1">
              <w:t>5</w:t>
            </w:r>
            <w:r w:rsidR="00A41A93" w:rsidRPr="008C2DC9">
              <w:t xml:space="preserve"> </w:t>
            </w:r>
            <w:r w:rsidRPr="008C2DC9">
              <w:t>MHz</w:t>
            </w:r>
            <w:r w:rsidR="00953C70">
              <w:t>)</w:t>
            </w:r>
          </w:p>
        </w:tc>
        <w:tc>
          <w:tcPr>
            <w:tcW w:w="826" w:type="pct"/>
            <w:vMerge w:val="restart"/>
            <w:tcBorders>
              <w:top w:val="single" w:sz="4" w:space="0" w:color="FFFFFF" w:themeColor="background1"/>
            </w:tcBorders>
          </w:tcPr>
          <w:p w14:paraId="66538F5E" w14:textId="77777777" w:rsidR="00901A08" w:rsidRPr="008C2DC9" w:rsidRDefault="00901A08" w:rsidP="001228B5">
            <w:pPr>
              <w:pStyle w:val="ECCTabletext"/>
              <w:keepNext/>
              <w:keepLines/>
              <w:jc w:val="left"/>
            </w:pPr>
            <w:r w:rsidRPr="008C2DC9">
              <w:t>+16 dBm/</w:t>
            </w:r>
            <w:r w:rsidR="00AA5CF8" w:rsidRPr="008C2DC9">
              <w:t>(</w:t>
            </w:r>
            <w:r w:rsidRPr="008C2DC9">
              <w:t>5</w:t>
            </w:r>
            <w:r w:rsidR="00AA5CF8" w:rsidRPr="008C2DC9">
              <w:t xml:space="preserve"> </w:t>
            </w:r>
            <w:r w:rsidRPr="008C2DC9">
              <w:t>MHz</w:t>
            </w:r>
            <w:r w:rsidR="00AA5CF8" w:rsidRPr="008C2DC9">
              <w:t>)</w:t>
            </w:r>
          </w:p>
        </w:tc>
      </w:tr>
      <w:tr w:rsidR="00901A08" w:rsidRPr="00D30DF4" w14:paraId="7884C668" w14:textId="77777777" w:rsidTr="001228B5">
        <w:trPr>
          <w:trHeight w:val="265"/>
        </w:trPr>
        <w:tc>
          <w:tcPr>
            <w:tcW w:w="623" w:type="pct"/>
          </w:tcPr>
          <w:p w14:paraId="32079782" w14:textId="297F62C5" w:rsidR="00901A08" w:rsidRPr="008C2DC9" w:rsidRDefault="00901A08" w:rsidP="001228B5">
            <w:pPr>
              <w:pStyle w:val="ECCTabletext"/>
              <w:keepNext/>
              <w:keepLines/>
              <w:jc w:val="left"/>
            </w:pPr>
            <w:r w:rsidRPr="008C2DC9">
              <w:t>0.2</w:t>
            </w:r>
            <w:r w:rsidR="0052744D" w:rsidRPr="008C2DC9">
              <w:t>-</w:t>
            </w:r>
            <w:r w:rsidRPr="008C2DC9">
              <w:t>1</w:t>
            </w:r>
          </w:p>
        </w:tc>
        <w:tc>
          <w:tcPr>
            <w:tcW w:w="565" w:type="pct"/>
          </w:tcPr>
          <w:p w14:paraId="684C1A09" w14:textId="77777777" w:rsidR="00901A08" w:rsidRPr="000C1220" w:rsidRDefault="00901A08" w:rsidP="001228B5">
            <w:pPr>
              <w:pStyle w:val="ECCTabletext"/>
              <w:keepNext/>
              <w:keepLines/>
              <w:jc w:val="left"/>
            </w:pPr>
            <w:r w:rsidRPr="000C1220">
              <w:t>-14 to -26</w:t>
            </w:r>
          </w:p>
        </w:tc>
        <w:tc>
          <w:tcPr>
            <w:tcW w:w="565" w:type="pct"/>
          </w:tcPr>
          <w:p w14:paraId="4A8FB3DE" w14:textId="77777777" w:rsidR="00901A08" w:rsidRPr="00004C83" w:rsidRDefault="00901A08" w:rsidP="001228B5">
            <w:pPr>
              <w:pStyle w:val="ECCTabletext"/>
              <w:keepNext/>
              <w:keepLines/>
              <w:jc w:val="left"/>
            </w:pPr>
            <w:r w:rsidRPr="00004C83">
              <w:t>-18.5</w:t>
            </w:r>
          </w:p>
        </w:tc>
        <w:tc>
          <w:tcPr>
            <w:tcW w:w="820" w:type="pct"/>
          </w:tcPr>
          <w:p w14:paraId="05F43B5F" w14:textId="16FCE94C" w:rsidR="00901A08" w:rsidRPr="00E47018" w:rsidRDefault="00901A08" w:rsidP="001228B5">
            <w:pPr>
              <w:pStyle w:val="ECCTabletext"/>
              <w:keepNext/>
              <w:keepLines/>
              <w:jc w:val="left"/>
            </w:pPr>
            <w:r w:rsidRPr="00DF783C">
              <w:t>dBm/</w:t>
            </w:r>
            <w:r w:rsidR="00953C70">
              <w:t>(</w:t>
            </w:r>
            <w:r w:rsidRPr="00DF783C">
              <w:t>30</w:t>
            </w:r>
            <w:r w:rsidR="00A41A93" w:rsidRPr="00E47018">
              <w:t xml:space="preserve"> </w:t>
            </w:r>
            <w:r w:rsidRPr="00E47018">
              <w:t>kHz</w:t>
            </w:r>
            <w:r w:rsidR="00953C70">
              <w:t>)</w:t>
            </w:r>
          </w:p>
        </w:tc>
        <w:tc>
          <w:tcPr>
            <w:tcW w:w="384" w:type="pct"/>
          </w:tcPr>
          <w:p w14:paraId="05965853" w14:textId="77777777" w:rsidR="00901A08" w:rsidRPr="00894FB1" w:rsidRDefault="00901A08" w:rsidP="001228B5">
            <w:pPr>
              <w:pStyle w:val="ECCTabletext"/>
              <w:keepNext/>
              <w:keepLines/>
              <w:jc w:val="left"/>
            </w:pPr>
            <w:r w:rsidRPr="00894FB1">
              <w:t>3.7</w:t>
            </w:r>
          </w:p>
        </w:tc>
        <w:tc>
          <w:tcPr>
            <w:tcW w:w="312" w:type="pct"/>
            <w:vMerge/>
          </w:tcPr>
          <w:p w14:paraId="73C70D17" w14:textId="77777777" w:rsidR="00901A08" w:rsidRPr="008C2DC9" w:rsidRDefault="00901A08" w:rsidP="001228B5">
            <w:pPr>
              <w:pStyle w:val="ECCTabletext"/>
              <w:keepNext/>
              <w:keepLines/>
              <w:jc w:val="left"/>
            </w:pPr>
          </w:p>
        </w:tc>
        <w:tc>
          <w:tcPr>
            <w:tcW w:w="904" w:type="pct"/>
            <w:vMerge/>
          </w:tcPr>
          <w:p w14:paraId="364E1A40" w14:textId="77777777" w:rsidR="00901A08" w:rsidRPr="008C2DC9" w:rsidRDefault="00901A08" w:rsidP="001228B5">
            <w:pPr>
              <w:pStyle w:val="ECCTabletext"/>
              <w:keepNext/>
              <w:keepLines/>
              <w:jc w:val="left"/>
            </w:pPr>
          </w:p>
        </w:tc>
        <w:tc>
          <w:tcPr>
            <w:tcW w:w="826" w:type="pct"/>
            <w:vMerge/>
          </w:tcPr>
          <w:p w14:paraId="6D51DC7E" w14:textId="77777777" w:rsidR="00901A08" w:rsidRPr="008C2DC9" w:rsidRDefault="00901A08" w:rsidP="001228B5">
            <w:pPr>
              <w:pStyle w:val="ECCTabletext"/>
              <w:keepNext/>
              <w:keepLines/>
              <w:jc w:val="left"/>
            </w:pPr>
          </w:p>
        </w:tc>
      </w:tr>
      <w:tr w:rsidR="00901A08" w:rsidRPr="00D30DF4" w14:paraId="2EC6B5B6" w14:textId="77777777" w:rsidTr="001228B5">
        <w:trPr>
          <w:trHeight w:val="265"/>
        </w:trPr>
        <w:tc>
          <w:tcPr>
            <w:tcW w:w="623" w:type="pct"/>
          </w:tcPr>
          <w:p w14:paraId="18BC6EB5" w14:textId="7F8ED841" w:rsidR="00901A08" w:rsidRPr="008C2DC9" w:rsidRDefault="00901A08" w:rsidP="001228B5">
            <w:pPr>
              <w:pStyle w:val="ECCTabletext"/>
              <w:keepNext/>
              <w:keepLines/>
              <w:jc w:val="left"/>
            </w:pPr>
            <w:r w:rsidRPr="008C2DC9">
              <w:t>1</w:t>
            </w:r>
            <w:r w:rsidR="0052744D" w:rsidRPr="008C2DC9">
              <w:t>-</w:t>
            </w:r>
            <w:r w:rsidRPr="008C2DC9">
              <w:t>5</w:t>
            </w:r>
          </w:p>
        </w:tc>
        <w:tc>
          <w:tcPr>
            <w:tcW w:w="565" w:type="pct"/>
          </w:tcPr>
          <w:p w14:paraId="0FEFD107" w14:textId="77777777" w:rsidR="00901A08" w:rsidRPr="000C1220" w:rsidRDefault="00901A08" w:rsidP="001228B5">
            <w:pPr>
              <w:pStyle w:val="ECCTabletext"/>
              <w:keepNext/>
              <w:keepLines/>
              <w:jc w:val="left"/>
            </w:pPr>
            <w:r w:rsidRPr="000C1220">
              <w:t>-13</w:t>
            </w:r>
          </w:p>
        </w:tc>
        <w:tc>
          <w:tcPr>
            <w:tcW w:w="565" w:type="pct"/>
          </w:tcPr>
          <w:p w14:paraId="7E32A0A7" w14:textId="77777777" w:rsidR="00901A08" w:rsidRPr="00004C83" w:rsidRDefault="00901A08" w:rsidP="001228B5">
            <w:pPr>
              <w:pStyle w:val="ECCTabletext"/>
              <w:keepNext/>
              <w:keepLines/>
              <w:jc w:val="left"/>
            </w:pPr>
            <w:r w:rsidRPr="00004C83">
              <w:t>-13.0</w:t>
            </w:r>
          </w:p>
        </w:tc>
        <w:tc>
          <w:tcPr>
            <w:tcW w:w="820" w:type="pct"/>
          </w:tcPr>
          <w:p w14:paraId="774A1FD3" w14:textId="260B390A" w:rsidR="00901A08" w:rsidRPr="00E47018" w:rsidRDefault="00901A08" w:rsidP="001228B5">
            <w:pPr>
              <w:pStyle w:val="ECCTabletext"/>
              <w:keepNext/>
              <w:keepLines/>
              <w:jc w:val="left"/>
            </w:pPr>
            <w:r w:rsidRPr="00DF783C">
              <w:t>dBm/</w:t>
            </w:r>
            <w:r w:rsidRPr="00E47018">
              <w:t>MHz</w:t>
            </w:r>
          </w:p>
        </w:tc>
        <w:tc>
          <w:tcPr>
            <w:tcW w:w="384" w:type="pct"/>
          </w:tcPr>
          <w:p w14:paraId="71B3D6EA" w14:textId="77777777" w:rsidR="00901A08" w:rsidRPr="00894FB1" w:rsidRDefault="00901A08" w:rsidP="001228B5">
            <w:pPr>
              <w:pStyle w:val="ECCTabletext"/>
              <w:keepNext/>
              <w:keepLines/>
              <w:jc w:val="left"/>
            </w:pPr>
            <w:r w:rsidRPr="00894FB1">
              <w:t>-6.0</w:t>
            </w:r>
          </w:p>
        </w:tc>
        <w:tc>
          <w:tcPr>
            <w:tcW w:w="312" w:type="pct"/>
            <w:vMerge/>
          </w:tcPr>
          <w:p w14:paraId="1B48B331" w14:textId="77777777" w:rsidR="00901A08" w:rsidRPr="008C2DC9" w:rsidRDefault="00901A08" w:rsidP="001228B5">
            <w:pPr>
              <w:pStyle w:val="ECCTabletext"/>
              <w:keepNext/>
              <w:keepLines/>
              <w:jc w:val="left"/>
            </w:pPr>
          </w:p>
        </w:tc>
        <w:tc>
          <w:tcPr>
            <w:tcW w:w="904" w:type="pct"/>
            <w:vMerge/>
          </w:tcPr>
          <w:p w14:paraId="4F0F0CBB" w14:textId="77777777" w:rsidR="00901A08" w:rsidRPr="008C2DC9" w:rsidRDefault="00901A08" w:rsidP="001228B5">
            <w:pPr>
              <w:pStyle w:val="ECCTabletext"/>
              <w:keepNext/>
              <w:keepLines/>
              <w:jc w:val="left"/>
            </w:pPr>
          </w:p>
        </w:tc>
        <w:tc>
          <w:tcPr>
            <w:tcW w:w="826" w:type="pct"/>
            <w:vMerge/>
          </w:tcPr>
          <w:p w14:paraId="0F68490A" w14:textId="77777777" w:rsidR="00901A08" w:rsidRPr="008C2DC9" w:rsidRDefault="00901A08" w:rsidP="001228B5">
            <w:pPr>
              <w:pStyle w:val="ECCTabletext"/>
              <w:keepNext/>
              <w:keepLines/>
              <w:jc w:val="left"/>
            </w:pPr>
          </w:p>
        </w:tc>
      </w:tr>
      <w:tr w:rsidR="00901A08" w:rsidRPr="00D30DF4" w14:paraId="41314B23" w14:textId="77777777" w:rsidTr="001228B5">
        <w:trPr>
          <w:trHeight w:val="265"/>
        </w:trPr>
        <w:tc>
          <w:tcPr>
            <w:tcW w:w="623" w:type="pct"/>
          </w:tcPr>
          <w:p w14:paraId="1835DFFC" w14:textId="1797FF30" w:rsidR="00901A08" w:rsidRPr="008C2DC9" w:rsidRDefault="00901A08" w:rsidP="001228B5">
            <w:pPr>
              <w:pStyle w:val="ECCTabletext"/>
              <w:keepNext/>
              <w:keepLines/>
              <w:jc w:val="left"/>
            </w:pPr>
            <w:r w:rsidRPr="008C2DC9">
              <w:t>5</w:t>
            </w:r>
            <w:r w:rsidR="0052744D" w:rsidRPr="008C2DC9">
              <w:t>-</w:t>
            </w:r>
            <w:r w:rsidRPr="008C2DC9">
              <w:t>10</w:t>
            </w:r>
          </w:p>
        </w:tc>
        <w:tc>
          <w:tcPr>
            <w:tcW w:w="565" w:type="pct"/>
          </w:tcPr>
          <w:p w14:paraId="65DE8A5B" w14:textId="77777777" w:rsidR="00901A08" w:rsidRPr="000C1220" w:rsidRDefault="00901A08" w:rsidP="001228B5">
            <w:pPr>
              <w:pStyle w:val="ECCTabletext"/>
              <w:keepNext/>
              <w:keepLines/>
              <w:jc w:val="left"/>
            </w:pPr>
            <w:r w:rsidRPr="000C1220">
              <w:t>-13</w:t>
            </w:r>
          </w:p>
        </w:tc>
        <w:tc>
          <w:tcPr>
            <w:tcW w:w="565" w:type="pct"/>
          </w:tcPr>
          <w:p w14:paraId="256EADA9" w14:textId="77777777" w:rsidR="00901A08" w:rsidRPr="00004C83" w:rsidRDefault="00901A08" w:rsidP="001228B5">
            <w:pPr>
              <w:pStyle w:val="ECCTabletext"/>
              <w:keepNext/>
              <w:keepLines/>
              <w:jc w:val="left"/>
            </w:pPr>
            <w:r w:rsidRPr="00004C83">
              <w:t>-13.0</w:t>
            </w:r>
          </w:p>
        </w:tc>
        <w:tc>
          <w:tcPr>
            <w:tcW w:w="820" w:type="pct"/>
          </w:tcPr>
          <w:p w14:paraId="2208F5C0" w14:textId="3D25A403" w:rsidR="00901A08" w:rsidRPr="00E47018" w:rsidRDefault="00901A08" w:rsidP="001228B5">
            <w:pPr>
              <w:pStyle w:val="ECCTabletext"/>
              <w:keepNext/>
              <w:keepLines/>
              <w:jc w:val="left"/>
            </w:pPr>
            <w:r w:rsidRPr="00DF783C">
              <w:t>dBm/</w:t>
            </w:r>
            <w:r w:rsidRPr="00E47018">
              <w:t>MHz</w:t>
            </w:r>
          </w:p>
        </w:tc>
        <w:tc>
          <w:tcPr>
            <w:tcW w:w="384" w:type="pct"/>
          </w:tcPr>
          <w:p w14:paraId="4CC899EC" w14:textId="77777777" w:rsidR="00901A08" w:rsidRPr="00894FB1" w:rsidRDefault="00901A08" w:rsidP="001228B5">
            <w:pPr>
              <w:pStyle w:val="ECCTabletext"/>
              <w:keepNext/>
              <w:keepLines/>
              <w:jc w:val="left"/>
            </w:pPr>
            <w:r w:rsidRPr="00894FB1">
              <w:t>-6.0</w:t>
            </w:r>
          </w:p>
        </w:tc>
        <w:tc>
          <w:tcPr>
            <w:tcW w:w="312" w:type="pct"/>
          </w:tcPr>
          <w:p w14:paraId="46C5BE0A" w14:textId="77777777" w:rsidR="00901A08" w:rsidRPr="00894FB1" w:rsidRDefault="00901A08" w:rsidP="001228B5">
            <w:pPr>
              <w:pStyle w:val="ECCTabletext"/>
              <w:keepNext/>
              <w:keepLines/>
              <w:jc w:val="left"/>
            </w:pPr>
            <w:r w:rsidRPr="00894FB1">
              <w:t>-6.0</w:t>
            </w:r>
          </w:p>
        </w:tc>
        <w:tc>
          <w:tcPr>
            <w:tcW w:w="904" w:type="pct"/>
          </w:tcPr>
          <w:p w14:paraId="2B184E2A" w14:textId="6811DD2E" w:rsidR="00901A08" w:rsidRPr="008C2DC9" w:rsidRDefault="00901A08" w:rsidP="001228B5">
            <w:pPr>
              <w:pStyle w:val="ECCTabletext"/>
              <w:keepNext/>
              <w:keepLines/>
              <w:jc w:val="left"/>
            </w:pPr>
            <w:r w:rsidRPr="00894FB1">
              <w:t>+4 dBm/</w:t>
            </w:r>
            <w:r w:rsidRPr="008C2DC9">
              <w:t>MHz</w:t>
            </w:r>
          </w:p>
        </w:tc>
        <w:tc>
          <w:tcPr>
            <w:tcW w:w="826" w:type="pct"/>
          </w:tcPr>
          <w:p w14:paraId="5E7B7480" w14:textId="77777777" w:rsidR="00901A08" w:rsidRPr="008C2DC9" w:rsidRDefault="00901A08" w:rsidP="001228B5">
            <w:pPr>
              <w:pStyle w:val="ECCTabletext"/>
              <w:keepNext/>
              <w:keepLines/>
              <w:jc w:val="left"/>
            </w:pPr>
            <w:r w:rsidRPr="008C2DC9">
              <w:t>+4 dBm/MHz</w:t>
            </w:r>
          </w:p>
        </w:tc>
      </w:tr>
      <w:tr w:rsidR="00901A08" w:rsidRPr="00D30DF4" w14:paraId="5C977928" w14:textId="77777777" w:rsidTr="001228B5">
        <w:trPr>
          <w:trHeight w:val="265"/>
        </w:trPr>
        <w:tc>
          <w:tcPr>
            <w:tcW w:w="623" w:type="pct"/>
          </w:tcPr>
          <w:p w14:paraId="1B1C4221" w14:textId="105F229A" w:rsidR="00901A08" w:rsidRPr="008C2DC9" w:rsidRDefault="00901A08" w:rsidP="001228B5">
            <w:pPr>
              <w:pStyle w:val="ECCTabletext"/>
              <w:keepNext/>
              <w:keepLines/>
              <w:jc w:val="left"/>
            </w:pPr>
            <w:r w:rsidRPr="008C2DC9">
              <w:t>10</w:t>
            </w:r>
            <w:r w:rsidR="0052744D" w:rsidRPr="008C2DC9">
              <w:t>-</w:t>
            </w:r>
            <w:r w:rsidRPr="008C2DC9">
              <w:t>15</w:t>
            </w:r>
          </w:p>
        </w:tc>
        <w:tc>
          <w:tcPr>
            <w:tcW w:w="565" w:type="pct"/>
          </w:tcPr>
          <w:p w14:paraId="2621993F" w14:textId="77777777" w:rsidR="00901A08" w:rsidRPr="000C1220" w:rsidRDefault="00901A08" w:rsidP="001228B5">
            <w:pPr>
              <w:pStyle w:val="ECCTabletext"/>
              <w:keepNext/>
              <w:keepLines/>
              <w:jc w:val="left"/>
            </w:pPr>
            <w:r w:rsidRPr="000C1220">
              <w:t>-15</w:t>
            </w:r>
          </w:p>
        </w:tc>
        <w:tc>
          <w:tcPr>
            <w:tcW w:w="565" w:type="pct"/>
          </w:tcPr>
          <w:p w14:paraId="7200D4A2" w14:textId="77777777" w:rsidR="00901A08" w:rsidRPr="00004C83" w:rsidRDefault="00901A08" w:rsidP="001228B5">
            <w:pPr>
              <w:pStyle w:val="ECCTabletext"/>
              <w:keepNext/>
              <w:keepLines/>
              <w:jc w:val="left"/>
            </w:pPr>
            <w:r w:rsidRPr="00004C83">
              <w:t>-15.0</w:t>
            </w:r>
          </w:p>
        </w:tc>
        <w:tc>
          <w:tcPr>
            <w:tcW w:w="820" w:type="pct"/>
          </w:tcPr>
          <w:p w14:paraId="24EA4762" w14:textId="2CBF2F36" w:rsidR="00901A08" w:rsidRPr="00E47018" w:rsidRDefault="00901A08" w:rsidP="001228B5">
            <w:pPr>
              <w:pStyle w:val="ECCTabletext"/>
              <w:keepNext/>
              <w:keepLines/>
              <w:jc w:val="left"/>
            </w:pPr>
            <w:r w:rsidRPr="00DF783C">
              <w:t>dBm/</w:t>
            </w:r>
            <w:r w:rsidRPr="00E47018">
              <w:t>MHz</w:t>
            </w:r>
          </w:p>
        </w:tc>
        <w:tc>
          <w:tcPr>
            <w:tcW w:w="384" w:type="pct"/>
          </w:tcPr>
          <w:p w14:paraId="4AC1503F" w14:textId="77777777" w:rsidR="00901A08" w:rsidRPr="00894FB1" w:rsidRDefault="00901A08" w:rsidP="001228B5">
            <w:pPr>
              <w:pStyle w:val="ECCTabletext"/>
              <w:keepNext/>
              <w:keepLines/>
              <w:jc w:val="left"/>
            </w:pPr>
            <w:r w:rsidRPr="00894FB1">
              <w:t>-8.0</w:t>
            </w:r>
          </w:p>
        </w:tc>
        <w:tc>
          <w:tcPr>
            <w:tcW w:w="312" w:type="pct"/>
          </w:tcPr>
          <w:p w14:paraId="75304BF6" w14:textId="77777777" w:rsidR="00901A08" w:rsidRPr="00894FB1" w:rsidRDefault="00901A08" w:rsidP="001228B5">
            <w:pPr>
              <w:pStyle w:val="ECCTabletext"/>
              <w:keepNext/>
              <w:keepLines/>
              <w:jc w:val="left"/>
            </w:pPr>
            <w:r w:rsidRPr="00894FB1">
              <w:t>-8.0</w:t>
            </w:r>
          </w:p>
        </w:tc>
        <w:tc>
          <w:tcPr>
            <w:tcW w:w="904" w:type="pct"/>
          </w:tcPr>
          <w:p w14:paraId="58DF1CB8" w14:textId="3D82E61C" w:rsidR="00901A08" w:rsidRPr="008C2DC9" w:rsidRDefault="00901A08" w:rsidP="001228B5">
            <w:pPr>
              <w:pStyle w:val="ECCTabletext"/>
              <w:keepNext/>
              <w:keepLines/>
              <w:jc w:val="left"/>
            </w:pPr>
            <w:r w:rsidRPr="00894FB1">
              <w:t>+2 dBm/</w:t>
            </w:r>
            <w:r w:rsidRPr="008C2DC9">
              <w:t>MHz</w:t>
            </w:r>
          </w:p>
        </w:tc>
        <w:tc>
          <w:tcPr>
            <w:tcW w:w="826" w:type="pct"/>
          </w:tcPr>
          <w:p w14:paraId="025D9E88" w14:textId="77777777" w:rsidR="00901A08" w:rsidRPr="008C2DC9" w:rsidRDefault="00901A08" w:rsidP="001228B5">
            <w:pPr>
              <w:pStyle w:val="ECCTabletext"/>
              <w:keepNext/>
              <w:keepLines/>
              <w:jc w:val="left"/>
            </w:pPr>
          </w:p>
        </w:tc>
      </w:tr>
    </w:tbl>
    <w:p w14:paraId="3A0FE4C0" w14:textId="61C2A28D" w:rsidR="00F3382D" w:rsidRPr="00D30DF4" w:rsidRDefault="00D602C9" w:rsidP="00CA1615">
      <w:pPr>
        <w:pStyle w:val="Heading3"/>
        <w:rPr>
          <w:lang w:val="en-GB"/>
        </w:rPr>
      </w:pPr>
      <w:bookmarkStart w:id="69" w:name="_Toc535545913"/>
      <w:bookmarkStart w:id="70" w:name="_Toc11917790"/>
      <w:bookmarkStart w:id="71" w:name="_Toc19107398"/>
      <w:r w:rsidRPr="00D602C9">
        <w:rPr>
          <w:lang w:val="en-GB"/>
        </w:rPr>
        <w:t xml:space="preserve">Restricted BEM for </w:t>
      </w:r>
      <w:r w:rsidRPr="00000BFF">
        <w:rPr>
          <w:lang w:val="en-GB"/>
        </w:rPr>
        <w:t>non-AAS BS relation to 3GPP pico BS</w:t>
      </w:r>
      <w:bookmarkEnd w:id="69"/>
      <w:bookmarkEnd w:id="70"/>
      <w:bookmarkEnd w:id="71"/>
    </w:p>
    <w:p w14:paraId="0EC775D7" w14:textId="4A341094" w:rsidR="005876D1" w:rsidRPr="00D30DF4" w:rsidRDefault="005876D1" w:rsidP="005876D1">
      <w:pPr>
        <w:rPr>
          <w:rStyle w:val="ECCParagraph"/>
        </w:rPr>
      </w:pPr>
      <w:r w:rsidRPr="00D30DF4">
        <w:rPr>
          <w:rStyle w:val="ECCParagraph"/>
        </w:rPr>
        <w:t xml:space="preserve">For the restricted BEM the derivation of the in-block power can be found in CEPT Report 19 </w:t>
      </w:r>
      <w:r w:rsidR="00CD5434">
        <w:rPr>
          <w:rStyle w:val="ECCParagraph"/>
        </w:rPr>
        <w:fldChar w:fldCharType="begin"/>
      </w:r>
      <w:r w:rsidR="00CD5434">
        <w:rPr>
          <w:rStyle w:val="ECCParagraph"/>
        </w:rPr>
        <w:instrText xml:space="preserve"> REF _Ref533761034 \r \h </w:instrText>
      </w:r>
      <w:r w:rsidR="00CD5434">
        <w:rPr>
          <w:rStyle w:val="ECCParagraph"/>
        </w:rPr>
      </w:r>
      <w:r w:rsidR="00CD5434">
        <w:rPr>
          <w:rStyle w:val="ECCParagraph"/>
        </w:rPr>
        <w:fldChar w:fldCharType="separate"/>
      </w:r>
      <w:r w:rsidR="00356CA2">
        <w:rPr>
          <w:rStyle w:val="ECCParagraph"/>
        </w:rPr>
        <w:t>[2]</w:t>
      </w:r>
      <w:r w:rsidR="00CD5434">
        <w:rPr>
          <w:rStyle w:val="ECCParagraph"/>
        </w:rPr>
        <w:fldChar w:fldCharType="end"/>
      </w:r>
      <w:r w:rsidRPr="00D30DF4">
        <w:rPr>
          <w:rStyle w:val="ECCParagraph"/>
        </w:rPr>
        <w:t>. Pico BSs with Tx conducted power of 21 dBm and a 3 dBi antenna gain and a 1 dB conversion factor (3.84</w:t>
      </w:r>
      <w:r w:rsidR="008C2DC9">
        <w:rPr>
          <w:rStyle w:val="ECCParagraph"/>
        </w:rPr>
        <w:t>-</w:t>
      </w:r>
      <w:r w:rsidRPr="00D30DF4">
        <w:rPr>
          <w:rStyle w:val="ECCParagraph"/>
        </w:rPr>
        <w:t>5 MHz) are used for the restricted BEM. The power is based on terminal station receiver blocking.</w:t>
      </w:r>
    </w:p>
    <w:p w14:paraId="150075A7" w14:textId="4A6CEC49" w:rsidR="005876D1" w:rsidRPr="00D30DF4" w:rsidRDefault="00D602C9" w:rsidP="005876D1">
      <w:pPr>
        <w:pStyle w:val="Heading3"/>
        <w:rPr>
          <w:rFonts w:eastAsia="Calibri"/>
          <w:lang w:val="en-GB"/>
        </w:rPr>
      </w:pPr>
      <w:bookmarkStart w:id="72" w:name="_Toc535545914"/>
      <w:bookmarkStart w:id="73" w:name="_Toc11917791"/>
      <w:bookmarkStart w:id="74" w:name="_Toc19107399"/>
      <w:r w:rsidRPr="00000BFF">
        <w:rPr>
          <w:lang w:val="en-GB"/>
        </w:rPr>
        <w:t xml:space="preserve">Existing </w:t>
      </w:r>
      <w:r w:rsidRPr="00D30DF4">
        <w:rPr>
          <w:lang w:val="en-GB"/>
        </w:rPr>
        <w:t>restricted</w:t>
      </w:r>
      <w:r w:rsidR="005876D1" w:rsidRPr="00D30DF4">
        <w:rPr>
          <w:lang w:val="en-GB"/>
        </w:rPr>
        <w:t xml:space="preserve"> BEM for </w:t>
      </w:r>
      <w:r w:rsidRPr="00000BFF">
        <w:rPr>
          <w:lang w:val="en-GB"/>
        </w:rPr>
        <w:t xml:space="preserve">non-AAS </w:t>
      </w:r>
      <w:r w:rsidR="005876D1" w:rsidRPr="00D30DF4">
        <w:rPr>
          <w:lang w:val="en-GB"/>
        </w:rPr>
        <w:t>BS with restrictions on antenna placement</w:t>
      </w:r>
      <w:bookmarkEnd w:id="72"/>
      <w:bookmarkEnd w:id="73"/>
      <w:r w:rsidR="00D018BF" w:rsidRPr="00000BFF">
        <w:rPr>
          <w:lang w:val="en-GB"/>
        </w:rPr>
        <w:t xml:space="preserve"> </w:t>
      </w:r>
      <w:r w:rsidRPr="00000BFF">
        <w:rPr>
          <w:lang w:val="en-GB"/>
        </w:rPr>
        <w:t>and NR/AAS</w:t>
      </w:r>
      <w:bookmarkEnd w:id="74"/>
    </w:p>
    <w:p w14:paraId="4DAE3227" w14:textId="77777777" w:rsidR="005876D1" w:rsidRPr="00D30DF4" w:rsidRDefault="005876D1" w:rsidP="005876D1">
      <w:pPr>
        <w:rPr>
          <w:rStyle w:val="ECCParagraph"/>
        </w:rPr>
      </w:pPr>
      <w:r w:rsidRPr="00D30DF4">
        <w:rPr>
          <w:rStyle w:val="ECCParagraph"/>
        </w:rPr>
        <w:t xml:space="preserve">The existing non-AAS values also apply for 5G NR for non-AAS operation. For Indoor AAS BSs or AAS BS with restrictions on antenna placement, alternative measures compared to </w:t>
      </w:r>
      <w:r w:rsidR="00B24EE7">
        <w:rPr>
          <w:rStyle w:val="ECCParagraph"/>
        </w:rPr>
        <w:fldChar w:fldCharType="begin"/>
      </w:r>
      <w:r w:rsidR="00B24EE7">
        <w:rPr>
          <w:rStyle w:val="ECCParagraph"/>
        </w:rPr>
        <w:instrText xml:space="preserve"> REF _Ref1398574 \h </w:instrText>
      </w:r>
      <w:r w:rsidR="00B24EE7">
        <w:rPr>
          <w:rStyle w:val="ECCParagraph"/>
        </w:rPr>
      </w:r>
      <w:r w:rsidR="00B24EE7">
        <w:rPr>
          <w:rStyle w:val="ECCParagraph"/>
        </w:rPr>
        <w:fldChar w:fldCharType="separate"/>
      </w:r>
      <w:r w:rsidR="009C0015" w:rsidRPr="00D30DF4">
        <w:t xml:space="preserve">Table </w:t>
      </w:r>
      <w:r w:rsidR="009C0015">
        <w:rPr>
          <w:noProof/>
        </w:rPr>
        <w:t>3</w:t>
      </w:r>
      <w:r w:rsidR="00B24EE7">
        <w:rPr>
          <w:rStyle w:val="ECCParagraph"/>
        </w:rPr>
        <w:fldChar w:fldCharType="end"/>
      </w:r>
      <w:r w:rsidRPr="00D30DF4">
        <w:rPr>
          <w:rStyle w:val="ECCParagraph"/>
        </w:rPr>
        <w:t xml:space="preserve"> may be required on a case by case basis and on a national basis. </w:t>
      </w:r>
    </w:p>
    <w:p w14:paraId="2EC6DBA2" w14:textId="77777777" w:rsidR="00F3382D" w:rsidRPr="00D30DF4" w:rsidRDefault="005876D1" w:rsidP="00516B3C">
      <w:pPr>
        <w:pStyle w:val="Heading3"/>
        <w:rPr>
          <w:lang w:val="en-GB"/>
        </w:rPr>
      </w:pPr>
      <w:bookmarkStart w:id="75" w:name="_Toc533766521"/>
      <w:bookmarkStart w:id="76" w:name="_Toc535545915"/>
      <w:bookmarkStart w:id="77" w:name="_Toc11917792"/>
      <w:bookmarkStart w:id="78" w:name="_Toc19107400"/>
      <w:r w:rsidRPr="00D30DF4">
        <w:rPr>
          <w:lang w:val="en-GB"/>
        </w:rPr>
        <w:t xml:space="preserve">Limits for terminal </w:t>
      </w:r>
      <w:bookmarkEnd w:id="75"/>
      <w:bookmarkEnd w:id="76"/>
      <w:r w:rsidRPr="00D30DF4">
        <w:rPr>
          <w:lang w:val="en-GB"/>
        </w:rPr>
        <w:t>stations</w:t>
      </w:r>
      <w:bookmarkEnd w:id="77"/>
      <w:bookmarkEnd w:id="78"/>
    </w:p>
    <w:p w14:paraId="1DE4AB0C" w14:textId="77777777" w:rsidR="005876D1" w:rsidRDefault="005876D1" w:rsidP="00932456">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w:t>
      </w:r>
      <w:r w:rsidRPr="00D30DF4">
        <w:rPr>
          <w:lang w:val="en-GB"/>
        </w:rPr>
        <w:fldChar w:fldCharType="end"/>
      </w:r>
      <w:r w:rsidRPr="00D30DF4">
        <w:rPr>
          <w:lang w:val="en-GB"/>
        </w:rPr>
        <w:t>: In-block power limits for terminal stations</w:t>
      </w:r>
    </w:p>
    <w:tbl>
      <w:tblPr>
        <w:tblStyle w:val="ECCTable-redheader"/>
        <w:tblW w:w="0" w:type="auto"/>
        <w:tblInd w:w="0" w:type="dxa"/>
        <w:tblLook w:val="04A0" w:firstRow="1" w:lastRow="0" w:firstColumn="1" w:lastColumn="0" w:noHBand="0" w:noVBand="1"/>
      </w:tblPr>
      <w:tblGrid>
        <w:gridCol w:w="972"/>
        <w:gridCol w:w="8657"/>
      </w:tblGrid>
      <w:tr w:rsidR="002B0A79" w:rsidRPr="00D30DF4" w14:paraId="68A1B26C" w14:textId="77777777" w:rsidTr="00000BFF">
        <w:trPr>
          <w:cnfStyle w:val="100000000000" w:firstRow="1" w:lastRow="0" w:firstColumn="0" w:lastColumn="0" w:oddVBand="0" w:evenVBand="0" w:oddHBand="0" w:evenHBand="0" w:firstRowFirstColumn="0" w:firstRowLastColumn="0" w:lastRowFirstColumn="0" w:lastRowLastColumn="0"/>
        </w:trPr>
        <w:tc>
          <w:tcPr>
            <w:tcW w:w="0" w:type="auto"/>
          </w:tcPr>
          <w:p w14:paraId="5754DD5C" w14:textId="77777777" w:rsidR="002B0A79" w:rsidRPr="00D30DF4" w:rsidRDefault="002B0A79" w:rsidP="00932456">
            <w:pPr>
              <w:pStyle w:val="ECCTableHeaderwhitefont"/>
              <w:keepNext/>
            </w:pPr>
            <w:r w:rsidRPr="00D30DF4">
              <w:t>BEM element</w:t>
            </w:r>
          </w:p>
        </w:tc>
        <w:tc>
          <w:tcPr>
            <w:tcW w:w="888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EDB768" w14:textId="0C1D10A2" w:rsidR="002B0A79" w:rsidRPr="00D30DF4" w:rsidRDefault="002B0A79" w:rsidP="00932456">
            <w:pPr>
              <w:pStyle w:val="ECCTableHeaderwhitefont"/>
              <w:keepNext/>
            </w:pPr>
            <w:r w:rsidRPr="00D30DF4">
              <w:t>Maximum mean power</w:t>
            </w:r>
            <w:r>
              <w:t xml:space="preserve"> </w:t>
            </w:r>
            <w:r w:rsidRPr="00D30DF4">
              <w:t>(including Automatic Transmitter Power Control (ATPC) range)</w:t>
            </w:r>
          </w:p>
        </w:tc>
      </w:tr>
      <w:tr w:rsidR="002B0A79" w:rsidRPr="00D30DF4" w14:paraId="7AF20F4E" w14:textId="77777777" w:rsidTr="00000BFF">
        <w:trPr>
          <w:trHeight w:val="265"/>
        </w:trPr>
        <w:tc>
          <w:tcPr>
            <w:tcW w:w="0" w:type="auto"/>
          </w:tcPr>
          <w:p w14:paraId="2DE9321C" w14:textId="77777777" w:rsidR="002B0A79" w:rsidRPr="00D30DF4" w:rsidRDefault="002B0A79" w:rsidP="00932456">
            <w:pPr>
              <w:pStyle w:val="ECCTabletext"/>
              <w:keepNext/>
            </w:pPr>
            <w:r w:rsidRPr="00D30DF4">
              <w:t>In-block</w:t>
            </w:r>
          </w:p>
        </w:tc>
        <w:tc>
          <w:tcPr>
            <w:tcW w:w="8883" w:type="dxa"/>
          </w:tcPr>
          <w:p w14:paraId="66342EBE" w14:textId="07F33DFE" w:rsidR="002B0A79" w:rsidRPr="00D149AB" w:rsidRDefault="002B0A79" w:rsidP="001228B5">
            <w:pPr>
              <w:pStyle w:val="ECCTabletext"/>
            </w:pPr>
            <w:r w:rsidRPr="00D149AB">
              <w:t>31 dBm/ 5 MHz</w:t>
            </w:r>
            <w:r w:rsidRPr="00D149AB">
              <w:rPr>
                <w:rStyle w:val="ECCHLcyan"/>
                <w:shd w:val="clear" w:color="auto" w:fill="auto"/>
              </w:rPr>
              <w:t xml:space="preserve"> (TRP</w:t>
            </w:r>
            <w:r w:rsidRPr="001228B5">
              <w:rPr>
                <w:rStyle w:val="ECCHLcyan"/>
                <w:shd w:val="clear" w:color="auto" w:fill="auto"/>
              </w:rPr>
              <w:t>)</w:t>
            </w:r>
          </w:p>
        </w:tc>
      </w:tr>
      <w:tr w:rsidR="002B0A79" w:rsidRPr="00D30DF4" w14:paraId="05717887" w14:textId="77777777" w:rsidTr="00000BFF">
        <w:trPr>
          <w:trHeight w:val="265"/>
        </w:trPr>
        <w:tc>
          <w:tcPr>
            <w:tcW w:w="0" w:type="auto"/>
          </w:tcPr>
          <w:p w14:paraId="6E1A5D27" w14:textId="77777777" w:rsidR="002B0A79" w:rsidRPr="00D30DF4" w:rsidRDefault="002B0A79" w:rsidP="00932456">
            <w:pPr>
              <w:pStyle w:val="ECCTabletext"/>
              <w:keepNext/>
            </w:pPr>
            <w:r w:rsidRPr="00D30DF4">
              <w:t>In-block</w:t>
            </w:r>
          </w:p>
        </w:tc>
        <w:tc>
          <w:tcPr>
            <w:tcW w:w="8883" w:type="dxa"/>
          </w:tcPr>
          <w:p w14:paraId="04748726" w14:textId="673F2362" w:rsidR="002B0A79" w:rsidRPr="00D149AB" w:rsidRDefault="002B0A79" w:rsidP="001228B5">
            <w:pPr>
              <w:pStyle w:val="ECCTabletext"/>
            </w:pPr>
            <w:r w:rsidRPr="00D149AB">
              <w:t>35 dBm/ 5 MHz</w:t>
            </w:r>
            <w:r w:rsidRPr="00D149AB">
              <w:rPr>
                <w:rStyle w:val="ECCHLcyan"/>
                <w:shd w:val="clear" w:color="auto" w:fill="auto"/>
              </w:rPr>
              <w:t xml:space="preserve"> (e.i.r.p.)</w:t>
            </w:r>
            <w:r w:rsidRPr="00D149AB">
              <w:t xml:space="preserve"> </w:t>
            </w:r>
          </w:p>
        </w:tc>
      </w:tr>
      <w:tr w:rsidR="005876D1" w:rsidRPr="00D30DF4" w14:paraId="34D391E5" w14:textId="77777777" w:rsidTr="001228B5">
        <w:trPr>
          <w:trHeight w:val="265"/>
        </w:trPr>
        <w:tc>
          <w:tcPr>
            <w:tcW w:w="0" w:type="auto"/>
            <w:gridSpan w:val="2"/>
          </w:tcPr>
          <w:p w14:paraId="6B9E5945" w14:textId="77777777" w:rsidR="005876D1" w:rsidRPr="00D30DF4" w:rsidRDefault="005D68CE" w:rsidP="00932456">
            <w:pPr>
              <w:pStyle w:val="ECCTablenote"/>
              <w:keepNext/>
            </w:pPr>
            <w:r w:rsidRPr="005D68CE">
              <w:t>NB: e.i.r.p. should be used for fixed or installed terminal stations and the TRP should be used for the mobile or nomadic terminal stations. TRP is a measure of how much power the antenna actually radiates. The TRP is defined as the integral of the power transmitted in different directions over the entire radiation sphere.</w:t>
            </w:r>
          </w:p>
        </w:tc>
      </w:tr>
    </w:tbl>
    <w:p w14:paraId="3390D256" w14:textId="77777777" w:rsidR="005876D1" w:rsidRPr="00D30DF4" w:rsidRDefault="005876D1" w:rsidP="00C21C52">
      <w:pPr>
        <w:tabs>
          <w:tab w:val="left" w:pos="1245"/>
        </w:tabs>
        <w:rPr>
          <w:rStyle w:val="ECCParagraph"/>
        </w:rPr>
      </w:pPr>
    </w:p>
    <w:p w14:paraId="55E20668" w14:textId="77777777" w:rsidR="006928B0" w:rsidRPr="00D30DF4" w:rsidRDefault="006928B0" w:rsidP="006928B0">
      <w:pPr>
        <w:pStyle w:val="Heading1"/>
        <w:rPr>
          <w:lang w:val="en-GB"/>
        </w:rPr>
      </w:pPr>
      <w:bookmarkStart w:id="79" w:name="_Toc533766522"/>
      <w:bookmarkStart w:id="80" w:name="_Toc535545916"/>
      <w:bookmarkStart w:id="81" w:name="_Toc11917793"/>
      <w:bookmarkStart w:id="82" w:name="_Toc19107401"/>
      <w:bookmarkStart w:id="83" w:name="_Toc380056506"/>
      <w:bookmarkStart w:id="84" w:name="_Toc380059756"/>
      <w:bookmarkStart w:id="85" w:name="_Toc380059794"/>
      <w:bookmarkStart w:id="86" w:name="_Toc396153644"/>
      <w:bookmarkStart w:id="87" w:name="_Toc396383872"/>
      <w:bookmarkStart w:id="88" w:name="_Toc396917305"/>
      <w:bookmarkStart w:id="89" w:name="_Toc396917416"/>
      <w:bookmarkStart w:id="90" w:name="_Toc396917636"/>
      <w:bookmarkStart w:id="91" w:name="_Toc396917651"/>
      <w:bookmarkStart w:id="92" w:name="_Toc396917756"/>
      <w:r w:rsidRPr="00D30DF4">
        <w:rPr>
          <w:lang w:val="en-GB"/>
        </w:rPr>
        <w:t>Suitability of the current technical framework for 5G</w:t>
      </w:r>
      <w:bookmarkEnd w:id="79"/>
      <w:bookmarkEnd w:id="80"/>
      <w:bookmarkEnd w:id="81"/>
      <w:bookmarkEnd w:id="82"/>
    </w:p>
    <w:p w14:paraId="5B1CA377" w14:textId="77777777" w:rsidR="006928B0" w:rsidRPr="00D30DF4" w:rsidRDefault="00907A25" w:rsidP="006928B0">
      <w:pPr>
        <w:pStyle w:val="Heading2"/>
        <w:rPr>
          <w:lang w:val="en-GB"/>
        </w:rPr>
      </w:pPr>
      <w:bookmarkStart w:id="93" w:name="_Toc533766523"/>
      <w:bookmarkStart w:id="94" w:name="_Toc535545917"/>
      <w:bookmarkStart w:id="95" w:name="_Toc11917794"/>
      <w:bookmarkStart w:id="96" w:name="_Toc19107402"/>
      <w:r w:rsidRPr="00D30DF4">
        <w:rPr>
          <w:lang w:val="en-GB"/>
        </w:rPr>
        <w:t>S</w:t>
      </w:r>
      <w:r w:rsidR="006928B0" w:rsidRPr="00D30DF4">
        <w:rPr>
          <w:lang w:val="en-GB"/>
        </w:rPr>
        <w:t>uitability for non-aas MFCN Base stations</w:t>
      </w:r>
      <w:bookmarkEnd w:id="93"/>
      <w:bookmarkEnd w:id="94"/>
      <w:bookmarkEnd w:id="95"/>
      <w:bookmarkEnd w:id="96"/>
    </w:p>
    <w:p w14:paraId="74B7E458" w14:textId="2AD3EA64" w:rsidR="006928B0" w:rsidRPr="00D149AB" w:rsidRDefault="006928B0" w:rsidP="006928B0">
      <w:pPr>
        <w:rPr>
          <w:rStyle w:val="ECCParagraph"/>
        </w:rPr>
      </w:pPr>
      <w:r w:rsidRPr="00D149AB">
        <w:rPr>
          <w:rStyle w:val="ECCParagraph"/>
        </w:rPr>
        <w:t xml:space="preserve">The term </w:t>
      </w:r>
      <w:r w:rsidR="00A2335D" w:rsidRPr="00D149AB">
        <w:rPr>
          <w:rStyle w:val="ECCParagraph"/>
        </w:rPr>
        <w:t>non-AAS</w:t>
      </w:r>
      <w:r w:rsidRPr="00D149AB">
        <w:rPr>
          <w:rStyle w:val="ECCParagraph"/>
        </w:rPr>
        <w:t xml:space="preserve"> refers to MFCN base station transmitters which are manufactured and supplied separately from the antenna systems. For non-AAS MFCN BS, including 5G, the antenna connector would most likely be connected to a passive antenna array, meaning that the resulting antenna gain is fairly invariant (between different implementations and between wanted and unwanted signals). Given the passive nature of the antenna array, setting requirements for non-AAS MFCN BS in terms of e.i.r.p. is appropriate.</w:t>
      </w:r>
    </w:p>
    <w:p w14:paraId="4DBFF52F" w14:textId="77777777" w:rsidR="006928B0" w:rsidRPr="00D30DF4" w:rsidRDefault="006928B0" w:rsidP="006928B0">
      <w:pPr>
        <w:rPr>
          <w:rStyle w:val="ECCParagraph"/>
        </w:rPr>
      </w:pPr>
      <w:r w:rsidRPr="00D30DF4">
        <w:rPr>
          <w:rStyle w:val="ECCParagraph"/>
        </w:rPr>
        <w:t xml:space="preserve">Non-AAS MFCN base stations comply with existing LRTC in ECC Decision (05)05 </w:t>
      </w:r>
      <w:r w:rsidR="00CD5434">
        <w:rPr>
          <w:rStyle w:val="ECCParagraph"/>
        </w:rPr>
        <w:fldChar w:fldCharType="begin"/>
      </w:r>
      <w:r w:rsidR="00CD5434">
        <w:rPr>
          <w:rStyle w:val="ECCParagraph"/>
        </w:rPr>
        <w:instrText xml:space="preserve"> REF _Ref1391151 \r \h </w:instrText>
      </w:r>
      <w:r w:rsidR="00CD5434">
        <w:rPr>
          <w:rStyle w:val="ECCParagraph"/>
        </w:rPr>
      </w:r>
      <w:r w:rsidR="00CD5434">
        <w:rPr>
          <w:rStyle w:val="ECCParagraph"/>
        </w:rPr>
        <w:fldChar w:fldCharType="separate"/>
      </w:r>
      <w:r w:rsidR="00356CA2">
        <w:rPr>
          <w:rStyle w:val="ECCParagraph"/>
        </w:rPr>
        <w:t>[1]</w:t>
      </w:r>
      <w:r w:rsidR="00CD5434">
        <w:rPr>
          <w:rStyle w:val="ECCParagraph"/>
        </w:rPr>
        <w:fldChar w:fldCharType="end"/>
      </w:r>
      <w:r w:rsidRPr="00D30DF4">
        <w:rPr>
          <w:rStyle w:val="ECCParagraph"/>
        </w:rPr>
        <w:t>, given that those requirements were derived from the analysis of the sum of the radiated powers across multiple antenna connectors. Furthermore, non-AAS MFCN BS keep the same unwanted emissions requirements as the ones given in 3GPP TS 37.104</w:t>
      </w:r>
      <w:r w:rsidR="00AC2054">
        <w:rPr>
          <w:rStyle w:val="ECCParagraph"/>
        </w:rPr>
        <w:t xml:space="preserve"> </w:t>
      </w:r>
      <w:r w:rsidR="00AC2054">
        <w:rPr>
          <w:rStyle w:val="ECCParagraph"/>
        </w:rPr>
        <w:fldChar w:fldCharType="begin"/>
      </w:r>
      <w:r w:rsidR="00AC2054">
        <w:rPr>
          <w:rStyle w:val="ECCParagraph"/>
        </w:rPr>
        <w:instrText xml:space="preserve"> REF _Ref17097254 \r \h </w:instrText>
      </w:r>
      <w:r w:rsidR="00AC2054">
        <w:rPr>
          <w:rStyle w:val="ECCParagraph"/>
        </w:rPr>
      </w:r>
      <w:r w:rsidR="00AC2054">
        <w:rPr>
          <w:rStyle w:val="ECCParagraph"/>
        </w:rPr>
        <w:fldChar w:fldCharType="separate"/>
      </w:r>
      <w:r w:rsidR="00AC2054">
        <w:rPr>
          <w:rStyle w:val="ECCParagraph"/>
        </w:rPr>
        <w:t>[7]</w:t>
      </w:r>
      <w:r w:rsidR="00AC2054">
        <w:rPr>
          <w:rStyle w:val="ECCParagraph"/>
        </w:rPr>
        <w:fldChar w:fldCharType="end"/>
      </w:r>
      <w:r w:rsidRPr="00D30DF4">
        <w:rPr>
          <w:rStyle w:val="ECCParagraph"/>
        </w:rPr>
        <w:t xml:space="preserve"> (unrestricted BEM) and TS 25.104</w:t>
      </w:r>
      <w:r w:rsidR="00AC2054">
        <w:rPr>
          <w:rStyle w:val="ECCParagraph"/>
        </w:rPr>
        <w:t xml:space="preserve"> </w:t>
      </w:r>
      <w:r w:rsidR="00AC2054">
        <w:rPr>
          <w:rStyle w:val="ECCParagraph"/>
        </w:rPr>
        <w:fldChar w:fldCharType="begin"/>
      </w:r>
      <w:r w:rsidR="00AC2054">
        <w:rPr>
          <w:rStyle w:val="ECCParagraph"/>
        </w:rPr>
        <w:instrText xml:space="preserve"> REF _Ref17097271 \r \h </w:instrText>
      </w:r>
      <w:r w:rsidR="00AC2054">
        <w:rPr>
          <w:rStyle w:val="ECCParagraph"/>
        </w:rPr>
      </w:r>
      <w:r w:rsidR="00AC2054">
        <w:rPr>
          <w:rStyle w:val="ECCParagraph"/>
        </w:rPr>
        <w:fldChar w:fldCharType="separate"/>
      </w:r>
      <w:r w:rsidR="00AC2054">
        <w:rPr>
          <w:rStyle w:val="ECCParagraph"/>
        </w:rPr>
        <w:t>[9]</w:t>
      </w:r>
      <w:r w:rsidR="00AC2054">
        <w:rPr>
          <w:rStyle w:val="ECCParagraph"/>
        </w:rPr>
        <w:fldChar w:fldCharType="end"/>
      </w:r>
      <w:r w:rsidRPr="00D30DF4">
        <w:rPr>
          <w:rStyle w:val="ECCParagraph"/>
        </w:rPr>
        <w:t xml:space="preserve"> (restricted BEM) which were used as basis for deriving existing limits in ECC</w:t>
      </w:r>
      <w:r w:rsidR="00CD5434" w:rsidRPr="00D30DF4">
        <w:rPr>
          <w:rStyle w:val="ECCParagraph"/>
        </w:rPr>
        <w:t xml:space="preserve"> Decision </w:t>
      </w:r>
      <w:r w:rsidRPr="00D30DF4">
        <w:rPr>
          <w:rStyle w:val="ECCParagraph"/>
        </w:rPr>
        <w:t xml:space="preserve">(05)05. </w:t>
      </w:r>
    </w:p>
    <w:p w14:paraId="582DF798" w14:textId="77777777" w:rsidR="006928B0" w:rsidRPr="00D30DF4" w:rsidRDefault="006928B0" w:rsidP="006928B0">
      <w:pPr>
        <w:rPr>
          <w:rStyle w:val="ECCParagraph"/>
        </w:rPr>
      </w:pPr>
      <w:r w:rsidRPr="00D30DF4">
        <w:rPr>
          <w:rStyle w:val="ECCParagraph"/>
        </w:rPr>
        <w:t>Based on the need to avoid disrupting the usage rights that have been already assigned for non-AAS MFCN in the 2500-2690 MHz range, it is proposed to maintain the existing out-of-block BEM e.i.r.p. limits as specified in ECC</w:t>
      </w:r>
      <w:r w:rsidR="00CD5434" w:rsidRPr="00D30DF4">
        <w:rPr>
          <w:rStyle w:val="ECCParagraph"/>
        </w:rPr>
        <w:t xml:space="preserve"> Decision </w:t>
      </w:r>
      <w:r w:rsidRPr="00D30DF4">
        <w:rPr>
          <w:rStyle w:val="ECCParagraph"/>
        </w:rPr>
        <w:t>(05)05.</w:t>
      </w:r>
    </w:p>
    <w:p w14:paraId="76807528" w14:textId="77777777" w:rsidR="006928B0" w:rsidRPr="00D30DF4" w:rsidRDefault="00907A25" w:rsidP="00CA1615">
      <w:pPr>
        <w:pStyle w:val="Heading2"/>
        <w:rPr>
          <w:lang w:val="en-GB"/>
        </w:rPr>
      </w:pPr>
      <w:bookmarkStart w:id="97" w:name="_Toc533766524"/>
      <w:bookmarkStart w:id="98" w:name="_Toc535545918"/>
      <w:bookmarkStart w:id="99" w:name="_Toc11917795"/>
      <w:bookmarkStart w:id="100" w:name="_Toc19107403"/>
      <w:r w:rsidRPr="00D30DF4">
        <w:rPr>
          <w:lang w:val="en-GB"/>
        </w:rPr>
        <w:t>S</w:t>
      </w:r>
      <w:r w:rsidR="00882223" w:rsidRPr="00D30DF4">
        <w:rPr>
          <w:lang w:val="en-GB"/>
        </w:rPr>
        <w:t>uitability for AAS MFCN</w:t>
      </w:r>
      <w:bookmarkEnd w:id="97"/>
      <w:bookmarkEnd w:id="98"/>
      <w:bookmarkEnd w:id="99"/>
      <w:r w:rsidR="0050119E" w:rsidRPr="00000BFF">
        <w:rPr>
          <w:lang w:val="en-GB"/>
        </w:rPr>
        <w:t xml:space="preserve"> base stations</w:t>
      </w:r>
      <w:bookmarkEnd w:id="100"/>
    </w:p>
    <w:p w14:paraId="391B71CC" w14:textId="1ED3D64C" w:rsidR="00882223" w:rsidRPr="00D30DF4" w:rsidRDefault="00882223" w:rsidP="00882223">
      <w:pPr>
        <w:rPr>
          <w:rStyle w:val="ECCParagraph"/>
        </w:rPr>
      </w:pPr>
      <w:r w:rsidRPr="00D30DF4">
        <w:rPr>
          <w:rStyle w:val="ECCParagraph"/>
        </w:rPr>
        <w:t xml:space="preserve">AAS is one of the key features for 5G NR and LTE evolution products. According to Recommendation ITU-R M.2101 </w:t>
      </w:r>
      <w:r w:rsidR="00CD5434">
        <w:rPr>
          <w:rStyle w:val="ECCParagraph"/>
        </w:rPr>
        <w:fldChar w:fldCharType="begin"/>
      </w:r>
      <w:r w:rsidR="00CD5434">
        <w:rPr>
          <w:rStyle w:val="ECCParagraph"/>
        </w:rPr>
        <w:instrText xml:space="preserve"> REF _Ref533787317 \r \h </w:instrText>
      </w:r>
      <w:r w:rsidR="00CD5434">
        <w:rPr>
          <w:rStyle w:val="ECCParagraph"/>
        </w:rPr>
      </w:r>
      <w:r w:rsidR="00CD5434">
        <w:rPr>
          <w:rStyle w:val="ECCParagraph"/>
        </w:rPr>
        <w:fldChar w:fldCharType="separate"/>
      </w:r>
      <w:r w:rsidR="00356CA2">
        <w:rPr>
          <w:rStyle w:val="ECCParagraph"/>
        </w:rPr>
        <w:t>[10]</w:t>
      </w:r>
      <w:r w:rsidR="00CD5434">
        <w:rPr>
          <w:rStyle w:val="ECCParagraph"/>
        </w:rPr>
        <w:fldChar w:fldCharType="end"/>
      </w:r>
      <w:r w:rsidRPr="00D30DF4">
        <w:rPr>
          <w:rStyle w:val="ECCParagraph"/>
        </w:rPr>
        <w:t xml:space="preserve"> an IMT system using an AAS will actively control all individual signals being fed to individual antenna elements in the antenna array in order to shape and direct the antenna emission diagram to a wanted shape, e.g. a narrow beam towards a user. An AAS MFCN BS continually adjusts the amplitude and/or phase between antenna elements resulting in an antenna pattern that varies in response to short term changes in the radio environment. This is intended to exclude long</w:t>
      </w:r>
      <w:r w:rsidR="00AC2054">
        <w:rPr>
          <w:rStyle w:val="ECCParagraph"/>
        </w:rPr>
        <w:t>-</w:t>
      </w:r>
      <w:r w:rsidRPr="00D30DF4">
        <w:rPr>
          <w:rStyle w:val="ECCParagraph"/>
        </w:rPr>
        <w:t xml:space="preserve"> term beam shaping such as fixed electrical down tilt.</w:t>
      </w:r>
    </w:p>
    <w:p w14:paraId="6CE97919" w14:textId="4E2F375F" w:rsidR="00882223" w:rsidRPr="00D30DF4" w:rsidRDefault="00882223" w:rsidP="00882223">
      <w:pPr>
        <w:rPr>
          <w:rStyle w:val="ECCParagraph"/>
        </w:rPr>
      </w:pPr>
      <w:r w:rsidRPr="00D30DF4">
        <w:rPr>
          <w:rStyle w:val="ECCParagraph"/>
        </w:rPr>
        <w:t>With the introduction of AAS MCFN BS, the antenna arrays are included in the base station without an accessible interface between AAS and base station. Contrary to the case of non-AAS MFCN BS, AAS MCFN BS do</w:t>
      </w:r>
      <w:r w:rsidR="00AC2054">
        <w:rPr>
          <w:rStyle w:val="ECCParagraph"/>
        </w:rPr>
        <w:t>es</w:t>
      </w:r>
      <w:r w:rsidRPr="00D30DF4">
        <w:rPr>
          <w:rStyle w:val="ECCParagraph"/>
        </w:rPr>
        <w:t xml:space="preserve"> not have the possibility to install </w:t>
      </w:r>
      <w:r w:rsidR="00782C02">
        <w:rPr>
          <w:rStyle w:val="ECCParagraph"/>
        </w:rPr>
        <w:t>an</w:t>
      </w:r>
      <w:r w:rsidRPr="00D30DF4">
        <w:rPr>
          <w:rStyle w:val="ECCParagraph"/>
        </w:rPr>
        <w:t xml:space="preserve"> additional external filter between the base station antenna connector and the antenna. This implies that the BEM regulatory requirements must be met by product design, as it has been discussed in ECC Report 281 </w:t>
      </w:r>
      <w:r w:rsidR="00CD5434">
        <w:rPr>
          <w:rStyle w:val="ECCParagraph"/>
        </w:rPr>
        <w:fldChar w:fldCharType="begin"/>
      </w:r>
      <w:r w:rsidR="00CD5434">
        <w:rPr>
          <w:rStyle w:val="ECCParagraph"/>
        </w:rPr>
        <w:instrText xml:space="preserve"> REF _Ref533787346 \r \h </w:instrText>
      </w:r>
      <w:r w:rsidR="00CD5434">
        <w:rPr>
          <w:rStyle w:val="ECCParagraph"/>
        </w:rPr>
      </w:r>
      <w:r w:rsidR="00CD5434">
        <w:rPr>
          <w:rStyle w:val="ECCParagraph"/>
        </w:rPr>
        <w:fldChar w:fldCharType="separate"/>
      </w:r>
      <w:r w:rsidR="00356CA2">
        <w:rPr>
          <w:rStyle w:val="ECCParagraph"/>
        </w:rPr>
        <w:t>[12]</w:t>
      </w:r>
      <w:r w:rsidR="00CD5434">
        <w:rPr>
          <w:rStyle w:val="ECCParagraph"/>
        </w:rPr>
        <w:fldChar w:fldCharType="end"/>
      </w:r>
      <w:r w:rsidRPr="00D30DF4">
        <w:rPr>
          <w:rStyle w:val="ECCParagraph"/>
        </w:rPr>
        <w:t xml:space="preserve"> and CEPT Report 67 </w:t>
      </w:r>
      <w:r w:rsidR="00CD5434">
        <w:rPr>
          <w:rStyle w:val="ECCParagraph"/>
        </w:rPr>
        <w:fldChar w:fldCharType="begin"/>
      </w:r>
      <w:r w:rsidR="00CD5434">
        <w:rPr>
          <w:rStyle w:val="ECCParagraph"/>
        </w:rPr>
        <w:instrText xml:space="preserve"> REF _Ref533787353 \r \h </w:instrText>
      </w:r>
      <w:r w:rsidR="00CD5434">
        <w:rPr>
          <w:rStyle w:val="ECCParagraph"/>
        </w:rPr>
      </w:r>
      <w:r w:rsidR="00CD5434">
        <w:rPr>
          <w:rStyle w:val="ECCParagraph"/>
        </w:rPr>
        <w:fldChar w:fldCharType="separate"/>
      </w:r>
      <w:r w:rsidR="00356CA2">
        <w:rPr>
          <w:rStyle w:val="ECCParagraph"/>
        </w:rPr>
        <w:t>[11]</w:t>
      </w:r>
      <w:r w:rsidR="00CD5434">
        <w:rPr>
          <w:rStyle w:val="ECCParagraph"/>
        </w:rPr>
        <w:fldChar w:fldCharType="end"/>
      </w:r>
      <w:r w:rsidRPr="00D30DF4">
        <w:rPr>
          <w:rStyle w:val="ECCParagraph"/>
        </w:rPr>
        <w:t>. Thus, ECC Report 281 concluded that the unwanted emissions are to be specified as over</w:t>
      </w:r>
      <w:r w:rsidR="00AC2054">
        <w:rPr>
          <w:rStyle w:val="ECCParagraph"/>
        </w:rPr>
        <w:t xml:space="preserve"> </w:t>
      </w:r>
      <w:r w:rsidRPr="00D30DF4">
        <w:rPr>
          <w:rStyle w:val="ECCParagraph"/>
        </w:rPr>
        <w:t>the</w:t>
      </w:r>
      <w:r w:rsidR="00AC2054">
        <w:rPr>
          <w:rStyle w:val="ECCParagraph"/>
        </w:rPr>
        <w:t xml:space="preserve"> </w:t>
      </w:r>
      <w:r w:rsidRPr="00D30DF4">
        <w:rPr>
          <w:rStyle w:val="ECCParagraph"/>
        </w:rPr>
        <w:t>air (OTA), rather than as conducted requirement. The OTA emission limits will be expressed in terms of Total Radiated Power (TRP) rather than e.i.r.p. This conclusion is in line with 3GPP approach described in ECC Report 281, which consider TRP as the most appropriate metric for specifying the ACLR and out-of-block emission limits in the context of interference between adjacent channel mobile networks.</w:t>
      </w:r>
    </w:p>
    <w:p w14:paraId="53D793B1" w14:textId="77777777" w:rsidR="00882223" w:rsidRPr="00D30DF4" w:rsidRDefault="00882223" w:rsidP="00882223">
      <w:pPr>
        <w:rPr>
          <w:rStyle w:val="ECCParagraph"/>
        </w:rPr>
      </w:pPr>
      <w:r w:rsidRPr="00D30DF4">
        <w:rPr>
          <w:rStyle w:val="ECCParagraph"/>
        </w:rPr>
        <w:t>Based on the above observations, suitable technical conditions (BEM in TRP) should be incorporated in the current ECC</w:t>
      </w:r>
      <w:r w:rsidR="00FF76DB" w:rsidRPr="00D30DF4">
        <w:rPr>
          <w:rStyle w:val="ECCParagraph"/>
        </w:rPr>
        <w:t xml:space="preserve"> Decision </w:t>
      </w:r>
      <w:r w:rsidRPr="00D30DF4">
        <w:rPr>
          <w:rStyle w:val="ECCParagraph"/>
        </w:rPr>
        <w:t>(05)05 to account for the introduction of AAS MFCN base stations.</w:t>
      </w:r>
    </w:p>
    <w:p w14:paraId="1049BE74" w14:textId="40782027" w:rsidR="006928B0" w:rsidRPr="00D149AB" w:rsidRDefault="00882223" w:rsidP="00882223">
      <w:pPr>
        <w:rPr>
          <w:rStyle w:val="ECCParagraph"/>
        </w:rPr>
      </w:pPr>
      <w:r w:rsidRPr="00D149AB">
        <w:rPr>
          <w:rStyle w:val="ECCParagraph"/>
        </w:rPr>
        <w:t>For terminals the regulatory technical conditions defined in the ECC</w:t>
      </w:r>
      <w:r w:rsidR="00CD5434" w:rsidRPr="00D149AB">
        <w:rPr>
          <w:rStyle w:val="ECCParagraph"/>
        </w:rPr>
        <w:t xml:space="preserve"> Decision </w:t>
      </w:r>
      <w:r w:rsidRPr="00D149AB">
        <w:rPr>
          <w:rStyle w:val="ECCParagraph"/>
        </w:rPr>
        <w:t>(05)05 (</w:t>
      </w:r>
      <w:r w:rsidR="00AC2054" w:rsidRPr="00D149AB">
        <w:rPr>
          <w:rStyle w:val="ECCParagraph"/>
        </w:rPr>
        <w:t xml:space="preserve">amended </w:t>
      </w:r>
      <w:r w:rsidR="005D68CE" w:rsidRPr="00D149AB">
        <w:rPr>
          <w:rStyle w:val="ECCParagraph"/>
        </w:rPr>
        <w:t>July</w:t>
      </w:r>
      <w:r w:rsidR="00AC2054" w:rsidRPr="00D149AB">
        <w:rPr>
          <w:rStyle w:val="ECCParagraph"/>
        </w:rPr>
        <w:t xml:space="preserve"> </w:t>
      </w:r>
      <w:r w:rsidRPr="00D149AB">
        <w:rPr>
          <w:rStyle w:val="ECCParagraph"/>
        </w:rPr>
        <w:t>2015) are considered to be suitable to 5G terminals. AAS will not be implemented in 5G terminals in this frequency band. The AAS feature in 3GPP for this band applies to the BS side and does not impact the terminal side specification.</w:t>
      </w:r>
    </w:p>
    <w:p w14:paraId="781C10C0" w14:textId="77777777" w:rsidR="00882223" w:rsidRPr="00D30DF4" w:rsidRDefault="00882223" w:rsidP="006928B0">
      <w:pPr>
        <w:rPr>
          <w:rStyle w:val="ECCParagraph"/>
        </w:rPr>
      </w:pPr>
    </w:p>
    <w:p w14:paraId="67BB80D2" w14:textId="77777777" w:rsidR="007C6F23" w:rsidRDefault="007C6F23">
      <w:pPr>
        <w:rPr>
          <w:rFonts w:eastAsia="Times New Roman" w:cs="Arial"/>
          <w:b/>
          <w:bCs/>
          <w:caps/>
          <w:color w:val="D2232A"/>
          <w:kern w:val="32"/>
          <w:szCs w:val="32"/>
        </w:rPr>
      </w:pPr>
      <w:bookmarkStart w:id="101" w:name="_Toc535545919"/>
      <w:r>
        <w:br w:type="page"/>
      </w:r>
    </w:p>
    <w:p w14:paraId="1F49E7DC" w14:textId="77777777" w:rsidR="00882223" w:rsidRPr="00D30DF4" w:rsidRDefault="00882223" w:rsidP="00882223">
      <w:pPr>
        <w:pStyle w:val="Heading1"/>
        <w:rPr>
          <w:lang w:val="en-GB"/>
        </w:rPr>
      </w:pPr>
      <w:bookmarkStart w:id="102" w:name="_Toc11917796"/>
      <w:bookmarkStart w:id="103" w:name="_Toc19107404"/>
      <w:r w:rsidRPr="00D30DF4">
        <w:rPr>
          <w:lang w:val="en-GB"/>
        </w:rPr>
        <w:t>Adjacent band coexistence for AAS/non-AAS 2600</w:t>
      </w:r>
      <w:r w:rsidR="009C0015" w:rsidRPr="00000BFF">
        <w:rPr>
          <w:lang w:val="en-GB"/>
        </w:rPr>
        <w:t> </w:t>
      </w:r>
      <w:r w:rsidRPr="00D30DF4">
        <w:rPr>
          <w:lang w:val="en-GB"/>
        </w:rPr>
        <w:t>MHz MFCN band and RAS/radar</w:t>
      </w:r>
      <w:bookmarkEnd w:id="101"/>
      <w:bookmarkEnd w:id="102"/>
      <w:bookmarkEnd w:id="103"/>
    </w:p>
    <w:p w14:paraId="7150A827" w14:textId="77777777" w:rsidR="00882223" w:rsidRPr="00D30DF4" w:rsidRDefault="00882223" w:rsidP="00882223">
      <w:pPr>
        <w:pStyle w:val="Heading2"/>
        <w:rPr>
          <w:lang w:val="en-GB"/>
        </w:rPr>
      </w:pPr>
      <w:bookmarkStart w:id="104" w:name="_Toc535545920"/>
      <w:bookmarkStart w:id="105" w:name="_Toc11917797"/>
      <w:bookmarkStart w:id="106" w:name="_Toc19107405"/>
      <w:r w:rsidRPr="00D30DF4">
        <w:rPr>
          <w:lang w:val="en-GB"/>
        </w:rPr>
        <w:t>Spectrum situation</w:t>
      </w:r>
      <w:bookmarkEnd w:id="104"/>
      <w:bookmarkEnd w:id="105"/>
      <w:bookmarkEnd w:id="106"/>
    </w:p>
    <w:p w14:paraId="3E4FDA14" w14:textId="77777777" w:rsidR="00882223" w:rsidRPr="00D30DF4" w:rsidRDefault="00882223" w:rsidP="00882223">
      <w:pPr>
        <w:rPr>
          <w:rStyle w:val="ECCParagraph"/>
        </w:rPr>
      </w:pPr>
      <w:r w:rsidRPr="00D30DF4">
        <w:rPr>
          <w:rStyle w:val="ECCParagraph"/>
        </w:rPr>
        <w:t xml:space="preserve">Above the 2500-2690 MHz MFCN band </w:t>
      </w:r>
      <w:r w:rsidR="00AA5CF8">
        <w:rPr>
          <w:rStyle w:val="ECCParagraph"/>
        </w:rPr>
        <w:t>the situation is as follows:</w:t>
      </w:r>
    </w:p>
    <w:p w14:paraId="186DF920" w14:textId="77777777" w:rsidR="00882223" w:rsidRPr="00D30DF4" w:rsidRDefault="00882223" w:rsidP="00CA1615">
      <w:pPr>
        <w:pStyle w:val="ECCBulletsLv1"/>
      </w:pPr>
      <w:r w:rsidRPr="00D30DF4">
        <w:t>2690-2700 MHz: Radio Astronomy Service (RAS) and Space Research Service (SRS)</w:t>
      </w:r>
      <w:r w:rsidR="00AA5CF8">
        <w:t>;</w:t>
      </w:r>
    </w:p>
    <w:p w14:paraId="4DFAFB85" w14:textId="77777777" w:rsidR="00882223" w:rsidRPr="00D30DF4" w:rsidRDefault="00882223" w:rsidP="00CA1615">
      <w:pPr>
        <w:pStyle w:val="ECCBulletsLv1"/>
      </w:pPr>
      <w:r w:rsidRPr="00D30DF4">
        <w:t>2700-2900 MHz: Air Traffic Control (ATC) for aeronautical radio navigation, radiolocation radar (military) and meteorological radars. Restricted to ground based radars</w:t>
      </w:r>
      <w:r w:rsidR="00AA5CF8">
        <w:t>.</w:t>
      </w:r>
    </w:p>
    <w:p w14:paraId="308FEE51" w14:textId="77777777" w:rsidR="00882223" w:rsidRPr="00D30DF4" w:rsidRDefault="00882223" w:rsidP="00882223">
      <w:pPr>
        <w:rPr>
          <w:rStyle w:val="ECCParagraph"/>
        </w:rPr>
      </w:pPr>
      <w:r w:rsidRPr="00D30DF4">
        <w:rPr>
          <w:rStyle w:val="ECCParagraph"/>
        </w:rPr>
        <w:t xml:space="preserve">Below 3400 MHz MFCN band </w:t>
      </w:r>
      <w:r w:rsidR="00AA5CF8">
        <w:rPr>
          <w:rStyle w:val="ECCParagraph"/>
        </w:rPr>
        <w:t>there is</w:t>
      </w:r>
      <w:r w:rsidRPr="00D30DF4">
        <w:rPr>
          <w:rStyle w:val="ECCParagraph"/>
        </w:rPr>
        <w:t xml:space="preserve"> EESS, RAS and radar airborne allocation</w:t>
      </w:r>
      <w:r w:rsidR="00AA5CF8">
        <w:rPr>
          <w:rStyle w:val="ECCParagraph"/>
        </w:rPr>
        <w:t>.</w:t>
      </w:r>
    </w:p>
    <w:p w14:paraId="1AB9542F" w14:textId="77777777" w:rsidR="00882223" w:rsidRPr="00D30DF4" w:rsidRDefault="00882223" w:rsidP="0042635B">
      <w:pPr>
        <w:pStyle w:val="ECCFiguregraphcentered"/>
        <w:rPr>
          <w:noProof w:val="0"/>
          <w:lang w:val="en-GB"/>
        </w:rPr>
      </w:pPr>
      <w:r w:rsidRPr="00D30DF4">
        <w:rPr>
          <w:lang w:val="da-DK" w:eastAsia="da-DK"/>
        </w:rPr>
        <w:drawing>
          <wp:inline distT="0" distB="0" distL="0" distR="0" wp14:anchorId="07041F88" wp14:editId="443A6405">
            <wp:extent cx="6120765" cy="1078230"/>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6120765" cy="1078230"/>
                    </a:xfrm>
                    <a:prstGeom prst="rect">
                      <a:avLst/>
                    </a:prstGeom>
                  </pic:spPr>
                </pic:pic>
              </a:graphicData>
            </a:graphic>
          </wp:inline>
        </w:drawing>
      </w:r>
    </w:p>
    <w:p w14:paraId="52DF5774" w14:textId="77777777" w:rsidR="00882223" w:rsidRPr="00D30DF4" w:rsidRDefault="00882223" w:rsidP="00882223">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w:t>
      </w:r>
      <w:r w:rsidRPr="00D30DF4">
        <w:rPr>
          <w:lang w:val="en-GB"/>
        </w:rPr>
        <w:fldChar w:fldCharType="end"/>
      </w:r>
      <w:r w:rsidRPr="00D30DF4">
        <w:rPr>
          <w:lang w:val="en-GB"/>
        </w:rPr>
        <w:t>:</w:t>
      </w:r>
      <w:r w:rsidRPr="00D30DF4">
        <w:rPr>
          <w:rFonts w:eastAsia="Calibri"/>
          <w:lang w:val="en-GB"/>
        </w:rPr>
        <w:t xml:space="preserve"> </w:t>
      </w:r>
      <w:r w:rsidRPr="00D30DF4">
        <w:rPr>
          <w:lang w:val="en-GB"/>
        </w:rPr>
        <w:t>Adjacent services above the 2600 MHz MFCN band</w:t>
      </w:r>
    </w:p>
    <w:p w14:paraId="5D2AE8D0" w14:textId="77777777" w:rsidR="00882223" w:rsidRPr="00D30DF4" w:rsidRDefault="00882223" w:rsidP="00882223">
      <w:pPr>
        <w:pStyle w:val="Heading2"/>
        <w:rPr>
          <w:lang w:val="en-GB"/>
        </w:rPr>
      </w:pPr>
      <w:bookmarkStart w:id="107" w:name="_Toc11917798"/>
      <w:bookmarkStart w:id="108" w:name="_Toc19107406"/>
      <w:r w:rsidRPr="00D30DF4">
        <w:rPr>
          <w:lang w:val="en-GB"/>
        </w:rPr>
        <w:t>In-band coexistence</w:t>
      </w:r>
      <w:bookmarkEnd w:id="107"/>
      <w:bookmarkEnd w:id="108"/>
    </w:p>
    <w:p w14:paraId="52324E13" w14:textId="5A3C1452" w:rsidR="00FD4C8C" w:rsidRPr="00D149AB" w:rsidRDefault="00FD4C8C" w:rsidP="00FD4C8C">
      <w:pPr>
        <w:rPr>
          <w:rStyle w:val="ECCParagraph"/>
        </w:rPr>
      </w:pPr>
      <w:r w:rsidRPr="00D149AB">
        <w:rPr>
          <w:rStyle w:val="ECCParagraph"/>
        </w:rPr>
        <w:t xml:space="preserve">3GPP TR 37.840 </w:t>
      </w:r>
      <w:r w:rsidRPr="00D149AB">
        <w:rPr>
          <w:rStyle w:val="ECCParagraph"/>
        </w:rPr>
        <w:fldChar w:fldCharType="begin"/>
      </w:r>
      <w:r w:rsidRPr="00D149AB">
        <w:rPr>
          <w:rStyle w:val="ECCParagraph"/>
        </w:rPr>
        <w:instrText xml:space="preserve"> REF _Ref536864296 \r \h  \* MERGEFORMAT </w:instrText>
      </w:r>
      <w:r w:rsidRPr="00D149AB">
        <w:rPr>
          <w:rStyle w:val="ECCParagraph"/>
        </w:rPr>
      </w:r>
      <w:r w:rsidRPr="00D149AB">
        <w:rPr>
          <w:rStyle w:val="ECCParagraph"/>
        </w:rPr>
        <w:fldChar w:fldCharType="separate"/>
      </w:r>
      <w:r w:rsidR="00356CA2" w:rsidRPr="00D149AB">
        <w:rPr>
          <w:rStyle w:val="ECCParagraph"/>
        </w:rPr>
        <w:t>[15]</w:t>
      </w:r>
      <w:r w:rsidRPr="00D149AB">
        <w:rPr>
          <w:rStyle w:val="ECCParagraph"/>
        </w:rPr>
        <w:fldChar w:fldCharType="end"/>
      </w:r>
      <w:r w:rsidRPr="00D149AB">
        <w:rPr>
          <w:rStyle w:val="ECCParagraph"/>
        </w:rPr>
        <w:t xml:space="preserve"> studied coexistence between AAS (LTE/NR) system and LTE/NR-non-AAS (Legacy passive Antenna System) systems at 2 GHz. Related conclusions can be extended to </w:t>
      </w:r>
      <w:r w:rsidR="00A2335D" w:rsidRPr="00D149AB">
        <w:rPr>
          <w:rStyle w:val="ECCParagraph"/>
        </w:rPr>
        <w:t xml:space="preserve">the </w:t>
      </w:r>
      <w:r w:rsidRPr="00D149AB">
        <w:rPr>
          <w:rStyle w:val="ECCParagraph"/>
        </w:rPr>
        <w:t>2600</w:t>
      </w:r>
      <w:r w:rsidR="00A2335D" w:rsidRPr="00D149AB">
        <w:rPr>
          <w:rStyle w:val="ECCParagraph"/>
        </w:rPr>
        <w:t> </w:t>
      </w:r>
      <w:r w:rsidRPr="00D149AB">
        <w:rPr>
          <w:rStyle w:val="ECCParagraph"/>
        </w:rPr>
        <w:t xml:space="preserve">MHz band provided the similarities of propagation conditions. </w:t>
      </w:r>
    </w:p>
    <w:p w14:paraId="6EEA18EC" w14:textId="77777777" w:rsidR="00FD4C8C" w:rsidRPr="00FD4C8C" w:rsidRDefault="00FD4C8C" w:rsidP="00FD4C8C">
      <w:pPr>
        <w:rPr>
          <w:rStyle w:val="ECCParagraph"/>
        </w:rPr>
      </w:pPr>
      <w:r w:rsidRPr="00FD4C8C">
        <w:rPr>
          <w:rStyle w:val="ECCParagraph"/>
        </w:rPr>
        <w:t>3GPP concluded in TR37.840, that Cell average and 5% CDF throughput loss caused by aggressor AAS Legacy victim are consistent with that caused by legacy non-AAS BS to Legacy non-AAS BS with the same ACLR (per connector) assuming a value of 45 dBc. Besides, for a single column AAS system, the blocking power level for each individual receiver channel of the AAS system was similar to the in-band blocking level for a legacy BS installed with an assumed typical reference passive antenna array.</w:t>
      </w:r>
    </w:p>
    <w:p w14:paraId="25CB16C3" w14:textId="20817C3F" w:rsidR="00FD4C8C" w:rsidRPr="00FD4C8C" w:rsidRDefault="00FD4C8C" w:rsidP="00FD4C8C">
      <w:pPr>
        <w:rPr>
          <w:rStyle w:val="ECCParagraph"/>
        </w:rPr>
      </w:pPr>
      <w:r w:rsidRPr="00FD4C8C">
        <w:rPr>
          <w:rStyle w:val="ECCParagraph"/>
        </w:rPr>
        <w:t>In addition 3GPP developed TR 37.842 with the objective of establishing whether the radiated adjacent channel emissions pattern for an AAS BS aggressor system, which differs from a non-AAS BS aggressor system, impact coexistence KPIs such as mean and 5th percentile throughput losses in the context of the coexistence simulation framework developed for non-AAS in 3GPP TR 25.942.</w:t>
      </w:r>
    </w:p>
    <w:p w14:paraId="7B350895" w14:textId="77777777" w:rsidR="00FD4C8C" w:rsidRPr="00FD4C8C" w:rsidRDefault="00FD4C8C" w:rsidP="00FD4C8C">
      <w:pPr>
        <w:rPr>
          <w:rStyle w:val="ECCParagraph"/>
        </w:rPr>
      </w:pPr>
      <w:r w:rsidRPr="00FD4C8C">
        <w:rPr>
          <w:rStyle w:val="ECCParagraph"/>
        </w:rPr>
        <w:t>TR37.842 concluded that in all of the cell and user specific scenarios that were modelled, the spatial pattern of an AAS BS aggressor system did not increase the mean or 5th percentile throughput loss in the victim system beyond what is experienced with a passive system. Therefore, 3GPP concluded that the existence of a different spatial distribution of adjacent channel interference that arises from an AAS BS compared to non-AAS BS does not necessitate any additional type of requirement.</w:t>
      </w:r>
    </w:p>
    <w:p w14:paraId="3C9742DA" w14:textId="77777777" w:rsidR="00FD4C8C" w:rsidRPr="00D30DF4" w:rsidRDefault="00FD4C8C" w:rsidP="00FD4C8C">
      <w:pPr>
        <w:rPr>
          <w:rStyle w:val="ECCParagraph"/>
        </w:rPr>
      </w:pPr>
      <w:r w:rsidRPr="00FD4C8C">
        <w:rPr>
          <w:rStyle w:val="ECCParagraph"/>
        </w:rPr>
        <w:t>The above conclusions apply to coexistence between two adjacent FDD systems in the band or to two adjacent and synchronised TDD systems in the band.</w:t>
      </w:r>
    </w:p>
    <w:p w14:paraId="11EC6F74" w14:textId="228842CC" w:rsidR="00903585" w:rsidRPr="00331D7A" w:rsidRDefault="00903585" w:rsidP="00903585">
      <w:pPr>
        <w:rPr>
          <w:rStyle w:val="ECCParagraph"/>
        </w:rPr>
      </w:pPr>
      <w:r w:rsidRPr="00331D7A">
        <w:rPr>
          <w:rStyle w:val="ECCParagraph"/>
        </w:rPr>
        <w:t xml:space="preserve">Regarding FDD/TDD coexistence in this report: coexistence simulation results in </w:t>
      </w:r>
      <w:r w:rsidRPr="00331D7A">
        <w:rPr>
          <w:rStyle w:val="ECCParagraph"/>
        </w:rPr>
        <w:fldChar w:fldCharType="begin"/>
      </w:r>
      <w:r w:rsidRPr="00331D7A">
        <w:rPr>
          <w:rStyle w:val="ECCParagraph"/>
        </w:rPr>
        <w:instrText xml:space="preserve"> REF _Ref533685777 \n \h  \* MERGEFORMAT </w:instrText>
      </w:r>
      <w:r w:rsidRPr="00331D7A">
        <w:rPr>
          <w:rStyle w:val="ECCParagraph"/>
        </w:rPr>
      </w:r>
      <w:r w:rsidRPr="00331D7A">
        <w:rPr>
          <w:rStyle w:val="ECCParagraph"/>
        </w:rPr>
        <w:fldChar w:fldCharType="separate"/>
      </w:r>
      <w:r w:rsidR="00356CA2">
        <w:rPr>
          <w:rStyle w:val="ECCParagraph"/>
        </w:rPr>
        <w:t>ANNEX 1:</w:t>
      </w:r>
      <w:r w:rsidRPr="00331D7A">
        <w:rPr>
          <w:rStyle w:val="ECCParagraph"/>
        </w:rPr>
        <w:fldChar w:fldCharType="end"/>
      </w:r>
      <w:r w:rsidRPr="00331D7A">
        <w:rPr>
          <w:rStyle w:val="ECCParagraph"/>
        </w:rPr>
        <w:t xml:space="preserve"> between FDD and TDD in the 2600 MHz band including AAS to non-AAS and AAS to AAS scenarios, show that there is a need for a TRP Out-of-Block limit corresponding to TRP Baseline value of -52 dBm/MHz to ensure coexistence (assuming the usual target value of ≤5% UL mean throughput loss). </w:t>
      </w:r>
    </w:p>
    <w:p w14:paraId="367C68D8" w14:textId="20691098" w:rsidR="00903585" w:rsidRPr="00331D7A" w:rsidRDefault="00903585" w:rsidP="00903585">
      <w:pPr>
        <w:rPr>
          <w:rStyle w:val="ECCParagraph"/>
        </w:rPr>
      </w:pPr>
      <w:r w:rsidRPr="00331D7A">
        <w:rPr>
          <w:rStyle w:val="ECCParagraph"/>
        </w:rPr>
        <w:t>It is important to highlight that from regulatory perspective, there is no necessity to set an obligatory In-Block limit to support such TRP out-of-block limit of -52</w:t>
      </w:r>
      <w:r w:rsidR="000C659A">
        <w:rPr>
          <w:rStyle w:val="ECCParagraph"/>
        </w:rPr>
        <w:t xml:space="preserve"> </w:t>
      </w:r>
      <w:r w:rsidRPr="00331D7A">
        <w:rPr>
          <w:rStyle w:val="ECCParagraph"/>
        </w:rPr>
        <w:t xml:space="preserve">dBm/MHz. </w:t>
      </w:r>
    </w:p>
    <w:p w14:paraId="5DCEE6AE" w14:textId="607751A4" w:rsidR="00903585" w:rsidRPr="00095545" w:rsidRDefault="00903585" w:rsidP="00903585">
      <w:pPr>
        <w:rPr>
          <w:rStyle w:val="ECCParagraph"/>
        </w:rPr>
      </w:pPr>
      <w:r w:rsidRPr="00095545">
        <w:rPr>
          <w:rStyle w:val="ECCParagraph"/>
        </w:rPr>
        <w:t>Similar to other bands (e.g. 2100</w:t>
      </w:r>
      <w:r w:rsidR="00095545">
        <w:rPr>
          <w:rStyle w:val="ECCParagraph"/>
        </w:rPr>
        <w:t xml:space="preserve"> </w:t>
      </w:r>
      <w:r w:rsidRPr="00095545">
        <w:rPr>
          <w:rStyle w:val="ECCParagraph"/>
        </w:rPr>
        <w:t>MHz, 3400-3800</w:t>
      </w:r>
      <w:r w:rsidR="00095545">
        <w:rPr>
          <w:rStyle w:val="ECCParagraph"/>
        </w:rPr>
        <w:t xml:space="preserve"> </w:t>
      </w:r>
      <w:r w:rsidRPr="00095545">
        <w:rPr>
          <w:rStyle w:val="ECCParagraph"/>
        </w:rPr>
        <w:t>MHz) and relevant ECC decisions (i.e. EC</w:t>
      </w:r>
      <w:r w:rsidR="00A517B5">
        <w:rPr>
          <w:rStyle w:val="ECCParagraph"/>
        </w:rPr>
        <w:t xml:space="preserve">C </w:t>
      </w:r>
      <w:r w:rsidRPr="00095545">
        <w:rPr>
          <w:rStyle w:val="ECCParagraph"/>
        </w:rPr>
        <w:t>D</w:t>
      </w:r>
      <w:r w:rsidR="00A517B5">
        <w:rPr>
          <w:rStyle w:val="ECCParagraph"/>
        </w:rPr>
        <w:t>e</w:t>
      </w:r>
      <w:r w:rsidR="00CF0B18">
        <w:rPr>
          <w:rStyle w:val="ECCParagraph"/>
        </w:rPr>
        <w:t>cis</w:t>
      </w:r>
      <w:r w:rsidR="00A517B5">
        <w:rPr>
          <w:rStyle w:val="ECCParagraph"/>
        </w:rPr>
        <w:t>ion</w:t>
      </w:r>
      <w:r w:rsidRPr="00095545">
        <w:rPr>
          <w:rStyle w:val="ECCParagraph"/>
        </w:rPr>
        <w:t xml:space="preserve"> (06)01 </w:t>
      </w:r>
      <w:r w:rsidR="00294B3D">
        <w:rPr>
          <w:rStyle w:val="ECCParagraph"/>
        </w:rPr>
        <w:fldChar w:fldCharType="begin"/>
      </w:r>
      <w:r w:rsidR="00294B3D">
        <w:rPr>
          <w:rStyle w:val="ECCParagraph"/>
        </w:rPr>
        <w:instrText xml:space="preserve"> REF _Ref16851445 \r \h </w:instrText>
      </w:r>
      <w:r w:rsidR="00294B3D">
        <w:rPr>
          <w:rStyle w:val="ECCParagraph"/>
        </w:rPr>
      </w:r>
      <w:r w:rsidR="00294B3D">
        <w:rPr>
          <w:rStyle w:val="ECCParagraph"/>
        </w:rPr>
        <w:fldChar w:fldCharType="separate"/>
      </w:r>
      <w:r w:rsidR="00294B3D">
        <w:rPr>
          <w:rStyle w:val="ECCParagraph"/>
        </w:rPr>
        <w:t>[22]</w:t>
      </w:r>
      <w:r w:rsidR="00294B3D">
        <w:rPr>
          <w:rStyle w:val="ECCParagraph"/>
        </w:rPr>
        <w:fldChar w:fldCharType="end"/>
      </w:r>
      <w:r w:rsidR="00294B3D">
        <w:rPr>
          <w:rStyle w:val="ECCParagraph"/>
        </w:rPr>
        <w:t xml:space="preserve"> </w:t>
      </w:r>
      <w:r w:rsidRPr="00095545">
        <w:rPr>
          <w:rStyle w:val="ECCParagraph"/>
        </w:rPr>
        <w:t>and ECC D</w:t>
      </w:r>
      <w:r w:rsidR="00A517B5">
        <w:rPr>
          <w:rStyle w:val="ECCParagraph"/>
        </w:rPr>
        <w:t>ecision</w:t>
      </w:r>
      <w:r w:rsidRPr="00095545">
        <w:rPr>
          <w:rStyle w:val="ECCParagraph"/>
        </w:rPr>
        <w:t xml:space="preserve"> (11)06</w:t>
      </w:r>
      <w:r w:rsidR="00294B3D">
        <w:rPr>
          <w:rStyle w:val="ECCParagraph"/>
        </w:rPr>
        <w:t xml:space="preserve"> </w:t>
      </w:r>
      <w:r w:rsidR="00294B3D">
        <w:rPr>
          <w:rStyle w:val="ECCParagraph"/>
        </w:rPr>
        <w:fldChar w:fldCharType="begin"/>
      </w:r>
      <w:r w:rsidR="00294B3D">
        <w:rPr>
          <w:rStyle w:val="ECCParagraph"/>
        </w:rPr>
        <w:instrText xml:space="preserve"> REF _Ref16851522 \r \h </w:instrText>
      </w:r>
      <w:r w:rsidR="00294B3D">
        <w:rPr>
          <w:rStyle w:val="ECCParagraph"/>
        </w:rPr>
      </w:r>
      <w:r w:rsidR="00294B3D">
        <w:rPr>
          <w:rStyle w:val="ECCParagraph"/>
        </w:rPr>
        <w:fldChar w:fldCharType="separate"/>
      </w:r>
      <w:r w:rsidR="00294B3D">
        <w:rPr>
          <w:rStyle w:val="ECCParagraph"/>
        </w:rPr>
        <w:t>[23]</w:t>
      </w:r>
      <w:r w:rsidR="00294B3D">
        <w:rPr>
          <w:rStyle w:val="ECCParagraph"/>
        </w:rPr>
        <w:fldChar w:fldCharType="end"/>
      </w:r>
      <w:r w:rsidRPr="00095545">
        <w:rPr>
          <w:rStyle w:val="ECCParagraph"/>
        </w:rPr>
        <w:t>), flexibility should be left to operators on how to fulfil such OTA Out-of-Block limits necessary for coexistence between 2 adjacent operators.</w:t>
      </w:r>
    </w:p>
    <w:p w14:paraId="65749499" w14:textId="5C83EFFF" w:rsidR="00903585" w:rsidRPr="001A034C" w:rsidRDefault="00903585" w:rsidP="00903585">
      <w:pPr>
        <w:rPr>
          <w:rStyle w:val="ECCParagraph"/>
        </w:rPr>
      </w:pPr>
      <w:r w:rsidRPr="001A034C">
        <w:rPr>
          <w:rStyle w:val="ECCParagraph"/>
        </w:rPr>
        <w:t xml:space="preserve">Setting </w:t>
      </w:r>
      <w:r w:rsidR="00CF0B18">
        <w:rPr>
          <w:rStyle w:val="ECCParagraph"/>
        </w:rPr>
        <w:t>an</w:t>
      </w:r>
      <w:r w:rsidRPr="001A034C">
        <w:rPr>
          <w:rStyle w:val="ECCParagraph"/>
        </w:rPr>
        <w:t xml:space="preserve"> obligatory limit for </w:t>
      </w:r>
      <w:r w:rsidR="00B954F4" w:rsidRPr="004D719A">
        <w:rPr>
          <w:rStyle w:val="ECCParagraph"/>
        </w:rPr>
        <w:t>I</w:t>
      </w:r>
      <w:r w:rsidRPr="001A034C">
        <w:rPr>
          <w:rStyle w:val="ECCParagraph"/>
        </w:rPr>
        <w:t xml:space="preserve">n-Block power in 2.6 GHz band </w:t>
      </w:r>
      <w:r w:rsidR="00CF0B18">
        <w:rPr>
          <w:rStyle w:val="ECCParagraph"/>
        </w:rPr>
        <w:t>may</w:t>
      </w:r>
      <w:r w:rsidRPr="001A034C">
        <w:rPr>
          <w:rStyle w:val="ECCParagraph"/>
        </w:rPr>
        <w:t xml:space="preserve"> limit deployments in terms of coverage and capacity</w:t>
      </w:r>
      <w:r w:rsidR="00095545">
        <w:rPr>
          <w:rStyle w:val="ECCParagraph"/>
        </w:rPr>
        <w:t>.</w:t>
      </w:r>
    </w:p>
    <w:p w14:paraId="4475A74B" w14:textId="6AF3BB5F" w:rsidR="00903585" w:rsidRDefault="00903585" w:rsidP="00903585">
      <w:pPr>
        <w:rPr>
          <w:rStyle w:val="ECCParagraph"/>
        </w:rPr>
      </w:pPr>
      <w:r w:rsidRPr="00141273">
        <w:rPr>
          <w:rStyle w:val="ECCParagraph"/>
        </w:rPr>
        <w:t xml:space="preserve">It is also important to highlight that no </w:t>
      </w:r>
      <w:r w:rsidR="00A61811">
        <w:rPr>
          <w:rStyle w:val="ECCParagraph"/>
        </w:rPr>
        <w:t xml:space="preserve">specific coexistence </w:t>
      </w:r>
      <w:r w:rsidR="00D82D5C">
        <w:rPr>
          <w:rStyle w:val="ECCParagraph"/>
        </w:rPr>
        <w:t>study</w:t>
      </w:r>
      <w:r w:rsidR="006F37BB">
        <w:rPr>
          <w:rStyle w:val="FootnoteReference"/>
        </w:rPr>
        <w:footnoteReference w:id="2"/>
      </w:r>
      <w:r w:rsidR="00D82D5C">
        <w:rPr>
          <w:rStyle w:val="ECCParagraph"/>
        </w:rPr>
        <w:t xml:space="preserve"> </w:t>
      </w:r>
      <w:r w:rsidRPr="00141273">
        <w:rPr>
          <w:rStyle w:val="ECCParagraph"/>
        </w:rPr>
        <w:t xml:space="preserve">or reports </w:t>
      </w:r>
      <w:r w:rsidR="00966FF9">
        <w:rPr>
          <w:rStyle w:val="ECCParagraph"/>
        </w:rPr>
        <w:t xml:space="preserve">for </w:t>
      </w:r>
      <w:r w:rsidRPr="00141273">
        <w:rPr>
          <w:rStyle w:val="ECCParagraph"/>
        </w:rPr>
        <w:t xml:space="preserve">non-AAS </w:t>
      </w:r>
      <w:r w:rsidR="00F1325A">
        <w:rPr>
          <w:rStyle w:val="ECCParagraph"/>
        </w:rPr>
        <w:t>show</w:t>
      </w:r>
      <w:r w:rsidR="00966FF9">
        <w:rPr>
          <w:rStyle w:val="ECCParagraph"/>
        </w:rPr>
        <w:t xml:space="preserve"> </w:t>
      </w:r>
      <w:r w:rsidRPr="00141273">
        <w:rPr>
          <w:rStyle w:val="ECCParagraph"/>
        </w:rPr>
        <w:t xml:space="preserve">the necessity of the </w:t>
      </w:r>
      <w:r w:rsidR="00516B3C">
        <w:rPr>
          <w:rStyle w:val="ECCParagraph"/>
        </w:rPr>
        <w:t>e.i.r.p.</w:t>
      </w:r>
      <w:r w:rsidRPr="00141273">
        <w:rPr>
          <w:rStyle w:val="ECCParagraph"/>
        </w:rPr>
        <w:t xml:space="preserve"> In-Block limit for non-AAS BS </w:t>
      </w:r>
      <w:r w:rsidRPr="00D149AB">
        <w:rPr>
          <w:rStyle w:val="ECCParagraph"/>
        </w:rPr>
        <w:t>of 61</w:t>
      </w:r>
      <w:r w:rsidR="00B954F4" w:rsidRPr="00D149AB">
        <w:rPr>
          <w:rStyle w:val="ECCParagraph"/>
        </w:rPr>
        <w:t xml:space="preserve"> </w:t>
      </w:r>
      <w:r w:rsidR="008931BB" w:rsidRPr="00D149AB">
        <w:rPr>
          <w:rStyle w:val="ECCParagraph"/>
        </w:rPr>
        <w:t>up to</w:t>
      </w:r>
      <w:r w:rsidR="00B954F4" w:rsidRPr="00D149AB">
        <w:rPr>
          <w:rStyle w:val="ECCParagraph"/>
        </w:rPr>
        <w:t xml:space="preserve"> 68 </w:t>
      </w:r>
      <w:r w:rsidRPr="00D149AB">
        <w:rPr>
          <w:rStyle w:val="ECCParagraph"/>
        </w:rPr>
        <w:t>dBm/5 MHz</w:t>
      </w:r>
      <w:r w:rsidRPr="00141273">
        <w:rPr>
          <w:rStyle w:val="ECCParagraph"/>
        </w:rPr>
        <w:t xml:space="preserve"> (CEPT Report 19, ECC Report 174, </w:t>
      </w:r>
      <w:r w:rsidR="00245600">
        <w:rPr>
          <w:rStyle w:val="ECCParagraph"/>
        </w:rPr>
        <w:t xml:space="preserve">other </w:t>
      </w:r>
      <w:r w:rsidRPr="00141273">
        <w:rPr>
          <w:rStyle w:val="ECCParagraph"/>
        </w:rPr>
        <w:t>past</w:t>
      </w:r>
      <w:r w:rsidR="00245600">
        <w:rPr>
          <w:rStyle w:val="ECCParagraph"/>
        </w:rPr>
        <w:t xml:space="preserve"> ECC</w:t>
      </w:r>
      <w:r w:rsidRPr="00141273">
        <w:rPr>
          <w:rStyle w:val="ECCParagraph"/>
        </w:rPr>
        <w:t xml:space="preserve"> work, etc</w:t>
      </w:r>
      <w:r w:rsidR="00932456">
        <w:rPr>
          <w:rStyle w:val="ECCParagraph"/>
        </w:rPr>
        <w:t>.</w:t>
      </w:r>
      <w:r w:rsidRPr="00141273">
        <w:rPr>
          <w:rStyle w:val="ECCParagraph"/>
        </w:rPr>
        <w:t>). Such limit was derived based on 43 dBm TX power at the BS antenna connector and 17</w:t>
      </w:r>
      <w:r w:rsidR="00682AA3">
        <w:rPr>
          <w:rStyle w:val="ECCParagraph"/>
        </w:rPr>
        <w:t xml:space="preserve"> </w:t>
      </w:r>
      <w:r w:rsidRPr="00141273">
        <w:rPr>
          <w:rStyle w:val="ECCParagraph"/>
        </w:rPr>
        <w:t>dBi antenna gain (+1</w:t>
      </w:r>
      <w:r w:rsidR="00245600">
        <w:rPr>
          <w:rStyle w:val="ECCParagraph"/>
        </w:rPr>
        <w:t xml:space="preserve"> </w:t>
      </w:r>
      <w:r w:rsidRPr="00141273">
        <w:rPr>
          <w:rStyle w:val="ECCParagraph"/>
        </w:rPr>
        <w:t>dB conversion from 3.84</w:t>
      </w:r>
      <w:r w:rsidR="00C53691">
        <w:rPr>
          <w:rStyle w:val="ECCParagraph"/>
        </w:rPr>
        <w:t xml:space="preserve"> </w:t>
      </w:r>
      <w:r w:rsidRPr="00141273">
        <w:rPr>
          <w:rStyle w:val="ECCParagraph"/>
        </w:rPr>
        <w:t>MHz to 5</w:t>
      </w:r>
      <w:r w:rsidR="00ED1301">
        <w:rPr>
          <w:rStyle w:val="ECCParagraph"/>
        </w:rPr>
        <w:t xml:space="preserve"> </w:t>
      </w:r>
      <w:r w:rsidRPr="00141273">
        <w:rPr>
          <w:rStyle w:val="ECCParagraph"/>
        </w:rPr>
        <w:t>MHz channel).</w:t>
      </w:r>
    </w:p>
    <w:p w14:paraId="709FCFCB" w14:textId="1DD3DCB6" w:rsidR="00137EE6" w:rsidRPr="00137EE6" w:rsidRDefault="00137EE6" w:rsidP="00903585">
      <w:pPr>
        <w:rPr>
          <w:rStyle w:val="ECCParagraph"/>
        </w:rPr>
      </w:pPr>
      <w:r w:rsidRPr="00137EE6">
        <w:rPr>
          <w:rStyle w:val="ECCParagraph"/>
        </w:rPr>
        <w:t>Therefore, similar</w:t>
      </w:r>
      <w:r w:rsidR="00E70B60">
        <w:rPr>
          <w:rStyle w:val="ECCParagraph"/>
        </w:rPr>
        <w:t>ly</w:t>
      </w:r>
      <w:r w:rsidRPr="00137EE6">
        <w:rPr>
          <w:rStyle w:val="ECCParagraph"/>
        </w:rPr>
        <w:t xml:space="preserve"> to other bands, it is recommended to remove such obligatory e.i.r.p. in-block limit for non-AAS BS in ECC Decision (05)05. Administrations may still choose to set, if needed, an e.i.r.p. in-Block limit for non-AAS. For AAS BS, administrations may also choose to set a TRP in-block limit between 53 and 60 dBm/(5 MHz) if needed.</w:t>
      </w:r>
    </w:p>
    <w:p w14:paraId="3DF39FFF" w14:textId="77777777" w:rsidR="00882223" w:rsidRPr="00D30DF4" w:rsidRDefault="00882223" w:rsidP="00ED1301">
      <w:pPr>
        <w:pStyle w:val="Heading2"/>
        <w:rPr>
          <w:lang w:val="en-GB"/>
        </w:rPr>
      </w:pPr>
      <w:bookmarkStart w:id="109" w:name="_Toc11917799"/>
      <w:bookmarkStart w:id="110" w:name="_Toc19107407"/>
      <w:r w:rsidRPr="00D30DF4">
        <w:rPr>
          <w:lang w:val="en-GB"/>
        </w:rPr>
        <w:t>Adjacent band coexistence</w:t>
      </w:r>
      <w:bookmarkEnd w:id="109"/>
      <w:bookmarkEnd w:id="110"/>
    </w:p>
    <w:p w14:paraId="464DE037" w14:textId="77777777" w:rsidR="00882223" w:rsidRPr="00D30DF4" w:rsidRDefault="00882223" w:rsidP="00882223">
      <w:pPr>
        <w:rPr>
          <w:rStyle w:val="ECCParagraph"/>
        </w:rPr>
      </w:pPr>
      <w:r w:rsidRPr="00D30DF4">
        <w:rPr>
          <w:rStyle w:val="ECCParagraph"/>
        </w:rPr>
        <w:t>In this Report</w:t>
      </w:r>
      <w:r w:rsidR="001E647C">
        <w:rPr>
          <w:rStyle w:val="ECCParagraph"/>
        </w:rPr>
        <w:t>,</w:t>
      </w:r>
      <w:r w:rsidRPr="00D30DF4">
        <w:rPr>
          <w:rStyle w:val="ECCParagraph"/>
        </w:rPr>
        <w:t xml:space="preserve"> </w:t>
      </w:r>
      <w:r w:rsidR="00A72D1F">
        <w:rPr>
          <w:rStyle w:val="ECCParagraph"/>
        </w:rPr>
        <w:t>t</w:t>
      </w:r>
      <w:r w:rsidRPr="00D30DF4">
        <w:rPr>
          <w:rStyle w:val="ECCParagraph"/>
        </w:rPr>
        <w:t>he interference difference towards RAS and radar is studied for AAS and non-AAS. It was decided that this should be done on a relative basis as there are existing non-AAS BS operating in 2600 MHz band and the detailed protection/coordination procedure towards radar is done on existing national licenses. The introduction of AAS systems will be only on the base station side as it is not foreseen for the UE side.</w:t>
      </w:r>
    </w:p>
    <w:p w14:paraId="349F6B02" w14:textId="77777777" w:rsidR="00882223" w:rsidRPr="00D30DF4" w:rsidRDefault="00882223" w:rsidP="00882223">
      <w:pPr>
        <w:rPr>
          <w:rStyle w:val="ECCParagraph"/>
        </w:rPr>
      </w:pPr>
      <w:r w:rsidRPr="00D30DF4">
        <w:rPr>
          <w:rStyle w:val="ECCParagraph"/>
        </w:rPr>
        <w:t xml:space="preserve">From ECC Report 174 for non-AAS and radar </w:t>
      </w:r>
      <w:r w:rsidR="00AA5CF8">
        <w:rPr>
          <w:rStyle w:val="ECCParagraph"/>
        </w:rPr>
        <w:t>it is</w:t>
      </w:r>
      <w:r w:rsidR="00AA5CF8" w:rsidRPr="00D30DF4">
        <w:rPr>
          <w:rStyle w:val="ECCParagraph"/>
        </w:rPr>
        <w:t xml:space="preserve"> </w:t>
      </w:r>
      <w:r w:rsidRPr="00D30DF4">
        <w:rPr>
          <w:rStyle w:val="ECCParagraph"/>
        </w:rPr>
        <w:t>note</w:t>
      </w:r>
      <w:r w:rsidR="00AA5CF8">
        <w:rPr>
          <w:rStyle w:val="ECCParagraph"/>
        </w:rPr>
        <w:t>d</w:t>
      </w:r>
      <w:r w:rsidRPr="00D30DF4">
        <w:rPr>
          <w:rStyle w:val="ECCParagraph"/>
        </w:rPr>
        <w:t xml:space="preserve"> </w:t>
      </w:r>
      <w:r w:rsidRPr="00D30DF4">
        <w:rPr>
          <w:rStyle w:val="ECCParagraph"/>
        </w:rPr>
        <w:fldChar w:fldCharType="begin"/>
      </w:r>
      <w:r w:rsidRPr="00D30DF4">
        <w:rPr>
          <w:rStyle w:val="ECCParagraph"/>
        </w:rPr>
        <w:instrText xml:space="preserve"> REF _Ref533763686 \r \h  \* MERGEFORMAT </w:instrText>
      </w:r>
      <w:r w:rsidRPr="00D30DF4">
        <w:rPr>
          <w:rStyle w:val="ECCParagraph"/>
        </w:rPr>
      </w:r>
      <w:r w:rsidRPr="00D30DF4">
        <w:rPr>
          <w:rStyle w:val="ECCParagraph"/>
        </w:rPr>
        <w:fldChar w:fldCharType="separate"/>
      </w:r>
      <w:r w:rsidR="00356CA2">
        <w:rPr>
          <w:rStyle w:val="ECCParagraph"/>
        </w:rPr>
        <w:t>[6]</w:t>
      </w:r>
      <w:r w:rsidRPr="00D30DF4">
        <w:rPr>
          <w:rStyle w:val="ECCParagraph"/>
        </w:rPr>
        <w:fldChar w:fldCharType="end"/>
      </w:r>
      <w:r w:rsidRPr="00D30DF4">
        <w:rPr>
          <w:rStyle w:val="ECCParagraph"/>
        </w:rPr>
        <w:t>:</w:t>
      </w:r>
    </w:p>
    <w:p w14:paraId="62D8FB13" w14:textId="062725BA" w:rsidR="00882223" w:rsidRPr="00D30DF4" w:rsidRDefault="00882223" w:rsidP="00CA1615">
      <w:pPr>
        <w:pStyle w:val="ECCBulletsLv1"/>
      </w:pPr>
      <w:r w:rsidRPr="00D30DF4">
        <w:t>For distances &gt;1</w:t>
      </w:r>
      <w:r w:rsidR="001E647C">
        <w:t xml:space="preserve"> </w:t>
      </w:r>
      <w:r w:rsidRPr="00D30DF4">
        <w:t>km the required isolation difference due to antenna configuration and for typical BS and radar antenna heights can be neglected.</w:t>
      </w:r>
    </w:p>
    <w:p w14:paraId="3924EF74" w14:textId="77777777" w:rsidR="00882223" w:rsidRPr="00D30DF4" w:rsidRDefault="00882223" w:rsidP="00CA1615">
      <w:pPr>
        <w:pStyle w:val="ECCBulletsLv1"/>
      </w:pPr>
      <w:r w:rsidRPr="00D30DF4">
        <w:t xml:space="preserve">For sector pointing towards radar station the minimum distance to radar for 0 dB additional required isolation is about 35 to 45 km. </w:t>
      </w:r>
      <w:r w:rsidR="00F31F8F">
        <w:t>The studies were done f</w:t>
      </w:r>
      <w:r w:rsidRPr="00D30DF4">
        <w:t>or rural, urban environment with antenna downtilts of 2.5/5 degree, respectively, IMT antenna height</w:t>
      </w:r>
      <w:r w:rsidR="00622771">
        <w:t>s</w:t>
      </w:r>
      <w:r w:rsidRPr="00D30DF4">
        <w:t xml:space="preserve"> of 30</w:t>
      </w:r>
      <w:r w:rsidR="00622771">
        <w:t xml:space="preserve"> </w:t>
      </w:r>
      <w:r w:rsidR="00AA5CF8">
        <w:t xml:space="preserve">metres </w:t>
      </w:r>
      <w:r w:rsidR="00622771">
        <w:t>for</w:t>
      </w:r>
      <w:r w:rsidRPr="00D30DF4">
        <w:t xml:space="preserve"> urban</w:t>
      </w:r>
      <w:r w:rsidR="00622771">
        <w:t xml:space="preserve"> case and </w:t>
      </w:r>
      <w:r w:rsidRPr="00D30DF4">
        <w:t>45</w:t>
      </w:r>
      <w:r w:rsidR="00622771">
        <w:t xml:space="preserve"> </w:t>
      </w:r>
      <w:r w:rsidR="00AA5CF8">
        <w:t xml:space="preserve">metres </w:t>
      </w:r>
      <w:r w:rsidR="00622771">
        <w:t xml:space="preserve">for </w:t>
      </w:r>
      <w:r w:rsidRPr="00D30DF4">
        <w:t>rural</w:t>
      </w:r>
      <w:r w:rsidR="00622771">
        <w:t xml:space="preserve"> case</w:t>
      </w:r>
      <w:r w:rsidRPr="00D30DF4">
        <w:t xml:space="preserve">. </w:t>
      </w:r>
      <w:r w:rsidR="00622771">
        <w:t>S</w:t>
      </w:r>
      <w:r w:rsidR="00622771" w:rsidRPr="00622771">
        <w:t>purious emission with -30 dBm/MHz per Tx</w:t>
      </w:r>
      <w:r w:rsidR="00622771">
        <w:t>.</w:t>
      </w:r>
      <w:r w:rsidR="00622771" w:rsidRPr="00622771">
        <w:t xml:space="preserve"> </w:t>
      </w:r>
      <w:r w:rsidRPr="00D30DF4">
        <w:t>For radar Type 1 to 4</w:t>
      </w:r>
      <w:r w:rsidR="00622771">
        <w:t xml:space="preserve"> and assuming </w:t>
      </w:r>
      <w:r w:rsidRPr="00D30DF4">
        <w:t xml:space="preserve">worst case </w:t>
      </w:r>
      <w:r w:rsidR="00622771">
        <w:t xml:space="preserve">with </w:t>
      </w:r>
      <w:r w:rsidRPr="00D30DF4">
        <w:t xml:space="preserve">MCL and LOS assumption. </w:t>
      </w:r>
    </w:p>
    <w:p w14:paraId="59031007" w14:textId="26DF0F23" w:rsidR="00882223" w:rsidRPr="00D30DF4" w:rsidRDefault="00882223" w:rsidP="00882223">
      <w:pPr>
        <w:rPr>
          <w:rStyle w:val="ECCParagraph"/>
        </w:rPr>
      </w:pPr>
      <w:r w:rsidRPr="00D30DF4">
        <w:rPr>
          <w:rStyle w:val="ECCParagraph"/>
        </w:rPr>
        <w:t xml:space="preserve">Further it is stated in that report: “It should be noted that the worst-case assumptions used in </w:t>
      </w:r>
      <w:r w:rsidR="00AC2054">
        <w:rPr>
          <w:rStyle w:val="ECCParagraph"/>
        </w:rPr>
        <w:t xml:space="preserve">this Report </w:t>
      </w:r>
      <w:r w:rsidRPr="00D30DF4">
        <w:rPr>
          <w:rStyle w:val="ECCParagraph"/>
        </w:rPr>
        <w:t>may not be encountered in a large number of actual situations”</w:t>
      </w:r>
    </w:p>
    <w:p w14:paraId="658AC30B" w14:textId="77777777" w:rsidR="00882223" w:rsidRPr="00D30DF4" w:rsidRDefault="00882223" w:rsidP="00882223">
      <w:pPr>
        <w:rPr>
          <w:rStyle w:val="ECCParagraph"/>
        </w:rPr>
      </w:pPr>
      <w:r w:rsidRPr="00D30DF4">
        <w:rPr>
          <w:rStyle w:val="ECCParagraph"/>
        </w:rPr>
        <w:t xml:space="preserve">From ECC Report 45 for non-AAS and RAS </w:t>
      </w:r>
      <w:r w:rsidR="00AA5CF8">
        <w:rPr>
          <w:rStyle w:val="ECCParagraph"/>
        </w:rPr>
        <w:t>it is</w:t>
      </w:r>
      <w:r w:rsidR="00AA5CF8" w:rsidRPr="00D30DF4">
        <w:rPr>
          <w:rStyle w:val="ECCParagraph"/>
        </w:rPr>
        <w:t xml:space="preserve"> </w:t>
      </w:r>
      <w:r w:rsidRPr="00D30DF4">
        <w:rPr>
          <w:rStyle w:val="ECCParagraph"/>
        </w:rPr>
        <w:t>note</w:t>
      </w:r>
      <w:r w:rsidR="00AA5CF8">
        <w:rPr>
          <w:rStyle w:val="ECCParagraph"/>
        </w:rPr>
        <w:t>d</w:t>
      </w:r>
      <w:r w:rsidRPr="00D30DF4">
        <w:rPr>
          <w:rStyle w:val="ECCParagraph"/>
        </w:rPr>
        <w:t xml:space="preserve"> </w:t>
      </w:r>
      <w:r w:rsidRPr="00D30DF4">
        <w:rPr>
          <w:rStyle w:val="ECCParagraph"/>
        </w:rPr>
        <w:fldChar w:fldCharType="begin"/>
      </w:r>
      <w:r w:rsidRPr="00D30DF4">
        <w:rPr>
          <w:rStyle w:val="ECCParagraph"/>
        </w:rPr>
        <w:instrText xml:space="preserve"> REF _Ref533763684 \r \h  \* MERGEFORMAT </w:instrText>
      </w:r>
      <w:r w:rsidRPr="00D30DF4">
        <w:rPr>
          <w:rStyle w:val="ECCParagraph"/>
        </w:rPr>
      </w:r>
      <w:r w:rsidRPr="00D30DF4">
        <w:rPr>
          <w:rStyle w:val="ECCParagraph"/>
        </w:rPr>
        <w:fldChar w:fldCharType="separate"/>
      </w:r>
      <w:r w:rsidR="00356CA2">
        <w:rPr>
          <w:rStyle w:val="ECCParagraph"/>
        </w:rPr>
        <w:t>[5]</w:t>
      </w:r>
      <w:r w:rsidRPr="00D30DF4">
        <w:rPr>
          <w:rStyle w:val="ECCParagraph"/>
        </w:rPr>
        <w:fldChar w:fldCharType="end"/>
      </w:r>
      <w:r w:rsidRPr="00D30DF4">
        <w:rPr>
          <w:rStyle w:val="ECCParagraph"/>
        </w:rPr>
        <w:t>:</w:t>
      </w:r>
    </w:p>
    <w:p w14:paraId="1769696C" w14:textId="77777777" w:rsidR="00882223" w:rsidRDefault="00882223" w:rsidP="00CA1615">
      <w:pPr>
        <w:pStyle w:val="ECCBulletsLv1"/>
      </w:pPr>
      <w:r w:rsidRPr="00D30DF4">
        <w:t>The study was based on a worst case single interference scenario with a MCL of up to 190 dB. The MCL can be used to calculate the coordination distance.</w:t>
      </w:r>
    </w:p>
    <w:p w14:paraId="41FE0157" w14:textId="21B40DD9" w:rsidR="00882223" w:rsidRPr="00D30DF4" w:rsidRDefault="00882223" w:rsidP="00882223">
      <w:pPr>
        <w:rPr>
          <w:rStyle w:val="ECCParagraph"/>
        </w:rPr>
      </w:pPr>
      <w:r w:rsidRPr="00D30DF4">
        <w:rPr>
          <w:rStyle w:val="ECCParagraph"/>
        </w:rPr>
        <w:t>Further it is stated in that report: “Taking into account the location of the relevant RA</w:t>
      </w:r>
      <w:r w:rsidR="0088144B">
        <w:rPr>
          <w:rStyle w:val="ECCParagraph"/>
        </w:rPr>
        <w:t>S</w:t>
      </w:r>
      <w:r w:rsidRPr="00D30DF4">
        <w:rPr>
          <w:rStyle w:val="ECCParagraph"/>
        </w:rPr>
        <w:t xml:space="preserve"> sites, an assumption is that the required coordination is expected to be entirely within a national boundary” and “</w:t>
      </w:r>
      <w:r w:rsidR="001E647C">
        <w:rPr>
          <w:rStyle w:val="ECCParagraph"/>
        </w:rPr>
        <w:t>t</w:t>
      </w:r>
      <w:r w:rsidRPr="00D30DF4">
        <w:rPr>
          <w:rStyle w:val="ECCParagraph"/>
        </w:rPr>
        <w:t>he size of the co-ordination will be site specific”</w:t>
      </w:r>
      <w:r w:rsidR="00ED1301">
        <w:rPr>
          <w:rStyle w:val="ECCParagraph"/>
        </w:rPr>
        <w:t>.</w:t>
      </w:r>
    </w:p>
    <w:p w14:paraId="48864DC8" w14:textId="77777777" w:rsidR="00882223" w:rsidRPr="00D30DF4" w:rsidRDefault="00882223" w:rsidP="00882223">
      <w:pPr>
        <w:rPr>
          <w:rStyle w:val="ECCParagraph"/>
        </w:rPr>
      </w:pPr>
      <w:r w:rsidRPr="00D30DF4">
        <w:rPr>
          <w:rStyle w:val="ECCParagraph"/>
        </w:rPr>
        <w:t xml:space="preserve">Some of the possible mitigation procedures proposed in these reports which may be relevant to exiting installations </w:t>
      </w:r>
      <w:r w:rsidR="001B3CEB">
        <w:rPr>
          <w:rStyle w:val="ECCParagraph"/>
        </w:rPr>
        <w:fldChar w:fldCharType="begin"/>
      </w:r>
      <w:r w:rsidR="001B3CEB">
        <w:rPr>
          <w:rStyle w:val="ECCParagraph"/>
        </w:rPr>
        <w:instrText xml:space="preserve"> REF _Ref533763686 \r \h </w:instrText>
      </w:r>
      <w:r w:rsidR="001B3CEB">
        <w:rPr>
          <w:rStyle w:val="ECCParagraph"/>
        </w:rPr>
      </w:r>
      <w:r w:rsidR="001B3CEB">
        <w:rPr>
          <w:rStyle w:val="ECCParagraph"/>
        </w:rPr>
        <w:fldChar w:fldCharType="separate"/>
      </w:r>
      <w:r w:rsidR="00356CA2">
        <w:rPr>
          <w:rStyle w:val="ECCParagraph"/>
        </w:rPr>
        <w:t>[6]</w:t>
      </w:r>
      <w:r w:rsidR="001B3CEB">
        <w:rPr>
          <w:rStyle w:val="ECCParagraph"/>
        </w:rPr>
        <w:fldChar w:fldCharType="end"/>
      </w:r>
      <w:r w:rsidRPr="00D30DF4">
        <w:rPr>
          <w:rStyle w:val="ECCParagraph"/>
        </w:rPr>
        <w:t xml:space="preserve">: </w:t>
      </w:r>
    </w:p>
    <w:p w14:paraId="6362D010" w14:textId="1383F31D" w:rsidR="00882223" w:rsidRPr="00D30DF4" w:rsidRDefault="00882223" w:rsidP="00CA1615">
      <w:pPr>
        <w:pStyle w:val="ECCBulletsLv1"/>
      </w:pPr>
      <w:r w:rsidRPr="00D30DF4">
        <w:t>Site specific deployment (antenna boresight direction and natural shielding NLOS)</w:t>
      </w:r>
      <w:r w:rsidR="001E647C">
        <w:t>;</w:t>
      </w:r>
    </w:p>
    <w:p w14:paraId="60D4F0EB" w14:textId="48124945" w:rsidR="00882223" w:rsidRPr="00D30DF4" w:rsidRDefault="00882223" w:rsidP="00CA1615">
      <w:pPr>
        <w:pStyle w:val="ECCBulletsLv1"/>
      </w:pPr>
      <w:r w:rsidRPr="00D30DF4">
        <w:t>Increase of the frequency separation (Spurious emission may be considerably lower at e.g. 2730 MHz than at 2700 MHz)</w:t>
      </w:r>
      <w:r w:rsidR="001E647C">
        <w:t>;</w:t>
      </w:r>
    </w:p>
    <w:p w14:paraId="642B51EB" w14:textId="77777777" w:rsidR="00882223" w:rsidRPr="00D30DF4" w:rsidRDefault="00882223" w:rsidP="00CA1615">
      <w:pPr>
        <w:pStyle w:val="ECCBulletsLv1"/>
      </w:pPr>
      <w:r w:rsidRPr="00D30DF4">
        <w:t>Increase of the distance separation</w:t>
      </w:r>
      <w:r w:rsidR="001E647C">
        <w:t>.</w:t>
      </w:r>
    </w:p>
    <w:p w14:paraId="6CF28972" w14:textId="77777777" w:rsidR="00882223" w:rsidRPr="00D30DF4" w:rsidRDefault="00882223" w:rsidP="00882223">
      <w:pPr>
        <w:rPr>
          <w:rStyle w:val="ECCParagraph"/>
        </w:rPr>
      </w:pPr>
      <w:r w:rsidRPr="00D30DF4">
        <w:rPr>
          <w:rStyle w:val="ECCParagraph"/>
        </w:rPr>
        <w:t>This will also affect the relative comparison for AAS/non-AAS.</w:t>
      </w:r>
    </w:p>
    <w:p w14:paraId="2F8FDBE4" w14:textId="77777777" w:rsidR="00882223" w:rsidRPr="00D30DF4" w:rsidRDefault="00907A25" w:rsidP="00882223">
      <w:pPr>
        <w:pStyle w:val="Heading2"/>
        <w:rPr>
          <w:lang w:val="en-GB"/>
        </w:rPr>
      </w:pPr>
      <w:bookmarkStart w:id="111" w:name="_Toc535545922"/>
      <w:bookmarkStart w:id="112" w:name="_Toc11917800"/>
      <w:bookmarkStart w:id="113" w:name="_Toc19107408"/>
      <w:r w:rsidRPr="00D30DF4">
        <w:rPr>
          <w:lang w:val="en-GB"/>
        </w:rPr>
        <w:t>P</w:t>
      </w:r>
      <w:r w:rsidR="00882223" w:rsidRPr="00D30DF4">
        <w:rPr>
          <w:lang w:val="en-GB"/>
        </w:rPr>
        <w:t>arameters and scenarios for the relative AAS/non-AAS compatibility study</w:t>
      </w:r>
      <w:bookmarkEnd w:id="111"/>
      <w:bookmarkEnd w:id="112"/>
      <w:bookmarkEnd w:id="113"/>
    </w:p>
    <w:p w14:paraId="3CF38EDF" w14:textId="71FC2B71" w:rsidR="00882223" w:rsidRPr="00D30DF4" w:rsidRDefault="00882223" w:rsidP="00882223">
      <w:pPr>
        <w:rPr>
          <w:rStyle w:val="ECCParagraph"/>
        </w:rPr>
      </w:pPr>
      <w:r w:rsidRPr="00D30DF4">
        <w:rPr>
          <w:rStyle w:val="ECCParagraph"/>
        </w:rPr>
        <w:t xml:space="preserve">The parameters can be found in </w:t>
      </w:r>
      <w:r w:rsidRPr="00D30DF4">
        <w:rPr>
          <w:rStyle w:val="ECCParagraph"/>
        </w:rPr>
        <w:fldChar w:fldCharType="begin"/>
      </w:r>
      <w:r w:rsidRPr="00D30DF4">
        <w:rPr>
          <w:rStyle w:val="ECCParagraph"/>
        </w:rPr>
        <w:instrText xml:space="preserve"> REF _Ref535335324 \r \h  \* MERGEFORMAT </w:instrText>
      </w:r>
      <w:r w:rsidRPr="00D30DF4">
        <w:rPr>
          <w:rStyle w:val="ECCParagraph"/>
        </w:rPr>
      </w:r>
      <w:r w:rsidRPr="00D30DF4">
        <w:rPr>
          <w:rStyle w:val="ECCParagraph"/>
        </w:rPr>
        <w:fldChar w:fldCharType="separate"/>
      </w:r>
      <w:r w:rsidR="00356CA2">
        <w:rPr>
          <w:rStyle w:val="ECCParagraph"/>
        </w:rPr>
        <w:t>ANNEX 2</w:t>
      </w:r>
      <w:r w:rsidRPr="00D30DF4">
        <w:rPr>
          <w:rStyle w:val="ECCParagraph"/>
        </w:rPr>
        <w:fldChar w:fldCharType="end"/>
      </w:r>
      <w:r w:rsidRPr="00D30DF4">
        <w:rPr>
          <w:rStyle w:val="ECCParagraph"/>
        </w:rPr>
        <w:t xml:space="preserve"> Some of the more important parameters for this study are:</w:t>
      </w:r>
    </w:p>
    <w:p w14:paraId="66BCE111" w14:textId="721B784C" w:rsidR="00882223" w:rsidRPr="00D30DF4" w:rsidRDefault="00882223" w:rsidP="00CA1615">
      <w:pPr>
        <w:pStyle w:val="ECCBulletsLv1"/>
      </w:pPr>
      <w:r w:rsidRPr="00D30DF4">
        <w:t>LOS for macro rural, macro suburban and urban (cell radii, antenna tilt</w:t>
      </w:r>
      <w:r w:rsidR="001E647C">
        <w:t xml:space="preserve"> and</w:t>
      </w:r>
      <w:r w:rsidRPr="00D30DF4">
        <w:t xml:space="preserve"> antenna heights)</w:t>
      </w:r>
      <w:r w:rsidR="00AA5CF8">
        <w:t>;</w:t>
      </w:r>
    </w:p>
    <w:p w14:paraId="77134421" w14:textId="77777777" w:rsidR="00882223" w:rsidRPr="00D30DF4" w:rsidRDefault="00882223" w:rsidP="00CA1615">
      <w:pPr>
        <w:pStyle w:val="ECCBulletsLv1"/>
      </w:pPr>
      <w:r w:rsidRPr="00D30DF4">
        <w:t>AAS and non-AAS antenna pattern and gain</w:t>
      </w:r>
      <w:r w:rsidR="00AA5CF8">
        <w:t>;</w:t>
      </w:r>
    </w:p>
    <w:p w14:paraId="3929A8F7" w14:textId="77777777" w:rsidR="00882223" w:rsidRPr="00D30DF4" w:rsidRDefault="00882223" w:rsidP="00CA1615">
      <w:pPr>
        <w:pStyle w:val="ECCBulletsLv1"/>
      </w:pPr>
      <w:r w:rsidRPr="00D30DF4">
        <w:t>Number of transmitters for non-AAS deployments, implying different levels of OOB and spurious emissions</w:t>
      </w:r>
      <w:r w:rsidR="00AA5CF8">
        <w:t>.</w:t>
      </w:r>
    </w:p>
    <w:p w14:paraId="0E43D2B1" w14:textId="7373927D" w:rsidR="00882223" w:rsidRPr="00D30DF4" w:rsidRDefault="00882223" w:rsidP="00882223">
      <w:pPr>
        <w:rPr>
          <w:rStyle w:val="ECCParagraph"/>
        </w:rPr>
      </w:pPr>
      <w:r w:rsidRPr="00D30DF4">
        <w:rPr>
          <w:rStyle w:val="ECCParagraph"/>
        </w:rPr>
        <w:t xml:space="preserve">For radar, the main focus was on the scenario “Case 1” below with BS sector pointing towards radar </w:t>
      </w:r>
      <w:r w:rsidR="00CC7F4A">
        <w:rPr>
          <w:rStyle w:val="ECCParagraph"/>
        </w:rPr>
        <w:t>sites</w:t>
      </w:r>
      <w:r w:rsidRPr="00D30DF4">
        <w:rPr>
          <w:rStyle w:val="ECCParagraph"/>
        </w:rPr>
        <w:t xml:space="preserve"> within boresight ±60 degree. Case 2 is for sectors not pointing towards radar</w:t>
      </w:r>
      <w:r w:rsidR="00F46BAF">
        <w:rPr>
          <w:rStyle w:val="ECCParagraph"/>
        </w:rPr>
        <w:t>/RAS</w:t>
      </w:r>
      <w:r w:rsidRPr="00D30DF4">
        <w:rPr>
          <w:rStyle w:val="ECCParagraph"/>
        </w:rPr>
        <w:t xml:space="preserve"> </w:t>
      </w:r>
      <w:r w:rsidR="00CC7F4A">
        <w:rPr>
          <w:rStyle w:val="ECCParagraph"/>
        </w:rPr>
        <w:t xml:space="preserve">sites </w:t>
      </w:r>
      <w:r w:rsidRPr="00D30DF4">
        <w:rPr>
          <w:rStyle w:val="ECCParagraph"/>
        </w:rPr>
        <w:t>and Case 3 is for cellular ring/grids around radar</w:t>
      </w:r>
      <w:r w:rsidR="00566954">
        <w:rPr>
          <w:rStyle w:val="ECCParagraph"/>
        </w:rPr>
        <w:t xml:space="preserve"> or</w:t>
      </w:r>
      <w:r w:rsidRPr="00D30DF4">
        <w:rPr>
          <w:rStyle w:val="ECCParagraph"/>
        </w:rPr>
        <w:t xml:space="preserve"> RAS</w:t>
      </w:r>
      <w:r w:rsidR="00CC7F4A">
        <w:rPr>
          <w:rStyle w:val="ECCParagraph"/>
        </w:rPr>
        <w:t xml:space="preserve"> sites</w:t>
      </w:r>
      <w:r w:rsidRPr="00D30DF4">
        <w:rPr>
          <w:rStyle w:val="ECCParagraph"/>
        </w:rPr>
        <w:t xml:space="preserve">. </w:t>
      </w:r>
    </w:p>
    <w:tbl>
      <w:tblPr>
        <w:tblW w:w="0" w:type="auto"/>
        <w:tblLook w:val="04A0" w:firstRow="1" w:lastRow="0" w:firstColumn="1" w:lastColumn="0" w:noHBand="0" w:noVBand="1"/>
      </w:tblPr>
      <w:tblGrid>
        <w:gridCol w:w="4627"/>
        <w:gridCol w:w="5012"/>
      </w:tblGrid>
      <w:tr w:rsidR="00F251DF" w:rsidRPr="00D30DF4" w14:paraId="7911D45A" w14:textId="77777777" w:rsidTr="00424E0B">
        <w:tc>
          <w:tcPr>
            <w:tcW w:w="4814" w:type="dxa"/>
          </w:tcPr>
          <w:p w14:paraId="5AF6844D" w14:textId="77777777" w:rsidR="00F251DF" w:rsidRPr="00D30DF4" w:rsidRDefault="00F251DF" w:rsidP="00F251DF">
            <w:pPr>
              <w:pStyle w:val="ECCFiguregraphcentered"/>
              <w:rPr>
                <w:noProof w:val="0"/>
                <w:lang w:val="en-GB"/>
              </w:rPr>
            </w:pPr>
            <w:r w:rsidRPr="00D30DF4">
              <w:rPr>
                <w:lang w:val="da-DK" w:eastAsia="da-DK"/>
              </w:rPr>
              <w:drawing>
                <wp:inline distT="0" distB="0" distL="0" distR="0" wp14:anchorId="0F1BF5D3" wp14:editId="3EB2699B">
                  <wp:extent cx="2900320" cy="2051106"/>
                  <wp:effectExtent l="0" t="0" r="0"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23732" cy="2067663"/>
                          </a:xfrm>
                          <a:prstGeom prst="rect">
                            <a:avLst/>
                          </a:prstGeom>
                        </pic:spPr>
                      </pic:pic>
                    </a:graphicData>
                  </a:graphic>
                </wp:inline>
              </w:drawing>
            </w:r>
          </w:p>
        </w:tc>
        <w:tc>
          <w:tcPr>
            <w:tcW w:w="4815" w:type="dxa"/>
          </w:tcPr>
          <w:p w14:paraId="3E3E5A0F" w14:textId="77777777" w:rsidR="00F251DF" w:rsidRPr="00D30DF4" w:rsidRDefault="00F251DF" w:rsidP="00F251DF">
            <w:pPr>
              <w:pStyle w:val="ECCFiguregraphcentered"/>
              <w:rPr>
                <w:noProof w:val="0"/>
                <w:lang w:val="en-GB"/>
              </w:rPr>
            </w:pPr>
            <w:r w:rsidRPr="00D30DF4">
              <w:rPr>
                <w:lang w:val="da-DK" w:eastAsia="da-DK"/>
              </w:rPr>
              <w:drawing>
                <wp:inline distT="0" distB="0" distL="0" distR="0" wp14:anchorId="5D8A43DC" wp14:editId="1C5A45FC">
                  <wp:extent cx="3152803" cy="2113472"/>
                  <wp:effectExtent l="0" t="0" r="0"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89447" cy="2138036"/>
                          </a:xfrm>
                          <a:prstGeom prst="rect">
                            <a:avLst/>
                          </a:prstGeom>
                        </pic:spPr>
                      </pic:pic>
                    </a:graphicData>
                  </a:graphic>
                </wp:inline>
              </w:drawing>
            </w:r>
            <w:r w:rsidRPr="00D30DF4" w:rsidDel="00642D4C">
              <w:rPr>
                <w:noProof w:val="0"/>
                <w:lang w:val="en-GB"/>
              </w:rPr>
              <w:t xml:space="preserve"> </w:t>
            </w:r>
          </w:p>
        </w:tc>
      </w:tr>
    </w:tbl>
    <w:p w14:paraId="3C0C77E8" w14:textId="77777777" w:rsidR="00BA678F" w:rsidRPr="00D30DF4" w:rsidRDefault="00BA678F" w:rsidP="00BA678F">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w:t>
      </w:r>
      <w:r w:rsidRPr="00D30DF4">
        <w:rPr>
          <w:lang w:val="en-GB"/>
        </w:rPr>
        <w:fldChar w:fldCharType="end"/>
      </w:r>
      <w:r w:rsidRPr="00D30DF4">
        <w:rPr>
          <w:lang w:val="en-GB"/>
        </w:rPr>
        <w:t>: Case 1 with cellular BS sector (±60 degree) towards radar. In (a) with BS antenna boresight 0 degree towards radar and (b) boresight 50 degrees towards radar</w:t>
      </w:r>
    </w:p>
    <w:tbl>
      <w:tblPr>
        <w:tblW w:w="0" w:type="auto"/>
        <w:tblLook w:val="04A0" w:firstRow="1" w:lastRow="0" w:firstColumn="1" w:lastColumn="0" w:noHBand="0" w:noVBand="1"/>
      </w:tblPr>
      <w:tblGrid>
        <w:gridCol w:w="4963"/>
        <w:gridCol w:w="4676"/>
      </w:tblGrid>
      <w:tr w:rsidR="00F251DF" w:rsidRPr="00D30DF4" w14:paraId="2F3241A7" w14:textId="77777777" w:rsidTr="00424E0B">
        <w:tc>
          <w:tcPr>
            <w:tcW w:w="3140" w:type="dxa"/>
          </w:tcPr>
          <w:p w14:paraId="4560D8D2" w14:textId="77777777" w:rsidR="00F251DF" w:rsidRPr="00D30DF4" w:rsidRDefault="00F251DF" w:rsidP="00F251DF">
            <w:pPr>
              <w:pStyle w:val="ECCFiguregraphcentered"/>
              <w:rPr>
                <w:noProof w:val="0"/>
                <w:lang w:val="en-GB"/>
              </w:rPr>
            </w:pPr>
            <w:r w:rsidRPr="00D30DF4">
              <w:rPr>
                <w:lang w:val="da-DK" w:eastAsia="da-DK"/>
              </w:rPr>
              <w:drawing>
                <wp:inline distT="0" distB="0" distL="0" distR="0" wp14:anchorId="4E3BA013" wp14:editId="6078D656">
                  <wp:extent cx="3014620" cy="154312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53268" cy="1562903"/>
                          </a:xfrm>
                          <a:prstGeom prst="rect">
                            <a:avLst/>
                          </a:prstGeom>
                        </pic:spPr>
                      </pic:pic>
                    </a:graphicData>
                  </a:graphic>
                </wp:inline>
              </w:drawing>
            </w:r>
          </w:p>
        </w:tc>
        <w:tc>
          <w:tcPr>
            <w:tcW w:w="6489" w:type="dxa"/>
          </w:tcPr>
          <w:p w14:paraId="2F6ACC74" w14:textId="77777777" w:rsidR="00F251DF" w:rsidRPr="00D30DF4" w:rsidRDefault="00F251DF" w:rsidP="00F251DF">
            <w:pPr>
              <w:pStyle w:val="ECCFiguregraphcentered"/>
              <w:rPr>
                <w:noProof w:val="0"/>
                <w:lang w:val="en-GB"/>
              </w:rPr>
            </w:pPr>
            <w:r w:rsidRPr="00D30DF4">
              <w:rPr>
                <w:lang w:val="da-DK" w:eastAsia="da-DK"/>
              </w:rPr>
              <w:drawing>
                <wp:inline distT="0" distB="0" distL="0" distR="0" wp14:anchorId="16C38E7E" wp14:editId="673E24CE">
                  <wp:extent cx="2590681" cy="2279176"/>
                  <wp:effectExtent l="0" t="0" r="635" b="698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13921" cy="2299621"/>
                          </a:xfrm>
                          <a:prstGeom prst="rect">
                            <a:avLst/>
                          </a:prstGeom>
                        </pic:spPr>
                      </pic:pic>
                    </a:graphicData>
                  </a:graphic>
                </wp:inline>
              </w:drawing>
            </w:r>
          </w:p>
        </w:tc>
      </w:tr>
    </w:tbl>
    <w:p w14:paraId="360D7065" w14:textId="77777777" w:rsidR="00BA678F" w:rsidRPr="00D30DF4" w:rsidRDefault="00BA678F" w:rsidP="00BA678F">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4</w:t>
      </w:r>
      <w:r w:rsidRPr="00D30DF4">
        <w:rPr>
          <w:lang w:val="en-GB"/>
        </w:rPr>
        <w:fldChar w:fldCharType="end"/>
      </w:r>
      <w:r w:rsidRPr="00D30DF4">
        <w:rPr>
          <w:lang w:val="en-GB"/>
        </w:rPr>
        <w:t>: Case 2 with cellular BS sectors not towards radar within ±60 degree of boresight. Case 3 with cellular ring/grids around radar</w:t>
      </w:r>
      <w:r w:rsidR="00F46BAF" w:rsidRPr="004D719A">
        <w:rPr>
          <w:lang w:val="en-GB"/>
        </w:rPr>
        <w:t>/RAS</w:t>
      </w:r>
      <w:r w:rsidR="00CC7F4A" w:rsidRPr="004D719A">
        <w:rPr>
          <w:lang w:val="en-GB"/>
        </w:rPr>
        <w:t xml:space="preserve"> sites</w:t>
      </w:r>
    </w:p>
    <w:p w14:paraId="3C9DAC88" w14:textId="77777777" w:rsidR="00841432" w:rsidRPr="00D30DF4" w:rsidRDefault="00907A25" w:rsidP="00841432">
      <w:pPr>
        <w:pStyle w:val="Heading2"/>
        <w:rPr>
          <w:lang w:val="en-GB"/>
        </w:rPr>
      </w:pPr>
      <w:bookmarkStart w:id="114" w:name="_Toc535545923"/>
      <w:bookmarkStart w:id="115" w:name="_Ref536457664"/>
      <w:bookmarkStart w:id="116" w:name="_Ref1393566"/>
      <w:bookmarkStart w:id="117" w:name="_Toc11917801"/>
      <w:bookmarkStart w:id="118" w:name="_Toc19107409"/>
      <w:r w:rsidRPr="00D30DF4">
        <w:rPr>
          <w:lang w:val="en-GB"/>
        </w:rPr>
        <w:t>T</w:t>
      </w:r>
      <w:r w:rsidR="00841432" w:rsidRPr="00D30DF4">
        <w:rPr>
          <w:lang w:val="en-GB"/>
        </w:rPr>
        <w:t>echnical summary</w:t>
      </w:r>
      <w:bookmarkEnd w:id="114"/>
      <w:bookmarkEnd w:id="115"/>
      <w:bookmarkEnd w:id="116"/>
      <w:bookmarkEnd w:id="117"/>
      <w:bookmarkEnd w:id="118"/>
    </w:p>
    <w:p w14:paraId="07F0AF15" w14:textId="79D299F2" w:rsidR="00443356" w:rsidRDefault="00907A25" w:rsidP="00841432">
      <w:pPr>
        <w:rPr>
          <w:rStyle w:val="ECCParagraph"/>
        </w:rPr>
      </w:pPr>
      <w:r w:rsidRPr="00CD5434">
        <w:rPr>
          <w:rStyle w:val="ECCParagraph"/>
        </w:rPr>
        <w:t xml:space="preserve">Various stakeholders provided simulation results and the details are given in </w:t>
      </w:r>
      <w:r w:rsidRPr="00CD5434">
        <w:rPr>
          <w:rStyle w:val="ECCParagraph"/>
        </w:rPr>
        <w:fldChar w:fldCharType="begin"/>
      </w:r>
      <w:r w:rsidRPr="00CD5434">
        <w:rPr>
          <w:rStyle w:val="ECCParagraph"/>
        </w:rPr>
        <w:instrText xml:space="preserve"> REF _Ref535340120 \r \h  \* MERGEFORMAT </w:instrText>
      </w:r>
      <w:r w:rsidRPr="00CD5434">
        <w:rPr>
          <w:rStyle w:val="ECCParagraph"/>
        </w:rPr>
      </w:r>
      <w:r w:rsidRPr="00CD5434">
        <w:rPr>
          <w:rStyle w:val="ECCParagraph"/>
        </w:rPr>
        <w:fldChar w:fldCharType="separate"/>
      </w:r>
      <w:r w:rsidR="00356CA2">
        <w:rPr>
          <w:rStyle w:val="ECCParagraph"/>
        </w:rPr>
        <w:t>ANNEX 3</w:t>
      </w:r>
      <w:r w:rsidRPr="00CD5434">
        <w:rPr>
          <w:rStyle w:val="ECCParagraph"/>
        </w:rPr>
        <w:fldChar w:fldCharType="end"/>
      </w:r>
      <w:r w:rsidRPr="00CD5434">
        <w:rPr>
          <w:rStyle w:val="ECCParagraph"/>
        </w:rPr>
        <w:t xml:space="preserve"> to </w:t>
      </w:r>
      <w:r w:rsidR="00CD5434">
        <w:rPr>
          <w:rStyle w:val="ECCParagraph"/>
        </w:rPr>
        <w:fldChar w:fldCharType="begin"/>
      </w:r>
      <w:r w:rsidR="00CD5434">
        <w:rPr>
          <w:rStyle w:val="ECCParagraph"/>
        </w:rPr>
        <w:instrText xml:space="preserve"> REF _Ref1391861 \r \h </w:instrText>
      </w:r>
      <w:r w:rsidR="00CD5434">
        <w:rPr>
          <w:rStyle w:val="ECCParagraph"/>
        </w:rPr>
      </w:r>
      <w:r w:rsidR="00CD5434">
        <w:rPr>
          <w:rStyle w:val="ECCParagraph"/>
        </w:rPr>
        <w:fldChar w:fldCharType="separate"/>
      </w:r>
      <w:r w:rsidR="00356CA2">
        <w:rPr>
          <w:rStyle w:val="ECCParagraph"/>
        </w:rPr>
        <w:t>ANNEX 7</w:t>
      </w:r>
      <w:r w:rsidR="00CD5434">
        <w:rPr>
          <w:rStyle w:val="ECCParagraph"/>
        </w:rPr>
        <w:fldChar w:fldCharType="end"/>
      </w:r>
      <w:bookmarkStart w:id="119" w:name="_Hlk531761672"/>
      <w:r w:rsidR="00443356">
        <w:rPr>
          <w:rStyle w:val="ECCParagraph"/>
        </w:rPr>
        <w:t>.</w:t>
      </w:r>
    </w:p>
    <w:p w14:paraId="4823DA42" w14:textId="77777777" w:rsidR="00841432" w:rsidRPr="00D30DF4" w:rsidRDefault="00841432" w:rsidP="00841432">
      <w:pPr>
        <w:rPr>
          <w:rStyle w:val="ECCHLbold"/>
        </w:rPr>
      </w:pPr>
      <w:r w:rsidRPr="00D30DF4">
        <w:rPr>
          <w:rStyle w:val="ECCHLbold"/>
        </w:rPr>
        <w:t xml:space="preserve">Case 1 radar: For cellular BS sectors pointing in the direction of radar station within ±60° from the boresight of the IMT antenna </w:t>
      </w:r>
    </w:p>
    <w:bookmarkEnd w:id="119"/>
    <w:p w14:paraId="2278E1BB" w14:textId="77777777" w:rsidR="00841432" w:rsidRPr="00D30DF4" w:rsidRDefault="00B24EE7" w:rsidP="00841432">
      <w:pPr>
        <w:rPr>
          <w:rStyle w:val="ECCParagraph"/>
        </w:rPr>
      </w:pPr>
      <w:r>
        <w:rPr>
          <w:rStyle w:val="ECCParagraph"/>
        </w:rPr>
        <w:fldChar w:fldCharType="begin"/>
      </w:r>
      <w:r>
        <w:rPr>
          <w:rStyle w:val="ECCParagraph"/>
        </w:rPr>
        <w:instrText xml:space="preserve"> REF _Ref1398766 \h </w:instrText>
      </w:r>
      <w:r>
        <w:rPr>
          <w:rStyle w:val="ECCParagraph"/>
        </w:rPr>
      </w:r>
      <w:r>
        <w:rPr>
          <w:rStyle w:val="ECCParagraph"/>
        </w:rPr>
        <w:fldChar w:fldCharType="separate"/>
      </w:r>
      <w:r w:rsidR="009C0015" w:rsidRPr="00D30DF4">
        <w:t xml:space="preserve">Table </w:t>
      </w:r>
      <w:r w:rsidR="009C0015">
        <w:rPr>
          <w:noProof/>
        </w:rPr>
        <w:t>9</w:t>
      </w:r>
      <w:r>
        <w:rPr>
          <w:rStyle w:val="ECCParagraph"/>
        </w:rPr>
        <w:fldChar w:fldCharType="end"/>
      </w:r>
      <w:r w:rsidR="00841432" w:rsidRPr="00D30DF4">
        <w:rPr>
          <w:rStyle w:val="ECCParagraph"/>
        </w:rPr>
        <w:t xml:space="preserve"> and </w:t>
      </w:r>
      <w:r>
        <w:rPr>
          <w:rStyle w:val="ECCParagraph"/>
        </w:rPr>
        <w:fldChar w:fldCharType="begin"/>
      </w:r>
      <w:r>
        <w:rPr>
          <w:rStyle w:val="ECCParagraph"/>
        </w:rPr>
        <w:instrText xml:space="preserve"> REF _Ref1398776 \h </w:instrText>
      </w:r>
      <w:r>
        <w:rPr>
          <w:rStyle w:val="ECCParagraph"/>
        </w:rPr>
      </w:r>
      <w:r>
        <w:rPr>
          <w:rStyle w:val="ECCParagraph"/>
        </w:rPr>
        <w:fldChar w:fldCharType="separate"/>
      </w:r>
      <w:r w:rsidR="009C0015" w:rsidRPr="00D30DF4">
        <w:t xml:space="preserve">Table </w:t>
      </w:r>
      <w:r w:rsidR="009C0015">
        <w:rPr>
          <w:noProof/>
        </w:rPr>
        <w:t>10</w:t>
      </w:r>
      <w:r>
        <w:rPr>
          <w:rStyle w:val="ECCParagraph"/>
        </w:rPr>
        <w:fldChar w:fldCharType="end"/>
      </w:r>
      <w:r w:rsidR="00841432" w:rsidRPr="00D30DF4">
        <w:rPr>
          <w:rStyle w:val="ECCParagraph"/>
        </w:rPr>
        <w:t xml:space="preserve"> give the </w:t>
      </w:r>
      <w:r w:rsidR="00841432" w:rsidRPr="00D30DF4">
        <w:rPr>
          <w:rStyle w:val="ECCParagraph"/>
        </w:rPr>
        <w:sym w:font="Symbol" w:char="F044"/>
      </w:r>
      <w:r w:rsidR="00516B3C">
        <w:rPr>
          <w:rStyle w:val="ECCParagraph"/>
        </w:rPr>
        <w:t>e.i.r.p.</w:t>
      </w:r>
      <w:r w:rsidR="00841432" w:rsidRPr="00D30DF4">
        <w:rPr>
          <w:rStyle w:val="ECCParagraph"/>
        </w:rPr>
        <w:t>/</w:t>
      </w:r>
      <w:r w:rsidR="00841432" w:rsidRPr="00D30DF4">
        <w:rPr>
          <w:rStyle w:val="ECCParagraph"/>
        </w:rPr>
        <w:sym w:font="Symbol" w:char="F044"/>
      </w:r>
      <w:r w:rsidR="00841432" w:rsidRPr="00D30DF4">
        <w:rPr>
          <w:rStyle w:val="ECCParagraph"/>
        </w:rPr>
        <w:t>iRSS from Study #1 and #2 for sector pointing towards radar within ±60 degrees boresight of the antenna for different areas. The Baselines in order to compare the values are given below the tables. The following conclusions can be made:</w:t>
      </w:r>
    </w:p>
    <w:p w14:paraId="12788EEA" w14:textId="77777777" w:rsidR="00841432" w:rsidRPr="00D30DF4" w:rsidRDefault="00841432" w:rsidP="00CA1615">
      <w:pPr>
        <w:pStyle w:val="ECCBulletsLv1"/>
      </w:pPr>
      <w:r w:rsidRPr="00D30DF4">
        <w:t>The fully uncorrelated AAS beamforming case gives always less interference towards radar than the fully correlated AAS case. How well the beam for AAS is beamformed mainly depends on the separation in frequency between cellular and radar.</w:t>
      </w:r>
    </w:p>
    <w:p w14:paraId="360F6187" w14:textId="086581F7" w:rsidR="00841432" w:rsidRPr="00D30DF4" w:rsidRDefault="00841432" w:rsidP="00CA1615">
      <w:pPr>
        <w:pStyle w:val="ECCBulletsLv1"/>
      </w:pPr>
      <w:r w:rsidRPr="00D30DF4">
        <w:t xml:space="preserve">The range </w:t>
      </w:r>
      <w:r w:rsidRPr="00D30DF4">
        <w:sym w:font="Symbol" w:char="F044"/>
      </w:r>
      <w:r w:rsidRPr="00D30DF4">
        <w:t>iRSS observed for rural/</w:t>
      </w:r>
      <w:r w:rsidR="00F6281E">
        <w:t>suburban</w:t>
      </w:r>
      <w:r w:rsidRPr="00D30DF4">
        <w:t xml:space="preserve"> and urban area is mainly due to the different boresights (0 to ±60 degrees) of the single sector towards radar. Larger interference or higher </w:t>
      </w:r>
      <w:r w:rsidRPr="00D30DF4">
        <w:sym w:font="Symbol" w:char="F044"/>
      </w:r>
      <w:r w:rsidRPr="00D30DF4">
        <w:t xml:space="preserve">iRSS value means the boresight of the sector is pointing directly towards the radar (0 degree). </w:t>
      </w:r>
    </w:p>
    <w:p w14:paraId="071D4C91" w14:textId="289FB7BC" w:rsidR="00841432" w:rsidRPr="00D30DF4" w:rsidRDefault="00841432" w:rsidP="00137EE6">
      <w:pPr>
        <w:pStyle w:val="ECCBulletsLv1"/>
      </w:pPr>
      <w:r w:rsidRPr="00D30DF4">
        <w:t xml:space="preserve">Other reasons for the differences observed in Case #1 for the same </w:t>
      </w:r>
      <w:r w:rsidRPr="00137EE6">
        <w:t xml:space="preserve">area between Study #1, Study #2 and Study #3 are due to: Different UE heights, actual distance between BS and radar, </w:t>
      </w:r>
      <w:r w:rsidR="00102CC5" w:rsidRPr="00137EE6">
        <w:rPr>
          <w:rStyle w:val="ECCHLcyan"/>
          <w:shd w:val="clear" w:color="auto" w:fill="auto"/>
        </w:rPr>
        <w:t xml:space="preserve">number </w:t>
      </w:r>
      <w:r w:rsidRPr="00137EE6">
        <w:t xml:space="preserve">of UEs sharing </w:t>
      </w:r>
      <w:r w:rsidR="00D36AB4" w:rsidRPr="00137EE6">
        <w:t>bandwidth</w:t>
      </w:r>
      <w:r w:rsidR="00CC7F4A" w:rsidRPr="00137EE6">
        <w:t xml:space="preserve"> </w:t>
      </w:r>
      <w:r w:rsidRPr="00137EE6">
        <w:t xml:space="preserve">per snapshot and difference in Baseline assumption as </w:t>
      </w:r>
      <w:r w:rsidR="00102CC5" w:rsidRPr="00137EE6">
        <w:rPr>
          <w:rStyle w:val="ECCHLcyan"/>
          <w:shd w:val="clear" w:color="auto" w:fill="auto"/>
        </w:rPr>
        <w:t>number</w:t>
      </w:r>
      <w:r w:rsidRPr="00137EE6">
        <w:rPr>
          <w:rStyle w:val="ECCHLcyan"/>
          <w:shd w:val="clear" w:color="auto" w:fill="auto"/>
        </w:rPr>
        <w:t xml:space="preserve"> </w:t>
      </w:r>
      <w:r w:rsidRPr="00137EE6">
        <w:t>of</w:t>
      </w:r>
      <w:r w:rsidRPr="00D30DF4">
        <w:t xml:space="preserve"> non-AAS Tx, general spurious emission and non-AAS feeder loss. </w:t>
      </w:r>
    </w:p>
    <w:p w14:paraId="0A0F05F6" w14:textId="125871EE" w:rsidR="00841432" w:rsidRPr="00137EE6" w:rsidRDefault="001B65F7" w:rsidP="00841432">
      <w:pPr>
        <w:rPr>
          <w:rStyle w:val="ECCParagraph"/>
        </w:rPr>
      </w:pPr>
      <w:r w:rsidRPr="00137EE6">
        <w:rPr>
          <w:rStyle w:val="ECCParagraph"/>
        </w:rPr>
        <w:t>I</w:t>
      </w:r>
      <w:r w:rsidR="00B954F4" w:rsidRPr="00137EE6">
        <w:rPr>
          <w:rStyle w:val="ECCParagraph"/>
        </w:rPr>
        <w:t>t</w:t>
      </w:r>
      <w:r w:rsidR="00294B3D" w:rsidRPr="00137EE6">
        <w:rPr>
          <w:rStyle w:val="ECCParagraph"/>
        </w:rPr>
        <w:t xml:space="preserve"> is </w:t>
      </w:r>
      <w:r w:rsidR="00841432" w:rsidRPr="00137EE6">
        <w:rPr>
          <w:rStyle w:val="ECCParagraph"/>
        </w:rPr>
        <w:t>note</w:t>
      </w:r>
      <w:r w:rsidR="00294B3D" w:rsidRPr="00137EE6">
        <w:rPr>
          <w:rStyle w:val="ECCParagraph"/>
        </w:rPr>
        <w:t>d</w:t>
      </w:r>
      <w:r w:rsidR="00841432" w:rsidRPr="00137EE6">
        <w:rPr>
          <w:rStyle w:val="ECCParagraph"/>
        </w:rPr>
        <w:t xml:space="preserve"> that the study did not evaluate the minimum distances for these cases where interference towards radar may matter. </w:t>
      </w:r>
    </w:p>
    <w:p w14:paraId="7D645314" w14:textId="72E0095D" w:rsidR="00841432" w:rsidRPr="00D30DF4" w:rsidRDefault="00841432" w:rsidP="00841432">
      <w:pPr>
        <w:rPr>
          <w:rStyle w:val="ECCParagraph"/>
        </w:rPr>
      </w:pPr>
      <w:r w:rsidRPr="00D30DF4">
        <w:rPr>
          <w:rStyle w:val="ECCParagraph"/>
        </w:rPr>
        <w:t xml:space="preserve">It is further observed (see </w:t>
      </w:r>
      <w:r w:rsidRPr="00D30DF4">
        <w:rPr>
          <w:rStyle w:val="ECCParagraph"/>
        </w:rPr>
        <w:fldChar w:fldCharType="begin"/>
      </w:r>
      <w:r w:rsidRPr="00D30DF4">
        <w:rPr>
          <w:rStyle w:val="ECCParagraph"/>
        </w:rPr>
        <w:instrText xml:space="preserve"> REF _Ref535340200 \r \h  \* MERGEFORMAT </w:instrText>
      </w:r>
      <w:r w:rsidRPr="00D30DF4">
        <w:rPr>
          <w:rStyle w:val="ECCParagraph"/>
        </w:rPr>
      </w:r>
      <w:r w:rsidRPr="00D30DF4">
        <w:rPr>
          <w:rStyle w:val="ECCParagraph"/>
        </w:rPr>
        <w:fldChar w:fldCharType="separate"/>
      </w:r>
      <w:r w:rsidR="00356CA2">
        <w:rPr>
          <w:rStyle w:val="ECCParagraph"/>
        </w:rPr>
        <w:t>ANNEX 5</w:t>
      </w:r>
      <w:r w:rsidRPr="00D30DF4">
        <w:rPr>
          <w:rStyle w:val="ECCParagraph"/>
        </w:rPr>
        <w:fldChar w:fldCharType="end"/>
      </w:r>
      <w:r w:rsidRPr="00D30DF4">
        <w:rPr>
          <w:rStyle w:val="ECCParagraph"/>
        </w:rPr>
        <w:t xml:space="preserve">) that for results with the radar in the boresight direction 0 degrees, when 5 degrees downtilt is used for the macro urban scenario (for AAS and non-AAS) as in ECC Report 174, the </w:t>
      </w:r>
      <w:r w:rsidRPr="00D30DF4">
        <w:rPr>
          <w:rStyle w:val="ECCParagraph"/>
        </w:rPr>
        <w:sym w:font="Symbol" w:char="F044"/>
      </w:r>
      <w:r w:rsidRPr="00D30DF4">
        <w:rPr>
          <w:rStyle w:val="ECCParagraph"/>
        </w:rPr>
        <w:t xml:space="preserve">iRSS is decreased by 7 dB compared to 10 degrees downtilt, as </w:t>
      </w:r>
      <w:r w:rsidRPr="00137EE6">
        <w:rPr>
          <w:rStyle w:val="ECCParagraph"/>
        </w:rPr>
        <w:t xml:space="preserve">used in </w:t>
      </w:r>
      <w:r w:rsidR="00102CC5" w:rsidRPr="00137EE6">
        <w:rPr>
          <w:rStyle w:val="ECCParagraph"/>
        </w:rPr>
        <w:t xml:space="preserve">Report </w:t>
      </w:r>
      <w:r w:rsidRPr="00137EE6">
        <w:rPr>
          <w:rStyle w:val="ECCParagraph"/>
        </w:rPr>
        <w:t>ITU-R M.</w:t>
      </w:r>
      <w:r w:rsidRPr="00D30DF4">
        <w:rPr>
          <w:rStyle w:val="ECCParagraph"/>
        </w:rPr>
        <w:t>2292</w:t>
      </w:r>
      <w:r w:rsidR="00294B3D">
        <w:rPr>
          <w:rStyle w:val="ECCParagraph"/>
        </w:rPr>
        <w:t xml:space="preserve"> </w:t>
      </w:r>
      <w:r w:rsidR="00294B3D">
        <w:rPr>
          <w:rStyle w:val="ECCParagraph"/>
        </w:rPr>
        <w:fldChar w:fldCharType="begin"/>
      </w:r>
      <w:r w:rsidR="00294B3D">
        <w:rPr>
          <w:rStyle w:val="ECCParagraph"/>
        </w:rPr>
        <w:instrText xml:space="preserve"> REF _Ref16851204 \r \h </w:instrText>
      </w:r>
      <w:r w:rsidR="00294B3D">
        <w:rPr>
          <w:rStyle w:val="ECCParagraph"/>
        </w:rPr>
      </w:r>
      <w:r w:rsidR="00294B3D">
        <w:rPr>
          <w:rStyle w:val="ECCParagraph"/>
        </w:rPr>
        <w:fldChar w:fldCharType="separate"/>
      </w:r>
      <w:r w:rsidR="00294B3D">
        <w:rPr>
          <w:rStyle w:val="ECCParagraph"/>
        </w:rPr>
        <w:t>[20]</w:t>
      </w:r>
      <w:r w:rsidR="00294B3D">
        <w:rPr>
          <w:rStyle w:val="ECCParagraph"/>
        </w:rPr>
        <w:fldChar w:fldCharType="end"/>
      </w:r>
      <w:r w:rsidRPr="00D30DF4">
        <w:rPr>
          <w:rStyle w:val="ECCParagraph"/>
        </w:rPr>
        <w:t xml:space="preserve">. For the case with the radar in the direction of 50 degrees the difference is 4-5 dB (see </w:t>
      </w:r>
      <w:r w:rsidRPr="00D30DF4">
        <w:rPr>
          <w:rStyle w:val="ECCParagraph"/>
        </w:rPr>
        <w:fldChar w:fldCharType="begin"/>
      </w:r>
      <w:r w:rsidRPr="00D30DF4">
        <w:rPr>
          <w:rStyle w:val="ECCParagraph"/>
        </w:rPr>
        <w:instrText xml:space="preserve"> REF _Ref535340120 \r \h  \* MERGEFORMAT </w:instrText>
      </w:r>
      <w:r w:rsidRPr="00D30DF4">
        <w:rPr>
          <w:rStyle w:val="ECCParagraph"/>
        </w:rPr>
      </w:r>
      <w:r w:rsidRPr="00D30DF4">
        <w:rPr>
          <w:rStyle w:val="ECCParagraph"/>
        </w:rPr>
        <w:fldChar w:fldCharType="separate"/>
      </w:r>
      <w:r w:rsidR="00356CA2">
        <w:rPr>
          <w:rStyle w:val="ECCParagraph"/>
        </w:rPr>
        <w:t>ANNEX 3</w:t>
      </w:r>
      <w:r w:rsidRPr="00D30DF4">
        <w:rPr>
          <w:rStyle w:val="ECCParagraph"/>
        </w:rPr>
        <w:fldChar w:fldCharType="end"/>
      </w:r>
      <w:r w:rsidRPr="00D30DF4">
        <w:rPr>
          <w:rStyle w:val="ECCParagraph"/>
        </w:rPr>
        <w:t>).</w:t>
      </w:r>
    </w:p>
    <w:p w14:paraId="0CD4269F" w14:textId="77777777" w:rsidR="000325EA" w:rsidRPr="00622771" w:rsidRDefault="000325EA" w:rsidP="000325EA">
      <w:pPr>
        <w:rPr>
          <w:rStyle w:val="ECCParagraph"/>
        </w:rPr>
      </w:pPr>
      <w:bookmarkStart w:id="120" w:name="_Ref1398766"/>
      <w:r>
        <w:rPr>
          <w:rStyle w:val="ECCParagraph"/>
        </w:rPr>
        <w:t xml:space="preserve">In table 9 and table 10 the terms </w:t>
      </w:r>
      <w:r w:rsidRPr="000325EA">
        <w:rPr>
          <w:rStyle w:val="ECCParagraph"/>
        </w:rPr>
        <w:sym w:font="Symbol" w:char="F044"/>
      </w:r>
      <w:r>
        <w:rPr>
          <w:rStyle w:val="ECCParagraph"/>
        </w:rPr>
        <w:t xml:space="preserve">e.i.r.p and </w:t>
      </w:r>
      <w:r w:rsidRPr="000325EA">
        <w:rPr>
          <w:rStyle w:val="ECCParagraph"/>
        </w:rPr>
        <w:sym w:font="Symbol" w:char="F044"/>
      </w:r>
      <w:r w:rsidRPr="00622771">
        <w:rPr>
          <w:rStyle w:val="ECCParagraph"/>
        </w:rPr>
        <w:t>iRSS</w:t>
      </w:r>
      <w:r>
        <w:rPr>
          <w:rStyle w:val="ECCParagraph"/>
        </w:rPr>
        <w:t xml:space="preserve"> are used,</w:t>
      </w:r>
      <w:r w:rsidRPr="00622771">
        <w:rPr>
          <w:rStyle w:val="ECCParagraph"/>
        </w:rPr>
        <w:t xml:space="preserve"> </w:t>
      </w:r>
      <w:r w:rsidRPr="000325EA">
        <w:rPr>
          <w:rStyle w:val="ECCParagraph"/>
        </w:rPr>
        <w:sym w:font="Symbol" w:char="F044"/>
      </w:r>
      <w:r>
        <w:rPr>
          <w:rStyle w:val="ECCParagraph"/>
        </w:rPr>
        <w:t>e.i.r.p.</w:t>
      </w:r>
      <w:r w:rsidRPr="00622771">
        <w:rPr>
          <w:rStyle w:val="ECCParagraph"/>
        </w:rPr>
        <w:t xml:space="preserve"> = </w:t>
      </w:r>
      <w:r>
        <w:rPr>
          <w:rStyle w:val="ECCParagraph"/>
        </w:rPr>
        <w:t>e.i.r.p.</w:t>
      </w:r>
      <w:r w:rsidRPr="00622771">
        <w:rPr>
          <w:rStyle w:val="ECCHLsubscript"/>
        </w:rPr>
        <w:t>AAS</w:t>
      </w:r>
      <w:r w:rsidRPr="00622771">
        <w:rPr>
          <w:rStyle w:val="ECCParagraph"/>
        </w:rPr>
        <w:t xml:space="preserve"> – </w:t>
      </w:r>
      <w:r>
        <w:rPr>
          <w:rStyle w:val="ECCParagraph"/>
        </w:rPr>
        <w:t>e.i.r.p.</w:t>
      </w:r>
      <w:r w:rsidRPr="00622771">
        <w:rPr>
          <w:rStyle w:val="ECCHLsubscript"/>
        </w:rPr>
        <w:t>non-AAS</w:t>
      </w:r>
      <w:r w:rsidRPr="00622771">
        <w:rPr>
          <w:rStyle w:val="ECCParagraph"/>
        </w:rPr>
        <w:t xml:space="preserve"> in dB and </w:t>
      </w:r>
      <w:r w:rsidRPr="000325EA">
        <w:rPr>
          <w:rStyle w:val="ECCParagraph"/>
        </w:rPr>
        <w:sym w:font="Symbol" w:char="F044"/>
      </w:r>
      <w:r w:rsidRPr="00622771">
        <w:rPr>
          <w:rStyle w:val="ECCParagraph"/>
        </w:rPr>
        <w:t>iRSS = iRSS</w:t>
      </w:r>
      <w:r w:rsidRPr="00622771">
        <w:rPr>
          <w:rStyle w:val="ECCHLsubscript"/>
        </w:rPr>
        <w:t>AAS</w:t>
      </w:r>
      <w:r w:rsidRPr="00622771">
        <w:rPr>
          <w:rStyle w:val="ECCParagraph"/>
        </w:rPr>
        <w:t xml:space="preserve"> – iRSS</w:t>
      </w:r>
      <w:r w:rsidRPr="00622771">
        <w:rPr>
          <w:rStyle w:val="ECCHLsubscript"/>
        </w:rPr>
        <w:t>non-AAS</w:t>
      </w:r>
      <w:r w:rsidRPr="00622771">
        <w:rPr>
          <w:rStyle w:val="ECCParagraph"/>
        </w:rPr>
        <w:t xml:space="preserve"> in dB</w:t>
      </w:r>
      <w:r w:rsidR="000A7252">
        <w:rPr>
          <w:rStyle w:val="ECCParagraph"/>
        </w:rPr>
        <w:t xml:space="preserve">, </w:t>
      </w:r>
      <w:r w:rsidRPr="00622771">
        <w:rPr>
          <w:rStyle w:val="ECCParagraph"/>
        </w:rPr>
        <w:t>where iRSS is the interfering Received Signal Strength.</w:t>
      </w:r>
    </w:p>
    <w:p w14:paraId="41DA5B15" w14:textId="77777777" w:rsidR="00841432" w:rsidRPr="00D30DF4" w:rsidRDefault="00841432" w:rsidP="00CA1615">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9</w:t>
      </w:r>
      <w:r w:rsidRPr="00D30DF4">
        <w:rPr>
          <w:lang w:val="en-GB"/>
        </w:rPr>
        <w:fldChar w:fldCharType="end"/>
      </w:r>
      <w:bookmarkEnd w:id="120"/>
      <w:r w:rsidRPr="00D30DF4">
        <w:rPr>
          <w:lang w:val="en-GB"/>
        </w:rPr>
        <w:t xml:space="preserve">: </w:t>
      </w:r>
      <w:bookmarkStart w:id="121" w:name="_Ref532493525"/>
      <w:r w:rsidRPr="00D30DF4">
        <w:rPr>
          <w:lang w:val="en-GB"/>
        </w:rPr>
        <w:sym w:font="Symbol" w:char="F044"/>
      </w:r>
      <w:r w:rsidR="00516B3C">
        <w:rPr>
          <w:lang w:val="en-GB"/>
        </w:rPr>
        <w:t>e.i.r.p.</w:t>
      </w:r>
      <w:r w:rsidRPr="00D30DF4">
        <w:rPr>
          <w:lang w:val="en-GB"/>
        </w:rPr>
        <w:t>/</w:t>
      </w:r>
      <w:r w:rsidRPr="00D30DF4">
        <w:rPr>
          <w:lang w:val="en-GB"/>
        </w:rPr>
        <w:sym w:font="Symbol" w:char="F044"/>
      </w:r>
      <w:r w:rsidRPr="00D30DF4">
        <w:rPr>
          <w:lang w:val="en-GB"/>
        </w:rPr>
        <w:t>iRSS for AAS (@CDF 98%) fully correlated case (</w:t>
      </w:r>
      <w:r w:rsidRPr="00D30DF4">
        <w:rPr>
          <w:lang w:val="en-GB"/>
        </w:rPr>
        <w:sym w:font="Symbol" w:char="F072"/>
      </w:r>
      <w:r w:rsidRPr="00D30DF4">
        <w:rPr>
          <w:lang w:val="en-GB"/>
        </w:rPr>
        <w:t xml:space="preserve"> = 1) pointing towards radar within ±60° (0 and 50 degrees) from the boresight of the IMT antenna</w:t>
      </w:r>
      <w:bookmarkEnd w:id="121"/>
    </w:p>
    <w:tbl>
      <w:tblPr>
        <w:tblStyle w:val="ECCTable-redheader"/>
        <w:tblW w:w="5000" w:type="pct"/>
        <w:tblInd w:w="0" w:type="dxa"/>
        <w:tblLook w:val="04A0" w:firstRow="1" w:lastRow="0" w:firstColumn="1" w:lastColumn="0" w:noHBand="0" w:noVBand="1"/>
      </w:tblPr>
      <w:tblGrid>
        <w:gridCol w:w="2003"/>
        <w:gridCol w:w="2544"/>
        <w:gridCol w:w="2542"/>
        <w:gridCol w:w="2540"/>
      </w:tblGrid>
      <w:tr w:rsidR="00841432" w:rsidRPr="00D30DF4" w14:paraId="4A2F1EED" w14:textId="77777777" w:rsidTr="00841432">
        <w:trPr>
          <w:cnfStyle w:val="100000000000" w:firstRow="1" w:lastRow="0" w:firstColumn="0" w:lastColumn="0" w:oddVBand="0" w:evenVBand="0" w:oddHBand="0" w:evenHBand="0" w:firstRowFirstColumn="0" w:firstRowLastColumn="0" w:lastRowFirstColumn="0" w:lastRowLastColumn="0"/>
        </w:trPr>
        <w:tc>
          <w:tcPr>
            <w:tcW w:w="1040" w:type="pct"/>
          </w:tcPr>
          <w:p w14:paraId="70E50CBE" w14:textId="77777777" w:rsidR="00841432" w:rsidRPr="00D30DF4" w:rsidRDefault="00841432" w:rsidP="00841432">
            <w:pPr>
              <w:pStyle w:val="ECCTableHeaderwhitefont"/>
            </w:pPr>
          </w:p>
        </w:tc>
        <w:tc>
          <w:tcPr>
            <w:tcW w:w="1321" w:type="pct"/>
          </w:tcPr>
          <w:p w14:paraId="508FFDAE" w14:textId="522152C2" w:rsidR="00841432" w:rsidRPr="00D30DF4" w:rsidRDefault="00841432" w:rsidP="00841432">
            <w:pPr>
              <w:pStyle w:val="ECCTableHeaderwhitefont"/>
            </w:pPr>
            <w:r w:rsidRPr="00D30DF4">
              <w:t>Macro rural</w:t>
            </w:r>
            <w:r w:rsidR="00294B3D">
              <w:t xml:space="preserve"> </w:t>
            </w:r>
            <w:r w:rsidRPr="00D30DF4">
              <w:t>(</w:t>
            </w:r>
            <w:r w:rsidR="00E73F24">
              <w:t>n</w:t>
            </w:r>
            <w:r w:rsidRPr="00D30DF4">
              <w:t>on-AAS 2.5 to 3 and AAS 10 degree downtilt)</w:t>
            </w:r>
          </w:p>
        </w:tc>
        <w:tc>
          <w:tcPr>
            <w:tcW w:w="1320" w:type="pct"/>
          </w:tcPr>
          <w:p w14:paraId="14FA7713" w14:textId="10D2EDFD" w:rsidR="00841432" w:rsidRPr="00D30DF4" w:rsidRDefault="00841432" w:rsidP="00841432">
            <w:pPr>
              <w:pStyle w:val="ECCTableHeaderwhitefont"/>
            </w:pPr>
            <w:r w:rsidRPr="00D30DF4">
              <w:t xml:space="preserve">Macro </w:t>
            </w:r>
            <w:r w:rsidR="00F6281E">
              <w:t>suburban</w:t>
            </w:r>
            <w:r w:rsidR="00294B3D">
              <w:t xml:space="preserve"> </w:t>
            </w:r>
            <w:r w:rsidRPr="00D30DF4">
              <w:t>(</w:t>
            </w:r>
            <w:r w:rsidR="00E73F24">
              <w:t>n</w:t>
            </w:r>
            <w:r w:rsidRPr="00D30DF4">
              <w:t>on-AAS 5 to 6 and AAS 10 degree downtilt)</w:t>
            </w:r>
          </w:p>
        </w:tc>
        <w:tc>
          <w:tcPr>
            <w:tcW w:w="1319" w:type="pct"/>
          </w:tcPr>
          <w:p w14:paraId="6A0E85C7" w14:textId="3D3C7258" w:rsidR="00841432" w:rsidRPr="00D30DF4" w:rsidRDefault="00841432" w:rsidP="00841432">
            <w:pPr>
              <w:pStyle w:val="ECCTableHeaderwhitefont"/>
            </w:pPr>
            <w:r w:rsidRPr="00D30DF4">
              <w:t>Macro urban</w:t>
            </w:r>
            <w:r w:rsidR="00294B3D">
              <w:t xml:space="preserve"> </w:t>
            </w:r>
            <w:r w:rsidRPr="00D30DF4">
              <w:t>(</w:t>
            </w:r>
            <w:r w:rsidR="00E73F24">
              <w:t>n</w:t>
            </w:r>
            <w:r w:rsidRPr="00D30DF4">
              <w:t>on-AAS and AAS 10 degree downtilt)</w:t>
            </w:r>
          </w:p>
        </w:tc>
      </w:tr>
      <w:tr w:rsidR="00841432" w:rsidRPr="00D30DF4" w14:paraId="084DE63B" w14:textId="77777777" w:rsidTr="00841432">
        <w:trPr>
          <w:trHeight w:val="265"/>
        </w:trPr>
        <w:tc>
          <w:tcPr>
            <w:tcW w:w="1040" w:type="pct"/>
          </w:tcPr>
          <w:p w14:paraId="0CC238B3" w14:textId="77777777" w:rsidR="00841432" w:rsidRPr="0052744D" w:rsidRDefault="00841432" w:rsidP="009707CD">
            <w:pPr>
              <w:pStyle w:val="ECCTabletext"/>
              <w:jc w:val="left"/>
              <w:rPr>
                <w:rStyle w:val="ECCHLbold"/>
              </w:rPr>
            </w:pPr>
            <w:r w:rsidRPr="0052744D">
              <w:rPr>
                <w:rStyle w:val="ECCHLbold"/>
              </w:rPr>
              <w:t>Study #1:</w:t>
            </w:r>
          </w:p>
          <w:p w14:paraId="1205F343" w14:textId="77777777" w:rsidR="00841432" w:rsidRPr="0052744D" w:rsidRDefault="00841432" w:rsidP="009707CD">
            <w:pPr>
              <w:pStyle w:val="ECCTabletext"/>
              <w:jc w:val="left"/>
            </w:pPr>
            <w:r w:rsidRPr="0052744D">
              <w:t>(</w:t>
            </w:r>
            <w:r w:rsidRPr="0052744D">
              <w:sym w:font="Symbol" w:char="F044"/>
            </w:r>
            <w:r w:rsidR="00932456" w:rsidRPr="0052744D">
              <w:t>e.i.r.p.</w:t>
            </w:r>
            <w:r w:rsidRPr="0052744D">
              <w:t xml:space="preserve"> for 1 single non-AAS Tx)</w:t>
            </w:r>
          </w:p>
        </w:tc>
        <w:tc>
          <w:tcPr>
            <w:tcW w:w="1321" w:type="pct"/>
          </w:tcPr>
          <w:p w14:paraId="095208B7" w14:textId="77777777" w:rsidR="00841432" w:rsidRPr="0052744D" w:rsidRDefault="00841432" w:rsidP="009707CD">
            <w:pPr>
              <w:pStyle w:val="ECCTabletext"/>
              <w:jc w:val="left"/>
            </w:pPr>
            <w:r w:rsidRPr="0052744D">
              <w:t>12.4 to 13.4 dB</w:t>
            </w:r>
          </w:p>
        </w:tc>
        <w:tc>
          <w:tcPr>
            <w:tcW w:w="1320" w:type="pct"/>
          </w:tcPr>
          <w:p w14:paraId="2B2510E0" w14:textId="77777777" w:rsidR="00841432" w:rsidRPr="0052744D" w:rsidRDefault="00841432" w:rsidP="009707CD">
            <w:pPr>
              <w:pStyle w:val="ECCTabletext"/>
              <w:jc w:val="left"/>
            </w:pPr>
            <w:r w:rsidRPr="0052744D">
              <w:t>15.3 to 17.6 dB</w:t>
            </w:r>
          </w:p>
        </w:tc>
        <w:tc>
          <w:tcPr>
            <w:tcW w:w="1319" w:type="pct"/>
          </w:tcPr>
          <w:p w14:paraId="48052449" w14:textId="77777777" w:rsidR="00841432" w:rsidRPr="0052744D" w:rsidRDefault="00841432" w:rsidP="009707CD">
            <w:pPr>
              <w:pStyle w:val="ECCTabletext"/>
              <w:jc w:val="left"/>
            </w:pPr>
            <w:r w:rsidRPr="0052744D">
              <w:t>20 to 21.6 dB</w:t>
            </w:r>
          </w:p>
        </w:tc>
      </w:tr>
      <w:tr w:rsidR="00841432" w:rsidRPr="00D30DF4" w14:paraId="11674F73" w14:textId="77777777" w:rsidTr="00841432">
        <w:trPr>
          <w:trHeight w:val="265"/>
        </w:trPr>
        <w:tc>
          <w:tcPr>
            <w:tcW w:w="1040" w:type="pct"/>
          </w:tcPr>
          <w:p w14:paraId="2F861384" w14:textId="77777777" w:rsidR="00841432" w:rsidRPr="0052744D" w:rsidRDefault="00841432" w:rsidP="009707CD">
            <w:pPr>
              <w:pStyle w:val="ECCTabletext"/>
              <w:jc w:val="left"/>
              <w:rPr>
                <w:rStyle w:val="ECCHLbold"/>
              </w:rPr>
            </w:pPr>
            <w:r w:rsidRPr="0052744D">
              <w:rPr>
                <w:rStyle w:val="ECCHLbold"/>
              </w:rPr>
              <w:t>Study #2:</w:t>
            </w:r>
          </w:p>
          <w:p w14:paraId="45A77DA1" w14:textId="77777777" w:rsidR="00841432" w:rsidRPr="0052744D" w:rsidRDefault="00841432" w:rsidP="009707CD">
            <w:pPr>
              <w:pStyle w:val="ECCTabletext"/>
              <w:jc w:val="left"/>
            </w:pPr>
            <w:r w:rsidRPr="0052744D">
              <w:t>(</w:t>
            </w:r>
            <w:r w:rsidRPr="0052744D">
              <w:sym w:font="Symbol" w:char="F044"/>
            </w:r>
            <w:r w:rsidRPr="0052744D">
              <w:t>iRSS for 4 non-AAS Tx)</w:t>
            </w:r>
          </w:p>
        </w:tc>
        <w:tc>
          <w:tcPr>
            <w:tcW w:w="1321" w:type="pct"/>
          </w:tcPr>
          <w:p w14:paraId="458B58B0" w14:textId="77777777" w:rsidR="00841432" w:rsidRPr="0052744D" w:rsidRDefault="00841432" w:rsidP="009707CD">
            <w:pPr>
              <w:pStyle w:val="ECCTabletext"/>
              <w:jc w:val="left"/>
            </w:pPr>
            <w:r w:rsidRPr="0052744D">
              <w:t>0 to 4 dB</w:t>
            </w:r>
          </w:p>
        </w:tc>
        <w:tc>
          <w:tcPr>
            <w:tcW w:w="1320" w:type="pct"/>
          </w:tcPr>
          <w:p w14:paraId="0DD6318E" w14:textId="77777777" w:rsidR="00841432" w:rsidRPr="0052744D" w:rsidRDefault="00841432" w:rsidP="009707CD">
            <w:pPr>
              <w:pStyle w:val="ECCTabletext"/>
              <w:jc w:val="left"/>
            </w:pPr>
            <w:r w:rsidRPr="0052744D">
              <w:t>1 to 9 dB</w:t>
            </w:r>
          </w:p>
        </w:tc>
        <w:tc>
          <w:tcPr>
            <w:tcW w:w="1319" w:type="pct"/>
          </w:tcPr>
          <w:p w14:paraId="6D37D15A" w14:textId="77777777" w:rsidR="00841432" w:rsidRPr="0052744D" w:rsidRDefault="00841432" w:rsidP="009707CD">
            <w:pPr>
              <w:pStyle w:val="ECCTabletext"/>
              <w:jc w:val="left"/>
            </w:pPr>
            <w:r w:rsidRPr="0052744D">
              <w:t>-1 to 13 dB</w:t>
            </w:r>
          </w:p>
        </w:tc>
      </w:tr>
    </w:tbl>
    <w:p w14:paraId="435FBC07" w14:textId="77777777" w:rsidR="0051234B" w:rsidRDefault="0051234B" w:rsidP="00CA1615">
      <w:pPr>
        <w:pStyle w:val="Caption"/>
      </w:pPr>
      <w:bookmarkStart w:id="122" w:name="_Ref1398776"/>
    </w:p>
    <w:p w14:paraId="4ABD3CCC" w14:textId="77777777" w:rsidR="00841432" w:rsidRPr="00D30DF4" w:rsidRDefault="00841432" w:rsidP="001228B5">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10</w:t>
      </w:r>
      <w:r w:rsidRPr="00D30DF4">
        <w:rPr>
          <w:lang w:val="en-GB"/>
        </w:rPr>
        <w:fldChar w:fldCharType="end"/>
      </w:r>
      <w:bookmarkEnd w:id="122"/>
      <w:r w:rsidRPr="00D30DF4">
        <w:rPr>
          <w:lang w:val="en-GB"/>
        </w:rPr>
        <w:t xml:space="preserve">: </w:t>
      </w:r>
      <w:r w:rsidRPr="00D30DF4">
        <w:rPr>
          <w:lang w:val="en-GB"/>
        </w:rPr>
        <w:sym w:font="Symbol" w:char="F044"/>
      </w:r>
      <w:r w:rsidR="00932456" w:rsidRPr="00000BFF">
        <w:rPr>
          <w:lang w:val="en-GB"/>
        </w:rPr>
        <w:t xml:space="preserve"> e.i.r.p.</w:t>
      </w:r>
      <w:r w:rsidRPr="00D30DF4">
        <w:rPr>
          <w:lang w:val="en-GB"/>
        </w:rPr>
        <w:t>/</w:t>
      </w:r>
      <w:r w:rsidRPr="00D30DF4">
        <w:rPr>
          <w:lang w:val="en-GB"/>
        </w:rPr>
        <w:sym w:font="Symbol" w:char="F044"/>
      </w:r>
      <w:r w:rsidRPr="00D30DF4">
        <w:rPr>
          <w:lang w:val="en-GB"/>
        </w:rPr>
        <w:t>iRSS for AAS uncorrelated case (</w:t>
      </w:r>
      <w:r w:rsidRPr="00D30DF4">
        <w:rPr>
          <w:lang w:val="en-GB"/>
        </w:rPr>
        <w:sym w:font="Symbol" w:char="F072"/>
      </w:r>
      <w:r w:rsidRPr="00D30DF4">
        <w:rPr>
          <w:lang w:val="en-GB"/>
        </w:rPr>
        <w:t xml:space="preserve"> = 0) pointing towards radar within ±60° (0 and 50 degrees) from the boresight of the IMT antenna</w:t>
      </w:r>
    </w:p>
    <w:tbl>
      <w:tblPr>
        <w:tblStyle w:val="ECCTable-redheader"/>
        <w:tblW w:w="5000" w:type="pct"/>
        <w:tblInd w:w="0" w:type="dxa"/>
        <w:tblLook w:val="04A0" w:firstRow="1" w:lastRow="0" w:firstColumn="1" w:lastColumn="0" w:noHBand="0" w:noVBand="1"/>
      </w:tblPr>
      <w:tblGrid>
        <w:gridCol w:w="2003"/>
        <w:gridCol w:w="2544"/>
        <w:gridCol w:w="2542"/>
        <w:gridCol w:w="2540"/>
      </w:tblGrid>
      <w:tr w:rsidR="00841432" w:rsidRPr="00D30DF4" w14:paraId="2E0CE9F5" w14:textId="77777777" w:rsidTr="00424E0B">
        <w:trPr>
          <w:cnfStyle w:val="100000000000" w:firstRow="1" w:lastRow="0" w:firstColumn="0" w:lastColumn="0" w:oddVBand="0" w:evenVBand="0" w:oddHBand="0" w:evenHBand="0" w:firstRowFirstColumn="0" w:firstRowLastColumn="0" w:lastRowFirstColumn="0" w:lastRowLastColumn="0"/>
        </w:trPr>
        <w:tc>
          <w:tcPr>
            <w:tcW w:w="1040" w:type="pct"/>
          </w:tcPr>
          <w:p w14:paraId="58D2394C" w14:textId="77777777" w:rsidR="00841432" w:rsidRPr="00D30DF4" w:rsidRDefault="00841432" w:rsidP="001228B5">
            <w:pPr>
              <w:pStyle w:val="ECCTableHeaderwhitefont"/>
              <w:keepNext/>
              <w:keepLines/>
            </w:pPr>
          </w:p>
        </w:tc>
        <w:tc>
          <w:tcPr>
            <w:tcW w:w="1321" w:type="pct"/>
          </w:tcPr>
          <w:p w14:paraId="047153B4" w14:textId="1A646E06" w:rsidR="00841432" w:rsidRPr="00D30DF4" w:rsidRDefault="00841432" w:rsidP="001228B5">
            <w:pPr>
              <w:pStyle w:val="ECCTableHeaderwhitefont"/>
              <w:keepNext/>
              <w:keepLines/>
            </w:pPr>
            <w:r w:rsidRPr="00D30DF4">
              <w:t>2.5 to 3 degree downtilt</w:t>
            </w:r>
            <w:r w:rsidR="00443356">
              <w:t xml:space="preserve"> </w:t>
            </w:r>
            <w:r w:rsidRPr="00D30DF4">
              <w:t>(macro rural)</w:t>
            </w:r>
          </w:p>
        </w:tc>
        <w:tc>
          <w:tcPr>
            <w:tcW w:w="1320" w:type="pct"/>
          </w:tcPr>
          <w:p w14:paraId="6FA5E5B9" w14:textId="1EB26FFC" w:rsidR="00841432" w:rsidRPr="00D30DF4" w:rsidRDefault="00841432" w:rsidP="001228B5">
            <w:pPr>
              <w:pStyle w:val="ECCTableHeaderwhitefont"/>
              <w:keepNext/>
              <w:keepLines/>
            </w:pPr>
            <w:r w:rsidRPr="00D30DF4">
              <w:t>5 to 6 degree downtilt</w:t>
            </w:r>
            <w:r w:rsidR="00443356">
              <w:t xml:space="preserve"> </w:t>
            </w:r>
            <w:r w:rsidRPr="00D30DF4">
              <w:t xml:space="preserve">(macro </w:t>
            </w:r>
            <w:r w:rsidR="00F6281E">
              <w:t>suburban</w:t>
            </w:r>
            <w:r w:rsidRPr="00D30DF4">
              <w:t>)</w:t>
            </w:r>
          </w:p>
        </w:tc>
        <w:tc>
          <w:tcPr>
            <w:tcW w:w="1319" w:type="pct"/>
          </w:tcPr>
          <w:p w14:paraId="028471C3" w14:textId="214C607D" w:rsidR="00841432" w:rsidRPr="00D30DF4" w:rsidRDefault="00841432" w:rsidP="001228B5">
            <w:pPr>
              <w:pStyle w:val="ECCTableHeaderwhitefont"/>
              <w:keepNext/>
              <w:keepLines/>
            </w:pPr>
            <w:r w:rsidRPr="00D30DF4">
              <w:t>10 degree downtilt</w:t>
            </w:r>
            <w:r w:rsidR="00443356">
              <w:t xml:space="preserve"> </w:t>
            </w:r>
            <w:r w:rsidRPr="00D30DF4">
              <w:t>(macro urban)</w:t>
            </w:r>
          </w:p>
        </w:tc>
      </w:tr>
      <w:tr w:rsidR="00841432" w:rsidRPr="00D30DF4" w14:paraId="2C0297C6" w14:textId="77777777" w:rsidTr="00424E0B">
        <w:trPr>
          <w:trHeight w:val="265"/>
        </w:trPr>
        <w:tc>
          <w:tcPr>
            <w:tcW w:w="1040" w:type="pct"/>
          </w:tcPr>
          <w:p w14:paraId="4078249D" w14:textId="77777777" w:rsidR="00841432" w:rsidRPr="00F160CB" w:rsidRDefault="00841432" w:rsidP="001228B5">
            <w:pPr>
              <w:pStyle w:val="ECCTabletext"/>
              <w:keepNext/>
              <w:keepLines/>
              <w:jc w:val="left"/>
              <w:rPr>
                <w:rStyle w:val="ECCHLbold"/>
                <w:b w:val="0"/>
                <w:color w:val="FFFFFF" w:themeColor="background1"/>
              </w:rPr>
            </w:pPr>
            <w:r w:rsidRPr="00D30DF4">
              <w:rPr>
                <w:rStyle w:val="ECCHLbold"/>
              </w:rPr>
              <w:t>Study #1:</w:t>
            </w:r>
          </w:p>
          <w:p w14:paraId="5C2165E3" w14:textId="77777777" w:rsidR="00841432" w:rsidRPr="00D30DF4" w:rsidRDefault="00841432" w:rsidP="001228B5">
            <w:pPr>
              <w:pStyle w:val="ECCTabletext"/>
              <w:keepNext/>
              <w:keepLines/>
              <w:jc w:val="left"/>
            </w:pPr>
            <w:r w:rsidRPr="00D30DF4">
              <w:t>(</w:t>
            </w:r>
            <w:r w:rsidRPr="00D30DF4">
              <w:sym w:font="Symbol" w:char="F044"/>
            </w:r>
            <w:r w:rsidR="00932456">
              <w:t xml:space="preserve"> e.i.</w:t>
            </w:r>
            <w:r w:rsidR="00932456" w:rsidRPr="00932456">
              <w:t>r.p.</w:t>
            </w:r>
            <w:r w:rsidRPr="00D30DF4">
              <w:t xml:space="preserve"> for 1 single non-AAS Tx)</w:t>
            </w:r>
          </w:p>
        </w:tc>
        <w:tc>
          <w:tcPr>
            <w:tcW w:w="1321" w:type="pct"/>
          </w:tcPr>
          <w:p w14:paraId="084EA0EA" w14:textId="77777777" w:rsidR="00841432" w:rsidRPr="00D30DF4" w:rsidRDefault="00841432" w:rsidP="001228B5">
            <w:pPr>
              <w:pStyle w:val="ECCTabletext"/>
              <w:keepNext/>
              <w:keepLines/>
              <w:jc w:val="left"/>
            </w:pPr>
            <w:r w:rsidRPr="00D30DF4">
              <w:t>-4 dB</w:t>
            </w:r>
          </w:p>
        </w:tc>
        <w:tc>
          <w:tcPr>
            <w:tcW w:w="1320" w:type="pct"/>
          </w:tcPr>
          <w:p w14:paraId="4B7FF69E" w14:textId="77777777" w:rsidR="00841432" w:rsidRPr="00D30DF4" w:rsidRDefault="00841432" w:rsidP="001228B5">
            <w:pPr>
              <w:pStyle w:val="ECCTabletext"/>
              <w:keepNext/>
              <w:keepLines/>
              <w:jc w:val="left"/>
            </w:pPr>
            <w:r w:rsidRPr="00D30DF4">
              <w:t>-2 to +1 dB</w:t>
            </w:r>
          </w:p>
        </w:tc>
        <w:tc>
          <w:tcPr>
            <w:tcW w:w="1319" w:type="pct"/>
          </w:tcPr>
          <w:p w14:paraId="0724DB6D" w14:textId="77777777" w:rsidR="00841432" w:rsidRPr="00D30DF4" w:rsidRDefault="00841432" w:rsidP="001228B5">
            <w:pPr>
              <w:pStyle w:val="ECCTabletext"/>
              <w:keepNext/>
              <w:keepLines/>
              <w:jc w:val="left"/>
            </w:pPr>
            <w:r w:rsidRPr="00D30DF4">
              <w:t>+3 to +6 dB</w:t>
            </w:r>
          </w:p>
        </w:tc>
      </w:tr>
      <w:tr w:rsidR="00841432" w:rsidRPr="00D30DF4" w14:paraId="507BA1AF" w14:textId="77777777" w:rsidTr="00424E0B">
        <w:trPr>
          <w:trHeight w:val="265"/>
        </w:trPr>
        <w:tc>
          <w:tcPr>
            <w:tcW w:w="1040" w:type="pct"/>
          </w:tcPr>
          <w:p w14:paraId="7A856317" w14:textId="77777777" w:rsidR="00841432" w:rsidRPr="00D30DF4" w:rsidRDefault="00841432" w:rsidP="001228B5">
            <w:pPr>
              <w:pStyle w:val="ECCTabletext"/>
              <w:keepNext/>
              <w:keepLines/>
              <w:jc w:val="left"/>
              <w:rPr>
                <w:rStyle w:val="ECCHLbold"/>
              </w:rPr>
            </w:pPr>
            <w:r w:rsidRPr="00D30DF4">
              <w:rPr>
                <w:rStyle w:val="ECCHLbold"/>
              </w:rPr>
              <w:t>Study #2:</w:t>
            </w:r>
          </w:p>
          <w:p w14:paraId="6A37533A" w14:textId="77777777" w:rsidR="00841432" w:rsidRPr="00D30DF4" w:rsidRDefault="00841432" w:rsidP="001228B5">
            <w:pPr>
              <w:pStyle w:val="ECCTabletext"/>
              <w:keepNext/>
              <w:keepLines/>
              <w:jc w:val="left"/>
            </w:pPr>
            <w:r w:rsidRPr="00D30DF4">
              <w:t>(</w:t>
            </w:r>
            <w:r w:rsidRPr="00D30DF4">
              <w:sym w:font="Symbol" w:char="F044"/>
            </w:r>
            <w:r w:rsidRPr="00D30DF4">
              <w:t>iRSS</w:t>
            </w:r>
            <w:r w:rsidRPr="00D30DF4" w:rsidDel="00141BFE">
              <w:t xml:space="preserve"> </w:t>
            </w:r>
            <w:r w:rsidRPr="00D30DF4">
              <w:t xml:space="preserve">for 4 non-AAS Tx) </w:t>
            </w:r>
          </w:p>
        </w:tc>
        <w:tc>
          <w:tcPr>
            <w:tcW w:w="1321" w:type="pct"/>
          </w:tcPr>
          <w:p w14:paraId="6780CB3C" w14:textId="77777777" w:rsidR="00841432" w:rsidRPr="00D30DF4" w:rsidRDefault="00841432" w:rsidP="001228B5">
            <w:pPr>
              <w:pStyle w:val="ECCTabletext"/>
              <w:keepNext/>
              <w:keepLines/>
              <w:jc w:val="left"/>
            </w:pPr>
            <w:r w:rsidRPr="00D30DF4">
              <w:t>-14 to -13 dB</w:t>
            </w:r>
          </w:p>
        </w:tc>
        <w:tc>
          <w:tcPr>
            <w:tcW w:w="1320" w:type="pct"/>
          </w:tcPr>
          <w:p w14:paraId="53019D9A" w14:textId="77777777" w:rsidR="00841432" w:rsidRPr="00D30DF4" w:rsidRDefault="00841432" w:rsidP="001228B5">
            <w:pPr>
              <w:pStyle w:val="ECCTabletext"/>
              <w:keepNext/>
              <w:keepLines/>
              <w:jc w:val="left"/>
            </w:pPr>
            <w:r w:rsidRPr="00D30DF4">
              <w:t>-9 to -8 dB</w:t>
            </w:r>
          </w:p>
        </w:tc>
        <w:tc>
          <w:tcPr>
            <w:tcW w:w="1319" w:type="pct"/>
          </w:tcPr>
          <w:p w14:paraId="000810DD" w14:textId="77777777" w:rsidR="00841432" w:rsidRPr="00D30DF4" w:rsidRDefault="00841432" w:rsidP="001228B5">
            <w:pPr>
              <w:pStyle w:val="ECCTabletext"/>
              <w:keepNext/>
              <w:keepLines/>
              <w:jc w:val="left"/>
            </w:pPr>
            <w:r w:rsidRPr="00D30DF4">
              <w:t>-3 dB</w:t>
            </w:r>
          </w:p>
        </w:tc>
      </w:tr>
    </w:tbl>
    <w:p w14:paraId="5E8A29B9" w14:textId="14B3CBA2" w:rsidR="00841432" w:rsidRPr="00D30DF4" w:rsidRDefault="00841432" w:rsidP="00841432">
      <w:pPr>
        <w:rPr>
          <w:rStyle w:val="ECCParagraph"/>
        </w:rPr>
      </w:pPr>
      <w:r w:rsidRPr="00D30DF4">
        <w:rPr>
          <w:rStyle w:val="ECCParagraph"/>
        </w:rPr>
        <w:t xml:space="preserve">The above studies have been performed with UE deployed uniformly over the cells. Different UE distributions could lead to a different </w:t>
      </w:r>
      <w:r w:rsidRPr="00D30DF4">
        <w:rPr>
          <w:rStyle w:val="ECCParagraph"/>
        </w:rPr>
        <w:sym w:font="Symbol" w:char="F044"/>
      </w:r>
      <w:r w:rsidR="00516B3C">
        <w:rPr>
          <w:rStyle w:val="ECCParagraph"/>
        </w:rPr>
        <w:t>e.i.r.p.</w:t>
      </w:r>
      <w:r w:rsidRPr="00D30DF4">
        <w:rPr>
          <w:rStyle w:val="ECCParagraph"/>
        </w:rPr>
        <w:t>/</w:t>
      </w:r>
      <w:r w:rsidRPr="00D30DF4">
        <w:rPr>
          <w:rStyle w:val="ECCParagraph"/>
        </w:rPr>
        <w:sym w:font="Symbol" w:char="F044"/>
      </w:r>
      <w:r w:rsidRPr="00D30DF4">
        <w:rPr>
          <w:rStyle w:val="ECCParagraph"/>
        </w:rPr>
        <w:t>iRSS</w:t>
      </w:r>
      <w:r w:rsidR="001519BB">
        <w:rPr>
          <w:rStyle w:val="ECCParagraph"/>
        </w:rPr>
        <w:t xml:space="preserve"> (</w:t>
      </w:r>
      <w:r w:rsidRPr="00D30DF4">
        <w:rPr>
          <w:rStyle w:val="ECCParagraph"/>
        </w:rPr>
        <w:t xml:space="preserve">see </w:t>
      </w:r>
      <w:r w:rsidR="00CC7F4A">
        <w:rPr>
          <w:rStyle w:val="ECCParagraph"/>
        </w:rPr>
        <w:fldChar w:fldCharType="begin"/>
      </w:r>
      <w:r w:rsidR="00CC7F4A">
        <w:rPr>
          <w:rStyle w:val="ECCParagraph"/>
        </w:rPr>
        <w:instrText xml:space="preserve"> REF _Ref19021412 \n \h </w:instrText>
      </w:r>
      <w:r w:rsidR="00CC7F4A">
        <w:rPr>
          <w:rStyle w:val="ECCParagraph"/>
        </w:rPr>
      </w:r>
      <w:r w:rsidR="00CC7F4A">
        <w:rPr>
          <w:rStyle w:val="ECCParagraph"/>
        </w:rPr>
        <w:fldChar w:fldCharType="separate"/>
      </w:r>
      <w:r w:rsidR="00CC7F4A">
        <w:rPr>
          <w:rStyle w:val="ECCParagraph"/>
        </w:rPr>
        <w:t>ANNEX 5:</w:t>
      </w:r>
      <w:r w:rsidR="00CC7F4A">
        <w:rPr>
          <w:rStyle w:val="ECCParagraph"/>
        </w:rPr>
        <w:fldChar w:fldCharType="end"/>
      </w:r>
      <w:r w:rsidR="00CC7F4A">
        <w:rPr>
          <w:rStyle w:val="ECCParagraph"/>
        </w:rPr>
        <w:t>)</w:t>
      </w:r>
      <w:r w:rsidRPr="00D30DF4">
        <w:rPr>
          <w:rStyle w:val="ECCParagraph"/>
        </w:rPr>
        <w:t xml:space="preserve"> In addition, the base station antenna height will impact the results. As an example in </w:t>
      </w:r>
      <w:r w:rsidRPr="00D30DF4">
        <w:rPr>
          <w:rStyle w:val="ECCParagraph"/>
        </w:rPr>
        <w:fldChar w:fldCharType="begin"/>
      </w:r>
      <w:r w:rsidRPr="00D30DF4">
        <w:rPr>
          <w:rStyle w:val="ECCParagraph"/>
        </w:rPr>
        <w:instrText xml:space="preserve"> REF _Ref535340200 \r \h  \* MERGEFORMAT </w:instrText>
      </w:r>
      <w:r w:rsidRPr="00D30DF4">
        <w:rPr>
          <w:rStyle w:val="ECCParagraph"/>
        </w:rPr>
      </w:r>
      <w:r w:rsidRPr="00D30DF4">
        <w:rPr>
          <w:rStyle w:val="ECCParagraph"/>
        </w:rPr>
        <w:fldChar w:fldCharType="separate"/>
      </w:r>
      <w:r w:rsidR="00356CA2">
        <w:rPr>
          <w:rStyle w:val="ECCParagraph"/>
        </w:rPr>
        <w:t>ANNEX 5</w:t>
      </w:r>
      <w:r w:rsidRPr="00D30DF4">
        <w:rPr>
          <w:rStyle w:val="ECCParagraph"/>
        </w:rPr>
        <w:fldChar w:fldCharType="end"/>
      </w:r>
      <w:r w:rsidRPr="00D30DF4">
        <w:rPr>
          <w:rStyle w:val="ECCParagraph"/>
        </w:rPr>
        <w:t xml:space="preserve">, when considering 30 meters BS antenna height for the urban scenario as in ECC Report 174, instead of 20 meters as in </w:t>
      </w:r>
      <w:r w:rsidR="006100D3">
        <w:rPr>
          <w:rStyle w:val="ECCParagraph"/>
        </w:rPr>
        <w:t xml:space="preserve">Report </w:t>
      </w:r>
      <w:r w:rsidRPr="00D30DF4">
        <w:rPr>
          <w:rStyle w:val="ECCParagraph"/>
        </w:rPr>
        <w:t>ITU-R M.2292</w:t>
      </w:r>
      <w:r w:rsidR="00294B3D">
        <w:rPr>
          <w:rStyle w:val="ECCParagraph"/>
        </w:rPr>
        <w:t xml:space="preserve"> </w:t>
      </w:r>
      <w:r w:rsidR="00294B3D">
        <w:rPr>
          <w:rStyle w:val="ECCParagraph"/>
        </w:rPr>
        <w:fldChar w:fldCharType="begin"/>
      </w:r>
      <w:r w:rsidR="00294B3D">
        <w:rPr>
          <w:rStyle w:val="ECCParagraph"/>
        </w:rPr>
        <w:instrText xml:space="preserve"> REF _Ref16851204 \r \h </w:instrText>
      </w:r>
      <w:r w:rsidR="00294B3D">
        <w:rPr>
          <w:rStyle w:val="ECCParagraph"/>
        </w:rPr>
      </w:r>
      <w:r w:rsidR="00294B3D">
        <w:rPr>
          <w:rStyle w:val="ECCParagraph"/>
        </w:rPr>
        <w:fldChar w:fldCharType="separate"/>
      </w:r>
      <w:r w:rsidR="00294B3D">
        <w:rPr>
          <w:rStyle w:val="ECCParagraph"/>
        </w:rPr>
        <w:t>[20]</w:t>
      </w:r>
      <w:r w:rsidR="00294B3D">
        <w:rPr>
          <w:rStyle w:val="ECCParagraph"/>
        </w:rPr>
        <w:fldChar w:fldCharType="end"/>
      </w:r>
      <w:r w:rsidRPr="00D30DF4">
        <w:rPr>
          <w:rStyle w:val="ECCParagraph"/>
        </w:rPr>
        <w:t xml:space="preserve">, </w:t>
      </w:r>
      <w:r w:rsidRPr="00D30DF4">
        <w:rPr>
          <w:rStyle w:val="ECCParagraph"/>
        </w:rPr>
        <w:sym w:font="Symbol" w:char="F044"/>
      </w:r>
      <w:r w:rsidR="00516B3C">
        <w:rPr>
          <w:rStyle w:val="ECCParagraph"/>
        </w:rPr>
        <w:t>e.i.r.p.</w:t>
      </w:r>
      <w:r w:rsidRPr="00D30DF4">
        <w:rPr>
          <w:rStyle w:val="ECCParagraph"/>
        </w:rPr>
        <w:t>/</w:t>
      </w:r>
      <w:r w:rsidRPr="00D30DF4">
        <w:rPr>
          <w:rStyle w:val="ECCParagraph"/>
        </w:rPr>
        <w:sym w:font="Symbol" w:char="F044"/>
      </w:r>
      <w:r w:rsidRPr="00D30DF4">
        <w:rPr>
          <w:rStyle w:val="ECCParagraph"/>
        </w:rPr>
        <w:t xml:space="preserve">iRSS would be reduced by 3-4 dB. It should be noted that </w:t>
      </w:r>
      <w:r w:rsidR="006100D3" w:rsidRPr="00124D36">
        <w:rPr>
          <w:rStyle w:val="ECCParagraph"/>
        </w:rPr>
        <w:t xml:space="preserve">Report </w:t>
      </w:r>
      <w:r w:rsidRPr="00D30DF4">
        <w:rPr>
          <w:rStyle w:val="ECCParagraph"/>
        </w:rPr>
        <w:t>ITU-R M.2292 was adopted after ECC Report 174</w:t>
      </w:r>
      <w:r w:rsidR="00294B3D">
        <w:rPr>
          <w:rStyle w:val="ECCParagraph"/>
        </w:rPr>
        <w:t xml:space="preserve"> </w:t>
      </w:r>
      <w:r w:rsidR="00294B3D">
        <w:rPr>
          <w:rStyle w:val="ECCParagraph"/>
        </w:rPr>
        <w:fldChar w:fldCharType="begin"/>
      </w:r>
      <w:r w:rsidR="00294B3D">
        <w:rPr>
          <w:rStyle w:val="ECCParagraph"/>
        </w:rPr>
        <w:instrText xml:space="preserve"> REF _Ref533763686 \r \h </w:instrText>
      </w:r>
      <w:r w:rsidR="00294B3D">
        <w:rPr>
          <w:rStyle w:val="ECCParagraph"/>
        </w:rPr>
      </w:r>
      <w:r w:rsidR="00294B3D">
        <w:rPr>
          <w:rStyle w:val="ECCParagraph"/>
        </w:rPr>
        <w:fldChar w:fldCharType="separate"/>
      </w:r>
      <w:r w:rsidR="00294B3D">
        <w:rPr>
          <w:rStyle w:val="ECCParagraph"/>
        </w:rPr>
        <w:t>[6]</w:t>
      </w:r>
      <w:r w:rsidR="00294B3D">
        <w:rPr>
          <w:rStyle w:val="ECCParagraph"/>
        </w:rPr>
        <w:fldChar w:fldCharType="end"/>
      </w:r>
      <w:r w:rsidRPr="00D30DF4">
        <w:rPr>
          <w:rStyle w:val="ECCParagraph"/>
        </w:rPr>
        <w:t xml:space="preserve">. </w:t>
      </w:r>
    </w:p>
    <w:p w14:paraId="756F94AA" w14:textId="77777777" w:rsidR="00841432" w:rsidRPr="00D30DF4" w:rsidRDefault="00841432" w:rsidP="00841432">
      <w:pPr>
        <w:rPr>
          <w:rStyle w:val="ECCHLunderlined"/>
        </w:rPr>
      </w:pPr>
      <w:r w:rsidRPr="00D30DF4">
        <w:rPr>
          <w:rStyle w:val="ECCHLunderlined"/>
        </w:rPr>
        <w:t>Baselines for comparing the results in the tables above</w:t>
      </w:r>
      <w:r w:rsidR="00294B3D">
        <w:rPr>
          <w:rStyle w:val="ECCHLunderlined"/>
        </w:rPr>
        <w:t>:</w:t>
      </w:r>
    </w:p>
    <w:p w14:paraId="54A744A1" w14:textId="77777777" w:rsidR="00841432" w:rsidRPr="00D30DF4" w:rsidRDefault="00841432" w:rsidP="00841432">
      <w:pPr>
        <w:rPr>
          <w:rStyle w:val="ECCParagraph"/>
        </w:rPr>
      </w:pPr>
      <w:r w:rsidRPr="00D30DF4">
        <w:rPr>
          <w:rStyle w:val="ECCHLbold"/>
        </w:rPr>
        <w:t>Baseline Study #1:</w:t>
      </w:r>
      <w:r w:rsidRPr="00D30DF4">
        <w:rPr>
          <w:rStyle w:val="ECCParagraph"/>
        </w:rPr>
        <w:t xml:space="preserve"> </w:t>
      </w:r>
      <w:r w:rsidR="00A72B66">
        <w:rPr>
          <w:rStyle w:val="ECCParagraph"/>
        </w:rPr>
        <w:t xml:space="preserve">Spurious emissions for </w:t>
      </w:r>
      <w:r w:rsidRPr="00D30DF4">
        <w:rPr>
          <w:rStyle w:val="ECCParagraph"/>
        </w:rPr>
        <w:t xml:space="preserve">non-AAS: -30 dBm/MHz per Tx with 1Tx baseline, feeder loss 3 dB. </w:t>
      </w:r>
      <w:r w:rsidR="00A72B66">
        <w:rPr>
          <w:rStyle w:val="ECCParagraph"/>
        </w:rPr>
        <w:t>Spurious emissions for</w:t>
      </w:r>
      <w:r w:rsidRPr="00D30DF4">
        <w:rPr>
          <w:rStyle w:val="ECCParagraph"/>
        </w:rPr>
        <w:t xml:space="preserve"> AAS: -30 dBm/MHz and </w:t>
      </w:r>
      <w:r w:rsidRPr="00D30DF4">
        <w:rPr>
          <w:rStyle w:val="ECCParagraph"/>
        </w:rPr>
        <w:sym w:font="Symbol" w:char="F044"/>
      </w:r>
      <w:r w:rsidRPr="00D30DF4">
        <w:rPr>
          <w:rStyle w:val="ECCParagraph"/>
        </w:rPr>
        <w:t>Gain @CDF AAS value 98%</w:t>
      </w:r>
    </w:p>
    <w:p w14:paraId="3000AC88" w14:textId="77777777" w:rsidR="00841432" w:rsidRPr="00D30DF4" w:rsidRDefault="00841432" w:rsidP="00841432">
      <w:pPr>
        <w:rPr>
          <w:rStyle w:val="ECCParagraph"/>
        </w:rPr>
      </w:pPr>
      <w:r w:rsidRPr="00D30DF4">
        <w:rPr>
          <w:rStyle w:val="ECCHLbold"/>
        </w:rPr>
        <w:t>Baseline Study #2:</w:t>
      </w:r>
      <w:r w:rsidRPr="00D30DF4">
        <w:rPr>
          <w:rStyle w:val="ECCParagraph"/>
        </w:rPr>
        <w:t xml:space="preserve"> </w:t>
      </w:r>
      <w:r w:rsidR="00A72B66">
        <w:rPr>
          <w:rStyle w:val="ECCParagraph"/>
        </w:rPr>
        <w:t xml:space="preserve">Spurious emissions for </w:t>
      </w:r>
      <w:r w:rsidRPr="00D30DF4">
        <w:rPr>
          <w:rStyle w:val="ECCParagraph"/>
        </w:rPr>
        <w:t xml:space="preserve">non-AAS: -30 dBm/MHz per Tx with 4Tx baseline, feeder loss 1 dB. </w:t>
      </w:r>
      <w:r w:rsidR="00A72B66">
        <w:rPr>
          <w:rStyle w:val="ECCParagraph"/>
        </w:rPr>
        <w:t xml:space="preserve">Spurious emissions for </w:t>
      </w:r>
      <w:r w:rsidRPr="00D30DF4">
        <w:rPr>
          <w:rStyle w:val="ECCParagraph"/>
        </w:rPr>
        <w:t>AAS: -30 dBm/MHz and i</w:t>
      </w:r>
      <w:r w:rsidR="003612EA" w:rsidRPr="003612EA">
        <w:rPr>
          <w:rStyle w:val="ECCParagraph"/>
        </w:rPr>
        <w:t xml:space="preserve"> </w:t>
      </w:r>
      <w:r w:rsidR="008906BD" w:rsidRPr="00622771">
        <w:rPr>
          <w:rStyle w:val="ECCParagraph"/>
        </w:rPr>
        <w:t>iRSS</w:t>
      </w:r>
      <w:r w:rsidR="008906BD" w:rsidRPr="001228B5">
        <w:rPr>
          <w:rStyle w:val="ECCHLsubscript"/>
        </w:rPr>
        <w:t>AAS</w:t>
      </w:r>
      <w:r w:rsidR="008906BD" w:rsidRPr="00622771">
        <w:rPr>
          <w:rStyle w:val="ECCParagraph"/>
        </w:rPr>
        <w:t xml:space="preserve"> </w:t>
      </w:r>
      <w:r w:rsidRPr="00D30DF4">
        <w:rPr>
          <w:rStyle w:val="ECCParagraph"/>
        </w:rPr>
        <w:t>@CDF AAS value 98%</w:t>
      </w:r>
    </w:p>
    <w:p w14:paraId="24E7A14B" w14:textId="0BB380BC" w:rsidR="00841432" w:rsidRPr="00D30DF4" w:rsidRDefault="00841432" w:rsidP="00841432">
      <w:pPr>
        <w:rPr>
          <w:rStyle w:val="ECCParagraph"/>
        </w:rPr>
      </w:pPr>
      <w:r w:rsidRPr="00D30DF4">
        <w:rPr>
          <w:rStyle w:val="ECCParagraph"/>
        </w:rPr>
        <w:t>Assuming a full scaling of the number of transmitters, the difference between Study #1 and #2 should be roughly 8 dB (2 dB feeder loss, 6 dB for difference in the number of transmitters), noting that there are some minor differences on top of those presented in the baseline definitions</w:t>
      </w:r>
      <w:r w:rsidR="001519BB">
        <w:rPr>
          <w:rStyle w:val="ECCParagraph"/>
        </w:rPr>
        <w:t xml:space="preserve"> (</w:t>
      </w:r>
      <w:r w:rsidRPr="00D30DF4">
        <w:rPr>
          <w:rStyle w:val="ECCParagraph"/>
        </w:rPr>
        <w:t xml:space="preserve">see further </w:t>
      </w:r>
      <w:r w:rsidRPr="00D30DF4">
        <w:rPr>
          <w:rStyle w:val="ECCParagraph"/>
        </w:rPr>
        <w:fldChar w:fldCharType="begin"/>
      </w:r>
      <w:r w:rsidRPr="00D30DF4">
        <w:rPr>
          <w:rStyle w:val="ECCParagraph"/>
        </w:rPr>
        <w:instrText xml:space="preserve"> REF _Ref535340120 \r \h  \* MERGEFORMAT </w:instrText>
      </w:r>
      <w:r w:rsidRPr="00D30DF4">
        <w:rPr>
          <w:rStyle w:val="ECCParagraph"/>
        </w:rPr>
      </w:r>
      <w:r w:rsidRPr="00D30DF4">
        <w:rPr>
          <w:rStyle w:val="ECCParagraph"/>
        </w:rPr>
        <w:fldChar w:fldCharType="separate"/>
      </w:r>
      <w:r w:rsidR="00356CA2">
        <w:rPr>
          <w:rStyle w:val="ECCParagraph"/>
        </w:rPr>
        <w:t>ANNEX 3</w:t>
      </w:r>
      <w:r w:rsidRPr="00D30DF4">
        <w:rPr>
          <w:rStyle w:val="ECCParagraph"/>
        </w:rPr>
        <w:fldChar w:fldCharType="end"/>
      </w:r>
      <w:r w:rsidRPr="00D30DF4">
        <w:rPr>
          <w:rStyle w:val="ECCParagraph"/>
        </w:rPr>
        <w:t xml:space="preserve"> and </w:t>
      </w:r>
      <w:r w:rsidRPr="00D30DF4">
        <w:rPr>
          <w:rStyle w:val="ECCParagraph"/>
        </w:rPr>
        <w:fldChar w:fldCharType="begin"/>
      </w:r>
      <w:r w:rsidRPr="00D30DF4">
        <w:rPr>
          <w:rStyle w:val="ECCParagraph"/>
        </w:rPr>
        <w:instrText xml:space="preserve"> REF _Ref535340385 \r \h  \* MERGEFORMAT </w:instrText>
      </w:r>
      <w:r w:rsidRPr="00D30DF4">
        <w:rPr>
          <w:rStyle w:val="ECCParagraph"/>
        </w:rPr>
      </w:r>
      <w:r w:rsidRPr="00D30DF4">
        <w:rPr>
          <w:rStyle w:val="ECCParagraph"/>
        </w:rPr>
        <w:fldChar w:fldCharType="separate"/>
      </w:r>
      <w:r w:rsidR="00356CA2">
        <w:rPr>
          <w:rStyle w:val="ECCParagraph"/>
        </w:rPr>
        <w:t>ANNEX 4</w:t>
      </w:r>
      <w:r w:rsidRPr="00D30DF4">
        <w:rPr>
          <w:rStyle w:val="ECCParagraph"/>
        </w:rPr>
        <w:fldChar w:fldCharType="end"/>
      </w:r>
      <w:r w:rsidR="001519BB">
        <w:rPr>
          <w:rStyle w:val="ECCParagraph"/>
        </w:rPr>
        <w:t>)</w:t>
      </w:r>
      <w:r w:rsidRPr="00D30DF4">
        <w:rPr>
          <w:rStyle w:val="ECCParagraph"/>
        </w:rPr>
        <w:t xml:space="preserve">. </w:t>
      </w:r>
    </w:p>
    <w:p w14:paraId="65238373" w14:textId="77777777" w:rsidR="00841432" w:rsidRPr="00D30DF4" w:rsidRDefault="00841432" w:rsidP="00841432">
      <w:pPr>
        <w:rPr>
          <w:rStyle w:val="ECCHLbold"/>
        </w:rPr>
      </w:pPr>
      <w:r w:rsidRPr="00D30DF4">
        <w:rPr>
          <w:rStyle w:val="ECCHLbold"/>
        </w:rPr>
        <w:t>Case 2 radar: For cellular BS sectors NOT pointing in the direction of a radar/RAS station within ±60° from the boresight of the antenna</w:t>
      </w:r>
    </w:p>
    <w:p w14:paraId="1E76BE60" w14:textId="005E5417" w:rsidR="00841432" w:rsidRPr="00D30DF4" w:rsidRDefault="00841432" w:rsidP="00841432">
      <w:pPr>
        <w:rPr>
          <w:rStyle w:val="ECCParagraph"/>
        </w:rPr>
      </w:pPr>
      <w:r w:rsidRPr="00D30DF4">
        <w:rPr>
          <w:rStyle w:val="ECCParagraph"/>
        </w:rPr>
        <w:t>For non-AAS antenna model the back-lobe difference to the max antenna gain is about 28 dB. For AAS the front-to-back ratio Am = 30 dB for correlated case (</w:t>
      </w:r>
      <w:r w:rsidRPr="00D30DF4">
        <w:rPr>
          <w:rStyle w:val="ECCParagraph"/>
        </w:rPr>
        <w:fldChar w:fldCharType="begin"/>
      </w:r>
      <w:r w:rsidRPr="00D30DF4">
        <w:rPr>
          <w:rStyle w:val="ECCParagraph"/>
        </w:rPr>
        <w:instrText xml:space="preserve"> REF _Ref535335324 \r \h  \* MERGEFORMAT </w:instrText>
      </w:r>
      <w:r w:rsidRPr="00D30DF4">
        <w:rPr>
          <w:rStyle w:val="ECCParagraph"/>
        </w:rPr>
      </w:r>
      <w:r w:rsidRPr="00D30DF4">
        <w:rPr>
          <w:rStyle w:val="ECCParagraph"/>
        </w:rPr>
        <w:fldChar w:fldCharType="separate"/>
      </w:r>
      <w:r w:rsidR="00356CA2">
        <w:rPr>
          <w:rStyle w:val="ECCParagraph"/>
        </w:rPr>
        <w:t>ANNEX 2</w:t>
      </w:r>
      <w:r w:rsidRPr="00D30DF4">
        <w:rPr>
          <w:rStyle w:val="ECCParagraph"/>
        </w:rPr>
        <w:fldChar w:fldCharType="end"/>
      </w:r>
      <w:r w:rsidRPr="00D30DF4">
        <w:rPr>
          <w:rStyle w:val="ECCParagraph"/>
        </w:rPr>
        <w:t xml:space="preserve">). This attenuation is due to ground plane in the antennas and depends on the actual design. The back lobe will get further attenuation to the front in real installations due to e.g. mast and other mountings/equipment in the back of the antenna. </w:t>
      </w:r>
    </w:p>
    <w:p w14:paraId="4C723C6B" w14:textId="77777777" w:rsidR="00841432" w:rsidRPr="00D30DF4" w:rsidRDefault="00841432" w:rsidP="00841432">
      <w:bookmarkStart w:id="123" w:name="_Hlk531776072"/>
      <w:bookmarkStart w:id="124" w:name="_Hlk532498421"/>
      <w:r w:rsidRPr="00D30DF4">
        <w:rPr>
          <w:rStyle w:val="ECCParagraph"/>
        </w:rPr>
        <w:t>For macro cellular BS sectors (rural/suburban/urban) NOT pointing in the direction of a radar/RAS station within ±60° from the boresight of the antenna it is expected that AAS (-30 dBm/MHz spurious emissions) will not cause more interference than non-AAS</w:t>
      </w:r>
      <w:bookmarkEnd w:id="123"/>
      <w:r w:rsidRPr="00D30DF4">
        <w:rPr>
          <w:rStyle w:val="ECCParagraph"/>
        </w:rPr>
        <w:t>.</w:t>
      </w:r>
      <w:bookmarkEnd w:id="124"/>
    </w:p>
    <w:p w14:paraId="5584C304" w14:textId="77777777" w:rsidR="00841432" w:rsidRPr="00D30DF4" w:rsidRDefault="00841432" w:rsidP="00841432">
      <w:pPr>
        <w:rPr>
          <w:rStyle w:val="ECCHLbold"/>
        </w:rPr>
      </w:pPr>
      <w:r w:rsidRPr="00D30DF4">
        <w:rPr>
          <w:rStyle w:val="ECCHLbold"/>
        </w:rPr>
        <w:t xml:space="preserve">Case 3 RAS: </w:t>
      </w:r>
      <w:bookmarkStart w:id="125" w:name="_Hlk1292386"/>
      <w:r w:rsidRPr="00D30DF4">
        <w:rPr>
          <w:rStyle w:val="ECCHLbold"/>
        </w:rPr>
        <w:t>Single sector and cellular grids around RAS</w:t>
      </w:r>
      <w:bookmarkEnd w:id="125"/>
    </w:p>
    <w:p w14:paraId="613A4ABD" w14:textId="6C746664" w:rsidR="00294B3D" w:rsidRDefault="007D58AF" w:rsidP="007D58AF">
      <w:pPr>
        <w:rPr>
          <w:rStyle w:val="ECCParagraph"/>
        </w:rPr>
      </w:pPr>
      <w:bookmarkStart w:id="126" w:name="_Hlk9349899"/>
      <w:r w:rsidRPr="00FE3A70">
        <w:rPr>
          <w:rStyle w:val="ECCParagraph"/>
        </w:rPr>
        <w:t xml:space="preserve">In </w:t>
      </w:r>
      <w:r w:rsidR="00CD5434" w:rsidRPr="00FE3A70">
        <w:rPr>
          <w:rStyle w:val="ECCParagraph"/>
        </w:rPr>
        <w:fldChar w:fldCharType="begin"/>
      </w:r>
      <w:r w:rsidR="00CD5434" w:rsidRPr="00FE3A70">
        <w:rPr>
          <w:rStyle w:val="ECCParagraph"/>
        </w:rPr>
        <w:instrText xml:space="preserve"> REF _Ref535340385 \r \h </w:instrText>
      </w:r>
      <w:r w:rsidR="00FE3A70">
        <w:rPr>
          <w:rStyle w:val="ECCParagraph"/>
        </w:rPr>
        <w:instrText xml:space="preserve"> \* MERGEFORMAT </w:instrText>
      </w:r>
      <w:r w:rsidR="00CD5434" w:rsidRPr="00FE3A70">
        <w:rPr>
          <w:rStyle w:val="ECCParagraph"/>
        </w:rPr>
      </w:r>
      <w:r w:rsidR="00CD5434" w:rsidRPr="00FE3A70">
        <w:rPr>
          <w:rStyle w:val="ECCParagraph"/>
        </w:rPr>
        <w:fldChar w:fldCharType="separate"/>
      </w:r>
      <w:r w:rsidR="00356CA2">
        <w:rPr>
          <w:rStyle w:val="ECCParagraph"/>
        </w:rPr>
        <w:t>ANNEX 4</w:t>
      </w:r>
      <w:r w:rsidR="00CD5434" w:rsidRPr="00FE3A70">
        <w:rPr>
          <w:rStyle w:val="ECCParagraph"/>
        </w:rPr>
        <w:fldChar w:fldCharType="end"/>
      </w:r>
      <w:r w:rsidR="00294B3D">
        <w:rPr>
          <w:rStyle w:val="ECCParagraph"/>
        </w:rPr>
        <w:t>,</w:t>
      </w:r>
      <w:r w:rsidRPr="00FE3A70">
        <w:rPr>
          <w:rStyle w:val="ECCParagraph"/>
        </w:rPr>
        <w:t xml:space="preserve"> simulation results with relative comparison between AAS/non-AAS interference (ΔiRSS) for worst-case scenario with single sector pointing towards RAS showed: </w:t>
      </w:r>
    </w:p>
    <w:p w14:paraId="14523025" w14:textId="4888F939" w:rsidR="00294B3D" w:rsidRDefault="007D58AF" w:rsidP="00446CCD">
      <w:pPr>
        <w:pStyle w:val="ListParagraph"/>
        <w:numPr>
          <w:ilvl w:val="5"/>
          <w:numId w:val="4"/>
        </w:numPr>
        <w:ind w:left="357" w:hanging="357"/>
        <w:rPr>
          <w:rStyle w:val="ECCParagraph"/>
        </w:rPr>
      </w:pPr>
      <w:r w:rsidRPr="00FE3A70">
        <w:rPr>
          <w:rStyle w:val="ECCParagraph"/>
        </w:rPr>
        <w:t xml:space="preserve">For wide area FDD BSs without upper power restriction the AAS iRSS can be higher compared to non-AAS. Site specific engineering solution can be used for these sites (sector direction, spatial filtering, etc) or reducing BS OOB emission. </w:t>
      </w:r>
    </w:p>
    <w:p w14:paraId="300DBC1B" w14:textId="55504991" w:rsidR="00E16892" w:rsidRDefault="007D58AF" w:rsidP="001228B5">
      <w:pPr>
        <w:pStyle w:val="ListParagraph"/>
        <w:numPr>
          <w:ilvl w:val="5"/>
          <w:numId w:val="4"/>
        </w:numPr>
        <w:ind w:left="357" w:hanging="357"/>
        <w:rPr>
          <w:rStyle w:val="ECCParagraph"/>
        </w:rPr>
      </w:pPr>
      <w:r w:rsidRPr="00FE3A70">
        <w:rPr>
          <w:rStyle w:val="ECCParagraph"/>
        </w:rPr>
        <w:t xml:space="preserve"> For </w:t>
      </w:r>
      <w:r w:rsidRPr="00137EE6">
        <w:rPr>
          <w:rStyle w:val="ECCParagraph"/>
        </w:rPr>
        <w:t xml:space="preserve">the </w:t>
      </w:r>
      <w:r w:rsidR="00BB6751" w:rsidRPr="00137EE6">
        <w:rPr>
          <w:rStyle w:val="ECCParagraph"/>
        </w:rPr>
        <w:t>unpaired</w:t>
      </w:r>
      <w:r w:rsidRPr="00137EE6">
        <w:rPr>
          <w:rStyle w:val="ECCParagraph"/>
        </w:rPr>
        <w:t xml:space="preserve"> </w:t>
      </w:r>
      <w:r w:rsidR="00CC7F4A" w:rsidRPr="00137EE6">
        <w:rPr>
          <w:rStyle w:val="ECCParagraph"/>
        </w:rPr>
        <w:t>frequency band</w:t>
      </w:r>
      <w:r w:rsidR="009A59DB" w:rsidRPr="00137EE6">
        <w:rPr>
          <w:rStyle w:val="ECCParagraph"/>
        </w:rPr>
        <w:t xml:space="preserve"> which </w:t>
      </w:r>
      <w:r w:rsidR="00CC7F4A" w:rsidRPr="00137EE6">
        <w:rPr>
          <w:rStyle w:val="ECCParagraph"/>
        </w:rPr>
        <w:t xml:space="preserve">can be </w:t>
      </w:r>
      <w:r w:rsidR="009A59DB" w:rsidRPr="00137EE6">
        <w:rPr>
          <w:rStyle w:val="ECCParagraph"/>
        </w:rPr>
        <w:t xml:space="preserve">either </w:t>
      </w:r>
      <w:r w:rsidR="00CC7F4A" w:rsidRPr="00137EE6">
        <w:rPr>
          <w:rStyle w:val="ECCParagraph"/>
        </w:rPr>
        <w:t xml:space="preserve">TDD or SDL </w:t>
      </w:r>
      <w:r w:rsidRPr="00137EE6">
        <w:rPr>
          <w:rStyle w:val="ECCParagraph"/>
        </w:rPr>
        <w:t>(257</w:t>
      </w:r>
      <w:r w:rsidR="0052744D" w:rsidRPr="00137EE6">
        <w:rPr>
          <w:rStyle w:val="ECCParagraph"/>
        </w:rPr>
        <w:t>0</w:t>
      </w:r>
      <w:r w:rsidR="003C2039" w:rsidRPr="00137EE6">
        <w:rPr>
          <w:rStyle w:val="ECCParagraph"/>
        </w:rPr>
        <w:t>-</w:t>
      </w:r>
      <w:r w:rsidRPr="00137EE6">
        <w:rPr>
          <w:rStyle w:val="ECCParagraph"/>
        </w:rPr>
        <w:t>2620 MHz) the difference in AAS/non-AAS (ΔiRSS) is marginal and no restriction is needed. Options in order to limit OOB emission into the 2690-2700</w:t>
      </w:r>
      <w:r w:rsidR="00102CC5" w:rsidRPr="00137EE6">
        <w:rPr>
          <w:rStyle w:val="ECCParagraph"/>
        </w:rPr>
        <w:t> </w:t>
      </w:r>
      <w:r w:rsidRPr="00137EE6">
        <w:rPr>
          <w:rStyle w:val="ECCParagraph"/>
        </w:rPr>
        <w:t xml:space="preserve">MHz </w:t>
      </w:r>
      <w:r w:rsidR="00102CC5" w:rsidRPr="00137EE6">
        <w:rPr>
          <w:rStyle w:val="ECCParagraph"/>
        </w:rPr>
        <w:t>band</w:t>
      </w:r>
      <w:r w:rsidRPr="00137EE6">
        <w:rPr>
          <w:rStyle w:val="ECCParagraph"/>
        </w:rPr>
        <w:t xml:space="preserve"> a</w:t>
      </w:r>
      <w:r w:rsidRPr="00FE3A70">
        <w:rPr>
          <w:rStyle w:val="ECCParagraph"/>
        </w:rPr>
        <w:t xml:space="preserve">re: </w:t>
      </w:r>
    </w:p>
    <w:p w14:paraId="19F62849" w14:textId="77777777" w:rsidR="00E16892" w:rsidRDefault="007D58AF" w:rsidP="004D719A">
      <w:pPr>
        <w:pStyle w:val="ListParagraph"/>
        <w:numPr>
          <w:ilvl w:val="6"/>
          <w:numId w:val="4"/>
        </w:numPr>
        <w:ind w:left="1276" w:hanging="425"/>
        <w:rPr>
          <w:rStyle w:val="ECCParagraph"/>
        </w:rPr>
      </w:pPr>
      <w:r w:rsidRPr="00FE3A70">
        <w:rPr>
          <w:rStyle w:val="ECCParagraph"/>
        </w:rPr>
        <w:t xml:space="preserve">Relative suppression as a function of spectrum mask and ACLR; </w:t>
      </w:r>
      <w:r w:rsidR="00102CC5" w:rsidRPr="004D719A">
        <w:rPr>
          <w:rStyle w:val="ECCParagraph"/>
        </w:rPr>
        <w:t>f</w:t>
      </w:r>
      <w:r w:rsidRPr="00FE3A70">
        <w:rPr>
          <w:rStyle w:val="ECCParagraph"/>
        </w:rPr>
        <w:t xml:space="preserve">unction of BS power and BS class, following 3GPP specification. </w:t>
      </w:r>
    </w:p>
    <w:p w14:paraId="13742F25" w14:textId="77777777" w:rsidR="007D58AF" w:rsidRPr="00FE3A70" w:rsidRDefault="007D58AF" w:rsidP="004D719A">
      <w:pPr>
        <w:pStyle w:val="ListParagraph"/>
        <w:numPr>
          <w:ilvl w:val="6"/>
          <w:numId w:val="4"/>
        </w:numPr>
        <w:ind w:left="1276" w:hanging="425"/>
        <w:rPr>
          <w:rStyle w:val="ECCParagraph"/>
        </w:rPr>
      </w:pPr>
      <w:r w:rsidRPr="00FE3A70">
        <w:rPr>
          <w:rStyle w:val="ECCParagraph"/>
        </w:rPr>
        <w:t xml:space="preserve">Operator/band specific implantation of BS </w:t>
      </w:r>
      <w:r w:rsidRPr="00137EE6">
        <w:rPr>
          <w:rStyle w:val="ECCParagraph"/>
        </w:rPr>
        <w:t xml:space="preserve">affecting </w:t>
      </w:r>
      <w:r w:rsidR="0051234B" w:rsidRPr="00137EE6">
        <w:rPr>
          <w:rStyle w:val="ECCParagraph"/>
        </w:rPr>
        <w:t xml:space="preserve">the </w:t>
      </w:r>
      <w:r w:rsidRPr="00137EE6">
        <w:rPr>
          <w:rStyle w:val="ECCParagraph"/>
        </w:rPr>
        <w:t>upper</w:t>
      </w:r>
      <w:r w:rsidRPr="00FE3A70">
        <w:rPr>
          <w:rStyle w:val="ECCParagraph"/>
        </w:rPr>
        <w:t xml:space="preserve"> two FDD 5 MHz blocks (2680-2690</w:t>
      </w:r>
      <w:r w:rsidR="00A41A93">
        <w:rPr>
          <w:rStyle w:val="ECCParagraph"/>
        </w:rPr>
        <w:t xml:space="preserve"> </w:t>
      </w:r>
      <w:r w:rsidRPr="00FE3A70">
        <w:rPr>
          <w:rStyle w:val="ECCParagraph"/>
        </w:rPr>
        <w:t>MHz) increasingly.</w:t>
      </w:r>
    </w:p>
    <w:bookmarkEnd w:id="126"/>
    <w:p w14:paraId="6B4161E0" w14:textId="50F895BD" w:rsidR="007D58AF" w:rsidRPr="00FE3A70" w:rsidRDefault="00CD5434" w:rsidP="007D58AF">
      <w:pPr>
        <w:rPr>
          <w:rStyle w:val="ECCParagraph"/>
        </w:rPr>
      </w:pPr>
      <w:r w:rsidRPr="00FE3A70">
        <w:rPr>
          <w:rStyle w:val="ECCParagraph"/>
        </w:rPr>
        <w:fldChar w:fldCharType="begin"/>
      </w:r>
      <w:r w:rsidRPr="00FE3A70">
        <w:rPr>
          <w:rStyle w:val="ECCParagraph"/>
        </w:rPr>
        <w:instrText xml:space="preserve"> REF _Ref535340200 \r \h </w:instrText>
      </w:r>
      <w:r w:rsidR="00FE3A70">
        <w:rPr>
          <w:rStyle w:val="ECCParagraph"/>
        </w:rPr>
        <w:instrText xml:space="preserve"> \* MERGEFORMAT </w:instrText>
      </w:r>
      <w:r w:rsidRPr="00FE3A70">
        <w:rPr>
          <w:rStyle w:val="ECCParagraph"/>
        </w:rPr>
      </w:r>
      <w:r w:rsidRPr="00FE3A70">
        <w:rPr>
          <w:rStyle w:val="ECCParagraph"/>
        </w:rPr>
        <w:fldChar w:fldCharType="separate"/>
      </w:r>
      <w:r w:rsidR="00356CA2">
        <w:rPr>
          <w:rStyle w:val="ECCParagraph"/>
        </w:rPr>
        <w:t>ANNEX 5</w:t>
      </w:r>
      <w:r w:rsidRPr="00FE3A70">
        <w:rPr>
          <w:rStyle w:val="ECCParagraph"/>
        </w:rPr>
        <w:fldChar w:fldCharType="end"/>
      </w:r>
      <w:r w:rsidR="007D58AF" w:rsidRPr="00FE3A70">
        <w:rPr>
          <w:rStyle w:val="ECCParagraph"/>
        </w:rPr>
        <w:t xml:space="preserve"> proposes for specific areas with regard to RAS coordination, an additional OOBE limit in 2690-2700 MHz for the AAS FDD BS. This is based on equivalence with non-AAS BS with 8 antennas. Concerns are raised that stricter requirements are likely to result in significant complexity of AAS BS design and possibly prevent usage of AAS wide area BS in the upper two 5 MHz blocks of the FDD band. The proposed limits are to be combined with complementary mitigation techniques.</w:t>
      </w:r>
    </w:p>
    <w:p w14:paraId="4654BA7F" w14:textId="6B954987" w:rsidR="007D58AF" w:rsidRDefault="007D58AF" w:rsidP="007D58AF">
      <w:pPr>
        <w:rPr>
          <w:rStyle w:val="ECCParagraph"/>
        </w:rPr>
      </w:pPr>
      <w:r w:rsidRPr="00FE3A70">
        <w:rPr>
          <w:rStyle w:val="ECCParagraph"/>
        </w:rPr>
        <w:t xml:space="preserve">In </w:t>
      </w:r>
      <w:r w:rsidR="00CD5434" w:rsidRPr="00FE3A70">
        <w:rPr>
          <w:rStyle w:val="ECCParagraph"/>
        </w:rPr>
        <w:fldChar w:fldCharType="begin"/>
      </w:r>
      <w:r w:rsidR="00CD5434" w:rsidRPr="00FE3A70">
        <w:rPr>
          <w:rStyle w:val="ECCParagraph"/>
        </w:rPr>
        <w:instrText xml:space="preserve"> REF _Ref535335421 \r \h </w:instrText>
      </w:r>
      <w:r w:rsidR="00FE3A70">
        <w:rPr>
          <w:rStyle w:val="ECCParagraph"/>
        </w:rPr>
        <w:instrText xml:space="preserve"> \* MERGEFORMAT </w:instrText>
      </w:r>
      <w:r w:rsidR="00CD5434" w:rsidRPr="00FE3A70">
        <w:rPr>
          <w:rStyle w:val="ECCParagraph"/>
        </w:rPr>
      </w:r>
      <w:r w:rsidR="00CD5434" w:rsidRPr="00FE3A70">
        <w:rPr>
          <w:rStyle w:val="ECCParagraph"/>
        </w:rPr>
        <w:fldChar w:fldCharType="separate"/>
      </w:r>
      <w:r w:rsidR="00356CA2">
        <w:rPr>
          <w:rStyle w:val="ECCParagraph"/>
        </w:rPr>
        <w:t>ANNEX 6</w:t>
      </w:r>
      <w:r w:rsidR="00CD5434" w:rsidRPr="00FE3A70">
        <w:rPr>
          <w:rStyle w:val="ECCParagraph"/>
        </w:rPr>
        <w:fldChar w:fldCharType="end"/>
      </w:r>
      <w:r w:rsidR="00F6281E">
        <w:rPr>
          <w:rStyle w:val="ECCParagraph"/>
        </w:rPr>
        <w:t>,</w:t>
      </w:r>
      <w:r w:rsidRPr="00FE3A70">
        <w:rPr>
          <w:rStyle w:val="ECCParagraph"/>
        </w:rPr>
        <w:t xml:space="preserve"> RAS is studied in a single interferer worst-case scenario, as well as in an aggregation scenario. Monte Carlo simulations showed that the aggregated OOB emission from AAS (@98% CDF) can be 16.4 dB higher than for non-AAS, mostly owing to the higher OOB power. The influence of the antenna patterns (and beam-forming) alone is only a 4 dB increase. Both, generic and specific case studies show that the required coordination zone sizes can exceed 200 km and thus may require cross-border coordination.</w:t>
      </w:r>
    </w:p>
    <w:p w14:paraId="3B83782C" w14:textId="65B179F8" w:rsidR="001A1B62" w:rsidRPr="0057119B" w:rsidRDefault="0057119B" w:rsidP="007D58AF">
      <w:pPr>
        <w:rPr>
          <w:rStyle w:val="ECCParagraph"/>
        </w:rPr>
      </w:pPr>
      <w:r>
        <w:rPr>
          <w:rStyle w:val="ECCParagraph"/>
        </w:rPr>
        <w:fldChar w:fldCharType="begin"/>
      </w:r>
      <w:r>
        <w:rPr>
          <w:rStyle w:val="ECCParagraph"/>
        </w:rPr>
        <w:instrText xml:space="preserve"> REF _Ref1391861 \n \h </w:instrText>
      </w:r>
      <w:r>
        <w:rPr>
          <w:rStyle w:val="ECCParagraph"/>
        </w:rPr>
      </w:r>
      <w:r>
        <w:rPr>
          <w:rStyle w:val="ECCParagraph"/>
        </w:rPr>
        <w:fldChar w:fldCharType="separate"/>
      </w:r>
      <w:r w:rsidR="00356CA2">
        <w:rPr>
          <w:rStyle w:val="ECCParagraph"/>
        </w:rPr>
        <w:t>ANNEX 7</w:t>
      </w:r>
      <w:r>
        <w:rPr>
          <w:rStyle w:val="ECCParagraph"/>
        </w:rPr>
        <w:fldChar w:fldCharType="end"/>
      </w:r>
      <w:r w:rsidRPr="001826E0">
        <w:rPr>
          <w:rStyle w:val="ECCParagraph"/>
        </w:rPr>
        <w:t xml:space="preserve"> provides a</w:t>
      </w:r>
      <w:r w:rsidRPr="001826E0">
        <w:rPr>
          <w:rStyle w:val="ECCParagraph"/>
          <w:lang w:val="en-US"/>
        </w:rPr>
        <w:t xml:space="preserve"> study which shows that due </w:t>
      </w:r>
      <w:r w:rsidRPr="001228B5">
        <w:rPr>
          <w:rStyle w:val="ECCParagraph"/>
        </w:rPr>
        <w:t xml:space="preserve">to the </w:t>
      </w:r>
      <w:r w:rsidRPr="00137EE6">
        <w:rPr>
          <w:rStyle w:val="ECCParagraph"/>
        </w:rPr>
        <w:t>MF</w:t>
      </w:r>
      <w:r w:rsidR="00102CC5" w:rsidRPr="00137EE6">
        <w:rPr>
          <w:rStyle w:val="ECCParagraph"/>
        </w:rPr>
        <w:t>C</w:t>
      </w:r>
      <w:r w:rsidRPr="00137EE6">
        <w:rPr>
          <w:rStyle w:val="ECCParagraph"/>
        </w:rPr>
        <w:t>N</w:t>
      </w:r>
      <w:r w:rsidRPr="001228B5">
        <w:rPr>
          <w:rStyle w:val="ECCParagraph"/>
        </w:rPr>
        <w:t xml:space="preserve"> BS AAS c</w:t>
      </w:r>
      <w:r w:rsidRPr="001826E0">
        <w:rPr>
          <w:rStyle w:val="ECCParagraph"/>
          <w:lang w:val="en-US"/>
        </w:rPr>
        <w:t>haracteristics (assumption are referring to TRP limits in OOB domain of AAS base stations which are 17</w:t>
      </w:r>
      <w:r w:rsidR="00F6281E">
        <w:rPr>
          <w:rStyle w:val="ECCParagraph"/>
          <w:lang w:val="en-US"/>
        </w:rPr>
        <w:t xml:space="preserve"> </w:t>
      </w:r>
      <w:r w:rsidRPr="001826E0">
        <w:rPr>
          <w:rStyle w:val="ECCParagraph"/>
          <w:lang w:val="en-US"/>
        </w:rPr>
        <w:t>dB higher than the OOB limits of non-AAS base stations), the additional baseline reduces the size of the coordination zone (where national measures may include coordination distances or compliance with the maximum pfd level at the radio astronomy sites, for example).</w:t>
      </w:r>
      <w:r w:rsidRPr="001826E0">
        <w:rPr>
          <w:rStyle w:val="ECCParagraph"/>
        </w:rPr>
        <w:t xml:space="preserve"> This </w:t>
      </w:r>
      <w:r w:rsidRPr="001826E0">
        <w:rPr>
          <w:rStyle w:val="ECCParagraph"/>
          <w:lang w:val="en-US"/>
        </w:rPr>
        <w:t>study concluded that a -3</w:t>
      </w:r>
      <w:r w:rsidR="000C659A">
        <w:rPr>
          <w:rStyle w:val="ECCParagraph"/>
          <w:lang w:val="en-US"/>
        </w:rPr>
        <w:t xml:space="preserve"> </w:t>
      </w:r>
      <w:r w:rsidRPr="001826E0">
        <w:rPr>
          <w:rStyle w:val="ECCParagraph"/>
          <w:lang w:val="en-US"/>
        </w:rPr>
        <w:t>dBm/10 MHz conducted power limit in 2690-2700 MHz maintains the coordination zone in the same magnitude as it is for non AAS systems.</w:t>
      </w:r>
      <w:r w:rsidRPr="0057119B">
        <w:rPr>
          <w:rStyle w:val="ECCParagraph"/>
        </w:rPr>
        <w:t xml:space="preserve"> As example, the geographical impact on the coordination zone with different baselines in 2690-2700 MHz for 0 dBm/10</w:t>
      </w:r>
      <w:r w:rsidR="00A41A93">
        <w:rPr>
          <w:rStyle w:val="ECCParagraph"/>
        </w:rPr>
        <w:t xml:space="preserve"> </w:t>
      </w:r>
      <w:r w:rsidRPr="0057119B">
        <w:rPr>
          <w:rStyle w:val="ECCParagraph"/>
        </w:rPr>
        <w:t>MHz</w:t>
      </w:r>
      <w:r w:rsidR="009A59DB">
        <w:rPr>
          <w:rStyle w:val="ECCParagraph"/>
        </w:rPr>
        <w:t>,</w:t>
      </w:r>
      <w:r w:rsidRPr="0057119B">
        <w:rPr>
          <w:rStyle w:val="ECCParagraph"/>
        </w:rPr>
        <w:t xml:space="preserve"> 9 dBm/10 MHz,</w:t>
      </w:r>
      <w:r w:rsidR="003320FF">
        <w:rPr>
          <w:rStyle w:val="ECCParagraph"/>
        </w:rPr>
        <w:t xml:space="preserve"> </w:t>
      </w:r>
      <w:r w:rsidRPr="0057119B">
        <w:rPr>
          <w:rStyle w:val="ECCParagraph"/>
        </w:rPr>
        <w:t>17 dBm/10 MHz AAS conducted power limit per cell, is provided</w:t>
      </w:r>
      <w:r w:rsidR="009A59DB">
        <w:rPr>
          <w:rStyle w:val="ECCParagraph"/>
        </w:rPr>
        <w:t xml:space="preserve"> </w:t>
      </w:r>
      <w:r w:rsidR="00AD4D5F">
        <w:rPr>
          <w:rStyle w:val="ECCParagraph"/>
        </w:rPr>
        <w:t>in</w:t>
      </w:r>
      <w:r w:rsidR="009A59DB">
        <w:rPr>
          <w:rStyle w:val="ECCParagraph"/>
        </w:rPr>
        <w:t xml:space="preserve"> </w:t>
      </w:r>
      <w:r w:rsidR="009A59DB">
        <w:rPr>
          <w:rStyle w:val="ECCParagraph"/>
        </w:rPr>
        <w:fldChar w:fldCharType="begin"/>
      </w:r>
      <w:r w:rsidR="009A59DB">
        <w:rPr>
          <w:rStyle w:val="ECCParagraph"/>
        </w:rPr>
        <w:instrText xml:space="preserve"> REF _Ref1391861 \n \h </w:instrText>
      </w:r>
      <w:r w:rsidR="009A59DB">
        <w:rPr>
          <w:rStyle w:val="ECCParagraph"/>
        </w:rPr>
      </w:r>
      <w:r w:rsidR="009A59DB">
        <w:rPr>
          <w:rStyle w:val="ECCParagraph"/>
        </w:rPr>
        <w:fldChar w:fldCharType="separate"/>
      </w:r>
      <w:r w:rsidR="009A59DB">
        <w:rPr>
          <w:rStyle w:val="ECCParagraph"/>
        </w:rPr>
        <w:t>ANNEX 7:</w:t>
      </w:r>
      <w:r w:rsidR="009A59DB">
        <w:rPr>
          <w:rStyle w:val="ECCParagraph"/>
        </w:rPr>
        <w:fldChar w:fldCharType="end"/>
      </w:r>
      <w:r w:rsidRPr="0057119B">
        <w:rPr>
          <w:rStyle w:val="ECCParagraph"/>
        </w:rPr>
        <w:t>.</w:t>
      </w:r>
    </w:p>
    <w:p w14:paraId="3DA60840" w14:textId="77777777" w:rsidR="009A5AA1" w:rsidRPr="00D30DF4" w:rsidRDefault="009A5AA1" w:rsidP="009A5AA1">
      <w:pPr>
        <w:pStyle w:val="Heading1"/>
        <w:rPr>
          <w:lang w:val="en-GB"/>
        </w:rPr>
      </w:pPr>
      <w:bookmarkStart w:id="127" w:name="_Ref533765300"/>
      <w:bookmarkStart w:id="128" w:name="_Ref533765312"/>
      <w:bookmarkStart w:id="129" w:name="_Toc533766530"/>
      <w:bookmarkStart w:id="130" w:name="_Toc535545924"/>
      <w:bookmarkStart w:id="131" w:name="_Toc11917802"/>
      <w:bookmarkStart w:id="132" w:name="_Toc19107410"/>
      <w:r w:rsidRPr="00D30DF4">
        <w:rPr>
          <w:lang w:val="en-GB"/>
        </w:rPr>
        <w:t xml:space="preserve">Recommended </w:t>
      </w:r>
      <w:r w:rsidR="00E92F30" w:rsidRPr="00000BFF">
        <w:rPr>
          <w:lang w:val="en-GB"/>
        </w:rPr>
        <w:t xml:space="preserve">updates to the Regulatory </w:t>
      </w:r>
      <w:r w:rsidRPr="00D30DF4">
        <w:rPr>
          <w:lang w:val="en-GB"/>
        </w:rPr>
        <w:t>Framework</w:t>
      </w:r>
      <w:bookmarkEnd w:id="127"/>
      <w:bookmarkEnd w:id="128"/>
      <w:bookmarkEnd w:id="129"/>
      <w:bookmarkEnd w:id="130"/>
      <w:bookmarkEnd w:id="131"/>
      <w:bookmarkEnd w:id="132"/>
    </w:p>
    <w:p w14:paraId="2597580B" w14:textId="77777777" w:rsidR="009A5AA1" w:rsidRPr="00D30DF4" w:rsidRDefault="00B73A25" w:rsidP="009A5AA1">
      <w:pPr>
        <w:pStyle w:val="Heading2"/>
        <w:rPr>
          <w:lang w:val="en-GB"/>
        </w:rPr>
      </w:pPr>
      <w:bookmarkStart w:id="133" w:name="_Toc533766531"/>
      <w:bookmarkStart w:id="134" w:name="_Toc535545925"/>
      <w:bookmarkStart w:id="135" w:name="_Toc11917803"/>
      <w:bookmarkStart w:id="136" w:name="_Toc19107411"/>
      <w:r w:rsidRPr="00D30DF4">
        <w:rPr>
          <w:lang w:val="en-GB"/>
        </w:rPr>
        <w:t>Recommended Band plan</w:t>
      </w:r>
      <w:bookmarkEnd w:id="133"/>
      <w:bookmarkEnd w:id="134"/>
      <w:bookmarkEnd w:id="135"/>
      <w:bookmarkEnd w:id="136"/>
    </w:p>
    <w:p w14:paraId="3A195AD7" w14:textId="4A78F356" w:rsidR="00D57ADA" w:rsidRPr="00D30DF4" w:rsidRDefault="00D57ADA" w:rsidP="00D57ADA">
      <w:pPr>
        <w:rPr>
          <w:rStyle w:val="ECCParagraph"/>
        </w:rPr>
      </w:pPr>
      <w:r w:rsidRPr="00D30DF4">
        <w:rPr>
          <w:rStyle w:val="ECCParagraph"/>
        </w:rPr>
        <w:t>In the context of ensuring suitability for 5G and AAS</w:t>
      </w:r>
      <w:r w:rsidR="00E16892">
        <w:rPr>
          <w:rStyle w:val="ECCParagraph"/>
        </w:rPr>
        <w:t xml:space="preserve"> in the 2500-2690 MHz band</w:t>
      </w:r>
      <w:r w:rsidRPr="00D30DF4">
        <w:rPr>
          <w:rStyle w:val="ECCParagraph"/>
        </w:rPr>
        <w:t xml:space="preserve">, the recommended band plan for MFCN is aligned with the current </w:t>
      </w:r>
      <w:r w:rsidR="00AA5CF8" w:rsidRPr="00D30DF4">
        <w:rPr>
          <w:rStyle w:val="ECCParagraph"/>
        </w:rPr>
        <w:t>harmoni</w:t>
      </w:r>
      <w:r w:rsidR="00AA5CF8">
        <w:rPr>
          <w:rStyle w:val="ECCParagraph"/>
        </w:rPr>
        <w:t>s</w:t>
      </w:r>
      <w:r w:rsidR="00AA5CF8" w:rsidRPr="00D30DF4">
        <w:rPr>
          <w:rStyle w:val="ECCParagraph"/>
        </w:rPr>
        <w:t xml:space="preserve">ed </w:t>
      </w:r>
      <w:r w:rsidRPr="00D30DF4">
        <w:rPr>
          <w:rStyle w:val="ECCParagraph"/>
        </w:rPr>
        <w:t>spectrum scheme in ECC</w:t>
      </w:r>
      <w:r w:rsidR="00FF76DB">
        <w:rPr>
          <w:rStyle w:val="ECCParagraph"/>
        </w:rPr>
        <w:t xml:space="preserve"> Decision </w:t>
      </w:r>
      <w:r w:rsidRPr="00D30DF4">
        <w:rPr>
          <w:rStyle w:val="ECCParagraph"/>
        </w:rPr>
        <w:t>(05)05 (</w:t>
      </w:r>
      <w:r w:rsidR="00C45A74">
        <w:rPr>
          <w:rStyle w:val="ECCParagraph"/>
        </w:rPr>
        <w:t xml:space="preserve">amended </w:t>
      </w:r>
      <w:r w:rsidRPr="00D30DF4">
        <w:rPr>
          <w:rStyle w:val="ECCParagraph"/>
        </w:rPr>
        <w:t>July 2015)</w:t>
      </w:r>
      <w:r w:rsidR="00E70B60">
        <w:rPr>
          <w:rStyle w:val="ECCParagraph"/>
        </w:rPr>
        <w:t>:</w:t>
      </w:r>
    </w:p>
    <w:p w14:paraId="79BEB076" w14:textId="77777777" w:rsidR="00D57ADA" w:rsidRPr="00D30DF4" w:rsidRDefault="00D57ADA" w:rsidP="004D719A">
      <w:pPr>
        <w:pStyle w:val="ECCBulletsLv1"/>
        <w:rPr>
          <w:rStyle w:val="ECCParagraph"/>
        </w:rPr>
      </w:pPr>
      <w:r w:rsidRPr="00D30DF4">
        <w:rPr>
          <w:rStyle w:val="ECCParagraph"/>
        </w:rPr>
        <w:t>The frequency band 2500-2570 MHz is paired with 2620-2690 MHz for FDD operation with the mobile transmit within the lower band and base station transmit within the upper band;</w:t>
      </w:r>
    </w:p>
    <w:p w14:paraId="23848E36" w14:textId="77777777" w:rsidR="00D57ADA" w:rsidRPr="00D30DF4" w:rsidRDefault="00D57ADA" w:rsidP="004D719A">
      <w:pPr>
        <w:pStyle w:val="ECCBulletsLv1"/>
        <w:rPr>
          <w:rStyle w:val="ECCParagraph"/>
        </w:rPr>
      </w:pPr>
      <w:r w:rsidRPr="00D30DF4">
        <w:rPr>
          <w:rStyle w:val="ECCParagraph"/>
        </w:rPr>
        <w:t xml:space="preserve">Administrations may assign the </w:t>
      </w:r>
      <w:r w:rsidR="00C96BFC">
        <w:rPr>
          <w:rStyle w:val="ECCParagraph"/>
        </w:rPr>
        <w:t xml:space="preserve">unpaired </w:t>
      </w:r>
      <w:r w:rsidRPr="00D30DF4">
        <w:rPr>
          <w:rStyle w:val="ECCParagraph"/>
        </w:rPr>
        <w:t>frequency band 2570-2620 MHz either for TDD or for Supplemental Downlink. Any guard bands required to ensure adjacent band compatibility at 2570 MHz and 2620 MHz boundaries will be decided on a national basis and taken within the band 2570-2620 MHz;</w:t>
      </w:r>
    </w:p>
    <w:p w14:paraId="2F508476" w14:textId="77777777" w:rsidR="00D57ADA" w:rsidRPr="00D30DF4" w:rsidRDefault="00D57ADA" w:rsidP="004D719A">
      <w:pPr>
        <w:pStyle w:val="ECCBulletsLv1"/>
        <w:rPr>
          <w:rStyle w:val="ECCParagraph"/>
        </w:rPr>
      </w:pPr>
      <w:r w:rsidRPr="00D30DF4">
        <w:rPr>
          <w:rStyle w:val="ECCParagraph"/>
        </w:rPr>
        <w:t>Assigned blocks shall be in multiple of 5 MHz;</w:t>
      </w:r>
    </w:p>
    <w:p w14:paraId="3EF66A59" w14:textId="1D1C1757" w:rsidR="00D57ADA" w:rsidRDefault="00D57ADA" w:rsidP="004D719A">
      <w:pPr>
        <w:pStyle w:val="ECCBulletsLv1"/>
        <w:rPr>
          <w:rStyle w:val="ECCParagraph"/>
        </w:rPr>
      </w:pPr>
      <w:r w:rsidRPr="00D30DF4">
        <w:rPr>
          <w:rStyle w:val="ECCParagraph"/>
        </w:rPr>
        <w:t xml:space="preserve">The MFCN channelling arrangements blocks in the band 2500-2690 MHz are depicted in </w:t>
      </w:r>
      <w:r w:rsidR="0006252A">
        <w:rPr>
          <w:rStyle w:val="ECCParagraph"/>
        </w:rPr>
        <w:fldChar w:fldCharType="begin"/>
      </w:r>
      <w:r w:rsidR="0006252A">
        <w:rPr>
          <w:rStyle w:val="ECCParagraph"/>
        </w:rPr>
        <w:instrText xml:space="preserve"> REF _Ref1465684 \h </w:instrText>
      </w:r>
      <w:r w:rsidR="00E70B60">
        <w:rPr>
          <w:rStyle w:val="ECCParagraph"/>
        </w:rPr>
        <w:instrText xml:space="preserve"> \* MERGEFORMAT </w:instrText>
      </w:r>
      <w:r w:rsidR="0006252A">
        <w:rPr>
          <w:rStyle w:val="ECCParagraph"/>
        </w:rPr>
      </w:r>
      <w:r w:rsidR="0006252A">
        <w:rPr>
          <w:rStyle w:val="ECCParagraph"/>
        </w:rPr>
        <w:fldChar w:fldCharType="separate"/>
      </w:r>
      <w:r w:rsidR="009C0015" w:rsidRPr="00D30DF4">
        <w:t xml:space="preserve">Figure </w:t>
      </w:r>
      <w:r w:rsidR="009C0015">
        <w:rPr>
          <w:noProof/>
        </w:rPr>
        <w:t>5</w:t>
      </w:r>
      <w:r w:rsidR="0006252A">
        <w:rPr>
          <w:rStyle w:val="ECCParagraph"/>
        </w:rPr>
        <w:fldChar w:fldCharType="end"/>
      </w:r>
      <w:r w:rsidRPr="00D30DF4">
        <w:rPr>
          <w:rStyle w:val="ECCParagraph"/>
        </w:rPr>
        <w:t>.</w:t>
      </w:r>
    </w:p>
    <w:p w14:paraId="4A15C0C6" w14:textId="77777777" w:rsidR="00AA5CF8" w:rsidRPr="00B468F4" w:rsidRDefault="00AA5CF8" w:rsidP="00AA5CF8">
      <w:pPr>
        <w:pStyle w:val="ECCFiguregraphcentered"/>
        <w:rPr>
          <w:rStyle w:val="ECCParagraph"/>
        </w:rPr>
      </w:pPr>
      <w:r w:rsidRPr="00AA5CF8">
        <w:rPr>
          <w:lang w:val="da-DK" w:eastAsia="da-DK"/>
        </w:rPr>
        <w:drawing>
          <wp:inline distT="0" distB="0" distL="0" distR="0" wp14:anchorId="5616D30B" wp14:editId="44AB2F87">
            <wp:extent cx="6120765" cy="1038860"/>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1038860"/>
                    </a:xfrm>
                    <a:prstGeom prst="rect">
                      <a:avLst/>
                    </a:prstGeom>
                  </pic:spPr>
                </pic:pic>
              </a:graphicData>
            </a:graphic>
          </wp:inline>
        </w:drawing>
      </w:r>
    </w:p>
    <w:p w14:paraId="3F915175" w14:textId="77777777" w:rsidR="00AA5CF8" w:rsidRPr="00B468F4" w:rsidRDefault="00AA5CF8" w:rsidP="00AA5CF8">
      <w:pPr>
        <w:pStyle w:val="ECCTablenote"/>
      </w:pPr>
      <w:r w:rsidRPr="00B468F4">
        <w:t>*Any guard bands required to ensure adjacent band compatibility at 2570 MHz and 2620 MHz boundaries will be decided on a national basis and taken within the band 2570-2620 MHz.</w:t>
      </w:r>
    </w:p>
    <w:p w14:paraId="194A4C7F" w14:textId="77777777" w:rsidR="00D57ADA" w:rsidRPr="00D30DF4" w:rsidRDefault="00D57ADA" w:rsidP="00D57ADA">
      <w:pPr>
        <w:pStyle w:val="Caption"/>
        <w:rPr>
          <w:rFonts w:eastAsia="Calibri"/>
          <w:lang w:val="en-GB"/>
        </w:rPr>
      </w:pPr>
      <w:bookmarkStart w:id="137" w:name="_Ref1465684"/>
      <w:bookmarkStart w:id="138" w:name="_Hlk1551754"/>
      <w:bookmarkStart w:id="139" w:name="_Ref535344708"/>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w:t>
      </w:r>
      <w:r w:rsidRPr="00D30DF4">
        <w:rPr>
          <w:lang w:val="en-GB"/>
        </w:rPr>
        <w:fldChar w:fldCharType="end"/>
      </w:r>
      <w:bookmarkEnd w:id="137"/>
      <w:r w:rsidRPr="00D30DF4">
        <w:rPr>
          <w:lang w:val="en-GB"/>
        </w:rPr>
        <w:t>:</w:t>
      </w:r>
      <w:r w:rsidRPr="00D30DF4">
        <w:rPr>
          <w:rFonts w:eastAsia="Calibri"/>
          <w:lang w:val="en-GB"/>
        </w:rPr>
        <w:t xml:space="preserve"> </w:t>
      </w:r>
      <w:bookmarkEnd w:id="138"/>
      <w:r w:rsidRPr="00D30DF4">
        <w:rPr>
          <w:rFonts w:eastAsia="Calibri"/>
          <w:lang w:val="en-GB"/>
        </w:rPr>
        <w:t>Recommended MFCN channelling arrangements blocks in the band 2500-2690 MHz</w:t>
      </w:r>
      <w:r w:rsidRPr="00D30DF4" w:rsidDel="00C5611B">
        <w:rPr>
          <w:rFonts w:eastAsia="Calibri"/>
          <w:lang w:val="en-GB"/>
        </w:rPr>
        <w:t xml:space="preserve"> </w:t>
      </w:r>
      <w:r w:rsidRPr="00D30DF4">
        <w:rPr>
          <w:rFonts w:eastAsia="Calibri"/>
          <w:lang w:val="en-GB"/>
        </w:rPr>
        <w:t>for 5G NR and AAS</w:t>
      </w:r>
      <w:bookmarkEnd w:id="139"/>
    </w:p>
    <w:p w14:paraId="52656014" w14:textId="77777777" w:rsidR="00D57ADA" w:rsidRPr="00D30DF4" w:rsidRDefault="00D57ADA" w:rsidP="00CA1615">
      <w:pPr>
        <w:pStyle w:val="Heading2"/>
        <w:rPr>
          <w:lang w:val="en-GB"/>
        </w:rPr>
      </w:pPr>
      <w:bookmarkStart w:id="140" w:name="_Toc533766532"/>
      <w:bookmarkStart w:id="141" w:name="_Toc535545926"/>
      <w:bookmarkStart w:id="142" w:name="_Toc11917804"/>
      <w:bookmarkStart w:id="143" w:name="_Toc19107412"/>
      <w:r w:rsidRPr="00D30DF4">
        <w:rPr>
          <w:lang w:val="en-GB"/>
        </w:rPr>
        <w:t>Applicable technical conditions</w:t>
      </w:r>
      <w:bookmarkEnd w:id="140"/>
      <w:bookmarkEnd w:id="141"/>
      <w:bookmarkEnd w:id="142"/>
      <w:bookmarkEnd w:id="143"/>
    </w:p>
    <w:p w14:paraId="1623C519" w14:textId="77777777" w:rsidR="00D57ADA" w:rsidRPr="00D30DF4" w:rsidRDefault="00D57ADA" w:rsidP="00CA1615">
      <w:pPr>
        <w:pStyle w:val="Heading3"/>
        <w:rPr>
          <w:lang w:val="en-GB"/>
        </w:rPr>
      </w:pPr>
      <w:bookmarkStart w:id="144" w:name="_Toc533766525"/>
      <w:bookmarkStart w:id="145" w:name="_Toc535545927"/>
      <w:bookmarkStart w:id="146" w:name="_Toc11917805"/>
      <w:bookmarkStart w:id="147" w:name="_Toc19107413"/>
      <w:r w:rsidRPr="00D30DF4">
        <w:rPr>
          <w:lang w:val="en-GB"/>
        </w:rPr>
        <w:t>Unrestricted BEM</w:t>
      </w:r>
      <w:bookmarkEnd w:id="144"/>
      <w:r w:rsidRPr="00D30DF4">
        <w:rPr>
          <w:lang w:val="en-GB"/>
        </w:rPr>
        <w:t xml:space="preserve"> for BS</w:t>
      </w:r>
      <w:bookmarkEnd w:id="145"/>
      <w:bookmarkEnd w:id="146"/>
      <w:bookmarkEnd w:id="147"/>
    </w:p>
    <w:p w14:paraId="754CFDC9" w14:textId="77777777" w:rsidR="00D57ADA" w:rsidRPr="00D30DF4" w:rsidRDefault="00D57ADA" w:rsidP="00CA1615">
      <w:pPr>
        <w:pStyle w:val="Heading4"/>
        <w:rPr>
          <w:lang w:val="en-GB"/>
        </w:rPr>
      </w:pPr>
      <w:bookmarkStart w:id="148" w:name="_Toc535545928"/>
      <w:bookmarkStart w:id="149" w:name="_Toc11917806"/>
      <w:bookmarkStart w:id="150" w:name="_Hlk9024505"/>
      <w:r w:rsidRPr="00D30DF4">
        <w:rPr>
          <w:lang w:val="en-GB"/>
        </w:rPr>
        <w:t>In-block power limits</w:t>
      </w:r>
      <w:bookmarkEnd w:id="148"/>
      <w:bookmarkEnd w:id="149"/>
    </w:p>
    <w:p w14:paraId="25B10095" w14:textId="1CC3BFC9" w:rsidR="00D57ADA" w:rsidRDefault="006935AC" w:rsidP="00D57ADA">
      <w:pPr>
        <w:rPr>
          <w:rStyle w:val="ECCParagraph"/>
        </w:rPr>
      </w:pPr>
      <w:r>
        <w:rPr>
          <w:rStyle w:val="ECCParagraph"/>
        </w:rPr>
        <w:t xml:space="preserve">The in-block power </w:t>
      </w:r>
      <w:r w:rsidR="00BD13B5">
        <w:rPr>
          <w:rStyle w:val="ECCParagraph"/>
        </w:rPr>
        <w:t xml:space="preserve">limit </w:t>
      </w:r>
      <w:r>
        <w:rPr>
          <w:rStyle w:val="ECCParagraph"/>
        </w:rPr>
        <w:t>for non-AAS of 61 dBm/5</w:t>
      </w:r>
      <w:r w:rsidR="00A41A93">
        <w:rPr>
          <w:rStyle w:val="ECCParagraph"/>
        </w:rPr>
        <w:t xml:space="preserve"> </w:t>
      </w:r>
      <w:r>
        <w:rPr>
          <w:rStyle w:val="ECCParagraph"/>
        </w:rPr>
        <w:t>MHz is derived from macro BS with 44 dBm/5</w:t>
      </w:r>
      <w:r w:rsidR="00A41A93">
        <w:rPr>
          <w:rStyle w:val="ECCParagraph"/>
        </w:rPr>
        <w:t xml:space="preserve"> </w:t>
      </w:r>
      <w:r>
        <w:rPr>
          <w:rStyle w:val="ECCParagraph"/>
        </w:rPr>
        <w:t>MHz and single transmit antenna with 17 dBi gain</w:t>
      </w:r>
      <w:r w:rsidR="001519BB">
        <w:rPr>
          <w:rStyle w:val="ECCParagraph"/>
        </w:rPr>
        <w:t xml:space="preserve"> (</w:t>
      </w:r>
      <w:r w:rsidR="004F158D">
        <w:rPr>
          <w:rStyle w:val="ECCParagraph"/>
        </w:rPr>
        <w:t xml:space="preserve">see CEPT Report 19 </w:t>
      </w:r>
      <w:r w:rsidR="00034CD7">
        <w:rPr>
          <w:rStyle w:val="ECCParagraph"/>
        </w:rPr>
        <w:fldChar w:fldCharType="begin"/>
      </w:r>
      <w:r w:rsidR="00034CD7">
        <w:rPr>
          <w:rStyle w:val="ECCParagraph"/>
        </w:rPr>
        <w:instrText xml:space="preserve"> REF _Ref533761034 \r \h </w:instrText>
      </w:r>
      <w:r w:rsidR="00034CD7">
        <w:rPr>
          <w:rStyle w:val="ECCParagraph"/>
        </w:rPr>
      </w:r>
      <w:r w:rsidR="00034CD7">
        <w:rPr>
          <w:rStyle w:val="ECCParagraph"/>
        </w:rPr>
        <w:fldChar w:fldCharType="separate"/>
      </w:r>
      <w:r w:rsidR="00356CA2">
        <w:rPr>
          <w:rStyle w:val="ECCParagraph"/>
        </w:rPr>
        <w:t>[2]</w:t>
      </w:r>
      <w:r w:rsidR="00034CD7">
        <w:rPr>
          <w:rStyle w:val="ECCParagraph"/>
        </w:rPr>
        <w:fldChar w:fldCharType="end"/>
      </w:r>
      <w:r w:rsidR="001519BB">
        <w:rPr>
          <w:rStyle w:val="ECCParagraph"/>
        </w:rPr>
        <w:t>)</w:t>
      </w:r>
      <w:r>
        <w:rPr>
          <w:rStyle w:val="ECCParagraph"/>
        </w:rPr>
        <w:t xml:space="preserve">. </w:t>
      </w:r>
      <w:r w:rsidR="004F158D">
        <w:rPr>
          <w:rStyle w:val="ECCParagraph"/>
        </w:rPr>
        <w:t>For non-AAS CEPT administration can relax this limit in areas where this does no significantly increase the risk of terminal station receiver blocking</w:t>
      </w:r>
      <w:r w:rsidR="008A3663">
        <w:rPr>
          <w:rStyle w:val="ECCParagraph"/>
        </w:rPr>
        <w:t>,</w:t>
      </w:r>
      <w:r w:rsidR="004F158D">
        <w:rPr>
          <w:rStyle w:val="ECCParagraph"/>
        </w:rPr>
        <w:t xml:space="preserve"> </w:t>
      </w:r>
      <w:r w:rsidR="004F158D" w:rsidRPr="00137EE6">
        <w:rPr>
          <w:rStyle w:val="ECCParagraph"/>
        </w:rPr>
        <w:fldChar w:fldCharType="begin"/>
      </w:r>
      <w:r w:rsidR="004F158D" w:rsidRPr="00137EE6">
        <w:rPr>
          <w:rStyle w:val="ECCParagraph"/>
        </w:rPr>
        <w:instrText xml:space="preserve"> REF _Ref533761034 \r \h </w:instrText>
      </w:r>
      <w:r w:rsidR="00137EE6">
        <w:rPr>
          <w:rStyle w:val="ECCParagraph"/>
        </w:rPr>
        <w:instrText xml:space="preserve"> \* MERGEFORMAT </w:instrText>
      </w:r>
      <w:r w:rsidR="004F158D" w:rsidRPr="00137EE6">
        <w:rPr>
          <w:rStyle w:val="ECCParagraph"/>
        </w:rPr>
      </w:r>
      <w:r w:rsidR="004F158D" w:rsidRPr="00137EE6">
        <w:rPr>
          <w:rStyle w:val="ECCParagraph"/>
        </w:rPr>
        <w:fldChar w:fldCharType="separate"/>
      </w:r>
      <w:r w:rsidR="00356CA2" w:rsidRPr="00137EE6">
        <w:rPr>
          <w:rStyle w:val="ECCParagraph"/>
        </w:rPr>
        <w:t>[2]</w:t>
      </w:r>
      <w:r w:rsidR="004F158D" w:rsidRPr="00137EE6">
        <w:rPr>
          <w:rStyle w:val="ECCParagraph"/>
        </w:rPr>
        <w:fldChar w:fldCharType="end"/>
      </w:r>
      <w:r w:rsidR="00E464AE" w:rsidRPr="00137EE6">
        <w:rPr>
          <w:rStyle w:val="ECCParagraph"/>
        </w:rPr>
        <w:t>.</w:t>
      </w:r>
      <w:r w:rsidR="004F158D" w:rsidRPr="00137EE6">
        <w:rPr>
          <w:rStyle w:val="ECCParagraph"/>
        </w:rPr>
        <w:t xml:space="preserve"> In ECC Report 119</w:t>
      </w:r>
      <w:r w:rsidR="007C3F6B" w:rsidRPr="00137EE6">
        <w:rPr>
          <w:rStyle w:val="ECCParagraph"/>
        </w:rPr>
        <w:t>,</w:t>
      </w:r>
      <w:r w:rsidR="004F158D" w:rsidRPr="00137EE6">
        <w:rPr>
          <w:rStyle w:val="ECCParagraph"/>
        </w:rPr>
        <w:t xml:space="preserve"> the BS-MS interference was studied for the 2600 MHz band</w:t>
      </w:r>
      <w:r w:rsidR="008A3663" w:rsidRPr="00137EE6">
        <w:rPr>
          <w:rStyle w:val="ECCParagraph"/>
        </w:rPr>
        <w:t>,</w:t>
      </w:r>
      <w:r w:rsidR="004F158D" w:rsidRPr="00137EE6">
        <w:rPr>
          <w:rStyle w:val="ECCParagraph"/>
        </w:rPr>
        <w:t xml:space="preserve"> </w:t>
      </w:r>
      <w:r w:rsidR="004F158D" w:rsidRPr="00137EE6">
        <w:rPr>
          <w:rStyle w:val="ECCParagraph"/>
        </w:rPr>
        <w:fldChar w:fldCharType="begin"/>
      </w:r>
      <w:r w:rsidR="004F158D" w:rsidRPr="00137EE6">
        <w:rPr>
          <w:rStyle w:val="ECCParagraph"/>
        </w:rPr>
        <w:instrText xml:space="preserve"> REF _Ref9021661 \r \h </w:instrText>
      </w:r>
      <w:r w:rsidR="00137EE6">
        <w:rPr>
          <w:rStyle w:val="ECCParagraph"/>
        </w:rPr>
        <w:instrText xml:space="preserve"> \* MERGEFORMAT </w:instrText>
      </w:r>
      <w:r w:rsidR="004F158D" w:rsidRPr="00137EE6">
        <w:rPr>
          <w:rStyle w:val="ECCParagraph"/>
        </w:rPr>
      </w:r>
      <w:r w:rsidR="004F158D" w:rsidRPr="00137EE6">
        <w:rPr>
          <w:rStyle w:val="ECCParagraph"/>
        </w:rPr>
        <w:fldChar w:fldCharType="separate"/>
      </w:r>
      <w:r w:rsidR="00356CA2" w:rsidRPr="00137EE6">
        <w:rPr>
          <w:rStyle w:val="ECCParagraph"/>
        </w:rPr>
        <w:t>[16]</w:t>
      </w:r>
      <w:r w:rsidR="004F158D" w:rsidRPr="00137EE6">
        <w:rPr>
          <w:rStyle w:val="ECCParagraph"/>
        </w:rPr>
        <w:fldChar w:fldCharType="end"/>
      </w:r>
      <w:r w:rsidR="004F158D" w:rsidRPr="00137EE6">
        <w:rPr>
          <w:rStyle w:val="ECCParagraph"/>
        </w:rPr>
        <w:t xml:space="preserve">. </w:t>
      </w:r>
      <w:r w:rsidRPr="00137EE6">
        <w:rPr>
          <w:rStyle w:val="ECCParagraph"/>
        </w:rPr>
        <w:t>In 3GPP specifications for macro BS</w:t>
      </w:r>
      <w:r w:rsidR="007C3F6B" w:rsidRPr="00137EE6">
        <w:rPr>
          <w:rStyle w:val="ECCParagraph"/>
        </w:rPr>
        <w:t>,</w:t>
      </w:r>
      <w:r w:rsidRPr="00137EE6">
        <w:rPr>
          <w:rStyle w:val="ECCParagraph"/>
        </w:rPr>
        <w:t xml:space="preserve"> no upper bound </w:t>
      </w:r>
      <w:r w:rsidR="00034CD7" w:rsidRPr="00137EE6">
        <w:rPr>
          <w:rStyle w:val="ECCParagraph"/>
        </w:rPr>
        <w:t xml:space="preserve">is specified and for non-AAS up to 8 antennas are </w:t>
      </w:r>
      <w:r w:rsidR="00763E63" w:rsidRPr="00137EE6">
        <w:rPr>
          <w:rStyle w:val="ECCParagraph"/>
        </w:rPr>
        <w:t>specified</w:t>
      </w:r>
      <w:r w:rsidR="00034CD7" w:rsidRPr="00137EE6">
        <w:rPr>
          <w:rStyle w:val="ECCParagraph"/>
        </w:rPr>
        <w:t xml:space="preserve"> </w:t>
      </w:r>
      <w:r w:rsidR="00034CD7" w:rsidRPr="00137EE6">
        <w:rPr>
          <w:rStyle w:val="ECCParagraph"/>
        </w:rPr>
        <w:fldChar w:fldCharType="begin"/>
      </w:r>
      <w:r w:rsidR="00034CD7" w:rsidRPr="00137EE6">
        <w:rPr>
          <w:rStyle w:val="ECCParagraph"/>
        </w:rPr>
        <w:instrText xml:space="preserve"> REF _Ref533710571 \r \h </w:instrText>
      </w:r>
      <w:r w:rsidR="00137EE6">
        <w:rPr>
          <w:rStyle w:val="ECCParagraph"/>
        </w:rPr>
        <w:instrText xml:space="preserve"> \* MERGEFORMAT </w:instrText>
      </w:r>
      <w:r w:rsidR="00034CD7" w:rsidRPr="00137EE6">
        <w:rPr>
          <w:rStyle w:val="ECCParagraph"/>
        </w:rPr>
      </w:r>
      <w:r w:rsidR="00034CD7" w:rsidRPr="00137EE6">
        <w:rPr>
          <w:rStyle w:val="ECCParagraph"/>
        </w:rPr>
        <w:fldChar w:fldCharType="separate"/>
      </w:r>
      <w:r w:rsidR="00356CA2" w:rsidRPr="00137EE6">
        <w:rPr>
          <w:rStyle w:val="ECCParagraph"/>
        </w:rPr>
        <w:t>[14]</w:t>
      </w:r>
      <w:r w:rsidR="00034CD7" w:rsidRPr="00137EE6">
        <w:rPr>
          <w:rStyle w:val="ECCParagraph"/>
        </w:rPr>
        <w:fldChar w:fldCharType="end"/>
      </w:r>
      <w:r w:rsidR="00034CD7" w:rsidRPr="00137EE6">
        <w:rPr>
          <w:rStyle w:val="ECCParagraph"/>
        </w:rPr>
        <w:t>.</w:t>
      </w:r>
      <w:r w:rsidR="004F158D" w:rsidRPr="00137EE6">
        <w:rPr>
          <w:rStyle w:val="ECCParagraph"/>
        </w:rPr>
        <w:t xml:space="preserve"> </w:t>
      </w:r>
      <w:r w:rsidR="00102CC5" w:rsidRPr="00137EE6">
        <w:rPr>
          <w:rStyle w:val="ECCParagraph"/>
        </w:rPr>
        <w:t>In r</w:t>
      </w:r>
      <w:r w:rsidR="004F158D" w:rsidRPr="00137EE6">
        <w:rPr>
          <w:rStyle w:val="ECCParagraph"/>
        </w:rPr>
        <w:t>ecent</w:t>
      </w:r>
      <w:r w:rsidR="00102CC5" w:rsidRPr="00137EE6">
        <w:rPr>
          <w:rStyle w:val="ECCParagraph"/>
        </w:rPr>
        <w:t>ly</w:t>
      </w:r>
      <w:r w:rsidR="004F158D" w:rsidRPr="00137EE6">
        <w:rPr>
          <w:rStyle w:val="ECCParagraph"/>
        </w:rPr>
        <w:t xml:space="preserve"> update</w:t>
      </w:r>
      <w:r w:rsidR="002D01D9" w:rsidRPr="00137EE6">
        <w:rPr>
          <w:rStyle w:val="ECCParagraph"/>
        </w:rPr>
        <w:t>d</w:t>
      </w:r>
      <w:r w:rsidR="004F158D" w:rsidRPr="00137EE6">
        <w:rPr>
          <w:rStyle w:val="ECCParagraph"/>
        </w:rPr>
        <w:t xml:space="preserve"> </w:t>
      </w:r>
      <w:r w:rsidR="00102CC5" w:rsidRPr="00137EE6">
        <w:rPr>
          <w:rStyle w:val="ECCParagraph"/>
        </w:rPr>
        <w:t>ECC</w:t>
      </w:r>
      <w:r w:rsidR="002D01D9" w:rsidRPr="00137EE6">
        <w:rPr>
          <w:rStyle w:val="ECCParagraph"/>
        </w:rPr>
        <w:t xml:space="preserve"> </w:t>
      </w:r>
      <w:r w:rsidR="004F158D" w:rsidRPr="00137EE6">
        <w:rPr>
          <w:rStyle w:val="ECCParagraph"/>
        </w:rPr>
        <w:t>D</w:t>
      </w:r>
      <w:r w:rsidR="004F158D" w:rsidRPr="004F158D">
        <w:rPr>
          <w:rStyle w:val="ECCParagraph"/>
        </w:rPr>
        <w:t>ecisions for 3.4</w:t>
      </w:r>
      <w:r w:rsidR="007C3F6B">
        <w:rPr>
          <w:rStyle w:val="ECCParagraph"/>
        </w:rPr>
        <w:t xml:space="preserve"> GHz</w:t>
      </w:r>
      <w:r w:rsidR="004F158D" w:rsidRPr="004F158D">
        <w:rPr>
          <w:rStyle w:val="ECCParagraph"/>
        </w:rPr>
        <w:t xml:space="preserve"> ((11)06)</w:t>
      </w:r>
      <w:r w:rsidR="008A3663">
        <w:rPr>
          <w:rStyle w:val="ECCParagraph"/>
        </w:rPr>
        <w:t>,</w:t>
      </w:r>
      <w:r w:rsidR="004F158D" w:rsidRPr="004F158D">
        <w:rPr>
          <w:rStyle w:val="ECCParagraph"/>
        </w:rPr>
        <w:t xml:space="preserve"> </w:t>
      </w:r>
      <w:r w:rsidR="00AE4883">
        <w:rPr>
          <w:rStyle w:val="ECCParagraph"/>
        </w:rPr>
        <w:fldChar w:fldCharType="begin"/>
      </w:r>
      <w:r w:rsidR="00AE4883">
        <w:rPr>
          <w:rStyle w:val="ECCParagraph"/>
        </w:rPr>
        <w:instrText xml:space="preserve"> REF _Ref16851522 \r \h </w:instrText>
      </w:r>
      <w:r w:rsidR="00AE4883">
        <w:rPr>
          <w:rStyle w:val="ECCParagraph"/>
        </w:rPr>
      </w:r>
      <w:r w:rsidR="00AE4883">
        <w:rPr>
          <w:rStyle w:val="ECCParagraph"/>
        </w:rPr>
        <w:fldChar w:fldCharType="separate"/>
      </w:r>
      <w:r w:rsidR="00AE4883">
        <w:rPr>
          <w:rStyle w:val="ECCParagraph"/>
        </w:rPr>
        <w:t>[23]</w:t>
      </w:r>
      <w:r w:rsidR="00AE4883">
        <w:rPr>
          <w:rStyle w:val="ECCParagraph"/>
        </w:rPr>
        <w:fldChar w:fldCharType="end"/>
      </w:r>
      <w:r w:rsidR="008A3663">
        <w:rPr>
          <w:rStyle w:val="ECCParagraph"/>
        </w:rPr>
        <w:t>)</w:t>
      </w:r>
      <w:r w:rsidR="00AE4883">
        <w:rPr>
          <w:rStyle w:val="ECCParagraph"/>
        </w:rPr>
        <w:t xml:space="preserve"> </w:t>
      </w:r>
      <w:r w:rsidR="004F158D" w:rsidRPr="004F158D">
        <w:rPr>
          <w:rStyle w:val="ECCParagraph"/>
        </w:rPr>
        <w:t>and 2.</w:t>
      </w:r>
      <w:r w:rsidR="008A3663" w:rsidDel="008A3663">
        <w:rPr>
          <w:rStyle w:val="ECCParagraph"/>
        </w:rPr>
        <w:t xml:space="preserve"> </w:t>
      </w:r>
      <w:r w:rsidR="004F158D" w:rsidRPr="004F158D">
        <w:rPr>
          <w:rStyle w:val="ECCParagraph"/>
        </w:rPr>
        <w:t>1</w:t>
      </w:r>
      <w:r w:rsidR="007C3F6B">
        <w:rPr>
          <w:rStyle w:val="ECCParagraph"/>
        </w:rPr>
        <w:t xml:space="preserve"> GHz</w:t>
      </w:r>
      <w:r w:rsidR="00294B3D">
        <w:rPr>
          <w:rStyle w:val="ECCParagraph"/>
        </w:rPr>
        <w:t xml:space="preserve"> </w:t>
      </w:r>
      <w:r w:rsidR="004F158D" w:rsidRPr="004F158D">
        <w:rPr>
          <w:rStyle w:val="ECCParagraph"/>
        </w:rPr>
        <w:t>((06)01</w:t>
      </w:r>
      <w:r w:rsidR="008A3663">
        <w:rPr>
          <w:rStyle w:val="ECCParagraph"/>
        </w:rPr>
        <w:t>,</w:t>
      </w:r>
      <w:r w:rsidR="00AE4883">
        <w:rPr>
          <w:rStyle w:val="ECCParagraph"/>
        </w:rPr>
        <w:t xml:space="preserve"> </w:t>
      </w:r>
      <w:r w:rsidR="00AE4883">
        <w:rPr>
          <w:rStyle w:val="ECCParagraph"/>
        </w:rPr>
        <w:fldChar w:fldCharType="begin"/>
      </w:r>
      <w:r w:rsidR="00AE4883">
        <w:rPr>
          <w:rStyle w:val="ECCParagraph"/>
        </w:rPr>
        <w:instrText xml:space="preserve"> REF _Ref16851628 \r \h </w:instrText>
      </w:r>
      <w:r w:rsidR="00AE4883">
        <w:rPr>
          <w:rStyle w:val="ECCParagraph"/>
        </w:rPr>
      </w:r>
      <w:r w:rsidR="00AE4883">
        <w:rPr>
          <w:rStyle w:val="ECCParagraph"/>
        </w:rPr>
        <w:fldChar w:fldCharType="separate"/>
      </w:r>
      <w:r w:rsidR="00AE4883">
        <w:rPr>
          <w:rStyle w:val="ECCParagraph"/>
        </w:rPr>
        <w:t>[22]</w:t>
      </w:r>
      <w:r w:rsidR="00AE4883">
        <w:rPr>
          <w:rStyle w:val="ECCParagraph"/>
        </w:rPr>
        <w:fldChar w:fldCharType="end"/>
      </w:r>
      <w:r w:rsidR="004F158D" w:rsidRPr="004F158D">
        <w:rPr>
          <w:rStyle w:val="ECCParagraph"/>
        </w:rPr>
        <w:t>)</w:t>
      </w:r>
      <w:r w:rsidR="004F158D">
        <w:rPr>
          <w:rStyle w:val="ECCParagraph"/>
        </w:rPr>
        <w:t xml:space="preserve"> </w:t>
      </w:r>
      <w:r w:rsidR="002D01D9">
        <w:rPr>
          <w:rStyle w:val="ECCParagraph"/>
        </w:rPr>
        <w:t>the in-block power limit is given as "not obligatory" for non-AAS and AAS</w:t>
      </w:r>
      <w:r w:rsidR="00F52FB0">
        <w:rPr>
          <w:rStyle w:val="ECCParagraph"/>
        </w:rPr>
        <w:t>.</w:t>
      </w:r>
      <w:r w:rsidR="00C37E96">
        <w:rPr>
          <w:rStyle w:val="ECCParagraph"/>
        </w:rPr>
        <w:t xml:space="preserve"> </w:t>
      </w:r>
      <w:r w:rsidR="00F52FB0">
        <w:rPr>
          <w:rStyle w:val="ECCParagraph"/>
        </w:rPr>
        <w:t>F</w:t>
      </w:r>
      <w:r w:rsidR="00C37E96" w:rsidRPr="00C37E96">
        <w:rPr>
          <w:rStyle w:val="ECCParagraph"/>
        </w:rPr>
        <w:t>or locations where coordination procedure with adjacent services applies an upper bound on output power can be set by administrations</w:t>
      </w:r>
      <w:r w:rsidR="002D01D9">
        <w:rPr>
          <w:rStyle w:val="ECCParagraph"/>
        </w:rPr>
        <w:t>.</w:t>
      </w:r>
    </w:p>
    <w:p w14:paraId="7061C5A6" w14:textId="77777777" w:rsidR="00D57ADA" w:rsidRPr="00000BFF" w:rsidRDefault="00D57ADA" w:rsidP="00CA1615">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11</w:t>
      </w:r>
      <w:r w:rsidRPr="00D30DF4">
        <w:rPr>
          <w:lang w:val="en-GB"/>
        </w:rPr>
        <w:fldChar w:fldCharType="end"/>
      </w:r>
      <w:r w:rsidRPr="00D30DF4">
        <w:rPr>
          <w:lang w:val="en-GB"/>
        </w:rPr>
        <w:t xml:space="preserve">: </w:t>
      </w:r>
      <w:bookmarkStart w:id="151" w:name="_Ref536613556"/>
      <w:r w:rsidR="00B61FD1" w:rsidRPr="00D30DF4">
        <w:rPr>
          <w:lang w:val="en-GB"/>
        </w:rPr>
        <w:t>Updated in-block power limits for non-AAS e.i.r.p</w:t>
      </w:r>
      <w:r w:rsidR="00C45A74" w:rsidRPr="00000BFF">
        <w:rPr>
          <w:lang w:val="en-GB"/>
        </w:rPr>
        <w:t>.</w:t>
      </w:r>
      <w:r w:rsidR="00B61FD1" w:rsidRPr="00D30DF4">
        <w:rPr>
          <w:lang w:val="en-GB"/>
        </w:rPr>
        <w:t xml:space="preserve"> and AAS TRP</w:t>
      </w:r>
      <w:bookmarkEnd w:id="151"/>
    </w:p>
    <w:tbl>
      <w:tblPr>
        <w:tblStyle w:val="ECCTable-redheader"/>
        <w:tblW w:w="5000" w:type="pct"/>
        <w:tblInd w:w="0" w:type="dxa"/>
        <w:tblLook w:val="04A0" w:firstRow="1" w:lastRow="0" w:firstColumn="1" w:lastColumn="0" w:noHBand="0" w:noVBand="1"/>
      </w:tblPr>
      <w:tblGrid>
        <w:gridCol w:w="987"/>
        <w:gridCol w:w="1560"/>
        <w:gridCol w:w="3540"/>
        <w:gridCol w:w="3542"/>
      </w:tblGrid>
      <w:tr w:rsidR="00D57ADA" w:rsidRPr="00D30DF4" w14:paraId="54EAE50C" w14:textId="77777777" w:rsidTr="00D57ADA">
        <w:trPr>
          <w:cnfStyle w:val="100000000000" w:firstRow="1" w:lastRow="0" w:firstColumn="0" w:lastColumn="0" w:oddVBand="0" w:evenVBand="0" w:oddHBand="0" w:evenHBand="0" w:firstRowFirstColumn="0" w:firstRowLastColumn="0" w:lastRowFirstColumn="0" w:lastRowLastColumn="0"/>
        </w:trPr>
        <w:tc>
          <w:tcPr>
            <w:tcW w:w="513" w:type="pct"/>
          </w:tcPr>
          <w:p w14:paraId="71E861EB" w14:textId="77777777" w:rsidR="00D57ADA" w:rsidRPr="00D30DF4" w:rsidRDefault="00D57ADA" w:rsidP="00D57ADA">
            <w:pPr>
              <w:pStyle w:val="ECCTableHeaderwhitefont"/>
            </w:pPr>
            <w:r w:rsidRPr="00D30DF4">
              <w:t>BEM element</w:t>
            </w:r>
          </w:p>
        </w:tc>
        <w:tc>
          <w:tcPr>
            <w:tcW w:w="810" w:type="pct"/>
          </w:tcPr>
          <w:p w14:paraId="7B0174DF" w14:textId="77777777" w:rsidR="00D57ADA" w:rsidRPr="00D30DF4" w:rsidRDefault="00D57ADA" w:rsidP="00D57ADA">
            <w:pPr>
              <w:pStyle w:val="ECCTableHeaderwhitefont"/>
            </w:pPr>
            <w:r w:rsidRPr="00D30DF4">
              <w:t>Frequency range</w:t>
            </w:r>
          </w:p>
        </w:tc>
        <w:tc>
          <w:tcPr>
            <w:tcW w:w="1838" w:type="pct"/>
          </w:tcPr>
          <w:p w14:paraId="01ED7CA3" w14:textId="77777777" w:rsidR="00D57ADA" w:rsidRPr="00D30DF4" w:rsidRDefault="00E73F24" w:rsidP="00AA5CF8">
            <w:pPr>
              <w:pStyle w:val="ECCTableHeaderwhitefont"/>
            </w:pPr>
            <w:r>
              <w:t>n</w:t>
            </w:r>
            <w:r w:rsidR="00D57ADA" w:rsidRPr="00D30DF4">
              <w:t xml:space="preserve">on-AAS e.i.r.p limit </w:t>
            </w:r>
          </w:p>
        </w:tc>
        <w:tc>
          <w:tcPr>
            <w:tcW w:w="1839" w:type="pct"/>
          </w:tcPr>
          <w:p w14:paraId="0ED322CE" w14:textId="1CA13AAB" w:rsidR="00D57ADA" w:rsidRPr="00D30DF4" w:rsidRDefault="00D57ADA" w:rsidP="007C3F6B">
            <w:pPr>
              <w:pStyle w:val="ECCTableHeaderwhitefont"/>
            </w:pPr>
            <w:r w:rsidRPr="00D30DF4">
              <w:t>AAS TRP power limit</w:t>
            </w:r>
            <w:r w:rsidR="00CD5434">
              <w:t xml:space="preserve"> </w:t>
            </w:r>
          </w:p>
        </w:tc>
      </w:tr>
      <w:tr w:rsidR="00D57ADA" w:rsidRPr="00D30DF4" w14:paraId="711429EB" w14:textId="77777777" w:rsidTr="00D57ADA">
        <w:trPr>
          <w:trHeight w:val="265"/>
        </w:trPr>
        <w:tc>
          <w:tcPr>
            <w:tcW w:w="513" w:type="pct"/>
          </w:tcPr>
          <w:p w14:paraId="5261CE48" w14:textId="77777777" w:rsidR="00D57ADA" w:rsidRPr="00D30DF4" w:rsidRDefault="00D57ADA" w:rsidP="00D57ADA">
            <w:pPr>
              <w:pStyle w:val="ECCTabletext"/>
            </w:pPr>
            <w:r w:rsidRPr="00D30DF4">
              <w:t>In-block</w:t>
            </w:r>
          </w:p>
        </w:tc>
        <w:tc>
          <w:tcPr>
            <w:tcW w:w="810" w:type="pct"/>
          </w:tcPr>
          <w:p w14:paraId="0D338098" w14:textId="77777777" w:rsidR="00D57ADA" w:rsidRPr="00D30DF4" w:rsidRDefault="00D57ADA" w:rsidP="00D57ADA">
            <w:pPr>
              <w:pStyle w:val="ECCTabletext"/>
            </w:pPr>
            <w:r w:rsidRPr="00D30DF4">
              <w:t>Block assigned to the operator</w:t>
            </w:r>
          </w:p>
        </w:tc>
        <w:tc>
          <w:tcPr>
            <w:tcW w:w="1838" w:type="pct"/>
          </w:tcPr>
          <w:p w14:paraId="0BD8F1EE" w14:textId="77777777" w:rsidR="00D57ADA" w:rsidRPr="00D93758" w:rsidRDefault="00D57ADA" w:rsidP="00D57ADA">
            <w:pPr>
              <w:pStyle w:val="ECCTabletext"/>
            </w:pPr>
            <w:r w:rsidRPr="00D93758">
              <w:t>Not obligatory.</w:t>
            </w:r>
          </w:p>
          <w:p w14:paraId="1CC5FF78" w14:textId="77777777" w:rsidR="00D57ADA" w:rsidRPr="00456BF9" w:rsidRDefault="00D57ADA" w:rsidP="00C6271F">
            <w:pPr>
              <w:pStyle w:val="ECCTabletext"/>
            </w:pPr>
            <w:r w:rsidRPr="00D93758">
              <w:t xml:space="preserve">In case an upper bound is desired by an administration, a value </w:t>
            </w:r>
            <w:r w:rsidR="003B152A" w:rsidRPr="00456BF9">
              <w:t>between 61 and 68</w:t>
            </w:r>
            <w:r w:rsidR="003B152A" w:rsidRPr="00D93758">
              <w:t xml:space="preserve"> </w:t>
            </w:r>
            <w:r w:rsidRPr="00D93758">
              <w:t>dBm/5 MHz per antenna may be applied.</w:t>
            </w:r>
          </w:p>
        </w:tc>
        <w:tc>
          <w:tcPr>
            <w:tcW w:w="1839" w:type="pct"/>
          </w:tcPr>
          <w:p w14:paraId="72E6676C" w14:textId="77777777" w:rsidR="00D57ADA" w:rsidRPr="00456BF9" w:rsidRDefault="00D57ADA" w:rsidP="00D57ADA">
            <w:pPr>
              <w:pStyle w:val="ECCTabletext"/>
            </w:pPr>
            <w:r w:rsidRPr="00456BF9">
              <w:t>Not obligatory.</w:t>
            </w:r>
          </w:p>
          <w:p w14:paraId="0C1A895B" w14:textId="72A1DB0B" w:rsidR="00D57ADA" w:rsidRPr="00E77CF5" w:rsidRDefault="00D57ADA" w:rsidP="00E47018">
            <w:pPr>
              <w:pStyle w:val="ECCTabletext"/>
            </w:pPr>
            <w:r w:rsidRPr="00456BF9">
              <w:t xml:space="preserve">In case an upper bound is desired by an administration, a value </w:t>
            </w:r>
            <w:r w:rsidR="00D7657F" w:rsidRPr="00456BF9">
              <w:t>between 53 and 60</w:t>
            </w:r>
            <w:r w:rsidR="00D7657F" w:rsidRPr="00D93758">
              <w:t> </w:t>
            </w:r>
            <w:r w:rsidRPr="00D93758">
              <w:t xml:space="preserve">dBm/(5 MHz) per </w:t>
            </w:r>
            <w:r w:rsidRPr="00E77CF5">
              <w:t xml:space="preserve">cell </w:t>
            </w:r>
            <w:r w:rsidR="00E47018" w:rsidRPr="001228B5">
              <w:t>(</w:t>
            </w:r>
            <w:r w:rsidR="00E47018">
              <w:t xml:space="preserve">note </w:t>
            </w:r>
            <w:r w:rsidR="00E47018" w:rsidRPr="001228B5">
              <w:t>1</w:t>
            </w:r>
            <w:r w:rsidR="00E47018">
              <w:t>)</w:t>
            </w:r>
            <w:r w:rsidRPr="00E77CF5">
              <w:t>/sector may be applied.</w:t>
            </w:r>
          </w:p>
        </w:tc>
      </w:tr>
      <w:tr w:rsidR="00D57ADA" w:rsidRPr="00D30DF4" w14:paraId="6BA1432C" w14:textId="77777777" w:rsidTr="00D57ADA">
        <w:trPr>
          <w:trHeight w:val="265"/>
        </w:trPr>
        <w:tc>
          <w:tcPr>
            <w:tcW w:w="5000" w:type="pct"/>
            <w:gridSpan w:val="4"/>
          </w:tcPr>
          <w:p w14:paraId="2D990F9D" w14:textId="7D36E0A8" w:rsidR="00D57ADA" w:rsidRDefault="00E47018">
            <w:pPr>
              <w:pStyle w:val="ECCTablenote"/>
            </w:pPr>
            <w:r w:rsidRPr="002100C6">
              <w:rPr>
                <w:rStyle w:val="ECCHLsuperscript"/>
                <w:vertAlign w:val="baseline"/>
              </w:rPr>
              <w:t>Note</w:t>
            </w:r>
            <w:r w:rsidR="00D57ADA" w:rsidRPr="00D30DF4">
              <w:t xml:space="preserve"> </w:t>
            </w:r>
            <w:r w:rsidR="00D25BB1" w:rsidRPr="001228B5">
              <w:t>1</w:t>
            </w:r>
            <w:r w:rsidR="00D25BB1">
              <w:t xml:space="preserve">: </w:t>
            </w:r>
            <w:r w:rsidR="00D57ADA" w:rsidRPr="00D30DF4">
              <w:t>In a multi-sector base station, the radiated power limit applies to each one of the individual sectors.</w:t>
            </w:r>
          </w:p>
          <w:p w14:paraId="63F8BB98" w14:textId="77777777" w:rsidR="00446CCD" w:rsidRPr="00D30DF4" w:rsidRDefault="00446CCD">
            <w:pPr>
              <w:pStyle w:val="ECCTablenote"/>
            </w:pPr>
          </w:p>
          <w:p w14:paraId="5841B3F2" w14:textId="77777777" w:rsidR="00D57ADA" w:rsidRPr="00D30DF4" w:rsidRDefault="00D57ADA" w:rsidP="00C6271F">
            <w:pPr>
              <w:pStyle w:val="ECCTablenote"/>
            </w:pPr>
            <w:r w:rsidRPr="00D30DF4">
              <w:t>Note</w:t>
            </w:r>
            <w:r w:rsidR="00D25BB1">
              <w:t xml:space="preserve">: </w:t>
            </w:r>
            <w:r w:rsidRPr="00D30DF4">
              <w:t>For locations where coordination procedure with adjacent services applies an upper bound on output power can be set by administrations</w:t>
            </w:r>
          </w:p>
        </w:tc>
      </w:tr>
    </w:tbl>
    <w:p w14:paraId="249ADD48" w14:textId="77777777" w:rsidR="00D57ADA" w:rsidRPr="00D30DF4" w:rsidRDefault="00D57ADA" w:rsidP="00CA1615">
      <w:pPr>
        <w:pStyle w:val="Heading4"/>
        <w:rPr>
          <w:lang w:val="en-GB"/>
        </w:rPr>
      </w:pPr>
      <w:bookmarkStart w:id="152" w:name="_Toc535545929"/>
      <w:bookmarkStart w:id="153" w:name="_Toc11917807"/>
      <w:bookmarkEnd w:id="150"/>
      <w:r w:rsidRPr="00D30DF4">
        <w:rPr>
          <w:lang w:val="en-GB"/>
        </w:rPr>
        <w:t>Out-of-block power limits: Interference between FDD/TDD MFCNs</w:t>
      </w:r>
      <w:bookmarkEnd w:id="152"/>
      <w:bookmarkEnd w:id="153"/>
    </w:p>
    <w:p w14:paraId="6427D504" w14:textId="3D557BC7" w:rsidR="00D57ADA" w:rsidRPr="00D30DF4" w:rsidRDefault="00B61FD1" w:rsidP="00B61FD1">
      <w:pPr>
        <w:rPr>
          <w:rStyle w:val="ECCParagraph"/>
        </w:rPr>
      </w:pPr>
      <w:r w:rsidRPr="00D30DF4">
        <w:rPr>
          <w:rStyle w:val="ECCParagraph"/>
        </w:rPr>
        <w:t xml:space="preserve">For the AAS BS in-band Baseline BEM requirement the approach from ECC Report 281 for 5G MFCN operation in the 3400-3800 MHz band is followed. </w:t>
      </w:r>
      <w:r w:rsidR="00B24EE7">
        <w:rPr>
          <w:rStyle w:val="ECCParagraph"/>
        </w:rPr>
        <w:fldChar w:fldCharType="begin"/>
      </w:r>
      <w:r w:rsidR="00B24EE7">
        <w:rPr>
          <w:rStyle w:val="ECCParagraph"/>
        </w:rPr>
        <w:instrText xml:space="preserve"> REF _Ref1398352 \h </w:instrText>
      </w:r>
      <w:r w:rsidR="00B24EE7">
        <w:rPr>
          <w:rStyle w:val="ECCParagraph"/>
        </w:rPr>
      </w:r>
      <w:r w:rsidR="00B24EE7">
        <w:rPr>
          <w:rStyle w:val="ECCParagraph"/>
        </w:rPr>
        <w:fldChar w:fldCharType="separate"/>
      </w:r>
      <w:r w:rsidR="009C0015" w:rsidRPr="00D30DF4">
        <w:t xml:space="preserve">Table </w:t>
      </w:r>
      <w:r w:rsidR="009C0015">
        <w:rPr>
          <w:noProof/>
        </w:rPr>
        <w:t>12</w:t>
      </w:r>
      <w:r w:rsidR="00B24EE7">
        <w:rPr>
          <w:rStyle w:val="ECCParagraph"/>
        </w:rPr>
        <w:fldChar w:fldCharType="end"/>
      </w:r>
      <w:r w:rsidRPr="00D30DF4">
        <w:rPr>
          <w:rStyle w:val="ECCParagraph"/>
        </w:rPr>
        <w:t xml:space="preserve"> describes the relationship between the proposed out-of-block BEM limits and the 3GPP unwanted emission mask from TS 38.104 for the 2600</w:t>
      </w:r>
      <w:r w:rsidR="00A41A93">
        <w:rPr>
          <w:rStyle w:val="ECCParagraph"/>
        </w:rPr>
        <w:t xml:space="preserve"> </w:t>
      </w:r>
      <w:r w:rsidRPr="00D30DF4">
        <w:rPr>
          <w:rStyle w:val="ECCParagraph"/>
        </w:rPr>
        <w:t xml:space="preserve">MHz band </w:t>
      </w:r>
      <w:r w:rsidRPr="00D30DF4">
        <w:rPr>
          <w:rStyle w:val="ECCParagraph"/>
        </w:rPr>
        <w:fldChar w:fldCharType="begin"/>
      </w:r>
      <w:r w:rsidRPr="00D30DF4">
        <w:rPr>
          <w:rStyle w:val="ECCParagraph"/>
        </w:rPr>
        <w:instrText xml:space="preserve"> REF _Ref533710571 \n \h  \* MERGEFORMAT </w:instrText>
      </w:r>
      <w:r w:rsidRPr="00D30DF4">
        <w:rPr>
          <w:rStyle w:val="ECCParagraph"/>
        </w:rPr>
      </w:r>
      <w:r w:rsidRPr="00D30DF4">
        <w:rPr>
          <w:rStyle w:val="ECCParagraph"/>
        </w:rPr>
        <w:fldChar w:fldCharType="separate"/>
      </w:r>
      <w:r w:rsidR="00356CA2">
        <w:rPr>
          <w:rStyle w:val="ECCParagraph"/>
        </w:rPr>
        <w:t>[14]</w:t>
      </w:r>
      <w:r w:rsidRPr="00D30DF4">
        <w:rPr>
          <w:rStyle w:val="ECCParagraph"/>
        </w:rPr>
        <w:fldChar w:fldCharType="end"/>
      </w:r>
      <w:r w:rsidRPr="00D30DF4">
        <w:rPr>
          <w:rStyle w:val="ECCParagraph"/>
        </w:rPr>
        <w:t>.</w:t>
      </w:r>
    </w:p>
    <w:p w14:paraId="6723EDB1" w14:textId="77777777" w:rsidR="00B61FD1" w:rsidRPr="00D30DF4" w:rsidRDefault="00B61FD1" w:rsidP="00CA1615">
      <w:pPr>
        <w:pStyle w:val="Caption"/>
        <w:rPr>
          <w:lang w:val="en-GB"/>
        </w:rPr>
      </w:pPr>
      <w:bookmarkStart w:id="154" w:name="_Ref1398352"/>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12</w:t>
      </w:r>
      <w:r w:rsidRPr="00D30DF4">
        <w:rPr>
          <w:lang w:val="en-GB"/>
        </w:rPr>
        <w:fldChar w:fldCharType="end"/>
      </w:r>
      <w:bookmarkEnd w:id="154"/>
      <w:r w:rsidRPr="00D30DF4">
        <w:rPr>
          <w:lang w:val="en-GB"/>
        </w:rPr>
        <w:t xml:space="preserve">: </w:t>
      </w:r>
      <w:bookmarkStart w:id="155" w:name="_Ref536508701"/>
      <w:r w:rsidRPr="00D30DF4">
        <w:rPr>
          <w:lang w:val="en-GB"/>
        </w:rPr>
        <w:t>ECC limits and the 3GPP unwanted emission limits for unrestricted BEM</w:t>
      </w:r>
      <w:bookmarkEnd w:id="155"/>
    </w:p>
    <w:tbl>
      <w:tblPr>
        <w:tblStyle w:val="ECCTable-redheader"/>
        <w:tblW w:w="0" w:type="auto"/>
        <w:tblInd w:w="0" w:type="dxa"/>
        <w:tblLook w:val="04A0" w:firstRow="1" w:lastRow="0" w:firstColumn="1" w:lastColumn="0" w:noHBand="0" w:noVBand="1"/>
      </w:tblPr>
      <w:tblGrid>
        <w:gridCol w:w="1270"/>
        <w:gridCol w:w="1041"/>
        <w:gridCol w:w="945"/>
        <w:gridCol w:w="1701"/>
        <w:gridCol w:w="971"/>
        <w:gridCol w:w="1601"/>
        <w:gridCol w:w="2100"/>
      </w:tblGrid>
      <w:tr w:rsidR="00D64745" w:rsidRPr="00D30DF4" w14:paraId="339A2DCE" w14:textId="77777777" w:rsidTr="009707CD">
        <w:trPr>
          <w:cnfStyle w:val="100000000000" w:firstRow="1" w:lastRow="0" w:firstColumn="0" w:lastColumn="0" w:oddVBand="0" w:evenVBand="0" w:oddHBand="0" w:evenHBand="0" w:firstRowFirstColumn="0" w:firstRowLastColumn="0" w:lastRowFirstColumn="0" w:lastRowLastColumn="0"/>
        </w:trPr>
        <w:tc>
          <w:tcPr>
            <w:tcW w:w="4957" w:type="dxa"/>
            <w:gridSpan w:val="4"/>
            <w:tcBorders>
              <w:top w:val="single" w:sz="4" w:space="0" w:color="FFFFFF" w:themeColor="background1"/>
              <w:left w:val="single" w:sz="4" w:space="0" w:color="FFFFFF" w:themeColor="background1"/>
              <w:bottom w:val="single" w:sz="4" w:space="0" w:color="FFFFFF" w:themeColor="background1"/>
            </w:tcBorders>
          </w:tcPr>
          <w:p w14:paraId="68628713" w14:textId="77777777" w:rsidR="00966862" w:rsidRPr="00D30DF4" w:rsidRDefault="00966862" w:rsidP="00966862">
            <w:pPr>
              <w:pStyle w:val="ECCTableHeaderwhitefont"/>
            </w:pPr>
            <w:r w:rsidRPr="00D30DF4">
              <w:t>From TS 38.104, Table 6.6.4.2.2-2</w:t>
            </w:r>
          </w:p>
        </w:tc>
        <w:tc>
          <w:tcPr>
            <w:tcW w:w="4672" w:type="dxa"/>
            <w:gridSpan w:val="3"/>
            <w:tcBorders>
              <w:top w:val="single" w:sz="4" w:space="0" w:color="FFFFFF" w:themeColor="background1"/>
              <w:bottom w:val="single" w:sz="4" w:space="0" w:color="FFFFFF" w:themeColor="background1"/>
              <w:right w:val="single" w:sz="4" w:space="0" w:color="FFFFFF" w:themeColor="background1"/>
            </w:tcBorders>
            <w:vAlign w:val="top"/>
          </w:tcPr>
          <w:p w14:paraId="26E4D3B2" w14:textId="77777777" w:rsidR="00966862" w:rsidRPr="00D30DF4" w:rsidRDefault="00966862" w:rsidP="00966862">
            <w:pPr>
              <w:pStyle w:val="ECCTableHeaderwhitefont"/>
            </w:pPr>
            <w:r w:rsidRPr="00D30DF4">
              <w:t xml:space="preserve">Comparison between 3GPP and ECC limits </w:t>
            </w:r>
          </w:p>
        </w:tc>
      </w:tr>
      <w:tr w:rsidR="00000BFF" w:rsidRPr="00D30DF4" w14:paraId="45B87A82" w14:textId="77777777" w:rsidTr="00000BFF">
        <w:trPr>
          <w:trHeight w:val="265"/>
        </w:trPr>
        <w:tc>
          <w:tcPr>
            <w:tcW w:w="12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DBFF05" w14:textId="77777777" w:rsidR="00B61FD1" w:rsidRPr="001228B5" w:rsidRDefault="00B61FD1" w:rsidP="001228B5">
            <w:pPr>
              <w:pStyle w:val="ECCTabletext"/>
              <w:jc w:val="center"/>
              <w:rPr>
                <w:b/>
                <w:color w:val="FFFFFF" w:themeColor="background1"/>
              </w:rPr>
            </w:pPr>
            <w:r w:rsidRPr="001228B5">
              <w:rPr>
                <w:b/>
                <w:color w:val="FFFFFF" w:themeColor="background1"/>
              </w:rPr>
              <w:t>Frequency</w:t>
            </w:r>
            <w:r w:rsidR="00CD5434" w:rsidRPr="001228B5">
              <w:rPr>
                <w:b/>
                <w:color w:val="FFFFFF" w:themeColor="background1"/>
              </w:rPr>
              <w:t xml:space="preserve"> </w:t>
            </w:r>
            <w:r w:rsidRPr="001228B5">
              <w:rPr>
                <w:b/>
                <w:color w:val="FFFFFF" w:themeColor="background1"/>
              </w:rPr>
              <w:t>offset</w:t>
            </w:r>
            <w:r w:rsidR="00CD5434" w:rsidRPr="001228B5">
              <w:rPr>
                <w:b/>
                <w:color w:val="FFFFFF" w:themeColor="background1"/>
              </w:rPr>
              <w:t xml:space="preserve"> </w:t>
            </w:r>
            <w:r w:rsidRPr="001228B5">
              <w:rPr>
                <w:b/>
                <w:color w:val="FFFFFF" w:themeColor="background1"/>
              </w:rPr>
              <w:t>(MHz)</w:t>
            </w:r>
          </w:p>
        </w:tc>
        <w:tc>
          <w:tcPr>
            <w:tcW w:w="10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D32BB8" w14:textId="137A46C1" w:rsidR="00E47018" w:rsidRDefault="00B61FD1" w:rsidP="00446CCD">
            <w:pPr>
              <w:pStyle w:val="ECCTabletext"/>
              <w:jc w:val="center"/>
              <w:rPr>
                <w:b/>
                <w:color w:val="FFFFFF" w:themeColor="background1"/>
              </w:rPr>
            </w:pPr>
            <w:r w:rsidRPr="001228B5">
              <w:rPr>
                <w:b/>
                <w:color w:val="FFFFFF" w:themeColor="background1"/>
              </w:rPr>
              <w:t>3GPP UEM</w:t>
            </w:r>
          </w:p>
          <w:p w14:paraId="664127EE" w14:textId="77777777" w:rsidR="00B61FD1" w:rsidRPr="001228B5" w:rsidRDefault="00E47018" w:rsidP="001228B5">
            <w:pPr>
              <w:pStyle w:val="ECCTabletext"/>
              <w:jc w:val="center"/>
              <w:rPr>
                <w:b/>
                <w:color w:val="FFFFFF" w:themeColor="background1"/>
              </w:rPr>
            </w:pPr>
            <w:r>
              <w:rPr>
                <w:b/>
                <w:color w:val="FFFFFF" w:themeColor="background1"/>
              </w:rPr>
              <w:t xml:space="preserve">(note </w:t>
            </w:r>
            <w:r w:rsidRPr="001228B5">
              <w:rPr>
                <w:b/>
                <w:color w:val="FFFFFF" w:themeColor="background1"/>
              </w:rPr>
              <w:t>1)</w:t>
            </w:r>
          </w:p>
        </w:tc>
        <w:tc>
          <w:tcPr>
            <w:tcW w:w="9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A5B97D" w14:textId="77777777" w:rsidR="00B61FD1" w:rsidRPr="001228B5" w:rsidRDefault="00B61FD1" w:rsidP="001228B5">
            <w:pPr>
              <w:pStyle w:val="ECCTabletext"/>
              <w:jc w:val="center"/>
              <w:rPr>
                <w:b/>
                <w:color w:val="FFFFFF" w:themeColor="background1"/>
              </w:rPr>
            </w:pPr>
            <w:r w:rsidRPr="001228B5">
              <w:rPr>
                <w:b/>
                <w:color w:val="FFFFFF" w:themeColor="background1"/>
              </w:rPr>
              <w:t>Mean power</w:t>
            </w:r>
            <w:r w:rsidR="00CD5434" w:rsidRPr="001228B5">
              <w:rPr>
                <w:b/>
                <w:color w:val="FFFFFF" w:themeColor="background1"/>
              </w:rPr>
              <w:t xml:space="preserve"> </w:t>
            </w:r>
            <w:r w:rsidRPr="001228B5">
              <w:rPr>
                <w:b/>
                <w:color w:val="FFFFFF" w:themeColor="background1"/>
              </w:rPr>
              <w:t>over 5 MHz block</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CC9DD0F" w14:textId="77777777" w:rsidR="00B61FD1" w:rsidRPr="001228B5" w:rsidRDefault="00B61FD1" w:rsidP="001228B5">
            <w:pPr>
              <w:pStyle w:val="ECCTabletext"/>
              <w:jc w:val="center"/>
              <w:rPr>
                <w:b/>
                <w:color w:val="FFFFFF" w:themeColor="background1"/>
              </w:rPr>
            </w:pPr>
            <w:r w:rsidRPr="001228B5">
              <w:rPr>
                <w:b/>
                <w:color w:val="FFFFFF" w:themeColor="background1"/>
              </w:rPr>
              <w:t>Units</w:t>
            </w:r>
          </w:p>
        </w:tc>
        <w:tc>
          <w:tcPr>
            <w:tcW w:w="9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7324A9C" w14:textId="54F91C33" w:rsidR="00CD5434" w:rsidRPr="001228B5" w:rsidRDefault="00B61FD1" w:rsidP="001228B5">
            <w:pPr>
              <w:pStyle w:val="ECCTabletext"/>
              <w:jc w:val="center"/>
              <w:rPr>
                <w:b/>
                <w:color w:val="FFFFFF" w:themeColor="background1"/>
              </w:rPr>
            </w:pPr>
            <w:r w:rsidRPr="001228B5">
              <w:rPr>
                <w:b/>
                <w:color w:val="FFFFFF" w:themeColor="background1"/>
              </w:rPr>
              <w:t>3GPP:</w:t>
            </w:r>
          </w:p>
          <w:p w14:paraId="3F652B6C" w14:textId="73BBB24E" w:rsidR="00B61FD1" w:rsidRPr="001228B5" w:rsidRDefault="00B61FD1" w:rsidP="001228B5">
            <w:pPr>
              <w:pStyle w:val="ECCTabletext"/>
              <w:jc w:val="center"/>
              <w:rPr>
                <w:b/>
                <w:color w:val="FFFFFF" w:themeColor="background1"/>
              </w:rPr>
            </w:pPr>
            <w:r w:rsidRPr="001228B5">
              <w:rPr>
                <w:b/>
                <w:color w:val="FFFFFF" w:themeColor="background1"/>
              </w:rPr>
              <w:t>Tx Power (dBm/</w:t>
            </w:r>
            <w:r w:rsidRPr="00446CCD">
              <w:rPr>
                <w:b/>
                <w:color w:val="FFFFFF" w:themeColor="background1"/>
              </w:rPr>
              <w:t>5</w:t>
            </w:r>
            <w:r w:rsidR="00A41A93" w:rsidRPr="00446CCD">
              <w:rPr>
                <w:b/>
                <w:color w:val="FFFFFF" w:themeColor="background1"/>
              </w:rPr>
              <w:t xml:space="preserve"> </w:t>
            </w:r>
            <w:r w:rsidRPr="00446CCD">
              <w:rPr>
                <w:b/>
                <w:color w:val="FFFFFF" w:themeColor="background1"/>
              </w:rPr>
              <w:t>MHz</w:t>
            </w:r>
            <w:r w:rsidRPr="001228B5">
              <w:rPr>
                <w:b/>
                <w:color w:val="FFFFFF" w:themeColor="background1"/>
              </w:rPr>
              <w:t>)</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273FA587" w14:textId="5A398F99" w:rsidR="00B61FD1" w:rsidRPr="001228B5" w:rsidRDefault="00B61FD1" w:rsidP="001228B5">
            <w:pPr>
              <w:pStyle w:val="ECCTabletext"/>
              <w:jc w:val="center"/>
              <w:rPr>
                <w:b/>
                <w:color w:val="FFFFFF" w:themeColor="background1"/>
              </w:rPr>
            </w:pPr>
            <w:r w:rsidRPr="001228B5">
              <w:rPr>
                <w:b/>
                <w:color w:val="FFFFFF" w:themeColor="background1"/>
              </w:rPr>
              <w:t>3GPP TRP power limits</w:t>
            </w:r>
            <w:r w:rsidR="00E47018">
              <w:rPr>
                <w:b/>
                <w:color w:val="FFFFFF" w:themeColor="background1"/>
              </w:rPr>
              <w:t xml:space="preserve"> (note </w:t>
            </w:r>
            <w:r w:rsidR="00E47018" w:rsidRPr="001228B5">
              <w:rPr>
                <w:b/>
                <w:color w:val="FFFFFF" w:themeColor="background1"/>
              </w:rPr>
              <w:t>2</w:t>
            </w:r>
            <w:r w:rsidR="00E47018">
              <w:rPr>
                <w:b/>
                <w:color w:val="FFFFFF" w:themeColor="background1"/>
              </w:rPr>
              <w:t>)</w:t>
            </w:r>
            <w:r w:rsidRPr="001228B5">
              <w:rPr>
                <w:b/>
                <w:color w:val="FFFFFF" w:themeColor="background1"/>
              </w:rPr>
              <w:t xml:space="preserve"> (dBm/</w:t>
            </w:r>
            <w:r w:rsidRPr="00446CCD">
              <w:rPr>
                <w:b/>
                <w:color w:val="FFFFFF" w:themeColor="background1"/>
              </w:rPr>
              <w:t>5</w:t>
            </w:r>
            <w:r w:rsidR="00A41A93" w:rsidRPr="00446CCD">
              <w:rPr>
                <w:b/>
                <w:color w:val="FFFFFF" w:themeColor="background1"/>
              </w:rPr>
              <w:t xml:space="preserve"> </w:t>
            </w:r>
            <w:r w:rsidRPr="00446CCD">
              <w:rPr>
                <w:b/>
                <w:color w:val="FFFFFF" w:themeColor="background1"/>
              </w:rPr>
              <w:t>MHz)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FBDF6F8" w14:textId="276F7B8F" w:rsidR="00B61FD1" w:rsidRPr="001228B5" w:rsidRDefault="00B61FD1" w:rsidP="001228B5">
            <w:pPr>
              <w:pStyle w:val="ECCTabletext"/>
              <w:jc w:val="center"/>
              <w:rPr>
                <w:b/>
                <w:color w:val="FFFFFF" w:themeColor="background1"/>
              </w:rPr>
            </w:pPr>
            <w:r w:rsidRPr="001228B5">
              <w:rPr>
                <w:b/>
                <w:color w:val="FFFFFF" w:themeColor="background1"/>
              </w:rPr>
              <w:t>Proposed AAS TRP power limit</w:t>
            </w:r>
            <w:r w:rsidR="00CD5434" w:rsidRPr="001228B5">
              <w:rPr>
                <w:b/>
                <w:color w:val="FFFFFF" w:themeColor="background1"/>
              </w:rPr>
              <w:t xml:space="preserve"> </w:t>
            </w:r>
            <w:r w:rsidRPr="001228B5">
              <w:rPr>
                <w:b/>
                <w:color w:val="FFFFFF" w:themeColor="background1"/>
              </w:rPr>
              <w:t>dBm/</w:t>
            </w:r>
            <w:r w:rsidRPr="00446CCD">
              <w:rPr>
                <w:b/>
                <w:color w:val="FFFFFF" w:themeColor="background1"/>
              </w:rPr>
              <w:t>5</w:t>
            </w:r>
            <w:r w:rsidR="00A41A93" w:rsidRPr="00446CCD">
              <w:rPr>
                <w:b/>
                <w:color w:val="FFFFFF" w:themeColor="background1"/>
              </w:rPr>
              <w:t xml:space="preserve"> </w:t>
            </w:r>
            <w:r w:rsidRPr="00446CCD">
              <w:rPr>
                <w:b/>
                <w:color w:val="FFFFFF" w:themeColor="background1"/>
              </w:rPr>
              <w:t>MHz</w:t>
            </w:r>
            <w:r w:rsidRPr="001228B5">
              <w:rPr>
                <w:b/>
                <w:color w:val="FFFFFF" w:themeColor="background1"/>
              </w:rPr>
              <w:t xml:space="preserve"> per cell/sector</w:t>
            </w:r>
          </w:p>
        </w:tc>
      </w:tr>
      <w:tr w:rsidR="00D64745" w:rsidRPr="00D30DF4" w14:paraId="0DBF716D" w14:textId="77777777" w:rsidTr="009707CD">
        <w:trPr>
          <w:trHeight w:val="265"/>
        </w:trPr>
        <w:tc>
          <w:tcPr>
            <w:tcW w:w="1270" w:type="dxa"/>
            <w:tcBorders>
              <w:top w:val="single" w:sz="4" w:space="0" w:color="FFFFFF" w:themeColor="background1"/>
            </w:tcBorders>
          </w:tcPr>
          <w:p w14:paraId="5140B514" w14:textId="7AE3E268" w:rsidR="00B61FD1" w:rsidRPr="00D30DF4" w:rsidRDefault="00B61FD1" w:rsidP="001228B5">
            <w:pPr>
              <w:pStyle w:val="ECCTabletext"/>
              <w:jc w:val="left"/>
            </w:pPr>
            <w:r w:rsidRPr="00D30DF4">
              <w:t>0</w:t>
            </w:r>
            <w:r w:rsidR="00AE4883">
              <w:t>-</w:t>
            </w:r>
            <w:r w:rsidRPr="00D30DF4">
              <w:t>5 MHz</w:t>
            </w:r>
          </w:p>
        </w:tc>
        <w:tc>
          <w:tcPr>
            <w:tcW w:w="1041" w:type="dxa"/>
            <w:tcBorders>
              <w:top w:val="single" w:sz="4" w:space="0" w:color="FFFFFF" w:themeColor="background1"/>
            </w:tcBorders>
          </w:tcPr>
          <w:p w14:paraId="3A6F90AA" w14:textId="77777777" w:rsidR="00B61FD1" w:rsidRPr="00D30DF4" w:rsidRDefault="00B61FD1" w:rsidP="001228B5">
            <w:pPr>
              <w:pStyle w:val="ECCTabletext"/>
              <w:jc w:val="right"/>
            </w:pPr>
            <w:r w:rsidRPr="00D30DF4">
              <w:t>-7 to -14</w:t>
            </w:r>
          </w:p>
        </w:tc>
        <w:tc>
          <w:tcPr>
            <w:tcW w:w="945" w:type="dxa"/>
            <w:tcBorders>
              <w:top w:val="single" w:sz="4" w:space="0" w:color="FFFFFF" w:themeColor="background1"/>
            </w:tcBorders>
          </w:tcPr>
          <w:p w14:paraId="650D9FC6" w14:textId="77777777" w:rsidR="00B61FD1" w:rsidRPr="00D30DF4" w:rsidRDefault="00B61FD1" w:rsidP="001228B5">
            <w:pPr>
              <w:pStyle w:val="ECCTabletext"/>
              <w:jc w:val="right"/>
            </w:pPr>
            <w:r w:rsidRPr="00D30DF4">
              <w:t>-10.02</w:t>
            </w:r>
          </w:p>
        </w:tc>
        <w:tc>
          <w:tcPr>
            <w:tcW w:w="1701" w:type="dxa"/>
            <w:tcBorders>
              <w:top w:val="single" w:sz="4" w:space="0" w:color="FFFFFF" w:themeColor="background1"/>
            </w:tcBorders>
          </w:tcPr>
          <w:p w14:paraId="56B75CD9" w14:textId="1371983C" w:rsidR="00B61FD1" w:rsidRPr="00D30DF4" w:rsidRDefault="00B61FD1" w:rsidP="001228B5">
            <w:pPr>
              <w:pStyle w:val="ECCTabletext"/>
              <w:jc w:val="left"/>
            </w:pPr>
            <w:r w:rsidRPr="00D30DF4">
              <w:t>dBm/(100</w:t>
            </w:r>
            <w:r w:rsidR="00A41A93">
              <w:t xml:space="preserve"> </w:t>
            </w:r>
            <w:r w:rsidRPr="00D30DF4">
              <w:t>kHz)</w:t>
            </w:r>
          </w:p>
        </w:tc>
        <w:tc>
          <w:tcPr>
            <w:tcW w:w="971" w:type="dxa"/>
            <w:tcBorders>
              <w:top w:val="single" w:sz="4" w:space="0" w:color="FFFFFF" w:themeColor="background1"/>
            </w:tcBorders>
          </w:tcPr>
          <w:p w14:paraId="5371DC94" w14:textId="77777777" w:rsidR="00B61FD1" w:rsidRPr="00D30DF4" w:rsidRDefault="00B61FD1" w:rsidP="001228B5">
            <w:pPr>
              <w:pStyle w:val="ECCTabletext"/>
              <w:jc w:val="right"/>
            </w:pPr>
            <w:r w:rsidRPr="00D30DF4">
              <w:t>6.97</w:t>
            </w:r>
          </w:p>
        </w:tc>
        <w:tc>
          <w:tcPr>
            <w:tcW w:w="0" w:type="auto"/>
            <w:tcBorders>
              <w:top w:val="single" w:sz="4" w:space="0" w:color="FFFFFF" w:themeColor="background1"/>
            </w:tcBorders>
            <w:vAlign w:val="top"/>
          </w:tcPr>
          <w:p w14:paraId="5227FB3F" w14:textId="77777777" w:rsidR="00B61FD1" w:rsidRPr="00D30DF4" w:rsidRDefault="00B61FD1" w:rsidP="001228B5">
            <w:pPr>
              <w:pStyle w:val="ECCTabletext"/>
              <w:jc w:val="right"/>
            </w:pPr>
            <w:r w:rsidRPr="00D30DF4">
              <w:t>15.97</w:t>
            </w:r>
          </w:p>
        </w:tc>
        <w:tc>
          <w:tcPr>
            <w:tcW w:w="0" w:type="auto"/>
            <w:tcBorders>
              <w:top w:val="single" w:sz="4" w:space="0" w:color="FFFFFF" w:themeColor="background1"/>
            </w:tcBorders>
          </w:tcPr>
          <w:p w14:paraId="62DE85CA" w14:textId="77777777" w:rsidR="00B61FD1" w:rsidRPr="00D30DF4" w:rsidRDefault="00B61FD1" w:rsidP="001228B5">
            <w:pPr>
              <w:pStyle w:val="ECCTabletext"/>
              <w:jc w:val="right"/>
            </w:pPr>
            <w:r w:rsidRPr="00D30DF4">
              <w:t>16</w:t>
            </w:r>
          </w:p>
        </w:tc>
      </w:tr>
      <w:tr w:rsidR="00D64745" w:rsidRPr="00D30DF4" w14:paraId="0AC2ACFD" w14:textId="77777777" w:rsidTr="009707CD">
        <w:trPr>
          <w:trHeight w:val="265"/>
        </w:trPr>
        <w:tc>
          <w:tcPr>
            <w:tcW w:w="1270" w:type="dxa"/>
          </w:tcPr>
          <w:p w14:paraId="046F0A50" w14:textId="07E9F15E" w:rsidR="00B61FD1" w:rsidRPr="00D30DF4" w:rsidRDefault="00B61FD1" w:rsidP="001228B5">
            <w:pPr>
              <w:pStyle w:val="ECCTabletext"/>
              <w:jc w:val="left"/>
            </w:pPr>
            <w:r w:rsidRPr="00D30DF4">
              <w:t>5</w:t>
            </w:r>
            <w:r w:rsidR="00AE4883">
              <w:t>-</w:t>
            </w:r>
            <w:r w:rsidRPr="00D30DF4">
              <w:t>10 MHz</w:t>
            </w:r>
          </w:p>
        </w:tc>
        <w:tc>
          <w:tcPr>
            <w:tcW w:w="1041" w:type="dxa"/>
          </w:tcPr>
          <w:p w14:paraId="32EB5CE1" w14:textId="77777777" w:rsidR="00B61FD1" w:rsidRPr="00D30DF4" w:rsidRDefault="00B61FD1" w:rsidP="001228B5">
            <w:pPr>
              <w:pStyle w:val="ECCTabletext"/>
              <w:jc w:val="right"/>
            </w:pPr>
            <w:r w:rsidRPr="00D30DF4">
              <w:t>-14</w:t>
            </w:r>
          </w:p>
        </w:tc>
        <w:tc>
          <w:tcPr>
            <w:tcW w:w="945" w:type="dxa"/>
          </w:tcPr>
          <w:p w14:paraId="0A56F7F6" w14:textId="77777777" w:rsidR="00B61FD1" w:rsidRPr="00D30DF4" w:rsidRDefault="00B61FD1" w:rsidP="001228B5">
            <w:pPr>
              <w:pStyle w:val="ECCTabletext"/>
              <w:jc w:val="right"/>
            </w:pPr>
            <w:r w:rsidRPr="00D30DF4">
              <w:t>-14</w:t>
            </w:r>
          </w:p>
        </w:tc>
        <w:tc>
          <w:tcPr>
            <w:tcW w:w="1701" w:type="dxa"/>
          </w:tcPr>
          <w:p w14:paraId="45735223" w14:textId="34DD6623" w:rsidR="00B61FD1" w:rsidRPr="00D30DF4" w:rsidRDefault="00B61FD1" w:rsidP="001228B5">
            <w:pPr>
              <w:pStyle w:val="ECCTabletext"/>
              <w:jc w:val="left"/>
            </w:pPr>
            <w:r w:rsidRPr="00D30DF4">
              <w:t>dBm/(100</w:t>
            </w:r>
            <w:r w:rsidR="00A41A93">
              <w:t xml:space="preserve"> </w:t>
            </w:r>
            <w:r w:rsidRPr="00D30DF4">
              <w:t>kHz)</w:t>
            </w:r>
          </w:p>
        </w:tc>
        <w:tc>
          <w:tcPr>
            <w:tcW w:w="971" w:type="dxa"/>
          </w:tcPr>
          <w:p w14:paraId="7422E446" w14:textId="77777777" w:rsidR="00B61FD1" w:rsidRPr="00D30DF4" w:rsidRDefault="00B61FD1" w:rsidP="001228B5">
            <w:pPr>
              <w:pStyle w:val="ECCTabletext"/>
              <w:jc w:val="right"/>
            </w:pPr>
            <w:r w:rsidRPr="00D30DF4">
              <w:t>2.99</w:t>
            </w:r>
          </w:p>
        </w:tc>
        <w:tc>
          <w:tcPr>
            <w:tcW w:w="0" w:type="auto"/>
            <w:vAlign w:val="top"/>
          </w:tcPr>
          <w:p w14:paraId="799C5048" w14:textId="77777777" w:rsidR="00B61FD1" w:rsidRPr="00D30DF4" w:rsidRDefault="00B61FD1" w:rsidP="001228B5">
            <w:pPr>
              <w:pStyle w:val="ECCTabletext"/>
              <w:jc w:val="right"/>
            </w:pPr>
            <w:r w:rsidRPr="00D30DF4">
              <w:t>11.99</w:t>
            </w:r>
          </w:p>
        </w:tc>
        <w:tc>
          <w:tcPr>
            <w:tcW w:w="0" w:type="auto"/>
          </w:tcPr>
          <w:p w14:paraId="7CC0C7EC" w14:textId="77777777" w:rsidR="00B61FD1" w:rsidRPr="00D30DF4" w:rsidRDefault="00B61FD1" w:rsidP="001228B5">
            <w:pPr>
              <w:pStyle w:val="ECCTabletext"/>
              <w:jc w:val="right"/>
            </w:pPr>
            <w:r w:rsidRPr="00D30DF4">
              <w:t>12</w:t>
            </w:r>
          </w:p>
        </w:tc>
      </w:tr>
      <w:tr w:rsidR="00D64745" w:rsidRPr="00D30DF4" w14:paraId="31BA80BD" w14:textId="77777777" w:rsidTr="009707CD">
        <w:trPr>
          <w:trHeight w:val="265"/>
        </w:trPr>
        <w:tc>
          <w:tcPr>
            <w:tcW w:w="1270" w:type="dxa"/>
          </w:tcPr>
          <w:p w14:paraId="697309F3" w14:textId="77777777" w:rsidR="00B61FD1" w:rsidRPr="00D30DF4" w:rsidRDefault="00B61FD1" w:rsidP="001228B5">
            <w:pPr>
              <w:pStyle w:val="ECCTabletext"/>
              <w:jc w:val="left"/>
            </w:pPr>
            <w:r w:rsidRPr="00D30DF4">
              <w:t>≥ 10 MHz</w:t>
            </w:r>
          </w:p>
        </w:tc>
        <w:tc>
          <w:tcPr>
            <w:tcW w:w="1041" w:type="dxa"/>
          </w:tcPr>
          <w:p w14:paraId="7D519746" w14:textId="77777777" w:rsidR="00B61FD1" w:rsidRPr="00D30DF4" w:rsidRDefault="00B61FD1" w:rsidP="001228B5">
            <w:pPr>
              <w:pStyle w:val="ECCTabletext"/>
              <w:jc w:val="right"/>
            </w:pPr>
            <w:r w:rsidRPr="00D30DF4">
              <w:t>-15</w:t>
            </w:r>
          </w:p>
        </w:tc>
        <w:tc>
          <w:tcPr>
            <w:tcW w:w="945" w:type="dxa"/>
          </w:tcPr>
          <w:p w14:paraId="3E255D21" w14:textId="77777777" w:rsidR="00B61FD1" w:rsidRPr="00D30DF4" w:rsidRDefault="00B61FD1" w:rsidP="001228B5">
            <w:pPr>
              <w:pStyle w:val="ECCTabletext"/>
              <w:jc w:val="right"/>
            </w:pPr>
            <w:r w:rsidRPr="00D30DF4">
              <w:t>-15</w:t>
            </w:r>
          </w:p>
        </w:tc>
        <w:tc>
          <w:tcPr>
            <w:tcW w:w="1701" w:type="dxa"/>
          </w:tcPr>
          <w:p w14:paraId="3A7288D7" w14:textId="77777777" w:rsidR="00B61FD1" w:rsidRPr="00D30DF4" w:rsidRDefault="00B61FD1" w:rsidP="001228B5">
            <w:pPr>
              <w:pStyle w:val="ECCTabletext"/>
              <w:jc w:val="left"/>
            </w:pPr>
            <w:r w:rsidRPr="00D30DF4">
              <w:t>dBm/MHz</w:t>
            </w:r>
          </w:p>
        </w:tc>
        <w:tc>
          <w:tcPr>
            <w:tcW w:w="971" w:type="dxa"/>
          </w:tcPr>
          <w:p w14:paraId="56F86F61" w14:textId="77777777" w:rsidR="00B61FD1" w:rsidRPr="00D30DF4" w:rsidRDefault="00B61FD1" w:rsidP="001228B5">
            <w:pPr>
              <w:pStyle w:val="ECCTabletext"/>
              <w:jc w:val="right"/>
            </w:pPr>
            <w:r w:rsidRPr="00D30DF4">
              <w:t>-8.01</w:t>
            </w:r>
          </w:p>
        </w:tc>
        <w:tc>
          <w:tcPr>
            <w:tcW w:w="0" w:type="auto"/>
            <w:vAlign w:val="top"/>
          </w:tcPr>
          <w:p w14:paraId="13D5BCD3" w14:textId="77777777" w:rsidR="00B61FD1" w:rsidRPr="00D30DF4" w:rsidRDefault="00B61FD1" w:rsidP="001228B5">
            <w:pPr>
              <w:pStyle w:val="ECCTabletext"/>
              <w:jc w:val="right"/>
            </w:pPr>
            <w:r w:rsidRPr="00D30DF4">
              <w:t>0.99</w:t>
            </w:r>
          </w:p>
        </w:tc>
        <w:tc>
          <w:tcPr>
            <w:tcW w:w="0" w:type="auto"/>
          </w:tcPr>
          <w:p w14:paraId="09B9A34D" w14:textId="77777777" w:rsidR="00B61FD1" w:rsidRPr="00D30DF4" w:rsidRDefault="00B61FD1" w:rsidP="001228B5">
            <w:pPr>
              <w:pStyle w:val="ECCTabletext"/>
              <w:jc w:val="right"/>
            </w:pPr>
            <w:r w:rsidRPr="00D30DF4">
              <w:t>1</w:t>
            </w:r>
          </w:p>
        </w:tc>
      </w:tr>
      <w:tr w:rsidR="00966862" w:rsidRPr="00D30DF4" w14:paraId="7577BB19" w14:textId="77777777" w:rsidTr="009707CD">
        <w:trPr>
          <w:trHeight w:val="265"/>
        </w:trPr>
        <w:tc>
          <w:tcPr>
            <w:tcW w:w="0" w:type="auto"/>
            <w:gridSpan w:val="7"/>
          </w:tcPr>
          <w:p w14:paraId="5AE99C3D" w14:textId="2CE14FDE" w:rsidR="00966862" w:rsidRPr="00D30DF4" w:rsidRDefault="00E47018" w:rsidP="001228B5">
            <w:pPr>
              <w:pStyle w:val="ECCTablenote"/>
              <w:jc w:val="left"/>
            </w:pPr>
            <w:r>
              <w:t xml:space="preserve">Note </w:t>
            </w:r>
            <w:r w:rsidRPr="001228B5">
              <w:t>1</w:t>
            </w:r>
            <w:r>
              <w:t xml:space="preserve">: </w:t>
            </w:r>
            <w:r w:rsidR="00966862" w:rsidRPr="00D30DF4">
              <w:t>Wide Area BS operating band unwanted emission limits (NR bands above 1 GHz) for Category B</w:t>
            </w:r>
          </w:p>
          <w:p w14:paraId="4F1BB83C" w14:textId="6552C0C3" w:rsidR="00966862" w:rsidRPr="00D30DF4" w:rsidRDefault="00E47018" w:rsidP="001228B5">
            <w:pPr>
              <w:pStyle w:val="ECCTablenote"/>
              <w:jc w:val="left"/>
            </w:pPr>
            <w:r w:rsidRPr="00E47018">
              <w:rPr>
                <w:rStyle w:val="ECCHLsuperscript"/>
                <w:vertAlign w:val="baseline"/>
              </w:rPr>
              <w:t xml:space="preserve">Note </w:t>
            </w:r>
            <w:r w:rsidRPr="001228B5">
              <w:rPr>
                <w:rStyle w:val="ECCHLsuperscript"/>
                <w:vertAlign w:val="baseline"/>
              </w:rPr>
              <w:t>2</w:t>
            </w:r>
            <w:r w:rsidR="00446CCD">
              <w:rPr>
                <w:rStyle w:val="ECCHLsuperscript"/>
                <w:vertAlign w:val="baseline"/>
              </w:rPr>
              <w:t>:</w:t>
            </w:r>
            <w:r>
              <w:rPr>
                <w:rStyle w:val="ECCHLsuperscript"/>
              </w:rPr>
              <w:t>_</w:t>
            </w:r>
            <w:r w:rsidR="00966862" w:rsidRPr="00D30DF4">
              <w:t>Assuming a maximum of eight beam forming antenna elements</w:t>
            </w:r>
          </w:p>
        </w:tc>
      </w:tr>
    </w:tbl>
    <w:p w14:paraId="0D519E1A" w14:textId="6D46C5E2" w:rsidR="00266FF2" w:rsidRPr="00D30DF4" w:rsidRDefault="00266FF2" w:rsidP="00266FF2">
      <w:pPr>
        <w:rPr>
          <w:rStyle w:val="ECCParagraph"/>
        </w:rPr>
      </w:pPr>
      <w:r w:rsidRPr="00D30DF4">
        <w:rPr>
          <w:rStyle w:val="ECCParagraph"/>
        </w:rPr>
        <w:t xml:space="preserve">In alignment with the specification of unwanted emission conducted power (TRP) for AAS base stations in 3GPP TS 38.104 </w:t>
      </w:r>
      <w:r w:rsidRPr="00D30DF4">
        <w:rPr>
          <w:rStyle w:val="ECCParagraph"/>
        </w:rPr>
        <w:fldChar w:fldCharType="begin"/>
      </w:r>
      <w:r w:rsidRPr="00D30DF4">
        <w:rPr>
          <w:rStyle w:val="ECCParagraph"/>
        </w:rPr>
        <w:instrText xml:space="preserve"> REF _Ref533710571 \n \h  \* MERGEFORMAT </w:instrText>
      </w:r>
      <w:r w:rsidRPr="00D30DF4">
        <w:rPr>
          <w:rStyle w:val="ECCParagraph"/>
        </w:rPr>
      </w:r>
      <w:r w:rsidRPr="00D30DF4">
        <w:rPr>
          <w:rStyle w:val="ECCParagraph"/>
        </w:rPr>
        <w:fldChar w:fldCharType="separate"/>
      </w:r>
      <w:r w:rsidR="00356CA2">
        <w:rPr>
          <w:rStyle w:val="ECCParagraph"/>
        </w:rPr>
        <w:t>[14]</w:t>
      </w:r>
      <w:r w:rsidRPr="00D30DF4">
        <w:rPr>
          <w:rStyle w:val="ECCParagraph"/>
        </w:rPr>
        <w:fldChar w:fldCharType="end"/>
      </w:r>
      <w:r w:rsidRPr="00D30DF4">
        <w:rPr>
          <w:rStyle w:val="ECCParagraph"/>
        </w:rPr>
        <w:t xml:space="preserve"> and the analysis made in ECC Report 281 </w:t>
      </w:r>
      <w:r w:rsidRPr="00000BFF">
        <w:rPr>
          <w:rStyle w:val="ECCParagraph"/>
        </w:rPr>
        <w:fldChar w:fldCharType="begin"/>
      </w:r>
      <w:r w:rsidRPr="009707CD">
        <w:rPr>
          <w:rStyle w:val="ECCParagraph"/>
        </w:rPr>
        <w:instrText xml:space="preserve"> REF _Ref533787346 \r \h  \* MERGEFORMAT </w:instrText>
      </w:r>
      <w:r w:rsidRPr="00000BFF">
        <w:rPr>
          <w:rStyle w:val="ECCParagraph"/>
        </w:rPr>
      </w:r>
      <w:r w:rsidRPr="00000BFF">
        <w:rPr>
          <w:rStyle w:val="ECCParagraph"/>
        </w:rPr>
        <w:fldChar w:fldCharType="separate"/>
      </w:r>
      <w:r w:rsidR="00356CA2" w:rsidRPr="00000BFF">
        <w:rPr>
          <w:rStyle w:val="ECCParagraph"/>
        </w:rPr>
        <w:t>[12]</w:t>
      </w:r>
      <w:r w:rsidRPr="00000BFF">
        <w:rPr>
          <w:rStyle w:val="ECCParagraph"/>
        </w:rPr>
        <w:fldChar w:fldCharType="end"/>
      </w:r>
      <w:r w:rsidRPr="00000BFF">
        <w:rPr>
          <w:rStyle w:val="ECCParagraph"/>
        </w:rPr>
        <w:t>,</w:t>
      </w:r>
      <w:r w:rsidR="00000BFF">
        <w:rPr>
          <w:rStyle w:val="ECCParagraph"/>
        </w:rPr>
        <w:t xml:space="preserve"> </w:t>
      </w:r>
      <w:r w:rsidRPr="00000BFF">
        <w:rPr>
          <w:rStyle w:val="ECCParagraph"/>
        </w:rPr>
        <w:t>it</w:t>
      </w:r>
      <w:r w:rsidRPr="00D30DF4">
        <w:rPr>
          <w:rStyle w:val="ECCParagraph"/>
        </w:rPr>
        <w:t xml:space="preserve"> is proposed to specify the out-of-block TRP limits to a value that correspond to a total of eight beam forming antenna elements. </w:t>
      </w:r>
      <w:r w:rsidR="00B24EE7">
        <w:rPr>
          <w:rStyle w:val="ECCParagraph"/>
        </w:rPr>
        <w:fldChar w:fldCharType="begin"/>
      </w:r>
      <w:r w:rsidR="00B24EE7">
        <w:rPr>
          <w:rStyle w:val="ECCParagraph"/>
        </w:rPr>
        <w:instrText xml:space="preserve"> REF _Ref1398433 \h </w:instrText>
      </w:r>
      <w:r w:rsidR="00B24EE7">
        <w:rPr>
          <w:rStyle w:val="ECCParagraph"/>
        </w:rPr>
      </w:r>
      <w:r w:rsidR="00B24EE7">
        <w:rPr>
          <w:rStyle w:val="ECCParagraph"/>
        </w:rPr>
        <w:fldChar w:fldCharType="separate"/>
      </w:r>
      <w:r w:rsidR="009C0015" w:rsidRPr="00D30DF4">
        <w:t xml:space="preserve">Table </w:t>
      </w:r>
      <w:r w:rsidR="009C0015">
        <w:rPr>
          <w:noProof/>
        </w:rPr>
        <w:t>13</w:t>
      </w:r>
      <w:r w:rsidR="00B24EE7">
        <w:rPr>
          <w:rStyle w:val="ECCParagraph"/>
        </w:rPr>
        <w:fldChar w:fldCharType="end"/>
      </w:r>
      <w:r w:rsidRPr="00D30DF4">
        <w:rPr>
          <w:rStyle w:val="ECCParagraph"/>
        </w:rPr>
        <w:t xml:space="preserve"> gives the proposed out-of-block TRP transitional region limits for the update of ECC Decision (05)05.</w:t>
      </w:r>
    </w:p>
    <w:p w14:paraId="0F2B1434" w14:textId="77777777" w:rsidR="00266FF2" w:rsidRPr="00000BFF" w:rsidRDefault="00266FF2" w:rsidP="00AE6569">
      <w:pPr>
        <w:pStyle w:val="Caption"/>
        <w:keepNext/>
        <w:rPr>
          <w:lang w:val="en-GB"/>
        </w:rPr>
      </w:pPr>
      <w:bookmarkStart w:id="156" w:name="_Ref1398433"/>
      <w:bookmarkStart w:id="157" w:name="_Ref536864298"/>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13</w:t>
      </w:r>
      <w:r w:rsidRPr="00D30DF4">
        <w:rPr>
          <w:lang w:val="en-GB"/>
        </w:rPr>
        <w:fldChar w:fldCharType="end"/>
      </w:r>
      <w:bookmarkEnd w:id="156"/>
      <w:r w:rsidRPr="00D30DF4">
        <w:rPr>
          <w:lang w:val="en-GB"/>
        </w:rPr>
        <w:t>: Proposed out-of-block TRP limits for AAS MFCN Base Stations</w:t>
      </w:r>
      <w:bookmarkEnd w:id="157"/>
    </w:p>
    <w:tbl>
      <w:tblPr>
        <w:tblStyle w:val="ECCTable-redheader"/>
        <w:tblW w:w="5000" w:type="pct"/>
        <w:tblInd w:w="0" w:type="dxa"/>
        <w:tblLook w:val="04A0" w:firstRow="1" w:lastRow="0" w:firstColumn="1" w:lastColumn="0" w:noHBand="0" w:noVBand="1"/>
      </w:tblPr>
      <w:tblGrid>
        <w:gridCol w:w="2122"/>
        <w:gridCol w:w="4678"/>
        <w:gridCol w:w="2829"/>
      </w:tblGrid>
      <w:tr w:rsidR="00266FF2" w:rsidRPr="00D30DF4" w14:paraId="00ABF738" w14:textId="77777777" w:rsidTr="00CD5434">
        <w:trPr>
          <w:cnfStyle w:val="100000000000" w:firstRow="1" w:lastRow="0" w:firstColumn="0" w:lastColumn="0" w:oddVBand="0" w:evenVBand="0" w:oddHBand="0" w:evenHBand="0" w:firstRowFirstColumn="0" w:firstRowLastColumn="0" w:lastRowFirstColumn="0" w:lastRowLastColumn="0"/>
        </w:trPr>
        <w:tc>
          <w:tcPr>
            <w:tcW w:w="1102" w:type="pct"/>
          </w:tcPr>
          <w:p w14:paraId="02B2D0AF" w14:textId="77777777" w:rsidR="00266FF2" w:rsidRPr="00D30DF4" w:rsidRDefault="00266FF2" w:rsidP="00E71041">
            <w:pPr>
              <w:pStyle w:val="ECCTableHeaderwhitefont"/>
              <w:keepNext/>
              <w:keepLines/>
            </w:pPr>
            <w:r w:rsidRPr="00D30DF4">
              <w:t>BEM element</w:t>
            </w:r>
          </w:p>
        </w:tc>
        <w:tc>
          <w:tcPr>
            <w:tcW w:w="2429" w:type="pct"/>
          </w:tcPr>
          <w:p w14:paraId="20FC691F" w14:textId="77777777" w:rsidR="00266FF2" w:rsidRPr="00D30DF4" w:rsidRDefault="00266FF2" w:rsidP="00E71041">
            <w:pPr>
              <w:pStyle w:val="ECCTableHeaderwhitefont"/>
              <w:keepNext/>
              <w:keepLines/>
            </w:pPr>
            <w:r w:rsidRPr="00D30DF4">
              <w:t>Frequency range</w:t>
            </w:r>
          </w:p>
        </w:tc>
        <w:tc>
          <w:tcPr>
            <w:tcW w:w="1469" w:type="pct"/>
          </w:tcPr>
          <w:p w14:paraId="0E598FCD" w14:textId="77777777" w:rsidR="00266FF2" w:rsidRPr="00D30DF4" w:rsidRDefault="00266FF2" w:rsidP="00E71041">
            <w:pPr>
              <w:pStyle w:val="ECCTableHeaderwhitefont"/>
              <w:keepNext/>
              <w:keepLines/>
            </w:pPr>
            <w:r w:rsidRPr="00D30DF4">
              <w:t>AAS TRP power limit</w:t>
            </w:r>
          </w:p>
          <w:p w14:paraId="1CEE652B" w14:textId="77777777" w:rsidR="00266FF2" w:rsidRPr="00D30DF4" w:rsidRDefault="00266FF2" w:rsidP="00E47018">
            <w:pPr>
              <w:pStyle w:val="ECCTableHeaderwhitefont"/>
              <w:keepNext/>
              <w:keepLines/>
            </w:pPr>
            <w:r w:rsidRPr="00D30DF4">
              <w:t xml:space="preserve">per cell </w:t>
            </w:r>
            <w:r w:rsidR="00E47018" w:rsidRPr="001228B5">
              <w:t>(</w:t>
            </w:r>
            <w:r w:rsidR="00E47018">
              <w:t xml:space="preserve">note </w:t>
            </w:r>
            <w:r w:rsidR="00E47018" w:rsidRPr="001228B5">
              <w:t>2)</w:t>
            </w:r>
          </w:p>
        </w:tc>
      </w:tr>
      <w:tr w:rsidR="00266FF2" w:rsidRPr="00D30DF4" w14:paraId="6ACDCD6A" w14:textId="77777777" w:rsidTr="00CD5434">
        <w:tc>
          <w:tcPr>
            <w:tcW w:w="1102" w:type="pct"/>
          </w:tcPr>
          <w:p w14:paraId="6037D597" w14:textId="77777777" w:rsidR="00266FF2" w:rsidRPr="00D30DF4" w:rsidRDefault="00266FF2" w:rsidP="00E71041">
            <w:pPr>
              <w:pStyle w:val="ECCTabletext"/>
              <w:keepNext/>
              <w:keepLines/>
            </w:pPr>
            <w:r w:rsidRPr="00D30DF4">
              <w:t>Transitional region</w:t>
            </w:r>
          </w:p>
        </w:tc>
        <w:tc>
          <w:tcPr>
            <w:tcW w:w="2429" w:type="pct"/>
          </w:tcPr>
          <w:p w14:paraId="5909EF2D" w14:textId="77777777" w:rsidR="00266FF2" w:rsidRPr="00D30DF4" w:rsidRDefault="00266FF2" w:rsidP="00E71041">
            <w:pPr>
              <w:pStyle w:val="ECCTabletext"/>
              <w:keepNext/>
              <w:keepLines/>
            </w:pPr>
            <w:r w:rsidRPr="00D30DF4">
              <w:t>-5 to 0 MHz offset from lower block edge (</w:t>
            </w:r>
            <w:r w:rsidR="00E47018">
              <w:t xml:space="preserve">note </w:t>
            </w:r>
            <w:r w:rsidRPr="00D30DF4">
              <w:t>1)</w:t>
            </w:r>
          </w:p>
        </w:tc>
        <w:tc>
          <w:tcPr>
            <w:tcW w:w="1469" w:type="pct"/>
          </w:tcPr>
          <w:p w14:paraId="6D29772C" w14:textId="32B9DDD8" w:rsidR="00266FF2" w:rsidRPr="00D30DF4" w:rsidRDefault="00266FF2" w:rsidP="00E47018">
            <w:pPr>
              <w:pStyle w:val="ECCTabletext"/>
              <w:keepNext/>
              <w:keepLines/>
            </w:pPr>
            <w:r w:rsidRPr="00D30DF4">
              <w:t>+16 dBm/5 MHz</w:t>
            </w:r>
          </w:p>
        </w:tc>
      </w:tr>
      <w:tr w:rsidR="00266FF2" w:rsidRPr="00D30DF4" w14:paraId="16D72BB8" w14:textId="77777777" w:rsidTr="00CD5434">
        <w:tc>
          <w:tcPr>
            <w:tcW w:w="1102" w:type="pct"/>
          </w:tcPr>
          <w:p w14:paraId="744E5437" w14:textId="77777777" w:rsidR="00266FF2" w:rsidRPr="00D30DF4" w:rsidRDefault="00266FF2" w:rsidP="00E71041">
            <w:pPr>
              <w:pStyle w:val="ECCTabletext"/>
              <w:keepNext/>
              <w:keepLines/>
            </w:pPr>
            <w:r w:rsidRPr="00D30DF4">
              <w:t>Transitional region</w:t>
            </w:r>
          </w:p>
        </w:tc>
        <w:tc>
          <w:tcPr>
            <w:tcW w:w="2429" w:type="pct"/>
          </w:tcPr>
          <w:p w14:paraId="7C01B3CB" w14:textId="77777777" w:rsidR="00266FF2" w:rsidRPr="00D30DF4" w:rsidRDefault="00266FF2" w:rsidP="00E71041">
            <w:pPr>
              <w:pStyle w:val="ECCTabletext"/>
              <w:keepNext/>
              <w:keepLines/>
            </w:pPr>
            <w:r w:rsidRPr="00D30DF4">
              <w:t>0 to 5 MHz offset from upper block edge (</w:t>
            </w:r>
            <w:r w:rsidR="00E47018">
              <w:t xml:space="preserve">note </w:t>
            </w:r>
            <w:r w:rsidRPr="00D30DF4">
              <w:t>1)</w:t>
            </w:r>
          </w:p>
        </w:tc>
        <w:tc>
          <w:tcPr>
            <w:tcW w:w="1469" w:type="pct"/>
          </w:tcPr>
          <w:p w14:paraId="685B6FA6" w14:textId="1F807B9E" w:rsidR="00266FF2" w:rsidRPr="00D30DF4" w:rsidRDefault="00266FF2" w:rsidP="00E47018">
            <w:pPr>
              <w:pStyle w:val="ECCTabletext"/>
              <w:keepNext/>
              <w:keepLines/>
            </w:pPr>
            <w:r w:rsidRPr="00D30DF4">
              <w:t>+16 dBm/5 MHz</w:t>
            </w:r>
          </w:p>
        </w:tc>
      </w:tr>
      <w:tr w:rsidR="00CD5434" w:rsidRPr="00D30DF4" w14:paraId="1DC4380E" w14:textId="77777777" w:rsidTr="00CD5434">
        <w:tc>
          <w:tcPr>
            <w:tcW w:w="5000" w:type="pct"/>
            <w:gridSpan w:val="3"/>
          </w:tcPr>
          <w:p w14:paraId="57B4E159" w14:textId="393AF736" w:rsidR="00CD5434" w:rsidRPr="00CD5434" w:rsidRDefault="00E47018" w:rsidP="00E71041">
            <w:pPr>
              <w:pStyle w:val="ECCTablenote"/>
              <w:keepNext/>
              <w:keepLines/>
            </w:pPr>
            <w:r>
              <w:t xml:space="preserve">Note </w:t>
            </w:r>
            <w:r w:rsidRPr="001228B5">
              <w:t>1</w:t>
            </w:r>
            <w:r>
              <w:t xml:space="preserve">: </w:t>
            </w:r>
            <w:r w:rsidR="00CD5434" w:rsidRPr="00D30DF4">
              <w:t>The BS transitional region BEM elements are based on the assumption that the emissions come from a Macro BS. It should be n</w:t>
            </w:r>
            <w:r w:rsidR="00CD5434" w:rsidRPr="00CD5434">
              <w:t>oted that small cells may be deployed at lower heights and thus closer to UEs which can result in higher levels of interference if the above power limits are used. For such cases, administrations could establish lower maximum mean TRP on a national level.</w:t>
            </w:r>
          </w:p>
          <w:p w14:paraId="5135F350" w14:textId="4DE4B926" w:rsidR="00CD5434" w:rsidRPr="00D30DF4" w:rsidRDefault="00E47018" w:rsidP="00E71041">
            <w:pPr>
              <w:pStyle w:val="ECCTablenote"/>
              <w:keepNext/>
              <w:keepLines/>
            </w:pPr>
            <w:r>
              <w:t xml:space="preserve">Note </w:t>
            </w:r>
            <w:r w:rsidRPr="001228B5">
              <w:t>2</w:t>
            </w:r>
            <w:r>
              <w:t xml:space="preserve">: </w:t>
            </w:r>
            <w:r w:rsidR="00CD5434" w:rsidRPr="00D30DF4">
              <w:t>In a multi-sector base station, the radiated power limit applies to each one of the ind</w:t>
            </w:r>
            <w:r w:rsidR="00CD5434" w:rsidRPr="00CD5434">
              <w:t>ividual sectors.</w:t>
            </w:r>
          </w:p>
        </w:tc>
      </w:tr>
    </w:tbl>
    <w:p w14:paraId="0BA72B75" w14:textId="74A7F104" w:rsidR="00D57ADA" w:rsidRPr="00D30DF4" w:rsidRDefault="00266FF2" w:rsidP="00266FF2">
      <w:pPr>
        <w:rPr>
          <w:rStyle w:val="ECCParagraph"/>
        </w:rPr>
      </w:pPr>
      <w:r w:rsidRPr="00D30DF4">
        <w:rPr>
          <w:rStyle w:val="ECCParagraph"/>
        </w:rPr>
        <w:t xml:space="preserve">From the coexistence simulation results in </w:t>
      </w:r>
      <w:r w:rsidRPr="00D30DF4">
        <w:rPr>
          <w:rStyle w:val="ECCParagraph"/>
        </w:rPr>
        <w:fldChar w:fldCharType="begin"/>
      </w:r>
      <w:r w:rsidRPr="00D30DF4">
        <w:rPr>
          <w:rStyle w:val="ECCParagraph"/>
        </w:rPr>
        <w:instrText xml:space="preserve"> REF _Ref533685777 \n \h  \* MERGEFORMAT </w:instrText>
      </w:r>
      <w:r w:rsidRPr="00D30DF4">
        <w:rPr>
          <w:rStyle w:val="ECCParagraph"/>
        </w:rPr>
      </w:r>
      <w:r w:rsidRPr="00D30DF4">
        <w:rPr>
          <w:rStyle w:val="ECCParagraph"/>
        </w:rPr>
        <w:fldChar w:fldCharType="separate"/>
      </w:r>
      <w:r w:rsidR="00356CA2">
        <w:rPr>
          <w:rStyle w:val="ECCParagraph"/>
        </w:rPr>
        <w:t>ANNEX 1</w:t>
      </w:r>
      <w:r w:rsidRPr="00D30DF4">
        <w:rPr>
          <w:rStyle w:val="ECCParagraph"/>
        </w:rPr>
        <w:fldChar w:fldCharType="end"/>
      </w:r>
      <w:r w:rsidRPr="00D30DF4">
        <w:rPr>
          <w:rStyle w:val="ECCParagraph"/>
        </w:rPr>
        <w:t xml:space="preserve"> between FDD and TDD in the 2600 MHz band</w:t>
      </w:r>
      <w:r w:rsidR="005A1485">
        <w:rPr>
          <w:rStyle w:val="ECCParagraph"/>
        </w:rPr>
        <w:t>,</w:t>
      </w:r>
      <w:r w:rsidRPr="00D30DF4">
        <w:rPr>
          <w:rStyle w:val="ECCParagraph"/>
        </w:rPr>
        <w:t xml:space="preserve"> the </w:t>
      </w:r>
      <w:r w:rsidR="005A1485">
        <w:rPr>
          <w:rStyle w:val="ECCParagraph"/>
        </w:rPr>
        <w:t>b</w:t>
      </w:r>
      <w:r w:rsidRPr="00D30DF4">
        <w:rPr>
          <w:rStyle w:val="ECCParagraph"/>
        </w:rPr>
        <w:t xml:space="preserve">aseline value for AAS to non-AAS BS and AAS to AAS BS </w:t>
      </w:r>
      <w:r w:rsidR="00C606AA">
        <w:rPr>
          <w:rStyle w:val="ECCParagraph"/>
        </w:rPr>
        <w:t>it</w:t>
      </w:r>
      <w:r w:rsidR="00C606AA" w:rsidRPr="0033593E">
        <w:rPr>
          <w:rStyle w:val="ECCParagraph"/>
        </w:rPr>
        <w:t xml:space="preserve"> can </w:t>
      </w:r>
      <w:r w:rsidR="00C606AA">
        <w:rPr>
          <w:rStyle w:val="ECCParagraph"/>
        </w:rPr>
        <w:t>be concluded that</w:t>
      </w:r>
      <w:r w:rsidRPr="00D30DF4">
        <w:rPr>
          <w:rStyle w:val="ECCParagraph"/>
        </w:rPr>
        <w:t xml:space="preserve"> a TRP value of -52 dBm/MHz for a target value of ≤5% UL mean throughput loss</w:t>
      </w:r>
      <w:r w:rsidR="005A1485">
        <w:rPr>
          <w:rStyle w:val="ECCParagraph"/>
        </w:rPr>
        <w:t>.</w:t>
      </w:r>
      <w:r w:rsidRPr="00D30DF4">
        <w:rPr>
          <w:rStyle w:val="ECCParagraph"/>
        </w:rPr>
        <w:t xml:space="preserve"> </w:t>
      </w:r>
      <w:r w:rsidR="00B24EE7">
        <w:rPr>
          <w:rStyle w:val="ECCParagraph"/>
        </w:rPr>
        <w:fldChar w:fldCharType="begin"/>
      </w:r>
      <w:r w:rsidR="00B24EE7">
        <w:rPr>
          <w:rStyle w:val="ECCParagraph"/>
        </w:rPr>
        <w:instrText xml:space="preserve"> REF _Ref1398501 \h </w:instrText>
      </w:r>
      <w:r w:rsidR="00B24EE7">
        <w:rPr>
          <w:rStyle w:val="ECCParagraph"/>
        </w:rPr>
      </w:r>
      <w:r w:rsidR="00B24EE7">
        <w:rPr>
          <w:rStyle w:val="ECCParagraph"/>
        </w:rPr>
        <w:fldChar w:fldCharType="separate"/>
      </w:r>
      <w:r w:rsidR="009C0015" w:rsidRPr="00D30DF4">
        <w:t xml:space="preserve">Table </w:t>
      </w:r>
      <w:r w:rsidR="009C0015">
        <w:rPr>
          <w:noProof/>
        </w:rPr>
        <w:t>14</w:t>
      </w:r>
      <w:r w:rsidR="00B24EE7">
        <w:rPr>
          <w:rStyle w:val="ECCParagraph"/>
        </w:rPr>
        <w:fldChar w:fldCharType="end"/>
      </w:r>
      <w:r w:rsidRPr="00D30DF4">
        <w:rPr>
          <w:rStyle w:val="ECCParagraph"/>
        </w:rPr>
        <w:t xml:space="preserve"> gives the proposed out-of-block TRP baseline limits for the update of ECC Decision (05)05</w:t>
      </w:r>
      <w:r w:rsidR="00FF76DB">
        <w:rPr>
          <w:rStyle w:val="ECCParagraph"/>
        </w:rPr>
        <w:t>.</w:t>
      </w:r>
    </w:p>
    <w:p w14:paraId="273AEE17" w14:textId="77777777" w:rsidR="00266FF2" w:rsidRPr="00D30DF4" w:rsidRDefault="00266FF2" w:rsidP="009707CD">
      <w:pPr>
        <w:pStyle w:val="Caption"/>
        <w:keepNext/>
        <w:rPr>
          <w:lang w:val="en-GB"/>
        </w:rPr>
      </w:pPr>
      <w:bookmarkStart w:id="158" w:name="_Ref1398501"/>
      <w:bookmarkStart w:id="159" w:name="_Ref9334183"/>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14</w:t>
      </w:r>
      <w:r w:rsidRPr="00D30DF4">
        <w:rPr>
          <w:lang w:val="en-GB"/>
        </w:rPr>
        <w:fldChar w:fldCharType="end"/>
      </w:r>
      <w:bookmarkEnd w:id="158"/>
      <w:r w:rsidRPr="00D30DF4">
        <w:rPr>
          <w:lang w:val="en-GB"/>
        </w:rPr>
        <w:t xml:space="preserve">: </w:t>
      </w:r>
      <w:bookmarkStart w:id="160" w:name="_Ref535265410"/>
      <w:r w:rsidRPr="00D30DF4">
        <w:rPr>
          <w:lang w:val="en-GB"/>
        </w:rPr>
        <w:t>Proposed TRP BS Baseline requirement</w:t>
      </w:r>
      <w:bookmarkEnd w:id="159"/>
      <w:bookmarkEnd w:id="160"/>
    </w:p>
    <w:tbl>
      <w:tblPr>
        <w:tblStyle w:val="ECCTable-redheader"/>
        <w:tblW w:w="5000" w:type="pct"/>
        <w:tblInd w:w="0" w:type="dxa"/>
        <w:tblLook w:val="04A0" w:firstRow="1" w:lastRow="0" w:firstColumn="1" w:lastColumn="0" w:noHBand="0" w:noVBand="1"/>
      </w:tblPr>
      <w:tblGrid>
        <w:gridCol w:w="1555"/>
        <w:gridCol w:w="5671"/>
        <w:gridCol w:w="2403"/>
      </w:tblGrid>
      <w:tr w:rsidR="00266FF2" w:rsidRPr="00D30DF4" w14:paraId="171FA885" w14:textId="77777777" w:rsidTr="00266FF2">
        <w:trPr>
          <w:cnfStyle w:val="100000000000" w:firstRow="1" w:lastRow="0" w:firstColumn="0" w:lastColumn="0" w:oddVBand="0" w:evenVBand="0" w:oddHBand="0" w:evenHBand="0" w:firstRowFirstColumn="0" w:firstRowLastColumn="0" w:lastRowFirstColumn="0" w:lastRowLastColumn="0"/>
        </w:trPr>
        <w:tc>
          <w:tcPr>
            <w:tcW w:w="807" w:type="pct"/>
          </w:tcPr>
          <w:p w14:paraId="1ACC9FE1" w14:textId="77777777" w:rsidR="00266FF2" w:rsidRPr="00D30DF4" w:rsidRDefault="00266FF2" w:rsidP="009707CD">
            <w:pPr>
              <w:pStyle w:val="ECCTableHeaderwhitefont"/>
              <w:keepNext/>
            </w:pPr>
            <w:r w:rsidRPr="00D30DF4">
              <w:t>BEM element</w:t>
            </w:r>
          </w:p>
        </w:tc>
        <w:tc>
          <w:tcPr>
            <w:tcW w:w="2945" w:type="pct"/>
          </w:tcPr>
          <w:p w14:paraId="371E4511" w14:textId="77777777" w:rsidR="00266FF2" w:rsidRPr="00D30DF4" w:rsidRDefault="00266FF2" w:rsidP="009707CD">
            <w:pPr>
              <w:pStyle w:val="ECCTableHeaderwhitefont"/>
              <w:keepNext/>
            </w:pPr>
            <w:r w:rsidRPr="00D30DF4">
              <w:t>Frequency range</w:t>
            </w:r>
          </w:p>
        </w:tc>
        <w:tc>
          <w:tcPr>
            <w:tcW w:w="1248" w:type="pct"/>
          </w:tcPr>
          <w:p w14:paraId="1F4C7E36" w14:textId="77777777" w:rsidR="00266FF2" w:rsidRPr="00D30DF4" w:rsidRDefault="00266FF2" w:rsidP="009707CD">
            <w:pPr>
              <w:pStyle w:val="ECCTableHeaderwhitefont"/>
              <w:keepNext/>
            </w:pPr>
            <w:r w:rsidRPr="00D30DF4">
              <w:t>AAS TRP power limit</w:t>
            </w:r>
          </w:p>
          <w:p w14:paraId="549299B5" w14:textId="5808AC1E" w:rsidR="00266FF2" w:rsidRPr="00D30DF4" w:rsidRDefault="00266FF2" w:rsidP="009707CD">
            <w:pPr>
              <w:pStyle w:val="ECCTableHeaderwhitefont"/>
              <w:keepNext/>
            </w:pPr>
            <w:r w:rsidRPr="00D30DF4">
              <w:t>per cell</w:t>
            </w:r>
            <w:r w:rsidR="00E47018">
              <w:rPr>
                <w:rStyle w:val="ECCHLsuperscript"/>
              </w:rPr>
              <w:t xml:space="preserve"> </w:t>
            </w:r>
            <w:r w:rsidR="00E47018" w:rsidRPr="00D30DF4">
              <w:t>(</w:t>
            </w:r>
            <w:r w:rsidR="00E47018">
              <w:t xml:space="preserve">note </w:t>
            </w:r>
            <w:r w:rsidR="00E47018" w:rsidRPr="001228B5">
              <w:t>1)</w:t>
            </w:r>
          </w:p>
        </w:tc>
      </w:tr>
      <w:tr w:rsidR="00266FF2" w:rsidRPr="00D30DF4" w14:paraId="07D9F678" w14:textId="77777777" w:rsidTr="00266FF2">
        <w:trPr>
          <w:trHeight w:val="265"/>
        </w:trPr>
        <w:tc>
          <w:tcPr>
            <w:tcW w:w="807" w:type="pct"/>
          </w:tcPr>
          <w:p w14:paraId="3490C225" w14:textId="77777777" w:rsidR="00266FF2" w:rsidRPr="00D30DF4" w:rsidRDefault="00266FF2" w:rsidP="009707CD">
            <w:pPr>
              <w:pStyle w:val="ECCTabletext"/>
              <w:keepNext/>
              <w:jc w:val="left"/>
            </w:pPr>
            <w:r w:rsidRPr="00D30DF4">
              <w:t>Baseline</w:t>
            </w:r>
          </w:p>
        </w:tc>
        <w:tc>
          <w:tcPr>
            <w:tcW w:w="2945" w:type="pct"/>
          </w:tcPr>
          <w:p w14:paraId="3074D863" w14:textId="0DED27C6" w:rsidR="00266FF2" w:rsidRPr="00D30DF4" w:rsidRDefault="00266FF2" w:rsidP="009707CD">
            <w:pPr>
              <w:pStyle w:val="ECCTabletext"/>
              <w:keepNext/>
              <w:jc w:val="left"/>
            </w:pPr>
            <w:r w:rsidRPr="00D30DF4">
              <w:t>FDD DL blocks (including SDL blocks), TDD blocks synchronised with the interfering TDD block</w:t>
            </w:r>
            <w:r w:rsidR="00E47018">
              <w:t xml:space="preserve"> </w:t>
            </w:r>
            <w:r w:rsidR="00E47018" w:rsidRPr="00D30DF4">
              <w:t>(</w:t>
            </w:r>
            <w:r w:rsidR="00E47018">
              <w:t xml:space="preserve">note </w:t>
            </w:r>
            <w:r w:rsidR="00E47018" w:rsidRPr="001228B5">
              <w:t>2</w:t>
            </w:r>
            <w:r w:rsidR="00E47018" w:rsidRPr="00D30DF4">
              <w:t>)</w:t>
            </w:r>
            <w:r w:rsidR="00E47018" w:rsidRPr="00D30DF4">
              <w:rPr>
                <w:rStyle w:val="ECCHLsuperscript"/>
              </w:rPr>
              <w:t xml:space="preserve"> </w:t>
            </w:r>
            <w:r w:rsidRPr="00D30DF4">
              <w:t>, or used for downlink only operation</w:t>
            </w:r>
            <w:r w:rsidR="00E47018">
              <w:t xml:space="preserve"> </w:t>
            </w:r>
            <w:r w:rsidR="00E47018" w:rsidRPr="00D30DF4">
              <w:t>(</w:t>
            </w:r>
            <w:r w:rsidR="00E47018">
              <w:t xml:space="preserve">note </w:t>
            </w:r>
            <w:r w:rsidR="00E47018" w:rsidRPr="001228B5">
              <w:t>3</w:t>
            </w:r>
            <w:r w:rsidR="00E47018" w:rsidRPr="00D30DF4">
              <w:t>)</w:t>
            </w:r>
            <w:r w:rsidR="00E47018" w:rsidRPr="00D30DF4">
              <w:rPr>
                <w:rStyle w:val="ECCHLsuperscript"/>
              </w:rPr>
              <w:t xml:space="preserve"> </w:t>
            </w:r>
            <w:r w:rsidRPr="00D30DF4">
              <w:t>. It further applies to 2615-2620 MHz</w:t>
            </w:r>
            <w:r w:rsidRPr="00D30DF4" w:rsidDel="00353E0B">
              <w:t xml:space="preserve"> </w:t>
            </w:r>
          </w:p>
        </w:tc>
        <w:tc>
          <w:tcPr>
            <w:tcW w:w="1248" w:type="pct"/>
          </w:tcPr>
          <w:p w14:paraId="0D9E2ABB" w14:textId="77777777" w:rsidR="00266FF2" w:rsidRPr="00D30DF4" w:rsidRDefault="00266FF2" w:rsidP="009707CD">
            <w:pPr>
              <w:pStyle w:val="ECCTabletext"/>
              <w:keepNext/>
              <w:jc w:val="left"/>
            </w:pPr>
            <w:r w:rsidRPr="00D30DF4">
              <w:t>+5 dBm/MHz</w:t>
            </w:r>
            <w:r w:rsidR="00E47018">
              <w:t xml:space="preserve"> </w:t>
            </w:r>
            <w:r w:rsidR="00E47018" w:rsidRPr="001228B5">
              <w:t>(</w:t>
            </w:r>
            <w:r w:rsidR="00E47018">
              <w:t xml:space="preserve">note </w:t>
            </w:r>
            <w:r w:rsidR="00E47018" w:rsidRPr="001228B5">
              <w:t>4)</w:t>
            </w:r>
            <w:r w:rsidRPr="00D30DF4">
              <w:t xml:space="preserve"> </w:t>
            </w:r>
          </w:p>
        </w:tc>
      </w:tr>
      <w:tr w:rsidR="00266FF2" w:rsidRPr="00D30DF4" w14:paraId="019A4812" w14:textId="77777777" w:rsidTr="00266FF2">
        <w:trPr>
          <w:trHeight w:val="265"/>
        </w:trPr>
        <w:tc>
          <w:tcPr>
            <w:tcW w:w="807" w:type="pct"/>
          </w:tcPr>
          <w:p w14:paraId="4FD1055A" w14:textId="77777777" w:rsidR="00266FF2" w:rsidRPr="00D30DF4" w:rsidRDefault="00266FF2" w:rsidP="009707CD">
            <w:pPr>
              <w:pStyle w:val="ECCTabletext"/>
              <w:keepNext/>
              <w:jc w:val="left"/>
            </w:pPr>
            <w:r w:rsidRPr="00D30DF4">
              <w:t>Baseline</w:t>
            </w:r>
          </w:p>
        </w:tc>
        <w:tc>
          <w:tcPr>
            <w:tcW w:w="2945" w:type="pct"/>
          </w:tcPr>
          <w:p w14:paraId="20C72A89" w14:textId="77777777" w:rsidR="00266FF2" w:rsidRPr="00D30DF4" w:rsidRDefault="00266FF2" w:rsidP="009707CD">
            <w:pPr>
              <w:pStyle w:val="ECCTabletext"/>
              <w:keepNext/>
              <w:jc w:val="left"/>
            </w:pPr>
            <w:r w:rsidRPr="00D30DF4">
              <w:t>Frequencies in the band 2500-2690 MHz not covered by the definition in the row above.</w:t>
            </w:r>
          </w:p>
        </w:tc>
        <w:tc>
          <w:tcPr>
            <w:tcW w:w="1248" w:type="pct"/>
          </w:tcPr>
          <w:p w14:paraId="13B77F45" w14:textId="77777777" w:rsidR="00266FF2" w:rsidRPr="00D30DF4" w:rsidRDefault="00266FF2" w:rsidP="009707CD">
            <w:pPr>
              <w:pStyle w:val="ECCTabletext"/>
              <w:keepNext/>
              <w:jc w:val="left"/>
            </w:pPr>
            <w:r w:rsidRPr="00D30DF4">
              <w:t>-52 dBm/MHz</w:t>
            </w:r>
          </w:p>
        </w:tc>
      </w:tr>
      <w:tr w:rsidR="00266FF2" w:rsidRPr="00D30DF4" w14:paraId="0EA535E7" w14:textId="77777777" w:rsidTr="00266FF2">
        <w:trPr>
          <w:trHeight w:val="265"/>
        </w:trPr>
        <w:tc>
          <w:tcPr>
            <w:tcW w:w="5000" w:type="pct"/>
            <w:gridSpan w:val="3"/>
          </w:tcPr>
          <w:p w14:paraId="16CB9164" w14:textId="600CDB4C" w:rsidR="00AA5CF8" w:rsidRPr="00AA5CF8" w:rsidRDefault="00E47018" w:rsidP="009707CD">
            <w:pPr>
              <w:pStyle w:val="ECCTablenote"/>
              <w:keepNext/>
            </w:pPr>
            <w:r>
              <w:t xml:space="preserve">Note </w:t>
            </w:r>
            <w:r w:rsidRPr="001228B5">
              <w:t>1</w:t>
            </w:r>
            <w:r>
              <w:t xml:space="preserve">: </w:t>
            </w:r>
            <w:r w:rsidR="00AA5CF8" w:rsidRPr="00AA5CF8">
              <w:t>In a multi-sector base station, the radiated power limit applies to each one of the individual sectors.</w:t>
            </w:r>
          </w:p>
          <w:p w14:paraId="1A955B4F" w14:textId="5D6CF3A6" w:rsidR="00AA5CF8" w:rsidRPr="00AA5CF8" w:rsidRDefault="00E47018" w:rsidP="009707CD">
            <w:pPr>
              <w:pStyle w:val="ECCTablenote"/>
              <w:keepNext/>
            </w:pPr>
            <w:r>
              <w:t xml:space="preserve">Note </w:t>
            </w:r>
            <w:r w:rsidRPr="001228B5">
              <w:t>2</w:t>
            </w:r>
            <w:r>
              <w:t xml:space="preserve">: </w:t>
            </w:r>
            <w:r w:rsidR="00AA5CF8" w:rsidRPr="00AA5CF8">
              <w:t xml:space="preserve">Synchronised operation in the context of this Decision means operation of TDD in two different systems, where no simultaneous UL reception and DL transmissions occurs. </w:t>
            </w:r>
          </w:p>
          <w:p w14:paraId="6EDCAA98" w14:textId="2A0F6633" w:rsidR="00AA5CF8" w:rsidRPr="00AA5CF8" w:rsidRDefault="00E47018" w:rsidP="009707CD">
            <w:pPr>
              <w:pStyle w:val="ECCTablenote"/>
              <w:keepNext/>
            </w:pPr>
            <w:r>
              <w:t xml:space="preserve">Note </w:t>
            </w:r>
            <w:r w:rsidRPr="001228B5">
              <w:t>3</w:t>
            </w:r>
            <w:r>
              <w:t xml:space="preserve">: </w:t>
            </w:r>
            <w:r w:rsidR="00AA5CF8" w:rsidRPr="00AA5CF8">
              <w:t>Introduction of FDD AAS does not impact the SDL usage condition for non-AAS/AAS.</w:t>
            </w:r>
          </w:p>
          <w:p w14:paraId="228976F4" w14:textId="7775688C" w:rsidR="00266FF2" w:rsidRPr="00D30DF4" w:rsidRDefault="00E47018" w:rsidP="009707CD">
            <w:pPr>
              <w:pStyle w:val="ECCTablenote"/>
              <w:keepNext/>
            </w:pPr>
            <w:r>
              <w:t xml:space="preserve">Note </w:t>
            </w:r>
            <w:r w:rsidRPr="001228B5">
              <w:t>4</w:t>
            </w:r>
            <w:r>
              <w:t xml:space="preserve">: </w:t>
            </w:r>
            <w:r w:rsidR="00AA5CF8" w:rsidRPr="00AA5CF8">
              <w:t xml:space="preserve">The BS baseline BEM elements calculated for protection of spectrum used for downlink transmissions is based on the assumption that the emissions come from a Macro BS. It should be noted that small cells may be deployed at lower heights and thus closer to UEs which can result in higher levels of interference if the above power limits are used. </w:t>
            </w:r>
          </w:p>
        </w:tc>
      </w:tr>
    </w:tbl>
    <w:p w14:paraId="7311886D" w14:textId="77777777" w:rsidR="006379F9" w:rsidRPr="00D30DF4" w:rsidRDefault="006379F9" w:rsidP="00E71041">
      <w:pPr>
        <w:pStyle w:val="Heading4"/>
        <w:keepNext/>
        <w:keepLines/>
        <w:rPr>
          <w:lang w:val="en-GB"/>
        </w:rPr>
      </w:pPr>
      <w:bookmarkStart w:id="161" w:name="_Toc11917808"/>
      <w:r w:rsidRPr="00D30DF4">
        <w:rPr>
          <w:lang w:val="en-GB"/>
        </w:rPr>
        <w:t>Example</w:t>
      </w:r>
      <w:r w:rsidR="00957AF0" w:rsidRPr="00000BFF">
        <w:rPr>
          <w:lang w:val="en-GB"/>
        </w:rPr>
        <w:t>s</w:t>
      </w:r>
      <w:r w:rsidRPr="00D30DF4">
        <w:rPr>
          <w:lang w:val="en-GB"/>
        </w:rPr>
        <w:t xml:space="preserve"> of combining BEM elements for </w:t>
      </w:r>
      <w:r w:rsidR="008F3024" w:rsidRPr="00000BFF">
        <w:rPr>
          <w:lang w:val="en-GB"/>
        </w:rPr>
        <w:t>non-AAS/</w:t>
      </w:r>
      <w:r w:rsidR="00516B3C" w:rsidRPr="00000BFF">
        <w:rPr>
          <w:lang w:val="en-GB"/>
        </w:rPr>
        <w:t>e.i.r.p.</w:t>
      </w:r>
      <w:r w:rsidR="008F3024" w:rsidRPr="00000BFF">
        <w:rPr>
          <w:lang w:val="en-GB"/>
        </w:rPr>
        <w:t xml:space="preserve"> and </w:t>
      </w:r>
      <w:r w:rsidRPr="00D30DF4">
        <w:rPr>
          <w:lang w:val="en-GB"/>
        </w:rPr>
        <w:t>AAS/TRP</w:t>
      </w:r>
      <w:bookmarkEnd w:id="161"/>
    </w:p>
    <w:p w14:paraId="02ABAF91" w14:textId="77777777" w:rsidR="00C96BFC" w:rsidRPr="001B3CEB" w:rsidRDefault="00C96BFC" w:rsidP="009749B9">
      <w:r w:rsidRPr="00C96BFC">
        <w:rPr>
          <w:noProof/>
          <w:lang w:val="da-DK" w:eastAsia="da-DK"/>
        </w:rPr>
        <w:drawing>
          <wp:inline distT="0" distB="0" distL="0" distR="0" wp14:anchorId="764B2269" wp14:editId="3B740437">
            <wp:extent cx="5925820" cy="30607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5820" cy="3060700"/>
                    </a:xfrm>
                    <a:prstGeom prst="rect">
                      <a:avLst/>
                    </a:prstGeom>
                    <a:noFill/>
                  </pic:spPr>
                </pic:pic>
              </a:graphicData>
            </a:graphic>
          </wp:inline>
        </w:drawing>
      </w:r>
    </w:p>
    <w:p w14:paraId="0F7B0BCB" w14:textId="77777777" w:rsidR="009749B9" w:rsidRPr="00000BFF" w:rsidRDefault="009749B9" w:rsidP="009749B9">
      <w:pPr>
        <w:pStyle w:val="Caption"/>
        <w:rPr>
          <w:lang w:val="en-GB"/>
        </w:rPr>
      </w:pPr>
      <w:r w:rsidRPr="00000BFF">
        <w:rPr>
          <w:lang w:val="en-GB"/>
        </w:rPr>
        <w:t xml:space="preserve">Figure </w:t>
      </w:r>
      <w:r w:rsidR="009B1B26">
        <w:rPr>
          <w:noProof/>
        </w:rPr>
        <w:fldChar w:fldCharType="begin"/>
      </w:r>
      <w:r w:rsidR="009B1B26" w:rsidRPr="00000BFF">
        <w:rPr>
          <w:noProof/>
          <w:lang w:val="en-GB"/>
        </w:rPr>
        <w:instrText xml:space="preserve"> SEQ Figure \* ARABIC </w:instrText>
      </w:r>
      <w:r w:rsidR="009B1B26">
        <w:rPr>
          <w:noProof/>
        </w:rPr>
        <w:fldChar w:fldCharType="separate"/>
      </w:r>
      <w:r w:rsidR="00356CA2" w:rsidRPr="00000BFF">
        <w:rPr>
          <w:noProof/>
          <w:lang w:val="en-GB"/>
        </w:rPr>
        <w:t>6</w:t>
      </w:r>
      <w:r w:rsidR="009B1B26">
        <w:rPr>
          <w:noProof/>
        </w:rPr>
        <w:fldChar w:fldCharType="end"/>
      </w:r>
      <w:r w:rsidRPr="00000BFF">
        <w:rPr>
          <w:lang w:val="en-GB"/>
        </w:rPr>
        <w:t>:</w:t>
      </w:r>
      <w:r w:rsidRPr="00000BFF">
        <w:rPr>
          <w:rFonts w:eastAsia="Calibri"/>
          <w:lang w:val="en-GB"/>
        </w:rPr>
        <w:t xml:space="preserve"> </w:t>
      </w:r>
      <w:r w:rsidRPr="00000BFF">
        <w:rPr>
          <w:lang w:val="en-GB"/>
        </w:rPr>
        <w:t>Combined BEM elements for an FDD block above 2620 MHz with downlink only operation within 2570-2620 MHz for non-AAS</w:t>
      </w:r>
    </w:p>
    <w:p w14:paraId="7E803479" w14:textId="77777777" w:rsidR="009749B9" w:rsidRPr="001B3CEB" w:rsidRDefault="009749B9" w:rsidP="009749B9"/>
    <w:p w14:paraId="176A12FA" w14:textId="77777777" w:rsidR="009749B9" w:rsidRPr="001B3CEB" w:rsidRDefault="009749B9" w:rsidP="009749B9">
      <w:r w:rsidRPr="001B3CEB">
        <w:rPr>
          <w:noProof/>
          <w:lang w:val="da-DK" w:eastAsia="da-DK"/>
        </w:rPr>
        <w:drawing>
          <wp:inline distT="0" distB="0" distL="0" distR="0" wp14:anchorId="6CD28560" wp14:editId="63539415">
            <wp:extent cx="5925820" cy="3060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5820" cy="3060700"/>
                    </a:xfrm>
                    <a:prstGeom prst="rect">
                      <a:avLst/>
                    </a:prstGeom>
                    <a:noFill/>
                  </pic:spPr>
                </pic:pic>
              </a:graphicData>
            </a:graphic>
          </wp:inline>
        </w:drawing>
      </w:r>
    </w:p>
    <w:p w14:paraId="5B66AE9A" w14:textId="77777777" w:rsidR="009749B9" w:rsidRPr="00000BFF" w:rsidRDefault="009749B9" w:rsidP="009749B9">
      <w:pPr>
        <w:pStyle w:val="Caption"/>
        <w:rPr>
          <w:lang w:val="en-GB"/>
        </w:rPr>
      </w:pPr>
      <w:r w:rsidRPr="00000BFF">
        <w:rPr>
          <w:lang w:val="en-GB"/>
        </w:rPr>
        <w:t xml:space="preserve">Figure </w:t>
      </w:r>
      <w:r w:rsidR="009B1B26">
        <w:rPr>
          <w:noProof/>
        </w:rPr>
        <w:fldChar w:fldCharType="begin"/>
      </w:r>
      <w:r w:rsidR="009B1B26" w:rsidRPr="00000BFF">
        <w:rPr>
          <w:noProof/>
          <w:lang w:val="en-GB"/>
        </w:rPr>
        <w:instrText xml:space="preserve"> SEQ Figure \* ARABIC </w:instrText>
      </w:r>
      <w:r w:rsidR="009B1B26">
        <w:rPr>
          <w:noProof/>
        </w:rPr>
        <w:fldChar w:fldCharType="separate"/>
      </w:r>
      <w:r w:rsidR="00356CA2" w:rsidRPr="00000BFF">
        <w:rPr>
          <w:noProof/>
          <w:lang w:val="en-GB"/>
        </w:rPr>
        <w:t>7</w:t>
      </w:r>
      <w:r w:rsidR="009B1B26">
        <w:rPr>
          <w:noProof/>
        </w:rPr>
        <w:fldChar w:fldCharType="end"/>
      </w:r>
      <w:r w:rsidRPr="00000BFF">
        <w:rPr>
          <w:lang w:val="en-GB"/>
        </w:rPr>
        <w:t>:</w:t>
      </w:r>
      <w:r w:rsidRPr="00000BFF">
        <w:rPr>
          <w:rFonts w:eastAsia="Calibri"/>
          <w:lang w:val="en-GB"/>
        </w:rPr>
        <w:t xml:space="preserve"> </w:t>
      </w:r>
      <w:r w:rsidRPr="00000BFF">
        <w:rPr>
          <w:lang w:val="en-GB"/>
        </w:rPr>
        <w:t>Combined BEM elements for an FDD block with TDD (synchronised/unsynchronised) networks within 2570-2620 MHz for non-AAS</w:t>
      </w:r>
    </w:p>
    <w:p w14:paraId="0D45231D" w14:textId="77777777" w:rsidR="00C96BFC" w:rsidRPr="001B3CEB" w:rsidRDefault="00C96BFC" w:rsidP="009749B9"/>
    <w:p w14:paraId="3060C8DB" w14:textId="44361A69" w:rsidR="00C96BFC" w:rsidRDefault="00C96BFC" w:rsidP="009749B9"/>
    <w:p w14:paraId="6A9FFEC4" w14:textId="77777777" w:rsidR="005A1485" w:rsidRPr="001B3CEB" w:rsidRDefault="005A1485" w:rsidP="009749B9"/>
    <w:p w14:paraId="0C0651AE" w14:textId="77777777" w:rsidR="00C96BFC" w:rsidRPr="001B3CEB" w:rsidRDefault="00C96BFC" w:rsidP="009749B9">
      <w:r w:rsidRPr="00C96BFC">
        <w:rPr>
          <w:noProof/>
          <w:lang w:val="da-DK" w:eastAsia="da-DK"/>
        </w:rPr>
        <w:drawing>
          <wp:inline distT="0" distB="0" distL="0" distR="0" wp14:anchorId="1864CC2A" wp14:editId="6DF91543">
            <wp:extent cx="5925820" cy="3060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5820" cy="3060700"/>
                    </a:xfrm>
                    <a:prstGeom prst="rect">
                      <a:avLst/>
                    </a:prstGeom>
                    <a:noFill/>
                  </pic:spPr>
                </pic:pic>
              </a:graphicData>
            </a:graphic>
          </wp:inline>
        </w:drawing>
      </w:r>
    </w:p>
    <w:p w14:paraId="697824B3" w14:textId="77777777" w:rsidR="009749B9" w:rsidRPr="00000BFF" w:rsidRDefault="009749B9" w:rsidP="009749B9">
      <w:pPr>
        <w:pStyle w:val="Caption"/>
        <w:rPr>
          <w:lang w:val="en-GB"/>
        </w:rPr>
      </w:pPr>
      <w:r w:rsidRPr="00000BFF">
        <w:rPr>
          <w:lang w:val="en-GB"/>
        </w:rPr>
        <w:t xml:space="preserve">Figure </w:t>
      </w:r>
      <w:r w:rsidR="009B1B26">
        <w:rPr>
          <w:noProof/>
        </w:rPr>
        <w:fldChar w:fldCharType="begin"/>
      </w:r>
      <w:r w:rsidR="009B1B26" w:rsidRPr="00000BFF">
        <w:rPr>
          <w:noProof/>
          <w:lang w:val="en-GB"/>
        </w:rPr>
        <w:instrText xml:space="preserve"> SEQ Figure \* ARABIC </w:instrText>
      </w:r>
      <w:r w:rsidR="009B1B26">
        <w:rPr>
          <w:noProof/>
        </w:rPr>
        <w:fldChar w:fldCharType="separate"/>
      </w:r>
      <w:r w:rsidR="00356CA2" w:rsidRPr="00000BFF">
        <w:rPr>
          <w:noProof/>
          <w:lang w:val="en-GB"/>
        </w:rPr>
        <w:t>8</w:t>
      </w:r>
      <w:r w:rsidR="009B1B26">
        <w:rPr>
          <w:noProof/>
        </w:rPr>
        <w:fldChar w:fldCharType="end"/>
      </w:r>
      <w:r w:rsidRPr="00000BFF">
        <w:rPr>
          <w:lang w:val="en-GB"/>
        </w:rPr>
        <w:t>:</w:t>
      </w:r>
      <w:r w:rsidRPr="00000BFF">
        <w:rPr>
          <w:rFonts w:eastAsia="Calibri"/>
          <w:lang w:val="en-GB"/>
        </w:rPr>
        <w:t xml:space="preserve"> </w:t>
      </w:r>
      <w:r w:rsidRPr="00000BFF">
        <w:rPr>
          <w:lang w:val="en-GB"/>
        </w:rPr>
        <w:t>Combined BEM elements for synchronised TDD blocks / downlink only blocks for non-AAS</w:t>
      </w:r>
    </w:p>
    <w:p w14:paraId="4124D27A" w14:textId="77777777" w:rsidR="009749B9" w:rsidRDefault="009749B9" w:rsidP="009749B9"/>
    <w:p w14:paraId="3CAB57EE" w14:textId="77777777" w:rsidR="00C96BFC" w:rsidRPr="001B3CEB" w:rsidRDefault="00C96BFC" w:rsidP="009749B9"/>
    <w:p w14:paraId="1459157D" w14:textId="77777777" w:rsidR="00C96BFC" w:rsidRPr="001B3CEB" w:rsidRDefault="00C96BFC" w:rsidP="009749B9"/>
    <w:p w14:paraId="389A0F96" w14:textId="4E7EF9C8" w:rsidR="00C96BFC" w:rsidRDefault="00C96BFC" w:rsidP="009749B9">
      <w:r w:rsidRPr="00C96BFC">
        <w:rPr>
          <w:noProof/>
          <w:lang w:val="da-DK" w:eastAsia="da-DK"/>
        </w:rPr>
        <w:drawing>
          <wp:inline distT="0" distB="0" distL="0" distR="0" wp14:anchorId="07B1996A" wp14:editId="4357248A">
            <wp:extent cx="5925820" cy="30607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25820" cy="3060700"/>
                    </a:xfrm>
                    <a:prstGeom prst="rect">
                      <a:avLst/>
                    </a:prstGeom>
                    <a:noFill/>
                  </pic:spPr>
                </pic:pic>
              </a:graphicData>
            </a:graphic>
          </wp:inline>
        </w:drawing>
      </w:r>
    </w:p>
    <w:p w14:paraId="78414E03" w14:textId="2FEDFAAB" w:rsidR="005A1485" w:rsidRDefault="005A1485" w:rsidP="009749B9"/>
    <w:p w14:paraId="57B6413F" w14:textId="05F1E089" w:rsidR="005A1485" w:rsidRDefault="005A1485" w:rsidP="009749B9"/>
    <w:p w14:paraId="2B3FA8A9" w14:textId="77777777" w:rsidR="005A1485" w:rsidRPr="001B3CEB" w:rsidRDefault="005A1485" w:rsidP="009749B9"/>
    <w:p w14:paraId="0954C9A8" w14:textId="77777777" w:rsidR="009749B9" w:rsidRPr="00000BFF" w:rsidRDefault="009749B9" w:rsidP="009749B9">
      <w:pPr>
        <w:pStyle w:val="Caption"/>
        <w:rPr>
          <w:lang w:val="en-GB"/>
        </w:rPr>
      </w:pPr>
      <w:r w:rsidRPr="00000BFF">
        <w:rPr>
          <w:lang w:val="en-GB"/>
        </w:rPr>
        <w:t xml:space="preserve">Figure </w:t>
      </w:r>
      <w:r w:rsidR="009B1B26">
        <w:rPr>
          <w:noProof/>
        </w:rPr>
        <w:fldChar w:fldCharType="begin"/>
      </w:r>
      <w:r w:rsidR="009B1B26" w:rsidRPr="00000BFF">
        <w:rPr>
          <w:noProof/>
          <w:lang w:val="en-GB"/>
        </w:rPr>
        <w:instrText xml:space="preserve"> SEQ Figure \* ARABIC </w:instrText>
      </w:r>
      <w:r w:rsidR="009B1B26">
        <w:rPr>
          <w:noProof/>
        </w:rPr>
        <w:fldChar w:fldCharType="separate"/>
      </w:r>
      <w:r w:rsidR="00356CA2" w:rsidRPr="00000BFF">
        <w:rPr>
          <w:noProof/>
          <w:lang w:val="en-GB"/>
        </w:rPr>
        <w:t>9</w:t>
      </w:r>
      <w:r w:rsidR="009B1B26">
        <w:rPr>
          <w:noProof/>
        </w:rPr>
        <w:fldChar w:fldCharType="end"/>
      </w:r>
      <w:r w:rsidRPr="00000BFF">
        <w:rPr>
          <w:lang w:val="en-GB"/>
        </w:rPr>
        <w:t>:</w:t>
      </w:r>
      <w:r w:rsidRPr="00000BFF">
        <w:rPr>
          <w:rFonts w:eastAsia="Calibri"/>
          <w:lang w:val="en-GB"/>
        </w:rPr>
        <w:t xml:space="preserve"> </w:t>
      </w:r>
      <w:r w:rsidRPr="00000BFF">
        <w:rPr>
          <w:lang w:val="en-GB"/>
        </w:rPr>
        <w:t>Combined BEM elements for unsynchronised TDD blocks for non-AAS</w:t>
      </w:r>
    </w:p>
    <w:p w14:paraId="14C8F58B" w14:textId="77777777" w:rsidR="009749B9" w:rsidRPr="001B3CEB" w:rsidRDefault="009749B9" w:rsidP="009749B9">
      <w:r w:rsidRPr="001B3CEB">
        <w:rPr>
          <w:noProof/>
          <w:lang w:val="da-DK" w:eastAsia="da-DK"/>
        </w:rPr>
        <w:drawing>
          <wp:inline distT="0" distB="0" distL="0" distR="0" wp14:anchorId="0121A258" wp14:editId="025DC624">
            <wp:extent cx="5925820" cy="30607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5820" cy="3060700"/>
                    </a:xfrm>
                    <a:prstGeom prst="rect">
                      <a:avLst/>
                    </a:prstGeom>
                    <a:noFill/>
                  </pic:spPr>
                </pic:pic>
              </a:graphicData>
            </a:graphic>
          </wp:inline>
        </w:drawing>
      </w:r>
    </w:p>
    <w:p w14:paraId="7C80A238" w14:textId="77777777" w:rsidR="009749B9" w:rsidRPr="00000BFF" w:rsidRDefault="009749B9" w:rsidP="009749B9">
      <w:pPr>
        <w:pStyle w:val="Caption"/>
        <w:rPr>
          <w:lang w:val="en-GB"/>
        </w:rPr>
      </w:pPr>
      <w:r w:rsidRPr="00000BFF">
        <w:rPr>
          <w:lang w:val="en-GB"/>
        </w:rPr>
        <w:t xml:space="preserve">Figure </w:t>
      </w:r>
      <w:r w:rsidR="009B1B26">
        <w:rPr>
          <w:noProof/>
        </w:rPr>
        <w:fldChar w:fldCharType="begin"/>
      </w:r>
      <w:r w:rsidR="009B1B26" w:rsidRPr="00000BFF">
        <w:rPr>
          <w:noProof/>
          <w:lang w:val="en-GB"/>
        </w:rPr>
        <w:instrText xml:space="preserve"> SEQ Figure \* ARABIC </w:instrText>
      </w:r>
      <w:r w:rsidR="009B1B26">
        <w:rPr>
          <w:noProof/>
        </w:rPr>
        <w:fldChar w:fldCharType="separate"/>
      </w:r>
      <w:r w:rsidR="00356CA2" w:rsidRPr="00000BFF">
        <w:rPr>
          <w:noProof/>
          <w:lang w:val="en-GB"/>
        </w:rPr>
        <w:t>10</w:t>
      </w:r>
      <w:r w:rsidR="009B1B26">
        <w:rPr>
          <w:noProof/>
        </w:rPr>
        <w:fldChar w:fldCharType="end"/>
      </w:r>
      <w:r w:rsidRPr="00000BFF">
        <w:rPr>
          <w:lang w:val="en-GB"/>
        </w:rPr>
        <w:t>:</w:t>
      </w:r>
      <w:r w:rsidRPr="00000BFF">
        <w:rPr>
          <w:rFonts w:eastAsia="Calibri"/>
          <w:lang w:val="en-GB"/>
        </w:rPr>
        <w:t xml:space="preserve"> </w:t>
      </w:r>
      <w:r w:rsidRPr="00000BFF">
        <w:rPr>
          <w:lang w:val="en-GB"/>
        </w:rPr>
        <w:t>Combined BEM elements for synchronised TDD/downlink only blocks and a restricted spectrum block in 2570-2575 MHz for non-AAS</w:t>
      </w:r>
    </w:p>
    <w:p w14:paraId="6DDC3E8B" w14:textId="16FD9021" w:rsidR="00C96BFC" w:rsidRDefault="00C96BFC" w:rsidP="00E71041">
      <w:r w:rsidRPr="00C96BFC">
        <w:rPr>
          <w:noProof/>
          <w:lang w:val="da-DK" w:eastAsia="da-DK"/>
        </w:rPr>
        <w:drawing>
          <wp:inline distT="0" distB="0" distL="0" distR="0" wp14:anchorId="62870115" wp14:editId="70417C32">
            <wp:extent cx="5925820" cy="3060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5820" cy="3060700"/>
                    </a:xfrm>
                    <a:prstGeom prst="rect">
                      <a:avLst/>
                    </a:prstGeom>
                    <a:noFill/>
                  </pic:spPr>
                </pic:pic>
              </a:graphicData>
            </a:graphic>
          </wp:inline>
        </w:drawing>
      </w:r>
    </w:p>
    <w:p w14:paraId="3558529B" w14:textId="77777777" w:rsidR="00424E0B" w:rsidRPr="00D30DF4" w:rsidRDefault="00424E0B" w:rsidP="00CA1615">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11</w:t>
      </w:r>
      <w:r w:rsidRPr="00D30DF4">
        <w:rPr>
          <w:lang w:val="en-GB"/>
        </w:rPr>
        <w:fldChar w:fldCharType="end"/>
      </w:r>
      <w:r w:rsidRPr="00D30DF4">
        <w:rPr>
          <w:lang w:val="en-GB"/>
        </w:rPr>
        <w:t>:</w:t>
      </w:r>
      <w:r w:rsidRPr="00D30DF4">
        <w:rPr>
          <w:rFonts w:eastAsia="Calibri"/>
          <w:lang w:val="en-GB"/>
        </w:rPr>
        <w:t xml:space="preserve"> </w:t>
      </w:r>
      <w:r w:rsidRPr="00D30DF4">
        <w:rPr>
          <w:lang w:val="en-GB"/>
        </w:rPr>
        <w:t xml:space="preserve">Combined BEM elements for an FDD block above 2620 MHz </w:t>
      </w:r>
    </w:p>
    <w:p w14:paraId="1865E4BE" w14:textId="07AC6AD2" w:rsidR="00424E0B" w:rsidRDefault="00424E0B" w:rsidP="00CA1615">
      <w:pPr>
        <w:pStyle w:val="Caption"/>
        <w:rPr>
          <w:lang w:val="en-GB"/>
        </w:rPr>
      </w:pPr>
      <w:r w:rsidRPr="00D30DF4">
        <w:rPr>
          <w:lang w:val="en-GB"/>
        </w:rPr>
        <w:t>with downlink only operation within 2570-2620 MHz</w:t>
      </w:r>
      <w:r w:rsidR="009749B9" w:rsidRPr="009749B9">
        <w:rPr>
          <w:lang w:val="en-GB"/>
        </w:rPr>
        <w:t xml:space="preserve"> for AAS</w:t>
      </w:r>
    </w:p>
    <w:p w14:paraId="7C8AAC30" w14:textId="6EFCAC97" w:rsidR="005A1485" w:rsidRDefault="005A1485" w:rsidP="005A1485"/>
    <w:p w14:paraId="6E760022" w14:textId="77777777" w:rsidR="005A1485" w:rsidRPr="005A1485" w:rsidRDefault="005A1485" w:rsidP="009707CD"/>
    <w:p w14:paraId="18051E19" w14:textId="77777777" w:rsidR="00424E0B" w:rsidRPr="00D30DF4" w:rsidRDefault="00424E0B" w:rsidP="00424E0B">
      <w:pPr>
        <w:pStyle w:val="ECCFiguregraphcentered"/>
        <w:rPr>
          <w:rFonts w:eastAsia="Calibri"/>
          <w:noProof w:val="0"/>
          <w:lang w:val="en-GB" w:eastAsia="en-US"/>
        </w:rPr>
      </w:pPr>
      <w:r w:rsidRPr="00D30DF4">
        <w:rPr>
          <w:lang w:val="da-DK" w:eastAsia="da-DK"/>
        </w:rPr>
        <w:drawing>
          <wp:inline distT="0" distB="0" distL="0" distR="0" wp14:anchorId="1B467B88" wp14:editId="79FDE380">
            <wp:extent cx="5925826" cy="304826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2.png"/>
                    <pic:cNvPicPr/>
                  </pic:nvPicPr>
                  <pic:blipFill>
                    <a:blip r:embed="rId24"/>
                    <a:stretch>
                      <a:fillRect/>
                    </a:stretch>
                  </pic:blipFill>
                  <pic:spPr>
                    <a:xfrm>
                      <a:off x="0" y="0"/>
                      <a:ext cx="5925826" cy="3048264"/>
                    </a:xfrm>
                    <a:prstGeom prst="rect">
                      <a:avLst/>
                    </a:prstGeom>
                  </pic:spPr>
                </pic:pic>
              </a:graphicData>
            </a:graphic>
          </wp:inline>
        </w:drawing>
      </w:r>
    </w:p>
    <w:p w14:paraId="17606D17" w14:textId="77777777" w:rsidR="00424E0B" w:rsidRPr="00D30DF4" w:rsidRDefault="00424E0B" w:rsidP="00CA1615">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12</w:t>
      </w:r>
      <w:r w:rsidRPr="00D30DF4">
        <w:rPr>
          <w:lang w:val="en-GB"/>
        </w:rPr>
        <w:fldChar w:fldCharType="end"/>
      </w:r>
      <w:r w:rsidRPr="00D30DF4">
        <w:rPr>
          <w:lang w:val="en-GB"/>
        </w:rPr>
        <w:t>:</w:t>
      </w:r>
      <w:r w:rsidRPr="00D30DF4">
        <w:rPr>
          <w:rFonts w:eastAsia="Calibri"/>
          <w:lang w:val="en-GB"/>
        </w:rPr>
        <w:t xml:space="preserve"> </w:t>
      </w:r>
      <w:r w:rsidRPr="00D30DF4">
        <w:rPr>
          <w:lang w:val="en-GB"/>
        </w:rPr>
        <w:t xml:space="preserve">Combined BEM elements for an FDD block with TDD </w:t>
      </w:r>
    </w:p>
    <w:p w14:paraId="6945D42F" w14:textId="77777777" w:rsidR="00424E0B" w:rsidRPr="00D30DF4" w:rsidRDefault="00424E0B" w:rsidP="00CA1615">
      <w:pPr>
        <w:pStyle w:val="Caption"/>
        <w:rPr>
          <w:rFonts w:eastAsia="Calibri"/>
          <w:lang w:val="en-GB"/>
        </w:rPr>
      </w:pPr>
      <w:r w:rsidRPr="00D30DF4">
        <w:rPr>
          <w:lang w:val="en-GB"/>
        </w:rPr>
        <w:t>(synchronised/unsynchronised) networks within 2570-2620 MHz</w:t>
      </w:r>
      <w:r w:rsidR="009749B9" w:rsidRPr="009749B9">
        <w:rPr>
          <w:lang w:val="en-GB"/>
        </w:rPr>
        <w:t xml:space="preserve"> for AAS</w:t>
      </w:r>
    </w:p>
    <w:p w14:paraId="36E9FE32" w14:textId="77777777" w:rsidR="00C96BFC" w:rsidRPr="00C96BFC" w:rsidRDefault="00C96BFC" w:rsidP="00E71041">
      <w:r w:rsidRPr="00C96BFC">
        <w:rPr>
          <w:noProof/>
          <w:lang w:val="da-DK" w:eastAsia="da-DK"/>
        </w:rPr>
        <w:drawing>
          <wp:inline distT="0" distB="0" distL="0" distR="0" wp14:anchorId="1C0D9033" wp14:editId="4F61C12E">
            <wp:extent cx="5925820" cy="30607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5820" cy="3060700"/>
                    </a:xfrm>
                    <a:prstGeom prst="rect">
                      <a:avLst/>
                    </a:prstGeom>
                    <a:noFill/>
                  </pic:spPr>
                </pic:pic>
              </a:graphicData>
            </a:graphic>
          </wp:inline>
        </w:drawing>
      </w:r>
    </w:p>
    <w:p w14:paraId="49C985F3" w14:textId="3FF00C1E" w:rsidR="00424E0B" w:rsidRDefault="00424E0B" w:rsidP="00CA1615">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13</w:t>
      </w:r>
      <w:r w:rsidRPr="00D30DF4">
        <w:rPr>
          <w:lang w:val="en-GB"/>
        </w:rPr>
        <w:fldChar w:fldCharType="end"/>
      </w:r>
      <w:r w:rsidRPr="00D30DF4">
        <w:rPr>
          <w:lang w:val="en-GB"/>
        </w:rPr>
        <w:t>:</w:t>
      </w:r>
      <w:r w:rsidRPr="00D30DF4">
        <w:rPr>
          <w:rFonts w:eastAsia="Calibri"/>
          <w:lang w:val="en-GB"/>
        </w:rPr>
        <w:t xml:space="preserve"> </w:t>
      </w:r>
      <w:r w:rsidRPr="00D30DF4">
        <w:rPr>
          <w:lang w:val="en-GB"/>
        </w:rPr>
        <w:t>Combined BEM elements for synchronised TDD blocks/downlink only blocks</w:t>
      </w:r>
      <w:r w:rsidR="009749B9" w:rsidRPr="00000BFF">
        <w:rPr>
          <w:lang w:val="en-GB"/>
        </w:rPr>
        <w:t xml:space="preserve"> </w:t>
      </w:r>
      <w:r w:rsidR="009749B9" w:rsidRPr="009749B9">
        <w:rPr>
          <w:lang w:val="en-GB"/>
        </w:rPr>
        <w:t>for AAS</w:t>
      </w:r>
    </w:p>
    <w:p w14:paraId="770DA6CC" w14:textId="77777777" w:rsidR="005A1485" w:rsidRPr="005A1485" w:rsidRDefault="005A1485" w:rsidP="009707CD"/>
    <w:p w14:paraId="5324A78C" w14:textId="77777777" w:rsidR="009749B9" w:rsidRDefault="009749B9" w:rsidP="009749B9"/>
    <w:p w14:paraId="403C91C2" w14:textId="77777777" w:rsidR="00C96BFC" w:rsidRPr="001B3CEB" w:rsidRDefault="00C96BFC" w:rsidP="009749B9">
      <w:r w:rsidRPr="00C96BFC">
        <w:rPr>
          <w:noProof/>
          <w:lang w:val="da-DK" w:eastAsia="da-DK"/>
        </w:rPr>
        <w:drawing>
          <wp:inline distT="0" distB="0" distL="0" distR="0" wp14:anchorId="743CD494" wp14:editId="5CB42DEC">
            <wp:extent cx="5925820" cy="30607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5820" cy="3060700"/>
                    </a:xfrm>
                    <a:prstGeom prst="rect">
                      <a:avLst/>
                    </a:prstGeom>
                    <a:noFill/>
                  </pic:spPr>
                </pic:pic>
              </a:graphicData>
            </a:graphic>
          </wp:inline>
        </w:drawing>
      </w:r>
    </w:p>
    <w:p w14:paraId="6EB08887" w14:textId="77777777" w:rsidR="009749B9" w:rsidRPr="00000BFF" w:rsidRDefault="009749B9" w:rsidP="009749B9">
      <w:pPr>
        <w:pStyle w:val="Caption"/>
        <w:rPr>
          <w:lang w:val="en-GB"/>
        </w:rPr>
      </w:pPr>
      <w:bookmarkStart w:id="162" w:name="_Ref9335559"/>
      <w:r w:rsidRPr="00000BFF">
        <w:rPr>
          <w:lang w:val="en-GB"/>
        </w:rPr>
        <w:t xml:space="preserve">Figure </w:t>
      </w:r>
      <w:r w:rsidR="009B1B26">
        <w:rPr>
          <w:noProof/>
        </w:rPr>
        <w:fldChar w:fldCharType="begin"/>
      </w:r>
      <w:r w:rsidR="009B1B26" w:rsidRPr="00000BFF">
        <w:rPr>
          <w:noProof/>
          <w:lang w:val="en-GB"/>
        </w:rPr>
        <w:instrText xml:space="preserve"> SEQ Figure \* ARABIC </w:instrText>
      </w:r>
      <w:r w:rsidR="009B1B26">
        <w:rPr>
          <w:noProof/>
        </w:rPr>
        <w:fldChar w:fldCharType="separate"/>
      </w:r>
      <w:r w:rsidR="00356CA2" w:rsidRPr="00000BFF">
        <w:rPr>
          <w:noProof/>
          <w:lang w:val="en-GB"/>
        </w:rPr>
        <w:t>14</w:t>
      </w:r>
      <w:r w:rsidR="009B1B26">
        <w:rPr>
          <w:noProof/>
        </w:rPr>
        <w:fldChar w:fldCharType="end"/>
      </w:r>
      <w:bookmarkEnd w:id="162"/>
      <w:r w:rsidRPr="00000BFF">
        <w:rPr>
          <w:lang w:val="en-GB"/>
        </w:rPr>
        <w:t>: Combined BEM elements for unsynchronised TDD blocks for AAS</w:t>
      </w:r>
    </w:p>
    <w:p w14:paraId="0572A712" w14:textId="77777777" w:rsidR="009749B9" w:rsidRPr="001B3CEB" w:rsidRDefault="009749B9" w:rsidP="009749B9">
      <w:r w:rsidRPr="001B3CEB">
        <w:rPr>
          <w:noProof/>
          <w:lang w:val="da-DK" w:eastAsia="da-DK"/>
        </w:rPr>
        <w:drawing>
          <wp:inline distT="0" distB="0" distL="0" distR="0" wp14:anchorId="07528FD4" wp14:editId="05646A5F">
            <wp:extent cx="5925820" cy="30607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25820" cy="3060700"/>
                    </a:xfrm>
                    <a:prstGeom prst="rect">
                      <a:avLst/>
                    </a:prstGeom>
                    <a:noFill/>
                  </pic:spPr>
                </pic:pic>
              </a:graphicData>
            </a:graphic>
          </wp:inline>
        </w:drawing>
      </w:r>
    </w:p>
    <w:p w14:paraId="1A80131E" w14:textId="77777777" w:rsidR="009749B9" w:rsidRPr="00000BFF" w:rsidRDefault="009749B9" w:rsidP="009749B9">
      <w:pPr>
        <w:pStyle w:val="Caption"/>
        <w:rPr>
          <w:lang w:val="en-GB"/>
        </w:rPr>
      </w:pPr>
      <w:r w:rsidRPr="00000BFF">
        <w:rPr>
          <w:lang w:val="en-GB"/>
        </w:rPr>
        <w:t xml:space="preserve">Figure </w:t>
      </w:r>
      <w:r w:rsidR="009B1B26">
        <w:rPr>
          <w:noProof/>
        </w:rPr>
        <w:fldChar w:fldCharType="begin"/>
      </w:r>
      <w:r w:rsidR="009B1B26" w:rsidRPr="00000BFF">
        <w:rPr>
          <w:noProof/>
          <w:lang w:val="en-GB"/>
        </w:rPr>
        <w:instrText xml:space="preserve"> SEQ Figure \* ARABIC </w:instrText>
      </w:r>
      <w:r w:rsidR="009B1B26">
        <w:rPr>
          <w:noProof/>
        </w:rPr>
        <w:fldChar w:fldCharType="separate"/>
      </w:r>
      <w:r w:rsidR="00356CA2" w:rsidRPr="00000BFF">
        <w:rPr>
          <w:noProof/>
          <w:lang w:val="en-GB"/>
        </w:rPr>
        <w:t>15</w:t>
      </w:r>
      <w:r w:rsidR="009B1B26">
        <w:rPr>
          <w:noProof/>
        </w:rPr>
        <w:fldChar w:fldCharType="end"/>
      </w:r>
      <w:r w:rsidRPr="00000BFF">
        <w:rPr>
          <w:lang w:val="en-GB"/>
        </w:rPr>
        <w:t>: Combined BEM elements for synchronised TDD/downlink only blocks and a restricted spectrum block in 2570-2575 MHz for AAS</w:t>
      </w:r>
    </w:p>
    <w:p w14:paraId="3E6A1481" w14:textId="77777777" w:rsidR="00424E0B" w:rsidRPr="00D30DF4" w:rsidRDefault="00E276F2" w:rsidP="00E276F2">
      <w:pPr>
        <w:pStyle w:val="Heading3"/>
        <w:rPr>
          <w:rFonts w:eastAsia="Calibri"/>
          <w:lang w:val="en-GB"/>
        </w:rPr>
      </w:pPr>
      <w:bookmarkStart w:id="163" w:name="_Toc535545930"/>
      <w:bookmarkStart w:id="164" w:name="_Toc11917809"/>
      <w:bookmarkStart w:id="165" w:name="_Toc19107414"/>
      <w:r w:rsidRPr="00D30DF4">
        <w:rPr>
          <w:rFonts w:eastAsia="Calibri"/>
          <w:lang w:val="en-GB"/>
        </w:rPr>
        <w:t>TDD unsynchronised operation</w:t>
      </w:r>
      <w:bookmarkEnd w:id="163"/>
      <w:bookmarkEnd w:id="164"/>
      <w:bookmarkEnd w:id="165"/>
    </w:p>
    <w:p w14:paraId="06A171F5" w14:textId="77777777" w:rsidR="003320FF" w:rsidRPr="003320FF" w:rsidRDefault="003320FF" w:rsidP="003320FF">
      <w:pPr>
        <w:rPr>
          <w:rStyle w:val="ECCParagraph"/>
        </w:rPr>
      </w:pPr>
      <w:bookmarkStart w:id="166" w:name="_Hlk11360385"/>
      <w:r w:rsidRPr="003320FF">
        <w:rPr>
          <w:rStyle w:val="ECCParagraph"/>
        </w:rPr>
        <w:t>For FDD/TDD coexistence: the restricted blocks are 2570-2575 MHz (except in UL mode operation in that block). This is applicable for all configurations of FDD AAS adjacent to TDD non-AAS and FDD non AAS adjacent to TDD AAS. It should also be noted that the 5 MHz TDD block (2615-2620 MHz) immediately adjacent to a FDD DL block may suffer an increased risk of interference due to the emissions from the FDD DL.</w:t>
      </w:r>
    </w:p>
    <w:p w14:paraId="7A9D765A" w14:textId="4EE6049A" w:rsidR="003320FF" w:rsidRPr="00137EE6" w:rsidRDefault="003320FF" w:rsidP="003320FF">
      <w:pPr>
        <w:rPr>
          <w:rStyle w:val="ECCParagraph"/>
        </w:rPr>
      </w:pPr>
      <w:r w:rsidRPr="00137EE6">
        <w:rPr>
          <w:rStyle w:val="ECCParagraph"/>
        </w:rPr>
        <w:t xml:space="preserve">For Indoor AAS BSs or AAS BS with restrictions on antenna placement, alternative measures compared to </w:t>
      </w:r>
      <w:r w:rsidR="00AE6569" w:rsidRPr="00137EE6">
        <w:rPr>
          <w:rStyle w:val="ECCParagraph"/>
        </w:rPr>
        <w:fldChar w:fldCharType="begin"/>
      </w:r>
      <w:r w:rsidR="00AE6569" w:rsidRPr="00137EE6">
        <w:rPr>
          <w:rStyle w:val="ECCParagraph"/>
        </w:rPr>
        <w:instrText xml:space="preserve"> REF _Ref1398501 \h </w:instrText>
      </w:r>
      <w:r w:rsidR="00137EE6">
        <w:rPr>
          <w:rStyle w:val="ECCParagraph"/>
        </w:rPr>
        <w:instrText xml:space="preserve"> \* MERGEFORMAT </w:instrText>
      </w:r>
      <w:r w:rsidR="00AE6569" w:rsidRPr="00137EE6">
        <w:rPr>
          <w:rStyle w:val="ECCParagraph"/>
        </w:rPr>
      </w:r>
      <w:r w:rsidR="00AE6569" w:rsidRPr="00137EE6">
        <w:rPr>
          <w:rStyle w:val="ECCParagraph"/>
        </w:rPr>
        <w:fldChar w:fldCharType="separate"/>
      </w:r>
      <w:r w:rsidR="00AE6569" w:rsidRPr="00137EE6">
        <w:rPr>
          <w:rStyle w:val="ECCParagraph"/>
        </w:rPr>
        <w:t>Table 14</w:t>
      </w:r>
      <w:r w:rsidR="00AE6569" w:rsidRPr="00137EE6">
        <w:rPr>
          <w:rStyle w:val="ECCParagraph"/>
        </w:rPr>
        <w:fldChar w:fldCharType="end"/>
      </w:r>
      <w:r w:rsidR="00E464AE" w:rsidRPr="00137EE6">
        <w:rPr>
          <w:rStyle w:val="ECCParagraph"/>
        </w:rPr>
        <w:t xml:space="preserve"> </w:t>
      </w:r>
      <w:r w:rsidRPr="00137EE6">
        <w:rPr>
          <w:rStyle w:val="ECCParagraph"/>
        </w:rPr>
        <w:t xml:space="preserve">or </w:t>
      </w:r>
      <w:r w:rsidR="00AE6569" w:rsidRPr="00137EE6">
        <w:rPr>
          <w:rStyle w:val="ECCParagraph"/>
        </w:rPr>
        <w:fldChar w:fldCharType="begin"/>
      </w:r>
      <w:r w:rsidR="00AE6569" w:rsidRPr="00137EE6">
        <w:rPr>
          <w:rStyle w:val="ECCParagraph"/>
        </w:rPr>
        <w:instrText xml:space="preserve"> REF _Ref1398509 \h </w:instrText>
      </w:r>
      <w:r w:rsidR="00137EE6">
        <w:rPr>
          <w:rStyle w:val="ECCParagraph"/>
        </w:rPr>
        <w:instrText xml:space="preserve"> \* MERGEFORMAT </w:instrText>
      </w:r>
      <w:r w:rsidR="00AE6569" w:rsidRPr="00137EE6">
        <w:rPr>
          <w:rStyle w:val="ECCParagraph"/>
        </w:rPr>
      </w:r>
      <w:r w:rsidR="00AE6569" w:rsidRPr="00137EE6">
        <w:rPr>
          <w:rStyle w:val="ECCParagraph"/>
        </w:rPr>
        <w:fldChar w:fldCharType="separate"/>
      </w:r>
      <w:r w:rsidR="00AE6569" w:rsidRPr="00137EE6">
        <w:rPr>
          <w:rStyle w:val="ECCParagraph"/>
        </w:rPr>
        <w:t>Table 15</w:t>
      </w:r>
      <w:r w:rsidR="00AE6569" w:rsidRPr="00137EE6">
        <w:rPr>
          <w:rStyle w:val="ECCParagraph"/>
        </w:rPr>
        <w:fldChar w:fldCharType="end"/>
      </w:r>
      <w:r w:rsidRPr="00137EE6">
        <w:rPr>
          <w:rStyle w:val="ECCParagraph"/>
        </w:rPr>
        <w:t xml:space="preserve"> may be required on a case by case basis and on a national basis</w:t>
      </w:r>
      <w:r w:rsidR="00E47018" w:rsidRPr="00137EE6">
        <w:rPr>
          <w:rStyle w:val="ECCParagraph"/>
        </w:rPr>
        <w:t xml:space="preserve"> (</w:t>
      </w:r>
      <w:r w:rsidRPr="00137EE6">
        <w:rPr>
          <w:rStyle w:val="ECCParagraph"/>
        </w:rPr>
        <w:t xml:space="preserve"> see </w:t>
      </w:r>
      <w:r w:rsidR="00E47018" w:rsidRPr="00137EE6">
        <w:rPr>
          <w:rStyle w:val="ECCParagraph"/>
        </w:rPr>
        <w:t>s</w:t>
      </w:r>
      <w:r w:rsidRPr="00137EE6">
        <w:rPr>
          <w:rStyle w:val="ECCParagraph"/>
        </w:rPr>
        <w:t xml:space="preserve">ection </w:t>
      </w:r>
      <w:r w:rsidR="00AE6569" w:rsidRPr="00137EE6">
        <w:rPr>
          <w:rStyle w:val="ECCParagraph"/>
        </w:rPr>
        <w:fldChar w:fldCharType="begin"/>
      </w:r>
      <w:r w:rsidR="00AE6569" w:rsidRPr="00137EE6">
        <w:rPr>
          <w:rStyle w:val="ECCParagraph"/>
        </w:rPr>
        <w:instrText xml:space="preserve"> REF _Ref11917220 \r \h </w:instrText>
      </w:r>
      <w:r w:rsidR="00137EE6">
        <w:rPr>
          <w:rStyle w:val="ECCParagraph"/>
        </w:rPr>
        <w:instrText xml:space="preserve"> \* MERGEFORMAT </w:instrText>
      </w:r>
      <w:r w:rsidR="00AE6569" w:rsidRPr="00137EE6">
        <w:rPr>
          <w:rStyle w:val="ECCParagraph"/>
        </w:rPr>
      </w:r>
      <w:r w:rsidR="00AE6569" w:rsidRPr="00137EE6">
        <w:rPr>
          <w:rStyle w:val="ECCParagraph"/>
        </w:rPr>
        <w:fldChar w:fldCharType="separate"/>
      </w:r>
      <w:r w:rsidR="00356CA2" w:rsidRPr="00137EE6">
        <w:rPr>
          <w:rStyle w:val="ECCParagraph"/>
        </w:rPr>
        <w:t>5.2.4</w:t>
      </w:r>
      <w:r w:rsidR="00AE6569" w:rsidRPr="00137EE6">
        <w:rPr>
          <w:rStyle w:val="ECCParagraph"/>
        </w:rPr>
        <w:fldChar w:fldCharType="end"/>
      </w:r>
      <w:r w:rsidR="00E47018" w:rsidRPr="00137EE6">
        <w:rPr>
          <w:rStyle w:val="ECCParagraph"/>
        </w:rPr>
        <w:t>)</w:t>
      </w:r>
      <w:r w:rsidRPr="00137EE6">
        <w:rPr>
          <w:rStyle w:val="ECCParagraph"/>
        </w:rPr>
        <w:t>.</w:t>
      </w:r>
    </w:p>
    <w:p w14:paraId="05D25D4D" w14:textId="37E06AEC" w:rsidR="003320FF" w:rsidRPr="00137EE6" w:rsidRDefault="003320FF" w:rsidP="003320FF">
      <w:pPr>
        <w:rPr>
          <w:rStyle w:val="ECCParagraph"/>
        </w:rPr>
      </w:pPr>
      <w:r w:rsidRPr="00137EE6">
        <w:rPr>
          <w:rStyle w:val="ECCParagraph"/>
        </w:rPr>
        <w:t>Concerning usage of 2570-2620 MHz under the LRTC, it shall be noted that CEPT has studied and developed a toolbox in 3400-3</w:t>
      </w:r>
      <w:r w:rsidR="00BB6751" w:rsidRPr="00137EE6">
        <w:rPr>
          <w:rStyle w:val="ECCParagraph"/>
        </w:rPr>
        <w:t>8</w:t>
      </w:r>
      <w:r w:rsidRPr="00137EE6">
        <w:rPr>
          <w:rStyle w:val="ECCParagraph"/>
        </w:rPr>
        <w:t>00 MHz to address the synchronised and unsynchronised operation and help administrations, operators and spectrum rights users understand coexistence topics and performance impacts related to synchroni</w:t>
      </w:r>
      <w:r w:rsidR="00C34EEE" w:rsidRPr="00137EE6">
        <w:rPr>
          <w:rStyle w:val="ECCParagraph"/>
        </w:rPr>
        <w:t>sed</w:t>
      </w:r>
      <w:r w:rsidRPr="00137EE6">
        <w:rPr>
          <w:rStyle w:val="ECCParagraph"/>
        </w:rPr>
        <w:t xml:space="preserve"> and unsynchroni</w:t>
      </w:r>
      <w:r w:rsidR="00C34EEE" w:rsidRPr="00137EE6">
        <w:rPr>
          <w:rStyle w:val="ECCParagraph"/>
        </w:rPr>
        <w:t>sed</w:t>
      </w:r>
      <w:r w:rsidRPr="00137EE6">
        <w:rPr>
          <w:rStyle w:val="ECCParagraph"/>
        </w:rPr>
        <w:t xml:space="preserve"> TDD operations. This could be reused for this band.</w:t>
      </w:r>
    </w:p>
    <w:p w14:paraId="7251F729" w14:textId="77777777" w:rsidR="003320FF" w:rsidRPr="003320FF" w:rsidRDefault="003320FF" w:rsidP="003320FF">
      <w:pPr>
        <w:rPr>
          <w:rStyle w:val="ECCParagraph"/>
        </w:rPr>
      </w:pPr>
      <w:r w:rsidRPr="003320FF">
        <w:rPr>
          <w:rStyle w:val="ECCParagraph"/>
        </w:rPr>
        <w:t>Concerning synchronised TDD operation, in addition to the unrestricted BEM developed for synchronised TDD blocks, a general framework could be defined at the national level, specifying technical parameters and the scope of their applicability, and administrations may facilitate the process to ensure fair and timely agreements in cases where agreements could be more challenging.</w:t>
      </w:r>
    </w:p>
    <w:p w14:paraId="4D83D5D5" w14:textId="0AD3746F" w:rsidR="003320FF" w:rsidRPr="003320FF" w:rsidRDefault="003320FF" w:rsidP="003320FF">
      <w:pPr>
        <w:rPr>
          <w:rStyle w:val="ECCParagraph"/>
        </w:rPr>
      </w:pPr>
      <w:r w:rsidRPr="003320FF">
        <w:rPr>
          <w:rStyle w:val="ECCParagraph"/>
        </w:rPr>
        <w:t>A possible alternative to the synchronised approach implies respecting the unrestricted BEM level for unsynchronised MFCN combined with 5</w:t>
      </w:r>
      <w:r>
        <w:rPr>
          <w:rStyle w:val="ECCParagraph"/>
        </w:rPr>
        <w:t> </w:t>
      </w:r>
      <w:r w:rsidRPr="003320FF">
        <w:rPr>
          <w:rStyle w:val="ECCParagraph"/>
        </w:rPr>
        <w:t>MHz restricted block between 2 TDD unsynchronised blocks. Respecting the TRP baseline limit of -52</w:t>
      </w:r>
      <w:r w:rsidR="000C659A">
        <w:rPr>
          <w:rStyle w:val="ECCParagraph"/>
        </w:rPr>
        <w:t xml:space="preserve"> </w:t>
      </w:r>
      <w:r w:rsidRPr="003320FF">
        <w:rPr>
          <w:rStyle w:val="ECCParagraph"/>
        </w:rPr>
        <w:t>dBm/MHz between 2 unsynchronised blocks would imply the introduction of an additional internal filter within the AAS TDD base station. Since the implementation of such filter would depend on the operator's specific spectrum assignment, the filter (and the AAS base stations) would become operator-specific which would not be economically sustainable.</w:t>
      </w:r>
    </w:p>
    <w:p w14:paraId="55AF229F" w14:textId="77777777" w:rsidR="00E276F2" w:rsidRPr="00D30DF4" w:rsidRDefault="00E276F2" w:rsidP="00E276F2">
      <w:pPr>
        <w:pStyle w:val="Heading3"/>
        <w:rPr>
          <w:rFonts w:eastAsia="Calibri"/>
          <w:lang w:val="en-GB"/>
        </w:rPr>
      </w:pPr>
      <w:bookmarkStart w:id="167" w:name="_Toc535545933"/>
      <w:bookmarkStart w:id="168" w:name="_Ref11318351"/>
      <w:bookmarkStart w:id="169" w:name="_Toc11917810"/>
      <w:bookmarkStart w:id="170" w:name="_Toc19107415"/>
      <w:bookmarkEnd w:id="166"/>
      <w:r w:rsidRPr="00D30DF4">
        <w:rPr>
          <w:lang w:val="en-GB"/>
        </w:rPr>
        <w:t>Restricted BEM for BS</w:t>
      </w:r>
      <w:bookmarkEnd w:id="167"/>
      <w:bookmarkEnd w:id="168"/>
      <w:bookmarkEnd w:id="169"/>
      <w:bookmarkEnd w:id="170"/>
    </w:p>
    <w:p w14:paraId="3AD00A39" w14:textId="77777777" w:rsidR="00E276F2" w:rsidRPr="00D30DF4" w:rsidRDefault="00E276F2" w:rsidP="00E276F2">
      <w:pPr>
        <w:rPr>
          <w:rStyle w:val="ECCParagraph"/>
        </w:rPr>
      </w:pPr>
      <w:r w:rsidRPr="00D30DF4">
        <w:rPr>
          <w:rStyle w:val="ECCParagraph"/>
        </w:rPr>
        <w:t xml:space="preserve">For the restricted block the rated TRP in-block power is given by a 3 dBi antenna gain factor (see Reference </w:t>
      </w:r>
      <w:r w:rsidRPr="00D30DF4">
        <w:rPr>
          <w:rStyle w:val="ECCParagraph"/>
        </w:rPr>
        <w:fldChar w:fldCharType="begin"/>
      </w:r>
      <w:r w:rsidRPr="00D30DF4">
        <w:rPr>
          <w:rStyle w:val="ECCParagraph"/>
        </w:rPr>
        <w:instrText xml:space="preserve"> REF _Ref533761034 \r \h  \* MERGEFORMAT </w:instrText>
      </w:r>
      <w:r w:rsidRPr="00D30DF4">
        <w:rPr>
          <w:rStyle w:val="ECCParagraph"/>
        </w:rPr>
      </w:r>
      <w:r w:rsidRPr="00D30DF4">
        <w:rPr>
          <w:rStyle w:val="ECCParagraph"/>
        </w:rPr>
        <w:fldChar w:fldCharType="separate"/>
      </w:r>
      <w:r w:rsidR="00356CA2">
        <w:rPr>
          <w:rStyle w:val="ECCParagraph"/>
        </w:rPr>
        <w:t>[2]</w:t>
      </w:r>
      <w:r w:rsidRPr="00D30DF4">
        <w:rPr>
          <w:rStyle w:val="ECCParagraph"/>
        </w:rPr>
        <w:fldChar w:fldCharType="end"/>
      </w:r>
      <w:r w:rsidRPr="00D30DF4">
        <w:rPr>
          <w:rStyle w:val="ECCParagraph"/>
        </w:rPr>
        <w:t xml:space="preserve"> section A.4.4.3).</w:t>
      </w:r>
    </w:p>
    <w:p w14:paraId="5A250C17" w14:textId="77777777" w:rsidR="00E276F2" w:rsidRPr="00D30DF4" w:rsidRDefault="00E276F2" w:rsidP="00E276F2">
      <w:pPr>
        <w:rPr>
          <w:rStyle w:val="ECCParagraph"/>
        </w:rPr>
      </w:pPr>
      <w:r w:rsidRPr="00D30DF4">
        <w:rPr>
          <w:rStyle w:val="ECCParagraph"/>
        </w:rPr>
        <w:t xml:space="preserve">The BEM for a restricted spectrum block is built up by combining </w:t>
      </w:r>
      <w:r w:rsidR="00B24EE7">
        <w:rPr>
          <w:rStyle w:val="ECCParagraph"/>
        </w:rPr>
        <w:fldChar w:fldCharType="begin"/>
      </w:r>
      <w:r w:rsidR="00B24EE7">
        <w:rPr>
          <w:rStyle w:val="ECCParagraph"/>
        </w:rPr>
        <w:instrText xml:space="preserve"> REF _Ref1398501 \h </w:instrText>
      </w:r>
      <w:r w:rsidR="00B24EE7">
        <w:rPr>
          <w:rStyle w:val="ECCParagraph"/>
        </w:rPr>
      </w:r>
      <w:r w:rsidR="00B24EE7">
        <w:rPr>
          <w:rStyle w:val="ECCParagraph"/>
        </w:rPr>
        <w:fldChar w:fldCharType="separate"/>
      </w:r>
      <w:r w:rsidR="009C0015" w:rsidRPr="00D30DF4">
        <w:t xml:space="preserve">Table </w:t>
      </w:r>
      <w:r w:rsidR="009C0015">
        <w:rPr>
          <w:noProof/>
        </w:rPr>
        <w:t>14</w:t>
      </w:r>
      <w:r w:rsidR="00B24EE7">
        <w:rPr>
          <w:rStyle w:val="ECCParagraph"/>
        </w:rPr>
        <w:fldChar w:fldCharType="end"/>
      </w:r>
      <w:r w:rsidRPr="00D30DF4">
        <w:rPr>
          <w:rStyle w:val="ECCParagraph"/>
        </w:rPr>
        <w:t xml:space="preserve"> and </w:t>
      </w:r>
      <w:r w:rsidR="00B24EE7">
        <w:rPr>
          <w:rStyle w:val="ECCParagraph"/>
        </w:rPr>
        <w:fldChar w:fldCharType="begin"/>
      </w:r>
      <w:r w:rsidR="00B24EE7">
        <w:rPr>
          <w:rStyle w:val="ECCParagraph"/>
        </w:rPr>
        <w:instrText xml:space="preserve"> REF _Ref1398509 \h </w:instrText>
      </w:r>
      <w:r w:rsidR="00B24EE7">
        <w:rPr>
          <w:rStyle w:val="ECCParagraph"/>
        </w:rPr>
      </w:r>
      <w:r w:rsidR="00B24EE7">
        <w:rPr>
          <w:rStyle w:val="ECCParagraph"/>
        </w:rPr>
        <w:fldChar w:fldCharType="separate"/>
      </w:r>
      <w:r w:rsidR="009C0015" w:rsidRPr="00D30DF4">
        <w:t xml:space="preserve">Table </w:t>
      </w:r>
      <w:r w:rsidR="009C0015">
        <w:rPr>
          <w:noProof/>
        </w:rPr>
        <w:t>15</w:t>
      </w:r>
      <w:r w:rsidR="00B24EE7">
        <w:rPr>
          <w:rStyle w:val="ECCParagraph"/>
        </w:rPr>
        <w:fldChar w:fldCharType="end"/>
      </w:r>
      <w:r w:rsidRPr="00D30DF4">
        <w:rPr>
          <w:rStyle w:val="ECCParagraph"/>
        </w:rPr>
        <w:t xml:space="preserve"> in such a way that the limit for each frequency is given by the higher value out of the baseline requirements and the block specific requirements.</w:t>
      </w:r>
    </w:p>
    <w:p w14:paraId="5A4DB0F6" w14:textId="17552194" w:rsidR="00E276F2" w:rsidRPr="00137EE6" w:rsidRDefault="00E276F2" w:rsidP="00E276F2">
      <w:pPr>
        <w:rPr>
          <w:rStyle w:val="ECCParagraph"/>
        </w:rPr>
      </w:pPr>
      <w:r w:rsidRPr="00137EE6">
        <w:rPr>
          <w:rStyle w:val="ECCParagraph"/>
        </w:rPr>
        <w:t>The restricted blocks are 2570-2575 MHz (except in UL mode operation in that block)</w:t>
      </w:r>
      <w:r w:rsidR="00A33DF4" w:rsidRPr="00137EE6">
        <w:rPr>
          <w:rStyle w:val="ECCParagraph"/>
        </w:rPr>
        <w:t xml:space="preserve"> and any 5 MHz block between unsynchronised TDD networks</w:t>
      </w:r>
      <w:r w:rsidRPr="00137EE6">
        <w:rPr>
          <w:rStyle w:val="ECCParagraph"/>
        </w:rPr>
        <w:t>. This is applicable for all configurations of FDD AAS adjacent to TDD</w:t>
      </w:r>
      <w:r w:rsidR="00A33DF4" w:rsidRPr="00137EE6">
        <w:rPr>
          <w:rStyle w:val="ECCParagraph"/>
        </w:rPr>
        <w:t>,</w:t>
      </w:r>
      <w:r w:rsidRPr="00137EE6">
        <w:rPr>
          <w:rStyle w:val="ECCParagraph"/>
        </w:rPr>
        <w:t xml:space="preserve"> </w:t>
      </w:r>
      <w:r w:rsidR="00A33DF4" w:rsidRPr="00137EE6">
        <w:rPr>
          <w:rStyle w:val="ECCParagraph"/>
        </w:rPr>
        <w:t>both AAS and</w:t>
      </w:r>
      <w:r w:rsidRPr="00137EE6">
        <w:rPr>
          <w:rStyle w:val="ECCParagraph"/>
        </w:rPr>
        <w:t xml:space="preserve"> non-</w:t>
      </w:r>
      <w:r w:rsidR="00A33DF4" w:rsidRPr="00137EE6">
        <w:rPr>
          <w:rStyle w:val="ECCParagraph"/>
        </w:rPr>
        <w:t>AAS</w:t>
      </w:r>
      <w:r w:rsidRPr="00137EE6">
        <w:rPr>
          <w:rStyle w:val="ECCParagraph"/>
        </w:rPr>
        <w:t xml:space="preserve">. </w:t>
      </w:r>
    </w:p>
    <w:p w14:paraId="718AA8B4" w14:textId="6EBA9DED" w:rsidR="00E276F2" w:rsidRPr="00D30DF4" w:rsidRDefault="00E276F2" w:rsidP="00E276F2">
      <w:pPr>
        <w:rPr>
          <w:rStyle w:val="ECCParagraph"/>
        </w:rPr>
      </w:pPr>
      <w:r w:rsidRPr="00D30DF4">
        <w:rPr>
          <w:rStyle w:val="ECCParagraph"/>
        </w:rPr>
        <w:t xml:space="preserve">Concerning the AAS TDD usage in 2570-2620 MHz </w:t>
      </w:r>
      <w:bookmarkStart w:id="171" w:name="_Hlk535424794"/>
      <w:r w:rsidRPr="00D30DF4">
        <w:rPr>
          <w:rStyle w:val="ECCParagraph"/>
        </w:rPr>
        <w:t xml:space="preserve">the OOB performance of the restricted block for unsynchronised TDD operation needs very </w:t>
      </w:r>
      <w:r w:rsidR="00E16892">
        <w:rPr>
          <w:rStyle w:val="ECCParagraph"/>
        </w:rPr>
        <w:t>high</w:t>
      </w:r>
      <w:r w:rsidR="00E16892" w:rsidRPr="00D30DF4">
        <w:rPr>
          <w:rStyle w:val="ECCParagraph"/>
        </w:rPr>
        <w:t xml:space="preserve"> </w:t>
      </w:r>
      <w:r w:rsidRPr="00D30DF4">
        <w:rPr>
          <w:rStyle w:val="ECCParagraph"/>
        </w:rPr>
        <w:t xml:space="preserve">isolation to the adjacent block. Such isolation </w:t>
      </w:r>
      <w:r w:rsidR="00E16892">
        <w:rPr>
          <w:rStyle w:val="ECCParagraph"/>
        </w:rPr>
        <w:t>is</w:t>
      </w:r>
      <w:r w:rsidR="00E16892" w:rsidRPr="00D30DF4">
        <w:rPr>
          <w:rStyle w:val="ECCParagraph"/>
        </w:rPr>
        <w:t xml:space="preserve"> </w:t>
      </w:r>
      <w:r w:rsidRPr="00D30DF4">
        <w:rPr>
          <w:rStyle w:val="ECCParagraph"/>
        </w:rPr>
        <w:t xml:space="preserve">not feasible for AAS unless part of this isolation comes from indoor loss, significant geographical separation or special site engineering (see section 5.2.4). </w:t>
      </w:r>
    </w:p>
    <w:bookmarkEnd w:id="171"/>
    <w:p w14:paraId="6F76EB56" w14:textId="77777777" w:rsidR="00E276F2" w:rsidRPr="00D30DF4" w:rsidRDefault="00E276F2" w:rsidP="00E276F2">
      <w:pPr>
        <w:rPr>
          <w:rStyle w:val="ECCParagraph"/>
        </w:rPr>
      </w:pPr>
      <w:r w:rsidRPr="00D30DF4">
        <w:rPr>
          <w:rStyle w:val="ECCParagraph"/>
        </w:rPr>
        <w:t>It should also be noted that a 5 MHz TDD block (2615-2620 MHz) immediately adjacent to a FDD DL block may suffer an increased risk of interference due to the emissions from the FDD DL.</w:t>
      </w:r>
    </w:p>
    <w:p w14:paraId="402F3C73" w14:textId="77777777" w:rsidR="00E276F2" w:rsidRPr="00000BFF" w:rsidRDefault="00E276F2" w:rsidP="00CA1615">
      <w:pPr>
        <w:pStyle w:val="Caption"/>
        <w:rPr>
          <w:lang w:val="en-GB"/>
        </w:rPr>
      </w:pPr>
      <w:bookmarkStart w:id="172" w:name="_Ref1398509"/>
      <w:bookmarkStart w:id="173" w:name="_Ref11318530"/>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15</w:t>
      </w:r>
      <w:r w:rsidRPr="00D30DF4">
        <w:rPr>
          <w:lang w:val="en-GB"/>
        </w:rPr>
        <w:fldChar w:fldCharType="end"/>
      </w:r>
      <w:bookmarkEnd w:id="172"/>
      <w:r w:rsidRPr="00D30DF4">
        <w:rPr>
          <w:lang w:val="en-GB"/>
        </w:rPr>
        <w:t xml:space="preserve">: </w:t>
      </w:r>
      <w:bookmarkStart w:id="174" w:name="_Ref533788876"/>
      <w:r w:rsidRPr="00D30DF4">
        <w:rPr>
          <w:lang w:val="en-GB"/>
        </w:rPr>
        <w:t>Updated BS In-block power limit for restricted spectrum blocks</w:t>
      </w:r>
      <w:bookmarkEnd w:id="173"/>
      <w:bookmarkEnd w:id="174"/>
    </w:p>
    <w:tbl>
      <w:tblPr>
        <w:tblStyle w:val="ECCTable-redheader"/>
        <w:tblW w:w="5000" w:type="pct"/>
        <w:tblInd w:w="0" w:type="dxa"/>
        <w:tblLook w:val="04A0" w:firstRow="1" w:lastRow="0" w:firstColumn="1" w:lastColumn="0" w:noHBand="0" w:noVBand="1"/>
      </w:tblPr>
      <w:tblGrid>
        <w:gridCol w:w="1629"/>
        <w:gridCol w:w="2494"/>
        <w:gridCol w:w="2769"/>
        <w:gridCol w:w="2737"/>
      </w:tblGrid>
      <w:tr w:rsidR="00D64745" w:rsidRPr="00D30DF4" w14:paraId="5C9FD30C" w14:textId="77777777" w:rsidTr="001228B5">
        <w:trPr>
          <w:cnfStyle w:val="100000000000" w:firstRow="1" w:lastRow="0" w:firstColumn="0" w:lastColumn="0" w:oddVBand="0" w:evenVBand="0" w:oddHBand="0" w:evenHBand="0" w:firstRowFirstColumn="0" w:firstRowLastColumn="0" w:lastRowFirstColumn="0" w:lastRowLastColumn="0"/>
        </w:trPr>
        <w:tc>
          <w:tcPr>
            <w:tcW w:w="846" w:type="pct"/>
          </w:tcPr>
          <w:p w14:paraId="6F2EEB81" w14:textId="77777777" w:rsidR="00E276F2" w:rsidRPr="00D30DF4" w:rsidRDefault="00E276F2" w:rsidP="00E276F2">
            <w:pPr>
              <w:pStyle w:val="ECCTableHeaderwhitefont"/>
            </w:pPr>
            <w:r w:rsidRPr="00D30DF4">
              <w:t>BEM element</w:t>
            </w:r>
          </w:p>
        </w:tc>
        <w:tc>
          <w:tcPr>
            <w:tcW w:w="1295" w:type="pct"/>
          </w:tcPr>
          <w:p w14:paraId="760DAAFF" w14:textId="77777777" w:rsidR="00E276F2" w:rsidRPr="00D30DF4" w:rsidRDefault="00E276F2" w:rsidP="00E276F2">
            <w:pPr>
              <w:pStyle w:val="ECCTableHeaderwhitefont"/>
            </w:pPr>
            <w:r w:rsidRPr="00D30DF4">
              <w:t>Frequency range</w:t>
            </w:r>
          </w:p>
        </w:tc>
        <w:tc>
          <w:tcPr>
            <w:tcW w:w="1438" w:type="pct"/>
          </w:tcPr>
          <w:p w14:paraId="0565F1A6" w14:textId="4DFB343C" w:rsidR="00E276F2" w:rsidRPr="00D30DF4" w:rsidRDefault="00203571" w:rsidP="00203571">
            <w:pPr>
              <w:pStyle w:val="ECCTableHeaderwhitefont"/>
            </w:pPr>
            <w:r>
              <w:t>N</w:t>
            </w:r>
            <w:r w:rsidR="00E276F2" w:rsidRPr="00D30DF4">
              <w:t>on-AAS e.i.r.p limit</w:t>
            </w:r>
          </w:p>
        </w:tc>
        <w:tc>
          <w:tcPr>
            <w:tcW w:w="1421" w:type="pct"/>
          </w:tcPr>
          <w:p w14:paraId="32F42E45" w14:textId="29E381CE" w:rsidR="00E276F2" w:rsidRPr="00D30DF4" w:rsidRDefault="00E276F2" w:rsidP="002100C6">
            <w:pPr>
              <w:pStyle w:val="ECCTableHeaderwhitefont"/>
            </w:pPr>
            <w:r w:rsidRPr="00D30DF4">
              <w:t>AAS TRP power limit per cell</w:t>
            </w:r>
            <w:r w:rsidR="002100C6">
              <w:t xml:space="preserve"> (note </w:t>
            </w:r>
            <w:r w:rsidR="002100C6" w:rsidRPr="001228B5">
              <w:t>2)</w:t>
            </w:r>
          </w:p>
        </w:tc>
      </w:tr>
      <w:tr w:rsidR="0033593E" w:rsidRPr="00D30DF4" w14:paraId="72CBD794" w14:textId="77777777" w:rsidTr="001228B5">
        <w:trPr>
          <w:trHeight w:val="265"/>
        </w:trPr>
        <w:tc>
          <w:tcPr>
            <w:tcW w:w="846" w:type="pct"/>
          </w:tcPr>
          <w:p w14:paraId="7A706639" w14:textId="77777777" w:rsidR="00E276F2" w:rsidRPr="00D30DF4" w:rsidRDefault="00E276F2" w:rsidP="00E276F2">
            <w:pPr>
              <w:pStyle w:val="ECCTabletext"/>
            </w:pPr>
            <w:r w:rsidRPr="00D30DF4">
              <w:t>In-block</w:t>
            </w:r>
          </w:p>
        </w:tc>
        <w:tc>
          <w:tcPr>
            <w:tcW w:w="1295" w:type="pct"/>
          </w:tcPr>
          <w:p w14:paraId="450E8401" w14:textId="77777777" w:rsidR="00E276F2" w:rsidRPr="00D30DF4" w:rsidRDefault="00E276F2" w:rsidP="00E276F2">
            <w:pPr>
              <w:pStyle w:val="ECCTabletext"/>
            </w:pPr>
            <w:r w:rsidRPr="00D30DF4">
              <w:t>Restricted Block spectrum</w:t>
            </w:r>
          </w:p>
        </w:tc>
        <w:tc>
          <w:tcPr>
            <w:tcW w:w="1438" w:type="pct"/>
          </w:tcPr>
          <w:p w14:paraId="58EAF866" w14:textId="77777777" w:rsidR="00E276F2" w:rsidRPr="00D30DF4" w:rsidRDefault="00E276F2" w:rsidP="002460D1">
            <w:pPr>
              <w:pStyle w:val="ECCTabletext"/>
            </w:pPr>
            <w:r w:rsidRPr="00D30DF4">
              <w:t xml:space="preserve">+ 25 dBm/5 MHz </w:t>
            </w:r>
            <w:r w:rsidR="002460D1" w:rsidRPr="001228B5">
              <w:t>(</w:t>
            </w:r>
            <w:r w:rsidR="002460D1">
              <w:t>n</w:t>
            </w:r>
            <w:r w:rsidR="002460D1" w:rsidRPr="002100C6">
              <w:rPr>
                <w:rStyle w:val="ECCHLsuperscript"/>
                <w:vertAlign w:val="baseline"/>
              </w:rPr>
              <w:t xml:space="preserve">ote </w:t>
            </w:r>
            <w:r w:rsidR="002460D1" w:rsidRPr="001F513C">
              <w:rPr>
                <w:rStyle w:val="ECCHLsuperscript"/>
                <w:vertAlign w:val="baseline"/>
              </w:rPr>
              <w:t>1)</w:t>
            </w:r>
            <w:r w:rsidR="002460D1" w:rsidRPr="00D30DF4">
              <w:rPr>
                <w:rStyle w:val="ECCHLsuperscript"/>
              </w:rPr>
              <w:t xml:space="preserve"> </w:t>
            </w:r>
          </w:p>
        </w:tc>
        <w:tc>
          <w:tcPr>
            <w:tcW w:w="1421" w:type="pct"/>
          </w:tcPr>
          <w:p w14:paraId="49483952" w14:textId="77777777" w:rsidR="00E276F2" w:rsidRPr="00D30DF4" w:rsidRDefault="00E276F2" w:rsidP="002460D1">
            <w:pPr>
              <w:pStyle w:val="ECCTabletext"/>
            </w:pPr>
            <w:r w:rsidRPr="00D30DF4">
              <w:t>+ 22 dBm/5 MHz</w:t>
            </w:r>
            <w:r w:rsidR="0063282A">
              <w:t xml:space="preserve"> </w:t>
            </w:r>
            <w:r w:rsidR="002460D1" w:rsidRPr="001228B5">
              <w:t>(</w:t>
            </w:r>
            <w:r w:rsidR="002460D1">
              <w:t>n</w:t>
            </w:r>
            <w:r w:rsidR="002460D1" w:rsidRPr="002100C6">
              <w:rPr>
                <w:rStyle w:val="ECCHLsuperscript"/>
                <w:vertAlign w:val="baseline"/>
              </w:rPr>
              <w:t xml:space="preserve">ote </w:t>
            </w:r>
            <w:r w:rsidR="002460D1" w:rsidRPr="001F513C">
              <w:rPr>
                <w:rStyle w:val="ECCHLsuperscript"/>
                <w:vertAlign w:val="baseline"/>
              </w:rPr>
              <w:t>1)</w:t>
            </w:r>
            <w:r w:rsidRPr="00D30DF4">
              <w:t xml:space="preserve"> </w:t>
            </w:r>
          </w:p>
        </w:tc>
      </w:tr>
      <w:tr w:rsidR="00E276F2" w:rsidRPr="00D30DF4" w14:paraId="3FECDBE8" w14:textId="77777777" w:rsidTr="00E276F2">
        <w:trPr>
          <w:trHeight w:val="265"/>
        </w:trPr>
        <w:tc>
          <w:tcPr>
            <w:tcW w:w="5000" w:type="pct"/>
            <w:gridSpan w:val="4"/>
          </w:tcPr>
          <w:p w14:paraId="111A2BF9" w14:textId="0D83FE90" w:rsidR="00E276F2" w:rsidRPr="00D30DF4" w:rsidRDefault="002460D1" w:rsidP="00E276F2">
            <w:pPr>
              <w:pStyle w:val="ECCTablenote"/>
            </w:pPr>
            <w:r w:rsidRPr="002100C6">
              <w:rPr>
                <w:rStyle w:val="ECCHLsuperscript"/>
                <w:vertAlign w:val="baseline"/>
              </w:rPr>
              <w:t xml:space="preserve">Note </w:t>
            </w:r>
            <w:r w:rsidRPr="001F513C">
              <w:rPr>
                <w:rStyle w:val="ECCHLsuperscript"/>
                <w:vertAlign w:val="baseline"/>
              </w:rPr>
              <w:t>1</w:t>
            </w:r>
            <w:r>
              <w:rPr>
                <w:rStyle w:val="ECCHLsuperscript"/>
                <w:vertAlign w:val="baseline"/>
              </w:rPr>
              <w:t>:</w:t>
            </w:r>
            <w:r w:rsidR="00E276F2" w:rsidRPr="00D30DF4">
              <w:rPr>
                <w:rStyle w:val="ECCHLsuperscript"/>
              </w:rPr>
              <w:t>)</w:t>
            </w:r>
            <w:r w:rsidR="00E276F2" w:rsidRPr="00D30DF4">
              <w:t xml:space="preserve"> It is noted that in some deployment scenarios this in-block power limit may not guarantee interference free UL operation in adjacent channels, although this would typically be mitigated by building penetration loss and/or difference in antenna height. Other mitigation methods may also be applied.</w:t>
            </w:r>
          </w:p>
          <w:p w14:paraId="3415B5D1" w14:textId="1CFE1F51" w:rsidR="00E276F2" w:rsidRPr="00D30DF4" w:rsidRDefault="002100C6" w:rsidP="002100C6">
            <w:pPr>
              <w:pStyle w:val="ECCTablenote"/>
            </w:pPr>
            <w:r w:rsidRPr="002100C6">
              <w:rPr>
                <w:rStyle w:val="ECCHLsuperscript"/>
                <w:vertAlign w:val="baseline"/>
              </w:rPr>
              <w:t xml:space="preserve">Note </w:t>
            </w:r>
            <w:r w:rsidRPr="001F513C">
              <w:rPr>
                <w:rStyle w:val="ECCHLsuperscript"/>
                <w:vertAlign w:val="baseline"/>
              </w:rPr>
              <w:t>2</w:t>
            </w:r>
            <w:r>
              <w:rPr>
                <w:rStyle w:val="ECCHLsuperscript"/>
                <w:vertAlign w:val="baseline"/>
              </w:rPr>
              <w:t>:</w:t>
            </w:r>
            <w:r w:rsidR="00E276F2" w:rsidRPr="00D30DF4">
              <w:t xml:space="preserve"> In a multi-sector base station, the radiated power limit applies to each one of the individual sectors.</w:t>
            </w:r>
          </w:p>
        </w:tc>
      </w:tr>
    </w:tbl>
    <w:p w14:paraId="7CBD29F8" w14:textId="77777777" w:rsidR="00E276F2" w:rsidRPr="00D30DF4" w:rsidRDefault="00E276F2" w:rsidP="00E276F2">
      <w:pPr>
        <w:pStyle w:val="Heading3"/>
        <w:rPr>
          <w:rFonts w:eastAsia="Calibri"/>
          <w:lang w:val="en-GB"/>
        </w:rPr>
      </w:pPr>
      <w:bookmarkStart w:id="175" w:name="_Toc535545934"/>
      <w:bookmarkStart w:id="176" w:name="_Ref11229370"/>
      <w:bookmarkStart w:id="177" w:name="_Ref11318726"/>
      <w:bookmarkStart w:id="178" w:name="_Ref11917220"/>
      <w:bookmarkStart w:id="179" w:name="_Toc11917811"/>
      <w:bookmarkStart w:id="180" w:name="_Toc19107416"/>
      <w:r w:rsidRPr="00D30DF4">
        <w:rPr>
          <w:lang w:val="en-GB"/>
        </w:rPr>
        <w:t>Restricted BEM for BS with restrictions on antenna placement</w:t>
      </w:r>
      <w:bookmarkEnd w:id="175"/>
      <w:bookmarkEnd w:id="176"/>
      <w:bookmarkEnd w:id="177"/>
      <w:bookmarkEnd w:id="178"/>
      <w:bookmarkEnd w:id="179"/>
      <w:bookmarkEnd w:id="180"/>
    </w:p>
    <w:p w14:paraId="0000155F" w14:textId="77777777" w:rsidR="00E276F2" w:rsidRPr="00D30DF4" w:rsidRDefault="00E276F2" w:rsidP="00E276F2">
      <w:pPr>
        <w:rPr>
          <w:rStyle w:val="ECCParagraph"/>
        </w:rPr>
      </w:pPr>
      <w:r w:rsidRPr="00D30DF4">
        <w:rPr>
          <w:rStyle w:val="ECCParagraph"/>
        </w:rPr>
        <w:t xml:space="preserve">The existing non-AAS values also apply for 5G NR for non-AAS operation. For Indoor AAS BSs or AAS BS with restrictions on antenna placement, alternative measures compared to </w:t>
      </w:r>
      <w:r w:rsidR="00402E9A">
        <w:rPr>
          <w:rStyle w:val="ECCParagraph"/>
        </w:rPr>
        <w:fldChar w:fldCharType="begin"/>
      </w:r>
      <w:r w:rsidR="00402E9A">
        <w:rPr>
          <w:rStyle w:val="ECCParagraph"/>
        </w:rPr>
        <w:instrText xml:space="preserve"> REF _Ref1398501 \h </w:instrText>
      </w:r>
      <w:r w:rsidR="00402E9A">
        <w:rPr>
          <w:rStyle w:val="ECCParagraph"/>
        </w:rPr>
      </w:r>
      <w:r w:rsidR="00402E9A">
        <w:rPr>
          <w:rStyle w:val="ECCParagraph"/>
        </w:rPr>
        <w:fldChar w:fldCharType="separate"/>
      </w:r>
      <w:r w:rsidR="00402E9A" w:rsidRPr="00D30DF4">
        <w:t xml:space="preserve">Table </w:t>
      </w:r>
      <w:r w:rsidR="00402E9A">
        <w:rPr>
          <w:noProof/>
        </w:rPr>
        <w:t>14</w:t>
      </w:r>
      <w:r w:rsidR="00402E9A">
        <w:rPr>
          <w:rStyle w:val="ECCParagraph"/>
        </w:rPr>
        <w:fldChar w:fldCharType="end"/>
      </w:r>
      <w:r w:rsidR="00402E9A">
        <w:rPr>
          <w:rStyle w:val="ECCParagraph"/>
        </w:rPr>
        <w:t xml:space="preserve"> </w:t>
      </w:r>
      <w:r w:rsidRPr="00D30DF4">
        <w:rPr>
          <w:rStyle w:val="ECCParagraph"/>
        </w:rPr>
        <w:t xml:space="preserve">or </w:t>
      </w:r>
      <w:r w:rsidR="00B24EE7">
        <w:rPr>
          <w:rStyle w:val="ECCParagraph"/>
        </w:rPr>
        <w:fldChar w:fldCharType="begin"/>
      </w:r>
      <w:r w:rsidR="00B24EE7">
        <w:rPr>
          <w:rStyle w:val="ECCParagraph"/>
        </w:rPr>
        <w:instrText xml:space="preserve"> REF _Ref1398509 \h </w:instrText>
      </w:r>
      <w:r w:rsidR="00B24EE7">
        <w:rPr>
          <w:rStyle w:val="ECCParagraph"/>
        </w:rPr>
      </w:r>
      <w:r w:rsidR="00B24EE7">
        <w:rPr>
          <w:rStyle w:val="ECCParagraph"/>
        </w:rPr>
        <w:fldChar w:fldCharType="separate"/>
      </w:r>
      <w:r w:rsidR="009C0015" w:rsidRPr="00D30DF4">
        <w:t xml:space="preserve">Table </w:t>
      </w:r>
      <w:r w:rsidR="009C0015">
        <w:rPr>
          <w:noProof/>
        </w:rPr>
        <w:t>15</w:t>
      </w:r>
      <w:r w:rsidR="00B24EE7">
        <w:rPr>
          <w:rStyle w:val="ECCParagraph"/>
        </w:rPr>
        <w:fldChar w:fldCharType="end"/>
      </w:r>
      <w:r w:rsidRPr="00D30DF4">
        <w:rPr>
          <w:rStyle w:val="ECCParagraph"/>
        </w:rPr>
        <w:t xml:space="preserve"> may be required on a case by case basis and on a national basis. Therefore, it is proposed not to add any specific AAS TRP values to the decision for AAS BS with restrictions on antenna placement.</w:t>
      </w:r>
    </w:p>
    <w:p w14:paraId="1E407DCF" w14:textId="77777777" w:rsidR="003944C0" w:rsidRPr="00D30DF4" w:rsidRDefault="003944C0" w:rsidP="00137EE6">
      <w:pPr>
        <w:pStyle w:val="Heading3"/>
        <w:rPr>
          <w:lang w:val="en-GB"/>
        </w:rPr>
      </w:pPr>
      <w:bookmarkStart w:id="181" w:name="_Toc534728550"/>
      <w:bookmarkStart w:id="182" w:name="_Toc534728551"/>
      <w:bookmarkStart w:id="183" w:name="_Toc534728552"/>
      <w:bookmarkStart w:id="184" w:name="_Toc534728553"/>
      <w:bookmarkStart w:id="185" w:name="_Toc534728554"/>
      <w:bookmarkStart w:id="186" w:name="_Toc534728561"/>
      <w:bookmarkStart w:id="187" w:name="_Toc534728569"/>
      <w:bookmarkStart w:id="188" w:name="_Toc524452422"/>
      <w:bookmarkStart w:id="189" w:name="_Toc524452565"/>
      <w:bookmarkStart w:id="190" w:name="_Toc524453772"/>
      <w:bookmarkStart w:id="191" w:name="_Toc524452423"/>
      <w:bookmarkStart w:id="192" w:name="_Toc524452566"/>
      <w:bookmarkStart w:id="193" w:name="_Toc524453773"/>
      <w:bookmarkStart w:id="194" w:name="_Toc11917812"/>
      <w:bookmarkStart w:id="195" w:name="_Toc19107417"/>
      <w:bookmarkStart w:id="196" w:name="_Hlk865092"/>
      <w:bookmarkStart w:id="197" w:name="_Toc533766535"/>
      <w:bookmarkStart w:id="198" w:name="_Toc535545935"/>
      <w:bookmarkEnd w:id="181"/>
      <w:bookmarkEnd w:id="182"/>
      <w:bookmarkEnd w:id="183"/>
      <w:bookmarkEnd w:id="184"/>
      <w:bookmarkEnd w:id="185"/>
      <w:bookmarkEnd w:id="186"/>
      <w:bookmarkEnd w:id="187"/>
      <w:bookmarkEnd w:id="188"/>
      <w:bookmarkEnd w:id="189"/>
      <w:bookmarkEnd w:id="190"/>
      <w:bookmarkEnd w:id="191"/>
      <w:bookmarkEnd w:id="192"/>
      <w:bookmarkEnd w:id="193"/>
      <w:r w:rsidRPr="00D30DF4">
        <w:rPr>
          <w:lang w:val="en-GB"/>
        </w:rPr>
        <w:t xml:space="preserve">Limits at </w:t>
      </w:r>
      <w:r w:rsidRPr="00000BFF">
        <w:rPr>
          <w:lang w:val="en-GB"/>
        </w:rPr>
        <w:t>2690</w:t>
      </w:r>
      <w:r w:rsidR="005F6A00" w:rsidRPr="00000BFF">
        <w:rPr>
          <w:rStyle w:val="ECCHLcyan"/>
          <w:shd w:val="clear" w:color="auto" w:fill="auto"/>
        </w:rPr>
        <w:t>-2700</w:t>
      </w:r>
      <w:r w:rsidRPr="00000BFF">
        <w:rPr>
          <w:lang w:val="en-GB"/>
        </w:rPr>
        <w:t xml:space="preserve"> M</w:t>
      </w:r>
      <w:r w:rsidRPr="00D30DF4">
        <w:rPr>
          <w:lang w:val="en-GB"/>
        </w:rPr>
        <w:t>Hz for FDD AAS base station</w:t>
      </w:r>
      <w:bookmarkEnd w:id="194"/>
      <w:bookmarkEnd w:id="195"/>
      <w:r w:rsidRPr="00D30DF4">
        <w:rPr>
          <w:lang w:val="en-GB"/>
        </w:rPr>
        <w:t xml:space="preserve"> </w:t>
      </w:r>
    </w:p>
    <w:p w14:paraId="2B272CB1" w14:textId="2833D89F" w:rsidR="00AE6569" w:rsidRPr="00D93758" w:rsidRDefault="00AE6569" w:rsidP="00AE6569">
      <w:r w:rsidRPr="00813588">
        <w:t xml:space="preserve">Cases for an additional baseline </w:t>
      </w:r>
      <w:r w:rsidRPr="00606D26">
        <w:t xml:space="preserve">which </w:t>
      </w:r>
      <w:r w:rsidRPr="00813588">
        <w:t>may</w:t>
      </w:r>
      <w:r w:rsidRPr="00606D26">
        <w:t xml:space="preserve"> be applied between 2690-2700 MHz for AAS BS in specific geographical areas with regard to R</w:t>
      </w:r>
      <w:r>
        <w:t xml:space="preserve">AS usage are provided in </w:t>
      </w:r>
      <w:r w:rsidRPr="00456BF9">
        <w:fldChar w:fldCharType="begin"/>
      </w:r>
      <w:r w:rsidRPr="00456BF9">
        <w:instrText xml:space="preserve"> REF _Ref11917309 \h </w:instrText>
      </w:r>
      <w:r w:rsidR="00456BF9">
        <w:instrText xml:space="preserve"> \* MERGEFORMAT </w:instrText>
      </w:r>
      <w:r w:rsidRPr="00456BF9">
        <w:fldChar w:fldCharType="separate"/>
      </w:r>
      <w:r w:rsidR="00356CA2">
        <w:t xml:space="preserve">Table </w:t>
      </w:r>
      <w:r w:rsidR="00356CA2">
        <w:rPr>
          <w:noProof/>
        </w:rPr>
        <w:t>16</w:t>
      </w:r>
      <w:r w:rsidRPr="00456BF9">
        <w:fldChar w:fldCharType="end"/>
      </w:r>
      <w:r w:rsidRPr="00456BF9">
        <w:t>.</w:t>
      </w:r>
      <w:r w:rsidR="000E44E2" w:rsidRPr="00456BF9">
        <w:t xml:space="preserve"> There are two cases described in </w:t>
      </w:r>
      <w:r w:rsidR="00334A6E">
        <w:fldChar w:fldCharType="begin"/>
      </w:r>
      <w:r w:rsidR="00334A6E">
        <w:instrText xml:space="preserve"> REF _Ref11917309 \h </w:instrText>
      </w:r>
      <w:r w:rsidR="00334A6E">
        <w:fldChar w:fldCharType="separate"/>
      </w:r>
      <w:r w:rsidR="00334A6E">
        <w:t xml:space="preserve">Table </w:t>
      </w:r>
      <w:r w:rsidR="00334A6E">
        <w:rPr>
          <w:noProof/>
        </w:rPr>
        <w:t>16</w:t>
      </w:r>
      <w:r w:rsidR="00334A6E">
        <w:fldChar w:fldCharType="end"/>
      </w:r>
      <w:r w:rsidR="000E44E2" w:rsidRPr="00456BF9">
        <w:t>: Case A where the additional baseline limit is applied in order to reduce the necessary coordination zone with RAS station(s) and Case B where the additional baseline limit is not considered necessary by the concerned administration (e.g. where there is no nearby RAS station or situation</w:t>
      </w:r>
      <w:r w:rsidR="00CA454E">
        <w:t>s</w:t>
      </w:r>
      <w:r w:rsidR="000E44E2" w:rsidRPr="00456BF9">
        <w:t xml:space="preserve"> where no coordination zone is required).</w:t>
      </w:r>
    </w:p>
    <w:p w14:paraId="18EA564C" w14:textId="77777777" w:rsidR="00AE6569" w:rsidRPr="00000BFF" w:rsidRDefault="00AE6569" w:rsidP="0048316D">
      <w:pPr>
        <w:pStyle w:val="Caption"/>
        <w:keepNext/>
        <w:rPr>
          <w:lang w:val="en-GB"/>
        </w:rPr>
      </w:pPr>
      <w:bookmarkStart w:id="199" w:name="_Ref11917309"/>
      <w:r w:rsidRPr="00000BFF">
        <w:rPr>
          <w:lang w:val="en-GB"/>
        </w:rPr>
        <w:t xml:space="preserve">Table </w:t>
      </w:r>
      <w:r w:rsidR="00033C9D">
        <w:rPr>
          <w:noProof/>
        </w:rPr>
        <w:fldChar w:fldCharType="begin"/>
      </w:r>
      <w:r w:rsidR="00033C9D" w:rsidRPr="00000BFF">
        <w:rPr>
          <w:noProof/>
          <w:lang w:val="en-GB"/>
        </w:rPr>
        <w:instrText xml:space="preserve"> SEQ Table \* ARABIC </w:instrText>
      </w:r>
      <w:r w:rsidR="00033C9D">
        <w:rPr>
          <w:noProof/>
        </w:rPr>
        <w:fldChar w:fldCharType="separate"/>
      </w:r>
      <w:r w:rsidR="00356CA2" w:rsidRPr="00000BFF">
        <w:rPr>
          <w:noProof/>
          <w:lang w:val="en-GB"/>
        </w:rPr>
        <w:t>16</w:t>
      </w:r>
      <w:r w:rsidR="00033C9D">
        <w:rPr>
          <w:noProof/>
        </w:rPr>
        <w:fldChar w:fldCharType="end"/>
      </w:r>
      <w:bookmarkEnd w:id="199"/>
      <w:r w:rsidRPr="00000BFF">
        <w:rPr>
          <w:lang w:val="en-GB"/>
        </w:rPr>
        <w:t>: Cases for additional baseline to be applied between 2690-2700 MHz for AAS BS in areas where necessary to reduce the size of the coordination zone with RAS</w:t>
      </w:r>
    </w:p>
    <w:tbl>
      <w:tblPr>
        <w:tblStyle w:val="ECCTable-redheader"/>
        <w:tblW w:w="5050" w:type="pct"/>
        <w:tblInd w:w="0" w:type="dxa"/>
        <w:tblLook w:val="04A0" w:firstRow="1" w:lastRow="0" w:firstColumn="1" w:lastColumn="0" w:noHBand="0" w:noVBand="1"/>
      </w:tblPr>
      <w:tblGrid>
        <w:gridCol w:w="1359"/>
        <w:gridCol w:w="1360"/>
        <w:gridCol w:w="2542"/>
        <w:gridCol w:w="4464"/>
      </w:tblGrid>
      <w:tr w:rsidR="00447CC5" w:rsidRPr="00606D26" w14:paraId="2D93B986" w14:textId="77777777" w:rsidTr="00456BF9">
        <w:trPr>
          <w:cnfStyle w:val="100000000000" w:firstRow="1" w:lastRow="0" w:firstColumn="0" w:lastColumn="0" w:oddVBand="0" w:evenVBand="0" w:oddHBand="0" w:evenHBand="0" w:firstRowFirstColumn="0" w:firstRowLastColumn="0" w:lastRowFirstColumn="0" w:lastRowLastColumn="0"/>
        </w:trPr>
        <w:tc>
          <w:tcPr>
            <w:tcW w:w="699" w:type="pct"/>
          </w:tcPr>
          <w:p w14:paraId="70FD6CD6" w14:textId="77777777" w:rsidR="00447CC5" w:rsidRPr="00456BF9" w:rsidRDefault="00447CC5" w:rsidP="004D719A">
            <w:pPr>
              <w:keepNext/>
              <w:keepLines/>
            </w:pPr>
            <w:r w:rsidRPr="00456BF9">
              <w:t>Case</w:t>
            </w:r>
          </w:p>
        </w:tc>
        <w:tc>
          <w:tcPr>
            <w:tcW w:w="699" w:type="pct"/>
            <w:hideMark/>
          </w:tcPr>
          <w:p w14:paraId="454535AB" w14:textId="77777777" w:rsidR="00447CC5" w:rsidRPr="00D93758" w:rsidRDefault="00447CC5" w:rsidP="004D719A">
            <w:pPr>
              <w:keepNext/>
              <w:keepLines/>
            </w:pPr>
            <w:r w:rsidRPr="00D93758">
              <w:t>BEM element</w:t>
            </w:r>
          </w:p>
        </w:tc>
        <w:tc>
          <w:tcPr>
            <w:tcW w:w="1307" w:type="pct"/>
            <w:hideMark/>
          </w:tcPr>
          <w:p w14:paraId="0B28B891" w14:textId="77777777" w:rsidR="00447CC5" w:rsidRPr="00D93758" w:rsidRDefault="00447CC5" w:rsidP="004D719A">
            <w:pPr>
              <w:keepNext/>
              <w:keepLines/>
            </w:pPr>
            <w:r w:rsidRPr="00D93758">
              <w:t>Frequency range</w:t>
            </w:r>
          </w:p>
        </w:tc>
        <w:tc>
          <w:tcPr>
            <w:tcW w:w="2295" w:type="pct"/>
            <w:hideMark/>
          </w:tcPr>
          <w:p w14:paraId="343D452E" w14:textId="77777777" w:rsidR="00447CC5" w:rsidRPr="00456BF9" w:rsidRDefault="00447CC5" w:rsidP="004D719A">
            <w:pPr>
              <w:keepNext/>
              <w:keepLines/>
            </w:pPr>
            <w:r w:rsidRPr="00456BF9">
              <w:t>AAS TRP power limit</w:t>
            </w:r>
            <w:r w:rsidRPr="00456BF9">
              <w:br/>
              <w:t>per cell</w:t>
            </w:r>
          </w:p>
        </w:tc>
      </w:tr>
      <w:tr w:rsidR="00447CC5" w:rsidRPr="00606D26" w14:paraId="5503D00C" w14:textId="77777777" w:rsidTr="00456BF9">
        <w:tc>
          <w:tcPr>
            <w:tcW w:w="699" w:type="pct"/>
          </w:tcPr>
          <w:p w14:paraId="17410BEB" w14:textId="77777777" w:rsidR="00447CC5" w:rsidRPr="00456BF9" w:rsidRDefault="00447CC5" w:rsidP="004D719A">
            <w:pPr>
              <w:keepNext/>
              <w:keepLines/>
            </w:pPr>
            <w:r w:rsidRPr="00456BF9">
              <w:t>A</w:t>
            </w:r>
          </w:p>
        </w:tc>
        <w:tc>
          <w:tcPr>
            <w:tcW w:w="699" w:type="pct"/>
            <w:hideMark/>
          </w:tcPr>
          <w:p w14:paraId="3572FFBA" w14:textId="77777777" w:rsidR="00447CC5" w:rsidRPr="00D93758" w:rsidRDefault="00447CC5" w:rsidP="004D719A">
            <w:pPr>
              <w:keepNext/>
              <w:keepLines/>
            </w:pPr>
            <w:r w:rsidRPr="00D93758">
              <w:t>Additional Baseline</w:t>
            </w:r>
          </w:p>
        </w:tc>
        <w:tc>
          <w:tcPr>
            <w:tcW w:w="1307" w:type="pct"/>
            <w:hideMark/>
          </w:tcPr>
          <w:p w14:paraId="17C955BE" w14:textId="77777777" w:rsidR="00447CC5" w:rsidRPr="00456BF9" w:rsidRDefault="00447CC5" w:rsidP="004D719A">
            <w:pPr>
              <w:keepNext/>
              <w:keepLines/>
            </w:pPr>
            <w:r w:rsidRPr="00456BF9">
              <w:t>2690-2700 MHz</w:t>
            </w:r>
          </w:p>
        </w:tc>
        <w:tc>
          <w:tcPr>
            <w:tcW w:w="2295" w:type="pct"/>
            <w:hideMark/>
          </w:tcPr>
          <w:p w14:paraId="21EB2554" w14:textId="680A1111" w:rsidR="00447CC5" w:rsidRPr="00D93758" w:rsidRDefault="000E44E2" w:rsidP="004D719A">
            <w:pPr>
              <w:keepNext/>
              <w:keepLines/>
            </w:pPr>
            <w:r w:rsidRPr="00456BF9">
              <w:t>3</w:t>
            </w:r>
            <w:r w:rsidRPr="00D93758">
              <w:t xml:space="preserve"> </w:t>
            </w:r>
            <w:r w:rsidR="00447CC5" w:rsidRPr="00D93758">
              <w:t xml:space="preserve">dBm/10 MHz </w:t>
            </w:r>
          </w:p>
        </w:tc>
      </w:tr>
      <w:tr w:rsidR="00447CC5" w:rsidRPr="00606D26" w14:paraId="5E060ADD" w14:textId="77777777" w:rsidTr="00456BF9">
        <w:tc>
          <w:tcPr>
            <w:tcW w:w="699" w:type="pct"/>
          </w:tcPr>
          <w:p w14:paraId="0E512F9C" w14:textId="77777777" w:rsidR="00447CC5" w:rsidRPr="00456BF9" w:rsidRDefault="00447CC5" w:rsidP="004D719A">
            <w:pPr>
              <w:keepNext/>
              <w:keepLines/>
            </w:pPr>
            <w:r w:rsidRPr="00456BF9">
              <w:t>B</w:t>
            </w:r>
          </w:p>
        </w:tc>
        <w:tc>
          <w:tcPr>
            <w:tcW w:w="699" w:type="pct"/>
          </w:tcPr>
          <w:p w14:paraId="5B9C1F94" w14:textId="77777777" w:rsidR="00447CC5" w:rsidRPr="00D93758" w:rsidRDefault="00447CC5" w:rsidP="004D719A">
            <w:pPr>
              <w:keepNext/>
              <w:keepLines/>
            </w:pPr>
            <w:r w:rsidRPr="00D93758">
              <w:t>Additional Baseline</w:t>
            </w:r>
          </w:p>
        </w:tc>
        <w:tc>
          <w:tcPr>
            <w:tcW w:w="1307" w:type="pct"/>
          </w:tcPr>
          <w:p w14:paraId="0F745B8B" w14:textId="77777777" w:rsidR="00447CC5" w:rsidRPr="00456BF9" w:rsidRDefault="00447CC5" w:rsidP="004D719A">
            <w:pPr>
              <w:keepNext/>
              <w:keepLines/>
            </w:pPr>
            <w:r w:rsidRPr="00456BF9">
              <w:t>2690-2700 MHz</w:t>
            </w:r>
          </w:p>
        </w:tc>
        <w:tc>
          <w:tcPr>
            <w:tcW w:w="2295" w:type="pct"/>
          </w:tcPr>
          <w:p w14:paraId="7DE890C0" w14:textId="77777777" w:rsidR="00447CC5" w:rsidRPr="00456BF9" w:rsidRDefault="00447CC5" w:rsidP="004D719A">
            <w:pPr>
              <w:keepNext/>
              <w:keepLines/>
            </w:pPr>
            <w:r w:rsidRPr="00456BF9">
              <w:t xml:space="preserve">Not applicable </w:t>
            </w:r>
          </w:p>
        </w:tc>
      </w:tr>
      <w:tr w:rsidR="00447CC5" w:rsidRPr="00606D26" w14:paraId="6C77A11C" w14:textId="77777777" w:rsidTr="00456BF9">
        <w:trPr>
          <w:trHeight w:val="1069"/>
        </w:trPr>
        <w:tc>
          <w:tcPr>
            <w:tcW w:w="5000" w:type="pct"/>
            <w:gridSpan w:val="4"/>
          </w:tcPr>
          <w:p w14:paraId="0B2A9582" w14:textId="7A00700C" w:rsidR="005B2312" w:rsidRPr="006D6275" w:rsidRDefault="005B2312" w:rsidP="004D719A">
            <w:pPr>
              <w:keepNext/>
              <w:keepLines/>
              <w:spacing w:before="0" w:after="240"/>
            </w:pPr>
            <w:r w:rsidRPr="00456BF9">
              <w:t xml:space="preserve">Case A: This additional baseline limit yields a reduced coordination zone with respect to RAS stations (see </w:t>
            </w:r>
            <w:r w:rsidR="00FD50E5" w:rsidRPr="006D6275">
              <w:fldChar w:fldCharType="begin"/>
            </w:r>
            <w:r w:rsidR="00FD50E5" w:rsidRPr="006D6275">
              <w:instrText xml:space="preserve"> REF _Ref13140156 \h </w:instrText>
            </w:r>
            <w:r w:rsidR="00D93758" w:rsidRPr="006D6275">
              <w:instrText xml:space="preserve"> \* MERGEFORMAT </w:instrText>
            </w:r>
            <w:r w:rsidR="00FD50E5" w:rsidRPr="006D6275">
              <w:fldChar w:fldCharType="separate"/>
            </w:r>
            <w:r w:rsidR="00FD50E5" w:rsidRPr="006D6275">
              <w:t>Figure 16</w:t>
            </w:r>
            <w:r w:rsidR="00FD50E5" w:rsidRPr="006D6275">
              <w:fldChar w:fldCharType="end"/>
            </w:r>
            <w:r w:rsidRPr="006D6275">
              <w:t>)</w:t>
            </w:r>
            <w:r w:rsidR="00B659C5">
              <w:t>.</w:t>
            </w:r>
          </w:p>
          <w:p w14:paraId="7BB6553E" w14:textId="7DD77451" w:rsidR="005B2312" w:rsidRPr="00456BF9" w:rsidRDefault="005B2312" w:rsidP="004D719A">
            <w:pPr>
              <w:keepNext/>
              <w:keepLines/>
              <w:spacing w:before="0" w:after="240"/>
            </w:pPr>
            <w:r w:rsidRPr="00456BF9">
              <w:t>Case B: In situations where additional baseline is not considered necessary by the concerned administration (e.g. where there is no nearby RAS station or situation</w:t>
            </w:r>
            <w:r w:rsidR="00CA454E">
              <w:t>s</w:t>
            </w:r>
            <w:r w:rsidRPr="00456BF9">
              <w:t xml:space="preserve"> where no coordination zone is required).</w:t>
            </w:r>
          </w:p>
          <w:p w14:paraId="1CF1347F" w14:textId="77777777" w:rsidR="000E44E2" w:rsidRPr="00D93758" w:rsidRDefault="005B2312" w:rsidP="004D719A">
            <w:pPr>
              <w:keepNext/>
              <w:keepLines/>
            </w:pPr>
            <w:r w:rsidRPr="00456BF9">
              <w:t>Note: Additional measures may be needed on a national basis in order to protect the RAS station(s). Depending on the size of the necessary coordination zone to protect RAS station(s) cross border co-ordination may also be necessary.</w:t>
            </w:r>
          </w:p>
        </w:tc>
      </w:tr>
    </w:tbl>
    <w:p w14:paraId="446C991F" w14:textId="31A11184" w:rsidR="00AE6569" w:rsidRPr="00606D26" w:rsidRDefault="005A1485" w:rsidP="00AE6569">
      <w:r w:rsidRPr="00E77CF5">
        <w:rPr>
          <w:noProof/>
          <w:lang w:eastAsia="da-DK"/>
        </w:rPr>
        <w:drawing>
          <wp:anchor distT="0" distB="0" distL="114300" distR="114300" simplePos="0" relativeHeight="251661824" behindDoc="0" locked="0" layoutInCell="1" allowOverlap="1" wp14:anchorId="347F122C" wp14:editId="3E8EB1BC">
            <wp:simplePos x="0" y="0"/>
            <wp:positionH relativeFrom="column">
              <wp:posOffset>704850</wp:posOffset>
            </wp:positionH>
            <wp:positionV relativeFrom="paragraph">
              <wp:posOffset>342900</wp:posOffset>
            </wp:positionV>
            <wp:extent cx="4916170" cy="4156075"/>
            <wp:effectExtent l="0" t="0" r="0" b="0"/>
            <wp:wrapTopAndBottom/>
            <wp:docPr id="194" name="Bildobjekt 19"/>
            <wp:cNvGraphicFramePr/>
            <a:graphic xmlns:a="http://schemas.openxmlformats.org/drawingml/2006/main">
              <a:graphicData uri="http://schemas.openxmlformats.org/drawingml/2006/picture">
                <pic:pic xmlns:pic="http://schemas.openxmlformats.org/drawingml/2006/picture">
                  <pic:nvPicPr>
                    <pic:cNvPr id="19" name="Bildobjekt 19"/>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16170" cy="4156075"/>
                    </a:xfrm>
                    <a:prstGeom prst="rect">
                      <a:avLst/>
                    </a:prstGeom>
                    <a:noFill/>
                  </pic:spPr>
                </pic:pic>
              </a:graphicData>
            </a:graphic>
            <wp14:sizeRelH relativeFrom="page">
              <wp14:pctWidth>0</wp14:pctWidth>
            </wp14:sizeRelH>
            <wp14:sizeRelV relativeFrom="page">
              <wp14:pctHeight>0</wp14:pctHeight>
            </wp14:sizeRelV>
          </wp:anchor>
        </w:drawing>
      </w:r>
    </w:p>
    <w:p w14:paraId="153B0E1C" w14:textId="214365B2" w:rsidR="00216278" w:rsidRPr="00000BFF" w:rsidRDefault="00D93758" w:rsidP="00D93758">
      <w:pPr>
        <w:pStyle w:val="Caption"/>
        <w:rPr>
          <w:lang w:val="en-GB"/>
        </w:rPr>
      </w:pPr>
      <w:bookmarkStart w:id="200" w:name="_Ref13140156"/>
      <w:r w:rsidRPr="00000BFF">
        <w:rPr>
          <w:lang w:val="en-GB"/>
        </w:rPr>
        <w:t xml:space="preserve">Figure </w:t>
      </w:r>
      <w:r w:rsidR="00C74912">
        <w:fldChar w:fldCharType="begin"/>
      </w:r>
      <w:r w:rsidR="00C74912" w:rsidRPr="00000BFF">
        <w:rPr>
          <w:lang w:val="en-GB"/>
        </w:rPr>
        <w:instrText xml:space="preserve"> SEQ Figure \* ARABIC </w:instrText>
      </w:r>
      <w:r w:rsidR="00C74912">
        <w:fldChar w:fldCharType="separate"/>
      </w:r>
      <w:r w:rsidR="00356CA2" w:rsidRPr="00000BFF">
        <w:rPr>
          <w:noProof/>
          <w:lang w:val="en-GB"/>
        </w:rPr>
        <w:t>16</w:t>
      </w:r>
      <w:r w:rsidR="00C74912">
        <w:rPr>
          <w:noProof/>
        </w:rPr>
        <w:fldChar w:fldCharType="end"/>
      </w:r>
      <w:bookmarkEnd w:id="200"/>
      <w:r w:rsidR="00E77CF5" w:rsidRPr="00000BFF">
        <w:rPr>
          <w:rFonts w:eastAsia="Calibri"/>
          <w:lang w:val="en-GB"/>
        </w:rPr>
        <w:t>:</w:t>
      </w:r>
      <w:r w:rsidR="00216278" w:rsidRPr="00000BFF">
        <w:rPr>
          <w:lang w:val="en-GB"/>
        </w:rPr>
        <w:t xml:space="preserve"> </w:t>
      </w:r>
      <w:bookmarkStart w:id="201" w:name="_Ref11230539"/>
      <w:r w:rsidR="00216278" w:rsidRPr="00000BFF">
        <w:rPr>
          <w:lang w:val="en-GB"/>
        </w:rPr>
        <w:t>Simplified example of coordination zones</w:t>
      </w:r>
      <w:bookmarkEnd w:id="201"/>
      <w:r w:rsidR="00216278" w:rsidRPr="00000BFF">
        <w:rPr>
          <w:lang w:val="en-GB"/>
        </w:rPr>
        <w:t xml:space="preserve"> around RAS station for AAS base stations</w:t>
      </w:r>
    </w:p>
    <w:p w14:paraId="15990577" w14:textId="77777777" w:rsidR="00AE6569" w:rsidRPr="00606D26" w:rsidRDefault="00AE6569" w:rsidP="00AE6569">
      <w:r w:rsidRPr="00606D26">
        <w:t>Measures applicable at national level, such as pfd limits in order to protect the various types of radars would remain applicable, noting that it may be more complex for operators to comply with the pfd limit since AAS systems cannot be fitted with additional external filters.</w:t>
      </w:r>
    </w:p>
    <w:p w14:paraId="299DDFE3" w14:textId="77777777" w:rsidR="00E276F2" w:rsidRPr="00D30DF4" w:rsidRDefault="00907A25" w:rsidP="00E276F2">
      <w:pPr>
        <w:pStyle w:val="Heading3"/>
        <w:rPr>
          <w:lang w:val="en-GB"/>
        </w:rPr>
      </w:pPr>
      <w:bookmarkStart w:id="202" w:name="_Toc11917813"/>
      <w:bookmarkStart w:id="203" w:name="_Toc19107418"/>
      <w:bookmarkEnd w:id="196"/>
      <w:r w:rsidRPr="00D30DF4">
        <w:rPr>
          <w:lang w:val="en-GB"/>
        </w:rPr>
        <w:t>Limits for terminal stations</w:t>
      </w:r>
      <w:bookmarkEnd w:id="197"/>
      <w:bookmarkEnd w:id="198"/>
      <w:bookmarkEnd w:id="202"/>
      <w:bookmarkEnd w:id="203"/>
    </w:p>
    <w:p w14:paraId="28A2E068" w14:textId="77777777" w:rsidR="00E276F2" w:rsidRPr="00D30DF4" w:rsidRDefault="00E276F2" w:rsidP="00E276F2">
      <w:pPr>
        <w:rPr>
          <w:rStyle w:val="ECCParagraph"/>
        </w:rPr>
      </w:pPr>
      <w:r w:rsidRPr="00D30DF4">
        <w:rPr>
          <w:rStyle w:val="ECCParagraph"/>
        </w:rPr>
        <w:t xml:space="preserve">The 5G terminal characteristics defined in TS 38.101-1 </w:t>
      </w:r>
      <w:r w:rsidR="00E16892">
        <w:rPr>
          <w:rStyle w:val="ECCParagraph"/>
        </w:rPr>
        <w:fldChar w:fldCharType="begin"/>
      </w:r>
      <w:r w:rsidR="00E16892">
        <w:rPr>
          <w:rStyle w:val="ECCParagraph"/>
        </w:rPr>
        <w:instrText xml:space="preserve"> REF _Ref17459480 \r \h </w:instrText>
      </w:r>
      <w:r w:rsidR="00E16892">
        <w:rPr>
          <w:rStyle w:val="ECCParagraph"/>
        </w:rPr>
      </w:r>
      <w:r w:rsidR="00E16892">
        <w:rPr>
          <w:rStyle w:val="ECCParagraph"/>
        </w:rPr>
        <w:fldChar w:fldCharType="separate"/>
      </w:r>
      <w:r w:rsidR="00E16892">
        <w:rPr>
          <w:rStyle w:val="ECCParagraph"/>
        </w:rPr>
        <w:t>[4]</w:t>
      </w:r>
      <w:r w:rsidR="00E16892">
        <w:rPr>
          <w:rStyle w:val="ECCParagraph"/>
        </w:rPr>
        <w:fldChar w:fldCharType="end"/>
      </w:r>
      <w:r w:rsidR="00E16892">
        <w:rPr>
          <w:rStyle w:val="ECCParagraph"/>
        </w:rPr>
        <w:t xml:space="preserve"> </w:t>
      </w:r>
      <w:r w:rsidRPr="00D30DF4">
        <w:rPr>
          <w:rStyle w:val="ECCParagraph"/>
        </w:rPr>
        <w:t xml:space="preserve">for the MFCN band 2500-2690 MHz are similar to LTE terminal characteristics. The AAS feature in 3GPP for this band applies to the BS side and does not impact the terminal side specification. </w:t>
      </w:r>
    </w:p>
    <w:p w14:paraId="0B87C090" w14:textId="06CCA1BF" w:rsidR="00E276F2" w:rsidRPr="00D30DF4" w:rsidRDefault="00E276F2" w:rsidP="00E276F2">
      <w:pPr>
        <w:rPr>
          <w:rStyle w:val="ECCParagraph"/>
        </w:rPr>
      </w:pPr>
      <w:r w:rsidRPr="00D30DF4">
        <w:rPr>
          <w:rStyle w:val="ECCParagraph"/>
        </w:rPr>
        <w:t>Based on the above and in the context of ensuring suitability for 5G and AAS</w:t>
      </w:r>
      <w:r w:rsidR="00334A6E">
        <w:rPr>
          <w:rStyle w:val="ECCParagraph"/>
        </w:rPr>
        <w:t xml:space="preserve"> in the 2500-2690 MHz band</w:t>
      </w:r>
      <w:r w:rsidRPr="00D30DF4">
        <w:rPr>
          <w:rStyle w:val="ECCParagraph"/>
        </w:rPr>
        <w:t>, the recommended limits for terminal stations for MFCN are aligned with the limits in current ECC</w:t>
      </w:r>
      <w:r w:rsidR="00203571">
        <w:rPr>
          <w:rStyle w:val="ECCParagraph"/>
        </w:rPr>
        <w:t xml:space="preserve"> </w:t>
      </w:r>
      <w:r w:rsidRPr="00D30DF4">
        <w:rPr>
          <w:rStyle w:val="ECCParagraph"/>
        </w:rPr>
        <w:t>D</w:t>
      </w:r>
      <w:r w:rsidR="00203571">
        <w:rPr>
          <w:rStyle w:val="ECCParagraph"/>
        </w:rPr>
        <w:t>ecision</w:t>
      </w:r>
      <w:r w:rsidR="00E9245A">
        <w:rPr>
          <w:rStyle w:val="ECCParagraph"/>
        </w:rPr>
        <w:t xml:space="preserve"> </w:t>
      </w:r>
      <w:r w:rsidRPr="00D30DF4">
        <w:rPr>
          <w:rStyle w:val="ECCParagraph"/>
        </w:rPr>
        <w:t>(05)05:</w:t>
      </w:r>
    </w:p>
    <w:p w14:paraId="71F3126D" w14:textId="77777777" w:rsidR="00E276F2" w:rsidRPr="00000BFF" w:rsidRDefault="00E276F2" w:rsidP="0042635B">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17</w:t>
      </w:r>
      <w:r w:rsidRPr="00D30DF4">
        <w:rPr>
          <w:lang w:val="en-GB"/>
        </w:rPr>
        <w:fldChar w:fldCharType="end"/>
      </w:r>
      <w:r w:rsidRPr="00D30DF4">
        <w:rPr>
          <w:lang w:val="en-GB"/>
        </w:rPr>
        <w:t>: In-block power limits for terminal stations</w:t>
      </w:r>
    </w:p>
    <w:tbl>
      <w:tblPr>
        <w:tblStyle w:val="ECCTable-redheader"/>
        <w:tblW w:w="3689" w:type="pct"/>
        <w:tblInd w:w="0" w:type="dxa"/>
        <w:tblLook w:val="04A0" w:firstRow="1" w:lastRow="0" w:firstColumn="1" w:lastColumn="0" w:noHBand="0" w:noVBand="1"/>
      </w:tblPr>
      <w:tblGrid>
        <w:gridCol w:w="2167"/>
        <w:gridCol w:w="4937"/>
      </w:tblGrid>
      <w:tr w:rsidR="002B0A79" w:rsidRPr="00D30DF4" w14:paraId="0CB0E44D" w14:textId="77777777" w:rsidTr="00000BFF">
        <w:trPr>
          <w:cnfStyle w:val="100000000000" w:firstRow="1" w:lastRow="0" w:firstColumn="0" w:lastColumn="0" w:oddVBand="0" w:evenVBand="0" w:oddHBand="0" w:evenHBand="0" w:firstRowFirstColumn="0" w:firstRowLastColumn="0" w:lastRowFirstColumn="0" w:lastRowLastColumn="0"/>
        </w:trPr>
        <w:tc>
          <w:tcPr>
            <w:tcW w:w="1525" w:type="pct"/>
          </w:tcPr>
          <w:p w14:paraId="18288F2A" w14:textId="77777777" w:rsidR="002B0A79" w:rsidRPr="00D30DF4" w:rsidRDefault="002B0A79" w:rsidP="00D63763">
            <w:pPr>
              <w:pStyle w:val="ECCTableHeaderwhitefont"/>
            </w:pPr>
            <w:r w:rsidRPr="00D30DF4">
              <w:t>BEM element</w:t>
            </w:r>
          </w:p>
        </w:tc>
        <w:tc>
          <w:tcPr>
            <w:tcW w:w="3475"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08F807" w14:textId="77777777" w:rsidR="002B0A79" w:rsidRPr="00B068B0" w:rsidRDefault="002B0A79" w:rsidP="00E9245A">
            <w:r w:rsidRPr="00B068B0">
              <w:t>Maximum mean power</w:t>
            </w:r>
          </w:p>
          <w:p w14:paraId="5E20001B" w14:textId="77777777" w:rsidR="002B0A79" w:rsidRPr="00D30DF4" w:rsidRDefault="002B0A79" w:rsidP="00B068B0">
            <w:pPr>
              <w:pStyle w:val="ECCTableHeaderwhitefont"/>
            </w:pPr>
            <w:r w:rsidRPr="00B068B0">
              <w:t>(including Automatic Transmitter Power Control (ATPC) range)</w:t>
            </w:r>
            <w:r w:rsidRPr="00D30DF4">
              <w:t>tic Transmitter Power Control (ATPC) range)</w:t>
            </w:r>
          </w:p>
        </w:tc>
      </w:tr>
      <w:tr w:rsidR="002B0A79" w:rsidRPr="00D30DF4" w14:paraId="5E9FFB3C" w14:textId="77777777" w:rsidTr="00000BFF">
        <w:trPr>
          <w:trHeight w:val="265"/>
        </w:trPr>
        <w:tc>
          <w:tcPr>
            <w:tcW w:w="1525" w:type="pct"/>
          </w:tcPr>
          <w:p w14:paraId="23E5F6CA" w14:textId="77777777" w:rsidR="002B0A79" w:rsidRPr="00D30DF4" w:rsidRDefault="002B0A79" w:rsidP="00D63763">
            <w:pPr>
              <w:pStyle w:val="ECCTabletext"/>
            </w:pPr>
            <w:r w:rsidRPr="00D30DF4">
              <w:t xml:space="preserve">In-block </w:t>
            </w:r>
          </w:p>
        </w:tc>
        <w:tc>
          <w:tcPr>
            <w:tcW w:w="3475" w:type="pct"/>
          </w:tcPr>
          <w:p w14:paraId="4839708F" w14:textId="77777777" w:rsidR="002B0A79" w:rsidRPr="00D30DF4" w:rsidRDefault="002B0A79" w:rsidP="00D63763">
            <w:pPr>
              <w:pStyle w:val="ECCTabletext"/>
            </w:pPr>
            <w:r w:rsidRPr="00D30DF4">
              <w:t>31 dBm/5 MHz</w:t>
            </w:r>
            <w:r>
              <w:t xml:space="preserve"> (TRP)</w:t>
            </w:r>
          </w:p>
        </w:tc>
      </w:tr>
      <w:tr w:rsidR="002B0A79" w:rsidRPr="00D30DF4" w14:paraId="442A6B24" w14:textId="77777777" w:rsidTr="00000BFF">
        <w:trPr>
          <w:trHeight w:val="265"/>
        </w:trPr>
        <w:tc>
          <w:tcPr>
            <w:tcW w:w="1525" w:type="pct"/>
          </w:tcPr>
          <w:p w14:paraId="33F24FC0" w14:textId="77777777" w:rsidR="002B0A79" w:rsidRPr="00D30DF4" w:rsidRDefault="002B0A79" w:rsidP="00D63763">
            <w:pPr>
              <w:pStyle w:val="ECCTabletext"/>
            </w:pPr>
            <w:r w:rsidRPr="00D30DF4">
              <w:t xml:space="preserve">In-block </w:t>
            </w:r>
          </w:p>
        </w:tc>
        <w:tc>
          <w:tcPr>
            <w:tcW w:w="3475" w:type="pct"/>
          </w:tcPr>
          <w:p w14:paraId="71EA4A1F" w14:textId="77777777" w:rsidR="002B0A79" w:rsidRPr="00D30DF4" w:rsidRDefault="002B0A79" w:rsidP="00D63763">
            <w:pPr>
              <w:pStyle w:val="ECCTabletext"/>
            </w:pPr>
            <w:r w:rsidRPr="00D30DF4">
              <w:t>35 dBm/5 MHz</w:t>
            </w:r>
            <w:r>
              <w:t xml:space="preserve"> (e.i.r.p.)</w:t>
            </w:r>
          </w:p>
        </w:tc>
      </w:tr>
    </w:tbl>
    <w:p w14:paraId="1500B925" w14:textId="77777777" w:rsidR="00D57ADA" w:rsidRPr="00D30DF4" w:rsidRDefault="00D57ADA" w:rsidP="00882223">
      <w:pPr>
        <w:rPr>
          <w:rStyle w:val="ECCParagraph"/>
        </w:rPr>
      </w:pPr>
    </w:p>
    <w:p w14:paraId="57CB8274" w14:textId="77777777" w:rsidR="00D63763" w:rsidRPr="00D30DF4" w:rsidRDefault="00D63763" w:rsidP="00D63763">
      <w:pPr>
        <w:pStyle w:val="Heading1"/>
        <w:rPr>
          <w:lang w:val="en-GB"/>
        </w:rPr>
      </w:pPr>
      <w:bookmarkStart w:id="204" w:name="_Toc11917814"/>
      <w:bookmarkStart w:id="205" w:name="_Toc19107419"/>
      <w:r w:rsidRPr="00D30DF4">
        <w:rPr>
          <w:lang w:val="en-GB"/>
        </w:rPr>
        <w:t>Conclusions</w:t>
      </w:r>
      <w:bookmarkEnd w:id="204"/>
      <w:bookmarkEnd w:id="205"/>
    </w:p>
    <w:p w14:paraId="1DD84E2D" w14:textId="438A1021" w:rsidR="00360F7F" w:rsidRPr="00A41A93" w:rsidRDefault="00360F7F" w:rsidP="00360F7F">
      <w:pPr>
        <w:rPr>
          <w:rStyle w:val="ECCParagraph"/>
        </w:rPr>
      </w:pPr>
      <w:bookmarkStart w:id="206" w:name="_Hlk864439"/>
      <w:r w:rsidRPr="00124D36">
        <w:rPr>
          <w:rStyle w:val="ECCParagraph"/>
        </w:rPr>
        <w:t xml:space="preserve">This ECC </w:t>
      </w:r>
      <w:r>
        <w:rPr>
          <w:rStyle w:val="ECCParagraph"/>
        </w:rPr>
        <w:t>Report</w:t>
      </w:r>
      <w:r w:rsidRPr="00124D36">
        <w:rPr>
          <w:rStyle w:val="ECCParagraph"/>
        </w:rPr>
        <w:t xml:space="preserve"> recalled the current harmonised technical conditions defined for the 2500-2690 MHz band in the ECC Decision (05)05 approved in March 2005 and amended in July 2015 and studies their suitability for 5G</w:t>
      </w:r>
      <w:r w:rsidRPr="000E5472">
        <w:rPr>
          <w:rStyle w:val="ECCParagraph"/>
        </w:rPr>
        <w:t xml:space="preserve">. The 5G terminal characteristics defined in TS 38.101-1 for the MFCN bands 2500-2690 MHz </w:t>
      </w:r>
      <w:r w:rsidRPr="000E5472">
        <w:rPr>
          <w:rStyle w:val="ECCParagraph"/>
        </w:rPr>
        <w:fldChar w:fldCharType="begin"/>
      </w:r>
      <w:r w:rsidRPr="000E5472">
        <w:rPr>
          <w:rStyle w:val="ECCParagraph"/>
        </w:rPr>
        <w:instrText xml:space="preserve"> REF _Ref533762609 \r \h </w:instrText>
      </w:r>
      <w:r>
        <w:rPr>
          <w:rStyle w:val="ECCParagraph"/>
        </w:rPr>
        <w:instrText xml:space="preserve"> \* MERGEFORMAT </w:instrText>
      </w:r>
      <w:r w:rsidRPr="000E5472">
        <w:rPr>
          <w:rStyle w:val="ECCParagraph"/>
        </w:rPr>
      </w:r>
      <w:r w:rsidRPr="000E5472">
        <w:rPr>
          <w:rStyle w:val="ECCParagraph"/>
        </w:rPr>
        <w:fldChar w:fldCharType="separate"/>
      </w:r>
      <w:r>
        <w:rPr>
          <w:rStyle w:val="ECCParagraph"/>
        </w:rPr>
        <w:t>[4]</w:t>
      </w:r>
      <w:r w:rsidRPr="000E5472">
        <w:rPr>
          <w:rStyle w:val="ECCParagraph"/>
        </w:rPr>
        <w:fldChar w:fldCharType="end"/>
      </w:r>
      <w:r w:rsidRPr="000E5472">
        <w:rPr>
          <w:rStyle w:val="ECCParagraph"/>
        </w:rPr>
        <w:t xml:space="preserve"> are similar to LTE terminal characteristics. The introduction of AAS systems will only be effective on the base station side as it is not foreseen for the user</w:t>
      </w:r>
      <w:r w:rsidRPr="000C5A12">
        <w:rPr>
          <w:rStyle w:val="ECCParagraph"/>
        </w:rPr>
        <w:t xml:space="preserve"> equipment. The findings in </w:t>
      </w:r>
      <w:r>
        <w:rPr>
          <w:rStyle w:val="ECCParagraph"/>
        </w:rPr>
        <w:t xml:space="preserve">this Report </w:t>
      </w:r>
      <w:r w:rsidRPr="000E5472">
        <w:rPr>
          <w:rStyle w:val="ECCParagraph"/>
        </w:rPr>
        <w:t>and recommended updates of the existing ECC Decision (05)05 include:</w:t>
      </w:r>
    </w:p>
    <w:p w14:paraId="0E3BDE88" w14:textId="2299A5F2" w:rsidR="00360F7F" w:rsidRPr="00D30DF4" w:rsidRDefault="00360F7F" w:rsidP="00360F7F">
      <w:pPr>
        <w:pStyle w:val="ECCBulletsLv1"/>
      </w:pPr>
      <w:r w:rsidRPr="00D30DF4">
        <w:t>BS unrestricted BEM for AAS with TRP;</w:t>
      </w:r>
    </w:p>
    <w:p w14:paraId="29D4B424" w14:textId="7B7FF43A" w:rsidR="00360F7F" w:rsidRPr="00D30DF4" w:rsidRDefault="00360F7F" w:rsidP="00360F7F">
      <w:pPr>
        <w:pStyle w:val="ECCBulletsLv1"/>
      </w:pPr>
      <w:r w:rsidRPr="00D30DF4">
        <w:t>BS restricted BEM in-block power for AAS with TRP;</w:t>
      </w:r>
    </w:p>
    <w:p w14:paraId="600F8D69" w14:textId="77777777" w:rsidR="00360F7F" w:rsidRPr="00D30DF4" w:rsidRDefault="00360F7F" w:rsidP="00360F7F">
      <w:pPr>
        <w:pStyle w:val="ECCBulletsLv1"/>
      </w:pPr>
      <w:r w:rsidRPr="00D30DF4">
        <w:t>In-band coexistence between FDD and TDD AAS and non-AAS;</w:t>
      </w:r>
    </w:p>
    <w:p w14:paraId="4FB0E829" w14:textId="21E5321E" w:rsidR="00360F7F" w:rsidRPr="00D30DF4" w:rsidRDefault="00360F7F" w:rsidP="00360F7F">
      <w:pPr>
        <w:pStyle w:val="ECCBulletsLv1"/>
      </w:pPr>
      <w:r w:rsidRPr="00D30DF4">
        <w:t xml:space="preserve">Measures for the coexistence with other services; radar </w:t>
      </w:r>
      <w:r>
        <w:t xml:space="preserve">above </w:t>
      </w:r>
      <w:r w:rsidRPr="00D30DF4">
        <w:t>2700</w:t>
      </w:r>
      <w:r>
        <w:t xml:space="preserve"> </w:t>
      </w:r>
      <w:r w:rsidRPr="00D30DF4">
        <w:t xml:space="preserve">MHz </w:t>
      </w:r>
      <w:r>
        <w:fldChar w:fldCharType="begin"/>
      </w:r>
      <w:r>
        <w:instrText xml:space="preserve"> REF _Ref533763686 \r \h </w:instrText>
      </w:r>
      <w:r>
        <w:fldChar w:fldCharType="separate"/>
      </w:r>
      <w:r>
        <w:t>[6]</w:t>
      </w:r>
      <w:r>
        <w:fldChar w:fldCharType="end"/>
      </w:r>
    </w:p>
    <w:p w14:paraId="50C73FC4" w14:textId="77777777" w:rsidR="00360F7F" w:rsidRPr="00D30DF4" w:rsidRDefault="00360F7F" w:rsidP="00360F7F">
      <w:pPr>
        <w:pStyle w:val="ECCBulletsLv2"/>
      </w:pPr>
      <w:r w:rsidRPr="00D30DF4">
        <w:t>There is possibility of higher interference for AAS compared to</w:t>
      </w:r>
      <w:r>
        <w:t xml:space="preserve"> existing</w:t>
      </w:r>
      <w:r w:rsidRPr="00D30DF4">
        <w:t xml:space="preserve"> non-AAS for sectors pointing towards such other services stations for frequencies close to the upper edge of the DL band where the beam is still more likely to be beamformed. When AAS is not pointing towards such other services stations (i.e. outside ±60 degree of AAS antenna boresight), AAS is not expected to cause more interference than non-AAS BSs.</w:t>
      </w:r>
      <w:r>
        <w:t xml:space="preserve"> </w:t>
      </w:r>
    </w:p>
    <w:p w14:paraId="06E61800" w14:textId="20091083" w:rsidR="00360F7F" w:rsidRPr="00D30DF4" w:rsidRDefault="00360F7F" w:rsidP="00360F7F">
      <w:pPr>
        <w:pStyle w:val="ECCBulletsLv1"/>
      </w:pPr>
      <w:r w:rsidRPr="00D30DF4">
        <w:t>Measures for the coexistence with other services; RAS (2690</w:t>
      </w:r>
      <w:r>
        <w:t>-</w:t>
      </w:r>
      <w:r w:rsidRPr="00D30DF4">
        <w:t xml:space="preserve">2700 MHz) </w:t>
      </w:r>
      <w:r w:rsidRPr="00D30DF4">
        <w:fldChar w:fldCharType="begin"/>
      </w:r>
      <w:r w:rsidRPr="00D30DF4">
        <w:instrText xml:space="preserve"> REF _Ref533763684 \r \h  \* MERGEFORMAT </w:instrText>
      </w:r>
      <w:r w:rsidRPr="00D30DF4">
        <w:fldChar w:fldCharType="separate"/>
      </w:r>
      <w:r>
        <w:t>[5]</w:t>
      </w:r>
      <w:r w:rsidRPr="00D30DF4">
        <w:fldChar w:fldCharType="end"/>
      </w:r>
    </w:p>
    <w:p w14:paraId="038F5A6B" w14:textId="729DA98E" w:rsidR="00360F7F" w:rsidRPr="003A484E" w:rsidRDefault="00360F7F" w:rsidP="00360F7F">
      <w:pPr>
        <w:pStyle w:val="ECCBulletsLv2"/>
      </w:pPr>
      <w:r w:rsidRPr="00B45917">
        <w:t xml:space="preserve">An additional baseline has been developed at 2690-2700 MHz for AAS FDD base stations to reduce the size of the coordination zone with radio astronomy sites where considered necessary by the concerned </w:t>
      </w:r>
      <w:r w:rsidRPr="003A484E">
        <w:t xml:space="preserve">administration. </w:t>
      </w:r>
      <w:r w:rsidRPr="00257C2B">
        <w:t>The feasibility of implementation of wide area outdoor AAS base stations in the highest two 5 MHz blocks taking into account the additional baseline limit may require evolution of filtering capabilities for AAS. However, these two upper blocks would remain usable for BS with lower power.</w:t>
      </w:r>
    </w:p>
    <w:p w14:paraId="2D8C74DE" w14:textId="59D41670" w:rsidR="00360F7F" w:rsidRPr="004B6537" w:rsidRDefault="00360F7F" w:rsidP="00360F7F">
      <w:pPr>
        <w:pStyle w:val="ECCBulletsLv2"/>
      </w:pPr>
      <w:r>
        <w:t xml:space="preserve">However, additional measures may be needed on a national basis in order to protect the RAS. Depending on the size of the necessary coordination zone to protect RAS cross border co-ordination may </w:t>
      </w:r>
      <w:r w:rsidRPr="004B6537">
        <w:t xml:space="preserve">also be necessary. </w:t>
      </w:r>
    </w:p>
    <w:p w14:paraId="006C32C2" w14:textId="501EAEE6" w:rsidR="00360F7F" w:rsidRDefault="00360F7F" w:rsidP="00360F7F">
      <w:pPr>
        <w:rPr>
          <w:rStyle w:val="ECCParagraph"/>
        </w:rPr>
      </w:pPr>
      <w:r w:rsidRPr="001D3A6A">
        <w:rPr>
          <w:rStyle w:val="ECCParagraph"/>
        </w:rPr>
        <w:t>Th</w:t>
      </w:r>
      <w:r>
        <w:rPr>
          <w:rStyle w:val="ECCParagraph"/>
        </w:rPr>
        <w:t>is</w:t>
      </w:r>
      <w:r w:rsidRPr="001D3A6A">
        <w:rPr>
          <w:rStyle w:val="ECCParagraph"/>
        </w:rPr>
        <w:t xml:space="preserve"> </w:t>
      </w:r>
      <w:r>
        <w:rPr>
          <w:rStyle w:val="ECCParagraph"/>
        </w:rPr>
        <w:t>R</w:t>
      </w:r>
      <w:r w:rsidRPr="001D3A6A">
        <w:rPr>
          <w:rStyle w:val="ECCParagraph"/>
        </w:rPr>
        <w:t>eport concludes on the need to update regulatory framework to support the introduction of 5G in the 2500-2690 MHz band</w:t>
      </w:r>
      <w:r>
        <w:rPr>
          <w:rStyle w:val="ECCParagraph"/>
        </w:rPr>
        <w:t xml:space="preserve"> </w:t>
      </w:r>
      <w:r w:rsidRPr="00185832">
        <w:rPr>
          <w:rStyle w:val="ECCParagraph"/>
        </w:rPr>
        <w:t>and recommends an updated framework</w:t>
      </w:r>
      <w:r w:rsidRPr="001D3A6A">
        <w:rPr>
          <w:rStyle w:val="ECCParagraph"/>
        </w:rPr>
        <w:t xml:space="preserve">. CEPT concluded that there is no need to update current band plan </w:t>
      </w:r>
      <w:r>
        <w:rPr>
          <w:rStyle w:val="ECCParagraph"/>
        </w:rPr>
        <w:t xml:space="preserve">for </w:t>
      </w:r>
      <w:r w:rsidRPr="001D3A6A">
        <w:rPr>
          <w:rStyle w:val="ECCParagraph"/>
        </w:rPr>
        <w:t>2500-2690 MHz</w:t>
      </w:r>
      <w:r>
        <w:rPr>
          <w:rStyle w:val="ECCParagraph"/>
        </w:rPr>
        <w:t xml:space="preserve"> in ECC Decision (05)05</w:t>
      </w:r>
      <w:r w:rsidRPr="001D3A6A">
        <w:rPr>
          <w:rStyle w:val="ECCParagraph"/>
        </w:rPr>
        <w:t>.</w:t>
      </w:r>
      <w:r>
        <w:rPr>
          <w:rStyle w:val="ECCParagraph"/>
        </w:rPr>
        <w:t xml:space="preserve"> The recommended framework in this report is fully in line with the July 2019 revision of ECC Dec (05)05 and CEPT Report 72.</w:t>
      </w:r>
    </w:p>
    <w:p w14:paraId="51E3E23D" w14:textId="77777777" w:rsidR="00360F7F" w:rsidRPr="00460AF4" w:rsidRDefault="00360F7F" w:rsidP="00360F7F">
      <w:pPr>
        <w:rPr>
          <w:rStyle w:val="ECCParagraph"/>
        </w:rPr>
      </w:pPr>
      <w:r w:rsidRPr="00460AF4">
        <w:rPr>
          <w:rStyle w:val="ECCParagraph"/>
        </w:rPr>
        <w:t>When considering 5G usage, the analysis confirms that the current BEM remains applicable for non-AAS and the need for a new BEM for AAS in order to ensure coexistence intra-band and with adjacent services. It is noted that the spurious domain for the base station in this frequency band starts 10 MHz from the band edge and that the corresponding limits are defined in current ERC Recommendation 74-01</w:t>
      </w:r>
      <w:r>
        <w:rPr>
          <w:rStyle w:val="ECCParagraph"/>
        </w:rPr>
        <w:t xml:space="preserve"> </w:t>
      </w:r>
      <w:r>
        <w:rPr>
          <w:rStyle w:val="ECCParagraph"/>
        </w:rPr>
        <w:fldChar w:fldCharType="begin"/>
      </w:r>
      <w:r>
        <w:rPr>
          <w:rStyle w:val="ECCParagraph"/>
        </w:rPr>
        <w:instrText xml:space="preserve"> REF _Ref17459327 \r \h </w:instrText>
      </w:r>
      <w:r>
        <w:rPr>
          <w:rStyle w:val="ECCParagraph"/>
        </w:rPr>
      </w:r>
      <w:r>
        <w:rPr>
          <w:rStyle w:val="ECCParagraph"/>
        </w:rPr>
        <w:fldChar w:fldCharType="separate"/>
      </w:r>
      <w:r>
        <w:rPr>
          <w:rStyle w:val="ECCParagraph"/>
        </w:rPr>
        <w:t>[7]</w:t>
      </w:r>
      <w:r>
        <w:rPr>
          <w:rStyle w:val="ECCParagraph"/>
        </w:rPr>
        <w:fldChar w:fldCharType="end"/>
      </w:r>
      <w:r w:rsidRPr="00460AF4">
        <w:rPr>
          <w:rStyle w:val="ECCParagraph"/>
        </w:rPr>
        <w:t xml:space="preserve"> </w:t>
      </w:r>
      <w:r w:rsidRPr="003441EF">
        <w:rPr>
          <w:rStyle w:val="ECCParagraph"/>
        </w:rPr>
        <w:t>(i.e. -30 dBm/MHz, which was assumed in this Report)</w:t>
      </w:r>
      <w:r w:rsidRPr="00460AF4">
        <w:rPr>
          <w:rStyle w:val="ECCParagraph"/>
        </w:rPr>
        <w:t>.</w:t>
      </w:r>
    </w:p>
    <w:p w14:paraId="2E6B2CFB" w14:textId="411427A9" w:rsidR="00360F7F" w:rsidRDefault="00360F7F" w:rsidP="00360F7F">
      <w:pPr>
        <w:rPr>
          <w:rStyle w:val="ECCParagraph"/>
        </w:rPr>
      </w:pPr>
      <w:r w:rsidRPr="00D30DF4">
        <w:rPr>
          <w:rStyle w:val="ECCParagraph"/>
        </w:rPr>
        <w:t xml:space="preserve">Identification of required amendments to the existing </w:t>
      </w:r>
      <w:r>
        <w:rPr>
          <w:rStyle w:val="ECCParagraph"/>
        </w:rPr>
        <w:t>framework</w:t>
      </w:r>
      <w:r w:rsidRPr="00D30DF4">
        <w:rPr>
          <w:rStyle w:val="ECCParagraph"/>
        </w:rPr>
        <w:t xml:space="preserve"> for </w:t>
      </w:r>
      <w:r>
        <w:rPr>
          <w:rStyle w:val="ECCParagraph"/>
        </w:rPr>
        <w:t>the 2500-2690 MHz frequency band</w:t>
      </w:r>
      <w:r w:rsidRPr="00D30DF4">
        <w:rPr>
          <w:rStyle w:val="ECCParagraph"/>
        </w:rPr>
        <w:t xml:space="preserve"> are </w:t>
      </w:r>
      <w:r>
        <w:rPr>
          <w:rStyle w:val="ECCParagraph"/>
        </w:rPr>
        <w:t>defined</w:t>
      </w:r>
      <w:r w:rsidRPr="00D30DF4">
        <w:rPr>
          <w:rStyle w:val="ECCParagraph"/>
        </w:rPr>
        <w:t xml:space="preserve"> in </w:t>
      </w:r>
      <w:r w:rsidRPr="00D64745">
        <w:rPr>
          <w:rStyle w:val="ECCParagraph"/>
        </w:rPr>
        <w:t xml:space="preserve">section </w:t>
      </w:r>
      <w:r w:rsidRPr="00D30DF4">
        <w:rPr>
          <w:rStyle w:val="ECCParagraph"/>
        </w:rPr>
        <w:fldChar w:fldCharType="begin"/>
      </w:r>
      <w:r w:rsidRPr="00D30DF4">
        <w:rPr>
          <w:rStyle w:val="ECCParagraph"/>
        </w:rPr>
        <w:instrText xml:space="preserve"> REF _Ref533765300 \w \h </w:instrText>
      </w:r>
      <w:r w:rsidRPr="00D30DF4">
        <w:rPr>
          <w:rStyle w:val="ECCParagraph"/>
        </w:rPr>
      </w:r>
      <w:r w:rsidRPr="00D30DF4">
        <w:rPr>
          <w:rStyle w:val="ECCParagraph"/>
        </w:rPr>
        <w:fldChar w:fldCharType="separate"/>
      </w:r>
      <w:r>
        <w:rPr>
          <w:rStyle w:val="ECCParagraph"/>
        </w:rPr>
        <w:t>5</w:t>
      </w:r>
      <w:r w:rsidRPr="00D30DF4">
        <w:rPr>
          <w:rStyle w:val="ECCParagraph"/>
        </w:rPr>
        <w:fldChar w:fldCharType="end"/>
      </w:r>
      <w:r w:rsidRPr="00D30DF4">
        <w:rPr>
          <w:rStyle w:val="ECCParagraph"/>
        </w:rPr>
        <w:t>.</w:t>
      </w:r>
    </w:p>
    <w:bookmarkEnd w:id="206"/>
    <w:p w14:paraId="60A970EC" w14:textId="77777777" w:rsidR="00D57ADA" w:rsidRPr="00D30DF4" w:rsidRDefault="00D57ADA" w:rsidP="00882223">
      <w:pPr>
        <w:rPr>
          <w:rStyle w:val="ECCParagraph"/>
        </w:rPr>
      </w:pPr>
    </w:p>
    <w:p w14:paraId="5F5E0279" w14:textId="77777777" w:rsidR="003944C0" w:rsidRPr="00D30DF4" w:rsidRDefault="003944C0" w:rsidP="003944C0">
      <w:pPr>
        <w:pStyle w:val="ECCAnnexheading1"/>
        <w:rPr>
          <w:lang w:val="en-GB"/>
        </w:rPr>
      </w:pPr>
      <w:bookmarkStart w:id="207" w:name="_Ref533685777"/>
      <w:bookmarkStart w:id="208" w:name="_Toc535545937"/>
      <w:bookmarkStart w:id="209" w:name="_Toc11917815"/>
      <w:bookmarkStart w:id="210" w:name="_Toc19107420"/>
      <w:r w:rsidRPr="00D30DF4">
        <w:rPr>
          <w:lang w:val="en-GB"/>
        </w:rPr>
        <w:t xml:space="preserve">AAS (LTE/NR) </w:t>
      </w:r>
      <w:r w:rsidR="00E73F24" w:rsidRPr="00000BFF">
        <w:rPr>
          <w:lang w:val="en-GB"/>
        </w:rPr>
        <w:t>c</w:t>
      </w:r>
      <w:r w:rsidRPr="00D30DF4">
        <w:rPr>
          <w:lang w:val="en-GB"/>
        </w:rPr>
        <w:t>oexistence study between FDD and TDD networks within 2500-2690 MHz</w:t>
      </w:r>
      <w:bookmarkEnd w:id="207"/>
      <w:bookmarkEnd w:id="208"/>
      <w:bookmarkEnd w:id="209"/>
      <w:bookmarkEnd w:id="210"/>
    </w:p>
    <w:p w14:paraId="3491B5A6" w14:textId="77777777" w:rsidR="007D58AF" w:rsidRPr="00D30DF4" w:rsidRDefault="007D58AF" w:rsidP="007D58AF">
      <w:pPr>
        <w:pStyle w:val="ECCAnnexheading2"/>
        <w:rPr>
          <w:lang w:val="en-GB"/>
        </w:rPr>
      </w:pPr>
      <w:bookmarkStart w:id="211" w:name="_Toc19107421"/>
      <w:r w:rsidRPr="00D30DF4">
        <w:rPr>
          <w:lang w:val="en-GB"/>
        </w:rPr>
        <w:t>Simulation scenarios</w:t>
      </w:r>
      <w:bookmarkEnd w:id="211"/>
    </w:p>
    <w:p w14:paraId="54F2650A" w14:textId="379B7A2C" w:rsidR="007D58AF" w:rsidRPr="00137EE6" w:rsidRDefault="00DE52D8" w:rsidP="007D58AF">
      <w:pPr>
        <w:rPr>
          <w:rStyle w:val="ECCParagraph"/>
        </w:rPr>
      </w:pPr>
      <w:r w:rsidRPr="00137EE6">
        <w:rPr>
          <w:rStyle w:val="ECCParagraph"/>
        </w:rPr>
        <w:t>T</w:t>
      </w:r>
      <w:r w:rsidR="007D58AF" w:rsidRPr="00137EE6">
        <w:rPr>
          <w:rStyle w:val="ECCParagraph"/>
        </w:rPr>
        <w:t>his contribution consider</w:t>
      </w:r>
      <w:r w:rsidRPr="00137EE6">
        <w:rPr>
          <w:rStyle w:val="ECCParagraph"/>
        </w:rPr>
        <w:t>s</w:t>
      </w:r>
      <w:r w:rsidR="001138EF" w:rsidRPr="00137EE6">
        <w:rPr>
          <w:rStyle w:val="ECCParagraph"/>
        </w:rPr>
        <w:t xml:space="preserve"> </w:t>
      </w:r>
      <w:r w:rsidR="007D58AF" w:rsidRPr="00137EE6">
        <w:rPr>
          <w:rStyle w:val="ECCParagraph"/>
        </w:rPr>
        <w:t xml:space="preserve">the impact of base station to base station interference between MFCNs with non-time-aligned UL and DL transmission </w:t>
      </w:r>
      <w:r w:rsidR="001A0FE6" w:rsidRPr="00137EE6">
        <w:rPr>
          <w:rStyle w:val="ECCParagraph"/>
        </w:rPr>
        <w:t xml:space="preserve">is considered </w:t>
      </w:r>
      <w:r w:rsidR="007D58AF" w:rsidRPr="00137EE6">
        <w:rPr>
          <w:rStyle w:val="ECCParagraph"/>
        </w:rPr>
        <w:t>in terms of the resulting degradation in UL throughput of the victim MFCN. The MFCNs are considered to consist of macro base stations.</w:t>
      </w:r>
    </w:p>
    <w:p w14:paraId="721B1243" w14:textId="62AAC518" w:rsidR="007D58AF" w:rsidRPr="00137EE6" w:rsidRDefault="00C271A6" w:rsidP="007D58AF">
      <w:pPr>
        <w:rPr>
          <w:rStyle w:val="ECCParagraph"/>
        </w:rPr>
      </w:pPr>
      <w:r w:rsidRPr="00137EE6">
        <w:rPr>
          <w:rStyle w:val="ECCParagraph"/>
        </w:rPr>
        <w:t>T</w:t>
      </w:r>
      <w:r w:rsidR="007D58AF" w:rsidRPr="00137EE6">
        <w:rPr>
          <w:rStyle w:val="ECCParagraph"/>
        </w:rPr>
        <w:t xml:space="preserve">wo scenarios </w:t>
      </w:r>
      <w:r w:rsidRPr="00137EE6">
        <w:rPr>
          <w:rStyle w:val="ECCParagraph"/>
        </w:rPr>
        <w:t>are addressed</w:t>
      </w:r>
      <w:r w:rsidR="007D58AF" w:rsidRPr="00137EE6">
        <w:rPr>
          <w:rStyle w:val="ECCParagraph"/>
        </w:rPr>
        <w:t xml:space="preserve"> according to whether the interferer and victim base stations use AAS technology or not</w:t>
      </w:r>
      <w:r w:rsidR="008A5AD3" w:rsidRPr="00137EE6">
        <w:rPr>
          <w:rStyle w:val="ECCParagraph"/>
        </w:rPr>
        <w:t xml:space="preserve"> are addressed</w:t>
      </w:r>
      <w:r w:rsidR="007D58AF" w:rsidRPr="00137EE6">
        <w:rPr>
          <w:rStyle w:val="ECCParagraph"/>
        </w:rPr>
        <w:t>, namely:</w:t>
      </w:r>
    </w:p>
    <w:p w14:paraId="1398882F" w14:textId="77777777" w:rsidR="007D58AF" w:rsidRPr="00D30DF4" w:rsidRDefault="007D58AF" w:rsidP="009C2A05">
      <w:pPr>
        <w:pStyle w:val="ECCBulletsLv1"/>
      </w:pPr>
      <w:r w:rsidRPr="00D30DF4">
        <w:t>Interference from “AAS to non-AAS” base stations</w:t>
      </w:r>
      <w:r w:rsidR="001A0FE6">
        <w:t>;</w:t>
      </w:r>
    </w:p>
    <w:p w14:paraId="5DAD1FA8" w14:textId="77777777" w:rsidR="007D58AF" w:rsidRPr="00D30DF4" w:rsidRDefault="007D58AF" w:rsidP="009C2A05">
      <w:pPr>
        <w:pStyle w:val="ECCBulletsLv1"/>
      </w:pPr>
      <w:r w:rsidRPr="00D30DF4">
        <w:t>Interference from “AAS to AAS” base stations</w:t>
      </w:r>
      <w:r w:rsidR="001A0FE6">
        <w:t>.</w:t>
      </w:r>
    </w:p>
    <w:p w14:paraId="55A44CCB" w14:textId="77777777" w:rsidR="007D58AF" w:rsidRPr="00D30DF4" w:rsidRDefault="007D58AF" w:rsidP="007D58AF">
      <w:pPr>
        <w:rPr>
          <w:rStyle w:val="ECCParagraph"/>
        </w:rPr>
      </w:pPr>
      <w:bookmarkStart w:id="212" w:name="OLE_LINK4"/>
      <w:r w:rsidRPr="00D30DF4">
        <w:rPr>
          <w:rStyle w:val="ECCParagraph"/>
        </w:rPr>
        <w:t xml:space="preserve">Note that an AAS base station is considered to form a beam towards the serving UE (assumed to be uniformly distributed within a cell), whereas a non-AAS base station is assumed to have a fixed antenna directional pattern. </w:t>
      </w:r>
    </w:p>
    <w:bookmarkEnd w:id="212"/>
    <w:p w14:paraId="1B22DCA4" w14:textId="77777777" w:rsidR="007D58AF" w:rsidRPr="00D30DF4" w:rsidRDefault="007D58AF" w:rsidP="007D58AF">
      <w:pPr>
        <w:rPr>
          <w:rStyle w:val="ECCParagraph"/>
        </w:rPr>
      </w:pPr>
      <w:r w:rsidRPr="00D30DF4">
        <w:rPr>
          <w:rStyle w:val="ECCParagraph"/>
        </w:rPr>
        <w:t>The MFCNs consist of base stations in a hexagonal grid with an inter-site distance (ISD) of 500 metres.</w:t>
      </w:r>
    </w:p>
    <w:p w14:paraId="237751B4" w14:textId="77777777" w:rsidR="007D58AF" w:rsidRPr="00D30DF4" w:rsidRDefault="007D58AF" w:rsidP="007D58AF">
      <w:pPr>
        <w:rPr>
          <w:rStyle w:val="ECCParagraph"/>
        </w:rPr>
      </w:pPr>
      <w:r w:rsidRPr="00D30DF4">
        <w:rPr>
          <w:rStyle w:val="ECCParagraph"/>
        </w:rPr>
        <w:t xml:space="preserve">The victim MFCN consists of base stations in a hexagonal grid that is shifted by 70 metres with respect to the interfering MFCN. </w:t>
      </w:r>
    </w:p>
    <w:p w14:paraId="33861CDD" w14:textId="77777777" w:rsidR="007D2420" w:rsidRPr="00D30DF4" w:rsidRDefault="007D2420" w:rsidP="003C3154">
      <w:pPr>
        <w:pStyle w:val="ECCFiguregraphcentered"/>
        <w:rPr>
          <w:noProof w:val="0"/>
          <w:lang w:val="en-GB"/>
        </w:rPr>
      </w:pPr>
      <w:r w:rsidRPr="00D30DF4">
        <w:rPr>
          <w:lang w:val="da-DK" w:eastAsia="da-DK"/>
        </w:rPr>
        <w:drawing>
          <wp:inline distT="0" distB="0" distL="0" distR="0" wp14:anchorId="4676E8D6" wp14:editId="3E584BA9">
            <wp:extent cx="3455720" cy="3497608"/>
            <wp:effectExtent l="0" t="0" r="0" b="762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3469826" cy="3511885"/>
                    </a:xfrm>
                    <a:prstGeom prst="rect">
                      <a:avLst/>
                    </a:prstGeom>
                  </pic:spPr>
                </pic:pic>
              </a:graphicData>
            </a:graphic>
          </wp:inline>
        </w:drawing>
      </w:r>
    </w:p>
    <w:p w14:paraId="3B0E2626" w14:textId="77777777" w:rsidR="007D2420" w:rsidRPr="00D30DF4" w:rsidRDefault="007D2420" w:rsidP="007D2420">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17</w:t>
      </w:r>
      <w:r w:rsidRPr="00D30DF4">
        <w:rPr>
          <w:lang w:val="en-GB"/>
        </w:rPr>
        <w:fldChar w:fldCharType="end"/>
      </w:r>
      <w:r w:rsidRPr="00D30DF4">
        <w:rPr>
          <w:lang w:val="en-GB"/>
        </w:rPr>
        <w:t>:</w:t>
      </w:r>
      <w:r w:rsidRPr="00D30DF4">
        <w:rPr>
          <w:rFonts w:eastAsia="Calibri"/>
          <w:lang w:val="en-GB"/>
        </w:rPr>
        <w:t xml:space="preserve"> </w:t>
      </w:r>
      <w:r w:rsidRPr="00D30DF4">
        <w:rPr>
          <w:lang w:val="en-GB"/>
        </w:rPr>
        <w:t>Interferer-victim separation of 70 metres</w:t>
      </w:r>
    </w:p>
    <w:p w14:paraId="28DA4DCF" w14:textId="77777777" w:rsidR="007D2420" w:rsidRPr="00D30DF4" w:rsidRDefault="007D2420" w:rsidP="007D2420">
      <w:pPr>
        <w:pStyle w:val="ECCAnnexheading2"/>
        <w:rPr>
          <w:lang w:val="en-GB"/>
        </w:rPr>
      </w:pPr>
      <w:bookmarkStart w:id="213" w:name="_Toc19107422"/>
      <w:r w:rsidRPr="00D30DF4">
        <w:rPr>
          <w:lang w:val="en-GB"/>
        </w:rPr>
        <w:t>Simulation Parameters</w:t>
      </w:r>
      <w:bookmarkEnd w:id="213"/>
    </w:p>
    <w:p w14:paraId="59E7B50C" w14:textId="4C582520" w:rsidR="007D2420" w:rsidRPr="00D30DF4" w:rsidRDefault="007D2420" w:rsidP="007D2420">
      <w:pPr>
        <w:rPr>
          <w:rStyle w:val="ECCParagraph"/>
        </w:rPr>
      </w:pPr>
      <w:r w:rsidRPr="00D30DF4">
        <w:rPr>
          <w:rStyle w:val="ECCParagraph"/>
        </w:rPr>
        <w:fldChar w:fldCharType="begin"/>
      </w:r>
      <w:r w:rsidRPr="00D30DF4">
        <w:rPr>
          <w:rStyle w:val="ECCParagraph"/>
        </w:rPr>
        <w:instrText xml:space="preserve"> REF _Ref1293176 \h </w:instrText>
      </w:r>
      <w:r w:rsidRPr="00D30DF4">
        <w:rPr>
          <w:rStyle w:val="ECCParagraph"/>
        </w:rPr>
      </w:r>
      <w:r w:rsidRPr="00D30DF4">
        <w:rPr>
          <w:rStyle w:val="ECCParagraph"/>
        </w:rPr>
        <w:fldChar w:fldCharType="separate"/>
      </w:r>
      <w:r w:rsidR="00C86818" w:rsidRPr="00D30DF4">
        <w:t xml:space="preserve">Table </w:t>
      </w:r>
      <w:r w:rsidR="00C86818">
        <w:rPr>
          <w:noProof/>
        </w:rPr>
        <w:t>18</w:t>
      </w:r>
      <w:r w:rsidRPr="00D30DF4">
        <w:rPr>
          <w:rStyle w:val="ECCParagraph"/>
        </w:rPr>
        <w:fldChar w:fldCharType="end"/>
      </w:r>
      <w:r w:rsidRPr="00D30DF4" w:rsidDel="009837F4">
        <w:rPr>
          <w:rStyle w:val="ECCParagraph"/>
        </w:rPr>
        <w:t xml:space="preserve"> </w:t>
      </w:r>
      <w:r w:rsidRPr="00D30DF4">
        <w:rPr>
          <w:rStyle w:val="ECCParagraph"/>
        </w:rPr>
        <w:t xml:space="preserve">and </w:t>
      </w:r>
      <w:r w:rsidRPr="00D30DF4">
        <w:rPr>
          <w:rStyle w:val="ECCParagraph"/>
        </w:rPr>
        <w:fldChar w:fldCharType="begin"/>
      </w:r>
      <w:r w:rsidRPr="00D30DF4">
        <w:rPr>
          <w:rStyle w:val="ECCParagraph"/>
        </w:rPr>
        <w:instrText xml:space="preserve"> REF _Ref1293442 \h </w:instrText>
      </w:r>
      <w:r w:rsidRPr="00D30DF4">
        <w:rPr>
          <w:rStyle w:val="ECCParagraph"/>
        </w:rPr>
      </w:r>
      <w:r w:rsidRPr="00D30DF4">
        <w:rPr>
          <w:rStyle w:val="ECCParagraph"/>
        </w:rPr>
        <w:fldChar w:fldCharType="separate"/>
      </w:r>
      <w:r w:rsidR="00C86818" w:rsidRPr="00D30DF4">
        <w:t xml:space="preserve">Table </w:t>
      </w:r>
      <w:r w:rsidR="00C86818">
        <w:rPr>
          <w:noProof/>
        </w:rPr>
        <w:t>19</w:t>
      </w:r>
      <w:r w:rsidRPr="00D30DF4">
        <w:rPr>
          <w:rStyle w:val="ECCParagraph"/>
        </w:rPr>
        <w:fldChar w:fldCharType="end"/>
      </w:r>
      <w:r w:rsidRPr="00D30DF4">
        <w:rPr>
          <w:rStyle w:val="ECCParagraph"/>
        </w:rPr>
        <w:t xml:space="preserve"> show parameters used in simulating the various scenarios. Note that free space path loss is considered for the modelling of signal propagation from an interfering base station to a victim base station. The antenna directional pattern for non-AAS base stations is modelled as per described in ECC Report 203</w:t>
      </w:r>
      <w:r w:rsidR="00334A6E">
        <w:rPr>
          <w:rStyle w:val="ECCParagraph"/>
        </w:rPr>
        <w:t xml:space="preserve"> </w:t>
      </w:r>
      <w:r w:rsidR="00334A6E">
        <w:rPr>
          <w:rStyle w:val="ECCParagraph"/>
        </w:rPr>
        <w:fldChar w:fldCharType="begin"/>
      </w:r>
      <w:r w:rsidR="00334A6E">
        <w:rPr>
          <w:rStyle w:val="ECCParagraph"/>
        </w:rPr>
        <w:instrText xml:space="preserve"> REF _Ref17459652 \r \h </w:instrText>
      </w:r>
      <w:r w:rsidR="00334A6E">
        <w:rPr>
          <w:rStyle w:val="ECCParagraph"/>
        </w:rPr>
      </w:r>
      <w:r w:rsidR="00334A6E">
        <w:rPr>
          <w:rStyle w:val="ECCParagraph"/>
        </w:rPr>
        <w:fldChar w:fldCharType="separate"/>
      </w:r>
      <w:r w:rsidR="00334A6E">
        <w:rPr>
          <w:rStyle w:val="ECCParagraph"/>
        </w:rPr>
        <w:t>[24]</w:t>
      </w:r>
      <w:r w:rsidR="00334A6E">
        <w:rPr>
          <w:rStyle w:val="ECCParagraph"/>
        </w:rPr>
        <w:fldChar w:fldCharType="end"/>
      </w:r>
      <w:r w:rsidRPr="00D30DF4">
        <w:rPr>
          <w:rStyle w:val="ECCParagraph"/>
        </w:rPr>
        <w:t xml:space="preserve">. </w:t>
      </w:r>
      <w:r w:rsidR="00B24EE7">
        <w:rPr>
          <w:rStyle w:val="ECCParagraph"/>
        </w:rPr>
        <w:fldChar w:fldCharType="begin"/>
      </w:r>
      <w:r w:rsidR="00B24EE7">
        <w:rPr>
          <w:rStyle w:val="ECCParagraph"/>
        </w:rPr>
        <w:instrText xml:space="preserve"> REF _Ref1399135 \h </w:instrText>
      </w:r>
      <w:r w:rsidR="00B24EE7">
        <w:rPr>
          <w:rStyle w:val="ECCParagraph"/>
        </w:rPr>
      </w:r>
      <w:r w:rsidR="00B24EE7">
        <w:rPr>
          <w:rStyle w:val="ECCParagraph"/>
        </w:rPr>
        <w:fldChar w:fldCharType="separate"/>
      </w:r>
      <w:r w:rsidR="00C86818" w:rsidRPr="00D30DF4">
        <w:t xml:space="preserve">Table </w:t>
      </w:r>
      <w:r w:rsidR="00C86818">
        <w:rPr>
          <w:noProof/>
        </w:rPr>
        <w:t>20</w:t>
      </w:r>
      <w:r w:rsidR="00B24EE7">
        <w:rPr>
          <w:rStyle w:val="ECCParagraph"/>
        </w:rPr>
        <w:fldChar w:fldCharType="end"/>
      </w:r>
      <w:r w:rsidRPr="00D30DF4">
        <w:rPr>
          <w:rStyle w:val="ECCParagraph"/>
        </w:rPr>
        <w:t xml:space="preserve"> shows the antenna array characteristics modelled for AAS base stations. </w:t>
      </w:r>
    </w:p>
    <w:p w14:paraId="291965B4" w14:textId="77777777" w:rsidR="007D2420" w:rsidRPr="00D30DF4" w:rsidRDefault="007D2420" w:rsidP="007D2420">
      <w:pPr>
        <w:pStyle w:val="Caption"/>
        <w:rPr>
          <w:lang w:val="en-GB"/>
        </w:rPr>
      </w:pPr>
      <w:bookmarkStart w:id="214" w:name="_Ref1293176"/>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18</w:t>
      </w:r>
      <w:r w:rsidRPr="00D30DF4">
        <w:rPr>
          <w:lang w:val="en-GB"/>
        </w:rPr>
        <w:fldChar w:fldCharType="end"/>
      </w:r>
      <w:bookmarkEnd w:id="214"/>
      <w:r w:rsidRPr="00D30DF4">
        <w:rPr>
          <w:lang w:val="en-GB"/>
        </w:rPr>
        <w:t xml:space="preserve">: </w:t>
      </w:r>
      <w:bookmarkStart w:id="215" w:name="_Ref535342045"/>
      <w:r w:rsidRPr="00D30DF4">
        <w:rPr>
          <w:rFonts w:eastAsia="Batang"/>
          <w:lang w:val="en-GB"/>
        </w:rPr>
        <w:t>Parameters for “AAS to non-AAS” scenario</w:t>
      </w:r>
      <w:bookmarkEnd w:id="215"/>
    </w:p>
    <w:tbl>
      <w:tblPr>
        <w:tblStyle w:val="ECCTable-redheader"/>
        <w:tblW w:w="5000" w:type="pct"/>
        <w:tblInd w:w="0" w:type="dxa"/>
        <w:tblLook w:val="04A0" w:firstRow="1" w:lastRow="0" w:firstColumn="1" w:lastColumn="0" w:noHBand="0" w:noVBand="1"/>
      </w:tblPr>
      <w:tblGrid>
        <w:gridCol w:w="2688"/>
        <w:gridCol w:w="2126"/>
        <w:gridCol w:w="2835"/>
        <w:gridCol w:w="1980"/>
      </w:tblGrid>
      <w:tr w:rsidR="00D64745" w:rsidRPr="00D30DF4" w14:paraId="2D5ED38B" w14:textId="77777777" w:rsidTr="001228B5">
        <w:trPr>
          <w:cnfStyle w:val="100000000000" w:firstRow="1" w:lastRow="0" w:firstColumn="0" w:lastColumn="0" w:oddVBand="0" w:evenVBand="0" w:oddHBand="0" w:evenHBand="0" w:firstRowFirstColumn="0" w:firstRowLastColumn="0" w:lastRowFirstColumn="0" w:lastRowLastColumn="0"/>
        </w:trPr>
        <w:tc>
          <w:tcPr>
            <w:tcW w:w="2500" w:type="pct"/>
            <w:gridSpan w:val="2"/>
            <w:tcBorders>
              <w:top w:val="single" w:sz="4" w:space="0" w:color="FFFFFF" w:themeColor="background1"/>
              <w:left w:val="single" w:sz="4" w:space="0" w:color="FFFFFF" w:themeColor="background1"/>
              <w:bottom w:val="single" w:sz="4" w:space="0" w:color="FFFFFF" w:themeColor="background1"/>
            </w:tcBorders>
          </w:tcPr>
          <w:p w14:paraId="4E5F63C9" w14:textId="77777777" w:rsidR="007D2420" w:rsidRPr="00D30DF4" w:rsidRDefault="007D2420" w:rsidP="007D2420">
            <w:pPr>
              <w:pStyle w:val="ECCTableHeaderwhitefont"/>
            </w:pPr>
            <w:r w:rsidRPr="00D30DF4">
              <w:t>Interferer</w:t>
            </w:r>
          </w:p>
        </w:tc>
        <w:tc>
          <w:tcPr>
            <w:tcW w:w="2500" w:type="pct"/>
            <w:gridSpan w:val="2"/>
            <w:tcBorders>
              <w:top w:val="single" w:sz="4" w:space="0" w:color="FFFFFF" w:themeColor="background1"/>
              <w:bottom w:val="single" w:sz="4" w:space="0" w:color="FFFFFF" w:themeColor="background1"/>
              <w:right w:val="single" w:sz="4" w:space="0" w:color="FFFFFF" w:themeColor="background1"/>
            </w:tcBorders>
          </w:tcPr>
          <w:p w14:paraId="3C83F51B" w14:textId="77777777" w:rsidR="007D2420" w:rsidRPr="00D30DF4" w:rsidRDefault="007D2420" w:rsidP="007D2420">
            <w:pPr>
              <w:pStyle w:val="ECCTableHeaderwhitefont"/>
            </w:pPr>
            <w:r w:rsidRPr="00D30DF4">
              <w:t>Victim</w:t>
            </w:r>
          </w:p>
        </w:tc>
      </w:tr>
      <w:tr w:rsidR="0033593E" w:rsidRPr="00D30DF4" w14:paraId="5C90CB14" w14:textId="77777777" w:rsidTr="001228B5">
        <w:trPr>
          <w:trHeight w:val="265"/>
        </w:trPr>
        <w:tc>
          <w:tcPr>
            <w:tcW w:w="250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E640F5" w14:textId="6C951CAE" w:rsidR="007D2420" w:rsidRPr="001228B5" w:rsidRDefault="007D2420" w:rsidP="001228B5">
            <w:pPr>
              <w:pStyle w:val="ECCTabletext"/>
              <w:jc w:val="center"/>
              <w:rPr>
                <w:b/>
                <w:color w:val="FFFFFF" w:themeColor="background1"/>
              </w:rPr>
            </w:pPr>
            <w:r w:rsidRPr="001228B5">
              <w:rPr>
                <w:b/>
                <w:color w:val="FFFFFF" w:themeColor="background1"/>
              </w:rPr>
              <w:t>Beamforming towards UEs with (8</w:t>
            </w:r>
            <w:r w:rsidRPr="001228B5">
              <w:rPr>
                <w:b/>
                <w:color w:val="FFFFFF" w:themeColor="background1"/>
              </w:rPr>
              <w:sym w:font="Symbol" w:char="F0B4"/>
            </w:r>
            <w:r w:rsidRPr="001228B5">
              <w:rPr>
                <w:b/>
                <w:color w:val="FFFFFF" w:themeColor="background1"/>
              </w:rPr>
              <w:t>8) array.</w:t>
            </w:r>
          </w:p>
          <w:p w14:paraId="0156B918" w14:textId="2F7A3A2B" w:rsidR="007D2420" w:rsidRPr="001228B5" w:rsidRDefault="007D2420" w:rsidP="001228B5">
            <w:pPr>
              <w:pStyle w:val="ECCTabletext"/>
              <w:jc w:val="center"/>
              <w:rPr>
                <w:b/>
                <w:color w:val="FFFFFF" w:themeColor="background1"/>
              </w:rPr>
            </w:pPr>
            <w:r w:rsidRPr="001228B5">
              <w:rPr>
                <w:b/>
                <w:color w:val="FFFFFF" w:themeColor="background1"/>
              </w:rPr>
              <w:t>UEs uniformly distributed in each hexagonal cell</w:t>
            </w:r>
          </w:p>
        </w:tc>
        <w:tc>
          <w:tcPr>
            <w:tcW w:w="250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078922" w14:textId="77777777" w:rsidR="007D2420" w:rsidRPr="001228B5" w:rsidRDefault="007D2420" w:rsidP="001228B5">
            <w:pPr>
              <w:pStyle w:val="ECCTabletext"/>
              <w:jc w:val="center"/>
              <w:rPr>
                <w:b/>
                <w:color w:val="FFFFFF" w:themeColor="background1"/>
              </w:rPr>
            </w:pPr>
            <w:r w:rsidRPr="001228B5">
              <w:rPr>
                <w:b/>
                <w:color w:val="FFFFFF" w:themeColor="background1"/>
              </w:rPr>
              <w:t>Fixed directional pattern</w:t>
            </w:r>
          </w:p>
          <w:p w14:paraId="7724DF20" w14:textId="77777777" w:rsidR="007D2420" w:rsidRPr="001228B5" w:rsidRDefault="007D2420" w:rsidP="001228B5">
            <w:pPr>
              <w:pStyle w:val="ECCTabletext"/>
              <w:jc w:val="center"/>
              <w:rPr>
                <w:b/>
                <w:color w:val="FFFFFF" w:themeColor="background1"/>
              </w:rPr>
            </w:pPr>
            <w:r w:rsidRPr="001228B5">
              <w:rPr>
                <w:b/>
                <w:color w:val="FFFFFF" w:themeColor="background1"/>
              </w:rPr>
              <w:t>(effectively single antenna)</w:t>
            </w:r>
          </w:p>
        </w:tc>
      </w:tr>
      <w:tr w:rsidR="007D2420" w:rsidRPr="00D30DF4" w14:paraId="76D72330" w14:textId="77777777" w:rsidTr="001228B5">
        <w:trPr>
          <w:trHeight w:val="265"/>
        </w:trPr>
        <w:tc>
          <w:tcPr>
            <w:tcW w:w="1396" w:type="pct"/>
          </w:tcPr>
          <w:p w14:paraId="56A7A6AA" w14:textId="08E1C45F" w:rsidR="007D2420" w:rsidRPr="00D30DF4" w:rsidRDefault="007D2420" w:rsidP="009D30F8">
            <w:pPr>
              <w:pStyle w:val="ECCTabletext"/>
            </w:pPr>
            <w:r w:rsidRPr="00D30DF4">
              <w:t>Network</w:t>
            </w:r>
            <w:r w:rsidR="00334A6E">
              <w:t xml:space="preserve"> </w:t>
            </w:r>
            <w:r w:rsidRPr="00D30DF4">
              <w:t>Deployment</w:t>
            </w:r>
          </w:p>
        </w:tc>
        <w:tc>
          <w:tcPr>
            <w:tcW w:w="1104" w:type="pct"/>
          </w:tcPr>
          <w:p w14:paraId="78B1A57D" w14:textId="77777777" w:rsidR="007D2420" w:rsidRPr="00D30DF4" w:rsidRDefault="007D2420" w:rsidP="009D30F8">
            <w:pPr>
              <w:pStyle w:val="ECCTabletext"/>
            </w:pPr>
            <w:r w:rsidRPr="00D30DF4">
              <w:t>Hexagonal cells</w:t>
            </w:r>
          </w:p>
          <w:p w14:paraId="5226B587" w14:textId="5837269C" w:rsidR="007D2420" w:rsidRPr="00D30DF4" w:rsidRDefault="007D2420" w:rsidP="009D30F8">
            <w:pPr>
              <w:pStyle w:val="ECCTabletext"/>
            </w:pPr>
            <w:r w:rsidRPr="00D30DF4">
              <w:t>ISD = 500</w:t>
            </w:r>
            <w:r w:rsidR="008D6460">
              <w:t xml:space="preserve"> </w:t>
            </w:r>
            <w:r w:rsidRPr="00D30DF4">
              <w:t>m.</w:t>
            </w:r>
          </w:p>
        </w:tc>
        <w:tc>
          <w:tcPr>
            <w:tcW w:w="1472" w:type="pct"/>
          </w:tcPr>
          <w:p w14:paraId="0085F5E1" w14:textId="1C548EA4" w:rsidR="007D2420" w:rsidRPr="00D30DF4" w:rsidRDefault="007D2420" w:rsidP="009D30F8">
            <w:pPr>
              <w:pStyle w:val="ECCTabletext"/>
            </w:pPr>
            <w:r w:rsidRPr="00D30DF4">
              <w:t>Network</w:t>
            </w:r>
            <w:r w:rsidR="00334A6E">
              <w:t xml:space="preserve"> </w:t>
            </w:r>
            <w:r w:rsidRPr="00D30DF4">
              <w:t>Deployment</w:t>
            </w:r>
          </w:p>
        </w:tc>
        <w:tc>
          <w:tcPr>
            <w:tcW w:w="1028" w:type="pct"/>
          </w:tcPr>
          <w:p w14:paraId="2E365E94" w14:textId="77777777" w:rsidR="007D2420" w:rsidRPr="00D30DF4" w:rsidRDefault="007D2420" w:rsidP="009D30F8">
            <w:pPr>
              <w:pStyle w:val="ECCTabletext"/>
            </w:pPr>
            <w:r w:rsidRPr="00D30DF4">
              <w:t>see above</w:t>
            </w:r>
          </w:p>
        </w:tc>
      </w:tr>
      <w:tr w:rsidR="007D2420" w:rsidRPr="00D30DF4" w14:paraId="31464907" w14:textId="77777777" w:rsidTr="001228B5">
        <w:trPr>
          <w:trHeight w:val="265"/>
        </w:trPr>
        <w:tc>
          <w:tcPr>
            <w:tcW w:w="1396" w:type="pct"/>
          </w:tcPr>
          <w:p w14:paraId="366DE276" w14:textId="77777777" w:rsidR="007D2420" w:rsidRPr="00D30DF4" w:rsidRDefault="007D2420" w:rsidP="009D30F8">
            <w:pPr>
              <w:pStyle w:val="ECCTabletext"/>
            </w:pPr>
            <w:r w:rsidRPr="00D30DF4">
              <w:t>Element gain</w:t>
            </w:r>
          </w:p>
        </w:tc>
        <w:tc>
          <w:tcPr>
            <w:tcW w:w="1104" w:type="pct"/>
          </w:tcPr>
          <w:p w14:paraId="30958808" w14:textId="77777777" w:rsidR="007D2420" w:rsidRPr="00D30DF4" w:rsidRDefault="007D2420" w:rsidP="009D30F8">
            <w:pPr>
              <w:pStyle w:val="ECCTabletext"/>
            </w:pPr>
            <w:r w:rsidRPr="00D30DF4">
              <w:t>8 dBi</w:t>
            </w:r>
          </w:p>
        </w:tc>
        <w:tc>
          <w:tcPr>
            <w:tcW w:w="1472" w:type="pct"/>
          </w:tcPr>
          <w:p w14:paraId="73907977" w14:textId="77777777" w:rsidR="007D2420" w:rsidRPr="00D30DF4" w:rsidRDefault="007D2420" w:rsidP="009D30F8">
            <w:pPr>
              <w:pStyle w:val="ECCTabletext"/>
            </w:pPr>
            <w:r w:rsidRPr="00D30DF4">
              <w:t>Maximum antenna gain</w:t>
            </w:r>
          </w:p>
        </w:tc>
        <w:tc>
          <w:tcPr>
            <w:tcW w:w="1028" w:type="pct"/>
          </w:tcPr>
          <w:p w14:paraId="0890ACEA" w14:textId="77777777" w:rsidR="007D2420" w:rsidRPr="00D30DF4" w:rsidRDefault="007D2420" w:rsidP="009D30F8">
            <w:pPr>
              <w:pStyle w:val="ECCTabletext"/>
            </w:pPr>
            <w:r w:rsidRPr="00D30DF4">
              <w:t>17 dBi</w:t>
            </w:r>
          </w:p>
        </w:tc>
      </w:tr>
      <w:tr w:rsidR="007D2420" w:rsidRPr="00D30DF4" w14:paraId="0ED8ED08" w14:textId="77777777" w:rsidTr="001228B5">
        <w:trPr>
          <w:trHeight w:val="265"/>
        </w:trPr>
        <w:tc>
          <w:tcPr>
            <w:tcW w:w="1396" w:type="pct"/>
          </w:tcPr>
          <w:p w14:paraId="706C57F9" w14:textId="77777777" w:rsidR="007D2420" w:rsidRPr="00D30DF4" w:rsidRDefault="007D2420" w:rsidP="009D30F8">
            <w:pPr>
              <w:pStyle w:val="ECCTabletext"/>
            </w:pPr>
            <w:r w:rsidRPr="00D30DF4">
              <w:t xml:space="preserve">Channel bandwidth </w:t>
            </w:r>
          </w:p>
        </w:tc>
        <w:tc>
          <w:tcPr>
            <w:tcW w:w="1104" w:type="pct"/>
          </w:tcPr>
          <w:p w14:paraId="0777E1C6" w14:textId="77777777" w:rsidR="007D2420" w:rsidRPr="00D30DF4" w:rsidRDefault="007D2420" w:rsidP="009D30F8">
            <w:pPr>
              <w:pStyle w:val="ECCTabletext"/>
            </w:pPr>
            <w:r w:rsidRPr="00D30DF4">
              <w:t>20 MHz</w:t>
            </w:r>
          </w:p>
        </w:tc>
        <w:tc>
          <w:tcPr>
            <w:tcW w:w="1472" w:type="pct"/>
          </w:tcPr>
          <w:p w14:paraId="1D1D1537" w14:textId="77777777" w:rsidR="007D2420" w:rsidRPr="00D30DF4" w:rsidRDefault="007D2420" w:rsidP="009D30F8">
            <w:pPr>
              <w:pStyle w:val="ECCTabletext"/>
            </w:pPr>
            <w:r w:rsidRPr="00D30DF4">
              <w:t xml:space="preserve">Channel bandwidth </w:t>
            </w:r>
          </w:p>
        </w:tc>
        <w:tc>
          <w:tcPr>
            <w:tcW w:w="1028" w:type="pct"/>
          </w:tcPr>
          <w:p w14:paraId="7FC39FDD" w14:textId="77777777" w:rsidR="007D2420" w:rsidRPr="00D30DF4" w:rsidRDefault="007D2420" w:rsidP="009D30F8">
            <w:pPr>
              <w:pStyle w:val="ECCTabletext"/>
            </w:pPr>
            <w:r w:rsidRPr="00D30DF4">
              <w:t>20 MHz</w:t>
            </w:r>
          </w:p>
        </w:tc>
      </w:tr>
      <w:tr w:rsidR="007D2420" w:rsidRPr="00D30DF4" w14:paraId="75D798AF" w14:textId="77777777" w:rsidTr="001228B5">
        <w:trPr>
          <w:trHeight w:val="265"/>
        </w:trPr>
        <w:tc>
          <w:tcPr>
            <w:tcW w:w="1396" w:type="pct"/>
          </w:tcPr>
          <w:p w14:paraId="3309F63E" w14:textId="77777777" w:rsidR="007D2420" w:rsidRPr="00D30DF4" w:rsidRDefault="007D2420" w:rsidP="009D30F8">
            <w:pPr>
              <w:pStyle w:val="ECCTabletext"/>
            </w:pPr>
            <w:r w:rsidRPr="00D30DF4">
              <w:t>Effective channel bandwidth</w:t>
            </w:r>
          </w:p>
        </w:tc>
        <w:tc>
          <w:tcPr>
            <w:tcW w:w="1104" w:type="pct"/>
          </w:tcPr>
          <w:p w14:paraId="2038740E" w14:textId="77777777" w:rsidR="007D2420" w:rsidRPr="00D30DF4" w:rsidRDefault="007D2420" w:rsidP="009D30F8">
            <w:pPr>
              <w:pStyle w:val="ECCTabletext"/>
            </w:pPr>
            <w:r w:rsidRPr="00D30DF4">
              <w:t>90%</w:t>
            </w:r>
          </w:p>
        </w:tc>
        <w:tc>
          <w:tcPr>
            <w:tcW w:w="1472" w:type="pct"/>
          </w:tcPr>
          <w:p w14:paraId="30C8F429" w14:textId="77777777" w:rsidR="007D2420" w:rsidRPr="00D30DF4" w:rsidRDefault="007D2420" w:rsidP="009D30F8">
            <w:pPr>
              <w:pStyle w:val="ECCTabletext"/>
            </w:pPr>
            <w:r w:rsidRPr="00D30DF4">
              <w:t>Effective channel bandwidth</w:t>
            </w:r>
          </w:p>
        </w:tc>
        <w:tc>
          <w:tcPr>
            <w:tcW w:w="1028" w:type="pct"/>
          </w:tcPr>
          <w:p w14:paraId="284B8FC7" w14:textId="77777777" w:rsidR="007D2420" w:rsidRPr="00D30DF4" w:rsidRDefault="007D2420" w:rsidP="009D30F8">
            <w:pPr>
              <w:pStyle w:val="ECCTabletext"/>
            </w:pPr>
            <w:r w:rsidRPr="00D30DF4">
              <w:t>90%</w:t>
            </w:r>
          </w:p>
        </w:tc>
      </w:tr>
      <w:tr w:rsidR="007D2420" w:rsidRPr="00D30DF4" w14:paraId="35DF2F6B" w14:textId="77777777" w:rsidTr="001228B5">
        <w:trPr>
          <w:trHeight w:val="265"/>
        </w:trPr>
        <w:tc>
          <w:tcPr>
            <w:tcW w:w="1396" w:type="pct"/>
          </w:tcPr>
          <w:p w14:paraId="6B097825" w14:textId="77777777" w:rsidR="007D2420" w:rsidRPr="00D30DF4" w:rsidRDefault="007D2420" w:rsidP="009D30F8">
            <w:pPr>
              <w:pStyle w:val="ECCTabletext"/>
            </w:pPr>
            <w:r w:rsidRPr="00D30DF4">
              <w:t>TRP power</w:t>
            </w:r>
          </w:p>
        </w:tc>
        <w:tc>
          <w:tcPr>
            <w:tcW w:w="1104" w:type="pct"/>
          </w:tcPr>
          <w:p w14:paraId="655305F8" w14:textId="77777777" w:rsidR="007D2420" w:rsidRPr="00D30DF4" w:rsidRDefault="007D2420" w:rsidP="009D30F8">
            <w:pPr>
              <w:pStyle w:val="ECCTabletext"/>
            </w:pPr>
            <w:r w:rsidRPr="00D30DF4">
              <w:t>53 dBm/(20 MHz)</w:t>
            </w:r>
          </w:p>
        </w:tc>
        <w:tc>
          <w:tcPr>
            <w:tcW w:w="1472" w:type="pct"/>
          </w:tcPr>
          <w:p w14:paraId="3D18F5E7" w14:textId="77777777" w:rsidR="007D2420" w:rsidRPr="00D30DF4" w:rsidRDefault="007D2420" w:rsidP="009D30F8">
            <w:pPr>
              <w:pStyle w:val="ECCTabletext"/>
            </w:pPr>
            <w:r w:rsidRPr="00D30DF4">
              <w:t>Noise figure</w:t>
            </w:r>
          </w:p>
        </w:tc>
        <w:tc>
          <w:tcPr>
            <w:tcW w:w="1028" w:type="pct"/>
          </w:tcPr>
          <w:p w14:paraId="019E6D99" w14:textId="77777777" w:rsidR="007D2420" w:rsidRPr="00D30DF4" w:rsidRDefault="007D2420" w:rsidP="009D30F8">
            <w:pPr>
              <w:pStyle w:val="ECCTabletext"/>
            </w:pPr>
            <w:r w:rsidRPr="00D30DF4">
              <w:t>5 dB</w:t>
            </w:r>
          </w:p>
        </w:tc>
      </w:tr>
    </w:tbl>
    <w:p w14:paraId="4E2AF57C" w14:textId="77777777" w:rsidR="007D2420" w:rsidRPr="00D30DF4" w:rsidRDefault="007D2420" w:rsidP="007D2420">
      <w:pPr>
        <w:pStyle w:val="Caption"/>
        <w:rPr>
          <w:lang w:val="en-GB"/>
        </w:rPr>
      </w:pPr>
      <w:bookmarkStart w:id="216" w:name="_Ref1293442"/>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19</w:t>
      </w:r>
      <w:r w:rsidRPr="00D30DF4">
        <w:rPr>
          <w:lang w:val="en-GB"/>
        </w:rPr>
        <w:fldChar w:fldCharType="end"/>
      </w:r>
      <w:bookmarkEnd w:id="216"/>
      <w:r w:rsidRPr="00D30DF4">
        <w:rPr>
          <w:lang w:val="en-GB"/>
        </w:rPr>
        <w:t xml:space="preserve">: </w:t>
      </w:r>
      <w:bookmarkStart w:id="217" w:name="_Ref535342049"/>
      <w:r w:rsidRPr="00D30DF4">
        <w:rPr>
          <w:lang w:val="en-GB"/>
        </w:rPr>
        <w:t>Parameters for “AAS to AAS” scenario</w:t>
      </w:r>
      <w:bookmarkEnd w:id="217"/>
    </w:p>
    <w:tbl>
      <w:tblPr>
        <w:tblStyle w:val="ECCTable-redheader"/>
        <w:tblW w:w="5000" w:type="pct"/>
        <w:tblInd w:w="0" w:type="dxa"/>
        <w:tblLook w:val="04A0" w:firstRow="1" w:lastRow="0" w:firstColumn="1" w:lastColumn="0" w:noHBand="0" w:noVBand="1"/>
      </w:tblPr>
      <w:tblGrid>
        <w:gridCol w:w="2688"/>
        <w:gridCol w:w="2126"/>
        <w:gridCol w:w="2835"/>
        <w:gridCol w:w="1980"/>
      </w:tblGrid>
      <w:tr w:rsidR="00D64745" w:rsidRPr="00D30DF4" w14:paraId="582C90D1" w14:textId="77777777" w:rsidTr="001228B5">
        <w:trPr>
          <w:cnfStyle w:val="100000000000" w:firstRow="1" w:lastRow="0" w:firstColumn="0" w:lastColumn="0" w:oddVBand="0" w:evenVBand="0" w:oddHBand="0" w:evenHBand="0" w:firstRowFirstColumn="0" w:firstRowLastColumn="0" w:lastRowFirstColumn="0" w:lastRowLastColumn="0"/>
        </w:trPr>
        <w:tc>
          <w:tcPr>
            <w:tcW w:w="2500" w:type="pct"/>
            <w:gridSpan w:val="2"/>
            <w:tcBorders>
              <w:top w:val="single" w:sz="4" w:space="0" w:color="FFFFFF" w:themeColor="background1"/>
              <w:left w:val="single" w:sz="4" w:space="0" w:color="FFFFFF" w:themeColor="background1"/>
              <w:bottom w:val="single" w:sz="4" w:space="0" w:color="FFFFFF" w:themeColor="background1"/>
            </w:tcBorders>
            <w:shd w:val="clear" w:color="auto" w:fill="D2232A"/>
          </w:tcPr>
          <w:p w14:paraId="611884A4" w14:textId="77777777" w:rsidR="007D2420" w:rsidRPr="008A5AD3" w:rsidRDefault="007D2420" w:rsidP="007D2420">
            <w:pPr>
              <w:pStyle w:val="ECCTableHeaderwhitefont"/>
            </w:pPr>
            <w:bookmarkStart w:id="218" w:name="_Ref1293454"/>
            <w:r w:rsidRPr="008A5AD3">
              <w:t>Interferer</w:t>
            </w:r>
          </w:p>
        </w:tc>
        <w:tc>
          <w:tcPr>
            <w:tcW w:w="2500" w:type="pct"/>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04A56551" w14:textId="77777777" w:rsidR="007D2420" w:rsidRPr="001A26DA" w:rsidRDefault="007D2420" w:rsidP="007D2420">
            <w:pPr>
              <w:pStyle w:val="ECCTableHeaderwhitefont"/>
            </w:pPr>
            <w:r w:rsidRPr="001A26DA">
              <w:t>Victim</w:t>
            </w:r>
          </w:p>
        </w:tc>
      </w:tr>
      <w:tr w:rsidR="0033593E" w:rsidRPr="00D30DF4" w14:paraId="5FEE83BA" w14:textId="77777777" w:rsidTr="001228B5">
        <w:trPr>
          <w:trHeight w:val="265"/>
        </w:trPr>
        <w:tc>
          <w:tcPr>
            <w:tcW w:w="250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BC8B33" w14:textId="72F0ED29" w:rsidR="009D30F8" w:rsidRPr="001228B5" w:rsidRDefault="009D30F8" w:rsidP="001228B5">
            <w:pPr>
              <w:pStyle w:val="ECCTabletext"/>
              <w:jc w:val="center"/>
              <w:rPr>
                <w:b/>
                <w:color w:val="FFFFFF" w:themeColor="background1"/>
              </w:rPr>
            </w:pPr>
            <w:r w:rsidRPr="001228B5">
              <w:rPr>
                <w:b/>
                <w:color w:val="FFFFFF" w:themeColor="background1"/>
              </w:rPr>
              <w:t>Beamforming towards UEs with (8</w:t>
            </w:r>
            <w:r w:rsidRPr="001228B5">
              <w:rPr>
                <w:b/>
                <w:color w:val="FFFFFF" w:themeColor="background1"/>
              </w:rPr>
              <w:sym w:font="Symbol" w:char="F0B4"/>
            </w:r>
            <w:r w:rsidRPr="001228B5">
              <w:rPr>
                <w:b/>
                <w:color w:val="FFFFFF" w:themeColor="background1"/>
              </w:rPr>
              <w:t>8) array.</w:t>
            </w:r>
          </w:p>
          <w:p w14:paraId="1C35053D" w14:textId="1FC737F4" w:rsidR="009D30F8" w:rsidRPr="001228B5" w:rsidRDefault="009D30F8" w:rsidP="001228B5">
            <w:pPr>
              <w:pStyle w:val="ECCTabletext"/>
              <w:jc w:val="center"/>
              <w:rPr>
                <w:b/>
                <w:color w:val="FFFFFF" w:themeColor="background1"/>
              </w:rPr>
            </w:pPr>
            <w:r w:rsidRPr="001228B5">
              <w:rPr>
                <w:b/>
                <w:color w:val="FFFFFF" w:themeColor="background1"/>
              </w:rPr>
              <w:t>UEs uniformly distributed in each hexagonal cell</w:t>
            </w:r>
          </w:p>
        </w:tc>
        <w:tc>
          <w:tcPr>
            <w:tcW w:w="250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916A33E" w14:textId="38BA616F" w:rsidR="009D30F8" w:rsidRPr="001228B5" w:rsidRDefault="009D30F8" w:rsidP="001228B5">
            <w:pPr>
              <w:pStyle w:val="ECCTabletext"/>
              <w:jc w:val="center"/>
              <w:rPr>
                <w:b/>
                <w:color w:val="FFFFFF" w:themeColor="background1"/>
              </w:rPr>
            </w:pPr>
            <w:r w:rsidRPr="001228B5">
              <w:rPr>
                <w:b/>
                <w:color w:val="FFFFFF" w:themeColor="background1"/>
              </w:rPr>
              <w:t>Beamforming towards UEs with (8</w:t>
            </w:r>
            <w:r w:rsidRPr="001228B5">
              <w:rPr>
                <w:b/>
                <w:color w:val="FFFFFF" w:themeColor="background1"/>
              </w:rPr>
              <w:sym w:font="Symbol" w:char="F0B4"/>
            </w:r>
            <w:r w:rsidRPr="001228B5">
              <w:rPr>
                <w:b/>
                <w:color w:val="FFFFFF" w:themeColor="background1"/>
              </w:rPr>
              <w:t>8) array.</w:t>
            </w:r>
          </w:p>
          <w:p w14:paraId="34815033" w14:textId="6138B856" w:rsidR="009D30F8" w:rsidRPr="001228B5" w:rsidRDefault="009D30F8" w:rsidP="001228B5">
            <w:pPr>
              <w:pStyle w:val="ECCTabletext"/>
              <w:jc w:val="center"/>
              <w:rPr>
                <w:b/>
                <w:color w:val="FFFFFF" w:themeColor="background1"/>
              </w:rPr>
            </w:pPr>
            <w:r w:rsidRPr="001228B5">
              <w:rPr>
                <w:b/>
                <w:color w:val="FFFFFF" w:themeColor="background1"/>
              </w:rPr>
              <w:t>UEs uniformly distributed in each hexagonal cell</w:t>
            </w:r>
          </w:p>
        </w:tc>
      </w:tr>
      <w:tr w:rsidR="0033593E" w:rsidRPr="00D30DF4" w14:paraId="0F5DB039" w14:textId="77777777" w:rsidTr="001228B5">
        <w:trPr>
          <w:trHeight w:val="265"/>
        </w:trPr>
        <w:tc>
          <w:tcPr>
            <w:tcW w:w="1396" w:type="pct"/>
            <w:tcBorders>
              <w:top w:val="single" w:sz="4" w:space="0" w:color="FFFFFF" w:themeColor="background1"/>
            </w:tcBorders>
          </w:tcPr>
          <w:p w14:paraId="2A50FE35" w14:textId="7E483730" w:rsidR="009D30F8" w:rsidRPr="00D30DF4" w:rsidRDefault="009D30F8" w:rsidP="009D30F8">
            <w:pPr>
              <w:pStyle w:val="ECCTabletext"/>
            </w:pPr>
            <w:r w:rsidRPr="00D30DF4">
              <w:t>Network</w:t>
            </w:r>
            <w:r w:rsidR="00334A6E">
              <w:t xml:space="preserve"> </w:t>
            </w:r>
            <w:r w:rsidRPr="00D30DF4">
              <w:t>deployment</w:t>
            </w:r>
          </w:p>
        </w:tc>
        <w:tc>
          <w:tcPr>
            <w:tcW w:w="1104" w:type="pct"/>
            <w:tcBorders>
              <w:top w:val="single" w:sz="4" w:space="0" w:color="FFFFFF" w:themeColor="background1"/>
            </w:tcBorders>
          </w:tcPr>
          <w:p w14:paraId="0034F6A6" w14:textId="77777777" w:rsidR="009D30F8" w:rsidRPr="00D30DF4" w:rsidRDefault="009D30F8" w:rsidP="009D30F8">
            <w:pPr>
              <w:pStyle w:val="ECCTabletext"/>
            </w:pPr>
            <w:r w:rsidRPr="00D30DF4">
              <w:t>Hexagonal cells</w:t>
            </w:r>
          </w:p>
          <w:p w14:paraId="0AE6E50C" w14:textId="337A1EEE" w:rsidR="009D30F8" w:rsidRPr="00D30DF4" w:rsidRDefault="009D30F8" w:rsidP="009D30F8">
            <w:pPr>
              <w:pStyle w:val="ECCTabletext"/>
            </w:pPr>
            <w:r w:rsidRPr="00D30DF4">
              <w:t>ISD = 500</w:t>
            </w:r>
            <w:r w:rsidR="00C05FA1">
              <w:t xml:space="preserve"> </w:t>
            </w:r>
            <w:r w:rsidRPr="00D30DF4">
              <w:t>m.</w:t>
            </w:r>
          </w:p>
        </w:tc>
        <w:tc>
          <w:tcPr>
            <w:tcW w:w="1472" w:type="pct"/>
            <w:tcBorders>
              <w:top w:val="single" w:sz="4" w:space="0" w:color="FFFFFF" w:themeColor="background1"/>
            </w:tcBorders>
          </w:tcPr>
          <w:p w14:paraId="771EC7DE" w14:textId="6A0EE5D8" w:rsidR="009D30F8" w:rsidRPr="00D30DF4" w:rsidRDefault="009D30F8" w:rsidP="009D30F8">
            <w:pPr>
              <w:pStyle w:val="ECCTabletext"/>
            </w:pPr>
            <w:r w:rsidRPr="00D30DF4">
              <w:t>Network</w:t>
            </w:r>
            <w:r w:rsidR="00334A6E">
              <w:t xml:space="preserve"> </w:t>
            </w:r>
            <w:r w:rsidRPr="00D30DF4">
              <w:t>deployment</w:t>
            </w:r>
          </w:p>
        </w:tc>
        <w:tc>
          <w:tcPr>
            <w:tcW w:w="1028" w:type="pct"/>
            <w:tcBorders>
              <w:top w:val="single" w:sz="4" w:space="0" w:color="FFFFFF" w:themeColor="background1"/>
            </w:tcBorders>
          </w:tcPr>
          <w:p w14:paraId="72E67D31" w14:textId="77777777" w:rsidR="009D30F8" w:rsidRPr="00D30DF4" w:rsidRDefault="00847163" w:rsidP="009D30F8">
            <w:pPr>
              <w:pStyle w:val="ECCTabletext"/>
            </w:pPr>
            <w:r>
              <w:t>s</w:t>
            </w:r>
            <w:r w:rsidR="009D30F8" w:rsidRPr="00D30DF4">
              <w:t>ee above</w:t>
            </w:r>
          </w:p>
        </w:tc>
      </w:tr>
      <w:tr w:rsidR="009D30F8" w:rsidRPr="00D30DF4" w14:paraId="0DB8AB43" w14:textId="77777777" w:rsidTr="001228B5">
        <w:trPr>
          <w:trHeight w:val="265"/>
        </w:trPr>
        <w:tc>
          <w:tcPr>
            <w:tcW w:w="1396" w:type="pct"/>
          </w:tcPr>
          <w:p w14:paraId="183E3215" w14:textId="77777777" w:rsidR="009D30F8" w:rsidRPr="00D30DF4" w:rsidRDefault="009D30F8" w:rsidP="009D30F8">
            <w:pPr>
              <w:pStyle w:val="ECCTabletext"/>
            </w:pPr>
            <w:r w:rsidRPr="00D30DF4">
              <w:t>Element gain</w:t>
            </w:r>
          </w:p>
        </w:tc>
        <w:tc>
          <w:tcPr>
            <w:tcW w:w="1104" w:type="pct"/>
          </w:tcPr>
          <w:p w14:paraId="25140C06" w14:textId="77777777" w:rsidR="009D30F8" w:rsidRPr="00D30DF4" w:rsidRDefault="009D30F8" w:rsidP="009D30F8">
            <w:pPr>
              <w:pStyle w:val="ECCTabletext"/>
            </w:pPr>
            <w:r w:rsidRPr="00D30DF4">
              <w:t>8 dBi</w:t>
            </w:r>
          </w:p>
        </w:tc>
        <w:tc>
          <w:tcPr>
            <w:tcW w:w="1472" w:type="pct"/>
          </w:tcPr>
          <w:p w14:paraId="0D1E0518" w14:textId="77777777" w:rsidR="009D30F8" w:rsidRPr="00D30DF4" w:rsidRDefault="009D30F8" w:rsidP="009D30F8">
            <w:pPr>
              <w:pStyle w:val="ECCTabletext"/>
            </w:pPr>
            <w:r w:rsidRPr="00D30DF4">
              <w:t>Element gain</w:t>
            </w:r>
          </w:p>
        </w:tc>
        <w:tc>
          <w:tcPr>
            <w:tcW w:w="1028" w:type="pct"/>
          </w:tcPr>
          <w:p w14:paraId="53B62510" w14:textId="77777777" w:rsidR="009D30F8" w:rsidRPr="00D30DF4" w:rsidRDefault="009D30F8" w:rsidP="009D30F8">
            <w:pPr>
              <w:pStyle w:val="ECCTabletext"/>
            </w:pPr>
            <w:r w:rsidRPr="00D30DF4">
              <w:t>8 dBi</w:t>
            </w:r>
          </w:p>
        </w:tc>
      </w:tr>
      <w:tr w:rsidR="009D30F8" w:rsidRPr="00D30DF4" w14:paraId="508A7787" w14:textId="77777777" w:rsidTr="001228B5">
        <w:trPr>
          <w:trHeight w:val="265"/>
        </w:trPr>
        <w:tc>
          <w:tcPr>
            <w:tcW w:w="1396" w:type="pct"/>
          </w:tcPr>
          <w:p w14:paraId="008ED1A8" w14:textId="77777777" w:rsidR="009D30F8" w:rsidRPr="00D30DF4" w:rsidRDefault="009D30F8" w:rsidP="009D30F8">
            <w:pPr>
              <w:pStyle w:val="ECCTabletext"/>
            </w:pPr>
            <w:r w:rsidRPr="00D30DF4">
              <w:t xml:space="preserve">Channel bandwidth </w:t>
            </w:r>
          </w:p>
        </w:tc>
        <w:tc>
          <w:tcPr>
            <w:tcW w:w="1104" w:type="pct"/>
          </w:tcPr>
          <w:p w14:paraId="020DC2DF" w14:textId="77777777" w:rsidR="009D30F8" w:rsidRPr="00D30DF4" w:rsidRDefault="009D30F8" w:rsidP="009D30F8">
            <w:pPr>
              <w:pStyle w:val="ECCTabletext"/>
            </w:pPr>
            <w:r w:rsidRPr="00D30DF4">
              <w:t>20 MHz</w:t>
            </w:r>
          </w:p>
        </w:tc>
        <w:tc>
          <w:tcPr>
            <w:tcW w:w="1472" w:type="pct"/>
          </w:tcPr>
          <w:p w14:paraId="64F99843" w14:textId="77777777" w:rsidR="009D30F8" w:rsidRPr="00D30DF4" w:rsidRDefault="009D30F8" w:rsidP="009D30F8">
            <w:pPr>
              <w:pStyle w:val="ECCTabletext"/>
            </w:pPr>
            <w:r w:rsidRPr="00D30DF4">
              <w:t xml:space="preserve">Channel bandwidth </w:t>
            </w:r>
          </w:p>
        </w:tc>
        <w:tc>
          <w:tcPr>
            <w:tcW w:w="1028" w:type="pct"/>
          </w:tcPr>
          <w:p w14:paraId="565330F8" w14:textId="77777777" w:rsidR="009D30F8" w:rsidRPr="00D30DF4" w:rsidRDefault="009D30F8" w:rsidP="009D30F8">
            <w:pPr>
              <w:pStyle w:val="ECCTabletext"/>
            </w:pPr>
            <w:r w:rsidRPr="00D30DF4">
              <w:t>20 MHz</w:t>
            </w:r>
          </w:p>
        </w:tc>
      </w:tr>
      <w:tr w:rsidR="009D30F8" w:rsidRPr="00D30DF4" w14:paraId="1791C2AB" w14:textId="77777777" w:rsidTr="001228B5">
        <w:trPr>
          <w:trHeight w:val="265"/>
        </w:trPr>
        <w:tc>
          <w:tcPr>
            <w:tcW w:w="1396" w:type="pct"/>
          </w:tcPr>
          <w:p w14:paraId="6B186349" w14:textId="77777777" w:rsidR="009D30F8" w:rsidRPr="00D30DF4" w:rsidRDefault="009D30F8" w:rsidP="009D30F8">
            <w:pPr>
              <w:pStyle w:val="ECCTabletext"/>
            </w:pPr>
            <w:r w:rsidRPr="00D30DF4">
              <w:t>Effective channel bandwidth</w:t>
            </w:r>
          </w:p>
        </w:tc>
        <w:tc>
          <w:tcPr>
            <w:tcW w:w="1104" w:type="pct"/>
          </w:tcPr>
          <w:p w14:paraId="21A5E148" w14:textId="77777777" w:rsidR="009D30F8" w:rsidRPr="00D30DF4" w:rsidRDefault="009D30F8" w:rsidP="009D30F8">
            <w:pPr>
              <w:pStyle w:val="ECCTabletext"/>
            </w:pPr>
            <w:r w:rsidRPr="00D30DF4">
              <w:t>90%</w:t>
            </w:r>
          </w:p>
        </w:tc>
        <w:tc>
          <w:tcPr>
            <w:tcW w:w="1472" w:type="pct"/>
          </w:tcPr>
          <w:p w14:paraId="73C04113" w14:textId="77777777" w:rsidR="009D30F8" w:rsidRPr="00D30DF4" w:rsidRDefault="009D30F8" w:rsidP="009D30F8">
            <w:pPr>
              <w:pStyle w:val="ECCTabletext"/>
            </w:pPr>
            <w:r w:rsidRPr="00D30DF4">
              <w:t>Effective channel bandwidth</w:t>
            </w:r>
          </w:p>
        </w:tc>
        <w:tc>
          <w:tcPr>
            <w:tcW w:w="1028" w:type="pct"/>
          </w:tcPr>
          <w:p w14:paraId="318D5F67" w14:textId="77777777" w:rsidR="009D30F8" w:rsidRPr="00D30DF4" w:rsidRDefault="009D30F8" w:rsidP="009D30F8">
            <w:pPr>
              <w:pStyle w:val="ECCTabletext"/>
            </w:pPr>
            <w:r w:rsidRPr="00D30DF4">
              <w:t>90%</w:t>
            </w:r>
          </w:p>
        </w:tc>
      </w:tr>
      <w:tr w:rsidR="009D30F8" w:rsidRPr="00D30DF4" w14:paraId="25111229" w14:textId="77777777" w:rsidTr="001228B5">
        <w:trPr>
          <w:trHeight w:val="265"/>
        </w:trPr>
        <w:tc>
          <w:tcPr>
            <w:tcW w:w="1396" w:type="pct"/>
          </w:tcPr>
          <w:p w14:paraId="4DE5E234" w14:textId="77777777" w:rsidR="009D30F8" w:rsidRPr="00D30DF4" w:rsidRDefault="009D30F8" w:rsidP="009D30F8">
            <w:pPr>
              <w:pStyle w:val="ECCTabletext"/>
            </w:pPr>
            <w:r w:rsidRPr="00D30DF4">
              <w:t>TRP power</w:t>
            </w:r>
          </w:p>
        </w:tc>
        <w:tc>
          <w:tcPr>
            <w:tcW w:w="1104" w:type="pct"/>
          </w:tcPr>
          <w:p w14:paraId="0723B4B1" w14:textId="77777777" w:rsidR="009D30F8" w:rsidRPr="00D30DF4" w:rsidRDefault="009D30F8" w:rsidP="009D30F8">
            <w:pPr>
              <w:pStyle w:val="ECCTabletext"/>
            </w:pPr>
            <w:r w:rsidRPr="00D30DF4">
              <w:t>53 dBm/(20 MHz)</w:t>
            </w:r>
          </w:p>
        </w:tc>
        <w:tc>
          <w:tcPr>
            <w:tcW w:w="1472" w:type="pct"/>
          </w:tcPr>
          <w:p w14:paraId="7FD7AEEE" w14:textId="77777777" w:rsidR="009D30F8" w:rsidRPr="00D30DF4" w:rsidRDefault="009D30F8" w:rsidP="009D30F8">
            <w:pPr>
              <w:pStyle w:val="ECCTabletext"/>
            </w:pPr>
            <w:r w:rsidRPr="00D30DF4">
              <w:t>Noise figure</w:t>
            </w:r>
          </w:p>
        </w:tc>
        <w:tc>
          <w:tcPr>
            <w:tcW w:w="1028" w:type="pct"/>
          </w:tcPr>
          <w:p w14:paraId="105EEF5A" w14:textId="77777777" w:rsidR="009D30F8" w:rsidRPr="00D30DF4" w:rsidRDefault="009D30F8" w:rsidP="009D30F8">
            <w:pPr>
              <w:pStyle w:val="ECCTabletext"/>
            </w:pPr>
            <w:r w:rsidRPr="00D30DF4">
              <w:t>5 dB</w:t>
            </w:r>
          </w:p>
        </w:tc>
      </w:tr>
    </w:tbl>
    <w:p w14:paraId="1AF266CB" w14:textId="77777777" w:rsidR="007D2420" w:rsidRPr="001228B5" w:rsidRDefault="007D2420" w:rsidP="001228B5">
      <w:pPr>
        <w:pStyle w:val="Caption"/>
        <w:keepNext/>
      </w:pPr>
      <w:bookmarkStart w:id="219" w:name="_Ref1399135"/>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20</w:t>
      </w:r>
      <w:r w:rsidRPr="00D30DF4">
        <w:rPr>
          <w:lang w:val="en-GB"/>
        </w:rPr>
        <w:fldChar w:fldCharType="end"/>
      </w:r>
      <w:bookmarkEnd w:id="218"/>
      <w:bookmarkEnd w:id="219"/>
      <w:r w:rsidRPr="00D30DF4">
        <w:rPr>
          <w:lang w:val="en-GB"/>
        </w:rPr>
        <w:t xml:space="preserve">: </w:t>
      </w:r>
      <w:bookmarkStart w:id="220" w:name="_Ref533769326"/>
      <w:r w:rsidRPr="00D30DF4">
        <w:rPr>
          <w:rFonts w:eastAsia="Batang"/>
          <w:lang w:val="en-GB"/>
        </w:rPr>
        <w:t>Parameters for AAS</w:t>
      </w:r>
      <w:bookmarkEnd w:id="220"/>
    </w:p>
    <w:tbl>
      <w:tblPr>
        <w:tblStyle w:val="ECCTable-redheader"/>
        <w:tblW w:w="5000" w:type="pct"/>
        <w:tblInd w:w="0" w:type="dxa"/>
        <w:tblLook w:val="04A0" w:firstRow="1" w:lastRow="0" w:firstColumn="1" w:lastColumn="0" w:noHBand="0" w:noVBand="1"/>
      </w:tblPr>
      <w:tblGrid>
        <w:gridCol w:w="4244"/>
        <w:gridCol w:w="5385"/>
      </w:tblGrid>
      <w:tr w:rsidR="009D30F8" w:rsidRPr="00D30DF4" w14:paraId="1ADF5404" w14:textId="77777777" w:rsidTr="009D30F8">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605E408D" w14:textId="77777777" w:rsidR="009D30F8" w:rsidRPr="00D30DF4" w:rsidRDefault="009D30F8" w:rsidP="001228B5">
            <w:pPr>
              <w:pStyle w:val="ECCTableHeaderwhitefont"/>
              <w:keepNext/>
              <w:keepLines/>
            </w:pPr>
            <w:bookmarkStart w:id="221" w:name="_Toc533766537"/>
            <w:r w:rsidRPr="00D30DF4">
              <w:t>Parameters for AAS</w:t>
            </w:r>
            <w:bookmarkEnd w:id="221"/>
          </w:p>
        </w:tc>
      </w:tr>
      <w:tr w:rsidR="009D30F8" w:rsidRPr="00D30DF4" w14:paraId="3C14B28D" w14:textId="77777777" w:rsidTr="002A22D7">
        <w:trPr>
          <w:trHeight w:val="265"/>
        </w:trPr>
        <w:tc>
          <w:tcPr>
            <w:tcW w:w="2204" w:type="pct"/>
          </w:tcPr>
          <w:p w14:paraId="04A6DB6C" w14:textId="77777777" w:rsidR="009D30F8" w:rsidRPr="00D30DF4" w:rsidRDefault="009D30F8" w:rsidP="001228B5">
            <w:pPr>
              <w:pStyle w:val="ECCTabletext"/>
              <w:keepNext/>
              <w:keepLines/>
            </w:pPr>
            <w:r w:rsidRPr="00D30DF4">
              <w:t>Antenna element</w:t>
            </w:r>
          </w:p>
          <w:p w14:paraId="103C7A08" w14:textId="77777777" w:rsidR="009D30F8" w:rsidRPr="00D30DF4" w:rsidRDefault="009D30F8" w:rsidP="001228B5">
            <w:pPr>
              <w:pStyle w:val="ECCTabletext"/>
              <w:keepNext/>
              <w:keepLines/>
            </w:pPr>
            <w:r w:rsidRPr="00D30DF4">
              <w:t xml:space="preserve">directional pattern </w:t>
            </w:r>
            <m:oMath>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 xml:space="preserve"> dB</m:t>
                  </m:r>
                </m:sub>
              </m:sSub>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φ</m:t>
                  </m:r>
                </m:e>
              </m:d>
            </m:oMath>
          </w:p>
        </w:tc>
        <w:tc>
          <w:tcPr>
            <w:tcW w:w="2796" w:type="pct"/>
          </w:tcPr>
          <w:p w14:paraId="7B22366E" w14:textId="77777777" w:rsidR="009D30F8" w:rsidRPr="00D30DF4" w:rsidRDefault="009D30F8" w:rsidP="001228B5">
            <w:pPr>
              <w:pStyle w:val="ECCTabletext"/>
              <w:keepNext/>
              <w:keepLines/>
              <w:jc w:val="left"/>
            </w:pPr>
            <w:r w:rsidRPr="00D30DF4">
              <w:t>According to 3GPP TR 37.840 (section 5.4.4.2):</w:t>
            </w:r>
          </w:p>
          <w:p w14:paraId="6A8F1CA2" w14:textId="77777777" w:rsidR="009D30F8" w:rsidRPr="00D30DF4" w:rsidRDefault="009D30F8" w:rsidP="001228B5">
            <w:pPr>
              <w:pStyle w:val="ECCTabletext"/>
              <w:keepNext/>
              <w:keepLines/>
              <w:jc w:val="left"/>
            </w:pPr>
          </w:p>
          <w:p w14:paraId="0F4A6AAA" w14:textId="77777777" w:rsidR="009D30F8" w:rsidRPr="00D30DF4" w:rsidRDefault="00B64094" w:rsidP="001228B5">
            <w:pPr>
              <w:pStyle w:val="ECCTabletext"/>
              <w:keepNext/>
              <w:keepLines/>
              <w:jc w:val="left"/>
            </w:pPr>
            <m:oMathPara>
              <m:oMath>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 xml:space="preserve"> dB</m:t>
                    </m:r>
                  </m:sub>
                </m:sSub>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φ</m:t>
                    </m:r>
                  </m:e>
                </m:d>
                <m:r>
                  <m:rPr>
                    <m:sty m:val="p"/>
                  </m:rPr>
                  <w:rPr>
                    <w:rFonts w:ascii="Cambria Math" w:hAnsi="Cambria Math"/>
                  </w:rPr>
                  <m:t>=-min</m:t>
                </m:r>
                <m:d>
                  <m:dPr>
                    <m:begChr m:val="{"/>
                    <m:endChr m:val="}"/>
                    <m:ctrlPr>
                      <w:rPr>
                        <w:rFonts w:ascii="Cambria Math" w:hAnsi="Cambria Math"/>
                      </w:rPr>
                    </m:ctrlPr>
                  </m:dPr>
                  <m:e>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m:t>
                            </m:r>
                            <m:r>
                              <w:rPr>
                                <w:rFonts w:ascii="Cambria Math" w:hAnsi="Cambria Math"/>
                              </w:rPr>
                              <m:t>V</m:t>
                            </m:r>
                            <m:r>
                              <m:rPr>
                                <m:sty m:val="p"/>
                              </m:rPr>
                              <w:rPr>
                                <w:rFonts w:ascii="Cambria Math" w:hAnsi="Cambria Math"/>
                              </w:rPr>
                              <m:t xml:space="preserve"> dB</m:t>
                            </m:r>
                          </m:sub>
                        </m:sSub>
                        <m:d>
                          <m:dPr>
                            <m:ctrlPr>
                              <w:rPr>
                                <w:rFonts w:ascii="Cambria Math" w:hAnsi="Cambria Math"/>
                              </w:rPr>
                            </m:ctrlPr>
                          </m:dPr>
                          <m:e>
                            <m:r>
                              <w:rPr>
                                <w:rFonts w:ascii="Cambria Math" w:hAnsi="Cambria Math"/>
                              </w:rPr>
                              <m:t>θ</m:t>
                            </m:r>
                          </m:e>
                        </m:d>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m:t>
                            </m:r>
                            <m:r>
                              <w:rPr>
                                <w:rFonts w:ascii="Cambria Math" w:hAnsi="Cambria Math"/>
                              </w:rPr>
                              <m:t>H</m:t>
                            </m:r>
                            <m:r>
                              <m:rPr>
                                <m:sty m:val="p"/>
                              </m:rPr>
                              <w:rPr>
                                <w:rFonts w:ascii="Cambria Math" w:hAnsi="Cambria Math"/>
                              </w:rPr>
                              <m:t xml:space="preserve"> dB</m:t>
                            </m:r>
                          </m:sub>
                        </m:sSub>
                        <m:d>
                          <m:dPr>
                            <m:ctrlPr>
                              <w:rPr>
                                <w:rFonts w:ascii="Cambria Math" w:hAnsi="Cambria Math"/>
                              </w:rPr>
                            </m:ctrlPr>
                          </m:dPr>
                          <m:e>
                            <m:r>
                              <w:rPr>
                                <w:rFonts w:ascii="Cambria Math" w:hAnsi="Cambria Math"/>
                              </w:rPr>
                              <m:t>φ</m:t>
                            </m:r>
                          </m:e>
                        </m:d>
                      </m:e>
                    </m:d>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m:t>
                        </m:r>
                        <m:r>
                          <w:rPr>
                            <w:rFonts w:ascii="Cambria Math" w:hAnsi="Cambria Math"/>
                          </w:rPr>
                          <m:t>A</m:t>
                        </m:r>
                      </m:e>
                      <m:sub>
                        <m:r>
                          <w:rPr>
                            <w:rFonts w:ascii="Cambria Math" w:hAnsi="Cambria Math"/>
                          </w:rPr>
                          <m:t>m</m:t>
                        </m:r>
                        <m:r>
                          <m:rPr>
                            <m:sty m:val="p"/>
                          </m:rPr>
                          <w:rPr>
                            <w:rFonts w:ascii="Cambria Math" w:hAnsi="Cambria Math"/>
                          </w:rPr>
                          <m:t xml:space="preserve"> dB</m:t>
                        </m:r>
                      </m:sub>
                    </m:sSub>
                  </m:e>
                </m:d>
                <m:r>
                  <m:rPr>
                    <m:sty m:val="p"/>
                  </m:rPr>
                  <w:rPr>
                    <w:rFonts w:ascii="Cambria Math" w:hAnsi="Cambria Math"/>
                  </w:rPr>
                  <m:t>,</m:t>
                </m:r>
              </m:oMath>
            </m:oMathPara>
          </w:p>
          <w:p w14:paraId="34EAC03E" w14:textId="77777777" w:rsidR="009D30F8" w:rsidRPr="00D30DF4" w:rsidRDefault="00B64094" w:rsidP="001228B5">
            <w:pPr>
              <w:pStyle w:val="ECCTabletext"/>
              <w:keepNext/>
              <w:keepLines/>
              <w:jc w:val="left"/>
            </w:pPr>
            <m:oMathPara>
              <m:oMath>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m:t>
                    </m:r>
                    <m:r>
                      <w:rPr>
                        <w:rFonts w:ascii="Cambria Math" w:hAnsi="Cambria Math"/>
                      </w:rPr>
                      <m:t>H</m:t>
                    </m:r>
                    <m:r>
                      <m:rPr>
                        <m:sty m:val="p"/>
                      </m:rPr>
                      <w:rPr>
                        <w:rFonts w:ascii="Cambria Math" w:hAnsi="Cambria Math"/>
                      </w:rPr>
                      <m:t xml:space="preserve"> dB</m:t>
                    </m:r>
                  </m:sub>
                </m:sSub>
                <m:d>
                  <m:dPr>
                    <m:ctrlPr>
                      <w:rPr>
                        <w:rFonts w:ascii="Cambria Math" w:hAnsi="Cambria Math"/>
                      </w:rPr>
                    </m:ctrlPr>
                  </m:dPr>
                  <m:e>
                    <m:r>
                      <w:rPr>
                        <w:rFonts w:ascii="Cambria Math" w:hAnsi="Cambria Math"/>
                      </w:rPr>
                      <m:t>φ</m:t>
                    </m:r>
                  </m:e>
                </m:d>
                <m:r>
                  <m:rPr>
                    <m:sty m:val="p"/>
                  </m:rPr>
                  <w:rPr>
                    <w:rFonts w:ascii="Cambria Math" w:hAnsi="Cambria Math"/>
                  </w:rPr>
                  <m:t>=-min</m:t>
                </m:r>
                <m:d>
                  <m:dPr>
                    <m:begChr m:val="{"/>
                    <m:endChr m:val="}"/>
                    <m:ctrlPr>
                      <w:rPr>
                        <w:rFonts w:ascii="Cambria Math" w:hAnsi="Cambria Math"/>
                      </w:rPr>
                    </m:ctrlPr>
                  </m:dPr>
                  <m:e>
                    <m:r>
                      <m:rPr>
                        <m:sty m:val="p"/>
                      </m:rPr>
                      <w:rPr>
                        <w:rFonts w:ascii="Cambria Math" w:hAnsi="Cambria Math"/>
                      </w:rPr>
                      <m:t>12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φ</m:t>
                                </m:r>
                              </m:num>
                              <m:den>
                                <m:sSub>
                                  <m:sSubPr>
                                    <m:ctrlPr>
                                      <w:rPr>
                                        <w:rFonts w:ascii="Cambria Math" w:hAnsi="Cambria Math"/>
                                      </w:rPr>
                                    </m:ctrlPr>
                                  </m:sSubPr>
                                  <m:e>
                                    <m:r>
                                      <w:rPr>
                                        <w:rFonts w:ascii="Cambria Math" w:hAnsi="Cambria Math"/>
                                      </w:rPr>
                                      <m:t>φ</m:t>
                                    </m:r>
                                  </m:e>
                                  <m:sub>
                                    <m:r>
                                      <m:rPr>
                                        <m:sty m:val="p"/>
                                      </m:rPr>
                                      <w:rPr>
                                        <w:rFonts w:ascii="Cambria Math" w:hAnsi="Cambria Math"/>
                                      </w:rPr>
                                      <m:t>3dB</m:t>
                                    </m:r>
                                  </m:sub>
                                </m:sSub>
                              </m:den>
                            </m:f>
                          </m:e>
                        </m:d>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m</m:t>
                        </m:r>
                        <m:r>
                          <m:rPr>
                            <m:sty m:val="p"/>
                          </m:rPr>
                          <w:rPr>
                            <w:rFonts w:ascii="Cambria Math" w:hAnsi="Cambria Math"/>
                          </w:rPr>
                          <m:t xml:space="preserve"> dB</m:t>
                        </m:r>
                      </m:sub>
                    </m:sSub>
                  </m:e>
                </m:d>
                <m:r>
                  <m:rPr>
                    <m:sty m:val="p"/>
                  </m:rPr>
                  <w:rPr>
                    <w:rFonts w:ascii="Cambria Math" w:hAnsi="Cambria Math"/>
                  </w:rPr>
                  <m:t>,</m:t>
                </m:r>
              </m:oMath>
            </m:oMathPara>
          </w:p>
          <w:p w14:paraId="2CDDE51D" w14:textId="77777777" w:rsidR="009D30F8" w:rsidRPr="00D30DF4" w:rsidRDefault="00B64094" w:rsidP="001228B5">
            <w:pPr>
              <w:pStyle w:val="ECCTabletext"/>
              <w:keepNext/>
              <w:keepLines/>
              <w:jc w:val="left"/>
            </w:pPr>
            <m:oMathPara>
              <m:oMath>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m:t>
                    </m:r>
                    <m:r>
                      <w:rPr>
                        <w:rFonts w:ascii="Cambria Math" w:hAnsi="Cambria Math"/>
                      </w:rPr>
                      <m:t>V</m:t>
                    </m:r>
                    <m:r>
                      <m:rPr>
                        <m:sty m:val="p"/>
                      </m:rPr>
                      <w:rPr>
                        <w:rFonts w:ascii="Cambria Math" w:hAnsi="Cambria Math"/>
                      </w:rPr>
                      <m:t xml:space="preserve"> dB</m:t>
                    </m:r>
                  </m:sub>
                </m:sSub>
                <m:d>
                  <m:dPr>
                    <m:ctrlPr>
                      <w:rPr>
                        <w:rFonts w:ascii="Cambria Math" w:hAnsi="Cambria Math"/>
                      </w:rPr>
                    </m:ctrlPr>
                  </m:dPr>
                  <m:e>
                    <m:r>
                      <w:rPr>
                        <w:rFonts w:ascii="Cambria Math" w:hAnsi="Cambria Math"/>
                      </w:rPr>
                      <m:t>θ</m:t>
                    </m:r>
                  </m:e>
                </m:d>
                <m:r>
                  <m:rPr>
                    <m:sty m:val="p"/>
                  </m:rPr>
                  <w:rPr>
                    <w:rFonts w:ascii="Cambria Math" w:hAnsi="Cambria Math"/>
                  </w:rPr>
                  <m:t>=-min</m:t>
                </m:r>
                <m:d>
                  <m:dPr>
                    <m:begChr m:val="{"/>
                    <m:endChr m:val="}"/>
                    <m:ctrlPr>
                      <w:rPr>
                        <w:rFonts w:ascii="Cambria Math" w:hAnsi="Cambria Math"/>
                      </w:rPr>
                    </m:ctrlPr>
                  </m:dPr>
                  <m:e>
                    <m:r>
                      <m:rPr>
                        <m:sty m:val="p"/>
                      </m:rPr>
                      <w:rPr>
                        <w:rFonts w:ascii="Cambria Math" w:hAnsi="Cambria Math"/>
                      </w:rPr>
                      <m:t>12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θ</m:t>
                                </m:r>
                                <m:r>
                                  <m:rPr>
                                    <m:sty m:val="p"/>
                                  </m:rPr>
                                  <w:rPr>
                                    <w:rFonts w:ascii="Cambria Math" w:hAnsi="Cambria Math"/>
                                  </w:rPr>
                                  <m:t>-90°</m:t>
                                </m:r>
                              </m:num>
                              <m:den>
                                <m:sSub>
                                  <m:sSubPr>
                                    <m:ctrlPr>
                                      <w:rPr>
                                        <w:rFonts w:ascii="Cambria Math" w:hAnsi="Cambria Math"/>
                                      </w:rPr>
                                    </m:ctrlPr>
                                  </m:sSubPr>
                                  <m:e>
                                    <m:r>
                                      <w:rPr>
                                        <w:rFonts w:ascii="Cambria Math" w:hAnsi="Cambria Math"/>
                                      </w:rPr>
                                      <m:t>θ</m:t>
                                    </m:r>
                                  </m:e>
                                  <m:sub>
                                    <m:r>
                                      <m:rPr>
                                        <m:sty m:val="p"/>
                                      </m:rPr>
                                      <w:rPr>
                                        <w:rFonts w:ascii="Cambria Math" w:hAnsi="Cambria Math"/>
                                      </w:rPr>
                                      <m:t>3dB</m:t>
                                    </m:r>
                                  </m:sub>
                                </m:sSub>
                              </m:den>
                            </m:f>
                          </m:e>
                        </m:d>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SLA</m:t>
                        </m:r>
                      </m:e>
                      <m:sub>
                        <m:r>
                          <w:rPr>
                            <w:rFonts w:ascii="Cambria Math" w:hAnsi="Cambria Math"/>
                          </w:rPr>
                          <m:t>V</m:t>
                        </m:r>
                        <m:r>
                          <m:rPr>
                            <m:sty m:val="p"/>
                          </m:rPr>
                          <w:rPr>
                            <w:rFonts w:ascii="Cambria Math" w:hAnsi="Cambria Math"/>
                          </w:rPr>
                          <m:t xml:space="preserve"> dB</m:t>
                        </m:r>
                      </m:sub>
                    </m:sSub>
                  </m:e>
                </m:d>
                <m:r>
                  <m:rPr>
                    <m:sty m:val="p"/>
                  </m:rPr>
                  <w:rPr>
                    <w:rFonts w:ascii="Cambria Math" w:hAnsi="Cambria Math"/>
                  </w:rPr>
                  <m:t>,</m:t>
                </m:r>
              </m:oMath>
            </m:oMathPara>
          </w:p>
          <w:p w14:paraId="57AB542A" w14:textId="77777777" w:rsidR="009D30F8" w:rsidRPr="00D30DF4" w:rsidRDefault="001138EF" w:rsidP="001228B5">
            <w:pPr>
              <w:pStyle w:val="ECCTabletext"/>
              <w:keepNext/>
              <w:keepLines/>
              <w:jc w:val="left"/>
            </w:pPr>
            <w:r>
              <w:t>w</w:t>
            </w:r>
            <w:r w:rsidR="009D30F8" w:rsidRPr="00D30DF4">
              <w:t>here</w:t>
            </w:r>
            <w:r w:rsidR="001C2E87">
              <w:t>:</w:t>
            </w:r>
          </w:p>
          <w:p w14:paraId="468D7B72" w14:textId="41C984AB" w:rsidR="009D30F8" w:rsidRPr="00D30DF4" w:rsidRDefault="009D30F8" w:rsidP="001228B5">
            <w:pPr>
              <w:pStyle w:val="ECCBulletsLv1"/>
            </w:pPr>
            <w:r w:rsidRPr="00D30DF4">
              <w:t xml:space="preserve">3 dB elevation beamwidth </w:t>
            </w:r>
            <w:r w:rsidRPr="00D30DF4">
              <w:sym w:font="Symbol" w:char="0071"/>
            </w:r>
            <w:r w:rsidRPr="001228B5">
              <w:rPr>
                <w:rStyle w:val="ECCHLsubscript"/>
              </w:rPr>
              <w:t>3dB</w:t>
            </w:r>
            <w:r w:rsidRPr="00D30DF4">
              <w:t xml:space="preserve"> = 65</w:t>
            </w:r>
            <w:r w:rsidRPr="00D30DF4">
              <w:sym w:font="Symbol" w:char="00B0"/>
            </w:r>
            <w:r w:rsidR="001C2E87">
              <w:t>;</w:t>
            </w:r>
            <w:r w:rsidRPr="00D30DF4">
              <w:t xml:space="preserve"> </w:t>
            </w:r>
          </w:p>
          <w:p w14:paraId="3CC59350" w14:textId="195DD611" w:rsidR="009D30F8" w:rsidRPr="00D30DF4" w:rsidRDefault="009D30F8" w:rsidP="001228B5">
            <w:pPr>
              <w:pStyle w:val="ECCBulletsLv1"/>
            </w:pPr>
            <w:r w:rsidRPr="00D30DF4">
              <w:t xml:space="preserve">3 dB azimuth beamwidth </w:t>
            </w:r>
            <w:r w:rsidRPr="00D30DF4">
              <w:sym w:font="Symbol" w:char="006A"/>
            </w:r>
            <w:r w:rsidRPr="001228B5">
              <w:rPr>
                <w:rStyle w:val="ECCHLsubscript"/>
              </w:rPr>
              <w:t>3dB</w:t>
            </w:r>
            <w:r w:rsidRPr="00D30DF4">
              <w:t xml:space="preserve"> = 80</w:t>
            </w:r>
            <w:r w:rsidRPr="00D30DF4">
              <w:sym w:font="Symbol" w:char="00B0"/>
            </w:r>
            <w:r w:rsidR="001C2E87">
              <w:t>;</w:t>
            </w:r>
            <w:r w:rsidRPr="00D30DF4">
              <w:t xml:space="preserve"> </w:t>
            </w:r>
          </w:p>
          <w:p w14:paraId="02B1482C" w14:textId="3FE9FFE6" w:rsidR="009D30F8" w:rsidRPr="00D30DF4" w:rsidRDefault="009D30F8" w:rsidP="001228B5">
            <w:pPr>
              <w:pStyle w:val="ECCBulletsLv1"/>
            </w:pPr>
            <w:r w:rsidRPr="00D30DF4">
              <w:t>Front-to-back ratio A</w:t>
            </w:r>
            <w:r w:rsidRPr="001228B5">
              <w:rPr>
                <w:rStyle w:val="ECCHLsubscript"/>
              </w:rPr>
              <w:t>m</w:t>
            </w:r>
            <w:r w:rsidRPr="00D30DF4">
              <w:t xml:space="preserve"> = 30 dB</w:t>
            </w:r>
            <w:r w:rsidR="001C2E87">
              <w:t>;</w:t>
            </w:r>
            <w:r w:rsidRPr="00D30DF4">
              <w:t xml:space="preserve"> </w:t>
            </w:r>
          </w:p>
          <w:p w14:paraId="662A66DF" w14:textId="77777777" w:rsidR="009D30F8" w:rsidRPr="00D30DF4" w:rsidRDefault="009D30F8" w:rsidP="001228B5">
            <w:pPr>
              <w:pStyle w:val="ECCBulletsLv1"/>
            </w:pPr>
            <w:r w:rsidRPr="002460D1">
              <w:t>Side-lobe</w:t>
            </w:r>
            <w:r w:rsidRPr="00D30DF4">
              <w:t xml:space="preserve"> ratio SLA</w:t>
            </w:r>
            <w:r w:rsidRPr="001228B5">
              <w:rPr>
                <w:rStyle w:val="ECCHLsubscript"/>
              </w:rPr>
              <w:t>V</w:t>
            </w:r>
            <w:r w:rsidRPr="00D30DF4">
              <w:t xml:space="preserve"> = 30 dB.</w:t>
            </w:r>
          </w:p>
          <w:p w14:paraId="03B95D46" w14:textId="77777777" w:rsidR="009D30F8" w:rsidRPr="00D30DF4" w:rsidRDefault="009D30F8" w:rsidP="001228B5">
            <w:pPr>
              <w:pStyle w:val="ECCTabletext"/>
              <w:keepNext/>
              <w:keepLines/>
              <w:jc w:val="left"/>
            </w:pPr>
          </w:p>
          <w:p w14:paraId="793BEBE4" w14:textId="77777777" w:rsidR="009D30F8" w:rsidRPr="00D30DF4" w:rsidRDefault="009D30F8" w:rsidP="001228B5">
            <w:pPr>
              <w:pStyle w:val="ECCTabletext"/>
              <w:keepNext/>
              <w:keepLines/>
              <w:jc w:val="left"/>
            </w:pPr>
            <w:r w:rsidRPr="00D30DF4">
              <w:t xml:space="preserve">NOTE: </w:t>
            </w:r>
            <m:oMath>
              <m:sSub>
                <m:sSubPr>
                  <m:ctrlPr>
                    <w:rPr>
                      <w:rFonts w:ascii="Cambria Math" w:hAnsi="Cambria Math"/>
                    </w:rPr>
                  </m:ctrlPr>
                </m:sSubPr>
                <m:e>
                  <m:r>
                    <w:rPr>
                      <w:rFonts w:ascii="Cambria Math" w:hAnsi="Cambria Math"/>
                    </w:rPr>
                    <m:t>a</m:t>
                  </m:r>
                </m:e>
                <m:sub>
                  <m:r>
                    <w:rPr>
                      <w:rFonts w:ascii="Cambria Math" w:hAnsi="Cambria Math"/>
                    </w:rPr>
                    <m:t>E</m:t>
                  </m:r>
                </m:sub>
              </m:sSub>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φ</m:t>
                  </m:r>
                </m:e>
              </m:d>
              <m:r>
                <m:rPr>
                  <m:sty m:val="p"/>
                </m:rPr>
                <w:rPr>
                  <w:rFonts w:ascii="Cambria Math" w:hAnsi="Cambria Math"/>
                </w:rPr>
                <m:t>≤1</m:t>
              </m:r>
            </m:oMath>
            <w:r w:rsidRPr="00D30DF4">
              <w:t>.</w:t>
            </w:r>
          </w:p>
          <w:p w14:paraId="0AD58324" w14:textId="33AA68B7" w:rsidR="009D30F8" w:rsidRPr="00D30DF4" w:rsidRDefault="009D30F8" w:rsidP="001228B5">
            <w:pPr>
              <w:pStyle w:val="ECCTabletext"/>
              <w:keepNext/>
              <w:keepLines/>
              <w:jc w:val="left"/>
            </w:pPr>
            <w:r w:rsidRPr="00D30DF4">
              <w:t xml:space="preserve">NOTE: Each antenna element is larger in size in the vertical direction, and so </w:t>
            </w:r>
            <w:r w:rsidRPr="00D30DF4">
              <w:sym w:font="Symbol" w:char="0071"/>
            </w:r>
            <w:r w:rsidRPr="001228B5">
              <w:rPr>
                <w:rStyle w:val="ECCHLsubscript"/>
              </w:rPr>
              <w:t>3dB</w:t>
            </w:r>
            <w:r w:rsidRPr="00D30DF4">
              <w:t xml:space="preserve"> &lt; </w:t>
            </w:r>
            <w:r w:rsidRPr="00D30DF4">
              <w:sym w:font="Symbol" w:char="006A"/>
            </w:r>
            <w:r w:rsidRPr="001228B5">
              <w:rPr>
                <w:rStyle w:val="ECCHLsubscript"/>
              </w:rPr>
              <w:t>3dB</w:t>
            </w:r>
            <w:r w:rsidR="001519BB">
              <w:t xml:space="preserve"> (s</w:t>
            </w:r>
            <w:r w:rsidRPr="00D30DF4">
              <w:t>ee 3GPP TR 37.840</w:t>
            </w:r>
            <w:r w:rsidR="001519BB">
              <w:t>).</w:t>
            </w:r>
          </w:p>
        </w:tc>
      </w:tr>
      <w:tr w:rsidR="009D30F8" w:rsidRPr="00D30DF4" w14:paraId="09B2217D" w14:textId="77777777" w:rsidTr="002A22D7">
        <w:trPr>
          <w:trHeight w:val="265"/>
        </w:trPr>
        <w:tc>
          <w:tcPr>
            <w:tcW w:w="2204" w:type="pct"/>
          </w:tcPr>
          <w:p w14:paraId="0112A717" w14:textId="77777777" w:rsidR="009D30F8" w:rsidRPr="00D30DF4" w:rsidRDefault="009D30F8" w:rsidP="001228B5">
            <w:pPr>
              <w:pStyle w:val="ECCTabletext"/>
              <w:keepNext/>
              <w:keepLines/>
            </w:pPr>
            <w:r w:rsidRPr="00D30DF4">
              <w:t xml:space="preserve">Antenna element gain </w:t>
            </w:r>
            <m:oMath>
              <m:sSub>
                <m:sSubPr>
                  <m:ctrlPr>
                    <w:rPr>
                      <w:rFonts w:ascii="Cambria Math" w:hAnsi="Cambria Math"/>
                    </w:rPr>
                  </m:ctrlPr>
                </m:sSubPr>
                <m:e>
                  <m:r>
                    <w:rPr>
                      <w:rFonts w:ascii="Cambria Math" w:hAnsi="Cambria Math"/>
                    </w:rPr>
                    <m:t>G</m:t>
                  </m:r>
                </m:e>
                <m:sub>
                  <m:r>
                    <w:rPr>
                      <w:rFonts w:ascii="Cambria Math" w:hAnsi="Cambria Math"/>
                    </w:rPr>
                    <m:t>E</m:t>
                  </m:r>
                  <m:r>
                    <m:rPr>
                      <m:sty m:val="p"/>
                    </m:rPr>
                    <w:rPr>
                      <w:rFonts w:ascii="Cambria Math" w:hAnsi="Cambria Math"/>
                    </w:rPr>
                    <m:t xml:space="preserve"> dB</m:t>
                  </m:r>
                </m:sub>
              </m:sSub>
            </m:oMath>
          </w:p>
        </w:tc>
        <w:tc>
          <w:tcPr>
            <w:tcW w:w="2796" w:type="pct"/>
          </w:tcPr>
          <w:p w14:paraId="43A0C4FE" w14:textId="77777777" w:rsidR="009D30F8" w:rsidRPr="00D30DF4" w:rsidRDefault="009D30F8" w:rsidP="001228B5">
            <w:pPr>
              <w:pStyle w:val="ECCTabletext"/>
              <w:keepNext/>
              <w:keepLines/>
              <w:jc w:val="left"/>
            </w:pPr>
            <w:r w:rsidRPr="00D30DF4">
              <w:t>8 dBi</w:t>
            </w:r>
          </w:p>
        </w:tc>
      </w:tr>
      <w:tr w:rsidR="009D30F8" w:rsidRPr="00D30DF4" w14:paraId="61DE5A00" w14:textId="77777777" w:rsidTr="002A22D7">
        <w:trPr>
          <w:trHeight w:val="265"/>
        </w:trPr>
        <w:tc>
          <w:tcPr>
            <w:tcW w:w="2204" w:type="pct"/>
          </w:tcPr>
          <w:p w14:paraId="11BB75DB" w14:textId="77777777" w:rsidR="009D30F8" w:rsidRPr="00D30DF4" w:rsidRDefault="009D30F8" w:rsidP="001228B5">
            <w:pPr>
              <w:pStyle w:val="ECCTabletext"/>
              <w:keepNext/>
              <w:keepLines/>
            </w:pPr>
            <w:r w:rsidRPr="00D30DF4">
              <w:t>Number of base station beamforming elements</w:t>
            </w:r>
          </w:p>
          <w:p w14:paraId="5FA503EF" w14:textId="77777777" w:rsidR="009D30F8" w:rsidRPr="00D30DF4" w:rsidRDefault="009D30F8" w:rsidP="001228B5">
            <w:pPr>
              <w:pStyle w:val="ECCTabletext"/>
              <w:keepNext/>
              <w:keepLines/>
            </w:pPr>
            <w:r w:rsidRPr="00D30DF4">
              <w:t>(NV, NH)</w:t>
            </w:r>
          </w:p>
        </w:tc>
        <w:tc>
          <w:tcPr>
            <w:tcW w:w="2796" w:type="pct"/>
          </w:tcPr>
          <w:p w14:paraId="5894DC90" w14:textId="77777777" w:rsidR="009D30F8" w:rsidRPr="00D30DF4" w:rsidRDefault="009D30F8" w:rsidP="001228B5">
            <w:pPr>
              <w:pStyle w:val="ECCTabletext"/>
              <w:keepNext/>
              <w:keepLines/>
              <w:jc w:val="left"/>
            </w:pPr>
            <w:r w:rsidRPr="00D30DF4">
              <w:t>(8,8)</w:t>
            </w:r>
          </w:p>
        </w:tc>
      </w:tr>
      <w:tr w:rsidR="009D30F8" w:rsidRPr="00D30DF4" w14:paraId="346FD9AD" w14:textId="77777777" w:rsidTr="002A22D7">
        <w:trPr>
          <w:trHeight w:val="265"/>
        </w:trPr>
        <w:tc>
          <w:tcPr>
            <w:tcW w:w="2204" w:type="pct"/>
          </w:tcPr>
          <w:p w14:paraId="2A2F9C1A" w14:textId="77777777" w:rsidR="009D30F8" w:rsidRPr="00D30DF4" w:rsidRDefault="009D30F8" w:rsidP="001228B5">
            <w:pPr>
              <w:pStyle w:val="ECCTabletext"/>
              <w:keepNext/>
              <w:keepLines/>
            </w:pPr>
            <w:r w:rsidRPr="00D30DF4">
              <w:t>Element spacing</w:t>
            </w:r>
          </w:p>
        </w:tc>
        <w:tc>
          <w:tcPr>
            <w:tcW w:w="2796" w:type="pct"/>
          </w:tcPr>
          <w:p w14:paraId="7F844CB6" w14:textId="77777777" w:rsidR="009D30F8" w:rsidRPr="00D30DF4" w:rsidRDefault="009D30F8" w:rsidP="001228B5">
            <w:pPr>
              <w:pStyle w:val="ECCTabletext"/>
              <w:keepNext/>
              <w:keepLines/>
              <w:jc w:val="left"/>
            </w:pPr>
            <w:r w:rsidRPr="00D30DF4">
              <w:t>0.9</w:t>
            </w:r>
            <w:r w:rsidRPr="00D30DF4">
              <w:sym w:font="Symbol" w:char="006C"/>
            </w:r>
            <w:r w:rsidRPr="00D30DF4">
              <w:t xml:space="preserve"> vertical separation.</w:t>
            </w:r>
          </w:p>
          <w:p w14:paraId="117FD5F6" w14:textId="77777777" w:rsidR="009D30F8" w:rsidRPr="00D30DF4" w:rsidRDefault="009D30F8" w:rsidP="001228B5">
            <w:pPr>
              <w:pStyle w:val="ECCTabletext"/>
              <w:keepNext/>
              <w:keepLines/>
              <w:jc w:val="left"/>
            </w:pPr>
            <w:r w:rsidRPr="00D30DF4">
              <w:t>0.6</w:t>
            </w:r>
            <w:r w:rsidRPr="00D30DF4">
              <w:sym w:font="Symbol" w:char="006C"/>
            </w:r>
            <w:r w:rsidRPr="00D30DF4">
              <w:t xml:space="preserve"> horizontal separation.</w:t>
            </w:r>
          </w:p>
          <w:p w14:paraId="703FEAF2" w14:textId="77777777" w:rsidR="009D30F8" w:rsidRPr="00D30DF4" w:rsidRDefault="009D30F8" w:rsidP="001228B5">
            <w:pPr>
              <w:pStyle w:val="ECCTabletext"/>
              <w:keepNext/>
              <w:keepLines/>
              <w:jc w:val="left"/>
            </w:pPr>
          </w:p>
          <w:p w14:paraId="5F254909" w14:textId="6AA3D21B" w:rsidR="009D30F8" w:rsidRPr="00D30DF4" w:rsidRDefault="009D30F8" w:rsidP="001228B5">
            <w:pPr>
              <w:pStyle w:val="ECCTabletext"/>
              <w:keepNext/>
              <w:keepLines/>
              <w:jc w:val="left"/>
            </w:pPr>
            <w:r w:rsidRPr="00D30DF4">
              <w:t>NOTE: Larger vertical spacing provides narrower array beamwidth in elevation</w:t>
            </w:r>
            <w:r w:rsidR="001519BB">
              <w:t xml:space="preserve"> (s</w:t>
            </w:r>
            <w:r w:rsidRPr="00D30DF4">
              <w:t>ee 3GPP TR 37.840 (Table 5.4.4.2.1-1)</w:t>
            </w:r>
            <w:r w:rsidR="001519BB">
              <w:t>)</w:t>
            </w:r>
            <w:r w:rsidRPr="00D30DF4">
              <w:t>.</w:t>
            </w:r>
          </w:p>
        </w:tc>
      </w:tr>
    </w:tbl>
    <w:p w14:paraId="41FEA1E8" w14:textId="77777777" w:rsidR="007D2420" w:rsidRPr="00D30DF4" w:rsidRDefault="007D2420" w:rsidP="007D2420">
      <w:pPr>
        <w:pStyle w:val="ECCAnnexheading2"/>
        <w:rPr>
          <w:lang w:val="en-GB"/>
        </w:rPr>
      </w:pPr>
      <w:bookmarkStart w:id="222" w:name="_Toc19107423"/>
      <w:r w:rsidRPr="00D30DF4">
        <w:rPr>
          <w:lang w:val="en-GB"/>
        </w:rPr>
        <w:t>Simulation Results</w:t>
      </w:r>
      <w:bookmarkEnd w:id="222"/>
    </w:p>
    <w:p w14:paraId="609615E0" w14:textId="77777777" w:rsidR="007D2420" w:rsidRPr="00D30DF4" w:rsidRDefault="007D2420" w:rsidP="009C2A05">
      <w:pPr>
        <w:pStyle w:val="ECCAnnexheading3"/>
        <w:rPr>
          <w:lang w:val="en-GB"/>
        </w:rPr>
      </w:pPr>
      <w:r w:rsidRPr="00D30DF4">
        <w:rPr>
          <w:lang w:val="en-GB"/>
        </w:rPr>
        <w:t>AAS BS interference to non-AAS BS</w:t>
      </w:r>
    </w:p>
    <w:bookmarkStart w:id="223" w:name="_Toc533766538"/>
    <w:p w14:paraId="78D20EFC" w14:textId="77777777" w:rsidR="007D2420" w:rsidRPr="00D30DF4" w:rsidRDefault="009D30F8" w:rsidP="007D2420">
      <w:pPr>
        <w:rPr>
          <w:rStyle w:val="ECCParagraph"/>
        </w:rPr>
      </w:pPr>
      <w:r w:rsidRPr="00D30DF4">
        <w:rPr>
          <w:rStyle w:val="ECCParagraph"/>
        </w:rPr>
        <w:fldChar w:fldCharType="begin"/>
      </w:r>
      <w:r w:rsidRPr="00D30DF4">
        <w:rPr>
          <w:rStyle w:val="ECCParagraph"/>
        </w:rPr>
        <w:instrText xml:space="preserve"> REF _Ref1293713 \h </w:instrText>
      </w:r>
      <w:r w:rsidRPr="00D30DF4">
        <w:rPr>
          <w:rStyle w:val="ECCParagraph"/>
        </w:rPr>
      </w:r>
      <w:r w:rsidRPr="00D30DF4">
        <w:rPr>
          <w:rStyle w:val="ECCParagraph"/>
        </w:rPr>
        <w:fldChar w:fldCharType="separate"/>
      </w:r>
      <w:r w:rsidR="00C86818" w:rsidRPr="00D30DF4">
        <w:t xml:space="preserve">Figure </w:t>
      </w:r>
      <w:r w:rsidR="00C86818">
        <w:rPr>
          <w:noProof/>
        </w:rPr>
        <w:t>18</w:t>
      </w:r>
      <w:r w:rsidRPr="00D30DF4">
        <w:rPr>
          <w:rStyle w:val="ECCParagraph"/>
        </w:rPr>
        <w:fldChar w:fldCharType="end"/>
      </w:r>
      <w:r w:rsidR="007D2420" w:rsidRPr="00D30DF4">
        <w:rPr>
          <w:rStyle w:val="ECCParagraph"/>
        </w:rPr>
        <w:t xml:space="preserve"> below shows the estimated degradation of the mean uplink throughput of the victim MFCN due to base station to base station interference from the interfering MFCN, presented as a function of ACIR.</w:t>
      </w:r>
      <w:bookmarkEnd w:id="223"/>
    </w:p>
    <w:p w14:paraId="2D95C6DE" w14:textId="77777777" w:rsidR="009D30F8" w:rsidRPr="00D30DF4" w:rsidRDefault="009D30F8" w:rsidP="003C3154">
      <w:pPr>
        <w:pStyle w:val="ECCFiguregraphcentered"/>
        <w:rPr>
          <w:noProof w:val="0"/>
          <w:lang w:val="en-GB"/>
        </w:rPr>
      </w:pPr>
    </w:p>
    <w:p w14:paraId="65FB0D16" w14:textId="77777777" w:rsidR="009D30F8" w:rsidRPr="00D30DF4" w:rsidRDefault="009D30F8" w:rsidP="003C3154">
      <w:pPr>
        <w:pStyle w:val="ECCFiguregraphcentered"/>
        <w:rPr>
          <w:noProof w:val="0"/>
          <w:lang w:val="en-GB"/>
        </w:rPr>
      </w:pPr>
    </w:p>
    <w:p w14:paraId="6B31E80C" w14:textId="77777777" w:rsidR="009D30F8" w:rsidRPr="00D30DF4" w:rsidRDefault="009D30F8" w:rsidP="003C3154">
      <w:pPr>
        <w:pStyle w:val="ECCFiguregraphcentered"/>
        <w:rPr>
          <w:noProof w:val="0"/>
          <w:lang w:val="en-GB"/>
        </w:rPr>
      </w:pPr>
      <w:r w:rsidRPr="00D30DF4">
        <w:rPr>
          <w:lang w:val="da-DK" w:eastAsia="da-DK"/>
        </w:rPr>
        <w:drawing>
          <wp:inline distT="0" distB="0" distL="0" distR="0" wp14:anchorId="5CAF6DA2" wp14:editId="510DBD83">
            <wp:extent cx="5659225" cy="4325881"/>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68345" cy="4332853"/>
                    </a:xfrm>
                    <a:prstGeom prst="rect">
                      <a:avLst/>
                    </a:prstGeom>
                  </pic:spPr>
                </pic:pic>
              </a:graphicData>
            </a:graphic>
          </wp:inline>
        </w:drawing>
      </w:r>
    </w:p>
    <w:p w14:paraId="749FF324" w14:textId="77777777" w:rsidR="009D30F8" w:rsidRPr="00D30DF4" w:rsidRDefault="009D30F8" w:rsidP="009C2A05">
      <w:pPr>
        <w:pStyle w:val="Caption"/>
        <w:rPr>
          <w:lang w:val="en-GB"/>
        </w:rPr>
      </w:pPr>
      <w:bookmarkStart w:id="224" w:name="_Ref1293713"/>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18</w:t>
      </w:r>
      <w:r w:rsidRPr="00D30DF4">
        <w:rPr>
          <w:lang w:val="en-GB"/>
        </w:rPr>
        <w:fldChar w:fldCharType="end"/>
      </w:r>
      <w:bookmarkEnd w:id="224"/>
      <w:r w:rsidRPr="00D30DF4">
        <w:rPr>
          <w:lang w:val="en-GB"/>
        </w:rPr>
        <w:t>:</w:t>
      </w:r>
      <w:r w:rsidRPr="00D30DF4">
        <w:rPr>
          <w:rFonts w:eastAsia="Calibri"/>
          <w:lang w:val="en-GB"/>
        </w:rPr>
        <w:t xml:space="preserve"> </w:t>
      </w:r>
      <w:r w:rsidRPr="00D30DF4">
        <w:rPr>
          <w:lang w:val="en-GB"/>
        </w:rPr>
        <w:t>Impact of AAS base station to non</w:t>
      </w:r>
      <w:r w:rsidR="00E73F24" w:rsidRPr="00000BFF">
        <w:rPr>
          <w:lang w:val="en-GB"/>
        </w:rPr>
        <w:t>-</w:t>
      </w:r>
      <w:r w:rsidRPr="00D30DF4">
        <w:rPr>
          <w:lang w:val="en-GB"/>
        </w:rPr>
        <w:t>AAS base station interference</w:t>
      </w:r>
    </w:p>
    <w:p w14:paraId="373FA3BD" w14:textId="33607B10" w:rsidR="009D30F8" w:rsidRPr="00D30DF4" w:rsidRDefault="009D30F8" w:rsidP="009D30F8">
      <w:pPr>
        <w:rPr>
          <w:rStyle w:val="ECCParagraph"/>
        </w:rPr>
      </w:pPr>
      <w:r w:rsidRPr="00D30DF4">
        <w:rPr>
          <w:rStyle w:val="ECCParagraph"/>
        </w:rPr>
        <w:t>As expected, the impact of interference on network performance diminishes with increasing values of ACIR. In order to get less than 5% average throughput loss, 92.5</w:t>
      </w:r>
      <w:r w:rsidR="000C659A">
        <w:rPr>
          <w:rStyle w:val="ECCParagraph"/>
        </w:rPr>
        <w:t xml:space="preserve"> </w:t>
      </w:r>
      <w:r w:rsidRPr="00D30DF4">
        <w:rPr>
          <w:rStyle w:val="ECCParagraph"/>
        </w:rPr>
        <w:t>dB ACIR is necessary.</w:t>
      </w:r>
    </w:p>
    <w:p w14:paraId="1F7966A6" w14:textId="77777777" w:rsidR="009D30F8" w:rsidRPr="00D30DF4" w:rsidRDefault="00B24EE7" w:rsidP="009D30F8">
      <w:pPr>
        <w:rPr>
          <w:rStyle w:val="ECCParagraph"/>
        </w:rPr>
      </w:pPr>
      <w:r>
        <w:rPr>
          <w:rStyle w:val="ECCParagraph"/>
        </w:rPr>
        <w:fldChar w:fldCharType="begin"/>
      </w:r>
      <w:r>
        <w:rPr>
          <w:rStyle w:val="ECCParagraph"/>
        </w:rPr>
        <w:instrText xml:space="preserve"> REF _Ref1293814 \h </w:instrText>
      </w:r>
      <w:r>
        <w:rPr>
          <w:rStyle w:val="ECCParagraph"/>
        </w:rPr>
      </w:r>
      <w:r>
        <w:rPr>
          <w:rStyle w:val="ECCParagraph"/>
        </w:rPr>
        <w:fldChar w:fldCharType="separate"/>
      </w:r>
      <w:r w:rsidR="00C86818" w:rsidRPr="00D30DF4">
        <w:t xml:space="preserve">Table </w:t>
      </w:r>
      <w:r w:rsidR="00C86818">
        <w:rPr>
          <w:noProof/>
        </w:rPr>
        <w:t>21</w:t>
      </w:r>
      <w:r>
        <w:rPr>
          <w:rStyle w:val="ECCParagraph"/>
        </w:rPr>
        <w:fldChar w:fldCharType="end"/>
      </w:r>
      <w:r w:rsidR="009D30F8" w:rsidRPr="00D30DF4">
        <w:rPr>
          <w:rStyle w:val="ECCParagraph"/>
        </w:rPr>
        <w:t xml:space="preserve"> presents the implied restrictions on the out-of-block radiations based on a target 5% degradation in the mean UL throughput of the victim MFCN. </w:t>
      </w:r>
      <w:bookmarkStart w:id="225" w:name="OLE_LINK2"/>
      <w:r w:rsidR="009D30F8" w:rsidRPr="00D30DF4">
        <w:rPr>
          <w:rStyle w:val="ECCParagraph"/>
        </w:rPr>
        <w:t>Note that the required ACLR is assumed to be nominally equal to the required ACIR, with the understanding that interference is not dominated by the adjacent channel selectivity (ACS) of the victim base station.</w:t>
      </w:r>
    </w:p>
    <w:p w14:paraId="0F63B1BE" w14:textId="29C043CE" w:rsidR="009D30F8" w:rsidRPr="00D30DF4" w:rsidRDefault="009D30F8" w:rsidP="009D30F8">
      <w:pPr>
        <w:pStyle w:val="Caption"/>
        <w:rPr>
          <w:lang w:val="en-GB"/>
        </w:rPr>
      </w:pPr>
      <w:bookmarkStart w:id="226" w:name="_Ref1293814"/>
      <w:bookmarkEnd w:id="225"/>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21</w:t>
      </w:r>
      <w:r w:rsidRPr="00D30DF4">
        <w:rPr>
          <w:lang w:val="en-GB"/>
        </w:rPr>
        <w:fldChar w:fldCharType="end"/>
      </w:r>
      <w:bookmarkEnd w:id="226"/>
      <w:r w:rsidRPr="00D30DF4">
        <w:rPr>
          <w:lang w:val="en-GB"/>
        </w:rPr>
        <w:t xml:space="preserve">: </w:t>
      </w:r>
      <w:bookmarkStart w:id="227" w:name="_Ref535344310"/>
      <w:r w:rsidRPr="00D30DF4">
        <w:rPr>
          <w:lang w:val="en-GB"/>
        </w:rPr>
        <w:t>Out-of-block emission limits which would result in 5% degradation in mean uplink throughput of victim MFCN</w:t>
      </w:r>
      <w:bookmarkEnd w:id="227"/>
    </w:p>
    <w:tbl>
      <w:tblPr>
        <w:tblStyle w:val="ECCTable-redheader"/>
        <w:tblW w:w="5000" w:type="pct"/>
        <w:tblInd w:w="0" w:type="dxa"/>
        <w:tblLook w:val="04A0" w:firstRow="1" w:lastRow="0" w:firstColumn="1" w:lastColumn="0" w:noHBand="0" w:noVBand="1"/>
      </w:tblPr>
      <w:tblGrid>
        <w:gridCol w:w="1410"/>
        <w:gridCol w:w="1281"/>
        <w:gridCol w:w="1417"/>
        <w:gridCol w:w="1985"/>
        <w:gridCol w:w="1558"/>
        <w:gridCol w:w="1978"/>
      </w:tblGrid>
      <w:tr w:rsidR="00D64745" w:rsidRPr="00D30DF4" w14:paraId="6010D07C" w14:textId="77777777" w:rsidTr="004D719A">
        <w:trPr>
          <w:cnfStyle w:val="100000000000" w:firstRow="1" w:lastRow="0" w:firstColumn="0" w:lastColumn="0" w:oddVBand="0" w:evenVBand="0" w:oddHBand="0" w:evenHBand="0" w:firstRowFirstColumn="0" w:firstRowLastColumn="0" w:lastRowFirstColumn="0" w:lastRowLastColumn="0"/>
        </w:trPr>
        <w:tc>
          <w:tcPr>
            <w:tcW w:w="732" w:type="pct"/>
          </w:tcPr>
          <w:p w14:paraId="7EA68BC7" w14:textId="77777777" w:rsidR="009D30F8" w:rsidRPr="00D30DF4" w:rsidRDefault="009D30F8" w:rsidP="009D30F8">
            <w:pPr>
              <w:pStyle w:val="ECCTableHeaderwhitefont"/>
            </w:pPr>
            <w:r w:rsidRPr="00D30DF4">
              <w:t>Scenarios</w:t>
            </w:r>
          </w:p>
        </w:tc>
        <w:tc>
          <w:tcPr>
            <w:tcW w:w="665" w:type="pct"/>
          </w:tcPr>
          <w:p w14:paraId="6FDA5FD8" w14:textId="61CD95A6" w:rsidR="009D30F8" w:rsidRPr="00D30DF4" w:rsidRDefault="009D30F8" w:rsidP="009D30F8">
            <w:pPr>
              <w:pStyle w:val="ECCTableHeaderwhitefont"/>
            </w:pPr>
            <w:r w:rsidRPr="00D30DF4">
              <w:t>Interferer BS</w:t>
            </w:r>
            <w:r w:rsidR="00EE3DC8">
              <w:t xml:space="preserve"> </w:t>
            </w:r>
            <w:r w:rsidRPr="00D30DF4">
              <w:t>bandwidth</w:t>
            </w:r>
          </w:p>
        </w:tc>
        <w:tc>
          <w:tcPr>
            <w:tcW w:w="736" w:type="pct"/>
          </w:tcPr>
          <w:p w14:paraId="279BCC51" w14:textId="77777777" w:rsidR="009D30F8" w:rsidRPr="00D30DF4" w:rsidRDefault="009D30F8" w:rsidP="009D30F8">
            <w:pPr>
              <w:pStyle w:val="ECCTableHeaderwhitefont"/>
            </w:pPr>
            <w:r w:rsidRPr="00D30DF4">
              <w:t>Victim BS bandwidth</w:t>
            </w:r>
          </w:p>
        </w:tc>
        <w:tc>
          <w:tcPr>
            <w:tcW w:w="1031" w:type="pct"/>
          </w:tcPr>
          <w:p w14:paraId="25E28DF4" w14:textId="14AC7B90" w:rsidR="009D30F8" w:rsidRPr="00D30DF4" w:rsidRDefault="009D30F8" w:rsidP="009D30F8">
            <w:pPr>
              <w:pStyle w:val="ECCTableHeaderwhitefont"/>
            </w:pPr>
            <w:r w:rsidRPr="00D30DF4">
              <w:t>In-block</w:t>
            </w:r>
            <w:r w:rsidR="001A26DA">
              <w:t xml:space="preserve"> </w:t>
            </w:r>
            <w:r w:rsidR="001A26DA" w:rsidRPr="00D30DF4">
              <w:t>R</w:t>
            </w:r>
            <w:r w:rsidRPr="00D30DF4">
              <w:t>adiated</w:t>
            </w:r>
            <w:r w:rsidR="001A26DA">
              <w:t xml:space="preserve"> </w:t>
            </w:r>
            <w:r w:rsidRPr="00D30DF4">
              <w:t>power</w:t>
            </w:r>
          </w:p>
        </w:tc>
        <w:tc>
          <w:tcPr>
            <w:tcW w:w="809" w:type="pct"/>
          </w:tcPr>
          <w:p w14:paraId="78BCD5B9" w14:textId="7F0ABBBF" w:rsidR="009D30F8" w:rsidRPr="00D30DF4" w:rsidRDefault="009D30F8" w:rsidP="009D30F8">
            <w:pPr>
              <w:pStyle w:val="ECCTableHeaderwhitefont"/>
            </w:pPr>
            <w:r w:rsidRPr="00D30DF4">
              <w:t>ACIR</w:t>
            </w:r>
            <w:r w:rsidR="001A26DA">
              <w:t xml:space="preserve"> </w:t>
            </w:r>
            <w:r w:rsidR="001A26DA" w:rsidRPr="00D30DF4">
              <w:t>R</w:t>
            </w:r>
            <w:r w:rsidRPr="00D30DF4">
              <w:t>equired</w:t>
            </w:r>
            <w:r w:rsidR="001A26DA">
              <w:t xml:space="preserve"> </w:t>
            </w:r>
            <w:r w:rsidRPr="00D30DF4">
              <w:t>(~ACLR)</w:t>
            </w:r>
          </w:p>
        </w:tc>
        <w:tc>
          <w:tcPr>
            <w:tcW w:w="1028" w:type="pct"/>
          </w:tcPr>
          <w:p w14:paraId="7F6011F0" w14:textId="77777777" w:rsidR="009D30F8" w:rsidRPr="00D30DF4" w:rsidRDefault="009D30F8" w:rsidP="009D30F8">
            <w:r w:rsidRPr="00D30DF4">
              <w:t>Out-of-block</w:t>
            </w:r>
          </w:p>
          <w:p w14:paraId="239D2E95" w14:textId="77777777" w:rsidR="009D30F8" w:rsidRPr="00D30DF4" w:rsidRDefault="009D30F8" w:rsidP="009D30F8">
            <w:pPr>
              <w:pStyle w:val="ECCTableHeaderwhitefont"/>
            </w:pPr>
            <w:r w:rsidRPr="00D30DF4">
              <w:t>radiated power</w:t>
            </w:r>
          </w:p>
        </w:tc>
      </w:tr>
      <w:tr w:rsidR="00D64745" w:rsidRPr="00D30DF4" w14:paraId="62497658" w14:textId="77777777" w:rsidTr="004D719A">
        <w:trPr>
          <w:trHeight w:val="265"/>
        </w:trPr>
        <w:tc>
          <w:tcPr>
            <w:tcW w:w="732" w:type="pct"/>
          </w:tcPr>
          <w:p w14:paraId="001B1465" w14:textId="77777777" w:rsidR="009D30F8" w:rsidRPr="00D30DF4" w:rsidRDefault="009D30F8" w:rsidP="004D719A">
            <w:pPr>
              <w:pStyle w:val="ECCTabletext"/>
              <w:jc w:val="left"/>
            </w:pPr>
            <w:r w:rsidRPr="00D30DF4">
              <w:t>(1)</w:t>
            </w:r>
          </w:p>
          <w:p w14:paraId="29EA1706" w14:textId="77777777" w:rsidR="009D30F8" w:rsidRPr="00D30DF4" w:rsidRDefault="009D30F8" w:rsidP="004D719A">
            <w:pPr>
              <w:pStyle w:val="ECCTabletext"/>
              <w:jc w:val="left"/>
            </w:pPr>
            <w:r w:rsidRPr="00D30DF4">
              <w:t>AAS to non</w:t>
            </w:r>
            <w:r w:rsidR="00E73F24">
              <w:t>-</w:t>
            </w:r>
            <w:r w:rsidRPr="00D30DF4">
              <w:t>AAS</w:t>
            </w:r>
          </w:p>
        </w:tc>
        <w:tc>
          <w:tcPr>
            <w:tcW w:w="665" w:type="pct"/>
          </w:tcPr>
          <w:p w14:paraId="1481FABB" w14:textId="77777777" w:rsidR="009D30F8" w:rsidRPr="00D30DF4" w:rsidRDefault="009D30F8" w:rsidP="004D719A">
            <w:pPr>
              <w:pStyle w:val="ECCTabletext"/>
              <w:jc w:val="left"/>
            </w:pPr>
            <w:r w:rsidRPr="00D30DF4">
              <w:t>20 MHz</w:t>
            </w:r>
          </w:p>
        </w:tc>
        <w:tc>
          <w:tcPr>
            <w:tcW w:w="736" w:type="pct"/>
          </w:tcPr>
          <w:p w14:paraId="597C869D" w14:textId="77777777" w:rsidR="009D30F8" w:rsidRPr="00D30DF4" w:rsidRDefault="009D30F8" w:rsidP="004D719A">
            <w:pPr>
              <w:pStyle w:val="ECCTabletext"/>
              <w:jc w:val="left"/>
            </w:pPr>
            <w:r w:rsidRPr="00D30DF4">
              <w:t>20 MHz</w:t>
            </w:r>
          </w:p>
        </w:tc>
        <w:tc>
          <w:tcPr>
            <w:tcW w:w="1031" w:type="pct"/>
          </w:tcPr>
          <w:p w14:paraId="19451519" w14:textId="77777777" w:rsidR="009D30F8" w:rsidRPr="00D30DF4" w:rsidRDefault="009D30F8" w:rsidP="004D719A">
            <w:pPr>
              <w:pStyle w:val="ECCTabletext"/>
              <w:jc w:val="left"/>
            </w:pPr>
            <w:r w:rsidRPr="00D30DF4">
              <w:t>TRP:</w:t>
            </w:r>
          </w:p>
          <w:p w14:paraId="0A470E51" w14:textId="77777777" w:rsidR="009D30F8" w:rsidRPr="00D30DF4" w:rsidRDefault="009D30F8" w:rsidP="004D719A">
            <w:pPr>
              <w:pStyle w:val="ECCTabletext"/>
              <w:jc w:val="left"/>
            </w:pPr>
            <w:r w:rsidRPr="00D30DF4">
              <w:t>53</w:t>
            </w:r>
            <w:r w:rsidR="002B50A6" w:rsidRPr="00D30DF4">
              <w:t xml:space="preserve"> </w:t>
            </w:r>
            <w:r w:rsidRPr="00D30DF4">
              <w:t>dBm/20</w:t>
            </w:r>
            <w:r w:rsidR="002B50A6" w:rsidRPr="00D30DF4">
              <w:t xml:space="preserve"> </w:t>
            </w:r>
            <w:r w:rsidRPr="00D30DF4">
              <w:t>MHz</w:t>
            </w:r>
          </w:p>
          <w:p w14:paraId="62FCEFAC" w14:textId="77777777" w:rsidR="009D30F8" w:rsidRPr="00D30DF4" w:rsidRDefault="009D30F8" w:rsidP="004D719A">
            <w:pPr>
              <w:pStyle w:val="ECCTabletext"/>
              <w:jc w:val="left"/>
            </w:pPr>
            <w:r w:rsidRPr="00D30DF4">
              <w:t>47</w:t>
            </w:r>
            <w:r w:rsidR="002B50A6" w:rsidRPr="00D30DF4">
              <w:t xml:space="preserve"> </w:t>
            </w:r>
            <w:r w:rsidRPr="00D30DF4">
              <w:t>dBm/5</w:t>
            </w:r>
            <w:r w:rsidR="002B50A6" w:rsidRPr="00D30DF4">
              <w:t xml:space="preserve"> </w:t>
            </w:r>
            <w:r w:rsidRPr="00D30DF4">
              <w:t>MHz</w:t>
            </w:r>
          </w:p>
        </w:tc>
        <w:tc>
          <w:tcPr>
            <w:tcW w:w="809" w:type="pct"/>
          </w:tcPr>
          <w:p w14:paraId="1C8386CF" w14:textId="77777777" w:rsidR="009D30F8" w:rsidRPr="00D30DF4" w:rsidRDefault="009D30F8" w:rsidP="004D719A">
            <w:pPr>
              <w:pStyle w:val="ECCTabletext"/>
              <w:jc w:val="left"/>
            </w:pPr>
            <w:r w:rsidRPr="00D30DF4">
              <w:t>92.5</w:t>
            </w:r>
            <w:r w:rsidR="002B50A6" w:rsidRPr="00D30DF4">
              <w:t xml:space="preserve"> </w:t>
            </w:r>
            <w:r w:rsidRPr="00D30DF4">
              <w:t xml:space="preserve">dB </w:t>
            </w:r>
          </w:p>
        </w:tc>
        <w:tc>
          <w:tcPr>
            <w:tcW w:w="1028" w:type="pct"/>
          </w:tcPr>
          <w:p w14:paraId="7CD76732" w14:textId="77777777" w:rsidR="009D30F8" w:rsidRPr="00D30DF4" w:rsidRDefault="009D30F8" w:rsidP="004D719A">
            <w:pPr>
              <w:pStyle w:val="ECCTabletext"/>
              <w:jc w:val="left"/>
            </w:pPr>
            <w:r w:rsidRPr="00D30DF4">
              <w:t>TRP:</w:t>
            </w:r>
          </w:p>
          <w:p w14:paraId="6E9EEB9D" w14:textId="77777777" w:rsidR="009D30F8" w:rsidRPr="00D30DF4" w:rsidRDefault="009D30F8" w:rsidP="004D719A">
            <w:pPr>
              <w:pStyle w:val="ECCTabletext"/>
              <w:jc w:val="left"/>
            </w:pPr>
            <w:r w:rsidRPr="00D30DF4">
              <w:t>-45.5 dBm/5 MHz</w:t>
            </w:r>
          </w:p>
          <w:p w14:paraId="61C1C904" w14:textId="77777777" w:rsidR="009D30F8" w:rsidRPr="00D30DF4" w:rsidRDefault="009D30F8" w:rsidP="004D719A">
            <w:pPr>
              <w:pStyle w:val="ECCTabletext"/>
              <w:jc w:val="left"/>
            </w:pPr>
            <w:r w:rsidRPr="00D30DF4">
              <w:t>-52.5 dBm/1 MHz</w:t>
            </w:r>
          </w:p>
        </w:tc>
      </w:tr>
    </w:tbl>
    <w:p w14:paraId="374DEA48" w14:textId="77777777" w:rsidR="009D30F8" w:rsidRPr="00D30DF4" w:rsidRDefault="009D30F8" w:rsidP="001228B5">
      <w:pPr>
        <w:pStyle w:val="ECCAnnexheading3"/>
        <w:keepNext/>
        <w:keepLines/>
        <w:rPr>
          <w:lang w:val="en-GB"/>
        </w:rPr>
      </w:pPr>
      <w:r w:rsidRPr="00D30DF4">
        <w:rPr>
          <w:lang w:val="en-GB"/>
        </w:rPr>
        <w:t>AAS BS interference to AAS BS</w:t>
      </w:r>
    </w:p>
    <w:p w14:paraId="43219D9A" w14:textId="77777777" w:rsidR="009D30F8" w:rsidRPr="00D30DF4" w:rsidRDefault="009D30F8" w:rsidP="003C3154">
      <w:pPr>
        <w:pStyle w:val="ECCFiguregraphcentered"/>
        <w:rPr>
          <w:noProof w:val="0"/>
          <w:lang w:val="en-GB"/>
        </w:rPr>
      </w:pPr>
      <w:r w:rsidRPr="00D30DF4">
        <w:rPr>
          <w:lang w:val="da-DK" w:eastAsia="da-DK"/>
        </w:rPr>
        <w:drawing>
          <wp:inline distT="0" distB="0" distL="0" distR="0" wp14:anchorId="172C2661" wp14:editId="13C91E46">
            <wp:extent cx="6120765" cy="463232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4632325"/>
                    </a:xfrm>
                    <a:prstGeom prst="rect">
                      <a:avLst/>
                    </a:prstGeom>
                  </pic:spPr>
                </pic:pic>
              </a:graphicData>
            </a:graphic>
          </wp:inline>
        </w:drawing>
      </w:r>
    </w:p>
    <w:p w14:paraId="7BA807CA" w14:textId="77777777" w:rsidR="009D30F8" w:rsidRPr="00D30DF4" w:rsidRDefault="009D30F8" w:rsidP="009C2A05">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19</w:t>
      </w:r>
      <w:r w:rsidRPr="00D30DF4">
        <w:rPr>
          <w:lang w:val="en-GB"/>
        </w:rPr>
        <w:fldChar w:fldCharType="end"/>
      </w:r>
      <w:r w:rsidRPr="00D30DF4">
        <w:rPr>
          <w:lang w:val="en-GB"/>
        </w:rPr>
        <w:t>:</w:t>
      </w:r>
      <w:r w:rsidRPr="00D30DF4">
        <w:rPr>
          <w:rFonts w:eastAsia="Calibri"/>
          <w:lang w:val="en-GB"/>
        </w:rPr>
        <w:t xml:space="preserve"> </w:t>
      </w:r>
      <w:r w:rsidRPr="00D30DF4">
        <w:rPr>
          <w:lang w:val="en-GB"/>
        </w:rPr>
        <w:t>Impact of AAS base station to AAS base station interference</w:t>
      </w:r>
    </w:p>
    <w:p w14:paraId="783FD155" w14:textId="77777777" w:rsidR="009D30F8" w:rsidRPr="00D30DF4" w:rsidRDefault="009D30F8" w:rsidP="009D30F8">
      <w:pPr>
        <w:rPr>
          <w:rStyle w:val="ECCParagraph"/>
        </w:rPr>
      </w:pPr>
      <w:r w:rsidRPr="00D30DF4">
        <w:rPr>
          <w:rStyle w:val="ECCParagraph"/>
        </w:rPr>
        <w:t xml:space="preserve">As expected, the impact of interference on network performance diminishes with increasing values of ACIR. In order to get less than 5% average throughput loss, 92.2 dB ACIR is necessary. </w:t>
      </w:r>
      <w:r w:rsidR="002B50A6" w:rsidRPr="00D30DF4">
        <w:rPr>
          <w:rStyle w:val="ECCParagraph"/>
        </w:rPr>
        <w:fldChar w:fldCharType="begin"/>
      </w:r>
      <w:r w:rsidR="002B50A6" w:rsidRPr="00D30DF4">
        <w:rPr>
          <w:rStyle w:val="ECCParagraph"/>
        </w:rPr>
        <w:instrText xml:space="preserve"> REF _Ref1294219 \h </w:instrText>
      </w:r>
      <w:r w:rsidR="002B50A6" w:rsidRPr="00D30DF4">
        <w:rPr>
          <w:rStyle w:val="ECCParagraph"/>
        </w:rPr>
      </w:r>
      <w:r w:rsidR="002B50A6" w:rsidRPr="00D30DF4">
        <w:rPr>
          <w:rStyle w:val="ECCParagraph"/>
        </w:rPr>
        <w:fldChar w:fldCharType="separate"/>
      </w:r>
      <w:r w:rsidR="00C86818" w:rsidRPr="00D30DF4">
        <w:t xml:space="preserve">Table </w:t>
      </w:r>
      <w:r w:rsidR="00C86818">
        <w:rPr>
          <w:noProof/>
        </w:rPr>
        <w:t>22</w:t>
      </w:r>
      <w:r w:rsidR="002B50A6" w:rsidRPr="00D30DF4">
        <w:rPr>
          <w:rStyle w:val="ECCParagraph"/>
        </w:rPr>
        <w:fldChar w:fldCharType="end"/>
      </w:r>
      <w:r w:rsidR="002B50A6" w:rsidRPr="00D30DF4">
        <w:rPr>
          <w:rStyle w:val="ECCParagraph"/>
        </w:rPr>
        <w:t xml:space="preserve"> </w:t>
      </w:r>
      <w:r w:rsidRPr="00D30DF4">
        <w:rPr>
          <w:rStyle w:val="ECCParagraph"/>
        </w:rPr>
        <w:t>presents the implied restrictions on the out-of-block radiations.</w:t>
      </w:r>
    </w:p>
    <w:p w14:paraId="434E9AF2" w14:textId="59D18D77" w:rsidR="009D30F8" w:rsidRPr="00D30DF4" w:rsidRDefault="009D30F8" w:rsidP="009D30F8">
      <w:pPr>
        <w:pStyle w:val="Caption"/>
        <w:rPr>
          <w:lang w:val="en-GB"/>
        </w:rPr>
      </w:pPr>
      <w:bookmarkStart w:id="228" w:name="_Ref1294219"/>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22</w:t>
      </w:r>
      <w:r w:rsidRPr="00D30DF4">
        <w:rPr>
          <w:lang w:val="en-GB"/>
        </w:rPr>
        <w:fldChar w:fldCharType="end"/>
      </w:r>
      <w:bookmarkEnd w:id="228"/>
      <w:r w:rsidRPr="00D30DF4">
        <w:rPr>
          <w:lang w:val="en-GB"/>
        </w:rPr>
        <w:t xml:space="preserve">: </w:t>
      </w:r>
      <w:bookmarkStart w:id="229" w:name="_Ref536518634"/>
      <w:r w:rsidRPr="00D30DF4">
        <w:rPr>
          <w:rFonts w:eastAsia="Batang"/>
          <w:lang w:val="en-GB"/>
        </w:rPr>
        <w:t>Out-of-block emission limits which would result in 5% degradation in mean uplink throughput of victim MFCN</w:t>
      </w:r>
      <w:bookmarkEnd w:id="229"/>
    </w:p>
    <w:tbl>
      <w:tblPr>
        <w:tblStyle w:val="ECCTable-redheader"/>
        <w:tblW w:w="0" w:type="auto"/>
        <w:tblInd w:w="0" w:type="dxa"/>
        <w:tblLook w:val="04A0" w:firstRow="1" w:lastRow="0" w:firstColumn="1" w:lastColumn="0" w:noHBand="0" w:noVBand="1"/>
      </w:tblPr>
      <w:tblGrid>
        <w:gridCol w:w="1225"/>
        <w:gridCol w:w="1605"/>
        <w:gridCol w:w="1418"/>
        <w:gridCol w:w="1976"/>
        <w:gridCol w:w="1613"/>
        <w:gridCol w:w="1792"/>
      </w:tblGrid>
      <w:tr w:rsidR="00D64745" w:rsidRPr="00D30DF4" w14:paraId="5195AA93" w14:textId="77777777" w:rsidTr="004D719A">
        <w:trPr>
          <w:cnfStyle w:val="100000000000" w:firstRow="1" w:lastRow="0" w:firstColumn="0" w:lastColumn="0" w:oddVBand="0" w:evenVBand="0" w:oddHBand="0" w:evenHBand="0" w:firstRowFirstColumn="0" w:firstRowLastColumn="0" w:lastRowFirstColumn="0" w:lastRowLastColumn="0"/>
        </w:trPr>
        <w:tc>
          <w:tcPr>
            <w:tcW w:w="0" w:type="auto"/>
          </w:tcPr>
          <w:p w14:paraId="399B1380" w14:textId="77777777" w:rsidR="002B50A6" w:rsidRPr="00D30DF4" w:rsidRDefault="002B50A6" w:rsidP="002B50A6">
            <w:pPr>
              <w:pStyle w:val="ECCTableHeaderwhitefont"/>
            </w:pPr>
            <w:r w:rsidRPr="00D30DF4">
              <w:t>Scenarios</w:t>
            </w:r>
          </w:p>
        </w:tc>
        <w:tc>
          <w:tcPr>
            <w:tcW w:w="1605" w:type="dxa"/>
          </w:tcPr>
          <w:p w14:paraId="1AF516F2" w14:textId="37A74982" w:rsidR="002B50A6" w:rsidRPr="00D30DF4" w:rsidRDefault="002B50A6" w:rsidP="002B50A6">
            <w:pPr>
              <w:pStyle w:val="ECCTableHeaderwhitefont"/>
            </w:pPr>
            <w:r w:rsidRPr="00D30DF4">
              <w:t>Interferer BS</w:t>
            </w:r>
            <w:r w:rsidR="00EE3DC8">
              <w:t xml:space="preserve"> </w:t>
            </w:r>
            <w:r w:rsidRPr="00D30DF4">
              <w:t>bandwidth</w:t>
            </w:r>
          </w:p>
        </w:tc>
        <w:tc>
          <w:tcPr>
            <w:tcW w:w="1418" w:type="dxa"/>
          </w:tcPr>
          <w:p w14:paraId="477DFC82" w14:textId="77777777" w:rsidR="002B50A6" w:rsidRPr="00D30DF4" w:rsidRDefault="002B50A6" w:rsidP="002B50A6">
            <w:pPr>
              <w:pStyle w:val="ECCTableHeaderwhitefont"/>
            </w:pPr>
            <w:r w:rsidRPr="00D30DF4">
              <w:t>Victim BS bandwidth</w:t>
            </w:r>
          </w:p>
        </w:tc>
        <w:tc>
          <w:tcPr>
            <w:tcW w:w="1976" w:type="dxa"/>
          </w:tcPr>
          <w:p w14:paraId="4E16E9D1" w14:textId="43A34E39" w:rsidR="002B50A6" w:rsidRPr="00D30DF4" w:rsidRDefault="002B50A6" w:rsidP="002B50A6">
            <w:pPr>
              <w:pStyle w:val="ECCTableHeaderwhitefont"/>
            </w:pPr>
            <w:r w:rsidRPr="00D30DF4">
              <w:t>In-block</w:t>
            </w:r>
            <w:r w:rsidR="00EE3DC8">
              <w:t xml:space="preserve"> </w:t>
            </w:r>
            <w:r w:rsidRPr="00D30DF4">
              <w:t>radiated</w:t>
            </w:r>
            <w:r w:rsidR="00EE3DC8">
              <w:t xml:space="preserve"> </w:t>
            </w:r>
            <w:r w:rsidRPr="00D30DF4">
              <w:t>power</w:t>
            </w:r>
          </w:p>
        </w:tc>
        <w:tc>
          <w:tcPr>
            <w:tcW w:w="0" w:type="auto"/>
          </w:tcPr>
          <w:p w14:paraId="466EF793" w14:textId="044C12EA" w:rsidR="002B50A6" w:rsidRPr="00D30DF4" w:rsidRDefault="002B50A6" w:rsidP="002B50A6">
            <w:pPr>
              <w:pStyle w:val="ECCTableHeaderwhitefont"/>
            </w:pPr>
            <w:r w:rsidRPr="00D30DF4">
              <w:t>ACIR</w:t>
            </w:r>
            <w:r w:rsidR="00EE3DC8">
              <w:t xml:space="preserve"> </w:t>
            </w:r>
            <w:r w:rsidRPr="00D30DF4">
              <w:t>required</w:t>
            </w:r>
            <w:r w:rsidR="00EE3DC8">
              <w:t xml:space="preserve"> </w:t>
            </w:r>
            <w:r w:rsidRPr="00D30DF4">
              <w:t>(~ACLR)</w:t>
            </w:r>
          </w:p>
        </w:tc>
        <w:tc>
          <w:tcPr>
            <w:tcW w:w="0" w:type="auto"/>
          </w:tcPr>
          <w:p w14:paraId="282C967B" w14:textId="32981B2D" w:rsidR="002B50A6" w:rsidRPr="00D30DF4" w:rsidRDefault="002B50A6" w:rsidP="002B50A6">
            <w:pPr>
              <w:pStyle w:val="ECCTableHeaderwhitefont"/>
            </w:pPr>
            <w:r w:rsidRPr="00D30DF4">
              <w:t>Out-of-block</w:t>
            </w:r>
            <w:r w:rsidR="00EE3DC8">
              <w:t xml:space="preserve"> </w:t>
            </w:r>
            <w:r w:rsidRPr="00D30DF4">
              <w:t>radiated power</w:t>
            </w:r>
          </w:p>
        </w:tc>
      </w:tr>
      <w:tr w:rsidR="00D64745" w:rsidRPr="00D30DF4" w14:paraId="7494FD0B" w14:textId="77777777" w:rsidTr="004D719A">
        <w:trPr>
          <w:trHeight w:val="265"/>
        </w:trPr>
        <w:tc>
          <w:tcPr>
            <w:tcW w:w="0" w:type="auto"/>
          </w:tcPr>
          <w:p w14:paraId="75BDA496" w14:textId="77777777" w:rsidR="009D30F8" w:rsidRPr="00A32301" w:rsidRDefault="009D30F8" w:rsidP="004D719A">
            <w:pPr>
              <w:pStyle w:val="ECCTabletext"/>
              <w:jc w:val="left"/>
            </w:pPr>
            <w:r w:rsidRPr="00A32301">
              <w:t>(2)</w:t>
            </w:r>
          </w:p>
          <w:p w14:paraId="076010DF" w14:textId="77777777" w:rsidR="009D30F8" w:rsidRPr="00A32301" w:rsidRDefault="009D30F8" w:rsidP="004D719A">
            <w:pPr>
              <w:pStyle w:val="ECCTabletext"/>
              <w:jc w:val="left"/>
            </w:pPr>
            <w:r w:rsidRPr="00A32301">
              <w:t>AAS to AAS</w:t>
            </w:r>
          </w:p>
        </w:tc>
        <w:tc>
          <w:tcPr>
            <w:tcW w:w="1605" w:type="dxa"/>
          </w:tcPr>
          <w:p w14:paraId="0B73F097" w14:textId="77777777" w:rsidR="009D30F8" w:rsidRPr="00A32301" w:rsidRDefault="009D30F8" w:rsidP="004D719A">
            <w:pPr>
              <w:pStyle w:val="ECCTabletext"/>
              <w:jc w:val="left"/>
            </w:pPr>
            <w:r w:rsidRPr="00A32301">
              <w:t>20 MHz</w:t>
            </w:r>
          </w:p>
        </w:tc>
        <w:tc>
          <w:tcPr>
            <w:tcW w:w="1418" w:type="dxa"/>
          </w:tcPr>
          <w:p w14:paraId="79E17F75" w14:textId="77777777" w:rsidR="009D30F8" w:rsidRPr="00A32301" w:rsidRDefault="009D30F8" w:rsidP="004D719A">
            <w:pPr>
              <w:pStyle w:val="ECCTabletext"/>
              <w:jc w:val="left"/>
            </w:pPr>
            <w:r w:rsidRPr="00A32301">
              <w:t>20 MHz</w:t>
            </w:r>
          </w:p>
        </w:tc>
        <w:tc>
          <w:tcPr>
            <w:tcW w:w="1976" w:type="dxa"/>
          </w:tcPr>
          <w:p w14:paraId="5AE3AAF5" w14:textId="77777777" w:rsidR="009D30F8" w:rsidRPr="00A32301" w:rsidRDefault="009D30F8" w:rsidP="004D719A">
            <w:pPr>
              <w:pStyle w:val="ECCTabletext"/>
              <w:jc w:val="left"/>
            </w:pPr>
            <w:r w:rsidRPr="00A32301">
              <w:t>TRP:</w:t>
            </w:r>
          </w:p>
          <w:p w14:paraId="6B2251CB" w14:textId="77777777" w:rsidR="009D30F8" w:rsidRPr="00A32301" w:rsidRDefault="009D30F8" w:rsidP="004D719A">
            <w:pPr>
              <w:pStyle w:val="ECCTabletext"/>
              <w:jc w:val="left"/>
            </w:pPr>
            <w:r w:rsidRPr="00A32301">
              <w:t>53</w:t>
            </w:r>
            <w:r w:rsidR="002B50A6" w:rsidRPr="00A32301">
              <w:t xml:space="preserve"> </w:t>
            </w:r>
            <w:r w:rsidRPr="00A32301">
              <w:t>dBm/20 MHz</w:t>
            </w:r>
          </w:p>
          <w:p w14:paraId="1EA8BBF4" w14:textId="77777777" w:rsidR="009D30F8" w:rsidRPr="00A32301" w:rsidRDefault="009D30F8" w:rsidP="004D719A">
            <w:pPr>
              <w:pStyle w:val="ECCTabletext"/>
              <w:jc w:val="left"/>
            </w:pPr>
            <w:r w:rsidRPr="00A32301">
              <w:t>47</w:t>
            </w:r>
            <w:r w:rsidR="002B50A6" w:rsidRPr="00A32301">
              <w:t xml:space="preserve"> </w:t>
            </w:r>
            <w:r w:rsidRPr="00A32301">
              <w:t>dBm/5</w:t>
            </w:r>
            <w:r w:rsidR="002B50A6" w:rsidRPr="00A32301">
              <w:t xml:space="preserve"> </w:t>
            </w:r>
            <w:r w:rsidRPr="00A32301">
              <w:t>MHz</w:t>
            </w:r>
          </w:p>
        </w:tc>
        <w:tc>
          <w:tcPr>
            <w:tcW w:w="0" w:type="auto"/>
          </w:tcPr>
          <w:p w14:paraId="4A3F45FF" w14:textId="77777777" w:rsidR="009D30F8" w:rsidRPr="00A32301" w:rsidRDefault="009D30F8" w:rsidP="004D719A">
            <w:pPr>
              <w:pStyle w:val="ECCTabletext"/>
              <w:jc w:val="left"/>
            </w:pPr>
            <w:r w:rsidRPr="00A32301">
              <w:t>92.2</w:t>
            </w:r>
            <w:r w:rsidR="002B50A6" w:rsidRPr="00A32301">
              <w:t xml:space="preserve"> </w:t>
            </w:r>
            <w:r w:rsidRPr="00A32301">
              <w:t xml:space="preserve">dB </w:t>
            </w:r>
          </w:p>
        </w:tc>
        <w:tc>
          <w:tcPr>
            <w:tcW w:w="0" w:type="auto"/>
          </w:tcPr>
          <w:p w14:paraId="786D36FA" w14:textId="77777777" w:rsidR="009D30F8" w:rsidRPr="00A32301" w:rsidRDefault="009D30F8" w:rsidP="004D719A">
            <w:pPr>
              <w:pStyle w:val="ECCTabletext"/>
              <w:jc w:val="left"/>
            </w:pPr>
            <w:r w:rsidRPr="00A32301">
              <w:t>TRP:</w:t>
            </w:r>
          </w:p>
          <w:p w14:paraId="10E311E1" w14:textId="77777777" w:rsidR="009D30F8" w:rsidRPr="00A32301" w:rsidRDefault="009D30F8" w:rsidP="004D719A">
            <w:pPr>
              <w:pStyle w:val="ECCTabletext"/>
              <w:jc w:val="left"/>
            </w:pPr>
            <w:r w:rsidRPr="00A32301">
              <w:t>-45.2 dBm/5 MHz</w:t>
            </w:r>
          </w:p>
          <w:p w14:paraId="72319E5B" w14:textId="77777777" w:rsidR="009D30F8" w:rsidRPr="00A32301" w:rsidRDefault="009D30F8" w:rsidP="004D719A">
            <w:pPr>
              <w:pStyle w:val="ECCTabletext"/>
              <w:jc w:val="left"/>
            </w:pPr>
            <w:r w:rsidRPr="00A32301">
              <w:t>-52.2 dBm/1 MHz</w:t>
            </w:r>
          </w:p>
        </w:tc>
      </w:tr>
    </w:tbl>
    <w:p w14:paraId="12BC9618" w14:textId="77777777" w:rsidR="002B50A6" w:rsidRPr="00D30DF4" w:rsidRDefault="002B50A6" w:rsidP="001228B5">
      <w:pPr>
        <w:pStyle w:val="ECCAnnexheading2"/>
        <w:keepNext/>
        <w:rPr>
          <w:lang w:val="en-GB"/>
        </w:rPr>
      </w:pPr>
      <w:bookmarkStart w:id="230" w:name="_Toc19107424"/>
      <w:r w:rsidRPr="00D30DF4">
        <w:rPr>
          <w:lang w:val="en-GB"/>
        </w:rPr>
        <w:t>Conclusions</w:t>
      </w:r>
      <w:bookmarkEnd w:id="230"/>
    </w:p>
    <w:p w14:paraId="67D6DD60" w14:textId="77777777" w:rsidR="002B50A6" w:rsidRPr="00D30DF4" w:rsidRDefault="002B50A6" w:rsidP="001228B5">
      <w:pPr>
        <w:keepNext/>
        <w:rPr>
          <w:rStyle w:val="ECCParagraph"/>
          <w:lang w:eastAsia="de-DE"/>
        </w:rPr>
      </w:pPr>
      <w:r w:rsidRPr="00D30DF4">
        <w:rPr>
          <w:rStyle w:val="ECCParagraph"/>
        </w:rPr>
        <w:t>The impact of base station to base station interference between FDD and TDD MFCNs has been characterised. Specifically, “AAS to non-AAS” and “AAS to AAS” interferer to victim scenarios has been considered.</w:t>
      </w:r>
    </w:p>
    <w:p w14:paraId="38F790BB" w14:textId="77777777" w:rsidR="002B50A6" w:rsidRPr="00D30DF4" w:rsidRDefault="002B50A6" w:rsidP="002B50A6">
      <w:pPr>
        <w:rPr>
          <w:rStyle w:val="ECCParagraph"/>
        </w:rPr>
      </w:pPr>
      <w:r w:rsidRPr="00D30DF4">
        <w:rPr>
          <w:rStyle w:val="ECCParagraph"/>
        </w:rPr>
        <w:t xml:space="preserve">For each scenario, separation between a victim base station and the nearest interfering base station of 70 metres consistent with the analyses that were driven for 3400-3800 MHz has been considered. </w:t>
      </w:r>
    </w:p>
    <w:p w14:paraId="0C781C25" w14:textId="77777777" w:rsidR="002B50A6" w:rsidRPr="00D30DF4" w:rsidRDefault="002B50A6" w:rsidP="002B50A6">
      <w:pPr>
        <w:rPr>
          <w:rStyle w:val="ECCParagraph"/>
        </w:rPr>
      </w:pPr>
      <w:r w:rsidRPr="00D30DF4">
        <w:rPr>
          <w:rStyle w:val="ECCParagraph"/>
        </w:rPr>
        <w:t>Based on the results, and assuming a target 5% degradation in UL throughput in the victim MFCN, one may conclude that for AAS base stations, the results indicate that a baseline TRP limit of -52</w:t>
      </w:r>
      <w:r w:rsidR="00741651" w:rsidRPr="00D30DF4">
        <w:rPr>
          <w:rStyle w:val="ECCParagraph"/>
        </w:rPr>
        <w:t xml:space="preserve"> </w:t>
      </w:r>
      <w:r w:rsidRPr="00D30DF4">
        <w:rPr>
          <w:rStyle w:val="ECCParagraph"/>
        </w:rPr>
        <w:t>dBm/ MHz would be appropriate.</w:t>
      </w:r>
    </w:p>
    <w:p w14:paraId="76DC727B" w14:textId="77777777" w:rsidR="002B50A6" w:rsidRPr="00D30DF4" w:rsidRDefault="002B50A6" w:rsidP="002B50A6">
      <w:pPr>
        <w:rPr>
          <w:rStyle w:val="ECCParagraph"/>
        </w:rPr>
      </w:pPr>
      <w:r w:rsidRPr="00D30DF4">
        <w:rPr>
          <w:rStyle w:val="ECCParagraph"/>
        </w:rPr>
        <w:t xml:space="preserve">This results is consistent with the current BS Baseline </w:t>
      </w:r>
      <w:r w:rsidR="00ED3F29">
        <w:rPr>
          <w:rStyle w:val="ECCParagraph"/>
        </w:rPr>
        <w:t>e.i.r.p.</w:t>
      </w:r>
      <w:r w:rsidRPr="00D30DF4">
        <w:rPr>
          <w:rStyle w:val="ECCParagraph"/>
        </w:rPr>
        <w:t xml:space="preserve"> limit of -45</w:t>
      </w:r>
      <w:r w:rsidR="00741651" w:rsidRPr="00D30DF4">
        <w:rPr>
          <w:rStyle w:val="ECCParagraph"/>
        </w:rPr>
        <w:t xml:space="preserve"> </w:t>
      </w:r>
      <w:r w:rsidRPr="00D30DF4">
        <w:rPr>
          <w:rStyle w:val="ECCParagraph"/>
        </w:rPr>
        <w:t>dBm/MHz defined for non-AAS BS in ECC</w:t>
      </w:r>
      <w:r w:rsidR="00847163">
        <w:rPr>
          <w:rStyle w:val="ECCParagraph"/>
        </w:rPr>
        <w:t xml:space="preserve"> Decision </w:t>
      </w:r>
      <w:r w:rsidRPr="00D30DF4">
        <w:rPr>
          <w:rStyle w:val="ECCParagraph"/>
        </w:rPr>
        <w:t>(05)05.</w:t>
      </w:r>
    </w:p>
    <w:p w14:paraId="0220DDFC" w14:textId="77777777" w:rsidR="002B50A6" w:rsidRPr="00D30DF4" w:rsidRDefault="002B50A6" w:rsidP="002B50A6">
      <w:pPr>
        <w:rPr>
          <w:rStyle w:val="ECCParagraph"/>
        </w:rPr>
      </w:pPr>
      <w:r w:rsidRPr="00D30DF4">
        <w:rPr>
          <w:rStyle w:val="ECCParagraph"/>
        </w:rPr>
        <w:t>It is proposed to update the existing restricted baseline limit in line with the simulations results provided in this annex, and to express this in terms of TRP as indicated below.</w:t>
      </w:r>
    </w:p>
    <w:p w14:paraId="41F0C56B" w14:textId="77777777" w:rsidR="00741651" w:rsidRPr="00D30DF4" w:rsidRDefault="00741651" w:rsidP="00741651">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23</w:t>
      </w:r>
      <w:r w:rsidRPr="00D30DF4">
        <w:rPr>
          <w:lang w:val="en-GB"/>
        </w:rPr>
        <w:fldChar w:fldCharType="end"/>
      </w:r>
      <w:r w:rsidRPr="00D30DF4">
        <w:rPr>
          <w:lang w:val="en-GB"/>
        </w:rPr>
        <w:t xml:space="preserve">: </w:t>
      </w:r>
      <w:r w:rsidRPr="00D30DF4">
        <w:rPr>
          <w:rFonts w:eastAsia="Batang"/>
          <w:lang w:val="en-GB"/>
        </w:rPr>
        <w:t>Updated unrestricted BS baseline requirement for AAS base stations</w:t>
      </w:r>
    </w:p>
    <w:tbl>
      <w:tblPr>
        <w:tblStyle w:val="ECCTable-redheader"/>
        <w:tblW w:w="5000" w:type="pct"/>
        <w:tblInd w:w="0" w:type="dxa"/>
        <w:tblLook w:val="04A0" w:firstRow="1" w:lastRow="0" w:firstColumn="1" w:lastColumn="0" w:noHBand="0" w:noVBand="1"/>
      </w:tblPr>
      <w:tblGrid>
        <w:gridCol w:w="1555"/>
        <w:gridCol w:w="4507"/>
        <w:gridCol w:w="3567"/>
      </w:tblGrid>
      <w:tr w:rsidR="00D64745" w:rsidRPr="00D30DF4" w14:paraId="5430FA3C" w14:textId="77777777" w:rsidTr="001228B5">
        <w:trPr>
          <w:cnfStyle w:val="100000000000" w:firstRow="1" w:lastRow="0" w:firstColumn="0" w:lastColumn="0" w:oddVBand="0" w:evenVBand="0" w:oddHBand="0" w:evenHBand="0" w:firstRowFirstColumn="0" w:firstRowLastColumn="0" w:lastRowFirstColumn="0" w:lastRowLastColumn="0"/>
        </w:trPr>
        <w:tc>
          <w:tcPr>
            <w:tcW w:w="807" w:type="pct"/>
          </w:tcPr>
          <w:p w14:paraId="4CD26E8B" w14:textId="77777777" w:rsidR="00741651" w:rsidRPr="00D30DF4" w:rsidRDefault="00741651" w:rsidP="00741651">
            <w:pPr>
              <w:pStyle w:val="ECCTableHeaderwhitefont"/>
            </w:pPr>
            <w:r w:rsidRPr="00D30DF4">
              <w:t>BEM element</w:t>
            </w:r>
          </w:p>
        </w:tc>
        <w:tc>
          <w:tcPr>
            <w:tcW w:w="2340" w:type="pct"/>
          </w:tcPr>
          <w:p w14:paraId="3FE79EB7" w14:textId="77777777" w:rsidR="00741651" w:rsidRPr="00D30DF4" w:rsidRDefault="00741651" w:rsidP="00741651">
            <w:pPr>
              <w:pStyle w:val="ECCTableHeaderwhitefont"/>
            </w:pPr>
            <w:r w:rsidRPr="00D30DF4">
              <w:t>Frequency range</w:t>
            </w:r>
          </w:p>
        </w:tc>
        <w:tc>
          <w:tcPr>
            <w:tcW w:w="1852" w:type="pct"/>
          </w:tcPr>
          <w:p w14:paraId="02910C9A" w14:textId="3A69BAA2" w:rsidR="00741651" w:rsidRPr="00D30DF4" w:rsidRDefault="00741651" w:rsidP="00741651">
            <w:r w:rsidRPr="00D30DF4">
              <w:t>Maximum Mean</w:t>
            </w:r>
            <w:r w:rsidR="001A26DA">
              <w:t xml:space="preserve"> </w:t>
            </w:r>
            <w:r w:rsidRPr="00D30DF4">
              <w:t>AAS</w:t>
            </w:r>
          </w:p>
          <w:p w14:paraId="119D2213" w14:textId="77777777" w:rsidR="00741651" w:rsidRPr="00D30DF4" w:rsidRDefault="00741651" w:rsidP="00741651">
            <w:pPr>
              <w:pStyle w:val="ECCTableHeaderwhitefont"/>
            </w:pPr>
            <w:r w:rsidRPr="00D30DF4">
              <w:t>TRP per cell (dBm/MHz)</w:t>
            </w:r>
          </w:p>
        </w:tc>
      </w:tr>
      <w:tr w:rsidR="00741651" w:rsidRPr="00D30DF4" w14:paraId="6E9769DE" w14:textId="77777777" w:rsidTr="001228B5">
        <w:trPr>
          <w:trHeight w:val="265"/>
        </w:trPr>
        <w:tc>
          <w:tcPr>
            <w:tcW w:w="807" w:type="pct"/>
          </w:tcPr>
          <w:p w14:paraId="75FCBDA4" w14:textId="77777777" w:rsidR="00741651" w:rsidRPr="00D30DF4" w:rsidRDefault="00741651" w:rsidP="00741651">
            <w:pPr>
              <w:pStyle w:val="ECCTabletext"/>
            </w:pPr>
            <w:r w:rsidRPr="00D30DF4">
              <w:t>Baseline</w:t>
            </w:r>
          </w:p>
        </w:tc>
        <w:tc>
          <w:tcPr>
            <w:tcW w:w="2340" w:type="pct"/>
          </w:tcPr>
          <w:p w14:paraId="7C04215A" w14:textId="77777777" w:rsidR="00741651" w:rsidRPr="00D30DF4" w:rsidRDefault="00741651" w:rsidP="00741651">
            <w:pPr>
              <w:pStyle w:val="ECCTabletext"/>
            </w:pPr>
            <w:r w:rsidRPr="00D30DF4">
              <w:t>Frequencies in the band 2500-2690 MHz not covered by the definition in the row above</w:t>
            </w:r>
          </w:p>
        </w:tc>
        <w:tc>
          <w:tcPr>
            <w:tcW w:w="1852" w:type="pct"/>
          </w:tcPr>
          <w:p w14:paraId="458085BC" w14:textId="77777777" w:rsidR="00741651" w:rsidRPr="00D30DF4" w:rsidRDefault="00741651" w:rsidP="00741651">
            <w:pPr>
              <w:pStyle w:val="ECCTabletext"/>
            </w:pPr>
            <w:r w:rsidRPr="00D30DF4">
              <w:t>-52 dBm/MHz</w:t>
            </w:r>
          </w:p>
        </w:tc>
      </w:tr>
    </w:tbl>
    <w:p w14:paraId="41C54B0E" w14:textId="77777777" w:rsidR="007D2420" w:rsidRPr="00D30DF4" w:rsidRDefault="007D2420" w:rsidP="003944C0">
      <w:pPr>
        <w:rPr>
          <w:rStyle w:val="ECCParagraph"/>
        </w:rPr>
      </w:pPr>
    </w:p>
    <w:p w14:paraId="48DD3705" w14:textId="77777777" w:rsidR="00907A25" w:rsidRPr="00D30DF4" w:rsidRDefault="00E73F24" w:rsidP="00907A25">
      <w:pPr>
        <w:pStyle w:val="ECCAnnexheading1"/>
        <w:rPr>
          <w:lang w:val="en-GB"/>
        </w:rPr>
      </w:pPr>
      <w:bookmarkStart w:id="231" w:name="_Ref535335324"/>
      <w:bookmarkStart w:id="232" w:name="_Toc535545938"/>
      <w:bookmarkStart w:id="233" w:name="_Toc11917816"/>
      <w:bookmarkStart w:id="234" w:name="_Toc19107425"/>
      <w:r w:rsidRPr="00E73F24">
        <w:rPr>
          <w:lang w:val="en-GB"/>
        </w:rPr>
        <w:t>Parameters for the interference study in the 2600 MHz MFCN band between non-AAS and AAS and adjacent services above 2690 MHz (RAS and radar)</w:t>
      </w:r>
      <w:bookmarkEnd w:id="231"/>
      <w:bookmarkEnd w:id="232"/>
      <w:bookmarkEnd w:id="233"/>
      <w:bookmarkEnd w:id="234"/>
    </w:p>
    <w:p w14:paraId="699499F9" w14:textId="77777777" w:rsidR="002A22D7" w:rsidRPr="00D30DF4" w:rsidRDefault="002A22D7" w:rsidP="002A22D7">
      <w:pPr>
        <w:pStyle w:val="ECCAnnexheading2"/>
        <w:rPr>
          <w:lang w:val="en-GB"/>
        </w:rPr>
      </w:pPr>
      <w:bookmarkStart w:id="235" w:name="_Toc19107426"/>
      <w:r w:rsidRPr="00D30DF4">
        <w:rPr>
          <w:lang w:val="en-GB"/>
        </w:rPr>
        <w:t>LTE/NR parameters</w:t>
      </w:r>
      <w:bookmarkEnd w:id="235"/>
    </w:p>
    <w:p w14:paraId="04E3D986" w14:textId="29A27108" w:rsidR="002A22D7" w:rsidRPr="00D30DF4" w:rsidRDefault="002A22D7" w:rsidP="00137EE6">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24</w:t>
      </w:r>
      <w:r w:rsidRPr="00D30DF4">
        <w:rPr>
          <w:lang w:val="en-GB"/>
        </w:rPr>
        <w:fldChar w:fldCharType="end"/>
      </w:r>
      <w:r w:rsidRPr="00D30DF4">
        <w:rPr>
          <w:lang w:val="en-GB"/>
        </w:rPr>
        <w:t xml:space="preserve">: LTE/NR Base Station specific parameters (from </w:t>
      </w:r>
      <w:r w:rsidR="00334A6E">
        <w:rPr>
          <w:lang w:val="en-GB"/>
        </w:rPr>
        <w:t>ECC Report 45</w:t>
      </w:r>
      <w:r w:rsidR="004D776E">
        <w:rPr>
          <w:lang w:val="en-GB"/>
        </w:rPr>
        <w:t xml:space="preserve"> </w:t>
      </w:r>
      <w:r w:rsidR="004D776E">
        <w:rPr>
          <w:lang w:val="en-GB"/>
        </w:rPr>
        <w:fldChar w:fldCharType="begin"/>
      </w:r>
      <w:r w:rsidR="004D776E">
        <w:rPr>
          <w:lang w:val="en-GB"/>
        </w:rPr>
        <w:instrText xml:space="preserve"> REF _Ref533763684 \r \h </w:instrText>
      </w:r>
      <w:r w:rsidR="004D776E">
        <w:rPr>
          <w:lang w:val="en-GB"/>
        </w:rPr>
      </w:r>
      <w:r w:rsidR="004D776E">
        <w:rPr>
          <w:lang w:val="en-GB"/>
        </w:rPr>
        <w:fldChar w:fldCharType="separate"/>
      </w:r>
      <w:r w:rsidR="004D776E">
        <w:rPr>
          <w:lang w:val="en-GB"/>
        </w:rPr>
        <w:t>[5]</w:t>
      </w:r>
      <w:r w:rsidR="004D776E">
        <w:rPr>
          <w:lang w:val="en-GB"/>
        </w:rPr>
        <w:fldChar w:fldCharType="end"/>
      </w:r>
      <w:r w:rsidR="00334A6E">
        <w:rPr>
          <w:lang w:val="en-GB"/>
        </w:rPr>
        <w:t xml:space="preserve">, </w:t>
      </w:r>
      <w:r w:rsidR="00004C83">
        <w:rPr>
          <w:lang w:val="en-GB"/>
        </w:rPr>
        <w:t xml:space="preserve">ECC </w:t>
      </w:r>
      <w:r w:rsidRPr="00D30DF4">
        <w:rPr>
          <w:lang w:val="en-GB"/>
        </w:rPr>
        <w:t>Report 174</w:t>
      </w:r>
      <w:r w:rsidR="00334A6E">
        <w:rPr>
          <w:lang w:val="en-GB"/>
        </w:rPr>
        <w:t xml:space="preserve"> </w:t>
      </w:r>
      <w:r w:rsidR="00334A6E">
        <w:rPr>
          <w:lang w:val="en-GB"/>
        </w:rPr>
        <w:fldChar w:fldCharType="begin"/>
      </w:r>
      <w:r w:rsidR="00334A6E">
        <w:rPr>
          <w:lang w:val="en-GB"/>
        </w:rPr>
        <w:instrText xml:space="preserve"> REF _Ref533763686 \r \h </w:instrText>
      </w:r>
      <w:r w:rsidR="00334A6E">
        <w:rPr>
          <w:lang w:val="en-GB"/>
        </w:rPr>
      </w:r>
      <w:r w:rsidR="00334A6E">
        <w:rPr>
          <w:lang w:val="en-GB"/>
        </w:rPr>
        <w:fldChar w:fldCharType="separate"/>
      </w:r>
      <w:r w:rsidR="00334A6E">
        <w:rPr>
          <w:lang w:val="en-GB"/>
        </w:rPr>
        <w:t>[6]</w:t>
      </w:r>
      <w:r w:rsidR="00334A6E">
        <w:rPr>
          <w:lang w:val="en-GB"/>
        </w:rPr>
        <w:fldChar w:fldCharType="end"/>
      </w:r>
      <w:r w:rsidR="00004C83">
        <w:rPr>
          <w:lang w:val="en-GB"/>
        </w:rPr>
        <w:t xml:space="preserve">, ECC Report </w:t>
      </w:r>
      <w:r w:rsidRPr="00000BFF">
        <w:rPr>
          <w:lang w:val="en-GB"/>
        </w:rPr>
        <w:t>281</w:t>
      </w:r>
      <w:r w:rsidR="00334A6E" w:rsidRPr="00000BFF">
        <w:rPr>
          <w:lang w:val="en-GB"/>
        </w:rPr>
        <w:t xml:space="preserve"> </w:t>
      </w:r>
      <w:r w:rsidR="00334A6E" w:rsidRPr="00137EE6">
        <w:fldChar w:fldCharType="begin"/>
      </w:r>
      <w:r w:rsidR="00334A6E" w:rsidRPr="00000BFF">
        <w:rPr>
          <w:lang w:val="en-GB"/>
        </w:rPr>
        <w:instrText xml:space="preserve"> REF _Ref533787346 \r \h </w:instrText>
      </w:r>
      <w:r w:rsidR="00137EE6" w:rsidRPr="00000BFF">
        <w:rPr>
          <w:lang w:val="en-GB"/>
        </w:rPr>
        <w:instrText xml:space="preserve"> \* MERGEFORMAT </w:instrText>
      </w:r>
      <w:r w:rsidR="00334A6E" w:rsidRPr="00137EE6">
        <w:fldChar w:fldCharType="separate"/>
      </w:r>
      <w:r w:rsidR="00334A6E" w:rsidRPr="00000BFF">
        <w:rPr>
          <w:lang w:val="en-GB"/>
        </w:rPr>
        <w:t>[13]</w:t>
      </w:r>
      <w:r w:rsidR="00334A6E" w:rsidRPr="00137EE6">
        <w:fldChar w:fldCharType="end"/>
      </w:r>
      <w:r w:rsidRPr="00000BFF">
        <w:rPr>
          <w:rStyle w:val="ECCHLcyan"/>
          <w:shd w:val="clear" w:color="auto" w:fill="auto"/>
        </w:rPr>
        <w:t xml:space="preserve"> and 3GPP </w:t>
      </w:r>
      <w:r w:rsidRPr="00000BFF">
        <w:rPr>
          <w:lang w:val="en-GB"/>
        </w:rPr>
        <w:t>spec</w:t>
      </w:r>
      <w:r w:rsidR="00334A6E" w:rsidRPr="00000BFF">
        <w:rPr>
          <w:lang w:val="en-GB"/>
        </w:rPr>
        <w:t>ification</w:t>
      </w:r>
      <w:r w:rsidR="00334A6E">
        <w:rPr>
          <w:lang w:val="en-GB"/>
        </w:rPr>
        <w:t xml:space="preserve"> </w:t>
      </w:r>
      <w:r w:rsidR="00334A6E">
        <w:rPr>
          <w:lang w:val="en-GB"/>
        </w:rPr>
        <w:fldChar w:fldCharType="begin"/>
      </w:r>
      <w:r w:rsidR="00334A6E">
        <w:rPr>
          <w:lang w:val="en-GB"/>
        </w:rPr>
        <w:instrText xml:space="preserve"> REF _Ref17460197 \r \h </w:instrText>
      </w:r>
      <w:r w:rsidR="00334A6E">
        <w:rPr>
          <w:lang w:val="en-GB"/>
        </w:rPr>
      </w:r>
      <w:r w:rsidR="00334A6E">
        <w:rPr>
          <w:lang w:val="en-GB"/>
        </w:rPr>
        <w:fldChar w:fldCharType="separate"/>
      </w:r>
      <w:r w:rsidR="00334A6E">
        <w:rPr>
          <w:lang w:val="en-GB"/>
        </w:rPr>
        <w:t>[15]</w:t>
      </w:r>
      <w:r w:rsidR="00334A6E">
        <w:rPr>
          <w:lang w:val="en-GB"/>
        </w:rPr>
        <w:fldChar w:fldCharType="end"/>
      </w:r>
      <w:r w:rsidRPr="00D30DF4">
        <w:rPr>
          <w:lang w:val="en-GB"/>
        </w:rPr>
        <w:t>)</w:t>
      </w:r>
    </w:p>
    <w:tbl>
      <w:tblPr>
        <w:tblStyle w:val="ECCTable-redheader"/>
        <w:tblW w:w="5000" w:type="pct"/>
        <w:tblInd w:w="0" w:type="dxa"/>
        <w:tblLook w:val="04A0" w:firstRow="1" w:lastRow="0" w:firstColumn="1" w:lastColumn="0" w:noHBand="0" w:noVBand="1"/>
      </w:tblPr>
      <w:tblGrid>
        <w:gridCol w:w="2469"/>
        <w:gridCol w:w="6066"/>
        <w:gridCol w:w="1094"/>
      </w:tblGrid>
      <w:tr w:rsidR="002A22D7" w:rsidRPr="00D30DF4" w14:paraId="7FA182E4" w14:textId="77777777" w:rsidTr="004D719A">
        <w:trPr>
          <w:cnfStyle w:val="100000000000" w:firstRow="1" w:lastRow="0" w:firstColumn="0" w:lastColumn="0" w:oddVBand="0" w:evenVBand="0" w:oddHBand="0" w:evenHBand="0" w:firstRowFirstColumn="0" w:firstRowLastColumn="0" w:lastRowFirstColumn="0" w:lastRowLastColumn="0"/>
        </w:trPr>
        <w:tc>
          <w:tcPr>
            <w:tcW w:w="1175" w:type="pct"/>
          </w:tcPr>
          <w:p w14:paraId="341CAB05" w14:textId="77777777" w:rsidR="002A22D7" w:rsidRPr="00D30DF4" w:rsidRDefault="002A22D7" w:rsidP="002A22D7">
            <w:pPr>
              <w:pStyle w:val="ECCTableHeaderwhitefont"/>
            </w:pPr>
            <w:r w:rsidRPr="00D30DF4">
              <w:t>Parameter</w:t>
            </w:r>
          </w:p>
        </w:tc>
        <w:tc>
          <w:tcPr>
            <w:tcW w:w="2577" w:type="pct"/>
          </w:tcPr>
          <w:p w14:paraId="4AD9A147" w14:textId="77777777" w:rsidR="002A22D7" w:rsidRPr="00D30DF4" w:rsidRDefault="002A22D7" w:rsidP="002A22D7">
            <w:pPr>
              <w:pStyle w:val="ECCTableHeaderwhitefont"/>
            </w:pPr>
            <w:r w:rsidRPr="00D30DF4">
              <w:t>Values</w:t>
            </w:r>
          </w:p>
        </w:tc>
        <w:tc>
          <w:tcPr>
            <w:tcW w:w="0" w:type="pct"/>
          </w:tcPr>
          <w:p w14:paraId="1A0CFF0E" w14:textId="77777777" w:rsidR="002A22D7" w:rsidRPr="00D30DF4" w:rsidRDefault="002A22D7" w:rsidP="002A22D7">
            <w:pPr>
              <w:pStyle w:val="ECCTableHeaderwhitefont"/>
            </w:pPr>
            <w:r w:rsidRPr="00D30DF4">
              <w:t>Used for this study</w:t>
            </w:r>
          </w:p>
        </w:tc>
      </w:tr>
      <w:tr w:rsidR="002A22D7" w:rsidRPr="00D30DF4" w14:paraId="7DDBA34B" w14:textId="77777777" w:rsidTr="004D719A">
        <w:trPr>
          <w:trHeight w:val="265"/>
        </w:trPr>
        <w:tc>
          <w:tcPr>
            <w:tcW w:w="1175" w:type="pct"/>
            <w:vMerge w:val="restart"/>
          </w:tcPr>
          <w:p w14:paraId="7227579E" w14:textId="77777777" w:rsidR="002A22D7" w:rsidRPr="00294B3D" w:rsidRDefault="002A22D7" w:rsidP="004D719A">
            <w:pPr>
              <w:pStyle w:val="ECCTabletext"/>
              <w:jc w:val="left"/>
            </w:pPr>
            <w:r w:rsidRPr="00294B3D">
              <w:t xml:space="preserve">OOB emissions, TRP </w:t>
            </w:r>
          </w:p>
          <w:p w14:paraId="7A15BDCC" w14:textId="088C1BD2" w:rsidR="002A22D7" w:rsidRPr="00294B3D" w:rsidRDefault="002A22D7" w:rsidP="004D719A">
            <w:pPr>
              <w:pStyle w:val="ECCTabletext"/>
              <w:jc w:val="left"/>
            </w:pPr>
            <w:r w:rsidRPr="00294B3D">
              <w:t xml:space="preserve">(0 to </w:t>
            </w:r>
            <w:r w:rsidRPr="00AE4883">
              <w:t>10 MHz from DL band edge)</w:t>
            </w:r>
          </w:p>
        </w:tc>
        <w:tc>
          <w:tcPr>
            <w:tcW w:w="2577" w:type="pct"/>
          </w:tcPr>
          <w:p w14:paraId="2F1F4055" w14:textId="2EE96E13" w:rsidR="002A22D7" w:rsidRPr="00294B3D" w:rsidRDefault="002A22D7" w:rsidP="004D719A">
            <w:pPr>
              <w:pStyle w:val="ECCTabletext"/>
              <w:jc w:val="left"/>
            </w:pPr>
            <w:r w:rsidRPr="00294B3D">
              <w:t>For non-AAS MSR mask is used (</w:t>
            </w:r>
            <w:r w:rsidR="00334A6E" w:rsidRPr="00124D36">
              <w:t>ECC</w:t>
            </w:r>
            <w:r w:rsidR="00334A6E">
              <w:t xml:space="preserve"> </w:t>
            </w:r>
            <w:r w:rsidRPr="00294B3D">
              <w:t>Report 45</w:t>
            </w:r>
            <w:r w:rsidR="00334A6E">
              <w:t xml:space="preserve"> </w:t>
            </w:r>
            <w:r w:rsidR="00334A6E">
              <w:fldChar w:fldCharType="begin"/>
            </w:r>
            <w:r w:rsidR="00334A6E">
              <w:instrText xml:space="preserve"> REF _Ref533763684 \r \h </w:instrText>
            </w:r>
            <w:r w:rsidR="005A1485">
              <w:instrText xml:space="preserve"> \* MERGEFORMAT </w:instrText>
            </w:r>
            <w:r w:rsidR="00334A6E">
              <w:fldChar w:fldCharType="separate"/>
            </w:r>
            <w:r w:rsidR="00334A6E">
              <w:t>[5]</w:t>
            </w:r>
            <w:r w:rsidR="00334A6E">
              <w:fldChar w:fldCharType="end"/>
            </w:r>
            <w:r w:rsidRPr="00294B3D">
              <w:t>)</w:t>
            </w:r>
          </w:p>
          <w:p w14:paraId="5CF3D538" w14:textId="77777777" w:rsidR="002A22D7" w:rsidRPr="00294B3D" w:rsidRDefault="002A22D7" w:rsidP="004D719A">
            <w:pPr>
              <w:pStyle w:val="ECCTabletext"/>
              <w:jc w:val="left"/>
            </w:pPr>
            <w:r w:rsidRPr="00294B3D">
              <w:t xml:space="preserve">Average </w:t>
            </w:r>
            <w:r w:rsidR="007343C6" w:rsidRPr="00294B3D">
              <w:t>power per connector</w:t>
            </w:r>
            <w:r w:rsidRPr="00294B3D">
              <w:t xml:space="preserve">: -69.7 dBm/Hz </w:t>
            </w:r>
          </w:p>
          <w:p w14:paraId="0495B589" w14:textId="3E1628E8" w:rsidR="002A22D7" w:rsidRPr="00294B3D" w:rsidRDefault="002A22D7" w:rsidP="004D719A">
            <w:pPr>
              <w:pStyle w:val="ECCTabletext"/>
              <w:jc w:val="left"/>
            </w:pPr>
            <w:r w:rsidRPr="00294B3D">
              <w:t xml:space="preserve">Scales up with </w:t>
            </w:r>
            <w:r w:rsidR="00EE3DC8">
              <w:t xml:space="preserve">number </w:t>
            </w:r>
            <w:r w:rsidRPr="00294B3D">
              <w:t>of antennas</w:t>
            </w:r>
          </w:p>
        </w:tc>
        <w:tc>
          <w:tcPr>
            <w:tcW w:w="0" w:type="pct"/>
          </w:tcPr>
          <w:p w14:paraId="7E61E923" w14:textId="77777777" w:rsidR="002A22D7" w:rsidRPr="00294B3D" w:rsidRDefault="002A22D7" w:rsidP="004D719A">
            <w:pPr>
              <w:pStyle w:val="ECCTabletext"/>
              <w:jc w:val="left"/>
            </w:pPr>
            <w:r w:rsidRPr="00294B3D">
              <w:t xml:space="preserve">-69.7 dBm/Hz </w:t>
            </w:r>
          </w:p>
          <w:p w14:paraId="0D39CF8A" w14:textId="77777777" w:rsidR="002A22D7" w:rsidRPr="00294B3D" w:rsidRDefault="002A22D7" w:rsidP="004D719A">
            <w:pPr>
              <w:pStyle w:val="ECCTabletext"/>
              <w:jc w:val="left"/>
            </w:pPr>
            <w:r w:rsidRPr="00294B3D">
              <w:t>(per Tx TRP)</w:t>
            </w:r>
          </w:p>
        </w:tc>
      </w:tr>
      <w:tr w:rsidR="002A22D7" w:rsidRPr="00D30DF4" w14:paraId="4E728E1F" w14:textId="77777777" w:rsidTr="004D719A">
        <w:trPr>
          <w:trHeight w:val="265"/>
        </w:trPr>
        <w:tc>
          <w:tcPr>
            <w:tcW w:w="1175" w:type="pct"/>
            <w:vMerge/>
          </w:tcPr>
          <w:p w14:paraId="6E145CFE" w14:textId="77777777" w:rsidR="002A22D7" w:rsidRPr="00294B3D" w:rsidRDefault="002A22D7" w:rsidP="004D719A">
            <w:pPr>
              <w:pStyle w:val="ECCTabletext"/>
              <w:jc w:val="left"/>
            </w:pPr>
          </w:p>
        </w:tc>
        <w:tc>
          <w:tcPr>
            <w:tcW w:w="2577" w:type="pct"/>
          </w:tcPr>
          <w:p w14:paraId="1E407A15" w14:textId="4C309F73" w:rsidR="002A22D7" w:rsidRPr="00000BFF" w:rsidRDefault="002A22D7" w:rsidP="004D719A">
            <w:pPr>
              <w:pStyle w:val="ECCTabletext"/>
              <w:jc w:val="left"/>
              <w:rPr>
                <w:lang w:val="da-DK"/>
              </w:rPr>
            </w:pPr>
            <w:r w:rsidRPr="00000BFF">
              <w:rPr>
                <w:lang w:val="da-DK"/>
              </w:rPr>
              <w:t>For AAS NR mask</w:t>
            </w:r>
            <w:r w:rsidR="00541953" w:rsidRPr="00000BFF">
              <w:rPr>
                <w:lang w:val="da-DK"/>
              </w:rPr>
              <w:t xml:space="preserve"> (3GPP TS 38.104</w:t>
            </w:r>
            <w:r w:rsidRPr="00000BFF">
              <w:rPr>
                <w:lang w:val="da-DK"/>
              </w:rPr>
              <w:t xml:space="preserve"> </w:t>
            </w:r>
            <w:r w:rsidR="00EE3DC8" w:rsidRPr="00EE3DC8">
              <w:fldChar w:fldCharType="begin"/>
            </w:r>
            <w:r w:rsidR="00EE3DC8" w:rsidRPr="00000BFF">
              <w:rPr>
                <w:lang w:val="da-DK"/>
              </w:rPr>
              <w:instrText xml:space="preserve"> REF _Ref17460197 \r \h </w:instrText>
            </w:r>
            <w:r w:rsidR="005A1485" w:rsidRPr="004D719A">
              <w:rPr>
                <w:lang w:val="da-DK"/>
              </w:rPr>
              <w:instrText xml:space="preserve"> \* MERGEFORMAT </w:instrText>
            </w:r>
            <w:r w:rsidR="00EE3DC8" w:rsidRPr="00EE3DC8">
              <w:fldChar w:fldCharType="separate"/>
            </w:r>
            <w:r w:rsidR="00EE3DC8" w:rsidRPr="00000BFF">
              <w:rPr>
                <w:lang w:val="da-DK"/>
              </w:rPr>
              <w:t>[15]</w:t>
            </w:r>
            <w:r w:rsidR="00EE3DC8" w:rsidRPr="00EE3DC8">
              <w:fldChar w:fldCharType="end"/>
            </w:r>
            <w:r w:rsidR="00541953" w:rsidRPr="00000BFF">
              <w:rPr>
                <w:lang w:val="da-DK"/>
              </w:rPr>
              <w:t>)</w:t>
            </w:r>
          </w:p>
          <w:p w14:paraId="2A982A35" w14:textId="77777777" w:rsidR="002A22D7" w:rsidRPr="00294B3D" w:rsidRDefault="002A22D7" w:rsidP="004D719A">
            <w:pPr>
              <w:pStyle w:val="ECCTabletext"/>
              <w:jc w:val="left"/>
            </w:pPr>
            <w:r w:rsidRPr="00294B3D">
              <w:t>Average TRP power: -52.54 dBm/Hz</w:t>
            </w:r>
          </w:p>
          <w:p w14:paraId="23F95D63" w14:textId="6C106D24" w:rsidR="002A22D7" w:rsidRPr="00294B3D" w:rsidRDefault="002A22D7" w:rsidP="004D719A">
            <w:pPr>
              <w:pStyle w:val="ECCTabletext"/>
              <w:jc w:val="left"/>
            </w:pPr>
            <w:r w:rsidRPr="00294B3D">
              <w:t xml:space="preserve">TRP power is independent of </w:t>
            </w:r>
            <w:r w:rsidR="00EE3DC8">
              <w:t xml:space="preserve">number </w:t>
            </w:r>
            <w:r w:rsidRPr="00294B3D">
              <w:t>of antenna elements for AAS</w:t>
            </w:r>
          </w:p>
        </w:tc>
        <w:tc>
          <w:tcPr>
            <w:tcW w:w="0" w:type="pct"/>
          </w:tcPr>
          <w:p w14:paraId="308068B2" w14:textId="77777777" w:rsidR="002A22D7" w:rsidRPr="00294B3D" w:rsidRDefault="002A22D7" w:rsidP="004D719A">
            <w:pPr>
              <w:pStyle w:val="ECCTabletext"/>
              <w:jc w:val="left"/>
            </w:pPr>
            <w:r w:rsidRPr="00294B3D">
              <w:t xml:space="preserve">-52.54 dBm/Hz </w:t>
            </w:r>
          </w:p>
          <w:p w14:paraId="493D4450" w14:textId="77777777" w:rsidR="002A22D7" w:rsidRPr="00294B3D" w:rsidRDefault="002A22D7" w:rsidP="004D719A">
            <w:pPr>
              <w:pStyle w:val="ECCTabletext"/>
              <w:jc w:val="left"/>
            </w:pPr>
            <w:r w:rsidRPr="00294B3D">
              <w:t>(TRP)</w:t>
            </w:r>
          </w:p>
        </w:tc>
      </w:tr>
      <w:tr w:rsidR="002A22D7" w:rsidRPr="00D30DF4" w14:paraId="54976DD6" w14:textId="77777777" w:rsidTr="004D719A">
        <w:trPr>
          <w:trHeight w:val="265"/>
        </w:trPr>
        <w:tc>
          <w:tcPr>
            <w:tcW w:w="1175" w:type="pct"/>
          </w:tcPr>
          <w:p w14:paraId="1BC32C08" w14:textId="77777777" w:rsidR="002A22D7" w:rsidRPr="00294B3D" w:rsidRDefault="002A22D7" w:rsidP="004D719A">
            <w:pPr>
              <w:pStyle w:val="ECCTabletext"/>
              <w:jc w:val="left"/>
            </w:pPr>
            <w:r w:rsidRPr="00294B3D">
              <w:t>Spurious emission limits, TRP</w:t>
            </w:r>
          </w:p>
        </w:tc>
        <w:tc>
          <w:tcPr>
            <w:tcW w:w="2577" w:type="pct"/>
          </w:tcPr>
          <w:p w14:paraId="3924E2D5" w14:textId="0061E2BC" w:rsidR="002A22D7" w:rsidRPr="00294B3D" w:rsidRDefault="00226704" w:rsidP="004D719A">
            <w:pPr>
              <w:pStyle w:val="ECCTabletext"/>
              <w:jc w:val="left"/>
            </w:pPr>
            <w:r w:rsidRPr="00294B3D">
              <w:rPr>
                <w:rStyle w:val="ECCParagraph"/>
              </w:rPr>
              <w:t>ERC Recommendation 74-</w:t>
            </w:r>
            <w:r w:rsidRPr="00294B3D">
              <w:t>01</w:t>
            </w:r>
            <w:r w:rsidR="00E16892">
              <w:t xml:space="preserve"> </w:t>
            </w:r>
            <w:r w:rsidR="00E16892">
              <w:fldChar w:fldCharType="begin"/>
            </w:r>
            <w:r w:rsidR="00E16892">
              <w:instrText xml:space="preserve"> REF _Ref17459327 \r \h </w:instrText>
            </w:r>
            <w:r w:rsidR="005A1485">
              <w:instrText xml:space="preserve"> \* MERGEFORMAT </w:instrText>
            </w:r>
            <w:r w:rsidR="00E16892">
              <w:fldChar w:fldCharType="separate"/>
            </w:r>
            <w:r w:rsidR="00E16892">
              <w:t>[7]</w:t>
            </w:r>
            <w:r w:rsidR="00E16892">
              <w:fldChar w:fldCharType="end"/>
            </w:r>
            <w:r w:rsidRPr="00294B3D">
              <w:t xml:space="preserve">. For 10 MHz from band edge: </w:t>
            </w:r>
            <w:r w:rsidR="002A22D7" w:rsidRPr="00DE5E11">
              <w:t>-30 dBm/MHz</w:t>
            </w:r>
          </w:p>
        </w:tc>
        <w:tc>
          <w:tcPr>
            <w:tcW w:w="0" w:type="pct"/>
          </w:tcPr>
          <w:p w14:paraId="571ED327" w14:textId="77777777" w:rsidR="002A22D7" w:rsidRPr="00294B3D" w:rsidRDefault="002A22D7" w:rsidP="004D719A">
            <w:pPr>
              <w:pStyle w:val="ECCTabletext"/>
              <w:jc w:val="left"/>
            </w:pPr>
            <w:r w:rsidRPr="00294B3D">
              <w:t>-30 dBm/MHz</w:t>
            </w:r>
          </w:p>
        </w:tc>
      </w:tr>
    </w:tbl>
    <w:p w14:paraId="505D8F72" w14:textId="77777777" w:rsidR="002A22D7" w:rsidRPr="00D30DF4" w:rsidRDefault="002A22D7" w:rsidP="009C2A05">
      <w:pPr>
        <w:pStyle w:val="ECCAnnexheading3"/>
        <w:rPr>
          <w:lang w:val="en-GB"/>
        </w:rPr>
      </w:pPr>
      <w:r w:rsidRPr="00D30DF4">
        <w:rPr>
          <w:lang w:val="en-GB"/>
        </w:rPr>
        <w:t>Background information on the OOB emission assumptions</w:t>
      </w:r>
    </w:p>
    <w:p w14:paraId="3054E70D" w14:textId="7B631662" w:rsidR="002A22D7" w:rsidRPr="00D30DF4" w:rsidRDefault="002A22D7" w:rsidP="002A22D7">
      <w:pPr>
        <w:rPr>
          <w:rStyle w:val="ECCParagraph"/>
        </w:rPr>
      </w:pPr>
      <w:r w:rsidRPr="00D30DF4">
        <w:rPr>
          <w:rStyle w:val="ECCParagraph"/>
        </w:rPr>
        <w:t xml:space="preserve">For more details on 3GPP mask </w:t>
      </w:r>
      <w:r w:rsidR="004D776E">
        <w:rPr>
          <w:rStyle w:val="ECCParagraph"/>
        </w:rPr>
        <w:t>(</w:t>
      </w:r>
      <w:r w:rsidRPr="00D30DF4">
        <w:rPr>
          <w:rStyle w:val="ECCParagraph"/>
        </w:rPr>
        <w:t xml:space="preserve">see </w:t>
      </w:r>
      <w:r w:rsidR="004D776E">
        <w:rPr>
          <w:rStyle w:val="ECCParagraph"/>
        </w:rPr>
        <w:t>s</w:t>
      </w:r>
      <w:r w:rsidR="00847163">
        <w:rPr>
          <w:rStyle w:val="ECCParagraph"/>
        </w:rPr>
        <w:t xml:space="preserve">ection </w:t>
      </w:r>
      <w:r w:rsidR="00847163">
        <w:rPr>
          <w:rStyle w:val="ECCParagraph"/>
        </w:rPr>
        <w:fldChar w:fldCharType="begin"/>
      </w:r>
      <w:r w:rsidR="00847163">
        <w:rPr>
          <w:rStyle w:val="ECCParagraph"/>
        </w:rPr>
        <w:instrText xml:space="preserve"> REF _Ref536508727 \r \h </w:instrText>
      </w:r>
      <w:r w:rsidR="00847163">
        <w:rPr>
          <w:rStyle w:val="ECCParagraph"/>
        </w:rPr>
      </w:r>
      <w:r w:rsidR="00847163">
        <w:rPr>
          <w:rStyle w:val="ECCParagraph"/>
        </w:rPr>
        <w:fldChar w:fldCharType="separate"/>
      </w:r>
      <w:r w:rsidR="00356CA2">
        <w:rPr>
          <w:rStyle w:val="ECCParagraph"/>
        </w:rPr>
        <w:t>A2.7</w:t>
      </w:r>
      <w:r w:rsidR="00847163">
        <w:rPr>
          <w:rStyle w:val="ECCParagraph"/>
        </w:rPr>
        <w:fldChar w:fldCharType="end"/>
      </w:r>
      <w:r w:rsidR="004D776E">
        <w:rPr>
          <w:rStyle w:val="ECCParagraph"/>
        </w:rPr>
        <w:t>)</w:t>
      </w:r>
      <w:r w:rsidR="00847163">
        <w:rPr>
          <w:rStyle w:val="ECCParagraph"/>
        </w:rPr>
        <w:t>.</w:t>
      </w:r>
    </w:p>
    <w:p w14:paraId="4430A102" w14:textId="77777777" w:rsidR="002A22D7" w:rsidRPr="00D30DF4" w:rsidRDefault="002A22D7" w:rsidP="009C2A05">
      <w:pPr>
        <w:pStyle w:val="ECCAnnexheading4"/>
        <w:rPr>
          <w:lang w:val="en-GB"/>
        </w:rPr>
      </w:pPr>
      <w:r w:rsidRPr="00D30DF4">
        <w:rPr>
          <w:lang w:val="en-GB"/>
        </w:rPr>
        <w:t>The MSR mask (non-AAS)</w:t>
      </w:r>
    </w:p>
    <w:p w14:paraId="189DA7EA" w14:textId="235EA557" w:rsidR="002A22D7" w:rsidRPr="00D30DF4" w:rsidRDefault="002A22D7" w:rsidP="002A22D7">
      <w:pPr>
        <w:rPr>
          <w:rStyle w:val="ECCParagraph"/>
        </w:rPr>
      </w:pPr>
      <w:r w:rsidRPr="00D30DF4">
        <w:rPr>
          <w:rStyle w:val="ECCParagraph"/>
        </w:rPr>
        <w:t>Average OOB TRP power (0 to 10</w:t>
      </w:r>
      <w:r w:rsidR="00A41A93">
        <w:rPr>
          <w:rStyle w:val="ECCParagraph"/>
        </w:rPr>
        <w:t xml:space="preserve"> </w:t>
      </w:r>
      <w:r w:rsidRPr="00D30DF4">
        <w:rPr>
          <w:rStyle w:val="ECCParagraph"/>
        </w:rPr>
        <w:t xml:space="preserve">MHz): -69.7 dBm/Hz </w:t>
      </w:r>
    </w:p>
    <w:p w14:paraId="733F7BD8" w14:textId="02EAF69C" w:rsidR="002A22D7" w:rsidRDefault="002A22D7" w:rsidP="000E13BD">
      <w:pPr>
        <w:rPr>
          <w:rStyle w:val="ECCParagraph"/>
        </w:rPr>
      </w:pPr>
      <w:r w:rsidRPr="00D30DF4">
        <w:rPr>
          <w:rStyle w:val="ECCParagraph"/>
        </w:rPr>
        <w:t>Assuming lossless antenna system and for 1 Tx</w:t>
      </w:r>
    </w:p>
    <w:p w14:paraId="0B036B08" w14:textId="77777777" w:rsidR="000E13BD" w:rsidRPr="00D30DF4" w:rsidRDefault="000E13BD" w:rsidP="000E13BD">
      <w:pPr>
        <w:rPr>
          <w:rStyle w:val="ECCParagraph"/>
        </w:rPr>
      </w:pPr>
    </w:p>
    <w:p w14:paraId="657F0461" w14:textId="77777777" w:rsidR="002A22D7" w:rsidRPr="00D30DF4" w:rsidRDefault="002A22D7" w:rsidP="000E13BD">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25</w:t>
      </w:r>
      <w:r w:rsidRPr="00D30DF4">
        <w:rPr>
          <w:lang w:val="en-GB"/>
        </w:rPr>
        <w:fldChar w:fldCharType="end"/>
      </w:r>
      <w:r w:rsidRPr="00D30DF4">
        <w:rPr>
          <w:lang w:val="en-GB"/>
        </w:rPr>
        <w:t>:</w:t>
      </w:r>
      <w:r w:rsidR="00E25ACE" w:rsidRPr="00000BFF">
        <w:rPr>
          <w:lang w:val="en-GB"/>
        </w:rPr>
        <w:t xml:space="preserve"> ECC limits for unrestricted BEM and the 3GPP UEM</w:t>
      </w:r>
    </w:p>
    <w:tbl>
      <w:tblPr>
        <w:tblStyle w:val="ECCTable-redheader"/>
        <w:tblW w:w="5000" w:type="pct"/>
        <w:tblInd w:w="0" w:type="dxa"/>
        <w:tblLayout w:type="fixed"/>
        <w:tblLook w:val="04A0" w:firstRow="1" w:lastRow="0" w:firstColumn="1" w:lastColumn="0" w:noHBand="0" w:noVBand="1"/>
      </w:tblPr>
      <w:tblGrid>
        <w:gridCol w:w="1214"/>
        <w:gridCol w:w="1219"/>
        <w:gridCol w:w="1078"/>
        <w:gridCol w:w="1498"/>
        <w:gridCol w:w="664"/>
        <w:gridCol w:w="666"/>
        <w:gridCol w:w="1452"/>
        <w:gridCol w:w="1826"/>
        <w:gridCol w:w="12"/>
      </w:tblGrid>
      <w:tr w:rsidR="00D64745" w:rsidRPr="00D30DF4" w14:paraId="1472AAA5" w14:textId="77777777" w:rsidTr="000E13BD">
        <w:trPr>
          <w:cnfStyle w:val="100000000000" w:firstRow="1" w:lastRow="0" w:firstColumn="0" w:lastColumn="0" w:oddVBand="0" w:evenVBand="0" w:oddHBand="0" w:evenHBand="0" w:firstRowFirstColumn="0" w:firstRowLastColumn="0" w:lastRowFirstColumn="0" w:lastRowLastColumn="0"/>
        </w:trPr>
        <w:tc>
          <w:tcPr>
            <w:tcW w:w="2601" w:type="pct"/>
            <w:gridSpan w:val="4"/>
            <w:tcBorders>
              <w:top w:val="single" w:sz="4" w:space="0" w:color="FFFFFF" w:themeColor="background1"/>
              <w:left w:val="single" w:sz="4" w:space="0" w:color="FFFFFF" w:themeColor="background1"/>
              <w:bottom w:val="single" w:sz="4" w:space="0" w:color="FFFFFF" w:themeColor="background1"/>
            </w:tcBorders>
          </w:tcPr>
          <w:p w14:paraId="54D7E144" w14:textId="4F263ACE" w:rsidR="00DC7CE5" w:rsidRPr="00D30DF4" w:rsidRDefault="00DC7CE5" w:rsidP="000E13BD">
            <w:pPr>
              <w:pStyle w:val="ECCTableHeaderwhitefont"/>
              <w:keepLines/>
              <w:spacing w:after="0"/>
              <w:rPr>
                <w:b w:val="0"/>
              </w:rPr>
            </w:pPr>
            <w:r w:rsidRPr="00D30DF4">
              <w:t>From TS 37.104 Table 6.6.2.1-1</w:t>
            </w:r>
            <w:r w:rsidR="00334A6E">
              <w:t xml:space="preserve"> </w:t>
            </w:r>
            <w:r w:rsidR="00334A6E">
              <w:fldChar w:fldCharType="begin"/>
            </w:r>
            <w:r w:rsidR="00334A6E">
              <w:instrText xml:space="preserve"> REF _Ref17097254 \r \h </w:instrText>
            </w:r>
            <w:r w:rsidR="005A1485">
              <w:instrText xml:space="preserve"> \* MERGEFORMAT </w:instrText>
            </w:r>
            <w:r w:rsidR="00334A6E">
              <w:fldChar w:fldCharType="separate"/>
            </w:r>
            <w:r w:rsidR="00334A6E">
              <w:t>[8]</w:t>
            </w:r>
            <w:r w:rsidR="00334A6E">
              <w:fldChar w:fldCharType="end"/>
            </w:r>
            <w:r w:rsidRPr="00D30DF4">
              <w:t>:</w:t>
            </w:r>
          </w:p>
          <w:p w14:paraId="78E9DA59" w14:textId="071F1BB7" w:rsidR="00DC7CE5" w:rsidRPr="00D30DF4" w:rsidRDefault="00DC7CE5" w:rsidP="000E13BD">
            <w:pPr>
              <w:pStyle w:val="ECCTableHeaderwhitefont"/>
              <w:keepLines/>
              <w:spacing w:before="0"/>
            </w:pPr>
            <w:r w:rsidRPr="00D30DF4">
              <w:t>Wide Area operating band unwanted emission mask (UEM) for BC1 and BC3</w:t>
            </w:r>
          </w:p>
        </w:tc>
        <w:tc>
          <w:tcPr>
            <w:tcW w:w="2399" w:type="pct"/>
            <w:gridSpan w:val="5"/>
            <w:tcBorders>
              <w:top w:val="single" w:sz="4" w:space="0" w:color="FFFFFF" w:themeColor="background1"/>
              <w:bottom w:val="single" w:sz="4" w:space="0" w:color="FFFFFF" w:themeColor="background1"/>
              <w:right w:val="single" w:sz="4" w:space="0" w:color="FFFFFF" w:themeColor="background1"/>
            </w:tcBorders>
          </w:tcPr>
          <w:p w14:paraId="3E6A70B5" w14:textId="4F76FD7E" w:rsidR="00DC7CE5" w:rsidRPr="00D30DF4" w:rsidRDefault="00DC7CE5" w:rsidP="000E13BD">
            <w:pPr>
              <w:pStyle w:val="ECCTableHeaderwhitefont"/>
              <w:keepLines/>
            </w:pPr>
            <w:r w:rsidRPr="00D30DF4">
              <w:t>Comparison between 3GPP and ECC limits</w:t>
            </w:r>
          </w:p>
        </w:tc>
      </w:tr>
      <w:tr w:rsidR="004F44CF" w:rsidRPr="00D30DF4" w14:paraId="3C2C3E30" w14:textId="77777777" w:rsidTr="000E13BD">
        <w:trPr>
          <w:gridAfter w:val="1"/>
          <w:wAfter w:w="6" w:type="pct"/>
          <w:trHeight w:val="265"/>
        </w:trPr>
        <w:tc>
          <w:tcPr>
            <w:tcW w:w="6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E093C15" w14:textId="77777777" w:rsidR="002A22D7" w:rsidRPr="001228B5" w:rsidRDefault="002A22D7" w:rsidP="000E13BD">
            <w:pPr>
              <w:pStyle w:val="ECCTabletext"/>
              <w:keepLines/>
              <w:rPr>
                <w:b/>
                <w:color w:val="FFFFFF" w:themeColor="background1"/>
              </w:rPr>
            </w:pPr>
            <w:r w:rsidRPr="001228B5">
              <w:rPr>
                <w:b/>
                <w:color w:val="FFFFFF" w:themeColor="background1"/>
              </w:rPr>
              <w:t xml:space="preserve">Frequency offset (MHz) </w:t>
            </w:r>
          </w:p>
        </w:tc>
        <w:tc>
          <w:tcPr>
            <w:tcW w:w="6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352B7B1" w14:textId="77777777" w:rsidR="002A22D7" w:rsidRPr="001228B5" w:rsidRDefault="002A22D7" w:rsidP="000E13BD">
            <w:pPr>
              <w:pStyle w:val="ECCTabletext"/>
              <w:keepLines/>
              <w:rPr>
                <w:b/>
                <w:color w:val="FFFFFF" w:themeColor="background1"/>
              </w:rPr>
            </w:pPr>
            <w:r w:rsidRPr="001228B5">
              <w:rPr>
                <w:b/>
                <w:color w:val="FFFFFF" w:themeColor="background1"/>
              </w:rPr>
              <w:t xml:space="preserve">3GPP unwanted emission mask </w:t>
            </w:r>
          </w:p>
        </w:tc>
        <w:tc>
          <w:tcPr>
            <w:tcW w:w="5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75DAE68" w14:textId="22E7B117" w:rsidR="002A22D7" w:rsidRPr="001228B5" w:rsidRDefault="002A22D7" w:rsidP="000E13BD">
            <w:pPr>
              <w:pStyle w:val="ECCTabletext"/>
              <w:keepLines/>
              <w:jc w:val="center"/>
              <w:rPr>
                <w:b/>
                <w:color w:val="FFFFFF" w:themeColor="background1"/>
              </w:rPr>
            </w:pPr>
            <w:r w:rsidRPr="001228B5">
              <w:rPr>
                <w:b/>
                <w:color w:val="FFFFFF" w:themeColor="background1"/>
              </w:rPr>
              <w:t>Average Tx power</w:t>
            </w:r>
          </w:p>
        </w:tc>
        <w:tc>
          <w:tcPr>
            <w:tcW w:w="77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F8B2F6" w14:textId="2D818723" w:rsidR="002A22D7" w:rsidRPr="001228B5" w:rsidRDefault="002A22D7" w:rsidP="000E13BD">
            <w:pPr>
              <w:pStyle w:val="ECCTabletext"/>
              <w:keepLines/>
              <w:jc w:val="center"/>
              <w:rPr>
                <w:b/>
                <w:color w:val="FFFFFF" w:themeColor="background1"/>
              </w:rPr>
            </w:pPr>
            <w:r w:rsidRPr="001228B5">
              <w:rPr>
                <w:b/>
                <w:color w:val="FFFFFF" w:themeColor="background1"/>
              </w:rPr>
              <w:t>Units</w:t>
            </w:r>
          </w:p>
        </w:tc>
        <w:tc>
          <w:tcPr>
            <w:tcW w:w="691"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F63F6A" w14:textId="5D2A2401" w:rsidR="002A22D7" w:rsidRPr="001228B5" w:rsidRDefault="002A22D7" w:rsidP="000E13BD">
            <w:pPr>
              <w:pStyle w:val="ECCTabletext"/>
              <w:keepLines/>
              <w:jc w:val="center"/>
              <w:rPr>
                <w:b/>
                <w:color w:val="FFFFFF" w:themeColor="background1"/>
              </w:rPr>
            </w:pPr>
            <w:r w:rsidRPr="001228B5">
              <w:rPr>
                <w:b/>
                <w:color w:val="FFFFFF" w:themeColor="background1"/>
              </w:rPr>
              <w:t xml:space="preserve">3GPP: </w:t>
            </w:r>
            <w:r w:rsidRPr="001228B5">
              <w:rPr>
                <w:b/>
                <w:color w:val="FFFFFF" w:themeColor="background1"/>
              </w:rPr>
              <w:br/>
              <w:t xml:space="preserve">Tx Power </w:t>
            </w:r>
            <w:r w:rsidRPr="001228B5">
              <w:rPr>
                <w:b/>
                <w:color w:val="FFFFFF" w:themeColor="background1"/>
              </w:rPr>
              <w:br/>
              <w:t>(dBm/(5 MHz))</w:t>
            </w:r>
          </w:p>
        </w:tc>
        <w:tc>
          <w:tcPr>
            <w:tcW w:w="7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EB9A40" w14:textId="625B2E5D" w:rsidR="002A22D7" w:rsidRPr="001228B5" w:rsidRDefault="002A22D7" w:rsidP="000E13BD">
            <w:pPr>
              <w:pStyle w:val="ECCTabletext"/>
              <w:keepLines/>
              <w:jc w:val="center"/>
              <w:rPr>
                <w:b/>
                <w:color w:val="FFFFFF" w:themeColor="background1"/>
              </w:rPr>
            </w:pPr>
            <w:r w:rsidRPr="001228B5">
              <w:rPr>
                <w:b/>
                <w:color w:val="FFFFFF" w:themeColor="background1"/>
              </w:rPr>
              <w:t>3GPP:</w:t>
            </w:r>
            <w:r w:rsidRPr="001228B5">
              <w:rPr>
                <w:b/>
                <w:color w:val="FFFFFF" w:themeColor="background1"/>
              </w:rPr>
              <w:br/>
              <w:t>e.i.r.p.</w:t>
            </w:r>
            <w:r w:rsidR="0048316D">
              <w:rPr>
                <w:b/>
                <w:color w:val="FFFFFF" w:themeColor="background1"/>
              </w:rPr>
              <w:t>*</w:t>
            </w:r>
          </w:p>
        </w:tc>
        <w:tc>
          <w:tcPr>
            <w:tcW w:w="9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88973CD" w14:textId="7AC2C8B5" w:rsidR="002A22D7" w:rsidRPr="001228B5" w:rsidRDefault="002A22D7" w:rsidP="000E13BD">
            <w:pPr>
              <w:pStyle w:val="ECCTabletext"/>
              <w:keepLines/>
              <w:jc w:val="center"/>
              <w:rPr>
                <w:b/>
                <w:color w:val="FFFFFF" w:themeColor="background1"/>
              </w:rPr>
            </w:pPr>
            <w:r w:rsidRPr="001228B5">
              <w:rPr>
                <w:b/>
                <w:color w:val="FFFFFF" w:themeColor="background1"/>
              </w:rPr>
              <w:t>ECC</w:t>
            </w:r>
            <w:r w:rsidRPr="001228B5">
              <w:rPr>
                <w:b/>
                <w:color w:val="FFFFFF" w:themeColor="background1"/>
              </w:rPr>
              <w:br/>
              <w:t>e.i.r.p.</w:t>
            </w:r>
          </w:p>
        </w:tc>
      </w:tr>
      <w:tr w:rsidR="000E13BD" w:rsidRPr="00D30DF4" w14:paraId="526E4CA4" w14:textId="77777777" w:rsidTr="000E13BD">
        <w:trPr>
          <w:gridAfter w:val="1"/>
          <w:wAfter w:w="6" w:type="pct"/>
          <w:trHeight w:val="265"/>
        </w:trPr>
        <w:tc>
          <w:tcPr>
            <w:tcW w:w="630" w:type="pct"/>
            <w:tcBorders>
              <w:top w:val="single" w:sz="4" w:space="0" w:color="FFFFFF" w:themeColor="background1"/>
            </w:tcBorders>
          </w:tcPr>
          <w:p w14:paraId="085A928E" w14:textId="77777777" w:rsidR="002A22D7" w:rsidRPr="00D30DF4" w:rsidRDefault="002A22D7" w:rsidP="000E13BD">
            <w:pPr>
              <w:pStyle w:val="ECCTabletext"/>
              <w:keepLines/>
              <w:jc w:val="left"/>
            </w:pPr>
            <w:r w:rsidRPr="00D30DF4">
              <w:t>0 to 0.2</w:t>
            </w:r>
          </w:p>
        </w:tc>
        <w:tc>
          <w:tcPr>
            <w:tcW w:w="633" w:type="pct"/>
            <w:tcBorders>
              <w:top w:val="single" w:sz="4" w:space="0" w:color="FFFFFF" w:themeColor="background1"/>
            </w:tcBorders>
          </w:tcPr>
          <w:p w14:paraId="15B50045" w14:textId="77777777" w:rsidR="002A22D7" w:rsidRPr="00D30DF4" w:rsidRDefault="002A22D7" w:rsidP="000E13BD">
            <w:pPr>
              <w:pStyle w:val="ECCTabletext"/>
              <w:keepLines/>
              <w:jc w:val="left"/>
            </w:pPr>
            <w:r w:rsidRPr="00D30DF4">
              <w:t xml:space="preserve">-14 </w:t>
            </w:r>
          </w:p>
        </w:tc>
        <w:tc>
          <w:tcPr>
            <w:tcW w:w="560" w:type="pct"/>
            <w:tcBorders>
              <w:top w:val="single" w:sz="4" w:space="0" w:color="FFFFFF" w:themeColor="background1"/>
            </w:tcBorders>
          </w:tcPr>
          <w:p w14:paraId="5BD810C3" w14:textId="77777777" w:rsidR="002A22D7" w:rsidRPr="00D30DF4" w:rsidRDefault="002A22D7" w:rsidP="000E13BD">
            <w:pPr>
              <w:pStyle w:val="ECCTabletext"/>
              <w:keepLines/>
              <w:jc w:val="left"/>
            </w:pPr>
            <w:r w:rsidRPr="00D30DF4">
              <w:t>-14.0</w:t>
            </w:r>
          </w:p>
        </w:tc>
        <w:tc>
          <w:tcPr>
            <w:tcW w:w="778" w:type="pct"/>
            <w:tcBorders>
              <w:top w:val="single" w:sz="4" w:space="0" w:color="FFFFFF" w:themeColor="background1"/>
            </w:tcBorders>
          </w:tcPr>
          <w:p w14:paraId="0B07DD70" w14:textId="1D9ABE98" w:rsidR="002A22D7" w:rsidRPr="00D30DF4" w:rsidRDefault="002A22D7" w:rsidP="000E13BD">
            <w:pPr>
              <w:pStyle w:val="ECCTabletext"/>
              <w:keepLines/>
              <w:jc w:val="left"/>
            </w:pPr>
            <w:r w:rsidRPr="00D30DF4">
              <w:t>dBm/</w:t>
            </w:r>
            <w:r w:rsidR="00334A6E">
              <w:t>(</w:t>
            </w:r>
            <w:r w:rsidRPr="00D30DF4">
              <w:t>30</w:t>
            </w:r>
            <w:r w:rsidR="00A41A93">
              <w:t xml:space="preserve"> </w:t>
            </w:r>
            <w:r w:rsidRPr="00D30DF4">
              <w:t>kHz</w:t>
            </w:r>
            <w:r w:rsidR="00334A6E">
              <w:t>)</w:t>
            </w:r>
          </w:p>
        </w:tc>
        <w:tc>
          <w:tcPr>
            <w:tcW w:w="345" w:type="pct"/>
            <w:tcBorders>
              <w:top w:val="single" w:sz="4" w:space="0" w:color="FFFFFF" w:themeColor="background1"/>
            </w:tcBorders>
          </w:tcPr>
          <w:p w14:paraId="47C6C7EF" w14:textId="5DA8027E" w:rsidR="002A22D7" w:rsidRPr="00D30DF4" w:rsidRDefault="002A22D7" w:rsidP="000E13BD">
            <w:pPr>
              <w:pStyle w:val="ECCTabletext"/>
              <w:keepLines/>
              <w:jc w:val="left"/>
            </w:pPr>
            <w:r w:rsidRPr="00D30DF4">
              <w:t>8.2</w:t>
            </w:r>
          </w:p>
        </w:tc>
        <w:tc>
          <w:tcPr>
            <w:tcW w:w="346" w:type="pct"/>
            <w:vMerge w:val="restart"/>
            <w:tcBorders>
              <w:top w:val="single" w:sz="4" w:space="0" w:color="FFFFFF" w:themeColor="background1"/>
            </w:tcBorders>
          </w:tcPr>
          <w:p w14:paraId="2FF10925" w14:textId="548E83FE" w:rsidR="002A22D7" w:rsidRPr="00D30DF4" w:rsidRDefault="002A22D7" w:rsidP="000E13BD">
            <w:pPr>
              <w:pStyle w:val="ECCTabletext"/>
              <w:keepLines/>
              <w:jc w:val="left"/>
            </w:pPr>
            <w:r w:rsidRPr="00D30DF4">
              <w:t>-0.</w:t>
            </w:r>
            <w:r w:rsidR="00E15E4E">
              <w:t>7</w:t>
            </w:r>
            <w:r w:rsidRPr="00D30DF4">
              <w:t xml:space="preserve"> </w:t>
            </w:r>
          </w:p>
        </w:tc>
        <w:tc>
          <w:tcPr>
            <w:tcW w:w="754" w:type="pct"/>
            <w:vMerge w:val="restart"/>
            <w:tcBorders>
              <w:top w:val="single" w:sz="4" w:space="0" w:color="FFFFFF" w:themeColor="background1"/>
            </w:tcBorders>
          </w:tcPr>
          <w:p w14:paraId="4CF8AACE" w14:textId="7AB08E97" w:rsidR="002A22D7" w:rsidRPr="00D30DF4" w:rsidRDefault="002A22D7" w:rsidP="000E13BD">
            <w:pPr>
              <w:pStyle w:val="ECCTabletext"/>
              <w:keepLines/>
              <w:jc w:val="left"/>
            </w:pPr>
            <w:r w:rsidRPr="00D30DF4">
              <w:t>+16.</w:t>
            </w:r>
            <w:r w:rsidR="00E15E4E">
              <w:t>3</w:t>
            </w:r>
            <w:r w:rsidRPr="00D30DF4">
              <w:t xml:space="preserve"> dBm/</w:t>
            </w:r>
            <w:r w:rsidR="0048316D">
              <w:br/>
              <w:t>(</w:t>
            </w:r>
            <w:r w:rsidRPr="00D30DF4">
              <w:t>5</w:t>
            </w:r>
            <w:r w:rsidR="00A41A93">
              <w:t xml:space="preserve"> </w:t>
            </w:r>
            <w:r w:rsidRPr="00D30DF4">
              <w:t>MHz</w:t>
            </w:r>
            <w:r w:rsidR="0048316D">
              <w:t>)</w:t>
            </w:r>
          </w:p>
        </w:tc>
        <w:tc>
          <w:tcPr>
            <w:tcW w:w="948" w:type="pct"/>
            <w:vMerge w:val="restart"/>
            <w:tcBorders>
              <w:top w:val="single" w:sz="4" w:space="0" w:color="FFFFFF" w:themeColor="background1"/>
            </w:tcBorders>
          </w:tcPr>
          <w:p w14:paraId="7ABD7CEB" w14:textId="50A1C769" w:rsidR="002A22D7" w:rsidRPr="00D30DF4" w:rsidRDefault="002A22D7" w:rsidP="000E13BD">
            <w:pPr>
              <w:pStyle w:val="ECCTabletext"/>
              <w:keepLines/>
              <w:jc w:val="left"/>
            </w:pPr>
            <w:r w:rsidRPr="00D30DF4">
              <w:t>+16 dBm/</w:t>
            </w:r>
            <w:r w:rsidR="0048316D">
              <w:br/>
              <w:t>(</w:t>
            </w:r>
            <w:r w:rsidRPr="00D30DF4">
              <w:t>5</w:t>
            </w:r>
            <w:r w:rsidR="00A41A93">
              <w:t xml:space="preserve"> </w:t>
            </w:r>
            <w:r w:rsidRPr="00D30DF4">
              <w:t>MHz</w:t>
            </w:r>
            <w:r w:rsidR="0048316D">
              <w:t>)</w:t>
            </w:r>
          </w:p>
        </w:tc>
      </w:tr>
      <w:tr w:rsidR="000E13BD" w:rsidRPr="00D30DF4" w14:paraId="11457B62" w14:textId="77777777" w:rsidTr="000E13BD">
        <w:trPr>
          <w:gridAfter w:val="1"/>
          <w:wAfter w:w="6" w:type="pct"/>
          <w:trHeight w:val="265"/>
        </w:trPr>
        <w:tc>
          <w:tcPr>
            <w:tcW w:w="630" w:type="pct"/>
          </w:tcPr>
          <w:p w14:paraId="6C7F006C" w14:textId="77777777" w:rsidR="002A22D7" w:rsidRPr="00D30DF4" w:rsidRDefault="002A22D7" w:rsidP="000E13BD">
            <w:pPr>
              <w:pStyle w:val="ECCTabletext"/>
              <w:keepLines/>
              <w:jc w:val="left"/>
            </w:pPr>
            <w:r w:rsidRPr="00D30DF4">
              <w:t>0.2 to 1</w:t>
            </w:r>
          </w:p>
        </w:tc>
        <w:tc>
          <w:tcPr>
            <w:tcW w:w="633" w:type="pct"/>
          </w:tcPr>
          <w:p w14:paraId="5F402F0F" w14:textId="77777777" w:rsidR="002A22D7" w:rsidRPr="00D30DF4" w:rsidRDefault="002A22D7" w:rsidP="000E13BD">
            <w:pPr>
              <w:pStyle w:val="ECCTabletext"/>
              <w:keepLines/>
              <w:jc w:val="left"/>
            </w:pPr>
            <w:r w:rsidRPr="00D30DF4">
              <w:t>-14 to -26</w:t>
            </w:r>
          </w:p>
        </w:tc>
        <w:tc>
          <w:tcPr>
            <w:tcW w:w="560" w:type="pct"/>
          </w:tcPr>
          <w:p w14:paraId="3C5A4E28" w14:textId="77777777" w:rsidR="002A22D7" w:rsidRPr="00D30DF4" w:rsidRDefault="002A22D7" w:rsidP="000E13BD">
            <w:pPr>
              <w:pStyle w:val="ECCTabletext"/>
              <w:keepLines/>
              <w:jc w:val="left"/>
            </w:pPr>
            <w:r w:rsidRPr="00D30DF4">
              <w:t>-18.5</w:t>
            </w:r>
          </w:p>
        </w:tc>
        <w:tc>
          <w:tcPr>
            <w:tcW w:w="778" w:type="pct"/>
          </w:tcPr>
          <w:p w14:paraId="6F752A19" w14:textId="415AE220" w:rsidR="002A22D7" w:rsidRPr="00D30DF4" w:rsidRDefault="002A22D7" w:rsidP="000E13BD">
            <w:pPr>
              <w:pStyle w:val="ECCTabletext"/>
              <w:keepLines/>
              <w:jc w:val="left"/>
            </w:pPr>
            <w:r w:rsidRPr="00D30DF4">
              <w:t>dBm/</w:t>
            </w:r>
            <w:r w:rsidR="00334A6E">
              <w:t>(</w:t>
            </w:r>
            <w:r w:rsidRPr="00D30DF4">
              <w:t>30</w:t>
            </w:r>
            <w:r w:rsidR="00A41A93">
              <w:t xml:space="preserve"> </w:t>
            </w:r>
            <w:r w:rsidRPr="00D30DF4">
              <w:t>kHz</w:t>
            </w:r>
            <w:r w:rsidR="00334A6E">
              <w:t>)</w:t>
            </w:r>
          </w:p>
        </w:tc>
        <w:tc>
          <w:tcPr>
            <w:tcW w:w="345" w:type="pct"/>
          </w:tcPr>
          <w:p w14:paraId="7CDCEB8D" w14:textId="11747265" w:rsidR="002A22D7" w:rsidRPr="00D30DF4" w:rsidRDefault="006B5F6A" w:rsidP="000E13BD">
            <w:pPr>
              <w:pStyle w:val="ECCTabletext"/>
              <w:keepLines/>
              <w:jc w:val="left"/>
            </w:pPr>
            <w:r>
              <w:t>3.7</w:t>
            </w:r>
          </w:p>
        </w:tc>
        <w:tc>
          <w:tcPr>
            <w:tcW w:w="346" w:type="pct"/>
            <w:vMerge/>
          </w:tcPr>
          <w:p w14:paraId="424584C5" w14:textId="77777777" w:rsidR="002A22D7" w:rsidRPr="00D30DF4" w:rsidRDefault="002A22D7" w:rsidP="000E13BD">
            <w:pPr>
              <w:pStyle w:val="ECCTabletext"/>
              <w:keepLines/>
              <w:jc w:val="left"/>
            </w:pPr>
          </w:p>
        </w:tc>
        <w:tc>
          <w:tcPr>
            <w:tcW w:w="754" w:type="pct"/>
            <w:vMerge/>
          </w:tcPr>
          <w:p w14:paraId="00035FD9" w14:textId="77777777" w:rsidR="002A22D7" w:rsidRPr="00D30DF4" w:rsidRDefault="002A22D7" w:rsidP="000E13BD">
            <w:pPr>
              <w:pStyle w:val="ECCTabletext"/>
              <w:keepLines/>
              <w:jc w:val="left"/>
            </w:pPr>
          </w:p>
        </w:tc>
        <w:tc>
          <w:tcPr>
            <w:tcW w:w="948" w:type="pct"/>
            <w:vMerge/>
          </w:tcPr>
          <w:p w14:paraId="1C80B8FD" w14:textId="77777777" w:rsidR="002A22D7" w:rsidRPr="00D30DF4" w:rsidRDefault="002A22D7" w:rsidP="000E13BD">
            <w:pPr>
              <w:pStyle w:val="ECCTabletext"/>
              <w:keepLines/>
              <w:jc w:val="left"/>
            </w:pPr>
          </w:p>
        </w:tc>
      </w:tr>
      <w:tr w:rsidR="000E13BD" w:rsidRPr="00D30DF4" w14:paraId="3B8F8610" w14:textId="77777777" w:rsidTr="000E13BD">
        <w:trPr>
          <w:gridAfter w:val="1"/>
          <w:wAfter w:w="6" w:type="pct"/>
          <w:trHeight w:val="265"/>
        </w:trPr>
        <w:tc>
          <w:tcPr>
            <w:tcW w:w="630" w:type="pct"/>
          </w:tcPr>
          <w:p w14:paraId="319B2C1E" w14:textId="77777777" w:rsidR="002A22D7" w:rsidRPr="00D30DF4" w:rsidRDefault="002A22D7" w:rsidP="000E13BD">
            <w:pPr>
              <w:pStyle w:val="ECCTabletext"/>
              <w:keepLines/>
              <w:jc w:val="left"/>
            </w:pPr>
            <w:r w:rsidRPr="00D30DF4">
              <w:t>1 to 5</w:t>
            </w:r>
          </w:p>
        </w:tc>
        <w:tc>
          <w:tcPr>
            <w:tcW w:w="633" w:type="pct"/>
          </w:tcPr>
          <w:p w14:paraId="28F83E00" w14:textId="77777777" w:rsidR="002A22D7" w:rsidRPr="00D30DF4" w:rsidRDefault="002A22D7" w:rsidP="000E13BD">
            <w:pPr>
              <w:pStyle w:val="ECCTabletext"/>
              <w:keepLines/>
              <w:jc w:val="left"/>
            </w:pPr>
            <w:r w:rsidRPr="00D30DF4">
              <w:t>-13</w:t>
            </w:r>
          </w:p>
        </w:tc>
        <w:tc>
          <w:tcPr>
            <w:tcW w:w="560" w:type="pct"/>
          </w:tcPr>
          <w:p w14:paraId="566F3F95" w14:textId="77777777" w:rsidR="002A22D7" w:rsidRPr="00D30DF4" w:rsidRDefault="002A22D7" w:rsidP="000E13BD">
            <w:pPr>
              <w:pStyle w:val="ECCTabletext"/>
              <w:keepLines/>
              <w:jc w:val="left"/>
            </w:pPr>
            <w:r w:rsidRPr="00D30DF4">
              <w:t>-13.0</w:t>
            </w:r>
          </w:p>
        </w:tc>
        <w:tc>
          <w:tcPr>
            <w:tcW w:w="778" w:type="pct"/>
          </w:tcPr>
          <w:p w14:paraId="04E71475" w14:textId="15A590A1" w:rsidR="002A22D7" w:rsidRPr="00D30DF4" w:rsidRDefault="002A22D7" w:rsidP="000E13BD">
            <w:pPr>
              <w:pStyle w:val="ECCTabletext"/>
              <w:keepLines/>
              <w:jc w:val="left"/>
            </w:pPr>
            <w:r w:rsidRPr="00D30DF4">
              <w:t xml:space="preserve">dBm/MHz </w:t>
            </w:r>
          </w:p>
        </w:tc>
        <w:tc>
          <w:tcPr>
            <w:tcW w:w="345" w:type="pct"/>
          </w:tcPr>
          <w:p w14:paraId="300875B7" w14:textId="3B553F45" w:rsidR="002A22D7" w:rsidRPr="00D30DF4" w:rsidRDefault="002A22D7" w:rsidP="000E13BD">
            <w:pPr>
              <w:pStyle w:val="ECCTabletext"/>
              <w:keepLines/>
              <w:jc w:val="left"/>
            </w:pPr>
            <w:r w:rsidRPr="00D30DF4">
              <w:t>-6.0</w:t>
            </w:r>
          </w:p>
        </w:tc>
        <w:tc>
          <w:tcPr>
            <w:tcW w:w="346" w:type="pct"/>
            <w:vMerge/>
          </w:tcPr>
          <w:p w14:paraId="4F98C393" w14:textId="77777777" w:rsidR="002A22D7" w:rsidRPr="00D30DF4" w:rsidRDefault="002A22D7" w:rsidP="000E13BD">
            <w:pPr>
              <w:pStyle w:val="ECCTabletext"/>
              <w:keepLines/>
              <w:jc w:val="left"/>
            </w:pPr>
          </w:p>
        </w:tc>
        <w:tc>
          <w:tcPr>
            <w:tcW w:w="754" w:type="pct"/>
            <w:vMerge/>
          </w:tcPr>
          <w:p w14:paraId="3293ACEE" w14:textId="77777777" w:rsidR="002A22D7" w:rsidRPr="00D30DF4" w:rsidRDefault="002A22D7" w:rsidP="000E13BD">
            <w:pPr>
              <w:pStyle w:val="ECCTabletext"/>
              <w:keepLines/>
              <w:jc w:val="left"/>
            </w:pPr>
          </w:p>
        </w:tc>
        <w:tc>
          <w:tcPr>
            <w:tcW w:w="948" w:type="pct"/>
            <w:vMerge/>
          </w:tcPr>
          <w:p w14:paraId="665DE7B9" w14:textId="77777777" w:rsidR="002A22D7" w:rsidRPr="00D30DF4" w:rsidRDefault="002A22D7" w:rsidP="000E13BD">
            <w:pPr>
              <w:pStyle w:val="ECCTabletext"/>
              <w:keepLines/>
              <w:jc w:val="left"/>
            </w:pPr>
          </w:p>
        </w:tc>
      </w:tr>
      <w:tr w:rsidR="0048316D" w:rsidRPr="00D30DF4" w14:paraId="713BD6BE" w14:textId="77777777" w:rsidTr="000E13BD">
        <w:trPr>
          <w:gridAfter w:val="1"/>
          <w:wAfter w:w="6" w:type="pct"/>
          <w:trHeight w:val="265"/>
        </w:trPr>
        <w:tc>
          <w:tcPr>
            <w:tcW w:w="630" w:type="pct"/>
            <w:vAlign w:val="top"/>
          </w:tcPr>
          <w:p w14:paraId="0C16F632" w14:textId="77777777" w:rsidR="002A22D7" w:rsidRPr="00D30DF4" w:rsidRDefault="002A22D7" w:rsidP="000E13BD">
            <w:pPr>
              <w:pStyle w:val="ECCTabletext"/>
              <w:keepLines/>
              <w:jc w:val="left"/>
            </w:pPr>
            <w:r w:rsidRPr="00D30DF4">
              <w:t>5 to 10</w:t>
            </w:r>
          </w:p>
        </w:tc>
        <w:tc>
          <w:tcPr>
            <w:tcW w:w="633" w:type="pct"/>
            <w:vAlign w:val="top"/>
          </w:tcPr>
          <w:p w14:paraId="67EFA298" w14:textId="77777777" w:rsidR="002A22D7" w:rsidRPr="00D30DF4" w:rsidRDefault="002A22D7" w:rsidP="000E13BD">
            <w:pPr>
              <w:pStyle w:val="ECCTabletext"/>
              <w:keepLines/>
              <w:jc w:val="left"/>
            </w:pPr>
            <w:r w:rsidRPr="00D30DF4">
              <w:t xml:space="preserve">-13 </w:t>
            </w:r>
          </w:p>
        </w:tc>
        <w:tc>
          <w:tcPr>
            <w:tcW w:w="560" w:type="pct"/>
            <w:vAlign w:val="top"/>
          </w:tcPr>
          <w:p w14:paraId="6F3D9787" w14:textId="77777777" w:rsidR="002A22D7" w:rsidRPr="00D30DF4" w:rsidRDefault="002A22D7" w:rsidP="000E13BD">
            <w:pPr>
              <w:pStyle w:val="ECCTabletext"/>
              <w:keepLines/>
              <w:jc w:val="left"/>
            </w:pPr>
            <w:r w:rsidRPr="00D30DF4">
              <w:t>-13.0</w:t>
            </w:r>
          </w:p>
        </w:tc>
        <w:tc>
          <w:tcPr>
            <w:tcW w:w="778" w:type="pct"/>
            <w:vAlign w:val="top"/>
          </w:tcPr>
          <w:p w14:paraId="28EB0EFB" w14:textId="77777777" w:rsidR="002A22D7" w:rsidRPr="00D30DF4" w:rsidRDefault="002A22D7" w:rsidP="000E13BD">
            <w:pPr>
              <w:pStyle w:val="ECCTabletext"/>
              <w:keepLines/>
              <w:jc w:val="left"/>
            </w:pPr>
            <w:r w:rsidRPr="00D30DF4">
              <w:t>dBm/MHz</w:t>
            </w:r>
          </w:p>
        </w:tc>
        <w:tc>
          <w:tcPr>
            <w:tcW w:w="691" w:type="pct"/>
            <w:gridSpan w:val="2"/>
          </w:tcPr>
          <w:p w14:paraId="5CAA6D40" w14:textId="77777777" w:rsidR="002A22D7" w:rsidRPr="00D30DF4" w:rsidRDefault="002A22D7" w:rsidP="000E13BD">
            <w:pPr>
              <w:pStyle w:val="ECCTabletext"/>
              <w:keepLines/>
              <w:jc w:val="left"/>
            </w:pPr>
            <w:r w:rsidRPr="00D30DF4">
              <w:t>-6.0</w:t>
            </w:r>
          </w:p>
        </w:tc>
        <w:tc>
          <w:tcPr>
            <w:tcW w:w="754" w:type="pct"/>
          </w:tcPr>
          <w:p w14:paraId="112E27B0" w14:textId="77777777" w:rsidR="002A22D7" w:rsidRPr="00D30DF4" w:rsidRDefault="002A22D7" w:rsidP="000E13BD">
            <w:pPr>
              <w:pStyle w:val="ECCTabletext"/>
              <w:keepLines/>
              <w:jc w:val="left"/>
            </w:pPr>
          </w:p>
        </w:tc>
        <w:tc>
          <w:tcPr>
            <w:tcW w:w="948" w:type="pct"/>
          </w:tcPr>
          <w:p w14:paraId="32B552F2" w14:textId="77777777" w:rsidR="002A22D7" w:rsidRPr="00D30DF4" w:rsidRDefault="002A22D7" w:rsidP="000E13BD">
            <w:pPr>
              <w:pStyle w:val="ECCTabletext"/>
              <w:keepLines/>
              <w:jc w:val="left"/>
            </w:pPr>
          </w:p>
        </w:tc>
      </w:tr>
      <w:tr w:rsidR="000E13BD" w:rsidRPr="00D30DF4" w14:paraId="47ABE2FD" w14:textId="77777777" w:rsidTr="000E13BD">
        <w:trPr>
          <w:gridAfter w:val="1"/>
          <w:wAfter w:w="6" w:type="pct"/>
          <w:trHeight w:val="265"/>
        </w:trPr>
        <w:tc>
          <w:tcPr>
            <w:tcW w:w="4994" w:type="pct"/>
            <w:gridSpan w:val="8"/>
            <w:vAlign w:val="top"/>
          </w:tcPr>
          <w:p w14:paraId="6F1D073F" w14:textId="3B816BAD" w:rsidR="000E13BD" w:rsidRPr="00D30DF4" w:rsidRDefault="000E13BD" w:rsidP="000E13BD">
            <w:pPr>
              <w:pStyle w:val="ECCTablenote"/>
              <w:keepLines/>
            </w:pPr>
            <w:r w:rsidRPr="00D30DF4">
              <w:t>*using 17 dBi antenna gain for non-AAS</w:t>
            </w:r>
          </w:p>
        </w:tc>
      </w:tr>
    </w:tbl>
    <w:p w14:paraId="5D861B4D" w14:textId="77777777" w:rsidR="002A22D7" w:rsidRPr="00D30DF4" w:rsidRDefault="002A22D7" w:rsidP="000E13BD">
      <w:pPr>
        <w:pStyle w:val="ECCAnnexheading4"/>
        <w:keepNext/>
        <w:rPr>
          <w:lang w:val="en-GB"/>
        </w:rPr>
      </w:pPr>
      <w:r w:rsidRPr="00D30DF4">
        <w:rPr>
          <w:lang w:val="en-GB"/>
        </w:rPr>
        <w:t>For NR mask (AAS)</w:t>
      </w:r>
    </w:p>
    <w:p w14:paraId="7CD24C35" w14:textId="0BAA39FF" w:rsidR="002A22D7" w:rsidRPr="00D30DF4" w:rsidRDefault="002A22D7" w:rsidP="000E13BD">
      <w:pPr>
        <w:keepNext/>
        <w:rPr>
          <w:rStyle w:val="ECCParagraph"/>
        </w:rPr>
      </w:pPr>
      <w:r w:rsidRPr="00D30DF4">
        <w:rPr>
          <w:rStyle w:val="ECCParagraph"/>
        </w:rPr>
        <w:t>Average OOB TRP power (</w:t>
      </w:r>
      <w:r w:rsidR="0052744D">
        <w:rPr>
          <w:rStyle w:val="ECCParagraph"/>
        </w:rPr>
        <w:t>0</w:t>
      </w:r>
      <w:r w:rsidR="00046D97">
        <w:rPr>
          <w:rStyle w:val="ECCParagraph"/>
        </w:rPr>
        <w:t xml:space="preserve"> to </w:t>
      </w:r>
      <w:r w:rsidRPr="00D30DF4">
        <w:rPr>
          <w:rStyle w:val="ECCParagraph"/>
        </w:rPr>
        <w:t>10</w:t>
      </w:r>
      <w:r w:rsidR="00A41A93">
        <w:rPr>
          <w:rStyle w:val="ECCParagraph"/>
        </w:rPr>
        <w:t xml:space="preserve"> </w:t>
      </w:r>
      <w:r w:rsidRPr="00D30DF4">
        <w:rPr>
          <w:rStyle w:val="ECCParagraph"/>
        </w:rPr>
        <w:t xml:space="preserve">MHz): -52.54 dBm/Hz </w:t>
      </w:r>
    </w:p>
    <w:p w14:paraId="2AC29B65" w14:textId="1D2DD9C4" w:rsidR="002A22D7" w:rsidRDefault="002A22D7" w:rsidP="002A22D7">
      <w:pPr>
        <w:rPr>
          <w:rStyle w:val="ECCParagraph"/>
        </w:rPr>
      </w:pPr>
      <w:r w:rsidRPr="00D30DF4">
        <w:rPr>
          <w:rStyle w:val="ECCParagraph"/>
        </w:rPr>
        <w:t>Assuming lossless antenna system, minimum number of antennas ≥8</w:t>
      </w:r>
    </w:p>
    <w:p w14:paraId="03080618" w14:textId="77777777" w:rsidR="000E13BD" w:rsidRPr="00D30DF4" w:rsidRDefault="000E13BD" w:rsidP="002A22D7">
      <w:pPr>
        <w:rPr>
          <w:rStyle w:val="ECCParagraph"/>
        </w:rPr>
      </w:pPr>
    </w:p>
    <w:p w14:paraId="06D03B33" w14:textId="77777777" w:rsidR="002A22D7" w:rsidRPr="00D30DF4" w:rsidRDefault="002A22D7" w:rsidP="002A22D7">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26</w:t>
      </w:r>
      <w:r w:rsidRPr="00D30DF4">
        <w:rPr>
          <w:lang w:val="en-GB"/>
        </w:rPr>
        <w:fldChar w:fldCharType="end"/>
      </w:r>
      <w:r w:rsidRPr="00D30DF4">
        <w:rPr>
          <w:lang w:val="en-GB"/>
        </w:rPr>
        <w:t>:</w:t>
      </w:r>
      <w:r w:rsidR="00E07EA1" w:rsidRPr="00000BFF">
        <w:rPr>
          <w:lang w:val="en-GB"/>
        </w:rPr>
        <w:t xml:space="preserve"> </w:t>
      </w:r>
      <w:r w:rsidR="000D5D83" w:rsidRPr="00000BFF">
        <w:rPr>
          <w:lang w:val="en-GB"/>
        </w:rPr>
        <w:t>Proposed out-of-block TRP limits for AAS MFCN Base Stations</w:t>
      </w:r>
    </w:p>
    <w:tbl>
      <w:tblPr>
        <w:tblStyle w:val="ECCTable-redheader"/>
        <w:tblW w:w="5000" w:type="pct"/>
        <w:tblInd w:w="0" w:type="dxa"/>
        <w:tblLook w:val="04A0" w:firstRow="1" w:lastRow="0" w:firstColumn="1" w:lastColumn="0" w:noHBand="0" w:noVBand="1"/>
      </w:tblPr>
      <w:tblGrid>
        <w:gridCol w:w="2123"/>
        <w:gridCol w:w="4296"/>
        <w:gridCol w:w="3210"/>
      </w:tblGrid>
      <w:tr w:rsidR="00DC7CE5" w:rsidRPr="00D30DF4" w14:paraId="494B3232" w14:textId="77777777" w:rsidTr="00DC7CE5">
        <w:trPr>
          <w:cnfStyle w:val="100000000000" w:firstRow="1" w:lastRow="0" w:firstColumn="0" w:lastColumn="0" w:oddVBand="0" w:evenVBand="0" w:oddHBand="0" w:evenHBand="0" w:firstRowFirstColumn="0" w:firstRowLastColumn="0" w:lastRowFirstColumn="0" w:lastRowLastColumn="0"/>
        </w:trPr>
        <w:tc>
          <w:tcPr>
            <w:tcW w:w="1102" w:type="pct"/>
          </w:tcPr>
          <w:p w14:paraId="7D7BCE45" w14:textId="77777777" w:rsidR="00DC7CE5" w:rsidRPr="00D30DF4" w:rsidRDefault="00DC7CE5" w:rsidP="00DC7CE5">
            <w:pPr>
              <w:pStyle w:val="ECCTableHeaderwhitefont"/>
            </w:pPr>
            <w:r w:rsidRPr="00D30DF4">
              <w:t>BEM element</w:t>
            </w:r>
          </w:p>
        </w:tc>
        <w:tc>
          <w:tcPr>
            <w:tcW w:w="2231" w:type="pct"/>
          </w:tcPr>
          <w:p w14:paraId="11A5167E" w14:textId="77777777" w:rsidR="00DC7CE5" w:rsidRPr="00D30DF4" w:rsidRDefault="00DC7CE5" w:rsidP="00DC7CE5">
            <w:pPr>
              <w:pStyle w:val="ECCTableHeaderwhitefont"/>
            </w:pPr>
            <w:r w:rsidRPr="00D30DF4">
              <w:t>Frequency range</w:t>
            </w:r>
          </w:p>
        </w:tc>
        <w:tc>
          <w:tcPr>
            <w:tcW w:w="1667" w:type="pct"/>
          </w:tcPr>
          <w:p w14:paraId="4ED12A28" w14:textId="7ED20309" w:rsidR="00DC7CE5" w:rsidRPr="00D30DF4" w:rsidRDefault="00DC7CE5" w:rsidP="00DC7CE5">
            <w:pPr>
              <w:pStyle w:val="ECCTableHeaderwhitefont"/>
            </w:pPr>
            <w:r w:rsidRPr="00D30DF4">
              <w:t>AAS TRP power limit</w:t>
            </w:r>
            <w:r w:rsidR="00E47018">
              <w:t xml:space="preserve"> </w:t>
            </w:r>
            <w:r w:rsidRPr="00D30DF4">
              <w:t>per cell/sector</w:t>
            </w:r>
            <w:r w:rsidRPr="00D30DF4" w:rsidDel="00245A3D">
              <w:t xml:space="preserve"> </w:t>
            </w:r>
          </w:p>
        </w:tc>
      </w:tr>
      <w:tr w:rsidR="00DC7CE5" w:rsidRPr="00D30DF4" w14:paraId="59DA3F33" w14:textId="77777777" w:rsidTr="00DC7CE5">
        <w:trPr>
          <w:trHeight w:val="265"/>
        </w:trPr>
        <w:tc>
          <w:tcPr>
            <w:tcW w:w="1102" w:type="pct"/>
          </w:tcPr>
          <w:p w14:paraId="64D1970E" w14:textId="77777777" w:rsidR="00DC7CE5" w:rsidRPr="00D30DF4" w:rsidRDefault="00DC7CE5" w:rsidP="00DC7CE5">
            <w:pPr>
              <w:pStyle w:val="ECCTabletext"/>
            </w:pPr>
            <w:r w:rsidRPr="00D30DF4">
              <w:t>Transitional region</w:t>
            </w:r>
          </w:p>
        </w:tc>
        <w:tc>
          <w:tcPr>
            <w:tcW w:w="2231" w:type="pct"/>
          </w:tcPr>
          <w:p w14:paraId="579CEDB2" w14:textId="77777777" w:rsidR="00DC7CE5" w:rsidRPr="00D30DF4" w:rsidRDefault="00DC7CE5" w:rsidP="00DC7CE5">
            <w:pPr>
              <w:pStyle w:val="ECCTabletext"/>
            </w:pPr>
            <w:r w:rsidRPr="00D30DF4">
              <w:t>-5 to 0 MHz offset from lower block edge</w:t>
            </w:r>
          </w:p>
          <w:p w14:paraId="3A5797F0" w14:textId="77777777" w:rsidR="00DC7CE5" w:rsidRPr="00D30DF4" w:rsidRDefault="00DC7CE5" w:rsidP="00DC7CE5">
            <w:pPr>
              <w:pStyle w:val="ECCTabletext"/>
            </w:pPr>
            <w:r w:rsidRPr="00D30DF4">
              <w:t>0 to 5 MHz offset from upper block edge</w:t>
            </w:r>
          </w:p>
        </w:tc>
        <w:tc>
          <w:tcPr>
            <w:tcW w:w="1667" w:type="pct"/>
          </w:tcPr>
          <w:p w14:paraId="4D6C9699" w14:textId="59CB62D5" w:rsidR="00DC7CE5" w:rsidRPr="00D30DF4" w:rsidRDefault="00DC7CE5" w:rsidP="00180E43">
            <w:pPr>
              <w:pStyle w:val="ECCTabletext"/>
            </w:pPr>
            <w:r w:rsidRPr="00D30DF4">
              <w:t>+16 dBm/5 MHz</w:t>
            </w:r>
          </w:p>
        </w:tc>
      </w:tr>
      <w:tr w:rsidR="00DC7CE5" w:rsidRPr="00D30DF4" w14:paraId="79A9D8C0" w14:textId="77777777" w:rsidTr="00DC7CE5">
        <w:trPr>
          <w:trHeight w:val="265"/>
        </w:trPr>
        <w:tc>
          <w:tcPr>
            <w:tcW w:w="1102" w:type="pct"/>
          </w:tcPr>
          <w:p w14:paraId="24B77CA4" w14:textId="77777777" w:rsidR="00DC7CE5" w:rsidRPr="00D30DF4" w:rsidRDefault="00DC7CE5" w:rsidP="00DC7CE5">
            <w:pPr>
              <w:pStyle w:val="ECCTabletext"/>
            </w:pPr>
            <w:r w:rsidRPr="00D30DF4">
              <w:t>Transitional region</w:t>
            </w:r>
          </w:p>
        </w:tc>
        <w:tc>
          <w:tcPr>
            <w:tcW w:w="2231" w:type="pct"/>
          </w:tcPr>
          <w:p w14:paraId="2E3575BF" w14:textId="77777777" w:rsidR="00DC7CE5" w:rsidRPr="00D30DF4" w:rsidRDefault="00DC7CE5" w:rsidP="00DC7CE5">
            <w:pPr>
              <w:pStyle w:val="ECCTabletext"/>
            </w:pPr>
            <w:r w:rsidRPr="00D30DF4">
              <w:t>-10 to -5 MHz offset from lower block edge</w:t>
            </w:r>
          </w:p>
          <w:p w14:paraId="53F2F5E1" w14:textId="77777777" w:rsidR="00DC7CE5" w:rsidRPr="00D30DF4" w:rsidRDefault="00DC7CE5" w:rsidP="00DC7CE5">
            <w:pPr>
              <w:pStyle w:val="ECCTabletext"/>
            </w:pPr>
            <w:r w:rsidRPr="00D30DF4">
              <w:t>5 to 10 MHz offset from upper block edge</w:t>
            </w:r>
          </w:p>
        </w:tc>
        <w:tc>
          <w:tcPr>
            <w:tcW w:w="1667" w:type="pct"/>
          </w:tcPr>
          <w:p w14:paraId="2ACF9C3F" w14:textId="6A9B7B3D" w:rsidR="00DC7CE5" w:rsidRPr="00D30DF4" w:rsidRDefault="00DC7CE5" w:rsidP="00180E43">
            <w:pPr>
              <w:pStyle w:val="ECCTabletext"/>
            </w:pPr>
            <w:r w:rsidRPr="00D30DF4">
              <w:t>+12 dBm/5 MHz</w:t>
            </w:r>
          </w:p>
        </w:tc>
      </w:tr>
    </w:tbl>
    <w:p w14:paraId="03ED42FA" w14:textId="65DE7F66" w:rsidR="002A22D7" w:rsidRDefault="002A22D7" w:rsidP="000E13BD">
      <w:pPr>
        <w:rPr>
          <w:rStyle w:val="ECCParagraph"/>
        </w:rPr>
      </w:pPr>
      <w:r w:rsidRPr="00D30DF4">
        <w:rPr>
          <w:rStyle w:val="ECCParagraph"/>
        </w:rPr>
        <w:t>From ECC Report 281</w:t>
      </w:r>
      <w:r w:rsidR="00541953">
        <w:rPr>
          <w:rStyle w:val="ECCParagraph"/>
        </w:rPr>
        <w:t>,</w:t>
      </w:r>
      <w:r w:rsidR="00180E43">
        <w:rPr>
          <w:rStyle w:val="ECCParagraph"/>
        </w:rPr>
        <w:t xml:space="preserve"> </w:t>
      </w:r>
      <w:r w:rsidR="00180E43">
        <w:rPr>
          <w:rStyle w:val="ECCParagraph"/>
        </w:rPr>
        <w:fldChar w:fldCharType="begin"/>
      </w:r>
      <w:r w:rsidR="00180E43">
        <w:rPr>
          <w:rStyle w:val="ECCParagraph"/>
        </w:rPr>
        <w:instrText xml:space="preserve"> REF _Ref533787346 \r \h </w:instrText>
      </w:r>
      <w:r w:rsidR="00180E43">
        <w:rPr>
          <w:rStyle w:val="ECCParagraph"/>
        </w:rPr>
      </w:r>
      <w:r w:rsidR="00180E43">
        <w:rPr>
          <w:rStyle w:val="ECCParagraph"/>
        </w:rPr>
        <w:fldChar w:fldCharType="separate"/>
      </w:r>
      <w:r w:rsidR="00180E43">
        <w:rPr>
          <w:rStyle w:val="ECCParagraph"/>
        </w:rPr>
        <w:t>[12]</w:t>
      </w:r>
      <w:r w:rsidR="00180E43">
        <w:rPr>
          <w:rStyle w:val="ECCParagraph"/>
        </w:rPr>
        <w:fldChar w:fldCharType="end"/>
      </w:r>
      <w:r w:rsidRPr="00D30DF4">
        <w:rPr>
          <w:rStyle w:val="ECCParagraph"/>
        </w:rPr>
        <w:t>:</w:t>
      </w:r>
    </w:p>
    <w:p w14:paraId="23CA68DA" w14:textId="77777777" w:rsidR="000E13BD" w:rsidRDefault="000E13BD" w:rsidP="000E13BD">
      <w:pPr>
        <w:rPr>
          <w:rStyle w:val="ECCParagraph"/>
        </w:rPr>
      </w:pPr>
    </w:p>
    <w:p w14:paraId="6B56CBDE" w14:textId="77777777" w:rsidR="00DC7CE5" w:rsidRPr="00D30DF4" w:rsidRDefault="00DC7CE5" w:rsidP="000E13BD">
      <w:pPr>
        <w:pStyle w:val="Caption"/>
        <w:rPr>
          <w:lang w:val="en-GB"/>
        </w:rPr>
      </w:pPr>
      <w:bookmarkStart w:id="236" w:name="_Hlk16085616"/>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27</w:t>
      </w:r>
      <w:r w:rsidRPr="00D30DF4">
        <w:rPr>
          <w:lang w:val="en-GB"/>
        </w:rPr>
        <w:fldChar w:fldCharType="end"/>
      </w:r>
      <w:r w:rsidRPr="00D30DF4">
        <w:rPr>
          <w:lang w:val="en-GB"/>
        </w:rPr>
        <w:t>: ECC limits and the 3GPP unwanted emission mask</w:t>
      </w:r>
    </w:p>
    <w:tbl>
      <w:tblPr>
        <w:tblStyle w:val="ECCTable-redheader"/>
        <w:tblW w:w="5000" w:type="pct"/>
        <w:tblInd w:w="0" w:type="dxa"/>
        <w:tblLook w:val="04A0" w:firstRow="1" w:lastRow="0" w:firstColumn="1" w:lastColumn="0" w:noHBand="0" w:noVBand="1"/>
      </w:tblPr>
      <w:tblGrid>
        <w:gridCol w:w="1582"/>
        <w:gridCol w:w="1814"/>
        <w:gridCol w:w="1352"/>
        <w:gridCol w:w="1583"/>
        <w:gridCol w:w="1338"/>
        <w:gridCol w:w="1960"/>
      </w:tblGrid>
      <w:tr w:rsidR="00D64745" w:rsidRPr="00D30DF4" w14:paraId="495D914F" w14:textId="77777777" w:rsidTr="001228B5">
        <w:trPr>
          <w:cnfStyle w:val="100000000000" w:firstRow="1" w:lastRow="0" w:firstColumn="0" w:lastColumn="0" w:oddVBand="0" w:evenVBand="0" w:oddHBand="0" w:evenHBand="0" w:firstRowFirstColumn="0" w:firstRowLastColumn="0" w:lastRowFirstColumn="0" w:lastRowLastColumn="0"/>
        </w:trPr>
        <w:tc>
          <w:tcPr>
            <w:tcW w:w="3287" w:type="pct"/>
            <w:gridSpan w:val="4"/>
            <w:tcBorders>
              <w:top w:val="single" w:sz="4" w:space="0" w:color="FFFFFF" w:themeColor="background1"/>
              <w:left w:val="single" w:sz="4" w:space="0" w:color="FFFFFF" w:themeColor="background1"/>
              <w:bottom w:val="single" w:sz="4" w:space="0" w:color="FFFFFF" w:themeColor="background1"/>
            </w:tcBorders>
          </w:tcPr>
          <w:p w14:paraId="7BD7E2BB" w14:textId="77777777" w:rsidR="00DC7CE5" w:rsidRPr="00D30DF4" w:rsidRDefault="00DC7CE5" w:rsidP="000E13BD">
            <w:pPr>
              <w:pStyle w:val="ECCTableHeaderwhitefont"/>
              <w:keepLines/>
            </w:pPr>
            <w:r w:rsidRPr="00D30DF4">
              <w:t>From TS 38.104, Table 6.6.4.2.2-2</w:t>
            </w:r>
          </w:p>
        </w:tc>
        <w:tc>
          <w:tcPr>
            <w:tcW w:w="1713" w:type="pct"/>
            <w:gridSpan w:val="2"/>
            <w:tcBorders>
              <w:top w:val="single" w:sz="4" w:space="0" w:color="FFFFFF" w:themeColor="background1"/>
              <w:bottom w:val="single" w:sz="4" w:space="0" w:color="FFFFFF" w:themeColor="background1"/>
              <w:right w:val="single" w:sz="4" w:space="0" w:color="FFFFFF" w:themeColor="background1"/>
            </w:tcBorders>
          </w:tcPr>
          <w:p w14:paraId="24220D1B" w14:textId="77777777" w:rsidR="00DC7CE5" w:rsidRPr="00D30DF4" w:rsidRDefault="00DC7CE5" w:rsidP="000E13BD">
            <w:pPr>
              <w:pStyle w:val="ECCTableHeaderwhitefont"/>
              <w:keepLines/>
            </w:pPr>
            <w:r w:rsidRPr="00D30DF4">
              <w:t xml:space="preserve">Comparison between 3GPP and ECC limits </w:t>
            </w:r>
          </w:p>
        </w:tc>
      </w:tr>
      <w:tr w:rsidR="0033593E" w:rsidRPr="00D30DF4" w14:paraId="6E27818B" w14:textId="77777777" w:rsidTr="001228B5">
        <w:trPr>
          <w:trHeight w:val="265"/>
        </w:trPr>
        <w:tc>
          <w:tcPr>
            <w:tcW w:w="8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59C6F00" w14:textId="77777777" w:rsidR="00DC7CE5" w:rsidRPr="001228B5" w:rsidRDefault="00DC7CE5" w:rsidP="000E13BD">
            <w:pPr>
              <w:pStyle w:val="ECCTabletext"/>
              <w:keepLines/>
              <w:jc w:val="center"/>
              <w:rPr>
                <w:b/>
                <w:color w:val="FFFFFF" w:themeColor="background1"/>
              </w:rPr>
            </w:pPr>
            <w:r w:rsidRPr="001228B5">
              <w:rPr>
                <w:b/>
                <w:color w:val="FFFFFF" w:themeColor="background1"/>
              </w:rPr>
              <w:t>Frequency offset (MHz)</w:t>
            </w:r>
          </w:p>
        </w:tc>
        <w:tc>
          <w:tcPr>
            <w:tcW w:w="9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5B0AAB" w14:textId="77777777" w:rsidR="00DC7CE5" w:rsidRPr="001228B5" w:rsidRDefault="00DC7CE5" w:rsidP="000E13BD">
            <w:pPr>
              <w:pStyle w:val="ECCTabletext"/>
              <w:keepLines/>
              <w:jc w:val="center"/>
              <w:rPr>
                <w:b/>
                <w:color w:val="FFFFFF" w:themeColor="background1"/>
              </w:rPr>
            </w:pPr>
            <w:r w:rsidRPr="001228B5">
              <w:rPr>
                <w:b/>
                <w:color w:val="FFFFFF" w:themeColor="background1"/>
              </w:rPr>
              <w:t>3GPP unwanted emission mask (TS 38.104, Table 6.6.4.2.2-2) (</w:t>
            </w:r>
            <w:r w:rsidR="00180E43">
              <w:rPr>
                <w:b/>
                <w:color w:val="FFFFFF" w:themeColor="background1"/>
              </w:rPr>
              <w:t xml:space="preserve">Note </w:t>
            </w:r>
            <w:r w:rsidRPr="001228B5">
              <w:rPr>
                <w:b/>
                <w:color w:val="FFFFFF" w:themeColor="background1"/>
              </w:rPr>
              <w:t>1)</w:t>
            </w:r>
          </w:p>
        </w:tc>
        <w:tc>
          <w:tcPr>
            <w:tcW w:w="7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8B540C0" w14:textId="77777777" w:rsidR="00DC7CE5" w:rsidRPr="001228B5" w:rsidRDefault="00DC7CE5" w:rsidP="000E13BD">
            <w:pPr>
              <w:pStyle w:val="ECCTabletext"/>
              <w:keepLines/>
              <w:jc w:val="center"/>
              <w:rPr>
                <w:b/>
                <w:color w:val="FFFFFF" w:themeColor="background1"/>
              </w:rPr>
            </w:pPr>
            <w:r w:rsidRPr="001228B5">
              <w:rPr>
                <w:b/>
                <w:color w:val="FFFFFF" w:themeColor="background1"/>
              </w:rPr>
              <w:t>Mean power over 5 MHz block</w:t>
            </w:r>
          </w:p>
        </w:tc>
        <w:tc>
          <w:tcPr>
            <w:tcW w:w="8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C81DEB0" w14:textId="77777777" w:rsidR="00DC7CE5" w:rsidRPr="001228B5" w:rsidRDefault="00DC7CE5" w:rsidP="000E13BD">
            <w:pPr>
              <w:pStyle w:val="ECCTabletext"/>
              <w:keepLines/>
              <w:jc w:val="center"/>
              <w:rPr>
                <w:b/>
                <w:color w:val="FFFFFF" w:themeColor="background1"/>
              </w:rPr>
            </w:pPr>
            <w:r w:rsidRPr="001228B5">
              <w:rPr>
                <w:b/>
                <w:color w:val="FFFFFF" w:themeColor="background1"/>
              </w:rPr>
              <w:t>Units</w:t>
            </w:r>
          </w:p>
        </w:tc>
        <w:tc>
          <w:tcPr>
            <w:tcW w:w="6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D48F715" w14:textId="7CC55AF2" w:rsidR="00DC7CE5" w:rsidRPr="001228B5" w:rsidRDefault="00DC7CE5" w:rsidP="000E13BD">
            <w:pPr>
              <w:pStyle w:val="ECCTabletext"/>
              <w:keepLines/>
              <w:jc w:val="center"/>
              <w:rPr>
                <w:b/>
                <w:color w:val="FFFFFF" w:themeColor="background1"/>
              </w:rPr>
            </w:pPr>
            <w:r w:rsidRPr="001228B5">
              <w:rPr>
                <w:b/>
                <w:color w:val="FFFFFF" w:themeColor="background1"/>
              </w:rPr>
              <w:t>3GPP:</w:t>
            </w:r>
          </w:p>
          <w:p w14:paraId="633B9EBE" w14:textId="3A3F0387" w:rsidR="00DC7CE5" w:rsidRPr="001228B5" w:rsidRDefault="00DC7CE5" w:rsidP="000E13BD">
            <w:pPr>
              <w:pStyle w:val="ECCTabletext"/>
              <w:keepLines/>
              <w:jc w:val="center"/>
              <w:rPr>
                <w:b/>
                <w:color w:val="FFFFFF" w:themeColor="background1"/>
              </w:rPr>
            </w:pPr>
            <w:r w:rsidRPr="001228B5">
              <w:rPr>
                <w:b/>
                <w:color w:val="FFFFFF" w:themeColor="background1"/>
              </w:rPr>
              <w:t>Tx Power (dBm/</w:t>
            </w:r>
            <w:r w:rsidRPr="003A6509">
              <w:rPr>
                <w:b/>
                <w:color w:val="FFFFFF" w:themeColor="background1"/>
              </w:rPr>
              <w:t>5</w:t>
            </w:r>
            <w:r w:rsidR="00A41A93" w:rsidRPr="003A6509">
              <w:rPr>
                <w:b/>
                <w:color w:val="FFFFFF" w:themeColor="background1"/>
              </w:rPr>
              <w:t xml:space="preserve"> </w:t>
            </w:r>
            <w:r w:rsidRPr="003A6509">
              <w:rPr>
                <w:b/>
                <w:color w:val="FFFFFF" w:themeColor="background1"/>
              </w:rPr>
              <w:t>MHz</w:t>
            </w:r>
            <w:r w:rsidRPr="001228B5">
              <w:rPr>
                <w:b/>
                <w:color w:val="FFFFFF" w:themeColor="background1"/>
              </w:rPr>
              <w:t>)</w:t>
            </w:r>
          </w:p>
        </w:tc>
        <w:tc>
          <w:tcPr>
            <w:tcW w:w="10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145CF1F" w14:textId="1E773793" w:rsidR="00DC7CE5" w:rsidRPr="001228B5" w:rsidRDefault="00DC7CE5" w:rsidP="000E13BD">
            <w:pPr>
              <w:pStyle w:val="ECCTabletext"/>
              <w:keepLines/>
              <w:jc w:val="center"/>
              <w:rPr>
                <w:b/>
                <w:color w:val="FFFFFF" w:themeColor="background1"/>
              </w:rPr>
            </w:pPr>
            <w:r w:rsidRPr="001228B5">
              <w:rPr>
                <w:b/>
                <w:color w:val="FFFFFF" w:themeColor="background1"/>
              </w:rPr>
              <w:t>AAS TRP power limit dBm/</w:t>
            </w:r>
            <w:r w:rsidRPr="003A6509">
              <w:rPr>
                <w:b/>
                <w:color w:val="FFFFFF" w:themeColor="background1"/>
              </w:rPr>
              <w:t>5</w:t>
            </w:r>
            <w:r w:rsidR="00A41A93" w:rsidRPr="003A6509">
              <w:rPr>
                <w:b/>
                <w:color w:val="FFFFFF" w:themeColor="background1"/>
              </w:rPr>
              <w:t xml:space="preserve"> </w:t>
            </w:r>
            <w:r w:rsidRPr="003A6509">
              <w:rPr>
                <w:b/>
                <w:color w:val="FFFFFF" w:themeColor="background1"/>
              </w:rPr>
              <w:t>MHz</w:t>
            </w:r>
            <w:r w:rsidRPr="001228B5">
              <w:rPr>
                <w:b/>
                <w:color w:val="FFFFFF" w:themeColor="background1"/>
              </w:rPr>
              <w:t xml:space="preserve"> per cell/sector</w:t>
            </w:r>
          </w:p>
        </w:tc>
      </w:tr>
      <w:tr w:rsidR="0033593E" w:rsidRPr="00D30DF4" w14:paraId="6E9F3053" w14:textId="77777777" w:rsidTr="001228B5">
        <w:trPr>
          <w:trHeight w:val="265"/>
        </w:trPr>
        <w:tc>
          <w:tcPr>
            <w:tcW w:w="821" w:type="pct"/>
            <w:tcBorders>
              <w:top w:val="single" w:sz="4" w:space="0" w:color="FFFFFF" w:themeColor="background1"/>
            </w:tcBorders>
          </w:tcPr>
          <w:p w14:paraId="7CA1B4EB" w14:textId="5E9BBA99" w:rsidR="00DC7CE5" w:rsidRPr="00D30DF4" w:rsidRDefault="00DC7CE5" w:rsidP="000E13BD">
            <w:pPr>
              <w:pStyle w:val="ECCTabletext"/>
              <w:keepLines/>
            </w:pPr>
            <w:r w:rsidRPr="00D30DF4">
              <w:t>0</w:t>
            </w:r>
            <w:r w:rsidR="00AE4883">
              <w:t>-</w:t>
            </w:r>
            <w:r w:rsidRPr="00D30DF4">
              <w:t>5 MHz</w:t>
            </w:r>
          </w:p>
        </w:tc>
        <w:tc>
          <w:tcPr>
            <w:tcW w:w="942" w:type="pct"/>
            <w:tcBorders>
              <w:top w:val="single" w:sz="4" w:space="0" w:color="FFFFFF" w:themeColor="background1"/>
            </w:tcBorders>
          </w:tcPr>
          <w:p w14:paraId="62A697AD" w14:textId="77777777" w:rsidR="00DC7CE5" w:rsidRPr="00D30DF4" w:rsidRDefault="00DC7CE5" w:rsidP="000E13BD">
            <w:pPr>
              <w:pStyle w:val="ECCTabletext"/>
              <w:keepLines/>
            </w:pPr>
            <w:r w:rsidRPr="00D30DF4">
              <w:t>-7 to -14</w:t>
            </w:r>
          </w:p>
        </w:tc>
        <w:tc>
          <w:tcPr>
            <w:tcW w:w="702" w:type="pct"/>
            <w:tcBorders>
              <w:top w:val="single" w:sz="4" w:space="0" w:color="FFFFFF" w:themeColor="background1"/>
            </w:tcBorders>
          </w:tcPr>
          <w:p w14:paraId="2C15AEE0" w14:textId="77777777" w:rsidR="00DC7CE5" w:rsidRPr="00D30DF4" w:rsidRDefault="00DC7CE5" w:rsidP="000E13BD">
            <w:pPr>
              <w:pStyle w:val="ECCTabletext"/>
              <w:keepLines/>
            </w:pPr>
            <w:r w:rsidRPr="00D30DF4">
              <w:t>-10</w:t>
            </w:r>
            <w:r w:rsidR="00C8452D">
              <w:t>.02</w:t>
            </w:r>
          </w:p>
        </w:tc>
        <w:tc>
          <w:tcPr>
            <w:tcW w:w="822" w:type="pct"/>
            <w:tcBorders>
              <w:top w:val="single" w:sz="4" w:space="0" w:color="FFFFFF" w:themeColor="background1"/>
            </w:tcBorders>
          </w:tcPr>
          <w:p w14:paraId="56E297D9" w14:textId="17526244" w:rsidR="00DC7CE5" w:rsidRPr="00D30DF4" w:rsidRDefault="00DC7CE5" w:rsidP="000E13BD">
            <w:pPr>
              <w:pStyle w:val="ECCTabletext"/>
              <w:keepLines/>
            </w:pPr>
            <w:r w:rsidRPr="00D30DF4">
              <w:t>dBm/(100</w:t>
            </w:r>
            <w:r w:rsidR="00A41A93">
              <w:t xml:space="preserve"> </w:t>
            </w:r>
            <w:r w:rsidRPr="00D30DF4">
              <w:t>kHz)</w:t>
            </w:r>
          </w:p>
        </w:tc>
        <w:tc>
          <w:tcPr>
            <w:tcW w:w="695" w:type="pct"/>
            <w:tcBorders>
              <w:top w:val="single" w:sz="4" w:space="0" w:color="FFFFFF" w:themeColor="background1"/>
            </w:tcBorders>
          </w:tcPr>
          <w:p w14:paraId="4DE83CD1" w14:textId="4E9086A5" w:rsidR="00DC7CE5" w:rsidRPr="00D30DF4" w:rsidRDefault="00DC7CE5" w:rsidP="000E13BD">
            <w:pPr>
              <w:pStyle w:val="ECCTabletext"/>
              <w:keepLines/>
            </w:pPr>
            <w:r w:rsidRPr="00D30DF4">
              <w:t>6.</w:t>
            </w:r>
            <w:r w:rsidR="00C8452D" w:rsidRPr="00D30DF4">
              <w:t>9</w:t>
            </w:r>
            <w:r w:rsidR="00C8452D">
              <w:t>7</w:t>
            </w:r>
          </w:p>
        </w:tc>
        <w:tc>
          <w:tcPr>
            <w:tcW w:w="1018" w:type="pct"/>
            <w:tcBorders>
              <w:top w:val="single" w:sz="4" w:space="0" w:color="FFFFFF" w:themeColor="background1"/>
            </w:tcBorders>
          </w:tcPr>
          <w:p w14:paraId="617207B9" w14:textId="77777777" w:rsidR="00DC7CE5" w:rsidRPr="00D30DF4" w:rsidRDefault="00DC7CE5" w:rsidP="000E13BD">
            <w:pPr>
              <w:pStyle w:val="ECCTabletext"/>
              <w:keepLines/>
            </w:pPr>
            <w:r w:rsidRPr="00D30DF4">
              <w:t>16</w:t>
            </w:r>
          </w:p>
        </w:tc>
      </w:tr>
      <w:tr w:rsidR="00DC7CE5" w:rsidRPr="00D30DF4" w14:paraId="1EEDD704" w14:textId="77777777" w:rsidTr="003A6509">
        <w:trPr>
          <w:trHeight w:val="265"/>
        </w:trPr>
        <w:tc>
          <w:tcPr>
            <w:tcW w:w="821" w:type="pct"/>
          </w:tcPr>
          <w:p w14:paraId="6C0DE479" w14:textId="198A4DC6" w:rsidR="00DC7CE5" w:rsidRPr="00D30DF4" w:rsidRDefault="00DC7CE5" w:rsidP="000E13BD">
            <w:pPr>
              <w:pStyle w:val="ECCTabletext"/>
              <w:keepLines/>
            </w:pPr>
            <w:r w:rsidRPr="00D30DF4">
              <w:t>5</w:t>
            </w:r>
            <w:r w:rsidR="00AE4883">
              <w:t>-</w:t>
            </w:r>
            <w:r w:rsidRPr="00D30DF4">
              <w:t>10 MHz</w:t>
            </w:r>
          </w:p>
        </w:tc>
        <w:tc>
          <w:tcPr>
            <w:tcW w:w="942" w:type="pct"/>
          </w:tcPr>
          <w:p w14:paraId="6C02EDC4" w14:textId="77777777" w:rsidR="00DC7CE5" w:rsidRPr="00D30DF4" w:rsidRDefault="00DC7CE5" w:rsidP="000E13BD">
            <w:pPr>
              <w:pStyle w:val="ECCTabletext"/>
              <w:keepLines/>
            </w:pPr>
            <w:r w:rsidRPr="00D30DF4">
              <w:t>-14</w:t>
            </w:r>
          </w:p>
        </w:tc>
        <w:tc>
          <w:tcPr>
            <w:tcW w:w="702" w:type="pct"/>
          </w:tcPr>
          <w:p w14:paraId="47686320" w14:textId="77777777" w:rsidR="00DC7CE5" w:rsidRPr="00D30DF4" w:rsidRDefault="00DC7CE5" w:rsidP="000E13BD">
            <w:pPr>
              <w:pStyle w:val="ECCTabletext"/>
              <w:keepLines/>
            </w:pPr>
            <w:r w:rsidRPr="00D30DF4">
              <w:t>-14</w:t>
            </w:r>
          </w:p>
        </w:tc>
        <w:tc>
          <w:tcPr>
            <w:tcW w:w="822" w:type="pct"/>
          </w:tcPr>
          <w:p w14:paraId="0AAFA443" w14:textId="69D652A2" w:rsidR="00DC7CE5" w:rsidRPr="00D30DF4" w:rsidRDefault="00DC7CE5" w:rsidP="000E13BD">
            <w:pPr>
              <w:pStyle w:val="ECCTabletext"/>
              <w:keepLines/>
            </w:pPr>
            <w:r w:rsidRPr="00D30DF4">
              <w:t>dBm/(100</w:t>
            </w:r>
            <w:r w:rsidR="00A41A93">
              <w:t xml:space="preserve"> </w:t>
            </w:r>
            <w:r w:rsidRPr="00D30DF4">
              <w:t>kHz)</w:t>
            </w:r>
          </w:p>
        </w:tc>
        <w:tc>
          <w:tcPr>
            <w:tcW w:w="695" w:type="pct"/>
          </w:tcPr>
          <w:p w14:paraId="0F3D4575" w14:textId="77777777" w:rsidR="00DC7CE5" w:rsidRPr="00D30DF4" w:rsidRDefault="00DC7CE5" w:rsidP="000E13BD">
            <w:pPr>
              <w:pStyle w:val="ECCTabletext"/>
              <w:keepLines/>
            </w:pPr>
            <w:r w:rsidRPr="00D30DF4">
              <w:t>2.99</w:t>
            </w:r>
          </w:p>
        </w:tc>
        <w:tc>
          <w:tcPr>
            <w:tcW w:w="1018" w:type="pct"/>
          </w:tcPr>
          <w:p w14:paraId="3C9E45F0" w14:textId="77777777" w:rsidR="00DC7CE5" w:rsidRPr="00D30DF4" w:rsidRDefault="00DC7CE5" w:rsidP="000E13BD">
            <w:pPr>
              <w:pStyle w:val="ECCTabletext"/>
              <w:keepLines/>
            </w:pPr>
            <w:r w:rsidRPr="00D30DF4">
              <w:t>12</w:t>
            </w:r>
          </w:p>
        </w:tc>
      </w:tr>
      <w:tr w:rsidR="00DC7CE5" w:rsidRPr="00D30DF4" w14:paraId="54B39548" w14:textId="77777777" w:rsidTr="00124D36">
        <w:trPr>
          <w:trHeight w:val="265"/>
        </w:trPr>
        <w:tc>
          <w:tcPr>
            <w:tcW w:w="821" w:type="pct"/>
          </w:tcPr>
          <w:p w14:paraId="255E6B3A" w14:textId="77777777" w:rsidR="00DC7CE5" w:rsidRPr="00D30DF4" w:rsidRDefault="00DC7CE5" w:rsidP="000E13BD">
            <w:pPr>
              <w:pStyle w:val="ECCTabletext"/>
              <w:keepLines/>
            </w:pPr>
            <w:r w:rsidRPr="00D30DF4">
              <w:t>≥ 10 MHz</w:t>
            </w:r>
          </w:p>
        </w:tc>
        <w:tc>
          <w:tcPr>
            <w:tcW w:w="942" w:type="pct"/>
          </w:tcPr>
          <w:p w14:paraId="32446172" w14:textId="77777777" w:rsidR="00DC7CE5" w:rsidRPr="00D30DF4" w:rsidRDefault="00DC7CE5" w:rsidP="000E13BD">
            <w:pPr>
              <w:pStyle w:val="ECCTabletext"/>
              <w:keepLines/>
            </w:pPr>
            <w:r w:rsidRPr="00D30DF4">
              <w:t>-15</w:t>
            </w:r>
          </w:p>
        </w:tc>
        <w:tc>
          <w:tcPr>
            <w:tcW w:w="702" w:type="pct"/>
          </w:tcPr>
          <w:p w14:paraId="045B0FEF" w14:textId="77777777" w:rsidR="00DC7CE5" w:rsidRPr="00D30DF4" w:rsidRDefault="00DC7CE5" w:rsidP="000E13BD">
            <w:pPr>
              <w:pStyle w:val="ECCTabletext"/>
              <w:keepLines/>
            </w:pPr>
            <w:r w:rsidRPr="00D30DF4">
              <w:t>-15</w:t>
            </w:r>
          </w:p>
        </w:tc>
        <w:tc>
          <w:tcPr>
            <w:tcW w:w="822" w:type="pct"/>
          </w:tcPr>
          <w:p w14:paraId="347EFC2C" w14:textId="77777777" w:rsidR="00DC7CE5" w:rsidRPr="00D30DF4" w:rsidRDefault="00DC7CE5" w:rsidP="000E13BD">
            <w:pPr>
              <w:pStyle w:val="ECCTabletext"/>
              <w:keepLines/>
            </w:pPr>
            <w:r w:rsidRPr="00D30DF4">
              <w:t>dBm/MHz</w:t>
            </w:r>
          </w:p>
        </w:tc>
        <w:tc>
          <w:tcPr>
            <w:tcW w:w="695" w:type="pct"/>
          </w:tcPr>
          <w:p w14:paraId="069CEE3E" w14:textId="77777777" w:rsidR="00DC7CE5" w:rsidRPr="00D30DF4" w:rsidRDefault="00DC7CE5" w:rsidP="000E13BD">
            <w:pPr>
              <w:pStyle w:val="ECCTabletext"/>
              <w:keepLines/>
            </w:pPr>
            <w:r w:rsidRPr="00D30DF4">
              <w:t>-8.01</w:t>
            </w:r>
          </w:p>
        </w:tc>
        <w:tc>
          <w:tcPr>
            <w:tcW w:w="1018" w:type="pct"/>
          </w:tcPr>
          <w:p w14:paraId="4D6C7439" w14:textId="77777777" w:rsidR="00DC7CE5" w:rsidRPr="00D30DF4" w:rsidRDefault="00DC7CE5" w:rsidP="000E13BD">
            <w:pPr>
              <w:pStyle w:val="ECCTabletext"/>
              <w:keepLines/>
            </w:pPr>
            <w:r w:rsidRPr="00D30DF4">
              <w:t>1</w:t>
            </w:r>
          </w:p>
        </w:tc>
      </w:tr>
      <w:bookmarkEnd w:id="236"/>
      <w:tr w:rsidR="00180E43" w:rsidRPr="00D30DF4" w14:paraId="612621B9" w14:textId="77777777" w:rsidTr="00180E43">
        <w:trPr>
          <w:trHeight w:val="265"/>
        </w:trPr>
        <w:tc>
          <w:tcPr>
            <w:tcW w:w="3982" w:type="pct"/>
            <w:gridSpan w:val="5"/>
          </w:tcPr>
          <w:p w14:paraId="39D07036" w14:textId="77777777" w:rsidR="00180E43" w:rsidRPr="00D30DF4" w:rsidRDefault="00180E43" w:rsidP="000E13BD">
            <w:pPr>
              <w:pStyle w:val="ECCTablenote"/>
              <w:keepLines/>
            </w:pPr>
            <w:r>
              <w:t xml:space="preserve">Note 1: </w:t>
            </w:r>
            <w:r w:rsidRPr="00D30DF4">
              <w:t>Wide Area BS operating band unwanted emission limits (NR bands above 1 GHz) for Category B</w:t>
            </w:r>
          </w:p>
        </w:tc>
        <w:tc>
          <w:tcPr>
            <w:tcW w:w="1018" w:type="pct"/>
          </w:tcPr>
          <w:p w14:paraId="0C6D88CF" w14:textId="77777777" w:rsidR="00180E43" w:rsidRPr="00D30DF4" w:rsidRDefault="00180E43" w:rsidP="000E13BD">
            <w:pPr>
              <w:pStyle w:val="ECCTabletext"/>
              <w:keepLines/>
            </w:pPr>
          </w:p>
        </w:tc>
      </w:tr>
    </w:tbl>
    <w:p w14:paraId="0CD0B82E" w14:textId="77777777" w:rsidR="00DC7CE5" w:rsidRPr="00D30DF4" w:rsidRDefault="00DC7CE5" w:rsidP="000E13BD">
      <w:pPr>
        <w:pStyle w:val="ECCAnnexheading2"/>
        <w:keepNext/>
        <w:keepLines/>
        <w:rPr>
          <w:lang w:val="en-GB"/>
        </w:rPr>
      </w:pPr>
      <w:bookmarkStart w:id="237" w:name="_Toc19107427"/>
      <w:r w:rsidRPr="00D30DF4">
        <w:rPr>
          <w:lang w:val="en-GB"/>
        </w:rPr>
        <w:t>non-AAS and AAS parameters</w:t>
      </w:r>
      <w:bookmarkEnd w:id="237"/>
    </w:p>
    <w:p w14:paraId="3E3669D1" w14:textId="79A618FD" w:rsidR="00DC7CE5" w:rsidRPr="00D30DF4" w:rsidRDefault="00DC7CE5" w:rsidP="000E13BD">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28</w:t>
      </w:r>
      <w:r w:rsidRPr="00D30DF4">
        <w:rPr>
          <w:lang w:val="en-GB"/>
        </w:rPr>
        <w:fldChar w:fldCharType="end"/>
      </w:r>
      <w:r w:rsidRPr="00D30DF4">
        <w:rPr>
          <w:lang w:val="en-GB"/>
        </w:rPr>
        <w:t xml:space="preserve">: non-AAS parameters (Mainly from </w:t>
      </w:r>
      <w:r w:rsidR="006100D3" w:rsidRPr="00124D36">
        <w:rPr>
          <w:rStyle w:val="ECCParagraph"/>
        </w:rPr>
        <w:t xml:space="preserve">Report </w:t>
      </w:r>
      <w:r w:rsidRPr="00D30DF4">
        <w:rPr>
          <w:lang w:val="en-GB"/>
        </w:rPr>
        <w:t>ITU-R M.</w:t>
      </w:r>
      <w:r w:rsidRPr="00000BFF">
        <w:rPr>
          <w:lang w:val="en-GB"/>
        </w:rPr>
        <w:t xml:space="preserve">2292 and </w:t>
      </w:r>
      <w:r w:rsidR="00742DF0" w:rsidRPr="00000BFF">
        <w:rPr>
          <w:rStyle w:val="ECCHLcyan"/>
          <w:shd w:val="clear" w:color="auto" w:fill="auto"/>
        </w:rPr>
        <w:t xml:space="preserve">Recommendation </w:t>
      </w:r>
      <w:r w:rsidRPr="00000BFF">
        <w:rPr>
          <w:lang w:val="en-GB"/>
        </w:rPr>
        <w:t>ITU-R F.1336</w:t>
      </w:r>
      <w:r w:rsidR="00294B3D" w:rsidRPr="00000BFF">
        <w:rPr>
          <w:lang w:val="en-GB"/>
        </w:rPr>
        <w:t xml:space="preserve"> </w:t>
      </w:r>
      <w:r w:rsidR="00294B3D" w:rsidRPr="00137EE6">
        <w:fldChar w:fldCharType="begin"/>
      </w:r>
      <w:r w:rsidR="00294B3D" w:rsidRPr="00000BFF">
        <w:rPr>
          <w:lang w:val="en-GB"/>
        </w:rPr>
        <w:instrText xml:space="preserve"> REF _Ref16851056 \r \h </w:instrText>
      </w:r>
      <w:r w:rsidR="00137EE6" w:rsidRPr="00000BFF">
        <w:rPr>
          <w:lang w:val="en-GB"/>
        </w:rPr>
        <w:instrText xml:space="preserve"> \* MERGEFORMAT </w:instrText>
      </w:r>
      <w:r w:rsidR="00294B3D" w:rsidRPr="00137EE6">
        <w:fldChar w:fldCharType="separate"/>
      </w:r>
      <w:r w:rsidR="00294B3D" w:rsidRPr="00000BFF">
        <w:rPr>
          <w:lang w:val="en-GB"/>
        </w:rPr>
        <w:t>[20]</w:t>
      </w:r>
      <w:r w:rsidR="00294B3D" w:rsidRPr="00137EE6">
        <w:fldChar w:fldCharType="end"/>
      </w:r>
      <w:r w:rsidRPr="00000BFF">
        <w:rPr>
          <w:lang w:val="en-GB"/>
        </w:rPr>
        <w:t xml:space="preserve"> but also from ECC Report 174</w:t>
      </w:r>
      <w:r w:rsidR="00742DF0" w:rsidRPr="00000BFF">
        <w:rPr>
          <w:lang w:val="en-GB"/>
        </w:rPr>
        <w:t xml:space="preserve"> </w:t>
      </w:r>
      <w:r w:rsidR="00742DF0" w:rsidRPr="00000BFF">
        <w:rPr>
          <w:rStyle w:val="ECCHLcyan"/>
          <w:shd w:val="clear" w:color="auto" w:fill="auto"/>
        </w:rPr>
        <w:t>and</w:t>
      </w:r>
      <w:r w:rsidR="00742DF0" w:rsidRPr="00000BFF">
        <w:rPr>
          <w:lang w:val="en-GB"/>
        </w:rPr>
        <w:t xml:space="preserve"> </w:t>
      </w:r>
      <w:r w:rsidRPr="00000BFF">
        <w:rPr>
          <w:lang w:val="en-GB"/>
        </w:rPr>
        <w:t>281, 3GPP spe</w:t>
      </w:r>
      <w:r w:rsidRPr="00000BFF">
        <w:rPr>
          <w:rStyle w:val="ECCHLcyan"/>
          <w:shd w:val="clear" w:color="auto" w:fill="auto"/>
        </w:rPr>
        <w:t>c</w:t>
      </w:r>
      <w:r w:rsidR="00742DF0" w:rsidRPr="00000BFF">
        <w:rPr>
          <w:rStyle w:val="ECCHLcyan"/>
          <w:shd w:val="clear" w:color="auto" w:fill="auto"/>
        </w:rPr>
        <w:t>ification</w:t>
      </w:r>
      <w:r w:rsidRPr="00000BFF">
        <w:rPr>
          <w:lang w:val="en-GB"/>
        </w:rPr>
        <w:t xml:space="preserve"> and</w:t>
      </w:r>
      <w:r w:rsidRPr="00D30DF4">
        <w:rPr>
          <w:lang w:val="en-GB"/>
        </w:rPr>
        <w:t xml:space="preserve"> actual network deployment non-AAS)</w:t>
      </w:r>
    </w:p>
    <w:tbl>
      <w:tblPr>
        <w:tblStyle w:val="ECCTable-redheader"/>
        <w:tblW w:w="0" w:type="auto"/>
        <w:tblInd w:w="0" w:type="dxa"/>
        <w:tblLook w:val="04A0" w:firstRow="1" w:lastRow="0" w:firstColumn="1" w:lastColumn="0" w:noHBand="0" w:noVBand="1"/>
      </w:tblPr>
      <w:tblGrid>
        <w:gridCol w:w="2461"/>
        <w:gridCol w:w="3465"/>
        <w:gridCol w:w="3703"/>
      </w:tblGrid>
      <w:tr w:rsidR="00D64745" w:rsidRPr="00D30DF4" w14:paraId="3C81B385" w14:textId="77777777" w:rsidTr="001228B5">
        <w:trPr>
          <w:cnfStyle w:val="100000000000" w:firstRow="1" w:lastRow="0" w:firstColumn="0" w:lastColumn="0" w:oddVBand="0" w:evenVBand="0" w:oddHBand="0" w:evenHBand="0" w:firstRowFirstColumn="0" w:firstRowLastColumn="0" w:lastRowFirstColumn="0" w:lastRowLastColumn="0"/>
        </w:trPr>
        <w:tc>
          <w:tcPr>
            <w:tcW w:w="2518" w:type="dxa"/>
          </w:tcPr>
          <w:p w14:paraId="48865E1A" w14:textId="77777777" w:rsidR="00165662" w:rsidRPr="00D30DF4" w:rsidRDefault="00165662" w:rsidP="000E13BD">
            <w:pPr>
              <w:pStyle w:val="ECCTableHeaderwhitefont"/>
              <w:keepNext/>
              <w:keepLines/>
            </w:pPr>
            <w:r w:rsidRPr="00D30DF4">
              <w:t>Parameter</w:t>
            </w:r>
          </w:p>
        </w:tc>
        <w:tc>
          <w:tcPr>
            <w:tcW w:w="3544" w:type="dxa"/>
          </w:tcPr>
          <w:p w14:paraId="65D4E9DA" w14:textId="77777777" w:rsidR="00165662" w:rsidRPr="00D30DF4" w:rsidRDefault="00165662" w:rsidP="000E13BD">
            <w:pPr>
              <w:pStyle w:val="ECCTableHeaderwhitefont"/>
              <w:keepNext/>
              <w:keepLines/>
            </w:pPr>
            <w:r w:rsidRPr="00D30DF4">
              <w:t>Range examples</w:t>
            </w:r>
          </w:p>
        </w:tc>
        <w:tc>
          <w:tcPr>
            <w:tcW w:w="3793" w:type="dxa"/>
          </w:tcPr>
          <w:p w14:paraId="341C4B4E" w14:textId="77777777" w:rsidR="00165662" w:rsidRPr="00D30DF4" w:rsidRDefault="00165662" w:rsidP="000E13BD">
            <w:pPr>
              <w:pStyle w:val="ECCTableHeaderwhitefont"/>
              <w:keepNext/>
              <w:keepLines/>
            </w:pPr>
            <w:r w:rsidRPr="00D30DF4">
              <w:t>Used for this study</w:t>
            </w:r>
          </w:p>
        </w:tc>
      </w:tr>
      <w:tr w:rsidR="0033593E" w:rsidRPr="00D30DF4" w14:paraId="1F64B7B5" w14:textId="77777777" w:rsidTr="001228B5">
        <w:trPr>
          <w:trHeight w:val="265"/>
        </w:trPr>
        <w:tc>
          <w:tcPr>
            <w:tcW w:w="2518" w:type="dxa"/>
          </w:tcPr>
          <w:p w14:paraId="56D0DA65" w14:textId="77777777" w:rsidR="00165662" w:rsidRPr="00D30DF4" w:rsidRDefault="00165662" w:rsidP="000E13BD">
            <w:pPr>
              <w:pStyle w:val="ECCTabletext"/>
              <w:keepNext/>
              <w:keepLines/>
              <w:jc w:val="left"/>
            </w:pPr>
            <w:r w:rsidRPr="00D30DF4">
              <w:t>Number of antennas</w:t>
            </w:r>
          </w:p>
        </w:tc>
        <w:tc>
          <w:tcPr>
            <w:tcW w:w="3544" w:type="dxa"/>
          </w:tcPr>
          <w:p w14:paraId="25572FCE" w14:textId="74199AB1" w:rsidR="00165662" w:rsidRPr="00D30DF4" w:rsidRDefault="00165662" w:rsidP="000E13BD">
            <w:pPr>
              <w:pStyle w:val="ECCTabletext"/>
              <w:keepNext/>
              <w:keepLines/>
              <w:jc w:val="left"/>
            </w:pPr>
            <w:r w:rsidRPr="00D30DF4">
              <w:t>1, 2, 4</w:t>
            </w:r>
            <w:r w:rsidR="003A6509">
              <w:t xml:space="preserve"> and</w:t>
            </w:r>
            <w:r w:rsidRPr="00D30DF4">
              <w:t xml:space="preserve"> 8 </w:t>
            </w:r>
          </w:p>
          <w:p w14:paraId="1CD1C6E2" w14:textId="15507103" w:rsidR="00165662" w:rsidRPr="00D30DF4" w:rsidRDefault="00165662" w:rsidP="000E13BD">
            <w:pPr>
              <w:pStyle w:val="ECCTabletext"/>
              <w:keepNext/>
              <w:keepLines/>
              <w:jc w:val="left"/>
            </w:pPr>
            <w:r w:rsidRPr="00D30DF4">
              <w:t>(3GPP specified 8x8 MIMO in DL for non-AAS, cross-polari</w:t>
            </w:r>
            <w:r w:rsidR="00C34EEE">
              <w:t>sed</w:t>
            </w:r>
            <w:r w:rsidRPr="00D30DF4">
              <w:t xml:space="preserve"> BS antennas are usually used in LTE networks)</w:t>
            </w:r>
          </w:p>
        </w:tc>
        <w:tc>
          <w:tcPr>
            <w:tcW w:w="3793" w:type="dxa"/>
          </w:tcPr>
          <w:p w14:paraId="36C785CC" w14:textId="54BAE9F6" w:rsidR="00165662" w:rsidRPr="00D30DF4" w:rsidRDefault="002A5005" w:rsidP="000E13BD">
            <w:pPr>
              <w:pStyle w:val="ECCTabletext"/>
              <w:keepNext/>
              <w:keepLines/>
              <w:jc w:val="left"/>
            </w:pPr>
            <w:r>
              <w:t>2 or 4</w:t>
            </w:r>
          </w:p>
        </w:tc>
      </w:tr>
      <w:tr w:rsidR="0033593E" w:rsidRPr="00D30DF4" w14:paraId="2E541B42" w14:textId="77777777" w:rsidTr="001228B5">
        <w:trPr>
          <w:trHeight w:val="265"/>
        </w:trPr>
        <w:tc>
          <w:tcPr>
            <w:tcW w:w="2518" w:type="dxa"/>
          </w:tcPr>
          <w:p w14:paraId="75E85100" w14:textId="77777777" w:rsidR="00165662" w:rsidRPr="00D30DF4" w:rsidRDefault="00165662" w:rsidP="000E13BD">
            <w:pPr>
              <w:pStyle w:val="ECCTabletext"/>
              <w:keepNext/>
              <w:keepLines/>
              <w:jc w:val="left"/>
            </w:pPr>
            <w:r w:rsidRPr="00D30DF4">
              <w:t>Feeder loss</w:t>
            </w:r>
          </w:p>
          <w:p w14:paraId="6C785A51" w14:textId="77777777" w:rsidR="00165662" w:rsidRPr="00D30DF4" w:rsidRDefault="00165662" w:rsidP="000E13BD">
            <w:pPr>
              <w:pStyle w:val="ECCTabletext"/>
              <w:keepNext/>
              <w:keepLines/>
              <w:jc w:val="left"/>
            </w:pPr>
            <w:r w:rsidRPr="00D30DF4">
              <w:t>Remote Radio Head</w:t>
            </w:r>
          </w:p>
        </w:tc>
        <w:tc>
          <w:tcPr>
            <w:tcW w:w="3544" w:type="dxa"/>
          </w:tcPr>
          <w:p w14:paraId="602DD63A" w14:textId="77777777" w:rsidR="00165662" w:rsidRPr="00D30DF4" w:rsidRDefault="00165662" w:rsidP="000E13BD">
            <w:pPr>
              <w:pStyle w:val="ECCTabletext"/>
              <w:keepNext/>
              <w:keepLines/>
              <w:jc w:val="left"/>
            </w:pPr>
            <w:r w:rsidRPr="00D30DF4">
              <w:t>1 to 3 dB</w:t>
            </w:r>
          </w:p>
          <w:p w14:paraId="59805233" w14:textId="62300C54" w:rsidR="00165662" w:rsidRPr="00D30DF4" w:rsidRDefault="00165662" w:rsidP="000E13BD">
            <w:pPr>
              <w:pStyle w:val="ECCTabletext"/>
              <w:keepNext/>
              <w:keepLines/>
              <w:jc w:val="left"/>
            </w:pPr>
            <w:r w:rsidRPr="00D30DF4">
              <w:t xml:space="preserve">(from </w:t>
            </w:r>
            <w:r w:rsidR="00180E43">
              <w:t xml:space="preserve">Report ITU-R </w:t>
            </w:r>
            <w:r w:rsidRPr="00D30DF4">
              <w:t xml:space="preserve">M.2292 </w:t>
            </w:r>
            <w:r w:rsidR="00180E43">
              <w:fldChar w:fldCharType="begin"/>
            </w:r>
            <w:r w:rsidR="00180E43">
              <w:instrText xml:space="preserve"> REF _Ref16851204 \r \h </w:instrText>
            </w:r>
            <w:r w:rsidR="00A4642A">
              <w:instrText xml:space="preserve"> \* MERGEFORMAT </w:instrText>
            </w:r>
            <w:r w:rsidR="00180E43">
              <w:fldChar w:fldCharType="separate"/>
            </w:r>
            <w:r w:rsidR="00180E43">
              <w:t>[20]</w:t>
            </w:r>
            <w:r w:rsidR="00180E43">
              <w:fldChar w:fldCharType="end"/>
            </w:r>
            <w:r w:rsidR="00180E43">
              <w:t xml:space="preserve"> </w:t>
            </w:r>
            <w:r w:rsidRPr="00D30DF4">
              <w:t>and actual network)</w:t>
            </w:r>
          </w:p>
        </w:tc>
        <w:tc>
          <w:tcPr>
            <w:tcW w:w="3793" w:type="dxa"/>
          </w:tcPr>
          <w:p w14:paraId="2ADE5448" w14:textId="77777777" w:rsidR="00165662" w:rsidRPr="00D30DF4" w:rsidRDefault="00165662" w:rsidP="000E13BD">
            <w:pPr>
              <w:pStyle w:val="ECCTabletext"/>
              <w:keepNext/>
              <w:keepLines/>
              <w:jc w:val="left"/>
            </w:pPr>
            <w:r w:rsidRPr="00D30DF4">
              <w:t xml:space="preserve">1 and 3 dB </w:t>
            </w:r>
          </w:p>
        </w:tc>
      </w:tr>
      <w:tr w:rsidR="0033593E" w:rsidRPr="00D30DF4" w14:paraId="4FB46A19" w14:textId="77777777" w:rsidTr="001228B5">
        <w:trPr>
          <w:trHeight w:val="265"/>
        </w:trPr>
        <w:tc>
          <w:tcPr>
            <w:tcW w:w="2518" w:type="dxa"/>
          </w:tcPr>
          <w:p w14:paraId="6BA6894B" w14:textId="77777777" w:rsidR="00165662" w:rsidRPr="00D30DF4" w:rsidRDefault="00165662" w:rsidP="000E13BD">
            <w:pPr>
              <w:pStyle w:val="ECCTabletext"/>
              <w:keepNext/>
              <w:keepLines/>
              <w:jc w:val="left"/>
            </w:pPr>
            <w:r w:rsidRPr="00D30DF4">
              <w:t>Max</w:t>
            </w:r>
            <w:r w:rsidR="00294B3D">
              <w:t>.</w:t>
            </w:r>
            <w:r w:rsidRPr="00D30DF4">
              <w:t xml:space="preserve"> Antenna gain dBi (3-sector sites assumed for macro)</w:t>
            </w:r>
          </w:p>
        </w:tc>
        <w:tc>
          <w:tcPr>
            <w:tcW w:w="3544" w:type="dxa"/>
          </w:tcPr>
          <w:p w14:paraId="6EEDE5AC" w14:textId="77777777" w:rsidR="00165662" w:rsidRPr="00D30DF4" w:rsidRDefault="00165662" w:rsidP="000E13BD">
            <w:pPr>
              <w:pStyle w:val="ECCTabletext"/>
              <w:keepNext/>
              <w:keepLines/>
              <w:jc w:val="left"/>
            </w:pPr>
            <w:r w:rsidRPr="00D30DF4">
              <w:t>17 to 20 dBi</w:t>
            </w:r>
          </w:p>
        </w:tc>
        <w:tc>
          <w:tcPr>
            <w:tcW w:w="3793" w:type="dxa"/>
          </w:tcPr>
          <w:p w14:paraId="3790F930" w14:textId="77777777" w:rsidR="00165662" w:rsidRPr="00D30DF4" w:rsidRDefault="00165662" w:rsidP="000E13BD">
            <w:pPr>
              <w:pStyle w:val="ECCTabletext"/>
              <w:keepNext/>
              <w:keepLines/>
              <w:jc w:val="left"/>
            </w:pPr>
            <w:r w:rsidRPr="00D30DF4">
              <w:t>18 dBi</w:t>
            </w:r>
          </w:p>
        </w:tc>
      </w:tr>
      <w:tr w:rsidR="0033593E" w:rsidRPr="00D30DF4" w14:paraId="7CB49470" w14:textId="77777777" w:rsidTr="001228B5">
        <w:trPr>
          <w:trHeight w:val="265"/>
        </w:trPr>
        <w:tc>
          <w:tcPr>
            <w:tcW w:w="2518" w:type="dxa"/>
          </w:tcPr>
          <w:p w14:paraId="57571BBF" w14:textId="77777777" w:rsidR="00165662" w:rsidRPr="00D30DF4" w:rsidRDefault="00165662" w:rsidP="000E13BD">
            <w:pPr>
              <w:pStyle w:val="ECCTabletext"/>
              <w:keepNext/>
              <w:keepLines/>
              <w:jc w:val="left"/>
            </w:pPr>
            <w:r w:rsidRPr="00D30DF4">
              <w:t>Antenna type</w:t>
            </w:r>
          </w:p>
        </w:tc>
        <w:tc>
          <w:tcPr>
            <w:tcW w:w="3544" w:type="dxa"/>
          </w:tcPr>
          <w:p w14:paraId="43D03FFC" w14:textId="77777777" w:rsidR="00165662" w:rsidRPr="00D30DF4" w:rsidRDefault="00165662" w:rsidP="000E13BD">
            <w:pPr>
              <w:pStyle w:val="ECCTabletext"/>
              <w:keepNext/>
              <w:keepLines/>
              <w:jc w:val="left"/>
            </w:pPr>
            <w:r w:rsidRPr="00D30DF4">
              <w:t>Sectoral (3 sectors)</w:t>
            </w:r>
          </w:p>
        </w:tc>
        <w:tc>
          <w:tcPr>
            <w:tcW w:w="3793" w:type="dxa"/>
          </w:tcPr>
          <w:p w14:paraId="273378F8" w14:textId="77777777" w:rsidR="00165662" w:rsidRPr="00D30DF4" w:rsidRDefault="00165662" w:rsidP="000E13BD">
            <w:pPr>
              <w:pStyle w:val="ECCTabletext"/>
              <w:keepNext/>
              <w:keepLines/>
              <w:jc w:val="left"/>
            </w:pPr>
            <w:r w:rsidRPr="00D30DF4">
              <w:t>3 sectors</w:t>
            </w:r>
          </w:p>
        </w:tc>
      </w:tr>
      <w:tr w:rsidR="0033593E" w:rsidRPr="00D30DF4" w14:paraId="5D2C5307" w14:textId="77777777" w:rsidTr="001228B5">
        <w:trPr>
          <w:trHeight w:val="265"/>
        </w:trPr>
        <w:tc>
          <w:tcPr>
            <w:tcW w:w="2518" w:type="dxa"/>
          </w:tcPr>
          <w:p w14:paraId="36AF7E6E" w14:textId="77777777" w:rsidR="00165662" w:rsidRPr="00D30DF4" w:rsidRDefault="00165662" w:rsidP="000E13BD">
            <w:pPr>
              <w:pStyle w:val="ECCTabletext"/>
              <w:keepNext/>
              <w:keepLines/>
              <w:jc w:val="left"/>
            </w:pPr>
            <w:r w:rsidRPr="00D30DF4">
              <w:t>Antenna Pattern</w:t>
            </w:r>
          </w:p>
        </w:tc>
        <w:tc>
          <w:tcPr>
            <w:tcW w:w="3544" w:type="dxa"/>
          </w:tcPr>
          <w:p w14:paraId="0592119D" w14:textId="77777777" w:rsidR="00165662" w:rsidRPr="00D30DF4" w:rsidRDefault="000C1220" w:rsidP="000E13BD">
            <w:pPr>
              <w:pStyle w:val="ECCTabletext"/>
              <w:keepNext/>
              <w:keepLines/>
              <w:jc w:val="left"/>
            </w:pPr>
            <w:r>
              <w:rPr>
                <w:rStyle w:val="ECCParagraph"/>
              </w:rPr>
              <w:t>Recommendation</w:t>
            </w:r>
            <w:r w:rsidRPr="00124D36">
              <w:rPr>
                <w:rStyle w:val="ECCParagraph"/>
              </w:rPr>
              <w:t xml:space="preserve"> </w:t>
            </w:r>
            <w:r w:rsidR="00165662" w:rsidRPr="00D30DF4">
              <w:t>ITU-R F.1336-4</w:t>
            </w:r>
          </w:p>
          <w:p w14:paraId="4FBA6ABB" w14:textId="77777777" w:rsidR="00165662" w:rsidRPr="00D30DF4" w:rsidRDefault="00165662" w:rsidP="000E13BD">
            <w:pPr>
              <w:pStyle w:val="ECCTabletext"/>
              <w:keepNext/>
              <w:keepLines/>
              <w:jc w:val="left"/>
            </w:pPr>
            <w:r w:rsidRPr="00D30DF4">
              <w:t xml:space="preserve">(Add ref to the appropriate parameters in </w:t>
            </w:r>
            <w:r w:rsidR="00180E43" w:rsidRPr="00124D36">
              <w:t>Report</w:t>
            </w:r>
            <w:r w:rsidR="00180E43">
              <w:t xml:space="preserve"> </w:t>
            </w:r>
            <w:r w:rsidR="00180E43" w:rsidRPr="00124D36">
              <w:t>ITU-R</w:t>
            </w:r>
            <w:r w:rsidR="00180E43">
              <w:t xml:space="preserve"> </w:t>
            </w:r>
            <w:r w:rsidRPr="00D30DF4">
              <w:t xml:space="preserve">M.2292) </w:t>
            </w:r>
          </w:p>
        </w:tc>
        <w:tc>
          <w:tcPr>
            <w:tcW w:w="3793" w:type="dxa"/>
          </w:tcPr>
          <w:p w14:paraId="3D9D78B3" w14:textId="21AE73BC" w:rsidR="00165662" w:rsidRPr="00D30DF4" w:rsidRDefault="000C1220" w:rsidP="000E13BD">
            <w:pPr>
              <w:pStyle w:val="ECCTabletext"/>
              <w:keepNext/>
              <w:keepLines/>
              <w:jc w:val="left"/>
            </w:pPr>
            <w:r>
              <w:rPr>
                <w:rStyle w:val="ECCParagraph"/>
              </w:rPr>
              <w:t>Recommendation</w:t>
            </w:r>
            <w:r w:rsidRPr="00D30DF4">
              <w:t xml:space="preserve"> </w:t>
            </w:r>
            <w:r w:rsidR="00165662" w:rsidRPr="00D30DF4">
              <w:t xml:space="preserve">ITU-R F.1336 </w:t>
            </w:r>
            <w:r w:rsidR="00AE4883">
              <w:t>-</w:t>
            </w:r>
            <w:r w:rsidR="00165662" w:rsidRPr="00D30DF4">
              <w:t xml:space="preserve"> 4</w:t>
            </w:r>
          </w:p>
        </w:tc>
      </w:tr>
      <w:tr w:rsidR="0033593E" w:rsidRPr="00D30DF4" w14:paraId="40ACDAAE" w14:textId="77777777" w:rsidTr="001228B5">
        <w:trPr>
          <w:trHeight w:val="265"/>
        </w:trPr>
        <w:tc>
          <w:tcPr>
            <w:tcW w:w="2518" w:type="dxa"/>
          </w:tcPr>
          <w:p w14:paraId="087A11E2" w14:textId="77777777" w:rsidR="00165662" w:rsidRPr="00D30DF4" w:rsidRDefault="00165662" w:rsidP="000E13BD">
            <w:pPr>
              <w:pStyle w:val="ECCTabletext"/>
              <w:keepNext/>
              <w:keepLines/>
              <w:jc w:val="left"/>
            </w:pPr>
            <w:r w:rsidRPr="00D30DF4">
              <w:t xml:space="preserve">3 dB antenna beamwidth in elevation </w:t>
            </w:r>
          </w:p>
        </w:tc>
        <w:tc>
          <w:tcPr>
            <w:tcW w:w="3544" w:type="dxa"/>
          </w:tcPr>
          <w:p w14:paraId="4E0CB283" w14:textId="3C9AC651" w:rsidR="00165662" w:rsidRPr="00137EE6" w:rsidRDefault="002A5005" w:rsidP="000E13BD">
            <w:pPr>
              <w:pStyle w:val="ECCTabletext"/>
              <w:keepNext/>
              <w:keepLines/>
              <w:jc w:val="left"/>
            </w:pPr>
            <w:r w:rsidRPr="00137EE6">
              <w:t>C</w:t>
            </w:r>
            <w:r w:rsidR="00165662" w:rsidRPr="00137EE6">
              <w:t xml:space="preserve">alculated by using </w:t>
            </w:r>
            <w:r w:rsidRPr="00137EE6">
              <w:rPr>
                <w:rStyle w:val="ECCHLcyan"/>
                <w:shd w:val="clear" w:color="auto" w:fill="auto"/>
              </w:rPr>
              <w:t>Recommendation</w:t>
            </w:r>
            <w:r w:rsidR="00744378" w:rsidRPr="00137EE6">
              <w:rPr>
                <w:rStyle w:val="ECCHLcyan"/>
                <w:shd w:val="clear" w:color="auto" w:fill="auto"/>
              </w:rPr>
              <w:t xml:space="preserve"> ITU-R F.</w:t>
            </w:r>
            <w:r w:rsidR="00165662" w:rsidRPr="00137EE6">
              <w:t xml:space="preserve">1336-4 formula and 65 degrees azimuth.) </w:t>
            </w:r>
          </w:p>
        </w:tc>
        <w:tc>
          <w:tcPr>
            <w:tcW w:w="3793" w:type="dxa"/>
          </w:tcPr>
          <w:p w14:paraId="58293A42" w14:textId="77777777" w:rsidR="00165662" w:rsidRPr="00D30DF4" w:rsidRDefault="00165662" w:rsidP="000E13BD">
            <w:pPr>
              <w:pStyle w:val="ECCTabletext"/>
              <w:keepNext/>
              <w:keepLines/>
              <w:jc w:val="left"/>
            </w:pPr>
          </w:p>
        </w:tc>
      </w:tr>
      <w:tr w:rsidR="0033593E" w:rsidRPr="00D30DF4" w14:paraId="30C10BD5" w14:textId="77777777" w:rsidTr="001228B5">
        <w:trPr>
          <w:trHeight w:val="265"/>
        </w:trPr>
        <w:tc>
          <w:tcPr>
            <w:tcW w:w="2518" w:type="dxa"/>
          </w:tcPr>
          <w:p w14:paraId="424E23D8" w14:textId="77777777" w:rsidR="00165662" w:rsidRPr="00D30DF4" w:rsidRDefault="00165662" w:rsidP="000E13BD">
            <w:pPr>
              <w:pStyle w:val="ECCTabletext"/>
              <w:keepNext/>
              <w:keepLines/>
              <w:jc w:val="left"/>
            </w:pPr>
            <w:r w:rsidRPr="00D30DF4">
              <w:t xml:space="preserve">3 dB antenna beamwidth in azimuth (from </w:t>
            </w:r>
            <w:r w:rsidR="006100D3" w:rsidRPr="00124D36">
              <w:rPr>
                <w:rStyle w:val="ECCParagraph"/>
              </w:rPr>
              <w:t xml:space="preserve">Report ITU-R </w:t>
            </w:r>
            <w:r w:rsidRPr="00D30DF4">
              <w:t>M.2292)</w:t>
            </w:r>
          </w:p>
        </w:tc>
        <w:tc>
          <w:tcPr>
            <w:tcW w:w="3544" w:type="dxa"/>
          </w:tcPr>
          <w:p w14:paraId="4AC1FF1E" w14:textId="77777777" w:rsidR="00165662" w:rsidRPr="00D30DF4" w:rsidRDefault="00165662" w:rsidP="000E13BD">
            <w:pPr>
              <w:pStyle w:val="ECCTabletext"/>
              <w:keepNext/>
              <w:keepLines/>
              <w:jc w:val="left"/>
            </w:pPr>
            <w:r w:rsidRPr="00D30DF4">
              <w:t>65°</w:t>
            </w:r>
          </w:p>
        </w:tc>
        <w:tc>
          <w:tcPr>
            <w:tcW w:w="3793" w:type="dxa"/>
          </w:tcPr>
          <w:p w14:paraId="0F650016" w14:textId="77777777" w:rsidR="00165662" w:rsidRPr="00D30DF4" w:rsidRDefault="00165662" w:rsidP="000E13BD">
            <w:pPr>
              <w:pStyle w:val="ECCTabletext"/>
              <w:keepNext/>
              <w:keepLines/>
              <w:jc w:val="left"/>
            </w:pPr>
            <w:r w:rsidRPr="00D30DF4">
              <w:t>65°</w:t>
            </w:r>
          </w:p>
        </w:tc>
      </w:tr>
      <w:tr w:rsidR="0033593E" w:rsidRPr="00D30DF4" w14:paraId="455EB74B" w14:textId="77777777" w:rsidTr="001228B5">
        <w:trPr>
          <w:trHeight w:val="265"/>
        </w:trPr>
        <w:tc>
          <w:tcPr>
            <w:tcW w:w="2518" w:type="dxa"/>
          </w:tcPr>
          <w:p w14:paraId="78EFBAEC" w14:textId="18B6F528" w:rsidR="00165662" w:rsidRPr="00D30DF4" w:rsidRDefault="00165662" w:rsidP="000E13BD">
            <w:pPr>
              <w:pStyle w:val="ECCTabletext"/>
              <w:keepNext/>
              <w:keepLines/>
              <w:jc w:val="left"/>
            </w:pPr>
            <w:r w:rsidRPr="00D30DF4">
              <w:t>Polari</w:t>
            </w:r>
            <w:r w:rsidR="00C34EEE">
              <w:t>sation</w:t>
            </w:r>
            <w:r w:rsidRPr="00D30DF4">
              <w:t xml:space="preserve"> </w:t>
            </w:r>
          </w:p>
        </w:tc>
        <w:tc>
          <w:tcPr>
            <w:tcW w:w="3544" w:type="dxa"/>
          </w:tcPr>
          <w:p w14:paraId="1FE2FA0E" w14:textId="3DE7D04E" w:rsidR="00165662" w:rsidRPr="00D30DF4" w:rsidRDefault="00165662" w:rsidP="000E13BD">
            <w:pPr>
              <w:pStyle w:val="ECCTabletext"/>
              <w:keepNext/>
              <w:keepLines/>
              <w:jc w:val="left"/>
            </w:pPr>
            <w:r w:rsidRPr="00D30DF4">
              <w:t>± 45° cross-polari</w:t>
            </w:r>
            <w:r w:rsidR="00C34EEE">
              <w:t>sed</w:t>
            </w:r>
          </w:p>
        </w:tc>
        <w:tc>
          <w:tcPr>
            <w:tcW w:w="3793" w:type="dxa"/>
          </w:tcPr>
          <w:p w14:paraId="619FAA8C" w14:textId="012F12D6" w:rsidR="00165662" w:rsidRPr="00D30DF4" w:rsidRDefault="00165662" w:rsidP="000E13BD">
            <w:pPr>
              <w:pStyle w:val="ECCTabletext"/>
              <w:keepNext/>
              <w:keepLines/>
              <w:jc w:val="left"/>
            </w:pPr>
            <w:r w:rsidRPr="00D30DF4">
              <w:t>± 45° cross-polari</w:t>
            </w:r>
            <w:r w:rsidR="00C34EEE">
              <w:t>sed</w:t>
            </w:r>
          </w:p>
        </w:tc>
      </w:tr>
    </w:tbl>
    <w:p w14:paraId="113AE67B" w14:textId="77777777" w:rsidR="0048316D" w:rsidRDefault="0048316D" w:rsidP="00137EE6">
      <w:pPr>
        <w:pStyle w:val="Caption"/>
        <w:rPr>
          <w:lang w:val="en-GB"/>
        </w:rPr>
      </w:pPr>
    </w:p>
    <w:p w14:paraId="5DAA8A71" w14:textId="5E6CDBD8" w:rsidR="00DC7CE5" w:rsidRPr="00D30DF4" w:rsidRDefault="00DC7CE5" w:rsidP="00137EE6">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29</w:t>
      </w:r>
      <w:r w:rsidRPr="00D30DF4">
        <w:rPr>
          <w:lang w:val="en-GB"/>
        </w:rPr>
        <w:fldChar w:fldCharType="end"/>
      </w:r>
      <w:r w:rsidRPr="00D30DF4">
        <w:rPr>
          <w:lang w:val="en-GB"/>
        </w:rPr>
        <w:t>:</w:t>
      </w:r>
      <w:bookmarkStart w:id="238" w:name="_Hlk1296756"/>
      <w:r w:rsidRPr="00D30DF4">
        <w:rPr>
          <w:rFonts w:eastAsia="Calibri"/>
          <w:lang w:val="en-GB"/>
        </w:rPr>
        <w:t xml:space="preserve"> </w:t>
      </w:r>
      <w:r w:rsidRPr="00D30DF4">
        <w:rPr>
          <w:lang w:val="en-GB"/>
        </w:rPr>
        <w:t xml:space="preserve">AAS parameters (from </w:t>
      </w:r>
      <w:r w:rsidR="00180E43" w:rsidRPr="00000BFF">
        <w:rPr>
          <w:lang w:val="en-GB"/>
        </w:rPr>
        <w:t xml:space="preserve">Recommendation </w:t>
      </w:r>
      <w:r w:rsidRPr="00000BFF">
        <w:rPr>
          <w:lang w:val="en-GB"/>
        </w:rPr>
        <w:t xml:space="preserve">ITU-R </w:t>
      </w:r>
      <w:r w:rsidR="00744378" w:rsidRPr="00000BFF">
        <w:rPr>
          <w:rStyle w:val="ECCHLcyan"/>
          <w:shd w:val="clear" w:color="auto" w:fill="auto"/>
        </w:rPr>
        <w:t>M.</w:t>
      </w:r>
      <w:r w:rsidRPr="00000BFF">
        <w:rPr>
          <w:lang w:val="en-GB"/>
        </w:rPr>
        <w:t>2101</w:t>
      </w:r>
      <w:r w:rsidR="00180E43" w:rsidRPr="00000BFF">
        <w:rPr>
          <w:lang w:val="en-GB"/>
        </w:rPr>
        <w:t xml:space="preserve"> </w:t>
      </w:r>
      <w:r w:rsidR="00180E43" w:rsidRPr="00137EE6">
        <w:fldChar w:fldCharType="begin"/>
      </w:r>
      <w:r w:rsidR="00180E43" w:rsidRPr="00000BFF">
        <w:rPr>
          <w:lang w:val="en-GB"/>
        </w:rPr>
        <w:instrText xml:space="preserve"> REF _Ref17098269 \r \h </w:instrText>
      </w:r>
      <w:r w:rsidR="00137EE6" w:rsidRPr="00000BFF">
        <w:rPr>
          <w:lang w:val="en-GB"/>
        </w:rPr>
        <w:instrText xml:space="preserve"> \* MERGEFORMAT </w:instrText>
      </w:r>
      <w:r w:rsidR="00180E43" w:rsidRPr="00137EE6">
        <w:fldChar w:fldCharType="separate"/>
      </w:r>
      <w:r w:rsidR="00180E43" w:rsidRPr="00000BFF">
        <w:rPr>
          <w:lang w:val="en-GB"/>
        </w:rPr>
        <w:t>[10]</w:t>
      </w:r>
      <w:r w:rsidR="00180E43" w:rsidRPr="00137EE6">
        <w:fldChar w:fldCharType="end"/>
      </w:r>
      <w:r w:rsidRPr="00000BFF">
        <w:rPr>
          <w:lang w:val="en-GB"/>
        </w:rPr>
        <w:t xml:space="preserve">, </w:t>
      </w:r>
      <w:r w:rsidR="00180E43" w:rsidRPr="00000BFF">
        <w:rPr>
          <w:lang w:val="en-GB"/>
        </w:rPr>
        <w:t xml:space="preserve">Report </w:t>
      </w:r>
      <w:r w:rsidRPr="00000BFF">
        <w:rPr>
          <w:lang w:val="en-GB"/>
        </w:rPr>
        <w:t>ITU-R M.2292</w:t>
      </w:r>
      <w:r w:rsidR="00180E43" w:rsidRPr="00000BFF">
        <w:rPr>
          <w:lang w:val="en-GB"/>
        </w:rPr>
        <w:t xml:space="preserve"> </w:t>
      </w:r>
      <w:r w:rsidR="00180E43" w:rsidRPr="00137EE6">
        <w:fldChar w:fldCharType="begin"/>
      </w:r>
      <w:r w:rsidR="00180E43" w:rsidRPr="00000BFF">
        <w:rPr>
          <w:lang w:val="en-GB"/>
        </w:rPr>
        <w:instrText xml:space="preserve"> REF _Ref16851204 \r \h </w:instrText>
      </w:r>
      <w:r w:rsidR="00137EE6" w:rsidRPr="00000BFF">
        <w:rPr>
          <w:lang w:val="en-GB"/>
        </w:rPr>
        <w:instrText xml:space="preserve"> \* MERGEFORMAT </w:instrText>
      </w:r>
      <w:r w:rsidR="00180E43" w:rsidRPr="00137EE6">
        <w:fldChar w:fldCharType="separate"/>
      </w:r>
      <w:r w:rsidR="00180E43" w:rsidRPr="00000BFF">
        <w:rPr>
          <w:lang w:val="en-GB"/>
        </w:rPr>
        <w:t>[20]</w:t>
      </w:r>
      <w:r w:rsidR="00180E43" w:rsidRPr="00137EE6">
        <w:fldChar w:fldCharType="end"/>
      </w:r>
      <w:r w:rsidRPr="00000BFF">
        <w:rPr>
          <w:lang w:val="en-GB"/>
        </w:rPr>
        <w:t xml:space="preserve"> and ECC Report 281)</w:t>
      </w:r>
      <w:r w:rsidR="00180E43" w:rsidRPr="00000BFF">
        <w:rPr>
          <w:lang w:val="en-GB"/>
        </w:rPr>
        <w:t xml:space="preserve"> </w:t>
      </w:r>
      <w:r w:rsidR="00180E43" w:rsidRPr="00137EE6">
        <w:fldChar w:fldCharType="begin"/>
      </w:r>
      <w:r w:rsidR="00180E43" w:rsidRPr="00000BFF">
        <w:rPr>
          <w:lang w:val="en-GB"/>
        </w:rPr>
        <w:instrText xml:space="preserve"> REF _Ref533787346 \r \h </w:instrText>
      </w:r>
      <w:r w:rsidR="00137EE6" w:rsidRPr="00000BFF">
        <w:rPr>
          <w:lang w:val="en-GB"/>
        </w:rPr>
        <w:instrText xml:space="preserve"> \* MERGEFORMAT </w:instrText>
      </w:r>
      <w:r w:rsidR="00180E43" w:rsidRPr="00137EE6">
        <w:fldChar w:fldCharType="separate"/>
      </w:r>
      <w:r w:rsidR="00180E43" w:rsidRPr="00000BFF">
        <w:rPr>
          <w:lang w:val="en-GB"/>
        </w:rPr>
        <w:t>[12]</w:t>
      </w:r>
      <w:r w:rsidR="00180E43" w:rsidRPr="00137EE6">
        <w:fldChar w:fldCharType="end"/>
      </w:r>
      <w:r w:rsidR="00180E43">
        <w:rPr>
          <w:lang w:val="en-GB"/>
        </w:rPr>
        <w:t xml:space="preserve"> </w:t>
      </w:r>
      <w:r w:rsidRPr="00D30DF4">
        <w:rPr>
          <w:lang w:val="en-GB"/>
        </w:rPr>
        <w:t>)</w:t>
      </w:r>
      <w:bookmarkEnd w:id="238"/>
    </w:p>
    <w:tbl>
      <w:tblPr>
        <w:tblStyle w:val="ECCTable-redheader"/>
        <w:tblW w:w="5000" w:type="pct"/>
        <w:tblInd w:w="0" w:type="dxa"/>
        <w:tblLook w:val="04A0" w:firstRow="1" w:lastRow="0" w:firstColumn="1" w:lastColumn="0" w:noHBand="0" w:noVBand="1"/>
      </w:tblPr>
      <w:tblGrid>
        <w:gridCol w:w="2263"/>
        <w:gridCol w:w="4963"/>
        <w:gridCol w:w="2403"/>
      </w:tblGrid>
      <w:tr w:rsidR="00165662" w:rsidRPr="00D30DF4" w14:paraId="73097CE4" w14:textId="77777777" w:rsidTr="000E13BD">
        <w:trPr>
          <w:cnfStyle w:val="100000000000" w:firstRow="1" w:lastRow="0" w:firstColumn="0" w:lastColumn="0" w:oddVBand="0" w:evenVBand="0" w:oddHBand="0" w:evenHBand="0" w:firstRowFirstColumn="0" w:firstRowLastColumn="0" w:lastRowFirstColumn="0" w:lastRowLastColumn="0"/>
        </w:trPr>
        <w:tc>
          <w:tcPr>
            <w:tcW w:w="1175" w:type="pct"/>
          </w:tcPr>
          <w:p w14:paraId="728DF4DA" w14:textId="77777777" w:rsidR="00165662" w:rsidRPr="00D30DF4" w:rsidRDefault="00165662" w:rsidP="00165662">
            <w:pPr>
              <w:pStyle w:val="ECCTableHeaderwhitefont"/>
            </w:pPr>
            <w:r w:rsidRPr="00D30DF4">
              <w:t>Parameter</w:t>
            </w:r>
          </w:p>
        </w:tc>
        <w:tc>
          <w:tcPr>
            <w:tcW w:w="2577" w:type="pct"/>
          </w:tcPr>
          <w:p w14:paraId="4AF74D4D" w14:textId="77777777" w:rsidR="00165662" w:rsidRPr="00D30DF4" w:rsidRDefault="00165662" w:rsidP="00165662">
            <w:pPr>
              <w:pStyle w:val="ECCTableHeaderwhitefont"/>
            </w:pPr>
            <w:r w:rsidRPr="00D30DF4">
              <w:t>Range</w:t>
            </w:r>
          </w:p>
        </w:tc>
        <w:tc>
          <w:tcPr>
            <w:tcW w:w="1248" w:type="pct"/>
          </w:tcPr>
          <w:p w14:paraId="0C5D516D" w14:textId="77777777" w:rsidR="00165662" w:rsidRPr="00D30DF4" w:rsidRDefault="00165662" w:rsidP="00165662">
            <w:pPr>
              <w:pStyle w:val="ECCTableHeaderwhitefont"/>
            </w:pPr>
            <w:r w:rsidRPr="00D30DF4">
              <w:t>Used for this study</w:t>
            </w:r>
          </w:p>
        </w:tc>
      </w:tr>
      <w:tr w:rsidR="00165662" w:rsidRPr="00D30DF4" w14:paraId="5E51BFCA" w14:textId="77777777" w:rsidTr="000E13BD">
        <w:trPr>
          <w:trHeight w:val="265"/>
        </w:trPr>
        <w:tc>
          <w:tcPr>
            <w:tcW w:w="1175" w:type="pct"/>
          </w:tcPr>
          <w:p w14:paraId="4E091CCE" w14:textId="77777777" w:rsidR="00165662" w:rsidRPr="00D30DF4" w:rsidRDefault="00165662" w:rsidP="000E13BD">
            <w:pPr>
              <w:pStyle w:val="ECCTabletext"/>
              <w:jc w:val="left"/>
            </w:pPr>
            <w:r w:rsidRPr="00D30DF4">
              <w:t>Antenna element</w:t>
            </w:r>
          </w:p>
          <w:p w14:paraId="4EA2ECEB" w14:textId="77777777" w:rsidR="00165662" w:rsidRPr="00D30DF4" w:rsidRDefault="00165662" w:rsidP="000E13BD">
            <w:pPr>
              <w:pStyle w:val="ECCTabletext"/>
              <w:jc w:val="left"/>
            </w:pPr>
            <w:r w:rsidRPr="00D30DF4">
              <w:t xml:space="preserve">directional pattern </w:t>
            </w:r>
            <m:oMath>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 xml:space="preserve"> dB</m:t>
                  </m:r>
                </m:sub>
              </m:sSub>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φ</m:t>
                  </m:r>
                </m:e>
              </m:d>
            </m:oMath>
          </w:p>
        </w:tc>
        <w:tc>
          <w:tcPr>
            <w:tcW w:w="2577" w:type="pct"/>
          </w:tcPr>
          <w:p w14:paraId="5B67C44B" w14:textId="3BC1C9EC" w:rsidR="00165662" w:rsidRPr="00D30DF4" w:rsidRDefault="00165662" w:rsidP="000E13BD">
            <w:pPr>
              <w:pStyle w:val="ECCTabletext"/>
              <w:jc w:val="left"/>
            </w:pPr>
            <w:r w:rsidRPr="00D30DF4">
              <w:t xml:space="preserve">Model: </w:t>
            </w:r>
            <w:r w:rsidR="00180E43">
              <w:t>Recommendation</w:t>
            </w:r>
            <w:r w:rsidR="00180E43" w:rsidRPr="00124D36">
              <w:t xml:space="preserve"> </w:t>
            </w:r>
            <w:r w:rsidRPr="00D30DF4">
              <w:t xml:space="preserve">ITU-R M.2101 </w:t>
            </w:r>
          </w:p>
          <w:p w14:paraId="36E251AE" w14:textId="77777777" w:rsidR="00165662" w:rsidRPr="00D30DF4" w:rsidRDefault="00165662" w:rsidP="000E13BD">
            <w:pPr>
              <w:pStyle w:val="ECCTabletext"/>
              <w:jc w:val="left"/>
            </w:pPr>
          </w:p>
          <w:p w14:paraId="23645149" w14:textId="77777777" w:rsidR="00165662" w:rsidRPr="00D30DF4" w:rsidRDefault="00165662" w:rsidP="000E13BD">
            <w:pPr>
              <w:pStyle w:val="ECCTabletext"/>
              <w:jc w:val="left"/>
            </w:pPr>
            <w:r w:rsidRPr="00D30DF4">
              <w:t xml:space="preserve">Parameters: </w:t>
            </w:r>
          </w:p>
          <w:p w14:paraId="5A8F2586" w14:textId="77777777" w:rsidR="00165662" w:rsidRPr="00D30DF4" w:rsidRDefault="00165662" w:rsidP="000E13BD">
            <w:pPr>
              <w:pStyle w:val="ECCTabletext"/>
              <w:jc w:val="left"/>
            </w:pPr>
            <w:r w:rsidRPr="00D30DF4">
              <w:t>According to 3GPP TR 37.840 (section 5.4.4.2) where</w:t>
            </w:r>
          </w:p>
          <w:p w14:paraId="409F74E0" w14:textId="77777777" w:rsidR="00165662" w:rsidRPr="00D30DF4" w:rsidRDefault="00165662" w:rsidP="000E13BD">
            <w:pPr>
              <w:pStyle w:val="ECCTabletext"/>
              <w:jc w:val="left"/>
            </w:pPr>
          </w:p>
          <w:p w14:paraId="40537E21" w14:textId="77777777" w:rsidR="00165662" w:rsidRPr="00D30DF4" w:rsidRDefault="00165662" w:rsidP="000E13BD">
            <w:pPr>
              <w:pStyle w:val="ECCTabletext"/>
              <w:jc w:val="left"/>
            </w:pPr>
            <w:r w:rsidRPr="00D30DF4">
              <w:t xml:space="preserve">3 dB azimuth beamwidth </w:t>
            </w:r>
            <w:r w:rsidRPr="00D30DF4">
              <w:sym w:font="Symbol" w:char="F06A"/>
            </w:r>
            <w:r w:rsidRPr="00D30DF4">
              <w:rPr>
                <w:rStyle w:val="ECCHLsubscript"/>
              </w:rPr>
              <w:t>3dB</w:t>
            </w:r>
            <w:r w:rsidRPr="00D30DF4">
              <w:t xml:space="preserve"> = 80</w:t>
            </w:r>
            <w:r w:rsidRPr="00D30DF4">
              <w:sym w:font="Symbol" w:char="F0B0"/>
            </w:r>
          </w:p>
          <w:p w14:paraId="5E1AA023" w14:textId="77777777" w:rsidR="00165662" w:rsidRPr="00D30DF4" w:rsidRDefault="00165662" w:rsidP="000E13BD">
            <w:pPr>
              <w:pStyle w:val="ECCTabletext"/>
              <w:jc w:val="left"/>
            </w:pPr>
            <w:r w:rsidRPr="00D30DF4">
              <w:t xml:space="preserve">3 dB elevation beamwidth </w:t>
            </w:r>
            <w:r w:rsidRPr="00D30DF4">
              <w:sym w:font="Symbol" w:char="F071"/>
            </w:r>
            <w:r w:rsidRPr="00D30DF4">
              <w:rPr>
                <w:rStyle w:val="ECCHLsubscript"/>
              </w:rPr>
              <w:t>3dB</w:t>
            </w:r>
            <w:r w:rsidRPr="00D30DF4">
              <w:t xml:space="preserve"> = 65</w:t>
            </w:r>
            <w:r w:rsidRPr="00D30DF4">
              <w:sym w:font="Symbol" w:char="F0B0"/>
            </w:r>
          </w:p>
          <w:p w14:paraId="3E7E4AFD" w14:textId="77777777" w:rsidR="00165662" w:rsidRPr="00D30DF4" w:rsidRDefault="00165662" w:rsidP="000E13BD">
            <w:pPr>
              <w:pStyle w:val="ECCTabletext"/>
              <w:jc w:val="left"/>
            </w:pPr>
            <w:r w:rsidRPr="00D30DF4">
              <w:t>Front-to-back ratio A</w:t>
            </w:r>
            <w:r w:rsidRPr="001228B5">
              <w:rPr>
                <w:rStyle w:val="ECCHLsubscript"/>
              </w:rPr>
              <w:t>m</w:t>
            </w:r>
            <w:r w:rsidRPr="00D30DF4">
              <w:t xml:space="preserve"> = 30 dB</w:t>
            </w:r>
          </w:p>
          <w:p w14:paraId="0E0F9172" w14:textId="77777777" w:rsidR="00165662" w:rsidRPr="00D30DF4" w:rsidRDefault="00165662" w:rsidP="000E13BD">
            <w:pPr>
              <w:pStyle w:val="ECCTabletext"/>
              <w:jc w:val="left"/>
            </w:pPr>
            <w:r w:rsidRPr="00D30DF4">
              <w:t>Side-lobe ratio SLA</w:t>
            </w:r>
            <w:r w:rsidRPr="001228B5">
              <w:rPr>
                <w:rStyle w:val="ECCHLsubscript"/>
              </w:rPr>
              <w:t>V</w:t>
            </w:r>
            <w:r w:rsidRPr="00D30DF4">
              <w:t xml:space="preserve"> = 30 dB</w:t>
            </w:r>
          </w:p>
          <w:p w14:paraId="064B8B79" w14:textId="77777777" w:rsidR="00165662" w:rsidRPr="00D30DF4" w:rsidRDefault="00165662" w:rsidP="000E13BD">
            <w:pPr>
              <w:pStyle w:val="ECCTabletext"/>
              <w:jc w:val="left"/>
            </w:pPr>
          </w:p>
          <w:p w14:paraId="1B325842" w14:textId="77777777" w:rsidR="00165662" w:rsidRPr="00D30DF4" w:rsidRDefault="00165662" w:rsidP="000E13BD">
            <w:pPr>
              <w:pStyle w:val="ECCTabletext"/>
              <w:jc w:val="left"/>
            </w:pPr>
            <w:r w:rsidRPr="00D30DF4">
              <w:t xml:space="preserve">NOTE: </w:t>
            </w:r>
            <m:oMath>
              <m:sSub>
                <m:sSubPr>
                  <m:ctrlPr>
                    <w:rPr>
                      <w:rFonts w:ascii="Cambria Math" w:hAnsi="Cambria Math"/>
                    </w:rPr>
                  </m:ctrlPr>
                </m:sSubPr>
                <m:e>
                  <m:r>
                    <w:rPr>
                      <w:rFonts w:ascii="Cambria Math" w:hAnsi="Cambria Math"/>
                    </w:rPr>
                    <m:t>a</m:t>
                  </m:r>
                </m:e>
                <m:sub>
                  <m:r>
                    <w:rPr>
                      <w:rFonts w:ascii="Cambria Math" w:hAnsi="Cambria Math"/>
                    </w:rPr>
                    <m:t>E</m:t>
                  </m:r>
                </m:sub>
              </m:sSub>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φ</m:t>
                  </m:r>
                </m:e>
              </m:d>
              <m:r>
                <m:rPr>
                  <m:sty m:val="p"/>
                </m:rPr>
                <w:rPr>
                  <w:rFonts w:ascii="Cambria Math" w:hAnsi="Cambria Math"/>
                </w:rPr>
                <m:t>≤1</m:t>
              </m:r>
            </m:oMath>
            <w:r w:rsidRPr="00D30DF4">
              <w:t>.</w:t>
            </w:r>
          </w:p>
          <w:p w14:paraId="75709166" w14:textId="17976475" w:rsidR="00165662" w:rsidRPr="00D30DF4" w:rsidRDefault="00165662" w:rsidP="000E13BD">
            <w:pPr>
              <w:pStyle w:val="ECCTabletext"/>
              <w:jc w:val="left"/>
            </w:pPr>
            <w:r w:rsidRPr="00D30DF4">
              <w:t xml:space="preserve">NOTE: Each antenna element is larger in size in the vertical direction, and so </w:t>
            </w:r>
            <w:r w:rsidRPr="00D30DF4">
              <w:sym w:font="Symbol" w:char="F071"/>
            </w:r>
            <w:r w:rsidRPr="00D30DF4">
              <w:rPr>
                <w:rStyle w:val="ECCHLsubscript"/>
              </w:rPr>
              <w:t>3dB</w:t>
            </w:r>
            <w:r w:rsidRPr="00D30DF4">
              <w:t xml:space="preserve"> &lt; </w:t>
            </w:r>
            <w:r w:rsidRPr="00D30DF4">
              <w:sym w:font="Symbol" w:char="F06A"/>
            </w:r>
            <w:r w:rsidRPr="00D30DF4">
              <w:rPr>
                <w:rStyle w:val="ECCHLsubscript"/>
              </w:rPr>
              <w:t>3dB</w:t>
            </w:r>
            <w:r w:rsidRPr="00D30DF4">
              <w:t xml:space="preserve"> </w:t>
            </w:r>
            <w:r w:rsidR="001519BB">
              <w:t>(s</w:t>
            </w:r>
            <w:r w:rsidRPr="00D30DF4">
              <w:t>ee 3GPP TR 37.840</w:t>
            </w:r>
            <w:r w:rsidR="001519BB">
              <w:t>)</w:t>
            </w:r>
            <w:r w:rsidRPr="00D30DF4">
              <w:t>.</w:t>
            </w:r>
          </w:p>
        </w:tc>
        <w:tc>
          <w:tcPr>
            <w:tcW w:w="1248" w:type="pct"/>
          </w:tcPr>
          <w:p w14:paraId="23D0941C" w14:textId="77777777" w:rsidR="00165662" w:rsidRPr="00D30DF4" w:rsidRDefault="00165662" w:rsidP="000E13BD">
            <w:pPr>
              <w:pStyle w:val="ECCTabletext"/>
              <w:jc w:val="left"/>
            </w:pPr>
            <w:r w:rsidRPr="00D30DF4">
              <w:rPr>
                <w:noProof/>
                <w:lang w:val="da-DK" w:eastAsia="da-DK"/>
              </w:rPr>
              <w:drawing>
                <wp:inline distT="0" distB="0" distL="0" distR="0" wp14:anchorId="0F1C2E1A" wp14:editId="47214268">
                  <wp:extent cx="336550" cy="336550"/>
                  <wp:effectExtent l="0" t="0" r="6350" b="6350"/>
                  <wp:docPr id="325" name="Graphic 24"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eckmark.svg"/>
                          <pic:cNvPicPr/>
                        </pic:nvPicPr>
                        <pic:blipFill>
                          <a:blip r:embed="rId32">
                            <a:extLst>
                              <a:ext uri="{96DAC541-7B7A-43D3-8B79-37D633B846F1}">
                                <asvg:svgBlip xmlns:asvg="http://schemas.microsoft.com/office/drawing/2016/SVG/main" r:embed="rId33"/>
                              </a:ext>
                            </a:extLst>
                          </a:blip>
                          <a:stretch>
                            <a:fillRect/>
                          </a:stretch>
                        </pic:blipFill>
                        <pic:spPr>
                          <a:xfrm>
                            <a:off x="0" y="0"/>
                            <a:ext cx="336550" cy="336550"/>
                          </a:xfrm>
                          <a:prstGeom prst="rect">
                            <a:avLst/>
                          </a:prstGeom>
                        </pic:spPr>
                      </pic:pic>
                    </a:graphicData>
                  </a:graphic>
                </wp:inline>
              </w:drawing>
            </w:r>
          </w:p>
          <w:p w14:paraId="13CECE37" w14:textId="77777777" w:rsidR="00165662" w:rsidRPr="00D30DF4" w:rsidRDefault="00165662" w:rsidP="000E13BD">
            <w:pPr>
              <w:pStyle w:val="ECCTabletext"/>
              <w:jc w:val="left"/>
            </w:pPr>
          </w:p>
          <w:p w14:paraId="7FC9D7DD" w14:textId="77777777" w:rsidR="00165662" w:rsidRPr="00D30DF4" w:rsidRDefault="00165662" w:rsidP="000E13BD">
            <w:pPr>
              <w:pStyle w:val="ECCTabletext"/>
              <w:jc w:val="left"/>
            </w:pPr>
          </w:p>
          <w:p w14:paraId="7D6B28DA" w14:textId="77777777" w:rsidR="00165662" w:rsidRPr="00D30DF4" w:rsidRDefault="00165662" w:rsidP="000E13BD">
            <w:pPr>
              <w:pStyle w:val="ECCTabletext"/>
              <w:jc w:val="left"/>
            </w:pPr>
          </w:p>
          <w:p w14:paraId="130B1EDF" w14:textId="77777777" w:rsidR="00165662" w:rsidRPr="00D30DF4" w:rsidRDefault="00165662" w:rsidP="000E13BD">
            <w:pPr>
              <w:pStyle w:val="ECCTabletext"/>
              <w:jc w:val="left"/>
            </w:pPr>
          </w:p>
          <w:p w14:paraId="2CAC053D" w14:textId="77777777" w:rsidR="00165662" w:rsidRPr="00D30DF4" w:rsidRDefault="00165662" w:rsidP="000E13BD">
            <w:pPr>
              <w:pStyle w:val="ECCTabletext"/>
              <w:jc w:val="left"/>
            </w:pPr>
            <w:r w:rsidRPr="00D30DF4">
              <w:t>(Take left column)</w:t>
            </w:r>
          </w:p>
        </w:tc>
      </w:tr>
      <w:tr w:rsidR="00165662" w:rsidRPr="00D30DF4" w14:paraId="3D66DC2E" w14:textId="77777777" w:rsidTr="000E13BD">
        <w:trPr>
          <w:trHeight w:val="265"/>
        </w:trPr>
        <w:tc>
          <w:tcPr>
            <w:tcW w:w="1175" w:type="pct"/>
          </w:tcPr>
          <w:p w14:paraId="01377EEE" w14:textId="77777777" w:rsidR="00165662" w:rsidRPr="00D30DF4" w:rsidRDefault="00165662" w:rsidP="000E13BD">
            <w:pPr>
              <w:pStyle w:val="ECCTabletext"/>
              <w:jc w:val="left"/>
            </w:pPr>
            <w:r w:rsidRPr="00D30DF4">
              <w:t>Element spacing</w:t>
            </w:r>
          </w:p>
        </w:tc>
        <w:tc>
          <w:tcPr>
            <w:tcW w:w="2577" w:type="pct"/>
          </w:tcPr>
          <w:p w14:paraId="490D1C12" w14:textId="77777777" w:rsidR="00165662" w:rsidRPr="00D30DF4" w:rsidRDefault="00165662" w:rsidP="000E13BD">
            <w:pPr>
              <w:pStyle w:val="ECCTabletext"/>
              <w:jc w:val="left"/>
            </w:pPr>
            <w:r w:rsidRPr="00D30DF4">
              <w:t>0.9</w:t>
            </w:r>
            <w:r w:rsidRPr="00D30DF4">
              <w:sym w:font="Symbol" w:char="006C"/>
            </w:r>
            <w:r w:rsidRPr="00D30DF4">
              <w:t xml:space="preserve"> vertical separation.</w:t>
            </w:r>
          </w:p>
          <w:p w14:paraId="16FAAD71" w14:textId="77777777" w:rsidR="00165662" w:rsidRPr="00D30DF4" w:rsidRDefault="00165662" w:rsidP="000E13BD">
            <w:pPr>
              <w:pStyle w:val="ECCTabletext"/>
              <w:jc w:val="left"/>
            </w:pPr>
            <w:r w:rsidRPr="00D30DF4">
              <w:t>0.6</w:t>
            </w:r>
            <w:r w:rsidRPr="00D30DF4">
              <w:sym w:font="Symbol" w:char="006C"/>
            </w:r>
            <w:r w:rsidRPr="00D30DF4">
              <w:t xml:space="preserve"> horizontal separation.</w:t>
            </w:r>
          </w:p>
        </w:tc>
        <w:tc>
          <w:tcPr>
            <w:tcW w:w="1248" w:type="pct"/>
          </w:tcPr>
          <w:p w14:paraId="33A1292A" w14:textId="77777777" w:rsidR="00165662" w:rsidRPr="00D30DF4" w:rsidRDefault="00165662" w:rsidP="000E13BD">
            <w:pPr>
              <w:pStyle w:val="ECCTabletext"/>
              <w:jc w:val="left"/>
            </w:pPr>
          </w:p>
          <w:p w14:paraId="48B4F80A" w14:textId="77777777" w:rsidR="00165662" w:rsidRPr="00D30DF4" w:rsidRDefault="00165662" w:rsidP="000E13BD">
            <w:pPr>
              <w:pStyle w:val="ECCTabletext"/>
              <w:jc w:val="left"/>
            </w:pPr>
            <w:r w:rsidRPr="00D30DF4">
              <w:rPr>
                <w:noProof/>
                <w:lang w:val="da-DK" w:eastAsia="da-DK"/>
              </w:rPr>
              <w:drawing>
                <wp:inline distT="0" distB="0" distL="0" distR="0" wp14:anchorId="3537D459" wp14:editId="39DA32C0">
                  <wp:extent cx="336550" cy="336550"/>
                  <wp:effectExtent l="0" t="0" r="6350" b="6350"/>
                  <wp:docPr id="200" name="Graphic 30"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eckmark.svg"/>
                          <pic:cNvPicPr/>
                        </pic:nvPicPr>
                        <pic:blipFill>
                          <a:blip r:embed="rId34" cstate="screen">
                            <a:extLst>
                              <a:ext uri="{28A0092B-C50C-407E-A947-70E740481C1C}">
                                <a14:useLocalDpi xmlns:a14="http://schemas.microsoft.com/office/drawing/2010/main"/>
                              </a:ext>
                              <a:ext uri="{96DAC541-7B7A-43D3-8B79-37D633B846F1}">
                                <asvg:svgBlip xmlns:asvg="http://schemas.microsoft.com/office/drawing/2016/SVG/main" r:embed="rId33"/>
                              </a:ext>
                            </a:extLst>
                          </a:blip>
                          <a:stretch>
                            <a:fillRect/>
                          </a:stretch>
                        </pic:blipFill>
                        <pic:spPr>
                          <a:xfrm>
                            <a:off x="0" y="0"/>
                            <a:ext cx="336550" cy="336550"/>
                          </a:xfrm>
                          <a:prstGeom prst="rect">
                            <a:avLst/>
                          </a:prstGeom>
                        </pic:spPr>
                      </pic:pic>
                    </a:graphicData>
                  </a:graphic>
                </wp:inline>
              </w:drawing>
            </w:r>
          </w:p>
          <w:p w14:paraId="619C71EB" w14:textId="77777777" w:rsidR="00165662" w:rsidRPr="00D30DF4" w:rsidRDefault="00165662" w:rsidP="000E13BD">
            <w:pPr>
              <w:pStyle w:val="ECCTabletext"/>
              <w:jc w:val="left"/>
            </w:pPr>
          </w:p>
          <w:p w14:paraId="155D753A" w14:textId="4A936DF6" w:rsidR="00165662" w:rsidRPr="00D30DF4" w:rsidRDefault="0048316D" w:rsidP="000E13BD">
            <w:pPr>
              <w:pStyle w:val="ECCTabletext"/>
              <w:jc w:val="left"/>
            </w:pPr>
            <w:r w:rsidRPr="00D30DF4" w:rsidDel="0048316D">
              <w:t xml:space="preserve"> </w:t>
            </w:r>
            <w:r w:rsidR="00165662" w:rsidRPr="00D30DF4">
              <w:t>(Take left column)</w:t>
            </w:r>
          </w:p>
        </w:tc>
      </w:tr>
      <w:tr w:rsidR="00165662" w:rsidRPr="00D30DF4" w14:paraId="183D4E9C" w14:textId="77777777" w:rsidTr="000E13BD">
        <w:trPr>
          <w:trHeight w:val="265"/>
        </w:trPr>
        <w:tc>
          <w:tcPr>
            <w:tcW w:w="1175" w:type="pct"/>
          </w:tcPr>
          <w:p w14:paraId="2E19ADB3" w14:textId="77777777" w:rsidR="00165662" w:rsidRPr="00D30DF4" w:rsidRDefault="00165662" w:rsidP="000E13BD">
            <w:pPr>
              <w:pStyle w:val="ECCTabletext"/>
              <w:jc w:val="left"/>
            </w:pPr>
            <w:r w:rsidRPr="00D30DF4">
              <w:t>Beam forming and UE distribution</w:t>
            </w:r>
          </w:p>
        </w:tc>
        <w:tc>
          <w:tcPr>
            <w:tcW w:w="2577" w:type="pct"/>
          </w:tcPr>
          <w:p w14:paraId="2A296F77" w14:textId="77777777" w:rsidR="00165662" w:rsidRPr="00D30DF4" w:rsidRDefault="00165662" w:rsidP="009707CD">
            <w:pPr>
              <w:pStyle w:val="ECCTabletext"/>
              <w:jc w:val="left"/>
            </w:pPr>
            <w:r w:rsidRPr="00D30DF4">
              <w:t xml:space="preserve">At each Monte Carlo trial, in each sector a single beam is steered in azimuth and elevation toward a UE which is dropped randomly within the sector. </w:t>
            </w:r>
          </w:p>
          <w:p w14:paraId="12A5EDFE" w14:textId="77777777" w:rsidR="00165662" w:rsidRPr="00D30DF4" w:rsidRDefault="00165662" w:rsidP="00682AA3">
            <w:pPr>
              <w:pStyle w:val="ECCTabletext"/>
              <w:jc w:val="left"/>
            </w:pPr>
            <w:r w:rsidRPr="00D30DF4">
              <w:t xml:space="preserve">(at this stage analysis with several simultaneous UEs is not excluded) </w:t>
            </w:r>
          </w:p>
          <w:p w14:paraId="02A7E0E0" w14:textId="77777777" w:rsidR="00165662" w:rsidRPr="00D30DF4" w:rsidRDefault="00165662" w:rsidP="00A97696">
            <w:pPr>
              <w:pStyle w:val="ECCTabletext"/>
              <w:jc w:val="left"/>
            </w:pPr>
            <w:r w:rsidRPr="00D30DF4">
              <w:t xml:space="preserve">In the macro-cell urban scenario, 70% of UEs will be considered indoor (see </w:t>
            </w:r>
            <w:r w:rsidR="006100D3">
              <w:rPr>
                <w:rStyle w:val="ECCParagraph"/>
              </w:rPr>
              <w:t>Report</w:t>
            </w:r>
            <w:r w:rsidR="006100D3" w:rsidRPr="00124D36">
              <w:rPr>
                <w:rStyle w:val="ECCParagraph"/>
              </w:rPr>
              <w:t xml:space="preserve"> </w:t>
            </w:r>
            <w:r w:rsidRPr="00D30DF4">
              <w:t xml:space="preserve">ITU-R M.2292, with a height above ground that is uniformly distributed with values of 1.5 + {0, 3, 6, 9, 12, 15} metres. </w:t>
            </w:r>
          </w:p>
          <w:p w14:paraId="7D6A9C4E" w14:textId="77777777" w:rsidR="00165662" w:rsidRPr="00D30DF4" w:rsidRDefault="00165662" w:rsidP="00A97696">
            <w:pPr>
              <w:pStyle w:val="ECCTabletext"/>
              <w:jc w:val="left"/>
            </w:pPr>
            <w:r w:rsidRPr="00D30DF4">
              <w:t xml:space="preserve">In the micro-cell urban scenario, 70% of UEs will be considered indoor (see </w:t>
            </w:r>
            <w:r w:rsidR="006100D3">
              <w:rPr>
                <w:rStyle w:val="ECCParagraph"/>
              </w:rPr>
              <w:t>Report</w:t>
            </w:r>
            <w:r w:rsidR="006100D3" w:rsidRPr="00124D36">
              <w:rPr>
                <w:rStyle w:val="ECCParagraph"/>
              </w:rPr>
              <w:t xml:space="preserve"> </w:t>
            </w:r>
            <w:r w:rsidRPr="00D30DF4">
              <w:t xml:space="preserve">ITU-R M.2292), with a height above ground that is uniformly distributed with values of 1.5 + {0, 3, 6} metres. </w:t>
            </w:r>
          </w:p>
          <w:p w14:paraId="7DFB5F9C" w14:textId="77777777" w:rsidR="00165662" w:rsidRPr="00D30DF4" w:rsidRDefault="00165662">
            <w:pPr>
              <w:pStyle w:val="ECCTabletext"/>
              <w:jc w:val="left"/>
            </w:pPr>
            <w:r w:rsidRPr="00D30DF4">
              <w:t>In rural areas, 50% of UEs will be considered indoor, with a height of 1.5 m above ground.</w:t>
            </w:r>
          </w:p>
          <w:p w14:paraId="3D3464FC" w14:textId="14EE54B4" w:rsidR="00165662" w:rsidRPr="00D30DF4" w:rsidRDefault="00165662" w:rsidP="000E13BD">
            <w:pPr>
              <w:pStyle w:val="ECCTabletext"/>
              <w:jc w:val="left"/>
            </w:pPr>
            <w:r w:rsidRPr="00D30DF4">
              <w:t xml:space="preserve">Outdoor UEs in all cases are assumed to be at a height of 1.5 m above the ground. </w:t>
            </w:r>
          </w:p>
        </w:tc>
        <w:tc>
          <w:tcPr>
            <w:tcW w:w="1248" w:type="pct"/>
          </w:tcPr>
          <w:p w14:paraId="1E12F8CE" w14:textId="77777777" w:rsidR="00165662" w:rsidRPr="00D30DF4" w:rsidRDefault="00165662" w:rsidP="009707CD">
            <w:pPr>
              <w:pStyle w:val="ECCTabletext"/>
              <w:jc w:val="left"/>
            </w:pPr>
            <w:r w:rsidRPr="00D30DF4">
              <w:t xml:space="preserve">Radar: macro-cell urban scenario and rural </w:t>
            </w:r>
          </w:p>
          <w:p w14:paraId="58DFC7D5" w14:textId="77777777" w:rsidR="00165662" w:rsidRPr="00D30DF4" w:rsidRDefault="00165662" w:rsidP="00682AA3">
            <w:pPr>
              <w:pStyle w:val="ECCTabletext"/>
              <w:jc w:val="left"/>
            </w:pPr>
          </w:p>
          <w:p w14:paraId="1C021DC8" w14:textId="77777777" w:rsidR="00165662" w:rsidRPr="00D30DF4" w:rsidRDefault="00165662" w:rsidP="00A97696">
            <w:pPr>
              <w:pStyle w:val="ECCTabletext"/>
              <w:jc w:val="left"/>
            </w:pPr>
            <w:r w:rsidRPr="00D30DF4">
              <w:t xml:space="preserve">RAS: suburban (add) and rural </w:t>
            </w:r>
          </w:p>
        </w:tc>
      </w:tr>
      <w:tr w:rsidR="00165662" w:rsidRPr="00D30DF4" w14:paraId="256CEAEC" w14:textId="77777777" w:rsidTr="000E13BD">
        <w:trPr>
          <w:trHeight w:val="265"/>
        </w:trPr>
        <w:tc>
          <w:tcPr>
            <w:tcW w:w="1175" w:type="pct"/>
          </w:tcPr>
          <w:p w14:paraId="02FD7F0F" w14:textId="77777777" w:rsidR="00165662" w:rsidRPr="00D30DF4" w:rsidRDefault="00165662" w:rsidP="00165662">
            <w:pPr>
              <w:pStyle w:val="ECCTabletext"/>
            </w:pPr>
            <w:r w:rsidRPr="00D30DF4">
              <w:t>Sectorisation</w:t>
            </w:r>
          </w:p>
        </w:tc>
        <w:tc>
          <w:tcPr>
            <w:tcW w:w="2577" w:type="pct"/>
          </w:tcPr>
          <w:p w14:paraId="52000165" w14:textId="6AF95B3B" w:rsidR="00165662" w:rsidRPr="00D30DF4" w:rsidRDefault="00165662" w:rsidP="009707CD">
            <w:pPr>
              <w:pStyle w:val="ECCTabletext"/>
              <w:jc w:val="left"/>
            </w:pPr>
            <w:r w:rsidRPr="00D30DF4">
              <w:t>Each macro base station would have three independent sectors (120</w:t>
            </w:r>
            <w:r w:rsidRPr="00D30DF4">
              <w:sym w:font="Symbol" w:char="F0B0"/>
            </w:r>
            <w:r w:rsidRPr="00D30DF4">
              <w:t xml:space="preserve"> each)</w:t>
            </w:r>
            <w:r w:rsidR="001519BB">
              <w:t xml:space="preserve"> (s</w:t>
            </w:r>
            <w:r w:rsidRPr="00D30DF4">
              <w:t>ee 3GPP TR 37.840</w:t>
            </w:r>
            <w:r w:rsidR="001519BB">
              <w:t>)</w:t>
            </w:r>
            <w:r w:rsidRPr="00D30DF4">
              <w:t>. The orientation of the sectors need not change from one Monte Carlo trial to the next.</w:t>
            </w:r>
          </w:p>
          <w:p w14:paraId="65425A35" w14:textId="77777777" w:rsidR="00165662" w:rsidRPr="00D30DF4" w:rsidRDefault="00165662" w:rsidP="00682AA3">
            <w:pPr>
              <w:pStyle w:val="ECCTabletext"/>
              <w:jc w:val="left"/>
            </w:pPr>
            <w:r w:rsidRPr="00D30DF4">
              <w:t xml:space="preserve">Micro base stations will not be sectorised. </w:t>
            </w:r>
          </w:p>
          <w:p w14:paraId="3D8B7DEB" w14:textId="77777777" w:rsidR="00165662" w:rsidRPr="00D30DF4" w:rsidRDefault="00165662" w:rsidP="00A97696">
            <w:pPr>
              <w:pStyle w:val="ECCTabletext"/>
              <w:jc w:val="left"/>
            </w:pPr>
          </w:p>
          <w:p w14:paraId="2B6A71F8" w14:textId="77777777" w:rsidR="00165662" w:rsidRPr="00D30DF4" w:rsidRDefault="00165662">
            <w:pPr>
              <w:pStyle w:val="ECCTabletext"/>
              <w:jc w:val="left"/>
            </w:pPr>
            <w:r w:rsidRPr="00D30DF4">
              <w:t xml:space="preserve">The previously preferred methodology is based on a single sector, in which case the above isn’t necessary. Some studies will be based on Monte Carlo simulations though, at least for RAS. </w:t>
            </w:r>
          </w:p>
        </w:tc>
        <w:tc>
          <w:tcPr>
            <w:tcW w:w="1248" w:type="pct"/>
          </w:tcPr>
          <w:p w14:paraId="62B0DF4C" w14:textId="77777777" w:rsidR="00165662" w:rsidRPr="00D30DF4" w:rsidRDefault="00165662" w:rsidP="00165662">
            <w:pPr>
              <w:pStyle w:val="ECCTabletext"/>
            </w:pPr>
          </w:p>
          <w:p w14:paraId="3673585A" w14:textId="77777777" w:rsidR="00165662" w:rsidRPr="00D30DF4" w:rsidRDefault="00165662" w:rsidP="00165662">
            <w:pPr>
              <w:pStyle w:val="ECCTabletext"/>
            </w:pPr>
          </w:p>
          <w:p w14:paraId="02114433" w14:textId="77777777" w:rsidR="00165662" w:rsidRPr="00D30DF4" w:rsidRDefault="00165662" w:rsidP="00165662">
            <w:pPr>
              <w:pStyle w:val="ECCTabletext"/>
            </w:pPr>
            <w:r w:rsidRPr="00D30DF4">
              <w:rPr>
                <w:noProof/>
                <w:lang w:val="da-DK" w:eastAsia="da-DK"/>
              </w:rPr>
              <w:drawing>
                <wp:inline distT="0" distB="0" distL="0" distR="0" wp14:anchorId="41CCAC9C" wp14:editId="6406B59C">
                  <wp:extent cx="336550" cy="336550"/>
                  <wp:effectExtent l="0" t="0" r="6350" b="6350"/>
                  <wp:docPr id="203" name="Graphic 31"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eckmark.svg"/>
                          <pic:cNvPicPr/>
                        </pic:nvPicPr>
                        <pic:blipFill>
                          <a:blip r:embed="rId34" cstate="screen">
                            <a:extLst>
                              <a:ext uri="{28A0092B-C50C-407E-A947-70E740481C1C}">
                                <a14:useLocalDpi xmlns:a14="http://schemas.microsoft.com/office/drawing/2010/main"/>
                              </a:ext>
                              <a:ext uri="{96DAC541-7B7A-43D3-8B79-37D633B846F1}">
                                <asvg:svgBlip xmlns:asvg="http://schemas.microsoft.com/office/drawing/2016/SVG/main" r:embed="rId33"/>
                              </a:ext>
                            </a:extLst>
                          </a:blip>
                          <a:stretch>
                            <a:fillRect/>
                          </a:stretch>
                        </pic:blipFill>
                        <pic:spPr>
                          <a:xfrm>
                            <a:off x="0" y="0"/>
                            <a:ext cx="336550" cy="336550"/>
                          </a:xfrm>
                          <a:prstGeom prst="rect">
                            <a:avLst/>
                          </a:prstGeom>
                        </pic:spPr>
                      </pic:pic>
                    </a:graphicData>
                  </a:graphic>
                </wp:inline>
              </w:drawing>
            </w:r>
          </w:p>
          <w:p w14:paraId="6B720149" w14:textId="77777777" w:rsidR="00165662" w:rsidRPr="00D30DF4" w:rsidRDefault="00165662" w:rsidP="00165662">
            <w:pPr>
              <w:pStyle w:val="ECCTabletext"/>
            </w:pPr>
          </w:p>
          <w:p w14:paraId="0FA84689" w14:textId="77777777" w:rsidR="00165662" w:rsidRPr="00D30DF4" w:rsidRDefault="00165662" w:rsidP="007C6F23">
            <w:pPr>
              <w:pStyle w:val="ECCTabletext"/>
              <w:jc w:val="left"/>
            </w:pPr>
          </w:p>
          <w:p w14:paraId="45A6A74C" w14:textId="77777777" w:rsidR="00165662" w:rsidRPr="00D30DF4" w:rsidRDefault="00165662" w:rsidP="001228B5">
            <w:pPr>
              <w:pStyle w:val="ECCTabletext"/>
              <w:jc w:val="left"/>
            </w:pPr>
            <w:r w:rsidRPr="00D30DF4">
              <w:t>(Take left column, if methodology requires several sectors)</w:t>
            </w:r>
          </w:p>
        </w:tc>
      </w:tr>
      <w:tr w:rsidR="00165662" w:rsidRPr="00D30DF4" w14:paraId="15BEF093" w14:textId="77777777" w:rsidTr="000E13BD">
        <w:trPr>
          <w:trHeight w:val="265"/>
        </w:trPr>
        <w:tc>
          <w:tcPr>
            <w:tcW w:w="1175" w:type="pct"/>
          </w:tcPr>
          <w:p w14:paraId="5E7D312E" w14:textId="77777777" w:rsidR="00165662" w:rsidRPr="00D30DF4" w:rsidRDefault="00165662" w:rsidP="00165662">
            <w:pPr>
              <w:pStyle w:val="ECCTabletext"/>
            </w:pPr>
            <w:r w:rsidRPr="00D30DF4">
              <w:t>Mechanical down tilt</w:t>
            </w:r>
          </w:p>
        </w:tc>
        <w:tc>
          <w:tcPr>
            <w:tcW w:w="2577" w:type="pct"/>
          </w:tcPr>
          <w:p w14:paraId="03D49C90" w14:textId="77777777" w:rsidR="00165662" w:rsidRPr="00D30DF4" w:rsidRDefault="00165662" w:rsidP="009707CD">
            <w:pPr>
              <w:pStyle w:val="ECCTabletext"/>
              <w:jc w:val="left"/>
            </w:pPr>
            <w:r w:rsidRPr="00D30DF4">
              <w:t>Macro-cell: 10</w:t>
            </w:r>
            <w:r w:rsidRPr="00D30DF4">
              <w:sym w:font="Symbol" w:char="00B0"/>
            </w:r>
          </w:p>
          <w:p w14:paraId="0E86F48A" w14:textId="46AAE312" w:rsidR="00165662" w:rsidRPr="00D30DF4" w:rsidRDefault="00165662" w:rsidP="00682AA3">
            <w:pPr>
              <w:pStyle w:val="ECCTabletext"/>
              <w:jc w:val="left"/>
            </w:pPr>
            <w:r w:rsidRPr="00D30DF4">
              <w:t>NOTE: For macro-cell</w:t>
            </w:r>
            <w:r w:rsidR="001519BB">
              <w:t xml:space="preserve"> (</w:t>
            </w:r>
            <w:r w:rsidRPr="00D30DF4">
              <w:t xml:space="preserve">see </w:t>
            </w:r>
            <w:r w:rsidR="006100D3">
              <w:rPr>
                <w:rStyle w:val="ECCParagraph"/>
              </w:rPr>
              <w:t>Report</w:t>
            </w:r>
            <w:r w:rsidR="006100D3" w:rsidRPr="00124D36">
              <w:rPr>
                <w:rStyle w:val="ECCParagraph"/>
              </w:rPr>
              <w:t xml:space="preserve"> </w:t>
            </w:r>
            <w:r w:rsidRPr="00D30DF4">
              <w:t>ITU-R M.2292</w:t>
            </w:r>
            <w:r w:rsidR="001519BB">
              <w:t>)</w:t>
            </w:r>
            <w:r w:rsidRPr="00D30DF4">
              <w:t xml:space="preserve"> </w:t>
            </w:r>
          </w:p>
        </w:tc>
        <w:tc>
          <w:tcPr>
            <w:tcW w:w="1248" w:type="pct"/>
          </w:tcPr>
          <w:p w14:paraId="6A601CC2" w14:textId="77777777" w:rsidR="00165662" w:rsidRPr="00D30DF4" w:rsidRDefault="00165662" w:rsidP="001228B5">
            <w:pPr>
              <w:pStyle w:val="ECCTabletext"/>
              <w:jc w:val="left"/>
            </w:pPr>
            <w:r w:rsidRPr="00D30DF4">
              <w:t>Macro-cell: 10</w:t>
            </w:r>
            <w:r w:rsidRPr="00D30DF4">
              <w:sym w:font="Symbol" w:char="00B0"/>
            </w:r>
          </w:p>
          <w:p w14:paraId="043C3B63" w14:textId="77777777" w:rsidR="00165662" w:rsidRPr="00D30DF4" w:rsidRDefault="00165662" w:rsidP="001228B5">
            <w:pPr>
              <w:pStyle w:val="ECCTabletext"/>
              <w:jc w:val="left"/>
            </w:pPr>
          </w:p>
        </w:tc>
      </w:tr>
      <w:tr w:rsidR="00165662" w:rsidRPr="00D30DF4" w14:paraId="5DDA4435" w14:textId="77777777" w:rsidTr="000E13BD">
        <w:trPr>
          <w:trHeight w:val="265"/>
        </w:trPr>
        <w:tc>
          <w:tcPr>
            <w:tcW w:w="1175" w:type="pct"/>
          </w:tcPr>
          <w:p w14:paraId="5920064D" w14:textId="77777777" w:rsidR="00165662" w:rsidRPr="00D30DF4" w:rsidRDefault="00165662" w:rsidP="001228B5">
            <w:pPr>
              <w:pStyle w:val="ECCTabletext"/>
              <w:jc w:val="left"/>
            </w:pPr>
            <w:r w:rsidRPr="00D30DF4">
              <w:t xml:space="preserve">Correlation (antenna beamforming) </w:t>
            </w:r>
          </w:p>
        </w:tc>
        <w:tc>
          <w:tcPr>
            <w:tcW w:w="2577" w:type="pct"/>
          </w:tcPr>
          <w:p w14:paraId="3C9E9C14" w14:textId="77777777" w:rsidR="00165662" w:rsidRPr="00D30DF4" w:rsidRDefault="00165662" w:rsidP="000E13BD">
            <w:pPr>
              <w:pStyle w:val="ECCTabletext"/>
              <w:jc w:val="left"/>
            </w:pPr>
            <w:r w:rsidRPr="00D30DF4">
              <w:sym w:font="Symbol" w:char="F072"/>
            </w:r>
            <w:r w:rsidRPr="00D30DF4">
              <w:t xml:space="preserve"> = 0 and 1</w:t>
            </w:r>
          </w:p>
        </w:tc>
        <w:tc>
          <w:tcPr>
            <w:tcW w:w="1248" w:type="pct"/>
          </w:tcPr>
          <w:p w14:paraId="2BD67885" w14:textId="77777777" w:rsidR="00165662" w:rsidRPr="00D30DF4" w:rsidRDefault="00165662" w:rsidP="00165662">
            <w:pPr>
              <w:pStyle w:val="ECCTabletext"/>
            </w:pPr>
            <w:r w:rsidRPr="00D30DF4">
              <w:t>0 and 1</w:t>
            </w:r>
          </w:p>
        </w:tc>
      </w:tr>
      <w:tr w:rsidR="00165662" w:rsidRPr="00D30DF4" w14:paraId="4CF31AB8" w14:textId="77777777" w:rsidTr="000E13BD">
        <w:trPr>
          <w:trHeight w:val="265"/>
        </w:trPr>
        <w:tc>
          <w:tcPr>
            <w:tcW w:w="1175" w:type="pct"/>
          </w:tcPr>
          <w:p w14:paraId="19778072" w14:textId="77777777" w:rsidR="00165662" w:rsidRPr="00D30DF4" w:rsidRDefault="00165662" w:rsidP="00165662">
            <w:pPr>
              <w:pStyle w:val="ECCTabletext"/>
            </w:pPr>
            <w:r w:rsidRPr="00D30DF4">
              <w:t xml:space="preserve">Antenna element gain </w:t>
            </w:r>
            <m:oMath>
              <m:sSub>
                <m:sSubPr>
                  <m:ctrlPr>
                    <w:rPr>
                      <w:rFonts w:ascii="Cambria Math" w:hAnsi="Cambria Math"/>
                    </w:rPr>
                  </m:ctrlPr>
                </m:sSubPr>
                <m:e>
                  <m:r>
                    <w:rPr>
                      <w:rFonts w:ascii="Cambria Math" w:hAnsi="Cambria Math"/>
                    </w:rPr>
                    <m:t>G</m:t>
                  </m:r>
                </m:e>
                <m:sub>
                  <m:r>
                    <w:rPr>
                      <w:rFonts w:ascii="Cambria Math" w:hAnsi="Cambria Math"/>
                    </w:rPr>
                    <m:t>E</m:t>
                  </m:r>
                  <m:r>
                    <m:rPr>
                      <m:sty m:val="p"/>
                    </m:rPr>
                    <w:rPr>
                      <w:rFonts w:ascii="Cambria Math" w:hAnsi="Cambria Math"/>
                    </w:rPr>
                    <m:t xml:space="preserve"> dB</m:t>
                  </m:r>
                </m:sub>
              </m:sSub>
            </m:oMath>
          </w:p>
        </w:tc>
        <w:tc>
          <w:tcPr>
            <w:tcW w:w="2577" w:type="pct"/>
          </w:tcPr>
          <w:p w14:paraId="18874B11" w14:textId="77777777" w:rsidR="00165662" w:rsidRPr="00D30DF4" w:rsidRDefault="00165662" w:rsidP="000E13BD">
            <w:pPr>
              <w:pStyle w:val="ECCTabletext"/>
              <w:jc w:val="left"/>
            </w:pPr>
            <w:r w:rsidRPr="00D30DF4">
              <w:t>8 dBi</w:t>
            </w:r>
          </w:p>
        </w:tc>
        <w:tc>
          <w:tcPr>
            <w:tcW w:w="1248" w:type="pct"/>
          </w:tcPr>
          <w:p w14:paraId="195780C1" w14:textId="77777777" w:rsidR="00165662" w:rsidRPr="00D30DF4" w:rsidRDefault="00165662" w:rsidP="00165662">
            <w:pPr>
              <w:pStyle w:val="ECCTabletext"/>
            </w:pPr>
            <w:r w:rsidRPr="00D30DF4">
              <w:t>8 dBi</w:t>
            </w:r>
          </w:p>
        </w:tc>
      </w:tr>
      <w:tr w:rsidR="00165662" w:rsidRPr="00D30DF4" w14:paraId="7C102AFD" w14:textId="77777777" w:rsidTr="000E13BD">
        <w:trPr>
          <w:trHeight w:val="265"/>
        </w:trPr>
        <w:tc>
          <w:tcPr>
            <w:tcW w:w="1175" w:type="pct"/>
          </w:tcPr>
          <w:p w14:paraId="2554DDEF" w14:textId="77777777" w:rsidR="00165662" w:rsidRPr="00D30DF4" w:rsidRDefault="00165662" w:rsidP="00165662">
            <w:pPr>
              <w:pStyle w:val="ECCTabletext"/>
            </w:pPr>
            <w:r w:rsidRPr="00D30DF4">
              <w:t xml:space="preserve">Number of base station beam forming elements </w:t>
            </w:r>
          </w:p>
        </w:tc>
        <w:tc>
          <w:tcPr>
            <w:tcW w:w="2577" w:type="pct"/>
          </w:tcPr>
          <w:p w14:paraId="43D2F28A" w14:textId="77777777" w:rsidR="00165662" w:rsidRPr="00D30DF4" w:rsidRDefault="00165662" w:rsidP="000E13BD">
            <w:pPr>
              <w:pStyle w:val="ECCTabletext"/>
              <w:jc w:val="left"/>
            </w:pPr>
            <w:r w:rsidRPr="00D30DF4">
              <w:t>32, 64 (8*8)</w:t>
            </w:r>
          </w:p>
        </w:tc>
        <w:tc>
          <w:tcPr>
            <w:tcW w:w="1248" w:type="pct"/>
          </w:tcPr>
          <w:p w14:paraId="0EAF745F" w14:textId="77777777" w:rsidR="00165662" w:rsidRPr="00D30DF4" w:rsidRDefault="00165662" w:rsidP="00165662">
            <w:pPr>
              <w:pStyle w:val="ECCTabletext"/>
            </w:pPr>
            <w:r w:rsidRPr="00D30DF4">
              <w:t>64</w:t>
            </w:r>
          </w:p>
        </w:tc>
      </w:tr>
    </w:tbl>
    <w:p w14:paraId="134E1AE2" w14:textId="77777777" w:rsidR="00165662" w:rsidRPr="00D30DF4" w:rsidRDefault="00165662" w:rsidP="000E13BD">
      <w:pPr>
        <w:pStyle w:val="ECCAnnexheading2"/>
        <w:keepNext/>
        <w:rPr>
          <w:lang w:val="en-GB"/>
        </w:rPr>
      </w:pPr>
      <w:bookmarkStart w:id="239" w:name="_Toc19107428"/>
      <w:r w:rsidRPr="00D30DF4">
        <w:rPr>
          <w:lang w:val="en-GB"/>
        </w:rPr>
        <w:t>Ras and radar parameters</w:t>
      </w:r>
      <w:bookmarkEnd w:id="239"/>
    </w:p>
    <w:p w14:paraId="366A0407" w14:textId="63AF5A51" w:rsidR="00165662" w:rsidRPr="00137EE6" w:rsidRDefault="00165662" w:rsidP="000E13BD">
      <w:pPr>
        <w:keepNext/>
        <w:rPr>
          <w:rStyle w:val="ECCParagraph"/>
        </w:rPr>
      </w:pPr>
      <w:r w:rsidRPr="00137EE6">
        <w:rPr>
          <w:rStyle w:val="ECCParagraph"/>
        </w:rPr>
        <w:t>It is not proposed to use the actual radar rotating/scanning and antenna pattern. AAS and non-AAS in the 2600</w:t>
      </w:r>
      <w:r w:rsidR="00A41A93" w:rsidRPr="00137EE6">
        <w:rPr>
          <w:rStyle w:val="ECCParagraph"/>
        </w:rPr>
        <w:t xml:space="preserve"> </w:t>
      </w:r>
      <w:r w:rsidRPr="00137EE6">
        <w:rPr>
          <w:rStyle w:val="ECCParagraph"/>
        </w:rPr>
        <w:t xml:space="preserve">MHz </w:t>
      </w:r>
      <w:r w:rsidR="000E377A" w:rsidRPr="00137EE6">
        <w:rPr>
          <w:rStyle w:val="ECCParagraph"/>
        </w:rPr>
        <w:t>band</w:t>
      </w:r>
      <w:r w:rsidRPr="00137EE6">
        <w:rPr>
          <w:rStyle w:val="ECCParagraph"/>
        </w:rPr>
        <w:t xml:space="preserve"> </w:t>
      </w:r>
      <w:r w:rsidR="00A63E31" w:rsidRPr="00137EE6">
        <w:rPr>
          <w:rStyle w:val="ECCParagraph"/>
        </w:rPr>
        <w:t>are</w:t>
      </w:r>
      <w:r w:rsidRPr="00137EE6">
        <w:rPr>
          <w:rStyle w:val="ECCParagraph"/>
        </w:rPr>
        <w:t xml:space="preserve"> studied on same basis when it comes to interference to radars and RAS</w:t>
      </w:r>
      <w:r w:rsidR="00A63E31" w:rsidRPr="00137EE6">
        <w:rPr>
          <w:rStyle w:val="ECCParagraph"/>
        </w:rPr>
        <w:t xml:space="preserve"> sites</w:t>
      </w:r>
      <w:r w:rsidRPr="00137EE6">
        <w:rPr>
          <w:rStyle w:val="ECCParagraph"/>
        </w:rPr>
        <w:t>. In ECC Report 174 four different types of radars are listed.</w:t>
      </w:r>
    </w:p>
    <w:p w14:paraId="1C2955AA" w14:textId="0C9B8A0E" w:rsidR="00165662" w:rsidRPr="00D30DF4" w:rsidRDefault="00165662" w:rsidP="00A4642A">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30</w:t>
      </w:r>
      <w:r w:rsidRPr="00D30DF4">
        <w:rPr>
          <w:lang w:val="en-GB"/>
        </w:rPr>
        <w:fldChar w:fldCharType="end"/>
      </w:r>
      <w:r w:rsidRPr="00D30DF4">
        <w:rPr>
          <w:lang w:val="en-GB"/>
        </w:rPr>
        <w:t xml:space="preserve">: </w:t>
      </w:r>
      <w:bookmarkStart w:id="240" w:name="_Hlk1297325"/>
      <w:r w:rsidRPr="00D30DF4">
        <w:rPr>
          <w:lang w:val="en-GB"/>
        </w:rPr>
        <w:t xml:space="preserve">Radar/RAS specific </w:t>
      </w:r>
      <w:r w:rsidRPr="00000BFF">
        <w:rPr>
          <w:lang w:val="en-GB"/>
        </w:rPr>
        <w:t xml:space="preserve">parameters (from </w:t>
      </w:r>
      <w:r w:rsidR="003A6509" w:rsidRPr="00000BFF">
        <w:rPr>
          <w:lang w:val="en-GB"/>
        </w:rPr>
        <w:t xml:space="preserve">Recommendation </w:t>
      </w:r>
      <w:r w:rsidRPr="00000BFF">
        <w:rPr>
          <w:rStyle w:val="ECCHLcyan"/>
          <w:shd w:val="clear" w:color="auto" w:fill="auto"/>
        </w:rPr>
        <w:t>ITU-R F.1245</w:t>
      </w:r>
      <w:r w:rsidR="00180E43" w:rsidRPr="00000BFF">
        <w:rPr>
          <w:lang w:val="en-GB"/>
        </w:rPr>
        <w:t xml:space="preserve"> </w:t>
      </w:r>
      <w:r w:rsidR="00180E43" w:rsidRPr="00137EE6">
        <w:fldChar w:fldCharType="begin"/>
      </w:r>
      <w:r w:rsidR="00180E43" w:rsidRPr="00000BFF">
        <w:rPr>
          <w:lang w:val="en-GB"/>
        </w:rPr>
        <w:instrText xml:space="preserve"> REF _Ref17104747 \r \h </w:instrText>
      </w:r>
      <w:r w:rsidR="00137EE6" w:rsidRPr="00000BFF">
        <w:rPr>
          <w:lang w:val="en-GB"/>
        </w:rPr>
        <w:instrText xml:space="preserve"> \* MERGEFORMAT </w:instrText>
      </w:r>
      <w:r w:rsidR="00180E43" w:rsidRPr="00137EE6">
        <w:fldChar w:fldCharType="separate"/>
      </w:r>
      <w:r w:rsidR="00180E43" w:rsidRPr="00000BFF">
        <w:rPr>
          <w:lang w:val="en-GB"/>
        </w:rPr>
        <w:t>[25]</w:t>
      </w:r>
      <w:r w:rsidR="00180E43" w:rsidRPr="00137EE6">
        <w:fldChar w:fldCharType="end"/>
      </w:r>
      <w:r w:rsidRPr="00000BFF">
        <w:rPr>
          <w:lang w:val="en-GB"/>
        </w:rPr>
        <w:t>,</w:t>
      </w:r>
      <w:r w:rsidRPr="00000BFF">
        <w:rPr>
          <w:rStyle w:val="ECCHLcyan"/>
          <w:shd w:val="clear" w:color="auto" w:fill="auto"/>
        </w:rPr>
        <w:t xml:space="preserve"> ITU-R </w:t>
      </w:r>
      <w:r w:rsidR="003D6549" w:rsidRPr="00000BFF">
        <w:rPr>
          <w:lang w:val="en-GB"/>
        </w:rPr>
        <w:t>.</w:t>
      </w:r>
      <w:r w:rsidRPr="00000BFF">
        <w:rPr>
          <w:rStyle w:val="ECCHLcyan"/>
          <w:shd w:val="clear" w:color="auto" w:fill="auto"/>
        </w:rPr>
        <w:t>RA.769</w:t>
      </w:r>
      <w:r w:rsidR="00180E43" w:rsidRPr="00000BFF">
        <w:rPr>
          <w:lang w:val="en-GB"/>
        </w:rPr>
        <w:t xml:space="preserve"> </w:t>
      </w:r>
      <w:r w:rsidR="00180E43" w:rsidRPr="00137EE6">
        <w:fldChar w:fldCharType="begin"/>
      </w:r>
      <w:r w:rsidR="00180E43" w:rsidRPr="00000BFF">
        <w:rPr>
          <w:lang w:val="en-GB"/>
        </w:rPr>
        <w:instrText xml:space="preserve"> REF _Ref17104780 \r \h </w:instrText>
      </w:r>
      <w:r w:rsidR="00137EE6" w:rsidRPr="00000BFF">
        <w:rPr>
          <w:lang w:val="en-GB"/>
        </w:rPr>
        <w:instrText xml:space="preserve"> \* MERGEFORMAT </w:instrText>
      </w:r>
      <w:r w:rsidR="00180E43" w:rsidRPr="00137EE6">
        <w:fldChar w:fldCharType="separate"/>
      </w:r>
      <w:r w:rsidR="00180E43" w:rsidRPr="00000BFF">
        <w:rPr>
          <w:lang w:val="en-GB"/>
        </w:rPr>
        <w:t>[26]</w:t>
      </w:r>
      <w:r w:rsidR="00180E43" w:rsidRPr="00137EE6">
        <w:fldChar w:fldCharType="end"/>
      </w:r>
      <w:r w:rsidRPr="00000BFF">
        <w:rPr>
          <w:lang w:val="en-GB"/>
        </w:rPr>
        <w:t xml:space="preserve"> </w:t>
      </w:r>
      <w:r w:rsidRPr="00000BFF">
        <w:rPr>
          <w:rStyle w:val="ECCHLcyan"/>
          <w:shd w:val="clear" w:color="auto" w:fill="auto"/>
        </w:rPr>
        <w:t xml:space="preserve">and </w:t>
      </w:r>
      <w:r w:rsidR="00180E43" w:rsidRPr="00000BFF">
        <w:rPr>
          <w:lang w:val="en-GB"/>
        </w:rPr>
        <w:t xml:space="preserve">ECC </w:t>
      </w:r>
      <w:r w:rsidRPr="00000BFF">
        <w:rPr>
          <w:lang w:val="en-GB"/>
        </w:rPr>
        <w:t>Report</w:t>
      </w:r>
      <w:r w:rsidR="00180E43" w:rsidRPr="00000BFF">
        <w:rPr>
          <w:lang w:val="en-GB"/>
        </w:rPr>
        <w:t>s</w:t>
      </w:r>
      <w:r w:rsidRPr="00000BFF">
        <w:rPr>
          <w:rStyle w:val="ECCHLcyan"/>
          <w:shd w:val="clear" w:color="auto" w:fill="auto"/>
        </w:rPr>
        <w:t xml:space="preserve"> 174</w:t>
      </w:r>
      <w:r w:rsidR="003D6549" w:rsidRPr="00000BFF">
        <w:rPr>
          <w:lang w:val="en-GB"/>
        </w:rPr>
        <w:t xml:space="preserve"> </w:t>
      </w:r>
      <w:r w:rsidR="00180E43" w:rsidRPr="00137EE6">
        <w:fldChar w:fldCharType="begin"/>
      </w:r>
      <w:r w:rsidR="00180E43" w:rsidRPr="00000BFF">
        <w:rPr>
          <w:lang w:val="en-GB"/>
        </w:rPr>
        <w:instrText xml:space="preserve"> REF _Ref533763686 \r \h </w:instrText>
      </w:r>
      <w:r w:rsidR="00137EE6" w:rsidRPr="00000BFF">
        <w:rPr>
          <w:lang w:val="en-GB"/>
        </w:rPr>
        <w:instrText xml:space="preserve"> \* MERGEFORMAT </w:instrText>
      </w:r>
      <w:r w:rsidR="00180E43" w:rsidRPr="00137EE6">
        <w:fldChar w:fldCharType="separate"/>
      </w:r>
      <w:r w:rsidR="00180E43" w:rsidRPr="00000BFF">
        <w:rPr>
          <w:lang w:val="en-GB"/>
        </w:rPr>
        <w:t>[6]</w:t>
      </w:r>
      <w:r w:rsidR="00180E43" w:rsidRPr="00137EE6">
        <w:fldChar w:fldCharType="end"/>
      </w:r>
      <w:r w:rsidR="003D6549" w:rsidRPr="00000BFF">
        <w:rPr>
          <w:lang w:val="en-GB"/>
        </w:rPr>
        <w:t>, ECC Report</w:t>
      </w:r>
      <w:r w:rsidR="00A63E31" w:rsidRPr="00000BFF">
        <w:rPr>
          <w:lang w:val="en-GB"/>
        </w:rPr>
        <w:t xml:space="preserve"> 281</w:t>
      </w:r>
      <w:r w:rsidR="003D6549" w:rsidRPr="00000BFF">
        <w:rPr>
          <w:lang w:val="en-GB"/>
        </w:rPr>
        <w:t xml:space="preserve"> </w:t>
      </w:r>
      <w:r w:rsidR="00180E43" w:rsidRPr="00137EE6">
        <w:fldChar w:fldCharType="begin"/>
      </w:r>
      <w:r w:rsidR="00180E43" w:rsidRPr="00000BFF">
        <w:rPr>
          <w:lang w:val="en-GB"/>
        </w:rPr>
        <w:instrText xml:space="preserve"> REF _Ref533787346 \r \h </w:instrText>
      </w:r>
      <w:r w:rsidR="00137EE6" w:rsidRPr="00000BFF">
        <w:rPr>
          <w:lang w:val="en-GB"/>
        </w:rPr>
        <w:instrText xml:space="preserve"> \* MERGEFORMAT </w:instrText>
      </w:r>
      <w:r w:rsidR="00180E43" w:rsidRPr="00137EE6">
        <w:fldChar w:fldCharType="separate"/>
      </w:r>
      <w:r w:rsidR="00180E43" w:rsidRPr="00000BFF">
        <w:rPr>
          <w:lang w:val="en-GB"/>
        </w:rPr>
        <w:t>[12]</w:t>
      </w:r>
      <w:r w:rsidR="00180E43" w:rsidRPr="00137EE6">
        <w:fldChar w:fldCharType="end"/>
      </w:r>
      <w:r w:rsidR="00180E43" w:rsidRPr="00000BFF">
        <w:rPr>
          <w:lang w:val="en-GB"/>
        </w:rPr>
        <w:t xml:space="preserve"> and </w:t>
      </w:r>
      <w:r w:rsidR="00A63E31" w:rsidRPr="00000BFF">
        <w:rPr>
          <w:lang w:val="en-GB"/>
        </w:rPr>
        <w:t xml:space="preserve">ECC Report </w:t>
      </w:r>
      <w:r w:rsidRPr="00000BFF">
        <w:rPr>
          <w:rStyle w:val="ECCHLcyan"/>
          <w:shd w:val="clear" w:color="auto" w:fill="auto"/>
        </w:rPr>
        <w:t>45</w:t>
      </w:r>
      <w:r w:rsidR="00180E43" w:rsidRPr="00000BFF">
        <w:rPr>
          <w:lang w:val="en-GB"/>
        </w:rPr>
        <w:t xml:space="preserve"> </w:t>
      </w:r>
      <w:r w:rsidR="00180E43" w:rsidRPr="00137EE6">
        <w:fldChar w:fldCharType="begin"/>
      </w:r>
      <w:r w:rsidR="00180E43" w:rsidRPr="00000BFF">
        <w:rPr>
          <w:lang w:val="en-GB"/>
        </w:rPr>
        <w:instrText xml:space="preserve"> REF _Ref533763684 \r \h </w:instrText>
      </w:r>
      <w:r w:rsidR="00137EE6" w:rsidRPr="00000BFF">
        <w:rPr>
          <w:lang w:val="en-GB"/>
        </w:rPr>
        <w:instrText xml:space="preserve"> \* MERGEFORMAT </w:instrText>
      </w:r>
      <w:r w:rsidR="00180E43" w:rsidRPr="00137EE6">
        <w:fldChar w:fldCharType="separate"/>
      </w:r>
      <w:r w:rsidR="00180E43" w:rsidRPr="00000BFF">
        <w:rPr>
          <w:lang w:val="en-GB"/>
        </w:rPr>
        <w:t>[5]</w:t>
      </w:r>
      <w:r w:rsidR="00180E43" w:rsidRPr="00137EE6">
        <w:fldChar w:fldCharType="end"/>
      </w:r>
      <w:r w:rsidRPr="00D30DF4">
        <w:rPr>
          <w:lang w:val="en-GB"/>
        </w:rPr>
        <w:t>)</w:t>
      </w:r>
      <w:bookmarkEnd w:id="240"/>
    </w:p>
    <w:tbl>
      <w:tblPr>
        <w:tblStyle w:val="ECCTable-redheader"/>
        <w:tblW w:w="5089" w:type="pct"/>
        <w:tblInd w:w="0" w:type="dxa"/>
        <w:tblLook w:val="04A0" w:firstRow="1" w:lastRow="0" w:firstColumn="1" w:lastColumn="0" w:noHBand="0" w:noVBand="1"/>
      </w:tblPr>
      <w:tblGrid>
        <w:gridCol w:w="1300"/>
        <w:gridCol w:w="4484"/>
        <w:gridCol w:w="4016"/>
      </w:tblGrid>
      <w:tr w:rsidR="00D64745" w:rsidRPr="00D30DF4" w14:paraId="4D254633" w14:textId="77777777" w:rsidTr="001228B5">
        <w:trPr>
          <w:cnfStyle w:val="100000000000" w:firstRow="1" w:lastRow="0" w:firstColumn="0" w:lastColumn="0" w:oddVBand="0" w:evenVBand="0" w:oddHBand="0" w:evenHBand="0" w:firstRowFirstColumn="0" w:firstRowLastColumn="0" w:lastRowFirstColumn="0" w:lastRowLastColumn="0"/>
        </w:trPr>
        <w:tc>
          <w:tcPr>
            <w:tcW w:w="663" w:type="pct"/>
          </w:tcPr>
          <w:p w14:paraId="78C81B6B" w14:textId="77777777" w:rsidR="005A2800" w:rsidRPr="00D30DF4" w:rsidRDefault="005A2800" w:rsidP="000E13BD">
            <w:pPr>
              <w:pStyle w:val="ECCTableHeaderwhitefont"/>
              <w:keepLines/>
            </w:pPr>
            <w:r w:rsidRPr="00D30DF4">
              <w:t>Parameter</w:t>
            </w:r>
          </w:p>
        </w:tc>
        <w:tc>
          <w:tcPr>
            <w:tcW w:w="2288" w:type="pct"/>
          </w:tcPr>
          <w:p w14:paraId="2FD0CEB5" w14:textId="77777777" w:rsidR="005A2800" w:rsidRPr="00D30DF4" w:rsidRDefault="005A2800" w:rsidP="000E13BD">
            <w:pPr>
              <w:pStyle w:val="ECCTableHeaderwhitefont"/>
              <w:keepLines/>
            </w:pPr>
            <w:r w:rsidRPr="00D30DF4">
              <w:t>Values</w:t>
            </w:r>
          </w:p>
        </w:tc>
        <w:tc>
          <w:tcPr>
            <w:tcW w:w="2049" w:type="pct"/>
          </w:tcPr>
          <w:p w14:paraId="7896D2E3" w14:textId="77777777" w:rsidR="005A2800" w:rsidRPr="00D30DF4" w:rsidRDefault="005A2800" w:rsidP="000E13BD">
            <w:pPr>
              <w:pStyle w:val="ECCTableHeaderwhitefont"/>
              <w:keepLines/>
            </w:pPr>
            <w:r w:rsidRPr="00D30DF4">
              <w:t>Used for this study</w:t>
            </w:r>
          </w:p>
        </w:tc>
      </w:tr>
      <w:tr w:rsidR="0033593E" w:rsidRPr="00D30DF4" w14:paraId="6AE9E503" w14:textId="77777777" w:rsidTr="001228B5">
        <w:trPr>
          <w:trHeight w:val="265"/>
        </w:trPr>
        <w:tc>
          <w:tcPr>
            <w:tcW w:w="663" w:type="pct"/>
            <w:vMerge w:val="restart"/>
          </w:tcPr>
          <w:p w14:paraId="2A02F68F" w14:textId="77777777" w:rsidR="005A2800" w:rsidRPr="00D30DF4" w:rsidRDefault="005A2800" w:rsidP="000E13BD">
            <w:pPr>
              <w:pStyle w:val="ECCTabletext"/>
              <w:keepLines/>
            </w:pPr>
            <w:r w:rsidRPr="00D30DF4">
              <w:t>Antenna height above ground</w:t>
            </w:r>
          </w:p>
        </w:tc>
        <w:tc>
          <w:tcPr>
            <w:tcW w:w="2288" w:type="pct"/>
          </w:tcPr>
          <w:p w14:paraId="4EB9923B" w14:textId="600995D3" w:rsidR="005A2800" w:rsidRPr="00D30DF4" w:rsidRDefault="005A2800" w:rsidP="000E13BD">
            <w:pPr>
              <w:pStyle w:val="ECCTabletext"/>
              <w:keepLines/>
            </w:pPr>
            <w:r w:rsidRPr="00D30DF4">
              <w:t xml:space="preserve">Antenna height for radar above ground 4 to 30 meter. In </w:t>
            </w:r>
            <w:r w:rsidR="00180E43" w:rsidRPr="0033593E">
              <w:t xml:space="preserve">ECC </w:t>
            </w:r>
            <w:r w:rsidRPr="00D30DF4">
              <w:t>Report 281 10</w:t>
            </w:r>
            <w:r w:rsidR="00EE6729">
              <w:t xml:space="preserve"> </w:t>
            </w:r>
            <w:r w:rsidRPr="00D30DF4">
              <w:t>meter was taken for some study</w:t>
            </w:r>
          </w:p>
        </w:tc>
        <w:tc>
          <w:tcPr>
            <w:tcW w:w="2049" w:type="pct"/>
          </w:tcPr>
          <w:p w14:paraId="402BC9CF" w14:textId="77777777" w:rsidR="005A2800" w:rsidRPr="00D30DF4" w:rsidRDefault="005A2800" w:rsidP="000E13BD">
            <w:pPr>
              <w:pStyle w:val="ECCTabletext"/>
              <w:keepLines/>
            </w:pPr>
            <w:r w:rsidRPr="00D30DF4">
              <w:t xml:space="preserve">Met radar: 13 m (above the ground) </w:t>
            </w:r>
          </w:p>
        </w:tc>
      </w:tr>
      <w:tr w:rsidR="0033593E" w:rsidRPr="00D30DF4" w14:paraId="3EB8DA8D" w14:textId="77777777" w:rsidTr="001228B5">
        <w:trPr>
          <w:trHeight w:val="265"/>
        </w:trPr>
        <w:tc>
          <w:tcPr>
            <w:tcW w:w="663" w:type="pct"/>
            <w:vMerge/>
          </w:tcPr>
          <w:p w14:paraId="2A0383A0" w14:textId="77777777" w:rsidR="005A2800" w:rsidRPr="00D30DF4" w:rsidRDefault="005A2800" w:rsidP="000E13BD">
            <w:pPr>
              <w:pStyle w:val="ECCTabletext"/>
              <w:keepLines/>
            </w:pPr>
          </w:p>
        </w:tc>
        <w:tc>
          <w:tcPr>
            <w:tcW w:w="2288" w:type="pct"/>
          </w:tcPr>
          <w:p w14:paraId="63DD5B61" w14:textId="6AC5B49D" w:rsidR="005A2800" w:rsidRPr="00D30DF4" w:rsidRDefault="005A2800" w:rsidP="000E13BD">
            <w:pPr>
              <w:pStyle w:val="ECCTabletext"/>
              <w:keepLines/>
            </w:pPr>
            <w:r w:rsidRPr="00D30DF4">
              <w:t xml:space="preserve">RAS are typically located in rural areas (see </w:t>
            </w:r>
            <w:r w:rsidR="00180E43">
              <w:t xml:space="preserve">ECC </w:t>
            </w:r>
            <w:r w:rsidRPr="00D30DF4">
              <w:t xml:space="preserve">Report 45 Section A.4.2) </w:t>
            </w:r>
          </w:p>
        </w:tc>
        <w:tc>
          <w:tcPr>
            <w:tcW w:w="2049" w:type="pct"/>
          </w:tcPr>
          <w:p w14:paraId="3E07724D" w14:textId="77777777" w:rsidR="005A2800" w:rsidRPr="00D30DF4" w:rsidRDefault="005A2800" w:rsidP="000E13BD">
            <w:pPr>
              <w:pStyle w:val="ECCTabletext"/>
              <w:keepLines/>
            </w:pPr>
            <w:r w:rsidRPr="00D30DF4">
              <w:t xml:space="preserve">50 m </w:t>
            </w:r>
          </w:p>
        </w:tc>
      </w:tr>
      <w:tr w:rsidR="0033593E" w:rsidRPr="00D30DF4" w14:paraId="4619B848" w14:textId="77777777" w:rsidTr="001228B5">
        <w:trPr>
          <w:trHeight w:val="265"/>
        </w:trPr>
        <w:tc>
          <w:tcPr>
            <w:tcW w:w="663" w:type="pct"/>
          </w:tcPr>
          <w:p w14:paraId="54A5203F" w14:textId="77DFD338" w:rsidR="005A2800" w:rsidRPr="00D30DF4" w:rsidRDefault="005A2800" w:rsidP="000E13BD">
            <w:pPr>
              <w:pStyle w:val="ECCTabletext"/>
              <w:keepLines/>
            </w:pPr>
            <w:r w:rsidRPr="00D30DF4">
              <w:t>Antenna type and pattern</w:t>
            </w:r>
            <w:r w:rsidR="001519BB">
              <w:t xml:space="preserve"> (</w:t>
            </w:r>
            <w:r w:rsidRPr="00D30DF4">
              <w:t xml:space="preserve"> see </w:t>
            </w:r>
            <w:r w:rsidR="00C731F3">
              <w:fldChar w:fldCharType="begin"/>
            </w:r>
            <w:r w:rsidR="00C731F3">
              <w:instrText xml:space="preserve"> REF _Ref17460995 \r \h </w:instrText>
            </w:r>
            <w:r w:rsidR="00137EE6">
              <w:instrText xml:space="preserve"> \* MERGEFORMAT </w:instrText>
            </w:r>
            <w:r w:rsidR="00C731F3">
              <w:fldChar w:fldCharType="separate"/>
            </w:r>
            <w:r w:rsidR="00C731F3">
              <w:t>A2.5</w:t>
            </w:r>
            <w:r w:rsidR="00C731F3">
              <w:fldChar w:fldCharType="end"/>
            </w:r>
            <w:r w:rsidR="003030EB">
              <w:t xml:space="preserve"> </w:t>
            </w:r>
            <w:r w:rsidR="001519BB">
              <w:t>)</w:t>
            </w:r>
          </w:p>
        </w:tc>
        <w:tc>
          <w:tcPr>
            <w:tcW w:w="2288" w:type="pct"/>
          </w:tcPr>
          <w:p w14:paraId="5DD30699" w14:textId="77777777" w:rsidR="005A2800" w:rsidRPr="00137EE6" w:rsidRDefault="005A2800" w:rsidP="00A4642A">
            <w:pPr>
              <w:pStyle w:val="ECCTabletext"/>
            </w:pPr>
            <w:r w:rsidRPr="00137EE6">
              <w:t xml:space="preserve">Antenna patterns are given in </w:t>
            </w:r>
            <w:r w:rsidR="00180E43" w:rsidRPr="00137EE6">
              <w:t xml:space="preserve">ECC </w:t>
            </w:r>
            <w:r w:rsidRPr="001228B5">
              <w:rPr>
                <w:rStyle w:val="ECCHLcyan"/>
                <w:shd w:val="clear" w:color="auto" w:fill="auto"/>
              </w:rPr>
              <w:t>Report 174 and</w:t>
            </w:r>
            <w:r w:rsidRPr="00137EE6">
              <w:t xml:space="preserve"> </w:t>
            </w:r>
            <w:r w:rsidR="00180E43" w:rsidRPr="00137EE6">
              <w:t>ECC</w:t>
            </w:r>
            <w:r w:rsidR="004878C6" w:rsidRPr="00137EE6">
              <w:t xml:space="preserve"> Report</w:t>
            </w:r>
            <w:r w:rsidR="00180E43" w:rsidRPr="00137EE6">
              <w:t xml:space="preserve"> </w:t>
            </w:r>
            <w:r w:rsidRPr="00137EE6">
              <w:t>281 for ground radars</w:t>
            </w:r>
          </w:p>
          <w:p w14:paraId="03B10323" w14:textId="77777777" w:rsidR="005A2800" w:rsidRPr="00D30DF4" w:rsidRDefault="005A2800" w:rsidP="000E13BD">
            <w:pPr>
              <w:pStyle w:val="ECCTabletext"/>
              <w:keepLines/>
            </w:pPr>
          </w:p>
          <w:p w14:paraId="38D20A3E" w14:textId="60B71476" w:rsidR="005A2800" w:rsidRPr="00D30DF4" w:rsidRDefault="005A2800" w:rsidP="000E13BD">
            <w:pPr>
              <w:pStyle w:val="ECCTabletext"/>
              <w:keepLines/>
            </w:pPr>
            <w:r w:rsidRPr="00D30DF4">
              <w:t xml:space="preserve">It can be in the analysis that the meteorological radar is fixed in one azimuthal direction and 0.5 degrees elevation above the horizon </w:t>
            </w:r>
          </w:p>
          <w:p w14:paraId="6CDFACA9" w14:textId="77777777" w:rsidR="005A2800" w:rsidRPr="00D30DF4" w:rsidRDefault="005A2800" w:rsidP="000E13BD">
            <w:pPr>
              <w:pStyle w:val="ECCTabletext"/>
              <w:keepLines/>
            </w:pPr>
          </w:p>
          <w:p w14:paraId="5BEFBBD0" w14:textId="77777777" w:rsidR="005A2800" w:rsidRPr="00D30DF4" w:rsidRDefault="005A2800" w:rsidP="000E13BD">
            <w:pPr>
              <w:pStyle w:val="ECCTabletext"/>
              <w:keepLines/>
            </w:pPr>
            <w:r w:rsidRPr="00D30DF4">
              <w:t xml:space="preserve">For RAS 0 dBi was assumed for the antenna receive (see </w:t>
            </w:r>
            <w:r w:rsidR="00180E43" w:rsidRPr="00124D36">
              <w:t xml:space="preserve">ECC </w:t>
            </w:r>
            <w:r w:rsidRPr="00D30DF4">
              <w:t>Report 45 Section A.3).</w:t>
            </w:r>
          </w:p>
        </w:tc>
        <w:tc>
          <w:tcPr>
            <w:tcW w:w="2049" w:type="pct"/>
          </w:tcPr>
          <w:p w14:paraId="4ABA85F3" w14:textId="75111016" w:rsidR="005A2800" w:rsidRPr="00137EE6" w:rsidRDefault="005A2800" w:rsidP="00A4642A">
            <w:pPr>
              <w:pStyle w:val="ECCTabletext"/>
            </w:pPr>
            <w:r w:rsidRPr="00137EE6">
              <w:t>For meteorological radar</w:t>
            </w:r>
            <w:r w:rsidR="00C731F3" w:rsidRPr="00137EE6">
              <w:t xml:space="preserve"> a</w:t>
            </w:r>
            <w:r w:rsidRPr="00137EE6">
              <w:t xml:space="preserve">ntenna pattern use </w:t>
            </w:r>
            <w:r w:rsidR="00041B00" w:rsidRPr="00137EE6">
              <w:rPr>
                <w:rStyle w:val="ECCHLcyan"/>
                <w:shd w:val="clear" w:color="auto" w:fill="auto"/>
              </w:rPr>
              <w:t>Rec</w:t>
            </w:r>
            <w:r w:rsidR="004878C6" w:rsidRPr="00137EE6">
              <w:rPr>
                <w:rStyle w:val="ECCHLcyan"/>
                <w:shd w:val="clear" w:color="auto" w:fill="auto"/>
              </w:rPr>
              <w:t>ommendation</w:t>
            </w:r>
            <w:r w:rsidR="00041B00" w:rsidRPr="00137EE6">
              <w:rPr>
                <w:rStyle w:val="ECCHLcyan"/>
                <w:shd w:val="clear" w:color="auto" w:fill="auto"/>
              </w:rPr>
              <w:t xml:space="preserve"> </w:t>
            </w:r>
            <w:r w:rsidRPr="00137EE6">
              <w:t xml:space="preserve">ITU-R F.1245 </w:t>
            </w:r>
            <w:r w:rsidR="00C731F3" w:rsidRPr="00137EE6">
              <w:fldChar w:fldCharType="begin"/>
            </w:r>
            <w:r w:rsidR="00C731F3" w:rsidRPr="00137EE6">
              <w:instrText xml:space="preserve"> REF _Ref17461245 \r \h </w:instrText>
            </w:r>
            <w:r w:rsidR="00137EE6" w:rsidRPr="00137EE6">
              <w:instrText xml:space="preserve"> \* MERGEFORMAT </w:instrText>
            </w:r>
            <w:r w:rsidR="00C731F3" w:rsidRPr="00137EE6">
              <w:fldChar w:fldCharType="separate"/>
            </w:r>
            <w:r w:rsidR="00C731F3" w:rsidRPr="00137EE6">
              <w:t>[27]</w:t>
            </w:r>
            <w:r w:rsidR="00C731F3" w:rsidRPr="00137EE6">
              <w:fldChar w:fldCharType="end"/>
            </w:r>
            <w:r w:rsidR="00C731F3" w:rsidRPr="00137EE6">
              <w:t xml:space="preserve"> </w:t>
            </w:r>
            <w:r w:rsidRPr="00137EE6">
              <w:t>(see also ECC Report 174</w:t>
            </w:r>
            <w:r w:rsidR="00C731F3" w:rsidRPr="00137EE6">
              <w:t xml:space="preserve"> </w:t>
            </w:r>
            <w:r w:rsidR="00C731F3" w:rsidRPr="00137EE6">
              <w:fldChar w:fldCharType="begin"/>
            </w:r>
            <w:r w:rsidR="00C731F3" w:rsidRPr="00137EE6">
              <w:instrText xml:space="preserve"> REF _Ref533763686 \r \h </w:instrText>
            </w:r>
            <w:r w:rsidR="00137EE6">
              <w:instrText xml:space="preserve"> \* MERGEFORMAT </w:instrText>
            </w:r>
            <w:r w:rsidR="00C731F3" w:rsidRPr="00137EE6">
              <w:fldChar w:fldCharType="separate"/>
            </w:r>
            <w:r w:rsidR="00C731F3" w:rsidRPr="00137EE6">
              <w:t>[6]</w:t>
            </w:r>
            <w:r w:rsidR="00C731F3" w:rsidRPr="00137EE6">
              <w:fldChar w:fldCharType="end"/>
            </w:r>
            <w:r w:rsidRPr="00137EE6">
              <w:t xml:space="preserve">) (noting that </w:t>
            </w:r>
            <w:r w:rsidR="003030EB" w:rsidRPr="00137EE6">
              <w:t xml:space="preserve">Recommendation ITU-R </w:t>
            </w:r>
            <w:r w:rsidRPr="00137EE6">
              <w:t xml:space="preserve">F.1245-1 was used in </w:t>
            </w:r>
            <w:r w:rsidR="00004C83" w:rsidRPr="00137EE6">
              <w:t xml:space="preserve">ECC </w:t>
            </w:r>
            <w:r w:rsidRPr="00137EE6">
              <w:t>Report 174, but there is no relevant difference</w:t>
            </w:r>
            <w:r w:rsidR="00B62C13">
              <w:t xml:space="preserve"> </w:t>
            </w:r>
            <w:r w:rsidRPr="00137EE6">
              <w:t>rel</w:t>
            </w:r>
            <w:r w:rsidR="003A6509" w:rsidRPr="00137EE6">
              <w:t>ated to</w:t>
            </w:r>
            <w:r w:rsidRPr="00137EE6">
              <w:t xml:space="preserve"> </w:t>
            </w:r>
            <w:r w:rsidR="003030EB" w:rsidRPr="00137EE6">
              <w:t xml:space="preserve">Recommendation ITU-R </w:t>
            </w:r>
            <w:r w:rsidRPr="00137EE6">
              <w:t>F.1245-2, for our purposes.)</w:t>
            </w:r>
          </w:p>
          <w:p w14:paraId="70B19065" w14:textId="77777777" w:rsidR="005A2800" w:rsidRPr="00137EE6" w:rsidRDefault="005A2800" w:rsidP="00682AA3">
            <w:pPr>
              <w:pStyle w:val="ECCTabletext"/>
            </w:pPr>
          </w:p>
          <w:p w14:paraId="66FD59B7" w14:textId="2AA32051" w:rsidR="005A2800" w:rsidRPr="00137EE6" w:rsidRDefault="005A2800">
            <w:pPr>
              <w:pStyle w:val="ECCTabletext"/>
            </w:pPr>
            <w:r w:rsidRPr="00137EE6">
              <w:t>For RAS (</w:t>
            </w:r>
            <w:r w:rsidR="00004C83" w:rsidRPr="00137EE6">
              <w:t xml:space="preserve">ECC </w:t>
            </w:r>
            <w:r w:rsidRPr="00137EE6">
              <w:t>Report 45</w:t>
            </w:r>
            <w:r w:rsidR="00C731F3" w:rsidRPr="00137EE6">
              <w:t xml:space="preserve"> </w:t>
            </w:r>
            <w:r w:rsidR="00C731F3" w:rsidRPr="00137EE6">
              <w:fldChar w:fldCharType="begin"/>
            </w:r>
            <w:r w:rsidR="00C731F3" w:rsidRPr="00137EE6">
              <w:instrText xml:space="preserve"> REF _Ref533763684 \r \h </w:instrText>
            </w:r>
            <w:r w:rsidR="00137EE6">
              <w:instrText xml:space="preserve"> \* MERGEFORMAT </w:instrText>
            </w:r>
            <w:r w:rsidR="00C731F3" w:rsidRPr="00137EE6">
              <w:fldChar w:fldCharType="separate"/>
            </w:r>
            <w:r w:rsidR="00C731F3" w:rsidRPr="00137EE6">
              <w:t>[5]</w:t>
            </w:r>
            <w:r w:rsidR="00C731F3" w:rsidRPr="00137EE6">
              <w:fldChar w:fldCharType="end"/>
            </w:r>
            <w:r w:rsidRPr="00137EE6">
              <w:t>)</w:t>
            </w:r>
          </w:p>
          <w:p w14:paraId="2067B865" w14:textId="77777777" w:rsidR="005A2800" w:rsidRPr="00137EE6" w:rsidRDefault="005A2800">
            <w:pPr>
              <w:pStyle w:val="ECCTabletext"/>
            </w:pPr>
            <w:r w:rsidRPr="00137EE6">
              <w:t>0 dBi antenna gain</w:t>
            </w:r>
          </w:p>
        </w:tc>
      </w:tr>
      <w:tr w:rsidR="0033593E" w:rsidRPr="00D30DF4" w14:paraId="22F92266" w14:textId="77777777" w:rsidTr="001228B5">
        <w:trPr>
          <w:trHeight w:val="265"/>
        </w:trPr>
        <w:tc>
          <w:tcPr>
            <w:tcW w:w="663" w:type="pct"/>
          </w:tcPr>
          <w:p w14:paraId="63BF87D5" w14:textId="77777777" w:rsidR="005A2800" w:rsidRPr="00D30DF4" w:rsidRDefault="005A2800" w:rsidP="000E13BD">
            <w:pPr>
              <w:pStyle w:val="ECCTabletext"/>
              <w:keepLines/>
            </w:pPr>
            <w:r w:rsidRPr="00D30DF4">
              <w:t>Protection level</w:t>
            </w:r>
          </w:p>
        </w:tc>
        <w:tc>
          <w:tcPr>
            <w:tcW w:w="2288" w:type="pct"/>
          </w:tcPr>
          <w:p w14:paraId="45CAE2E0" w14:textId="77777777" w:rsidR="005A2800" w:rsidRPr="00D30DF4" w:rsidRDefault="005A2800" w:rsidP="000E13BD">
            <w:pPr>
              <w:pStyle w:val="ECCTabletext"/>
              <w:keepLines/>
              <w:jc w:val="left"/>
            </w:pPr>
            <w:r w:rsidRPr="00D30DF4">
              <w:t>For I/N = -10 dB</w:t>
            </w:r>
          </w:p>
          <w:p w14:paraId="136E85D1" w14:textId="4F1B94DF" w:rsidR="005A2800" w:rsidRPr="00D30DF4" w:rsidRDefault="00180E43" w:rsidP="000E13BD">
            <w:pPr>
              <w:pStyle w:val="ECCTabletext"/>
              <w:keepLines/>
              <w:jc w:val="left"/>
            </w:pPr>
            <w:r w:rsidRPr="00124D36">
              <w:t xml:space="preserve">ECC </w:t>
            </w:r>
            <w:r w:rsidR="005A2800" w:rsidRPr="00D30DF4">
              <w:t>Report 174</w:t>
            </w:r>
            <w:r w:rsidR="00C731F3">
              <w:t xml:space="preserve"> </w:t>
            </w:r>
            <w:r w:rsidR="00C731F3">
              <w:fldChar w:fldCharType="begin"/>
            </w:r>
            <w:r w:rsidR="00C731F3">
              <w:instrText xml:space="preserve"> REF _Ref533763686 \r \h </w:instrText>
            </w:r>
            <w:r w:rsidR="003030EB">
              <w:instrText xml:space="preserve"> \* MERGEFORMAT </w:instrText>
            </w:r>
            <w:r w:rsidR="00C731F3">
              <w:fldChar w:fldCharType="separate"/>
            </w:r>
            <w:r w:rsidR="00C731F3">
              <w:t>[6]</w:t>
            </w:r>
            <w:r w:rsidR="00C731F3">
              <w:fldChar w:fldCharType="end"/>
            </w:r>
            <w:r w:rsidR="005A2800" w:rsidRPr="00D30DF4">
              <w:t xml:space="preserve"> Table 5 „Radar characteristics“</w:t>
            </w:r>
            <w:r w:rsidR="004878C6">
              <w:t>,</w:t>
            </w:r>
            <w:r w:rsidR="005A2800" w:rsidRPr="00D30DF4">
              <w:t xml:space="preserve"> protection level given as -122 dBm/MHz</w:t>
            </w:r>
          </w:p>
          <w:p w14:paraId="12105F9F" w14:textId="77777777" w:rsidR="005A2800" w:rsidRPr="00D30DF4" w:rsidRDefault="00180E43" w:rsidP="000E13BD">
            <w:pPr>
              <w:pStyle w:val="ECCTabletext"/>
              <w:keepLines/>
              <w:jc w:val="left"/>
            </w:pPr>
            <w:r w:rsidRPr="00124D36">
              <w:t xml:space="preserve">ECC </w:t>
            </w:r>
            <w:r w:rsidR="005A2800" w:rsidRPr="00D30DF4">
              <w:t>Report 281</w:t>
            </w:r>
            <w:r w:rsidR="00C731F3">
              <w:t xml:space="preserve"> </w:t>
            </w:r>
            <w:r w:rsidR="00C731F3">
              <w:fldChar w:fldCharType="begin"/>
            </w:r>
            <w:r w:rsidR="00C731F3">
              <w:instrText xml:space="preserve"> REF _Ref533787346 \r \h </w:instrText>
            </w:r>
            <w:r w:rsidR="003030EB">
              <w:instrText xml:space="preserve"> \* MERGEFORMAT </w:instrText>
            </w:r>
            <w:r w:rsidR="00C731F3">
              <w:fldChar w:fldCharType="separate"/>
            </w:r>
            <w:r w:rsidR="00C731F3">
              <w:t>[13]</w:t>
            </w:r>
            <w:r w:rsidR="00C731F3">
              <w:fldChar w:fldCharType="end"/>
            </w:r>
            <w:r w:rsidR="005A2800" w:rsidRPr="00D30DF4">
              <w:t xml:space="preserve"> Table 37 “Radar interference thresholds” with -121 dBm/MHz </w:t>
            </w:r>
          </w:p>
        </w:tc>
        <w:tc>
          <w:tcPr>
            <w:tcW w:w="2049" w:type="pct"/>
          </w:tcPr>
          <w:p w14:paraId="19310F2F" w14:textId="77777777" w:rsidR="005A2800" w:rsidRPr="00137EE6" w:rsidRDefault="005A2800" w:rsidP="00A4642A">
            <w:pPr>
              <w:pStyle w:val="ECCTabletext"/>
            </w:pPr>
            <w:r w:rsidRPr="00137EE6">
              <w:t>For meteorological radar:</w:t>
            </w:r>
          </w:p>
          <w:p w14:paraId="0A204F4D" w14:textId="77777777" w:rsidR="005A2800" w:rsidRPr="00137EE6" w:rsidRDefault="005A2800" w:rsidP="00682AA3">
            <w:pPr>
              <w:pStyle w:val="ECCTabletext"/>
            </w:pPr>
            <w:r w:rsidRPr="00137EE6">
              <w:t>I/N:-10 dB which is equivalent to -122 dBm/MHz</w:t>
            </w:r>
          </w:p>
          <w:p w14:paraId="148EEC8E" w14:textId="77777777" w:rsidR="005A2800" w:rsidRPr="00137EE6" w:rsidRDefault="005A2800">
            <w:pPr>
              <w:pStyle w:val="ECCTabletext"/>
            </w:pPr>
            <w:r w:rsidRPr="00137EE6">
              <w:t>For RAS:</w:t>
            </w:r>
          </w:p>
          <w:p w14:paraId="4A15C42D" w14:textId="702B19DB" w:rsidR="005A2800" w:rsidRPr="00137EE6" w:rsidRDefault="00041B00">
            <w:pPr>
              <w:pStyle w:val="ECCTabletext"/>
            </w:pPr>
            <w:r w:rsidRPr="00137EE6">
              <w:rPr>
                <w:rStyle w:val="ECCHLcyan"/>
                <w:shd w:val="clear" w:color="auto" w:fill="auto"/>
              </w:rPr>
              <w:t>Rec</w:t>
            </w:r>
            <w:r w:rsidR="004878C6" w:rsidRPr="00137EE6">
              <w:rPr>
                <w:rStyle w:val="ECCHLcyan"/>
                <w:shd w:val="clear" w:color="auto" w:fill="auto"/>
              </w:rPr>
              <w:t>ommendation</w:t>
            </w:r>
            <w:r w:rsidRPr="00137EE6">
              <w:rPr>
                <w:rStyle w:val="ECCHLcyan"/>
                <w:shd w:val="clear" w:color="auto" w:fill="auto"/>
              </w:rPr>
              <w:t xml:space="preserve"> </w:t>
            </w:r>
            <w:r w:rsidR="005A2800" w:rsidRPr="001228B5">
              <w:rPr>
                <w:rStyle w:val="ECCHLcyan"/>
                <w:shd w:val="clear" w:color="auto" w:fill="auto"/>
              </w:rPr>
              <w:t xml:space="preserve">ITU-R </w:t>
            </w:r>
            <w:r w:rsidR="005A2800" w:rsidRPr="00137EE6">
              <w:t>RA.769</w:t>
            </w:r>
            <w:r w:rsidR="00C731F3" w:rsidRPr="00137EE6">
              <w:t xml:space="preserve"> </w:t>
            </w:r>
            <w:r w:rsidR="00C731F3" w:rsidRPr="00137EE6">
              <w:fldChar w:fldCharType="begin"/>
            </w:r>
            <w:r w:rsidR="00C731F3" w:rsidRPr="00137EE6">
              <w:instrText xml:space="preserve"> REF _Ref17461300 \r \h </w:instrText>
            </w:r>
            <w:r w:rsidR="00137EE6">
              <w:instrText xml:space="preserve"> \* MERGEFORMAT </w:instrText>
            </w:r>
            <w:r w:rsidR="00C731F3" w:rsidRPr="00137EE6">
              <w:fldChar w:fldCharType="separate"/>
            </w:r>
            <w:r w:rsidR="00C731F3" w:rsidRPr="00137EE6">
              <w:t>[28]</w:t>
            </w:r>
            <w:r w:rsidR="00C731F3" w:rsidRPr="00137EE6">
              <w:fldChar w:fldCharType="end"/>
            </w:r>
          </w:p>
          <w:p w14:paraId="4013BBDA" w14:textId="77777777" w:rsidR="005A2800" w:rsidRPr="00137EE6" w:rsidRDefault="005A2800">
            <w:pPr>
              <w:pStyle w:val="ECCTabletext"/>
            </w:pPr>
            <w:r w:rsidRPr="00137EE6">
              <w:t xml:space="preserve">-207 dBW/10 MHz </w:t>
            </w:r>
          </w:p>
          <w:p w14:paraId="501A7B4D" w14:textId="77777777" w:rsidR="005A2800" w:rsidRPr="00137EE6" w:rsidRDefault="005A2800">
            <w:pPr>
              <w:pStyle w:val="ECCTabletext"/>
            </w:pPr>
            <w:r w:rsidRPr="00137EE6">
              <w:t xml:space="preserve">Percentage of time of allowed exceedance: 2% </w:t>
            </w:r>
          </w:p>
        </w:tc>
      </w:tr>
    </w:tbl>
    <w:p w14:paraId="4AA96C56" w14:textId="77777777" w:rsidR="005A2800" w:rsidRPr="00D30DF4" w:rsidRDefault="005A2800" w:rsidP="005A2800">
      <w:pPr>
        <w:pStyle w:val="ECCAnnexheading2"/>
        <w:rPr>
          <w:lang w:val="en-GB"/>
        </w:rPr>
      </w:pPr>
      <w:bookmarkStart w:id="241" w:name="_Toc19107429"/>
      <w:r w:rsidRPr="00D30DF4">
        <w:rPr>
          <w:lang w:val="en-GB"/>
        </w:rPr>
        <w:t>Other parameters</w:t>
      </w:r>
      <w:bookmarkEnd w:id="241"/>
    </w:p>
    <w:p w14:paraId="60ADEB71" w14:textId="77777777" w:rsidR="005A2800" w:rsidRPr="00D30DF4" w:rsidRDefault="005A2800" w:rsidP="003030EB">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31</w:t>
      </w:r>
      <w:r w:rsidRPr="00D30DF4">
        <w:rPr>
          <w:lang w:val="en-GB"/>
        </w:rPr>
        <w:fldChar w:fldCharType="end"/>
      </w:r>
      <w:r w:rsidRPr="00D30DF4">
        <w:rPr>
          <w:lang w:val="en-GB"/>
        </w:rPr>
        <w:t>: Simulation result targets</w:t>
      </w:r>
    </w:p>
    <w:tbl>
      <w:tblPr>
        <w:tblStyle w:val="ECCTable-redheader"/>
        <w:tblW w:w="0" w:type="auto"/>
        <w:tblInd w:w="0" w:type="dxa"/>
        <w:tblLook w:val="04A0" w:firstRow="1" w:lastRow="0" w:firstColumn="1" w:lastColumn="0" w:noHBand="0" w:noVBand="1"/>
      </w:tblPr>
      <w:tblGrid>
        <w:gridCol w:w="3964"/>
        <w:gridCol w:w="3195"/>
        <w:gridCol w:w="2470"/>
      </w:tblGrid>
      <w:tr w:rsidR="00D64745" w:rsidRPr="00D30DF4" w14:paraId="7C5AFEAF" w14:textId="77777777" w:rsidTr="000E13BD">
        <w:trPr>
          <w:cnfStyle w:val="100000000000" w:firstRow="1" w:lastRow="0" w:firstColumn="0" w:lastColumn="0" w:oddVBand="0" w:evenVBand="0" w:oddHBand="0" w:evenHBand="0" w:firstRowFirstColumn="0" w:firstRowLastColumn="0" w:lastRowFirstColumn="0" w:lastRowLastColumn="0"/>
        </w:trPr>
        <w:tc>
          <w:tcPr>
            <w:tcW w:w="3964" w:type="dxa"/>
          </w:tcPr>
          <w:p w14:paraId="0B2E43D7" w14:textId="77777777" w:rsidR="00B67050" w:rsidRPr="00D30DF4" w:rsidRDefault="00B67050" w:rsidP="003030EB">
            <w:pPr>
              <w:pStyle w:val="ECCTableHeaderwhitefont"/>
            </w:pPr>
            <w:r w:rsidRPr="00D30DF4">
              <w:t>Target</w:t>
            </w:r>
          </w:p>
        </w:tc>
        <w:tc>
          <w:tcPr>
            <w:tcW w:w="3195" w:type="dxa"/>
          </w:tcPr>
          <w:p w14:paraId="08ED5744" w14:textId="77777777" w:rsidR="00B67050" w:rsidRPr="00D30DF4" w:rsidRDefault="00B67050" w:rsidP="003030EB">
            <w:pPr>
              <w:pStyle w:val="ECCTableHeaderwhitefont"/>
            </w:pPr>
            <w:r w:rsidRPr="00D30DF4">
              <w:t>Value</w:t>
            </w:r>
          </w:p>
        </w:tc>
        <w:tc>
          <w:tcPr>
            <w:tcW w:w="0" w:type="auto"/>
          </w:tcPr>
          <w:p w14:paraId="14397C1C" w14:textId="77777777" w:rsidR="00B67050" w:rsidRPr="00D30DF4" w:rsidRDefault="00B67050" w:rsidP="003030EB">
            <w:pPr>
              <w:pStyle w:val="ECCTableHeaderwhitefont"/>
            </w:pPr>
            <w:r w:rsidRPr="00D30DF4">
              <w:t>Used for this study</w:t>
            </w:r>
          </w:p>
        </w:tc>
      </w:tr>
      <w:tr w:rsidR="0033593E" w:rsidRPr="00D30DF4" w14:paraId="30643356" w14:textId="77777777" w:rsidTr="000E13BD">
        <w:trPr>
          <w:trHeight w:val="1041"/>
        </w:trPr>
        <w:tc>
          <w:tcPr>
            <w:tcW w:w="3964" w:type="dxa"/>
          </w:tcPr>
          <w:p w14:paraId="49E96879" w14:textId="77777777" w:rsidR="000D5D83" w:rsidRPr="00D30DF4" w:rsidRDefault="000D5D83" w:rsidP="001228B5">
            <w:pPr>
              <w:pStyle w:val="ECCTabletext"/>
              <w:spacing w:after="0"/>
              <w:jc w:val="left"/>
            </w:pPr>
            <w:r w:rsidRPr="00D30DF4">
              <w:t xml:space="preserve">CDF acceptable % </w:t>
            </w:r>
          </w:p>
          <w:p w14:paraId="1A59CF30" w14:textId="77777777" w:rsidR="000D5D83" w:rsidRPr="00D30DF4" w:rsidRDefault="000D5D83" w:rsidP="001228B5">
            <w:pPr>
              <w:pStyle w:val="ECCTabletext"/>
              <w:spacing w:after="0"/>
              <w:jc w:val="left"/>
            </w:pPr>
            <w:r w:rsidRPr="00D30DF4">
              <w:t>With e.g. interference exceeding the acceptable interference level or AAS antenna gain distribution towards victim</w:t>
            </w:r>
          </w:p>
        </w:tc>
        <w:tc>
          <w:tcPr>
            <w:tcW w:w="3195" w:type="dxa"/>
          </w:tcPr>
          <w:p w14:paraId="56DFC36D" w14:textId="77777777" w:rsidR="000D5D83" w:rsidRPr="00D30DF4" w:rsidRDefault="000D5D83" w:rsidP="001228B5">
            <w:pPr>
              <w:pStyle w:val="ECCTabletext"/>
              <w:spacing w:after="0"/>
              <w:jc w:val="left"/>
            </w:pPr>
            <w:bookmarkStart w:id="242" w:name="_Hlk526513407"/>
            <w:r w:rsidRPr="00D30DF4">
              <w:t xml:space="preserve">RAS </w:t>
            </w:r>
            <w:bookmarkEnd w:id="242"/>
            <w:r w:rsidRPr="00D30DF4">
              <w:t>single emitter and aggregate (MCL) simulations</w:t>
            </w:r>
          </w:p>
        </w:tc>
        <w:tc>
          <w:tcPr>
            <w:tcW w:w="0" w:type="auto"/>
          </w:tcPr>
          <w:p w14:paraId="61590D68" w14:textId="77777777" w:rsidR="000D5D83" w:rsidRPr="00D30DF4" w:rsidRDefault="000D5D83" w:rsidP="001228B5">
            <w:pPr>
              <w:pStyle w:val="ECCTabletext"/>
              <w:spacing w:after="0"/>
              <w:jc w:val="left"/>
            </w:pPr>
            <w:r w:rsidRPr="00D30DF4">
              <w:t>Percentage of time of allowed exceedance: 2%</w:t>
            </w:r>
          </w:p>
        </w:tc>
      </w:tr>
    </w:tbl>
    <w:p w14:paraId="0F123AF1" w14:textId="77777777" w:rsidR="005A2800" w:rsidRPr="00D30DF4" w:rsidRDefault="005A2800" w:rsidP="001228B5">
      <w:pPr>
        <w:pStyle w:val="Caption"/>
        <w:keepNext/>
        <w:spacing w:before="120" w:after="120"/>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32</w:t>
      </w:r>
      <w:r w:rsidRPr="00D30DF4">
        <w:rPr>
          <w:lang w:val="en-GB"/>
        </w:rPr>
        <w:fldChar w:fldCharType="end"/>
      </w:r>
      <w:r w:rsidRPr="00D30DF4">
        <w:rPr>
          <w:lang w:val="en-GB"/>
        </w:rPr>
        <w:t>: Propagation model parameters</w:t>
      </w:r>
    </w:p>
    <w:tbl>
      <w:tblPr>
        <w:tblStyle w:val="ECCTable-redheader"/>
        <w:tblW w:w="5089" w:type="pct"/>
        <w:tblInd w:w="0" w:type="dxa"/>
        <w:tblLook w:val="04A0" w:firstRow="1" w:lastRow="0" w:firstColumn="1" w:lastColumn="0" w:noHBand="0" w:noVBand="1"/>
      </w:tblPr>
      <w:tblGrid>
        <w:gridCol w:w="2406"/>
        <w:gridCol w:w="4764"/>
        <w:gridCol w:w="2630"/>
      </w:tblGrid>
      <w:tr w:rsidR="00D64745" w:rsidRPr="00D30DF4" w14:paraId="241BB3D4" w14:textId="77777777" w:rsidTr="001228B5">
        <w:trPr>
          <w:cnfStyle w:val="100000000000" w:firstRow="1" w:lastRow="0" w:firstColumn="0" w:lastColumn="0" w:oddVBand="0" w:evenVBand="0" w:oddHBand="0" w:evenHBand="0" w:firstRowFirstColumn="0" w:firstRowLastColumn="0" w:lastRowFirstColumn="0" w:lastRowLastColumn="0"/>
        </w:trPr>
        <w:tc>
          <w:tcPr>
            <w:tcW w:w="1227" w:type="pct"/>
          </w:tcPr>
          <w:p w14:paraId="496BFB14" w14:textId="77777777" w:rsidR="00B67050" w:rsidRPr="00D30DF4" w:rsidRDefault="00B67050" w:rsidP="001228B5">
            <w:pPr>
              <w:pStyle w:val="ECCTableHeaderwhitefont"/>
              <w:keepNext/>
              <w:keepLines/>
            </w:pPr>
            <w:r w:rsidRPr="00D30DF4">
              <w:t>Parameter</w:t>
            </w:r>
            <w:r w:rsidR="002E68CF" w:rsidRPr="00D30DF4">
              <w:t>s</w:t>
            </w:r>
          </w:p>
        </w:tc>
        <w:tc>
          <w:tcPr>
            <w:tcW w:w="2430" w:type="pct"/>
          </w:tcPr>
          <w:p w14:paraId="4E8C0BB3" w14:textId="77777777" w:rsidR="00B67050" w:rsidRPr="00D30DF4" w:rsidRDefault="00B67050" w:rsidP="001228B5">
            <w:pPr>
              <w:pStyle w:val="ECCTableHeaderwhitefont"/>
              <w:keepNext/>
              <w:keepLines/>
            </w:pPr>
            <w:r w:rsidRPr="00D30DF4">
              <w:t>Values</w:t>
            </w:r>
          </w:p>
        </w:tc>
        <w:tc>
          <w:tcPr>
            <w:tcW w:w="1342" w:type="pct"/>
          </w:tcPr>
          <w:p w14:paraId="6DA9BF45" w14:textId="77777777" w:rsidR="00B67050" w:rsidRPr="00D30DF4" w:rsidRDefault="00B67050" w:rsidP="001228B5">
            <w:pPr>
              <w:pStyle w:val="ECCTableHeaderwhitefont"/>
              <w:keepNext/>
              <w:keepLines/>
            </w:pPr>
            <w:r w:rsidRPr="00D30DF4">
              <w:t>Used for this study</w:t>
            </w:r>
          </w:p>
        </w:tc>
      </w:tr>
      <w:tr w:rsidR="0033593E" w:rsidRPr="00D30DF4" w14:paraId="6F4D1A92" w14:textId="77777777" w:rsidTr="001228B5">
        <w:trPr>
          <w:trHeight w:val="265"/>
        </w:trPr>
        <w:tc>
          <w:tcPr>
            <w:tcW w:w="1227" w:type="pct"/>
          </w:tcPr>
          <w:p w14:paraId="55CE85EF" w14:textId="77777777" w:rsidR="00B67050" w:rsidRPr="00D30DF4" w:rsidRDefault="00B67050" w:rsidP="000E13BD">
            <w:pPr>
              <w:pStyle w:val="ECCTabletext"/>
              <w:keepNext/>
              <w:keepLines/>
              <w:spacing w:after="0"/>
              <w:jc w:val="left"/>
            </w:pPr>
            <w:r w:rsidRPr="00D30DF4">
              <w:t>Frequency</w:t>
            </w:r>
          </w:p>
        </w:tc>
        <w:tc>
          <w:tcPr>
            <w:tcW w:w="2430" w:type="pct"/>
          </w:tcPr>
          <w:p w14:paraId="6EF50B52" w14:textId="4B2BA154" w:rsidR="00B67050" w:rsidRPr="00D30DF4" w:rsidRDefault="00B67050" w:rsidP="000E13BD">
            <w:pPr>
              <w:pStyle w:val="ECCTabletext"/>
              <w:keepNext/>
              <w:keepLines/>
              <w:spacing w:after="0"/>
              <w:jc w:val="left"/>
            </w:pPr>
            <w:r w:rsidRPr="00D30DF4">
              <w:t>269</w:t>
            </w:r>
            <w:r w:rsidR="0052744D">
              <w:t>0</w:t>
            </w:r>
            <w:r w:rsidR="00004C83">
              <w:t>-</w:t>
            </w:r>
            <w:r w:rsidRPr="00D30DF4">
              <w:t>2900 MHz</w:t>
            </w:r>
          </w:p>
        </w:tc>
        <w:tc>
          <w:tcPr>
            <w:tcW w:w="1342" w:type="pct"/>
          </w:tcPr>
          <w:p w14:paraId="49C03F66" w14:textId="77777777" w:rsidR="00B67050" w:rsidRPr="00D30DF4" w:rsidRDefault="00B67050" w:rsidP="000E13BD">
            <w:pPr>
              <w:pStyle w:val="ECCTabletext"/>
              <w:keepNext/>
              <w:keepLines/>
              <w:spacing w:after="0"/>
              <w:jc w:val="left"/>
            </w:pPr>
            <w:r w:rsidRPr="00D30DF4">
              <w:t>2600 MHz</w:t>
            </w:r>
          </w:p>
        </w:tc>
      </w:tr>
      <w:tr w:rsidR="0033593E" w:rsidRPr="00D30DF4" w14:paraId="1E1D1B50" w14:textId="77777777" w:rsidTr="001228B5">
        <w:trPr>
          <w:trHeight w:val="265"/>
        </w:trPr>
        <w:tc>
          <w:tcPr>
            <w:tcW w:w="1227" w:type="pct"/>
          </w:tcPr>
          <w:p w14:paraId="7C01502A" w14:textId="77777777" w:rsidR="00B67050" w:rsidRPr="00137EE6" w:rsidRDefault="00B67050" w:rsidP="000E13BD">
            <w:pPr>
              <w:pStyle w:val="ECCTabletext"/>
              <w:jc w:val="left"/>
            </w:pPr>
            <w:r w:rsidRPr="00137EE6">
              <w:t>Median path loss and clutter loss</w:t>
            </w:r>
          </w:p>
        </w:tc>
        <w:tc>
          <w:tcPr>
            <w:tcW w:w="2430" w:type="pct"/>
          </w:tcPr>
          <w:p w14:paraId="596D68A5" w14:textId="77777777" w:rsidR="00B67050" w:rsidRPr="00137EE6" w:rsidRDefault="00B67050" w:rsidP="000E13BD">
            <w:pPr>
              <w:pStyle w:val="ECCTabletext"/>
              <w:jc w:val="left"/>
            </w:pPr>
            <w:r w:rsidRPr="00137EE6">
              <w:t>Macro-cell:</w:t>
            </w:r>
          </w:p>
          <w:p w14:paraId="555478DA" w14:textId="63D8E2CA" w:rsidR="00B67050" w:rsidRPr="001228B5" w:rsidRDefault="00B67050" w:rsidP="000E13BD">
            <w:pPr>
              <w:pStyle w:val="ECCTabletext"/>
              <w:jc w:val="left"/>
              <w:rPr>
                <w:rStyle w:val="ECCHLcyan"/>
                <w:shd w:val="clear" w:color="auto" w:fill="auto"/>
                <w:lang w:eastAsia="en-US"/>
              </w:rPr>
            </w:pPr>
            <w:r w:rsidRPr="00137EE6">
              <w:t>a) Free space (</w:t>
            </w:r>
            <w:r w:rsidR="006A3C74" w:rsidRPr="00137EE6">
              <w:rPr>
                <w:rStyle w:val="ECCParagraph"/>
              </w:rPr>
              <w:t xml:space="preserve">Recommendation </w:t>
            </w:r>
            <w:r w:rsidRPr="001228B5">
              <w:rPr>
                <w:rStyle w:val="ECCHLcyan"/>
                <w:shd w:val="clear" w:color="auto" w:fill="auto"/>
              </w:rPr>
              <w:t>ITU-R P.525</w:t>
            </w:r>
            <w:r w:rsidR="00180E43" w:rsidRPr="00137EE6">
              <w:t xml:space="preserve"> </w:t>
            </w:r>
            <w:r w:rsidR="00180E43" w:rsidRPr="00137EE6">
              <w:fldChar w:fldCharType="begin"/>
            </w:r>
            <w:r w:rsidR="00180E43" w:rsidRPr="00137EE6">
              <w:instrText xml:space="preserve"> REF _Ref17105029 \r \h  \* MERGEFORMAT </w:instrText>
            </w:r>
            <w:r w:rsidR="00180E43" w:rsidRPr="00137EE6">
              <w:fldChar w:fldCharType="separate"/>
            </w:r>
            <w:r w:rsidR="00180E43" w:rsidRPr="00137EE6">
              <w:t>[27]</w:t>
            </w:r>
            <w:r w:rsidR="00180E43" w:rsidRPr="00137EE6">
              <w:fldChar w:fldCharType="end"/>
            </w:r>
            <w:r w:rsidRPr="00137EE6">
              <w:t xml:space="preserve">) </w:t>
            </w:r>
          </w:p>
          <w:p w14:paraId="24AD2727" w14:textId="12813FF8" w:rsidR="00B67050" w:rsidRPr="00137EE6" w:rsidRDefault="00B67050" w:rsidP="000E13BD">
            <w:pPr>
              <w:pStyle w:val="ECCTabletext"/>
              <w:jc w:val="left"/>
            </w:pPr>
            <w:r w:rsidRPr="001228B5">
              <w:rPr>
                <w:rStyle w:val="ECCHLcyan"/>
                <w:shd w:val="clear" w:color="auto" w:fill="auto"/>
              </w:rPr>
              <w:t xml:space="preserve">b) </w:t>
            </w:r>
            <w:r w:rsidR="006A3C74" w:rsidRPr="00137EE6">
              <w:rPr>
                <w:rStyle w:val="ECCParagraph"/>
              </w:rPr>
              <w:t xml:space="preserve">Recommendation </w:t>
            </w:r>
            <w:r w:rsidR="006A3C74" w:rsidRPr="00137EE6">
              <w:rPr>
                <w:rStyle w:val="ECCHLcyan"/>
                <w:shd w:val="clear" w:color="auto" w:fill="auto"/>
              </w:rPr>
              <w:t xml:space="preserve">ITU-R </w:t>
            </w:r>
            <w:r w:rsidR="006A3C74" w:rsidRPr="00137EE6">
              <w:rPr>
                <w:rStyle w:val="ECCParagraph"/>
              </w:rPr>
              <w:t>P.452</w:t>
            </w:r>
            <w:r w:rsidR="00180E43" w:rsidRPr="00137EE6">
              <w:t xml:space="preserve"> </w:t>
            </w:r>
            <w:r w:rsidR="00180E43" w:rsidRPr="00137EE6">
              <w:fldChar w:fldCharType="begin"/>
            </w:r>
            <w:r w:rsidR="00180E43" w:rsidRPr="00137EE6">
              <w:instrText xml:space="preserve"> REF _Ref17105036 \r \h  \* MERGEFORMAT </w:instrText>
            </w:r>
            <w:r w:rsidR="00180E43" w:rsidRPr="00137EE6">
              <w:fldChar w:fldCharType="separate"/>
            </w:r>
            <w:r w:rsidR="00180E43" w:rsidRPr="00137EE6">
              <w:t>[24]</w:t>
            </w:r>
            <w:r w:rsidR="00180E43" w:rsidRPr="00137EE6">
              <w:fldChar w:fldCharType="end"/>
            </w:r>
          </w:p>
          <w:p w14:paraId="21C3C27C" w14:textId="77777777" w:rsidR="00B67050" w:rsidRPr="00137EE6" w:rsidRDefault="00B67050" w:rsidP="000E13BD">
            <w:pPr>
              <w:pStyle w:val="ECCTabletext"/>
              <w:jc w:val="left"/>
            </w:pPr>
          </w:p>
          <w:p w14:paraId="6E08D52D" w14:textId="77777777" w:rsidR="00B67050" w:rsidRPr="00137EE6" w:rsidRDefault="00B67050" w:rsidP="000E13BD">
            <w:pPr>
              <w:pStyle w:val="ECCTabletext"/>
              <w:jc w:val="left"/>
            </w:pPr>
            <w:r w:rsidRPr="00137EE6">
              <w:t xml:space="preserve">NOTE: The random clutter loss for micro-cells has a CDF that is specified by </w:t>
            </w:r>
            <w:r w:rsidR="007D71C7" w:rsidRPr="00137EE6">
              <w:rPr>
                <w:rStyle w:val="ECCParagraph"/>
              </w:rPr>
              <w:t xml:space="preserve">Recommendation </w:t>
            </w:r>
            <w:r w:rsidR="007D71C7" w:rsidRPr="001228B5">
              <w:rPr>
                <w:rStyle w:val="ECCParagraph"/>
              </w:rPr>
              <w:t>ITU-R P.2108</w:t>
            </w:r>
            <w:r w:rsidR="007D71C7" w:rsidRPr="00137EE6">
              <w:rPr>
                <w:rStyle w:val="ECCParagraph"/>
              </w:rPr>
              <w:t xml:space="preserve">-0 </w:t>
            </w:r>
            <w:r w:rsidR="007D71C7" w:rsidRPr="00137EE6">
              <w:rPr>
                <w:rStyle w:val="ECCParagraph"/>
              </w:rPr>
              <w:fldChar w:fldCharType="begin"/>
            </w:r>
            <w:r w:rsidR="007D71C7" w:rsidRPr="00137EE6">
              <w:rPr>
                <w:rStyle w:val="ECCParagraph"/>
              </w:rPr>
              <w:instrText xml:space="preserve"> REF _Ref17375853 \r \h </w:instrText>
            </w:r>
            <w:r w:rsidR="003030EB" w:rsidRPr="00137EE6">
              <w:rPr>
                <w:rStyle w:val="ECCParagraph"/>
              </w:rPr>
              <w:instrText xml:space="preserve"> \* MERGEFORMAT </w:instrText>
            </w:r>
            <w:r w:rsidR="007D71C7" w:rsidRPr="00137EE6">
              <w:rPr>
                <w:rStyle w:val="ECCParagraph"/>
              </w:rPr>
            </w:r>
            <w:r w:rsidR="007D71C7" w:rsidRPr="00137EE6">
              <w:rPr>
                <w:rStyle w:val="ECCParagraph"/>
              </w:rPr>
              <w:fldChar w:fldCharType="separate"/>
            </w:r>
            <w:r w:rsidR="007D71C7" w:rsidRPr="00137EE6">
              <w:rPr>
                <w:rStyle w:val="ECCParagraph"/>
              </w:rPr>
              <w:t>[30]</w:t>
            </w:r>
            <w:r w:rsidR="007D71C7" w:rsidRPr="00137EE6">
              <w:rPr>
                <w:rStyle w:val="ECCParagraph"/>
              </w:rPr>
              <w:fldChar w:fldCharType="end"/>
            </w:r>
          </w:p>
          <w:p w14:paraId="34C934F0" w14:textId="263713F7" w:rsidR="00B67050" w:rsidRPr="00137EE6" w:rsidRDefault="00B67050" w:rsidP="000E13BD">
            <w:pPr>
              <w:pStyle w:val="ECCTabletext"/>
              <w:jc w:val="left"/>
            </w:pPr>
            <w:r w:rsidRPr="00137EE6">
              <w:t xml:space="preserve">NOTE: Building (clutter) height of 18 metres in urban and 5 metres in rural </w:t>
            </w:r>
          </w:p>
          <w:p w14:paraId="26009A94" w14:textId="77777777" w:rsidR="00B67050" w:rsidRPr="00137EE6" w:rsidRDefault="00B67050" w:rsidP="000E13BD">
            <w:pPr>
              <w:pStyle w:val="ECCTabletext"/>
              <w:jc w:val="left"/>
            </w:pPr>
          </w:p>
          <w:p w14:paraId="0036ECDF" w14:textId="77777777" w:rsidR="00B67050" w:rsidRPr="00137EE6" w:rsidRDefault="00B67050" w:rsidP="000E13BD">
            <w:pPr>
              <w:pStyle w:val="ECCTabletext"/>
              <w:jc w:val="left"/>
            </w:pPr>
            <w:r w:rsidRPr="00137EE6">
              <w:t xml:space="preserve">Note: for a comparison between AAS and non-AAS (radar analysis) clutter loss is not necessary, it applies equally to both cases. </w:t>
            </w:r>
          </w:p>
        </w:tc>
        <w:tc>
          <w:tcPr>
            <w:tcW w:w="1342" w:type="pct"/>
          </w:tcPr>
          <w:p w14:paraId="5629D6F7" w14:textId="77777777" w:rsidR="00B67050" w:rsidRPr="00137EE6" w:rsidRDefault="00B67050" w:rsidP="000E13BD">
            <w:pPr>
              <w:pStyle w:val="ECCTabletext"/>
              <w:jc w:val="left"/>
            </w:pPr>
            <w:r w:rsidRPr="00137EE6">
              <w:t>For radar:</w:t>
            </w:r>
          </w:p>
          <w:p w14:paraId="1E28A52A" w14:textId="2A05AC72" w:rsidR="00B67050" w:rsidRPr="00137EE6" w:rsidRDefault="00B67050" w:rsidP="000E13BD">
            <w:pPr>
              <w:pStyle w:val="ECCTabletext"/>
              <w:jc w:val="left"/>
            </w:pPr>
            <w:r w:rsidRPr="00137EE6">
              <w:t>Free space (</w:t>
            </w:r>
            <w:r w:rsidR="006A3C74" w:rsidRPr="00137EE6">
              <w:rPr>
                <w:rStyle w:val="ECCParagraph"/>
              </w:rPr>
              <w:t xml:space="preserve">Recommendation </w:t>
            </w:r>
            <w:r w:rsidRPr="001228B5">
              <w:rPr>
                <w:rStyle w:val="ECCHLcyan"/>
                <w:shd w:val="clear" w:color="auto" w:fill="auto"/>
              </w:rPr>
              <w:t>ITU-R P.525</w:t>
            </w:r>
            <w:r w:rsidR="00334A6E" w:rsidRPr="00137EE6">
              <w:t xml:space="preserve"> </w:t>
            </w:r>
            <w:r w:rsidR="00334A6E" w:rsidRPr="00137EE6">
              <w:fldChar w:fldCharType="begin"/>
            </w:r>
            <w:r w:rsidR="00334A6E" w:rsidRPr="00137EE6">
              <w:instrText xml:space="preserve"> REF _Ref17460375 \r \h </w:instrText>
            </w:r>
            <w:r w:rsidR="003030EB" w:rsidRPr="00137EE6">
              <w:instrText xml:space="preserve"> \* MERGEFORMAT </w:instrText>
            </w:r>
            <w:r w:rsidR="00334A6E" w:rsidRPr="00137EE6">
              <w:fldChar w:fldCharType="separate"/>
            </w:r>
            <w:r w:rsidR="00334A6E" w:rsidRPr="00137EE6">
              <w:t>[29]</w:t>
            </w:r>
            <w:r w:rsidR="00334A6E" w:rsidRPr="00137EE6">
              <w:fldChar w:fldCharType="end"/>
            </w:r>
            <w:r w:rsidRPr="00137EE6">
              <w:t xml:space="preserve">) </w:t>
            </w:r>
            <w:r w:rsidRPr="001228B5">
              <w:rPr>
                <w:rStyle w:val="ECCHLcyan"/>
                <w:shd w:val="clear" w:color="auto" w:fill="auto"/>
              </w:rPr>
              <w:t xml:space="preserve">and </w:t>
            </w:r>
            <w:r w:rsidR="006A3C74" w:rsidRPr="00137EE6">
              <w:rPr>
                <w:rStyle w:val="ECCParagraph"/>
              </w:rPr>
              <w:t xml:space="preserve">Recommendation </w:t>
            </w:r>
            <w:r w:rsidR="006A3C74" w:rsidRPr="00137EE6">
              <w:rPr>
                <w:rStyle w:val="ECCHLcyan"/>
                <w:shd w:val="clear" w:color="auto" w:fill="auto"/>
              </w:rPr>
              <w:t>ITU-R</w:t>
            </w:r>
            <w:r w:rsidR="006A3C74" w:rsidRPr="00137EE6">
              <w:t xml:space="preserve"> </w:t>
            </w:r>
            <w:r w:rsidR="006A3C74" w:rsidRPr="001228B5">
              <w:rPr>
                <w:rStyle w:val="ECCParagraph"/>
              </w:rPr>
              <w:t>P.452</w:t>
            </w:r>
            <w:r w:rsidR="00334A6E" w:rsidRPr="001228B5">
              <w:rPr>
                <w:rStyle w:val="ECCParagraph"/>
              </w:rPr>
              <w:t xml:space="preserve"> </w:t>
            </w:r>
            <w:r w:rsidR="00334A6E" w:rsidRPr="00137EE6">
              <w:rPr>
                <w:rStyle w:val="ECCParagraph"/>
              </w:rPr>
              <w:fldChar w:fldCharType="begin"/>
            </w:r>
            <w:r w:rsidR="00334A6E" w:rsidRPr="00137EE6">
              <w:rPr>
                <w:rStyle w:val="ECCParagraph"/>
              </w:rPr>
              <w:instrText xml:space="preserve"> REF _Ref17375999 \r \h </w:instrText>
            </w:r>
            <w:r w:rsidR="003030EB" w:rsidRPr="00137EE6">
              <w:rPr>
                <w:rStyle w:val="ECCParagraph"/>
              </w:rPr>
              <w:instrText xml:space="preserve"> \* MERGEFORMAT </w:instrText>
            </w:r>
            <w:r w:rsidR="00334A6E" w:rsidRPr="00137EE6">
              <w:rPr>
                <w:rStyle w:val="ECCParagraph"/>
              </w:rPr>
            </w:r>
            <w:r w:rsidR="00334A6E" w:rsidRPr="00137EE6">
              <w:rPr>
                <w:rStyle w:val="ECCParagraph"/>
              </w:rPr>
              <w:fldChar w:fldCharType="separate"/>
            </w:r>
            <w:r w:rsidR="00334A6E" w:rsidRPr="00137EE6">
              <w:rPr>
                <w:rStyle w:val="ECCParagraph"/>
              </w:rPr>
              <w:t>[26]</w:t>
            </w:r>
            <w:r w:rsidR="00334A6E" w:rsidRPr="00137EE6">
              <w:rPr>
                <w:rStyle w:val="ECCParagraph"/>
              </w:rPr>
              <w:fldChar w:fldCharType="end"/>
            </w:r>
            <w:r w:rsidR="006A3C74" w:rsidRPr="00137EE6">
              <w:t xml:space="preserve"> </w:t>
            </w:r>
            <w:r w:rsidRPr="00137EE6">
              <w:t xml:space="preserve">if necessary. </w:t>
            </w:r>
          </w:p>
          <w:p w14:paraId="1854FF8C" w14:textId="77777777" w:rsidR="00B67050" w:rsidRPr="00137EE6" w:rsidRDefault="00B67050" w:rsidP="000E13BD">
            <w:pPr>
              <w:pStyle w:val="ECCTabletext"/>
              <w:jc w:val="left"/>
            </w:pPr>
          </w:p>
          <w:p w14:paraId="0FDC55AF" w14:textId="77777777" w:rsidR="00B67050" w:rsidRPr="00137EE6" w:rsidRDefault="00B67050" w:rsidP="000E13BD">
            <w:pPr>
              <w:pStyle w:val="ECCTabletext"/>
              <w:jc w:val="left"/>
            </w:pPr>
            <w:r w:rsidRPr="00137EE6">
              <w:t xml:space="preserve">Clutter loss as applicable. </w:t>
            </w:r>
          </w:p>
          <w:p w14:paraId="12CFDA6B" w14:textId="77777777" w:rsidR="00B67050" w:rsidRPr="00137EE6" w:rsidRDefault="00B67050" w:rsidP="000E13BD">
            <w:pPr>
              <w:pStyle w:val="ECCTabletext"/>
              <w:jc w:val="left"/>
            </w:pPr>
          </w:p>
          <w:p w14:paraId="4AFAE50E" w14:textId="77777777" w:rsidR="00B67050" w:rsidRPr="00137EE6" w:rsidRDefault="00B67050" w:rsidP="000E13BD">
            <w:pPr>
              <w:pStyle w:val="ECCTabletext"/>
              <w:jc w:val="left"/>
            </w:pPr>
            <w:r w:rsidRPr="00137EE6">
              <w:t>For RAS:</w:t>
            </w:r>
          </w:p>
          <w:p w14:paraId="16322E0B" w14:textId="77777777" w:rsidR="00B67050" w:rsidRPr="00137EE6" w:rsidRDefault="006A3C74" w:rsidP="000E13BD">
            <w:pPr>
              <w:pStyle w:val="ECCTabletext"/>
              <w:jc w:val="left"/>
            </w:pPr>
            <w:r w:rsidRPr="00137EE6">
              <w:rPr>
                <w:rStyle w:val="ECCParagraph"/>
              </w:rPr>
              <w:t xml:space="preserve">Recommendation </w:t>
            </w:r>
            <w:r w:rsidRPr="00137EE6">
              <w:rPr>
                <w:rStyle w:val="ECCHLcyan"/>
                <w:shd w:val="clear" w:color="auto" w:fill="auto"/>
              </w:rPr>
              <w:t>ITU-R</w:t>
            </w:r>
            <w:r w:rsidRPr="00137EE6">
              <w:t xml:space="preserve"> </w:t>
            </w:r>
            <w:r w:rsidRPr="001228B5">
              <w:rPr>
                <w:rStyle w:val="ECCParagraph"/>
              </w:rPr>
              <w:t>P.452</w:t>
            </w:r>
            <w:r w:rsidR="00B67050" w:rsidRPr="00137EE6">
              <w:t xml:space="preserve"> </w:t>
            </w:r>
          </w:p>
        </w:tc>
      </w:tr>
    </w:tbl>
    <w:p w14:paraId="5DAD9232" w14:textId="77777777" w:rsidR="002432E2" w:rsidRDefault="002432E2" w:rsidP="00124D36">
      <w:pPr>
        <w:pStyle w:val="Caption"/>
        <w:spacing w:before="120" w:after="120"/>
      </w:pPr>
    </w:p>
    <w:p w14:paraId="66CE629A" w14:textId="36B5505B" w:rsidR="005A2800" w:rsidRPr="00000BFF" w:rsidRDefault="005A2800" w:rsidP="000E13BD">
      <w:pPr>
        <w:pStyle w:val="Caption"/>
        <w:keepNext/>
        <w:rPr>
          <w:lang w:val="en-GB"/>
        </w:rPr>
      </w:pPr>
      <w:r w:rsidRPr="00000BFF">
        <w:rPr>
          <w:lang w:val="en-GB"/>
        </w:rPr>
        <w:t xml:space="preserve">Table </w:t>
      </w:r>
      <w:r w:rsidR="00C74912">
        <w:fldChar w:fldCharType="begin"/>
      </w:r>
      <w:r w:rsidR="00C74912" w:rsidRPr="00000BFF">
        <w:rPr>
          <w:lang w:val="en-GB"/>
        </w:rPr>
        <w:instrText xml:space="preserve"> SEQ Table \* ARABIC </w:instrText>
      </w:r>
      <w:r w:rsidR="00C74912">
        <w:fldChar w:fldCharType="separate"/>
      </w:r>
      <w:r w:rsidR="00356CA2" w:rsidRPr="00000BFF">
        <w:rPr>
          <w:lang w:val="en-GB"/>
        </w:rPr>
        <w:t>33</w:t>
      </w:r>
      <w:r w:rsidR="00C74912">
        <w:fldChar w:fldCharType="end"/>
      </w:r>
      <w:r w:rsidRPr="00000BFF">
        <w:rPr>
          <w:lang w:val="en-GB"/>
        </w:rPr>
        <w:t xml:space="preserve">: 5G MFCN Base Station deployment parameters (from </w:t>
      </w:r>
      <w:r w:rsidR="006100D3" w:rsidRPr="00000BFF">
        <w:rPr>
          <w:rStyle w:val="ECCParagraph"/>
        </w:rPr>
        <w:t xml:space="preserve">Report </w:t>
      </w:r>
      <w:r w:rsidRPr="00000BFF">
        <w:rPr>
          <w:rStyle w:val="ECCHLcyan"/>
          <w:shd w:val="clear" w:color="auto" w:fill="auto"/>
        </w:rPr>
        <w:t xml:space="preserve">ITU-R M.2292, </w:t>
      </w:r>
      <w:r w:rsidR="00AE4883" w:rsidRPr="00000BFF">
        <w:rPr>
          <w:lang w:val="en-GB"/>
        </w:rPr>
        <w:t xml:space="preserve">ECC </w:t>
      </w:r>
      <w:r w:rsidRPr="00000BFF">
        <w:rPr>
          <w:rStyle w:val="ECCHLcyan"/>
          <w:shd w:val="clear" w:color="auto" w:fill="auto"/>
        </w:rPr>
        <w:t>Report 281</w:t>
      </w:r>
      <w:r w:rsidR="00AE4883" w:rsidRPr="00000BFF">
        <w:rPr>
          <w:lang w:val="en-GB"/>
        </w:rPr>
        <w:t>, ECC Report</w:t>
      </w:r>
      <w:r w:rsidR="004878C6" w:rsidRPr="00000BFF">
        <w:rPr>
          <w:lang w:val="en-GB"/>
        </w:rPr>
        <w:t xml:space="preserve"> </w:t>
      </w:r>
      <w:r w:rsidRPr="00000BFF">
        <w:rPr>
          <w:rStyle w:val="ECCHLcyan"/>
          <w:shd w:val="clear" w:color="auto" w:fill="auto"/>
        </w:rPr>
        <w:t>174</w:t>
      </w:r>
      <w:r w:rsidR="00AE4883" w:rsidRPr="00000BFF">
        <w:rPr>
          <w:lang w:val="en-GB"/>
        </w:rPr>
        <w:t xml:space="preserve"> and ECC Report </w:t>
      </w:r>
      <w:r w:rsidRPr="00000BFF">
        <w:rPr>
          <w:rStyle w:val="ECCHLcyan"/>
          <w:shd w:val="clear" w:color="auto" w:fill="auto"/>
        </w:rPr>
        <w:t>45</w:t>
      </w:r>
      <w:r w:rsidRPr="00000BFF">
        <w:rPr>
          <w:lang w:val="en-GB"/>
        </w:rPr>
        <w:t xml:space="preserve"> mainly)</w:t>
      </w:r>
    </w:p>
    <w:tbl>
      <w:tblPr>
        <w:tblStyle w:val="ECCTable-redheader"/>
        <w:tblW w:w="5089" w:type="pct"/>
        <w:tblInd w:w="0" w:type="dxa"/>
        <w:tblLook w:val="04A0" w:firstRow="1" w:lastRow="0" w:firstColumn="1" w:lastColumn="0" w:noHBand="0" w:noVBand="1"/>
      </w:tblPr>
      <w:tblGrid>
        <w:gridCol w:w="2405"/>
        <w:gridCol w:w="4014"/>
        <w:gridCol w:w="3381"/>
      </w:tblGrid>
      <w:tr w:rsidR="00D64745" w:rsidRPr="00D30DF4" w14:paraId="25E77378" w14:textId="77777777" w:rsidTr="001228B5">
        <w:trPr>
          <w:cnfStyle w:val="100000000000" w:firstRow="1" w:lastRow="0" w:firstColumn="0" w:lastColumn="0" w:oddVBand="0" w:evenVBand="0" w:oddHBand="0" w:evenHBand="0" w:firstRowFirstColumn="0" w:firstRowLastColumn="0" w:lastRowFirstColumn="0" w:lastRowLastColumn="0"/>
        </w:trPr>
        <w:tc>
          <w:tcPr>
            <w:tcW w:w="1227" w:type="pct"/>
          </w:tcPr>
          <w:p w14:paraId="16A99101" w14:textId="77777777" w:rsidR="00B67050" w:rsidRPr="00D30DF4" w:rsidRDefault="00B67050" w:rsidP="001228B5">
            <w:pPr>
              <w:pStyle w:val="ECCTableHeaderwhitefont"/>
              <w:keepNext/>
              <w:keepLines/>
            </w:pPr>
            <w:r w:rsidRPr="00D30DF4">
              <w:t>Parameter</w:t>
            </w:r>
            <w:r w:rsidR="002E68CF" w:rsidRPr="00D30DF4">
              <w:t>s</w:t>
            </w:r>
          </w:p>
        </w:tc>
        <w:tc>
          <w:tcPr>
            <w:tcW w:w="2048" w:type="pct"/>
          </w:tcPr>
          <w:p w14:paraId="022C8BCA" w14:textId="77777777" w:rsidR="00B67050" w:rsidRPr="00D30DF4" w:rsidRDefault="00B67050" w:rsidP="001228B5">
            <w:pPr>
              <w:pStyle w:val="ECCTableHeaderwhitefont"/>
              <w:keepNext/>
              <w:keepLines/>
            </w:pPr>
            <w:r w:rsidRPr="00D30DF4">
              <w:t>Values</w:t>
            </w:r>
          </w:p>
        </w:tc>
        <w:tc>
          <w:tcPr>
            <w:tcW w:w="1726" w:type="pct"/>
          </w:tcPr>
          <w:p w14:paraId="01FB6F3F" w14:textId="77777777" w:rsidR="00B67050" w:rsidRPr="00D30DF4" w:rsidRDefault="00B67050" w:rsidP="001228B5">
            <w:pPr>
              <w:pStyle w:val="ECCTableHeaderwhitefont"/>
              <w:keepNext/>
              <w:keepLines/>
            </w:pPr>
            <w:r w:rsidRPr="00D30DF4">
              <w:t>Used for this study</w:t>
            </w:r>
          </w:p>
        </w:tc>
      </w:tr>
      <w:tr w:rsidR="0033593E" w:rsidRPr="00D30DF4" w14:paraId="28D1CEC6" w14:textId="77777777" w:rsidTr="001228B5">
        <w:trPr>
          <w:trHeight w:val="265"/>
        </w:trPr>
        <w:tc>
          <w:tcPr>
            <w:tcW w:w="1227" w:type="pct"/>
          </w:tcPr>
          <w:p w14:paraId="3B459A2E" w14:textId="77777777" w:rsidR="00B67050" w:rsidRPr="00D30DF4" w:rsidRDefault="00B67050" w:rsidP="000E13BD">
            <w:pPr>
              <w:pStyle w:val="ECCTabletext"/>
              <w:keepNext/>
              <w:keepLines/>
              <w:jc w:val="left"/>
            </w:pPr>
            <w:r w:rsidRPr="00D30DF4">
              <w:t>Cellular grid</w:t>
            </w:r>
            <w:r w:rsidR="00410A9F">
              <w:t>/sector as used for radar</w:t>
            </w:r>
          </w:p>
        </w:tc>
        <w:tc>
          <w:tcPr>
            <w:tcW w:w="2048" w:type="pct"/>
          </w:tcPr>
          <w:p w14:paraId="7838B5DE" w14:textId="77777777" w:rsidR="00B67050" w:rsidRPr="00137EE6" w:rsidRDefault="00B67050" w:rsidP="000E13BD">
            <w:pPr>
              <w:pStyle w:val="ECCTabletext"/>
              <w:jc w:val="left"/>
            </w:pPr>
            <w:r w:rsidRPr="00137EE6">
              <w:t xml:space="preserve">Comment: Cell radius in </w:t>
            </w:r>
            <w:r w:rsidR="00AE4883" w:rsidRPr="00137EE6">
              <w:t xml:space="preserve">ECC </w:t>
            </w:r>
            <w:r w:rsidRPr="00137EE6">
              <w:t>Report 174</w:t>
            </w:r>
            <w:r w:rsidR="00334A6E" w:rsidRPr="00137EE6">
              <w:t xml:space="preserve"> </w:t>
            </w:r>
            <w:r w:rsidR="00334A6E" w:rsidRPr="00137EE6">
              <w:fldChar w:fldCharType="begin"/>
            </w:r>
            <w:r w:rsidR="00334A6E" w:rsidRPr="00137EE6">
              <w:instrText xml:space="preserve"> REF _Ref533763686 \r \h </w:instrText>
            </w:r>
            <w:r w:rsidR="00137EE6">
              <w:instrText xml:space="preserve"> \* MERGEFORMAT </w:instrText>
            </w:r>
            <w:r w:rsidR="00334A6E" w:rsidRPr="00137EE6">
              <w:fldChar w:fldCharType="separate"/>
            </w:r>
            <w:r w:rsidR="00334A6E" w:rsidRPr="00137EE6">
              <w:t>[6]</w:t>
            </w:r>
            <w:r w:rsidR="00334A6E" w:rsidRPr="00137EE6">
              <w:fldChar w:fldCharType="end"/>
            </w:r>
            <w:r w:rsidRPr="00137EE6">
              <w:t xml:space="preserve"> is different defined than in </w:t>
            </w:r>
            <w:r w:rsidR="006100D3" w:rsidRPr="00137EE6">
              <w:rPr>
                <w:rStyle w:val="ECCParagraph"/>
              </w:rPr>
              <w:t xml:space="preserve">Report </w:t>
            </w:r>
            <w:r w:rsidRPr="00137EE6">
              <w:t xml:space="preserve">ITU-R M.2292 </w:t>
            </w:r>
            <w:r w:rsidR="00334A6E" w:rsidRPr="00137EE6">
              <w:fldChar w:fldCharType="begin"/>
            </w:r>
            <w:r w:rsidR="00334A6E" w:rsidRPr="00137EE6">
              <w:instrText xml:space="preserve"> REF _Ref16851204 \r \h </w:instrText>
            </w:r>
            <w:r w:rsidR="00137EE6">
              <w:instrText xml:space="preserve"> \* MERGEFORMAT </w:instrText>
            </w:r>
            <w:r w:rsidR="00334A6E" w:rsidRPr="00137EE6">
              <w:fldChar w:fldCharType="separate"/>
            </w:r>
            <w:r w:rsidR="00334A6E" w:rsidRPr="00137EE6">
              <w:t>[21]</w:t>
            </w:r>
            <w:r w:rsidR="00334A6E" w:rsidRPr="00137EE6">
              <w:fldChar w:fldCharType="end"/>
            </w:r>
            <w:r w:rsidR="00334A6E" w:rsidRPr="00137EE6">
              <w:t xml:space="preserve"> </w:t>
            </w:r>
            <w:r w:rsidRPr="00137EE6">
              <w:t>(“Cell radius</w:t>
            </w:r>
            <w:r w:rsidR="00004C83" w:rsidRPr="00137EE6">
              <w:t xml:space="preserve"> _ECC</w:t>
            </w:r>
            <w:r w:rsidRPr="00137EE6">
              <w:t xml:space="preserve"> Report 174” = “Cell radius</w:t>
            </w:r>
            <w:r w:rsidR="006100D3" w:rsidRPr="001228B5">
              <w:rPr>
                <w:rStyle w:val="ECCParagraph"/>
              </w:rPr>
              <w:t xml:space="preserve"> </w:t>
            </w:r>
            <w:r w:rsidR="006100D3" w:rsidRPr="00137EE6">
              <w:rPr>
                <w:rStyle w:val="ECCParagraph"/>
              </w:rPr>
              <w:t>Report</w:t>
            </w:r>
            <w:r w:rsidRPr="00137EE6">
              <w:rPr>
                <w:rStyle w:val="ECCHLcyan"/>
                <w:shd w:val="clear" w:color="auto" w:fill="auto"/>
              </w:rPr>
              <w:t xml:space="preserve"> </w:t>
            </w:r>
            <w:r w:rsidRPr="00137EE6">
              <w:t>ITU-R M.2292” / 2)</w:t>
            </w:r>
          </w:p>
          <w:p w14:paraId="32A5F9B7" w14:textId="77777777" w:rsidR="00B67050" w:rsidRPr="00137EE6" w:rsidRDefault="00B67050" w:rsidP="000E13BD">
            <w:pPr>
              <w:pStyle w:val="ECCTabletext"/>
              <w:jc w:val="left"/>
            </w:pPr>
          </w:p>
          <w:p w14:paraId="2469A2E5" w14:textId="77777777" w:rsidR="00B67050" w:rsidRPr="00137EE6" w:rsidRDefault="00B67050" w:rsidP="000E13BD">
            <w:pPr>
              <w:pStyle w:val="ECCTabletext"/>
              <w:jc w:val="left"/>
            </w:pPr>
            <w:r w:rsidRPr="00137EE6">
              <w:t xml:space="preserve">For the simulation follow the cell-radius definition from </w:t>
            </w:r>
            <w:r w:rsidR="006100D3" w:rsidRPr="00137EE6">
              <w:rPr>
                <w:rStyle w:val="ECCParagraph"/>
              </w:rPr>
              <w:t>Report</w:t>
            </w:r>
            <w:r w:rsidR="006100D3" w:rsidRPr="00137EE6">
              <w:rPr>
                <w:rStyle w:val="ECCHLcyan"/>
                <w:shd w:val="clear" w:color="auto" w:fill="auto"/>
              </w:rPr>
              <w:t xml:space="preserve"> </w:t>
            </w:r>
            <w:r w:rsidRPr="00137EE6">
              <w:t xml:space="preserve">ITU-R M.2292 as shown in the figure below with “A” cell radius and “B” ISD </w:t>
            </w:r>
          </w:p>
          <w:p w14:paraId="6AA751E6" w14:textId="77777777" w:rsidR="00B67050" w:rsidRPr="00D30DF4" w:rsidRDefault="00B67050" w:rsidP="009707CD">
            <w:pPr>
              <w:pStyle w:val="ECCTabletext"/>
              <w:keepNext/>
              <w:keepLines/>
              <w:jc w:val="left"/>
            </w:pPr>
            <w:r w:rsidRPr="00D30DF4">
              <w:rPr>
                <w:noProof/>
                <w:lang w:val="da-DK" w:eastAsia="da-DK"/>
              </w:rPr>
              <w:drawing>
                <wp:inline distT="0" distB="0" distL="0" distR="0" wp14:anchorId="707212D0" wp14:editId="72B56566">
                  <wp:extent cx="1880870" cy="1578353"/>
                  <wp:effectExtent l="0" t="0" r="5080" b="317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94877" cy="1590107"/>
                          </a:xfrm>
                          <a:prstGeom prst="rect">
                            <a:avLst/>
                          </a:prstGeom>
                        </pic:spPr>
                      </pic:pic>
                    </a:graphicData>
                  </a:graphic>
                </wp:inline>
              </w:drawing>
            </w:r>
          </w:p>
        </w:tc>
        <w:tc>
          <w:tcPr>
            <w:tcW w:w="1726" w:type="pct"/>
          </w:tcPr>
          <w:p w14:paraId="2FFDD21A" w14:textId="77777777" w:rsidR="00B67050" w:rsidRPr="00137EE6" w:rsidRDefault="00B67050" w:rsidP="000E13BD">
            <w:pPr>
              <w:pStyle w:val="ECCTabletext"/>
              <w:jc w:val="left"/>
            </w:pPr>
            <w:r w:rsidRPr="00137EE6">
              <w:t xml:space="preserve">For radar </w:t>
            </w:r>
          </w:p>
          <w:p w14:paraId="3771F85A" w14:textId="77777777" w:rsidR="00B67050" w:rsidRPr="00137EE6" w:rsidRDefault="00B67050" w:rsidP="000E13BD">
            <w:pPr>
              <w:pStyle w:val="ECCTabletext"/>
              <w:jc w:val="left"/>
            </w:pPr>
            <w:r w:rsidRPr="00137EE6">
              <w:t>Min distance cellular surrounding grid to radar: [1 to 10 km]</w:t>
            </w:r>
          </w:p>
          <w:p w14:paraId="2A51646C" w14:textId="7611A313" w:rsidR="00B67050" w:rsidRPr="00137EE6" w:rsidRDefault="00B67050" w:rsidP="000E13BD">
            <w:pPr>
              <w:pStyle w:val="ECCTabletext"/>
              <w:jc w:val="left"/>
            </w:pPr>
            <w:r w:rsidRPr="00137EE6">
              <w:t>For Macro-cell rural, subur</w:t>
            </w:r>
            <w:r w:rsidR="00482EDB" w:rsidRPr="00137EE6">
              <w:rPr>
                <w:rStyle w:val="ECCHLcyan"/>
                <w:shd w:val="clear" w:color="auto" w:fill="auto"/>
              </w:rPr>
              <w:t>b</w:t>
            </w:r>
            <w:r w:rsidRPr="00137EE6">
              <w:t xml:space="preserve">an and urban scenario </w:t>
            </w:r>
            <w:r w:rsidR="00137C82" w:rsidRPr="00137EE6">
              <w:t>(</w:t>
            </w:r>
            <w:r w:rsidRPr="00137EE6">
              <w:t xml:space="preserve">see Table 3 in </w:t>
            </w:r>
            <w:r w:rsidR="006100D3" w:rsidRPr="00137EE6">
              <w:rPr>
                <w:rStyle w:val="ECCParagraph"/>
              </w:rPr>
              <w:t>Report</w:t>
            </w:r>
            <w:r w:rsidR="006100D3" w:rsidRPr="00137EE6">
              <w:rPr>
                <w:rStyle w:val="ECCHLcyan"/>
                <w:shd w:val="clear" w:color="auto" w:fill="auto"/>
              </w:rPr>
              <w:t xml:space="preserve"> </w:t>
            </w:r>
            <w:r w:rsidRPr="00137EE6">
              <w:t xml:space="preserve">ITU-R M.2292 </w:t>
            </w:r>
            <w:r w:rsidR="00334A6E" w:rsidRPr="00137EE6">
              <w:fldChar w:fldCharType="begin"/>
            </w:r>
            <w:r w:rsidR="00334A6E" w:rsidRPr="00137EE6">
              <w:instrText xml:space="preserve"> REF _Ref16851204 \r \h </w:instrText>
            </w:r>
            <w:r w:rsidR="00137EE6">
              <w:instrText xml:space="preserve"> \* MERGEFORMAT </w:instrText>
            </w:r>
            <w:r w:rsidR="00334A6E" w:rsidRPr="00137EE6">
              <w:fldChar w:fldCharType="separate"/>
            </w:r>
            <w:r w:rsidR="00334A6E" w:rsidRPr="00137EE6">
              <w:t>[21]</w:t>
            </w:r>
            <w:r w:rsidR="00334A6E" w:rsidRPr="00137EE6">
              <w:fldChar w:fldCharType="end"/>
            </w:r>
            <w:r w:rsidR="00334A6E" w:rsidRPr="00137EE6">
              <w:t xml:space="preserve"> </w:t>
            </w:r>
            <w:r w:rsidRPr="00137EE6">
              <w:t>for bands between 2 and 3 GHz and</w:t>
            </w:r>
            <w:r w:rsidRPr="001228B5">
              <w:rPr>
                <w:rStyle w:val="ECCHLcyan"/>
                <w:shd w:val="clear" w:color="auto" w:fill="auto"/>
              </w:rPr>
              <w:t xml:space="preserve"> </w:t>
            </w:r>
            <w:r w:rsidR="00004C83" w:rsidRPr="00137EE6">
              <w:t xml:space="preserve">ECC </w:t>
            </w:r>
            <w:r w:rsidRPr="00137EE6">
              <w:t>Report 174</w:t>
            </w:r>
            <w:r w:rsidR="00334A6E" w:rsidRPr="00137EE6">
              <w:t xml:space="preserve"> </w:t>
            </w:r>
            <w:r w:rsidR="00334A6E" w:rsidRPr="00137EE6">
              <w:fldChar w:fldCharType="begin"/>
            </w:r>
            <w:r w:rsidR="00334A6E" w:rsidRPr="00137EE6">
              <w:instrText xml:space="preserve"> REF _Ref533763686 \r \h </w:instrText>
            </w:r>
            <w:r w:rsidR="00137EE6">
              <w:instrText xml:space="preserve"> \* MERGEFORMAT </w:instrText>
            </w:r>
            <w:r w:rsidR="00334A6E" w:rsidRPr="00137EE6">
              <w:fldChar w:fldCharType="separate"/>
            </w:r>
            <w:r w:rsidR="00334A6E" w:rsidRPr="00137EE6">
              <w:t>[6]</w:t>
            </w:r>
            <w:r w:rsidR="00334A6E" w:rsidRPr="00137EE6">
              <w:fldChar w:fldCharType="end"/>
            </w:r>
            <w:r w:rsidR="00137C82" w:rsidRPr="00137EE6">
              <w:t>)</w:t>
            </w:r>
            <w:r w:rsidRPr="00137EE6">
              <w:t xml:space="preserve"> </w:t>
            </w:r>
          </w:p>
          <w:p w14:paraId="0F8640E7" w14:textId="6EAFD811" w:rsidR="00B67050" w:rsidRPr="00137EE6" w:rsidRDefault="006100D3" w:rsidP="000E13BD">
            <w:pPr>
              <w:pStyle w:val="ECCTabletext"/>
              <w:jc w:val="left"/>
            </w:pPr>
            <w:bookmarkStart w:id="243" w:name="_Hlk526510725"/>
            <w:r w:rsidRPr="00137EE6">
              <w:rPr>
                <w:rStyle w:val="ECCParagraph"/>
              </w:rPr>
              <w:t>Report</w:t>
            </w:r>
            <w:r w:rsidRPr="00137EE6">
              <w:rPr>
                <w:rStyle w:val="ECCHLcyan"/>
                <w:shd w:val="clear" w:color="auto" w:fill="auto"/>
              </w:rPr>
              <w:t xml:space="preserve"> </w:t>
            </w:r>
            <w:r w:rsidR="00B67050" w:rsidRPr="00137EE6">
              <w:t>ITU-R M.2292</w:t>
            </w:r>
            <w:bookmarkEnd w:id="243"/>
            <w:r w:rsidR="00B67050" w:rsidRPr="00137EE6">
              <w:t>: For example macro urban cell radius typical 0.4</w:t>
            </w:r>
            <w:r w:rsidR="00682AA3">
              <w:t xml:space="preserve"> </w:t>
            </w:r>
            <w:r w:rsidR="00B67050" w:rsidRPr="00137EE6">
              <w:t>km corresponding to ISD = 0.6</w:t>
            </w:r>
            <w:r w:rsidR="00682AA3">
              <w:t xml:space="preserve"> </w:t>
            </w:r>
            <w:r w:rsidR="00B67050" w:rsidRPr="00137EE6">
              <w:t>km</w:t>
            </w:r>
          </w:p>
          <w:p w14:paraId="2C74A434" w14:textId="196F8959" w:rsidR="00B67050" w:rsidRPr="00137EE6" w:rsidRDefault="00004C83" w:rsidP="000E13BD">
            <w:pPr>
              <w:pStyle w:val="ECCTabletext"/>
              <w:jc w:val="left"/>
            </w:pPr>
            <w:r w:rsidRPr="00137EE6">
              <w:t xml:space="preserve">ECC </w:t>
            </w:r>
            <w:r w:rsidR="00B67050" w:rsidRPr="001228B5">
              <w:rPr>
                <w:rStyle w:val="ECCHLcyan"/>
                <w:shd w:val="clear" w:color="auto" w:fill="auto"/>
              </w:rPr>
              <w:t>Report 174</w:t>
            </w:r>
            <w:r w:rsidR="004878C6" w:rsidRPr="001228B5">
              <w:rPr>
                <w:rStyle w:val="ECCHLcyan"/>
                <w:shd w:val="clear" w:color="auto" w:fill="auto"/>
              </w:rPr>
              <w:t xml:space="preserve"> </w:t>
            </w:r>
            <w:r w:rsidR="00C43CB1" w:rsidRPr="00137EE6">
              <w:rPr>
                <w:rStyle w:val="ECCHLcyan"/>
                <w:shd w:val="clear" w:color="auto" w:fill="auto"/>
              </w:rPr>
              <w:t>contains</w:t>
            </w:r>
            <w:r w:rsidR="006100D3" w:rsidRPr="00137EE6">
              <w:t>,</w:t>
            </w:r>
            <w:r w:rsidR="00B67050" w:rsidRPr="00137EE6">
              <w:t xml:space="preserve"> ISD </w:t>
            </w:r>
            <w:r w:rsidR="006100D3" w:rsidRPr="00137EE6">
              <w:t>has</w:t>
            </w:r>
            <w:r w:rsidR="00B67050" w:rsidRPr="00137EE6">
              <w:t xml:space="preserve"> 12990 m (rural)</w:t>
            </w:r>
            <w:r w:rsidR="006100D3" w:rsidRPr="00137EE6">
              <w:t xml:space="preserve"> and</w:t>
            </w:r>
            <w:r w:rsidR="00B67050" w:rsidRPr="00137EE6">
              <w:t xml:space="preserve"> 660 m (urban)</w:t>
            </w:r>
          </w:p>
          <w:p w14:paraId="141C9D78" w14:textId="5DF7B18C" w:rsidR="00B67050" w:rsidRPr="00137EE6" w:rsidRDefault="00B67050" w:rsidP="000E13BD">
            <w:pPr>
              <w:pStyle w:val="ECCTabletext"/>
              <w:jc w:val="left"/>
            </w:pPr>
            <w:r w:rsidRPr="00137EE6">
              <w:t>UEs are placed in that rings randomly within the cellular grid/cell as defined by the ISD/cell radius</w:t>
            </w:r>
          </w:p>
        </w:tc>
      </w:tr>
      <w:tr w:rsidR="0033593E" w:rsidRPr="00D30DF4" w14:paraId="1F123AAE" w14:textId="77777777" w:rsidTr="001228B5">
        <w:trPr>
          <w:trHeight w:val="265"/>
        </w:trPr>
        <w:tc>
          <w:tcPr>
            <w:tcW w:w="1227" w:type="pct"/>
          </w:tcPr>
          <w:p w14:paraId="13F65507" w14:textId="77777777" w:rsidR="00B67050" w:rsidRPr="00D30DF4" w:rsidRDefault="00B67050" w:rsidP="000E13BD">
            <w:pPr>
              <w:pStyle w:val="ECCTabletext"/>
              <w:keepNext/>
              <w:keepLines/>
              <w:jc w:val="left"/>
            </w:pPr>
            <w:r w:rsidRPr="00D30DF4">
              <w:t>Antenna height above ground</w:t>
            </w:r>
          </w:p>
        </w:tc>
        <w:tc>
          <w:tcPr>
            <w:tcW w:w="2048" w:type="pct"/>
          </w:tcPr>
          <w:p w14:paraId="6C28B1E0" w14:textId="77777777" w:rsidR="00B67050" w:rsidRPr="00137EE6" w:rsidRDefault="00B67050" w:rsidP="000E13BD">
            <w:pPr>
              <w:pStyle w:val="ECCTabletext"/>
              <w:jc w:val="left"/>
            </w:pPr>
            <w:r w:rsidRPr="00137EE6">
              <w:t xml:space="preserve">Use </w:t>
            </w:r>
            <w:r w:rsidR="006100D3" w:rsidRPr="00137EE6">
              <w:rPr>
                <w:rStyle w:val="ECCParagraph"/>
              </w:rPr>
              <w:t>Report</w:t>
            </w:r>
            <w:r w:rsidR="006100D3" w:rsidRPr="00137EE6">
              <w:rPr>
                <w:rStyle w:val="ECCHLcyan"/>
                <w:shd w:val="clear" w:color="auto" w:fill="auto"/>
              </w:rPr>
              <w:t xml:space="preserve"> </w:t>
            </w:r>
            <w:r w:rsidRPr="00137EE6">
              <w:t xml:space="preserve">ITU-R M.2292 </w:t>
            </w:r>
            <w:r w:rsidR="00334A6E" w:rsidRPr="00137EE6">
              <w:fldChar w:fldCharType="begin"/>
            </w:r>
            <w:r w:rsidR="00334A6E" w:rsidRPr="00137EE6">
              <w:instrText xml:space="preserve"> REF _Ref16851204 \r \h </w:instrText>
            </w:r>
            <w:r w:rsidR="00137EE6">
              <w:instrText xml:space="preserve"> \* MERGEFORMAT </w:instrText>
            </w:r>
            <w:r w:rsidR="00334A6E" w:rsidRPr="00137EE6">
              <w:fldChar w:fldCharType="separate"/>
            </w:r>
            <w:r w:rsidR="00334A6E" w:rsidRPr="00137EE6">
              <w:t>[21]</w:t>
            </w:r>
            <w:r w:rsidR="00334A6E" w:rsidRPr="00137EE6">
              <w:fldChar w:fldCharType="end"/>
            </w:r>
            <w:r w:rsidR="00334A6E" w:rsidRPr="00137EE6">
              <w:t xml:space="preserve"> </w:t>
            </w:r>
            <w:r w:rsidRPr="00137EE6">
              <w:t xml:space="preserve">values and </w:t>
            </w:r>
            <w:r w:rsidR="006100D3" w:rsidRPr="00137EE6">
              <w:t xml:space="preserve">ECC </w:t>
            </w:r>
            <w:r w:rsidRPr="00137EE6">
              <w:t xml:space="preserve">Report 174 </w:t>
            </w:r>
            <w:r w:rsidR="00334A6E" w:rsidRPr="00137EE6">
              <w:fldChar w:fldCharType="begin"/>
            </w:r>
            <w:r w:rsidR="00334A6E" w:rsidRPr="00137EE6">
              <w:instrText xml:space="preserve"> REF _Ref533763686 \r \h </w:instrText>
            </w:r>
            <w:r w:rsidR="00137EE6">
              <w:instrText xml:space="preserve"> \* MERGEFORMAT </w:instrText>
            </w:r>
            <w:r w:rsidR="00334A6E" w:rsidRPr="00137EE6">
              <w:fldChar w:fldCharType="separate"/>
            </w:r>
            <w:r w:rsidR="00334A6E" w:rsidRPr="00137EE6">
              <w:t>[6]</w:t>
            </w:r>
            <w:r w:rsidR="00334A6E" w:rsidRPr="00137EE6">
              <w:fldChar w:fldCharType="end"/>
            </w:r>
            <w:r w:rsidR="00334A6E" w:rsidRPr="00137EE6">
              <w:t xml:space="preserve"> </w:t>
            </w:r>
            <w:r w:rsidRPr="00137EE6">
              <w:t>for non-AAS</w:t>
            </w:r>
          </w:p>
          <w:p w14:paraId="703CD163" w14:textId="02632A9E" w:rsidR="00B67050" w:rsidRPr="00137EE6" w:rsidRDefault="00B67050" w:rsidP="000E13BD">
            <w:pPr>
              <w:pStyle w:val="ECCTabletext"/>
              <w:jc w:val="left"/>
            </w:pPr>
            <w:r w:rsidRPr="00137EE6">
              <w:t>Macro-cell: 45 metr</w:t>
            </w:r>
            <w:r w:rsidR="00334A6E" w:rsidRPr="00137EE6">
              <w:t>e</w:t>
            </w:r>
            <w:r w:rsidRPr="00137EE6">
              <w:t>s (rural)</w:t>
            </w:r>
          </w:p>
          <w:p w14:paraId="6839BC46" w14:textId="3166B250" w:rsidR="00B67050" w:rsidRPr="00137EE6" w:rsidRDefault="00B67050" w:rsidP="000E13BD">
            <w:pPr>
              <w:pStyle w:val="ECCTabletext"/>
              <w:jc w:val="left"/>
            </w:pPr>
            <w:r w:rsidRPr="00137EE6">
              <w:t>Macro-cell: 30 metr</w:t>
            </w:r>
            <w:r w:rsidR="00334A6E" w:rsidRPr="00137EE6">
              <w:t>e</w:t>
            </w:r>
            <w:r w:rsidRPr="00137EE6">
              <w:t>s (urban)</w:t>
            </w:r>
          </w:p>
        </w:tc>
        <w:tc>
          <w:tcPr>
            <w:tcW w:w="1726" w:type="pct"/>
          </w:tcPr>
          <w:p w14:paraId="09F8A645" w14:textId="07731B3B" w:rsidR="00B67050" w:rsidRPr="00137EE6" w:rsidRDefault="00B67050" w:rsidP="000E13BD">
            <w:pPr>
              <w:pStyle w:val="ECCTabletext"/>
              <w:jc w:val="left"/>
            </w:pPr>
            <w:r w:rsidRPr="00137EE6">
              <w:t xml:space="preserve">From </w:t>
            </w:r>
            <w:r w:rsidR="006100D3" w:rsidRPr="00137EE6">
              <w:rPr>
                <w:rStyle w:val="ECCParagraph"/>
              </w:rPr>
              <w:t>Report</w:t>
            </w:r>
            <w:r w:rsidR="006100D3" w:rsidRPr="00137EE6">
              <w:rPr>
                <w:rStyle w:val="ECCHLcyan"/>
                <w:shd w:val="clear" w:color="auto" w:fill="auto"/>
              </w:rPr>
              <w:t xml:space="preserve"> </w:t>
            </w:r>
            <w:r w:rsidRPr="00137EE6">
              <w:t xml:space="preserve">ITU-R M.2292 </w:t>
            </w:r>
            <w:r w:rsidR="00334A6E" w:rsidRPr="00137EE6">
              <w:fldChar w:fldCharType="begin"/>
            </w:r>
            <w:r w:rsidR="00334A6E" w:rsidRPr="00137EE6">
              <w:instrText xml:space="preserve"> REF _Ref16851204 \r \h </w:instrText>
            </w:r>
            <w:r w:rsidR="00137EE6">
              <w:instrText xml:space="preserve"> \* MERGEFORMAT </w:instrText>
            </w:r>
            <w:r w:rsidR="00334A6E" w:rsidRPr="00137EE6">
              <w:fldChar w:fldCharType="separate"/>
            </w:r>
            <w:r w:rsidR="00334A6E" w:rsidRPr="00137EE6">
              <w:t>[21]</w:t>
            </w:r>
            <w:r w:rsidR="00334A6E" w:rsidRPr="00137EE6">
              <w:fldChar w:fldCharType="end"/>
            </w:r>
            <w:r w:rsidR="00334A6E" w:rsidRPr="00137EE6">
              <w:t xml:space="preserve"> </w:t>
            </w:r>
            <w:r w:rsidRPr="00137EE6">
              <w:t>for rural, suburban and urban scenario 30, 25</w:t>
            </w:r>
            <w:r w:rsidR="00004C83" w:rsidRPr="00137EE6">
              <w:t xml:space="preserve"> </w:t>
            </w:r>
            <w:r w:rsidRPr="00137EE6">
              <w:t>m and 2</w:t>
            </w:r>
            <w:r w:rsidR="00004C83" w:rsidRPr="00137EE6">
              <w:t>0</w:t>
            </w:r>
            <w:r w:rsidR="008A5AD3" w:rsidRPr="00137EE6">
              <w:t xml:space="preserve"> m</w:t>
            </w:r>
            <w:r w:rsidRPr="00137EE6">
              <w:t xml:space="preserve">, respectively </w:t>
            </w:r>
          </w:p>
          <w:p w14:paraId="230F5A91" w14:textId="440B435B" w:rsidR="00B67050" w:rsidRPr="00137EE6" w:rsidRDefault="00004C83" w:rsidP="000E13BD">
            <w:pPr>
              <w:pStyle w:val="ECCTabletext"/>
              <w:jc w:val="left"/>
            </w:pPr>
            <w:r w:rsidRPr="00137EE6">
              <w:t xml:space="preserve">ECC </w:t>
            </w:r>
            <w:r w:rsidR="00B67050" w:rsidRPr="00137EE6">
              <w:t xml:space="preserve">Report 174 </w:t>
            </w:r>
            <w:r w:rsidR="00334A6E" w:rsidRPr="00137EE6">
              <w:fldChar w:fldCharType="begin"/>
            </w:r>
            <w:r w:rsidR="00334A6E" w:rsidRPr="00137EE6">
              <w:instrText xml:space="preserve"> REF _Ref533763686 \r \h </w:instrText>
            </w:r>
            <w:r w:rsidR="00137EE6">
              <w:instrText xml:space="preserve"> \* MERGEFORMAT </w:instrText>
            </w:r>
            <w:r w:rsidR="00334A6E" w:rsidRPr="00137EE6">
              <w:fldChar w:fldCharType="separate"/>
            </w:r>
            <w:r w:rsidR="00334A6E" w:rsidRPr="00137EE6">
              <w:t>[6]</w:t>
            </w:r>
            <w:r w:rsidR="00334A6E" w:rsidRPr="00137EE6">
              <w:fldChar w:fldCharType="end"/>
            </w:r>
            <w:r w:rsidR="00334A6E" w:rsidRPr="00137EE6">
              <w:t xml:space="preserve"> </w:t>
            </w:r>
            <w:r w:rsidR="00B67050" w:rsidRPr="00137EE6">
              <w:t>with 45</w:t>
            </w:r>
            <w:r w:rsidRPr="00137EE6">
              <w:t xml:space="preserve"> </w:t>
            </w:r>
            <w:r w:rsidR="00B67050" w:rsidRPr="00137EE6">
              <w:t>m (rural), 3</w:t>
            </w:r>
            <w:r w:rsidR="008A5AD3" w:rsidRPr="00137EE6">
              <w:t>0 m</w:t>
            </w:r>
            <w:r w:rsidR="00B67050" w:rsidRPr="00137EE6">
              <w:t xml:space="preserve"> (urban)</w:t>
            </w:r>
          </w:p>
        </w:tc>
      </w:tr>
      <w:tr w:rsidR="0033593E" w:rsidRPr="00D30DF4" w14:paraId="6DE2B8DE" w14:textId="77777777" w:rsidTr="001228B5">
        <w:trPr>
          <w:trHeight w:val="265"/>
        </w:trPr>
        <w:tc>
          <w:tcPr>
            <w:tcW w:w="1227" w:type="pct"/>
          </w:tcPr>
          <w:p w14:paraId="1961DC10" w14:textId="77777777" w:rsidR="00B67050" w:rsidRPr="00D30DF4" w:rsidRDefault="00B67050" w:rsidP="000E13BD">
            <w:pPr>
              <w:pStyle w:val="ECCTabletext"/>
              <w:keepNext/>
              <w:keepLines/>
              <w:jc w:val="left"/>
            </w:pPr>
            <w:r w:rsidRPr="00D30DF4">
              <w:t>Mechanical downtilt</w:t>
            </w:r>
          </w:p>
        </w:tc>
        <w:tc>
          <w:tcPr>
            <w:tcW w:w="2048" w:type="pct"/>
          </w:tcPr>
          <w:p w14:paraId="5A4403CA" w14:textId="77777777" w:rsidR="00B67050" w:rsidRPr="00137EE6" w:rsidRDefault="00B67050" w:rsidP="000E13BD">
            <w:pPr>
              <w:pStyle w:val="ECCTabletext"/>
              <w:jc w:val="left"/>
            </w:pPr>
            <w:r w:rsidRPr="00137EE6">
              <w:t xml:space="preserve">Use </w:t>
            </w:r>
            <w:r w:rsidR="006100D3" w:rsidRPr="00137EE6">
              <w:rPr>
                <w:rStyle w:val="ECCParagraph"/>
              </w:rPr>
              <w:t>Report</w:t>
            </w:r>
            <w:r w:rsidR="006100D3" w:rsidRPr="00137EE6">
              <w:rPr>
                <w:rStyle w:val="ECCHLcyan"/>
                <w:shd w:val="clear" w:color="auto" w:fill="auto"/>
              </w:rPr>
              <w:t xml:space="preserve"> </w:t>
            </w:r>
            <w:r w:rsidRPr="00137EE6">
              <w:t xml:space="preserve">ITU-R M.2292 </w:t>
            </w:r>
            <w:r w:rsidR="00334A6E" w:rsidRPr="00137EE6">
              <w:fldChar w:fldCharType="begin"/>
            </w:r>
            <w:r w:rsidR="00334A6E" w:rsidRPr="00137EE6">
              <w:instrText xml:space="preserve"> REF _Ref16851204 \r \h </w:instrText>
            </w:r>
            <w:r w:rsidR="001F5E8B" w:rsidRPr="00137EE6">
              <w:instrText xml:space="preserve"> \* MERGEFORMAT </w:instrText>
            </w:r>
            <w:r w:rsidR="00334A6E" w:rsidRPr="00137EE6">
              <w:fldChar w:fldCharType="separate"/>
            </w:r>
            <w:r w:rsidR="00334A6E" w:rsidRPr="00137EE6">
              <w:t>[21]</w:t>
            </w:r>
            <w:r w:rsidR="00334A6E" w:rsidRPr="00137EE6">
              <w:fldChar w:fldCharType="end"/>
            </w:r>
            <w:r w:rsidR="00334A6E" w:rsidRPr="00137EE6">
              <w:t xml:space="preserve"> </w:t>
            </w:r>
            <w:r w:rsidRPr="00137EE6">
              <w:t>and</w:t>
            </w:r>
          </w:p>
          <w:p w14:paraId="7E523C23" w14:textId="77777777" w:rsidR="00B67050" w:rsidRPr="00137EE6" w:rsidRDefault="00B67050" w:rsidP="000E13BD">
            <w:pPr>
              <w:pStyle w:val="ECCTabletext"/>
              <w:jc w:val="left"/>
            </w:pPr>
            <w:r w:rsidRPr="00137EE6">
              <w:t xml:space="preserve">From </w:t>
            </w:r>
            <w:r w:rsidR="006100D3" w:rsidRPr="00137EE6">
              <w:t xml:space="preserve">ECC </w:t>
            </w:r>
            <w:r w:rsidRPr="00137EE6">
              <w:t xml:space="preserve">Report 174 </w:t>
            </w:r>
            <w:r w:rsidR="00334A6E" w:rsidRPr="00137EE6">
              <w:fldChar w:fldCharType="begin"/>
            </w:r>
            <w:r w:rsidR="00334A6E" w:rsidRPr="00137EE6">
              <w:instrText xml:space="preserve"> REF _Ref533763686 \r \h </w:instrText>
            </w:r>
            <w:r w:rsidR="001F5E8B" w:rsidRPr="00137EE6">
              <w:instrText xml:space="preserve"> \* MERGEFORMAT </w:instrText>
            </w:r>
            <w:r w:rsidR="00334A6E" w:rsidRPr="00137EE6">
              <w:fldChar w:fldCharType="separate"/>
            </w:r>
            <w:r w:rsidR="00334A6E" w:rsidRPr="00137EE6">
              <w:t>[6]</w:t>
            </w:r>
            <w:r w:rsidR="00334A6E" w:rsidRPr="00137EE6">
              <w:fldChar w:fldCharType="end"/>
            </w:r>
            <w:r w:rsidR="00334A6E" w:rsidRPr="00137EE6">
              <w:t xml:space="preserve"> </w:t>
            </w:r>
            <w:r w:rsidRPr="00137EE6">
              <w:t>for non-AAS</w:t>
            </w:r>
          </w:p>
          <w:p w14:paraId="33DA102A" w14:textId="77777777" w:rsidR="00B67050" w:rsidRPr="00137EE6" w:rsidRDefault="00B67050" w:rsidP="000E13BD">
            <w:pPr>
              <w:pStyle w:val="ECCTabletext"/>
              <w:jc w:val="left"/>
            </w:pPr>
            <w:r w:rsidRPr="00137EE6">
              <w:t xml:space="preserve">Macro-cells: 2.5 degrees (rural) </w:t>
            </w:r>
          </w:p>
          <w:p w14:paraId="4FAAE210" w14:textId="77777777" w:rsidR="00B67050" w:rsidRPr="00137EE6" w:rsidRDefault="00B67050" w:rsidP="000E13BD">
            <w:pPr>
              <w:pStyle w:val="ECCTabletext"/>
              <w:jc w:val="left"/>
            </w:pPr>
            <w:r w:rsidRPr="00137EE6">
              <w:t>Macro-cells: 5 degrees (urban)</w:t>
            </w:r>
          </w:p>
          <w:p w14:paraId="69AF729A" w14:textId="77777777" w:rsidR="00B67050" w:rsidRPr="00137EE6" w:rsidRDefault="00B67050" w:rsidP="000E13BD">
            <w:pPr>
              <w:pStyle w:val="ECCTabletext"/>
              <w:jc w:val="left"/>
            </w:pPr>
            <w:r w:rsidRPr="00137EE6">
              <w:t xml:space="preserve">use </w:t>
            </w:r>
            <w:r w:rsidR="006100D3" w:rsidRPr="00137EE6">
              <w:rPr>
                <w:rStyle w:val="ECCParagraph"/>
              </w:rPr>
              <w:t>Report</w:t>
            </w:r>
            <w:r w:rsidR="006100D3" w:rsidRPr="00137EE6">
              <w:rPr>
                <w:rStyle w:val="ECCHLcyan"/>
                <w:shd w:val="clear" w:color="auto" w:fill="auto"/>
              </w:rPr>
              <w:t xml:space="preserve"> </w:t>
            </w:r>
            <w:r w:rsidRPr="00137EE6">
              <w:t>ITU-R M.2292</w:t>
            </w:r>
          </w:p>
          <w:p w14:paraId="0ACC6247" w14:textId="77777777" w:rsidR="00B67050" w:rsidRPr="00137EE6" w:rsidRDefault="00B67050" w:rsidP="000E13BD">
            <w:pPr>
              <w:pStyle w:val="ECCTabletext"/>
              <w:jc w:val="left"/>
            </w:pPr>
          </w:p>
          <w:p w14:paraId="5DE2F996" w14:textId="77777777" w:rsidR="00B67050" w:rsidRPr="00137EE6" w:rsidRDefault="00B67050" w:rsidP="000E13BD">
            <w:pPr>
              <w:pStyle w:val="ECCTabletext"/>
              <w:jc w:val="left"/>
            </w:pPr>
            <w:r w:rsidRPr="00137EE6">
              <w:t xml:space="preserve">From </w:t>
            </w:r>
            <w:r w:rsidR="00004C83" w:rsidRPr="00137EE6">
              <w:t xml:space="preserve">ECC </w:t>
            </w:r>
            <w:r w:rsidRPr="00137EE6">
              <w:t>Report 281</w:t>
            </w:r>
            <w:r w:rsidR="00334A6E" w:rsidRPr="00137EE6">
              <w:t xml:space="preserve"> </w:t>
            </w:r>
            <w:r w:rsidR="00334A6E" w:rsidRPr="00137EE6">
              <w:fldChar w:fldCharType="begin"/>
            </w:r>
            <w:r w:rsidR="00334A6E" w:rsidRPr="00137EE6">
              <w:instrText xml:space="preserve"> REF _Ref533787346 \r \h </w:instrText>
            </w:r>
            <w:r w:rsidR="001F5E8B" w:rsidRPr="00137EE6">
              <w:instrText xml:space="preserve"> \* MERGEFORMAT </w:instrText>
            </w:r>
            <w:r w:rsidR="00334A6E" w:rsidRPr="00137EE6">
              <w:fldChar w:fldCharType="separate"/>
            </w:r>
            <w:r w:rsidR="00334A6E" w:rsidRPr="00137EE6">
              <w:t>[13]</w:t>
            </w:r>
            <w:r w:rsidR="00334A6E" w:rsidRPr="00137EE6">
              <w:fldChar w:fldCharType="end"/>
            </w:r>
            <w:r w:rsidRPr="00137EE6">
              <w:t xml:space="preserve"> for AAS</w:t>
            </w:r>
          </w:p>
          <w:p w14:paraId="678DC762" w14:textId="77777777" w:rsidR="00B67050" w:rsidRPr="00137EE6" w:rsidRDefault="00B67050" w:rsidP="000E13BD">
            <w:pPr>
              <w:pStyle w:val="ECCTabletext"/>
              <w:jc w:val="left"/>
            </w:pPr>
            <w:r w:rsidRPr="00137EE6">
              <w:t xml:space="preserve">Macro-cells: 10 degrees (suburban/urban) </w:t>
            </w:r>
          </w:p>
        </w:tc>
        <w:tc>
          <w:tcPr>
            <w:tcW w:w="1726" w:type="pct"/>
          </w:tcPr>
          <w:p w14:paraId="4526D6EA" w14:textId="77777777" w:rsidR="00B67050" w:rsidRPr="00137EE6" w:rsidRDefault="00B67050" w:rsidP="000E13BD">
            <w:pPr>
              <w:pStyle w:val="ECCTabletext"/>
              <w:jc w:val="left"/>
            </w:pPr>
            <w:r w:rsidRPr="00137EE6">
              <w:t xml:space="preserve">From </w:t>
            </w:r>
            <w:r w:rsidR="006100D3" w:rsidRPr="00137EE6">
              <w:rPr>
                <w:rStyle w:val="ECCParagraph"/>
              </w:rPr>
              <w:t>Report</w:t>
            </w:r>
            <w:r w:rsidR="006100D3" w:rsidRPr="00137EE6">
              <w:rPr>
                <w:rStyle w:val="ECCHLcyan"/>
                <w:shd w:val="clear" w:color="auto" w:fill="auto"/>
              </w:rPr>
              <w:t xml:space="preserve"> </w:t>
            </w:r>
            <w:r w:rsidRPr="00137EE6">
              <w:t xml:space="preserve">ITU-R M.2292 </w:t>
            </w:r>
            <w:r w:rsidR="00334A6E" w:rsidRPr="00137EE6">
              <w:fldChar w:fldCharType="begin"/>
            </w:r>
            <w:r w:rsidR="00334A6E" w:rsidRPr="00137EE6">
              <w:instrText xml:space="preserve"> REF _Ref16851204 \r \h </w:instrText>
            </w:r>
            <w:r w:rsidR="001F5E8B" w:rsidRPr="00137EE6">
              <w:instrText xml:space="preserve"> \* MERGEFORMAT </w:instrText>
            </w:r>
            <w:r w:rsidR="00334A6E" w:rsidRPr="00137EE6">
              <w:fldChar w:fldCharType="separate"/>
            </w:r>
            <w:r w:rsidR="00334A6E" w:rsidRPr="00137EE6">
              <w:t>[21]</w:t>
            </w:r>
            <w:r w:rsidR="00334A6E" w:rsidRPr="00137EE6">
              <w:fldChar w:fldCharType="end"/>
            </w:r>
            <w:r w:rsidR="00334A6E" w:rsidRPr="00137EE6">
              <w:t xml:space="preserve"> </w:t>
            </w:r>
            <w:r w:rsidRPr="00137EE6">
              <w:t>for rural, suburban and urban scenario 3, 6 and 10 degrees, respectively</w:t>
            </w:r>
            <w:r w:rsidR="00482EDB" w:rsidRPr="00137EE6">
              <w:rPr>
                <w:rStyle w:val="ECCHLcyan"/>
                <w:shd w:val="clear" w:color="auto" w:fill="auto"/>
              </w:rPr>
              <w:t>.</w:t>
            </w:r>
            <w:r w:rsidRPr="00137EE6" w:rsidDel="003B4D32">
              <w:t xml:space="preserve"> </w:t>
            </w:r>
            <w:r w:rsidRPr="00137EE6">
              <w:t>From</w:t>
            </w:r>
            <w:r w:rsidRPr="00137EE6" w:rsidDel="003B4D32">
              <w:t xml:space="preserve"> </w:t>
            </w:r>
            <w:r w:rsidR="006100D3" w:rsidRPr="00137EE6">
              <w:t xml:space="preserve">ECC </w:t>
            </w:r>
            <w:r w:rsidRPr="00137EE6">
              <w:t>Report 174</w:t>
            </w:r>
            <w:r w:rsidR="00334A6E" w:rsidRPr="00137EE6">
              <w:t xml:space="preserve"> </w:t>
            </w:r>
            <w:r w:rsidR="00334A6E" w:rsidRPr="00137EE6">
              <w:fldChar w:fldCharType="begin"/>
            </w:r>
            <w:r w:rsidR="00334A6E" w:rsidRPr="00137EE6">
              <w:instrText xml:space="preserve"> REF _Ref533763686 \r \h </w:instrText>
            </w:r>
            <w:r w:rsidR="001F5E8B" w:rsidRPr="00137EE6">
              <w:instrText xml:space="preserve"> \* MERGEFORMAT </w:instrText>
            </w:r>
            <w:r w:rsidR="00334A6E" w:rsidRPr="00137EE6">
              <w:fldChar w:fldCharType="separate"/>
            </w:r>
            <w:r w:rsidR="00334A6E" w:rsidRPr="00137EE6">
              <w:t>[6]</w:t>
            </w:r>
            <w:r w:rsidR="00334A6E" w:rsidRPr="00137EE6">
              <w:fldChar w:fldCharType="end"/>
            </w:r>
            <w:r w:rsidRPr="00137EE6">
              <w:t xml:space="preserve"> with 2.5 degrees (rural), 5 degrees (urban)</w:t>
            </w:r>
          </w:p>
          <w:p w14:paraId="7E0FA074" w14:textId="77777777" w:rsidR="00B67050" w:rsidRPr="00137EE6" w:rsidRDefault="00B67050" w:rsidP="000E13BD">
            <w:pPr>
              <w:pStyle w:val="ECCTabletext"/>
              <w:jc w:val="left"/>
            </w:pPr>
          </w:p>
          <w:p w14:paraId="388B6CFD" w14:textId="77777777" w:rsidR="00B67050" w:rsidRPr="00137EE6" w:rsidRDefault="00B67050" w:rsidP="000E13BD">
            <w:pPr>
              <w:pStyle w:val="ECCTabletext"/>
              <w:jc w:val="left"/>
            </w:pPr>
            <w:r w:rsidRPr="00137EE6">
              <w:t>AAS</w:t>
            </w:r>
          </w:p>
          <w:p w14:paraId="57E100A6" w14:textId="77777777" w:rsidR="00B67050" w:rsidRPr="00137EE6" w:rsidRDefault="00B67050" w:rsidP="000E13BD">
            <w:pPr>
              <w:pStyle w:val="ECCTabletext"/>
              <w:jc w:val="left"/>
            </w:pPr>
            <w:r w:rsidRPr="00137EE6">
              <w:t>Macro-cells: 10 degrees (suburban/urban)</w:t>
            </w:r>
          </w:p>
        </w:tc>
      </w:tr>
    </w:tbl>
    <w:p w14:paraId="2DDB1150" w14:textId="77777777" w:rsidR="002432E2" w:rsidRPr="002432E2" w:rsidRDefault="002432E2" w:rsidP="002432E2">
      <w:bookmarkStart w:id="244" w:name="_Ref17460995"/>
    </w:p>
    <w:p w14:paraId="4833FCDC" w14:textId="77777777" w:rsidR="005A2800" w:rsidRPr="00000BFF" w:rsidRDefault="005A2800" w:rsidP="001228B5">
      <w:pPr>
        <w:pStyle w:val="ECCAnnexheading2"/>
        <w:keepNext/>
        <w:keepLines/>
        <w:rPr>
          <w:lang w:val="en-GB"/>
        </w:rPr>
      </w:pPr>
      <w:bookmarkStart w:id="245" w:name="_Toc19107430"/>
      <w:r w:rsidRPr="00D30DF4">
        <w:rPr>
          <w:lang w:val="en-GB"/>
        </w:rPr>
        <w:t>Appendix A: Additional info from ECC Report 174</w:t>
      </w:r>
      <w:bookmarkEnd w:id="244"/>
      <w:bookmarkEnd w:id="245"/>
    </w:p>
    <w:p w14:paraId="5C0B4685" w14:textId="1CDE0C38" w:rsidR="00406953" w:rsidRPr="00D30DF4" w:rsidRDefault="00406953" w:rsidP="001228B5">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34</w:t>
      </w:r>
      <w:r w:rsidRPr="00D30DF4">
        <w:rPr>
          <w:lang w:val="en-GB"/>
        </w:rPr>
        <w:fldChar w:fldCharType="end"/>
      </w:r>
      <w:r w:rsidRPr="00D30DF4">
        <w:rPr>
          <w:lang w:val="en-GB"/>
        </w:rPr>
        <w:t xml:space="preserve">: </w:t>
      </w:r>
      <w:r w:rsidR="00C731F3">
        <w:rPr>
          <w:lang w:val="en-GB"/>
        </w:rPr>
        <w:t>Radar characteristics (</w:t>
      </w:r>
      <w:r w:rsidR="00004C83" w:rsidRPr="00124D36">
        <w:rPr>
          <w:lang w:val="en-GB"/>
        </w:rPr>
        <w:t xml:space="preserve">ECC </w:t>
      </w:r>
      <w:r w:rsidRPr="00D30DF4">
        <w:rPr>
          <w:lang w:val="en-GB"/>
        </w:rPr>
        <w:t>Report 174</w:t>
      </w:r>
      <w:r w:rsidR="00C731F3">
        <w:rPr>
          <w:lang w:val="en-GB"/>
        </w:rPr>
        <w:t>)</w:t>
      </w:r>
      <w:r w:rsidR="00C731F3" w:rsidRPr="00D30DF4" w:rsidDel="00C731F3">
        <w:rPr>
          <w:lang w:val="en-GB"/>
        </w:rPr>
        <w:t xml:space="preserve"> </w:t>
      </w:r>
    </w:p>
    <w:tbl>
      <w:tblPr>
        <w:tblStyle w:val="ECCTable-redheader"/>
        <w:tblW w:w="4929" w:type="pct"/>
        <w:tblInd w:w="0" w:type="dxa"/>
        <w:tblLook w:val="01E0" w:firstRow="1" w:lastRow="1" w:firstColumn="1" w:lastColumn="1" w:noHBand="0" w:noVBand="0"/>
      </w:tblPr>
      <w:tblGrid>
        <w:gridCol w:w="2409"/>
        <w:gridCol w:w="1173"/>
        <w:gridCol w:w="1161"/>
        <w:gridCol w:w="912"/>
        <w:gridCol w:w="784"/>
        <w:gridCol w:w="695"/>
        <w:gridCol w:w="2358"/>
      </w:tblGrid>
      <w:tr w:rsidR="004B586E" w:rsidRPr="00FE1795" w14:paraId="2E4D4FC8" w14:textId="77777777" w:rsidTr="000E13BD">
        <w:trPr>
          <w:cnfStyle w:val="100000000000" w:firstRow="1" w:lastRow="0" w:firstColumn="0" w:lastColumn="0" w:oddVBand="0" w:evenVBand="0" w:oddHBand="0" w:evenHBand="0" w:firstRowFirstColumn="0" w:firstRowLastColumn="0" w:lastRowFirstColumn="0" w:lastRowLastColumn="0"/>
          <w:trHeight w:val="102"/>
        </w:trPr>
        <w:tc>
          <w:tcPr>
            <w:tcW w:w="1342" w:type="pct"/>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20D6A4A8" w14:textId="77777777" w:rsidR="00677113" w:rsidRPr="00011E37" w:rsidRDefault="00677113" w:rsidP="002432E2">
            <w:pPr>
              <w:keepNext/>
              <w:keepLines/>
            </w:pPr>
            <w:r w:rsidRPr="007C6F23">
              <w:t>Parameter</w:t>
            </w:r>
          </w:p>
        </w:tc>
        <w:tc>
          <w:tcPr>
            <w:tcW w:w="326" w:type="pct"/>
            <w:vMerge w:val="restart"/>
            <w:tcBorders>
              <w:top w:val="single" w:sz="4" w:space="0" w:color="FFFFFF" w:themeColor="background1"/>
              <w:bottom w:val="single" w:sz="4" w:space="0" w:color="FFFFFF" w:themeColor="background1"/>
            </w:tcBorders>
            <w:shd w:val="clear" w:color="auto" w:fill="D2232A"/>
          </w:tcPr>
          <w:p w14:paraId="65778B49" w14:textId="77777777" w:rsidR="00677113" w:rsidRPr="00011E37" w:rsidRDefault="00677113" w:rsidP="002432E2">
            <w:pPr>
              <w:keepNext/>
              <w:keepLines/>
            </w:pPr>
            <w:r w:rsidRPr="00011E37">
              <w:t>Unit</w:t>
            </w:r>
          </w:p>
        </w:tc>
        <w:tc>
          <w:tcPr>
            <w:tcW w:w="2017" w:type="pct"/>
            <w:gridSpan w:val="4"/>
            <w:tcBorders>
              <w:top w:val="single" w:sz="4" w:space="0" w:color="FFFFFF" w:themeColor="background1"/>
              <w:bottom w:val="single" w:sz="4" w:space="0" w:color="FFFFFF" w:themeColor="background1"/>
            </w:tcBorders>
            <w:shd w:val="clear" w:color="auto" w:fill="D2232A"/>
          </w:tcPr>
          <w:p w14:paraId="36274996" w14:textId="77777777" w:rsidR="00677113" w:rsidRPr="00011E37" w:rsidRDefault="00677113" w:rsidP="002432E2">
            <w:pPr>
              <w:keepNext/>
              <w:keepLines/>
            </w:pPr>
            <w:r w:rsidRPr="00011E37">
              <w:t>ATC and defense</w:t>
            </w:r>
          </w:p>
        </w:tc>
        <w:tc>
          <w:tcPr>
            <w:tcW w:w="1316" w:type="pct"/>
            <w:tcBorders>
              <w:top w:val="single" w:sz="4" w:space="0" w:color="FFFFFF" w:themeColor="background1"/>
              <w:bottom w:val="single" w:sz="4" w:space="0" w:color="FFFFFF" w:themeColor="background1"/>
              <w:right w:val="single" w:sz="4" w:space="0" w:color="FFFFFF" w:themeColor="background1"/>
            </w:tcBorders>
            <w:shd w:val="clear" w:color="auto" w:fill="D2232A"/>
          </w:tcPr>
          <w:p w14:paraId="1C3EBFB5" w14:textId="77777777" w:rsidR="00677113" w:rsidRPr="00011E37" w:rsidRDefault="00677113" w:rsidP="002432E2">
            <w:pPr>
              <w:keepNext/>
              <w:keepLines/>
            </w:pPr>
            <w:r w:rsidRPr="00011E37">
              <w:t>Meteorology</w:t>
            </w:r>
          </w:p>
        </w:tc>
      </w:tr>
      <w:tr w:rsidR="004B586E" w:rsidRPr="00FE1795" w14:paraId="06632C07" w14:textId="77777777" w:rsidTr="000E13BD">
        <w:trPr>
          <w:trHeight w:val="102"/>
        </w:trPr>
        <w:tc>
          <w:tcPr>
            <w:tcW w:w="1342"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FA7B01" w14:textId="77777777" w:rsidR="00677113" w:rsidRPr="00953C70" w:rsidRDefault="00677113" w:rsidP="002432E2">
            <w:pPr>
              <w:keepNext/>
              <w:keepLines/>
              <w:jc w:val="center"/>
              <w:rPr>
                <w:b/>
                <w:color w:val="FFFFFF" w:themeColor="background1"/>
              </w:rPr>
            </w:pPr>
          </w:p>
        </w:tc>
        <w:tc>
          <w:tcPr>
            <w:tcW w:w="326"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4DBCEA" w14:textId="77777777" w:rsidR="00677113" w:rsidRPr="00953C70" w:rsidRDefault="00677113" w:rsidP="002432E2">
            <w:pPr>
              <w:keepNext/>
              <w:keepLines/>
              <w:jc w:val="center"/>
              <w:rPr>
                <w:b/>
                <w:color w:val="FFFFFF" w:themeColor="background1"/>
              </w:rPr>
            </w:pPr>
          </w:p>
        </w:tc>
        <w:tc>
          <w:tcPr>
            <w:tcW w:w="64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B5537E5" w14:textId="77777777" w:rsidR="00677113" w:rsidRPr="00011E37" w:rsidRDefault="00677113" w:rsidP="002432E2">
            <w:pPr>
              <w:keepNext/>
              <w:keepLines/>
              <w:jc w:val="center"/>
              <w:rPr>
                <w:b/>
                <w:color w:val="FFFFFF" w:themeColor="background1"/>
              </w:rPr>
            </w:pPr>
            <w:r w:rsidRPr="00953C70">
              <w:rPr>
                <w:b/>
                <w:color w:val="FFFFFF" w:themeColor="background1"/>
              </w:rPr>
              <w:t>Type 1</w:t>
            </w:r>
          </w:p>
        </w:tc>
        <w:tc>
          <w:tcPr>
            <w:tcW w:w="5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4E32B2" w14:textId="77777777" w:rsidR="00677113" w:rsidRPr="00011E37" w:rsidRDefault="00677113" w:rsidP="002432E2">
            <w:pPr>
              <w:keepNext/>
              <w:keepLines/>
              <w:jc w:val="center"/>
              <w:rPr>
                <w:b/>
                <w:color w:val="FFFFFF" w:themeColor="background1"/>
              </w:rPr>
            </w:pPr>
            <w:r w:rsidRPr="00011E37">
              <w:rPr>
                <w:b/>
                <w:color w:val="FFFFFF" w:themeColor="background1"/>
              </w:rPr>
              <w:t>Type 2</w:t>
            </w:r>
          </w:p>
        </w:tc>
        <w:tc>
          <w:tcPr>
            <w:tcW w:w="779"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FB9CB9" w14:textId="77777777" w:rsidR="00677113" w:rsidRPr="00011E37" w:rsidRDefault="00677113" w:rsidP="002432E2">
            <w:pPr>
              <w:keepNext/>
              <w:keepLines/>
              <w:jc w:val="center"/>
              <w:rPr>
                <w:b/>
                <w:color w:val="FFFFFF" w:themeColor="background1"/>
              </w:rPr>
            </w:pPr>
            <w:r w:rsidRPr="00011E37">
              <w:rPr>
                <w:b/>
                <w:color w:val="FFFFFF" w:themeColor="background1"/>
              </w:rPr>
              <w:t>Type 3</w:t>
            </w:r>
          </w:p>
        </w:tc>
        <w:tc>
          <w:tcPr>
            <w:tcW w:w="1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B838AE" w14:textId="77777777" w:rsidR="00677113" w:rsidRPr="00011E37" w:rsidRDefault="00677113" w:rsidP="002432E2">
            <w:pPr>
              <w:keepNext/>
              <w:keepLines/>
              <w:jc w:val="center"/>
              <w:rPr>
                <w:b/>
                <w:color w:val="FFFFFF" w:themeColor="background1"/>
              </w:rPr>
            </w:pPr>
            <w:r w:rsidRPr="00011E37">
              <w:rPr>
                <w:b/>
                <w:color w:val="FFFFFF" w:themeColor="background1"/>
              </w:rPr>
              <w:t>Type 4</w:t>
            </w:r>
          </w:p>
        </w:tc>
      </w:tr>
      <w:tr w:rsidR="004B586E" w:rsidRPr="004A249E" w14:paraId="1A4DA2EE" w14:textId="77777777" w:rsidTr="000E13BD">
        <w:tc>
          <w:tcPr>
            <w:tcW w:w="1342" w:type="pct"/>
            <w:tcBorders>
              <w:top w:val="single" w:sz="4" w:space="0" w:color="FFFFFF" w:themeColor="background1"/>
            </w:tcBorders>
          </w:tcPr>
          <w:p w14:paraId="259CC097" w14:textId="77777777" w:rsidR="00677113" w:rsidRPr="00103E49" w:rsidRDefault="00677113" w:rsidP="0078000B">
            <w:pPr>
              <w:keepNext/>
              <w:keepLines/>
              <w:spacing w:after="40"/>
              <w:jc w:val="left"/>
            </w:pPr>
            <w:r w:rsidRPr="00103E49">
              <w:t>Category</w:t>
            </w:r>
          </w:p>
        </w:tc>
        <w:tc>
          <w:tcPr>
            <w:tcW w:w="326" w:type="pct"/>
            <w:tcBorders>
              <w:top w:val="single" w:sz="4" w:space="0" w:color="FFFFFF" w:themeColor="background1"/>
            </w:tcBorders>
          </w:tcPr>
          <w:p w14:paraId="0995359A" w14:textId="77777777" w:rsidR="00677113" w:rsidRPr="00103E49" w:rsidRDefault="00677113" w:rsidP="0078000B">
            <w:pPr>
              <w:keepNext/>
              <w:keepLines/>
              <w:spacing w:after="40"/>
              <w:jc w:val="left"/>
            </w:pPr>
          </w:p>
        </w:tc>
        <w:tc>
          <w:tcPr>
            <w:tcW w:w="645" w:type="pct"/>
            <w:tcBorders>
              <w:top w:val="single" w:sz="4" w:space="0" w:color="FFFFFF" w:themeColor="background1"/>
            </w:tcBorders>
          </w:tcPr>
          <w:p w14:paraId="3C361921" w14:textId="77777777" w:rsidR="00677113" w:rsidRPr="00103E49" w:rsidRDefault="00677113" w:rsidP="0078000B">
            <w:pPr>
              <w:keepNext/>
              <w:keepLines/>
              <w:spacing w:after="40"/>
              <w:jc w:val="left"/>
            </w:pPr>
            <w:r w:rsidRPr="00103E49">
              <w:t>Frequency hopping</w:t>
            </w:r>
          </w:p>
        </w:tc>
        <w:tc>
          <w:tcPr>
            <w:tcW w:w="1372" w:type="pct"/>
            <w:gridSpan w:val="3"/>
            <w:tcBorders>
              <w:top w:val="single" w:sz="4" w:space="0" w:color="FFFFFF" w:themeColor="background1"/>
            </w:tcBorders>
          </w:tcPr>
          <w:p w14:paraId="026EEC12" w14:textId="77777777" w:rsidR="00677113" w:rsidRDefault="00677113" w:rsidP="0078000B">
            <w:pPr>
              <w:keepNext/>
              <w:keepLines/>
              <w:spacing w:after="40"/>
              <w:jc w:val="left"/>
            </w:pPr>
            <w:r w:rsidRPr="00103E49">
              <w:t>2 to 4 frequencies</w:t>
            </w:r>
          </w:p>
        </w:tc>
        <w:tc>
          <w:tcPr>
            <w:tcW w:w="1316" w:type="pct"/>
            <w:tcBorders>
              <w:top w:val="single" w:sz="4" w:space="0" w:color="FFFFFF" w:themeColor="background1"/>
            </w:tcBorders>
          </w:tcPr>
          <w:p w14:paraId="74632349" w14:textId="77777777" w:rsidR="00677113" w:rsidRPr="00103E49" w:rsidRDefault="00677113" w:rsidP="0078000B">
            <w:pPr>
              <w:keepNext/>
              <w:keepLines/>
              <w:spacing w:after="40"/>
              <w:jc w:val="left"/>
            </w:pPr>
            <w:r w:rsidRPr="00103E49">
              <w:t>Single frequency</w:t>
            </w:r>
          </w:p>
        </w:tc>
      </w:tr>
      <w:tr w:rsidR="004B586E" w:rsidRPr="004A249E" w14:paraId="723DEBB4" w14:textId="77777777" w:rsidTr="000E13BD">
        <w:tc>
          <w:tcPr>
            <w:tcW w:w="1342" w:type="pct"/>
          </w:tcPr>
          <w:p w14:paraId="2F705529" w14:textId="77777777" w:rsidR="00677113" w:rsidRPr="00FF3DDA" w:rsidRDefault="00677113" w:rsidP="0078000B">
            <w:pPr>
              <w:keepNext/>
              <w:keepLines/>
              <w:spacing w:after="40"/>
              <w:jc w:val="left"/>
            </w:pPr>
            <w:r w:rsidRPr="00FF3DDA">
              <w:t>Maximum antenna gain</w:t>
            </w:r>
          </w:p>
        </w:tc>
        <w:tc>
          <w:tcPr>
            <w:tcW w:w="326" w:type="pct"/>
          </w:tcPr>
          <w:p w14:paraId="037FD16D" w14:textId="77777777" w:rsidR="00677113" w:rsidRPr="00FF3DDA" w:rsidRDefault="00677113" w:rsidP="0078000B">
            <w:pPr>
              <w:keepNext/>
              <w:keepLines/>
              <w:spacing w:after="40"/>
              <w:jc w:val="left"/>
            </w:pPr>
            <w:r w:rsidRPr="00FF3DDA">
              <w:t>dBi</w:t>
            </w:r>
          </w:p>
        </w:tc>
        <w:tc>
          <w:tcPr>
            <w:tcW w:w="645" w:type="pct"/>
          </w:tcPr>
          <w:p w14:paraId="5991F9AB" w14:textId="77777777" w:rsidR="00677113" w:rsidRPr="00FF3DDA" w:rsidRDefault="00677113" w:rsidP="0078000B">
            <w:pPr>
              <w:keepNext/>
              <w:keepLines/>
              <w:spacing w:after="40"/>
              <w:jc w:val="left"/>
            </w:pPr>
            <w:r w:rsidRPr="00FF3DDA">
              <w:t>&gt;40</w:t>
            </w:r>
          </w:p>
        </w:tc>
        <w:tc>
          <w:tcPr>
            <w:tcW w:w="1372" w:type="pct"/>
            <w:gridSpan w:val="3"/>
          </w:tcPr>
          <w:p w14:paraId="5024025E" w14:textId="77777777" w:rsidR="00677113" w:rsidRPr="00FF3DDA" w:rsidRDefault="00677113" w:rsidP="0078000B">
            <w:pPr>
              <w:keepNext/>
              <w:keepLines/>
              <w:spacing w:after="40"/>
              <w:jc w:val="left"/>
            </w:pPr>
            <w:r w:rsidRPr="00FF3DDA">
              <w:t>34</w:t>
            </w:r>
          </w:p>
        </w:tc>
        <w:tc>
          <w:tcPr>
            <w:tcW w:w="1316" w:type="pct"/>
          </w:tcPr>
          <w:p w14:paraId="107BA38C" w14:textId="77777777" w:rsidR="00677113" w:rsidRDefault="00677113" w:rsidP="0078000B">
            <w:pPr>
              <w:keepNext/>
              <w:keepLines/>
              <w:spacing w:after="40"/>
              <w:jc w:val="left"/>
            </w:pPr>
            <w:r w:rsidRPr="00FF3DDA">
              <w:t>43</w:t>
            </w:r>
          </w:p>
        </w:tc>
      </w:tr>
      <w:tr w:rsidR="004B586E" w:rsidRPr="004A249E" w14:paraId="3066F225" w14:textId="77777777" w:rsidTr="000E13BD">
        <w:tc>
          <w:tcPr>
            <w:tcW w:w="1342" w:type="pct"/>
          </w:tcPr>
          <w:p w14:paraId="4C883AEC" w14:textId="77777777" w:rsidR="00677113" w:rsidRPr="00F36032" w:rsidRDefault="00677113" w:rsidP="0078000B">
            <w:pPr>
              <w:keepNext/>
              <w:keepLines/>
              <w:spacing w:after="40"/>
              <w:jc w:val="left"/>
              <w:rPr>
                <w:rFonts w:cs="Arial"/>
                <w:color w:val="000000"/>
                <w:szCs w:val="20"/>
              </w:rPr>
            </w:pPr>
            <w:r w:rsidRPr="005267ED">
              <w:rPr>
                <w:rFonts w:cs="Arial"/>
                <w:color w:val="000000"/>
                <w:szCs w:val="20"/>
              </w:rPr>
              <w:t>Antenna pattern</w:t>
            </w:r>
          </w:p>
        </w:tc>
        <w:tc>
          <w:tcPr>
            <w:tcW w:w="326" w:type="pct"/>
          </w:tcPr>
          <w:p w14:paraId="2149442E" w14:textId="77777777" w:rsidR="00677113" w:rsidRDefault="00677113" w:rsidP="0078000B">
            <w:pPr>
              <w:keepNext/>
              <w:keepLines/>
              <w:spacing w:after="40"/>
              <w:jc w:val="left"/>
              <w:rPr>
                <w:rFonts w:cs="Arial"/>
                <w:szCs w:val="20"/>
                <w:lang w:val="fr-FR"/>
              </w:rPr>
            </w:pPr>
          </w:p>
        </w:tc>
        <w:tc>
          <w:tcPr>
            <w:tcW w:w="645" w:type="pct"/>
          </w:tcPr>
          <w:p w14:paraId="12C96764" w14:textId="77777777" w:rsidR="00677113" w:rsidRDefault="00677113" w:rsidP="0078000B">
            <w:pPr>
              <w:keepNext/>
              <w:keepLines/>
              <w:spacing w:after="40"/>
              <w:jc w:val="left"/>
              <w:rPr>
                <w:rFonts w:cs="Arial"/>
                <w:szCs w:val="20"/>
              </w:rPr>
            </w:pPr>
            <w:r>
              <w:rPr>
                <w:rFonts w:cs="Arial"/>
              </w:rPr>
              <w:t>Not given</w:t>
            </w:r>
          </w:p>
        </w:tc>
        <w:tc>
          <w:tcPr>
            <w:tcW w:w="1372" w:type="pct"/>
            <w:gridSpan w:val="3"/>
          </w:tcPr>
          <w:p w14:paraId="5390102A" w14:textId="77777777" w:rsidR="00677113" w:rsidRDefault="00677113" w:rsidP="0078000B">
            <w:pPr>
              <w:keepNext/>
              <w:keepLines/>
              <w:spacing w:after="40"/>
              <w:jc w:val="left"/>
              <w:rPr>
                <w:rFonts w:cs="Arial"/>
                <w:szCs w:val="20"/>
              </w:rPr>
            </w:pPr>
            <w:r w:rsidRPr="005C00C2">
              <w:rPr>
                <w:rFonts w:cs="Arial"/>
              </w:rPr>
              <w:t xml:space="preserve">Vertical pattern cosecant-squared (see </w:t>
            </w:r>
            <w:r w:rsidR="00B448B7">
              <w:t>ECC Report 174 F</w:t>
            </w:r>
            <w:r>
              <w:rPr>
                <w:rFonts w:cs="Arial"/>
              </w:rPr>
              <w:t>igure 5</w:t>
            </w:r>
            <w:r w:rsidRPr="005C00C2">
              <w:rPr>
                <w:rFonts w:cs="Arial"/>
              </w:rPr>
              <w:t>)</w:t>
            </w:r>
          </w:p>
        </w:tc>
        <w:tc>
          <w:tcPr>
            <w:tcW w:w="1316" w:type="pct"/>
          </w:tcPr>
          <w:p w14:paraId="58C8F4DF" w14:textId="77777777" w:rsidR="00677113" w:rsidRDefault="00677113" w:rsidP="0078000B">
            <w:pPr>
              <w:keepNext/>
              <w:keepLines/>
              <w:spacing w:after="40"/>
              <w:jc w:val="left"/>
              <w:rPr>
                <w:rFonts w:cs="Arial"/>
                <w:szCs w:val="20"/>
              </w:rPr>
            </w:pPr>
            <w:r>
              <w:rPr>
                <w:rFonts w:cs="Arial"/>
              </w:rPr>
              <w:t>ITU-R F.1245</w:t>
            </w:r>
            <w:r>
              <w:rPr>
                <w:rFonts w:cs="Arial"/>
              </w:rPr>
              <w:fldChar w:fldCharType="begin"/>
            </w:r>
            <w:r>
              <w:rPr>
                <w:rFonts w:cs="Arial"/>
              </w:rPr>
              <w:instrText xml:space="preserve"> REF _Ref303095049 \n \h  \* MERGEFORMAT </w:instrText>
            </w:r>
            <w:r>
              <w:rPr>
                <w:rFonts w:cs="Arial"/>
              </w:rPr>
            </w:r>
            <w:r>
              <w:rPr>
                <w:rFonts w:cs="Arial"/>
              </w:rPr>
              <w:fldChar w:fldCharType="separate"/>
            </w:r>
            <w:r>
              <w:rPr>
                <w:rFonts w:cs="Arial"/>
              </w:rPr>
              <w:t>[22]</w:t>
            </w:r>
            <w:r>
              <w:rPr>
                <w:rFonts w:cs="Arial"/>
              </w:rPr>
              <w:fldChar w:fldCharType="end"/>
            </w:r>
          </w:p>
        </w:tc>
      </w:tr>
      <w:tr w:rsidR="004B586E" w:rsidRPr="004A249E" w14:paraId="5D9C711D" w14:textId="77777777" w:rsidTr="000E13BD">
        <w:tc>
          <w:tcPr>
            <w:tcW w:w="1342" w:type="pct"/>
          </w:tcPr>
          <w:p w14:paraId="786434D4" w14:textId="77777777" w:rsidR="00677113" w:rsidRPr="004A249E" w:rsidRDefault="00677113" w:rsidP="0078000B">
            <w:pPr>
              <w:keepNext/>
              <w:keepLines/>
              <w:spacing w:after="40"/>
              <w:jc w:val="left"/>
              <w:rPr>
                <w:rFonts w:cs="Arial"/>
                <w:szCs w:val="20"/>
              </w:rPr>
            </w:pPr>
            <w:r>
              <w:rPr>
                <w:rFonts w:cs="Arial"/>
                <w:szCs w:val="20"/>
              </w:rPr>
              <w:t>Antenna height</w:t>
            </w:r>
          </w:p>
        </w:tc>
        <w:tc>
          <w:tcPr>
            <w:tcW w:w="326" w:type="pct"/>
          </w:tcPr>
          <w:p w14:paraId="374B9C7B" w14:textId="77777777" w:rsidR="00677113" w:rsidRDefault="00677113" w:rsidP="0078000B">
            <w:pPr>
              <w:keepNext/>
              <w:keepLines/>
              <w:spacing w:after="40"/>
              <w:jc w:val="left"/>
              <w:rPr>
                <w:rFonts w:cs="Arial"/>
                <w:szCs w:val="20"/>
              </w:rPr>
            </w:pPr>
            <w:r>
              <w:rPr>
                <w:rFonts w:cs="Arial"/>
                <w:szCs w:val="20"/>
              </w:rPr>
              <w:t>m</w:t>
            </w:r>
          </w:p>
        </w:tc>
        <w:tc>
          <w:tcPr>
            <w:tcW w:w="2017" w:type="pct"/>
            <w:gridSpan w:val="4"/>
          </w:tcPr>
          <w:p w14:paraId="6ABEF113" w14:textId="77777777" w:rsidR="00677113" w:rsidRDefault="00677113" w:rsidP="0078000B">
            <w:pPr>
              <w:keepNext/>
              <w:keepLines/>
              <w:spacing w:after="40"/>
              <w:jc w:val="left"/>
              <w:rPr>
                <w:rFonts w:cs="Arial"/>
                <w:szCs w:val="20"/>
              </w:rPr>
            </w:pPr>
            <w:r>
              <w:rPr>
                <w:rFonts w:cs="Arial"/>
              </w:rPr>
              <w:t>5-40 (normal 12)</w:t>
            </w:r>
          </w:p>
        </w:tc>
        <w:tc>
          <w:tcPr>
            <w:tcW w:w="1316" w:type="pct"/>
          </w:tcPr>
          <w:p w14:paraId="3A33504D" w14:textId="77777777" w:rsidR="00677113" w:rsidRDefault="00677113" w:rsidP="0078000B">
            <w:pPr>
              <w:keepNext/>
              <w:keepLines/>
              <w:spacing w:after="40"/>
              <w:jc w:val="left"/>
              <w:rPr>
                <w:rFonts w:cs="Arial"/>
                <w:szCs w:val="20"/>
              </w:rPr>
            </w:pPr>
            <w:r>
              <w:rPr>
                <w:rFonts w:cs="Arial"/>
              </w:rPr>
              <w:t>7-21 (normal 13)</w:t>
            </w:r>
          </w:p>
        </w:tc>
      </w:tr>
      <w:tr w:rsidR="004B586E" w:rsidRPr="004A249E" w14:paraId="453E83EF" w14:textId="77777777" w:rsidTr="000E13BD">
        <w:tc>
          <w:tcPr>
            <w:tcW w:w="1342" w:type="pct"/>
          </w:tcPr>
          <w:p w14:paraId="55AC48E4" w14:textId="0F839C77" w:rsidR="00677113" w:rsidRPr="005267ED" w:rsidRDefault="00677113" w:rsidP="0078000B">
            <w:pPr>
              <w:keepNext/>
              <w:keepLines/>
              <w:spacing w:after="40"/>
              <w:jc w:val="left"/>
              <w:rPr>
                <w:rFonts w:cs="Arial"/>
                <w:color w:val="000000"/>
                <w:szCs w:val="20"/>
              </w:rPr>
            </w:pPr>
            <w:r w:rsidRPr="005267ED">
              <w:rPr>
                <w:rFonts w:cs="Arial"/>
                <w:color w:val="000000"/>
                <w:szCs w:val="20"/>
              </w:rPr>
              <w:t>Polari</w:t>
            </w:r>
            <w:r w:rsidR="009707CD">
              <w:rPr>
                <w:rFonts w:cs="Arial"/>
                <w:color w:val="000000"/>
                <w:szCs w:val="20"/>
              </w:rPr>
              <w:t>s</w:t>
            </w:r>
            <w:r w:rsidRPr="005267ED">
              <w:rPr>
                <w:rFonts w:cs="Arial"/>
                <w:color w:val="000000"/>
                <w:szCs w:val="20"/>
              </w:rPr>
              <w:t>ation</w:t>
            </w:r>
          </w:p>
        </w:tc>
        <w:tc>
          <w:tcPr>
            <w:tcW w:w="326" w:type="pct"/>
          </w:tcPr>
          <w:p w14:paraId="4D75271F" w14:textId="77777777" w:rsidR="00677113" w:rsidRDefault="00677113" w:rsidP="0078000B">
            <w:pPr>
              <w:keepNext/>
              <w:keepLines/>
              <w:spacing w:after="40"/>
              <w:jc w:val="left"/>
              <w:rPr>
                <w:rFonts w:cs="Arial"/>
                <w:szCs w:val="20"/>
                <w:lang w:val="fr-FR"/>
              </w:rPr>
            </w:pPr>
          </w:p>
        </w:tc>
        <w:tc>
          <w:tcPr>
            <w:tcW w:w="2017" w:type="pct"/>
            <w:gridSpan w:val="4"/>
          </w:tcPr>
          <w:p w14:paraId="226AB75D" w14:textId="77777777" w:rsidR="00677113" w:rsidRDefault="00677113" w:rsidP="0078000B">
            <w:pPr>
              <w:keepNext/>
              <w:keepLines/>
              <w:spacing w:after="40"/>
              <w:jc w:val="left"/>
              <w:rPr>
                <w:rFonts w:cs="Arial"/>
                <w:szCs w:val="20"/>
              </w:rPr>
            </w:pPr>
            <w:r>
              <w:rPr>
                <w:rFonts w:cs="Arial"/>
              </w:rPr>
              <w:t>Circular</w:t>
            </w:r>
          </w:p>
        </w:tc>
        <w:tc>
          <w:tcPr>
            <w:tcW w:w="1316" w:type="pct"/>
          </w:tcPr>
          <w:p w14:paraId="73094239" w14:textId="77777777" w:rsidR="00677113" w:rsidRDefault="00677113" w:rsidP="0078000B">
            <w:pPr>
              <w:keepNext/>
              <w:keepLines/>
              <w:spacing w:after="40"/>
              <w:jc w:val="left"/>
              <w:rPr>
                <w:rFonts w:cs="Arial"/>
                <w:szCs w:val="20"/>
              </w:rPr>
            </w:pPr>
            <w:r>
              <w:rPr>
                <w:rFonts w:cs="Arial"/>
              </w:rPr>
              <w:t>H/V</w:t>
            </w:r>
          </w:p>
        </w:tc>
      </w:tr>
      <w:tr w:rsidR="004B586E" w:rsidRPr="004A249E" w14:paraId="32FD80B2" w14:textId="77777777" w:rsidTr="000E13BD">
        <w:tc>
          <w:tcPr>
            <w:tcW w:w="1342" w:type="pct"/>
          </w:tcPr>
          <w:p w14:paraId="0A585227" w14:textId="77777777" w:rsidR="00677113" w:rsidRPr="005267ED" w:rsidRDefault="00677113" w:rsidP="0078000B">
            <w:pPr>
              <w:keepNext/>
              <w:keepLines/>
              <w:spacing w:after="40"/>
              <w:jc w:val="left"/>
              <w:rPr>
                <w:rFonts w:cs="Arial"/>
                <w:color w:val="000000"/>
                <w:szCs w:val="20"/>
              </w:rPr>
            </w:pPr>
            <w:r w:rsidRPr="005267ED">
              <w:rPr>
                <w:rFonts w:cs="Arial"/>
                <w:color w:val="000000"/>
                <w:szCs w:val="20"/>
              </w:rPr>
              <w:t>Feeder loss</w:t>
            </w:r>
          </w:p>
        </w:tc>
        <w:tc>
          <w:tcPr>
            <w:tcW w:w="326" w:type="pct"/>
          </w:tcPr>
          <w:p w14:paraId="79544BFA" w14:textId="77777777" w:rsidR="00677113" w:rsidRDefault="00677113" w:rsidP="0078000B">
            <w:pPr>
              <w:keepNext/>
              <w:keepLines/>
              <w:spacing w:after="40"/>
              <w:jc w:val="left"/>
              <w:rPr>
                <w:rFonts w:cs="Arial"/>
                <w:szCs w:val="20"/>
              </w:rPr>
            </w:pPr>
            <w:r>
              <w:rPr>
                <w:rFonts w:cs="Arial"/>
                <w:szCs w:val="20"/>
              </w:rPr>
              <w:t>dB</w:t>
            </w:r>
          </w:p>
        </w:tc>
        <w:tc>
          <w:tcPr>
            <w:tcW w:w="1238" w:type="pct"/>
            <w:gridSpan w:val="2"/>
          </w:tcPr>
          <w:p w14:paraId="31F39D4C" w14:textId="77777777" w:rsidR="00677113" w:rsidRDefault="00677113" w:rsidP="0078000B">
            <w:pPr>
              <w:keepNext/>
              <w:keepLines/>
              <w:spacing w:after="40"/>
              <w:jc w:val="left"/>
              <w:rPr>
                <w:rFonts w:cs="Arial"/>
                <w:szCs w:val="20"/>
              </w:rPr>
            </w:pPr>
            <w:r>
              <w:rPr>
                <w:rFonts w:cs="Arial"/>
              </w:rPr>
              <w:t>&lt;1</w:t>
            </w:r>
          </w:p>
        </w:tc>
        <w:tc>
          <w:tcPr>
            <w:tcW w:w="779" w:type="pct"/>
            <w:gridSpan w:val="2"/>
          </w:tcPr>
          <w:p w14:paraId="69E6409A" w14:textId="77777777" w:rsidR="00677113" w:rsidRDefault="00677113" w:rsidP="0078000B">
            <w:pPr>
              <w:keepNext/>
              <w:keepLines/>
              <w:spacing w:after="40"/>
              <w:jc w:val="left"/>
              <w:rPr>
                <w:rFonts w:cs="Arial"/>
                <w:szCs w:val="20"/>
              </w:rPr>
            </w:pPr>
            <w:r>
              <w:rPr>
                <w:rFonts w:cs="Arial"/>
                <w:szCs w:val="20"/>
              </w:rPr>
              <w:t>Not given</w:t>
            </w:r>
          </w:p>
        </w:tc>
        <w:tc>
          <w:tcPr>
            <w:tcW w:w="1316" w:type="pct"/>
          </w:tcPr>
          <w:p w14:paraId="41494589" w14:textId="77777777" w:rsidR="00677113" w:rsidRDefault="00677113" w:rsidP="0078000B">
            <w:pPr>
              <w:keepNext/>
              <w:keepLines/>
              <w:spacing w:after="40"/>
              <w:jc w:val="left"/>
              <w:rPr>
                <w:rFonts w:cs="Arial"/>
                <w:szCs w:val="20"/>
              </w:rPr>
            </w:pPr>
            <w:r>
              <w:rPr>
                <w:rFonts w:cs="Arial"/>
              </w:rPr>
              <w:t>2</w:t>
            </w:r>
          </w:p>
        </w:tc>
      </w:tr>
      <w:tr w:rsidR="004B586E" w:rsidRPr="004A249E" w14:paraId="51FB1684" w14:textId="77777777" w:rsidTr="000E13BD">
        <w:tc>
          <w:tcPr>
            <w:tcW w:w="1342" w:type="pct"/>
          </w:tcPr>
          <w:p w14:paraId="423F0408" w14:textId="77777777" w:rsidR="00677113" w:rsidRPr="005267ED" w:rsidRDefault="00677113" w:rsidP="0078000B">
            <w:pPr>
              <w:keepNext/>
              <w:keepLines/>
              <w:spacing w:after="40"/>
              <w:jc w:val="left"/>
              <w:rPr>
                <w:rFonts w:cs="Arial"/>
                <w:color w:val="000000"/>
                <w:szCs w:val="20"/>
              </w:rPr>
            </w:pPr>
            <w:r w:rsidRPr="005267ED">
              <w:rPr>
                <w:rFonts w:cs="Arial"/>
                <w:color w:val="000000"/>
                <w:szCs w:val="20"/>
              </w:rPr>
              <w:t>Minimum elevation angle</w:t>
            </w:r>
          </w:p>
        </w:tc>
        <w:tc>
          <w:tcPr>
            <w:tcW w:w="326" w:type="pct"/>
          </w:tcPr>
          <w:p w14:paraId="068A78CF" w14:textId="77777777" w:rsidR="00677113" w:rsidRDefault="00677113" w:rsidP="0078000B">
            <w:pPr>
              <w:keepNext/>
              <w:keepLines/>
              <w:spacing w:after="40"/>
              <w:jc w:val="left"/>
              <w:rPr>
                <w:rFonts w:cs="Arial"/>
                <w:szCs w:val="20"/>
              </w:rPr>
            </w:pPr>
            <w:r>
              <w:rPr>
                <w:rFonts w:cs="Arial"/>
                <w:szCs w:val="20"/>
              </w:rPr>
              <w:t>°</w:t>
            </w:r>
          </w:p>
        </w:tc>
        <w:tc>
          <w:tcPr>
            <w:tcW w:w="645" w:type="pct"/>
          </w:tcPr>
          <w:p w14:paraId="09493EC5" w14:textId="77777777" w:rsidR="00677113" w:rsidRDefault="00677113" w:rsidP="0078000B">
            <w:pPr>
              <w:keepNext/>
              <w:keepLines/>
              <w:spacing w:after="40"/>
              <w:jc w:val="left"/>
              <w:rPr>
                <w:rFonts w:cs="Arial"/>
                <w:szCs w:val="20"/>
              </w:rPr>
            </w:pPr>
            <w:r>
              <w:rPr>
                <w:rFonts w:cs="Arial"/>
              </w:rPr>
              <w:t>Not given</w:t>
            </w:r>
          </w:p>
        </w:tc>
        <w:tc>
          <w:tcPr>
            <w:tcW w:w="1372" w:type="pct"/>
            <w:gridSpan w:val="3"/>
          </w:tcPr>
          <w:p w14:paraId="59F9CD6D" w14:textId="77777777" w:rsidR="00677113" w:rsidRDefault="00677113" w:rsidP="0078000B">
            <w:pPr>
              <w:keepNext/>
              <w:keepLines/>
              <w:spacing w:after="40"/>
              <w:jc w:val="left"/>
              <w:rPr>
                <w:rFonts w:cs="Arial"/>
                <w:szCs w:val="20"/>
              </w:rPr>
            </w:pPr>
            <w:r>
              <w:rPr>
                <w:rFonts w:cs="Arial"/>
              </w:rPr>
              <w:t>2 (see ITU-R M.1851</w:t>
            </w:r>
            <w:r w:rsidRPr="008C13F0">
              <w:rPr>
                <w:rFonts w:cs="Arial"/>
              </w:rPr>
              <w:fldChar w:fldCharType="begin"/>
            </w:r>
            <w:r w:rsidRPr="008C13F0">
              <w:rPr>
                <w:rFonts w:cs="Arial"/>
              </w:rPr>
              <w:instrText xml:space="preserve"> REF _Ref303186516 \n \h </w:instrText>
            </w:r>
            <w:r>
              <w:rPr>
                <w:rFonts w:cs="Arial"/>
              </w:rPr>
              <w:instrText xml:space="preserve"> \* MERGEFORMAT </w:instrText>
            </w:r>
            <w:r w:rsidRPr="008C13F0">
              <w:rPr>
                <w:rFonts w:cs="Arial"/>
              </w:rPr>
            </w:r>
            <w:r w:rsidRPr="008C13F0">
              <w:rPr>
                <w:rFonts w:cs="Arial"/>
              </w:rPr>
              <w:fldChar w:fldCharType="separate"/>
            </w:r>
            <w:r>
              <w:rPr>
                <w:rFonts w:cs="Arial"/>
              </w:rPr>
              <w:t>[38]</w:t>
            </w:r>
            <w:r w:rsidRPr="008C13F0">
              <w:rPr>
                <w:rFonts w:cs="Arial"/>
              </w:rPr>
              <w:fldChar w:fldCharType="end"/>
            </w:r>
            <w:r>
              <w:rPr>
                <w:rFonts w:cs="Arial"/>
              </w:rPr>
              <w:t xml:space="preserve">, </w:t>
            </w:r>
            <w:r>
              <w:rPr>
                <w:rFonts w:cs="Arial"/>
              </w:rPr>
              <w:br/>
              <w:t xml:space="preserve">see also </w:t>
            </w:r>
            <w:r w:rsidR="00B448B7" w:rsidRPr="00B448B7">
              <w:t>ECC Report 174</w:t>
            </w:r>
            <w:r w:rsidR="00B448B7">
              <w:t xml:space="preserve"> Figure 13</w:t>
            </w:r>
            <w:r w:rsidRPr="00E67AA5">
              <w:rPr>
                <w:rFonts w:cs="Arial"/>
              </w:rPr>
              <w:t>)</w:t>
            </w:r>
          </w:p>
        </w:tc>
        <w:tc>
          <w:tcPr>
            <w:tcW w:w="1316" w:type="pct"/>
          </w:tcPr>
          <w:p w14:paraId="5F4AC1D6" w14:textId="77777777" w:rsidR="00677113" w:rsidRDefault="00677113" w:rsidP="0078000B">
            <w:pPr>
              <w:keepNext/>
              <w:keepLines/>
              <w:spacing w:after="40"/>
              <w:jc w:val="left"/>
              <w:rPr>
                <w:rFonts w:cs="Arial"/>
                <w:szCs w:val="20"/>
              </w:rPr>
            </w:pPr>
            <w:r>
              <w:rPr>
                <w:rFonts w:cs="Arial"/>
                <w:szCs w:val="20"/>
              </w:rPr>
              <w:t>0.5</w:t>
            </w:r>
          </w:p>
        </w:tc>
      </w:tr>
      <w:tr w:rsidR="00677113" w:rsidRPr="004A249E" w14:paraId="34B6BE20" w14:textId="77777777" w:rsidTr="000E13BD">
        <w:tc>
          <w:tcPr>
            <w:tcW w:w="1342" w:type="pct"/>
          </w:tcPr>
          <w:p w14:paraId="289BB5BF" w14:textId="77777777" w:rsidR="00677113" w:rsidRPr="005267ED" w:rsidRDefault="00677113" w:rsidP="0078000B">
            <w:pPr>
              <w:keepNext/>
              <w:keepLines/>
              <w:spacing w:after="40"/>
              <w:jc w:val="left"/>
              <w:rPr>
                <w:rFonts w:cs="Arial"/>
                <w:color w:val="000000"/>
                <w:szCs w:val="20"/>
              </w:rPr>
            </w:pPr>
            <w:r w:rsidRPr="005267ED">
              <w:rPr>
                <w:rFonts w:cs="Arial"/>
                <w:color w:val="000000"/>
                <w:szCs w:val="20"/>
              </w:rPr>
              <w:t>Protection level (Note 1)</w:t>
            </w:r>
          </w:p>
        </w:tc>
        <w:tc>
          <w:tcPr>
            <w:tcW w:w="326" w:type="pct"/>
          </w:tcPr>
          <w:p w14:paraId="78983A86" w14:textId="77777777" w:rsidR="00677113" w:rsidRDefault="00677113" w:rsidP="0078000B">
            <w:pPr>
              <w:keepNext/>
              <w:keepLines/>
              <w:spacing w:after="40"/>
              <w:jc w:val="left"/>
              <w:rPr>
                <w:rFonts w:cs="Arial"/>
                <w:szCs w:val="20"/>
              </w:rPr>
            </w:pPr>
            <w:r>
              <w:rPr>
                <w:rFonts w:cs="Arial"/>
                <w:szCs w:val="20"/>
              </w:rPr>
              <w:t>dBm/MHz</w:t>
            </w:r>
          </w:p>
        </w:tc>
        <w:tc>
          <w:tcPr>
            <w:tcW w:w="3333" w:type="pct"/>
            <w:gridSpan w:val="5"/>
          </w:tcPr>
          <w:p w14:paraId="030A143B" w14:textId="77777777" w:rsidR="00677113" w:rsidRDefault="00677113" w:rsidP="0078000B">
            <w:pPr>
              <w:keepNext/>
              <w:keepLines/>
              <w:spacing w:after="40"/>
              <w:jc w:val="left"/>
              <w:rPr>
                <w:rFonts w:cs="Arial"/>
                <w:szCs w:val="20"/>
              </w:rPr>
            </w:pPr>
            <w:r>
              <w:rPr>
                <w:rFonts w:cs="Arial"/>
              </w:rPr>
              <w:t>-122</w:t>
            </w:r>
          </w:p>
        </w:tc>
      </w:tr>
      <w:tr w:rsidR="004B586E" w:rsidRPr="004A249E" w14:paraId="50F441EB" w14:textId="77777777" w:rsidTr="000E13BD">
        <w:tc>
          <w:tcPr>
            <w:tcW w:w="1342" w:type="pct"/>
          </w:tcPr>
          <w:p w14:paraId="61A8AF49" w14:textId="77777777" w:rsidR="00677113" w:rsidRPr="004A249E" w:rsidRDefault="00677113" w:rsidP="0078000B">
            <w:pPr>
              <w:keepNext/>
              <w:keepLines/>
              <w:spacing w:after="40"/>
              <w:jc w:val="left"/>
              <w:rPr>
                <w:rFonts w:cs="Arial"/>
                <w:szCs w:val="20"/>
              </w:rPr>
            </w:pPr>
            <w:r>
              <w:rPr>
                <w:rFonts w:cs="Arial"/>
              </w:rPr>
              <w:t>1 dB compression point</w:t>
            </w:r>
          </w:p>
        </w:tc>
        <w:tc>
          <w:tcPr>
            <w:tcW w:w="326" w:type="pct"/>
          </w:tcPr>
          <w:p w14:paraId="1F597650" w14:textId="77777777" w:rsidR="00677113" w:rsidRDefault="00677113" w:rsidP="0078000B">
            <w:pPr>
              <w:keepNext/>
              <w:keepLines/>
              <w:spacing w:after="40"/>
              <w:jc w:val="left"/>
              <w:rPr>
                <w:rFonts w:cs="Arial"/>
              </w:rPr>
            </w:pPr>
            <w:r>
              <w:rPr>
                <w:rFonts w:cs="Arial"/>
                <w:szCs w:val="20"/>
              </w:rPr>
              <w:t>dBm</w:t>
            </w:r>
          </w:p>
        </w:tc>
        <w:tc>
          <w:tcPr>
            <w:tcW w:w="2017" w:type="pct"/>
            <w:gridSpan w:val="4"/>
          </w:tcPr>
          <w:p w14:paraId="461C9907" w14:textId="77777777" w:rsidR="00677113" w:rsidRDefault="00677113" w:rsidP="0078000B">
            <w:pPr>
              <w:keepNext/>
              <w:keepLines/>
              <w:spacing w:after="40"/>
              <w:jc w:val="left"/>
              <w:rPr>
                <w:rFonts w:cs="Arial"/>
              </w:rPr>
            </w:pPr>
            <w:r>
              <w:rPr>
                <w:rFonts w:cs="Arial"/>
              </w:rPr>
              <w:t>-20 (see ITU-R M.1464</w:t>
            </w:r>
            <w:r>
              <w:rPr>
                <w:rFonts w:cs="Arial"/>
              </w:rPr>
              <w:fldChar w:fldCharType="begin"/>
            </w:r>
            <w:r>
              <w:rPr>
                <w:rFonts w:cs="Arial"/>
              </w:rPr>
              <w:instrText xml:space="preserve"> REF _Ref303186538 \n \h  \* MERGEFORMAT </w:instrText>
            </w:r>
            <w:r>
              <w:rPr>
                <w:rFonts w:cs="Arial"/>
              </w:rPr>
            </w:r>
            <w:r>
              <w:rPr>
                <w:rFonts w:cs="Arial"/>
              </w:rPr>
              <w:fldChar w:fldCharType="separate"/>
            </w:r>
            <w:r>
              <w:rPr>
                <w:rFonts w:cs="Arial"/>
              </w:rPr>
              <w:t>[39]</w:t>
            </w:r>
            <w:r>
              <w:rPr>
                <w:rFonts w:cs="Arial"/>
              </w:rPr>
              <w:fldChar w:fldCharType="end"/>
            </w:r>
            <w:r>
              <w:rPr>
                <w:rFonts w:cs="Arial"/>
              </w:rPr>
              <w:t>)</w:t>
            </w:r>
          </w:p>
        </w:tc>
        <w:tc>
          <w:tcPr>
            <w:tcW w:w="1316" w:type="pct"/>
          </w:tcPr>
          <w:p w14:paraId="522783B3" w14:textId="77777777" w:rsidR="00677113" w:rsidRDefault="00677113" w:rsidP="0078000B">
            <w:pPr>
              <w:keepNext/>
              <w:keepLines/>
              <w:spacing w:after="40"/>
              <w:jc w:val="left"/>
              <w:rPr>
                <w:rFonts w:cs="Arial"/>
              </w:rPr>
            </w:pPr>
            <w:r>
              <w:rPr>
                <w:rFonts w:cs="Arial"/>
                <w:szCs w:val="20"/>
              </w:rPr>
              <w:t>10</w:t>
            </w:r>
          </w:p>
        </w:tc>
      </w:tr>
      <w:tr w:rsidR="004B586E" w:rsidRPr="004A249E" w14:paraId="36C45120" w14:textId="77777777" w:rsidTr="000E13BD">
        <w:tc>
          <w:tcPr>
            <w:tcW w:w="1342" w:type="pct"/>
          </w:tcPr>
          <w:p w14:paraId="4591B0AF" w14:textId="77777777" w:rsidR="00677113" w:rsidRPr="004A249E" w:rsidRDefault="00677113" w:rsidP="0078000B">
            <w:pPr>
              <w:spacing w:after="40"/>
              <w:jc w:val="left"/>
              <w:rPr>
                <w:rFonts w:cs="Arial"/>
                <w:szCs w:val="20"/>
              </w:rPr>
            </w:pPr>
            <w:r>
              <w:rPr>
                <w:rFonts w:cs="Arial"/>
              </w:rPr>
              <w:t xml:space="preserve">Blocking level </w:t>
            </w:r>
          </w:p>
        </w:tc>
        <w:tc>
          <w:tcPr>
            <w:tcW w:w="326" w:type="pct"/>
          </w:tcPr>
          <w:p w14:paraId="0133FB07" w14:textId="77777777" w:rsidR="00677113" w:rsidRDefault="00677113" w:rsidP="0078000B">
            <w:pPr>
              <w:spacing w:after="40"/>
              <w:jc w:val="left"/>
              <w:rPr>
                <w:rFonts w:cs="Arial"/>
              </w:rPr>
            </w:pPr>
            <w:r>
              <w:rPr>
                <w:rFonts w:cs="Arial"/>
              </w:rPr>
              <w:t>dBm</w:t>
            </w:r>
          </w:p>
        </w:tc>
        <w:tc>
          <w:tcPr>
            <w:tcW w:w="645" w:type="pct"/>
          </w:tcPr>
          <w:p w14:paraId="4231D9AA" w14:textId="77777777" w:rsidR="00677113" w:rsidRDefault="00677113" w:rsidP="0078000B">
            <w:pPr>
              <w:spacing w:after="40"/>
              <w:jc w:val="left"/>
              <w:rPr>
                <w:rFonts w:cs="Arial"/>
              </w:rPr>
            </w:pPr>
            <w:r>
              <w:rPr>
                <w:rFonts w:cs="Arial"/>
              </w:rPr>
              <w:t>Not given</w:t>
            </w:r>
          </w:p>
        </w:tc>
        <w:tc>
          <w:tcPr>
            <w:tcW w:w="1372" w:type="pct"/>
            <w:gridSpan w:val="3"/>
          </w:tcPr>
          <w:p w14:paraId="0D78295A" w14:textId="77777777" w:rsidR="00677113" w:rsidRDefault="00677113" w:rsidP="0078000B">
            <w:pPr>
              <w:spacing w:after="40"/>
              <w:jc w:val="left"/>
              <w:rPr>
                <w:rFonts w:cs="Arial"/>
              </w:rPr>
            </w:pPr>
            <w:r>
              <w:rPr>
                <w:rFonts w:cs="Arial"/>
              </w:rPr>
              <w:t xml:space="preserve">See </w:t>
            </w:r>
            <w:r w:rsidR="00B448B7" w:rsidRPr="00B448B7">
              <w:t>ECC Report 174 Figure 13</w:t>
            </w:r>
          </w:p>
        </w:tc>
        <w:tc>
          <w:tcPr>
            <w:tcW w:w="1316" w:type="pct"/>
          </w:tcPr>
          <w:p w14:paraId="55D7116C" w14:textId="77777777" w:rsidR="00677113" w:rsidRDefault="00B448B7" w:rsidP="0078000B">
            <w:pPr>
              <w:spacing w:after="40"/>
              <w:jc w:val="left"/>
              <w:rPr>
                <w:rFonts w:cs="Arial"/>
              </w:rPr>
            </w:pPr>
            <w:r w:rsidRPr="00B448B7">
              <w:t xml:space="preserve">ECC Report 174 </w:t>
            </w:r>
            <w:r>
              <w:t>Annex 3</w:t>
            </w:r>
          </w:p>
        </w:tc>
      </w:tr>
      <w:tr w:rsidR="004B586E" w:rsidRPr="004A249E" w14:paraId="52535334" w14:textId="77777777" w:rsidTr="000E13BD">
        <w:tc>
          <w:tcPr>
            <w:tcW w:w="1342" w:type="pct"/>
          </w:tcPr>
          <w:p w14:paraId="2468F9E4" w14:textId="77777777" w:rsidR="00677113" w:rsidRPr="004A249E" w:rsidRDefault="00677113" w:rsidP="0078000B">
            <w:pPr>
              <w:spacing w:after="40"/>
              <w:jc w:val="left"/>
              <w:rPr>
                <w:rFonts w:cs="Arial"/>
                <w:szCs w:val="20"/>
              </w:rPr>
            </w:pPr>
            <w:r>
              <w:rPr>
                <w:rFonts w:cs="Arial"/>
                <w:szCs w:val="20"/>
              </w:rPr>
              <w:t>Transmission power</w:t>
            </w:r>
          </w:p>
        </w:tc>
        <w:tc>
          <w:tcPr>
            <w:tcW w:w="326" w:type="pct"/>
          </w:tcPr>
          <w:p w14:paraId="6A475B52" w14:textId="77777777" w:rsidR="00677113" w:rsidRDefault="00677113" w:rsidP="0078000B">
            <w:pPr>
              <w:spacing w:after="40"/>
              <w:jc w:val="left"/>
              <w:rPr>
                <w:rFonts w:cs="Arial"/>
                <w:szCs w:val="20"/>
              </w:rPr>
            </w:pPr>
            <w:r>
              <w:rPr>
                <w:rFonts w:cs="Arial"/>
                <w:szCs w:val="20"/>
              </w:rPr>
              <w:t>kW</w:t>
            </w:r>
          </w:p>
        </w:tc>
        <w:tc>
          <w:tcPr>
            <w:tcW w:w="645" w:type="pct"/>
          </w:tcPr>
          <w:p w14:paraId="4E873B2B" w14:textId="77777777" w:rsidR="00677113" w:rsidRDefault="00677113" w:rsidP="0078000B">
            <w:pPr>
              <w:spacing w:after="40"/>
              <w:jc w:val="left"/>
              <w:rPr>
                <w:rFonts w:cs="Arial"/>
                <w:szCs w:val="20"/>
              </w:rPr>
            </w:pPr>
            <w:r>
              <w:rPr>
                <w:rFonts w:cs="Arial"/>
              </w:rPr>
              <w:t>1000</w:t>
            </w:r>
          </w:p>
        </w:tc>
        <w:tc>
          <w:tcPr>
            <w:tcW w:w="593" w:type="pct"/>
          </w:tcPr>
          <w:p w14:paraId="34F5CD6B" w14:textId="77777777" w:rsidR="00677113" w:rsidRDefault="00677113" w:rsidP="0078000B">
            <w:pPr>
              <w:spacing w:after="40"/>
              <w:jc w:val="left"/>
              <w:rPr>
                <w:rFonts w:cs="Arial"/>
                <w:szCs w:val="20"/>
              </w:rPr>
            </w:pPr>
            <w:r>
              <w:rPr>
                <w:rFonts w:cs="Arial"/>
                <w:szCs w:val="20"/>
              </w:rPr>
              <w:t>400</w:t>
            </w:r>
          </w:p>
        </w:tc>
        <w:tc>
          <w:tcPr>
            <w:tcW w:w="779" w:type="pct"/>
            <w:gridSpan w:val="2"/>
          </w:tcPr>
          <w:p w14:paraId="54D651D2" w14:textId="77777777" w:rsidR="00677113" w:rsidRDefault="00677113" w:rsidP="0078000B">
            <w:pPr>
              <w:spacing w:after="40"/>
              <w:jc w:val="left"/>
              <w:rPr>
                <w:rFonts w:cs="Arial"/>
                <w:szCs w:val="20"/>
              </w:rPr>
            </w:pPr>
            <w:r>
              <w:rPr>
                <w:rFonts w:cs="Arial"/>
                <w:szCs w:val="20"/>
              </w:rPr>
              <w:t>30</w:t>
            </w:r>
          </w:p>
        </w:tc>
        <w:tc>
          <w:tcPr>
            <w:tcW w:w="1316" w:type="pct"/>
          </w:tcPr>
          <w:p w14:paraId="3D0DB7DC" w14:textId="77777777" w:rsidR="00677113" w:rsidRDefault="00677113" w:rsidP="0078000B">
            <w:pPr>
              <w:spacing w:after="40"/>
              <w:jc w:val="left"/>
              <w:rPr>
                <w:rFonts w:cs="Arial"/>
                <w:szCs w:val="20"/>
              </w:rPr>
            </w:pPr>
            <w:r>
              <w:rPr>
                <w:rFonts w:cs="Arial"/>
              </w:rPr>
              <w:t>794</w:t>
            </w:r>
          </w:p>
        </w:tc>
      </w:tr>
      <w:tr w:rsidR="004B586E" w:rsidRPr="004A249E" w14:paraId="2339BDCA" w14:textId="77777777" w:rsidTr="000E13BD">
        <w:tc>
          <w:tcPr>
            <w:tcW w:w="1342" w:type="pct"/>
          </w:tcPr>
          <w:p w14:paraId="61ABDB63" w14:textId="77777777" w:rsidR="00677113" w:rsidRPr="004A249E" w:rsidRDefault="00677113" w:rsidP="0078000B">
            <w:pPr>
              <w:spacing w:after="40"/>
              <w:jc w:val="left"/>
              <w:rPr>
                <w:rFonts w:cs="Arial"/>
                <w:szCs w:val="20"/>
              </w:rPr>
            </w:pPr>
            <w:r>
              <w:rPr>
                <w:rFonts w:cs="Arial"/>
                <w:szCs w:val="20"/>
              </w:rPr>
              <w:t>Reference bandwidth</w:t>
            </w:r>
          </w:p>
        </w:tc>
        <w:tc>
          <w:tcPr>
            <w:tcW w:w="326" w:type="pct"/>
          </w:tcPr>
          <w:p w14:paraId="190C5B94" w14:textId="77777777" w:rsidR="00677113" w:rsidRDefault="00677113" w:rsidP="0078000B">
            <w:pPr>
              <w:spacing w:after="40"/>
              <w:jc w:val="left"/>
              <w:rPr>
                <w:rFonts w:cs="Arial"/>
                <w:szCs w:val="20"/>
              </w:rPr>
            </w:pPr>
            <w:r>
              <w:rPr>
                <w:rFonts w:cs="Arial"/>
                <w:szCs w:val="20"/>
              </w:rPr>
              <w:t>kHz</w:t>
            </w:r>
          </w:p>
        </w:tc>
        <w:tc>
          <w:tcPr>
            <w:tcW w:w="645" w:type="pct"/>
          </w:tcPr>
          <w:p w14:paraId="0A2204DA" w14:textId="77777777" w:rsidR="00677113" w:rsidRDefault="00677113" w:rsidP="0078000B">
            <w:pPr>
              <w:spacing w:after="40"/>
              <w:jc w:val="left"/>
              <w:rPr>
                <w:rFonts w:cs="Arial"/>
                <w:szCs w:val="20"/>
              </w:rPr>
            </w:pPr>
            <w:r>
              <w:rPr>
                <w:rFonts w:cs="Arial"/>
              </w:rPr>
              <w:t>2500</w:t>
            </w:r>
          </w:p>
        </w:tc>
        <w:tc>
          <w:tcPr>
            <w:tcW w:w="593" w:type="pct"/>
          </w:tcPr>
          <w:p w14:paraId="5620C8A1" w14:textId="77777777" w:rsidR="00677113" w:rsidRDefault="00677113" w:rsidP="0078000B">
            <w:pPr>
              <w:spacing w:after="40"/>
              <w:jc w:val="left"/>
              <w:rPr>
                <w:rFonts w:cs="Arial"/>
                <w:szCs w:val="20"/>
              </w:rPr>
            </w:pPr>
            <w:r>
              <w:rPr>
                <w:rFonts w:cs="Arial"/>
                <w:szCs w:val="20"/>
              </w:rPr>
              <w:t>1000</w:t>
            </w:r>
          </w:p>
        </w:tc>
        <w:tc>
          <w:tcPr>
            <w:tcW w:w="779" w:type="pct"/>
            <w:gridSpan w:val="2"/>
          </w:tcPr>
          <w:p w14:paraId="42BDB37C" w14:textId="77777777" w:rsidR="00677113" w:rsidRDefault="00677113" w:rsidP="0078000B">
            <w:pPr>
              <w:spacing w:after="40"/>
              <w:jc w:val="left"/>
              <w:rPr>
                <w:rFonts w:cs="Arial"/>
                <w:szCs w:val="20"/>
              </w:rPr>
            </w:pPr>
            <w:r>
              <w:rPr>
                <w:rFonts w:cs="Arial"/>
                <w:szCs w:val="20"/>
              </w:rPr>
              <w:t>800</w:t>
            </w:r>
          </w:p>
        </w:tc>
        <w:tc>
          <w:tcPr>
            <w:tcW w:w="1316" w:type="pct"/>
          </w:tcPr>
          <w:p w14:paraId="029B8493" w14:textId="77777777" w:rsidR="00677113" w:rsidRDefault="00677113" w:rsidP="0078000B">
            <w:pPr>
              <w:spacing w:after="40"/>
              <w:jc w:val="left"/>
              <w:rPr>
                <w:rFonts w:cs="Arial"/>
                <w:szCs w:val="20"/>
              </w:rPr>
            </w:pPr>
            <w:r>
              <w:rPr>
                <w:rFonts w:cs="Arial"/>
                <w:szCs w:val="20"/>
              </w:rPr>
              <w:t>1000</w:t>
            </w:r>
          </w:p>
        </w:tc>
      </w:tr>
      <w:tr w:rsidR="004B586E" w:rsidRPr="004A249E" w14:paraId="1E97EC06" w14:textId="77777777" w:rsidTr="000E13BD">
        <w:tc>
          <w:tcPr>
            <w:tcW w:w="1342" w:type="pct"/>
          </w:tcPr>
          <w:p w14:paraId="7932C5AC" w14:textId="77777777" w:rsidR="00677113" w:rsidRPr="004A249E" w:rsidRDefault="00677113" w:rsidP="0078000B">
            <w:pPr>
              <w:spacing w:after="40"/>
              <w:jc w:val="left"/>
              <w:rPr>
                <w:rFonts w:cs="Arial"/>
                <w:szCs w:val="20"/>
              </w:rPr>
            </w:pPr>
            <w:r>
              <w:rPr>
                <w:rFonts w:cs="Arial"/>
                <w:szCs w:val="20"/>
              </w:rPr>
              <w:t>40 dB bandwidth</w:t>
            </w:r>
          </w:p>
        </w:tc>
        <w:tc>
          <w:tcPr>
            <w:tcW w:w="326" w:type="pct"/>
          </w:tcPr>
          <w:p w14:paraId="2BD65FC8" w14:textId="77777777" w:rsidR="00677113" w:rsidRDefault="00677113" w:rsidP="0078000B">
            <w:pPr>
              <w:spacing w:after="40"/>
              <w:jc w:val="left"/>
              <w:rPr>
                <w:rFonts w:cs="Arial"/>
                <w:szCs w:val="20"/>
              </w:rPr>
            </w:pPr>
            <w:r>
              <w:rPr>
                <w:rFonts w:cs="Arial"/>
                <w:szCs w:val="20"/>
              </w:rPr>
              <w:t>MHz</w:t>
            </w:r>
          </w:p>
        </w:tc>
        <w:tc>
          <w:tcPr>
            <w:tcW w:w="645" w:type="pct"/>
          </w:tcPr>
          <w:p w14:paraId="5A253EB7" w14:textId="77777777" w:rsidR="00677113" w:rsidRDefault="00677113" w:rsidP="0078000B">
            <w:pPr>
              <w:spacing w:after="40"/>
              <w:jc w:val="left"/>
              <w:rPr>
                <w:rFonts w:cs="Arial"/>
                <w:szCs w:val="20"/>
              </w:rPr>
            </w:pPr>
            <w:r>
              <w:rPr>
                <w:rFonts w:cs="Arial"/>
              </w:rPr>
              <w:t>9.5</w:t>
            </w:r>
          </w:p>
        </w:tc>
        <w:tc>
          <w:tcPr>
            <w:tcW w:w="593" w:type="pct"/>
          </w:tcPr>
          <w:p w14:paraId="61E3E21F" w14:textId="77777777" w:rsidR="00677113" w:rsidRDefault="00677113" w:rsidP="0078000B">
            <w:pPr>
              <w:spacing w:after="40"/>
              <w:jc w:val="left"/>
              <w:rPr>
                <w:rFonts w:cs="Arial"/>
                <w:szCs w:val="20"/>
              </w:rPr>
            </w:pPr>
            <w:r>
              <w:rPr>
                <w:rFonts w:cs="Arial"/>
                <w:szCs w:val="20"/>
              </w:rPr>
              <w:t>20</w:t>
            </w:r>
          </w:p>
        </w:tc>
        <w:tc>
          <w:tcPr>
            <w:tcW w:w="413" w:type="pct"/>
          </w:tcPr>
          <w:p w14:paraId="7E66B1D3" w14:textId="77777777" w:rsidR="00677113" w:rsidRDefault="00677113" w:rsidP="0078000B">
            <w:pPr>
              <w:spacing w:after="40"/>
              <w:jc w:val="left"/>
              <w:rPr>
                <w:rFonts w:cs="Arial"/>
                <w:szCs w:val="20"/>
              </w:rPr>
            </w:pPr>
            <w:r>
              <w:rPr>
                <w:rFonts w:cs="Arial"/>
                <w:szCs w:val="20"/>
              </w:rPr>
              <w:t>4</w:t>
            </w:r>
          </w:p>
        </w:tc>
        <w:tc>
          <w:tcPr>
            <w:tcW w:w="366" w:type="pct"/>
          </w:tcPr>
          <w:p w14:paraId="44C0E171" w14:textId="77777777" w:rsidR="00677113" w:rsidRDefault="00677113" w:rsidP="0078000B">
            <w:pPr>
              <w:spacing w:after="40"/>
              <w:jc w:val="left"/>
              <w:rPr>
                <w:rFonts w:cs="Arial"/>
                <w:szCs w:val="20"/>
              </w:rPr>
            </w:pPr>
            <w:r>
              <w:rPr>
                <w:rFonts w:cs="Arial"/>
                <w:szCs w:val="20"/>
              </w:rPr>
              <w:t>2</w:t>
            </w:r>
          </w:p>
        </w:tc>
        <w:tc>
          <w:tcPr>
            <w:tcW w:w="1316" w:type="pct"/>
          </w:tcPr>
          <w:p w14:paraId="36957435" w14:textId="77777777" w:rsidR="00677113" w:rsidRDefault="00B448B7" w:rsidP="0078000B">
            <w:pPr>
              <w:spacing w:after="40"/>
              <w:jc w:val="left"/>
              <w:rPr>
                <w:rFonts w:cs="Arial"/>
                <w:szCs w:val="20"/>
              </w:rPr>
            </w:pPr>
            <w:r w:rsidRPr="00B448B7">
              <w:t xml:space="preserve">ECC Report 174 </w:t>
            </w:r>
            <w:r>
              <w:t>Annex 1</w:t>
            </w:r>
          </w:p>
        </w:tc>
      </w:tr>
      <w:tr w:rsidR="004B586E" w:rsidRPr="004A249E" w14:paraId="1DAC8088" w14:textId="77777777" w:rsidTr="000E13BD">
        <w:tc>
          <w:tcPr>
            <w:tcW w:w="1342" w:type="pct"/>
          </w:tcPr>
          <w:p w14:paraId="454662B1" w14:textId="77777777" w:rsidR="00677113" w:rsidRPr="004A249E" w:rsidRDefault="00677113" w:rsidP="0078000B">
            <w:pPr>
              <w:spacing w:after="40"/>
              <w:jc w:val="left"/>
              <w:rPr>
                <w:rFonts w:cs="Arial"/>
                <w:szCs w:val="20"/>
              </w:rPr>
            </w:pPr>
            <w:r>
              <w:rPr>
                <w:rFonts w:cs="Arial"/>
                <w:szCs w:val="20"/>
              </w:rPr>
              <w:t>Out of band roll off</w:t>
            </w:r>
          </w:p>
        </w:tc>
        <w:tc>
          <w:tcPr>
            <w:tcW w:w="326" w:type="pct"/>
          </w:tcPr>
          <w:p w14:paraId="38450934" w14:textId="77777777" w:rsidR="00677113" w:rsidRDefault="00677113" w:rsidP="0078000B">
            <w:pPr>
              <w:spacing w:after="40"/>
              <w:jc w:val="left"/>
              <w:rPr>
                <w:rFonts w:cs="Arial"/>
                <w:szCs w:val="20"/>
              </w:rPr>
            </w:pPr>
            <w:r>
              <w:rPr>
                <w:rFonts w:cs="Arial"/>
                <w:szCs w:val="20"/>
              </w:rPr>
              <w:t>dB/decade</w:t>
            </w:r>
          </w:p>
        </w:tc>
        <w:tc>
          <w:tcPr>
            <w:tcW w:w="645" w:type="pct"/>
          </w:tcPr>
          <w:p w14:paraId="4B7ECEC1" w14:textId="77777777" w:rsidR="00677113" w:rsidRDefault="00677113" w:rsidP="0078000B">
            <w:pPr>
              <w:spacing w:after="40"/>
              <w:jc w:val="left"/>
              <w:rPr>
                <w:rFonts w:cs="Arial"/>
                <w:szCs w:val="20"/>
              </w:rPr>
            </w:pPr>
            <w:r>
              <w:rPr>
                <w:rFonts w:cs="Arial"/>
              </w:rPr>
              <w:t>20</w:t>
            </w:r>
          </w:p>
        </w:tc>
        <w:tc>
          <w:tcPr>
            <w:tcW w:w="593" w:type="pct"/>
          </w:tcPr>
          <w:p w14:paraId="5ACEAB29" w14:textId="77777777" w:rsidR="00677113" w:rsidRDefault="00677113" w:rsidP="0078000B">
            <w:pPr>
              <w:spacing w:after="40"/>
              <w:jc w:val="left"/>
              <w:rPr>
                <w:rFonts w:cs="Arial"/>
                <w:szCs w:val="20"/>
              </w:rPr>
            </w:pPr>
            <w:r>
              <w:rPr>
                <w:rFonts w:cs="Arial"/>
                <w:szCs w:val="20"/>
              </w:rPr>
              <w:t>20</w:t>
            </w:r>
          </w:p>
        </w:tc>
        <w:tc>
          <w:tcPr>
            <w:tcW w:w="779" w:type="pct"/>
            <w:gridSpan w:val="2"/>
          </w:tcPr>
          <w:p w14:paraId="4589370F" w14:textId="77777777" w:rsidR="00677113" w:rsidRDefault="00677113" w:rsidP="0078000B">
            <w:pPr>
              <w:spacing w:after="40"/>
              <w:jc w:val="left"/>
              <w:rPr>
                <w:rFonts w:cs="Arial"/>
                <w:szCs w:val="20"/>
              </w:rPr>
            </w:pPr>
            <w:r>
              <w:rPr>
                <w:rFonts w:cs="Arial"/>
                <w:szCs w:val="20"/>
              </w:rPr>
              <w:t>20</w:t>
            </w:r>
          </w:p>
        </w:tc>
        <w:tc>
          <w:tcPr>
            <w:tcW w:w="1316" w:type="pct"/>
          </w:tcPr>
          <w:p w14:paraId="3C121B42" w14:textId="77777777" w:rsidR="00677113" w:rsidRDefault="00677113" w:rsidP="0078000B">
            <w:pPr>
              <w:spacing w:after="40"/>
              <w:jc w:val="left"/>
              <w:rPr>
                <w:rFonts w:cs="Arial"/>
                <w:szCs w:val="20"/>
              </w:rPr>
            </w:pPr>
            <w:r>
              <w:rPr>
                <w:rFonts w:cs="Arial"/>
              </w:rPr>
              <w:t>40</w:t>
            </w:r>
          </w:p>
        </w:tc>
      </w:tr>
      <w:tr w:rsidR="004B586E" w:rsidRPr="004A249E" w14:paraId="5AA24987" w14:textId="77777777" w:rsidTr="000E13BD">
        <w:tc>
          <w:tcPr>
            <w:tcW w:w="1342" w:type="pct"/>
          </w:tcPr>
          <w:p w14:paraId="7DCB94CE" w14:textId="77777777" w:rsidR="00677113" w:rsidRPr="004A249E" w:rsidRDefault="00677113" w:rsidP="0078000B">
            <w:pPr>
              <w:spacing w:after="40"/>
              <w:jc w:val="left"/>
              <w:rPr>
                <w:rFonts w:cs="Arial"/>
                <w:szCs w:val="20"/>
              </w:rPr>
            </w:pPr>
            <w:r>
              <w:rPr>
                <w:rFonts w:cs="Arial"/>
                <w:szCs w:val="20"/>
              </w:rPr>
              <w:t>Spurious level</w:t>
            </w:r>
          </w:p>
        </w:tc>
        <w:tc>
          <w:tcPr>
            <w:tcW w:w="326" w:type="pct"/>
          </w:tcPr>
          <w:p w14:paraId="061893E8" w14:textId="77777777" w:rsidR="00677113" w:rsidRDefault="00677113" w:rsidP="0078000B">
            <w:pPr>
              <w:spacing w:after="40"/>
              <w:jc w:val="left"/>
              <w:rPr>
                <w:rFonts w:cs="Arial"/>
                <w:szCs w:val="20"/>
              </w:rPr>
            </w:pPr>
            <w:r>
              <w:rPr>
                <w:rFonts w:cs="Arial"/>
                <w:szCs w:val="20"/>
              </w:rPr>
              <w:t>dBc</w:t>
            </w:r>
          </w:p>
        </w:tc>
        <w:tc>
          <w:tcPr>
            <w:tcW w:w="645" w:type="pct"/>
          </w:tcPr>
          <w:p w14:paraId="77EEE280" w14:textId="77777777" w:rsidR="00677113" w:rsidRDefault="00677113" w:rsidP="0078000B">
            <w:pPr>
              <w:spacing w:after="40"/>
              <w:jc w:val="left"/>
              <w:rPr>
                <w:rFonts w:cs="Arial"/>
                <w:szCs w:val="20"/>
              </w:rPr>
            </w:pPr>
            <w:r>
              <w:rPr>
                <w:rFonts w:cs="Arial"/>
              </w:rPr>
              <w:t>-60</w:t>
            </w:r>
          </w:p>
        </w:tc>
        <w:tc>
          <w:tcPr>
            <w:tcW w:w="593" w:type="pct"/>
          </w:tcPr>
          <w:p w14:paraId="227443AF" w14:textId="77777777" w:rsidR="00677113" w:rsidRDefault="00677113" w:rsidP="0078000B">
            <w:pPr>
              <w:spacing w:after="40"/>
              <w:jc w:val="left"/>
              <w:rPr>
                <w:rFonts w:cs="Arial"/>
                <w:szCs w:val="20"/>
              </w:rPr>
            </w:pPr>
            <w:r>
              <w:rPr>
                <w:rFonts w:cs="Arial"/>
                <w:szCs w:val="20"/>
              </w:rPr>
              <w:t>-60</w:t>
            </w:r>
          </w:p>
        </w:tc>
        <w:tc>
          <w:tcPr>
            <w:tcW w:w="779" w:type="pct"/>
            <w:gridSpan w:val="2"/>
          </w:tcPr>
          <w:p w14:paraId="61555BBA" w14:textId="77777777" w:rsidR="00677113" w:rsidRDefault="00677113" w:rsidP="0078000B">
            <w:pPr>
              <w:spacing w:after="40"/>
              <w:jc w:val="left"/>
              <w:rPr>
                <w:rFonts w:cs="Arial"/>
                <w:szCs w:val="20"/>
              </w:rPr>
            </w:pPr>
            <w:r>
              <w:rPr>
                <w:rFonts w:cs="Arial"/>
                <w:szCs w:val="20"/>
              </w:rPr>
              <w:t>-60</w:t>
            </w:r>
          </w:p>
        </w:tc>
        <w:tc>
          <w:tcPr>
            <w:tcW w:w="1316" w:type="pct"/>
          </w:tcPr>
          <w:p w14:paraId="22ACCF88" w14:textId="77777777" w:rsidR="00677113" w:rsidRDefault="00677113" w:rsidP="0078000B">
            <w:pPr>
              <w:spacing w:after="40"/>
              <w:jc w:val="left"/>
              <w:rPr>
                <w:rFonts w:cs="Arial"/>
                <w:szCs w:val="20"/>
              </w:rPr>
            </w:pPr>
            <w:r w:rsidRPr="005C00C2">
              <w:rPr>
                <w:rFonts w:cs="Arial"/>
              </w:rPr>
              <w:t>-60 for old radars and -75</w:t>
            </w:r>
            <w:r>
              <w:rPr>
                <w:rFonts w:cs="Arial"/>
              </w:rPr>
              <w:t xml:space="preserve"> to -90</w:t>
            </w:r>
            <w:r w:rsidRPr="005C00C2">
              <w:rPr>
                <w:rFonts w:cs="Arial"/>
              </w:rPr>
              <w:t xml:space="preserve"> for new radars</w:t>
            </w:r>
          </w:p>
        </w:tc>
      </w:tr>
      <w:tr w:rsidR="004B586E" w:rsidRPr="004A249E" w14:paraId="644630B6" w14:textId="77777777" w:rsidTr="000E13BD">
        <w:tc>
          <w:tcPr>
            <w:tcW w:w="1342" w:type="pct"/>
          </w:tcPr>
          <w:p w14:paraId="1EEBB7EE" w14:textId="77777777" w:rsidR="00677113" w:rsidRPr="004A249E" w:rsidRDefault="00677113" w:rsidP="0078000B">
            <w:pPr>
              <w:spacing w:after="40"/>
              <w:jc w:val="left"/>
              <w:rPr>
                <w:rFonts w:cs="Arial"/>
                <w:szCs w:val="20"/>
              </w:rPr>
            </w:pPr>
            <w:r>
              <w:rPr>
                <w:rFonts w:cs="Arial"/>
              </w:rPr>
              <w:t>Unwanted emission mask</w:t>
            </w:r>
          </w:p>
        </w:tc>
        <w:tc>
          <w:tcPr>
            <w:tcW w:w="326" w:type="pct"/>
          </w:tcPr>
          <w:p w14:paraId="53FBF0EA" w14:textId="77777777" w:rsidR="00677113" w:rsidRDefault="00677113" w:rsidP="0078000B">
            <w:pPr>
              <w:spacing w:after="40"/>
              <w:jc w:val="left"/>
              <w:rPr>
                <w:rFonts w:cs="Arial"/>
              </w:rPr>
            </w:pPr>
          </w:p>
        </w:tc>
        <w:tc>
          <w:tcPr>
            <w:tcW w:w="1238" w:type="pct"/>
            <w:gridSpan w:val="2"/>
          </w:tcPr>
          <w:p w14:paraId="0356177B" w14:textId="77777777" w:rsidR="00677113" w:rsidRDefault="00677113" w:rsidP="0078000B">
            <w:pPr>
              <w:spacing w:after="40"/>
              <w:jc w:val="left"/>
              <w:rPr>
                <w:rFonts w:cs="Arial"/>
              </w:rPr>
            </w:pPr>
            <w:r w:rsidRPr="005C00C2">
              <w:rPr>
                <w:rFonts w:cs="Arial"/>
              </w:rPr>
              <w:t>To be calculated using elements above</w:t>
            </w:r>
            <w:r>
              <w:rPr>
                <w:rFonts w:cs="Arial"/>
              </w:rPr>
              <w:t xml:space="preserve"> + Annex 2 for actual examples</w:t>
            </w:r>
          </w:p>
        </w:tc>
        <w:tc>
          <w:tcPr>
            <w:tcW w:w="779" w:type="pct"/>
            <w:gridSpan w:val="2"/>
          </w:tcPr>
          <w:p w14:paraId="18CF6E54" w14:textId="77777777" w:rsidR="00677113" w:rsidRDefault="00677113" w:rsidP="0078000B">
            <w:pPr>
              <w:spacing w:after="40"/>
              <w:jc w:val="left"/>
              <w:rPr>
                <w:rFonts w:cs="Arial"/>
              </w:rPr>
            </w:pPr>
          </w:p>
        </w:tc>
        <w:tc>
          <w:tcPr>
            <w:tcW w:w="1316" w:type="pct"/>
          </w:tcPr>
          <w:p w14:paraId="68C8392C" w14:textId="77777777" w:rsidR="00677113" w:rsidRDefault="00B448B7" w:rsidP="0078000B">
            <w:pPr>
              <w:spacing w:after="40"/>
              <w:jc w:val="left"/>
              <w:rPr>
                <w:rFonts w:cs="Arial"/>
              </w:rPr>
            </w:pPr>
            <w:r w:rsidRPr="00B448B7">
              <w:t>ECC Report 174 Annex 1</w:t>
            </w:r>
          </w:p>
        </w:tc>
      </w:tr>
      <w:tr w:rsidR="004B586E" w:rsidRPr="004A249E" w14:paraId="28E27B16" w14:textId="77777777" w:rsidTr="000E13BD">
        <w:tc>
          <w:tcPr>
            <w:tcW w:w="1342" w:type="pct"/>
          </w:tcPr>
          <w:p w14:paraId="73C7AD40" w14:textId="77777777" w:rsidR="00677113" w:rsidRPr="004A249E" w:rsidRDefault="00677113" w:rsidP="0078000B">
            <w:pPr>
              <w:spacing w:after="40"/>
              <w:jc w:val="left"/>
              <w:rPr>
                <w:rFonts w:cs="Arial"/>
                <w:szCs w:val="20"/>
              </w:rPr>
            </w:pPr>
            <w:r>
              <w:rPr>
                <w:rFonts w:cs="Arial"/>
              </w:rPr>
              <w:t>Pulse repetition rate</w:t>
            </w:r>
          </w:p>
        </w:tc>
        <w:tc>
          <w:tcPr>
            <w:tcW w:w="326" w:type="pct"/>
          </w:tcPr>
          <w:p w14:paraId="4E4E691C" w14:textId="77777777" w:rsidR="00677113" w:rsidRDefault="00677113" w:rsidP="0078000B">
            <w:pPr>
              <w:spacing w:after="40"/>
              <w:jc w:val="left"/>
              <w:rPr>
                <w:rFonts w:cs="Arial"/>
              </w:rPr>
            </w:pPr>
            <w:r>
              <w:rPr>
                <w:rFonts w:cs="Arial"/>
                <w:szCs w:val="20"/>
              </w:rPr>
              <w:t>Hz</w:t>
            </w:r>
          </w:p>
        </w:tc>
        <w:tc>
          <w:tcPr>
            <w:tcW w:w="645" w:type="pct"/>
          </w:tcPr>
          <w:p w14:paraId="31233090" w14:textId="77777777" w:rsidR="00677113" w:rsidRDefault="00677113" w:rsidP="0078000B">
            <w:pPr>
              <w:spacing w:after="40"/>
              <w:jc w:val="left"/>
              <w:rPr>
                <w:rFonts w:cs="Arial"/>
              </w:rPr>
            </w:pPr>
            <w:r>
              <w:rPr>
                <w:rFonts w:cs="Arial"/>
              </w:rPr>
              <w:t>&lt;300</w:t>
            </w:r>
          </w:p>
        </w:tc>
        <w:tc>
          <w:tcPr>
            <w:tcW w:w="593" w:type="pct"/>
          </w:tcPr>
          <w:p w14:paraId="2E0AD28A" w14:textId="77777777" w:rsidR="00677113" w:rsidRDefault="00677113" w:rsidP="0078000B">
            <w:pPr>
              <w:spacing w:after="40"/>
              <w:jc w:val="left"/>
              <w:rPr>
                <w:rFonts w:cs="Arial"/>
              </w:rPr>
            </w:pPr>
            <w:r>
              <w:rPr>
                <w:rFonts w:cs="Arial"/>
              </w:rPr>
              <w:t>~1000</w:t>
            </w:r>
          </w:p>
        </w:tc>
        <w:tc>
          <w:tcPr>
            <w:tcW w:w="779" w:type="pct"/>
            <w:gridSpan w:val="2"/>
          </w:tcPr>
          <w:p w14:paraId="703BC3E2" w14:textId="77777777" w:rsidR="00677113" w:rsidRDefault="00677113" w:rsidP="0078000B">
            <w:pPr>
              <w:spacing w:after="40"/>
              <w:jc w:val="left"/>
              <w:rPr>
                <w:rFonts w:cs="Arial"/>
              </w:rPr>
            </w:pPr>
            <w:r>
              <w:rPr>
                <w:rFonts w:cs="Arial"/>
              </w:rPr>
              <w:t>825</w:t>
            </w:r>
          </w:p>
        </w:tc>
        <w:tc>
          <w:tcPr>
            <w:tcW w:w="1316" w:type="pct"/>
          </w:tcPr>
          <w:p w14:paraId="3FD6A771" w14:textId="77777777" w:rsidR="00677113" w:rsidRDefault="00677113" w:rsidP="0078000B">
            <w:pPr>
              <w:spacing w:after="40"/>
              <w:jc w:val="left"/>
              <w:rPr>
                <w:rFonts w:cs="Arial"/>
              </w:rPr>
            </w:pPr>
            <w:r>
              <w:rPr>
                <w:rFonts w:cs="Arial"/>
              </w:rPr>
              <w:t>250 - 1200</w:t>
            </w:r>
            <w:r>
              <w:rPr>
                <w:rFonts w:cs="Arial"/>
              </w:rPr>
              <w:br/>
              <w:t>(See ITU-R M.1849</w:t>
            </w:r>
            <w:r>
              <w:rPr>
                <w:rFonts w:cs="Arial"/>
              </w:rPr>
              <w:fldChar w:fldCharType="begin"/>
            </w:r>
            <w:r>
              <w:rPr>
                <w:rFonts w:cs="Arial"/>
              </w:rPr>
              <w:instrText xml:space="preserve"> REF _Ref303090848 \n \h  \* MERGEFORMAT </w:instrText>
            </w:r>
            <w:r>
              <w:rPr>
                <w:rFonts w:cs="Arial"/>
              </w:rPr>
            </w:r>
            <w:r>
              <w:rPr>
                <w:rFonts w:cs="Arial"/>
              </w:rPr>
              <w:fldChar w:fldCharType="separate"/>
            </w:r>
            <w:r>
              <w:rPr>
                <w:rFonts w:cs="Arial"/>
              </w:rPr>
              <w:t>[21]</w:t>
            </w:r>
            <w:r>
              <w:rPr>
                <w:rFonts w:cs="Arial"/>
              </w:rPr>
              <w:fldChar w:fldCharType="end"/>
            </w:r>
            <w:r>
              <w:rPr>
                <w:rFonts w:cs="Arial"/>
              </w:rPr>
              <w:t>)</w:t>
            </w:r>
          </w:p>
        </w:tc>
      </w:tr>
      <w:tr w:rsidR="004B586E" w:rsidRPr="004A249E" w14:paraId="42A4839C" w14:textId="77777777" w:rsidTr="000E13BD">
        <w:tc>
          <w:tcPr>
            <w:tcW w:w="1342" w:type="pct"/>
          </w:tcPr>
          <w:p w14:paraId="1398B716" w14:textId="77777777" w:rsidR="00677113" w:rsidRPr="004A249E" w:rsidRDefault="00677113" w:rsidP="0078000B">
            <w:pPr>
              <w:spacing w:after="40"/>
              <w:jc w:val="left"/>
              <w:rPr>
                <w:rFonts w:cs="Arial"/>
                <w:szCs w:val="20"/>
              </w:rPr>
            </w:pPr>
            <w:r>
              <w:rPr>
                <w:rFonts w:cs="Arial"/>
              </w:rPr>
              <w:t>Pulse duration</w:t>
            </w:r>
          </w:p>
        </w:tc>
        <w:tc>
          <w:tcPr>
            <w:tcW w:w="326" w:type="pct"/>
          </w:tcPr>
          <w:p w14:paraId="64B49464" w14:textId="77777777" w:rsidR="00677113" w:rsidRDefault="00677113" w:rsidP="0078000B">
            <w:pPr>
              <w:spacing w:after="40"/>
              <w:jc w:val="left"/>
              <w:rPr>
                <w:rFonts w:cs="Arial"/>
              </w:rPr>
            </w:pPr>
            <w:r>
              <w:rPr>
                <w:rFonts w:cs="Arial"/>
                <w:szCs w:val="20"/>
              </w:rPr>
              <w:t>µs</w:t>
            </w:r>
          </w:p>
        </w:tc>
        <w:tc>
          <w:tcPr>
            <w:tcW w:w="645" w:type="pct"/>
          </w:tcPr>
          <w:p w14:paraId="7EADB284" w14:textId="77777777" w:rsidR="00677113" w:rsidRDefault="00677113" w:rsidP="0078000B">
            <w:pPr>
              <w:spacing w:after="40"/>
              <w:jc w:val="left"/>
              <w:rPr>
                <w:rFonts w:cs="Arial"/>
              </w:rPr>
            </w:pPr>
            <w:r>
              <w:rPr>
                <w:rFonts w:cs="Arial"/>
              </w:rPr>
              <w:t>20 and 100</w:t>
            </w:r>
          </w:p>
        </w:tc>
        <w:tc>
          <w:tcPr>
            <w:tcW w:w="593" w:type="pct"/>
          </w:tcPr>
          <w:p w14:paraId="68A66B43" w14:textId="77777777" w:rsidR="00677113" w:rsidRDefault="00677113" w:rsidP="0078000B">
            <w:pPr>
              <w:spacing w:after="40"/>
              <w:jc w:val="left"/>
              <w:rPr>
                <w:rFonts w:cs="Arial"/>
              </w:rPr>
            </w:pPr>
            <w:r>
              <w:rPr>
                <w:rFonts w:cs="Arial"/>
              </w:rPr>
              <w:t>1</w:t>
            </w:r>
          </w:p>
        </w:tc>
        <w:tc>
          <w:tcPr>
            <w:tcW w:w="413" w:type="pct"/>
          </w:tcPr>
          <w:p w14:paraId="536DC62D" w14:textId="77777777" w:rsidR="00677113" w:rsidRDefault="00677113" w:rsidP="0078000B">
            <w:pPr>
              <w:spacing w:after="40"/>
              <w:jc w:val="left"/>
              <w:rPr>
                <w:rFonts w:cs="Arial"/>
              </w:rPr>
            </w:pPr>
            <w:r>
              <w:rPr>
                <w:rFonts w:cs="Arial"/>
              </w:rPr>
              <w:t>1</w:t>
            </w:r>
          </w:p>
        </w:tc>
        <w:tc>
          <w:tcPr>
            <w:tcW w:w="366" w:type="pct"/>
          </w:tcPr>
          <w:p w14:paraId="35588836" w14:textId="77777777" w:rsidR="00677113" w:rsidRDefault="00677113" w:rsidP="0078000B">
            <w:pPr>
              <w:spacing w:after="40"/>
              <w:jc w:val="left"/>
              <w:rPr>
                <w:rFonts w:cs="Arial"/>
              </w:rPr>
            </w:pPr>
            <w:r>
              <w:rPr>
                <w:rFonts w:cs="Arial"/>
              </w:rPr>
              <w:t>100</w:t>
            </w:r>
          </w:p>
        </w:tc>
        <w:tc>
          <w:tcPr>
            <w:tcW w:w="1316" w:type="pct"/>
          </w:tcPr>
          <w:p w14:paraId="206E4D9F" w14:textId="77777777" w:rsidR="00677113" w:rsidRDefault="00677113" w:rsidP="0078000B">
            <w:pPr>
              <w:spacing w:after="40"/>
              <w:jc w:val="left"/>
              <w:rPr>
                <w:rFonts w:cs="Arial"/>
              </w:rPr>
            </w:pPr>
            <w:r>
              <w:rPr>
                <w:rFonts w:cs="Arial"/>
              </w:rPr>
              <w:t>0.8-2</w:t>
            </w:r>
          </w:p>
        </w:tc>
      </w:tr>
      <w:tr w:rsidR="004B586E" w:rsidRPr="004A249E" w14:paraId="643C47B0" w14:textId="77777777" w:rsidTr="000E13BD">
        <w:tc>
          <w:tcPr>
            <w:tcW w:w="1342" w:type="pct"/>
          </w:tcPr>
          <w:p w14:paraId="3C59D003" w14:textId="77777777" w:rsidR="00677113" w:rsidRPr="004A249E" w:rsidRDefault="00677113" w:rsidP="0078000B">
            <w:pPr>
              <w:spacing w:after="40"/>
              <w:jc w:val="left"/>
              <w:rPr>
                <w:rFonts w:cs="Arial"/>
                <w:szCs w:val="20"/>
              </w:rPr>
            </w:pPr>
            <w:r>
              <w:rPr>
                <w:rFonts w:cs="Arial"/>
              </w:rPr>
              <w:t>Rise and fall time</w:t>
            </w:r>
          </w:p>
        </w:tc>
        <w:tc>
          <w:tcPr>
            <w:tcW w:w="326" w:type="pct"/>
          </w:tcPr>
          <w:p w14:paraId="5C8DE2D9" w14:textId="77777777" w:rsidR="00677113" w:rsidRDefault="00677113" w:rsidP="0078000B">
            <w:pPr>
              <w:spacing w:after="40"/>
              <w:jc w:val="left"/>
              <w:rPr>
                <w:rFonts w:cs="Arial"/>
              </w:rPr>
            </w:pPr>
            <w:r>
              <w:rPr>
                <w:rFonts w:cs="Arial"/>
              </w:rPr>
              <w:t>% of pulse length</w:t>
            </w:r>
          </w:p>
        </w:tc>
        <w:tc>
          <w:tcPr>
            <w:tcW w:w="645" w:type="pct"/>
          </w:tcPr>
          <w:p w14:paraId="4A447DEA" w14:textId="77777777" w:rsidR="00677113" w:rsidRDefault="00677113" w:rsidP="0078000B">
            <w:pPr>
              <w:spacing w:after="40"/>
              <w:jc w:val="left"/>
              <w:rPr>
                <w:rFonts w:cs="Arial"/>
              </w:rPr>
            </w:pPr>
            <w:r>
              <w:rPr>
                <w:rFonts w:cs="Arial"/>
              </w:rPr>
              <w:t>1%</w:t>
            </w:r>
          </w:p>
        </w:tc>
        <w:tc>
          <w:tcPr>
            <w:tcW w:w="593" w:type="pct"/>
          </w:tcPr>
          <w:p w14:paraId="409F671B" w14:textId="77777777" w:rsidR="00677113" w:rsidRDefault="00677113" w:rsidP="0078000B">
            <w:pPr>
              <w:spacing w:after="40"/>
              <w:jc w:val="left"/>
              <w:rPr>
                <w:rFonts w:cs="Arial"/>
              </w:rPr>
            </w:pPr>
            <w:r>
              <w:rPr>
                <w:rFonts w:cs="Arial"/>
              </w:rPr>
              <w:t>10%</w:t>
            </w:r>
          </w:p>
        </w:tc>
        <w:tc>
          <w:tcPr>
            <w:tcW w:w="413" w:type="pct"/>
          </w:tcPr>
          <w:p w14:paraId="3E433C44" w14:textId="77777777" w:rsidR="00677113" w:rsidRDefault="00677113" w:rsidP="0078000B">
            <w:pPr>
              <w:spacing w:after="40"/>
              <w:jc w:val="left"/>
              <w:rPr>
                <w:rFonts w:cs="Arial"/>
              </w:rPr>
            </w:pPr>
            <w:r>
              <w:rPr>
                <w:rFonts w:cs="Arial"/>
              </w:rPr>
              <w:t>16.9%</w:t>
            </w:r>
          </w:p>
        </w:tc>
        <w:tc>
          <w:tcPr>
            <w:tcW w:w="366" w:type="pct"/>
          </w:tcPr>
          <w:p w14:paraId="346BE527" w14:textId="77777777" w:rsidR="00677113" w:rsidRDefault="00677113" w:rsidP="0078000B">
            <w:pPr>
              <w:spacing w:after="40"/>
              <w:jc w:val="left"/>
              <w:rPr>
                <w:rFonts w:cs="Arial"/>
              </w:rPr>
            </w:pPr>
            <w:r>
              <w:rPr>
                <w:rFonts w:cs="Arial"/>
              </w:rPr>
              <w:t>Not given</w:t>
            </w:r>
          </w:p>
        </w:tc>
        <w:tc>
          <w:tcPr>
            <w:tcW w:w="1316" w:type="pct"/>
          </w:tcPr>
          <w:p w14:paraId="2A42EAF3" w14:textId="77777777" w:rsidR="00677113" w:rsidRDefault="00677113" w:rsidP="0078000B">
            <w:pPr>
              <w:spacing w:after="40"/>
              <w:jc w:val="left"/>
              <w:rPr>
                <w:rFonts w:cs="Arial"/>
              </w:rPr>
            </w:pPr>
            <w:r>
              <w:rPr>
                <w:rFonts w:cs="Arial"/>
              </w:rPr>
              <w:t>10%</w:t>
            </w:r>
          </w:p>
        </w:tc>
      </w:tr>
      <w:tr w:rsidR="004B586E" w:rsidRPr="004A249E" w14:paraId="425C5E45" w14:textId="77777777" w:rsidTr="000E13BD">
        <w:tc>
          <w:tcPr>
            <w:tcW w:w="1342" w:type="pct"/>
          </w:tcPr>
          <w:p w14:paraId="77971BDA" w14:textId="77777777" w:rsidR="00677113" w:rsidRPr="004A249E" w:rsidRDefault="00677113" w:rsidP="0078000B">
            <w:pPr>
              <w:spacing w:after="40"/>
              <w:jc w:val="left"/>
              <w:rPr>
                <w:rFonts w:cs="Arial"/>
                <w:szCs w:val="20"/>
              </w:rPr>
            </w:pPr>
            <w:r>
              <w:rPr>
                <w:rFonts w:cs="Arial"/>
              </w:rPr>
              <w:t>Antenna rotation</w:t>
            </w:r>
          </w:p>
        </w:tc>
        <w:tc>
          <w:tcPr>
            <w:tcW w:w="326" w:type="pct"/>
          </w:tcPr>
          <w:p w14:paraId="7B147021" w14:textId="77777777" w:rsidR="00677113" w:rsidRDefault="00677113" w:rsidP="0078000B">
            <w:pPr>
              <w:spacing w:after="40"/>
              <w:jc w:val="left"/>
              <w:rPr>
                <w:rFonts w:cs="Arial"/>
              </w:rPr>
            </w:pPr>
            <w:r>
              <w:rPr>
                <w:rFonts w:cs="Arial"/>
                <w:szCs w:val="20"/>
              </w:rPr>
              <w:t>rpm</w:t>
            </w:r>
          </w:p>
        </w:tc>
        <w:tc>
          <w:tcPr>
            <w:tcW w:w="645" w:type="pct"/>
          </w:tcPr>
          <w:p w14:paraId="5A1E9E98" w14:textId="77777777" w:rsidR="00677113" w:rsidRDefault="00677113" w:rsidP="0078000B">
            <w:pPr>
              <w:spacing w:after="40"/>
              <w:jc w:val="left"/>
              <w:rPr>
                <w:rFonts w:cs="Arial"/>
              </w:rPr>
            </w:pPr>
            <w:r>
              <w:rPr>
                <w:rFonts w:cs="Arial"/>
              </w:rPr>
              <w:t>6-12</w:t>
            </w:r>
          </w:p>
        </w:tc>
        <w:tc>
          <w:tcPr>
            <w:tcW w:w="593" w:type="pct"/>
          </w:tcPr>
          <w:p w14:paraId="63B709C1" w14:textId="77777777" w:rsidR="00677113" w:rsidRDefault="00677113" w:rsidP="0078000B">
            <w:pPr>
              <w:spacing w:after="40"/>
              <w:jc w:val="left"/>
              <w:rPr>
                <w:rFonts w:cs="Arial"/>
              </w:rPr>
            </w:pPr>
            <w:r>
              <w:rPr>
                <w:rFonts w:cs="Arial"/>
              </w:rPr>
              <w:t>12-15</w:t>
            </w:r>
          </w:p>
        </w:tc>
        <w:tc>
          <w:tcPr>
            <w:tcW w:w="779" w:type="pct"/>
            <w:gridSpan w:val="2"/>
          </w:tcPr>
          <w:p w14:paraId="7FFE1776" w14:textId="77777777" w:rsidR="00677113" w:rsidRDefault="00677113" w:rsidP="0078000B">
            <w:pPr>
              <w:spacing w:after="40"/>
              <w:jc w:val="left"/>
              <w:rPr>
                <w:rFonts w:cs="Arial"/>
              </w:rPr>
            </w:pPr>
            <w:r>
              <w:rPr>
                <w:rFonts w:cs="Arial"/>
              </w:rPr>
              <w:t>15</w:t>
            </w:r>
          </w:p>
        </w:tc>
        <w:tc>
          <w:tcPr>
            <w:tcW w:w="1316" w:type="pct"/>
          </w:tcPr>
          <w:p w14:paraId="51D70EB7" w14:textId="77777777" w:rsidR="00677113" w:rsidRDefault="00677113" w:rsidP="0078000B">
            <w:pPr>
              <w:spacing w:after="40"/>
              <w:jc w:val="left"/>
              <w:rPr>
                <w:rFonts w:cs="Arial"/>
              </w:rPr>
            </w:pPr>
            <w:r>
              <w:rPr>
                <w:rFonts w:cs="Arial"/>
              </w:rPr>
              <w:t>See ITU-R M.1849</w:t>
            </w:r>
            <w:r>
              <w:rPr>
                <w:rFonts w:cs="Arial"/>
              </w:rPr>
              <w:fldChar w:fldCharType="begin"/>
            </w:r>
            <w:r>
              <w:rPr>
                <w:rFonts w:cs="Arial"/>
              </w:rPr>
              <w:instrText xml:space="preserve"> REF _Ref303090848 \n \h  \* MERGEFORMAT </w:instrText>
            </w:r>
            <w:r>
              <w:rPr>
                <w:rFonts w:cs="Arial"/>
              </w:rPr>
            </w:r>
            <w:r>
              <w:rPr>
                <w:rFonts w:cs="Arial"/>
              </w:rPr>
              <w:fldChar w:fldCharType="separate"/>
            </w:r>
            <w:r>
              <w:rPr>
                <w:rFonts w:cs="Arial"/>
              </w:rPr>
              <w:t>[21]</w:t>
            </w:r>
            <w:r>
              <w:rPr>
                <w:rFonts w:cs="Arial"/>
              </w:rPr>
              <w:fldChar w:fldCharType="end"/>
            </w:r>
          </w:p>
        </w:tc>
      </w:tr>
      <w:tr w:rsidR="004B586E" w:rsidRPr="004A249E" w14:paraId="03DC807A" w14:textId="77777777" w:rsidTr="0078000B">
        <w:tc>
          <w:tcPr>
            <w:tcW w:w="1342" w:type="pct"/>
          </w:tcPr>
          <w:p w14:paraId="6C994419" w14:textId="77777777" w:rsidR="00677113" w:rsidRPr="004A249E" w:rsidRDefault="00677113" w:rsidP="00003521">
            <w:pPr>
              <w:jc w:val="left"/>
              <w:rPr>
                <w:rFonts w:cs="Arial"/>
                <w:szCs w:val="20"/>
              </w:rPr>
            </w:pPr>
            <w:r>
              <w:rPr>
                <w:rFonts w:cs="Arial"/>
              </w:rPr>
              <w:t>Scan in elevation</w:t>
            </w:r>
          </w:p>
        </w:tc>
        <w:tc>
          <w:tcPr>
            <w:tcW w:w="326" w:type="pct"/>
          </w:tcPr>
          <w:p w14:paraId="4ED6546A" w14:textId="77777777" w:rsidR="00677113" w:rsidRDefault="00677113" w:rsidP="00003521">
            <w:pPr>
              <w:jc w:val="left"/>
              <w:rPr>
                <w:rFonts w:cs="Arial"/>
              </w:rPr>
            </w:pPr>
          </w:p>
        </w:tc>
        <w:tc>
          <w:tcPr>
            <w:tcW w:w="645" w:type="pct"/>
          </w:tcPr>
          <w:p w14:paraId="0F713E8D" w14:textId="77777777" w:rsidR="00677113" w:rsidRDefault="00677113" w:rsidP="00003521">
            <w:pPr>
              <w:jc w:val="left"/>
              <w:rPr>
                <w:rFonts w:cs="Arial"/>
              </w:rPr>
            </w:pPr>
            <w:r>
              <w:rPr>
                <w:rFonts w:cs="Arial"/>
              </w:rPr>
              <w:t>Not given</w:t>
            </w:r>
          </w:p>
        </w:tc>
        <w:tc>
          <w:tcPr>
            <w:tcW w:w="1372" w:type="pct"/>
            <w:gridSpan w:val="3"/>
          </w:tcPr>
          <w:p w14:paraId="06796B1D" w14:textId="77777777" w:rsidR="00677113" w:rsidRDefault="00677113" w:rsidP="00003521">
            <w:pPr>
              <w:jc w:val="left"/>
              <w:rPr>
                <w:rFonts w:cs="Arial"/>
              </w:rPr>
            </w:pPr>
            <w:r>
              <w:rPr>
                <w:rFonts w:cs="Arial"/>
              </w:rPr>
              <w:t>Fixed</w:t>
            </w:r>
          </w:p>
        </w:tc>
        <w:tc>
          <w:tcPr>
            <w:tcW w:w="1316" w:type="pct"/>
          </w:tcPr>
          <w:p w14:paraId="7B0EDA60" w14:textId="77777777" w:rsidR="00677113" w:rsidRDefault="00677113" w:rsidP="00003521">
            <w:pPr>
              <w:jc w:val="left"/>
              <w:rPr>
                <w:rFonts w:cs="Arial"/>
              </w:rPr>
            </w:pPr>
            <w:r>
              <w:rPr>
                <w:rFonts w:cs="Arial"/>
              </w:rPr>
              <w:t>See ITU-R M.1849</w:t>
            </w:r>
            <w:r>
              <w:rPr>
                <w:rFonts w:cs="Arial"/>
              </w:rPr>
              <w:fldChar w:fldCharType="begin"/>
            </w:r>
            <w:r>
              <w:rPr>
                <w:rFonts w:cs="Arial"/>
              </w:rPr>
              <w:instrText xml:space="preserve"> REF _Ref303090848 \n \h  \* MERGEFORMAT </w:instrText>
            </w:r>
            <w:r>
              <w:rPr>
                <w:rFonts w:cs="Arial"/>
              </w:rPr>
            </w:r>
            <w:r>
              <w:rPr>
                <w:rFonts w:cs="Arial"/>
              </w:rPr>
              <w:fldChar w:fldCharType="separate"/>
            </w:r>
            <w:r>
              <w:rPr>
                <w:rFonts w:cs="Arial"/>
              </w:rPr>
              <w:t>[21]</w:t>
            </w:r>
            <w:r>
              <w:rPr>
                <w:rFonts w:cs="Arial"/>
              </w:rPr>
              <w:fldChar w:fldCharType="end"/>
            </w:r>
          </w:p>
        </w:tc>
      </w:tr>
    </w:tbl>
    <w:p w14:paraId="605D9DA5" w14:textId="77777777" w:rsidR="00B67050" w:rsidRPr="00D30DF4" w:rsidRDefault="00406953" w:rsidP="0042635B">
      <w:pPr>
        <w:pStyle w:val="ECCFiguregraphcentered"/>
        <w:rPr>
          <w:noProof w:val="0"/>
          <w:lang w:val="en-GB"/>
        </w:rPr>
      </w:pPr>
      <w:r w:rsidRPr="00D30DF4">
        <w:rPr>
          <w:lang w:val="da-DK" w:eastAsia="da-DK"/>
        </w:rPr>
        <w:drawing>
          <wp:inline distT="0" distB="0" distL="0" distR="0" wp14:anchorId="3F20674C" wp14:editId="6692BAE6">
            <wp:extent cx="5026890" cy="3693226"/>
            <wp:effectExtent l="0" t="0" r="254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36865" cy="3700555"/>
                    </a:xfrm>
                    <a:prstGeom prst="rect">
                      <a:avLst/>
                    </a:prstGeom>
                  </pic:spPr>
                </pic:pic>
              </a:graphicData>
            </a:graphic>
          </wp:inline>
        </w:drawing>
      </w:r>
    </w:p>
    <w:p w14:paraId="02759D3C" w14:textId="1526733D" w:rsidR="00406953" w:rsidRPr="00D30DF4" w:rsidRDefault="00406953" w:rsidP="00406953">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20</w:t>
      </w:r>
      <w:r w:rsidRPr="00D30DF4">
        <w:rPr>
          <w:lang w:val="en-GB"/>
        </w:rPr>
        <w:fldChar w:fldCharType="end"/>
      </w:r>
      <w:r w:rsidRPr="00D30DF4">
        <w:rPr>
          <w:lang w:val="en-GB"/>
        </w:rPr>
        <w:t>:</w:t>
      </w:r>
      <w:r w:rsidRPr="00D30DF4">
        <w:rPr>
          <w:rFonts w:eastAsia="Calibri"/>
          <w:lang w:val="en-GB"/>
        </w:rPr>
        <w:t xml:space="preserve"> </w:t>
      </w:r>
      <w:r w:rsidR="006767D4" w:rsidRPr="00000BFF">
        <w:rPr>
          <w:rFonts w:eastAsia="Calibri"/>
          <w:lang w:val="en-GB"/>
        </w:rPr>
        <w:t xml:space="preserve">From </w:t>
      </w:r>
      <w:r w:rsidR="00004C83" w:rsidRPr="00124D36">
        <w:rPr>
          <w:rFonts w:eastAsia="Calibri"/>
          <w:lang w:val="en-GB"/>
        </w:rPr>
        <w:t>ECC</w:t>
      </w:r>
      <w:r w:rsidR="006767D4" w:rsidRPr="00000BFF">
        <w:rPr>
          <w:rFonts w:eastAsia="Calibri"/>
          <w:lang w:val="en-GB"/>
        </w:rPr>
        <w:t xml:space="preserve"> </w:t>
      </w:r>
      <w:r w:rsidRPr="00D30DF4">
        <w:rPr>
          <w:lang w:val="en-GB"/>
        </w:rPr>
        <w:t xml:space="preserve">Report 174 </w:t>
      </w:r>
      <w:r w:rsidR="006767D4" w:rsidRPr="00000BFF">
        <w:rPr>
          <w:lang w:val="en-GB"/>
        </w:rPr>
        <w:t>"</w:t>
      </w:r>
      <w:r w:rsidRPr="00D30DF4">
        <w:rPr>
          <w:lang w:val="en-GB"/>
        </w:rPr>
        <w:t>Meteorological radars, typical elevation variation over time</w:t>
      </w:r>
      <w:r w:rsidR="006767D4" w:rsidRPr="00000BFF">
        <w:rPr>
          <w:lang w:val="en-GB"/>
        </w:rPr>
        <w:t>"</w:t>
      </w:r>
    </w:p>
    <w:p w14:paraId="751DB58D" w14:textId="77777777" w:rsidR="00B67050" w:rsidRPr="00D30DF4" w:rsidRDefault="00406953" w:rsidP="0078000B">
      <w:pPr>
        <w:pStyle w:val="ECCFiguregraphcentered"/>
        <w:keepNext/>
        <w:keepLines/>
        <w:rPr>
          <w:noProof w:val="0"/>
          <w:lang w:val="en-GB"/>
        </w:rPr>
      </w:pPr>
      <w:r w:rsidRPr="00D30DF4">
        <w:rPr>
          <w:lang w:val="da-DK" w:eastAsia="da-DK"/>
        </w:rPr>
        <w:drawing>
          <wp:inline distT="0" distB="0" distL="0" distR="0" wp14:anchorId="5F344F71" wp14:editId="7C4F8D83">
            <wp:extent cx="5540432" cy="2945080"/>
            <wp:effectExtent l="0" t="0" r="3175"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47496" cy="2948835"/>
                    </a:xfrm>
                    <a:prstGeom prst="rect">
                      <a:avLst/>
                    </a:prstGeom>
                  </pic:spPr>
                </pic:pic>
              </a:graphicData>
            </a:graphic>
          </wp:inline>
        </w:drawing>
      </w:r>
    </w:p>
    <w:p w14:paraId="0FCAC941" w14:textId="7EA41C95" w:rsidR="00406953" w:rsidRDefault="00406953" w:rsidP="00CA25E5">
      <w:pPr>
        <w:pStyle w:val="Caption"/>
        <w:keepNext/>
        <w:rPr>
          <w:lang w:val="en-GB"/>
        </w:rPr>
      </w:pPr>
      <w:bookmarkStart w:id="246" w:name="_Hlk1298969"/>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21</w:t>
      </w:r>
      <w:r w:rsidRPr="00D30DF4">
        <w:rPr>
          <w:lang w:val="en-GB"/>
        </w:rPr>
        <w:fldChar w:fldCharType="end"/>
      </w:r>
      <w:r w:rsidRPr="00D30DF4">
        <w:rPr>
          <w:lang w:val="en-GB"/>
        </w:rPr>
        <w:t>:</w:t>
      </w:r>
      <w:r w:rsidRPr="00D30DF4">
        <w:rPr>
          <w:rFonts w:eastAsia="Calibri"/>
          <w:lang w:val="en-GB"/>
        </w:rPr>
        <w:t xml:space="preserve"> </w:t>
      </w:r>
      <w:r w:rsidR="006767D4" w:rsidRPr="00000BFF">
        <w:rPr>
          <w:rFonts w:eastAsia="Calibri"/>
          <w:lang w:val="en-GB"/>
        </w:rPr>
        <w:t xml:space="preserve">From </w:t>
      </w:r>
      <w:r w:rsidR="00004C83" w:rsidRPr="00000BFF">
        <w:rPr>
          <w:lang w:val="en-GB"/>
        </w:rPr>
        <w:t xml:space="preserve">ECC </w:t>
      </w:r>
      <w:r w:rsidRPr="00D30DF4">
        <w:rPr>
          <w:lang w:val="en-GB"/>
        </w:rPr>
        <w:t xml:space="preserve">Report 174 </w:t>
      </w:r>
      <w:r w:rsidR="006767D4" w:rsidRPr="00000BFF">
        <w:rPr>
          <w:lang w:val="en-GB"/>
        </w:rPr>
        <w:t>"</w:t>
      </w:r>
      <w:r w:rsidRPr="00D30DF4">
        <w:rPr>
          <w:lang w:val="en-GB"/>
        </w:rPr>
        <w:t>ATC radar antenna pattern in elevation</w:t>
      </w:r>
      <w:r w:rsidR="006767D4" w:rsidRPr="00000BFF">
        <w:rPr>
          <w:lang w:val="en-GB"/>
        </w:rPr>
        <w:t>"</w:t>
      </w:r>
    </w:p>
    <w:p w14:paraId="78E97696" w14:textId="77777777" w:rsidR="00CA25E5" w:rsidRPr="00CA25E5" w:rsidRDefault="00CA25E5" w:rsidP="0078000B"/>
    <w:bookmarkEnd w:id="246"/>
    <w:p w14:paraId="719783B9" w14:textId="77777777" w:rsidR="00406953" w:rsidRPr="00D30DF4" w:rsidRDefault="00406953" w:rsidP="0042635B">
      <w:pPr>
        <w:pStyle w:val="ECCFiguregraphcentered"/>
        <w:rPr>
          <w:noProof w:val="0"/>
          <w:lang w:val="en-GB"/>
        </w:rPr>
      </w:pPr>
      <w:r w:rsidRPr="00D30DF4">
        <w:rPr>
          <w:lang w:val="da-DK" w:eastAsia="da-DK"/>
        </w:rPr>
        <w:drawing>
          <wp:inline distT="0" distB="0" distL="0" distR="0" wp14:anchorId="336B6517" wp14:editId="642DBD57">
            <wp:extent cx="5515200" cy="3240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15200" cy="3240000"/>
                    </a:xfrm>
                    <a:prstGeom prst="rect">
                      <a:avLst/>
                    </a:prstGeom>
                  </pic:spPr>
                </pic:pic>
              </a:graphicData>
            </a:graphic>
          </wp:inline>
        </w:drawing>
      </w:r>
    </w:p>
    <w:p w14:paraId="5CA54A7D" w14:textId="3AF875EA" w:rsidR="00406953" w:rsidRDefault="00406953" w:rsidP="00406953">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22</w:t>
      </w:r>
      <w:r w:rsidRPr="00D30DF4">
        <w:rPr>
          <w:lang w:val="en-GB"/>
        </w:rPr>
        <w:fldChar w:fldCharType="end"/>
      </w:r>
      <w:r w:rsidRPr="00D30DF4">
        <w:rPr>
          <w:lang w:val="en-GB"/>
        </w:rPr>
        <w:t>:</w:t>
      </w:r>
      <w:r w:rsidRPr="00D30DF4">
        <w:rPr>
          <w:rFonts w:eastAsia="Calibri"/>
          <w:lang w:val="en-GB"/>
        </w:rPr>
        <w:t xml:space="preserve"> </w:t>
      </w:r>
      <w:r w:rsidR="006767D4" w:rsidRPr="00000BFF">
        <w:rPr>
          <w:rFonts w:eastAsia="Calibri"/>
          <w:lang w:val="en-GB"/>
        </w:rPr>
        <w:t xml:space="preserve">From </w:t>
      </w:r>
      <w:r w:rsidR="00004C83" w:rsidRPr="00000BFF">
        <w:rPr>
          <w:lang w:val="en-GB"/>
        </w:rPr>
        <w:t xml:space="preserve">ECC </w:t>
      </w:r>
      <w:r w:rsidRPr="00D30DF4">
        <w:rPr>
          <w:lang w:val="en-GB"/>
        </w:rPr>
        <w:t>Report 174</w:t>
      </w:r>
      <w:r w:rsidR="006767D4" w:rsidRPr="00000BFF">
        <w:rPr>
          <w:lang w:val="en-GB"/>
        </w:rPr>
        <w:t xml:space="preserve"> "</w:t>
      </w:r>
      <w:r w:rsidRPr="00D30DF4">
        <w:rPr>
          <w:lang w:val="en-GB"/>
        </w:rPr>
        <w:t>ATC radar antenna pattern in azimuth</w:t>
      </w:r>
      <w:r w:rsidR="006767D4" w:rsidRPr="00000BFF">
        <w:rPr>
          <w:lang w:val="en-GB"/>
        </w:rPr>
        <w:t>"</w:t>
      </w:r>
    </w:p>
    <w:p w14:paraId="54A2BD45" w14:textId="77777777" w:rsidR="005A2800" w:rsidRPr="00D30DF4" w:rsidRDefault="005A2800" w:rsidP="000E13BD">
      <w:pPr>
        <w:pStyle w:val="ECCAnnexheading2"/>
        <w:keepNext/>
        <w:keepLines/>
        <w:rPr>
          <w:lang w:val="en-GB"/>
        </w:rPr>
      </w:pPr>
      <w:bookmarkStart w:id="247" w:name="_Toc19107431"/>
      <w:r w:rsidRPr="00D30DF4">
        <w:rPr>
          <w:lang w:val="en-GB"/>
        </w:rPr>
        <w:t>Appendix B: Additional info from ECC Report 281</w:t>
      </w:r>
      <w:bookmarkEnd w:id="247"/>
    </w:p>
    <w:p w14:paraId="0243DC9B" w14:textId="5991A896" w:rsidR="00406953" w:rsidRPr="00D30DF4" w:rsidRDefault="00406953" w:rsidP="000E13BD">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35</w:t>
      </w:r>
      <w:r w:rsidRPr="00D30DF4">
        <w:rPr>
          <w:lang w:val="en-GB"/>
        </w:rPr>
        <w:fldChar w:fldCharType="end"/>
      </w:r>
      <w:r w:rsidRPr="00D30DF4">
        <w:rPr>
          <w:lang w:val="en-GB"/>
        </w:rPr>
        <w:t>: 5G MFCN Base Station deployment parameters</w:t>
      </w:r>
      <w:r w:rsidR="00C731F3">
        <w:rPr>
          <w:lang w:val="en-GB"/>
        </w:rPr>
        <w:t xml:space="preserve"> (e</w:t>
      </w:r>
      <w:r w:rsidR="00C731F3" w:rsidRPr="00D30DF4">
        <w:rPr>
          <w:lang w:val="en-GB"/>
        </w:rPr>
        <w:t xml:space="preserve">xtract </w:t>
      </w:r>
      <w:r w:rsidR="00C731F3" w:rsidRPr="00000BFF">
        <w:rPr>
          <w:lang w:val="en-GB"/>
        </w:rPr>
        <w:t>from</w:t>
      </w:r>
      <w:r w:rsidR="00C731F3" w:rsidRPr="00D30DF4">
        <w:rPr>
          <w:lang w:val="en-GB"/>
        </w:rPr>
        <w:t xml:space="preserve"> </w:t>
      </w:r>
      <w:r w:rsidR="00C731F3" w:rsidRPr="00000BFF">
        <w:rPr>
          <w:lang w:val="en-GB"/>
        </w:rPr>
        <w:t xml:space="preserve">ECC </w:t>
      </w:r>
      <w:r w:rsidR="00C731F3" w:rsidRPr="00D30DF4">
        <w:rPr>
          <w:lang w:val="en-GB"/>
        </w:rPr>
        <w:t>Report 281</w:t>
      </w:r>
      <w:r w:rsidR="00C731F3" w:rsidRPr="00000BFF">
        <w:rPr>
          <w:lang w:val="en-GB"/>
        </w:rPr>
        <w:t xml:space="preserve"> </w:t>
      </w:r>
      <w:r w:rsidR="00C731F3" w:rsidRPr="00D30DF4">
        <w:rPr>
          <w:lang w:val="en-GB"/>
        </w:rPr>
        <w:t>Table 23</w:t>
      </w:r>
      <w:r w:rsidR="00C731F3">
        <w:rPr>
          <w:lang w:val="en-GB"/>
        </w:rPr>
        <w:t>)</w:t>
      </w:r>
    </w:p>
    <w:tbl>
      <w:tblPr>
        <w:tblStyle w:val="ECCTable-redheader"/>
        <w:tblW w:w="0" w:type="auto"/>
        <w:tblInd w:w="0" w:type="dxa"/>
        <w:tblLook w:val="04A0" w:firstRow="1" w:lastRow="0" w:firstColumn="1" w:lastColumn="0" w:noHBand="0" w:noVBand="1"/>
      </w:tblPr>
      <w:tblGrid>
        <w:gridCol w:w="1306"/>
        <w:gridCol w:w="8323"/>
      </w:tblGrid>
      <w:tr w:rsidR="00406953" w:rsidRPr="00D30DF4" w14:paraId="54B11B6D" w14:textId="77777777" w:rsidTr="007503B7">
        <w:trPr>
          <w:cnfStyle w:val="100000000000" w:firstRow="1" w:lastRow="0" w:firstColumn="0" w:lastColumn="0" w:oddVBand="0" w:evenVBand="0" w:oddHBand="0" w:evenHBand="0" w:firstRowFirstColumn="0" w:firstRowLastColumn="0" w:lastRowFirstColumn="0" w:lastRowLastColumn="0"/>
        </w:trPr>
        <w:tc>
          <w:tcPr>
            <w:tcW w:w="1306" w:type="dxa"/>
          </w:tcPr>
          <w:p w14:paraId="0072E64D" w14:textId="77777777" w:rsidR="00406953" w:rsidRPr="00D30DF4" w:rsidRDefault="00406953" w:rsidP="000E13BD">
            <w:pPr>
              <w:pStyle w:val="ECCTableHeaderwhitefont"/>
              <w:keepNext/>
              <w:keepLines/>
            </w:pPr>
            <w:r w:rsidRPr="00D30DF4">
              <w:t>Parameters</w:t>
            </w:r>
          </w:p>
        </w:tc>
        <w:tc>
          <w:tcPr>
            <w:tcW w:w="8323" w:type="dxa"/>
          </w:tcPr>
          <w:p w14:paraId="52F9D018" w14:textId="77777777" w:rsidR="00406953" w:rsidRPr="00D30DF4" w:rsidRDefault="00406953" w:rsidP="000E13BD">
            <w:pPr>
              <w:pStyle w:val="ECCTableHeaderwhitefont"/>
              <w:keepNext/>
              <w:keepLines/>
            </w:pPr>
            <w:r w:rsidRPr="00D30DF4">
              <w:t>Value</w:t>
            </w:r>
          </w:p>
        </w:tc>
      </w:tr>
      <w:tr w:rsidR="00406953" w:rsidRPr="00D30DF4" w14:paraId="59840391" w14:textId="77777777" w:rsidTr="007503B7">
        <w:tc>
          <w:tcPr>
            <w:tcW w:w="1306" w:type="dxa"/>
          </w:tcPr>
          <w:p w14:paraId="29761537" w14:textId="77777777" w:rsidR="00406953" w:rsidRPr="00D30DF4" w:rsidRDefault="00406953" w:rsidP="000E13BD">
            <w:pPr>
              <w:pStyle w:val="ECCTabletext"/>
              <w:keepNext/>
              <w:keepLines/>
            </w:pPr>
            <w:r w:rsidRPr="00D30DF4">
              <w:t>Base station coordinates (x</w:t>
            </w:r>
            <w:r w:rsidRPr="00D30DF4">
              <w:rPr>
                <w:rStyle w:val="ECCHLsubscript"/>
              </w:rPr>
              <w:t>BS</w:t>
            </w:r>
            <w:r w:rsidRPr="00D30DF4">
              <w:t>, y</w:t>
            </w:r>
            <w:r w:rsidRPr="00D30DF4">
              <w:rPr>
                <w:rStyle w:val="ECCHLsubscript"/>
              </w:rPr>
              <w:t>BS</w:t>
            </w:r>
            <w:r w:rsidRPr="00D30DF4">
              <w:t>)</w:t>
            </w:r>
          </w:p>
        </w:tc>
        <w:tc>
          <w:tcPr>
            <w:tcW w:w="8323" w:type="dxa"/>
          </w:tcPr>
          <w:p w14:paraId="3218B90C" w14:textId="77777777" w:rsidR="00406953" w:rsidRPr="00D30DF4" w:rsidRDefault="00406953" w:rsidP="000E13BD">
            <w:pPr>
              <w:pStyle w:val="ECCTabletext"/>
              <w:keepNext/>
              <w:keepLines/>
            </w:pPr>
            <w:r w:rsidRPr="00D30DF4">
              <w:t>Approach-1: Random deployment of small cells</w:t>
            </w:r>
          </w:p>
          <w:p w14:paraId="797FC192" w14:textId="77777777" w:rsidR="00406953" w:rsidRPr="00D30DF4" w:rsidRDefault="00406953" w:rsidP="000E13BD">
            <w:pPr>
              <w:pStyle w:val="ECCTabletext"/>
              <w:keepNext/>
              <w:keepLines/>
            </w:pPr>
            <w:r w:rsidRPr="00D30DF4">
              <w:t>At each Monte Carlo trial, NBS base stations are distributed randomly over a ring of width D, centred at the radar receiver coordinate (0,0), where x</w:t>
            </w:r>
            <w:r w:rsidRPr="00D30DF4">
              <w:rPr>
                <w:rStyle w:val="ECCHLsubscript"/>
              </w:rPr>
              <w:t>BS</w:t>
            </w:r>
            <w:r w:rsidRPr="00D30DF4">
              <w:t xml:space="preserve"> and y</w:t>
            </w:r>
            <w:r w:rsidRPr="00D30DF4">
              <w:rPr>
                <w:rStyle w:val="ECCHLsubscript"/>
              </w:rPr>
              <w:t>BS</w:t>
            </w:r>
            <w:r w:rsidRPr="00D30DF4">
              <w:t xml:space="preserve"> have uniform distributions, and each base station is located a distance d from the radar receiver where d</w:t>
            </w:r>
            <w:r w:rsidRPr="00D30DF4">
              <w:rPr>
                <w:rStyle w:val="ECCHLsubscript"/>
              </w:rPr>
              <w:t>min</w:t>
            </w:r>
            <w:r w:rsidRPr="00D30DF4">
              <w:t xml:space="preserve"> </w:t>
            </w:r>
            <w:r w:rsidRPr="00D30DF4">
              <w:sym w:font="Symbol" w:char="F0A3"/>
            </w:r>
            <w:r w:rsidRPr="00D30DF4">
              <w:t xml:space="preserve"> d </w:t>
            </w:r>
            <w:r w:rsidRPr="00D30DF4">
              <w:sym w:font="Symbol" w:char="F0A3"/>
            </w:r>
            <w:r w:rsidRPr="00D30DF4">
              <w:t xml:space="preserve"> d</w:t>
            </w:r>
            <w:r w:rsidRPr="00D30DF4">
              <w:rPr>
                <w:rStyle w:val="ECCHLsubscript"/>
              </w:rPr>
              <w:t>max</w:t>
            </w:r>
            <w:r w:rsidRPr="00D30DF4">
              <w:t>, d</w:t>
            </w:r>
            <w:r w:rsidRPr="00D30DF4">
              <w:rPr>
                <w:rStyle w:val="ECCHLsubscript"/>
              </w:rPr>
              <w:t>min</w:t>
            </w:r>
            <w:r w:rsidRPr="00D30DF4">
              <w:t xml:space="preserve"> = 1000 or 3000 metres, and </w:t>
            </w:r>
          </w:p>
          <w:p w14:paraId="3531F16E" w14:textId="77777777" w:rsidR="00406953" w:rsidRPr="00D30DF4" w:rsidRDefault="00406953" w:rsidP="000E13BD">
            <w:pPr>
              <w:pStyle w:val="ECCTabletext"/>
              <w:keepNext/>
              <w:keepLines/>
            </w:pPr>
            <w:r w:rsidRPr="00D30DF4">
              <w:t>d</w:t>
            </w:r>
            <w:r w:rsidRPr="00D30DF4">
              <w:rPr>
                <w:rStyle w:val="ECCHLsubscript"/>
              </w:rPr>
              <w:t>max</w:t>
            </w:r>
            <w:r w:rsidRPr="00D30DF4">
              <w:t xml:space="preserve"> = 5000 metres.</w:t>
            </w:r>
          </w:p>
          <w:p w14:paraId="5807D84F" w14:textId="77777777" w:rsidR="00406953" w:rsidRPr="00D30DF4" w:rsidRDefault="00406953" w:rsidP="000E13BD">
            <w:pPr>
              <w:pStyle w:val="ECCTabletext"/>
              <w:keepNext/>
              <w:keepLines/>
            </w:pPr>
          </w:p>
          <w:p w14:paraId="40023640" w14:textId="77777777" w:rsidR="00406953" w:rsidRPr="00D30DF4" w:rsidRDefault="00406953" w:rsidP="000E13BD">
            <w:pPr>
              <w:pStyle w:val="ECCTabletext"/>
              <w:keepNext/>
              <w:keepLines/>
            </w:pPr>
            <w:r w:rsidRPr="00D30DF4">
              <w:t>NOTE: D = d</w:t>
            </w:r>
            <w:r w:rsidRPr="00D30DF4">
              <w:rPr>
                <w:rStyle w:val="ECCHLsubscript"/>
              </w:rPr>
              <w:t>max</w:t>
            </w:r>
            <w:r w:rsidRPr="00D30DF4">
              <w:t xml:space="preserve"> </w:t>
            </w:r>
            <w:r w:rsidRPr="00D30DF4">
              <w:sym w:font="Symbol" w:char="F02D"/>
            </w:r>
            <w:r w:rsidRPr="00D30DF4">
              <w:t xml:space="preserve"> d</w:t>
            </w:r>
            <w:r w:rsidRPr="00D30DF4">
              <w:rPr>
                <w:rStyle w:val="ECCHLsubscript"/>
              </w:rPr>
              <w:t>min</w:t>
            </w:r>
            <w:r w:rsidRPr="00D30DF4">
              <w:t>.</w:t>
            </w:r>
          </w:p>
          <w:p w14:paraId="2FE81024" w14:textId="77777777" w:rsidR="00406953" w:rsidRPr="00D30DF4" w:rsidRDefault="00406953" w:rsidP="000E13BD">
            <w:pPr>
              <w:pStyle w:val="ECCTabletext"/>
              <w:keepNext/>
              <w:keepLines/>
            </w:pPr>
            <w:r w:rsidRPr="00D30DF4">
              <w:t>NOTE: dmin of 3000 &amp; 1000 metres respectively correspond to the protection &amp; exclusion distance for “category 1” (high level of protection) sites in France.</w:t>
            </w:r>
          </w:p>
          <w:p w14:paraId="74BFF537" w14:textId="77777777" w:rsidR="00406953" w:rsidRPr="00D30DF4" w:rsidRDefault="00406953" w:rsidP="000E13BD">
            <w:pPr>
              <w:pStyle w:val="ECCTabletext"/>
              <w:keepNext/>
              <w:keepLines/>
            </w:pPr>
            <w:r w:rsidRPr="00D30DF4">
              <w:t>NOTE: The appropriate value of dmax should be evaluated through sensitivity analysis to quantify the impact on aggregated interference.</w:t>
            </w:r>
          </w:p>
          <w:p w14:paraId="032F2B68" w14:textId="77777777" w:rsidR="00406953" w:rsidRPr="00D30DF4" w:rsidRDefault="00406953" w:rsidP="000E13BD">
            <w:pPr>
              <w:pStyle w:val="ECCTabletext"/>
              <w:keepNext/>
              <w:keepLines/>
            </w:pPr>
          </w:p>
          <w:p w14:paraId="43A0E1F7" w14:textId="77777777" w:rsidR="00406953" w:rsidRPr="00D30DF4" w:rsidRDefault="00406953" w:rsidP="000E13BD">
            <w:pPr>
              <w:pStyle w:val="ECCTabletext"/>
              <w:keepNext/>
              <w:keepLines/>
            </w:pPr>
            <w:r w:rsidRPr="00D30DF4">
              <w:t>The number of base stations NBS is given by</w:t>
            </w:r>
          </w:p>
          <w:p w14:paraId="0E098884" w14:textId="77777777" w:rsidR="00406953" w:rsidRPr="00D30DF4" w:rsidRDefault="00406953" w:rsidP="000E13BD">
            <w:pPr>
              <w:pStyle w:val="ECCTabletext"/>
              <w:keepNext/>
              <w:keepLines/>
            </w:pPr>
          </w:p>
          <w:p w14:paraId="1EC6FAE2" w14:textId="77777777" w:rsidR="00406953" w:rsidRPr="00D30DF4" w:rsidRDefault="00B64094" w:rsidP="000E13BD">
            <w:pPr>
              <w:pStyle w:val="ECCTabletext"/>
              <w:keepNext/>
              <w:keepLines/>
              <w:rPr>
                <w:rFonts w:ascii="Cambria Math" w:hAnsi="Cambria Math"/>
                <w:oMath/>
              </w:rPr>
            </w:pPr>
            <m:oMath>
              <m:sSub>
                <m:sSubPr>
                  <m:ctrlPr>
                    <w:rPr>
                      <w:rFonts w:ascii="Cambria Math" w:hAnsi="Cambria Math"/>
                    </w:rPr>
                  </m:ctrlPr>
                </m:sSubPr>
                <m:e>
                  <m:r>
                    <w:rPr>
                      <w:rFonts w:ascii="Cambria Math" w:hAnsi="Cambria Math"/>
                    </w:rPr>
                    <m:t>N</m:t>
                  </m:r>
                </m:e>
                <m:sub>
                  <m:r>
                    <w:rPr>
                      <w:rFonts w:ascii="Cambria Math" w:hAnsi="Cambria Math"/>
                    </w:rPr>
                    <m:t>BS</m:t>
                  </m:r>
                </m:sub>
              </m:sSub>
              <m:r>
                <w:rPr>
                  <w:rFonts w:ascii="Cambria Math" w:hAnsi="Cambria Math"/>
                </w:rPr>
                <m:t>=</m:t>
              </m:r>
              <m:r>
                <m:rPr>
                  <m:nor/>
                </m:rPr>
                <w:rPr>
                  <w:i/>
                </w:rPr>
                <m:t>BS density</m:t>
              </m:r>
              <m:r>
                <w:rPr>
                  <w:rFonts w:ascii="Cambria Math" w:hAnsi="Cambria Math"/>
                </w:rPr>
                <m:t xml:space="preserve"> × </m:t>
              </m:r>
              <m:sSub>
                <m:sSubPr>
                  <m:ctrlPr>
                    <w:rPr>
                      <w:rFonts w:ascii="Cambria Math" w:hAnsi="Cambria Math"/>
                    </w:rPr>
                  </m:ctrlPr>
                </m:sSubPr>
                <m:e>
                  <m:r>
                    <w:rPr>
                      <w:rFonts w:ascii="Cambria Math" w:hAnsi="Cambria Math"/>
                    </w:rPr>
                    <m:t>R</m:t>
                  </m:r>
                </m:e>
                <m:sub>
                  <m:r>
                    <w:rPr>
                      <w:rFonts w:ascii="Cambria Math" w:hAnsi="Cambria Math"/>
                    </w:rPr>
                    <m:t>a</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b</m:t>
                  </m:r>
                </m:sub>
              </m:sSub>
              <m:r>
                <w:rPr>
                  <w:rFonts w:ascii="Cambria Math" w:hAnsi="Cambria Math"/>
                </w:rPr>
                <m:t>×</m:t>
              </m:r>
              <m:r>
                <m:rPr>
                  <m:nor/>
                </m:rPr>
                <w:rPr>
                  <w:i/>
                </w:rPr>
                <m:t>Area</m:t>
              </m:r>
            </m:oMath>
            <w:r w:rsidR="00406953" w:rsidRPr="00D30DF4">
              <w:tab/>
            </w:r>
            <w:r w:rsidR="00406953" w:rsidRPr="00D30DF4">
              <w:tab/>
            </w:r>
            <w:r w:rsidR="00406953" w:rsidRPr="00D30DF4">
              <w:tab/>
            </w:r>
            <w:r w:rsidR="00406953" w:rsidRPr="00D30DF4">
              <w:tab/>
            </w:r>
            <w:r w:rsidR="00406953" w:rsidRPr="00D30DF4">
              <w:tab/>
            </w:r>
            <w:r w:rsidR="00406953" w:rsidRPr="00D30DF4">
              <w:tab/>
            </w:r>
            <w:r w:rsidR="00406953" w:rsidRPr="00D30DF4">
              <w:tab/>
              <w:t>(</w:t>
            </w:r>
            <w:r w:rsidR="00406953" w:rsidRPr="00D30DF4">
              <w:fldChar w:fldCharType="begin"/>
            </w:r>
            <w:r w:rsidR="00406953" w:rsidRPr="00D30DF4">
              <w:instrText xml:space="preserve"> SEQ Equation \* ARABIC </w:instrText>
            </w:r>
            <w:r w:rsidR="00406953" w:rsidRPr="00D30DF4">
              <w:fldChar w:fldCharType="separate"/>
            </w:r>
            <w:r w:rsidR="00356CA2">
              <w:rPr>
                <w:noProof/>
              </w:rPr>
              <w:t>1</w:t>
            </w:r>
            <w:r w:rsidR="00406953" w:rsidRPr="00D30DF4">
              <w:fldChar w:fldCharType="end"/>
            </w:r>
            <w:r w:rsidR="00406953" w:rsidRPr="00D30DF4">
              <w:t>)</w:t>
            </w:r>
          </w:p>
          <w:p w14:paraId="52937C27" w14:textId="77777777" w:rsidR="00406953" w:rsidRPr="00D30DF4" w:rsidRDefault="00406953" w:rsidP="000E13BD">
            <w:pPr>
              <w:pStyle w:val="ECCTabletext"/>
              <w:keepNext/>
              <w:keepLines/>
            </w:pPr>
            <w:r w:rsidRPr="00D30DF4">
              <w:t xml:space="preserve">BS density = n </w:t>
            </w:r>
            <w:r w:rsidRPr="00D30DF4">
              <w:sym w:font="Symbol" w:char="F0B4"/>
            </w:r>
            <w:r w:rsidRPr="00D30DF4">
              <w:t xml:space="preserve"> macro site density (km</w:t>
            </w:r>
            <w:r w:rsidRPr="00D30DF4">
              <w:sym w:font="Symbol" w:char="F02D"/>
            </w:r>
            <w:r w:rsidRPr="00D30DF4">
              <w:t xml:space="preserve">2) where n is between </w:t>
            </w:r>
          </w:p>
          <w:p w14:paraId="7F0ECC04" w14:textId="77777777" w:rsidR="00406953" w:rsidRPr="00D30DF4" w:rsidRDefault="00406953" w:rsidP="000E13BD">
            <w:pPr>
              <w:pStyle w:val="ECCTabletext"/>
              <w:keepNext/>
              <w:keepLines/>
            </w:pPr>
            <w:r w:rsidRPr="00D30DF4">
              <w:t xml:space="preserve">1 and 3, and the macro site density is based on an ISD of </w:t>
            </w:r>
          </w:p>
          <w:p w14:paraId="75B5AC36" w14:textId="695EBF77" w:rsidR="00406953" w:rsidRPr="00D30DF4" w:rsidRDefault="00406953" w:rsidP="000E13BD">
            <w:pPr>
              <w:pStyle w:val="ECCTabletext"/>
              <w:keepNext/>
              <w:keepLines/>
            </w:pPr>
            <w:r w:rsidRPr="00D30DF4">
              <w:t xml:space="preserve">1.5 </w:t>
            </w:r>
            <w:r w:rsidRPr="00D30DF4">
              <w:sym w:font="Symbol" w:char="F0B4"/>
            </w:r>
            <w:r w:rsidRPr="00D30DF4">
              <w:t xml:space="preserve"> 300 = 450 metres</w:t>
            </w:r>
            <w:r w:rsidR="006100D3">
              <w:t xml:space="preserve"> (s</w:t>
            </w:r>
            <w:r w:rsidRPr="00D30DF4">
              <w:t xml:space="preserve">ee </w:t>
            </w:r>
            <w:r w:rsidR="006100D3" w:rsidRPr="00A32301">
              <w:rPr>
                <w:rStyle w:val="ECCParagraph"/>
              </w:rPr>
              <w:t>Report</w:t>
            </w:r>
            <w:r w:rsidR="006100D3" w:rsidRPr="001228B5">
              <w:rPr>
                <w:rStyle w:val="ECCHLcyan"/>
                <w:shd w:val="clear" w:color="auto" w:fill="auto"/>
              </w:rPr>
              <w:t xml:space="preserve"> </w:t>
            </w:r>
            <w:r w:rsidRPr="00A32301">
              <w:t>ITU-R M.2292</w:t>
            </w:r>
            <w:r w:rsidR="00C731F3">
              <w:t xml:space="preserve"> </w:t>
            </w:r>
            <w:r w:rsidR="00C731F3">
              <w:fldChar w:fldCharType="begin"/>
            </w:r>
            <w:r w:rsidR="00C731F3">
              <w:instrText xml:space="preserve"> REF _Ref16851204 \r \h </w:instrText>
            </w:r>
            <w:r w:rsidR="00C731F3">
              <w:fldChar w:fldCharType="separate"/>
            </w:r>
            <w:r w:rsidR="00C731F3">
              <w:t>[21]</w:t>
            </w:r>
            <w:r w:rsidR="00C731F3">
              <w:fldChar w:fldCharType="end"/>
            </w:r>
            <w:r w:rsidR="006100D3">
              <w:t>);</w:t>
            </w:r>
          </w:p>
          <w:p w14:paraId="559C9012" w14:textId="77777777" w:rsidR="00406953" w:rsidRPr="00D30DF4" w:rsidRDefault="00406953" w:rsidP="000E13BD">
            <w:pPr>
              <w:pStyle w:val="ECCTabletext"/>
              <w:keepNext/>
              <w:keepLines/>
            </w:pPr>
            <w:r w:rsidRPr="00D30DF4">
              <w:t>R</w:t>
            </w:r>
            <w:r w:rsidRPr="00D30DF4">
              <w:rPr>
                <w:rStyle w:val="ECCHLsubscript"/>
              </w:rPr>
              <w:t>a</w:t>
            </w:r>
            <w:r w:rsidRPr="00D30DF4">
              <w:t xml:space="preserve"> (ratio of hotspot areas to built-up areas) </w:t>
            </w:r>
          </w:p>
          <w:p w14:paraId="724FF780" w14:textId="77777777" w:rsidR="00406953" w:rsidRPr="00D30DF4" w:rsidRDefault="00406953" w:rsidP="000E13BD">
            <w:pPr>
              <w:pStyle w:val="ECCTabletext"/>
              <w:keepNext/>
              <w:keepLines/>
            </w:pPr>
            <w:r w:rsidRPr="00D30DF4">
              <w:tab/>
            </w:r>
            <w:r w:rsidRPr="00D30DF4">
              <w:tab/>
              <w:t>= 0.4 (urban), 0.01 (rural)</w:t>
            </w:r>
          </w:p>
          <w:p w14:paraId="00D6D819" w14:textId="77777777" w:rsidR="00406953" w:rsidRPr="00D30DF4" w:rsidRDefault="00406953" w:rsidP="000E13BD">
            <w:pPr>
              <w:pStyle w:val="ECCTabletext"/>
              <w:keepNext/>
              <w:keepLines/>
            </w:pPr>
            <w:r w:rsidRPr="00D30DF4">
              <w:t>R</w:t>
            </w:r>
            <w:r w:rsidRPr="00D30DF4">
              <w:rPr>
                <w:rStyle w:val="ECCHLsubscript"/>
              </w:rPr>
              <w:t>b</w:t>
            </w:r>
            <w:r w:rsidRPr="00D30DF4">
              <w:t xml:space="preserve"> (ratio of built-up areas to total area) </w:t>
            </w:r>
          </w:p>
          <w:p w14:paraId="4D2CEE74" w14:textId="77777777" w:rsidR="00406953" w:rsidRPr="00D30DF4" w:rsidRDefault="00406953" w:rsidP="000E13BD">
            <w:pPr>
              <w:pStyle w:val="ECCTabletext"/>
              <w:keepNext/>
              <w:keepLines/>
            </w:pPr>
            <w:r w:rsidRPr="00D30DF4">
              <w:tab/>
            </w:r>
            <w:r w:rsidRPr="00D30DF4">
              <w:tab/>
              <w:t>= 0.9 (urban) or 0.1 (rural).</w:t>
            </w:r>
          </w:p>
          <w:p w14:paraId="4FC4BAE6" w14:textId="77777777" w:rsidR="00406953" w:rsidRPr="00D30DF4" w:rsidRDefault="00406953" w:rsidP="000E13BD">
            <w:pPr>
              <w:pStyle w:val="ECCTabletext"/>
              <w:keepNext/>
              <w:keepLines/>
            </w:pPr>
            <w:r w:rsidRPr="00D30DF4">
              <w:t xml:space="preserve">Area (area of ring) = </w:t>
            </w:r>
            <w:r w:rsidRPr="00D30DF4">
              <w:sym w:font="Symbol" w:char="F070"/>
            </w:r>
            <w:r w:rsidRPr="00D30DF4">
              <w:t xml:space="preserve"> (d</w:t>
            </w:r>
            <w:r w:rsidRPr="00D30DF4">
              <w:rPr>
                <w:rStyle w:val="ECCHLsubscript"/>
              </w:rPr>
              <w:t>max</w:t>
            </w:r>
            <w:r w:rsidRPr="00D30DF4">
              <w:rPr>
                <w:rStyle w:val="ECCHLsuperscript"/>
              </w:rPr>
              <w:t>2</w:t>
            </w:r>
            <w:r w:rsidRPr="00D30DF4">
              <w:t xml:space="preserve"> </w:t>
            </w:r>
            <w:r w:rsidRPr="00D30DF4">
              <w:sym w:font="Symbol" w:char="F02D"/>
            </w:r>
            <w:r w:rsidRPr="00D30DF4">
              <w:t xml:space="preserve"> d</w:t>
            </w:r>
            <w:r w:rsidRPr="00D30DF4">
              <w:rPr>
                <w:rStyle w:val="ECCHLsubscript"/>
              </w:rPr>
              <w:t>min</w:t>
            </w:r>
            <w:r w:rsidRPr="00D30DF4">
              <w:rPr>
                <w:rStyle w:val="ECCHLsuperscript"/>
              </w:rPr>
              <w:t>2</w:t>
            </w:r>
            <w:r w:rsidRPr="00D30DF4">
              <w:t>)</w:t>
            </w:r>
          </w:p>
          <w:p w14:paraId="4942D7EE" w14:textId="77777777" w:rsidR="00406953" w:rsidRPr="00D30DF4" w:rsidRDefault="00406953" w:rsidP="000E13BD">
            <w:pPr>
              <w:pStyle w:val="ECCTabletext"/>
              <w:keepNext/>
              <w:keepLines/>
            </w:pPr>
          </w:p>
          <w:p w14:paraId="24629F27" w14:textId="72E414C4" w:rsidR="00406953" w:rsidRPr="00D30DF4" w:rsidRDefault="00406953" w:rsidP="000E13BD">
            <w:pPr>
              <w:pStyle w:val="ECCTabletext"/>
              <w:keepNext/>
              <w:keepLines/>
            </w:pPr>
            <w:r w:rsidRPr="00D30DF4">
              <w:t>NOTE: The chosen values of R</w:t>
            </w:r>
            <w:r w:rsidRPr="00D30DF4">
              <w:rPr>
                <w:rStyle w:val="ECCHLsubscript"/>
              </w:rPr>
              <w:t>a</w:t>
            </w:r>
            <w:r w:rsidRPr="00D30DF4">
              <w:t xml:space="preserve"> are between the values approved by WP 5D (ITU-R TG5/1</w:t>
            </w:r>
            <w:r w:rsidR="006976DA">
              <w:t xml:space="preserve"> </w:t>
            </w:r>
            <w:r w:rsidR="006976DA">
              <w:fldChar w:fldCharType="begin"/>
            </w:r>
            <w:r w:rsidR="006976DA">
              <w:instrText xml:space="preserve"> REF _Ref17114415 \n \h </w:instrText>
            </w:r>
            <w:r w:rsidR="006976DA">
              <w:fldChar w:fldCharType="separate"/>
            </w:r>
            <w:r w:rsidR="006976DA">
              <w:t>[29]</w:t>
            </w:r>
            <w:r w:rsidR="006976DA">
              <w:fldChar w:fldCharType="end"/>
            </w:r>
            <w:r w:rsidRPr="00D30DF4">
              <w:t xml:space="preserve"> document 36) for 26 GHz (suburban vs. urban: 0.03 vs. 0.07) and a nominal value of 1 for lower frequencies such as sub-1</w:t>
            </w:r>
            <w:r w:rsidR="007C3F6B">
              <w:t xml:space="preserve"> GHz</w:t>
            </w:r>
            <w:r w:rsidRPr="00D30DF4">
              <w:t>.</w:t>
            </w:r>
          </w:p>
          <w:p w14:paraId="76805EE6" w14:textId="77777777" w:rsidR="00406953" w:rsidRPr="00D30DF4" w:rsidRDefault="00406953" w:rsidP="000E13BD">
            <w:pPr>
              <w:pStyle w:val="ECCTabletext"/>
              <w:keepNext/>
              <w:keepLines/>
            </w:pPr>
          </w:p>
          <w:p w14:paraId="35C5A58D" w14:textId="77777777" w:rsidR="00406953" w:rsidRPr="00D30DF4" w:rsidRDefault="00406953" w:rsidP="000E13BD">
            <w:pPr>
              <w:pStyle w:val="ECCTabletext"/>
              <w:keepNext/>
              <w:keepLines/>
            </w:pPr>
            <w:r w:rsidRPr="00D30DF4">
              <w:t>NOTE: The chosen values of R</w:t>
            </w:r>
            <w:r w:rsidRPr="00D30DF4">
              <w:rPr>
                <w:rStyle w:val="ECCHLsubscript"/>
              </w:rPr>
              <w:t>b</w:t>
            </w:r>
            <w:r w:rsidRPr="00D30DF4">
              <w:t xml:space="preserve"> are a compromise between urban areas (near 1) and rural areas (near 0), and also the size of the area analysed.</w:t>
            </w:r>
          </w:p>
          <w:p w14:paraId="7A6CDFC5" w14:textId="77777777" w:rsidR="00406953" w:rsidRPr="00D30DF4" w:rsidRDefault="00406953" w:rsidP="000E13BD">
            <w:pPr>
              <w:pStyle w:val="ECCTabletext"/>
              <w:keepNext/>
              <w:keepLines/>
            </w:pPr>
          </w:p>
          <w:p w14:paraId="3DD188B2" w14:textId="77777777" w:rsidR="00406953" w:rsidRPr="00D30DF4" w:rsidRDefault="00406953" w:rsidP="000E13BD">
            <w:pPr>
              <w:pStyle w:val="ECCTabletext"/>
              <w:keepNext/>
              <w:keepLines/>
            </w:pPr>
            <w:r w:rsidRPr="00D30DF4">
              <w:t>Approach-2: Hexagonal deployment of macro-cells</w:t>
            </w:r>
          </w:p>
          <w:p w14:paraId="2A75DF85" w14:textId="77777777" w:rsidR="00406953" w:rsidRPr="00D30DF4" w:rsidRDefault="00406953" w:rsidP="000E13BD">
            <w:pPr>
              <w:pStyle w:val="ECCTabletext"/>
              <w:keepNext/>
              <w:keepLines/>
            </w:pPr>
            <w:r w:rsidRPr="00D30DF4">
              <w:t>NBS base stations are distributed on a hexagonal grid with a given ISD, and where each base station is located a distance d from the radar receiver where d</w:t>
            </w:r>
            <w:r w:rsidRPr="00D30DF4">
              <w:rPr>
                <w:rStyle w:val="ECCHLsubscript"/>
              </w:rPr>
              <w:t>min</w:t>
            </w:r>
            <w:r w:rsidRPr="00D30DF4">
              <w:t xml:space="preserve"> </w:t>
            </w:r>
            <w:r w:rsidRPr="00D30DF4">
              <w:sym w:font="Symbol" w:char="F0A3"/>
            </w:r>
            <w:r w:rsidRPr="00D30DF4">
              <w:t xml:space="preserve"> d </w:t>
            </w:r>
            <w:r w:rsidRPr="00D30DF4">
              <w:sym w:font="Symbol" w:char="F0A3"/>
            </w:r>
            <w:r w:rsidRPr="00D30DF4">
              <w:t xml:space="preserve"> d</w:t>
            </w:r>
            <w:r w:rsidRPr="00D30DF4">
              <w:rPr>
                <w:rStyle w:val="ECCHLsubscript"/>
              </w:rPr>
              <w:t>max</w:t>
            </w:r>
            <w:r w:rsidRPr="00D30DF4">
              <w:t xml:space="preserve">, </w:t>
            </w:r>
          </w:p>
          <w:p w14:paraId="070CB667" w14:textId="77777777" w:rsidR="00406953" w:rsidRPr="00D30DF4" w:rsidRDefault="00406953" w:rsidP="000E13BD">
            <w:pPr>
              <w:pStyle w:val="ECCTabletext"/>
              <w:keepNext/>
              <w:keepLines/>
            </w:pPr>
            <w:r w:rsidRPr="00D30DF4">
              <w:t>d</w:t>
            </w:r>
            <w:r w:rsidRPr="00D30DF4">
              <w:rPr>
                <w:rStyle w:val="ECCHLsubscript"/>
              </w:rPr>
              <w:t>min</w:t>
            </w:r>
            <w:r w:rsidRPr="00D30DF4">
              <w:t xml:space="preserve"> = 3000 metres, d</w:t>
            </w:r>
            <w:r w:rsidRPr="00D30DF4">
              <w:rPr>
                <w:rStyle w:val="ECCHLsubscript"/>
              </w:rPr>
              <w:t>max</w:t>
            </w:r>
            <w:r w:rsidRPr="00D30DF4">
              <w:t xml:space="preserve"> = 5000 metres.</w:t>
            </w:r>
          </w:p>
          <w:p w14:paraId="0DBE5308" w14:textId="32FD898E" w:rsidR="00406953" w:rsidRPr="00D30DF4" w:rsidRDefault="00406953" w:rsidP="000E13BD">
            <w:pPr>
              <w:pStyle w:val="ECCTabletext"/>
              <w:keepNext/>
              <w:keepLines/>
            </w:pPr>
            <w:r w:rsidRPr="00D30DF4">
              <w:t xml:space="preserve">Macro-cell ISD: 1.5 </w:t>
            </w:r>
            <w:r w:rsidRPr="00D30DF4">
              <w:sym w:font="Symbol" w:char="F0B4"/>
            </w:r>
            <w:r w:rsidRPr="00D30DF4">
              <w:t xml:space="preserve"> 300 = 450 metres</w:t>
            </w:r>
            <w:r w:rsidR="00137C82" w:rsidRPr="0033593E">
              <w:t xml:space="preserve"> </w:t>
            </w:r>
            <w:r w:rsidR="00137C82">
              <w:t>(s</w:t>
            </w:r>
            <w:r w:rsidRPr="00D30DF4">
              <w:t xml:space="preserve">ee </w:t>
            </w:r>
            <w:r w:rsidR="00137C82" w:rsidRPr="00124D36">
              <w:t>Report</w:t>
            </w:r>
            <w:r w:rsidR="00137C82">
              <w:t xml:space="preserve"> </w:t>
            </w:r>
            <w:r w:rsidRPr="00D30DF4">
              <w:t>ITU-R M.2292</w:t>
            </w:r>
            <w:r w:rsidR="00137C82">
              <w:t xml:space="preserve"> </w:t>
            </w:r>
            <w:r w:rsidR="00137C82">
              <w:fldChar w:fldCharType="begin"/>
            </w:r>
            <w:r w:rsidR="00137C82">
              <w:instrText xml:space="preserve"> REF _Ref16851204 \r \h </w:instrText>
            </w:r>
            <w:r w:rsidR="00137C82">
              <w:fldChar w:fldCharType="separate"/>
            </w:r>
            <w:r w:rsidR="00137C82">
              <w:t>[21]</w:t>
            </w:r>
            <w:r w:rsidR="00137C82">
              <w:fldChar w:fldCharType="end"/>
            </w:r>
            <w:r w:rsidR="006767D4">
              <w:t>)</w:t>
            </w:r>
          </w:p>
        </w:tc>
      </w:tr>
    </w:tbl>
    <w:p w14:paraId="3889AB37" w14:textId="77777777" w:rsidR="00406953" w:rsidRPr="00D30DF4" w:rsidRDefault="007503B7" w:rsidP="0042635B">
      <w:pPr>
        <w:pStyle w:val="ECCFiguregraphcentered"/>
        <w:rPr>
          <w:noProof w:val="0"/>
          <w:lang w:val="en-GB"/>
        </w:rPr>
      </w:pPr>
      <w:r w:rsidRPr="00D30DF4">
        <w:rPr>
          <w:lang w:val="da-DK" w:eastAsia="da-DK"/>
        </w:rPr>
        <w:drawing>
          <wp:inline distT="0" distB="0" distL="0" distR="0" wp14:anchorId="5FA9B325" wp14:editId="335B07AD">
            <wp:extent cx="2921330" cy="261441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20242" cy="2702939"/>
                    </a:xfrm>
                    <a:prstGeom prst="rect">
                      <a:avLst/>
                    </a:prstGeom>
                  </pic:spPr>
                </pic:pic>
              </a:graphicData>
            </a:graphic>
          </wp:inline>
        </w:drawing>
      </w:r>
    </w:p>
    <w:p w14:paraId="147A3925" w14:textId="7656ACFD" w:rsidR="007503B7" w:rsidRPr="00000BFF" w:rsidRDefault="007503B7" w:rsidP="007503B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23</w:t>
      </w:r>
      <w:r w:rsidRPr="00D30DF4">
        <w:rPr>
          <w:lang w:val="en-GB"/>
        </w:rPr>
        <w:fldChar w:fldCharType="end"/>
      </w:r>
      <w:r w:rsidRPr="00D30DF4">
        <w:rPr>
          <w:lang w:val="en-GB"/>
        </w:rPr>
        <w:t>:</w:t>
      </w:r>
      <w:r w:rsidRPr="00D30DF4">
        <w:rPr>
          <w:rFonts w:eastAsia="Calibri"/>
          <w:lang w:val="en-GB"/>
        </w:rPr>
        <w:t xml:space="preserve"> </w:t>
      </w:r>
      <w:r w:rsidRPr="00D30DF4">
        <w:rPr>
          <w:lang w:val="en-GB"/>
        </w:rPr>
        <w:t>From</w:t>
      </w:r>
      <w:r w:rsidRPr="008445D0">
        <w:rPr>
          <w:rStyle w:val="ECCParagraph"/>
        </w:rPr>
        <w:t xml:space="preserve"> </w:t>
      </w:r>
      <w:r w:rsidR="00004C83" w:rsidRPr="00000BFF">
        <w:rPr>
          <w:lang w:val="en-GB"/>
        </w:rPr>
        <w:t xml:space="preserve">ECC </w:t>
      </w:r>
      <w:r w:rsidRPr="00D30DF4">
        <w:rPr>
          <w:lang w:val="en-GB"/>
        </w:rPr>
        <w:t>Report 281</w:t>
      </w:r>
      <w:r w:rsidR="006767D4" w:rsidRPr="00000BFF">
        <w:rPr>
          <w:lang w:val="en-GB"/>
        </w:rPr>
        <w:t xml:space="preserve"> "</w:t>
      </w:r>
      <w:r w:rsidRPr="00D30DF4">
        <w:rPr>
          <w:lang w:val="en-GB"/>
        </w:rPr>
        <w:t>A radar receiver is surrounded by 5 rings of 272 tri-sectored MFCN macro base stations (only three rings are shown)</w:t>
      </w:r>
      <w:r w:rsidR="006767D4" w:rsidRPr="00000BFF">
        <w:rPr>
          <w:lang w:val="en-GB"/>
        </w:rPr>
        <w:t>"</w:t>
      </w:r>
    </w:p>
    <w:p w14:paraId="2FEF03F4" w14:textId="76376A75" w:rsidR="005A2800" w:rsidRPr="00D30DF4" w:rsidRDefault="005A2800" w:rsidP="005A2800">
      <w:pPr>
        <w:pStyle w:val="ECCAnnexheading2"/>
        <w:rPr>
          <w:lang w:val="en-GB"/>
        </w:rPr>
      </w:pPr>
      <w:bookmarkStart w:id="248" w:name="_Ref536508727"/>
      <w:bookmarkStart w:id="249" w:name="_Toc19107432"/>
      <w:r w:rsidRPr="00D30DF4">
        <w:rPr>
          <w:lang w:val="en-GB"/>
        </w:rPr>
        <w:t>Appendix C: operating band unwanted emission limits/mask (UEM)</w:t>
      </w:r>
      <w:bookmarkEnd w:id="248"/>
      <w:bookmarkEnd w:id="249"/>
    </w:p>
    <w:p w14:paraId="7F77745D" w14:textId="46FBF0C8" w:rsidR="005A2800" w:rsidRPr="00D30DF4" w:rsidRDefault="007503B7" w:rsidP="003944C0">
      <w:pPr>
        <w:rPr>
          <w:rStyle w:val="ECCParagraph"/>
        </w:rPr>
      </w:pPr>
      <w:r w:rsidRPr="00D30DF4">
        <w:rPr>
          <w:rStyle w:val="ECCParagraph"/>
        </w:rPr>
        <w:t>From 3GPP TS 37.104. MSR power per connector</w:t>
      </w:r>
      <w:r w:rsidR="00C731F3">
        <w:rPr>
          <w:rStyle w:val="ECCParagraph"/>
        </w:rPr>
        <w:t>:</w:t>
      </w:r>
    </w:p>
    <w:p w14:paraId="24B813FD" w14:textId="208357B1" w:rsidR="007503B7" w:rsidRPr="00D30DF4" w:rsidRDefault="007503B7" w:rsidP="008445D0">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36</w:t>
      </w:r>
      <w:r w:rsidRPr="00D30DF4">
        <w:rPr>
          <w:lang w:val="en-GB"/>
        </w:rPr>
        <w:fldChar w:fldCharType="end"/>
      </w:r>
      <w:r w:rsidRPr="00D30DF4">
        <w:rPr>
          <w:lang w:val="en-GB"/>
        </w:rPr>
        <w:t xml:space="preserve">: Wide Area operating band unwanted emission mask (UEM) </w:t>
      </w:r>
      <w:r w:rsidR="00727510">
        <w:rPr>
          <w:lang w:val="en-GB"/>
        </w:rPr>
        <w:t>(</w:t>
      </w:r>
      <w:r w:rsidR="00727510" w:rsidRPr="00D30DF4">
        <w:rPr>
          <w:rStyle w:val="ECCParagraph"/>
        </w:rPr>
        <w:t>3GPP TS 37.104</w:t>
      </w:r>
      <w:r w:rsidR="00727510">
        <w:rPr>
          <w:rStyle w:val="ECCParagraph"/>
        </w:rPr>
        <w:t xml:space="preserve"> </w:t>
      </w:r>
      <w:r w:rsidR="00727510">
        <w:rPr>
          <w:lang w:val="en-GB"/>
        </w:rPr>
        <w:t>Table 6.6.2.1-1)</w:t>
      </w:r>
    </w:p>
    <w:tbl>
      <w:tblPr>
        <w:tblStyle w:val="ECCTable-redheader"/>
        <w:tblW w:w="5000" w:type="pct"/>
        <w:tblInd w:w="0" w:type="dxa"/>
        <w:tblLook w:val="04A0" w:firstRow="1" w:lastRow="0" w:firstColumn="1" w:lastColumn="0" w:noHBand="0" w:noVBand="1"/>
      </w:tblPr>
      <w:tblGrid>
        <w:gridCol w:w="2048"/>
        <w:gridCol w:w="2742"/>
        <w:gridCol w:w="3225"/>
        <w:gridCol w:w="1614"/>
      </w:tblGrid>
      <w:tr w:rsidR="0093602C" w:rsidRPr="00D30DF4" w14:paraId="640DF977" w14:textId="77777777" w:rsidTr="008445D0">
        <w:trPr>
          <w:cnfStyle w:val="100000000000" w:firstRow="1" w:lastRow="0" w:firstColumn="0" w:lastColumn="0" w:oddVBand="0" w:evenVBand="0" w:oddHBand="0" w:evenHBand="0" w:firstRowFirstColumn="0" w:firstRowLastColumn="0" w:lastRowFirstColumn="0" w:lastRowLastColumn="0"/>
        </w:trPr>
        <w:tc>
          <w:tcPr>
            <w:tcW w:w="1107" w:type="pct"/>
            <w:vAlign w:val="top"/>
          </w:tcPr>
          <w:p w14:paraId="44E3A2A8" w14:textId="77777777" w:rsidR="0093602C" w:rsidRPr="00D30DF4" w:rsidRDefault="0093602C" w:rsidP="000E13BD">
            <w:pPr>
              <w:pStyle w:val="ECCTableHeaderwhitefont"/>
            </w:pPr>
            <w:r w:rsidRPr="00D30DF4">
              <w:t xml:space="preserve">Frequency offset of measurement filter </w:t>
            </w:r>
            <w:r w:rsidRPr="00D30DF4">
              <w:noBreakHyphen/>
              <w:t xml:space="preserve">3dB point, </w:t>
            </w:r>
            <w:r w:rsidRPr="00D30DF4">
              <w:sym w:font="Symbol" w:char="F044"/>
            </w:r>
            <w:r w:rsidRPr="00D30DF4">
              <w:t>f</w:t>
            </w:r>
          </w:p>
        </w:tc>
        <w:tc>
          <w:tcPr>
            <w:tcW w:w="1467" w:type="pct"/>
            <w:vAlign w:val="top"/>
          </w:tcPr>
          <w:p w14:paraId="6BE3E763" w14:textId="77777777" w:rsidR="0093602C" w:rsidRPr="00D30DF4" w:rsidRDefault="0093602C" w:rsidP="000E13BD">
            <w:pPr>
              <w:pStyle w:val="ECCTableHeaderwhitefont"/>
            </w:pPr>
            <w:r w:rsidRPr="00D30DF4">
              <w:t>Frequency offset of measurement filter centre frequency, f_offset</w:t>
            </w:r>
          </w:p>
        </w:tc>
        <w:tc>
          <w:tcPr>
            <w:tcW w:w="1545" w:type="pct"/>
            <w:vAlign w:val="top"/>
          </w:tcPr>
          <w:p w14:paraId="2130B16F" w14:textId="77777777" w:rsidR="0093602C" w:rsidRPr="00D30DF4" w:rsidRDefault="0093602C" w:rsidP="000E13BD">
            <w:pPr>
              <w:pStyle w:val="ECCTableHeaderwhitefont"/>
            </w:pPr>
            <w:r w:rsidRPr="00D30DF4">
              <w:t>Minimum requirement (Note 1, 2)</w:t>
            </w:r>
          </w:p>
        </w:tc>
        <w:tc>
          <w:tcPr>
            <w:tcW w:w="881" w:type="pct"/>
            <w:vAlign w:val="top"/>
          </w:tcPr>
          <w:p w14:paraId="6413BB86" w14:textId="69C7DCDE" w:rsidR="0093602C" w:rsidRPr="00D30DF4" w:rsidRDefault="0093602C" w:rsidP="000E13BD">
            <w:pPr>
              <w:pStyle w:val="ECCTableHeaderwhitefont"/>
            </w:pPr>
            <w:r w:rsidRPr="00D30DF4">
              <w:t xml:space="preserve">Measurement bandwidth </w:t>
            </w:r>
          </w:p>
        </w:tc>
      </w:tr>
      <w:tr w:rsidR="0093602C" w:rsidRPr="00D30DF4" w14:paraId="7F45313B" w14:textId="77777777" w:rsidTr="008445D0">
        <w:trPr>
          <w:trHeight w:val="265"/>
        </w:trPr>
        <w:tc>
          <w:tcPr>
            <w:tcW w:w="1107" w:type="pct"/>
            <w:vAlign w:val="top"/>
          </w:tcPr>
          <w:p w14:paraId="072838C1" w14:textId="77777777" w:rsidR="0093602C" w:rsidRPr="00D30DF4" w:rsidRDefault="0093602C" w:rsidP="000E13BD">
            <w:pPr>
              <w:pStyle w:val="ECCTabletext"/>
            </w:pPr>
            <w:r w:rsidRPr="00D30DF4">
              <w:t xml:space="preserve">0 MHz </w:t>
            </w:r>
            <w:r w:rsidRPr="00D30DF4">
              <w:sym w:font="Symbol" w:char="F0A3"/>
            </w:r>
            <w:r w:rsidRPr="00D30DF4">
              <w:t xml:space="preserve"> </w:t>
            </w:r>
            <w:r w:rsidRPr="00D30DF4">
              <w:sym w:font="Symbol" w:char="F044"/>
            </w:r>
            <w:r w:rsidRPr="00D30DF4">
              <w:t>f &lt; 0.2 MHz</w:t>
            </w:r>
          </w:p>
        </w:tc>
        <w:tc>
          <w:tcPr>
            <w:tcW w:w="1467" w:type="pct"/>
            <w:vAlign w:val="top"/>
          </w:tcPr>
          <w:p w14:paraId="2D15F485" w14:textId="14FF3451" w:rsidR="0093602C" w:rsidRPr="00D30DF4" w:rsidRDefault="0093602C" w:rsidP="000E13BD">
            <w:pPr>
              <w:pStyle w:val="ECCTabletext"/>
            </w:pPr>
            <w:r w:rsidRPr="00D30DF4">
              <w:t>0.015</w:t>
            </w:r>
            <w:r w:rsidR="00A41A93">
              <w:t xml:space="preserve"> </w:t>
            </w:r>
            <w:r w:rsidRPr="00D30DF4">
              <w:t xml:space="preserve">MHz </w:t>
            </w:r>
            <w:r w:rsidRPr="00D30DF4">
              <w:sym w:font="Symbol" w:char="F0A3"/>
            </w:r>
            <w:r w:rsidRPr="00D30DF4">
              <w:t xml:space="preserve"> f_offset &lt; 0.215</w:t>
            </w:r>
            <w:r w:rsidR="00A41A93">
              <w:t xml:space="preserve"> </w:t>
            </w:r>
            <w:r w:rsidRPr="00D30DF4">
              <w:t xml:space="preserve">MHz </w:t>
            </w:r>
          </w:p>
        </w:tc>
        <w:tc>
          <w:tcPr>
            <w:tcW w:w="1545" w:type="pct"/>
            <w:vAlign w:val="top"/>
          </w:tcPr>
          <w:p w14:paraId="3E5252D5" w14:textId="77777777" w:rsidR="0093602C" w:rsidRPr="00D30DF4" w:rsidRDefault="0093602C" w:rsidP="000E13BD">
            <w:pPr>
              <w:pStyle w:val="ECCTabletext"/>
            </w:pPr>
            <w:r w:rsidRPr="00D30DF4">
              <w:t>-14 dBm</w:t>
            </w:r>
          </w:p>
        </w:tc>
        <w:tc>
          <w:tcPr>
            <w:tcW w:w="881" w:type="pct"/>
            <w:vAlign w:val="top"/>
          </w:tcPr>
          <w:p w14:paraId="774077EA" w14:textId="77777777" w:rsidR="0093602C" w:rsidRPr="00D30DF4" w:rsidRDefault="0093602C" w:rsidP="000E13BD">
            <w:pPr>
              <w:pStyle w:val="ECCTabletext"/>
            </w:pPr>
            <w:r w:rsidRPr="00D30DF4">
              <w:t xml:space="preserve">30 kHz </w:t>
            </w:r>
          </w:p>
        </w:tc>
      </w:tr>
      <w:tr w:rsidR="0093602C" w:rsidRPr="00D30DF4" w14:paraId="514E3C40" w14:textId="77777777" w:rsidTr="008445D0">
        <w:trPr>
          <w:trHeight w:val="265"/>
        </w:trPr>
        <w:tc>
          <w:tcPr>
            <w:tcW w:w="1107" w:type="pct"/>
            <w:vAlign w:val="top"/>
          </w:tcPr>
          <w:p w14:paraId="1C7EB3EC" w14:textId="77777777" w:rsidR="0093602C" w:rsidRPr="00D30DF4" w:rsidRDefault="0093602C" w:rsidP="000E13BD">
            <w:pPr>
              <w:pStyle w:val="ECCTabletext"/>
            </w:pPr>
            <w:r w:rsidRPr="00D30DF4">
              <w:t xml:space="preserve">0.2 MHz </w:t>
            </w:r>
            <w:r w:rsidRPr="00D30DF4">
              <w:sym w:font="Symbol" w:char="F0A3"/>
            </w:r>
            <w:r w:rsidRPr="00D30DF4">
              <w:t xml:space="preserve"> </w:t>
            </w:r>
            <w:r w:rsidRPr="00D30DF4">
              <w:sym w:font="Symbol" w:char="F044"/>
            </w:r>
            <w:r w:rsidRPr="00D30DF4">
              <w:t>f &lt; 1 MHz</w:t>
            </w:r>
          </w:p>
        </w:tc>
        <w:tc>
          <w:tcPr>
            <w:tcW w:w="1467" w:type="pct"/>
            <w:vAlign w:val="top"/>
          </w:tcPr>
          <w:p w14:paraId="43C93894" w14:textId="534FF203" w:rsidR="0093602C" w:rsidRPr="00D30DF4" w:rsidRDefault="0093602C" w:rsidP="000E13BD">
            <w:pPr>
              <w:pStyle w:val="ECCTabletext"/>
            </w:pPr>
            <w:r w:rsidRPr="00D30DF4">
              <w:t>0.215</w:t>
            </w:r>
            <w:r w:rsidR="00A41A93">
              <w:t xml:space="preserve"> </w:t>
            </w:r>
            <w:r w:rsidRPr="00D30DF4">
              <w:t xml:space="preserve">MHz </w:t>
            </w:r>
            <w:r w:rsidRPr="00D30DF4">
              <w:sym w:font="Symbol" w:char="F0A3"/>
            </w:r>
            <w:r w:rsidRPr="00D30DF4">
              <w:t xml:space="preserve"> f_offset &lt; 1.015</w:t>
            </w:r>
            <w:r w:rsidR="00A41A93">
              <w:t xml:space="preserve"> </w:t>
            </w:r>
            <w:r w:rsidRPr="00D30DF4">
              <w:t>MHz</w:t>
            </w:r>
          </w:p>
        </w:tc>
        <w:tc>
          <w:tcPr>
            <w:tcW w:w="1545" w:type="pct"/>
            <w:vAlign w:val="top"/>
          </w:tcPr>
          <w:p w14:paraId="198C696C" w14:textId="695C905C" w:rsidR="0093602C" w:rsidRPr="00D30DF4" w:rsidRDefault="0093602C" w:rsidP="000E13BD">
            <w:pPr>
              <w:pStyle w:val="ECCTabletext"/>
            </w:pPr>
            <w:r w:rsidRPr="00D30DF4">
              <w:rPr>
                <w:lang w:eastAsia="en-US"/>
              </w:rPr>
              <w:object w:dxaOrig="3660" w:dyaOrig="720" w14:anchorId="58C826C1">
                <v:shape id="_x0000_i1026" type="#_x0000_t75" style="width:150.4pt;height:26.25pt" o:ole="" fillcolor="window">
                  <v:imagedata r:id="rId40" o:title=""/>
                </v:shape>
                <o:OLEObject Type="Embed" ProgID="Equation.3" ShapeID="_x0000_i1026" DrawAspect="Content" ObjectID="_1645529251" r:id="rId41"/>
              </w:object>
            </w:r>
            <w:r w:rsidRPr="00D30DF4">
              <w:t xml:space="preserve"> (Note 4)</w:t>
            </w:r>
            <w:r w:rsidR="001A71F0" w:rsidRPr="00D30DF4">
              <w:rPr>
                <w:lang w:eastAsia="en-US"/>
              </w:rPr>
              <w:t xml:space="preserve"> </w:t>
            </w:r>
          </w:p>
        </w:tc>
        <w:tc>
          <w:tcPr>
            <w:tcW w:w="881" w:type="pct"/>
            <w:vAlign w:val="top"/>
          </w:tcPr>
          <w:p w14:paraId="3AB51E0A" w14:textId="77777777" w:rsidR="0093602C" w:rsidRPr="00D30DF4" w:rsidRDefault="0093602C" w:rsidP="000E13BD">
            <w:pPr>
              <w:pStyle w:val="ECCTabletext"/>
            </w:pPr>
            <w:r w:rsidRPr="00D30DF4">
              <w:t xml:space="preserve">30 kHz </w:t>
            </w:r>
          </w:p>
        </w:tc>
      </w:tr>
      <w:tr w:rsidR="0093602C" w:rsidRPr="00D30DF4" w14:paraId="4D7A570C" w14:textId="77777777" w:rsidTr="008445D0">
        <w:trPr>
          <w:trHeight w:val="265"/>
        </w:trPr>
        <w:tc>
          <w:tcPr>
            <w:tcW w:w="1107" w:type="pct"/>
            <w:vAlign w:val="top"/>
          </w:tcPr>
          <w:p w14:paraId="416A3C31" w14:textId="1F1AFE6D" w:rsidR="0093602C" w:rsidRPr="00D30DF4" w:rsidRDefault="0093602C" w:rsidP="000E13BD">
            <w:pPr>
              <w:pStyle w:val="ECCTabletext"/>
            </w:pPr>
          </w:p>
        </w:tc>
        <w:tc>
          <w:tcPr>
            <w:tcW w:w="1467" w:type="pct"/>
            <w:vAlign w:val="top"/>
          </w:tcPr>
          <w:p w14:paraId="2393EE95" w14:textId="699F6FBD" w:rsidR="0093602C" w:rsidRPr="00D30DF4" w:rsidRDefault="0093602C" w:rsidP="000E13BD">
            <w:pPr>
              <w:pStyle w:val="ECCTabletext"/>
            </w:pPr>
            <w:r w:rsidRPr="00D30DF4">
              <w:t>1.015</w:t>
            </w:r>
            <w:r w:rsidR="00A41A93">
              <w:t xml:space="preserve"> </w:t>
            </w:r>
            <w:r w:rsidRPr="00D30DF4">
              <w:t xml:space="preserve">MHz </w:t>
            </w:r>
            <w:r w:rsidRPr="00D30DF4">
              <w:sym w:font="Symbol" w:char="F0A3"/>
            </w:r>
            <w:r w:rsidRPr="00D30DF4">
              <w:t xml:space="preserve"> f_offset &lt; 1.5 MHz </w:t>
            </w:r>
          </w:p>
        </w:tc>
        <w:tc>
          <w:tcPr>
            <w:tcW w:w="1545" w:type="pct"/>
            <w:vAlign w:val="top"/>
          </w:tcPr>
          <w:p w14:paraId="7D34883E" w14:textId="77777777" w:rsidR="0093602C" w:rsidRPr="00D30DF4" w:rsidRDefault="0093602C" w:rsidP="000E13BD">
            <w:pPr>
              <w:pStyle w:val="ECCTabletext"/>
            </w:pPr>
            <w:r w:rsidRPr="00D30DF4">
              <w:t>-26 dBm (Note 4)</w:t>
            </w:r>
          </w:p>
        </w:tc>
        <w:tc>
          <w:tcPr>
            <w:tcW w:w="881" w:type="pct"/>
            <w:vAlign w:val="top"/>
          </w:tcPr>
          <w:p w14:paraId="635BA29D" w14:textId="77777777" w:rsidR="0093602C" w:rsidRPr="00D30DF4" w:rsidRDefault="0093602C" w:rsidP="000E13BD">
            <w:pPr>
              <w:pStyle w:val="ECCTabletext"/>
            </w:pPr>
            <w:r w:rsidRPr="00D30DF4">
              <w:t xml:space="preserve">30 kHz </w:t>
            </w:r>
          </w:p>
        </w:tc>
      </w:tr>
      <w:tr w:rsidR="0093602C" w:rsidRPr="00D30DF4" w14:paraId="69730232" w14:textId="77777777" w:rsidTr="008445D0">
        <w:trPr>
          <w:trHeight w:val="265"/>
        </w:trPr>
        <w:tc>
          <w:tcPr>
            <w:tcW w:w="1107" w:type="pct"/>
            <w:vAlign w:val="top"/>
          </w:tcPr>
          <w:p w14:paraId="696A446B" w14:textId="77777777" w:rsidR="0093602C" w:rsidRPr="001228B5" w:rsidRDefault="0093602C" w:rsidP="000E13BD">
            <w:pPr>
              <w:rPr>
                <w:lang w:val="sv-SE"/>
              </w:rPr>
            </w:pPr>
            <w:r w:rsidRPr="001228B5">
              <w:rPr>
                <w:lang w:val="sv-SE"/>
              </w:rPr>
              <w:t xml:space="preserve">1 MHz </w:t>
            </w:r>
            <w:r w:rsidRPr="00D30DF4">
              <w:sym w:font="Symbol" w:char="F0A3"/>
            </w:r>
            <w:r w:rsidRPr="001228B5">
              <w:rPr>
                <w:lang w:val="sv-SE"/>
              </w:rPr>
              <w:t xml:space="preserve"> </w:t>
            </w:r>
            <w:r w:rsidRPr="00D30DF4">
              <w:sym w:font="Symbol" w:char="F044"/>
            </w:r>
            <w:r w:rsidRPr="001228B5">
              <w:rPr>
                <w:lang w:val="sv-SE"/>
              </w:rPr>
              <w:t xml:space="preserve">f </w:t>
            </w:r>
            <w:r w:rsidRPr="00D30DF4">
              <w:sym w:font="Symbol" w:char="F0A3"/>
            </w:r>
            <w:r w:rsidRPr="001228B5">
              <w:rPr>
                <w:lang w:val="sv-SE"/>
              </w:rPr>
              <w:t xml:space="preserve"> </w:t>
            </w:r>
          </w:p>
          <w:p w14:paraId="2CCFADA4" w14:textId="77777777" w:rsidR="0093602C" w:rsidRPr="001228B5" w:rsidRDefault="0093602C" w:rsidP="000E13BD">
            <w:pPr>
              <w:pStyle w:val="ECCTabletext"/>
              <w:rPr>
                <w:lang w:val="sv-SE"/>
              </w:rPr>
            </w:pPr>
            <w:r w:rsidRPr="001228B5">
              <w:rPr>
                <w:lang w:val="sv-SE"/>
              </w:rPr>
              <w:t>min(</w:t>
            </w:r>
            <w:r w:rsidRPr="00D30DF4">
              <w:sym w:font="Symbol" w:char="F044"/>
            </w:r>
            <w:r w:rsidRPr="001228B5">
              <w:rPr>
                <w:lang w:val="sv-SE"/>
              </w:rPr>
              <w:t>f</w:t>
            </w:r>
            <w:r w:rsidRPr="001228B5">
              <w:rPr>
                <w:rStyle w:val="ECCHLsubscript"/>
                <w:lang w:val="sv-SE"/>
              </w:rPr>
              <w:t>max</w:t>
            </w:r>
            <w:r w:rsidRPr="001228B5">
              <w:rPr>
                <w:lang w:val="sv-SE"/>
              </w:rPr>
              <w:t xml:space="preserve">, 10 MHz) </w:t>
            </w:r>
          </w:p>
        </w:tc>
        <w:tc>
          <w:tcPr>
            <w:tcW w:w="1467" w:type="pct"/>
            <w:vAlign w:val="top"/>
          </w:tcPr>
          <w:p w14:paraId="36452E37" w14:textId="77777777" w:rsidR="0093602C" w:rsidRPr="00C6271F" w:rsidRDefault="0093602C" w:rsidP="000E13BD">
            <w:pPr>
              <w:pStyle w:val="ECCTabletext"/>
              <w:rPr>
                <w:lang w:val="sv-SE"/>
              </w:rPr>
            </w:pPr>
            <w:r w:rsidRPr="00C6271F">
              <w:rPr>
                <w:lang w:val="sv-SE"/>
              </w:rPr>
              <w:t xml:space="preserve">1.5 MHz </w:t>
            </w:r>
            <w:r w:rsidRPr="00D30DF4">
              <w:sym w:font="Symbol" w:char="F0A3"/>
            </w:r>
            <w:r w:rsidRPr="00C6271F">
              <w:rPr>
                <w:lang w:val="sv-SE"/>
              </w:rPr>
              <w:t xml:space="preserve"> f_offset &lt; min(f_offset</w:t>
            </w:r>
            <w:r w:rsidRPr="00C6271F">
              <w:rPr>
                <w:vertAlign w:val="subscript"/>
                <w:lang w:val="sv-SE"/>
              </w:rPr>
              <w:t>max</w:t>
            </w:r>
            <w:r w:rsidRPr="00C6271F">
              <w:rPr>
                <w:lang w:val="sv-SE"/>
              </w:rPr>
              <w:t>, 10.5 MHz)</w:t>
            </w:r>
          </w:p>
        </w:tc>
        <w:tc>
          <w:tcPr>
            <w:tcW w:w="1545" w:type="pct"/>
            <w:vAlign w:val="top"/>
          </w:tcPr>
          <w:p w14:paraId="170AD251" w14:textId="77777777" w:rsidR="0093602C" w:rsidRPr="00D30DF4" w:rsidRDefault="0093602C" w:rsidP="000E13BD">
            <w:pPr>
              <w:pStyle w:val="ECCTabletext"/>
            </w:pPr>
            <w:r w:rsidRPr="00D30DF4">
              <w:t>-13 dBm (Note 4)</w:t>
            </w:r>
          </w:p>
        </w:tc>
        <w:tc>
          <w:tcPr>
            <w:tcW w:w="881" w:type="pct"/>
            <w:vAlign w:val="top"/>
          </w:tcPr>
          <w:p w14:paraId="15333B34" w14:textId="77777777" w:rsidR="0093602C" w:rsidRPr="00D30DF4" w:rsidRDefault="0093602C" w:rsidP="000E13BD">
            <w:pPr>
              <w:pStyle w:val="ECCTabletext"/>
            </w:pPr>
            <w:r w:rsidRPr="00D30DF4">
              <w:t xml:space="preserve">1 MHz </w:t>
            </w:r>
          </w:p>
        </w:tc>
      </w:tr>
      <w:tr w:rsidR="0093602C" w:rsidRPr="00D30DF4" w14:paraId="2449CEE9" w14:textId="77777777" w:rsidTr="008445D0">
        <w:trPr>
          <w:trHeight w:val="265"/>
        </w:trPr>
        <w:tc>
          <w:tcPr>
            <w:tcW w:w="1107" w:type="pct"/>
            <w:vAlign w:val="top"/>
          </w:tcPr>
          <w:p w14:paraId="7C281CDD" w14:textId="77777777" w:rsidR="0093602C" w:rsidRPr="00D30DF4" w:rsidRDefault="0093602C" w:rsidP="000E13BD">
            <w:pPr>
              <w:pStyle w:val="ECCTabletext"/>
            </w:pPr>
            <w:r w:rsidRPr="00D30DF4">
              <w:t xml:space="preserve">10 MHz </w:t>
            </w:r>
            <w:r w:rsidRPr="00D30DF4">
              <w:sym w:font="Symbol" w:char="F0A3"/>
            </w:r>
            <w:r w:rsidRPr="00D30DF4">
              <w:t xml:space="preserve"> </w:t>
            </w:r>
            <w:r w:rsidRPr="00D30DF4">
              <w:sym w:font="Symbol" w:char="F044"/>
            </w:r>
            <w:r w:rsidRPr="00D30DF4">
              <w:t xml:space="preserve">f </w:t>
            </w:r>
            <w:r w:rsidRPr="00D30DF4">
              <w:sym w:font="Symbol" w:char="F0A3"/>
            </w:r>
            <w:r w:rsidRPr="00D30DF4">
              <w:t xml:space="preserve"> </w:t>
            </w:r>
            <w:r w:rsidRPr="00D30DF4">
              <w:sym w:font="Symbol" w:char="F044"/>
            </w:r>
            <w:r w:rsidRPr="00D30DF4">
              <w:t>f</w:t>
            </w:r>
            <w:r w:rsidRPr="00D30DF4">
              <w:rPr>
                <w:rStyle w:val="ECCHLsubscript"/>
              </w:rPr>
              <w:t>max</w:t>
            </w:r>
          </w:p>
        </w:tc>
        <w:tc>
          <w:tcPr>
            <w:tcW w:w="1467" w:type="pct"/>
            <w:vAlign w:val="top"/>
          </w:tcPr>
          <w:p w14:paraId="29E84F49" w14:textId="77777777" w:rsidR="0093602C" w:rsidRPr="00D30DF4" w:rsidRDefault="0093602C" w:rsidP="000E13BD">
            <w:pPr>
              <w:pStyle w:val="ECCTabletext"/>
            </w:pPr>
            <w:r w:rsidRPr="00D30DF4">
              <w:t xml:space="preserve">10.5 MHz </w:t>
            </w:r>
            <w:r w:rsidRPr="00D30DF4">
              <w:sym w:font="Symbol" w:char="F0A3"/>
            </w:r>
            <w:r w:rsidRPr="00D30DF4">
              <w:t xml:space="preserve"> f_offset &lt; f_offset</w:t>
            </w:r>
            <w:r w:rsidRPr="00D30DF4">
              <w:rPr>
                <w:rStyle w:val="ECCHLsubscript"/>
              </w:rPr>
              <w:t>max</w:t>
            </w:r>
            <w:r w:rsidRPr="00D30DF4">
              <w:t xml:space="preserve"> </w:t>
            </w:r>
          </w:p>
        </w:tc>
        <w:tc>
          <w:tcPr>
            <w:tcW w:w="1545" w:type="pct"/>
            <w:vAlign w:val="top"/>
          </w:tcPr>
          <w:p w14:paraId="503666E1" w14:textId="248EA531" w:rsidR="0093602C" w:rsidRPr="00D30DF4" w:rsidRDefault="0093602C" w:rsidP="000E13BD">
            <w:pPr>
              <w:pStyle w:val="ECCTabletext"/>
            </w:pPr>
            <w:r w:rsidRPr="00D30DF4">
              <w:t>-15 dBm (Note 4)</w:t>
            </w:r>
          </w:p>
        </w:tc>
        <w:tc>
          <w:tcPr>
            <w:tcW w:w="881" w:type="pct"/>
            <w:vAlign w:val="top"/>
          </w:tcPr>
          <w:p w14:paraId="5215AAE4" w14:textId="77777777" w:rsidR="0093602C" w:rsidRPr="00D30DF4" w:rsidRDefault="0093602C" w:rsidP="000E13BD">
            <w:pPr>
              <w:pStyle w:val="ECCTabletext"/>
            </w:pPr>
            <w:r w:rsidRPr="00D30DF4">
              <w:t xml:space="preserve">1 MHz </w:t>
            </w:r>
          </w:p>
        </w:tc>
      </w:tr>
      <w:tr w:rsidR="00727510" w:rsidRPr="00D30DF4" w14:paraId="32B93506" w14:textId="77777777" w:rsidTr="00727510">
        <w:trPr>
          <w:trHeight w:val="265"/>
        </w:trPr>
        <w:tc>
          <w:tcPr>
            <w:tcW w:w="5000" w:type="pct"/>
            <w:gridSpan w:val="4"/>
            <w:vAlign w:val="top"/>
          </w:tcPr>
          <w:p w14:paraId="3E939191" w14:textId="73AC0F6D" w:rsidR="00727510" w:rsidRPr="00C03701" w:rsidRDefault="00727510" w:rsidP="000E13BD">
            <w:pPr>
              <w:pStyle w:val="ECCTablenote"/>
              <w:rPr>
                <w:lang w:eastAsia="en-US"/>
              </w:rPr>
            </w:pPr>
            <w:r w:rsidRPr="00C03701">
              <w:rPr>
                <w:lang w:eastAsia="en-US"/>
              </w:rPr>
              <w:t>NOTE 1:</w:t>
            </w:r>
            <w:r w:rsidRPr="00C03701">
              <w:rPr>
                <w:lang w:eastAsia="en-US"/>
              </w:rPr>
              <w:tab/>
              <w:t xml:space="preserve">For MSR BS supporting non-contiguous spectrum operation </w:t>
            </w:r>
            <w:r w:rsidRPr="00C03701">
              <w:rPr>
                <w:lang w:eastAsia="zh-CN"/>
              </w:rPr>
              <w:t xml:space="preserve">within any operating band </w:t>
            </w:r>
            <w:r w:rsidRPr="00C03701">
              <w:rPr>
                <w:lang w:eastAsia="en-US"/>
              </w:rPr>
              <w:t xml:space="preserve">the minimum requirement within sub-block gaps is calculated as a cumulative sum of </w:t>
            </w:r>
            <w:r w:rsidRPr="00C03701">
              <w:rPr>
                <w:lang w:eastAsia="zh-CN"/>
              </w:rPr>
              <w:t xml:space="preserve">contributions from </w:t>
            </w:r>
            <w:r w:rsidRPr="00C03701">
              <w:rPr>
                <w:lang w:eastAsia="en-US"/>
              </w:rPr>
              <w:t xml:space="preserve">adjacent </w:t>
            </w:r>
            <w:r w:rsidRPr="00C03701">
              <w:rPr>
                <w:rFonts w:cs="v5.0.0"/>
                <w:lang w:eastAsia="en-US"/>
              </w:rPr>
              <w:t>sub</w:t>
            </w:r>
            <w:r w:rsidRPr="00C03701">
              <w:rPr>
                <w:rFonts w:cs="v5.0.0"/>
                <w:lang w:eastAsia="zh-CN"/>
              </w:rPr>
              <w:t>-</w:t>
            </w:r>
            <w:r w:rsidRPr="00C03701">
              <w:rPr>
                <w:rFonts w:cs="v5.0.0"/>
                <w:lang w:eastAsia="en-US"/>
              </w:rPr>
              <w:t>blocks on each side of the sub</w:t>
            </w:r>
            <w:r w:rsidRPr="00C03701">
              <w:rPr>
                <w:rFonts w:cs="v5.0.0"/>
                <w:lang w:eastAsia="zh-CN"/>
              </w:rPr>
              <w:t>-</w:t>
            </w:r>
            <w:r w:rsidRPr="00C03701">
              <w:rPr>
                <w:rFonts w:cs="v5.0.0"/>
                <w:lang w:eastAsia="en-US"/>
              </w:rPr>
              <w:t>block gap, where the contribution from the far-end sub-block shall be scaled according to the measurement bandwidth of the near-end sub-block</w:t>
            </w:r>
            <w:r w:rsidRPr="00C03701">
              <w:rPr>
                <w:lang w:eastAsia="en-US"/>
              </w:rPr>
              <w:t xml:space="preserve">. Exception is </w:t>
            </w:r>
            <w:r w:rsidRPr="00C03701">
              <w:rPr>
                <w:rFonts w:ascii="Symbol" w:hAnsi="Symbol"/>
                <w:lang w:eastAsia="en-US"/>
              </w:rPr>
              <w:t></w:t>
            </w:r>
            <w:r w:rsidRPr="00C03701">
              <w:rPr>
                <w:lang w:eastAsia="en-US"/>
              </w:rPr>
              <w:t>f ≥ 10MHz from both adjacent sub</w:t>
            </w:r>
            <w:r w:rsidRPr="00C03701">
              <w:rPr>
                <w:lang w:eastAsia="zh-CN"/>
              </w:rPr>
              <w:t>-</w:t>
            </w:r>
            <w:r w:rsidRPr="00C03701">
              <w:rPr>
                <w:lang w:eastAsia="en-US"/>
              </w:rPr>
              <w:t>blocks on each side of the sub-block gap, where the minimum requirement within sub-block gaps shall be -15dBm/MHz</w:t>
            </w:r>
            <w:r w:rsidRPr="00C03701">
              <w:t xml:space="preserve"> (for MSR BS supporting multi-band operation, either this limit or -16dBm/100kHz with correspondingly adjusted f_offset shall apply for this frequency offset range for operating bands &lt;1GHz)</w:t>
            </w:r>
            <w:r w:rsidRPr="00C03701">
              <w:rPr>
                <w:lang w:eastAsia="en-US"/>
              </w:rPr>
              <w:t>.</w:t>
            </w:r>
          </w:p>
          <w:p w14:paraId="3E44481C" w14:textId="2AD8BAF1" w:rsidR="00727510" w:rsidRPr="00C03701" w:rsidRDefault="00727510" w:rsidP="000E13BD">
            <w:pPr>
              <w:pStyle w:val="ECCTablenote"/>
              <w:rPr>
                <w:szCs w:val="18"/>
              </w:rPr>
            </w:pPr>
            <w:r w:rsidRPr="00C03701">
              <w:t>NOTE</w:t>
            </w:r>
            <w:r w:rsidRPr="00C03701">
              <w:rPr>
                <w:lang w:eastAsia="zh-CN"/>
              </w:rPr>
              <w:t xml:space="preserve"> </w:t>
            </w:r>
            <w:r w:rsidRPr="00C03701">
              <w:t>2:</w:t>
            </w:r>
            <w:r w:rsidRPr="00C03701">
              <w:tab/>
              <w:t xml:space="preserve">For MSR BS supporting multi-band operation with Inter RF Bandwidth gap &lt; </w:t>
            </w:r>
            <w:r w:rsidRPr="00C03701">
              <w:rPr>
                <w:rFonts w:cs="Arial"/>
              </w:rPr>
              <w:t>2</w:t>
            </w:r>
            <w:r w:rsidRPr="00C03701">
              <w:t>×Δf</w:t>
            </w:r>
            <w:r w:rsidRPr="00C03701">
              <w:rPr>
                <w:vertAlign w:val="subscript"/>
              </w:rPr>
              <w:t>OBUE</w:t>
            </w:r>
            <w:r w:rsidRPr="00C03701">
              <w:rPr>
                <w:rFonts w:cs="Arial"/>
              </w:rPr>
              <w:t xml:space="preserve"> </w:t>
            </w:r>
            <w:r w:rsidRPr="00C03701">
              <w:t>the minimum requirement within the Inter RF Bandwidth gaps is calculated as a cumulative sum of contributions from adjacent sub-blocks or RF Bandwidth on each side of the Inter RF Bandwidth gap</w:t>
            </w:r>
            <w:r w:rsidRPr="00C03701">
              <w:rPr>
                <w:rFonts w:cs="v5.0.0"/>
              </w:rPr>
              <w:t>, where the contribution from the far-end sub-block</w:t>
            </w:r>
            <w:r w:rsidRPr="00C03701">
              <w:t xml:space="preserve"> or RF Bandwidth</w:t>
            </w:r>
            <w:r w:rsidRPr="00C03701">
              <w:rPr>
                <w:rFonts w:cs="v5.0.0"/>
              </w:rPr>
              <w:t xml:space="preserve"> shall be scaled according to the measurement bandwidth of the near-end sub-block</w:t>
            </w:r>
            <w:r w:rsidRPr="00C03701">
              <w:t xml:space="preserve"> or RF Bandwidth.</w:t>
            </w:r>
            <w:r w:rsidRPr="00C03701">
              <w:rPr>
                <w:szCs w:val="18"/>
              </w:rPr>
              <w:t xml:space="preserve"> </w:t>
            </w:r>
          </w:p>
          <w:p w14:paraId="5C8F2B3E" w14:textId="57886A38" w:rsidR="00727510" w:rsidRPr="00C03701" w:rsidRDefault="00727510" w:rsidP="000E13BD">
            <w:pPr>
              <w:pStyle w:val="ECCTablenote"/>
              <w:rPr>
                <w:rFonts w:eastAsia="SimSun"/>
                <w:lang w:eastAsia="en-US"/>
              </w:rPr>
            </w:pPr>
            <w:r w:rsidRPr="00C03701">
              <w:rPr>
                <w:rFonts w:eastAsia="SimSun"/>
                <w:lang w:eastAsia="en-US"/>
              </w:rPr>
              <w:t>NOTE 3:</w:t>
            </w:r>
            <w:r w:rsidRPr="00C03701">
              <w:rPr>
                <w:rFonts w:eastAsia="SimSun"/>
                <w:lang w:eastAsia="en-US"/>
              </w:rPr>
              <w:tab/>
              <w:t xml:space="preserve">For operation with a standalone NB-IoT carrier adjacent to the Base Station RF Bandwidth edge, the limits in Table 6.6.2.1-1a apply for 0 MHz </w:t>
            </w:r>
            <w:r w:rsidRPr="00C03701">
              <w:rPr>
                <w:rFonts w:eastAsia="SimSun"/>
                <w:lang w:eastAsia="en-US"/>
              </w:rPr>
              <w:sym w:font="Symbol" w:char="F0A3"/>
            </w:r>
            <w:r w:rsidRPr="00C03701">
              <w:rPr>
                <w:rFonts w:eastAsia="SimSun"/>
                <w:lang w:eastAsia="en-US"/>
              </w:rPr>
              <w:t xml:space="preserve"> </w:t>
            </w:r>
            <w:r w:rsidRPr="00C03701">
              <w:rPr>
                <w:rFonts w:eastAsia="SimSun"/>
                <w:lang w:eastAsia="en-US"/>
              </w:rPr>
              <w:sym w:font="Symbol" w:char="F044"/>
            </w:r>
            <w:r w:rsidRPr="00C03701">
              <w:rPr>
                <w:rFonts w:eastAsia="SimSun"/>
                <w:lang w:eastAsia="en-US"/>
              </w:rPr>
              <w:t>f &lt; 0.15 MHz.</w:t>
            </w:r>
          </w:p>
          <w:p w14:paraId="7B7AD7E4" w14:textId="7F35BBD5" w:rsidR="00727510" w:rsidRPr="00D30DF4" w:rsidRDefault="00727510" w:rsidP="000E13BD">
            <w:pPr>
              <w:pStyle w:val="ECCTablenote"/>
            </w:pPr>
            <w:r w:rsidRPr="00C03701">
              <w:rPr>
                <w:rFonts w:eastAsia="SimSun"/>
              </w:rPr>
              <w:t>NOTE 4:</w:t>
            </w:r>
            <w:r w:rsidRPr="00C03701">
              <w:rPr>
                <w:rFonts w:eastAsia="SimSun"/>
              </w:rPr>
              <w:tab/>
              <w:t>For MSR BS supporting multi-band operation, either this limit or -16dBm/100kHz with correspondingly adjusted f_offset, whichever is less stringent, shall apply for operating bands &lt;1GHz.</w:t>
            </w:r>
          </w:p>
        </w:tc>
      </w:tr>
    </w:tbl>
    <w:p w14:paraId="0633EFF0" w14:textId="0F640220" w:rsidR="007503B7" w:rsidRPr="00D30DF4" w:rsidRDefault="007503B7" w:rsidP="003944C0">
      <w:pPr>
        <w:rPr>
          <w:rStyle w:val="ECCParagraph"/>
        </w:rPr>
      </w:pPr>
      <w:r w:rsidRPr="00D30DF4">
        <w:rPr>
          <w:rStyle w:val="ECCParagraph"/>
        </w:rPr>
        <w:t>From 3GPP TS 38.104. NR power per connector</w:t>
      </w:r>
      <w:r w:rsidR="00C731F3">
        <w:rPr>
          <w:rStyle w:val="ECCParagraph"/>
        </w:rPr>
        <w:t>:</w:t>
      </w:r>
    </w:p>
    <w:p w14:paraId="11888BFA" w14:textId="0AB23762" w:rsidR="007503B7" w:rsidRPr="00D30DF4" w:rsidRDefault="007503B7" w:rsidP="007503B7">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37</w:t>
      </w:r>
      <w:r w:rsidRPr="00D30DF4">
        <w:rPr>
          <w:lang w:val="en-GB"/>
        </w:rPr>
        <w:fldChar w:fldCharType="end"/>
      </w:r>
      <w:r w:rsidRPr="00D30DF4">
        <w:rPr>
          <w:lang w:val="en-GB"/>
        </w:rPr>
        <w:t>: Wide Area BS operating band unwanted emission limits (NR bands above 1 GHz) for Category B</w:t>
      </w:r>
      <w:r w:rsidR="00727510">
        <w:rPr>
          <w:lang w:val="en-GB"/>
        </w:rPr>
        <w:t xml:space="preserve"> (</w:t>
      </w:r>
      <w:r w:rsidR="00727510" w:rsidRPr="00D30DF4">
        <w:rPr>
          <w:rStyle w:val="ECCParagraph"/>
        </w:rPr>
        <w:t>3GPP TS 38.104</w:t>
      </w:r>
      <w:r w:rsidR="00727510">
        <w:rPr>
          <w:rStyle w:val="ECCParagraph"/>
        </w:rPr>
        <w:t xml:space="preserve"> </w:t>
      </w:r>
      <w:r w:rsidR="00727510">
        <w:rPr>
          <w:lang w:val="en-GB"/>
        </w:rPr>
        <w:t>Table 6.6.4.2.2-2)</w:t>
      </w:r>
    </w:p>
    <w:tbl>
      <w:tblPr>
        <w:tblStyle w:val="ECCTable-redheader"/>
        <w:tblW w:w="5000" w:type="pct"/>
        <w:tblInd w:w="0" w:type="dxa"/>
        <w:tblLook w:val="04A0" w:firstRow="1" w:lastRow="0" w:firstColumn="1" w:lastColumn="0" w:noHBand="0" w:noVBand="1"/>
      </w:tblPr>
      <w:tblGrid>
        <w:gridCol w:w="2132"/>
        <w:gridCol w:w="2542"/>
        <w:gridCol w:w="3258"/>
        <w:gridCol w:w="1697"/>
      </w:tblGrid>
      <w:tr w:rsidR="0093602C" w:rsidRPr="00D30DF4" w14:paraId="6CD90E84" w14:textId="77777777" w:rsidTr="0093602C">
        <w:trPr>
          <w:cnfStyle w:val="100000000000" w:firstRow="1" w:lastRow="0" w:firstColumn="0" w:lastColumn="0" w:oddVBand="0" w:evenVBand="0" w:oddHBand="0" w:evenHBand="0" w:firstRowFirstColumn="0" w:firstRowLastColumn="0" w:lastRowFirstColumn="0" w:lastRowLastColumn="0"/>
        </w:trPr>
        <w:tc>
          <w:tcPr>
            <w:tcW w:w="1107" w:type="pct"/>
            <w:vAlign w:val="top"/>
          </w:tcPr>
          <w:p w14:paraId="3E6EBBBB" w14:textId="0183F601" w:rsidR="0093602C" w:rsidRPr="00D30DF4" w:rsidRDefault="0093602C" w:rsidP="0093602C">
            <w:pPr>
              <w:pStyle w:val="ECCTableHeaderwhitefont"/>
            </w:pPr>
            <w:r w:rsidRPr="00D30DF4">
              <w:t xml:space="preserve">Frequency offset of measurement filter </w:t>
            </w:r>
            <w:r w:rsidRPr="00D30DF4">
              <w:noBreakHyphen/>
              <w:t>3</w:t>
            </w:r>
            <w:r w:rsidR="000C659A">
              <w:t xml:space="preserve"> </w:t>
            </w:r>
            <w:r w:rsidRPr="00D30DF4">
              <w:t xml:space="preserve">dB point, </w:t>
            </w:r>
            <w:r w:rsidRPr="00D30DF4">
              <w:sym w:font="Symbol" w:char="F044"/>
            </w:r>
            <w:r w:rsidRPr="00D30DF4">
              <w:t>f</w:t>
            </w:r>
          </w:p>
        </w:tc>
        <w:tc>
          <w:tcPr>
            <w:tcW w:w="1320" w:type="pct"/>
            <w:vAlign w:val="top"/>
          </w:tcPr>
          <w:p w14:paraId="3924BA78" w14:textId="77777777" w:rsidR="0093602C" w:rsidRPr="00D30DF4" w:rsidRDefault="0093602C" w:rsidP="0093602C">
            <w:pPr>
              <w:pStyle w:val="ECCTableHeaderwhitefont"/>
            </w:pPr>
            <w:r w:rsidRPr="00D30DF4">
              <w:t>Frequency offset of measurement filter centre frequency, f_offset</w:t>
            </w:r>
          </w:p>
        </w:tc>
        <w:tc>
          <w:tcPr>
            <w:tcW w:w="1692" w:type="pct"/>
            <w:vAlign w:val="top"/>
          </w:tcPr>
          <w:p w14:paraId="511256A6" w14:textId="77777777" w:rsidR="0093602C" w:rsidRPr="00D30DF4" w:rsidRDefault="0093602C" w:rsidP="0093602C">
            <w:pPr>
              <w:pStyle w:val="ECCTableHeaderwhitefont"/>
            </w:pPr>
            <w:r w:rsidRPr="00D30DF4">
              <w:t>Emission limit (Note 1, 2)</w:t>
            </w:r>
          </w:p>
        </w:tc>
        <w:tc>
          <w:tcPr>
            <w:tcW w:w="881" w:type="pct"/>
            <w:vAlign w:val="top"/>
          </w:tcPr>
          <w:p w14:paraId="4792FBF7" w14:textId="77777777" w:rsidR="0093602C" w:rsidRPr="00D30DF4" w:rsidRDefault="0093602C" w:rsidP="0093602C">
            <w:pPr>
              <w:pStyle w:val="ECCTableHeaderwhitefont"/>
            </w:pPr>
            <w:r w:rsidRPr="00D30DF4">
              <w:t>Measurement bandwidth</w:t>
            </w:r>
          </w:p>
        </w:tc>
      </w:tr>
      <w:tr w:rsidR="0093602C" w:rsidRPr="00D30DF4" w14:paraId="7F2C5B79" w14:textId="77777777" w:rsidTr="0093602C">
        <w:trPr>
          <w:trHeight w:val="265"/>
        </w:trPr>
        <w:tc>
          <w:tcPr>
            <w:tcW w:w="1107" w:type="pct"/>
            <w:vAlign w:val="top"/>
          </w:tcPr>
          <w:p w14:paraId="5E0ECB59" w14:textId="77777777" w:rsidR="0093602C" w:rsidRPr="00D30DF4" w:rsidRDefault="0093602C" w:rsidP="001228B5">
            <w:pPr>
              <w:pStyle w:val="ECCTabletext"/>
              <w:jc w:val="left"/>
            </w:pPr>
            <w:r w:rsidRPr="00D30DF4">
              <w:t xml:space="preserve">0 MHz </w:t>
            </w:r>
            <w:r w:rsidRPr="00D30DF4">
              <w:sym w:font="Symbol" w:char="F0A3"/>
            </w:r>
            <w:r w:rsidRPr="00D30DF4">
              <w:t xml:space="preserve"> </w:t>
            </w:r>
            <w:r w:rsidRPr="00D30DF4">
              <w:sym w:font="Symbol" w:char="F044"/>
            </w:r>
            <w:r w:rsidRPr="00D30DF4">
              <w:t>f &lt; 5 MHz</w:t>
            </w:r>
          </w:p>
        </w:tc>
        <w:tc>
          <w:tcPr>
            <w:tcW w:w="1320" w:type="pct"/>
            <w:vAlign w:val="top"/>
          </w:tcPr>
          <w:p w14:paraId="789BF6A9" w14:textId="77777777" w:rsidR="0093602C" w:rsidRPr="00D30DF4" w:rsidRDefault="0093602C" w:rsidP="001228B5">
            <w:pPr>
              <w:pStyle w:val="ECCTabletext"/>
              <w:jc w:val="left"/>
            </w:pPr>
            <w:r w:rsidRPr="00D30DF4">
              <w:t xml:space="preserve">0.05 MHz </w:t>
            </w:r>
            <w:r w:rsidRPr="00D30DF4">
              <w:sym w:font="Symbol" w:char="F0A3"/>
            </w:r>
            <w:r w:rsidRPr="00D30DF4">
              <w:t xml:space="preserve"> f_offset &lt; 5.05 MHz</w:t>
            </w:r>
          </w:p>
        </w:tc>
        <w:tc>
          <w:tcPr>
            <w:tcW w:w="1692" w:type="pct"/>
          </w:tcPr>
          <w:p w14:paraId="1252AFBA" w14:textId="77777777" w:rsidR="0093602C" w:rsidRPr="00D30DF4" w:rsidRDefault="0093602C" w:rsidP="0093602C">
            <w:pPr>
              <w:pStyle w:val="ECCTabletext"/>
            </w:pPr>
            <w:r w:rsidRPr="00D30DF4">
              <w:rPr>
                <w:noProof/>
                <w:lang w:val="da-DK" w:eastAsia="da-DK"/>
              </w:rPr>
              <w:drawing>
                <wp:inline distT="0" distB="0" distL="0" distR="0" wp14:anchorId="1183942E" wp14:editId="7FD868EC">
                  <wp:extent cx="1807845" cy="374015"/>
                  <wp:effectExtent l="0" t="0" r="1905"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7845" cy="374015"/>
                          </a:xfrm>
                          <a:prstGeom prst="rect">
                            <a:avLst/>
                          </a:prstGeom>
                          <a:noFill/>
                          <a:ln>
                            <a:noFill/>
                          </a:ln>
                        </pic:spPr>
                      </pic:pic>
                    </a:graphicData>
                  </a:graphic>
                </wp:inline>
              </w:drawing>
            </w:r>
          </w:p>
        </w:tc>
        <w:tc>
          <w:tcPr>
            <w:tcW w:w="881" w:type="pct"/>
            <w:vAlign w:val="top"/>
          </w:tcPr>
          <w:p w14:paraId="092C2FA4" w14:textId="77777777" w:rsidR="0093602C" w:rsidRPr="00D30DF4" w:rsidRDefault="0093602C" w:rsidP="001228B5">
            <w:pPr>
              <w:pStyle w:val="ECCTabletext"/>
              <w:jc w:val="left"/>
            </w:pPr>
            <w:r w:rsidRPr="00D30DF4">
              <w:t xml:space="preserve">100 kHz </w:t>
            </w:r>
          </w:p>
        </w:tc>
      </w:tr>
      <w:tr w:rsidR="0093602C" w:rsidRPr="00D30DF4" w14:paraId="3AC44DEB" w14:textId="77777777" w:rsidTr="0093602C">
        <w:trPr>
          <w:trHeight w:val="265"/>
        </w:trPr>
        <w:tc>
          <w:tcPr>
            <w:tcW w:w="1107" w:type="pct"/>
            <w:vAlign w:val="top"/>
          </w:tcPr>
          <w:p w14:paraId="63BE3A4C" w14:textId="77777777" w:rsidR="0093602C" w:rsidRPr="001228B5" w:rsidRDefault="0093602C" w:rsidP="001F513C">
            <w:pPr>
              <w:jc w:val="left"/>
              <w:rPr>
                <w:lang w:val="sv-SE"/>
              </w:rPr>
            </w:pPr>
            <w:r w:rsidRPr="001228B5">
              <w:rPr>
                <w:lang w:val="sv-SE"/>
              </w:rPr>
              <w:t xml:space="preserve">5 MHz </w:t>
            </w:r>
            <w:r w:rsidRPr="00D30DF4">
              <w:sym w:font="Symbol" w:char="F0A3"/>
            </w:r>
            <w:r w:rsidRPr="001228B5">
              <w:rPr>
                <w:lang w:val="sv-SE"/>
              </w:rPr>
              <w:t xml:space="preserve"> </w:t>
            </w:r>
            <w:r w:rsidRPr="00D30DF4">
              <w:sym w:font="Symbol" w:char="F044"/>
            </w:r>
            <w:r w:rsidRPr="001228B5">
              <w:rPr>
                <w:lang w:val="sv-SE"/>
              </w:rPr>
              <w:t xml:space="preserve">f &lt; </w:t>
            </w:r>
          </w:p>
          <w:p w14:paraId="13CF73DE" w14:textId="77777777" w:rsidR="0093602C" w:rsidRPr="001228B5" w:rsidRDefault="0093602C" w:rsidP="001228B5">
            <w:pPr>
              <w:pStyle w:val="ECCTabletext"/>
              <w:jc w:val="left"/>
              <w:rPr>
                <w:lang w:val="sv-SE"/>
              </w:rPr>
            </w:pPr>
            <w:r w:rsidRPr="001228B5">
              <w:rPr>
                <w:lang w:val="sv-SE"/>
              </w:rPr>
              <w:t xml:space="preserve">min(10 MHz, </w:t>
            </w:r>
            <w:r w:rsidRPr="00D30DF4">
              <w:sym w:font="Symbol" w:char="F044"/>
            </w:r>
            <w:r w:rsidRPr="001228B5">
              <w:rPr>
                <w:lang w:val="sv-SE"/>
              </w:rPr>
              <w:t>f</w:t>
            </w:r>
            <w:r w:rsidRPr="001228B5">
              <w:rPr>
                <w:rStyle w:val="ECCHLsubscript"/>
                <w:lang w:val="sv-SE"/>
              </w:rPr>
              <w:t>max</w:t>
            </w:r>
            <w:r w:rsidRPr="001228B5">
              <w:rPr>
                <w:lang w:val="sv-SE"/>
              </w:rPr>
              <w:t>)</w:t>
            </w:r>
          </w:p>
        </w:tc>
        <w:tc>
          <w:tcPr>
            <w:tcW w:w="1320" w:type="pct"/>
            <w:vAlign w:val="top"/>
          </w:tcPr>
          <w:p w14:paraId="189CC199" w14:textId="77777777" w:rsidR="0093602C" w:rsidRPr="00C6271F" w:rsidRDefault="0093602C" w:rsidP="001F513C">
            <w:pPr>
              <w:jc w:val="left"/>
              <w:rPr>
                <w:lang w:val="sv-SE"/>
              </w:rPr>
            </w:pPr>
            <w:r w:rsidRPr="00C6271F">
              <w:rPr>
                <w:lang w:val="sv-SE"/>
              </w:rPr>
              <w:t xml:space="preserve">5.05 MHz </w:t>
            </w:r>
            <w:r w:rsidRPr="00D30DF4">
              <w:sym w:font="Symbol" w:char="F0A3"/>
            </w:r>
            <w:r w:rsidRPr="00C6271F">
              <w:rPr>
                <w:lang w:val="sv-SE"/>
              </w:rPr>
              <w:t xml:space="preserve"> f_offset &lt; min(10.05 MHz, f_offset</w:t>
            </w:r>
            <w:r w:rsidRPr="00C6271F">
              <w:rPr>
                <w:rStyle w:val="ECCHLsubscript"/>
                <w:lang w:val="sv-SE"/>
              </w:rPr>
              <w:t>max</w:t>
            </w:r>
            <w:r w:rsidRPr="00C6271F">
              <w:rPr>
                <w:lang w:val="sv-SE"/>
              </w:rPr>
              <w:t>)</w:t>
            </w:r>
          </w:p>
        </w:tc>
        <w:tc>
          <w:tcPr>
            <w:tcW w:w="1692" w:type="pct"/>
            <w:vAlign w:val="top"/>
          </w:tcPr>
          <w:p w14:paraId="50BBDC07" w14:textId="77777777" w:rsidR="0093602C" w:rsidRPr="00D30DF4" w:rsidRDefault="0093602C" w:rsidP="0093602C">
            <w:pPr>
              <w:pStyle w:val="ECCTabletext"/>
            </w:pPr>
            <w:r w:rsidRPr="00D30DF4">
              <w:t>-14 dBm</w:t>
            </w:r>
          </w:p>
        </w:tc>
        <w:tc>
          <w:tcPr>
            <w:tcW w:w="881" w:type="pct"/>
            <w:vAlign w:val="top"/>
          </w:tcPr>
          <w:p w14:paraId="51F4E364" w14:textId="77777777" w:rsidR="0093602C" w:rsidRPr="00D30DF4" w:rsidRDefault="0093602C" w:rsidP="001228B5">
            <w:pPr>
              <w:pStyle w:val="ECCTabletext"/>
              <w:jc w:val="left"/>
            </w:pPr>
            <w:r w:rsidRPr="00D30DF4">
              <w:t xml:space="preserve">100 kHz </w:t>
            </w:r>
          </w:p>
        </w:tc>
      </w:tr>
      <w:tr w:rsidR="0093602C" w:rsidRPr="00D30DF4" w14:paraId="1FFB96E1" w14:textId="77777777" w:rsidTr="0093602C">
        <w:trPr>
          <w:trHeight w:val="265"/>
        </w:trPr>
        <w:tc>
          <w:tcPr>
            <w:tcW w:w="1107" w:type="pct"/>
            <w:vAlign w:val="top"/>
          </w:tcPr>
          <w:p w14:paraId="17EDFB01" w14:textId="77777777" w:rsidR="0093602C" w:rsidRPr="00D30DF4" w:rsidRDefault="0093602C" w:rsidP="001228B5">
            <w:pPr>
              <w:pStyle w:val="ECCTabletext"/>
              <w:jc w:val="left"/>
            </w:pPr>
            <w:r w:rsidRPr="00D30DF4">
              <w:t xml:space="preserve">10 MHz </w:t>
            </w:r>
            <w:r w:rsidRPr="00D30DF4">
              <w:sym w:font="Symbol" w:char="F0A3"/>
            </w:r>
            <w:r w:rsidRPr="00D30DF4">
              <w:t xml:space="preserve"> </w:t>
            </w:r>
            <w:r w:rsidRPr="00D30DF4">
              <w:sym w:font="Symbol" w:char="F044"/>
            </w:r>
            <w:r w:rsidRPr="00D30DF4">
              <w:t xml:space="preserve">f </w:t>
            </w:r>
            <w:r w:rsidRPr="00D30DF4">
              <w:sym w:font="Symbol" w:char="F0A3"/>
            </w:r>
            <w:r w:rsidRPr="00D30DF4">
              <w:t xml:space="preserve"> </w:t>
            </w:r>
            <w:r w:rsidRPr="00D30DF4">
              <w:sym w:font="Symbol" w:char="F044"/>
            </w:r>
            <w:r w:rsidRPr="00D30DF4">
              <w:t>f</w:t>
            </w:r>
            <w:r w:rsidRPr="00D30DF4">
              <w:rPr>
                <w:rStyle w:val="ECCHLsubscript"/>
              </w:rPr>
              <w:t>max</w:t>
            </w:r>
          </w:p>
        </w:tc>
        <w:tc>
          <w:tcPr>
            <w:tcW w:w="1320" w:type="pct"/>
            <w:vAlign w:val="top"/>
          </w:tcPr>
          <w:p w14:paraId="1FC3058B" w14:textId="77777777" w:rsidR="0093602C" w:rsidRPr="00D30DF4" w:rsidRDefault="0093602C" w:rsidP="001228B5">
            <w:pPr>
              <w:pStyle w:val="ECCTabletext"/>
              <w:jc w:val="left"/>
            </w:pPr>
            <w:r w:rsidRPr="00D30DF4">
              <w:t xml:space="preserve">10.5 MHz </w:t>
            </w:r>
            <w:r w:rsidRPr="00D30DF4">
              <w:sym w:font="Symbol" w:char="F0A3"/>
            </w:r>
            <w:r w:rsidRPr="00D30DF4">
              <w:t xml:space="preserve"> f_offset &lt; f_offset</w:t>
            </w:r>
            <w:r w:rsidRPr="00D30DF4">
              <w:rPr>
                <w:rStyle w:val="ECCHLsubscript"/>
              </w:rPr>
              <w:t>max</w:t>
            </w:r>
            <w:r w:rsidRPr="00D30DF4">
              <w:t xml:space="preserve"> </w:t>
            </w:r>
          </w:p>
        </w:tc>
        <w:tc>
          <w:tcPr>
            <w:tcW w:w="1692" w:type="pct"/>
            <w:vAlign w:val="top"/>
          </w:tcPr>
          <w:p w14:paraId="17B87778" w14:textId="77777777" w:rsidR="0093602C" w:rsidRPr="00D30DF4" w:rsidRDefault="0093602C" w:rsidP="0093602C">
            <w:pPr>
              <w:pStyle w:val="ECCTabletext"/>
            </w:pPr>
            <w:r w:rsidRPr="00D30DF4">
              <w:t>-15 dBm (Note 3)</w:t>
            </w:r>
          </w:p>
        </w:tc>
        <w:tc>
          <w:tcPr>
            <w:tcW w:w="881" w:type="pct"/>
            <w:vAlign w:val="top"/>
          </w:tcPr>
          <w:p w14:paraId="1ACC057F" w14:textId="72034F17" w:rsidR="0093602C" w:rsidRPr="00D30DF4" w:rsidRDefault="0093602C" w:rsidP="001228B5">
            <w:pPr>
              <w:pStyle w:val="ECCTabletext"/>
              <w:jc w:val="left"/>
            </w:pPr>
            <w:r w:rsidRPr="00D30DF4">
              <w:t>1</w:t>
            </w:r>
            <w:r w:rsidR="00E52540">
              <w:t xml:space="preserve"> </w:t>
            </w:r>
            <w:r w:rsidRPr="00D30DF4">
              <w:t xml:space="preserve">MHz </w:t>
            </w:r>
          </w:p>
        </w:tc>
      </w:tr>
    </w:tbl>
    <w:p w14:paraId="26F7882B" w14:textId="5FDD18A3" w:rsidR="004F092C" w:rsidRPr="00D30DF4" w:rsidRDefault="004F092C" w:rsidP="004F092C">
      <w:pPr>
        <w:rPr>
          <w:rStyle w:val="ECCParagraph"/>
        </w:rPr>
      </w:pPr>
      <w:r w:rsidRPr="00D30DF4">
        <w:rPr>
          <w:rStyle w:val="ECCParagraph"/>
        </w:rPr>
        <w:t>From 3GPP TS 38.104</w:t>
      </w:r>
      <w:r w:rsidR="00C731F3">
        <w:rPr>
          <w:rStyle w:val="ECCParagraph"/>
        </w:rPr>
        <w:t xml:space="preserve"> section </w:t>
      </w:r>
      <w:r w:rsidRPr="00D30DF4">
        <w:rPr>
          <w:rStyle w:val="ECCParagraph"/>
        </w:rPr>
        <w:t>9.7.4</w:t>
      </w:r>
      <w:r w:rsidR="00C731F3">
        <w:rPr>
          <w:rStyle w:val="ECCParagraph"/>
        </w:rPr>
        <w:t xml:space="preserve"> (</w:t>
      </w:r>
      <w:r w:rsidRPr="00D30DF4">
        <w:rPr>
          <w:rStyle w:val="ECCParagraph"/>
        </w:rPr>
        <w:t>OTA</w:t>
      </w:r>
      <w:bookmarkStart w:id="250" w:name="_Hlk496084370"/>
      <w:r w:rsidRPr="00D30DF4">
        <w:rPr>
          <w:rStyle w:val="ECCParagraph"/>
        </w:rPr>
        <w:t xml:space="preserve"> out-of-band emissions</w:t>
      </w:r>
      <w:bookmarkEnd w:id="250"/>
      <w:r w:rsidR="00C731F3">
        <w:rPr>
          <w:rStyle w:val="ECCParagraph"/>
        </w:rPr>
        <w:t>):</w:t>
      </w:r>
    </w:p>
    <w:p w14:paraId="1878876E" w14:textId="0ACE1F69" w:rsidR="004F092C" w:rsidRPr="00D30DF4" w:rsidRDefault="00C731F3" w:rsidP="004F092C">
      <w:pPr>
        <w:rPr>
          <w:rStyle w:val="ECCParagraph"/>
        </w:rPr>
      </w:pPr>
      <w:bookmarkStart w:id="251" w:name="_Toc510694107"/>
      <w:r>
        <w:rPr>
          <w:rStyle w:val="ECCParagraph"/>
        </w:rPr>
        <w:t>9.7.4.1 (General</w:t>
      </w:r>
      <w:bookmarkEnd w:id="251"/>
      <w:r>
        <w:rPr>
          <w:rStyle w:val="ECCParagraph"/>
        </w:rPr>
        <w:t>): “</w:t>
      </w:r>
      <w:r w:rsidR="004F092C" w:rsidRPr="00D30DF4">
        <w:rPr>
          <w:rStyle w:val="ECCParagraph"/>
        </w:rPr>
        <w:t>The OTA limits for operating band unwanted emissions and Spectrum emissions mask are specified as TRP per RIB unless otherwise stated.</w:t>
      </w:r>
      <w:r>
        <w:rPr>
          <w:rStyle w:val="ECCParagraph"/>
        </w:rPr>
        <w:t>”</w:t>
      </w:r>
    </w:p>
    <w:p w14:paraId="354F343E" w14:textId="665B043E" w:rsidR="004F092C" w:rsidRPr="00D30DF4" w:rsidRDefault="004F092C" w:rsidP="004F092C">
      <w:pPr>
        <w:rPr>
          <w:rStyle w:val="ECCParagraph"/>
        </w:rPr>
      </w:pPr>
      <w:bookmarkStart w:id="252" w:name="_Toc510694108"/>
      <w:r w:rsidRPr="00D30DF4">
        <w:rPr>
          <w:rStyle w:val="ECCParagraph"/>
        </w:rPr>
        <w:t>9.7.4.2</w:t>
      </w:r>
      <w:r w:rsidR="00C731F3">
        <w:rPr>
          <w:rStyle w:val="ECCParagraph"/>
        </w:rPr>
        <w:t xml:space="preserve"> (</w:t>
      </w:r>
      <w:r w:rsidRPr="00D30DF4">
        <w:rPr>
          <w:rStyle w:val="ECCParagraph"/>
        </w:rPr>
        <w:t>Minimum requirement for BS type 1-O</w:t>
      </w:r>
      <w:bookmarkEnd w:id="252"/>
      <w:r w:rsidR="00C731F3">
        <w:rPr>
          <w:rStyle w:val="ECCParagraph"/>
        </w:rPr>
        <w:t>): “</w:t>
      </w:r>
      <w:r w:rsidRPr="00D30DF4">
        <w:rPr>
          <w:rStyle w:val="ECCParagraph"/>
        </w:rPr>
        <w:t>Out-of-band emissions in FR1 are limited by OTA operating band unwanted emission limits. Unless otherwise stated, the operating band unwanted emission limits in FR1 are defined from Δf</w:t>
      </w:r>
      <w:r w:rsidRPr="00D30DF4">
        <w:rPr>
          <w:rStyle w:val="ECCHLsubscript"/>
        </w:rPr>
        <w:t>OBUE</w:t>
      </w:r>
      <w:r w:rsidRPr="00D30DF4">
        <w:rPr>
          <w:rStyle w:val="ECCParagraph"/>
        </w:rPr>
        <w:t xml:space="preserve"> below the lowest frequency of each supported downlink operating band up to Δf</w:t>
      </w:r>
      <w:r w:rsidRPr="00D30DF4">
        <w:rPr>
          <w:rStyle w:val="ECCHLsubscript"/>
        </w:rPr>
        <w:t>OBUE</w:t>
      </w:r>
      <w:r w:rsidRPr="00D30DF4">
        <w:rPr>
          <w:rStyle w:val="ECCParagraph"/>
        </w:rPr>
        <w:t xml:space="preserve"> above the highest frequency of each supported downlink operating band.</w:t>
      </w:r>
    </w:p>
    <w:p w14:paraId="3A93EFDD" w14:textId="4CBEBECD" w:rsidR="004F092C" w:rsidRPr="00D30DF4" w:rsidRDefault="004F092C" w:rsidP="004F092C">
      <w:pPr>
        <w:rPr>
          <w:rStyle w:val="ECCParagraph"/>
        </w:rPr>
      </w:pPr>
      <w:r w:rsidRPr="00D30DF4">
        <w:rPr>
          <w:rStyle w:val="ECCParagraph"/>
        </w:rPr>
        <w:t>The OTA operating band unwanted emission requirement for BS type 1-O is that for each applicable basic limit in subclause 6.6.4.2, the power of any unwanted emission shall not exceed an OTA limit specified as the basic limit + X, where X = 9 dB, unless stated differently in regional regulation.</w:t>
      </w:r>
      <w:r w:rsidR="00C731F3">
        <w:rPr>
          <w:rStyle w:val="ECCParagraph"/>
        </w:rPr>
        <w:t>”</w:t>
      </w:r>
    </w:p>
    <w:p w14:paraId="5865B3BF" w14:textId="77777777" w:rsidR="005A2800" w:rsidRPr="00D30DF4" w:rsidRDefault="005A2800" w:rsidP="003944C0">
      <w:pPr>
        <w:rPr>
          <w:rStyle w:val="ECCParagraph"/>
        </w:rPr>
      </w:pPr>
    </w:p>
    <w:p w14:paraId="50AD84A5" w14:textId="77777777" w:rsidR="003944C0" w:rsidRPr="00D30DF4" w:rsidRDefault="003944C0" w:rsidP="003944C0">
      <w:pPr>
        <w:pStyle w:val="ECCAnnexheading1"/>
        <w:rPr>
          <w:lang w:val="en-GB"/>
        </w:rPr>
      </w:pPr>
      <w:bookmarkStart w:id="253" w:name="_Ref535340120"/>
      <w:bookmarkStart w:id="254" w:name="_Toc535545939"/>
      <w:bookmarkStart w:id="255" w:name="_Toc11917817"/>
      <w:bookmarkStart w:id="256" w:name="_Toc19107433"/>
      <w:bookmarkStart w:id="257" w:name="_Hlk1305489"/>
      <w:r w:rsidRPr="00D30DF4">
        <w:rPr>
          <w:lang w:val="en-GB"/>
        </w:rPr>
        <w:t>STUDY #1 for AAS/non-AAS 2600</w:t>
      </w:r>
      <w:r w:rsidR="00E73F24" w:rsidRPr="00000BFF">
        <w:rPr>
          <w:lang w:val="en-GB"/>
        </w:rPr>
        <w:t xml:space="preserve"> </w:t>
      </w:r>
      <w:r w:rsidRPr="00D30DF4">
        <w:rPr>
          <w:lang w:val="en-GB"/>
        </w:rPr>
        <w:t>MHz MFCN band and RAS/radar</w:t>
      </w:r>
      <w:bookmarkEnd w:id="253"/>
      <w:bookmarkEnd w:id="254"/>
      <w:bookmarkEnd w:id="255"/>
      <w:bookmarkEnd w:id="256"/>
    </w:p>
    <w:p w14:paraId="2BC69B1D" w14:textId="77777777" w:rsidR="00DE52B6" w:rsidRPr="00D30DF4" w:rsidRDefault="00DE52B6" w:rsidP="00DE52B6">
      <w:pPr>
        <w:pStyle w:val="ECCAnnexheading2"/>
        <w:rPr>
          <w:lang w:val="en-GB"/>
        </w:rPr>
      </w:pPr>
      <w:bookmarkStart w:id="258" w:name="_Toc19107434"/>
      <w:r w:rsidRPr="00D30DF4">
        <w:rPr>
          <w:lang w:val="en-GB"/>
        </w:rPr>
        <w:t>Comparison of MFCN 5G unwanted emissions impact</w:t>
      </w:r>
      <w:bookmarkEnd w:id="258"/>
    </w:p>
    <w:p w14:paraId="7D3973F5" w14:textId="77777777" w:rsidR="00DE52B6" w:rsidRPr="00D30DF4" w:rsidRDefault="00DE52B6" w:rsidP="00DE52B6">
      <w:pPr>
        <w:rPr>
          <w:rStyle w:val="ECCParagraph"/>
        </w:rPr>
      </w:pPr>
      <w:r w:rsidRPr="00D30DF4">
        <w:rPr>
          <w:rStyle w:val="ECCParagraph"/>
        </w:rPr>
        <w:t>It is proposed to address the impact of MFCN 5G (AAS) unwanted emissions (in particular spurious emissions) on a differential manner, i.e. to address the impact on other services from the current MFCN networks compared to the impact from new MFCN 5G (AAS) networks.</w:t>
      </w:r>
    </w:p>
    <w:p w14:paraId="202288B3" w14:textId="77777777" w:rsidR="00DE52B6" w:rsidRPr="00D30DF4" w:rsidRDefault="00DE52B6" w:rsidP="00DE52B6">
      <w:pPr>
        <w:rPr>
          <w:rStyle w:val="ECCParagraph"/>
        </w:rPr>
      </w:pPr>
      <w:r w:rsidRPr="00D30DF4">
        <w:rPr>
          <w:rStyle w:val="ECCParagraph"/>
        </w:rPr>
        <w:t>Under the general principle that these impacts will need to be similar, this can be handled in an easy way by considering only one single BS and calculating, for both situations, the corresponding unwanted e.i.r.p. in the direction of the victim service (i.e. horizontal path for radars and Space services earth stations or upward for Space services satellite receiver.</w:t>
      </w:r>
    </w:p>
    <w:p w14:paraId="67E2F6E5" w14:textId="77777777" w:rsidR="00DE52B6" w:rsidRPr="00D30DF4" w:rsidRDefault="00DE52B6" w:rsidP="001007BD">
      <w:pPr>
        <w:pStyle w:val="ECCFiguregraphcentered"/>
        <w:rPr>
          <w:noProof w:val="0"/>
          <w:lang w:val="en-GB"/>
        </w:rPr>
      </w:pPr>
      <w:r w:rsidRPr="00D30DF4">
        <w:rPr>
          <w:lang w:val="da-DK" w:eastAsia="da-DK"/>
        </w:rPr>
        <w:drawing>
          <wp:inline distT="0" distB="0" distL="0" distR="0" wp14:anchorId="2C3E1920" wp14:editId="6556AFF9">
            <wp:extent cx="6180455" cy="227076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80455" cy="2270760"/>
                    </a:xfrm>
                    <a:prstGeom prst="rect">
                      <a:avLst/>
                    </a:prstGeom>
                    <a:noFill/>
                  </pic:spPr>
                </pic:pic>
              </a:graphicData>
            </a:graphic>
          </wp:inline>
        </w:drawing>
      </w:r>
    </w:p>
    <w:p w14:paraId="09268E0E" w14:textId="77777777" w:rsidR="00DE52B6" w:rsidRPr="00D30DF4" w:rsidRDefault="001007BD" w:rsidP="003C3154">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24</w:t>
      </w:r>
      <w:r w:rsidRPr="00D30DF4">
        <w:rPr>
          <w:lang w:val="en-GB"/>
        </w:rPr>
        <w:fldChar w:fldCharType="end"/>
      </w:r>
      <w:r w:rsidRPr="00D30DF4">
        <w:rPr>
          <w:lang w:val="en-GB"/>
        </w:rPr>
        <w:t>:</w:t>
      </w:r>
      <w:r w:rsidR="00B86EA7" w:rsidRPr="00000BFF">
        <w:rPr>
          <w:lang w:val="en-GB"/>
        </w:rPr>
        <w:t xml:space="preserve"> Passive antenna with fixed downtilt and active antenna with multiple beams</w:t>
      </w:r>
    </w:p>
    <w:p w14:paraId="272460EA" w14:textId="77777777" w:rsidR="00DE52B6" w:rsidRPr="00D30DF4" w:rsidRDefault="00DE52B6" w:rsidP="00DE52B6">
      <w:pPr>
        <w:rPr>
          <w:rStyle w:val="ECCParagraph"/>
        </w:rPr>
      </w:pPr>
      <w:r w:rsidRPr="00D30DF4">
        <w:rPr>
          <w:rStyle w:val="ECCParagraph"/>
        </w:rPr>
        <w:t>The present study is limited to the consideration of the horizontal paths. Although it is mainly focused to the 2.6 GHz MFCN issue vs radars above 2.7 GHz, it is band agnostic and is hence also valid for the 2.1 GHz MFCN vs EESS/SRS Earth stations above 2.2 GHz.</w:t>
      </w:r>
    </w:p>
    <w:p w14:paraId="39A6C2D5" w14:textId="77777777" w:rsidR="00DE52B6" w:rsidRPr="00D30DF4" w:rsidRDefault="00DE52B6" w:rsidP="001007BD">
      <w:pPr>
        <w:pStyle w:val="ECCAnnexheading2"/>
        <w:rPr>
          <w:lang w:val="en-GB"/>
        </w:rPr>
      </w:pPr>
      <w:bookmarkStart w:id="259" w:name="_Toc19107435"/>
      <w:bookmarkStart w:id="260" w:name="_Hlk534046110"/>
      <w:r w:rsidRPr="00D30DF4">
        <w:rPr>
          <w:lang w:val="en-GB"/>
        </w:rPr>
        <w:t>MFCN parameters</w:t>
      </w:r>
      <w:bookmarkEnd w:id="259"/>
    </w:p>
    <w:bookmarkEnd w:id="260"/>
    <w:p w14:paraId="4D8D2657" w14:textId="4CAA971D" w:rsidR="00DE52B6" w:rsidRPr="00D30DF4" w:rsidRDefault="00DE52B6" w:rsidP="00DE52B6">
      <w:pPr>
        <w:rPr>
          <w:rStyle w:val="ECCParagraph"/>
        </w:rPr>
      </w:pPr>
      <w:r w:rsidRPr="00D30DF4">
        <w:rPr>
          <w:rStyle w:val="ECCParagraph"/>
        </w:rPr>
        <w:t xml:space="preserve">For both current and new MFCN cases, the necessary </w:t>
      </w:r>
      <w:r w:rsidR="00D5293E">
        <w:rPr>
          <w:rStyle w:val="ECCParagraph"/>
        </w:rPr>
        <w:t>b</w:t>
      </w:r>
      <w:r w:rsidRPr="00D30DF4">
        <w:rPr>
          <w:rStyle w:val="ECCParagraph"/>
        </w:rPr>
        <w:t>ase stations parameters are (under the assumption that AAS techniques will not be applied to UEs):</w:t>
      </w:r>
    </w:p>
    <w:p w14:paraId="3B04C3F4" w14:textId="477408CE" w:rsidR="00DE52B6" w:rsidRPr="00D30DF4" w:rsidRDefault="00DE52B6" w:rsidP="001007BD">
      <w:pPr>
        <w:pStyle w:val="ECCBulletsLv1"/>
      </w:pPr>
      <w:r w:rsidRPr="00D30DF4">
        <w:t>Antenna height (considering that current MFCN stations will be replaced by 5G AAS, same antenna height will be assumed for both cases)</w:t>
      </w:r>
      <w:r w:rsidR="00E52540">
        <w:t>;</w:t>
      </w:r>
    </w:p>
    <w:p w14:paraId="40DE3425" w14:textId="77777777" w:rsidR="00DE52B6" w:rsidRPr="00D30DF4" w:rsidRDefault="00DE52B6" w:rsidP="001007BD">
      <w:pPr>
        <w:pStyle w:val="ECCBulletsLv1"/>
      </w:pPr>
      <w:r w:rsidRPr="00D30DF4">
        <w:t>Antenna gain</w:t>
      </w:r>
      <w:r w:rsidR="00E52540">
        <w:t>;</w:t>
      </w:r>
    </w:p>
    <w:p w14:paraId="27833461" w14:textId="4982956F" w:rsidR="00DE52B6" w:rsidRPr="00D30DF4" w:rsidRDefault="00DE52B6" w:rsidP="001007BD">
      <w:pPr>
        <w:pStyle w:val="ECCBulletsLv1"/>
      </w:pPr>
      <w:r w:rsidRPr="00D30DF4">
        <w:t>Antenna tilt (for current case)</w:t>
      </w:r>
      <w:r w:rsidR="00E52540">
        <w:t>;</w:t>
      </w:r>
    </w:p>
    <w:p w14:paraId="6F7D24E8" w14:textId="77777777" w:rsidR="00DE52B6" w:rsidRPr="00D30DF4" w:rsidRDefault="00DE52B6" w:rsidP="001007BD">
      <w:pPr>
        <w:pStyle w:val="ECCBulletsLv1"/>
      </w:pPr>
      <w:r w:rsidRPr="00D30DF4">
        <w:t>Antenna pattern</w:t>
      </w:r>
      <w:r w:rsidR="00E52540">
        <w:t>;</w:t>
      </w:r>
    </w:p>
    <w:p w14:paraId="2EFDD6E9" w14:textId="77777777" w:rsidR="00DE52B6" w:rsidRPr="00D30DF4" w:rsidRDefault="00DE52B6" w:rsidP="001007BD">
      <w:pPr>
        <w:pStyle w:val="ECCBulletsLv1"/>
      </w:pPr>
      <w:r w:rsidRPr="00D30DF4">
        <w:t>Emission mask</w:t>
      </w:r>
      <w:r w:rsidR="00E52540">
        <w:t>;</w:t>
      </w:r>
    </w:p>
    <w:p w14:paraId="5B2A8195" w14:textId="31ABB1EB" w:rsidR="00DE52B6" w:rsidRPr="00D30DF4" w:rsidRDefault="00DE52B6" w:rsidP="001007BD">
      <w:pPr>
        <w:pStyle w:val="ECCBulletsLv1"/>
      </w:pPr>
      <w:r w:rsidRPr="00D30DF4">
        <w:t>Feeder losses (for current case)</w:t>
      </w:r>
      <w:r w:rsidR="00E52540">
        <w:t>;</w:t>
      </w:r>
    </w:p>
    <w:p w14:paraId="08BA2246" w14:textId="22D5621C" w:rsidR="00DE52B6" w:rsidRPr="00D30DF4" w:rsidRDefault="00DE52B6" w:rsidP="001007BD">
      <w:pPr>
        <w:pStyle w:val="ECCBulletsLv1"/>
      </w:pPr>
      <w:r w:rsidRPr="00D30DF4">
        <w:t>Cell radius (for new case)</w:t>
      </w:r>
      <w:r w:rsidR="00E52540">
        <w:t>.</w:t>
      </w:r>
    </w:p>
    <w:p w14:paraId="67C1958B" w14:textId="7480E595" w:rsidR="00DE52B6" w:rsidRPr="00D30DF4" w:rsidRDefault="00DE52B6" w:rsidP="00DE52B6">
      <w:pPr>
        <w:rPr>
          <w:rStyle w:val="ECCParagraph"/>
        </w:rPr>
      </w:pPr>
      <w:r w:rsidRPr="00D30DF4">
        <w:rPr>
          <w:rStyle w:val="ECCParagraph"/>
        </w:rPr>
        <w:t xml:space="preserve">The agreed parameters are given in </w:t>
      </w:r>
      <w:r w:rsidRPr="00D30DF4">
        <w:rPr>
          <w:rStyle w:val="ECCParagraph"/>
        </w:rPr>
        <w:fldChar w:fldCharType="begin"/>
      </w:r>
      <w:r w:rsidRPr="00D30DF4">
        <w:rPr>
          <w:rStyle w:val="ECCParagraph"/>
        </w:rPr>
        <w:instrText xml:space="preserve"> REF _Ref535335324 \r \h </w:instrText>
      </w:r>
      <w:r w:rsidR="001007BD" w:rsidRPr="00D30DF4">
        <w:rPr>
          <w:rStyle w:val="ECCParagraph"/>
        </w:rPr>
        <w:instrText xml:space="preserve"> \* MERGEFORMAT </w:instrText>
      </w:r>
      <w:r w:rsidRPr="00D30DF4">
        <w:rPr>
          <w:rStyle w:val="ECCParagraph"/>
        </w:rPr>
      </w:r>
      <w:r w:rsidRPr="00D30DF4">
        <w:rPr>
          <w:rStyle w:val="ECCParagraph"/>
        </w:rPr>
        <w:fldChar w:fldCharType="separate"/>
      </w:r>
      <w:r w:rsidR="00356CA2">
        <w:rPr>
          <w:rStyle w:val="ECCParagraph"/>
        </w:rPr>
        <w:t>ANNEX 2</w:t>
      </w:r>
      <w:r w:rsidRPr="00D30DF4">
        <w:rPr>
          <w:rStyle w:val="ECCParagraph"/>
        </w:rPr>
        <w:fldChar w:fldCharType="end"/>
      </w:r>
      <w:r w:rsidRPr="00D30DF4">
        <w:rPr>
          <w:rStyle w:val="ECCParagraph"/>
        </w:rPr>
        <w:t xml:space="preserve"> of th</w:t>
      </w:r>
      <w:r w:rsidR="00D5293E">
        <w:rPr>
          <w:rStyle w:val="ECCParagraph"/>
        </w:rPr>
        <w:t>is</w:t>
      </w:r>
      <w:r w:rsidRPr="00D30DF4">
        <w:rPr>
          <w:rStyle w:val="ECCParagraph"/>
        </w:rPr>
        <w:t xml:space="preserve"> Report.</w:t>
      </w:r>
    </w:p>
    <w:p w14:paraId="0892E598" w14:textId="77777777" w:rsidR="00DE52B6" w:rsidRPr="00D30DF4" w:rsidRDefault="00DE52B6" w:rsidP="001228B5">
      <w:pPr>
        <w:pStyle w:val="ECCAnnexheading3"/>
        <w:keepNext/>
        <w:rPr>
          <w:lang w:val="en-GB"/>
        </w:rPr>
      </w:pPr>
      <w:r w:rsidRPr="00D30DF4">
        <w:rPr>
          <w:lang w:val="en-GB"/>
        </w:rPr>
        <w:t>Current MFCN</w:t>
      </w:r>
    </w:p>
    <w:p w14:paraId="067EA182" w14:textId="77777777" w:rsidR="00DE52B6" w:rsidRPr="00D30DF4" w:rsidRDefault="00DE52B6" w:rsidP="001228B5">
      <w:pPr>
        <w:keepNext/>
        <w:rPr>
          <w:rStyle w:val="ECCParagraph"/>
        </w:rPr>
      </w:pPr>
      <w:r w:rsidRPr="00D30DF4">
        <w:rPr>
          <w:rStyle w:val="ECCParagraph"/>
        </w:rPr>
        <w:t>Information about current MFCN can be taken from ITU-R Report M.2292, leading to the following parameters (for bands between 2 and 3 GHz):</w:t>
      </w:r>
    </w:p>
    <w:p w14:paraId="4306AEED" w14:textId="33DC91EB" w:rsidR="00DE52B6" w:rsidRPr="00D30DF4" w:rsidRDefault="00DE52B6" w:rsidP="001228B5">
      <w:pPr>
        <w:pStyle w:val="ECCBulletsLv1"/>
        <w:keepNext/>
      </w:pPr>
      <w:r w:rsidRPr="00D30DF4">
        <w:t>Antenna height: 30 m (rural), 25 m (</w:t>
      </w:r>
      <w:r w:rsidR="00473644">
        <w:t>s</w:t>
      </w:r>
      <w:r w:rsidRPr="00D30DF4">
        <w:t>uburban) and 20 m (urban)</w:t>
      </w:r>
      <w:r w:rsidR="00D5293E">
        <w:t>;</w:t>
      </w:r>
    </w:p>
    <w:p w14:paraId="72718480" w14:textId="77777777" w:rsidR="00DE52B6" w:rsidRPr="00D30DF4" w:rsidRDefault="00DE52B6" w:rsidP="001228B5">
      <w:pPr>
        <w:pStyle w:val="ECCBulletsLv1"/>
        <w:keepNext/>
      </w:pPr>
      <w:r w:rsidRPr="00D30DF4">
        <w:t>Antenna gain: 18 dBi</w:t>
      </w:r>
      <w:r w:rsidR="00D5293E">
        <w:t>;</w:t>
      </w:r>
    </w:p>
    <w:p w14:paraId="07F50A81" w14:textId="2FD6B5E5" w:rsidR="00DE52B6" w:rsidRPr="00D30DF4" w:rsidRDefault="00DE52B6" w:rsidP="001228B5">
      <w:pPr>
        <w:pStyle w:val="ECCBulletsLv1"/>
        <w:keepNext/>
      </w:pPr>
      <w:r w:rsidRPr="00D30DF4">
        <w:t>Antenna tilt: 3° (rural), 6° (suburban) and 10° (urban)</w:t>
      </w:r>
      <w:r w:rsidR="00D5293E">
        <w:t>;</w:t>
      </w:r>
    </w:p>
    <w:p w14:paraId="5EA0AED5" w14:textId="77777777" w:rsidR="00DE52B6" w:rsidRPr="00D30DF4" w:rsidRDefault="00DE52B6" w:rsidP="001228B5">
      <w:pPr>
        <w:pStyle w:val="ECCBulletsLv1"/>
        <w:keepNext/>
      </w:pPr>
      <w:r w:rsidRPr="00D30DF4">
        <w:t xml:space="preserve">Antenna pattern: </w:t>
      </w:r>
      <w:r w:rsidR="00D5293E">
        <w:t xml:space="preserve">Recommendation </w:t>
      </w:r>
      <w:r w:rsidRPr="00D30DF4">
        <w:t xml:space="preserve">ITU-R F.1336-4 </w:t>
      </w:r>
      <w:r w:rsidR="00D5293E">
        <w:fldChar w:fldCharType="begin"/>
      </w:r>
      <w:r w:rsidR="00D5293E">
        <w:instrText xml:space="preserve"> REF _Ref17103529 \r \h </w:instrText>
      </w:r>
      <w:r w:rsidR="00D5293E">
        <w:fldChar w:fldCharType="separate"/>
      </w:r>
      <w:r w:rsidR="00D5293E">
        <w:t>[21]</w:t>
      </w:r>
      <w:r w:rsidR="00D5293E">
        <w:fldChar w:fldCharType="end"/>
      </w:r>
      <w:r w:rsidR="00D5293E">
        <w:t xml:space="preserve"> </w:t>
      </w:r>
      <w:r w:rsidRPr="00D30DF4">
        <w:t>(with 65° horizontal aperture) avec ka=kp=kh=0.7 and kv=0.3</w:t>
      </w:r>
      <w:r w:rsidR="00D5293E">
        <w:t>;</w:t>
      </w:r>
    </w:p>
    <w:p w14:paraId="55601584" w14:textId="77777777" w:rsidR="00DE52B6" w:rsidRPr="00D30DF4" w:rsidRDefault="00DE52B6" w:rsidP="001228B5">
      <w:pPr>
        <w:pStyle w:val="ECCBulletsLv1"/>
        <w:keepNext/>
      </w:pPr>
      <w:r w:rsidRPr="00D30DF4">
        <w:t>Feeder losses: 3 dB</w:t>
      </w:r>
      <w:r w:rsidR="00D5293E">
        <w:t>.</w:t>
      </w:r>
    </w:p>
    <w:p w14:paraId="6226579F" w14:textId="5B0CDDA5" w:rsidR="00DE52B6" w:rsidRPr="00D30DF4" w:rsidRDefault="00DE52B6" w:rsidP="00DE52B6">
      <w:pPr>
        <w:rPr>
          <w:rStyle w:val="ECCParagraph"/>
        </w:rPr>
      </w:pPr>
      <w:r w:rsidRPr="00D30DF4">
        <w:rPr>
          <w:rStyle w:val="ECCParagraph"/>
        </w:rPr>
        <w:t>It is noted that 2.5° (rural) and 5° (urban) elevation cases were considered in ECC Report 174</w:t>
      </w:r>
      <w:r w:rsidR="00D5293E">
        <w:rPr>
          <w:rStyle w:val="ECCParagraph"/>
        </w:rPr>
        <w:t xml:space="preserve"> </w:t>
      </w:r>
      <w:r w:rsidR="00D5293E">
        <w:rPr>
          <w:rStyle w:val="ECCParagraph"/>
        </w:rPr>
        <w:fldChar w:fldCharType="begin"/>
      </w:r>
      <w:r w:rsidR="00D5293E">
        <w:rPr>
          <w:rStyle w:val="ECCParagraph"/>
        </w:rPr>
        <w:instrText xml:space="preserve"> REF _Ref533763686 \r \h </w:instrText>
      </w:r>
      <w:r w:rsidR="00D5293E">
        <w:rPr>
          <w:rStyle w:val="ECCParagraph"/>
        </w:rPr>
      </w:r>
      <w:r w:rsidR="00D5293E">
        <w:rPr>
          <w:rStyle w:val="ECCParagraph"/>
        </w:rPr>
        <w:fldChar w:fldCharType="separate"/>
      </w:r>
      <w:r w:rsidR="00D5293E">
        <w:rPr>
          <w:rStyle w:val="ECCParagraph"/>
        </w:rPr>
        <w:t>[6]</w:t>
      </w:r>
      <w:r w:rsidR="00D5293E">
        <w:rPr>
          <w:rStyle w:val="ECCParagraph"/>
        </w:rPr>
        <w:fldChar w:fldCharType="end"/>
      </w:r>
      <w:r w:rsidRPr="00D30DF4">
        <w:rPr>
          <w:rStyle w:val="ECCParagraph"/>
        </w:rPr>
        <w:t xml:space="preserve">. It should be noted that ITU-R Report M.2292 </w:t>
      </w:r>
      <w:r w:rsidR="00D5293E">
        <w:rPr>
          <w:rStyle w:val="ECCParagraph"/>
        </w:rPr>
        <w:fldChar w:fldCharType="begin"/>
      </w:r>
      <w:r w:rsidR="00D5293E">
        <w:rPr>
          <w:rStyle w:val="ECCParagraph"/>
        </w:rPr>
        <w:instrText xml:space="preserve"> REF _Ref16851204 \r \h </w:instrText>
      </w:r>
      <w:r w:rsidR="00D5293E">
        <w:rPr>
          <w:rStyle w:val="ECCParagraph"/>
        </w:rPr>
      </w:r>
      <w:r w:rsidR="00D5293E">
        <w:rPr>
          <w:rStyle w:val="ECCParagraph"/>
        </w:rPr>
        <w:fldChar w:fldCharType="separate"/>
      </w:r>
      <w:r w:rsidR="00D5293E">
        <w:rPr>
          <w:rStyle w:val="ECCParagraph"/>
        </w:rPr>
        <w:t>[20]</w:t>
      </w:r>
      <w:r w:rsidR="00D5293E">
        <w:rPr>
          <w:rStyle w:val="ECCParagraph"/>
        </w:rPr>
        <w:fldChar w:fldCharType="end"/>
      </w:r>
      <w:r w:rsidR="00D5293E">
        <w:rPr>
          <w:rStyle w:val="ECCParagraph"/>
        </w:rPr>
        <w:t xml:space="preserve"> </w:t>
      </w:r>
      <w:r w:rsidRPr="00D30DF4">
        <w:rPr>
          <w:rStyle w:val="ECCParagraph"/>
        </w:rPr>
        <w:t>has been adopted after ECC Report 174 and hence should be considered as more representative for up-to-date IMT parameters.</w:t>
      </w:r>
    </w:p>
    <w:p w14:paraId="73FC5376" w14:textId="179FD969" w:rsidR="00DE52B6" w:rsidRPr="00D30DF4" w:rsidRDefault="00DE52B6" w:rsidP="00DE52B6">
      <w:pPr>
        <w:rPr>
          <w:rStyle w:val="ECCParagraph"/>
        </w:rPr>
      </w:pPr>
      <w:r w:rsidRPr="00D30DF4">
        <w:rPr>
          <w:rStyle w:val="ECCParagraph"/>
        </w:rPr>
        <w:t xml:space="preserve">However, if </w:t>
      </w:r>
      <w:r w:rsidR="00473644">
        <w:rPr>
          <w:rStyle w:val="ECCParagraph"/>
        </w:rPr>
        <w:t>i</w:t>
      </w:r>
      <w:r w:rsidRPr="00D30DF4">
        <w:rPr>
          <w:rStyle w:val="ECCParagraph"/>
        </w:rPr>
        <w:t>t can be shown that 2.5° (rural) results are very close to those obtained with 3° (rural) and hence has not be used, for comparison purposes, some calculations have been performed with 5° elevation (urban).</w:t>
      </w:r>
    </w:p>
    <w:p w14:paraId="321ADADE" w14:textId="77777777" w:rsidR="00DE52B6" w:rsidRPr="00D30DF4" w:rsidRDefault="00DE52B6" w:rsidP="00D931FB">
      <w:pPr>
        <w:pStyle w:val="ECCAnnexheading3"/>
        <w:rPr>
          <w:lang w:val="en-GB"/>
        </w:rPr>
      </w:pPr>
      <w:bookmarkStart w:id="261" w:name="_Hlk534046298"/>
      <w:r w:rsidRPr="00D30DF4">
        <w:rPr>
          <w:lang w:val="en-GB"/>
        </w:rPr>
        <w:t>New AAS MFCN</w:t>
      </w:r>
    </w:p>
    <w:bookmarkEnd w:id="261"/>
    <w:p w14:paraId="4B4B3A02" w14:textId="77777777" w:rsidR="00DE52B6" w:rsidRPr="00D30DF4" w:rsidRDefault="00DE52B6" w:rsidP="00DE52B6">
      <w:pPr>
        <w:rPr>
          <w:rStyle w:val="ECCParagraph"/>
        </w:rPr>
      </w:pPr>
      <w:r w:rsidRPr="00D30DF4">
        <w:rPr>
          <w:rStyle w:val="ECCParagraph"/>
        </w:rPr>
        <w:t>The following parameters are used for new AAS MFCN:</w:t>
      </w:r>
    </w:p>
    <w:p w14:paraId="1FFD43E2" w14:textId="272FF0D4" w:rsidR="00DE52B6" w:rsidRPr="00D30DF4" w:rsidRDefault="00DE52B6" w:rsidP="00D931FB">
      <w:pPr>
        <w:pStyle w:val="ECCBulletsLv1"/>
      </w:pPr>
      <w:r w:rsidRPr="00D30DF4">
        <w:t>Antenna height: 30 m (rural), 25 m (</w:t>
      </w:r>
      <w:r w:rsidR="00D5293E">
        <w:t>s</w:t>
      </w:r>
      <w:r w:rsidRPr="00D30DF4">
        <w:t>uburban) and 20 m (urban)</w:t>
      </w:r>
      <w:r w:rsidR="00D5293E">
        <w:t>;</w:t>
      </w:r>
    </w:p>
    <w:p w14:paraId="5221F0D2" w14:textId="7536B261" w:rsidR="00DE52B6" w:rsidRPr="00D30DF4" w:rsidRDefault="00DE52B6" w:rsidP="00D931FB">
      <w:pPr>
        <w:pStyle w:val="ECCBulletsLv1"/>
      </w:pPr>
      <w:r w:rsidRPr="00D30DF4">
        <w:t>Cell radius: 4000 m (rural), 800 m (suburban) and 400 m (urban)</w:t>
      </w:r>
      <w:r w:rsidR="00D5293E">
        <w:t>;</w:t>
      </w:r>
    </w:p>
    <w:p w14:paraId="7B207935" w14:textId="4E662A60" w:rsidR="00DE52B6" w:rsidRPr="00D30DF4" w:rsidRDefault="00DE52B6" w:rsidP="00D931FB">
      <w:pPr>
        <w:pStyle w:val="ECCBulletsLv1"/>
      </w:pPr>
      <w:r w:rsidRPr="00D30DF4">
        <w:t>Antenna tilt: 10° (mechanical)</w:t>
      </w:r>
      <w:r w:rsidR="00D5293E">
        <w:t>;</w:t>
      </w:r>
    </w:p>
    <w:p w14:paraId="27D6ED0D" w14:textId="77777777" w:rsidR="00DE52B6" w:rsidRPr="00D30DF4" w:rsidRDefault="00DE52B6" w:rsidP="00D931FB">
      <w:pPr>
        <w:pStyle w:val="ECCBulletsLv1"/>
      </w:pPr>
      <w:r w:rsidRPr="00D30DF4">
        <w:t xml:space="preserve">Antenna pattern: </w:t>
      </w:r>
      <w:r w:rsidR="00180E43">
        <w:t xml:space="preserve">Recommendation </w:t>
      </w:r>
      <w:r w:rsidRPr="00D30DF4">
        <w:t xml:space="preserve">ITU-R M.2101 </w:t>
      </w:r>
      <w:r w:rsidR="00473644">
        <w:fldChar w:fldCharType="begin"/>
      </w:r>
      <w:r w:rsidR="00473644">
        <w:instrText xml:space="preserve"> REF _Ref17098269 \r \h </w:instrText>
      </w:r>
      <w:r w:rsidR="00473644">
        <w:fldChar w:fldCharType="separate"/>
      </w:r>
      <w:r w:rsidR="00473644">
        <w:t>[10]</w:t>
      </w:r>
      <w:r w:rsidR="00473644">
        <w:fldChar w:fldCharType="end"/>
      </w:r>
      <w:r w:rsidR="00473644">
        <w:t xml:space="preserve"> </w:t>
      </w:r>
      <w:r w:rsidRPr="00D30DF4">
        <w:t>(beamformed and single element) with the following parameters:</w:t>
      </w:r>
    </w:p>
    <w:p w14:paraId="7B50DCDE" w14:textId="40747785" w:rsidR="00DE52B6" w:rsidRPr="00D30DF4" w:rsidRDefault="00DE52B6" w:rsidP="00D931FB">
      <w:pPr>
        <w:pStyle w:val="ECCBulletsLv2"/>
      </w:pPr>
      <w:r w:rsidRPr="00D30DF4">
        <w:t>Elevation beamwidth: 65°</w:t>
      </w:r>
      <w:r w:rsidR="00D5293E">
        <w:t>;</w:t>
      </w:r>
    </w:p>
    <w:p w14:paraId="683625FC" w14:textId="4F1A1091" w:rsidR="00DE52B6" w:rsidRPr="00D30DF4" w:rsidRDefault="00DE52B6" w:rsidP="00D931FB">
      <w:pPr>
        <w:pStyle w:val="ECCBulletsLv2"/>
      </w:pPr>
      <w:r w:rsidRPr="00D30DF4">
        <w:t>Horizontal beamwidth: 80°</w:t>
      </w:r>
      <w:r w:rsidR="00D5293E">
        <w:t>;</w:t>
      </w:r>
    </w:p>
    <w:p w14:paraId="005C1FC6" w14:textId="77777777" w:rsidR="00DE52B6" w:rsidRPr="00D30DF4" w:rsidRDefault="00DE52B6" w:rsidP="00D931FB">
      <w:pPr>
        <w:pStyle w:val="ECCBulletsLv2"/>
      </w:pPr>
      <w:r w:rsidRPr="00D30DF4">
        <w:t>Front to back ratio: 30 dB</w:t>
      </w:r>
      <w:r w:rsidR="00D5293E">
        <w:t>;</w:t>
      </w:r>
    </w:p>
    <w:p w14:paraId="693B9FA2" w14:textId="35FA700E" w:rsidR="00DE52B6" w:rsidRPr="00D30DF4" w:rsidRDefault="00DE52B6" w:rsidP="00D931FB">
      <w:pPr>
        <w:pStyle w:val="ECCBulletsLv2"/>
      </w:pPr>
      <w:r w:rsidRPr="00D30DF4">
        <w:t>Side</w:t>
      </w:r>
      <w:r w:rsidR="008D6460">
        <w:t>-</w:t>
      </w:r>
      <w:r w:rsidRPr="00D30DF4">
        <w:t>lobe ratio: 30 dB</w:t>
      </w:r>
      <w:r w:rsidR="00D5293E">
        <w:t>;</w:t>
      </w:r>
    </w:p>
    <w:p w14:paraId="2F67E63E" w14:textId="63A999B5" w:rsidR="00DE52B6" w:rsidRPr="00D30DF4" w:rsidRDefault="00DE52B6" w:rsidP="00D931FB">
      <w:pPr>
        <w:pStyle w:val="ECCBulletsLv2"/>
      </w:pPr>
      <w:r w:rsidRPr="00D30DF4">
        <w:t xml:space="preserve">Vertical spacing: 0.9 </w:t>
      </w:r>
      <w:r w:rsidRPr="00D30DF4">
        <w:sym w:font="Symbol" w:char="006C"/>
      </w:r>
      <w:r w:rsidR="00D5293E">
        <w:t>;</w:t>
      </w:r>
    </w:p>
    <w:p w14:paraId="3FF898F6" w14:textId="7C7A9FAC" w:rsidR="00DE52B6" w:rsidRPr="00D30DF4" w:rsidRDefault="00DE52B6" w:rsidP="00D931FB">
      <w:pPr>
        <w:pStyle w:val="ECCBulletsLv2"/>
      </w:pPr>
      <w:r w:rsidRPr="00D30DF4">
        <w:t xml:space="preserve">Horizontal spacing: 0.6 </w:t>
      </w:r>
      <w:r w:rsidRPr="00D30DF4">
        <w:sym w:font="Symbol" w:char="006C"/>
      </w:r>
      <w:r w:rsidR="00D5293E">
        <w:t>;</w:t>
      </w:r>
    </w:p>
    <w:p w14:paraId="3F10F74D" w14:textId="77777777" w:rsidR="00DE52B6" w:rsidRPr="00D30DF4" w:rsidRDefault="00DE52B6" w:rsidP="00D931FB">
      <w:pPr>
        <w:pStyle w:val="ECCBulletsLv2"/>
      </w:pPr>
      <w:r w:rsidRPr="00D30DF4">
        <w:t>Single element gain: 8 dBi</w:t>
      </w:r>
      <w:r w:rsidR="00D5293E">
        <w:t>;</w:t>
      </w:r>
    </w:p>
    <w:p w14:paraId="08EC07F6" w14:textId="77777777" w:rsidR="00DE52B6" w:rsidRPr="00D30DF4" w:rsidRDefault="00DE52B6" w:rsidP="00D931FB">
      <w:pPr>
        <w:pStyle w:val="ECCBulletsLv2"/>
      </w:pPr>
      <w:r w:rsidRPr="00D30DF4">
        <w:t>Number of antenna elements: 8x8</w:t>
      </w:r>
      <w:r w:rsidR="00D5293E">
        <w:t>.</w:t>
      </w:r>
      <w:r w:rsidRPr="00D30DF4">
        <w:t xml:space="preserve"> </w:t>
      </w:r>
    </w:p>
    <w:p w14:paraId="61FA2AAD" w14:textId="074C9168" w:rsidR="00DE52B6" w:rsidRPr="00D30DF4" w:rsidRDefault="00DE52B6" w:rsidP="00DE52B6">
      <w:pPr>
        <w:rPr>
          <w:rStyle w:val="ECCParagraph"/>
        </w:rPr>
      </w:pPr>
      <w:r w:rsidRPr="00D30DF4">
        <w:rPr>
          <w:rStyle w:val="ECCParagraph"/>
        </w:rPr>
        <w:t>For the AAS case, the UE deployment over the cell will impact the antenna gain distribution (either for the horizontal path or the upward paths). The following information can be taken from ECC Report 281</w:t>
      </w:r>
      <w:r w:rsidR="00473644">
        <w:rPr>
          <w:rStyle w:val="ECCParagraph"/>
        </w:rPr>
        <w:t xml:space="preserve"> </w:t>
      </w:r>
      <w:r w:rsidR="00473644">
        <w:rPr>
          <w:rStyle w:val="ECCParagraph"/>
        </w:rPr>
        <w:fldChar w:fldCharType="begin"/>
      </w:r>
      <w:r w:rsidR="00473644">
        <w:rPr>
          <w:rStyle w:val="ECCParagraph"/>
        </w:rPr>
        <w:instrText xml:space="preserve"> REF _Ref533787346 \r \h </w:instrText>
      </w:r>
      <w:r w:rsidR="00473644">
        <w:rPr>
          <w:rStyle w:val="ECCParagraph"/>
        </w:rPr>
      </w:r>
      <w:r w:rsidR="00473644">
        <w:rPr>
          <w:rStyle w:val="ECCParagraph"/>
        </w:rPr>
        <w:fldChar w:fldCharType="separate"/>
      </w:r>
      <w:r w:rsidR="00473644">
        <w:rPr>
          <w:rStyle w:val="ECCParagraph"/>
        </w:rPr>
        <w:t>[12]</w:t>
      </w:r>
      <w:r w:rsidR="00473644">
        <w:rPr>
          <w:rStyle w:val="ECCParagraph"/>
        </w:rPr>
        <w:fldChar w:fldCharType="end"/>
      </w:r>
      <w:r w:rsidRPr="00D30DF4">
        <w:rPr>
          <w:rStyle w:val="ECCParagraph"/>
        </w:rPr>
        <w:t>:</w:t>
      </w:r>
    </w:p>
    <w:p w14:paraId="55442588" w14:textId="77777777" w:rsidR="00DE52B6" w:rsidRPr="00D30DF4" w:rsidRDefault="00DE52B6" w:rsidP="00D931FB">
      <w:pPr>
        <w:pStyle w:val="ECCBulletsLv1"/>
      </w:pPr>
      <w:r w:rsidRPr="00D30DF4">
        <w:t>Outdoor UE antenna height: 1.5 m</w:t>
      </w:r>
      <w:r w:rsidR="00473644">
        <w:t>;</w:t>
      </w:r>
    </w:p>
    <w:p w14:paraId="3260C7D2" w14:textId="1F730971" w:rsidR="00DE52B6" w:rsidRPr="00D30DF4" w:rsidRDefault="00DE52B6" w:rsidP="00D931FB">
      <w:pPr>
        <w:pStyle w:val="ECCBulletsLv1"/>
      </w:pPr>
      <w:r w:rsidRPr="00D30DF4">
        <w:t xml:space="preserve">Indoor UE antenna height: (the possible impact of such indoor UE antenna height is addressed in </w:t>
      </w:r>
      <w:r w:rsidR="00727510">
        <w:fldChar w:fldCharType="begin"/>
      </w:r>
      <w:r w:rsidR="00727510">
        <w:instrText xml:space="preserve"> REF _Ref17462436 \r \h </w:instrText>
      </w:r>
      <w:r w:rsidR="00727510">
        <w:fldChar w:fldCharType="separate"/>
      </w:r>
      <w:r w:rsidR="00727510">
        <w:t>A3.6</w:t>
      </w:r>
      <w:r w:rsidR="00727510">
        <w:fldChar w:fldCharType="end"/>
      </w:r>
      <w:r w:rsidRPr="00D30DF4">
        <w:t>)</w:t>
      </w:r>
      <w:r w:rsidR="00473644">
        <w:t>;</w:t>
      </w:r>
    </w:p>
    <w:p w14:paraId="45DE8EF7" w14:textId="1B3DF28B" w:rsidR="00DE52B6" w:rsidRPr="00D30DF4" w:rsidRDefault="00DE52B6" w:rsidP="00D931FB">
      <w:pPr>
        <w:pStyle w:val="ECCBulletsLv2"/>
      </w:pPr>
      <w:r w:rsidRPr="00D30DF4">
        <w:t>Macro urban: 70% with antenna height uniformly distributed with values of 1.5 + {0, 3, 6, 9, 12</w:t>
      </w:r>
      <w:r w:rsidR="00B866C2">
        <w:t xml:space="preserve"> and</w:t>
      </w:r>
      <w:r w:rsidRPr="00D30DF4">
        <w:t xml:space="preserve"> 15} metres</w:t>
      </w:r>
      <w:r w:rsidR="00473644">
        <w:t>;</w:t>
      </w:r>
    </w:p>
    <w:p w14:paraId="061F851B" w14:textId="328E84B4" w:rsidR="00DE52B6" w:rsidRPr="00D30DF4" w:rsidRDefault="00DE52B6" w:rsidP="00D931FB">
      <w:pPr>
        <w:pStyle w:val="ECCBulletsLv2"/>
      </w:pPr>
      <w:r w:rsidRPr="00D30DF4">
        <w:t>Macro suburban: 70% with antenna height uniformly distributed with values of 1.5 + {0, 3</w:t>
      </w:r>
      <w:r w:rsidR="00B866C2">
        <w:t xml:space="preserve"> and</w:t>
      </w:r>
      <w:r w:rsidRPr="00D30DF4">
        <w:t xml:space="preserve"> 6} metres</w:t>
      </w:r>
      <w:r w:rsidR="00473644">
        <w:t>;</w:t>
      </w:r>
    </w:p>
    <w:p w14:paraId="02421B74" w14:textId="77777777" w:rsidR="00DE52B6" w:rsidRPr="00D30DF4" w:rsidRDefault="00DE52B6" w:rsidP="00D931FB">
      <w:pPr>
        <w:pStyle w:val="ECCBulletsLv2"/>
      </w:pPr>
      <w:r w:rsidRPr="00D30DF4">
        <w:t>Rural: 50% with antenna height of 1.5 metre</w:t>
      </w:r>
      <w:r w:rsidR="00B866C2">
        <w:t>.</w:t>
      </w:r>
    </w:p>
    <w:p w14:paraId="3D23DEEC" w14:textId="77777777" w:rsidR="00DE52B6" w:rsidRPr="00D30DF4" w:rsidRDefault="00DE52B6" w:rsidP="00D931FB">
      <w:pPr>
        <w:pStyle w:val="ECCBulletsLv1"/>
      </w:pPr>
      <w:r w:rsidRPr="00D30DF4">
        <w:t xml:space="preserve">UE deployment: random (uniform) over the cell </w:t>
      </w:r>
    </w:p>
    <w:p w14:paraId="242BDCE7" w14:textId="77777777" w:rsidR="00DE52B6" w:rsidRPr="00D30DF4" w:rsidRDefault="00DE52B6" w:rsidP="00D931FB">
      <w:pPr>
        <w:pStyle w:val="ECCAnnexheading3"/>
        <w:rPr>
          <w:lang w:val="en-GB"/>
        </w:rPr>
      </w:pPr>
      <w:r w:rsidRPr="00D30DF4">
        <w:rPr>
          <w:lang w:val="en-GB"/>
        </w:rPr>
        <w:t>Discrimination angles between BS and victim</w:t>
      </w:r>
    </w:p>
    <w:p w14:paraId="41C65A3E" w14:textId="77777777" w:rsidR="00DE52B6" w:rsidRPr="00D30DF4" w:rsidRDefault="00DE52B6" w:rsidP="00DE52B6">
      <w:pPr>
        <w:rPr>
          <w:rStyle w:val="ECCParagraph"/>
        </w:rPr>
      </w:pPr>
      <w:r w:rsidRPr="00D30DF4">
        <w:rPr>
          <w:rStyle w:val="ECCParagraph"/>
        </w:rPr>
        <w:t>Calculations have been performed to determine the variation of discrimination angles with the relative BS and victim system antenna heights, considering the following:</w:t>
      </w:r>
    </w:p>
    <w:p w14:paraId="7180CB92" w14:textId="2085CECD" w:rsidR="00DE52B6" w:rsidRPr="00D30DF4" w:rsidRDefault="00DE52B6" w:rsidP="00D931FB">
      <w:pPr>
        <w:pStyle w:val="ECCBulletsLv1"/>
      </w:pPr>
      <w:r w:rsidRPr="00D30DF4">
        <w:t>Similar assumptions as in ECC Report 174</w:t>
      </w:r>
      <w:r w:rsidR="00FA5003">
        <w:t xml:space="preserve"> </w:t>
      </w:r>
      <w:r w:rsidR="00FA5003">
        <w:fldChar w:fldCharType="begin"/>
      </w:r>
      <w:r w:rsidR="00FA5003">
        <w:instrText xml:space="preserve"> REF _Ref533763686 \r \h </w:instrText>
      </w:r>
      <w:r w:rsidR="00FA5003">
        <w:fldChar w:fldCharType="separate"/>
      </w:r>
      <w:r w:rsidR="00FA5003">
        <w:t>[6]</w:t>
      </w:r>
      <w:r w:rsidR="00FA5003">
        <w:fldChar w:fldCharType="end"/>
      </w:r>
      <w:r w:rsidRPr="00D30DF4">
        <w:t>, i.e. Victim antenna height from -25 to +25 m compared to BS</w:t>
      </w:r>
    </w:p>
    <w:p w14:paraId="750E9214" w14:textId="77777777" w:rsidR="00DE52B6" w:rsidRPr="00D30DF4" w:rsidRDefault="00DE52B6" w:rsidP="00D931FB">
      <w:pPr>
        <w:pStyle w:val="ECCBulletsLv1"/>
      </w:pPr>
      <w:r w:rsidRPr="00D30DF4">
        <w:t xml:space="preserve">3 different distances, </w:t>
      </w:r>
      <w:r w:rsidR="003D6549">
        <w:t>i.e.</w:t>
      </w:r>
      <w:r w:rsidRPr="00D30DF4">
        <w:t xml:space="preserve"> 1, 5 and 10 km.</w:t>
      </w:r>
    </w:p>
    <w:p w14:paraId="4B06F4CA" w14:textId="77777777" w:rsidR="00DE52B6" w:rsidRPr="00D30DF4" w:rsidRDefault="00DE52B6" w:rsidP="001228B5">
      <w:pPr>
        <w:keepNext/>
        <w:rPr>
          <w:rStyle w:val="ECCParagraph"/>
        </w:rPr>
      </w:pPr>
      <w:r w:rsidRPr="00D30DF4">
        <w:rPr>
          <w:rStyle w:val="ECCParagraph"/>
        </w:rPr>
        <w:t>Corresponding discrimination angles are depicted on the following figure:</w:t>
      </w:r>
    </w:p>
    <w:p w14:paraId="64E9B608" w14:textId="77777777" w:rsidR="00DE52B6" w:rsidRPr="00D30DF4" w:rsidRDefault="00DE52B6" w:rsidP="00D931FB">
      <w:pPr>
        <w:pStyle w:val="ECCFiguregraphcentered"/>
        <w:rPr>
          <w:noProof w:val="0"/>
          <w:lang w:val="en-GB"/>
        </w:rPr>
      </w:pPr>
      <w:r w:rsidRPr="00D30DF4">
        <w:rPr>
          <w:lang w:val="da-DK" w:eastAsia="da-DK"/>
        </w:rPr>
        <w:drawing>
          <wp:inline distT="0" distB="0" distL="0" distR="0" wp14:anchorId="49A9CB02" wp14:editId="608C9B30">
            <wp:extent cx="3999600" cy="2520000"/>
            <wp:effectExtent l="0" t="0" r="1270" b="0"/>
            <wp:docPr id="24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99600" cy="2520000"/>
                    </a:xfrm>
                    <a:prstGeom prst="rect">
                      <a:avLst/>
                    </a:prstGeom>
                    <a:noFill/>
                  </pic:spPr>
                </pic:pic>
              </a:graphicData>
            </a:graphic>
          </wp:inline>
        </w:drawing>
      </w:r>
    </w:p>
    <w:p w14:paraId="74F94A23" w14:textId="485B470B" w:rsidR="00D931FB" w:rsidRPr="00000BFF" w:rsidRDefault="00D931FB" w:rsidP="001228B5">
      <w:pPr>
        <w:pStyle w:val="Caption"/>
        <w:keepNext/>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25</w:t>
      </w:r>
      <w:r w:rsidRPr="00D30DF4">
        <w:rPr>
          <w:lang w:val="en-GB"/>
        </w:rPr>
        <w:fldChar w:fldCharType="end"/>
      </w:r>
      <w:r w:rsidRPr="00D30DF4">
        <w:rPr>
          <w:lang w:val="en-GB"/>
        </w:rPr>
        <w:t>:</w:t>
      </w:r>
      <w:r w:rsidR="0055217D" w:rsidRPr="00D30DF4">
        <w:rPr>
          <w:lang w:val="en-GB"/>
        </w:rPr>
        <w:t xml:space="preserve"> </w:t>
      </w:r>
      <w:r w:rsidR="00B86EA7" w:rsidRPr="00000BFF">
        <w:rPr>
          <w:lang w:val="en-GB"/>
        </w:rPr>
        <w:t>Discrimination angles between BS and victim for difference in antenna height between BS and vict</w:t>
      </w:r>
      <w:r w:rsidR="00FA5003" w:rsidRPr="00000BFF">
        <w:rPr>
          <w:lang w:val="en-GB"/>
        </w:rPr>
        <w:t>i</w:t>
      </w:r>
      <w:r w:rsidR="00B86EA7" w:rsidRPr="00000BFF">
        <w:rPr>
          <w:lang w:val="en-GB"/>
        </w:rPr>
        <w:t>m</w:t>
      </w:r>
    </w:p>
    <w:p w14:paraId="3EC6701A" w14:textId="77777777" w:rsidR="00DE52B6" w:rsidRPr="00D30DF4" w:rsidRDefault="00DE52B6" w:rsidP="00DE52B6">
      <w:pPr>
        <w:rPr>
          <w:rStyle w:val="ECCParagraph"/>
        </w:rPr>
      </w:pPr>
      <w:r w:rsidRPr="00D30DF4">
        <w:rPr>
          <w:rStyle w:val="ECCParagraph"/>
        </w:rPr>
        <w:t>The discrimination angles vary from:</w:t>
      </w:r>
    </w:p>
    <w:p w14:paraId="5DC76E29" w14:textId="70C15027" w:rsidR="00DE52B6" w:rsidRPr="00D30DF4" w:rsidRDefault="00DE52B6" w:rsidP="00D931FB">
      <w:pPr>
        <w:pStyle w:val="ECCBulletsLv1"/>
      </w:pPr>
      <w:r w:rsidRPr="00D30DF4">
        <w:t>+1.44 to -1.43 ° (at 1 km distance)</w:t>
      </w:r>
      <w:r w:rsidR="00FA5003">
        <w:t>;</w:t>
      </w:r>
    </w:p>
    <w:p w14:paraId="46D9F722" w14:textId="2B09AB36" w:rsidR="00DE52B6" w:rsidRPr="00D30DF4" w:rsidRDefault="00DE52B6" w:rsidP="00D931FB">
      <w:pPr>
        <w:pStyle w:val="ECCBulletsLv1"/>
      </w:pPr>
      <w:r w:rsidRPr="00D30DF4">
        <w:t xml:space="preserve">+0.31 to -0.26 ° (at </w:t>
      </w:r>
      <w:r w:rsidR="00E05BD9">
        <w:t>5</w:t>
      </w:r>
      <w:r w:rsidRPr="00D30DF4">
        <w:t xml:space="preserve"> km distance)</w:t>
      </w:r>
      <w:r w:rsidR="00FA5003">
        <w:t>;</w:t>
      </w:r>
    </w:p>
    <w:p w14:paraId="32EA9DD5" w14:textId="0DE0A680" w:rsidR="00DE52B6" w:rsidRPr="00D30DF4" w:rsidRDefault="00DE52B6" w:rsidP="00D931FB">
      <w:pPr>
        <w:pStyle w:val="ECCBulletsLv1"/>
      </w:pPr>
      <w:r w:rsidRPr="00D30DF4">
        <w:t>+0.19 to -0.1 ° (at 1</w:t>
      </w:r>
      <w:r w:rsidR="00E05BD9">
        <w:t>0</w:t>
      </w:r>
      <w:r w:rsidRPr="00D30DF4">
        <w:t xml:space="preserve"> km distance)</w:t>
      </w:r>
      <w:r w:rsidR="00FA5003">
        <w:t>.</w:t>
      </w:r>
    </w:p>
    <w:p w14:paraId="6DB5BCFB" w14:textId="77777777" w:rsidR="00DE52B6" w:rsidRPr="00D30DF4" w:rsidRDefault="00DE52B6" w:rsidP="00DE52B6">
      <w:pPr>
        <w:rPr>
          <w:rStyle w:val="ECCParagraph"/>
        </w:rPr>
      </w:pPr>
      <w:r w:rsidRPr="00D30DF4">
        <w:rPr>
          <w:rStyle w:val="ECCParagraph"/>
        </w:rPr>
        <w:t xml:space="preserve">It appears that a typical value of 0° is representative. </w:t>
      </w:r>
    </w:p>
    <w:p w14:paraId="701FE9C2" w14:textId="77777777" w:rsidR="00DE52B6" w:rsidRPr="00D30DF4" w:rsidRDefault="00DE52B6" w:rsidP="00D931FB">
      <w:pPr>
        <w:pStyle w:val="ECCAnnexheading3"/>
        <w:rPr>
          <w:lang w:val="en-GB"/>
        </w:rPr>
      </w:pPr>
      <w:bookmarkStart w:id="262" w:name="_Ref1392632"/>
      <w:r w:rsidRPr="00D30DF4">
        <w:rPr>
          <w:lang w:val="en-GB"/>
        </w:rPr>
        <w:t>Antenna gain distributions</w:t>
      </w:r>
      <w:bookmarkEnd w:id="262"/>
    </w:p>
    <w:p w14:paraId="1357ABFE" w14:textId="77777777" w:rsidR="00DE52B6" w:rsidRPr="00D30DF4" w:rsidRDefault="00DE52B6" w:rsidP="00DE52B6">
      <w:pPr>
        <w:rPr>
          <w:rStyle w:val="ECCParagraph"/>
        </w:rPr>
      </w:pPr>
      <w:r w:rsidRPr="00D30DF4">
        <w:rPr>
          <w:rStyle w:val="ECCParagraph"/>
        </w:rPr>
        <w:t>When considering a “random (uniform) over the cell” deployment, the following UE deployment can be depicted (for Urban Macro case):</w:t>
      </w:r>
    </w:p>
    <w:p w14:paraId="063B936C" w14:textId="77777777" w:rsidR="00DE52B6" w:rsidRPr="00D30DF4" w:rsidRDefault="001A71F0" w:rsidP="00D931FB">
      <w:pPr>
        <w:pStyle w:val="ECCFiguregraphcentered"/>
        <w:rPr>
          <w:noProof w:val="0"/>
          <w:lang w:val="en-GB"/>
        </w:rPr>
      </w:pPr>
      <w:r w:rsidRPr="001A71F0">
        <w:drawing>
          <wp:inline distT="0" distB="0" distL="0" distR="0" wp14:anchorId="08E4FB8A" wp14:editId="0D2A612C">
            <wp:extent cx="2282400" cy="2880000"/>
            <wp:effectExtent l="0" t="0" r="3810" b="0"/>
            <wp:docPr id="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2400" cy="2880000"/>
                    </a:xfrm>
                    <a:prstGeom prst="rect">
                      <a:avLst/>
                    </a:prstGeom>
                    <a:noFill/>
                  </pic:spPr>
                </pic:pic>
              </a:graphicData>
            </a:graphic>
          </wp:inline>
        </w:drawing>
      </w:r>
    </w:p>
    <w:p w14:paraId="36934C42" w14:textId="77777777" w:rsidR="00D931FB" w:rsidRPr="00D30DF4" w:rsidRDefault="00D931FB" w:rsidP="00D931FB">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26</w:t>
      </w:r>
      <w:r w:rsidRPr="00D30DF4">
        <w:rPr>
          <w:lang w:val="en-GB"/>
        </w:rPr>
        <w:fldChar w:fldCharType="end"/>
      </w:r>
      <w:r w:rsidRPr="00D30DF4">
        <w:rPr>
          <w:lang w:val="en-GB"/>
        </w:rPr>
        <w:t>:</w:t>
      </w:r>
      <w:r w:rsidR="0055217D" w:rsidRPr="00D30DF4">
        <w:rPr>
          <w:lang w:val="en-GB"/>
        </w:rPr>
        <w:t xml:space="preserve"> </w:t>
      </w:r>
      <w:r w:rsidR="00B86EA7" w:rsidRPr="00000BFF">
        <w:rPr>
          <w:lang w:val="en-GB"/>
        </w:rPr>
        <w:t>UE random uniform distribution used for the study</w:t>
      </w:r>
    </w:p>
    <w:p w14:paraId="4BE15864" w14:textId="7E6043AE" w:rsidR="00DE52B6" w:rsidRPr="00D30DF4" w:rsidRDefault="00DE52B6" w:rsidP="00DE52B6">
      <w:pPr>
        <w:rPr>
          <w:rStyle w:val="ECCParagraph"/>
        </w:rPr>
      </w:pPr>
      <w:r w:rsidRPr="00D30DF4">
        <w:rPr>
          <w:rStyle w:val="ECCParagraph"/>
        </w:rPr>
        <w:t xml:space="preserve">In addition, when considering current non-AAS MFCN networks antenna (based on </w:t>
      </w:r>
      <w:r w:rsidR="00FA5003">
        <w:rPr>
          <w:rStyle w:val="ECCParagraph"/>
        </w:rPr>
        <w:t xml:space="preserve">Recommendation ITU-R </w:t>
      </w:r>
      <w:r w:rsidRPr="00D30DF4">
        <w:rPr>
          <w:rStyle w:val="ECCParagraph"/>
        </w:rPr>
        <w:t>F.1336-4</w:t>
      </w:r>
      <w:r w:rsidR="00FA5003">
        <w:rPr>
          <w:rStyle w:val="ECCParagraph"/>
        </w:rPr>
        <w:t xml:space="preserve"> </w:t>
      </w:r>
      <w:r w:rsidR="00FA5003">
        <w:rPr>
          <w:rStyle w:val="ECCParagraph"/>
        </w:rPr>
        <w:fldChar w:fldCharType="begin"/>
      </w:r>
      <w:r w:rsidR="00FA5003">
        <w:rPr>
          <w:rStyle w:val="ECCParagraph"/>
        </w:rPr>
        <w:instrText xml:space="preserve"> REF _Ref17103529 \r \h </w:instrText>
      </w:r>
      <w:r w:rsidR="00FA5003">
        <w:rPr>
          <w:rStyle w:val="ECCParagraph"/>
        </w:rPr>
      </w:r>
      <w:r w:rsidR="00FA5003">
        <w:rPr>
          <w:rStyle w:val="ECCParagraph"/>
        </w:rPr>
        <w:fldChar w:fldCharType="separate"/>
      </w:r>
      <w:r w:rsidR="00FA5003">
        <w:rPr>
          <w:rStyle w:val="ECCParagraph"/>
        </w:rPr>
        <w:t>[21]</w:t>
      </w:r>
      <w:r w:rsidR="00FA5003">
        <w:rPr>
          <w:rStyle w:val="ECCParagraph"/>
        </w:rPr>
        <w:fldChar w:fldCharType="end"/>
      </w:r>
      <w:r w:rsidRPr="00D30DF4">
        <w:rPr>
          <w:rStyle w:val="ECCParagraph"/>
        </w:rPr>
        <w:t>, peak pattern), the antenna gain is not constant over the cell azimuths, in particular at the horizon. The following figure depicts these gains for the 3 cases under considerations:</w:t>
      </w:r>
    </w:p>
    <w:p w14:paraId="1F08DB0F" w14:textId="77777777" w:rsidR="00DE52B6" w:rsidRPr="00D30DF4" w:rsidRDefault="00DE52B6" w:rsidP="00D931FB">
      <w:pPr>
        <w:pStyle w:val="ECCFiguregraphcentered"/>
        <w:rPr>
          <w:noProof w:val="0"/>
          <w:lang w:val="en-GB"/>
        </w:rPr>
      </w:pPr>
      <w:r w:rsidRPr="00D30DF4">
        <w:rPr>
          <w:lang w:val="da-DK" w:eastAsia="da-DK"/>
        </w:rPr>
        <w:drawing>
          <wp:inline distT="0" distB="0" distL="0" distR="0" wp14:anchorId="3B8B6246" wp14:editId="5FF5000C">
            <wp:extent cx="4441372" cy="2140342"/>
            <wp:effectExtent l="0" t="0" r="0" b="0"/>
            <wp:docPr id="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85853" cy="2161778"/>
                    </a:xfrm>
                    <a:prstGeom prst="rect">
                      <a:avLst/>
                    </a:prstGeom>
                    <a:noFill/>
                  </pic:spPr>
                </pic:pic>
              </a:graphicData>
            </a:graphic>
          </wp:inline>
        </w:drawing>
      </w:r>
    </w:p>
    <w:p w14:paraId="31C8830D" w14:textId="77777777" w:rsidR="00D931FB" w:rsidRPr="00000BFF" w:rsidRDefault="00D931FB" w:rsidP="00D931FB">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27</w:t>
      </w:r>
      <w:r w:rsidRPr="00D30DF4">
        <w:rPr>
          <w:lang w:val="en-GB"/>
        </w:rPr>
        <w:fldChar w:fldCharType="end"/>
      </w:r>
      <w:r w:rsidRPr="00D30DF4">
        <w:rPr>
          <w:lang w:val="en-GB"/>
        </w:rPr>
        <w:t>:</w:t>
      </w:r>
      <w:r w:rsidR="0055217D" w:rsidRPr="00D30DF4">
        <w:rPr>
          <w:lang w:val="en-GB"/>
        </w:rPr>
        <w:t xml:space="preserve"> </w:t>
      </w:r>
      <w:r w:rsidR="00B86EA7" w:rsidRPr="00000BFF">
        <w:rPr>
          <w:lang w:val="en-GB"/>
        </w:rPr>
        <w:t xml:space="preserve">Antenna gain for non-AAS </w:t>
      </w:r>
      <w:r w:rsidR="0014559C" w:rsidRPr="00000BFF">
        <w:rPr>
          <w:lang w:val="en-GB"/>
        </w:rPr>
        <w:t>in horizon as a function of azimuth and different antenna downtilts</w:t>
      </w:r>
    </w:p>
    <w:p w14:paraId="745850D4" w14:textId="77777777" w:rsidR="00DE52B6" w:rsidRPr="00D30DF4" w:rsidRDefault="00DE52B6" w:rsidP="00DE52B6">
      <w:pPr>
        <w:rPr>
          <w:rStyle w:val="ECCParagraph"/>
        </w:rPr>
      </w:pPr>
      <w:r w:rsidRPr="00D30DF4">
        <w:rPr>
          <w:rStyle w:val="ECCParagraph"/>
        </w:rPr>
        <w:t>This figure shows that over the non-AAS MFCN cell azimuths (-60 to +60°), there is a rather important variation of the gain at the horizon:</w:t>
      </w:r>
    </w:p>
    <w:p w14:paraId="7B21BD50" w14:textId="4E11597B" w:rsidR="00DE52B6" w:rsidRPr="00D30DF4" w:rsidRDefault="00DE52B6" w:rsidP="00D931FB">
      <w:pPr>
        <w:pStyle w:val="ECCBulletsLv1"/>
      </w:pPr>
      <w:r w:rsidRPr="00D30DF4">
        <w:t>Rural case: 8.7 to 16.1 dBi (i.e. 7.4 dB range)</w:t>
      </w:r>
      <w:r w:rsidR="00FA5003">
        <w:t>;</w:t>
      </w:r>
    </w:p>
    <w:p w14:paraId="5868A045" w14:textId="0AA2937C" w:rsidR="00DE52B6" w:rsidRPr="00D30DF4" w:rsidRDefault="00DE52B6" w:rsidP="00D931FB">
      <w:pPr>
        <w:pStyle w:val="ECCBulletsLv1"/>
      </w:pPr>
      <w:r w:rsidRPr="00D30DF4">
        <w:t>Suburban case: 7.5 to 10.4 dBi (i.e. 2.9 dB range)</w:t>
      </w:r>
      <w:r w:rsidR="00FA5003">
        <w:t>;</w:t>
      </w:r>
    </w:p>
    <w:p w14:paraId="40D95ACC" w14:textId="1A00C0AF" w:rsidR="00DE52B6" w:rsidRPr="00D30DF4" w:rsidRDefault="00DE52B6" w:rsidP="00D931FB">
      <w:pPr>
        <w:pStyle w:val="ECCBulletsLv1"/>
      </w:pPr>
      <w:r w:rsidRPr="00D30DF4">
        <w:t>Urban case: 4.8 to 5.8 dBi (i.e. 3.6 dB range)</w:t>
      </w:r>
      <w:r w:rsidR="00FA5003">
        <w:t>.</w:t>
      </w:r>
    </w:p>
    <w:p w14:paraId="6D7D14E1" w14:textId="29ECBBBD" w:rsidR="00DE52B6" w:rsidRPr="00D30DF4" w:rsidRDefault="00DE52B6" w:rsidP="00DE52B6">
      <w:pPr>
        <w:rPr>
          <w:rStyle w:val="ECCParagraph"/>
        </w:rPr>
      </w:pPr>
      <w:r w:rsidRPr="00D30DF4">
        <w:rPr>
          <w:rStyle w:val="ECCParagraph"/>
        </w:rPr>
        <w:t xml:space="preserve">Therefore, calculations in the present document have been made considering the azimuths 0° and 50° (i.e. that the potential victim station is seen in these azimuths from the MFCN </w:t>
      </w:r>
      <w:r w:rsidR="00B866C2">
        <w:rPr>
          <w:rStyle w:val="ECCParagraph"/>
        </w:rPr>
        <w:t>b</w:t>
      </w:r>
      <w:r w:rsidRPr="00D30DF4">
        <w:rPr>
          <w:rStyle w:val="ECCParagraph"/>
        </w:rPr>
        <w:t>ase station), leading to the following antenna gains at the horizon:</w:t>
      </w:r>
    </w:p>
    <w:p w14:paraId="7296F498" w14:textId="77777777" w:rsidR="00D931FB" w:rsidRPr="00000BFF" w:rsidRDefault="00D931FB" w:rsidP="00D931FB">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38</w:t>
      </w:r>
      <w:r w:rsidRPr="00D30DF4">
        <w:rPr>
          <w:lang w:val="en-GB"/>
        </w:rPr>
        <w:fldChar w:fldCharType="end"/>
      </w:r>
      <w:r w:rsidRPr="00D30DF4">
        <w:rPr>
          <w:lang w:val="en-GB"/>
        </w:rPr>
        <w:t xml:space="preserve">: </w:t>
      </w:r>
      <w:r w:rsidR="0014559C" w:rsidRPr="00000BFF">
        <w:rPr>
          <w:lang w:val="en-GB"/>
        </w:rPr>
        <w:t>Non-AAS antena gain for 0 and 50 degree azimuth and different downtilts</w:t>
      </w:r>
    </w:p>
    <w:tbl>
      <w:tblPr>
        <w:tblStyle w:val="ECCTable-redheader"/>
        <w:tblW w:w="0" w:type="auto"/>
        <w:tblInd w:w="0" w:type="dxa"/>
        <w:tblLook w:val="04A0" w:firstRow="1" w:lastRow="0" w:firstColumn="1" w:lastColumn="0" w:noHBand="0" w:noVBand="1"/>
      </w:tblPr>
      <w:tblGrid>
        <w:gridCol w:w="1005"/>
        <w:gridCol w:w="2086"/>
        <w:gridCol w:w="2287"/>
        <w:gridCol w:w="2287"/>
        <w:gridCol w:w="1964"/>
      </w:tblGrid>
      <w:tr w:rsidR="00D64745" w:rsidRPr="00D30DF4" w14:paraId="4661E33A" w14:textId="77777777" w:rsidTr="001228B5">
        <w:trPr>
          <w:cnfStyle w:val="100000000000" w:firstRow="1" w:lastRow="0" w:firstColumn="0" w:lastColumn="0" w:oddVBand="0" w:evenVBand="0" w:oddHBand="0" w:evenHBand="0" w:firstRowFirstColumn="0" w:firstRowLastColumn="0" w:lastRowFirstColumn="0" w:lastRowLastColumn="0"/>
        </w:trPr>
        <w:tc>
          <w:tcPr>
            <w:tcW w:w="0" w:type="auto"/>
          </w:tcPr>
          <w:p w14:paraId="24326AF9" w14:textId="77777777" w:rsidR="00D931FB" w:rsidRPr="00D30DF4" w:rsidRDefault="00D931FB" w:rsidP="00D931FB">
            <w:pPr>
              <w:pStyle w:val="ECCTableHeaderwhitefont"/>
            </w:pPr>
            <w:r w:rsidRPr="00D30DF4">
              <w:t>Azimuth</w:t>
            </w:r>
          </w:p>
        </w:tc>
        <w:tc>
          <w:tcPr>
            <w:tcW w:w="0" w:type="auto"/>
          </w:tcPr>
          <w:p w14:paraId="26AA0533" w14:textId="53232CAC" w:rsidR="00D931FB" w:rsidRPr="00D30DF4" w:rsidRDefault="00D931FB" w:rsidP="00D931FB">
            <w:pPr>
              <w:pStyle w:val="ECCTableHeaderwhitefont"/>
            </w:pPr>
            <w:r w:rsidRPr="00D30DF4">
              <w:t>Urban case(10° downtilt)</w:t>
            </w:r>
          </w:p>
        </w:tc>
        <w:tc>
          <w:tcPr>
            <w:tcW w:w="0" w:type="auto"/>
          </w:tcPr>
          <w:p w14:paraId="15BDB9DD" w14:textId="137AECFF" w:rsidR="00D931FB" w:rsidRPr="00D30DF4" w:rsidRDefault="00D931FB" w:rsidP="00D931FB">
            <w:pPr>
              <w:pStyle w:val="ECCTableHeaderwhitefont"/>
            </w:pPr>
            <w:r w:rsidRPr="00D30DF4">
              <w:t>Suburban case(5° downtilt)</w:t>
            </w:r>
          </w:p>
        </w:tc>
        <w:tc>
          <w:tcPr>
            <w:tcW w:w="0" w:type="auto"/>
          </w:tcPr>
          <w:p w14:paraId="710D07C5" w14:textId="3B1AD95C" w:rsidR="00D931FB" w:rsidRPr="00D30DF4" w:rsidRDefault="00D931FB" w:rsidP="00D931FB">
            <w:pPr>
              <w:pStyle w:val="ECCTableHeaderwhitefont"/>
            </w:pPr>
            <w:r w:rsidRPr="00D30DF4">
              <w:t>Suburban case(6° downtilt)</w:t>
            </w:r>
          </w:p>
        </w:tc>
        <w:tc>
          <w:tcPr>
            <w:tcW w:w="0" w:type="auto"/>
          </w:tcPr>
          <w:p w14:paraId="61D1BD8E" w14:textId="17BD6D06" w:rsidR="00D931FB" w:rsidRPr="00D30DF4" w:rsidRDefault="00D931FB" w:rsidP="00D931FB">
            <w:pPr>
              <w:pStyle w:val="ECCTableHeaderwhitefont"/>
            </w:pPr>
            <w:r w:rsidRPr="00D30DF4">
              <w:t>Rural case(3° downtilt)</w:t>
            </w:r>
          </w:p>
        </w:tc>
      </w:tr>
      <w:tr w:rsidR="00D931FB" w:rsidRPr="00D30DF4" w14:paraId="2A4DD004" w14:textId="77777777" w:rsidTr="001228B5">
        <w:trPr>
          <w:trHeight w:val="265"/>
        </w:trPr>
        <w:tc>
          <w:tcPr>
            <w:tcW w:w="0" w:type="auto"/>
          </w:tcPr>
          <w:p w14:paraId="3456FE77" w14:textId="77777777" w:rsidR="00D931FB" w:rsidRPr="00D30DF4" w:rsidRDefault="00D931FB" w:rsidP="00D931FB">
            <w:pPr>
              <w:pStyle w:val="ECCTabletext"/>
            </w:pPr>
            <w:r w:rsidRPr="00D30DF4">
              <w:t>0°</w:t>
            </w:r>
          </w:p>
        </w:tc>
        <w:tc>
          <w:tcPr>
            <w:tcW w:w="0" w:type="auto"/>
          </w:tcPr>
          <w:p w14:paraId="086CDF45" w14:textId="77777777" w:rsidR="00D931FB" w:rsidRPr="00D30DF4" w:rsidRDefault="00D931FB" w:rsidP="001228B5">
            <w:pPr>
              <w:pStyle w:val="ECCTabletext"/>
              <w:jc w:val="right"/>
            </w:pPr>
            <w:r w:rsidRPr="00D30DF4">
              <w:t>5.8 dBi</w:t>
            </w:r>
          </w:p>
        </w:tc>
        <w:tc>
          <w:tcPr>
            <w:tcW w:w="0" w:type="auto"/>
          </w:tcPr>
          <w:p w14:paraId="53BE0AD8" w14:textId="77777777" w:rsidR="00D931FB" w:rsidRPr="00D30DF4" w:rsidRDefault="00D931FB" w:rsidP="001228B5">
            <w:pPr>
              <w:pStyle w:val="ECCTabletext"/>
              <w:jc w:val="right"/>
            </w:pPr>
            <w:r w:rsidRPr="00D30DF4">
              <w:t>12.7 dBi</w:t>
            </w:r>
          </w:p>
        </w:tc>
        <w:tc>
          <w:tcPr>
            <w:tcW w:w="0" w:type="auto"/>
          </w:tcPr>
          <w:p w14:paraId="3CB2E3D3" w14:textId="77777777" w:rsidR="00D931FB" w:rsidRPr="00D30DF4" w:rsidRDefault="00D931FB" w:rsidP="001228B5">
            <w:pPr>
              <w:pStyle w:val="ECCTabletext"/>
              <w:jc w:val="right"/>
            </w:pPr>
            <w:r w:rsidRPr="00D30DF4">
              <w:t>10.4 dBi</w:t>
            </w:r>
          </w:p>
        </w:tc>
        <w:tc>
          <w:tcPr>
            <w:tcW w:w="0" w:type="auto"/>
          </w:tcPr>
          <w:p w14:paraId="35DAE9F3" w14:textId="77777777" w:rsidR="00D931FB" w:rsidRPr="00D30DF4" w:rsidRDefault="00D931FB" w:rsidP="001228B5">
            <w:pPr>
              <w:pStyle w:val="ECCTabletext"/>
              <w:jc w:val="right"/>
            </w:pPr>
            <w:r w:rsidRPr="00D30DF4">
              <w:t>16.1 dBi</w:t>
            </w:r>
          </w:p>
        </w:tc>
      </w:tr>
      <w:tr w:rsidR="00D931FB" w:rsidRPr="00D30DF4" w14:paraId="0F45B86F" w14:textId="77777777" w:rsidTr="001228B5">
        <w:trPr>
          <w:trHeight w:val="265"/>
        </w:trPr>
        <w:tc>
          <w:tcPr>
            <w:tcW w:w="0" w:type="auto"/>
          </w:tcPr>
          <w:p w14:paraId="063200E6" w14:textId="77777777" w:rsidR="00D931FB" w:rsidRPr="00D30DF4" w:rsidRDefault="00D931FB" w:rsidP="00D931FB">
            <w:pPr>
              <w:pStyle w:val="ECCTabletext"/>
            </w:pPr>
            <w:r w:rsidRPr="00D30DF4">
              <w:t>50°</w:t>
            </w:r>
          </w:p>
        </w:tc>
        <w:tc>
          <w:tcPr>
            <w:tcW w:w="0" w:type="auto"/>
          </w:tcPr>
          <w:p w14:paraId="47592A0E" w14:textId="77777777" w:rsidR="00D931FB" w:rsidRPr="00D30DF4" w:rsidRDefault="00D931FB" w:rsidP="001228B5">
            <w:pPr>
              <w:pStyle w:val="ECCTabletext"/>
              <w:jc w:val="right"/>
            </w:pPr>
            <w:r w:rsidRPr="00D30DF4">
              <w:t>4 dBi</w:t>
            </w:r>
          </w:p>
        </w:tc>
        <w:tc>
          <w:tcPr>
            <w:tcW w:w="0" w:type="auto"/>
          </w:tcPr>
          <w:p w14:paraId="42AF4542" w14:textId="77777777" w:rsidR="00D931FB" w:rsidRPr="00D30DF4" w:rsidRDefault="00D931FB" w:rsidP="001228B5">
            <w:pPr>
              <w:pStyle w:val="ECCTabletext"/>
              <w:jc w:val="right"/>
            </w:pPr>
            <w:r w:rsidRPr="00D30DF4">
              <w:t>9.5 dBi</w:t>
            </w:r>
          </w:p>
        </w:tc>
        <w:tc>
          <w:tcPr>
            <w:tcW w:w="0" w:type="auto"/>
          </w:tcPr>
          <w:p w14:paraId="5900DD93" w14:textId="77777777" w:rsidR="00D931FB" w:rsidRPr="00D30DF4" w:rsidRDefault="00D931FB" w:rsidP="001228B5">
            <w:pPr>
              <w:pStyle w:val="ECCTabletext"/>
              <w:jc w:val="right"/>
            </w:pPr>
            <w:r w:rsidRPr="00D30DF4">
              <w:t>8.7 dBi</w:t>
            </w:r>
          </w:p>
        </w:tc>
        <w:tc>
          <w:tcPr>
            <w:tcW w:w="0" w:type="auto"/>
          </w:tcPr>
          <w:p w14:paraId="11414020" w14:textId="77777777" w:rsidR="00D931FB" w:rsidRPr="00D30DF4" w:rsidRDefault="00D931FB" w:rsidP="001228B5">
            <w:pPr>
              <w:pStyle w:val="ECCTabletext"/>
              <w:jc w:val="right"/>
            </w:pPr>
            <w:r w:rsidRPr="00D30DF4">
              <w:t>10.7 dBi</w:t>
            </w:r>
          </w:p>
        </w:tc>
      </w:tr>
    </w:tbl>
    <w:p w14:paraId="00C145A2" w14:textId="464A8E52" w:rsidR="00DE52B6" w:rsidRPr="00D30DF4" w:rsidRDefault="00DE52B6" w:rsidP="00DE52B6">
      <w:pPr>
        <w:rPr>
          <w:rStyle w:val="ECCParagraph"/>
        </w:rPr>
      </w:pPr>
      <w:r w:rsidRPr="00D30DF4">
        <w:rPr>
          <w:rStyle w:val="ECCParagraph"/>
        </w:rPr>
        <w:t xml:space="preserve">On this basis, the following MFCN AAS antenna gain distribution (beamformed in the horizontal path) are calculated, compared with the AAS antenna value for single element as well as corresponding non-AAS pattern using </w:t>
      </w:r>
      <w:r w:rsidR="00FA5003" w:rsidRPr="00D30DF4">
        <w:rPr>
          <w:rStyle w:val="ECCParagraph"/>
        </w:rPr>
        <w:t xml:space="preserve">Recommendation </w:t>
      </w:r>
      <w:r w:rsidRPr="00D30DF4">
        <w:rPr>
          <w:rStyle w:val="ECCParagraph"/>
        </w:rPr>
        <w:t>ITU-R F.1336</w:t>
      </w:r>
      <w:r w:rsidR="00FA5003">
        <w:rPr>
          <w:rStyle w:val="ECCParagraph"/>
        </w:rPr>
        <w:t xml:space="preserve"> </w:t>
      </w:r>
      <w:r w:rsidR="00FA5003">
        <w:rPr>
          <w:rStyle w:val="ECCParagraph"/>
        </w:rPr>
        <w:fldChar w:fldCharType="begin"/>
      </w:r>
      <w:r w:rsidR="00FA5003">
        <w:rPr>
          <w:rStyle w:val="ECCParagraph"/>
        </w:rPr>
        <w:instrText xml:space="preserve"> REF _Ref17103529 \r \h </w:instrText>
      </w:r>
      <w:r w:rsidR="00FA5003">
        <w:rPr>
          <w:rStyle w:val="ECCParagraph"/>
        </w:rPr>
      </w:r>
      <w:r w:rsidR="00FA5003">
        <w:rPr>
          <w:rStyle w:val="ECCParagraph"/>
        </w:rPr>
        <w:fldChar w:fldCharType="separate"/>
      </w:r>
      <w:r w:rsidR="00FA5003">
        <w:rPr>
          <w:rStyle w:val="ECCParagraph"/>
        </w:rPr>
        <w:t>[21]</w:t>
      </w:r>
      <w:r w:rsidR="00FA5003">
        <w:rPr>
          <w:rStyle w:val="ECCParagraph"/>
        </w:rPr>
        <w:fldChar w:fldCharType="end"/>
      </w:r>
      <w:r w:rsidRPr="00D30DF4">
        <w:rPr>
          <w:rStyle w:val="ECCParagraph"/>
        </w:rPr>
        <w:t>.</w:t>
      </w:r>
    </w:p>
    <w:p w14:paraId="1198FA06" w14:textId="77777777" w:rsidR="00DE52B6" w:rsidRPr="00D30DF4" w:rsidRDefault="00DE52B6" w:rsidP="008445D0">
      <w:pPr>
        <w:pStyle w:val="ECCAnnexheading4"/>
        <w:keepNext/>
        <w:keepLines/>
        <w:rPr>
          <w:lang w:val="en-GB"/>
        </w:rPr>
      </w:pPr>
      <w:r w:rsidRPr="00D30DF4">
        <w:rPr>
          <w:lang w:val="en-GB"/>
        </w:rPr>
        <w:t>Urban case</w:t>
      </w:r>
    </w:p>
    <w:p w14:paraId="34BC6510" w14:textId="77777777" w:rsidR="00DE52B6" w:rsidRPr="00D30DF4" w:rsidRDefault="00DE52B6" w:rsidP="008445D0">
      <w:pPr>
        <w:keepNext/>
        <w:keepLines/>
        <w:rPr>
          <w:rStyle w:val="ECCParagraph"/>
          <w:i/>
          <w:color w:val="D2232A"/>
          <w:szCs w:val="20"/>
        </w:rPr>
      </w:pPr>
      <w:r w:rsidRPr="00D30DF4">
        <w:rPr>
          <w:rStyle w:val="ECCParagraph"/>
        </w:rPr>
        <w:t>0° azimuth</w:t>
      </w:r>
      <w:r w:rsidR="00727510">
        <w:rPr>
          <w:rStyle w:val="ECCParagraph"/>
        </w:rPr>
        <w:t>:</w:t>
      </w:r>
    </w:p>
    <w:p w14:paraId="3A7DF496" w14:textId="77777777" w:rsidR="001A71F0" w:rsidRDefault="001A71F0" w:rsidP="00A3297A">
      <w:pPr>
        <w:pStyle w:val="Caption"/>
      </w:pPr>
      <w:r w:rsidRPr="001A71F0">
        <w:rPr>
          <w:noProof/>
        </w:rPr>
        <w:drawing>
          <wp:inline distT="0" distB="0" distL="0" distR="0" wp14:anchorId="2B85A0EF" wp14:editId="407BC592">
            <wp:extent cx="5557084" cy="3101340"/>
            <wp:effectExtent l="0" t="0" r="5715" b="3810"/>
            <wp:docPr id="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9189" cy="3113676"/>
                    </a:xfrm>
                    <a:prstGeom prst="rect">
                      <a:avLst/>
                    </a:prstGeom>
                    <a:noFill/>
                  </pic:spPr>
                </pic:pic>
              </a:graphicData>
            </a:graphic>
          </wp:inline>
        </w:drawing>
      </w:r>
    </w:p>
    <w:p w14:paraId="0D1CF18E" w14:textId="3542BC7A" w:rsidR="00DE52B6" w:rsidRPr="00D30DF4" w:rsidRDefault="00A3297A" w:rsidP="00A3297A">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28</w:t>
      </w:r>
      <w:r w:rsidRPr="00D30DF4">
        <w:rPr>
          <w:lang w:val="en-GB"/>
        </w:rPr>
        <w:fldChar w:fldCharType="end"/>
      </w:r>
      <w:r w:rsidRPr="00D30DF4">
        <w:rPr>
          <w:lang w:val="en-GB"/>
        </w:rPr>
        <w:t xml:space="preserve">: </w:t>
      </w:r>
      <w:r w:rsidR="00DE52B6" w:rsidRPr="00D30DF4">
        <w:rPr>
          <w:lang w:val="en-GB"/>
        </w:rPr>
        <w:t>Antenna gain comparison (</w:t>
      </w:r>
      <w:r w:rsidR="00894FB1">
        <w:rPr>
          <w:lang w:val="en-GB"/>
        </w:rPr>
        <w:t>u</w:t>
      </w:r>
      <w:r w:rsidR="00DE52B6" w:rsidRPr="00D30DF4">
        <w:rPr>
          <w:lang w:val="en-GB"/>
        </w:rPr>
        <w:t>rban case at 0° azimuth)</w:t>
      </w:r>
    </w:p>
    <w:p w14:paraId="2A6B824B" w14:textId="77777777" w:rsidR="00DE52B6" w:rsidRPr="00F160CB" w:rsidRDefault="00DE52B6" w:rsidP="001228B5">
      <w:pPr>
        <w:keepNext/>
        <w:keepLines/>
        <w:rPr>
          <w:rStyle w:val="ECCParagraph"/>
          <w:b/>
          <w:color w:val="D2232A"/>
        </w:rPr>
      </w:pPr>
      <w:r w:rsidRPr="00D30DF4">
        <w:rPr>
          <w:rStyle w:val="ECCParagraph"/>
        </w:rPr>
        <w:t>50° azimuth</w:t>
      </w:r>
      <w:r w:rsidR="00727510">
        <w:rPr>
          <w:rStyle w:val="ECCParagraph"/>
        </w:rPr>
        <w:t>:</w:t>
      </w:r>
    </w:p>
    <w:p w14:paraId="79724970" w14:textId="77777777" w:rsidR="00DE52B6" w:rsidRDefault="00DE52B6" w:rsidP="0055217D">
      <w:pPr>
        <w:pStyle w:val="ECCFiguregraphcentered"/>
      </w:pPr>
    </w:p>
    <w:p w14:paraId="307857DB" w14:textId="77777777" w:rsidR="001A71F0" w:rsidRPr="001A71F0" w:rsidRDefault="001A71F0" w:rsidP="001A71F0">
      <w:pPr>
        <w:pStyle w:val="ECCFiguregraphcentered"/>
      </w:pPr>
      <w:r w:rsidRPr="001A71F0">
        <w:drawing>
          <wp:inline distT="0" distB="0" distL="0" distR="0" wp14:anchorId="67573639" wp14:editId="17C80DCA">
            <wp:extent cx="5535464" cy="3089275"/>
            <wp:effectExtent l="0" t="0" r="8255" b="0"/>
            <wp:docPr id="1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46344" cy="3095347"/>
                    </a:xfrm>
                    <a:prstGeom prst="rect">
                      <a:avLst/>
                    </a:prstGeom>
                    <a:noFill/>
                  </pic:spPr>
                </pic:pic>
              </a:graphicData>
            </a:graphic>
          </wp:inline>
        </w:drawing>
      </w:r>
    </w:p>
    <w:p w14:paraId="13CF444D" w14:textId="5C45623F" w:rsidR="00DE52B6" w:rsidRPr="00D30DF4" w:rsidRDefault="00A3297A" w:rsidP="00A3297A">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29</w:t>
      </w:r>
      <w:r w:rsidRPr="00D30DF4">
        <w:rPr>
          <w:lang w:val="en-GB"/>
        </w:rPr>
        <w:fldChar w:fldCharType="end"/>
      </w:r>
      <w:r w:rsidRPr="00D30DF4">
        <w:rPr>
          <w:lang w:val="en-GB"/>
        </w:rPr>
        <w:t xml:space="preserve">: </w:t>
      </w:r>
      <w:r w:rsidR="00DE52B6" w:rsidRPr="00D30DF4">
        <w:rPr>
          <w:lang w:val="en-GB"/>
        </w:rPr>
        <w:t>Antenna gain comparison (</w:t>
      </w:r>
      <w:r w:rsidR="00894FB1">
        <w:rPr>
          <w:lang w:val="en-GB"/>
        </w:rPr>
        <w:t>u</w:t>
      </w:r>
      <w:r w:rsidR="00DE52B6" w:rsidRPr="00D30DF4">
        <w:rPr>
          <w:lang w:val="en-GB"/>
        </w:rPr>
        <w:t>rban case at 50° azimuth)</w:t>
      </w:r>
    </w:p>
    <w:p w14:paraId="117C0C5A" w14:textId="77777777" w:rsidR="00DE52B6" w:rsidRPr="00D30DF4" w:rsidRDefault="00DE52B6" w:rsidP="008445D0">
      <w:pPr>
        <w:pStyle w:val="ECCAnnexheading4"/>
        <w:keepNext/>
        <w:keepLines/>
        <w:rPr>
          <w:lang w:val="en-GB"/>
        </w:rPr>
      </w:pPr>
      <w:bookmarkStart w:id="263" w:name="_Hlk534046564"/>
      <w:r w:rsidRPr="00D30DF4">
        <w:rPr>
          <w:lang w:val="en-GB"/>
        </w:rPr>
        <w:t>Suburban case</w:t>
      </w:r>
    </w:p>
    <w:bookmarkEnd w:id="263"/>
    <w:p w14:paraId="5EF28C05" w14:textId="77777777" w:rsidR="00DE52B6" w:rsidRPr="00D30DF4" w:rsidRDefault="00DE52B6" w:rsidP="008445D0">
      <w:pPr>
        <w:keepNext/>
        <w:keepLines/>
        <w:rPr>
          <w:rStyle w:val="ECCParagraph"/>
          <w:i/>
          <w:color w:val="D2232A"/>
          <w:szCs w:val="20"/>
        </w:rPr>
      </w:pPr>
      <w:r w:rsidRPr="00D30DF4">
        <w:rPr>
          <w:rStyle w:val="ECCParagraph"/>
        </w:rPr>
        <w:t>0° azimuth</w:t>
      </w:r>
      <w:r w:rsidR="00727510">
        <w:rPr>
          <w:rStyle w:val="ECCParagraph"/>
        </w:rPr>
        <w:t>:</w:t>
      </w:r>
    </w:p>
    <w:p w14:paraId="19F285EB" w14:textId="77777777" w:rsidR="00DE52B6" w:rsidRPr="00D30DF4" w:rsidRDefault="001A71F0" w:rsidP="0055217D">
      <w:pPr>
        <w:pStyle w:val="ECCFiguregraphcentered"/>
        <w:rPr>
          <w:noProof w:val="0"/>
          <w:lang w:val="en-GB"/>
        </w:rPr>
      </w:pPr>
      <w:r w:rsidRPr="001A71F0">
        <w:drawing>
          <wp:inline distT="0" distB="0" distL="0" distR="0" wp14:anchorId="70C5B321" wp14:editId="6B75F465">
            <wp:extent cx="5402580" cy="3024732"/>
            <wp:effectExtent l="0" t="0" r="7620" b="4445"/>
            <wp:docPr id="2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20389" cy="3034703"/>
                    </a:xfrm>
                    <a:prstGeom prst="rect">
                      <a:avLst/>
                    </a:prstGeom>
                    <a:noFill/>
                  </pic:spPr>
                </pic:pic>
              </a:graphicData>
            </a:graphic>
          </wp:inline>
        </w:drawing>
      </w:r>
    </w:p>
    <w:p w14:paraId="080843A5" w14:textId="6CD6E120" w:rsidR="00DE52B6" w:rsidRPr="00D30DF4" w:rsidRDefault="00A3297A" w:rsidP="00A3297A">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30</w:t>
      </w:r>
      <w:r w:rsidRPr="00D30DF4">
        <w:rPr>
          <w:lang w:val="en-GB"/>
        </w:rPr>
        <w:fldChar w:fldCharType="end"/>
      </w:r>
      <w:r w:rsidRPr="00D30DF4">
        <w:rPr>
          <w:lang w:val="en-GB"/>
        </w:rPr>
        <w:t xml:space="preserve">: </w:t>
      </w:r>
      <w:r w:rsidR="00DE52B6" w:rsidRPr="00D30DF4">
        <w:rPr>
          <w:lang w:val="en-GB"/>
        </w:rPr>
        <w:t>Antenna gain comparison (</w:t>
      </w:r>
      <w:r w:rsidR="00894FB1">
        <w:rPr>
          <w:lang w:val="en-GB"/>
        </w:rPr>
        <w:t>s</w:t>
      </w:r>
      <w:r w:rsidR="00DE52B6" w:rsidRPr="00D30DF4">
        <w:rPr>
          <w:lang w:val="en-GB"/>
        </w:rPr>
        <w:t>uburban case at 0° azimuth)</w:t>
      </w:r>
    </w:p>
    <w:p w14:paraId="4017B80E" w14:textId="77777777" w:rsidR="00DE52B6" w:rsidRPr="00F160CB" w:rsidRDefault="00DE52B6" w:rsidP="001228B5">
      <w:pPr>
        <w:keepNext/>
        <w:keepLines/>
        <w:rPr>
          <w:rStyle w:val="ECCParagraph"/>
          <w:b/>
          <w:color w:val="D2232A"/>
        </w:rPr>
      </w:pPr>
      <w:r w:rsidRPr="00D30DF4">
        <w:rPr>
          <w:rStyle w:val="ECCParagraph"/>
        </w:rPr>
        <w:t>50° azimuth</w:t>
      </w:r>
      <w:r w:rsidR="00727510">
        <w:rPr>
          <w:rStyle w:val="ECCParagraph"/>
        </w:rPr>
        <w:t>:</w:t>
      </w:r>
    </w:p>
    <w:p w14:paraId="68FCC3E1" w14:textId="77777777" w:rsidR="00DE52B6" w:rsidRPr="00D30DF4" w:rsidRDefault="001A71F0" w:rsidP="0055217D">
      <w:pPr>
        <w:pStyle w:val="ECCFiguregraphcentered"/>
        <w:rPr>
          <w:noProof w:val="0"/>
          <w:lang w:val="en-GB"/>
        </w:rPr>
      </w:pPr>
      <w:r w:rsidRPr="001A71F0">
        <w:drawing>
          <wp:inline distT="0" distB="0" distL="0" distR="0" wp14:anchorId="272DA6D4" wp14:editId="1D65C84B">
            <wp:extent cx="5365115" cy="3003758"/>
            <wp:effectExtent l="0" t="0" r="6985" b="6350"/>
            <wp:docPr id="2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82485" cy="3013483"/>
                    </a:xfrm>
                    <a:prstGeom prst="rect">
                      <a:avLst/>
                    </a:prstGeom>
                    <a:noFill/>
                  </pic:spPr>
                </pic:pic>
              </a:graphicData>
            </a:graphic>
          </wp:inline>
        </w:drawing>
      </w:r>
    </w:p>
    <w:p w14:paraId="43F383ED" w14:textId="0A878B74" w:rsidR="00DE52B6" w:rsidRPr="00D30DF4" w:rsidRDefault="00A3297A" w:rsidP="00A3297A">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31</w:t>
      </w:r>
      <w:r w:rsidRPr="00D30DF4">
        <w:rPr>
          <w:lang w:val="en-GB"/>
        </w:rPr>
        <w:fldChar w:fldCharType="end"/>
      </w:r>
      <w:r w:rsidRPr="00D30DF4">
        <w:rPr>
          <w:lang w:val="en-GB"/>
        </w:rPr>
        <w:t xml:space="preserve">: </w:t>
      </w:r>
      <w:r w:rsidR="00DE52B6" w:rsidRPr="00D30DF4">
        <w:rPr>
          <w:lang w:val="en-GB"/>
        </w:rPr>
        <w:t>Antenna gain comparison (</w:t>
      </w:r>
      <w:r w:rsidR="00894FB1">
        <w:rPr>
          <w:lang w:val="en-GB"/>
        </w:rPr>
        <w:t>s</w:t>
      </w:r>
      <w:r w:rsidR="00DE52B6" w:rsidRPr="00D30DF4">
        <w:rPr>
          <w:lang w:val="en-GB"/>
        </w:rPr>
        <w:t>uburban case at 50° azimuth)</w:t>
      </w:r>
    </w:p>
    <w:p w14:paraId="7018F83B" w14:textId="77777777" w:rsidR="00DE52B6" w:rsidRPr="00D30DF4" w:rsidRDefault="00DE52B6" w:rsidP="008445D0">
      <w:pPr>
        <w:pStyle w:val="ECCAnnexheading4"/>
        <w:keepNext/>
        <w:keepLines/>
        <w:rPr>
          <w:lang w:val="en-GB"/>
        </w:rPr>
      </w:pPr>
      <w:r w:rsidRPr="00D30DF4">
        <w:rPr>
          <w:lang w:val="en-GB"/>
        </w:rPr>
        <w:t>Rural case</w:t>
      </w:r>
    </w:p>
    <w:p w14:paraId="08F7E72C" w14:textId="77777777" w:rsidR="00DE52B6" w:rsidRPr="00D30DF4" w:rsidRDefault="00DE52B6" w:rsidP="008445D0">
      <w:pPr>
        <w:keepNext/>
        <w:keepLines/>
        <w:rPr>
          <w:rStyle w:val="ECCParagraph"/>
          <w:i/>
          <w:color w:val="D2232A"/>
          <w:szCs w:val="20"/>
        </w:rPr>
      </w:pPr>
      <w:r w:rsidRPr="00D30DF4">
        <w:rPr>
          <w:rStyle w:val="ECCParagraph"/>
        </w:rPr>
        <w:t>0° azimuth</w:t>
      </w:r>
      <w:r w:rsidR="00727510">
        <w:rPr>
          <w:rStyle w:val="ECCParagraph"/>
        </w:rPr>
        <w:t>:</w:t>
      </w:r>
    </w:p>
    <w:p w14:paraId="296C40A7" w14:textId="77777777" w:rsidR="00DE52B6" w:rsidRPr="00D30DF4" w:rsidRDefault="001A71F0" w:rsidP="0055217D">
      <w:pPr>
        <w:pStyle w:val="ECCFiguregraphcentered"/>
        <w:rPr>
          <w:noProof w:val="0"/>
          <w:lang w:val="en-GB"/>
        </w:rPr>
      </w:pPr>
      <w:r w:rsidRPr="001A71F0">
        <w:drawing>
          <wp:inline distT="0" distB="0" distL="0" distR="0" wp14:anchorId="64C19E57" wp14:editId="72E4592D">
            <wp:extent cx="5338593" cy="2991880"/>
            <wp:effectExtent l="0" t="0" r="0" b="0"/>
            <wp:docPr id="2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47543" cy="2996896"/>
                    </a:xfrm>
                    <a:prstGeom prst="rect">
                      <a:avLst/>
                    </a:prstGeom>
                    <a:noFill/>
                  </pic:spPr>
                </pic:pic>
              </a:graphicData>
            </a:graphic>
          </wp:inline>
        </w:drawing>
      </w:r>
    </w:p>
    <w:p w14:paraId="38F90CF4" w14:textId="77777777" w:rsidR="00DE52B6" w:rsidRPr="00D30DF4" w:rsidRDefault="00A3297A" w:rsidP="00A3297A">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32</w:t>
      </w:r>
      <w:r w:rsidRPr="00D30DF4">
        <w:rPr>
          <w:lang w:val="en-GB"/>
        </w:rPr>
        <w:fldChar w:fldCharType="end"/>
      </w:r>
      <w:r w:rsidRPr="00D30DF4">
        <w:rPr>
          <w:lang w:val="en-GB"/>
        </w:rPr>
        <w:t xml:space="preserve">: </w:t>
      </w:r>
      <w:r w:rsidR="00DE52B6" w:rsidRPr="00D30DF4">
        <w:rPr>
          <w:lang w:val="en-GB"/>
        </w:rPr>
        <w:t>Antenna gain comparison (Rural case at 0° azimuth)</w:t>
      </w:r>
    </w:p>
    <w:p w14:paraId="4572AEA7" w14:textId="77777777" w:rsidR="00DE52B6" w:rsidRPr="00F160CB" w:rsidRDefault="00DE52B6" w:rsidP="001228B5">
      <w:pPr>
        <w:keepNext/>
        <w:keepLines/>
        <w:rPr>
          <w:rStyle w:val="ECCParagraph"/>
          <w:b/>
          <w:color w:val="D2232A"/>
        </w:rPr>
      </w:pPr>
      <w:r w:rsidRPr="00D30DF4">
        <w:rPr>
          <w:rStyle w:val="ECCParagraph"/>
        </w:rPr>
        <w:t>50° azimuth</w:t>
      </w:r>
      <w:r w:rsidR="00727510">
        <w:rPr>
          <w:rStyle w:val="ECCParagraph"/>
        </w:rPr>
        <w:t>:</w:t>
      </w:r>
    </w:p>
    <w:p w14:paraId="5BA3177B" w14:textId="77777777" w:rsidR="00DE52B6" w:rsidRDefault="00DE52B6" w:rsidP="0055217D">
      <w:pPr>
        <w:pStyle w:val="ECCFiguregraphcentered"/>
      </w:pPr>
    </w:p>
    <w:p w14:paraId="1AC8A938" w14:textId="77777777" w:rsidR="001A71F0" w:rsidRPr="001A71F0" w:rsidRDefault="001A71F0" w:rsidP="001A71F0">
      <w:pPr>
        <w:pStyle w:val="ECCFiguregraphcentered"/>
      </w:pPr>
      <w:r w:rsidRPr="001A71F0">
        <w:drawing>
          <wp:inline distT="0" distB="0" distL="0" distR="0" wp14:anchorId="3D3E10EE" wp14:editId="3918E9A2">
            <wp:extent cx="5533902" cy="3101336"/>
            <wp:effectExtent l="0" t="0" r="0" b="4445"/>
            <wp:docPr id="25"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56195" cy="3113830"/>
                    </a:xfrm>
                    <a:prstGeom prst="rect">
                      <a:avLst/>
                    </a:prstGeom>
                    <a:noFill/>
                  </pic:spPr>
                </pic:pic>
              </a:graphicData>
            </a:graphic>
          </wp:inline>
        </w:drawing>
      </w:r>
    </w:p>
    <w:p w14:paraId="1F109386" w14:textId="0CFD9A50" w:rsidR="00DE52B6" w:rsidRPr="00D30DF4" w:rsidRDefault="009A218E" w:rsidP="009A218E">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33</w:t>
      </w:r>
      <w:r w:rsidRPr="00D30DF4">
        <w:rPr>
          <w:lang w:val="en-GB"/>
        </w:rPr>
        <w:fldChar w:fldCharType="end"/>
      </w:r>
      <w:r w:rsidRPr="00D30DF4">
        <w:rPr>
          <w:lang w:val="en-GB"/>
        </w:rPr>
        <w:t xml:space="preserve">: </w:t>
      </w:r>
      <w:r w:rsidR="00DE52B6" w:rsidRPr="00D30DF4">
        <w:rPr>
          <w:lang w:val="en-GB"/>
        </w:rPr>
        <w:t>Antenna gain comparison (</w:t>
      </w:r>
      <w:r w:rsidR="00894FB1">
        <w:rPr>
          <w:lang w:val="en-GB"/>
        </w:rPr>
        <w:t>r</w:t>
      </w:r>
      <w:r w:rsidR="00DE52B6" w:rsidRPr="00D30DF4">
        <w:rPr>
          <w:lang w:val="en-GB"/>
        </w:rPr>
        <w:t>ural case at 50° azimuth)</w:t>
      </w:r>
    </w:p>
    <w:p w14:paraId="59F84EC6" w14:textId="77777777" w:rsidR="00DE52B6" w:rsidRPr="00D30DF4" w:rsidRDefault="00DE52B6" w:rsidP="008445D0">
      <w:pPr>
        <w:pStyle w:val="ECCAnnexheading3"/>
        <w:keepNext/>
        <w:keepLines/>
        <w:rPr>
          <w:lang w:val="en-GB"/>
        </w:rPr>
      </w:pPr>
      <w:bookmarkStart w:id="264" w:name="_Ref18343066"/>
      <w:r w:rsidRPr="00D30DF4">
        <w:rPr>
          <w:lang w:val="en-GB"/>
        </w:rPr>
        <w:t>Emission masks</w:t>
      </w:r>
      <w:bookmarkEnd w:id="264"/>
    </w:p>
    <w:p w14:paraId="25F2ECA1" w14:textId="77777777" w:rsidR="00DE52B6" w:rsidRPr="00D30DF4" w:rsidRDefault="00DE52B6" w:rsidP="008445D0">
      <w:pPr>
        <w:keepNext/>
        <w:keepLines/>
        <w:rPr>
          <w:rStyle w:val="ECCParagraph"/>
          <w:b/>
          <w:szCs w:val="20"/>
        </w:rPr>
      </w:pPr>
      <w:r w:rsidRPr="00D30DF4">
        <w:rPr>
          <w:rStyle w:val="ECCParagraph"/>
        </w:rPr>
        <w:t>The following figure makes a schematic comparison of unwanted emission masks for the current non-AAS case with proposed AAS case:</w:t>
      </w:r>
    </w:p>
    <w:p w14:paraId="736CA923" w14:textId="77777777" w:rsidR="00E6655F" w:rsidRPr="001228B5" w:rsidRDefault="00E6655F" w:rsidP="00E6655F">
      <w:pPr>
        <w:pStyle w:val="ECCFiguregraphcentered"/>
      </w:pPr>
      <w:r w:rsidRPr="00E6655F">
        <w:rPr>
          <w:lang w:val="da-DK" w:eastAsia="da-DK"/>
        </w:rPr>
        <w:drawing>
          <wp:inline distT="0" distB="0" distL="0" distR="0" wp14:anchorId="03938569" wp14:editId="5E26AF7E">
            <wp:extent cx="4975761" cy="4035128"/>
            <wp:effectExtent l="0" t="0" r="0" b="3810"/>
            <wp:docPr id="2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82645" cy="4040710"/>
                    </a:xfrm>
                    <a:prstGeom prst="rect">
                      <a:avLst/>
                    </a:prstGeom>
                    <a:noFill/>
                  </pic:spPr>
                </pic:pic>
              </a:graphicData>
            </a:graphic>
          </wp:inline>
        </w:drawing>
      </w:r>
    </w:p>
    <w:p w14:paraId="2AA19CF3" w14:textId="77777777" w:rsidR="009A218E" w:rsidRPr="00D30DF4" w:rsidRDefault="009A218E" w:rsidP="00011E3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34</w:t>
      </w:r>
      <w:r w:rsidRPr="00D30DF4">
        <w:rPr>
          <w:lang w:val="en-GB"/>
        </w:rPr>
        <w:fldChar w:fldCharType="end"/>
      </w:r>
      <w:r w:rsidRPr="00D30DF4">
        <w:rPr>
          <w:lang w:val="en-GB"/>
        </w:rPr>
        <w:t xml:space="preserve">: </w:t>
      </w:r>
      <w:r w:rsidR="00752919" w:rsidRPr="00000BFF">
        <w:rPr>
          <w:lang w:val="en-GB"/>
        </w:rPr>
        <w:t>S</w:t>
      </w:r>
      <w:r w:rsidR="00752919" w:rsidRPr="00752919">
        <w:rPr>
          <w:lang w:val="en-GB"/>
        </w:rPr>
        <w:t>chematic comparison of unwanted emission masks for the current non-AAS case with proposed AAS case</w:t>
      </w:r>
    </w:p>
    <w:p w14:paraId="150EEC39" w14:textId="77777777" w:rsidR="00DE52B6" w:rsidRPr="00D30DF4" w:rsidRDefault="00DE52B6" w:rsidP="00DE52B6">
      <w:pPr>
        <w:rPr>
          <w:rStyle w:val="ECCParagraph"/>
        </w:rPr>
      </w:pPr>
      <w:r w:rsidRPr="00D30DF4">
        <w:rPr>
          <w:rStyle w:val="ECCParagraph"/>
        </w:rPr>
        <w:t>Comments:</w:t>
      </w:r>
    </w:p>
    <w:p w14:paraId="7889074B" w14:textId="77777777" w:rsidR="00DE52B6" w:rsidRPr="00D30DF4" w:rsidRDefault="00DE52B6" w:rsidP="009A218E">
      <w:pPr>
        <w:pStyle w:val="ECCBulletsLv1"/>
      </w:pPr>
      <w:r w:rsidRPr="00D30DF4">
        <w:t>For non-AAS, the unwanted emissions are conducted power at Tx output</w:t>
      </w:r>
      <w:r w:rsidR="00B866C2">
        <w:t>;</w:t>
      </w:r>
    </w:p>
    <w:p w14:paraId="3BE9B81D" w14:textId="77777777" w:rsidR="00DE52B6" w:rsidRPr="00D30DF4" w:rsidRDefault="00DE52B6" w:rsidP="009A218E">
      <w:pPr>
        <w:pStyle w:val="ECCBulletsLv1"/>
      </w:pPr>
      <w:r w:rsidRPr="00D30DF4">
        <w:t>For AAS, the unwanted emissions are TRP</w:t>
      </w:r>
      <w:r w:rsidR="00B866C2">
        <w:t>;</w:t>
      </w:r>
    </w:p>
    <w:p w14:paraId="104911B8" w14:textId="77777777" w:rsidR="00DE52B6" w:rsidRPr="00D30DF4" w:rsidRDefault="00DE52B6" w:rsidP="009A218E">
      <w:pPr>
        <w:pStyle w:val="ECCBulletsLv1"/>
      </w:pPr>
      <w:r w:rsidRPr="00D30DF4">
        <w:t>OOB domain</w:t>
      </w:r>
      <w:r w:rsidR="00B866C2">
        <w:t xml:space="preserve">: </w:t>
      </w:r>
    </w:p>
    <w:p w14:paraId="5E3989DF" w14:textId="77777777" w:rsidR="00DE52B6" w:rsidRPr="00D30DF4" w:rsidRDefault="00DE52B6" w:rsidP="00B866C2">
      <w:pPr>
        <w:pStyle w:val="ECCBulletsLv2"/>
      </w:pPr>
      <w:r w:rsidRPr="00D30DF4">
        <w:t>the proposed OOB emissions for AAS is 9 dB (10log(8)) higher than the one for non-AAS</w:t>
      </w:r>
    </w:p>
    <w:p w14:paraId="606B1B88" w14:textId="77777777" w:rsidR="00DE52B6" w:rsidRPr="00D30DF4" w:rsidRDefault="00DE52B6" w:rsidP="009A218E">
      <w:pPr>
        <w:pStyle w:val="ECCBulletsLv1"/>
      </w:pPr>
      <w:r w:rsidRPr="00D30DF4">
        <w:t>Spurious domain</w:t>
      </w:r>
      <w:r w:rsidR="00B866C2">
        <w:t xml:space="preserve">: </w:t>
      </w:r>
    </w:p>
    <w:p w14:paraId="080C235A" w14:textId="7815B93D" w:rsidR="00DE52B6" w:rsidRPr="00D30DF4" w:rsidRDefault="00DE52B6" w:rsidP="009A218E">
      <w:pPr>
        <w:pStyle w:val="ECCBulletsLv2"/>
      </w:pPr>
      <w:r w:rsidRPr="00D30DF4">
        <w:t>it is agreed in ECC/PT1 that the spurious domain will start from 10 MHz to the band edge, with similar level (-30 dBm) for non-AAS and AAS</w:t>
      </w:r>
      <w:r w:rsidR="00B866C2">
        <w:t>;</w:t>
      </w:r>
    </w:p>
    <w:p w14:paraId="54B4D93C" w14:textId="77777777" w:rsidR="00DE52B6" w:rsidRPr="00D30DF4" w:rsidRDefault="00DE52B6" w:rsidP="009A218E">
      <w:pPr>
        <w:pStyle w:val="ECCBulletsLv2"/>
      </w:pPr>
      <w:r w:rsidRPr="00D30DF4">
        <w:t>It is however still unclear whether this level will apply to the same reference bandwidth for both cases?</w:t>
      </w:r>
    </w:p>
    <w:p w14:paraId="38FEACB6" w14:textId="7470529E" w:rsidR="00DE52B6" w:rsidRPr="00D30DF4" w:rsidRDefault="00DE52B6" w:rsidP="009A218E">
      <w:pPr>
        <w:pStyle w:val="ECCBulletsLv2"/>
      </w:pPr>
      <w:r w:rsidRPr="00D30DF4">
        <w:t>It is also noted that some views were expressed that the spurious level should also be increased by 9 dB (10log(8))</w:t>
      </w:r>
      <w:r w:rsidR="00B866C2">
        <w:t>.</w:t>
      </w:r>
    </w:p>
    <w:p w14:paraId="1D349AC3" w14:textId="77777777" w:rsidR="00DE52B6" w:rsidRPr="00D30DF4" w:rsidRDefault="00DE52B6" w:rsidP="009A218E">
      <w:pPr>
        <w:pStyle w:val="ECCAnnexheading2"/>
        <w:rPr>
          <w:lang w:val="en-GB"/>
        </w:rPr>
      </w:pPr>
      <w:bookmarkStart w:id="265" w:name="_Toc19107436"/>
      <w:r w:rsidRPr="00D30DF4">
        <w:rPr>
          <w:lang w:val="en-GB"/>
        </w:rPr>
        <w:t>Calculations</w:t>
      </w:r>
      <w:bookmarkEnd w:id="265"/>
    </w:p>
    <w:p w14:paraId="0621D9C0" w14:textId="6CA905AD" w:rsidR="00DE52B6" w:rsidRPr="00D30DF4" w:rsidRDefault="00DE52B6" w:rsidP="00DE52B6">
      <w:pPr>
        <w:rPr>
          <w:rStyle w:val="ECCParagraph"/>
        </w:rPr>
      </w:pPr>
      <w:r w:rsidRPr="00D30DF4">
        <w:rPr>
          <w:rStyle w:val="ECCParagraph"/>
        </w:rPr>
        <w:t xml:space="preserve">The unwanted emissions e.i.r.p. in the direction of the victim is the combination of the IMT antenna gain in the direction of the victim (see section </w:t>
      </w:r>
      <w:r w:rsidR="000171A7">
        <w:rPr>
          <w:rStyle w:val="ECCParagraph"/>
        </w:rPr>
        <w:fldChar w:fldCharType="begin"/>
      </w:r>
      <w:r w:rsidR="000171A7">
        <w:rPr>
          <w:rStyle w:val="ECCParagraph"/>
        </w:rPr>
        <w:instrText xml:space="preserve"> REF _Ref1392632 \r \h </w:instrText>
      </w:r>
      <w:r w:rsidR="000171A7">
        <w:rPr>
          <w:rStyle w:val="ECCParagraph"/>
        </w:rPr>
      </w:r>
      <w:r w:rsidR="000171A7">
        <w:rPr>
          <w:rStyle w:val="ECCParagraph"/>
        </w:rPr>
        <w:fldChar w:fldCharType="separate"/>
      </w:r>
      <w:r w:rsidR="000171A7">
        <w:rPr>
          <w:rStyle w:val="ECCParagraph"/>
        </w:rPr>
        <w:t>A3.2.4</w:t>
      </w:r>
      <w:r w:rsidR="000171A7">
        <w:rPr>
          <w:rStyle w:val="ECCParagraph"/>
        </w:rPr>
        <w:fldChar w:fldCharType="end"/>
      </w:r>
      <w:r w:rsidRPr="00D30DF4">
        <w:rPr>
          <w:rStyle w:val="ECCParagraph"/>
        </w:rPr>
        <w:t xml:space="preserve">above) and the IMT emission mask (see section </w:t>
      </w:r>
      <w:r w:rsidR="000171A7">
        <w:rPr>
          <w:rStyle w:val="ECCParagraph"/>
        </w:rPr>
        <w:fldChar w:fldCharType="begin"/>
      </w:r>
      <w:r w:rsidR="000171A7">
        <w:rPr>
          <w:rStyle w:val="ECCParagraph"/>
        </w:rPr>
        <w:instrText xml:space="preserve"> REF _Ref18343066 \r \h </w:instrText>
      </w:r>
      <w:r w:rsidR="000171A7">
        <w:rPr>
          <w:rStyle w:val="ECCParagraph"/>
        </w:rPr>
      </w:r>
      <w:r w:rsidR="000171A7">
        <w:rPr>
          <w:rStyle w:val="ECCParagraph"/>
        </w:rPr>
        <w:fldChar w:fldCharType="separate"/>
      </w:r>
      <w:r w:rsidR="000171A7">
        <w:rPr>
          <w:rStyle w:val="ECCParagraph"/>
        </w:rPr>
        <w:t>A3.2.5</w:t>
      </w:r>
      <w:r w:rsidR="000171A7">
        <w:rPr>
          <w:rStyle w:val="ECCParagraph"/>
        </w:rPr>
        <w:fldChar w:fldCharType="end"/>
      </w:r>
      <w:r w:rsidRPr="00D30DF4">
        <w:rPr>
          <w:rStyle w:val="ECCParagraph"/>
        </w:rPr>
        <w:t xml:space="preserve"> above).</w:t>
      </w:r>
    </w:p>
    <w:p w14:paraId="5BAB42FC" w14:textId="2B4BB9EE" w:rsidR="00DE52B6" w:rsidRPr="00D30DF4" w:rsidRDefault="00DE52B6" w:rsidP="00DE52B6">
      <w:pPr>
        <w:rPr>
          <w:rStyle w:val="ECCParagraph"/>
        </w:rPr>
      </w:pPr>
      <w:r w:rsidRPr="00D30DF4">
        <w:rPr>
          <w:rStyle w:val="ECCParagraph"/>
        </w:rPr>
        <w:t xml:space="preserve">Only </w:t>
      </w:r>
      <w:r w:rsidR="00727510">
        <w:rPr>
          <w:rStyle w:val="ECCParagraph"/>
        </w:rPr>
        <w:t xml:space="preserve">the </w:t>
      </w:r>
      <w:r w:rsidRPr="00D30DF4">
        <w:rPr>
          <w:rStyle w:val="ECCParagraph"/>
        </w:rPr>
        <w:t xml:space="preserve">spurious domain is considered below, assuming </w:t>
      </w:r>
      <w:r w:rsidR="00727510">
        <w:rPr>
          <w:rStyle w:val="ECCParagraph"/>
        </w:rPr>
        <w:t xml:space="preserve">the </w:t>
      </w:r>
      <w:r w:rsidRPr="00D30DF4">
        <w:rPr>
          <w:rStyle w:val="ECCParagraph"/>
        </w:rPr>
        <w:t>same reference bandwidth</w:t>
      </w:r>
      <w:r w:rsidR="00727510">
        <w:rPr>
          <w:rStyle w:val="ECCParagraph"/>
        </w:rPr>
        <w:t>.</w:t>
      </w:r>
    </w:p>
    <w:p w14:paraId="5435AC24" w14:textId="77777777" w:rsidR="00DE52B6" w:rsidRPr="00D30DF4" w:rsidRDefault="00DE52B6" w:rsidP="008445D0">
      <w:pPr>
        <w:pStyle w:val="ECCAnnexheading3"/>
        <w:keepNext/>
        <w:keepLines/>
        <w:rPr>
          <w:lang w:val="en-GB"/>
        </w:rPr>
      </w:pPr>
      <w:r w:rsidRPr="00D30DF4">
        <w:rPr>
          <w:lang w:val="en-GB"/>
        </w:rPr>
        <w:t>Urban case</w:t>
      </w:r>
    </w:p>
    <w:p w14:paraId="2A19BED1" w14:textId="1328B183" w:rsidR="00DE52B6" w:rsidRPr="00D30DF4" w:rsidRDefault="00DE52B6" w:rsidP="00DE52B6">
      <w:pPr>
        <w:rPr>
          <w:rStyle w:val="ECCParagraph"/>
        </w:rPr>
      </w:pPr>
      <w:r w:rsidRPr="00D30DF4">
        <w:rPr>
          <w:rStyle w:val="ECCParagraph"/>
        </w:rPr>
        <w:t xml:space="preserve">The following figure provides the calculated </w:t>
      </w:r>
      <w:r w:rsidR="00516B3C">
        <w:rPr>
          <w:rStyle w:val="ECCParagraph"/>
        </w:rPr>
        <w:t>e.i.r.p.</w:t>
      </w:r>
      <w:r w:rsidRPr="00D30DF4">
        <w:rPr>
          <w:rStyle w:val="ECCParagraph"/>
        </w:rPr>
        <w:t xml:space="preserve"> in the direction of the victim (horizontal path) for spurious emissions (for the </w:t>
      </w:r>
      <w:r w:rsidR="00B866C2">
        <w:rPr>
          <w:rStyle w:val="ECCParagraph"/>
        </w:rPr>
        <w:t>u</w:t>
      </w:r>
      <w:r w:rsidRPr="00D30DF4">
        <w:rPr>
          <w:rStyle w:val="ECCParagraph"/>
        </w:rPr>
        <w:t>rban case) for both the 0° and 50° azimuth:</w:t>
      </w:r>
    </w:p>
    <w:p w14:paraId="38BA1452" w14:textId="77777777" w:rsidR="00DE52B6" w:rsidRPr="00D30DF4" w:rsidRDefault="00DE52B6" w:rsidP="00DE52B6">
      <w:pPr>
        <w:rPr>
          <w:rStyle w:val="ECCParagraph"/>
        </w:rPr>
      </w:pPr>
      <w:r w:rsidRPr="00D30DF4">
        <w:rPr>
          <w:rStyle w:val="ECCParagraph"/>
        </w:rPr>
        <w:t>0° azimuth</w:t>
      </w:r>
    </w:p>
    <w:p w14:paraId="55AA50B3" w14:textId="77777777" w:rsidR="00DE52B6" w:rsidRPr="00D30DF4" w:rsidRDefault="001A71F0" w:rsidP="0055217D">
      <w:pPr>
        <w:pStyle w:val="ECCFiguregraphcentered"/>
        <w:rPr>
          <w:noProof w:val="0"/>
          <w:lang w:val="en-GB"/>
        </w:rPr>
      </w:pPr>
      <w:r w:rsidRPr="001A71F0">
        <w:drawing>
          <wp:inline distT="0" distB="0" distL="0" distR="0" wp14:anchorId="22028DE6" wp14:editId="570A74D0">
            <wp:extent cx="5722620" cy="2697174"/>
            <wp:effectExtent l="0" t="0" r="0" b="825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5406" cy="2707913"/>
                    </a:xfrm>
                    <a:prstGeom prst="rect">
                      <a:avLst/>
                    </a:prstGeom>
                    <a:noFill/>
                  </pic:spPr>
                </pic:pic>
              </a:graphicData>
            </a:graphic>
          </wp:inline>
        </w:drawing>
      </w:r>
    </w:p>
    <w:p w14:paraId="01E6C4BD" w14:textId="77777777" w:rsidR="009A218E" w:rsidRPr="00D30DF4" w:rsidRDefault="009A218E" w:rsidP="009A218E">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35</w:t>
      </w:r>
      <w:r w:rsidRPr="00D30DF4">
        <w:rPr>
          <w:lang w:val="en-GB"/>
        </w:rPr>
        <w:fldChar w:fldCharType="end"/>
      </w:r>
      <w:r w:rsidRPr="00D30DF4">
        <w:rPr>
          <w:lang w:val="en-GB"/>
        </w:rPr>
        <w:t xml:space="preserve">: </w:t>
      </w:r>
      <w:r w:rsidR="00BE0864" w:rsidRPr="00000BFF">
        <w:rPr>
          <w:lang w:val="en-GB"/>
        </w:rPr>
        <w:t xml:space="preserve">Compared </w:t>
      </w:r>
      <w:r w:rsidR="00516B3C" w:rsidRPr="00000BFF">
        <w:rPr>
          <w:lang w:val="en-GB"/>
        </w:rPr>
        <w:t>e.i.r.p.</w:t>
      </w:r>
      <w:r w:rsidR="00BE0864" w:rsidRPr="00000BFF">
        <w:rPr>
          <w:lang w:val="en-GB"/>
        </w:rPr>
        <w:t xml:space="preserve"> between non-AAS and AAS systems </w:t>
      </w:r>
      <w:r w:rsidR="00BE0864" w:rsidRPr="00D30DF4">
        <w:rPr>
          <w:rStyle w:val="ECCParagraph"/>
        </w:rPr>
        <w:t xml:space="preserve">for </w:t>
      </w:r>
      <w:r w:rsidR="00BE0864">
        <w:rPr>
          <w:rStyle w:val="ECCParagraph"/>
        </w:rPr>
        <w:t>u</w:t>
      </w:r>
      <w:r w:rsidR="00BE0864" w:rsidRPr="00D30DF4">
        <w:rPr>
          <w:rStyle w:val="ECCParagraph"/>
        </w:rPr>
        <w:t>rban case</w:t>
      </w:r>
      <w:r w:rsidR="00BE0864">
        <w:rPr>
          <w:rStyle w:val="ECCParagraph"/>
        </w:rPr>
        <w:t xml:space="preserve"> and </w:t>
      </w:r>
      <w:r w:rsidR="00BE0864" w:rsidRPr="00D30DF4">
        <w:rPr>
          <w:rStyle w:val="ECCParagraph"/>
        </w:rPr>
        <w:t>0° azimuth</w:t>
      </w:r>
    </w:p>
    <w:p w14:paraId="0D1634BF" w14:textId="77777777" w:rsidR="00DE52B6" w:rsidRPr="00D30DF4" w:rsidRDefault="00DE52B6" w:rsidP="00DE52B6">
      <w:pPr>
        <w:rPr>
          <w:rStyle w:val="ECCParagraph"/>
        </w:rPr>
      </w:pPr>
      <w:r w:rsidRPr="00D30DF4">
        <w:rPr>
          <w:rStyle w:val="ECCParagraph"/>
        </w:rPr>
        <w:t>Potential interference from IMT AAS to victim service in the spurious domain is:</w:t>
      </w:r>
    </w:p>
    <w:p w14:paraId="27F22BB4" w14:textId="77777777" w:rsidR="00DE52B6" w:rsidRPr="00D30DF4" w:rsidRDefault="00DE52B6" w:rsidP="009A218E">
      <w:pPr>
        <w:pStyle w:val="ECCBulletsLv1"/>
      </w:pPr>
      <w:r w:rsidRPr="00D30DF4">
        <w:t>Around 6 dB higher than for non-AAS assuming a single element pattern</w:t>
      </w:r>
      <w:r w:rsidR="00B866C2">
        <w:t>;</w:t>
      </w:r>
    </w:p>
    <w:p w14:paraId="10835839" w14:textId="77777777" w:rsidR="00DE52B6" w:rsidRPr="00D30DF4" w:rsidRDefault="00DE52B6" w:rsidP="009A218E">
      <w:pPr>
        <w:pStyle w:val="ECCBulletsLv1"/>
      </w:pPr>
      <w:r w:rsidRPr="00D30DF4">
        <w:t>Higher than for non-AAS for 55% of the time, up to around 26 dB higher</w:t>
      </w:r>
      <w:r w:rsidR="00B866C2">
        <w:t>.</w:t>
      </w:r>
    </w:p>
    <w:p w14:paraId="19DC4402" w14:textId="77777777" w:rsidR="00DE52B6" w:rsidRPr="00D30DF4" w:rsidRDefault="00DE52B6" w:rsidP="001228B5">
      <w:pPr>
        <w:keepNext/>
        <w:rPr>
          <w:rStyle w:val="ECCParagraph"/>
          <w:b/>
          <w:bCs/>
          <w:color w:val="D2232A"/>
          <w:szCs w:val="20"/>
        </w:rPr>
      </w:pPr>
      <w:r w:rsidRPr="00D30DF4">
        <w:rPr>
          <w:rStyle w:val="ECCParagraph"/>
        </w:rPr>
        <w:t>50° azimuth</w:t>
      </w:r>
    </w:p>
    <w:p w14:paraId="3229D2E3" w14:textId="77777777" w:rsidR="00DE52B6" w:rsidRPr="00D30DF4" w:rsidRDefault="001A71F0" w:rsidP="0055217D">
      <w:pPr>
        <w:pStyle w:val="ECCFiguregraphcentered"/>
        <w:rPr>
          <w:noProof w:val="0"/>
          <w:lang w:val="en-GB"/>
        </w:rPr>
      </w:pPr>
      <w:r w:rsidRPr="001A71F0">
        <w:drawing>
          <wp:inline distT="0" distB="0" distL="0" distR="0" wp14:anchorId="47303B9C" wp14:editId="206BA6AA">
            <wp:extent cx="5639435" cy="265408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49376" cy="2658759"/>
                    </a:xfrm>
                    <a:prstGeom prst="rect">
                      <a:avLst/>
                    </a:prstGeom>
                    <a:noFill/>
                  </pic:spPr>
                </pic:pic>
              </a:graphicData>
            </a:graphic>
          </wp:inline>
        </w:drawing>
      </w:r>
    </w:p>
    <w:p w14:paraId="098C1B9B" w14:textId="77777777" w:rsidR="009A218E" w:rsidRPr="00000BFF" w:rsidRDefault="009A218E" w:rsidP="001228B5">
      <w:pPr>
        <w:pStyle w:val="Caption"/>
        <w:keepNext/>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36</w:t>
      </w:r>
      <w:r w:rsidRPr="00D30DF4">
        <w:rPr>
          <w:lang w:val="en-GB"/>
        </w:rPr>
        <w:fldChar w:fldCharType="end"/>
      </w:r>
      <w:r w:rsidRPr="00D30DF4">
        <w:rPr>
          <w:lang w:val="en-GB"/>
        </w:rPr>
        <w:t xml:space="preserve">: </w:t>
      </w:r>
      <w:r w:rsidR="00BE0864" w:rsidRPr="00BE0864">
        <w:rPr>
          <w:lang w:val="en-GB"/>
        </w:rPr>
        <w:t xml:space="preserve">Compared </w:t>
      </w:r>
      <w:r w:rsidR="00516B3C">
        <w:rPr>
          <w:lang w:val="en-GB"/>
        </w:rPr>
        <w:t>e.i.r.p.</w:t>
      </w:r>
      <w:r w:rsidR="00BE0864" w:rsidRPr="00BE0864">
        <w:rPr>
          <w:lang w:val="en-GB"/>
        </w:rPr>
        <w:t xml:space="preserve"> between non-AAS and AAS systems </w:t>
      </w:r>
      <w:r w:rsidR="00BE0864" w:rsidRPr="00D30DF4">
        <w:rPr>
          <w:rStyle w:val="ECCParagraph"/>
        </w:rPr>
        <w:t xml:space="preserve">for </w:t>
      </w:r>
      <w:r w:rsidR="00BE0864">
        <w:rPr>
          <w:rStyle w:val="ECCParagraph"/>
        </w:rPr>
        <w:t>u</w:t>
      </w:r>
      <w:r w:rsidR="00BE0864" w:rsidRPr="00D30DF4">
        <w:rPr>
          <w:rStyle w:val="ECCParagraph"/>
        </w:rPr>
        <w:t>rban case</w:t>
      </w:r>
      <w:r w:rsidR="00BE0864">
        <w:rPr>
          <w:rStyle w:val="ECCParagraph"/>
        </w:rPr>
        <w:t xml:space="preserve"> and 5</w:t>
      </w:r>
      <w:r w:rsidR="00BE0864" w:rsidRPr="00D30DF4">
        <w:rPr>
          <w:rStyle w:val="ECCParagraph"/>
        </w:rPr>
        <w:t>0° azimuth</w:t>
      </w:r>
      <w:r w:rsidR="00BE0864" w:rsidRPr="00000BFF">
        <w:rPr>
          <w:lang w:val="en-GB"/>
        </w:rPr>
        <w:t xml:space="preserve"> </w:t>
      </w:r>
    </w:p>
    <w:p w14:paraId="5F0BCFED" w14:textId="77777777" w:rsidR="00DE52B6" w:rsidRPr="00D30DF4" w:rsidRDefault="00DE52B6" w:rsidP="00DE52B6">
      <w:pPr>
        <w:rPr>
          <w:rStyle w:val="ECCParagraph"/>
        </w:rPr>
      </w:pPr>
      <w:r w:rsidRPr="00D30DF4">
        <w:rPr>
          <w:rStyle w:val="ECCParagraph"/>
        </w:rPr>
        <w:t>Potential interference from IMT AAS to victim service in the spurious domain is:</w:t>
      </w:r>
    </w:p>
    <w:p w14:paraId="6334ABA6" w14:textId="77777777" w:rsidR="00DE52B6" w:rsidRPr="00D30DF4" w:rsidRDefault="00DE52B6" w:rsidP="009A218E">
      <w:pPr>
        <w:pStyle w:val="ECCBulletsLv1"/>
      </w:pPr>
      <w:r w:rsidRPr="00D30DF4">
        <w:t>Around 3 dB higher than for non-AAS assuming a single element pattern</w:t>
      </w:r>
      <w:r w:rsidR="00DF783C">
        <w:t>;</w:t>
      </w:r>
    </w:p>
    <w:p w14:paraId="76A9DAB7" w14:textId="77777777" w:rsidR="00DE52B6" w:rsidRPr="00D30DF4" w:rsidRDefault="00DE52B6" w:rsidP="009A218E">
      <w:pPr>
        <w:pStyle w:val="ECCBulletsLv1"/>
      </w:pPr>
      <w:r w:rsidRPr="00D30DF4">
        <w:t>Higher than for non-AAS for 70% of the time, up to around 20 dB higher</w:t>
      </w:r>
      <w:r w:rsidR="00DF783C">
        <w:t>.</w:t>
      </w:r>
    </w:p>
    <w:p w14:paraId="6D388F65" w14:textId="77777777" w:rsidR="00DE52B6" w:rsidRPr="00D30DF4" w:rsidRDefault="00DE52B6" w:rsidP="00DE52B6">
      <w:pPr>
        <w:rPr>
          <w:rStyle w:val="ECCParagraph"/>
        </w:rPr>
      </w:pPr>
      <w:r w:rsidRPr="00D30DF4">
        <w:rPr>
          <w:rStyle w:val="ECCParagraph"/>
        </w:rPr>
        <w:t>It should be noted that these figures depicts current situation (non-AAS) for a single Tx. On the assumption that AAS may replace from 2 to 4 non-AAS Tx, the blue curve may have to be shifted to the right by a value that needs to be studied.</w:t>
      </w:r>
    </w:p>
    <w:p w14:paraId="2DE20BB4" w14:textId="77777777" w:rsidR="00DE52B6" w:rsidRPr="00D30DF4" w:rsidRDefault="00DE52B6" w:rsidP="001228B5">
      <w:pPr>
        <w:pStyle w:val="ECCAnnexheading3"/>
        <w:keepNext/>
        <w:keepLines/>
        <w:rPr>
          <w:lang w:val="en-GB"/>
        </w:rPr>
      </w:pPr>
      <w:r w:rsidRPr="00D30DF4">
        <w:rPr>
          <w:lang w:val="en-GB"/>
        </w:rPr>
        <w:t>Suburban case</w:t>
      </w:r>
    </w:p>
    <w:p w14:paraId="53E7D587" w14:textId="77777777" w:rsidR="00DE52B6" w:rsidRPr="00D30DF4" w:rsidRDefault="00DE52B6" w:rsidP="00DE52B6">
      <w:pPr>
        <w:rPr>
          <w:rStyle w:val="ECCParagraph"/>
        </w:rPr>
      </w:pPr>
      <w:r w:rsidRPr="00D30DF4">
        <w:rPr>
          <w:rStyle w:val="ECCParagraph"/>
        </w:rPr>
        <w:t xml:space="preserve">The following figure provides the calculated </w:t>
      </w:r>
      <w:r w:rsidR="00516B3C">
        <w:rPr>
          <w:rStyle w:val="ECCParagraph"/>
        </w:rPr>
        <w:t>e.i.r.p.</w:t>
      </w:r>
      <w:r w:rsidRPr="00D30DF4">
        <w:rPr>
          <w:rStyle w:val="ECCParagraph"/>
        </w:rPr>
        <w:t xml:space="preserve"> in the direction of the victim (horizontal path) for spurious emissions (for the Suburban case) for both the 0° and 50° azimuth:</w:t>
      </w:r>
    </w:p>
    <w:p w14:paraId="7FF76D69" w14:textId="77777777" w:rsidR="00DE52B6" w:rsidRPr="00D30DF4" w:rsidRDefault="00DE52B6" w:rsidP="00DE52B6">
      <w:pPr>
        <w:rPr>
          <w:rStyle w:val="ECCParagraph"/>
        </w:rPr>
      </w:pPr>
      <w:r w:rsidRPr="00D30DF4">
        <w:rPr>
          <w:rStyle w:val="ECCParagraph"/>
        </w:rPr>
        <w:t>0° azimuth</w:t>
      </w:r>
      <w:r w:rsidR="00727510">
        <w:rPr>
          <w:rStyle w:val="ECCParagraph"/>
        </w:rPr>
        <w:t>:</w:t>
      </w:r>
    </w:p>
    <w:p w14:paraId="522D5F63" w14:textId="77777777" w:rsidR="00DE52B6" w:rsidRPr="00D30DF4" w:rsidRDefault="001A71F0" w:rsidP="0055217D">
      <w:pPr>
        <w:pStyle w:val="ECCFiguregraphcentered"/>
        <w:rPr>
          <w:noProof w:val="0"/>
          <w:lang w:val="en-GB"/>
        </w:rPr>
      </w:pPr>
      <w:r w:rsidRPr="001A71F0">
        <w:drawing>
          <wp:inline distT="0" distB="0" distL="0" distR="0" wp14:anchorId="5CE59D2D" wp14:editId="6FCBA3E2">
            <wp:extent cx="5387975" cy="2535736"/>
            <wp:effectExtent l="0" t="0" r="317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7019" cy="2539992"/>
                    </a:xfrm>
                    <a:prstGeom prst="rect">
                      <a:avLst/>
                    </a:prstGeom>
                    <a:noFill/>
                  </pic:spPr>
                </pic:pic>
              </a:graphicData>
            </a:graphic>
          </wp:inline>
        </w:drawing>
      </w:r>
    </w:p>
    <w:p w14:paraId="31B137C0" w14:textId="77777777" w:rsidR="009A218E" w:rsidRPr="00D30DF4" w:rsidRDefault="009A218E" w:rsidP="009A218E">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37</w:t>
      </w:r>
      <w:r w:rsidRPr="00D30DF4">
        <w:rPr>
          <w:lang w:val="en-GB"/>
        </w:rPr>
        <w:fldChar w:fldCharType="end"/>
      </w:r>
      <w:r w:rsidRPr="00D30DF4">
        <w:rPr>
          <w:lang w:val="en-GB"/>
        </w:rPr>
        <w:t xml:space="preserve">: </w:t>
      </w:r>
      <w:r w:rsidR="00BE0864" w:rsidRPr="00000BFF">
        <w:rPr>
          <w:lang w:val="en-GB"/>
        </w:rPr>
        <w:t xml:space="preserve">Compared </w:t>
      </w:r>
      <w:r w:rsidR="00516B3C" w:rsidRPr="00000BFF">
        <w:rPr>
          <w:lang w:val="en-GB"/>
        </w:rPr>
        <w:t>e.i.r.p.</w:t>
      </w:r>
      <w:r w:rsidR="00BE0864" w:rsidRPr="00000BFF">
        <w:rPr>
          <w:lang w:val="en-GB"/>
        </w:rPr>
        <w:t xml:space="preserve"> between non-AAS and AAS systems </w:t>
      </w:r>
      <w:r w:rsidR="00BE0864" w:rsidRPr="00D30DF4">
        <w:rPr>
          <w:rStyle w:val="ECCParagraph"/>
        </w:rPr>
        <w:t xml:space="preserve">for </w:t>
      </w:r>
      <w:r w:rsidR="00BE0864">
        <w:rPr>
          <w:rStyle w:val="ECCParagraph"/>
        </w:rPr>
        <w:t>subu</w:t>
      </w:r>
      <w:r w:rsidR="00BE0864" w:rsidRPr="00D30DF4">
        <w:rPr>
          <w:rStyle w:val="ECCParagraph"/>
        </w:rPr>
        <w:t>rban case</w:t>
      </w:r>
      <w:r w:rsidR="00BE0864">
        <w:rPr>
          <w:rStyle w:val="ECCParagraph"/>
        </w:rPr>
        <w:t xml:space="preserve"> and </w:t>
      </w:r>
      <w:r w:rsidR="00BE0864" w:rsidRPr="00D30DF4">
        <w:rPr>
          <w:rStyle w:val="ECCParagraph"/>
        </w:rPr>
        <w:t>0° azimuth</w:t>
      </w:r>
    </w:p>
    <w:p w14:paraId="76B491F8" w14:textId="77777777" w:rsidR="00DE52B6" w:rsidRPr="00D30DF4" w:rsidRDefault="00DE52B6" w:rsidP="00DE52B6">
      <w:pPr>
        <w:rPr>
          <w:rStyle w:val="ECCParagraph"/>
        </w:rPr>
      </w:pPr>
      <w:r w:rsidRPr="00D30DF4">
        <w:rPr>
          <w:rStyle w:val="ECCParagraph"/>
        </w:rPr>
        <w:t>Potential interference from IMT AAS to victim service in the spurious domain is:</w:t>
      </w:r>
    </w:p>
    <w:p w14:paraId="0850D367" w14:textId="77777777" w:rsidR="00DE52B6" w:rsidRPr="00D30DF4" w:rsidRDefault="00DE52B6" w:rsidP="009A218E">
      <w:pPr>
        <w:pStyle w:val="ECCBulletsLv1"/>
      </w:pPr>
      <w:r w:rsidRPr="00D30DF4">
        <w:t>Around 1 dB higher than for non-AAS assuming a single element pattern</w:t>
      </w:r>
      <w:r w:rsidR="00DF783C">
        <w:t>;</w:t>
      </w:r>
    </w:p>
    <w:p w14:paraId="1FCAD715" w14:textId="77777777" w:rsidR="00DE52B6" w:rsidRPr="00D30DF4" w:rsidRDefault="00DE52B6" w:rsidP="009A218E">
      <w:pPr>
        <w:pStyle w:val="ECCBulletsLv1"/>
      </w:pPr>
      <w:r w:rsidRPr="00D30DF4">
        <w:t>Higher than for non-AAS for 25% of the time, up to around 18 dB higher</w:t>
      </w:r>
      <w:r w:rsidR="00DF783C">
        <w:t>.</w:t>
      </w:r>
    </w:p>
    <w:p w14:paraId="43AA111A" w14:textId="77777777" w:rsidR="00DE52B6" w:rsidRPr="00D30DF4" w:rsidRDefault="00DE52B6" w:rsidP="00DE52B6">
      <w:pPr>
        <w:rPr>
          <w:rStyle w:val="ECCParagraph"/>
        </w:rPr>
      </w:pPr>
      <w:r w:rsidRPr="00D30DF4">
        <w:rPr>
          <w:rStyle w:val="ECCParagraph"/>
        </w:rPr>
        <w:t>50° azimuth</w:t>
      </w:r>
      <w:r w:rsidR="00727510">
        <w:rPr>
          <w:rStyle w:val="ECCParagraph"/>
        </w:rPr>
        <w:t>:</w:t>
      </w:r>
    </w:p>
    <w:p w14:paraId="6E5EEF6E" w14:textId="77777777" w:rsidR="001A71F0" w:rsidRDefault="001A71F0" w:rsidP="009A218E">
      <w:pPr>
        <w:pStyle w:val="Caption"/>
      </w:pPr>
      <w:r w:rsidRPr="001A71F0">
        <w:rPr>
          <w:noProof/>
        </w:rPr>
        <w:drawing>
          <wp:inline distT="0" distB="0" distL="0" distR="0" wp14:anchorId="725AFB73" wp14:editId="367053AF">
            <wp:extent cx="5082639" cy="2395540"/>
            <wp:effectExtent l="0" t="0" r="3810" b="508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94620" cy="2401187"/>
                    </a:xfrm>
                    <a:prstGeom prst="rect">
                      <a:avLst/>
                    </a:prstGeom>
                    <a:noFill/>
                  </pic:spPr>
                </pic:pic>
              </a:graphicData>
            </a:graphic>
          </wp:inline>
        </w:drawing>
      </w:r>
    </w:p>
    <w:p w14:paraId="4B1438C2" w14:textId="77777777" w:rsidR="009A218E" w:rsidRPr="00D30DF4" w:rsidRDefault="009A218E" w:rsidP="009A218E">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38</w:t>
      </w:r>
      <w:r w:rsidRPr="00D30DF4">
        <w:rPr>
          <w:lang w:val="en-GB"/>
        </w:rPr>
        <w:fldChar w:fldCharType="end"/>
      </w:r>
      <w:r w:rsidRPr="00D30DF4">
        <w:rPr>
          <w:lang w:val="en-GB"/>
        </w:rPr>
        <w:t xml:space="preserve">: </w:t>
      </w:r>
      <w:r w:rsidR="00BE0864" w:rsidRPr="00000BFF">
        <w:rPr>
          <w:lang w:val="en-GB"/>
        </w:rPr>
        <w:t xml:space="preserve">Compared </w:t>
      </w:r>
      <w:r w:rsidR="00516B3C" w:rsidRPr="00000BFF">
        <w:rPr>
          <w:lang w:val="en-GB"/>
        </w:rPr>
        <w:t>e.i.r.p.</w:t>
      </w:r>
      <w:r w:rsidR="00BE0864" w:rsidRPr="00000BFF">
        <w:rPr>
          <w:lang w:val="en-GB"/>
        </w:rPr>
        <w:t xml:space="preserve"> between non-AAS and AAS systems </w:t>
      </w:r>
      <w:r w:rsidR="00BE0864" w:rsidRPr="00D30DF4">
        <w:rPr>
          <w:rStyle w:val="ECCParagraph"/>
        </w:rPr>
        <w:t xml:space="preserve">for </w:t>
      </w:r>
      <w:r w:rsidR="00BE0864">
        <w:rPr>
          <w:rStyle w:val="ECCParagraph"/>
        </w:rPr>
        <w:t>u</w:t>
      </w:r>
      <w:r w:rsidR="00BE0864" w:rsidRPr="00D30DF4">
        <w:rPr>
          <w:rStyle w:val="ECCParagraph"/>
        </w:rPr>
        <w:t>rban case</w:t>
      </w:r>
      <w:r w:rsidR="00BE0864">
        <w:rPr>
          <w:rStyle w:val="ECCParagraph"/>
        </w:rPr>
        <w:t xml:space="preserve"> and 5</w:t>
      </w:r>
      <w:r w:rsidR="00BE0864" w:rsidRPr="00D30DF4">
        <w:rPr>
          <w:rStyle w:val="ECCParagraph"/>
        </w:rPr>
        <w:t>0° azimuth</w:t>
      </w:r>
    </w:p>
    <w:p w14:paraId="61D25699" w14:textId="77777777" w:rsidR="00DE52B6" w:rsidRPr="00D30DF4" w:rsidRDefault="00DE52B6" w:rsidP="00DE52B6">
      <w:pPr>
        <w:rPr>
          <w:rStyle w:val="ECCParagraph"/>
        </w:rPr>
      </w:pPr>
      <w:r w:rsidRPr="00D30DF4">
        <w:rPr>
          <w:rStyle w:val="ECCParagraph"/>
        </w:rPr>
        <w:t>Potential interference from IMT AAS to victim service in the spurious domain is:</w:t>
      </w:r>
    </w:p>
    <w:p w14:paraId="5D51098A" w14:textId="77777777" w:rsidR="00DE52B6" w:rsidRPr="00D30DF4" w:rsidRDefault="00DE52B6" w:rsidP="009A218E">
      <w:pPr>
        <w:pStyle w:val="ECCBulletsLv1"/>
      </w:pPr>
      <w:r w:rsidRPr="00D30DF4">
        <w:t>Around 2 dB lower than for non-AAS assuming a single element pattern</w:t>
      </w:r>
      <w:r w:rsidR="00DF783C">
        <w:t>;</w:t>
      </w:r>
    </w:p>
    <w:p w14:paraId="08E7EACC" w14:textId="77777777" w:rsidR="00DE52B6" w:rsidRPr="00D30DF4" w:rsidRDefault="00DE52B6" w:rsidP="009A218E">
      <w:pPr>
        <w:pStyle w:val="ECCBulletsLv1"/>
      </w:pPr>
      <w:r w:rsidRPr="00D30DF4">
        <w:t>Higher than for non-AAS for 45% of the time, up to around 15 dB higher</w:t>
      </w:r>
      <w:r w:rsidR="00DF783C">
        <w:t>.</w:t>
      </w:r>
    </w:p>
    <w:p w14:paraId="44274AA8" w14:textId="77777777" w:rsidR="00DE52B6" w:rsidRPr="00D30DF4" w:rsidRDefault="00DE52B6" w:rsidP="00DE52B6">
      <w:pPr>
        <w:rPr>
          <w:rStyle w:val="ECCParagraph"/>
        </w:rPr>
      </w:pPr>
      <w:r w:rsidRPr="00D30DF4">
        <w:rPr>
          <w:rStyle w:val="ECCParagraph"/>
        </w:rPr>
        <w:t>It should be noted that these figures depicts current situation (non-AAS) for a single Tx. On the assumption that AAS may replace from 2 to 4 non-AAS Tx, the blue curve may have to be shifted to the right by a value that needs to be studied.</w:t>
      </w:r>
    </w:p>
    <w:p w14:paraId="3267F1DD" w14:textId="77777777" w:rsidR="00DE52B6" w:rsidRPr="00D30DF4" w:rsidRDefault="00DE52B6" w:rsidP="009A218E">
      <w:pPr>
        <w:pStyle w:val="ECCAnnexheading3"/>
        <w:rPr>
          <w:lang w:val="en-GB"/>
        </w:rPr>
      </w:pPr>
      <w:r w:rsidRPr="00D30DF4">
        <w:rPr>
          <w:lang w:val="en-GB"/>
        </w:rPr>
        <w:t>Rural case</w:t>
      </w:r>
    </w:p>
    <w:p w14:paraId="58B6752A" w14:textId="1B2E9E19" w:rsidR="00DE52B6" w:rsidRPr="00D30DF4" w:rsidRDefault="00DE52B6" w:rsidP="00DE52B6">
      <w:pPr>
        <w:rPr>
          <w:rStyle w:val="ECCParagraph"/>
        </w:rPr>
      </w:pPr>
      <w:r w:rsidRPr="00D30DF4">
        <w:rPr>
          <w:rStyle w:val="ECCParagraph"/>
        </w:rPr>
        <w:t xml:space="preserve">The following figure provides the calculated </w:t>
      </w:r>
      <w:r w:rsidR="00516B3C">
        <w:rPr>
          <w:rStyle w:val="ECCParagraph"/>
        </w:rPr>
        <w:t>e.i.r.p.</w:t>
      </w:r>
      <w:r w:rsidRPr="00D30DF4">
        <w:rPr>
          <w:rStyle w:val="ECCParagraph"/>
        </w:rPr>
        <w:t xml:space="preserve"> in the direction of the victim (horizontal path) for spurious emissions (for the</w:t>
      </w:r>
      <w:r w:rsidR="00EE6729">
        <w:rPr>
          <w:rStyle w:val="ECCParagraph"/>
        </w:rPr>
        <w:t xml:space="preserve"> r</w:t>
      </w:r>
      <w:r w:rsidRPr="00D30DF4">
        <w:rPr>
          <w:rStyle w:val="ECCParagraph"/>
        </w:rPr>
        <w:t>ural case) for both the 0° and 50° azimuth:</w:t>
      </w:r>
    </w:p>
    <w:p w14:paraId="6AB9A9D7" w14:textId="77777777" w:rsidR="00DE52B6" w:rsidRPr="00D30DF4" w:rsidRDefault="00DE52B6" w:rsidP="00DE52B6">
      <w:pPr>
        <w:rPr>
          <w:rStyle w:val="ECCParagraph"/>
        </w:rPr>
      </w:pPr>
      <w:r w:rsidRPr="00D30DF4">
        <w:rPr>
          <w:rStyle w:val="ECCParagraph"/>
        </w:rPr>
        <w:t>0° azimuth</w:t>
      </w:r>
      <w:r w:rsidR="00727510">
        <w:rPr>
          <w:rStyle w:val="ECCParagraph"/>
        </w:rPr>
        <w:t>:</w:t>
      </w:r>
    </w:p>
    <w:p w14:paraId="6FB59849" w14:textId="77777777" w:rsidR="00DE52B6" w:rsidRPr="00D30DF4" w:rsidRDefault="001A71F0" w:rsidP="0055217D">
      <w:pPr>
        <w:pStyle w:val="ECCFiguregraphcentered"/>
        <w:rPr>
          <w:noProof w:val="0"/>
          <w:lang w:val="en-GB"/>
        </w:rPr>
      </w:pPr>
      <w:r w:rsidRPr="001A71F0">
        <w:drawing>
          <wp:inline distT="0" distB="0" distL="0" distR="0" wp14:anchorId="2C65E8A8" wp14:editId="7561D6E0">
            <wp:extent cx="4726379" cy="2222668"/>
            <wp:effectExtent l="0" t="0" r="0" b="635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13140" cy="2263469"/>
                    </a:xfrm>
                    <a:prstGeom prst="rect">
                      <a:avLst/>
                    </a:prstGeom>
                    <a:noFill/>
                  </pic:spPr>
                </pic:pic>
              </a:graphicData>
            </a:graphic>
          </wp:inline>
        </w:drawing>
      </w:r>
    </w:p>
    <w:p w14:paraId="24A01A0A" w14:textId="77777777" w:rsidR="009A218E" w:rsidRPr="00D30DF4" w:rsidRDefault="009A218E" w:rsidP="001228B5">
      <w:pPr>
        <w:pStyle w:val="Caption"/>
        <w:keepNext/>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39</w:t>
      </w:r>
      <w:r w:rsidRPr="00D30DF4">
        <w:rPr>
          <w:lang w:val="en-GB"/>
        </w:rPr>
        <w:fldChar w:fldCharType="end"/>
      </w:r>
      <w:r w:rsidRPr="00D30DF4">
        <w:rPr>
          <w:lang w:val="en-GB"/>
        </w:rPr>
        <w:t xml:space="preserve">: </w:t>
      </w:r>
      <w:r w:rsidR="00BE0864" w:rsidRPr="00000BFF">
        <w:rPr>
          <w:lang w:val="en-GB"/>
        </w:rPr>
        <w:t xml:space="preserve">Compared </w:t>
      </w:r>
      <w:r w:rsidR="00516B3C" w:rsidRPr="00000BFF">
        <w:rPr>
          <w:lang w:val="en-GB"/>
        </w:rPr>
        <w:t>e.i.r.p.</w:t>
      </w:r>
      <w:r w:rsidR="00BE0864" w:rsidRPr="00000BFF">
        <w:rPr>
          <w:lang w:val="en-GB"/>
        </w:rPr>
        <w:t xml:space="preserve"> between non-AAS and AAS systems </w:t>
      </w:r>
      <w:r w:rsidR="00BE0864" w:rsidRPr="00D30DF4">
        <w:rPr>
          <w:rStyle w:val="ECCParagraph"/>
        </w:rPr>
        <w:t xml:space="preserve">for </w:t>
      </w:r>
      <w:r w:rsidR="00BE0864">
        <w:rPr>
          <w:rStyle w:val="ECCParagraph"/>
        </w:rPr>
        <w:t>rural</w:t>
      </w:r>
      <w:r w:rsidR="00BE0864" w:rsidRPr="00D30DF4">
        <w:rPr>
          <w:rStyle w:val="ECCParagraph"/>
        </w:rPr>
        <w:t xml:space="preserve"> case</w:t>
      </w:r>
      <w:r w:rsidR="00BE0864">
        <w:rPr>
          <w:rStyle w:val="ECCParagraph"/>
        </w:rPr>
        <w:t xml:space="preserve"> and </w:t>
      </w:r>
      <w:r w:rsidR="00BE0864" w:rsidRPr="00D30DF4">
        <w:rPr>
          <w:rStyle w:val="ECCParagraph"/>
        </w:rPr>
        <w:t>0° azimuth</w:t>
      </w:r>
    </w:p>
    <w:p w14:paraId="2D13AC4E" w14:textId="77777777" w:rsidR="00DE52B6" w:rsidRPr="00D30DF4" w:rsidRDefault="00DE52B6" w:rsidP="008445D0">
      <w:pPr>
        <w:keepNext/>
        <w:rPr>
          <w:rStyle w:val="ECCParagraph"/>
          <w:b/>
          <w:bCs/>
          <w:color w:val="D2232A"/>
          <w:szCs w:val="20"/>
        </w:rPr>
      </w:pPr>
      <w:r w:rsidRPr="00D30DF4">
        <w:rPr>
          <w:rStyle w:val="ECCParagraph"/>
        </w:rPr>
        <w:t>Potential interference from IMT AAS to victim service in the spurious domain is:</w:t>
      </w:r>
    </w:p>
    <w:p w14:paraId="66C5E86D" w14:textId="77777777" w:rsidR="00DE52B6" w:rsidRPr="00D30DF4" w:rsidRDefault="00DE52B6" w:rsidP="008445D0">
      <w:pPr>
        <w:pStyle w:val="ECCBulletsLv1"/>
        <w:keepNext/>
      </w:pPr>
      <w:r w:rsidRPr="00D30DF4">
        <w:t>Around 4 dB lower than for non-AAS assuming a single element pattern</w:t>
      </w:r>
      <w:r w:rsidR="00DF783C">
        <w:t>;</w:t>
      </w:r>
    </w:p>
    <w:p w14:paraId="5172915C" w14:textId="77777777" w:rsidR="00DE52B6" w:rsidRPr="00D30DF4" w:rsidRDefault="00DE52B6" w:rsidP="008445D0">
      <w:pPr>
        <w:pStyle w:val="ECCBulletsLv1"/>
        <w:keepNext/>
      </w:pPr>
      <w:r w:rsidRPr="00D30DF4">
        <w:t>Higher than for non-AAS for 10% of the time, up to around 13 dB higher</w:t>
      </w:r>
      <w:r w:rsidR="00DF783C">
        <w:t>.</w:t>
      </w:r>
    </w:p>
    <w:p w14:paraId="333F689D" w14:textId="77777777" w:rsidR="00DE52B6" w:rsidRPr="00D30DF4" w:rsidRDefault="00DE52B6" w:rsidP="00DE52B6">
      <w:pPr>
        <w:rPr>
          <w:rStyle w:val="ECCParagraph"/>
        </w:rPr>
      </w:pPr>
      <w:r w:rsidRPr="00D30DF4">
        <w:rPr>
          <w:rStyle w:val="ECCParagraph"/>
        </w:rPr>
        <w:t>50° azimuth</w:t>
      </w:r>
      <w:r w:rsidR="00727510">
        <w:rPr>
          <w:rStyle w:val="ECCParagraph"/>
        </w:rPr>
        <w:t>:</w:t>
      </w:r>
    </w:p>
    <w:p w14:paraId="229D21FC" w14:textId="77777777" w:rsidR="00DE52B6" w:rsidRPr="00D30DF4" w:rsidRDefault="003E1C32" w:rsidP="0055217D">
      <w:pPr>
        <w:pStyle w:val="ECCFiguregraphcentered"/>
        <w:rPr>
          <w:noProof w:val="0"/>
          <w:lang w:val="en-GB"/>
        </w:rPr>
      </w:pPr>
      <w:r w:rsidRPr="003E1C32">
        <w:drawing>
          <wp:inline distT="0" distB="0" distL="0" distR="0" wp14:anchorId="491FE15F" wp14:editId="6715CA6F">
            <wp:extent cx="5525135" cy="2604096"/>
            <wp:effectExtent l="0" t="0" r="0" b="635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42823" cy="2612433"/>
                    </a:xfrm>
                    <a:prstGeom prst="rect">
                      <a:avLst/>
                    </a:prstGeom>
                    <a:noFill/>
                  </pic:spPr>
                </pic:pic>
              </a:graphicData>
            </a:graphic>
          </wp:inline>
        </w:drawing>
      </w:r>
    </w:p>
    <w:p w14:paraId="012D76F3" w14:textId="77777777" w:rsidR="009A218E" w:rsidRPr="00D30DF4" w:rsidRDefault="009A218E" w:rsidP="009A218E">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40</w:t>
      </w:r>
      <w:r w:rsidRPr="00D30DF4">
        <w:rPr>
          <w:lang w:val="en-GB"/>
        </w:rPr>
        <w:fldChar w:fldCharType="end"/>
      </w:r>
      <w:r w:rsidRPr="00D30DF4">
        <w:rPr>
          <w:lang w:val="en-GB"/>
        </w:rPr>
        <w:t xml:space="preserve">: </w:t>
      </w:r>
      <w:r w:rsidR="00BE0864" w:rsidRPr="00000BFF">
        <w:rPr>
          <w:lang w:val="en-GB"/>
        </w:rPr>
        <w:t xml:space="preserve">Compared </w:t>
      </w:r>
      <w:r w:rsidR="00516B3C" w:rsidRPr="00000BFF">
        <w:rPr>
          <w:lang w:val="en-GB"/>
        </w:rPr>
        <w:t>e.i.r.p.</w:t>
      </w:r>
      <w:r w:rsidR="00BE0864" w:rsidRPr="00000BFF">
        <w:rPr>
          <w:lang w:val="en-GB"/>
        </w:rPr>
        <w:t xml:space="preserve"> between non-AAS and AAS systems </w:t>
      </w:r>
      <w:r w:rsidR="00BE0864" w:rsidRPr="00D30DF4">
        <w:rPr>
          <w:rStyle w:val="ECCParagraph"/>
        </w:rPr>
        <w:t xml:space="preserve">for </w:t>
      </w:r>
      <w:r w:rsidR="00BE0864">
        <w:rPr>
          <w:rStyle w:val="ECCParagraph"/>
        </w:rPr>
        <w:t>u</w:t>
      </w:r>
      <w:r w:rsidR="00BE0864" w:rsidRPr="00D30DF4">
        <w:rPr>
          <w:rStyle w:val="ECCParagraph"/>
        </w:rPr>
        <w:t>rban case</w:t>
      </w:r>
      <w:r w:rsidR="00BE0864">
        <w:rPr>
          <w:rStyle w:val="ECCParagraph"/>
        </w:rPr>
        <w:t xml:space="preserve"> and 5</w:t>
      </w:r>
      <w:r w:rsidR="00BE0864" w:rsidRPr="00D30DF4">
        <w:rPr>
          <w:rStyle w:val="ECCParagraph"/>
        </w:rPr>
        <w:t>0° azimuth</w:t>
      </w:r>
    </w:p>
    <w:p w14:paraId="4838F6CF" w14:textId="77777777" w:rsidR="00DE52B6" w:rsidRPr="00D30DF4" w:rsidRDefault="00DE52B6" w:rsidP="00DE52B6">
      <w:pPr>
        <w:rPr>
          <w:rStyle w:val="ECCParagraph"/>
        </w:rPr>
      </w:pPr>
      <w:r w:rsidRPr="00D30DF4">
        <w:rPr>
          <w:rStyle w:val="ECCParagraph"/>
        </w:rPr>
        <w:t>Potential interference from IMT AAS to victim service in the spurious domain is:</w:t>
      </w:r>
    </w:p>
    <w:p w14:paraId="4C613552" w14:textId="77777777" w:rsidR="00DE52B6" w:rsidRPr="00D30DF4" w:rsidRDefault="00DE52B6" w:rsidP="009A218E">
      <w:pPr>
        <w:pStyle w:val="ECCBulletsLv1"/>
      </w:pPr>
      <w:r w:rsidRPr="00D30DF4">
        <w:t>Around 4 dB lower than for non-AAS assuming a single element pattern</w:t>
      </w:r>
      <w:r w:rsidR="00DF783C">
        <w:t>;</w:t>
      </w:r>
    </w:p>
    <w:p w14:paraId="48477317" w14:textId="77777777" w:rsidR="00DE52B6" w:rsidRPr="00D30DF4" w:rsidRDefault="00DE52B6" w:rsidP="009A218E">
      <w:pPr>
        <w:pStyle w:val="ECCBulletsLv1"/>
      </w:pPr>
      <w:r w:rsidRPr="00D30DF4">
        <w:t>Higher than for non-AAS for 40% of the time, up to around 13 dB higher</w:t>
      </w:r>
      <w:r w:rsidR="00DF783C">
        <w:t>.</w:t>
      </w:r>
    </w:p>
    <w:p w14:paraId="78170D32" w14:textId="77777777" w:rsidR="00DE52B6" w:rsidRPr="00D30DF4" w:rsidRDefault="00DE52B6" w:rsidP="00DE52B6">
      <w:pPr>
        <w:rPr>
          <w:rStyle w:val="ECCParagraph"/>
        </w:rPr>
      </w:pPr>
      <w:r w:rsidRPr="00D30DF4">
        <w:rPr>
          <w:rStyle w:val="ECCParagraph"/>
        </w:rPr>
        <w:t>It should be noted that these figures depicts current situation (non-AAS) for a single Tx. On the assumption that AAS may replace from 2 to 4 non-AAS Tx, the blue curve may have to be shifted to the right by a value that needs to be studied.</w:t>
      </w:r>
    </w:p>
    <w:p w14:paraId="2762412F" w14:textId="77777777" w:rsidR="00DE52B6" w:rsidRPr="00D30DF4" w:rsidRDefault="00DE52B6" w:rsidP="009A218E">
      <w:pPr>
        <w:pStyle w:val="ECCAnnexheading2"/>
        <w:rPr>
          <w:lang w:val="en-GB"/>
        </w:rPr>
      </w:pPr>
      <w:bookmarkStart w:id="266" w:name="_Toc19107437"/>
      <w:r w:rsidRPr="00D30DF4">
        <w:rPr>
          <w:lang w:val="en-GB"/>
        </w:rPr>
        <w:t>Impact on separation distances</w:t>
      </w:r>
      <w:bookmarkEnd w:id="266"/>
    </w:p>
    <w:p w14:paraId="7F6B7206" w14:textId="77777777" w:rsidR="00DE52B6" w:rsidRPr="00D30DF4" w:rsidRDefault="00DE52B6" w:rsidP="00DE52B6">
      <w:pPr>
        <w:rPr>
          <w:rStyle w:val="ECCParagraph"/>
        </w:rPr>
      </w:pPr>
      <w:r w:rsidRPr="00D30DF4">
        <w:rPr>
          <w:rStyle w:val="ECCParagraph"/>
        </w:rPr>
        <w:t>As explained in the introduction of the present study, although it is mainly focused to the 2.6 GHz MFCN issue vs radars above 2.7 GHz, it is by principle band agnostic and is hence also valid for the 2.1 GHz MFCN vs EESS/SRS Earth stations above 2.2 GHz.</w:t>
      </w:r>
    </w:p>
    <w:p w14:paraId="58025B18" w14:textId="77777777" w:rsidR="00DE52B6" w:rsidRPr="00D30DF4" w:rsidRDefault="00DE52B6" w:rsidP="00DE52B6">
      <w:pPr>
        <w:rPr>
          <w:rStyle w:val="ECCParagraph"/>
        </w:rPr>
      </w:pPr>
      <w:r w:rsidRPr="00D30DF4">
        <w:rPr>
          <w:rStyle w:val="ECCParagraph"/>
        </w:rPr>
        <w:t>In order to assess the impact of AAS on separation distances in the spurious domain, calculations on have been performed considering the following assumptions:</w:t>
      </w:r>
    </w:p>
    <w:p w14:paraId="6D6D9EED" w14:textId="77777777" w:rsidR="00DE52B6" w:rsidRPr="00D30DF4" w:rsidRDefault="00DE52B6" w:rsidP="009A218E">
      <w:pPr>
        <w:pStyle w:val="ECCBulletsLv1"/>
      </w:pPr>
      <w:r w:rsidRPr="00D30DF4">
        <w:t>-30 dBm/MHz spurious emissions</w:t>
      </w:r>
    </w:p>
    <w:p w14:paraId="2176E9ED" w14:textId="77777777" w:rsidR="00DE52B6" w:rsidRPr="00D30DF4" w:rsidRDefault="00DE52B6" w:rsidP="009A218E">
      <w:pPr>
        <w:pStyle w:val="ECCBulletsLv1"/>
      </w:pPr>
      <w:r w:rsidRPr="00D30DF4">
        <w:t>Emissions distributions as given in sections 3.1 (Urban), 3.2 (suburban) and 3.3 (rural) above.</w:t>
      </w:r>
    </w:p>
    <w:p w14:paraId="69F8FE70" w14:textId="77777777" w:rsidR="00DE52B6" w:rsidRPr="00D30DF4" w:rsidRDefault="00DE52B6" w:rsidP="009A218E">
      <w:pPr>
        <w:pStyle w:val="ECCBulletsLv1"/>
      </w:pPr>
      <w:r w:rsidRPr="00D30DF4">
        <w:t>Case of a satellite earth stations at 2.2 GHz</w:t>
      </w:r>
    </w:p>
    <w:p w14:paraId="10460A9F" w14:textId="06336D05" w:rsidR="00DE52B6" w:rsidRPr="00D30DF4" w:rsidRDefault="00DE52B6" w:rsidP="00DE52B6">
      <w:pPr>
        <w:rPr>
          <w:rStyle w:val="ECCParagraph"/>
        </w:rPr>
      </w:pPr>
      <w:r w:rsidRPr="00D30DF4">
        <w:rPr>
          <w:rStyle w:val="ECCParagraph"/>
        </w:rPr>
        <w:t xml:space="preserve">The methodology used is the one from the recommendation under public consultation for 26 GHz (see Annex 2 of this Recommendation). </w:t>
      </w:r>
      <w:r w:rsidR="00FA5003">
        <w:rPr>
          <w:rStyle w:val="ECCParagraph"/>
        </w:rPr>
        <w:t xml:space="preserve">Recommendation </w:t>
      </w:r>
      <w:r w:rsidRPr="00D30DF4">
        <w:rPr>
          <w:rStyle w:val="ECCParagraph"/>
        </w:rPr>
        <w:t>ITU-R P.452</w:t>
      </w:r>
      <w:r w:rsidR="006A3C74">
        <w:rPr>
          <w:rStyle w:val="ECCParagraph"/>
        </w:rPr>
        <w:t xml:space="preserve"> </w:t>
      </w:r>
      <w:r w:rsidR="006A3C74">
        <w:rPr>
          <w:rStyle w:val="ECCParagraph"/>
        </w:rPr>
        <w:fldChar w:fldCharType="begin"/>
      </w:r>
      <w:r w:rsidR="006A3C74">
        <w:rPr>
          <w:rStyle w:val="ECCParagraph"/>
        </w:rPr>
        <w:instrText xml:space="preserve"> REF _Ref17375999 \r \h </w:instrText>
      </w:r>
      <w:r w:rsidR="006A3C74">
        <w:rPr>
          <w:rStyle w:val="ECCParagraph"/>
        </w:rPr>
      </w:r>
      <w:r w:rsidR="006A3C74">
        <w:rPr>
          <w:rStyle w:val="ECCParagraph"/>
        </w:rPr>
        <w:fldChar w:fldCharType="separate"/>
      </w:r>
      <w:r w:rsidR="006A3C74">
        <w:rPr>
          <w:rStyle w:val="ECCParagraph"/>
        </w:rPr>
        <w:t>[24]</w:t>
      </w:r>
      <w:r w:rsidR="006A3C74">
        <w:rPr>
          <w:rStyle w:val="ECCParagraph"/>
        </w:rPr>
        <w:fldChar w:fldCharType="end"/>
      </w:r>
      <w:r w:rsidRPr="00D30DF4">
        <w:rPr>
          <w:rStyle w:val="ECCParagraph"/>
        </w:rPr>
        <w:t xml:space="preserve"> has been used for the propagation model, assuming a flat terrain. The location taken is Kiruna in Sweden, and the EESS ES is tracking a NGSO satellite on a polar orbit at 400 km altitude. Its maximum gain is 50 dBi and its minimum elevation angle 5°. The EESS antenna height is 1</w:t>
      </w:r>
      <w:r w:rsidR="008A5AD3">
        <w:rPr>
          <w:rStyle w:val="ECCParagraph"/>
        </w:rPr>
        <w:t>0 m</w:t>
      </w:r>
      <w:r w:rsidRPr="00D30DF4">
        <w:rPr>
          <w:rStyle w:val="ECCParagraph"/>
        </w:rPr>
        <w:t>. A 3 dB feeder loss has been assumed for the EESS ES. The protection criterion is -216 dBW/Hz not to be exceeded more than 0.1% of the time.</w:t>
      </w:r>
    </w:p>
    <w:p w14:paraId="6A1239DF" w14:textId="77777777" w:rsidR="00DE52B6" w:rsidRPr="00D30DF4" w:rsidRDefault="00DE52B6" w:rsidP="00DE52B6">
      <w:pPr>
        <w:rPr>
          <w:rStyle w:val="ECCParagraph"/>
        </w:rPr>
      </w:pPr>
      <w:r w:rsidRPr="00D30DF4">
        <w:rPr>
          <w:rStyle w:val="ECCParagraph"/>
        </w:rPr>
        <w:t>These calculations are summarised in the table below:</w:t>
      </w:r>
    </w:p>
    <w:p w14:paraId="5842FE1F" w14:textId="77777777" w:rsidR="00DE52B6" w:rsidRPr="00D30DF4" w:rsidRDefault="009A218E" w:rsidP="009A218E">
      <w:pPr>
        <w:pStyle w:val="Caption"/>
        <w:rPr>
          <w:rFonts w:eastAsia="Batang"/>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39</w:t>
      </w:r>
      <w:r w:rsidRPr="00D30DF4">
        <w:rPr>
          <w:lang w:val="en-GB"/>
        </w:rPr>
        <w:fldChar w:fldCharType="end"/>
      </w:r>
      <w:r w:rsidRPr="00D30DF4">
        <w:rPr>
          <w:lang w:val="en-GB"/>
        </w:rPr>
        <w:t xml:space="preserve">: </w:t>
      </w:r>
      <w:r w:rsidR="00DE52B6" w:rsidRPr="00D30DF4">
        <w:rPr>
          <w:lang w:val="en-GB"/>
        </w:rPr>
        <w:t>Impact of AAS on separation distance</w:t>
      </w:r>
    </w:p>
    <w:tbl>
      <w:tblPr>
        <w:tblStyle w:val="ECCTable-redheader"/>
        <w:tblW w:w="5000" w:type="pct"/>
        <w:tblInd w:w="0" w:type="dxa"/>
        <w:tblLook w:val="04A0" w:firstRow="1" w:lastRow="0" w:firstColumn="1" w:lastColumn="0" w:noHBand="0" w:noVBand="1"/>
      </w:tblPr>
      <w:tblGrid>
        <w:gridCol w:w="1555"/>
        <w:gridCol w:w="1344"/>
        <w:gridCol w:w="1346"/>
        <w:gridCol w:w="1348"/>
        <w:gridCol w:w="1344"/>
        <w:gridCol w:w="1346"/>
        <w:gridCol w:w="1346"/>
      </w:tblGrid>
      <w:tr w:rsidR="00D64745" w:rsidRPr="00D30DF4" w14:paraId="3398F3B5" w14:textId="77777777" w:rsidTr="001228B5">
        <w:trPr>
          <w:cnfStyle w:val="100000000000" w:firstRow="1" w:lastRow="0" w:firstColumn="0" w:lastColumn="0" w:oddVBand="0" w:evenVBand="0" w:oddHBand="0" w:evenHBand="0" w:firstRowFirstColumn="0" w:firstRowLastColumn="0" w:lastRowFirstColumn="0" w:lastRowLastColumn="0"/>
        </w:trPr>
        <w:tc>
          <w:tcPr>
            <w:tcW w:w="807" w:type="pct"/>
            <w:tcBorders>
              <w:top w:val="single" w:sz="4" w:space="0" w:color="FFFFFF" w:themeColor="background1"/>
              <w:left w:val="single" w:sz="4" w:space="0" w:color="FFFFFF" w:themeColor="background1"/>
              <w:bottom w:val="single" w:sz="4" w:space="0" w:color="FFFFFF" w:themeColor="background1"/>
            </w:tcBorders>
          </w:tcPr>
          <w:p w14:paraId="1D1BCA7F" w14:textId="77777777" w:rsidR="0055217D" w:rsidRPr="00D30DF4" w:rsidRDefault="0055217D" w:rsidP="0055217D">
            <w:pPr>
              <w:pStyle w:val="ECCTableHeaderwhitefont"/>
            </w:pPr>
          </w:p>
        </w:tc>
        <w:tc>
          <w:tcPr>
            <w:tcW w:w="2097" w:type="pct"/>
            <w:gridSpan w:val="3"/>
            <w:tcBorders>
              <w:top w:val="single" w:sz="4" w:space="0" w:color="FFFFFF" w:themeColor="background1"/>
              <w:bottom w:val="single" w:sz="4" w:space="0" w:color="FFFFFF" w:themeColor="background1"/>
            </w:tcBorders>
            <w:vAlign w:val="top"/>
          </w:tcPr>
          <w:p w14:paraId="4E343ECE" w14:textId="77777777" w:rsidR="0055217D" w:rsidRPr="00D30DF4" w:rsidRDefault="0055217D" w:rsidP="0055217D">
            <w:pPr>
              <w:pStyle w:val="ECCTableHeaderwhitefont"/>
            </w:pPr>
            <w:r w:rsidRPr="00D30DF4">
              <w:t>Azimuth 0°</w:t>
            </w:r>
          </w:p>
        </w:tc>
        <w:tc>
          <w:tcPr>
            <w:tcW w:w="2096" w:type="pct"/>
            <w:gridSpan w:val="3"/>
            <w:tcBorders>
              <w:top w:val="single" w:sz="4" w:space="0" w:color="FFFFFF" w:themeColor="background1"/>
              <w:bottom w:val="single" w:sz="4" w:space="0" w:color="FFFFFF" w:themeColor="background1"/>
              <w:right w:val="single" w:sz="4" w:space="0" w:color="FFFFFF" w:themeColor="background1"/>
            </w:tcBorders>
            <w:vAlign w:val="top"/>
          </w:tcPr>
          <w:p w14:paraId="455A486A" w14:textId="77777777" w:rsidR="0055217D" w:rsidRPr="00D30DF4" w:rsidRDefault="0055217D" w:rsidP="0055217D">
            <w:pPr>
              <w:pStyle w:val="ECCTableHeaderwhitefont"/>
            </w:pPr>
            <w:r w:rsidRPr="00D30DF4">
              <w:t>Azimuth 50°</w:t>
            </w:r>
          </w:p>
        </w:tc>
      </w:tr>
      <w:tr w:rsidR="0033593E" w:rsidRPr="00D30DF4" w14:paraId="0E327CF5" w14:textId="77777777" w:rsidTr="001228B5">
        <w:trPr>
          <w:trHeight w:val="265"/>
        </w:trPr>
        <w:tc>
          <w:tcPr>
            <w:tcW w:w="8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0DCA417F" w14:textId="77777777" w:rsidR="0055217D" w:rsidRPr="001228B5" w:rsidRDefault="0055217D" w:rsidP="001228B5">
            <w:pPr>
              <w:pStyle w:val="ECCTabletext"/>
              <w:jc w:val="center"/>
              <w:rPr>
                <w:b/>
                <w:color w:val="FFFFFF" w:themeColor="background1"/>
              </w:rPr>
            </w:pPr>
            <w:r w:rsidRPr="001228B5">
              <w:rPr>
                <w:b/>
                <w:color w:val="FFFFFF" w:themeColor="background1"/>
              </w:rPr>
              <w:t>Scenario</w:t>
            </w:r>
          </w:p>
        </w:tc>
        <w:tc>
          <w:tcPr>
            <w:tcW w:w="6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233F5757" w14:textId="77777777" w:rsidR="0055217D" w:rsidRPr="001228B5" w:rsidRDefault="0038752B" w:rsidP="001228B5">
            <w:pPr>
              <w:pStyle w:val="ECCTabletext"/>
              <w:jc w:val="center"/>
              <w:rPr>
                <w:b/>
                <w:color w:val="FFFFFF" w:themeColor="background1"/>
              </w:rPr>
            </w:pPr>
            <w:r w:rsidRPr="001228B5">
              <w:rPr>
                <w:b/>
                <w:color w:val="FFFFFF" w:themeColor="background1"/>
              </w:rPr>
              <w:t>n</w:t>
            </w:r>
            <w:r w:rsidR="0055217D" w:rsidRPr="001228B5">
              <w:rPr>
                <w:b/>
                <w:color w:val="FFFFFF" w:themeColor="background1"/>
              </w:rPr>
              <w:t>on-AAS (single Tx)</w:t>
            </w:r>
          </w:p>
        </w:tc>
        <w:tc>
          <w:tcPr>
            <w:tcW w:w="69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500672E8" w14:textId="77777777" w:rsidR="0055217D" w:rsidRPr="001228B5" w:rsidRDefault="0055217D" w:rsidP="001228B5">
            <w:pPr>
              <w:pStyle w:val="ECCTabletext"/>
              <w:jc w:val="center"/>
              <w:rPr>
                <w:b/>
                <w:color w:val="FFFFFF" w:themeColor="background1"/>
              </w:rPr>
            </w:pPr>
            <w:r w:rsidRPr="001228B5">
              <w:rPr>
                <w:b/>
                <w:color w:val="FFFFFF" w:themeColor="background1"/>
              </w:rPr>
              <w:t>AAS</w:t>
            </w:r>
          </w:p>
        </w:tc>
        <w:tc>
          <w:tcPr>
            <w:tcW w:w="70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22730101" w14:textId="77777777" w:rsidR="0055217D" w:rsidRPr="001228B5" w:rsidRDefault="0055217D" w:rsidP="001228B5">
            <w:pPr>
              <w:pStyle w:val="ECCTabletext"/>
              <w:jc w:val="center"/>
              <w:rPr>
                <w:b/>
                <w:color w:val="FFFFFF" w:themeColor="background1"/>
              </w:rPr>
            </w:pPr>
            <w:r w:rsidRPr="001228B5">
              <w:rPr>
                <w:b/>
                <w:color w:val="FFFFFF" w:themeColor="background1"/>
              </w:rPr>
              <w:t>Ratio</w:t>
            </w:r>
          </w:p>
        </w:tc>
        <w:tc>
          <w:tcPr>
            <w:tcW w:w="6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30FA4B39" w14:textId="77777777" w:rsidR="0055217D" w:rsidRPr="001228B5" w:rsidRDefault="0038752B" w:rsidP="001228B5">
            <w:pPr>
              <w:pStyle w:val="ECCTabletext"/>
              <w:jc w:val="center"/>
              <w:rPr>
                <w:b/>
                <w:color w:val="FFFFFF" w:themeColor="background1"/>
              </w:rPr>
            </w:pPr>
            <w:r w:rsidRPr="001228B5">
              <w:rPr>
                <w:b/>
                <w:color w:val="FFFFFF" w:themeColor="background1"/>
              </w:rPr>
              <w:t>n</w:t>
            </w:r>
            <w:r w:rsidR="0055217D" w:rsidRPr="001228B5">
              <w:rPr>
                <w:b/>
                <w:color w:val="FFFFFF" w:themeColor="background1"/>
              </w:rPr>
              <w:t>on-AAS (single Tx)</w:t>
            </w:r>
          </w:p>
        </w:tc>
        <w:tc>
          <w:tcPr>
            <w:tcW w:w="69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0D24849B" w14:textId="77777777" w:rsidR="0055217D" w:rsidRPr="001228B5" w:rsidRDefault="0055217D" w:rsidP="001228B5">
            <w:pPr>
              <w:pStyle w:val="ECCTabletext"/>
              <w:jc w:val="center"/>
              <w:rPr>
                <w:b/>
                <w:color w:val="FFFFFF" w:themeColor="background1"/>
              </w:rPr>
            </w:pPr>
            <w:r w:rsidRPr="001228B5">
              <w:rPr>
                <w:b/>
                <w:color w:val="FFFFFF" w:themeColor="background1"/>
              </w:rPr>
              <w:t>AAS</w:t>
            </w:r>
          </w:p>
        </w:tc>
        <w:tc>
          <w:tcPr>
            <w:tcW w:w="69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4CFFD8F1" w14:textId="77777777" w:rsidR="0055217D" w:rsidRPr="001228B5" w:rsidRDefault="0055217D" w:rsidP="001228B5">
            <w:pPr>
              <w:pStyle w:val="ECCTabletext"/>
              <w:jc w:val="center"/>
              <w:rPr>
                <w:b/>
                <w:color w:val="FFFFFF" w:themeColor="background1"/>
              </w:rPr>
            </w:pPr>
            <w:r w:rsidRPr="001228B5">
              <w:rPr>
                <w:b/>
                <w:color w:val="FFFFFF" w:themeColor="background1"/>
              </w:rPr>
              <w:t>Ratio</w:t>
            </w:r>
          </w:p>
        </w:tc>
      </w:tr>
      <w:tr w:rsidR="0055217D" w:rsidRPr="00D30DF4" w14:paraId="0195AA8F" w14:textId="77777777" w:rsidTr="001228B5">
        <w:trPr>
          <w:trHeight w:val="265"/>
        </w:trPr>
        <w:tc>
          <w:tcPr>
            <w:tcW w:w="807" w:type="pct"/>
            <w:tcBorders>
              <w:top w:val="single" w:sz="4" w:space="0" w:color="FFFFFF" w:themeColor="background1"/>
            </w:tcBorders>
            <w:vAlign w:val="top"/>
          </w:tcPr>
          <w:p w14:paraId="41F06998" w14:textId="77777777" w:rsidR="0055217D" w:rsidRPr="00D30DF4" w:rsidRDefault="0055217D" w:rsidP="004B586E">
            <w:pPr>
              <w:jc w:val="left"/>
            </w:pPr>
            <w:r w:rsidRPr="00D30DF4">
              <w:t>Rural</w:t>
            </w:r>
          </w:p>
          <w:p w14:paraId="3F0FB49A" w14:textId="77777777" w:rsidR="0055217D" w:rsidRPr="00D30DF4" w:rsidRDefault="0055217D" w:rsidP="00682AA3">
            <w:pPr>
              <w:pStyle w:val="ECCTabletext"/>
              <w:jc w:val="left"/>
            </w:pPr>
            <w:r w:rsidRPr="00D30DF4">
              <w:t>(3° elevation)</w:t>
            </w:r>
          </w:p>
        </w:tc>
        <w:tc>
          <w:tcPr>
            <w:tcW w:w="698" w:type="pct"/>
            <w:tcBorders>
              <w:top w:val="single" w:sz="4" w:space="0" w:color="FFFFFF" w:themeColor="background1"/>
            </w:tcBorders>
            <w:vAlign w:val="top"/>
          </w:tcPr>
          <w:p w14:paraId="58903D41" w14:textId="77777777" w:rsidR="0055217D" w:rsidRPr="00D30DF4" w:rsidRDefault="0055217D" w:rsidP="008445D0">
            <w:pPr>
              <w:pStyle w:val="ECCTabletext"/>
              <w:jc w:val="left"/>
            </w:pPr>
            <w:r w:rsidRPr="00D30DF4">
              <w:t>23.8 km</w:t>
            </w:r>
          </w:p>
        </w:tc>
        <w:tc>
          <w:tcPr>
            <w:tcW w:w="699" w:type="pct"/>
            <w:tcBorders>
              <w:top w:val="single" w:sz="4" w:space="0" w:color="FFFFFF" w:themeColor="background1"/>
            </w:tcBorders>
            <w:vAlign w:val="top"/>
          </w:tcPr>
          <w:p w14:paraId="308AC121" w14:textId="77777777" w:rsidR="0055217D" w:rsidRPr="00D30DF4" w:rsidRDefault="0055217D" w:rsidP="008445D0">
            <w:pPr>
              <w:pStyle w:val="ECCTabletext"/>
              <w:jc w:val="left"/>
            </w:pPr>
            <w:r w:rsidRPr="00D30DF4">
              <w:t>73.5 km</w:t>
            </w:r>
          </w:p>
        </w:tc>
        <w:tc>
          <w:tcPr>
            <w:tcW w:w="700" w:type="pct"/>
            <w:tcBorders>
              <w:top w:val="single" w:sz="4" w:space="0" w:color="FFFFFF" w:themeColor="background1"/>
            </w:tcBorders>
            <w:vAlign w:val="top"/>
          </w:tcPr>
          <w:p w14:paraId="561FD2A6" w14:textId="77777777" w:rsidR="0055217D" w:rsidRPr="00D30DF4" w:rsidRDefault="0055217D" w:rsidP="008445D0">
            <w:pPr>
              <w:pStyle w:val="ECCTabletext"/>
              <w:jc w:val="left"/>
            </w:pPr>
            <w:r w:rsidRPr="00D30DF4">
              <w:t>3.1</w:t>
            </w:r>
          </w:p>
        </w:tc>
        <w:tc>
          <w:tcPr>
            <w:tcW w:w="698" w:type="pct"/>
            <w:tcBorders>
              <w:top w:val="single" w:sz="4" w:space="0" w:color="FFFFFF" w:themeColor="background1"/>
            </w:tcBorders>
            <w:vAlign w:val="top"/>
          </w:tcPr>
          <w:p w14:paraId="1DE104F8" w14:textId="77777777" w:rsidR="0055217D" w:rsidRPr="00D30DF4" w:rsidRDefault="0055217D" w:rsidP="008445D0">
            <w:pPr>
              <w:pStyle w:val="ECCTabletext"/>
              <w:jc w:val="left"/>
            </w:pPr>
            <w:r w:rsidRPr="00D30DF4">
              <w:t>15 km</w:t>
            </w:r>
          </w:p>
        </w:tc>
        <w:tc>
          <w:tcPr>
            <w:tcW w:w="699" w:type="pct"/>
            <w:tcBorders>
              <w:top w:val="single" w:sz="4" w:space="0" w:color="FFFFFF" w:themeColor="background1"/>
            </w:tcBorders>
            <w:vAlign w:val="top"/>
          </w:tcPr>
          <w:p w14:paraId="5C886FB0" w14:textId="77777777" w:rsidR="0055217D" w:rsidRPr="00D30DF4" w:rsidRDefault="0055217D" w:rsidP="008445D0">
            <w:pPr>
              <w:pStyle w:val="ECCTabletext"/>
              <w:jc w:val="left"/>
            </w:pPr>
            <w:r w:rsidRPr="00D30DF4">
              <w:t>50 km</w:t>
            </w:r>
          </w:p>
        </w:tc>
        <w:tc>
          <w:tcPr>
            <w:tcW w:w="699" w:type="pct"/>
            <w:tcBorders>
              <w:top w:val="single" w:sz="4" w:space="0" w:color="FFFFFF" w:themeColor="background1"/>
            </w:tcBorders>
            <w:vAlign w:val="top"/>
          </w:tcPr>
          <w:p w14:paraId="7931ABB8" w14:textId="77777777" w:rsidR="0055217D" w:rsidRPr="00D30DF4" w:rsidRDefault="0055217D" w:rsidP="008445D0">
            <w:pPr>
              <w:pStyle w:val="ECCTabletext"/>
              <w:jc w:val="left"/>
            </w:pPr>
            <w:r w:rsidRPr="00D30DF4">
              <w:t>3.3</w:t>
            </w:r>
          </w:p>
        </w:tc>
      </w:tr>
      <w:tr w:rsidR="0055217D" w:rsidRPr="00D30DF4" w14:paraId="459FAC51" w14:textId="77777777" w:rsidTr="0055217D">
        <w:trPr>
          <w:trHeight w:val="265"/>
        </w:trPr>
        <w:tc>
          <w:tcPr>
            <w:tcW w:w="807" w:type="pct"/>
            <w:vAlign w:val="top"/>
          </w:tcPr>
          <w:p w14:paraId="65BCD509" w14:textId="77777777" w:rsidR="0055217D" w:rsidRPr="00D30DF4" w:rsidRDefault="0055217D" w:rsidP="004B586E">
            <w:pPr>
              <w:jc w:val="left"/>
            </w:pPr>
            <w:r w:rsidRPr="00D30DF4">
              <w:t>Suburban</w:t>
            </w:r>
          </w:p>
          <w:p w14:paraId="1845B71B" w14:textId="77777777" w:rsidR="0055217D" w:rsidRPr="00D30DF4" w:rsidRDefault="0055217D" w:rsidP="00682AA3">
            <w:pPr>
              <w:pStyle w:val="ECCTabletext"/>
              <w:jc w:val="left"/>
            </w:pPr>
            <w:r w:rsidRPr="00D30DF4">
              <w:t>(6° elevation)</w:t>
            </w:r>
          </w:p>
        </w:tc>
        <w:tc>
          <w:tcPr>
            <w:tcW w:w="698" w:type="pct"/>
            <w:vAlign w:val="top"/>
          </w:tcPr>
          <w:p w14:paraId="458E36EA" w14:textId="77777777" w:rsidR="0055217D" w:rsidRPr="00D30DF4" w:rsidRDefault="0055217D" w:rsidP="008445D0">
            <w:pPr>
              <w:pStyle w:val="ECCTabletext"/>
              <w:jc w:val="left"/>
            </w:pPr>
            <w:r w:rsidRPr="00D30DF4">
              <w:t>18.3 km</w:t>
            </w:r>
          </w:p>
        </w:tc>
        <w:tc>
          <w:tcPr>
            <w:tcW w:w="699" w:type="pct"/>
            <w:vAlign w:val="top"/>
          </w:tcPr>
          <w:p w14:paraId="7BDD7A02" w14:textId="77777777" w:rsidR="0055217D" w:rsidRPr="00D30DF4" w:rsidRDefault="0055217D" w:rsidP="008445D0">
            <w:pPr>
              <w:pStyle w:val="ECCTabletext"/>
              <w:jc w:val="left"/>
            </w:pPr>
            <w:r w:rsidRPr="00D30DF4">
              <w:t>57.7 km</w:t>
            </w:r>
          </w:p>
        </w:tc>
        <w:tc>
          <w:tcPr>
            <w:tcW w:w="700" w:type="pct"/>
            <w:vAlign w:val="top"/>
          </w:tcPr>
          <w:p w14:paraId="7A9E981B" w14:textId="77777777" w:rsidR="0055217D" w:rsidRPr="00D30DF4" w:rsidRDefault="0055217D" w:rsidP="008445D0">
            <w:pPr>
              <w:pStyle w:val="ECCTabletext"/>
              <w:jc w:val="left"/>
            </w:pPr>
            <w:r w:rsidRPr="00D30DF4">
              <w:t>3.2</w:t>
            </w:r>
          </w:p>
        </w:tc>
        <w:tc>
          <w:tcPr>
            <w:tcW w:w="698" w:type="pct"/>
            <w:vAlign w:val="top"/>
          </w:tcPr>
          <w:p w14:paraId="313E4DE7" w14:textId="77777777" w:rsidR="0055217D" w:rsidRPr="00D30DF4" w:rsidRDefault="0055217D" w:rsidP="008445D0">
            <w:pPr>
              <w:pStyle w:val="ECCTabletext"/>
              <w:jc w:val="left"/>
            </w:pPr>
            <w:r w:rsidRPr="00D30DF4">
              <w:t>8.6 km</w:t>
            </w:r>
          </w:p>
        </w:tc>
        <w:tc>
          <w:tcPr>
            <w:tcW w:w="699" w:type="pct"/>
            <w:vAlign w:val="top"/>
          </w:tcPr>
          <w:p w14:paraId="3E3F67C4" w14:textId="77777777" w:rsidR="0055217D" w:rsidRPr="00D30DF4" w:rsidRDefault="0055217D" w:rsidP="008445D0">
            <w:pPr>
              <w:pStyle w:val="ECCTabletext"/>
              <w:jc w:val="left"/>
            </w:pPr>
            <w:r w:rsidRPr="00D30DF4">
              <w:t>38.1 km</w:t>
            </w:r>
          </w:p>
        </w:tc>
        <w:tc>
          <w:tcPr>
            <w:tcW w:w="699" w:type="pct"/>
            <w:vAlign w:val="top"/>
          </w:tcPr>
          <w:p w14:paraId="217CA3AB" w14:textId="77777777" w:rsidR="0055217D" w:rsidRPr="00D30DF4" w:rsidRDefault="0055217D" w:rsidP="008445D0">
            <w:pPr>
              <w:pStyle w:val="ECCTabletext"/>
              <w:jc w:val="left"/>
            </w:pPr>
            <w:r w:rsidRPr="00D30DF4">
              <w:t>4.4</w:t>
            </w:r>
          </w:p>
        </w:tc>
      </w:tr>
      <w:tr w:rsidR="0055217D" w:rsidRPr="00D30DF4" w14:paraId="68004751" w14:textId="77777777" w:rsidTr="0055217D">
        <w:trPr>
          <w:trHeight w:val="265"/>
        </w:trPr>
        <w:tc>
          <w:tcPr>
            <w:tcW w:w="807" w:type="pct"/>
            <w:vAlign w:val="top"/>
          </w:tcPr>
          <w:p w14:paraId="19A2670F" w14:textId="77777777" w:rsidR="0055217D" w:rsidRPr="00D30DF4" w:rsidRDefault="0055217D" w:rsidP="004B586E">
            <w:pPr>
              <w:jc w:val="left"/>
            </w:pPr>
            <w:r w:rsidRPr="00D30DF4">
              <w:t>Urban</w:t>
            </w:r>
          </w:p>
          <w:p w14:paraId="065876CE" w14:textId="77777777" w:rsidR="0055217D" w:rsidRPr="00D30DF4" w:rsidRDefault="0055217D" w:rsidP="00682AA3">
            <w:pPr>
              <w:pStyle w:val="ECCTabletext"/>
              <w:jc w:val="left"/>
            </w:pPr>
            <w:r w:rsidRPr="00D30DF4">
              <w:t>(10° elevation)</w:t>
            </w:r>
          </w:p>
        </w:tc>
        <w:tc>
          <w:tcPr>
            <w:tcW w:w="698" w:type="pct"/>
            <w:vAlign w:val="top"/>
          </w:tcPr>
          <w:p w14:paraId="0AD273D6" w14:textId="77777777" w:rsidR="0055217D" w:rsidRPr="00D30DF4" w:rsidRDefault="0055217D" w:rsidP="008445D0">
            <w:pPr>
              <w:pStyle w:val="ECCTabletext"/>
              <w:jc w:val="left"/>
            </w:pPr>
            <w:r w:rsidRPr="00D30DF4">
              <w:t>8.2 km</w:t>
            </w:r>
          </w:p>
        </w:tc>
        <w:tc>
          <w:tcPr>
            <w:tcW w:w="699" w:type="pct"/>
            <w:vAlign w:val="top"/>
          </w:tcPr>
          <w:p w14:paraId="46B298A8" w14:textId="77777777" w:rsidR="0055217D" w:rsidRPr="00D30DF4" w:rsidRDefault="0055217D" w:rsidP="008445D0">
            <w:pPr>
              <w:pStyle w:val="ECCTabletext"/>
              <w:jc w:val="left"/>
            </w:pPr>
            <w:r w:rsidRPr="00D30DF4">
              <w:t>45.7 km</w:t>
            </w:r>
          </w:p>
        </w:tc>
        <w:tc>
          <w:tcPr>
            <w:tcW w:w="700" w:type="pct"/>
            <w:vAlign w:val="top"/>
          </w:tcPr>
          <w:p w14:paraId="4C973C8C" w14:textId="77777777" w:rsidR="0055217D" w:rsidRPr="00D30DF4" w:rsidRDefault="0055217D" w:rsidP="008445D0">
            <w:pPr>
              <w:pStyle w:val="ECCTabletext"/>
              <w:jc w:val="left"/>
            </w:pPr>
            <w:r w:rsidRPr="00D30DF4">
              <w:t>5.6</w:t>
            </w:r>
          </w:p>
        </w:tc>
        <w:tc>
          <w:tcPr>
            <w:tcW w:w="698" w:type="pct"/>
            <w:vAlign w:val="top"/>
          </w:tcPr>
          <w:p w14:paraId="60FAA6B1" w14:textId="77777777" w:rsidR="0055217D" w:rsidRPr="00D30DF4" w:rsidRDefault="0055217D" w:rsidP="008445D0">
            <w:pPr>
              <w:pStyle w:val="ECCTabletext"/>
              <w:jc w:val="left"/>
            </w:pPr>
            <w:r w:rsidRPr="00D30DF4">
              <w:t>4.8 km</w:t>
            </w:r>
          </w:p>
        </w:tc>
        <w:tc>
          <w:tcPr>
            <w:tcW w:w="699" w:type="pct"/>
            <w:vAlign w:val="top"/>
          </w:tcPr>
          <w:p w14:paraId="0AD9BA5B" w14:textId="77777777" w:rsidR="0055217D" w:rsidRPr="00D30DF4" w:rsidRDefault="0055217D" w:rsidP="008445D0">
            <w:pPr>
              <w:pStyle w:val="ECCTabletext"/>
              <w:jc w:val="left"/>
            </w:pPr>
            <w:r w:rsidRPr="00D30DF4">
              <w:t>33.5 km</w:t>
            </w:r>
          </w:p>
        </w:tc>
        <w:tc>
          <w:tcPr>
            <w:tcW w:w="699" w:type="pct"/>
            <w:vAlign w:val="top"/>
          </w:tcPr>
          <w:p w14:paraId="5DCEF7AB" w14:textId="77777777" w:rsidR="0055217D" w:rsidRPr="00D30DF4" w:rsidRDefault="0055217D" w:rsidP="008445D0">
            <w:pPr>
              <w:pStyle w:val="ECCTabletext"/>
              <w:jc w:val="left"/>
            </w:pPr>
            <w:r w:rsidRPr="00D30DF4">
              <w:t>7</w:t>
            </w:r>
          </w:p>
        </w:tc>
      </w:tr>
    </w:tbl>
    <w:p w14:paraId="6DBCD35A" w14:textId="77777777" w:rsidR="00DE52B6" w:rsidRPr="00D30DF4" w:rsidRDefault="00DE52B6" w:rsidP="00DE52B6">
      <w:pPr>
        <w:rPr>
          <w:rStyle w:val="ECCParagraph"/>
        </w:rPr>
      </w:pPr>
      <w:r w:rsidRPr="00D30DF4">
        <w:rPr>
          <w:rStyle w:val="ECCParagraph"/>
        </w:rPr>
        <w:t>They show that even considering a -30 dBm/MHz spurious emission for AAS, the impact on necessary separation distance with potential victim from other services can be quite high, with distances increased by a factor from 3 to 7.</w:t>
      </w:r>
    </w:p>
    <w:p w14:paraId="0005173D" w14:textId="77777777" w:rsidR="00DE52B6" w:rsidRPr="00D30DF4" w:rsidRDefault="00DE52B6" w:rsidP="00DE52B6">
      <w:pPr>
        <w:rPr>
          <w:rStyle w:val="ECCParagraph"/>
        </w:rPr>
      </w:pPr>
      <w:r w:rsidRPr="00D30DF4">
        <w:rPr>
          <w:rStyle w:val="ECCParagraph"/>
        </w:rPr>
        <w:t>It should be noted that these figures depicts current situation (non-AAS) for a single Tx. On the assumption that AAS may replace from 2 to 4 non-AAS Tx, the necessary distances and corresponding ratio will decrease.</w:t>
      </w:r>
    </w:p>
    <w:p w14:paraId="5E59363B" w14:textId="77777777" w:rsidR="00DE52B6" w:rsidRPr="00D30DF4" w:rsidRDefault="00DE52B6" w:rsidP="00DE52B6">
      <w:pPr>
        <w:rPr>
          <w:rStyle w:val="ECCParagraph"/>
        </w:rPr>
      </w:pPr>
      <w:r w:rsidRPr="00D30DF4">
        <w:rPr>
          <w:rStyle w:val="ECCParagraph"/>
        </w:rPr>
        <w:t>Additional calculations using the same assumptions have been further performed to consider (only for azimuth 0°), an possible additional factor that could be representative of multiple Tx (assuming that their spurious emission would add linearly, which is however far from being realistic) or lower non</w:t>
      </w:r>
      <w:r w:rsidR="00E73F24">
        <w:rPr>
          <w:rStyle w:val="ECCParagraph"/>
        </w:rPr>
        <w:t>-</w:t>
      </w:r>
      <w:r w:rsidRPr="00D30DF4">
        <w:rPr>
          <w:rStyle w:val="ECCParagraph"/>
        </w:rPr>
        <w:t>AAS feeder losses.</w:t>
      </w:r>
    </w:p>
    <w:p w14:paraId="1F8262AF" w14:textId="77777777" w:rsidR="00DE52B6" w:rsidRPr="00D30DF4" w:rsidRDefault="00DE52B6" w:rsidP="00DE52B6">
      <w:pPr>
        <w:rPr>
          <w:rStyle w:val="ECCParagraph"/>
        </w:rPr>
      </w:pPr>
      <w:r w:rsidRPr="00D30DF4">
        <w:rPr>
          <w:rStyle w:val="ECCParagraph"/>
        </w:rPr>
        <w:t>These calculations are summarised in the table below:</w:t>
      </w:r>
    </w:p>
    <w:p w14:paraId="68108E77" w14:textId="77777777" w:rsidR="00DE52B6" w:rsidRPr="00D30DF4" w:rsidRDefault="0055217D" w:rsidP="001228B5">
      <w:pPr>
        <w:pStyle w:val="Caption"/>
        <w:keepNext/>
        <w:rPr>
          <w:rFonts w:eastAsia="Batang"/>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40</w:t>
      </w:r>
      <w:r w:rsidRPr="00D30DF4">
        <w:rPr>
          <w:lang w:val="en-GB"/>
        </w:rPr>
        <w:fldChar w:fldCharType="end"/>
      </w:r>
      <w:r w:rsidRPr="00D30DF4">
        <w:rPr>
          <w:lang w:val="en-GB"/>
        </w:rPr>
        <w:t xml:space="preserve">: </w:t>
      </w:r>
      <w:r w:rsidR="00DE52B6" w:rsidRPr="00D30DF4">
        <w:rPr>
          <w:lang w:val="en-GB"/>
        </w:rPr>
        <w:t>Impact of AAS on separation distance (values in km)</w:t>
      </w:r>
    </w:p>
    <w:tbl>
      <w:tblPr>
        <w:tblStyle w:val="ECCTable-redheader"/>
        <w:tblW w:w="5000" w:type="pct"/>
        <w:tblInd w:w="0" w:type="dxa"/>
        <w:tblLook w:val="04A0" w:firstRow="1" w:lastRow="0" w:firstColumn="1" w:lastColumn="0" w:noHBand="0" w:noVBand="1"/>
      </w:tblPr>
      <w:tblGrid>
        <w:gridCol w:w="1545"/>
        <w:gridCol w:w="1143"/>
        <w:gridCol w:w="1848"/>
        <w:gridCol w:w="994"/>
        <w:gridCol w:w="1836"/>
        <w:gridCol w:w="923"/>
        <w:gridCol w:w="1345"/>
      </w:tblGrid>
      <w:tr w:rsidR="0033593E" w:rsidRPr="00D30DF4" w14:paraId="6C7C14D7" w14:textId="77777777" w:rsidTr="008445D0">
        <w:trPr>
          <w:cnfStyle w:val="100000000000" w:firstRow="1" w:lastRow="0" w:firstColumn="0" w:lastColumn="0" w:oddVBand="0" w:evenVBand="0" w:oddHBand="0" w:evenHBand="0" w:firstRowFirstColumn="0" w:firstRowLastColumn="0" w:lastRowFirstColumn="0" w:lastRowLastColumn="0"/>
        </w:trPr>
        <w:tc>
          <w:tcPr>
            <w:tcW w:w="802" w:type="pct"/>
            <w:vMerge w:val="restart"/>
            <w:tcBorders>
              <w:top w:val="nil"/>
              <w:left w:val="nil"/>
              <w:bottom w:val="nil"/>
            </w:tcBorders>
          </w:tcPr>
          <w:p w14:paraId="5E366297" w14:textId="77777777" w:rsidR="007145FB" w:rsidRPr="00D30DF4" w:rsidRDefault="007145FB" w:rsidP="001228B5">
            <w:pPr>
              <w:pStyle w:val="ECCTableHeaderwhitefont"/>
              <w:keepNext/>
              <w:keepLines/>
            </w:pPr>
          </w:p>
        </w:tc>
        <w:tc>
          <w:tcPr>
            <w:tcW w:w="3500" w:type="pct"/>
            <w:gridSpan w:val="5"/>
            <w:tcBorders>
              <w:top w:val="single" w:sz="4" w:space="0" w:color="FFFFFF" w:themeColor="background1"/>
              <w:bottom w:val="single" w:sz="4" w:space="0" w:color="FFFFFF" w:themeColor="background1"/>
            </w:tcBorders>
            <w:vAlign w:val="top"/>
          </w:tcPr>
          <w:p w14:paraId="67712241" w14:textId="77777777" w:rsidR="007145FB" w:rsidRPr="00D30DF4" w:rsidRDefault="007145FB" w:rsidP="001228B5">
            <w:pPr>
              <w:pStyle w:val="ECCTableHeaderwhitefont"/>
              <w:keepNext/>
              <w:keepLines/>
            </w:pPr>
            <w:r>
              <w:t>n</w:t>
            </w:r>
            <w:r w:rsidRPr="00D30DF4">
              <w:t>on-AAS</w:t>
            </w:r>
          </w:p>
        </w:tc>
        <w:tc>
          <w:tcPr>
            <w:tcW w:w="698" w:type="pct"/>
            <w:tcBorders>
              <w:top w:val="single" w:sz="4" w:space="0" w:color="FFFFFF" w:themeColor="background1"/>
              <w:bottom w:val="single" w:sz="4" w:space="0" w:color="FFFFFF" w:themeColor="background1"/>
              <w:right w:val="single" w:sz="4" w:space="0" w:color="FFFFFF" w:themeColor="background1"/>
            </w:tcBorders>
            <w:vAlign w:val="top"/>
          </w:tcPr>
          <w:p w14:paraId="7A3C0AED" w14:textId="77777777" w:rsidR="007145FB" w:rsidRPr="00D30DF4" w:rsidRDefault="007145FB" w:rsidP="001228B5">
            <w:pPr>
              <w:pStyle w:val="ECCTableHeaderwhitefont"/>
              <w:keepNext/>
              <w:keepLines/>
            </w:pPr>
            <w:r w:rsidRPr="00D30DF4">
              <w:t>AAS</w:t>
            </w:r>
          </w:p>
        </w:tc>
      </w:tr>
      <w:tr w:rsidR="00E70B60" w:rsidRPr="00D30DF4" w14:paraId="791D305C" w14:textId="77777777" w:rsidTr="009707CD">
        <w:trPr>
          <w:trHeight w:val="265"/>
        </w:trPr>
        <w:tc>
          <w:tcPr>
            <w:tcW w:w="802" w:type="pct"/>
            <w:vMerge/>
            <w:tcBorders>
              <w:top w:val="nil"/>
              <w:left w:val="nil"/>
              <w:bottom w:val="nil"/>
              <w:right w:val="single" w:sz="4" w:space="0" w:color="FFFFFF" w:themeColor="background1"/>
            </w:tcBorders>
            <w:shd w:val="clear" w:color="auto" w:fill="D2232A"/>
            <w:vAlign w:val="top"/>
          </w:tcPr>
          <w:p w14:paraId="6F3867ED" w14:textId="77777777" w:rsidR="007145FB" w:rsidRPr="001228B5" w:rsidRDefault="007145FB" w:rsidP="001228B5">
            <w:pPr>
              <w:pStyle w:val="ECCTabletext"/>
              <w:keepNext/>
              <w:keepLines/>
              <w:rPr>
                <w:b/>
                <w:color w:val="FFFFFF" w:themeColor="background1"/>
              </w:rPr>
            </w:pPr>
          </w:p>
        </w:tc>
        <w:tc>
          <w:tcPr>
            <w:tcW w:w="5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61F7D79F" w14:textId="77777777" w:rsidR="007145FB" w:rsidRPr="001228B5" w:rsidRDefault="007145FB" w:rsidP="001228B5">
            <w:pPr>
              <w:pStyle w:val="ECCTabletext"/>
              <w:keepNext/>
              <w:keepLines/>
              <w:jc w:val="center"/>
              <w:rPr>
                <w:b/>
                <w:color w:val="FFFFFF" w:themeColor="background1"/>
              </w:rPr>
            </w:pPr>
            <w:r w:rsidRPr="001228B5">
              <w:rPr>
                <w:b/>
                <w:color w:val="FFFFFF" w:themeColor="background1"/>
              </w:rPr>
              <w:t>Single Tx</w:t>
            </w:r>
          </w:p>
        </w:tc>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7C17D795" w14:textId="77777777" w:rsidR="007145FB" w:rsidRPr="001228B5" w:rsidRDefault="007145FB" w:rsidP="001228B5">
            <w:pPr>
              <w:pStyle w:val="ECCTabletext"/>
              <w:keepNext/>
              <w:keepLines/>
              <w:jc w:val="center"/>
              <w:rPr>
                <w:b/>
                <w:color w:val="FFFFFF" w:themeColor="background1"/>
              </w:rPr>
            </w:pPr>
            <w:r w:rsidRPr="001228B5">
              <w:rPr>
                <w:b/>
                <w:color w:val="FFFFFF" w:themeColor="background1"/>
              </w:rPr>
              <w:t>+3 dB</w:t>
            </w:r>
          </w:p>
          <w:p w14:paraId="39B673C1" w14:textId="77777777" w:rsidR="007145FB" w:rsidRPr="001228B5" w:rsidRDefault="007145FB" w:rsidP="001228B5">
            <w:pPr>
              <w:pStyle w:val="ECCTabletext"/>
              <w:keepNext/>
              <w:keepLines/>
              <w:jc w:val="center"/>
              <w:rPr>
                <w:b/>
                <w:color w:val="FFFFFF" w:themeColor="background1"/>
              </w:rPr>
            </w:pPr>
            <w:r w:rsidRPr="001228B5">
              <w:rPr>
                <w:b/>
                <w:color w:val="FFFFFF" w:themeColor="background1"/>
              </w:rPr>
              <w:t>(potentially 2 Tx)</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27837A12" w14:textId="77777777" w:rsidR="007145FB" w:rsidRPr="001228B5" w:rsidRDefault="007145FB" w:rsidP="001228B5">
            <w:pPr>
              <w:pStyle w:val="ECCTabletext"/>
              <w:keepNext/>
              <w:keepLines/>
              <w:jc w:val="center"/>
              <w:rPr>
                <w:b/>
                <w:color w:val="FFFFFF" w:themeColor="background1"/>
              </w:rPr>
            </w:pPr>
            <w:r w:rsidRPr="001228B5">
              <w:rPr>
                <w:b/>
                <w:color w:val="FFFFFF" w:themeColor="background1"/>
              </w:rPr>
              <w:t>+4 dB</w:t>
            </w:r>
          </w:p>
        </w:tc>
        <w:tc>
          <w:tcPr>
            <w:tcW w:w="95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79EEDEE6" w14:textId="77777777" w:rsidR="007145FB" w:rsidRPr="001228B5" w:rsidRDefault="007145FB" w:rsidP="001228B5">
            <w:pPr>
              <w:pStyle w:val="ECCTabletext"/>
              <w:keepNext/>
              <w:keepLines/>
              <w:jc w:val="center"/>
              <w:rPr>
                <w:b/>
                <w:color w:val="FFFFFF" w:themeColor="background1"/>
              </w:rPr>
            </w:pPr>
            <w:r w:rsidRPr="001228B5">
              <w:rPr>
                <w:b/>
                <w:color w:val="FFFFFF" w:themeColor="background1"/>
              </w:rPr>
              <w:t>+6 dB</w:t>
            </w:r>
          </w:p>
          <w:p w14:paraId="5BEA2001" w14:textId="77777777" w:rsidR="007145FB" w:rsidRPr="001228B5" w:rsidRDefault="007145FB" w:rsidP="001228B5">
            <w:pPr>
              <w:pStyle w:val="ECCTabletext"/>
              <w:keepNext/>
              <w:keepLines/>
              <w:jc w:val="center"/>
              <w:rPr>
                <w:b/>
                <w:color w:val="FFFFFF" w:themeColor="background1"/>
              </w:rPr>
            </w:pPr>
            <w:r w:rsidRPr="001228B5">
              <w:rPr>
                <w:b/>
                <w:color w:val="FFFFFF" w:themeColor="background1"/>
              </w:rPr>
              <w:t>(potentially 4 Tx)</w:t>
            </w:r>
          </w:p>
        </w:tc>
        <w:tc>
          <w:tcPr>
            <w:tcW w:w="4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3FDAA958" w14:textId="77777777" w:rsidR="007145FB" w:rsidRPr="001228B5" w:rsidRDefault="007145FB" w:rsidP="001228B5">
            <w:pPr>
              <w:pStyle w:val="ECCTabletext"/>
              <w:keepNext/>
              <w:keepLines/>
              <w:jc w:val="center"/>
              <w:rPr>
                <w:b/>
                <w:color w:val="FFFFFF" w:themeColor="background1"/>
              </w:rPr>
            </w:pPr>
            <w:r w:rsidRPr="001228B5">
              <w:rPr>
                <w:b/>
                <w:color w:val="FFFFFF" w:themeColor="background1"/>
              </w:rPr>
              <w:t>+8 dB</w:t>
            </w:r>
          </w:p>
        </w:tc>
        <w:tc>
          <w:tcPr>
            <w:tcW w:w="6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429F6CC9" w14:textId="77777777" w:rsidR="007145FB" w:rsidRPr="001228B5" w:rsidRDefault="007145FB" w:rsidP="001228B5">
            <w:pPr>
              <w:pStyle w:val="ECCTabletext"/>
              <w:keepNext/>
              <w:keepLines/>
              <w:jc w:val="center"/>
              <w:rPr>
                <w:b/>
                <w:color w:val="FFFFFF" w:themeColor="background1"/>
              </w:rPr>
            </w:pPr>
          </w:p>
        </w:tc>
      </w:tr>
      <w:tr w:rsidR="0033593E" w:rsidRPr="00D30DF4" w14:paraId="4B488A21" w14:textId="77777777" w:rsidTr="008445D0">
        <w:trPr>
          <w:trHeight w:val="265"/>
        </w:trPr>
        <w:tc>
          <w:tcPr>
            <w:tcW w:w="802" w:type="pct"/>
            <w:tcBorders>
              <w:top w:val="nil"/>
            </w:tcBorders>
            <w:vAlign w:val="top"/>
          </w:tcPr>
          <w:p w14:paraId="6FD5355A" w14:textId="77777777" w:rsidR="0055217D" w:rsidRPr="00D30DF4" w:rsidRDefault="0055217D" w:rsidP="001228B5">
            <w:pPr>
              <w:pStyle w:val="ECCTabletext"/>
              <w:keepNext/>
              <w:keepLines/>
            </w:pPr>
            <w:r w:rsidRPr="00D30DF4">
              <w:t>Urban (10°)</w:t>
            </w:r>
          </w:p>
        </w:tc>
        <w:tc>
          <w:tcPr>
            <w:tcW w:w="593" w:type="pct"/>
            <w:tcBorders>
              <w:top w:val="single" w:sz="4" w:space="0" w:color="FFFFFF" w:themeColor="background1"/>
            </w:tcBorders>
            <w:vAlign w:val="top"/>
          </w:tcPr>
          <w:p w14:paraId="616CA851" w14:textId="77777777" w:rsidR="0055217D" w:rsidRPr="00D30DF4" w:rsidRDefault="0055217D" w:rsidP="001228B5">
            <w:pPr>
              <w:pStyle w:val="ECCTabletext"/>
              <w:keepNext/>
              <w:keepLines/>
              <w:jc w:val="right"/>
            </w:pPr>
            <w:r w:rsidRPr="00D30DF4">
              <w:t>8.2</w:t>
            </w:r>
          </w:p>
        </w:tc>
        <w:tc>
          <w:tcPr>
            <w:tcW w:w="959" w:type="pct"/>
            <w:tcBorders>
              <w:top w:val="single" w:sz="4" w:space="0" w:color="FFFFFF" w:themeColor="background1"/>
            </w:tcBorders>
            <w:vAlign w:val="top"/>
          </w:tcPr>
          <w:p w14:paraId="2082178D" w14:textId="77777777" w:rsidR="0055217D" w:rsidRPr="00D30DF4" w:rsidRDefault="0055217D" w:rsidP="001228B5">
            <w:pPr>
              <w:pStyle w:val="ECCTabletext"/>
              <w:keepNext/>
              <w:keepLines/>
              <w:jc w:val="right"/>
            </w:pPr>
            <w:r w:rsidRPr="00D30DF4">
              <w:t>13.2</w:t>
            </w:r>
          </w:p>
        </w:tc>
        <w:tc>
          <w:tcPr>
            <w:tcW w:w="516" w:type="pct"/>
            <w:tcBorders>
              <w:top w:val="single" w:sz="4" w:space="0" w:color="FFFFFF" w:themeColor="background1"/>
            </w:tcBorders>
            <w:vAlign w:val="top"/>
          </w:tcPr>
          <w:p w14:paraId="39CE33D2" w14:textId="77777777" w:rsidR="0055217D" w:rsidRPr="00D30DF4" w:rsidRDefault="0055217D" w:rsidP="001228B5">
            <w:pPr>
              <w:pStyle w:val="ECCTabletext"/>
              <w:keepNext/>
              <w:keepLines/>
              <w:jc w:val="right"/>
            </w:pPr>
            <w:r w:rsidRPr="00D30DF4">
              <w:t>15.5</w:t>
            </w:r>
          </w:p>
        </w:tc>
        <w:tc>
          <w:tcPr>
            <w:tcW w:w="953" w:type="pct"/>
            <w:tcBorders>
              <w:top w:val="single" w:sz="4" w:space="0" w:color="FFFFFF" w:themeColor="background1"/>
            </w:tcBorders>
            <w:vAlign w:val="top"/>
          </w:tcPr>
          <w:p w14:paraId="36A6D096" w14:textId="77777777" w:rsidR="0055217D" w:rsidRPr="00D30DF4" w:rsidRDefault="0055217D" w:rsidP="001228B5">
            <w:pPr>
              <w:pStyle w:val="ECCTabletext"/>
              <w:keepNext/>
              <w:keepLines/>
              <w:jc w:val="right"/>
            </w:pPr>
            <w:r w:rsidRPr="00D30DF4">
              <w:t>20.7</w:t>
            </w:r>
          </w:p>
        </w:tc>
        <w:tc>
          <w:tcPr>
            <w:tcW w:w="479" w:type="pct"/>
            <w:tcBorders>
              <w:top w:val="single" w:sz="4" w:space="0" w:color="FFFFFF" w:themeColor="background1"/>
            </w:tcBorders>
            <w:vAlign w:val="top"/>
          </w:tcPr>
          <w:p w14:paraId="389CE767" w14:textId="77777777" w:rsidR="0055217D" w:rsidRPr="00D30DF4" w:rsidRDefault="0055217D" w:rsidP="001228B5">
            <w:pPr>
              <w:pStyle w:val="ECCTabletext"/>
              <w:keepNext/>
              <w:keepLines/>
              <w:jc w:val="right"/>
            </w:pPr>
            <w:r w:rsidRPr="00D30DF4">
              <w:t>27.1</w:t>
            </w:r>
          </w:p>
        </w:tc>
        <w:tc>
          <w:tcPr>
            <w:tcW w:w="698" w:type="pct"/>
            <w:tcBorders>
              <w:top w:val="single" w:sz="4" w:space="0" w:color="FFFFFF" w:themeColor="background1"/>
            </w:tcBorders>
            <w:vAlign w:val="top"/>
          </w:tcPr>
          <w:p w14:paraId="76663D3F" w14:textId="77777777" w:rsidR="0055217D" w:rsidRPr="00D30DF4" w:rsidRDefault="0055217D" w:rsidP="001228B5">
            <w:pPr>
              <w:pStyle w:val="ECCTabletext"/>
              <w:keepNext/>
              <w:keepLines/>
              <w:jc w:val="right"/>
            </w:pPr>
            <w:r w:rsidRPr="00D30DF4">
              <w:t>45.7</w:t>
            </w:r>
          </w:p>
        </w:tc>
      </w:tr>
      <w:tr w:rsidR="0055217D" w:rsidRPr="00D30DF4" w14:paraId="348A3BCD" w14:textId="77777777" w:rsidTr="008445D0">
        <w:trPr>
          <w:trHeight w:val="265"/>
        </w:trPr>
        <w:tc>
          <w:tcPr>
            <w:tcW w:w="802" w:type="pct"/>
            <w:vAlign w:val="top"/>
          </w:tcPr>
          <w:p w14:paraId="38E7F1B9" w14:textId="77777777" w:rsidR="0055217D" w:rsidRPr="00D30DF4" w:rsidRDefault="0055217D" w:rsidP="001228B5">
            <w:pPr>
              <w:pStyle w:val="ECCTabletext"/>
              <w:keepNext/>
              <w:keepLines/>
            </w:pPr>
            <w:r w:rsidRPr="00D30DF4">
              <w:t>Suburban (6°)</w:t>
            </w:r>
          </w:p>
        </w:tc>
        <w:tc>
          <w:tcPr>
            <w:tcW w:w="593" w:type="pct"/>
            <w:vAlign w:val="top"/>
          </w:tcPr>
          <w:p w14:paraId="353128F7" w14:textId="77777777" w:rsidR="0055217D" w:rsidRPr="00D30DF4" w:rsidRDefault="0055217D" w:rsidP="001228B5">
            <w:pPr>
              <w:pStyle w:val="ECCTabletext"/>
              <w:keepNext/>
              <w:keepLines/>
              <w:jc w:val="right"/>
            </w:pPr>
            <w:r w:rsidRPr="00D30DF4">
              <w:t>18.3</w:t>
            </w:r>
          </w:p>
        </w:tc>
        <w:tc>
          <w:tcPr>
            <w:tcW w:w="959" w:type="pct"/>
            <w:vAlign w:val="top"/>
          </w:tcPr>
          <w:p w14:paraId="39FD4EA4" w14:textId="77777777" w:rsidR="0055217D" w:rsidRPr="00D30DF4" w:rsidRDefault="0055217D" w:rsidP="001228B5">
            <w:pPr>
              <w:pStyle w:val="ECCTabletext"/>
              <w:keepNext/>
              <w:keepLines/>
              <w:jc w:val="right"/>
            </w:pPr>
            <w:r w:rsidRPr="00D30DF4">
              <w:t>27.5</w:t>
            </w:r>
          </w:p>
        </w:tc>
        <w:tc>
          <w:tcPr>
            <w:tcW w:w="516" w:type="pct"/>
            <w:vAlign w:val="top"/>
          </w:tcPr>
          <w:p w14:paraId="45BECB49" w14:textId="77777777" w:rsidR="0055217D" w:rsidRPr="00D30DF4" w:rsidRDefault="0055217D" w:rsidP="001228B5">
            <w:pPr>
              <w:pStyle w:val="ECCTabletext"/>
              <w:keepNext/>
              <w:keepLines/>
              <w:jc w:val="right"/>
            </w:pPr>
            <w:r w:rsidRPr="00D30DF4">
              <w:t>31.2</w:t>
            </w:r>
          </w:p>
        </w:tc>
        <w:tc>
          <w:tcPr>
            <w:tcW w:w="953" w:type="pct"/>
            <w:vAlign w:val="top"/>
          </w:tcPr>
          <w:p w14:paraId="438983F7" w14:textId="77777777" w:rsidR="0055217D" w:rsidRPr="00D30DF4" w:rsidRDefault="0055217D" w:rsidP="001228B5">
            <w:pPr>
              <w:pStyle w:val="ECCTabletext"/>
              <w:keepNext/>
              <w:keepLines/>
              <w:jc w:val="right"/>
            </w:pPr>
            <w:r w:rsidRPr="00D30DF4">
              <w:t>36.5</w:t>
            </w:r>
          </w:p>
        </w:tc>
        <w:tc>
          <w:tcPr>
            <w:tcW w:w="479" w:type="pct"/>
            <w:vAlign w:val="top"/>
          </w:tcPr>
          <w:p w14:paraId="0D986969" w14:textId="77777777" w:rsidR="0055217D" w:rsidRPr="00D30DF4" w:rsidRDefault="0055217D" w:rsidP="001228B5">
            <w:pPr>
              <w:pStyle w:val="ECCTabletext"/>
              <w:keepNext/>
              <w:keepLines/>
              <w:jc w:val="right"/>
            </w:pPr>
            <w:r w:rsidRPr="00D30DF4">
              <w:t>47.3</w:t>
            </w:r>
          </w:p>
        </w:tc>
        <w:tc>
          <w:tcPr>
            <w:tcW w:w="698" w:type="pct"/>
            <w:vAlign w:val="top"/>
          </w:tcPr>
          <w:p w14:paraId="2B1089FB" w14:textId="77777777" w:rsidR="0055217D" w:rsidRPr="00D30DF4" w:rsidRDefault="0055217D" w:rsidP="001228B5">
            <w:pPr>
              <w:pStyle w:val="ECCTabletext"/>
              <w:keepNext/>
              <w:keepLines/>
              <w:jc w:val="right"/>
            </w:pPr>
            <w:r w:rsidRPr="00D30DF4">
              <w:t>57.7</w:t>
            </w:r>
          </w:p>
        </w:tc>
      </w:tr>
      <w:tr w:rsidR="0055217D" w:rsidRPr="00D30DF4" w14:paraId="6AA4A28B" w14:textId="77777777" w:rsidTr="008445D0">
        <w:trPr>
          <w:trHeight w:val="265"/>
        </w:trPr>
        <w:tc>
          <w:tcPr>
            <w:tcW w:w="802" w:type="pct"/>
            <w:vAlign w:val="top"/>
          </w:tcPr>
          <w:p w14:paraId="3624E43E" w14:textId="77777777" w:rsidR="0055217D" w:rsidRPr="00D30DF4" w:rsidRDefault="0055217D" w:rsidP="001228B5">
            <w:pPr>
              <w:pStyle w:val="ECCTabletext"/>
              <w:keepNext/>
              <w:keepLines/>
            </w:pPr>
            <w:r w:rsidRPr="00D30DF4">
              <w:t>Suburban (5°)</w:t>
            </w:r>
          </w:p>
        </w:tc>
        <w:tc>
          <w:tcPr>
            <w:tcW w:w="593" w:type="pct"/>
            <w:vAlign w:val="top"/>
          </w:tcPr>
          <w:p w14:paraId="4054DDEA" w14:textId="77777777" w:rsidR="0055217D" w:rsidRPr="00D30DF4" w:rsidRDefault="0055217D" w:rsidP="001228B5">
            <w:pPr>
              <w:pStyle w:val="ECCTabletext"/>
              <w:keepNext/>
              <w:keepLines/>
              <w:jc w:val="right"/>
            </w:pPr>
          </w:p>
        </w:tc>
        <w:tc>
          <w:tcPr>
            <w:tcW w:w="959" w:type="pct"/>
            <w:vAlign w:val="top"/>
          </w:tcPr>
          <w:p w14:paraId="12D2271D" w14:textId="77777777" w:rsidR="0055217D" w:rsidRPr="00D30DF4" w:rsidRDefault="0055217D" w:rsidP="001228B5">
            <w:pPr>
              <w:pStyle w:val="ECCTabletext"/>
              <w:keepNext/>
              <w:keepLines/>
              <w:jc w:val="right"/>
            </w:pPr>
          </w:p>
        </w:tc>
        <w:tc>
          <w:tcPr>
            <w:tcW w:w="516" w:type="pct"/>
            <w:vAlign w:val="top"/>
          </w:tcPr>
          <w:p w14:paraId="2333337E" w14:textId="77777777" w:rsidR="0055217D" w:rsidRPr="00D30DF4" w:rsidRDefault="0055217D" w:rsidP="001228B5">
            <w:pPr>
              <w:pStyle w:val="ECCTabletext"/>
              <w:keepNext/>
              <w:keepLines/>
              <w:jc w:val="right"/>
            </w:pPr>
          </w:p>
        </w:tc>
        <w:tc>
          <w:tcPr>
            <w:tcW w:w="953" w:type="pct"/>
            <w:vAlign w:val="top"/>
          </w:tcPr>
          <w:p w14:paraId="7E4B25D6" w14:textId="77777777" w:rsidR="0055217D" w:rsidRPr="00D30DF4" w:rsidRDefault="0055217D" w:rsidP="001228B5">
            <w:pPr>
              <w:pStyle w:val="ECCTabletext"/>
              <w:keepNext/>
              <w:keepLines/>
              <w:jc w:val="right"/>
            </w:pPr>
          </w:p>
        </w:tc>
        <w:tc>
          <w:tcPr>
            <w:tcW w:w="479" w:type="pct"/>
            <w:vAlign w:val="top"/>
          </w:tcPr>
          <w:p w14:paraId="23F7845F" w14:textId="77777777" w:rsidR="0055217D" w:rsidRPr="00D30DF4" w:rsidRDefault="0055217D" w:rsidP="001228B5">
            <w:pPr>
              <w:pStyle w:val="ECCTabletext"/>
              <w:keepNext/>
              <w:keepLines/>
              <w:jc w:val="right"/>
            </w:pPr>
            <w:r w:rsidRPr="00D30DF4">
              <w:t>59.8</w:t>
            </w:r>
          </w:p>
        </w:tc>
        <w:tc>
          <w:tcPr>
            <w:tcW w:w="698" w:type="pct"/>
            <w:vAlign w:val="top"/>
          </w:tcPr>
          <w:p w14:paraId="699DED47" w14:textId="77777777" w:rsidR="0055217D" w:rsidRPr="00D30DF4" w:rsidRDefault="0055217D" w:rsidP="001228B5">
            <w:pPr>
              <w:pStyle w:val="ECCTabletext"/>
              <w:keepNext/>
              <w:keepLines/>
              <w:jc w:val="right"/>
            </w:pPr>
            <w:r w:rsidRPr="00D30DF4">
              <w:t>57.7</w:t>
            </w:r>
          </w:p>
        </w:tc>
      </w:tr>
      <w:tr w:rsidR="0055217D" w:rsidRPr="00D30DF4" w14:paraId="7CAAEA29" w14:textId="77777777" w:rsidTr="008445D0">
        <w:trPr>
          <w:trHeight w:val="265"/>
        </w:trPr>
        <w:tc>
          <w:tcPr>
            <w:tcW w:w="802" w:type="pct"/>
            <w:vAlign w:val="top"/>
          </w:tcPr>
          <w:p w14:paraId="48FCA1F6" w14:textId="77777777" w:rsidR="0055217D" w:rsidRPr="00D30DF4" w:rsidRDefault="0055217D" w:rsidP="001228B5">
            <w:pPr>
              <w:pStyle w:val="ECCTabletext"/>
              <w:keepNext/>
              <w:keepLines/>
            </w:pPr>
            <w:r w:rsidRPr="00D30DF4">
              <w:t>Rural (3°)</w:t>
            </w:r>
          </w:p>
        </w:tc>
        <w:tc>
          <w:tcPr>
            <w:tcW w:w="593" w:type="pct"/>
            <w:vAlign w:val="top"/>
          </w:tcPr>
          <w:p w14:paraId="1EDE30B0" w14:textId="77777777" w:rsidR="0055217D" w:rsidRPr="00D30DF4" w:rsidRDefault="0055217D" w:rsidP="001228B5">
            <w:pPr>
              <w:pStyle w:val="ECCTabletext"/>
              <w:keepNext/>
              <w:keepLines/>
              <w:jc w:val="right"/>
            </w:pPr>
            <w:r w:rsidRPr="00D30DF4">
              <w:t>23.8</w:t>
            </w:r>
          </w:p>
        </w:tc>
        <w:tc>
          <w:tcPr>
            <w:tcW w:w="959" w:type="pct"/>
            <w:vAlign w:val="top"/>
          </w:tcPr>
          <w:p w14:paraId="4CFE8D01" w14:textId="77777777" w:rsidR="0055217D" w:rsidRPr="00D30DF4" w:rsidRDefault="0055217D" w:rsidP="001228B5">
            <w:pPr>
              <w:pStyle w:val="ECCTabletext"/>
              <w:keepNext/>
              <w:keepLines/>
              <w:jc w:val="right"/>
            </w:pPr>
            <w:r w:rsidRPr="00D30DF4">
              <w:t>47</w:t>
            </w:r>
          </w:p>
        </w:tc>
        <w:tc>
          <w:tcPr>
            <w:tcW w:w="516" w:type="pct"/>
            <w:vAlign w:val="top"/>
          </w:tcPr>
          <w:p w14:paraId="5C743AA0" w14:textId="77777777" w:rsidR="0055217D" w:rsidRPr="00D30DF4" w:rsidRDefault="0055217D" w:rsidP="001228B5">
            <w:pPr>
              <w:pStyle w:val="ECCTabletext"/>
              <w:keepNext/>
              <w:keepLines/>
              <w:jc w:val="right"/>
            </w:pPr>
            <w:r w:rsidRPr="00D30DF4">
              <w:t>53.3</w:t>
            </w:r>
          </w:p>
        </w:tc>
        <w:tc>
          <w:tcPr>
            <w:tcW w:w="953" w:type="pct"/>
            <w:vAlign w:val="top"/>
          </w:tcPr>
          <w:p w14:paraId="71F9EF1A" w14:textId="77777777" w:rsidR="0055217D" w:rsidRPr="00D30DF4" w:rsidRDefault="0055217D" w:rsidP="001228B5">
            <w:pPr>
              <w:pStyle w:val="ECCTabletext"/>
              <w:keepNext/>
              <w:keepLines/>
              <w:jc w:val="right"/>
            </w:pPr>
            <w:r w:rsidRPr="00D30DF4">
              <w:t>67.4</w:t>
            </w:r>
          </w:p>
        </w:tc>
        <w:tc>
          <w:tcPr>
            <w:tcW w:w="479" w:type="pct"/>
            <w:vAlign w:val="top"/>
          </w:tcPr>
          <w:p w14:paraId="1C56B6A1" w14:textId="77777777" w:rsidR="0055217D" w:rsidRPr="00D30DF4" w:rsidRDefault="0055217D" w:rsidP="001228B5">
            <w:pPr>
              <w:pStyle w:val="ECCTabletext"/>
              <w:keepNext/>
              <w:keepLines/>
              <w:jc w:val="right"/>
            </w:pPr>
            <w:r w:rsidRPr="00D30DF4">
              <w:t>83.7</w:t>
            </w:r>
          </w:p>
        </w:tc>
        <w:tc>
          <w:tcPr>
            <w:tcW w:w="698" w:type="pct"/>
            <w:vAlign w:val="top"/>
          </w:tcPr>
          <w:p w14:paraId="45A8ED78" w14:textId="77777777" w:rsidR="0055217D" w:rsidRPr="00D30DF4" w:rsidRDefault="0055217D" w:rsidP="001228B5">
            <w:pPr>
              <w:pStyle w:val="ECCTabletext"/>
              <w:keepNext/>
              <w:keepLines/>
              <w:jc w:val="right"/>
            </w:pPr>
            <w:r w:rsidRPr="00D30DF4">
              <w:t>75.5</w:t>
            </w:r>
          </w:p>
        </w:tc>
      </w:tr>
    </w:tbl>
    <w:p w14:paraId="43E6115E" w14:textId="77777777" w:rsidR="00DE52B6" w:rsidRPr="00D30DF4" w:rsidRDefault="00DE52B6" w:rsidP="00DE52B6">
      <w:pPr>
        <w:rPr>
          <w:rStyle w:val="ECCParagraph"/>
        </w:rPr>
      </w:pPr>
      <w:r w:rsidRPr="00D30DF4">
        <w:rPr>
          <w:rStyle w:val="ECCParagraph"/>
        </w:rPr>
        <w:t>These additional calculations show that when considering a -30 dBm/MHz spurious emission for AAS, consideration of an additional factor to take into account multiple Tx or lower non-AAS feeder losses could improve the situation and tend, at the best, to similar separation distances for rural and suburban cases, although it would still lead to higher distance (with a ratio lower than 2) for urban case.</w:t>
      </w:r>
    </w:p>
    <w:p w14:paraId="6C352155" w14:textId="77777777" w:rsidR="00DE52B6" w:rsidRPr="00D30DF4" w:rsidRDefault="00DE52B6" w:rsidP="0055217D">
      <w:pPr>
        <w:pStyle w:val="ECCAnnexheading2"/>
        <w:rPr>
          <w:lang w:val="en-GB"/>
        </w:rPr>
      </w:pPr>
      <w:bookmarkStart w:id="267" w:name="_Toc19107438"/>
      <w:r w:rsidRPr="00D30DF4">
        <w:rPr>
          <w:lang w:val="en-GB"/>
        </w:rPr>
        <w:t>Conclusions</w:t>
      </w:r>
      <w:bookmarkEnd w:id="267"/>
    </w:p>
    <w:p w14:paraId="4D4CA015" w14:textId="77777777" w:rsidR="00DE52B6" w:rsidRPr="00D30DF4" w:rsidRDefault="00DE52B6" w:rsidP="00DE52B6">
      <w:pPr>
        <w:rPr>
          <w:rStyle w:val="ECCParagraph"/>
        </w:rPr>
      </w:pPr>
      <w:r w:rsidRPr="00D30DF4">
        <w:rPr>
          <w:rStyle w:val="ECCParagraph"/>
        </w:rPr>
        <w:t>The above analysis shows that the upgrade to 5G (AAS) of current MFCN networks in bands below 3 GHz (either 2.1 GHz or 2.6 GHz) may lead to increased interference to systems in adjacent bands for the spurious domain cases (considering value of -30 dBm and no change of reference bandwidth), at least when considering horizontal paths.</w:t>
      </w:r>
    </w:p>
    <w:p w14:paraId="0FA6162E" w14:textId="77777777" w:rsidR="00DE52B6" w:rsidRPr="00D30DF4" w:rsidRDefault="00DE52B6" w:rsidP="008445D0">
      <w:pPr>
        <w:keepNext/>
        <w:rPr>
          <w:rStyle w:val="ECCParagraph"/>
        </w:rPr>
      </w:pPr>
      <w:r w:rsidRPr="00D30DF4">
        <w:rPr>
          <w:rStyle w:val="ECCParagraph"/>
        </w:rPr>
        <w:t>In such case, the potential interference from IMT 5G AAS to victim service in the spurious domain is:</w:t>
      </w:r>
    </w:p>
    <w:p w14:paraId="71ADA04D" w14:textId="7DEA132F" w:rsidR="00DE52B6" w:rsidRPr="00D30DF4" w:rsidRDefault="00DE52B6" w:rsidP="008445D0">
      <w:pPr>
        <w:pStyle w:val="ECCBulletsLv1"/>
        <w:keepNext/>
      </w:pPr>
      <w:r w:rsidRPr="00D30DF4">
        <w:t>From -4 dB lower to 6 dB higher than for non-AAS assuming a single element pattern</w:t>
      </w:r>
      <w:r w:rsidR="00DF783C">
        <w:t>;</w:t>
      </w:r>
    </w:p>
    <w:p w14:paraId="2CEB8FA7" w14:textId="17EEDF06" w:rsidR="00DE52B6" w:rsidRPr="00D30DF4" w:rsidRDefault="00DE52B6" w:rsidP="008445D0">
      <w:pPr>
        <w:pStyle w:val="ECCBulletsLv1"/>
        <w:keepNext/>
      </w:pPr>
      <w:r w:rsidRPr="00D30DF4">
        <w:t>Always Higher than for non-AAS, from 10% to 70% of the time, up to a range of 13 to 23 dB exceeding</w:t>
      </w:r>
      <w:r w:rsidR="00DF783C">
        <w:t>.</w:t>
      </w:r>
    </w:p>
    <w:p w14:paraId="63F2BFE0" w14:textId="77777777" w:rsidR="00DE52B6" w:rsidRPr="00D30DF4" w:rsidRDefault="00DE52B6" w:rsidP="00DE52B6">
      <w:pPr>
        <w:rPr>
          <w:rStyle w:val="ECCParagraph"/>
        </w:rPr>
      </w:pPr>
      <w:r w:rsidRPr="008445D0">
        <w:rPr>
          <w:rStyle w:val="ECCHLbold"/>
          <w:b w:val="0"/>
          <w:bCs/>
        </w:rPr>
        <w:t>Considering the Baseline assumptions</w:t>
      </w:r>
      <w:r w:rsidRPr="00D30DF4">
        <w:rPr>
          <w:rStyle w:val="ECCParagraph"/>
        </w:rPr>
        <w:t xml:space="preserve"> (i.e. non-AAS and AAS spurious of -30 dBm/MHz per Tx with 1Tx, non-AAS feeder loss 3 dB and percentile of @CDF AAS value of 98%), the following table summarises the exceeding:</w:t>
      </w:r>
    </w:p>
    <w:p w14:paraId="72B7D5C7" w14:textId="41EEA0DA" w:rsidR="0055217D" w:rsidRPr="00000BFF" w:rsidRDefault="0055217D" w:rsidP="0055217D">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41</w:t>
      </w:r>
      <w:r w:rsidRPr="00D30DF4">
        <w:rPr>
          <w:lang w:val="en-GB"/>
        </w:rPr>
        <w:fldChar w:fldCharType="end"/>
      </w:r>
      <w:r w:rsidRPr="00D30DF4">
        <w:rPr>
          <w:lang w:val="en-GB"/>
        </w:rPr>
        <w:t>:</w:t>
      </w:r>
      <w:r w:rsidR="00181BC5" w:rsidRPr="00D30DF4">
        <w:rPr>
          <w:lang w:val="en-GB"/>
        </w:rPr>
        <w:t xml:space="preserve"> </w:t>
      </w:r>
      <w:r w:rsidR="007C5926" w:rsidRPr="00000BFF">
        <w:rPr>
          <w:lang w:val="en-GB"/>
        </w:rPr>
        <w:t xml:space="preserve">Potential interference exceeding from non-AAS to AAS scenario for rural, </w:t>
      </w:r>
      <w:r w:rsidR="00F6281E" w:rsidRPr="00000BFF">
        <w:rPr>
          <w:lang w:val="en-GB"/>
        </w:rPr>
        <w:t>suburban</w:t>
      </w:r>
      <w:r w:rsidR="007C5926" w:rsidRPr="00000BFF">
        <w:rPr>
          <w:lang w:val="en-GB"/>
        </w:rPr>
        <w:t xml:space="preserve"> and urban case</w:t>
      </w:r>
    </w:p>
    <w:tbl>
      <w:tblPr>
        <w:tblStyle w:val="ECCTable-redheader"/>
        <w:tblW w:w="5000" w:type="pct"/>
        <w:tblInd w:w="0" w:type="dxa"/>
        <w:tblLook w:val="04A0" w:firstRow="1" w:lastRow="0" w:firstColumn="1" w:lastColumn="0" w:noHBand="0" w:noVBand="1"/>
      </w:tblPr>
      <w:tblGrid>
        <w:gridCol w:w="3209"/>
        <w:gridCol w:w="3210"/>
        <w:gridCol w:w="3210"/>
      </w:tblGrid>
      <w:tr w:rsidR="0055217D" w:rsidRPr="00D30DF4" w14:paraId="4BBC8D0F" w14:textId="77777777" w:rsidTr="005F4712">
        <w:trPr>
          <w:cnfStyle w:val="100000000000" w:firstRow="1" w:lastRow="0" w:firstColumn="0" w:lastColumn="0" w:oddVBand="0" w:evenVBand="0" w:oddHBand="0" w:evenHBand="0" w:firstRowFirstColumn="0" w:firstRowLastColumn="0" w:lastRowFirstColumn="0" w:lastRowLastColumn="0"/>
        </w:trPr>
        <w:tc>
          <w:tcPr>
            <w:tcW w:w="1666" w:type="pct"/>
            <w:vAlign w:val="top"/>
          </w:tcPr>
          <w:p w14:paraId="11913898" w14:textId="77777777" w:rsidR="0055217D" w:rsidRPr="00D30DF4" w:rsidRDefault="0055217D" w:rsidP="0055217D">
            <w:pPr>
              <w:pStyle w:val="ECCTableHeaderwhitefont"/>
            </w:pPr>
            <w:r w:rsidRPr="00D30DF4">
              <w:t>Macro rural</w:t>
            </w:r>
          </w:p>
          <w:p w14:paraId="0B34D818" w14:textId="77777777" w:rsidR="0055217D" w:rsidRPr="00D30DF4" w:rsidRDefault="0055217D" w:rsidP="0055217D">
            <w:pPr>
              <w:pStyle w:val="ECCTableHeaderwhitefont"/>
            </w:pPr>
            <w:r w:rsidRPr="00D30DF4">
              <w:t>(</w:t>
            </w:r>
            <w:r w:rsidR="0038752B">
              <w:t>n</w:t>
            </w:r>
            <w:r w:rsidRPr="00D30DF4">
              <w:t>on-AAS 2.5 to 3 and AAS 10 degree downtilt)</w:t>
            </w:r>
          </w:p>
        </w:tc>
        <w:tc>
          <w:tcPr>
            <w:tcW w:w="1667" w:type="pct"/>
            <w:vAlign w:val="top"/>
          </w:tcPr>
          <w:p w14:paraId="0552BF07" w14:textId="7A9DA375" w:rsidR="0055217D" w:rsidRPr="00D30DF4" w:rsidRDefault="0055217D" w:rsidP="0055217D">
            <w:pPr>
              <w:pStyle w:val="ECCTableHeaderwhitefont"/>
            </w:pPr>
            <w:r w:rsidRPr="00D30DF4">
              <w:t xml:space="preserve">Macro </w:t>
            </w:r>
            <w:r w:rsidR="00F6281E">
              <w:t>suburban</w:t>
            </w:r>
          </w:p>
          <w:p w14:paraId="52772CC2" w14:textId="77777777" w:rsidR="0055217D" w:rsidRPr="00D30DF4" w:rsidRDefault="0055217D" w:rsidP="0055217D">
            <w:pPr>
              <w:pStyle w:val="ECCTableHeaderwhitefont"/>
            </w:pPr>
            <w:r w:rsidRPr="00D30DF4">
              <w:t>(</w:t>
            </w:r>
            <w:r w:rsidR="0038752B">
              <w:t>n</w:t>
            </w:r>
            <w:r w:rsidRPr="00D30DF4">
              <w:t>on-AAS 5 to 6 and AAS 10 degree downtilt)</w:t>
            </w:r>
          </w:p>
        </w:tc>
        <w:tc>
          <w:tcPr>
            <w:tcW w:w="1667" w:type="pct"/>
            <w:vAlign w:val="top"/>
          </w:tcPr>
          <w:p w14:paraId="40FCF7AD" w14:textId="77777777" w:rsidR="0055217D" w:rsidRPr="00D30DF4" w:rsidRDefault="0055217D" w:rsidP="0055217D">
            <w:pPr>
              <w:pStyle w:val="ECCTableHeaderwhitefont"/>
            </w:pPr>
            <w:r w:rsidRPr="00D30DF4">
              <w:t>Macro urban</w:t>
            </w:r>
          </w:p>
          <w:p w14:paraId="43B68296" w14:textId="77777777" w:rsidR="0055217D" w:rsidRPr="00D30DF4" w:rsidRDefault="0055217D" w:rsidP="0055217D">
            <w:pPr>
              <w:pStyle w:val="ECCTableHeaderwhitefont"/>
            </w:pPr>
            <w:r w:rsidRPr="00D30DF4">
              <w:t>(</w:t>
            </w:r>
            <w:r w:rsidR="0038752B">
              <w:t>n</w:t>
            </w:r>
            <w:r w:rsidRPr="00D30DF4">
              <w:t>on-AAS and AAS 10 degree downtilt)</w:t>
            </w:r>
          </w:p>
        </w:tc>
      </w:tr>
      <w:tr w:rsidR="0055217D" w:rsidRPr="00D30DF4" w14:paraId="0BC999B0" w14:textId="77777777" w:rsidTr="005F4712">
        <w:trPr>
          <w:trHeight w:val="265"/>
        </w:trPr>
        <w:tc>
          <w:tcPr>
            <w:tcW w:w="1666" w:type="pct"/>
            <w:vAlign w:val="top"/>
          </w:tcPr>
          <w:p w14:paraId="1B7C46C0" w14:textId="0C94BEA9" w:rsidR="0055217D" w:rsidRPr="00D30DF4" w:rsidRDefault="0055217D" w:rsidP="008445D0">
            <w:pPr>
              <w:jc w:val="left"/>
            </w:pPr>
            <w:r w:rsidRPr="00D30DF4">
              <w:t>12.4</w:t>
            </w:r>
            <w:r w:rsidR="008906BD">
              <w:t>-</w:t>
            </w:r>
            <w:r w:rsidRPr="00D30DF4">
              <w:t>13.4 dB</w:t>
            </w:r>
          </w:p>
          <w:p w14:paraId="09B30679" w14:textId="77777777" w:rsidR="0055217D" w:rsidRPr="00D30DF4" w:rsidRDefault="0055217D" w:rsidP="008445D0">
            <w:pPr>
              <w:pStyle w:val="ECCTabletext"/>
              <w:jc w:val="left"/>
            </w:pPr>
            <w:r w:rsidRPr="00D30DF4">
              <w:t>(AAS gain higher than non-AAS between 10 and 40% of the time)</w:t>
            </w:r>
          </w:p>
        </w:tc>
        <w:tc>
          <w:tcPr>
            <w:tcW w:w="1667" w:type="pct"/>
            <w:vAlign w:val="top"/>
          </w:tcPr>
          <w:p w14:paraId="340C17D0" w14:textId="41631650" w:rsidR="0055217D" w:rsidRPr="00D30DF4" w:rsidRDefault="0055217D" w:rsidP="008445D0">
            <w:pPr>
              <w:jc w:val="left"/>
            </w:pPr>
            <w:r w:rsidRPr="00D30DF4">
              <w:t>15.3</w:t>
            </w:r>
            <w:r w:rsidR="008906BD">
              <w:t>-</w:t>
            </w:r>
            <w:r w:rsidRPr="00D30DF4">
              <w:t>17.6 dB</w:t>
            </w:r>
          </w:p>
          <w:p w14:paraId="4EFA67D2" w14:textId="77777777" w:rsidR="0055217D" w:rsidRPr="00D30DF4" w:rsidRDefault="0055217D" w:rsidP="008445D0">
            <w:pPr>
              <w:pStyle w:val="ECCTabletext"/>
              <w:jc w:val="left"/>
            </w:pPr>
            <w:r w:rsidRPr="00D30DF4">
              <w:t>(AAS gain higher than non-AAS between 25 and 45% of the time)</w:t>
            </w:r>
          </w:p>
        </w:tc>
        <w:tc>
          <w:tcPr>
            <w:tcW w:w="1667" w:type="pct"/>
            <w:vAlign w:val="top"/>
          </w:tcPr>
          <w:p w14:paraId="776DB449" w14:textId="115BC864" w:rsidR="0055217D" w:rsidRPr="00D30DF4" w:rsidRDefault="0055217D" w:rsidP="008445D0">
            <w:pPr>
              <w:jc w:val="left"/>
            </w:pPr>
            <w:r w:rsidRPr="00D30DF4">
              <w:t>20</w:t>
            </w:r>
            <w:r w:rsidR="008906BD">
              <w:t>-</w:t>
            </w:r>
            <w:r w:rsidRPr="00D30DF4">
              <w:t>21.6 dB</w:t>
            </w:r>
          </w:p>
          <w:p w14:paraId="46AA3BEC" w14:textId="09236931" w:rsidR="0055217D" w:rsidRPr="00D30DF4" w:rsidRDefault="0055217D" w:rsidP="008445D0">
            <w:pPr>
              <w:pStyle w:val="ECCTabletext"/>
              <w:jc w:val="left"/>
            </w:pPr>
            <w:r w:rsidRPr="00D30DF4">
              <w:t>(AAS gain higher than non-AAS between 40 and 70</w:t>
            </w:r>
            <w:r w:rsidR="008906BD">
              <w:t>%</w:t>
            </w:r>
            <w:r w:rsidRPr="00D30DF4">
              <w:t>of the time)</w:t>
            </w:r>
          </w:p>
        </w:tc>
      </w:tr>
    </w:tbl>
    <w:p w14:paraId="5019BD51" w14:textId="77777777" w:rsidR="00DE52B6" w:rsidRPr="00D30DF4" w:rsidRDefault="00DE52B6" w:rsidP="00DE52B6">
      <w:pPr>
        <w:rPr>
          <w:rStyle w:val="ECCParagraph"/>
        </w:rPr>
      </w:pPr>
      <w:r w:rsidRPr="00D30DF4">
        <w:rPr>
          <w:rStyle w:val="ECCParagraph"/>
        </w:rPr>
        <w:t>It should be noted that these figures depicts current situation (non-AAS) for a single Tx. On the assumption that AAS may replace from 2 to 4 non-AAS Tx, these figures would decrease by few dBs. Additional calculations show that considering such multiple Tx impact could lead, at the best, to similar separation distances for the rural and suburban cases, although it would still lead to higher distance (with a ratio lower than 2) for urban case.</w:t>
      </w:r>
    </w:p>
    <w:p w14:paraId="0680B81A" w14:textId="77777777" w:rsidR="00DE52B6" w:rsidRPr="00D30DF4" w:rsidRDefault="00DE52B6" w:rsidP="00DE52B6">
      <w:pPr>
        <w:rPr>
          <w:rStyle w:val="ECCParagraph"/>
        </w:rPr>
      </w:pPr>
      <w:r w:rsidRPr="00D30DF4">
        <w:rPr>
          <w:rStyle w:val="ECCParagraph"/>
        </w:rPr>
        <w:t>It is noted that these conclusions are consistent with results provided in study #2.</w:t>
      </w:r>
    </w:p>
    <w:p w14:paraId="13237199" w14:textId="77777777" w:rsidR="00DE52B6" w:rsidRPr="00D30DF4" w:rsidRDefault="00DE52B6" w:rsidP="00DE52B6">
      <w:pPr>
        <w:rPr>
          <w:rStyle w:val="ECCParagraph"/>
        </w:rPr>
      </w:pPr>
      <w:r w:rsidRPr="00D30DF4">
        <w:rPr>
          <w:rStyle w:val="ECCParagraph"/>
        </w:rPr>
        <w:t>As a conclusion, the present analysis conclude</w:t>
      </w:r>
      <w:r w:rsidR="007C5926">
        <w:rPr>
          <w:rStyle w:val="ECCParagraph"/>
        </w:rPr>
        <w:t>s</w:t>
      </w:r>
      <w:r w:rsidRPr="00D30DF4">
        <w:rPr>
          <w:rStyle w:val="ECCParagraph"/>
        </w:rPr>
        <w:t xml:space="preserve"> that a maximum spurious emission TRP value of -30 dBm for AAS 5G systems may be</w:t>
      </w:r>
      <w:r w:rsidR="007C5926">
        <w:rPr>
          <w:rStyle w:val="ECCParagraph"/>
        </w:rPr>
        <w:t xml:space="preserve"> </w:t>
      </w:r>
      <w:r w:rsidR="007C5926" w:rsidRPr="007C5926">
        <w:rPr>
          <w:rStyle w:val="ECCParagraph"/>
        </w:rPr>
        <w:t>sufficient</w:t>
      </w:r>
      <w:r w:rsidR="007C5926">
        <w:rPr>
          <w:rStyle w:val="ECCParagraph"/>
        </w:rPr>
        <w:t>.</w:t>
      </w:r>
      <w:r w:rsidR="007C5926" w:rsidRPr="007C5926">
        <w:rPr>
          <w:rStyle w:val="ECCParagraph"/>
        </w:rPr>
        <w:t xml:space="preserve"> </w:t>
      </w:r>
      <w:r w:rsidR="007C5926">
        <w:rPr>
          <w:rStyle w:val="ECCParagraph"/>
        </w:rPr>
        <w:t>B</w:t>
      </w:r>
      <w:r w:rsidR="007C5926" w:rsidRPr="007C5926">
        <w:rPr>
          <w:rStyle w:val="ECCParagraph"/>
        </w:rPr>
        <w:t xml:space="preserve">ut </w:t>
      </w:r>
      <w:r w:rsidR="007C5926">
        <w:rPr>
          <w:rStyle w:val="ECCParagraph"/>
        </w:rPr>
        <w:t>it should</w:t>
      </w:r>
      <w:r w:rsidR="007C5926" w:rsidRPr="007C5926">
        <w:rPr>
          <w:rStyle w:val="ECCParagraph"/>
        </w:rPr>
        <w:t xml:space="preserve"> </w:t>
      </w:r>
      <w:r w:rsidR="007C5926">
        <w:rPr>
          <w:rStyle w:val="ECCParagraph"/>
        </w:rPr>
        <w:t xml:space="preserve">not </w:t>
      </w:r>
      <w:r w:rsidR="007C5926" w:rsidRPr="007C5926">
        <w:rPr>
          <w:rStyle w:val="ECCParagraph"/>
        </w:rPr>
        <w:t>be</w:t>
      </w:r>
      <w:r w:rsidR="007C5926">
        <w:rPr>
          <w:rStyle w:val="ECCParagraph"/>
        </w:rPr>
        <w:t xml:space="preserve"> </w:t>
      </w:r>
      <w:r w:rsidR="007C5926" w:rsidRPr="007C5926">
        <w:rPr>
          <w:rStyle w:val="ECCParagraph"/>
        </w:rPr>
        <w:t>increased above -30 dBm in particular to -21 dBm</w:t>
      </w:r>
      <w:r w:rsidRPr="00D30DF4">
        <w:rPr>
          <w:rStyle w:val="ECCParagraph"/>
        </w:rPr>
        <w:t>.</w:t>
      </w:r>
    </w:p>
    <w:p w14:paraId="51C9BE3E" w14:textId="77777777" w:rsidR="00DE52B6" w:rsidRPr="00D30DF4" w:rsidRDefault="00DE52B6" w:rsidP="0055217D">
      <w:pPr>
        <w:pStyle w:val="ECCAnnexheading2"/>
        <w:rPr>
          <w:lang w:val="en-GB"/>
        </w:rPr>
      </w:pPr>
      <w:bookmarkStart w:id="268" w:name="_Ref17462436"/>
      <w:bookmarkStart w:id="269" w:name="_Toc19107439"/>
      <w:r w:rsidRPr="00D30DF4">
        <w:rPr>
          <w:lang w:val="en-GB"/>
        </w:rPr>
        <w:t xml:space="preserve">Appendix 1 to Study </w:t>
      </w:r>
      <w:r w:rsidR="0055217D" w:rsidRPr="00D30DF4">
        <w:rPr>
          <w:lang w:val="en-GB"/>
        </w:rPr>
        <w:t>#</w:t>
      </w:r>
      <w:r w:rsidRPr="00D30DF4">
        <w:rPr>
          <w:lang w:val="en-GB"/>
        </w:rPr>
        <w:t>1</w:t>
      </w:r>
      <w:bookmarkEnd w:id="268"/>
      <w:bookmarkEnd w:id="269"/>
    </w:p>
    <w:p w14:paraId="43942B30" w14:textId="2E872D81" w:rsidR="00DE52B6" w:rsidRPr="00D30DF4" w:rsidRDefault="00DE52B6" w:rsidP="00DE52B6">
      <w:pPr>
        <w:rPr>
          <w:rStyle w:val="ECCParagraph"/>
        </w:rPr>
      </w:pPr>
      <w:r w:rsidRPr="00D30DF4">
        <w:rPr>
          <w:rStyle w:val="ECCParagraph"/>
        </w:rPr>
        <w:t xml:space="preserve">Study </w:t>
      </w:r>
      <w:r w:rsidR="00181BC5" w:rsidRPr="00D30DF4">
        <w:rPr>
          <w:rStyle w:val="ECCParagraph"/>
        </w:rPr>
        <w:t>#</w:t>
      </w:r>
      <w:r w:rsidRPr="00D30DF4">
        <w:rPr>
          <w:rStyle w:val="ECCParagraph"/>
        </w:rPr>
        <w:t>1 calculations take into account the agreed assumptions on UEs antenna height (randomly distributed within a certain range for urban and suburban cases) whereas other do</w:t>
      </w:r>
      <w:r w:rsidR="00C13B18">
        <w:rPr>
          <w:rStyle w:val="ECCParagraph"/>
        </w:rPr>
        <w:t>es</w:t>
      </w:r>
      <w:r w:rsidRPr="00D30DF4">
        <w:rPr>
          <w:rStyle w:val="ECCParagraph"/>
        </w:rPr>
        <w:t xml:space="preserve"> not.</w:t>
      </w:r>
    </w:p>
    <w:p w14:paraId="2649A209" w14:textId="77777777" w:rsidR="00DE52B6" w:rsidRPr="00D30DF4" w:rsidRDefault="00DE52B6" w:rsidP="00DE52B6">
      <w:pPr>
        <w:rPr>
          <w:rStyle w:val="ECCParagraph"/>
        </w:rPr>
      </w:pPr>
      <w:r w:rsidRPr="00D30DF4">
        <w:rPr>
          <w:rStyle w:val="ECCParagraph"/>
        </w:rPr>
        <w:t>The following figure shows that the difference is within few dBs for urban case and very low for suburban case.</w:t>
      </w:r>
    </w:p>
    <w:p w14:paraId="71DA05B0" w14:textId="12E98A41" w:rsidR="00DE52B6" w:rsidRPr="00D30DF4" w:rsidRDefault="00727510" w:rsidP="00DE52B6">
      <w:pPr>
        <w:rPr>
          <w:rStyle w:val="ECCParagraph"/>
        </w:rPr>
      </w:pPr>
      <w:r>
        <w:rPr>
          <w:rStyle w:val="ECCParagraph"/>
        </w:rPr>
        <w:t>Urban:</w:t>
      </w:r>
    </w:p>
    <w:p w14:paraId="541929A5" w14:textId="77777777" w:rsidR="00E6655F" w:rsidRPr="00D149AB" w:rsidRDefault="00E6655F" w:rsidP="00E6655F">
      <w:pPr>
        <w:pStyle w:val="ECCFiguregraphcentered"/>
      </w:pPr>
      <w:r w:rsidRPr="00E6655F">
        <w:rPr>
          <w:lang w:val="da-DK" w:eastAsia="da-DK"/>
        </w:rPr>
        <w:drawing>
          <wp:inline distT="0" distB="0" distL="0" distR="0" wp14:anchorId="4A03E4C2" wp14:editId="126BB78D">
            <wp:extent cx="5738495" cy="2700701"/>
            <wp:effectExtent l="0" t="0" r="0" b="4445"/>
            <wp:docPr id="28"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3820" cy="2703207"/>
                    </a:xfrm>
                    <a:prstGeom prst="rect">
                      <a:avLst/>
                    </a:prstGeom>
                    <a:noFill/>
                  </pic:spPr>
                </pic:pic>
              </a:graphicData>
            </a:graphic>
          </wp:inline>
        </w:drawing>
      </w:r>
    </w:p>
    <w:p w14:paraId="645F90C1" w14:textId="550FA5BF" w:rsidR="00181BC5" w:rsidRDefault="00181BC5" w:rsidP="00181BC5">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41</w:t>
      </w:r>
      <w:r w:rsidRPr="00D30DF4">
        <w:rPr>
          <w:lang w:val="en-GB"/>
        </w:rPr>
        <w:fldChar w:fldCharType="end"/>
      </w:r>
      <w:r w:rsidRPr="00D30DF4">
        <w:rPr>
          <w:lang w:val="en-GB"/>
        </w:rPr>
        <w:t xml:space="preserve">: </w:t>
      </w:r>
      <w:r w:rsidR="009A7B28" w:rsidRPr="00000BFF">
        <w:rPr>
          <w:lang w:val="en-GB"/>
        </w:rPr>
        <w:t>AAS antenna gain towards radar for fixed UE height and random height distribution for urban case</w:t>
      </w:r>
    </w:p>
    <w:p w14:paraId="545684F9" w14:textId="77777777" w:rsidR="004B586E" w:rsidRPr="004B586E" w:rsidRDefault="004B586E" w:rsidP="008445D0"/>
    <w:p w14:paraId="414138F2" w14:textId="77777777" w:rsidR="00DE52B6" w:rsidRPr="00D30DF4" w:rsidRDefault="00181BC5" w:rsidP="00181BC5">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42</w:t>
      </w:r>
      <w:r w:rsidRPr="00D30DF4">
        <w:rPr>
          <w:lang w:val="en-GB"/>
        </w:rPr>
        <w:fldChar w:fldCharType="end"/>
      </w:r>
      <w:r w:rsidRPr="00D30DF4">
        <w:rPr>
          <w:lang w:val="en-GB"/>
        </w:rPr>
        <w:t xml:space="preserve">: </w:t>
      </w:r>
      <w:r w:rsidR="009A7B28" w:rsidRPr="009A7B28">
        <w:rPr>
          <w:lang w:val="en-GB"/>
        </w:rPr>
        <w:t>AAS antenna gain towards radar for fixed UE height and random height distribution for urban case</w:t>
      </w:r>
      <w:r w:rsidR="009A7B28" w:rsidRPr="00000BFF">
        <w:rPr>
          <w:lang w:val="en-GB"/>
        </w:rPr>
        <w:t xml:space="preserve">. </w:t>
      </w:r>
      <w:r w:rsidR="00DE52B6" w:rsidRPr="00D30DF4">
        <w:rPr>
          <w:lang w:val="en-GB"/>
        </w:rPr>
        <w:t xml:space="preserve">Values </w:t>
      </w:r>
      <w:r w:rsidR="009A7B28" w:rsidRPr="008445D0">
        <w:rPr>
          <w:lang w:val="en-GB"/>
        </w:rPr>
        <w:t xml:space="preserve">in </w:t>
      </w:r>
      <w:r w:rsidR="00DE52B6" w:rsidRPr="00D30DF4">
        <w:rPr>
          <w:lang w:val="en-GB"/>
        </w:rPr>
        <w:t>dBi</w:t>
      </w:r>
      <w:r w:rsidR="009A7B28" w:rsidRPr="008445D0">
        <w:rPr>
          <w:lang w:val="en-GB"/>
        </w:rPr>
        <w:t>.</w:t>
      </w:r>
    </w:p>
    <w:tbl>
      <w:tblPr>
        <w:tblStyle w:val="ECCTable-redheader"/>
        <w:tblW w:w="0" w:type="auto"/>
        <w:tblInd w:w="0" w:type="dxa"/>
        <w:tblLook w:val="04A0" w:firstRow="1" w:lastRow="0" w:firstColumn="1" w:lastColumn="0" w:noHBand="0" w:noVBand="1"/>
      </w:tblPr>
      <w:tblGrid>
        <w:gridCol w:w="1136"/>
        <w:gridCol w:w="1614"/>
        <w:gridCol w:w="2116"/>
      </w:tblGrid>
      <w:tr w:rsidR="00D64745" w:rsidRPr="00D30DF4" w14:paraId="4635484C" w14:textId="77777777" w:rsidTr="001228B5">
        <w:trPr>
          <w:cnfStyle w:val="100000000000" w:firstRow="1" w:lastRow="0" w:firstColumn="0" w:lastColumn="0" w:oddVBand="0" w:evenVBand="0" w:oddHBand="0" w:evenHBand="0" w:firstRowFirstColumn="0" w:firstRowLastColumn="0" w:lastRowFirstColumn="0" w:lastRowLastColumn="0"/>
        </w:trPr>
        <w:tc>
          <w:tcPr>
            <w:tcW w:w="1136" w:type="dxa"/>
            <w:vAlign w:val="top"/>
          </w:tcPr>
          <w:p w14:paraId="7E3266EA" w14:textId="77777777" w:rsidR="00181BC5" w:rsidRPr="00D30DF4" w:rsidRDefault="00181BC5" w:rsidP="00181BC5">
            <w:pPr>
              <w:pStyle w:val="ECCTableHeaderwhitefont"/>
            </w:pPr>
          </w:p>
        </w:tc>
        <w:tc>
          <w:tcPr>
            <w:tcW w:w="1614" w:type="dxa"/>
            <w:vAlign w:val="top"/>
          </w:tcPr>
          <w:p w14:paraId="6EA31864" w14:textId="77777777" w:rsidR="00181BC5" w:rsidRPr="00D30DF4" w:rsidRDefault="00181BC5" w:rsidP="00181BC5">
            <w:pPr>
              <w:pStyle w:val="ECCTableHeaderwhitefont"/>
            </w:pPr>
            <w:r w:rsidRPr="00D30DF4">
              <w:t>UE FIXED</w:t>
            </w:r>
          </w:p>
        </w:tc>
        <w:tc>
          <w:tcPr>
            <w:tcW w:w="2116" w:type="dxa"/>
            <w:vAlign w:val="top"/>
          </w:tcPr>
          <w:p w14:paraId="01EB9810" w14:textId="77777777" w:rsidR="00181BC5" w:rsidRPr="00D30DF4" w:rsidRDefault="00181BC5" w:rsidP="00181BC5">
            <w:pPr>
              <w:pStyle w:val="ECCTableHeaderwhitefont"/>
            </w:pPr>
            <w:r w:rsidRPr="00D30DF4">
              <w:t>UE RANDOM</w:t>
            </w:r>
          </w:p>
        </w:tc>
      </w:tr>
      <w:tr w:rsidR="0033593E" w:rsidRPr="00D30DF4" w14:paraId="46DC7A44" w14:textId="77777777" w:rsidTr="001228B5">
        <w:trPr>
          <w:trHeight w:val="265"/>
        </w:trPr>
        <w:tc>
          <w:tcPr>
            <w:tcW w:w="1136" w:type="dxa"/>
            <w:vAlign w:val="top"/>
          </w:tcPr>
          <w:p w14:paraId="05236514" w14:textId="77777777" w:rsidR="00181BC5" w:rsidRPr="00D30DF4" w:rsidRDefault="00181BC5" w:rsidP="00181BC5">
            <w:pPr>
              <w:pStyle w:val="ECCTabletext"/>
            </w:pPr>
            <w:r w:rsidRPr="00D30DF4">
              <w:t>50%</w:t>
            </w:r>
          </w:p>
        </w:tc>
        <w:tc>
          <w:tcPr>
            <w:tcW w:w="1614" w:type="dxa"/>
            <w:vAlign w:val="top"/>
          </w:tcPr>
          <w:p w14:paraId="39E97619" w14:textId="77777777" w:rsidR="00181BC5" w:rsidRPr="00D30DF4" w:rsidRDefault="00181BC5" w:rsidP="001228B5">
            <w:pPr>
              <w:pStyle w:val="ECCTabletext"/>
              <w:jc w:val="right"/>
            </w:pPr>
            <w:r w:rsidRPr="00D30DF4">
              <w:t>-7.7</w:t>
            </w:r>
          </w:p>
        </w:tc>
        <w:tc>
          <w:tcPr>
            <w:tcW w:w="2116" w:type="dxa"/>
            <w:vAlign w:val="top"/>
          </w:tcPr>
          <w:p w14:paraId="4C648203" w14:textId="77777777" w:rsidR="00181BC5" w:rsidRPr="00D30DF4" w:rsidRDefault="00181BC5" w:rsidP="001228B5">
            <w:pPr>
              <w:pStyle w:val="ECCTabletext"/>
              <w:jc w:val="right"/>
            </w:pPr>
            <w:r w:rsidRPr="00D30DF4">
              <w:t>-4.9</w:t>
            </w:r>
          </w:p>
        </w:tc>
      </w:tr>
      <w:tr w:rsidR="0033593E" w:rsidRPr="00D30DF4" w14:paraId="793A0BA4" w14:textId="77777777" w:rsidTr="001228B5">
        <w:trPr>
          <w:trHeight w:val="265"/>
        </w:trPr>
        <w:tc>
          <w:tcPr>
            <w:tcW w:w="1136" w:type="dxa"/>
            <w:vAlign w:val="top"/>
          </w:tcPr>
          <w:p w14:paraId="134B5FFE" w14:textId="77777777" w:rsidR="00181BC5" w:rsidRPr="00D30DF4" w:rsidRDefault="00181BC5" w:rsidP="00181BC5">
            <w:pPr>
              <w:pStyle w:val="ECCTabletext"/>
            </w:pPr>
            <w:r w:rsidRPr="00D30DF4">
              <w:t>90%</w:t>
            </w:r>
          </w:p>
        </w:tc>
        <w:tc>
          <w:tcPr>
            <w:tcW w:w="1614" w:type="dxa"/>
            <w:vAlign w:val="top"/>
          </w:tcPr>
          <w:p w14:paraId="4DAE4C38" w14:textId="77777777" w:rsidR="00181BC5" w:rsidRPr="00D30DF4" w:rsidRDefault="00181BC5" w:rsidP="001228B5">
            <w:pPr>
              <w:pStyle w:val="ECCTabletext"/>
              <w:jc w:val="right"/>
            </w:pPr>
            <w:r w:rsidRPr="00D30DF4">
              <w:t>9.3</w:t>
            </w:r>
          </w:p>
        </w:tc>
        <w:tc>
          <w:tcPr>
            <w:tcW w:w="2116" w:type="dxa"/>
            <w:vAlign w:val="top"/>
          </w:tcPr>
          <w:p w14:paraId="32AEDBFB" w14:textId="77777777" w:rsidR="00181BC5" w:rsidRPr="00D30DF4" w:rsidRDefault="00181BC5" w:rsidP="001228B5">
            <w:pPr>
              <w:pStyle w:val="ECCTabletext"/>
              <w:jc w:val="right"/>
            </w:pPr>
            <w:r w:rsidRPr="00D30DF4">
              <w:t>11.5</w:t>
            </w:r>
          </w:p>
        </w:tc>
      </w:tr>
      <w:tr w:rsidR="0033593E" w:rsidRPr="00D30DF4" w14:paraId="2445262A" w14:textId="77777777" w:rsidTr="001228B5">
        <w:trPr>
          <w:trHeight w:val="265"/>
        </w:trPr>
        <w:tc>
          <w:tcPr>
            <w:tcW w:w="1136" w:type="dxa"/>
            <w:vAlign w:val="top"/>
          </w:tcPr>
          <w:p w14:paraId="42DD7C27" w14:textId="77777777" w:rsidR="00181BC5" w:rsidRPr="00D30DF4" w:rsidRDefault="00181BC5" w:rsidP="00181BC5">
            <w:pPr>
              <w:pStyle w:val="ECCTabletext"/>
            </w:pPr>
            <w:r w:rsidRPr="00D30DF4">
              <w:t>95%</w:t>
            </w:r>
          </w:p>
        </w:tc>
        <w:tc>
          <w:tcPr>
            <w:tcW w:w="1614" w:type="dxa"/>
            <w:vAlign w:val="top"/>
          </w:tcPr>
          <w:p w14:paraId="45F0BB76" w14:textId="77777777" w:rsidR="00181BC5" w:rsidRPr="00D30DF4" w:rsidRDefault="00181BC5" w:rsidP="001228B5">
            <w:pPr>
              <w:pStyle w:val="ECCTabletext"/>
              <w:jc w:val="right"/>
            </w:pPr>
            <w:r w:rsidRPr="00D30DF4">
              <w:t>16.7</w:t>
            </w:r>
          </w:p>
        </w:tc>
        <w:tc>
          <w:tcPr>
            <w:tcW w:w="2116" w:type="dxa"/>
            <w:vAlign w:val="top"/>
          </w:tcPr>
          <w:p w14:paraId="3F5468CC" w14:textId="77777777" w:rsidR="00181BC5" w:rsidRPr="00D30DF4" w:rsidRDefault="00181BC5" w:rsidP="001228B5">
            <w:pPr>
              <w:pStyle w:val="ECCTabletext"/>
              <w:jc w:val="right"/>
            </w:pPr>
            <w:r w:rsidRPr="00D30DF4">
              <w:t>18.8</w:t>
            </w:r>
          </w:p>
        </w:tc>
      </w:tr>
      <w:tr w:rsidR="0033593E" w:rsidRPr="00D30DF4" w14:paraId="10FFB131" w14:textId="77777777" w:rsidTr="001228B5">
        <w:trPr>
          <w:trHeight w:val="265"/>
        </w:trPr>
        <w:tc>
          <w:tcPr>
            <w:tcW w:w="1136" w:type="dxa"/>
            <w:vAlign w:val="top"/>
          </w:tcPr>
          <w:p w14:paraId="0BD5DAC0" w14:textId="77777777" w:rsidR="00181BC5" w:rsidRPr="00D30DF4" w:rsidRDefault="00181BC5" w:rsidP="00181BC5">
            <w:pPr>
              <w:pStyle w:val="ECCTabletext"/>
            </w:pPr>
            <w:r w:rsidRPr="00D30DF4">
              <w:t>98%</w:t>
            </w:r>
          </w:p>
        </w:tc>
        <w:tc>
          <w:tcPr>
            <w:tcW w:w="1614" w:type="dxa"/>
            <w:vAlign w:val="top"/>
          </w:tcPr>
          <w:p w14:paraId="2635A1C9" w14:textId="77777777" w:rsidR="00181BC5" w:rsidRPr="00D30DF4" w:rsidRDefault="00181BC5" w:rsidP="001228B5">
            <w:pPr>
              <w:pStyle w:val="ECCTabletext"/>
              <w:jc w:val="right"/>
            </w:pPr>
            <w:r w:rsidRPr="00D30DF4">
              <w:t>20.9</w:t>
            </w:r>
          </w:p>
        </w:tc>
        <w:tc>
          <w:tcPr>
            <w:tcW w:w="2116" w:type="dxa"/>
            <w:vAlign w:val="top"/>
          </w:tcPr>
          <w:p w14:paraId="728C7209" w14:textId="77777777" w:rsidR="00181BC5" w:rsidRPr="00D30DF4" w:rsidRDefault="00181BC5" w:rsidP="001228B5">
            <w:pPr>
              <w:pStyle w:val="ECCTabletext"/>
              <w:jc w:val="right"/>
            </w:pPr>
            <w:r w:rsidRPr="00D30DF4">
              <w:t>22.3</w:t>
            </w:r>
          </w:p>
        </w:tc>
      </w:tr>
      <w:tr w:rsidR="0033593E" w:rsidRPr="00D30DF4" w14:paraId="1E679DA7" w14:textId="77777777" w:rsidTr="001228B5">
        <w:trPr>
          <w:trHeight w:val="265"/>
        </w:trPr>
        <w:tc>
          <w:tcPr>
            <w:tcW w:w="1136" w:type="dxa"/>
            <w:vAlign w:val="top"/>
          </w:tcPr>
          <w:p w14:paraId="3C3D6A43" w14:textId="77777777" w:rsidR="00181BC5" w:rsidRPr="00D30DF4" w:rsidRDefault="00181BC5" w:rsidP="00181BC5">
            <w:pPr>
              <w:pStyle w:val="ECCTabletext"/>
            </w:pPr>
            <w:r w:rsidRPr="00D30DF4">
              <w:t>99%</w:t>
            </w:r>
          </w:p>
        </w:tc>
        <w:tc>
          <w:tcPr>
            <w:tcW w:w="1614" w:type="dxa"/>
            <w:vAlign w:val="top"/>
          </w:tcPr>
          <w:p w14:paraId="1B224E6E" w14:textId="77777777" w:rsidR="00181BC5" w:rsidRPr="00D30DF4" w:rsidRDefault="00181BC5" w:rsidP="001228B5">
            <w:pPr>
              <w:pStyle w:val="ECCTabletext"/>
              <w:jc w:val="right"/>
            </w:pPr>
            <w:r w:rsidRPr="00D30DF4">
              <w:t>22</w:t>
            </w:r>
          </w:p>
        </w:tc>
        <w:tc>
          <w:tcPr>
            <w:tcW w:w="2116" w:type="dxa"/>
            <w:vAlign w:val="top"/>
          </w:tcPr>
          <w:p w14:paraId="0E278D62" w14:textId="77777777" w:rsidR="00181BC5" w:rsidRPr="00D30DF4" w:rsidRDefault="00181BC5" w:rsidP="001228B5">
            <w:pPr>
              <w:pStyle w:val="ECCTabletext"/>
              <w:jc w:val="right"/>
            </w:pPr>
            <w:r w:rsidRPr="00D30DF4">
              <w:t>23.2</w:t>
            </w:r>
          </w:p>
        </w:tc>
      </w:tr>
    </w:tbl>
    <w:p w14:paraId="0817DA3A" w14:textId="246991AB" w:rsidR="00DE52B6" w:rsidRPr="00D30DF4" w:rsidRDefault="00727510" w:rsidP="008445D0">
      <w:pPr>
        <w:keepNext/>
        <w:keepLines/>
        <w:rPr>
          <w:rStyle w:val="ECCParagraph"/>
        </w:rPr>
      </w:pPr>
      <w:r>
        <w:rPr>
          <w:rStyle w:val="ECCParagraph"/>
        </w:rPr>
        <w:t>Suburban:</w:t>
      </w:r>
    </w:p>
    <w:p w14:paraId="161B8C49" w14:textId="77777777" w:rsidR="00E6655F" w:rsidRPr="00D149AB" w:rsidRDefault="00E6655F" w:rsidP="00E6655F">
      <w:pPr>
        <w:pStyle w:val="ECCFiguregraphcentered"/>
      </w:pPr>
      <w:r w:rsidRPr="00E6655F">
        <w:rPr>
          <w:lang w:val="da-DK" w:eastAsia="da-DK"/>
        </w:rPr>
        <w:drawing>
          <wp:inline distT="0" distB="0" distL="0" distR="0" wp14:anchorId="496D643A" wp14:editId="04AAF445">
            <wp:extent cx="5852795" cy="2754494"/>
            <wp:effectExtent l="0" t="0" r="0" b="825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8216" cy="2757045"/>
                    </a:xfrm>
                    <a:prstGeom prst="rect">
                      <a:avLst/>
                    </a:prstGeom>
                    <a:noFill/>
                  </pic:spPr>
                </pic:pic>
              </a:graphicData>
            </a:graphic>
          </wp:inline>
        </w:drawing>
      </w:r>
    </w:p>
    <w:p w14:paraId="39E17C40" w14:textId="1B0BEEEA" w:rsidR="00181BC5" w:rsidRDefault="00181BC5" w:rsidP="00181BC5">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42</w:t>
      </w:r>
      <w:r w:rsidRPr="00D30DF4">
        <w:rPr>
          <w:lang w:val="en-GB"/>
        </w:rPr>
        <w:fldChar w:fldCharType="end"/>
      </w:r>
      <w:r w:rsidRPr="00D30DF4">
        <w:rPr>
          <w:lang w:val="en-GB"/>
        </w:rPr>
        <w:t xml:space="preserve">: </w:t>
      </w:r>
      <w:r w:rsidR="009A7B28" w:rsidRPr="009A7B28">
        <w:rPr>
          <w:lang w:val="en-GB"/>
        </w:rPr>
        <w:t xml:space="preserve">AAS antenna gain towards radar for fixed UE height and random height distribution for </w:t>
      </w:r>
      <w:r w:rsidR="009A7B28" w:rsidRPr="00000BFF">
        <w:rPr>
          <w:lang w:val="en-GB"/>
        </w:rPr>
        <w:t>sub</w:t>
      </w:r>
      <w:r w:rsidR="009A7B28" w:rsidRPr="009A7B28">
        <w:rPr>
          <w:lang w:val="en-GB"/>
        </w:rPr>
        <w:t>urban case</w:t>
      </w:r>
    </w:p>
    <w:p w14:paraId="33D945CC" w14:textId="77777777" w:rsidR="004B586E" w:rsidRPr="004B586E" w:rsidRDefault="004B586E" w:rsidP="008445D0"/>
    <w:p w14:paraId="1A6871C7" w14:textId="60402902" w:rsidR="00DE52B6" w:rsidRPr="00D30DF4" w:rsidRDefault="00181BC5" w:rsidP="00181BC5">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43</w:t>
      </w:r>
      <w:r w:rsidRPr="00D30DF4">
        <w:rPr>
          <w:lang w:val="en-GB"/>
        </w:rPr>
        <w:fldChar w:fldCharType="end"/>
      </w:r>
      <w:r w:rsidRPr="00D30DF4">
        <w:rPr>
          <w:lang w:val="en-GB"/>
        </w:rPr>
        <w:t xml:space="preserve">: </w:t>
      </w:r>
      <w:r w:rsidR="009A7B28" w:rsidRPr="009A7B28">
        <w:rPr>
          <w:lang w:val="en-GB"/>
        </w:rPr>
        <w:t xml:space="preserve">AAS antenna gain towards radar for fixed UE height and random height distribution for </w:t>
      </w:r>
      <w:r w:rsidR="009A7B28" w:rsidRPr="00000BFF">
        <w:rPr>
          <w:lang w:val="en-GB"/>
        </w:rPr>
        <w:t>sub</w:t>
      </w:r>
      <w:r w:rsidR="009A7B28" w:rsidRPr="009A7B28">
        <w:rPr>
          <w:lang w:val="en-GB"/>
        </w:rPr>
        <w:t xml:space="preserve">urban case. </w:t>
      </w:r>
      <w:r w:rsidR="00DF783C">
        <w:rPr>
          <w:lang w:val="en-GB"/>
        </w:rPr>
        <w:t>v</w:t>
      </w:r>
      <w:r w:rsidR="009A7B28" w:rsidRPr="009A7B28">
        <w:rPr>
          <w:lang w:val="en-GB"/>
        </w:rPr>
        <w:t>alues in dBi</w:t>
      </w:r>
    </w:p>
    <w:tbl>
      <w:tblPr>
        <w:tblStyle w:val="ECCTable-redheader"/>
        <w:tblW w:w="2981" w:type="pct"/>
        <w:tblInd w:w="0" w:type="dxa"/>
        <w:tblLook w:val="04A0" w:firstRow="1" w:lastRow="0" w:firstColumn="1" w:lastColumn="0" w:noHBand="0" w:noVBand="1"/>
      </w:tblPr>
      <w:tblGrid>
        <w:gridCol w:w="1662"/>
        <w:gridCol w:w="1829"/>
        <w:gridCol w:w="2250"/>
      </w:tblGrid>
      <w:tr w:rsidR="00D64745" w:rsidRPr="00D30DF4" w14:paraId="2777A6D5" w14:textId="77777777" w:rsidTr="001228B5">
        <w:trPr>
          <w:cnfStyle w:val="100000000000" w:firstRow="1" w:lastRow="0" w:firstColumn="0" w:lastColumn="0" w:oddVBand="0" w:evenVBand="0" w:oddHBand="0" w:evenHBand="0" w:firstRowFirstColumn="0" w:firstRowLastColumn="0" w:lastRowFirstColumn="0" w:lastRowLastColumn="0"/>
        </w:trPr>
        <w:tc>
          <w:tcPr>
            <w:tcW w:w="1447" w:type="pct"/>
            <w:vAlign w:val="top"/>
          </w:tcPr>
          <w:p w14:paraId="33E1A08E" w14:textId="77777777" w:rsidR="00181BC5" w:rsidRPr="00D30DF4" w:rsidRDefault="00181BC5" w:rsidP="00181BC5">
            <w:pPr>
              <w:pStyle w:val="ECCTableHeaderwhitefont"/>
            </w:pPr>
          </w:p>
        </w:tc>
        <w:tc>
          <w:tcPr>
            <w:tcW w:w="1593" w:type="pct"/>
            <w:vAlign w:val="top"/>
          </w:tcPr>
          <w:p w14:paraId="71D94971" w14:textId="77777777" w:rsidR="00181BC5" w:rsidRPr="00D30DF4" w:rsidRDefault="00181BC5" w:rsidP="00181BC5">
            <w:pPr>
              <w:pStyle w:val="ECCTableHeaderwhitefont"/>
            </w:pPr>
            <w:r w:rsidRPr="00D30DF4">
              <w:t>UE FIXED</w:t>
            </w:r>
          </w:p>
        </w:tc>
        <w:tc>
          <w:tcPr>
            <w:tcW w:w="1960" w:type="pct"/>
            <w:vAlign w:val="top"/>
          </w:tcPr>
          <w:p w14:paraId="37E3566F" w14:textId="77777777" w:rsidR="00181BC5" w:rsidRPr="00D30DF4" w:rsidRDefault="00181BC5" w:rsidP="00181BC5">
            <w:pPr>
              <w:pStyle w:val="ECCTableHeaderwhitefont"/>
            </w:pPr>
            <w:r w:rsidRPr="00D30DF4">
              <w:t>UE RANDOM</w:t>
            </w:r>
          </w:p>
        </w:tc>
      </w:tr>
      <w:tr w:rsidR="0033593E" w:rsidRPr="00D30DF4" w14:paraId="212123CA" w14:textId="77777777" w:rsidTr="001228B5">
        <w:trPr>
          <w:trHeight w:val="265"/>
        </w:trPr>
        <w:tc>
          <w:tcPr>
            <w:tcW w:w="1447" w:type="pct"/>
            <w:vAlign w:val="top"/>
          </w:tcPr>
          <w:p w14:paraId="3448104C" w14:textId="77777777" w:rsidR="00181BC5" w:rsidRPr="00D30DF4" w:rsidRDefault="00181BC5" w:rsidP="00181BC5">
            <w:pPr>
              <w:pStyle w:val="ECCTabletext"/>
            </w:pPr>
            <w:r w:rsidRPr="00D30DF4">
              <w:t>50%</w:t>
            </w:r>
          </w:p>
        </w:tc>
        <w:tc>
          <w:tcPr>
            <w:tcW w:w="1593" w:type="pct"/>
            <w:vAlign w:val="top"/>
          </w:tcPr>
          <w:p w14:paraId="4BA6020F" w14:textId="77777777" w:rsidR="00181BC5" w:rsidRPr="00D30DF4" w:rsidRDefault="00181BC5" w:rsidP="001228B5">
            <w:pPr>
              <w:pStyle w:val="ECCTabletext"/>
              <w:jc w:val="right"/>
            </w:pPr>
            <w:r w:rsidRPr="00D30DF4">
              <w:t>1.8</w:t>
            </w:r>
          </w:p>
        </w:tc>
        <w:tc>
          <w:tcPr>
            <w:tcW w:w="1960" w:type="pct"/>
            <w:vAlign w:val="top"/>
          </w:tcPr>
          <w:p w14:paraId="3AA9DA1B" w14:textId="77777777" w:rsidR="00181BC5" w:rsidRPr="00D30DF4" w:rsidRDefault="00181BC5" w:rsidP="001228B5">
            <w:pPr>
              <w:pStyle w:val="ECCTabletext"/>
              <w:jc w:val="right"/>
            </w:pPr>
            <w:r w:rsidRPr="00D30DF4">
              <w:t>2.8</w:t>
            </w:r>
          </w:p>
        </w:tc>
      </w:tr>
      <w:tr w:rsidR="0033593E" w:rsidRPr="00D30DF4" w14:paraId="0664B127" w14:textId="77777777" w:rsidTr="001228B5">
        <w:trPr>
          <w:trHeight w:val="265"/>
        </w:trPr>
        <w:tc>
          <w:tcPr>
            <w:tcW w:w="1447" w:type="pct"/>
            <w:vAlign w:val="top"/>
          </w:tcPr>
          <w:p w14:paraId="0F66B807" w14:textId="77777777" w:rsidR="00181BC5" w:rsidRPr="00D30DF4" w:rsidRDefault="00181BC5" w:rsidP="00181BC5">
            <w:pPr>
              <w:pStyle w:val="ECCTabletext"/>
            </w:pPr>
            <w:r w:rsidRPr="00D30DF4">
              <w:t>90%</w:t>
            </w:r>
          </w:p>
        </w:tc>
        <w:tc>
          <w:tcPr>
            <w:tcW w:w="1593" w:type="pct"/>
            <w:vAlign w:val="top"/>
          </w:tcPr>
          <w:p w14:paraId="72AEAE7F" w14:textId="77777777" w:rsidR="00181BC5" w:rsidRPr="00D30DF4" w:rsidRDefault="00181BC5" w:rsidP="001228B5">
            <w:pPr>
              <w:pStyle w:val="ECCTabletext"/>
              <w:jc w:val="right"/>
            </w:pPr>
            <w:r w:rsidRPr="00D30DF4">
              <w:t>16.8</w:t>
            </w:r>
          </w:p>
        </w:tc>
        <w:tc>
          <w:tcPr>
            <w:tcW w:w="1960" w:type="pct"/>
            <w:vAlign w:val="top"/>
          </w:tcPr>
          <w:p w14:paraId="326922B1" w14:textId="77777777" w:rsidR="00181BC5" w:rsidRPr="00D30DF4" w:rsidRDefault="00181BC5" w:rsidP="001228B5">
            <w:pPr>
              <w:pStyle w:val="ECCTabletext"/>
              <w:jc w:val="right"/>
            </w:pPr>
            <w:r w:rsidRPr="00D30DF4">
              <w:t>17.5</w:t>
            </w:r>
          </w:p>
        </w:tc>
      </w:tr>
      <w:tr w:rsidR="0033593E" w:rsidRPr="00D30DF4" w14:paraId="7A8FCDCE" w14:textId="77777777" w:rsidTr="001228B5">
        <w:trPr>
          <w:trHeight w:val="265"/>
        </w:trPr>
        <w:tc>
          <w:tcPr>
            <w:tcW w:w="1447" w:type="pct"/>
            <w:vAlign w:val="top"/>
          </w:tcPr>
          <w:p w14:paraId="5FECD844" w14:textId="77777777" w:rsidR="00181BC5" w:rsidRPr="00D30DF4" w:rsidRDefault="00181BC5" w:rsidP="00181BC5">
            <w:pPr>
              <w:pStyle w:val="ECCTabletext"/>
            </w:pPr>
            <w:r w:rsidRPr="00D30DF4">
              <w:t>95%</w:t>
            </w:r>
          </w:p>
        </w:tc>
        <w:tc>
          <w:tcPr>
            <w:tcW w:w="1593" w:type="pct"/>
            <w:vAlign w:val="top"/>
          </w:tcPr>
          <w:p w14:paraId="1C31A443" w14:textId="77777777" w:rsidR="00181BC5" w:rsidRPr="00D30DF4" w:rsidRDefault="00181BC5" w:rsidP="001228B5">
            <w:pPr>
              <w:pStyle w:val="ECCTabletext"/>
              <w:jc w:val="right"/>
            </w:pPr>
            <w:r w:rsidRPr="00D30DF4">
              <w:t>22.8</w:t>
            </w:r>
          </w:p>
        </w:tc>
        <w:tc>
          <w:tcPr>
            <w:tcW w:w="1960" w:type="pct"/>
            <w:vAlign w:val="top"/>
          </w:tcPr>
          <w:p w14:paraId="377765F9" w14:textId="77777777" w:rsidR="00181BC5" w:rsidRPr="00D30DF4" w:rsidRDefault="00181BC5" w:rsidP="001228B5">
            <w:pPr>
              <w:pStyle w:val="ECCTabletext"/>
              <w:jc w:val="right"/>
            </w:pPr>
            <w:r w:rsidRPr="00D30DF4">
              <w:t>23.3</w:t>
            </w:r>
          </w:p>
        </w:tc>
      </w:tr>
      <w:tr w:rsidR="0033593E" w:rsidRPr="00D30DF4" w14:paraId="73FA30FA" w14:textId="77777777" w:rsidTr="001228B5">
        <w:trPr>
          <w:trHeight w:val="265"/>
        </w:trPr>
        <w:tc>
          <w:tcPr>
            <w:tcW w:w="1447" w:type="pct"/>
            <w:vAlign w:val="top"/>
          </w:tcPr>
          <w:p w14:paraId="79D75B8F" w14:textId="77777777" w:rsidR="00181BC5" w:rsidRPr="00D30DF4" w:rsidRDefault="00181BC5" w:rsidP="00181BC5">
            <w:pPr>
              <w:pStyle w:val="ECCTabletext"/>
            </w:pPr>
            <w:r w:rsidRPr="00D30DF4">
              <w:t>98%</w:t>
            </w:r>
          </w:p>
        </w:tc>
        <w:tc>
          <w:tcPr>
            <w:tcW w:w="1593" w:type="pct"/>
            <w:vAlign w:val="top"/>
          </w:tcPr>
          <w:p w14:paraId="55E06360" w14:textId="77777777" w:rsidR="00181BC5" w:rsidRPr="00D30DF4" w:rsidRDefault="00181BC5" w:rsidP="001228B5">
            <w:pPr>
              <w:pStyle w:val="ECCTabletext"/>
              <w:jc w:val="right"/>
            </w:pPr>
            <w:r w:rsidRPr="00D30DF4">
              <w:t>24.7</w:t>
            </w:r>
          </w:p>
        </w:tc>
        <w:tc>
          <w:tcPr>
            <w:tcW w:w="1960" w:type="pct"/>
            <w:vAlign w:val="top"/>
          </w:tcPr>
          <w:p w14:paraId="1C513F68" w14:textId="77777777" w:rsidR="00181BC5" w:rsidRPr="00D30DF4" w:rsidRDefault="00181BC5" w:rsidP="001228B5">
            <w:pPr>
              <w:pStyle w:val="ECCTabletext"/>
              <w:jc w:val="right"/>
            </w:pPr>
            <w:r w:rsidRPr="00D30DF4">
              <w:t>25.1</w:t>
            </w:r>
          </w:p>
        </w:tc>
      </w:tr>
      <w:tr w:rsidR="0033593E" w:rsidRPr="00D30DF4" w14:paraId="607C68B7" w14:textId="77777777" w:rsidTr="001228B5">
        <w:trPr>
          <w:trHeight w:val="265"/>
        </w:trPr>
        <w:tc>
          <w:tcPr>
            <w:tcW w:w="1447" w:type="pct"/>
            <w:vAlign w:val="top"/>
          </w:tcPr>
          <w:p w14:paraId="6035C980" w14:textId="77777777" w:rsidR="00181BC5" w:rsidRPr="00D30DF4" w:rsidRDefault="00181BC5" w:rsidP="00181BC5">
            <w:pPr>
              <w:pStyle w:val="ECCTabletext"/>
            </w:pPr>
            <w:r w:rsidRPr="00D30DF4">
              <w:t>99%</w:t>
            </w:r>
          </w:p>
        </w:tc>
        <w:tc>
          <w:tcPr>
            <w:tcW w:w="1593" w:type="pct"/>
            <w:vAlign w:val="top"/>
          </w:tcPr>
          <w:p w14:paraId="0A8015E2" w14:textId="77777777" w:rsidR="00181BC5" w:rsidRPr="00D30DF4" w:rsidRDefault="00181BC5" w:rsidP="001228B5">
            <w:pPr>
              <w:pStyle w:val="ECCTabletext"/>
              <w:jc w:val="right"/>
            </w:pPr>
            <w:r w:rsidRPr="00D30DF4">
              <w:t>25.1</w:t>
            </w:r>
          </w:p>
        </w:tc>
        <w:tc>
          <w:tcPr>
            <w:tcW w:w="1960" w:type="pct"/>
            <w:vAlign w:val="top"/>
          </w:tcPr>
          <w:p w14:paraId="6ED44588" w14:textId="77777777" w:rsidR="00181BC5" w:rsidRPr="00D30DF4" w:rsidRDefault="00181BC5" w:rsidP="001228B5">
            <w:pPr>
              <w:pStyle w:val="ECCTabletext"/>
              <w:jc w:val="right"/>
            </w:pPr>
            <w:r w:rsidRPr="00D30DF4">
              <w:t>25.4</w:t>
            </w:r>
          </w:p>
        </w:tc>
      </w:tr>
      <w:bookmarkEnd w:id="257"/>
    </w:tbl>
    <w:p w14:paraId="1FCA2D7E" w14:textId="77777777" w:rsidR="00DE52B6" w:rsidRPr="00D30DF4" w:rsidRDefault="00DE52B6" w:rsidP="003944C0">
      <w:pPr>
        <w:rPr>
          <w:rStyle w:val="ECCParagraph"/>
        </w:rPr>
      </w:pPr>
    </w:p>
    <w:p w14:paraId="2A3FFBAA" w14:textId="77777777" w:rsidR="003944C0" w:rsidRPr="00D30DF4" w:rsidRDefault="003944C0" w:rsidP="003944C0">
      <w:pPr>
        <w:pStyle w:val="ECCAnnexheading1"/>
        <w:rPr>
          <w:lang w:val="en-GB"/>
        </w:rPr>
      </w:pPr>
      <w:bookmarkStart w:id="270" w:name="_Ref535340385"/>
      <w:bookmarkStart w:id="271" w:name="_Toc535545940"/>
      <w:bookmarkStart w:id="272" w:name="_Toc11917818"/>
      <w:bookmarkStart w:id="273" w:name="_Toc19107440"/>
      <w:r w:rsidRPr="00D30DF4">
        <w:rPr>
          <w:lang w:val="en-GB"/>
        </w:rPr>
        <w:t>STUDY #2 for AAS/non-AAS 2600</w:t>
      </w:r>
      <w:r w:rsidR="00E73F24" w:rsidRPr="00000BFF">
        <w:rPr>
          <w:lang w:val="en-GB"/>
        </w:rPr>
        <w:t xml:space="preserve"> </w:t>
      </w:r>
      <w:r w:rsidRPr="00D30DF4">
        <w:rPr>
          <w:lang w:val="en-GB"/>
        </w:rPr>
        <w:t>MHz MFCN band and RAS/radar</w:t>
      </w:r>
      <w:bookmarkEnd w:id="270"/>
      <w:bookmarkEnd w:id="271"/>
      <w:bookmarkEnd w:id="272"/>
      <w:bookmarkEnd w:id="273"/>
    </w:p>
    <w:p w14:paraId="73A667C5" w14:textId="77777777" w:rsidR="005F4712" w:rsidRPr="00D30DF4" w:rsidRDefault="005F4712" w:rsidP="005F4712">
      <w:pPr>
        <w:pStyle w:val="ECCAnnexheading2"/>
        <w:rPr>
          <w:lang w:val="en-GB"/>
        </w:rPr>
      </w:pPr>
      <w:bookmarkStart w:id="274" w:name="_Toc19107441"/>
      <w:r w:rsidRPr="00D30DF4">
        <w:rPr>
          <w:lang w:val="en-GB"/>
        </w:rPr>
        <w:t>LTE/NR AAS/non-AAS parameters</w:t>
      </w:r>
      <w:bookmarkEnd w:id="274"/>
    </w:p>
    <w:p w14:paraId="51E7E78D" w14:textId="0DE0DA4B" w:rsidR="005F4712" w:rsidRPr="00D30DF4" w:rsidRDefault="005F4712" w:rsidP="005F4712">
      <w:pPr>
        <w:rPr>
          <w:rStyle w:val="ECCParagraph"/>
        </w:rPr>
      </w:pPr>
      <w:r w:rsidRPr="00D30DF4">
        <w:rPr>
          <w:rStyle w:val="ECCParagraph"/>
        </w:rPr>
        <w:t xml:space="preserve">For the simulation/calculation </w:t>
      </w:r>
      <w:r w:rsidR="00764E12">
        <w:rPr>
          <w:rStyle w:val="ECCParagraph"/>
        </w:rPr>
        <w:t xml:space="preserve">the </w:t>
      </w:r>
      <w:r w:rsidRPr="00D30DF4">
        <w:rPr>
          <w:rStyle w:val="ECCParagraph"/>
        </w:rPr>
        <w:t>SEAMCAT tool was used. The following main cases for AAS and non-AAS are simulated:</w:t>
      </w:r>
    </w:p>
    <w:p w14:paraId="48AAF725" w14:textId="77777777" w:rsidR="005F4712" w:rsidRPr="00D30DF4" w:rsidRDefault="005F4712" w:rsidP="005F4712">
      <w:pPr>
        <w:pStyle w:val="ECCNumberedList"/>
        <w:numPr>
          <w:ilvl w:val="0"/>
          <w:numId w:val="35"/>
        </w:numPr>
      </w:pPr>
      <w:r w:rsidRPr="00D30DF4">
        <w:t>Single sector worst-case scenario towards radar with fixed azimuth</w:t>
      </w:r>
      <w:r w:rsidR="00803B68">
        <w:t>s</w:t>
      </w:r>
      <w:r w:rsidRPr="00D30DF4">
        <w:t xml:space="preserve"> and elevation close to horizon of the radar antenna</w:t>
      </w:r>
    </w:p>
    <w:p w14:paraId="61D827FF" w14:textId="77777777" w:rsidR="005F4712" w:rsidRPr="00D30DF4" w:rsidRDefault="005F4712" w:rsidP="005F4712">
      <w:pPr>
        <w:pStyle w:val="ECCNumberedList"/>
        <w:numPr>
          <w:ilvl w:val="0"/>
          <w:numId w:val="35"/>
        </w:numPr>
      </w:pPr>
      <w:r w:rsidRPr="00D30DF4">
        <w:t>More realistic case with cellular ring/grids around the radar station. With UEs dropped randomly in the grids and radar station scanning in different azimuth direction but still with fixed elevation in vertical plane</w:t>
      </w:r>
    </w:p>
    <w:p w14:paraId="3C834E82" w14:textId="0BEF70C8" w:rsidR="005F4712" w:rsidRPr="00D30DF4" w:rsidRDefault="005F4712" w:rsidP="005F4712">
      <w:pPr>
        <w:rPr>
          <w:rStyle w:val="ECCParagraph"/>
        </w:rPr>
      </w:pPr>
      <w:r w:rsidRPr="00D30DF4">
        <w:rPr>
          <w:rStyle w:val="ECCParagraph"/>
        </w:rPr>
        <w:t xml:space="preserve">For 1, 3, 5 and 10 km distances and for macro rural and macro </w:t>
      </w:r>
      <w:r w:rsidR="00F6281E">
        <w:rPr>
          <w:rStyle w:val="ECCParagraph"/>
        </w:rPr>
        <w:t>suburban</w:t>
      </w:r>
      <w:r w:rsidRPr="00D30DF4">
        <w:rPr>
          <w:rStyle w:val="ECCParagraph"/>
        </w:rPr>
        <w:t xml:space="preserve"> deployment following antenna heights, antenna tilts as can be found in M.2292. Antennas as agreed in </w:t>
      </w:r>
      <w:r w:rsidRPr="00D30DF4">
        <w:rPr>
          <w:rStyle w:val="ECCParagraph"/>
        </w:rPr>
        <w:fldChar w:fldCharType="begin"/>
      </w:r>
      <w:r w:rsidRPr="00D30DF4">
        <w:rPr>
          <w:rStyle w:val="ECCParagraph"/>
        </w:rPr>
        <w:instrText xml:space="preserve"> REF _Ref535335324 \r \h  \* MERGEFORMAT </w:instrText>
      </w:r>
      <w:r w:rsidRPr="00D30DF4">
        <w:rPr>
          <w:rStyle w:val="ECCParagraph"/>
        </w:rPr>
      </w:r>
      <w:r w:rsidRPr="00D30DF4">
        <w:rPr>
          <w:rStyle w:val="ECCParagraph"/>
        </w:rPr>
        <w:fldChar w:fldCharType="separate"/>
      </w:r>
      <w:r w:rsidR="00356CA2">
        <w:rPr>
          <w:rStyle w:val="ECCParagraph"/>
        </w:rPr>
        <w:t>ANNEX 2:</w:t>
      </w:r>
      <w:r w:rsidRPr="00D30DF4">
        <w:rPr>
          <w:rStyle w:val="ECCParagraph"/>
        </w:rPr>
        <w:fldChar w:fldCharType="end"/>
      </w:r>
      <w:r w:rsidRPr="00D30DF4">
        <w:rPr>
          <w:rStyle w:val="ECCParagraph"/>
        </w:rPr>
        <w:t xml:space="preserve"> for AAS/non-AAS and for radar (see also M.1849, </w:t>
      </w:r>
      <w:r w:rsidR="00180E43">
        <w:t xml:space="preserve">Recommendation ITU-R </w:t>
      </w:r>
      <w:r w:rsidRPr="00D30DF4">
        <w:rPr>
          <w:rStyle w:val="ECCParagraph"/>
        </w:rPr>
        <w:t>M.2101</w:t>
      </w:r>
      <w:r w:rsidR="00180E43">
        <w:rPr>
          <w:rStyle w:val="ECCParagraph"/>
        </w:rPr>
        <w:t xml:space="preserve"> </w:t>
      </w:r>
      <w:r w:rsidR="00180E43">
        <w:rPr>
          <w:rStyle w:val="ECCParagraph"/>
        </w:rPr>
        <w:fldChar w:fldCharType="begin"/>
      </w:r>
      <w:r w:rsidR="00180E43">
        <w:rPr>
          <w:rStyle w:val="ECCParagraph"/>
        </w:rPr>
        <w:instrText xml:space="preserve"> REF _Ref17098269 \r \h </w:instrText>
      </w:r>
      <w:r w:rsidR="00180E43">
        <w:rPr>
          <w:rStyle w:val="ECCParagraph"/>
        </w:rPr>
      </w:r>
      <w:r w:rsidR="00180E43">
        <w:rPr>
          <w:rStyle w:val="ECCParagraph"/>
        </w:rPr>
        <w:fldChar w:fldCharType="separate"/>
      </w:r>
      <w:r w:rsidR="00180E43">
        <w:rPr>
          <w:rStyle w:val="ECCParagraph"/>
        </w:rPr>
        <w:t>[10]</w:t>
      </w:r>
      <w:r w:rsidR="00180E43">
        <w:rPr>
          <w:rStyle w:val="ECCParagraph"/>
        </w:rPr>
        <w:fldChar w:fldCharType="end"/>
      </w:r>
      <w:r w:rsidRPr="00D30DF4">
        <w:rPr>
          <w:rStyle w:val="ECCParagraph"/>
        </w:rPr>
        <w:t xml:space="preserve">, </w:t>
      </w:r>
      <w:r w:rsidR="00180E43">
        <w:rPr>
          <w:rStyle w:val="ECCParagraph"/>
        </w:rPr>
        <w:t xml:space="preserve">Report ITU-R </w:t>
      </w:r>
      <w:r w:rsidRPr="00D30DF4">
        <w:rPr>
          <w:rStyle w:val="ECCParagraph"/>
        </w:rPr>
        <w:t>M.2292</w:t>
      </w:r>
      <w:r w:rsidR="00180E43">
        <w:rPr>
          <w:rStyle w:val="ECCParagraph"/>
        </w:rPr>
        <w:t xml:space="preserve"> </w:t>
      </w:r>
      <w:r w:rsidR="00180E43">
        <w:rPr>
          <w:rStyle w:val="ECCParagraph"/>
        </w:rPr>
        <w:fldChar w:fldCharType="begin"/>
      </w:r>
      <w:r w:rsidR="00180E43">
        <w:rPr>
          <w:rStyle w:val="ECCParagraph"/>
        </w:rPr>
        <w:instrText xml:space="preserve"> REF _Ref16851204 \r \h </w:instrText>
      </w:r>
      <w:r w:rsidR="00180E43">
        <w:rPr>
          <w:rStyle w:val="ECCParagraph"/>
        </w:rPr>
      </w:r>
      <w:r w:rsidR="00180E43">
        <w:rPr>
          <w:rStyle w:val="ECCParagraph"/>
        </w:rPr>
        <w:fldChar w:fldCharType="separate"/>
      </w:r>
      <w:r w:rsidR="00180E43">
        <w:rPr>
          <w:rStyle w:val="ECCParagraph"/>
        </w:rPr>
        <w:t>[20]</w:t>
      </w:r>
      <w:r w:rsidR="00180E43">
        <w:rPr>
          <w:rStyle w:val="ECCParagraph"/>
        </w:rPr>
        <w:fldChar w:fldCharType="end"/>
      </w:r>
      <w:r w:rsidRPr="00D30DF4">
        <w:rPr>
          <w:rStyle w:val="ECCParagraph"/>
        </w:rPr>
        <w:t>, F.1245</w:t>
      </w:r>
      <w:r w:rsidR="00894FB1">
        <w:rPr>
          <w:rStyle w:val="ECCParagraph"/>
        </w:rPr>
        <w:t xml:space="preserve"> </w:t>
      </w:r>
      <w:r w:rsidR="00894FB1">
        <w:rPr>
          <w:rStyle w:val="ECCParagraph"/>
        </w:rPr>
        <w:fldChar w:fldCharType="begin"/>
      </w:r>
      <w:r w:rsidR="00894FB1">
        <w:rPr>
          <w:rStyle w:val="ECCParagraph"/>
        </w:rPr>
        <w:instrText xml:space="preserve"> REF _Ref17104747 \n \h </w:instrText>
      </w:r>
      <w:r w:rsidR="00894FB1">
        <w:rPr>
          <w:rStyle w:val="ECCParagraph"/>
        </w:rPr>
      </w:r>
      <w:r w:rsidR="00894FB1">
        <w:rPr>
          <w:rStyle w:val="ECCParagraph"/>
        </w:rPr>
        <w:fldChar w:fldCharType="separate"/>
      </w:r>
      <w:r w:rsidR="00894FB1">
        <w:rPr>
          <w:rStyle w:val="ECCParagraph"/>
        </w:rPr>
        <w:t>[25]</w:t>
      </w:r>
      <w:r w:rsidR="00894FB1">
        <w:rPr>
          <w:rStyle w:val="ECCParagraph"/>
        </w:rPr>
        <w:fldChar w:fldCharType="end"/>
      </w:r>
      <w:r w:rsidRPr="00D30DF4">
        <w:rPr>
          <w:rStyle w:val="ECCParagraph"/>
        </w:rPr>
        <w:t>). More specifically the metrological radar system was the focus. The following parameters were used in this study:</w:t>
      </w:r>
    </w:p>
    <w:p w14:paraId="1467A825" w14:textId="7BC6572F" w:rsidR="005F4712" w:rsidRPr="00D30DF4" w:rsidRDefault="005F4712" w:rsidP="005F4712">
      <w:pPr>
        <w:pStyle w:val="ECCBulletsLv1"/>
      </w:pPr>
      <w:r w:rsidRPr="00D30DF4">
        <w:t>Unwanted emission (OOB/spurious emission)</w:t>
      </w:r>
      <w:r w:rsidR="00DF783C">
        <w:t>:</w:t>
      </w:r>
    </w:p>
    <w:p w14:paraId="67AA61E4" w14:textId="77777777" w:rsidR="005F4712" w:rsidRPr="00D30DF4" w:rsidRDefault="005F4712" w:rsidP="005F4712">
      <w:pPr>
        <w:pStyle w:val="ECCBulletsLv2"/>
      </w:pPr>
      <w:r w:rsidRPr="00D30DF4">
        <w:t>For non-AAS -30 dBm/MHz for 46 dBm BS power scaling with #of Txs and assuming 4Tx</w:t>
      </w:r>
      <w:r w:rsidR="00DF783C">
        <w:t>;</w:t>
      </w:r>
    </w:p>
    <w:p w14:paraId="0E7A487D" w14:textId="77777777" w:rsidR="005F4712" w:rsidRPr="00D30DF4" w:rsidRDefault="005F4712" w:rsidP="005F4712">
      <w:pPr>
        <w:pStyle w:val="ECCBulletsLv2"/>
      </w:pPr>
      <w:r w:rsidRPr="00D30DF4">
        <w:t>For AAS assume -30 dBm/MHz for 46 dBm BS power</w:t>
      </w:r>
      <w:r w:rsidR="00DF783C">
        <w:t>.</w:t>
      </w:r>
    </w:p>
    <w:p w14:paraId="043BA307" w14:textId="43650E81" w:rsidR="005F4712" w:rsidRDefault="005F4712" w:rsidP="005F4712">
      <w:pPr>
        <w:rPr>
          <w:rStyle w:val="ECCParagraph"/>
        </w:rPr>
      </w:pPr>
      <w:r w:rsidRPr="00D30DF4">
        <w:rPr>
          <w:rStyle w:val="ECCParagraph"/>
        </w:rPr>
        <w:t>The relative iRSS (interfering Received Signal Strength) between AAS and no-AAS is given. Further parameters which matter to the relative comparison are: non-AAS feeder loss 1 dB (Remote Radio Head common practice in cellular networks since years), 18 dBi non-AAS antenna gain. UE outdoor with 1.5</w:t>
      </w:r>
      <w:r w:rsidR="00682AA3">
        <w:rPr>
          <w:rStyle w:val="ECCParagraph"/>
        </w:rPr>
        <w:t xml:space="preserve"> </w:t>
      </w:r>
      <w:r w:rsidRPr="00D30DF4">
        <w:rPr>
          <w:rStyle w:val="ECCParagraph"/>
        </w:rPr>
        <w:t>m antenna height for all cases beside one case with 9+1.5</w:t>
      </w:r>
      <w:r w:rsidR="00682AA3">
        <w:rPr>
          <w:rStyle w:val="ECCParagraph"/>
        </w:rPr>
        <w:t xml:space="preserve"> </w:t>
      </w:r>
      <w:r w:rsidRPr="00D30DF4">
        <w:rPr>
          <w:rStyle w:val="ECCParagraph"/>
        </w:rPr>
        <w:t>m antenna height for comparison. LOS condition for all cases.</w:t>
      </w:r>
    </w:p>
    <w:p w14:paraId="7EE9FF2F" w14:textId="77777777" w:rsidR="001F1F47" w:rsidRPr="00D30DF4" w:rsidRDefault="001F1F47" w:rsidP="005F4712">
      <w:pPr>
        <w:rPr>
          <w:rStyle w:val="ECCParagraph"/>
        </w:rPr>
      </w:pPr>
      <w:r w:rsidRPr="001F1F47">
        <w:rPr>
          <w:rStyle w:val="ECCParagraph"/>
        </w:rPr>
        <w:t xml:space="preserve">With the difference in the interfering Received Signal Strength (iRSS) given as </w:t>
      </w:r>
      <w:r w:rsidRPr="001F1F47">
        <w:rPr>
          <w:rStyle w:val="ECCParagraph"/>
        </w:rPr>
        <w:sym w:font="Symbol" w:char="F044"/>
      </w:r>
      <w:r w:rsidRPr="001F1F47">
        <w:rPr>
          <w:rStyle w:val="ECCParagraph"/>
        </w:rPr>
        <w:t>iRSS = iRSS</w:t>
      </w:r>
      <w:r w:rsidRPr="001F1F47">
        <w:rPr>
          <w:rStyle w:val="ECCHLsubscript"/>
        </w:rPr>
        <w:t>AAS</w:t>
      </w:r>
      <w:r w:rsidRPr="001F1F47">
        <w:rPr>
          <w:rStyle w:val="ECCParagraph"/>
        </w:rPr>
        <w:t xml:space="preserve"> – iRSS</w:t>
      </w:r>
      <w:r w:rsidRPr="001F1F47">
        <w:rPr>
          <w:rStyle w:val="ECCHLsubscript"/>
        </w:rPr>
        <w:t>non-AAS</w:t>
      </w:r>
      <w:r w:rsidRPr="001F1F47">
        <w:rPr>
          <w:rStyle w:val="ECCParagraph"/>
        </w:rPr>
        <w:t xml:space="preserve"> in dB. Single sector is used for non-AAS/AAS with antenna boresight at 0 degree to radar/RAS. For the case with sector 50 degree offset in boresight to the radar station the iRSS from all three sectors is considered.</w:t>
      </w:r>
      <w:r w:rsidR="007D6E56">
        <w:rPr>
          <w:rStyle w:val="ECCParagraph"/>
        </w:rPr>
        <w:t xml:space="preserve"> The </w:t>
      </w:r>
      <w:r w:rsidR="00D14725">
        <w:rPr>
          <w:rStyle w:val="ECCParagraph"/>
        </w:rPr>
        <w:t>#of</w:t>
      </w:r>
      <w:r w:rsidR="007D6E56">
        <w:rPr>
          <w:rStyle w:val="ECCParagraph"/>
        </w:rPr>
        <w:t xml:space="preserve"> snapshots </w:t>
      </w:r>
      <w:r w:rsidR="00D14725">
        <w:rPr>
          <w:rStyle w:val="ECCParagraph"/>
        </w:rPr>
        <w:t>in the simulation are chosen</w:t>
      </w:r>
      <w:r w:rsidR="007D6E56">
        <w:rPr>
          <w:rStyle w:val="ECCParagraph"/>
        </w:rPr>
        <w:t xml:space="preserve"> </w:t>
      </w:r>
      <w:r w:rsidR="00D14725">
        <w:rPr>
          <w:rStyle w:val="ECCParagraph"/>
        </w:rPr>
        <w:t xml:space="preserve">that </w:t>
      </w:r>
      <w:r w:rsidR="00774980">
        <w:rPr>
          <w:rStyle w:val="ECCParagraph"/>
        </w:rPr>
        <w:t xml:space="preserve">the </w:t>
      </w:r>
      <w:r w:rsidR="00D14725">
        <w:rPr>
          <w:rStyle w:val="ECCParagraph"/>
        </w:rPr>
        <w:t xml:space="preserve">accuracy in the results is </w:t>
      </w:r>
      <w:r w:rsidR="007D6E56">
        <w:rPr>
          <w:rStyle w:val="ECCParagraph"/>
        </w:rPr>
        <w:t xml:space="preserve">within </w:t>
      </w:r>
      <w:r w:rsidR="007D6E56">
        <w:rPr>
          <w:rStyle w:val="ECCParagraph"/>
          <w:rFonts w:cs="Arial"/>
        </w:rPr>
        <w:t>±</w:t>
      </w:r>
      <w:r w:rsidR="007D6E56">
        <w:rPr>
          <w:rStyle w:val="ECCParagraph"/>
        </w:rPr>
        <w:t>1 dB.</w:t>
      </w:r>
    </w:p>
    <w:p w14:paraId="71EF9E64" w14:textId="6FCEB0C8" w:rsidR="005F4712" w:rsidRPr="00470938" w:rsidRDefault="00C43CB1" w:rsidP="005F4712">
      <w:pPr>
        <w:rPr>
          <w:rStyle w:val="ECCParagraph"/>
        </w:rPr>
      </w:pPr>
      <w:r w:rsidRPr="00470938">
        <w:rPr>
          <w:rStyle w:val="ECCParagraph"/>
        </w:rPr>
        <w:t>It is</w:t>
      </w:r>
      <w:r w:rsidR="005F4712" w:rsidRPr="00470938">
        <w:rPr>
          <w:rStyle w:val="ECCParagraph"/>
        </w:rPr>
        <w:t xml:space="preserve"> further note</w:t>
      </w:r>
      <w:r w:rsidRPr="00470938">
        <w:rPr>
          <w:rStyle w:val="ECCParagraph"/>
        </w:rPr>
        <w:t>d</w:t>
      </w:r>
      <w:r w:rsidR="005F4712" w:rsidRPr="00470938">
        <w:rPr>
          <w:rStyle w:val="ECCParagraph"/>
        </w:rPr>
        <w:t xml:space="preserve"> that most of the parameters above have been already used/agreed for the AAS introduction in the 2100</w:t>
      </w:r>
      <w:r w:rsidR="00847163" w:rsidRPr="00470938">
        <w:rPr>
          <w:rStyle w:val="ECCParagraph"/>
        </w:rPr>
        <w:t xml:space="preserve"> </w:t>
      </w:r>
      <w:r w:rsidR="005F4712" w:rsidRPr="00470938">
        <w:rPr>
          <w:rStyle w:val="ECCParagraph"/>
        </w:rPr>
        <w:t>MHz band.</w:t>
      </w:r>
    </w:p>
    <w:p w14:paraId="109C46F6" w14:textId="77777777" w:rsidR="005F4712" w:rsidRPr="00D30DF4" w:rsidRDefault="005F4712" w:rsidP="000D5D83">
      <w:pPr>
        <w:pStyle w:val="ECCAnnexheading2"/>
        <w:rPr>
          <w:rStyle w:val="ECCParagraph"/>
        </w:rPr>
      </w:pPr>
      <w:bookmarkStart w:id="275" w:name="_Ref1466486"/>
      <w:bookmarkStart w:id="276" w:name="_Toc19107442"/>
      <w:bookmarkStart w:id="277" w:name="_Hlk10061334"/>
      <w:r w:rsidRPr="00D30DF4">
        <w:rPr>
          <w:lang w:val="en-GB"/>
        </w:rPr>
        <w:t>Simulation results</w:t>
      </w:r>
      <w:bookmarkEnd w:id="275"/>
      <w:r w:rsidR="008E025F">
        <w:t xml:space="preserve"> </w:t>
      </w:r>
      <w:r w:rsidR="00B15607">
        <w:t>for</w:t>
      </w:r>
      <w:r w:rsidR="008E025F">
        <w:t xml:space="preserve"> </w:t>
      </w:r>
      <w:r w:rsidR="001F1F47">
        <w:t>radar</w:t>
      </w:r>
      <w:bookmarkEnd w:id="276"/>
    </w:p>
    <w:p w14:paraId="565AFCBE" w14:textId="77777777" w:rsidR="005F4712" w:rsidRPr="00D30DF4" w:rsidRDefault="005F4712" w:rsidP="005F4712">
      <w:pPr>
        <w:pStyle w:val="ECCAnnexheading3"/>
        <w:rPr>
          <w:lang w:val="en-GB"/>
        </w:rPr>
      </w:pPr>
      <w:r w:rsidRPr="00D30DF4">
        <w:rPr>
          <w:lang w:val="en-GB"/>
        </w:rPr>
        <w:t>Macro rural</w:t>
      </w:r>
    </w:p>
    <w:p w14:paraId="7B9EF9C2" w14:textId="6760EAE2" w:rsidR="00317CAB" w:rsidRDefault="005F4712" w:rsidP="005F4712">
      <w:pPr>
        <w:rPr>
          <w:rStyle w:val="ECCParagraph"/>
        </w:rPr>
      </w:pPr>
      <w:bookmarkStart w:id="278" w:name="_Hlk530383667"/>
      <w:r w:rsidRPr="00D30DF4">
        <w:rPr>
          <w:rStyle w:val="ECCParagraph"/>
        </w:rPr>
        <w:t>Macro rural area with AAS -10 degree, non-AAS -3 degree and radar +0.5 degree antenna tilt, cell-radii “typically” 4 km (ISD 6 km), antenna height 3</w:t>
      </w:r>
      <w:r w:rsidR="008A5AD3">
        <w:rPr>
          <w:rStyle w:val="ECCParagraph"/>
        </w:rPr>
        <w:t>0 m</w:t>
      </w:r>
      <w:r w:rsidRPr="00D30DF4">
        <w:rPr>
          <w:rStyle w:val="ECCParagraph"/>
        </w:rPr>
        <w:t xml:space="preserve"> and 13 m for AAS/non-AAS and radar respectively. Antenna gain non-AAS 18</w:t>
      </w:r>
      <w:r w:rsidR="0038752B">
        <w:rPr>
          <w:rStyle w:val="ECCParagraph"/>
        </w:rPr>
        <w:t> </w:t>
      </w:r>
      <w:r w:rsidRPr="00D30DF4">
        <w:rPr>
          <w:rStyle w:val="ECCParagraph"/>
        </w:rPr>
        <w:t>dBi with 1 dB feeder loss and radar 43 dBi with 2 dB feeder loss. LOS condition and UEs at 1.5 antenna height outdoor.</w:t>
      </w:r>
      <w:bookmarkEnd w:id="278"/>
      <w:r w:rsidRPr="00D30DF4">
        <w:rPr>
          <w:rStyle w:val="ECCParagraph"/>
        </w:rPr>
        <w:t xml:space="preserve"> Antenna with boresight towards radar.</w:t>
      </w:r>
    </w:p>
    <w:p w14:paraId="1CE08788" w14:textId="77777777" w:rsidR="00A81BD6" w:rsidRDefault="00A81BD6" w:rsidP="005F4712">
      <w:pPr>
        <w:rPr>
          <w:rStyle w:val="ECCParagraph"/>
        </w:rPr>
      </w:pPr>
    </w:p>
    <w:bookmarkEnd w:id="277"/>
    <w:p w14:paraId="58F5AAA5" w14:textId="77777777" w:rsidR="005F4712" w:rsidRPr="00D30DF4" w:rsidRDefault="005F4712" w:rsidP="001228B5">
      <w:pPr>
        <w:pStyle w:val="ECCAnnexheading4"/>
        <w:keepNext/>
        <w:keepLines/>
        <w:rPr>
          <w:lang w:val="en-GB"/>
        </w:rPr>
      </w:pPr>
      <w:r w:rsidRPr="00D30DF4">
        <w:rPr>
          <w:lang w:val="en-GB"/>
        </w:rPr>
        <w:t>Worst-case scenario with single sector pointing towards radar (boresight 0 degree)</w:t>
      </w:r>
    </w:p>
    <w:p w14:paraId="63A06AD5" w14:textId="6D19B2AA" w:rsidR="005F4712" w:rsidRPr="00D30DF4" w:rsidRDefault="005F4712" w:rsidP="001228B5">
      <w:pPr>
        <w:pStyle w:val="Caption"/>
        <w:keepNext/>
        <w:rPr>
          <w:lang w:val="en-GB"/>
        </w:rPr>
      </w:pPr>
      <w:bookmarkStart w:id="279" w:name="_Ref10239069"/>
      <w:bookmarkStart w:id="280" w:name="_Ref10239064"/>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44</w:t>
      </w:r>
      <w:r w:rsidRPr="00D30DF4">
        <w:rPr>
          <w:lang w:val="en-GB"/>
        </w:rPr>
        <w:fldChar w:fldCharType="end"/>
      </w:r>
      <w:bookmarkEnd w:id="279"/>
      <w:r w:rsidRPr="00D30DF4">
        <w:rPr>
          <w:lang w:val="en-GB"/>
        </w:rPr>
        <w:t xml:space="preserve">: Macro rural case </w:t>
      </w:r>
      <w:r w:rsidRPr="00D30DF4">
        <w:rPr>
          <w:lang w:val="en-GB"/>
        </w:rPr>
        <w:sym w:font="Symbol" w:char="F044"/>
      </w:r>
      <w:r w:rsidRPr="00D30DF4">
        <w:rPr>
          <w:lang w:val="en-GB"/>
        </w:rPr>
        <w:t>iRSS for fully correlated case (</w:t>
      </w:r>
      <w:r w:rsidRPr="00D30DF4">
        <w:rPr>
          <w:lang w:val="en-GB"/>
        </w:rPr>
        <w:sym w:font="Symbol" w:char="F072"/>
      </w:r>
      <w:r w:rsidRPr="00D30DF4">
        <w:rPr>
          <w:lang w:val="en-GB"/>
        </w:rPr>
        <w:t>= 1) and single UE using full</w:t>
      </w:r>
      <w:r w:rsidR="00D36AB4">
        <w:rPr>
          <w:lang w:val="en-GB"/>
        </w:rPr>
        <w:t xml:space="preserve"> bandwidth</w:t>
      </w:r>
      <w:r w:rsidRPr="00D30DF4">
        <w:rPr>
          <w:lang w:val="en-GB"/>
        </w:rPr>
        <w:t xml:space="preserve"> per snapshot</w:t>
      </w:r>
      <w:bookmarkEnd w:id="280"/>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5F4712" w:rsidRPr="00D30DF4" w14:paraId="36DCD42E" w14:textId="77777777" w:rsidTr="005F4712">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1C2F66FD" w14:textId="77777777" w:rsidR="005F4712" w:rsidRPr="00D30DF4" w:rsidRDefault="005F4712" w:rsidP="001228B5">
            <w:pPr>
              <w:pStyle w:val="ECCTableHeaderwhitefont"/>
              <w:keepNext/>
              <w:keepLines/>
            </w:pPr>
          </w:p>
        </w:tc>
        <w:tc>
          <w:tcPr>
            <w:tcW w:w="833" w:type="pct"/>
            <w:vAlign w:val="top"/>
          </w:tcPr>
          <w:p w14:paraId="618ECA2E" w14:textId="0DE806AB" w:rsidR="005F4712" w:rsidRPr="00D30DF4" w:rsidRDefault="0010255A" w:rsidP="001228B5">
            <w:pPr>
              <w:pStyle w:val="ECCTableHeaderwhitefont"/>
              <w:keepNext/>
              <w:keepLines/>
            </w:pPr>
            <w:r>
              <w:t>1 km</w:t>
            </w:r>
          </w:p>
        </w:tc>
        <w:tc>
          <w:tcPr>
            <w:tcW w:w="833" w:type="pct"/>
            <w:vAlign w:val="top"/>
          </w:tcPr>
          <w:p w14:paraId="3DEF317C" w14:textId="1954789C" w:rsidR="005F4712" w:rsidRPr="00D30DF4" w:rsidRDefault="0010255A" w:rsidP="001228B5">
            <w:pPr>
              <w:pStyle w:val="ECCTableHeaderwhitefont"/>
              <w:keepNext/>
              <w:keepLines/>
            </w:pPr>
            <w:r>
              <w:t>3 km</w:t>
            </w:r>
          </w:p>
        </w:tc>
        <w:tc>
          <w:tcPr>
            <w:tcW w:w="833" w:type="pct"/>
            <w:vAlign w:val="top"/>
          </w:tcPr>
          <w:p w14:paraId="1C4A35AB" w14:textId="58A3ABC6" w:rsidR="005F4712" w:rsidRPr="00D30DF4" w:rsidRDefault="005F4712" w:rsidP="001228B5">
            <w:pPr>
              <w:pStyle w:val="ECCTableHeaderwhitefont"/>
              <w:keepNext/>
              <w:keepLines/>
            </w:pPr>
            <w:r w:rsidRPr="00D30DF4">
              <w:t>5</w:t>
            </w:r>
            <w:r w:rsidR="00C8690F">
              <w:t xml:space="preserve"> </w:t>
            </w:r>
            <w:r w:rsidRPr="00D30DF4">
              <w:t>km</w:t>
            </w:r>
          </w:p>
        </w:tc>
        <w:tc>
          <w:tcPr>
            <w:tcW w:w="833" w:type="pct"/>
            <w:vAlign w:val="top"/>
          </w:tcPr>
          <w:p w14:paraId="65F9AFDE" w14:textId="1A01A020" w:rsidR="005F4712" w:rsidRPr="00D30DF4" w:rsidRDefault="0010255A" w:rsidP="001228B5">
            <w:pPr>
              <w:pStyle w:val="ECCTableHeaderwhitefont"/>
              <w:keepNext/>
              <w:keepLines/>
            </w:pPr>
            <w:r>
              <w:t>10 km</w:t>
            </w:r>
          </w:p>
        </w:tc>
      </w:tr>
      <w:tr w:rsidR="005F4712" w:rsidRPr="00D30DF4" w14:paraId="5636E2D6" w14:textId="77777777" w:rsidTr="005F4712">
        <w:trPr>
          <w:trHeight w:val="265"/>
        </w:trPr>
        <w:tc>
          <w:tcPr>
            <w:tcW w:w="833" w:type="pct"/>
            <w:vMerge w:val="restart"/>
          </w:tcPr>
          <w:p w14:paraId="50C4BE34" w14:textId="77777777" w:rsidR="005F4712" w:rsidRPr="00D30DF4" w:rsidRDefault="005F4712" w:rsidP="001228B5">
            <w:pPr>
              <w:pStyle w:val="ECCTabletext"/>
              <w:keepNext/>
              <w:keepLines/>
            </w:pPr>
            <w:r w:rsidRPr="00D30DF4">
              <w:sym w:font="Symbol" w:char="F044"/>
            </w:r>
            <w:r w:rsidRPr="00D30DF4">
              <w:t>iRSS in dB</w:t>
            </w:r>
          </w:p>
        </w:tc>
        <w:tc>
          <w:tcPr>
            <w:tcW w:w="835" w:type="pct"/>
            <w:vAlign w:val="top"/>
          </w:tcPr>
          <w:p w14:paraId="26C1B466" w14:textId="77777777" w:rsidR="005F4712" w:rsidRPr="00D30DF4" w:rsidRDefault="005F4712" w:rsidP="001228B5">
            <w:pPr>
              <w:pStyle w:val="ECCTabletext"/>
              <w:keepNext/>
              <w:keepLines/>
            </w:pPr>
            <w:r w:rsidRPr="00D30DF4">
              <w:t>@50% CDF</w:t>
            </w:r>
          </w:p>
        </w:tc>
        <w:tc>
          <w:tcPr>
            <w:tcW w:w="833" w:type="pct"/>
            <w:vAlign w:val="top"/>
          </w:tcPr>
          <w:p w14:paraId="703268EB" w14:textId="77777777" w:rsidR="005F4712" w:rsidRPr="00D30DF4" w:rsidRDefault="005F4712" w:rsidP="001228B5">
            <w:pPr>
              <w:pStyle w:val="ECCTabletext"/>
              <w:keepNext/>
              <w:keepLines/>
              <w:jc w:val="right"/>
            </w:pPr>
            <w:r w:rsidRPr="00D30DF4">
              <w:t>-14.1</w:t>
            </w:r>
          </w:p>
        </w:tc>
        <w:tc>
          <w:tcPr>
            <w:tcW w:w="833" w:type="pct"/>
            <w:vAlign w:val="top"/>
          </w:tcPr>
          <w:p w14:paraId="58F00498" w14:textId="77777777" w:rsidR="005F4712" w:rsidRPr="00D30DF4" w:rsidRDefault="005F4712" w:rsidP="001228B5">
            <w:pPr>
              <w:pStyle w:val="ECCTabletext"/>
              <w:keepNext/>
              <w:keepLines/>
              <w:jc w:val="right"/>
            </w:pPr>
            <w:r w:rsidRPr="00D30DF4">
              <w:t>-14.2</w:t>
            </w:r>
          </w:p>
        </w:tc>
        <w:tc>
          <w:tcPr>
            <w:tcW w:w="833" w:type="pct"/>
            <w:vAlign w:val="top"/>
          </w:tcPr>
          <w:p w14:paraId="0AED1390" w14:textId="77777777" w:rsidR="005F4712" w:rsidRPr="00D30DF4" w:rsidRDefault="005F4712" w:rsidP="001228B5">
            <w:pPr>
              <w:pStyle w:val="ECCTabletext"/>
              <w:keepNext/>
              <w:keepLines/>
              <w:jc w:val="right"/>
            </w:pPr>
            <w:r w:rsidRPr="00D30DF4">
              <w:t>-13.9</w:t>
            </w:r>
          </w:p>
        </w:tc>
        <w:tc>
          <w:tcPr>
            <w:tcW w:w="833" w:type="pct"/>
            <w:vAlign w:val="top"/>
          </w:tcPr>
          <w:p w14:paraId="441434B5" w14:textId="77777777" w:rsidR="005F4712" w:rsidRPr="00D30DF4" w:rsidRDefault="005F4712" w:rsidP="001228B5">
            <w:pPr>
              <w:pStyle w:val="ECCTabletext"/>
              <w:keepNext/>
              <w:keepLines/>
              <w:jc w:val="right"/>
            </w:pPr>
            <w:r w:rsidRPr="00D30DF4">
              <w:t>-14.3</w:t>
            </w:r>
          </w:p>
        </w:tc>
      </w:tr>
      <w:tr w:rsidR="005F4712" w:rsidRPr="00D30DF4" w14:paraId="0BB42BFA" w14:textId="77777777" w:rsidTr="005F4712">
        <w:trPr>
          <w:trHeight w:val="265"/>
        </w:trPr>
        <w:tc>
          <w:tcPr>
            <w:tcW w:w="833" w:type="pct"/>
            <w:vMerge/>
          </w:tcPr>
          <w:p w14:paraId="12A918D7" w14:textId="77777777" w:rsidR="005F4712" w:rsidRPr="00D30DF4" w:rsidRDefault="005F4712" w:rsidP="001228B5">
            <w:pPr>
              <w:pStyle w:val="ECCTabletext"/>
              <w:keepNext/>
              <w:keepLines/>
            </w:pPr>
          </w:p>
        </w:tc>
        <w:tc>
          <w:tcPr>
            <w:tcW w:w="835" w:type="pct"/>
            <w:vAlign w:val="top"/>
          </w:tcPr>
          <w:p w14:paraId="7C2AB590" w14:textId="77777777" w:rsidR="005F4712" w:rsidRPr="00D30DF4" w:rsidRDefault="005F4712" w:rsidP="001228B5">
            <w:pPr>
              <w:pStyle w:val="ECCTabletext"/>
              <w:keepNext/>
              <w:keepLines/>
            </w:pPr>
            <w:r w:rsidRPr="00D30DF4">
              <w:t>@90% CDF</w:t>
            </w:r>
          </w:p>
        </w:tc>
        <w:tc>
          <w:tcPr>
            <w:tcW w:w="833" w:type="pct"/>
            <w:vAlign w:val="top"/>
          </w:tcPr>
          <w:p w14:paraId="0D843DC4" w14:textId="77777777" w:rsidR="005F4712" w:rsidRPr="00D30DF4" w:rsidRDefault="005F4712" w:rsidP="001228B5">
            <w:pPr>
              <w:pStyle w:val="ECCTabletext"/>
              <w:keepNext/>
              <w:keepLines/>
              <w:jc w:val="right"/>
            </w:pPr>
            <w:r w:rsidRPr="00D30DF4">
              <w:t>2.1</w:t>
            </w:r>
          </w:p>
        </w:tc>
        <w:tc>
          <w:tcPr>
            <w:tcW w:w="833" w:type="pct"/>
            <w:vAlign w:val="top"/>
          </w:tcPr>
          <w:p w14:paraId="254243C6" w14:textId="77777777" w:rsidR="005F4712" w:rsidRPr="00D30DF4" w:rsidRDefault="005F4712" w:rsidP="001228B5">
            <w:pPr>
              <w:pStyle w:val="ECCTabletext"/>
              <w:keepNext/>
              <w:keepLines/>
              <w:jc w:val="right"/>
            </w:pPr>
            <w:r w:rsidRPr="00D30DF4">
              <w:t>2</w:t>
            </w:r>
          </w:p>
        </w:tc>
        <w:tc>
          <w:tcPr>
            <w:tcW w:w="833" w:type="pct"/>
            <w:vAlign w:val="top"/>
          </w:tcPr>
          <w:p w14:paraId="7A2EC5EA" w14:textId="77777777" w:rsidR="005F4712" w:rsidRPr="00D30DF4" w:rsidRDefault="005F4712" w:rsidP="001228B5">
            <w:pPr>
              <w:pStyle w:val="ECCTabletext"/>
              <w:keepNext/>
              <w:keepLines/>
              <w:jc w:val="right"/>
            </w:pPr>
            <w:r w:rsidRPr="00D30DF4">
              <w:t>2.4</w:t>
            </w:r>
          </w:p>
        </w:tc>
        <w:tc>
          <w:tcPr>
            <w:tcW w:w="833" w:type="pct"/>
            <w:vAlign w:val="top"/>
          </w:tcPr>
          <w:p w14:paraId="6F6B8AAE" w14:textId="77777777" w:rsidR="005F4712" w:rsidRPr="00D30DF4" w:rsidRDefault="005F4712" w:rsidP="001228B5">
            <w:pPr>
              <w:pStyle w:val="ECCTabletext"/>
              <w:keepNext/>
              <w:keepLines/>
              <w:jc w:val="right"/>
            </w:pPr>
            <w:r w:rsidRPr="00D30DF4">
              <w:t>2.5</w:t>
            </w:r>
          </w:p>
        </w:tc>
      </w:tr>
      <w:tr w:rsidR="005F4712" w:rsidRPr="00D30DF4" w14:paraId="2491E8F2" w14:textId="77777777" w:rsidTr="005F4712">
        <w:trPr>
          <w:trHeight w:val="265"/>
        </w:trPr>
        <w:tc>
          <w:tcPr>
            <w:tcW w:w="833" w:type="pct"/>
            <w:vMerge/>
          </w:tcPr>
          <w:p w14:paraId="1A07C58D" w14:textId="77777777" w:rsidR="005F4712" w:rsidRPr="00D30DF4" w:rsidRDefault="005F4712" w:rsidP="001228B5">
            <w:pPr>
              <w:pStyle w:val="ECCTabletext"/>
              <w:keepNext/>
              <w:keepLines/>
            </w:pPr>
          </w:p>
        </w:tc>
        <w:tc>
          <w:tcPr>
            <w:tcW w:w="835" w:type="pct"/>
            <w:vAlign w:val="top"/>
          </w:tcPr>
          <w:p w14:paraId="373280C0" w14:textId="77777777" w:rsidR="005F4712" w:rsidRPr="00D30DF4" w:rsidRDefault="005F4712" w:rsidP="001228B5">
            <w:pPr>
              <w:pStyle w:val="ECCTabletext"/>
              <w:keepNext/>
              <w:keepLines/>
            </w:pPr>
            <w:r w:rsidRPr="00D30DF4">
              <w:t>@95% CDF</w:t>
            </w:r>
          </w:p>
        </w:tc>
        <w:tc>
          <w:tcPr>
            <w:tcW w:w="833" w:type="pct"/>
            <w:vAlign w:val="top"/>
          </w:tcPr>
          <w:p w14:paraId="27820704" w14:textId="77777777" w:rsidR="005F4712" w:rsidRPr="00D30DF4" w:rsidRDefault="005F4712" w:rsidP="001228B5">
            <w:pPr>
              <w:pStyle w:val="ECCTabletext"/>
              <w:keepNext/>
              <w:keepLines/>
              <w:jc w:val="right"/>
            </w:pPr>
            <w:r w:rsidRPr="00D30DF4">
              <w:t>3.2</w:t>
            </w:r>
          </w:p>
        </w:tc>
        <w:tc>
          <w:tcPr>
            <w:tcW w:w="833" w:type="pct"/>
            <w:vAlign w:val="top"/>
          </w:tcPr>
          <w:p w14:paraId="4253DFF2" w14:textId="77777777" w:rsidR="005F4712" w:rsidRPr="00D30DF4" w:rsidRDefault="005F4712" w:rsidP="001228B5">
            <w:pPr>
              <w:pStyle w:val="ECCTabletext"/>
              <w:keepNext/>
              <w:keepLines/>
              <w:jc w:val="right"/>
            </w:pPr>
            <w:r w:rsidRPr="00D30DF4">
              <w:t>3.7</w:t>
            </w:r>
          </w:p>
        </w:tc>
        <w:tc>
          <w:tcPr>
            <w:tcW w:w="833" w:type="pct"/>
            <w:vAlign w:val="top"/>
          </w:tcPr>
          <w:p w14:paraId="26C3294C" w14:textId="77777777" w:rsidR="005F4712" w:rsidRPr="00D30DF4" w:rsidRDefault="005F4712" w:rsidP="001228B5">
            <w:pPr>
              <w:pStyle w:val="ECCTabletext"/>
              <w:keepNext/>
              <w:keepLines/>
              <w:jc w:val="right"/>
            </w:pPr>
            <w:r w:rsidRPr="00D30DF4">
              <w:t>4</w:t>
            </w:r>
          </w:p>
        </w:tc>
        <w:tc>
          <w:tcPr>
            <w:tcW w:w="833" w:type="pct"/>
            <w:vAlign w:val="top"/>
          </w:tcPr>
          <w:p w14:paraId="28140F0B" w14:textId="77777777" w:rsidR="005F4712" w:rsidRPr="00D30DF4" w:rsidRDefault="005F4712" w:rsidP="001228B5">
            <w:pPr>
              <w:pStyle w:val="ECCTabletext"/>
              <w:keepNext/>
              <w:keepLines/>
              <w:jc w:val="right"/>
            </w:pPr>
            <w:r w:rsidRPr="00D30DF4">
              <w:t>3.8</w:t>
            </w:r>
          </w:p>
        </w:tc>
      </w:tr>
      <w:tr w:rsidR="005F4712" w:rsidRPr="00D30DF4" w14:paraId="60C3F92F" w14:textId="77777777" w:rsidTr="005F4712">
        <w:trPr>
          <w:trHeight w:val="265"/>
        </w:trPr>
        <w:tc>
          <w:tcPr>
            <w:tcW w:w="833" w:type="pct"/>
            <w:vMerge/>
          </w:tcPr>
          <w:p w14:paraId="0CA25E7D" w14:textId="77777777" w:rsidR="005F4712" w:rsidRPr="00D30DF4" w:rsidRDefault="005F4712" w:rsidP="001228B5">
            <w:pPr>
              <w:pStyle w:val="ECCTabletext"/>
              <w:keepNext/>
              <w:keepLines/>
            </w:pPr>
          </w:p>
        </w:tc>
        <w:tc>
          <w:tcPr>
            <w:tcW w:w="835" w:type="pct"/>
            <w:vAlign w:val="top"/>
          </w:tcPr>
          <w:p w14:paraId="4C0F9B54" w14:textId="77777777" w:rsidR="005F4712" w:rsidRPr="00D30DF4" w:rsidRDefault="005F4712" w:rsidP="001228B5">
            <w:pPr>
              <w:pStyle w:val="ECCTabletext"/>
              <w:keepNext/>
              <w:keepLines/>
            </w:pPr>
            <w:r w:rsidRPr="00D30DF4">
              <w:t>@98% CDF</w:t>
            </w:r>
          </w:p>
        </w:tc>
        <w:tc>
          <w:tcPr>
            <w:tcW w:w="833" w:type="pct"/>
            <w:vAlign w:val="top"/>
          </w:tcPr>
          <w:p w14:paraId="0DC6CF05" w14:textId="77777777" w:rsidR="005F4712" w:rsidRPr="00D30DF4" w:rsidRDefault="005F4712" w:rsidP="001228B5">
            <w:pPr>
              <w:pStyle w:val="ECCTabletext"/>
              <w:keepNext/>
              <w:keepLines/>
              <w:jc w:val="right"/>
            </w:pPr>
            <w:r w:rsidRPr="00D30DF4">
              <w:t>3.5</w:t>
            </w:r>
          </w:p>
        </w:tc>
        <w:tc>
          <w:tcPr>
            <w:tcW w:w="833" w:type="pct"/>
            <w:vAlign w:val="top"/>
          </w:tcPr>
          <w:p w14:paraId="1F009CB4" w14:textId="77777777" w:rsidR="005F4712" w:rsidRPr="00D30DF4" w:rsidRDefault="005F4712" w:rsidP="001228B5">
            <w:pPr>
              <w:pStyle w:val="ECCTabletext"/>
              <w:keepNext/>
              <w:keepLines/>
              <w:jc w:val="right"/>
            </w:pPr>
            <w:r w:rsidRPr="00D30DF4">
              <w:t>4.2</w:t>
            </w:r>
          </w:p>
        </w:tc>
        <w:tc>
          <w:tcPr>
            <w:tcW w:w="833" w:type="pct"/>
            <w:vAlign w:val="top"/>
          </w:tcPr>
          <w:p w14:paraId="75886D78" w14:textId="77777777" w:rsidR="005F4712" w:rsidRPr="00D30DF4" w:rsidRDefault="005F4712" w:rsidP="001228B5">
            <w:pPr>
              <w:pStyle w:val="ECCTabletext"/>
              <w:keepNext/>
              <w:keepLines/>
              <w:jc w:val="right"/>
            </w:pPr>
            <w:r w:rsidRPr="00D30DF4">
              <w:t>4.3</w:t>
            </w:r>
          </w:p>
        </w:tc>
        <w:tc>
          <w:tcPr>
            <w:tcW w:w="833" w:type="pct"/>
            <w:vAlign w:val="top"/>
          </w:tcPr>
          <w:p w14:paraId="0DDC8AC2" w14:textId="77777777" w:rsidR="005F4712" w:rsidRPr="00D30DF4" w:rsidRDefault="005F4712" w:rsidP="001228B5">
            <w:pPr>
              <w:pStyle w:val="ECCTabletext"/>
              <w:keepNext/>
              <w:keepLines/>
              <w:jc w:val="right"/>
            </w:pPr>
            <w:r w:rsidRPr="00D30DF4">
              <w:t>4.4</w:t>
            </w:r>
          </w:p>
        </w:tc>
      </w:tr>
    </w:tbl>
    <w:p w14:paraId="593B6F91" w14:textId="77777777" w:rsidR="00A81BD6" w:rsidRDefault="00A81BD6" w:rsidP="005F4712">
      <w:pPr>
        <w:pStyle w:val="Caption"/>
      </w:pPr>
    </w:p>
    <w:p w14:paraId="5833F24E" w14:textId="4B68B342" w:rsidR="005F4712" w:rsidRPr="00D30DF4" w:rsidRDefault="005F4712" w:rsidP="005F4712">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45</w:t>
      </w:r>
      <w:r w:rsidRPr="00D30DF4">
        <w:rPr>
          <w:lang w:val="en-GB"/>
        </w:rPr>
        <w:fldChar w:fldCharType="end"/>
      </w:r>
      <w:r w:rsidRPr="00D30DF4">
        <w:rPr>
          <w:lang w:val="en-GB"/>
        </w:rPr>
        <w:t xml:space="preserve">: Macro rural case </w:t>
      </w:r>
      <w:r w:rsidRPr="00D30DF4">
        <w:rPr>
          <w:lang w:val="en-GB"/>
        </w:rPr>
        <w:sym w:font="Symbol" w:char="F044"/>
      </w:r>
      <w:r w:rsidRPr="00D30DF4">
        <w:rPr>
          <w:lang w:val="en-GB"/>
        </w:rPr>
        <w:t>iRSS for fully correlated case (</w:t>
      </w:r>
      <w:r w:rsidRPr="00D30DF4">
        <w:rPr>
          <w:lang w:val="en-GB"/>
        </w:rPr>
        <w:sym w:font="Symbol" w:char="F072"/>
      </w:r>
      <w:r w:rsidRPr="00D30DF4">
        <w:rPr>
          <w:lang w:val="en-GB"/>
        </w:rPr>
        <w:t xml:space="preserve"> = 1) and three UEs sharing </w:t>
      </w:r>
      <w:r w:rsidR="00D36AB4">
        <w:rPr>
          <w:lang w:val="en-GB"/>
        </w:rPr>
        <w:t>bandwidth</w:t>
      </w:r>
      <w:r w:rsidR="00435108" w:rsidRPr="00000BFF">
        <w:rPr>
          <w:lang w:val="en-GB"/>
        </w:rPr>
        <w:t xml:space="preserve"> </w:t>
      </w:r>
      <w:r w:rsidRPr="00D30DF4">
        <w:rPr>
          <w:lang w:val="en-GB"/>
        </w:rPr>
        <w:t>per snapshot</w:t>
      </w:r>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5F4712" w:rsidRPr="00D30DF4" w14:paraId="2842DA40" w14:textId="77777777" w:rsidTr="005F4712">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5BE37200" w14:textId="77777777" w:rsidR="005F4712" w:rsidRPr="00D30DF4" w:rsidRDefault="005F4712" w:rsidP="005F4712">
            <w:pPr>
              <w:pStyle w:val="ECCTableHeaderwhitefont"/>
            </w:pPr>
          </w:p>
        </w:tc>
        <w:tc>
          <w:tcPr>
            <w:tcW w:w="833" w:type="pct"/>
            <w:vAlign w:val="top"/>
          </w:tcPr>
          <w:p w14:paraId="3F9957C5" w14:textId="0AB1B755" w:rsidR="005F4712" w:rsidRPr="00D30DF4" w:rsidRDefault="0010255A" w:rsidP="005F4712">
            <w:pPr>
              <w:pStyle w:val="ECCTableHeaderwhitefont"/>
            </w:pPr>
            <w:r>
              <w:t>1 km</w:t>
            </w:r>
          </w:p>
        </w:tc>
        <w:tc>
          <w:tcPr>
            <w:tcW w:w="833" w:type="pct"/>
            <w:vAlign w:val="top"/>
          </w:tcPr>
          <w:p w14:paraId="78C8FE60" w14:textId="5ED2EEE0" w:rsidR="005F4712" w:rsidRPr="00D30DF4" w:rsidRDefault="0010255A" w:rsidP="005F4712">
            <w:pPr>
              <w:pStyle w:val="ECCTableHeaderwhitefont"/>
            </w:pPr>
            <w:r>
              <w:t>3 km</w:t>
            </w:r>
          </w:p>
        </w:tc>
        <w:tc>
          <w:tcPr>
            <w:tcW w:w="833" w:type="pct"/>
            <w:vAlign w:val="top"/>
          </w:tcPr>
          <w:p w14:paraId="51D39299" w14:textId="5D22EDA7" w:rsidR="005F4712" w:rsidRPr="00D30DF4" w:rsidRDefault="0010255A" w:rsidP="005F4712">
            <w:pPr>
              <w:pStyle w:val="ECCTableHeaderwhitefont"/>
            </w:pPr>
            <w:r>
              <w:t>5 km</w:t>
            </w:r>
          </w:p>
        </w:tc>
        <w:tc>
          <w:tcPr>
            <w:tcW w:w="833" w:type="pct"/>
            <w:vAlign w:val="top"/>
          </w:tcPr>
          <w:p w14:paraId="3CABDCD0" w14:textId="2003F730" w:rsidR="005F4712" w:rsidRPr="00D30DF4" w:rsidRDefault="0010255A" w:rsidP="005F4712">
            <w:pPr>
              <w:pStyle w:val="ECCTableHeaderwhitefont"/>
            </w:pPr>
            <w:r>
              <w:t>10 km</w:t>
            </w:r>
          </w:p>
        </w:tc>
      </w:tr>
      <w:tr w:rsidR="005F4712" w:rsidRPr="00D30DF4" w14:paraId="6883EA7C" w14:textId="77777777" w:rsidTr="005F4712">
        <w:trPr>
          <w:trHeight w:val="265"/>
        </w:trPr>
        <w:tc>
          <w:tcPr>
            <w:tcW w:w="833" w:type="pct"/>
            <w:vMerge w:val="restart"/>
          </w:tcPr>
          <w:p w14:paraId="27BB960E" w14:textId="77777777" w:rsidR="005F4712" w:rsidRPr="00D30DF4" w:rsidRDefault="005F4712" w:rsidP="005F4712">
            <w:pPr>
              <w:pStyle w:val="ECCTabletext"/>
            </w:pPr>
            <w:r w:rsidRPr="00D30DF4">
              <w:sym w:font="Symbol" w:char="F044"/>
            </w:r>
            <w:r w:rsidRPr="00D30DF4">
              <w:t>iRSS in dB</w:t>
            </w:r>
          </w:p>
        </w:tc>
        <w:tc>
          <w:tcPr>
            <w:tcW w:w="835" w:type="pct"/>
            <w:vAlign w:val="top"/>
          </w:tcPr>
          <w:p w14:paraId="62785187" w14:textId="77777777" w:rsidR="005F4712" w:rsidRPr="00D30DF4" w:rsidRDefault="005F4712" w:rsidP="005F4712">
            <w:pPr>
              <w:pStyle w:val="ECCTabletext"/>
            </w:pPr>
            <w:r w:rsidRPr="00D30DF4">
              <w:t>@50% CDF</w:t>
            </w:r>
          </w:p>
        </w:tc>
        <w:tc>
          <w:tcPr>
            <w:tcW w:w="833" w:type="pct"/>
            <w:vAlign w:val="top"/>
          </w:tcPr>
          <w:p w14:paraId="3CDC9BF5" w14:textId="77777777" w:rsidR="005F4712" w:rsidRPr="00D30DF4" w:rsidRDefault="005F4712" w:rsidP="001228B5">
            <w:pPr>
              <w:pStyle w:val="ECCTabletext"/>
              <w:jc w:val="right"/>
            </w:pPr>
            <w:r w:rsidRPr="00D30DF4">
              <w:t>-8.1</w:t>
            </w:r>
          </w:p>
        </w:tc>
        <w:tc>
          <w:tcPr>
            <w:tcW w:w="833" w:type="pct"/>
            <w:vAlign w:val="top"/>
          </w:tcPr>
          <w:p w14:paraId="7657DFC4" w14:textId="77777777" w:rsidR="005F4712" w:rsidRPr="00D30DF4" w:rsidRDefault="005F4712" w:rsidP="001228B5">
            <w:pPr>
              <w:pStyle w:val="ECCTabletext"/>
              <w:jc w:val="right"/>
            </w:pPr>
            <w:r w:rsidRPr="00D30DF4">
              <w:t>-9.6</w:t>
            </w:r>
          </w:p>
        </w:tc>
        <w:tc>
          <w:tcPr>
            <w:tcW w:w="833" w:type="pct"/>
            <w:vAlign w:val="top"/>
          </w:tcPr>
          <w:p w14:paraId="24305346" w14:textId="77777777" w:rsidR="005F4712" w:rsidRPr="00D30DF4" w:rsidRDefault="005F4712" w:rsidP="001228B5">
            <w:pPr>
              <w:pStyle w:val="ECCTabletext"/>
              <w:jc w:val="right"/>
            </w:pPr>
            <w:r w:rsidRPr="00D30DF4">
              <w:t>-7.4</w:t>
            </w:r>
          </w:p>
        </w:tc>
        <w:tc>
          <w:tcPr>
            <w:tcW w:w="833" w:type="pct"/>
            <w:vAlign w:val="top"/>
          </w:tcPr>
          <w:p w14:paraId="6CF75BA6" w14:textId="77777777" w:rsidR="005F4712" w:rsidRPr="00D30DF4" w:rsidRDefault="005F4712" w:rsidP="001228B5">
            <w:pPr>
              <w:pStyle w:val="ECCTabletext"/>
              <w:jc w:val="right"/>
            </w:pPr>
            <w:r w:rsidRPr="00D30DF4">
              <w:t>-8.1</w:t>
            </w:r>
          </w:p>
        </w:tc>
      </w:tr>
      <w:tr w:rsidR="005F4712" w:rsidRPr="00D30DF4" w14:paraId="1191AF3A" w14:textId="77777777" w:rsidTr="005F4712">
        <w:trPr>
          <w:trHeight w:val="265"/>
        </w:trPr>
        <w:tc>
          <w:tcPr>
            <w:tcW w:w="833" w:type="pct"/>
            <w:vMerge/>
          </w:tcPr>
          <w:p w14:paraId="27C78891" w14:textId="77777777" w:rsidR="005F4712" w:rsidRPr="00D30DF4" w:rsidRDefault="005F4712" w:rsidP="005F4712">
            <w:pPr>
              <w:pStyle w:val="ECCTabletext"/>
            </w:pPr>
          </w:p>
        </w:tc>
        <w:tc>
          <w:tcPr>
            <w:tcW w:w="835" w:type="pct"/>
            <w:vAlign w:val="top"/>
          </w:tcPr>
          <w:p w14:paraId="2CCEDD45" w14:textId="77777777" w:rsidR="005F4712" w:rsidRPr="00D30DF4" w:rsidRDefault="005F4712" w:rsidP="005F4712">
            <w:pPr>
              <w:pStyle w:val="ECCTabletext"/>
            </w:pPr>
            <w:r w:rsidRPr="00D30DF4">
              <w:t>@90% CDF</w:t>
            </w:r>
          </w:p>
        </w:tc>
        <w:tc>
          <w:tcPr>
            <w:tcW w:w="833" w:type="pct"/>
            <w:vAlign w:val="top"/>
          </w:tcPr>
          <w:p w14:paraId="170B7B8F" w14:textId="77777777" w:rsidR="005F4712" w:rsidRPr="00D30DF4" w:rsidRDefault="005F4712" w:rsidP="001228B5">
            <w:pPr>
              <w:pStyle w:val="ECCTabletext"/>
              <w:jc w:val="right"/>
            </w:pPr>
            <w:r w:rsidRPr="00D30DF4">
              <w:t>-1</w:t>
            </w:r>
          </w:p>
        </w:tc>
        <w:tc>
          <w:tcPr>
            <w:tcW w:w="833" w:type="pct"/>
            <w:vAlign w:val="top"/>
          </w:tcPr>
          <w:p w14:paraId="2E8FC81C" w14:textId="77777777" w:rsidR="005F4712" w:rsidRPr="00D30DF4" w:rsidRDefault="005F4712" w:rsidP="001228B5">
            <w:pPr>
              <w:pStyle w:val="ECCTabletext"/>
              <w:jc w:val="right"/>
            </w:pPr>
            <w:r w:rsidRPr="00D30DF4">
              <w:t>-0.4</w:t>
            </w:r>
          </w:p>
        </w:tc>
        <w:tc>
          <w:tcPr>
            <w:tcW w:w="833" w:type="pct"/>
            <w:vAlign w:val="top"/>
          </w:tcPr>
          <w:p w14:paraId="5CFCA5A0" w14:textId="77777777" w:rsidR="005F4712" w:rsidRPr="00D30DF4" w:rsidRDefault="005F4712" w:rsidP="001228B5">
            <w:pPr>
              <w:pStyle w:val="ECCTabletext"/>
              <w:jc w:val="right"/>
            </w:pPr>
            <w:r w:rsidRPr="00D30DF4">
              <w:t>-0.3</w:t>
            </w:r>
          </w:p>
        </w:tc>
        <w:tc>
          <w:tcPr>
            <w:tcW w:w="833" w:type="pct"/>
            <w:vAlign w:val="top"/>
          </w:tcPr>
          <w:p w14:paraId="636AC197" w14:textId="77777777" w:rsidR="005F4712" w:rsidRPr="00D30DF4" w:rsidRDefault="005F4712" w:rsidP="001228B5">
            <w:pPr>
              <w:pStyle w:val="ECCTabletext"/>
              <w:jc w:val="right"/>
            </w:pPr>
            <w:r w:rsidRPr="00D30DF4">
              <w:t>-0.2</w:t>
            </w:r>
          </w:p>
        </w:tc>
      </w:tr>
      <w:tr w:rsidR="005F4712" w:rsidRPr="00D30DF4" w14:paraId="24EBA6DD" w14:textId="77777777" w:rsidTr="005F4712">
        <w:trPr>
          <w:trHeight w:val="265"/>
        </w:trPr>
        <w:tc>
          <w:tcPr>
            <w:tcW w:w="833" w:type="pct"/>
            <w:vMerge/>
          </w:tcPr>
          <w:p w14:paraId="1CFBF0BB" w14:textId="77777777" w:rsidR="005F4712" w:rsidRPr="00D30DF4" w:rsidRDefault="005F4712" w:rsidP="005F4712">
            <w:pPr>
              <w:pStyle w:val="ECCTabletext"/>
            </w:pPr>
          </w:p>
        </w:tc>
        <w:tc>
          <w:tcPr>
            <w:tcW w:w="835" w:type="pct"/>
            <w:vAlign w:val="top"/>
          </w:tcPr>
          <w:p w14:paraId="084EF34E" w14:textId="77777777" w:rsidR="005F4712" w:rsidRPr="00D30DF4" w:rsidRDefault="005F4712" w:rsidP="005F4712">
            <w:pPr>
              <w:pStyle w:val="ECCTabletext"/>
            </w:pPr>
            <w:r w:rsidRPr="00D30DF4">
              <w:t>@95% CDF</w:t>
            </w:r>
          </w:p>
        </w:tc>
        <w:tc>
          <w:tcPr>
            <w:tcW w:w="833" w:type="pct"/>
            <w:vAlign w:val="top"/>
          </w:tcPr>
          <w:p w14:paraId="57D8A1BF" w14:textId="77777777" w:rsidR="005F4712" w:rsidRPr="00D30DF4" w:rsidRDefault="005F4712" w:rsidP="001228B5">
            <w:pPr>
              <w:pStyle w:val="ECCTabletext"/>
              <w:jc w:val="right"/>
            </w:pPr>
            <w:r w:rsidRPr="00D30DF4">
              <w:t>0.4</w:t>
            </w:r>
          </w:p>
        </w:tc>
        <w:tc>
          <w:tcPr>
            <w:tcW w:w="833" w:type="pct"/>
            <w:vAlign w:val="top"/>
          </w:tcPr>
          <w:p w14:paraId="2CC1EEE2" w14:textId="77777777" w:rsidR="005F4712" w:rsidRPr="00D30DF4" w:rsidRDefault="005F4712" w:rsidP="001228B5">
            <w:pPr>
              <w:pStyle w:val="ECCTabletext"/>
              <w:jc w:val="right"/>
            </w:pPr>
            <w:r w:rsidRPr="00D30DF4">
              <w:t>0.3</w:t>
            </w:r>
          </w:p>
        </w:tc>
        <w:tc>
          <w:tcPr>
            <w:tcW w:w="833" w:type="pct"/>
            <w:vAlign w:val="top"/>
          </w:tcPr>
          <w:p w14:paraId="26F62D6B" w14:textId="77777777" w:rsidR="005F4712" w:rsidRPr="00D30DF4" w:rsidRDefault="005F4712" w:rsidP="001228B5">
            <w:pPr>
              <w:pStyle w:val="ECCTabletext"/>
              <w:jc w:val="right"/>
            </w:pPr>
            <w:r w:rsidRPr="00D30DF4">
              <w:t>0.4</w:t>
            </w:r>
          </w:p>
        </w:tc>
        <w:tc>
          <w:tcPr>
            <w:tcW w:w="833" w:type="pct"/>
            <w:vAlign w:val="top"/>
          </w:tcPr>
          <w:p w14:paraId="4D392921" w14:textId="77777777" w:rsidR="005F4712" w:rsidRPr="00D30DF4" w:rsidRDefault="005F4712" w:rsidP="001228B5">
            <w:pPr>
              <w:pStyle w:val="ECCTabletext"/>
              <w:jc w:val="right"/>
            </w:pPr>
            <w:r w:rsidRPr="00D30DF4">
              <w:t>0.9</w:t>
            </w:r>
          </w:p>
        </w:tc>
      </w:tr>
      <w:tr w:rsidR="005F4712" w:rsidRPr="00D30DF4" w14:paraId="7BB24405" w14:textId="77777777" w:rsidTr="005F4712">
        <w:trPr>
          <w:trHeight w:val="265"/>
        </w:trPr>
        <w:tc>
          <w:tcPr>
            <w:tcW w:w="833" w:type="pct"/>
            <w:vMerge/>
          </w:tcPr>
          <w:p w14:paraId="7F6D37E2" w14:textId="77777777" w:rsidR="005F4712" w:rsidRPr="00D30DF4" w:rsidRDefault="005F4712" w:rsidP="005F4712">
            <w:pPr>
              <w:pStyle w:val="ECCTabletext"/>
            </w:pPr>
          </w:p>
        </w:tc>
        <w:tc>
          <w:tcPr>
            <w:tcW w:w="835" w:type="pct"/>
            <w:vAlign w:val="top"/>
          </w:tcPr>
          <w:p w14:paraId="1C05E3DF" w14:textId="77777777" w:rsidR="005F4712" w:rsidRPr="00D30DF4" w:rsidRDefault="005F4712" w:rsidP="005F4712">
            <w:pPr>
              <w:pStyle w:val="ECCTabletext"/>
            </w:pPr>
            <w:r w:rsidRPr="00D30DF4">
              <w:t>@98% CDF</w:t>
            </w:r>
          </w:p>
        </w:tc>
        <w:tc>
          <w:tcPr>
            <w:tcW w:w="833" w:type="pct"/>
            <w:vAlign w:val="top"/>
          </w:tcPr>
          <w:p w14:paraId="2903A4C6" w14:textId="77777777" w:rsidR="005F4712" w:rsidRPr="00D30DF4" w:rsidRDefault="005F4712" w:rsidP="001228B5">
            <w:pPr>
              <w:pStyle w:val="ECCTabletext"/>
              <w:jc w:val="right"/>
            </w:pPr>
            <w:r w:rsidRPr="00D30DF4">
              <w:t>0.9</w:t>
            </w:r>
          </w:p>
        </w:tc>
        <w:tc>
          <w:tcPr>
            <w:tcW w:w="833" w:type="pct"/>
            <w:vAlign w:val="top"/>
          </w:tcPr>
          <w:p w14:paraId="0BD513B4" w14:textId="77777777" w:rsidR="005F4712" w:rsidRPr="00D30DF4" w:rsidRDefault="005F4712" w:rsidP="001228B5">
            <w:pPr>
              <w:pStyle w:val="ECCTabletext"/>
              <w:jc w:val="right"/>
            </w:pPr>
            <w:r w:rsidRPr="00D30DF4">
              <w:t>1.5</w:t>
            </w:r>
          </w:p>
        </w:tc>
        <w:tc>
          <w:tcPr>
            <w:tcW w:w="833" w:type="pct"/>
            <w:vAlign w:val="top"/>
          </w:tcPr>
          <w:p w14:paraId="086196B8" w14:textId="77777777" w:rsidR="005F4712" w:rsidRPr="00D30DF4" w:rsidRDefault="005F4712" w:rsidP="001228B5">
            <w:pPr>
              <w:pStyle w:val="ECCTabletext"/>
              <w:jc w:val="right"/>
            </w:pPr>
            <w:r w:rsidRPr="00D30DF4">
              <w:t>1.8</w:t>
            </w:r>
          </w:p>
        </w:tc>
        <w:tc>
          <w:tcPr>
            <w:tcW w:w="833" w:type="pct"/>
            <w:vAlign w:val="top"/>
          </w:tcPr>
          <w:p w14:paraId="22DFB868" w14:textId="77777777" w:rsidR="005F4712" w:rsidRPr="00D30DF4" w:rsidRDefault="005F4712" w:rsidP="001228B5">
            <w:pPr>
              <w:pStyle w:val="ECCTabletext"/>
              <w:jc w:val="right"/>
            </w:pPr>
            <w:r w:rsidRPr="00D30DF4">
              <w:t>2</w:t>
            </w:r>
          </w:p>
        </w:tc>
      </w:tr>
    </w:tbl>
    <w:p w14:paraId="00E876A5" w14:textId="77777777" w:rsidR="00A81BD6" w:rsidRDefault="00A81BD6" w:rsidP="005F4712">
      <w:pPr>
        <w:pStyle w:val="Caption"/>
      </w:pPr>
    </w:p>
    <w:p w14:paraId="711C511C" w14:textId="77777777" w:rsidR="005F4712" w:rsidRPr="00D30DF4" w:rsidRDefault="005F4712" w:rsidP="005F4712">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46</w:t>
      </w:r>
      <w:r w:rsidRPr="00D30DF4">
        <w:rPr>
          <w:lang w:val="en-GB"/>
        </w:rPr>
        <w:fldChar w:fldCharType="end"/>
      </w:r>
      <w:r w:rsidRPr="00D30DF4">
        <w:rPr>
          <w:lang w:val="en-GB"/>
        </w:rPr>
        <w:t xml:space="preserve">: </w:t>
      </w:r>
      <w:r w:rsidRPr="00D30DF4">
        <w:rPr>
          <w:rFonts w:eastAsia="Batang"/>
          <w:lang w:val="en-GB"/>
        </w:rPr>
        <w:t xml:space="preserve">Macro rural case </w:t>
      </w:r>
      <w:r w:rsidRPr="00D30DF4">
        <w:rPr>
          <w:rFonts w:eastAsia="Batang"/>
          <w:lang w:val="en-GB"/>
        </w:rPr>
        <w:sym w:font="Symbol" w:char="F044"/>
      </w:r>
      <w:r w:rsidRPr="00D30DF4">
        <w:rPr>
          <w:rFonts w:eastAsia="Batang"/>
          <w:lang w:val="en-GB"/>
        </w:rPr>
        <w:t>iRSS for uncorrelated case (</w:t>
      </w:r>
      <w:r w:rsidRPr="00D30DF4">
        <w:rPr>
          <w:lang w:val="en-GB"/>
        </w:rPr>
        <w:sym w:font="Symbol" w:char="F072"/>
      </w:r>
      <w:r w:rsidRPr="00D30DF4">
        <w:rPr>
          <w:lang w:val="en-GB"/>
        </w:rPr>
        <w:t xml:space="preserve"> = 0</w:t>
      </w:r>
      <w:r w:rsidRPr="00D30DF4">
        <w:rPr>
          <w:rFonts w:eastAsia="Batang"/>
          <w:lang w:val="en-GB"/>
        </w:rPr>
        <w:t>)</w:t>
      </w:r>
    </w:p>
    <w:tbl>
      <w:tblPr>
        <w:tblStyle w:val="ECCTable-redheader"/>
        <w:tblW w:w="5000" w:type="pct"/>
        <w:tblInd w:w="0" w:type="dxa"/>
        <w:tblLook w:val="04A0" w:firstRow="1" w:lastRow="0" w:firstColumn="1" w:lastColumn="0" w:noHBand="0" w:noVBand="1"/>
      </w:tblPr>
      <w:tblGrid>
        <w:gridCol w:w="3213"/>
        <w:gridCol w:w="1604"/>
        <w:gridCol w:w="1604"/>
        <w:gridCol w:w="1604"/>
        <w:gridCol w:w="1604"/>
      </w:tblGrid>
      <w:tr w:rsidR="005F4712" w:rsidRPr="00D30DF4" w14:paraId="2E5EF043" w14:textId="77777777" w:rsidTr="005F4712">
        <w:trPr>
          <w:cnfStyle w:val="100000000000" w:firstRow="1" w:lastRow="0" w:firstColumn="0" w:lastColumn="0" w:oddVBand="0" w:evenVBand="0" w:oddHBand="0" w:evenHBand="0" w:firstRowFirstColumn="0" w:firstRowLastColumn="0" w:lastRowFirstColumn="0" w:lastRowLastColumn="0"/>
        </w:trPr>
        <w:tc>
          <w:tcPr>
            <w:tcW w:w="1668" w:type="pct"/>
          </w:tcPr>
          <w:p w14:paraId="66608FB7" w14:textId="77777777" w:rsidR="005F4712" w:rsidRPr="00D30DF4" w:rsidRDefault="005F4712" w:rsidP="005F4712">
            <w:pPr>
              <w:pStyle w:val="ECCTableHeaderwhitefont"/>
            </w:pPr>
          </w:p>
        </w:tc>
        <w:tc>
          <w:tcPr>
            <w:tcW w:w="833" w:type="pct"/>
            <w:vAlign w:val="top"/>
          </w:tcPr>
          <w:p w14:paraId="21763E1E" w14:textId="532EA5E8" w:rsidR="005F4712" w:rsidRPr="00D30DF4" w:rsidRDefault="0010255A" w:rsidP="005F4712">
            <w:pPr>
              <w:pStyle w:val="ECCTableHeaderwhitefont"/>
            </w:pPr>
            <w:r>
              <w:t>1 km</w:t>
            </w:r>
          </w:p>
        </w:tc>
        <w:tc>
          <w:tcPr>
            <w:tcW w:w="833" w:type="pct"/>
            <w:vAlign w:val="top"/>
          </w:tcPr>
          <w:p w14:paraId="5039C82F" w14:textId="3F9F9B55" w:rsidR="005F4712" w:rsidRPr="00D30DF4" w:rsidRDefault="0010255A" w:rsidP="005F4712">
            <w:pPr>
              <w:pStyle w:val="ECCTableHeaderwhitefont"/>
            </w:pPr>
            <w:r>
              <w:t>3 km</w:t>
            </w:r>
          </w:p>
        </w:tc>
        <w:tc>
          <w:tcPr>
            <w:tcW w:w="833" w:type="pct"/>
            <w:vAlign w:val="top"/>
          </w:tcPr>
          <w:p w14:paraId="53C19142" w14:textId="6916F4DA" w:rsidR="005F4712" w:rsidRPr="00D30DF4" w:rsidRDefault="0010255A" w:rsidP="005F4712">
            <w:pPr>
              <w:pStyle w:val="ECCTableHeaderwhitefont"/>
            </w:pPr>
            <w:r>
              <w:t>5 km</w:t>
            </w:r>
          </w:p>
        </w:tc>
        <w:tc>
          <w:tcPr>
            <w:tcW w:w="833" w:type="pct"/>
            <w:vAlign w:val="top"/>
          </w:tcPr>
          <w:p w14:paraId="43EE772E" w14:textId="30BC3B65" w:rsidR="005F4712" w:rsidRPr="00D30DF4" w:rsidRDefault="0010255A" w:rsidP="005F4712">
            <w:pPr>
              <w:pStyle w:val="ECCTableHeaderwhitefont"/>
            </w:pPr>
            <w:r>
              <w:t>10 km</w:t>
            </w:r>
          </w:p>
        </w:tc>
      </w:tr>
      <w:tr w:rsidR="005F4712" w:rsidRPr="00D30DF4" w14:paraId="420FE3DD" w14:textId="77777777" w:rsidTr="005F4712">
        <w:trPr>
          <w:trHeight w:val="265"/>
        </w:trPr>
        <w:tc>
          <w:tcPr>
            <w:tcW w:w="1668" w:type="pct"/>
          </w:tcPr>
          <w:p w14:paraId="0B33F7EF" w14:textId="77777777" w:rsidR="005F4712" w:rsidRPr="00D30DF4" w:rsidRDefault="005F4712" w:rsidP="005F4712">
            <w:pPr>
              <w:pStyle w:val="ECCTabletext"/>
            </w:pPr>
            <w:r w:rsidRPr="00D30DF4">
              <w:sym w:font="Symbol" w:char="F044"/>
            </w:r>
            <w:r w:rsidRPr="00D30DF4">
              <w:t>iRSS in dB</w:t>
            </w:r>
          </w:p>
        </w:tc>
        <w:tc>
          <w:tcPr>
            <w:tcW w:w="833" w:type="pct"/>
            <w:vAlign w:val="top"/>
          </w:tcPr>
          <w:p w14:paraId="63BB4B23" w14:textId="77777777" w:rsidR="005F4712" w:rsidRPr="00D30DF4" w:rsidRDefault="005F4712" w:rsidP="001228B5">
            <w:pPr>
              <w:pStyle w:val="ECCTabletext"/>
              <w:jc w:val="right"/>
            </w:pPr>
            <w:r w:rsidRPr="00D30DF4">
              <w:t>-14.2</w:t>
            </w:r>
          </w:p>
        </w:tc>
        <w:tc>
          <w:tcPr>
            <w:tcW w:w="833" w:type="pct"/>
            <w:vAlign w:val="top"/>
          </w:tcPr>
          <w:p w14:paraId="233E6A37" w14:textId="77777777" w:rsidR="005F4712" w:rsidRPr="00D30DF4" w:rsidRDefault="005F4712" w:rsidP="001228B5">
            <w:pPr>
              <w:pStyle w:val="ECCTabletext"/>
              <w:jc w:val="right"/>
            </w:pPr>
            <w:r w:rsidRPr="00D30DF4">
              <w:t>-13.5</w:t>
            </w:r>
          </w:p>
        </w:tc>
        <w:tc>
          <w:tcPr>
            <w:tcW w:w="833" w:type="pct"/>
            <w:vAlign w:val="top"/>
          </w:tcPr>
          <w:p w14:paraId="2C7D740F" w14:textId="77777777" w:rsidR="005F4712" w:rsidRPr="00D30DF4" w:rsidRDefault="005F4712" w:rsidP="001228B5">
            <w:pPr>
              <w:pStyle w:val="ECCTabletext"/>
              <w:jc w:val="right"/>
            </w:pPr>
            <w:r w:rsidRPr="00D30DF4">
              <w:t>-13.4</w:t>
            </w:r>
          </w:p>
        </w:tc>
        <w:tc>
          <w:tcPr>
            <w:tcW w:w="833" w:type="pct"/>
            <w:vAlign w:val="top"/>
          </w:tcPr>
          <w:p w14:paraId="63DA2024" w14:textId="77777777" w:rsidR="005F4712" w:rsidRPr="00D30DF4" w:rsidRDefault="005F4712" w:rsidP="001228B5">
            <w:pPr>
              <w:pStyle w:val="ECCTabletext"/>
              <w:jc w:val="right"/>
            </w:pPr>
            <w:r w:rsidRPr="00D30DF4">
              <w:t>-13.3</w:t>
            </w:r>
          </w:p>
        </w:tc>
      </w:tr>
    </w:tbl>
    <w:p w14:paraId="76A56681" w14:textId="77777777" w:rsidR="005F4712" w:rsidRPr="00D30DF4" w:rsidRDefault="005F4712" w:rsidP="005F4712">
      <w:pPr>
        <w:pStyle w:val="ECCAnnexheading4"/>
        <w:rPr>
          <w:lang w:val="en-GB"/>
        </w:rPr>
      </w:pPr>
      <w:bookmarkStart w:id="281" w:name="_Ref534034549"/>
      <w:bookmarkStart w:id="282" w:name="_Hlk10061352"/>
      <w:r w:rsidRPr="00D30DF4">
        <w:rPr>
          <w:lang w:val="en-GB"/>
        </w:rPr>
        <w:t>Realistic case with ring/cluster around radar station</w:t>
      </w:r>
      <w:bookmarkEnd w:id="281"/>
    </w:p>
    <w:p w14:paraId="425A5F2B" w14:textId="77777777" w:rsidR="005F4712" w:rsidRPr="00D30DF4" w:rsidRDefault="005F4712" w:rsidP="005F4712">
      <w:pPr>
        <w:pStyle w:val="ECCBulletsLv1"/>
      </w:pPr>
      <w:r w:rsidRPr="00D30DF4">
        <w:t>For ring around radar with 4 two-tiers tri-sectors (3GPP type) for 5 and 10 km distance to radar station</w:t>
      </w:r>
    </w:p>
    <w:p w14:paraId="2001DBA6" w14:textId="77777777" w:rsidR="005F4712" w:rsidRPr="00D30DF4" w:rsidRDefault="005F4712" w:rsidP="005F4712">
      <w:pPr>
        <w:pStyle w:val="ECCBulletsLv1"/>
      </w:pPr>
      <w:r w:rsidRPr="00D30DF4">
        <w:t>UEs dropped randomly in the grids</w:t>
      </w:r>
    </w:p>
    <w:p w14:paraId="02543FC8" w14:textId="77777777" w:rsidR="005F4712" w:rsidRPr="00D30DF4" w:rsidRDefault="005F4712" w:rsidP="005F4712">
      <w:pPr>
        <w:pStyle w:val="ECCBulletsLv1"/>
      </w:pPr>
      <w:r w:rsidRPr="00D30DF4">
        <w:t>Radar antenna scanning in horizontal plane but fixed in vertical plane with 0.5 degree (worst-case)</w:t>
      </w:r>
    </w:p>
    <w:p w14:paraId="751F9247" w14:textId="403F5042" w:rsidR="005F4712" w:rsidRPr="00D30DF4" w:rsidRDefault="005F4712" w:rsidP="005F4712">
      <w:pPr>
        <w:pStyle w:val="Caption"/>
        <w:rPr>
          <w:lang w:val="en-GB"/>
        </w:rPr>
      </w:pPr>
      <w:bookmarkStart w:id="283" w:name="_Ref1399415"/>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47</w:t>
      </w:r>
      <w:r w:rsidRPr="00D30DF4">
        <w:rPr>
          <w:lang w:val="en-GB"/>
        </w:rPr>
        <w:fldChar w:fldCharType="end"/>
      </w:r>
      <w:bookmarkEnd w:id="283"/>
      <w:r w:rsidRPr="00D30DF4">
        <w:rPr>
          <w:lang w:val="en-GB"/>
        </w:rPr>
        <w:t xml:space="preserve">: </w:t>
      </w:r>
      <w:bookmarkStart w:id="284" w:name="_Ref531931197"/>
      <w:r w:rsidRPr="00D30DF4">
        <w:rPr>
          <w:rFonts w:eastAsia="Batang"/>
          <w:lang w:val="en-GB"/>
        </w:rPr>
        <w:t xml:space="preserve">Macro rural case </w:t>
      </w:r>
      <w:r w:rsidRPr="00D30DF4">
        <w:rPr>
          <w:rFonts w:eastAsia="Batang"/>
          <w:lang w:val="en-GB"/>
        </w:rPr>
        <w:sym w:font="Symbol" w:char="F044"/>
      </w:r>
      <w:r w:rsidRPr="00D30DF4">
        <w:rPr>
          <w:rFonts w:eastAsia="Batang"/>
          <w:lang w:val="en-GB"/>
        </w:rPr>
        <w:t>iRSS for fully correlated case (</w:t>
      </w:r>
      <w:r w:rsidRPr="00D30DF4">
        <w:rPr>
          <w:lang w:val="en-GB"/>
        </w:rPr>
        <w:sym w:font="Symbol" w:char="F072"/>
      </w:r>
      <w:r w:rsidRPr="00D30DF4">
        <w:rPr>
          <w:lang w:val="en-GB"/>
        </w:rPr>
        <w:t xml:space="preserve"> = 1</w:t>
      </w:r>
      <w:r w:rsidRPr="00D30DF4">
        <w:rPr>
          <w:rFonts w:eastAsia="Batang"/>
          <w:lang w:val="en-GB"/>
        </w:rPr>
        <w:t xml:space="preserve">) and single UE with full </w:t>
      </w:r>
      <w:r w:rsidR="00D36AB4">
        <w:rPr>
          <w:lang w:val="en-GB"/>
        </w:rPr>
        <w:t>bandwidth</w:t>
      </w:r>
      <w:r w:rsidRPr="00D30DF4">
        <w:rPr>
          <w:rFonts w:eastAsia="Batang"/>
          <w:lang w:val="en-GB"/>
        </w:rPr>
        <w:t xml:space="preserve"> per snapshot</w:t>
      </w:r>
      <w:bookmarkEnd w:id="284"/>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5F4712" w:rsidRPr="00D30DF4" w14:paraId="5FC846B4" w14:textId="77777777" w:rsidTr="005F4712">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573B9798" w14:textId="77777777" w:rsidR="005F4712" w:rsidRPr="00D30DF4" w:rsidRDefault="005F4712" w:rsidP="005F4712">
            <w:pPr>
              <w:pStyle w:val="ECCTableHeaderwhitefont"/>
            </w:pPr>
          </w:p>
        </w:tc>
        <w:tc>
          <w:tcPr>
            <w:tcW w:w="833" w:type="pct"/>
            <w:vAlign w:val="top"/>
          </w:tcPr>
          <w:p w14:paraId="24337F0F" w14:textId="57F6C127" w:rsidR="005F4712" w:rsidRPr="00D30DF4" w:rsidRDefault="0010255A" w:rsidP="005F4712">
            <w:pPr>
              <w:pStyle w:val="ECCTableHeaderwhitefont"/>
            </w:pPr>
            <w:r>
              <w:t>1 km</w:t>
            </w:r>
          </w:p>
        </w:tc>
        <w:tc>
          <w:tcPr>
            <w:tcW w:w="833" w:type="pct"/>
            <w:vAlign w:val="top"/>
          </w:tcPr>
          <w:p w14:paraId="669E17F2" w14:textId="305CD274" w:rsidR="005F4712" w:rsidRPr="00D30DF4" w:rsidRDefault="0010255A" w:rsidP="005F4712">
            <w:pPr>
              <w:pStyle w:val="ECCTableHeaderwhitefont"/>
            </w:pPr>
            <w:r>
              <w:t>3 km</w:t>
            </w:r>
          </w:p>
        </w:tc>
        <w:tc>
          <w:tcPr>
            <w:tcW w:w="833" w:type="pct"/>
            <w:vAlign w:val="top"/>
          </w:tcPr>
          <w:p w14:paraId="5A099347" w14:textId="74028B72" w:rsidR="005F4712" w:rsidRPr="00D30DF4" w:rsidRDefault="0010255A" w:rsidP="005F4712">
            <w:pPr>
              <w:pStyle w:val="ECCTableHeaderwhitefont"/>
            </w:pPr>
            <w:r>
              <w:t>5 km</w:t>
            </w:r>
          </w:p>
        </w:tc>
        <w:tc>
          <w:tcPr>
            <w:tcW w:w="833" w:type="pct"/>
            <w:vAlign w:val="top"/>
          </w:tcPr>
          <w:p w14:paraId="3C63E801" w14:textId="20AC966B" w:rsidR="005F4712" w:rsidRPr="00D30DF4" w:rsidRDefault="0010255A" w:rsidP="005F4712">
            <w:pPr>
              <w:pStyle w:val="ECCTableHeaderwhitefont"/>
            </w:pPr>
            <w:r>
              <w:t>10 km</w:t>
            </w:r>
          </w:p>
        </w:tc>
      </w:tr>
      <w:tr w:rsidR="005F4712" w:rsidRPr="00D30DF4" w14:paraId="146CA336" w14:textId="77777777" w:rsidTr="005F4712">
        <w:trPr>
          <w:trHeight w:val="265"/>
        </w:trPr>
        <w:tc>
          <w:tcPr>
            <w:tcW w:w="833" w:type="pct"/>
            <w:vMerge w:val="restart"/>
          </w:tcPr>
          <w:p w14:paraId="214D4727" w14:textId="77777777" w:rsidR="005F4712" w:rsidRPr="00D30DF4" w:rsidRDefault="005F4712" w:rsidP="005F4712">
            <w:pPr>
              <w:pStyle w:val="ECCTabletext"/>
            </w:pPr>
            <w:r w:rsidRPr="00D30DF4">
              <w:sym w:font="Symbol" w:char="F044"/>
            </w:r>
            <w:r w:rsidRPr="00D30DF4">
              <w:t>iRSS in dB</w:t>
            </w:r>
          </w:p>
        </w:tc>
        <w:tc>
          <w:tcPr>
            <w:tcW w:w="835" w:type="pct"/>
            <w:vAlign w:val="top"/>
          </w:tcPr>
          <w:p w14:paraId="2CAF5BE4" w14:textId="77777777" w:rsidR="005F4712" w:rsidRPr="00D30DF4" w:rsidRDefault="005F4712" w:rsidP="005F4712">
            <w:pPr>
              <w:pStyle w:val="ECCTabletext"/>
            </w:pPr>
            <w:r w:rsidRPr="00D30DF4">
              <w:t>@50% CDF</w:t>
            </w:r>
          </w:p>
        </w:tc>
        <w:tc>
          <w:tcPr>
            <w:tcW w:w="833" w:type="pct"/>
            <w:vAlign w:val="top"/>
          </w:tcPr>
          <w:p w14:paraId="5E65008F" w14:textId="77777777" w:rsidR="005F4712" w:rsidRPr="00D30DF4" w:rsidRDefault="005F4712" w:rsidP="005F4712">
            <w:pPr>
              <w:pStyle w:val="ECCTabletext"/>
            </w:pPr>
            <w:r w:rsidRPr="00D30DF4">
              <w:t>-</w:t>
            </w:r>
          </w:p>
        </w:tc>
        <w:tc>
          <w:tcPr>
            <w:tcW w:w="833" w:type="pct"/>
            <w:vAlign w:val="top"/>
          </w:tcPr>
          <w:p w14:paraId="63D359C5" w14:textId="77777777" w:rsidR="005F4712" w:rsidRPr="00D30DF4" w:rsidRDefault="005F4712" w:rsidP="005F4712">
            <w:pPr>
              <w:pStyle w:val="ECCTabletext"/>
            </w:pPr>
            <w:r w:rsidRPr="00D30DF4">
              <w:t>-</w:t>
            </w:r>
          </w:p>
        </w:tc>
        <w:tc>
          <w:tcPr>
            <w:tcW w:w="833" w:type="pct"/>
            <w:vAlign w:val="top"/>
          </w:tcPr>
          <w:p w14:paraId="3E27C304" w14:textId="77777777" w:rsidR="005F4712" w:rsidRPr="00D30DF4" w:rsidRDefault="005F4712" w:rsidP="005F4712">
            <w:pPr>
              <w:pStyle w:val="ECCTabletext"/>
            </w:pPr>
            <w:r w:rsidRPr="00D30DF4">
              <w:t>-</w:t>
            </w:r>
            <w:r w:rsidR="004F336E">
              <w:t>13</w:t>
            </w:r>
            <w:r w:rsidR="0074487D">
              <w:t>.</w:t>
            </w:r>
            <w:r w:rsidR="00D045E5">
              <w:t>5</w:t>
            </w:r>
          </w:p>
        </w:tc>
        <w:tc>
          <w:tcPr>
            <w:tcW w:w="833" w:type="pct"/>
            <w:vAlign w:val="top"/>
          </w:tcPr>
          <w:p w14:paraId="1671523D" w14:textId="77777777" w:rsidR="005F4712" w:rsidRPr="00D30DF4" w:rsidRDefault="00B1261E" w:rsidP="005F4712">
            <w:pPr>
              <w:pStyle w:val="ECCTabletext"/>
            </w:pPr>
            <w:r>
              <w:t>-14.</w:t>
            </w:r>
            <w:r w:rsidR="00921ED4">
              <w:t>4</w:t>
            </w:r>
          </w:p>
        </w:tc>
      </w:tr>
      <w:tr w:rsidR="005F4712" w:rsidRPr="00D30DF4" w14:paraId="2183EC2A" w14:textId="77777777" w:rsidTr="005F4712">
        <w:trPr>
          <w:trHeight w:val="265"/>
        </w:trPr>
        <w:tc>
          <w:tcPr>
            <w:tcW w:w="833" w:type="pct"/>
            <w:vMerge/>
          </w:tcPr>
          <w:p w14:paraId="26BE192C" w14:textId="77777777" w:rsidR="005F4712" w:rsidRPr="00D30DF4" w:rsidRDefault="005F4712" w:rsidP="005F4712">
            <w:pPr>
              <w:pStyle w:val="ECCTabletext"/>
            </w:pPr>
          </w:p>
        </w:tc>
        <w:tc>
          <w:tcPr>
            <w:tcW w:w="835" w:type="pct"/>
            <w:vAlign w:val="top"/>
          </w:tcPr>
          <w:p w14:paraId="65D87C8E" w14:textId="77777777" w:rsidR="005F4712" w:rsidRPr="00D30DF4" w:rsidRDefault="005F4712" w:rsidP="005F4712">
            <w:pPr>
              <w:pStyle w:val="ECCTabletext"/>
            </w:pPr>
            <w:r w:rsidRPr="00D30DF4">
              <w:t>@90% CDF</w:t>
            </w:r>
          </w:p>
        </w:tc>
        <w:tc>
          <w:tcPr>
            <w:tcW w:w="833" w:type="pct"/>
            <w:vAlign w:val="top"/>
          </w:tcPr>
          <w:p w14:paraId="3D2F500B" w14:textId="77777777" w:rsidR="005F4712" w:rsidRPr="00D30DF4" w:rsidRDefault="005F4712" w:rsidP="005F4712">
            <w:pPr>
              <w:pStyle w:val="ECCTabletext"/>
            </w:pPr>
            <w:r w:rsidRPr="00D30DF4">
              <w:t>-</w:t>
            </w:r>
          </w:p>
        </w:tc>
        <w:tc>
          <w:tcPr>
            <w:tcW w:w="833" w:type="pct"/>
            <w:vAlign w:val="top"/>
          </w:tcPr>
          <w:p w14:paraId="5B1E8485" w14:textId="77777777" w:rsidR="005F4712" w:rsidRPr="00D30DF4" w:rsidRDefault="005F4712" w:rsidP="005F4712">
            <w:pPr>
              <w:pStyle w:val="ECCTabletext"/>
            </w:pPr>
            <w:r w:rsidRPr="00D30DF4">
              <w:t>-</w:t>
            </w:r>
          </w:p>
        </w:tc>
        <w:tc>
          <w:tcPr>
            <w:tcW w:w="833" w:type="pct"/>
            <w:vAlign w:val="top"/>
          </w:tcPr>
          <w:p w14:paraId="3CCEC9F1" w14:textId="77777777" w:rsidR="005F4712" w:rsidRPr="00D30DF4" w:rsidRDefault="005F4712" w:rsidP="005F4712">
            <w:pPr>
              <w:pStyle w:val="ECCTabletext"/>
            </w:pPr>
            <w:r w:rsidRPr="00D30DF4">
              <w:t>-1</w:t>
            </w:r>
            <w:r w:rsidR="0074487D">
              <w:t>3.</w:t>
            </w:r>
            <w:r w:rsidR="00D045E5">
              <w:t>5</w:t>
            </w:r>
          </w:p>
        </w:tc>
        <w:tc>
          <w:tcPr>
            <w:tcW w:w="833" w:type="pct"/>
            <w:vAlign w:val="top"/>
          </w:tcPr>
          <w:p w14:paraId="64260468" w14:textId="77777777" w:rsidR="005F4712" w:rsidRPr="00D30DF4" w:rsidRDefault="005F4712" w:rsidP="005F4712">
            <w:pPr>
              <w:pStyle w:val="ECCTabletext"/>
            </w:pPr>
            <w:r w:rsidRPr="00D30DF4">
              <w:t>-1</w:t>
            </w:r>
            <w:r w:rsidR="00B1261E">
              <w:t>4</w:t>
            </w:r>
            <w:r w:rsidR="00D045E5">
              <w:t>.3</w:t>
            </w:r>
          </w:p>
        </w:tc>
      </w:tr>
      <w:tr w:rsidR="005F4712" w:rsidRPr="00D30DF4" w14:paraId="007AEBB0" w14:textId="77777777" w:rsidTr="005F4712">
        <w:trPr>
          <w:trHeight w:val="265"/>
        </w:trPr>
        <w:tc>
          <w:tcPr>
            <w:tcW w:w="833" w:type="pct"/>
            <w:vMerge/>
          </w:tcPr>
          <w:p w14:paraId="5D07CDB0" w14:textId="77777777" w:rsidR="005F4712" w:rsidRPr="00D30DF4" w:rsidRDefault="005F4712" w:rsidP="005F4712">
            <w:pPr>
              <w:pStyle w:val="ECCTabletext"/>
            </w:pPr>
          </w:p>
        </w:tc>
        <w:tc>
          <w:tcPr>
            <w:tcW w:w="835" w:type="pct"/>
            <w:vAlign w:val="top"/>
          </w:tcPr>
          <w:p w14:paraId="0F6ACF41" w14:textId="77777777" w:rsidR="005F4712" w:rsidRPr="00D30DF4" w:rsidRDefault="005F4712" w:rsidP="005F4712">
            <w:pPr>
              <w:pStyle w:val="ECCTabletext"/>
            </w:pPr>
            <w:r w:rsidRPr="00D30DF4">
              <w:t>@95% CDF</w:t>
            </w:r>
          </w:p>
        </w:tc>
        <w:tc>
          <w:tcPr>
            <w:tcW w:w="833" w:type="pct"/>
            <w:vAlign w:val="top"/>
          </w:tcPr>
          <w:p w14:paraId="0F9D9CD3" w14:textId="77777777" w:rsidR="005F4712" w:rsidRPr="00D30DF4" w:rsidRDefault="005F4712" w:rsidP="005F4712">
            <w:pPr>
              <w:pStyle w:val="ECCTabletext"/>
            </w:pPr>
            <w:r w:rsidRPr="00D30DF4">
              <w:t>-</w:t>
            </w:r>
          </w:p>
        </w:tc>
        <w:tc>
          <w:tcPr>
            <w:tcW w:w="833" w:type="pct"/>
            <w:vAlign w:val="top"/>
          </w:tcPr>
          <w:p w14:paraId="2C960493" w14:textId="77777777" w:rsidR="005F4712" w:rsidRPr="00D30DF4" w:rsidRDefault="005F4712" w:rsidP="005F4712">
            <w:pPr>
              <w:pStyle w:val="ECCTabletext"/>
            </w:pPr>
            <w:r w:rsidRPr="00D30DF4">
              <w:t>-</w:t>
            </w:r>
          </w:p>
        </w:tc>
        <w:tc>
          <w:tcPr>
            <w:tcW w:w="833" w:type="pct"/>
            <w:vAlign w:val="top"/>
          </w:tcPr>
          <w:p w14:paraId="123A3E8B" w14:textId="77777777" w:rsidR="005F4712" w:rsidRPr="00D30DF4" w:rsidRDefault="005F4712" w:rsidP="005F4712">
            <w:pPr>
              <w:pStyle w:val="ECCTabletext"/>
            </w:pPr>
            <w:r w:rsidRPr="00D30DF4">
              <w:t>-</w:t>
            </w:r>
            <w:r w:rsidR="0074487D">
              <w:t>13.</w:t>
            </w:r>
            <w:r w:rsidR="00D045E5">
              <w:t>2</w:t>
            </w:r>
          </w:p>
        </w:tc>
        <w:tc>
          <w:tcPr>
            <w:tcW w:w="833" w:type="pct"/>
            <w:vAlign w:val="top"/>
          </w:tcPr>
          <w:p w14:paraId="5F7E0461" w14:textId="77777777" w:rsidR="005F4712" w:rsidRPr="00D30DF4" w:rsidRDefault="005F4712" w:rsidP="005F4712">
            <w:pPr>
              <w:pStyle w:val="ECCTabletext"/>
            </w:pPr>
            <w:r w:rsidRPr="00D30DF4">
              <w:t>-1</w:t>
            </w:r>
            <w:r w:rsidR="00D045E5">
              <w:t>4.4</w:t>
            </w:r>
          </w:p>
        </w:tc>
      </w:tr>
      <w:tr w:rsidR="005F4712" w:rsidRPr="00D30DF4" w14:paraId="67510B24" w14:textId="77777777" w:rsidTr="005F4712">
        <w:trPr>
          <w:trHeight w:val="265"/>
        </w:trPr>
        <w:tc>
          <w:tcPr>
            <w:tcW w:w="833" w:type="pct"/>
            <w:vMerge/>
          </w:tcPr>
          <w:p w14:paraId="06B06860" w14:textId="77777777" w:rsidR="005F4712" w:rsidRPr="00D30DF4" w:rsidRDefault="005F4712" w:rsidP="005F4712">
            <w:pPr>
              <w:pStyle w:val="ECCTabletext"/>
            </w:pPr>
          </w:p>
        </w:tc>
        <w:tc>
          <w:tcPr>
            <w:tcW w:w="835" w:type="pct"/>
            <w:vAlign w:val="top"/>
          </w:tcPr>
          <w:p w14:paraId="38A0EF83" w14:textId="77777777" w:rsidR="005F4712" w:rsidRPr="00D30DF4" w:rsidRDefault="005F4712" w:rsidP="005F4712">
            <w:pPr>
              <w:pStyle w:val="ECCTabletext"/>
            </w:pPr>
            <w:r w:rsidRPr="00D30DF4">
              <w:t>@98% CDF</w:t>
            </w:r>
          </w:p>
        </w:tc>
        <w:tc>
          <w:tcPr>
            <w:tcW w:w="833" w:type="pct"/>
            <w:vAlign w:val="top"/>
          </w:tcPr>
          <w:p w14:paraId="11114242" w14:textId="77777777" w:rsidR="005F4712" w:rsidRPr="00D30DF4" w:rsidRDefault="005F4712" w:rsidP="005F4712">
            <w:pPr>
              <w:pStyle w:val="ECCTabletext"/>
            </w:pPr>
            <w:r w:rsidRPr="00D30DF4">
              <w:t>-</w:t>
            </w:r>
          </w:p>
        </w:tc>
        <w:tc>
          <w:tcPr>
            <w:tcW w:w="833" w:type="pct"/>
            <w:vAlign w:val="top"/>
          </w:tcPr>
          <w:p w14:paraId="5E2788AF" w14:textId="77777777" w:rsidR="005F4712" w:rsidRPr="00D30DF4" w:rsidRDefault="005F4712" w:rsidP="005F4712">
            <w:pPr>
              <w:pStyle w:val="ECCTabletext"/>
            </w:pPr>
            <w:r w:rsidRPr="00D30DF4">
              <w:t>-</w:t>
            </w:r>
          </w:p>
        </w:tc>
        <w:tc>
          <w:tcPr>
            <w:tcW w:w="833" w:type="pct"/>
            <w:vAlign w:val="top"/>
          </w:tcPr>
          <w:p w14:paraId="2DB38FF2" w14:textId="77777777" w:rsidR="005F4712" w:rsidRPr="00D30DF4" w:rsidRDefault="005F4712" w:rsidP="005F4712">
            <w:pPr>
              <w:pStyle w:val="ECCTabletext"/>
            </w:pPr>
            <w:r w:rsidRPr="00D30DF4">
              <w:t>-</w:t>
            </w:r>
            <w:r w:rsidR="0074487D">
              <w:t>1</w:t>
            </w:r>
            <w:r w:rsidR="00D045E5">
              <w:t>3.1</w:t>
            </w:r>
          </w:p>
        </w:tc>
        <w:tc>
          <w:tcPr>
            <w:tcW w:w="833" w:type="pct"/>
            <w:vAlign w:val="top"/>
          </w:tcPr>
          <w:p w14:paraId="5CA5FFBE" w14:textId="77777777" w:rsidR="005F4712" w:rsidRPr="00D30DF4" w:rsidRDefault="005F4712" w:rsidP="005F4712">
            <w:pPr>
              <w:pStyle w:val="ECCTabletext"/>
            </w:pPr>
            <w:r w:rsidRPr="00D30DF4">
              <w:t>-14.</w:t>
            </w:r>
            <w:r w:rsidR="00D045E5">
              <w:t>8</w:t>
            </w:r>
          </w:p>
        </w:tc>
      </w:tr>
    </w:tbl>
    <w:p w14:paraId="2B254C3B" w14:textId="77777777" w:rsidR="00317CAB" w:rsidRDefault="00317CAB" w:rsidP="00317CAB">
      <w:bookmarkStart w:id="285" w:name="_Ref1399424"/>
    </w:p>
    <w:p w14:paraId="50EA3957" w14:textId="77777777" w:rsidR="00317CAB" w:rsidRPr="00317CAB" w:rsidRDefault="00317CAB" w:rsidP="00317CAB"/>
    <w:p w14:paraId="48E7DFEB" w14:textId="714F8171" w:rsidR="00896C63" w:rsidRPr="00D30DF4" w:rsidRDefault="00896C63" w:rsidP="00896C6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48</w:t>
      </w:r>
      <w:r w:rsidRPr="00D30DF4">
        <w:rPr>
          <w:lang w:val="en-GB"/>
        </w:rPr>
        <w:fldChar w:fldCharType="end"/>
      </w:r>
      <w:bookmarkEnd w:id="285"/>
      <w:r w:rsidRPr="00D30DF4">
        <w:rPr>
          <w:lang w:val="en-GB"/>
        </w:rPr>
        <w:t xml:space="preserve">: </w:t>
      </w:r>
      <w:bookmarkStart w:id="286" w:name="_Ref531931221"/>
      <w:r w:rsidRPr="00D30DF4">
        <w:rPr>
          <w:rFonts w:eastAsia="Batang"/>
          <w:lang w:val="en-GB"/>
        </w:rPr>
        <w:t xml:space="preserve">Macro rural </w:t>
      </w:r>
      <w:r w:rsidRPr="00D30DF4">
        <w:rPr>
          <w:rFonts w:eastAsia="Batang"/>
          <w:lang w:val="en-GB"/>
        </w:rPr>
        <w:sym w:font="Symbol" w:char="F044"/>
      </w:r>
      <w:r w:rsidRPr="00D30DF4">
        <w:rPr>
          <w:rFonts w:eastAsia="Batang"/>
          <w:lang w:val="en-GB"/>
        </w:rPr>
        <w:t>iRSS for uncorrelated case (</w:t>
      </w:r>
      <w:r w:rsidRPr="00D30DF4">
        <w:rPr>
          <w:lang w:val="en-GB"/>
        </w:rPr>
        <w:sym w:font="Symbol" w:char="F072"/>
      </w:r>
      <w:r w:rsidRPr="00D30DF4">
        <w:rPr>
          <w:lang w:val="en-GB"/>
        </w:rPr>
        <w:t xml:space="preserve"> = 0</w:t>
      </w:r>
      <w:r w:rsidRPr="00D30DF4">
        <w:rPr>
          <w:rFonts w:eastAsia="Batang"/>
          <w:lang w:val="en-GB"/>
        </w:rPr>
        <w:t xml:space="preserve">) and single UE with full </w:t>
      </w:r>
      <w:r w:rsidR="00D36AB4">
        <w:rPr>
          <w:lang w:val="en-GB"/>
        </w:rPr>
        <w:t>bandwidth</w:t>
      </w:r>
      <w:r w:rsidRPr="00D30DF4">
        <w:rPr>
          <w:rFonts w:eastAsia="Batang"/>
          <w:lang w:val="en-GB"/>
        </w:rPr>
        <w:t xml:space="preserve"> per snapshot</w:t>
      </w:r>
      <w:bookmarkEnd w:id="286"/>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896C63" w:rsidRPr="00D30DF4" w14:paraId="361F0DB3" w14:textId="77777777" w:rsidTr="000348C6">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02861809" w14:textId="77777777" w:rsidR="00896C63" w:rsidRPr="00D30DF4" w:rsidRDefault="00896C63" w:rsidP="00896C63">
            <w:pPr>
              <w:pStyle w:val="ECCTableHeaderwhitefont"/>
            </w:pPr>
          </w:p>
        </w:tc>
        <w:tc>
          <w:tcPr>
            <w:tcW w:w="833" w:type="pct"/>
            <w:vAlign w:val="top"/>
          </w:tcPr>
          <w:p w14:paraId="6D54C6B1" w14:textId="1225B6C0" w:rsidR="00896C63" w:rsidRPr="00D30DF4" w:rsidRDefault="0010255A" w:rsidP="00896C63">
            <w:pPr>
              <w:pStyle w:val="ECCTableHeaderwhitefont"/>
            </w:pPr>
            <w:r>
              <w:t>1 km</w:t>
            </w:r>
          </w:p>
        </w:tc>
        <w:tc>
          <w:tcPr>
            <w:tcW w:w="833" w:type="pct"/>
            <w:vAlign w:val="top"/>
          </w:tcPr>
          <w:p w14:paraId="685761B2" w14:textId="4BE0B067" w:rsidR="00896C63" w:rsidRPr="00D30DF4" w:rsidRDefault="0010255A" w:rsidP="00896C63">
            <w:pPr>
              <w:pStyle w:val="ECCTableHeaderwhitefont"/>
            </w:pPr>
            <w:r>
              <w:t>3 km</w:t>
            </w:r>
          </w:p>
        </w:tc>
        <w:tc>
          <w:tcPr>
            <w:tcW w:w="833" w:type="pct"/>
            <w:vAlign w:val="top"/>
          </w:tcPr>
          <w:p w14:paraId="7B4BE212" w14:textId="05DC324B" w:rsidR="00896C63" w:rsidRPr="00D30DF4" w:rsidRDefault="0010255A" w:rsidP="00896C63">
            <w:pPr>
              <w:pStyle w:val="ECCTableHeaderwhitefont"/>
            </w:pPr>
            <w:r>
              <w:t>5 km</w:t>
            </w:r>
          </w:p>
        </w:tc>
        <w:tc>
          <w:tcPr>
            <w:tcW w:w="833" w:type="pct"/>
            <w:vAlign w:val="top"/>
          </w:tcPr>
          <w:p w14:paraId="292CC8C6" w14:textId="6B8216AC" w:rsidR="00896C63" w:rsidRPr="00D30DF4" w:rsidRDefault="0010255A" w:rsidP="00896C63">
            <w:pPr>
              <w:pStyle w:val="ECCTableHeaderwhitefont"/>
            </w:pPr>
            <w:r>
              <w:t>10 km</w:t>
            </w:r>
          </w:p>
        </w:tc>
      </w:tr>
      <w:tr w:rsidR="00896C63" w:rsidRPr="00D30DF4" w14:paraId="5AE99E8D" w14:textId="77777777" w:rsidTr="000348C6">
        <w:trPr>
          <w:trHeight w:val="265"/>
        </w:trPr>
        <w:tc>
          <w:tcPr>
            <w:tcW w:w="833" w:type="pct"/>
            <w:vMerge w:val="restart"/>
          </w:tcPr>
          <w:p w14:paraId="605D6797" w14:textId="77777777" w:rsidR="00896C63" w:rsidRPr="00D30DF4" w:rsidRDefault="00896C63" w:rsidP="00896C63">
            <w:pPr>
              <w:pStyle w:val="ECCTabletext"/>
            </w:pPr>
            <w:r w:rsidRPr="00D30DF4">
              <w:sym w:font="Symbol" w:char="F044"/>
            </w:r>
            <w:r w:rsidRPr="00D30DF4">
              <w:t>iRSS in dB</w:t>
            </w:r>
          </w:p>
        </w:tc>
        <w:tc>
          <w:tcPr>
            <w:tcW w:w="835" w:type="pct"/>
            <w:vAlign w:val="top"/>
          </w:tcPr>
          <w:p w14:paraId="7A5BE458" w14:textId="77777777" w:rsidR="00896C63" w:rsidRPr="00D30DF4" w:rsidRDefault="00896C63" w:rsidP="00896C63">
            <w:pPr>
              <w:pStyle w:val="ECCTabletext"/>
            </w:pPr>
            <w:r w:rsidRPr="00D30DF4">
              <w:t>@50% CDF</w:t>
            </w:r>
          </w:p>
        </w:tc>
        <w:tc>
          <w:tcPr>
            <w:tcW w:w="833" w:type="pct"/>
            <w:vAlign w:val="top"/>
          </w:tcPr>
          <w:p w14:paraId="3253F1AA" w14:textId="77777777" w:rsidR="00896C63" w:rsidRPr="00D30DF4" w:rsidRDefault="00896C63" w:rsidP="00896C63">
            <w:pPr>
              <w:pStyle w:val="ECCTabletext"/>
            </w:pPr>
            <w:r w:rsidRPr="00D30DF4">
              <w:t>-</w:t>
            </w:r>
          </w:p>
        </w:tc>
        <w:tc>
          <w:tcPr>
            <w:tcW w:w="833" w:type="pct"/>
            <w:vAlign w:val="top"/>
          </w:tcPr>
          <w:p w14:paraId="596ADD99" w14:textId="77777777" w:rsidR="00896C63" w:rsidRPr="00D30DF4" w:rsidRDefault="00896C63" w:rsidP="00896C63">
            <w:pPr>
              <w:pStyle w:val="ECCTabletext"/>
            </w:pPr>
            <w:r w:rsidRPr="00D30DF4">
              <w:t>-</w:t>
            </w:r>
          </w:p>
        </w:tc>
        <w:tc>
          <w:tcPr>
            <w:tcW w:w="833" w:type="pct"/>
            <w:vAlign w:val="top"/>
          </w:tcPr>
          <w:p w14:paraId="73C4246D" w14:textId="77777777" w:rsidR="00896C63" w:rsidRPr="00D30DF4" w:rsidRDefault="00896C63" w:rsidP="00896C63">
            <w:pPr>
              <w:pStyle w:val="ECCTabletext"/>
            </w:pPr>
            <w:r w:rsidRPr="00D30DF4">
              <w:t>-1</w:t>
            </w:r>
            <w:r w:rsidR="00D045E5">
              <w:t>3.2</w:t>
            </w:r>
          </w:p>
        </w:tc>
        <w:tc>
          <w:tcPr>
            <w:tcW w:w="833" w:type="pct"/>
            <w:vAlign w:val="top"/>
          </w:tcPr>
          <w:p w14:paraId="46B64E60" w14:textId="77777777" w:rsidR="00896C63" w:rsidRPr="00D30DF4" w:rsidRDefault="00896C63" w:rsidP="00896C63">
            <w:pPr>
              <w:pStyle w:val="ECCTabletext"/>
            </w:pPr>
            <w:r w:rsidRPr="00D30DF4">
              <w:t>-</w:t>
            </w:r>
            <w:r w:rsidR="00AB3599">
              <w:t>1</w:t>
            </w:r>
            <w:r w:rsidR="00D045E5">
              <w:t>4</w:t>
            </w:r>
          </w:p>
        </w:tc>
      </w:tr>
      <w:tr w:rsidR="00896C63" w:rsidRPr="00D30DF4" w14:paraId="618C6957" w14:textId="77777777" w:rsidTr="000348C6">
        <w:trPr>
          <w:trHeight w:val="265"/>
        </w:trPr>
        <w:tc>
          <w:tcPr>
            <w:tcW w:w="833" w:type="pct"/>
            <w:vMerge/>
          </w:tcPr>
          <w:p w14:paraId="4F7473B8" w14:textId="77777777" w:rsidR="00896C63" w:rsidRPr="00D30DF4" w:rsidRDefault="00896C63" w:rsidP="00896C63">
            <w:pPr>
              <w:pStyle w:val="ECCTabletext"/>
            </w:pPr>
          </w:p>
        </w:tc>
        <w:tc>
          <w:tcPr>
            <w:tcW w:w="835" w:type="pct"/>
            <w:vAlign w:val="top"/>
          </w:tcPr>
          <w:p w14:paraId="41883448" w14:textId="77777777" w:rsidR="00896C63" w:rsidRPr="00D30DF4" w:rsidRDefault="00896C63" w:rsidP="00896C63">
            <w:pPr>
              <w:pStyle w:val="ECCTabletext"/>
            </w:pPr>
            <w:r w:rsidRPr="00D30DF4">
              <w:t>@90% CDF</w:t>
            </w:r>
          </w:p>
        </w:tc>
        <w:tc>
          <w:tcPr>
            <w:tcW w:w="833" w:type="pct"/>
            <w:vAlign w:val="top"/>
          </w:tcPr>
          <w:p w14:paraId="214A9137" w14:textId="77777777" w:rsidR="00896C63" w:rsidRPr="00D30DF4" w:rsidRDefault="00896C63" w:rsidP="00896C63">
            <w:pPr>
              <w:pStyle w:val="ECCTabletext"/>
            </w:pPr>
            <w:r w:rsidRPr="00D30DF4">
              <w:t>-</w:t>
            </w:r>
          </w:p>
        </w:tc>
        <w:tc>
          <w:tcPr>
            <w:tcW w:w="833" w:type="pct"/>
            <w:vAlign w:val="top"/>
          </w:tcPr>
          <w:p w14:paraId="44B1A367" w14:textId="77777777" w:rsidR="00896C63" w:rsidRPr="00D30DF4" w:rsidRDefault="00896C63" w:rsidP="00896C63">
            <w:pPr>
              <w:pStyle w:val="ECCTabletext"/>
            </w:pPr>
            <w:r w:rsidRPr="00D30DF4">
              <w:t>-</w:t>
            </w:r>
          </w:p>
        </w:tc>
        <w:tc>
          <w:tcPr>
            <w:tcW w:w="833" w:type="pct"/>
            <w:vAlign w:val="top"/>
          </w:tcPr>
          <w:p w14:paraId="6DD677A3" w14:textId="77777777" w:rsidR="00896C63" w:rsidRPr="00D30DF4" w:rsidRDefault="00896C63" w:rsidP="00896C63">
            <w:pPr>
              <w:pStyle w:val="ECCTabletext"/>
            </w:pPr>
            <w:r w:rsidRPr="00D30DF4">
              <w:t>-1</w:t>
            </w:r>
            <w:r w:rsidR="00D045E5">
              <w:t>3.3</w:t>
            </w:r>
          </w:p>
        </w:tc>
        <w:tc>
          <w:tcPr>
            <w:tcW w:w="833" w:type="pct"/>
            <w:vAlign w:val="top"/>
          </w:tcPr>
          <w:p w14:paraId="57B8A485" w14:textId="77777777" w:rsidR="00896C63" w:rsidRPr="00D30DF4" w:rsidRDefault="00896C63" w:rsidP="00896C63">
            <w:pPr>
              <w:pStyle w:val="ECCTabletext"/>
            </w:pPr>
            <w:r w:rsidRPr="00D30DF4">
              <w:t>-</w:t>
            </w:r>
            <w:r w:rsidR="00AB3599">
              <w:t>1</w:t>
            </w:r>
            <w:r w:rsidR="00D045E5">
              <w:t>4.1</w:t>
            </w:r>
          </w:p>
        </w:tc>
      </w:tr>
      <w:tr w:rsidR="00896C63" w:rsidRPr="00D30DF4" w14:paraId="2FF1610C" w14:textId="77777777" w:rsidTr="000348C6">
        <w:trPr>
          <w:trHeight w:val="265"/>
        </w:trPr>
        <w:tc>
          <w:tcPr>
            <w:tcW w:w="833" w:type="pct"/>
            <w:vMerge/>
          </w:tcPr>
          <w:p w14:paraId="62B22571" w14:textId="77777777" w:rsidR="00896C63" w:rsidRPr="00D30DF4" w:rsidRDefault="00896C63" w:rsidP="00896C63">
            <w:pPr>
              <w:pStyle w:val="ECCTabletext"/>
            </w:pPr>
          </w:p>
        </w:tc>
        <w:tc>
          <w:tcPr>
            <w:tcW w:w="835" w:type="pct"/>
            <w:vAlign w:val="top"/>
          </w:tcPr>
          <w:p w14:paraId="67533D09" w14:textId="77777777" w:rsidR="00896C63" w:rsidRPr="00D30DF4" w:rsidRDefault="00896C63" w:rsidP="00896C63">
            <w:pPr>
              <w:pStyle w:val="ECCTabletext"/>
            </w:pPr>
            <w:r w:rsidRPr="00D30DF4">
              <w:t>@95% CDF</w:t>
            </w:r>
          </w:p>
        </w:tc>
        <w:tc>
          <w:tcPr>
            <w:tcW w:w="833" w:type="pct"/>
            <w:vAlign w:val="top"/>
          </w:tcPr>
          <w:p w14:paraId="7F596C11" w14:textId="77777777" w:rsidR="00896C63" w:rsidRPr="00D30DF4" w:rsidRDefault="00896C63" w:rsidP="00896C63">
            <w:pPr>
              <w:pStyle w:val="ECCTabletext"/>
            </w:pPr>
            <w:r w:rsidRPr="00D30DF4">
              <w:t>-</w:t>
            </w:r>
          </w:p>
        </w:tc>
        <w:tc>
          <w:tcPr>
            <w:tcW w:w="833" w:type="pct"/>
            <w:vAlign w:val="top"/>
          </w:tcPr>
          <w:p w14:paraId="2493B44D" w14:textId="77777777" w:rsidR="00896C63" w:rsidRPr="00D30DF4" w:rsidRDefault="00896C63" w:rsidP="00896C63">
            <w:pPr>
              <w:pStyle w:val="ECCTabletext"/>
            </w:pPr>
            <w:r w:rsidRPr="00D30DF4">
              <w:t>-</w:t>
            </w:r>
          </w:p>
        </w:tc>
        <w:tc>
          <w:tcPr>
            <w:tcW w:w="833" w:type="pct"/>
            <w:vAlign w:val="top"/>
          </w:tcPr>
          <w:p w14:paraId="5178A5A5" w14:textId="77777777" w:rsidR="00896C63" w:rsidRPr="00D30DF4" w:rsidRDefault="00896C63" w:rsidP="00896C63">
            <w:pPr>
              <w:pStyle w:val="ECCTabletext"/>
            </w:pPr>
            <w:r w:rsidRPr="00D30DF4">
              <w:t>-1</w:t>
            </w:r>
            <w:r w:rsidR="00D045E5">
              <w:t>3.1</w:t>
            </w:r>
          </w:p>
        </w:tc>
        <w:tc>
          <w:tcPr>
            <w:tcW w:w="833" w:type="pct"/>
            <w:vAlign w:val="top"/>
          </w:tcPr>
          <w:p w14:paraId="1C778336" w14:textId="77777777" w:rsidR="00896C63" w:rsidRPr="00D30DF4" w:rsidRDefault="00896C63" w:rsidP="00896C63">
            <w:pPr>
              <w:pStyle w:val="ECCTabletext"/>
            </w:pPr>
            <w:r w:rsidRPr="00D30DF4">
              <w:t>-</w:t>
            </w:r>
            <w:r w:rsidR="00AB3599">
              <w:t>13.</w:t>
            </w:r>
            <w:r w:rsidR="00D045E5">
              <w:t>9</w:t>
            </w:r>
          </w:p>
        </w:tc>
      </w:tr>
      <w:tr w:rsidR="00896C63" w:rsidRPr="00D30DF4" w14:paraId="0F272C74" w14:textId="77777777" w:rsidTr="000348C6">
        <w:trPr>
          <w:trHeight w:val="265"/>
        </w:trPr>
        <w:tc>
          <w:tcPr>
            <w:tcW w:w="833" w:type="pct"/>
            <w:vMerge/>
          </w:tcPr>
          <w:p w14:paraId="5A24C633" w14:textId="77777777" w:rsidR="00896C63" w:rsidRPr="00D30DF4" w:rsidRDefault="00896C63" w:rsidP="00896C63">
            <w:pPr>
              <w:pStyle w:val="ECCTabletext"/>
            </w:pPr>
          </w:p>
        </w:tc>
        <w:tc>
          <w:tcPr>
            <w:tcW w:w="835" w:type="pct"/>
            <w:vAlign w:val="top"/>
          </w:tcPr>
          <w:p w14:paraId="4FD47F3F" w14:textId="77777777" w:rsidR="00896C63" w:rsidRPr="00D30DF4" w:rsidRDefault="00896C63" w:rsidP="00896C63">
            <w:pPr>
              <w:pStyle w:val="ECCTabletext"/>
            </w:pPr>
            <w:r w:rsidRPr="00D30DF4">
              <w:t>@98% CDF</w:t>
            </w:r>
          </w:p>
        </w:tc>
        <w:tc>
          <w:tcPr>
            <w:tcW w:w="833" w:type="pct"/>
            <w:vAlign w:val="top"/>
          </w:tcPr>
          <w:p w14:paraId="2622833B" w14:textId="77777777" w:rsidR="00896C63" w:rsidRPr="00D30DF4" w:rsidRDefault="00896C63" w:rsidP="00896C63">
            <w:pPr>
              <w:pStyle w:val="ECCTabletext"/>
            </w:pPr>
            <w:r w:rsidRPr="00D30DF4">
              <w:t>-</w:t>
            </w:r>
          </w:p>
        </w:tc>
        <w:tc>
          <w:tcPr>
            <w:tcW w:w="833" w:type="pct"/>
            <w:vAlign w:val="top"/>
          </w:tcPr>
          <w:p w14:paraId="15114521" w14:textId="77777777" w:rsidR="00896C63" w:rsidRPr="00D30DF4" w:rsidRDefault="00896C63" w:rsidP="00896C63">
            <w:pPr>
              <w:pStyle w:val="ECCTabletext"/>
            </w:pPr>
            <w:r w:rsidRPr="00D30DF4">
              <w:t>-</w:t>
            </w:r>
          </w:p>
        </w:tc>
        <w:tc>
          <w:tcPr>
            <w:tcW w:w="833" w:type="pct"/>
            <w:vAlign w:val="top"/>
          </w:tcPr>
          <w:p w14:paraId="5295BC88" w14:textId="77777777" w:rsidR="00896C63" w:rsidRPr="00D30DF4" w:rsidRDefault="00896C63" w:rsidP="00896C63">
            <w:pPr>
              <w:pStyle w:val="ECCTabletext"/>
            </w:pPr>
            <w:r w:rsidRPr="00D30DF4">
              <w:t>-1</w:t>
            </w:r>
            <w:r w:rsidR="0074487D">
              <w:t>2.</w:t>
            </w:r>
            <w:r w:rsidR="00D045E5">
              <w:t>9</w:t>
            </w:r>
          </w:p>
        </w:tc>
        <w:tc>
          <w:tcPr>
            <w:tcW w:w="833" w:type="pct"/>
            <w:vAlign w:val="top"/>
          </w:tcPr>
          <w:p w14:paraId="556E9A6D" w14:textId="77777777" w:rsidR="00896C63" w:rsidRPr="00D30DF4" w:rsidRDefault="00896C63" w:rsidP="00896C63">
            <w:pPr>
              <w:pStyle w:val="ECCTabletext"/>
            </w:pPr>
            <w:r w:rsidRPr="00D30DF4">
              <w:t>-</w:t>
            </w:r>
            <w:r w:rsidR="00AB3599">
              <w:t>1</w:t>
            </w:r>
            <w:r w:rsidR="00D045E5">
              <w:t>3.9</w:t>
            </w:r>
          </w:p>
        </w:tc>
      </w:tr>
    </w:tbl>
    <w:p w14:paraId="6CE12459" w14:textId="77777777" w:rsidR="00896C63" w:rsidRPr="00D30DF4" w:rsidRDefault="00896C63" w:rsidP="00896C63">
      <w:pPr>
        <w:pStyle w:val="ECCAnnexheading3"/>
        <w:rPr>
          <w:lang w:val="en-GB"/>
        </w:rPr>
      </w:pPr>
      <w:r w:rsidRPr="00D30DF4">
        <w:rPr>
          <w:lang w:val="en-GB"/>
        </w:rPr>
        <w:t>Macro Suburban</w:t>
      </w:r>
    </w:p>
    <w:p w14:paraId="72165660" w14:textId="35C78EA4" w:rsidR="00896C63" w:rsidRPr="00D30DF4" w:rsidRDefault="00896C63" w:rsidP="00896C63">
      <w:pPr>
        <w:rPr>
          <w:rStyle w:val="ECCParagraph"/>
        </w:rPr>
      </w:pPr>
      <w:r w:rsidRPr="00D30DF4">
        <w:rPr>
          <w:rStyle w:val="ECCParagraph"/>
        </w:rPr>
        <w:t>Macro suburban area with AAS -10 degree, non-AAS -6 degree and radar +0.5 degree antenna tilt, cell-radii “typically” 0.8 km (ISD 1.2 km), antenna height 25</w:t>
      </w:r>
      <w:r w:rsidR="00682AA3">
        <w:rPr>
          <w:rStyle w:val="ECCParagraph"/>
        </w:rPr>
        <w:t xml:space="preserve"> </w:t>
      </w:r>
      <w:r w:rsidRPr="00D30DF4">
        <w:rPr>
          <w:rStyle w:val="ECCParagraph"/>
        </w:rPr>
        <w:t>m and 13 m for AAS/non-AAS and radar respectively. Antenna gain non-AAS 18</w:t>
      </w:r>
      <w:r w:rsidR="00767A02">
        <w:rPr>
          <w:rStyle w:val="ECCParagraph"/>
        </w:rPr>
        <w:t xml:space="preserve"> </w:t>
      </w:r>
      <w:r w:rsidRPr="00D30DF4">
        <w:rPr>
          <w:rStyle w:val="ECCParagraph"/>
        </w:rPr>
        <w:t xml:space="preserve">dBi with 1 dB feeder loss and radar 43 dBi with 2 dB feeder loss. LOS condition and UEs at 1.5 antenna height outdoor in all tables </w:t>
      </w:r>
      <w:r w:rsidR="00FA4829">
        <w:rPr>
          <w:rStyle w:val="ECCParagraph"/>
        </w:rPr>
        <w:t>apart from</w:t>
      </w:r>
      <w:r w:rsidR="00FA4829" w:rsidRPr="00D30DF4">
        <w:rPr>
          <w:rStyle w:val="ECCParagraph"/>
        </w:rPr>
        <w:t xml:space="preserve"> </w:t>
      </w:r>
      <w:r w:rsidR="00B24EE7">
        <w:rPr>
          <w:rStyle w:val="ECCParagraph"/>
        </w:rPr>
        <w:fldChar w:fldCharType="begin"/>
      </w:r>
      <w:r w:rsidR="00B24EE7">
        <w:rPr>
          <w:rStyle w:val="ECCParagraph"/>
        </w:rPr>
        <w:instrText xml:space="preserve"> REF _Ref1309826 \h </w:instrText>
      </w:r>
      <w:r w:rsidR="00B24EE7">
        <w:rPr>
          <w:rStyle w:val="ECCParagraph"/>
        </w:rPr>
      </w:r>
      <w:r w:rsidR="00B24EE7">
        <w:rPr>
          <w:rStyle w:val="ECCParagraph"/>
        </w:rPr>
        <w:fldChar w:fldCharType="separate"/>
      </w:r>
      <w:r w:rsidR="00E817E1">
        <w:fldChar w:fldCharType="begin"/>
      </w:r>
      <w:r w:rsidR="00E817E1">
        <w:instrText xml:space="preserve"> REF _Ref17715159 \h </w:instrText>
      </w:r>
      <w:r w:rsidR="00E817E1">
        <w:fldChar w:fldCharType="separate"/>
      </w:r>
      <w:r w:rsidR="00E817E1" w:rsidRPr="00D30DF4">
        <w:t xml:space="preserve">Table </w:t>
      </w:r>
      <w:r w:rsidR="00E817E1">
        <w:rPr>
          <w:noProof/>
        </w:rPr>
        <w:t>52</w:t>
      </w:r>
      <w:r w:rsidR="00E817E1">
        <w:fldChar w:fldCharType="end"/>
      </w:r>
      <w:r w:rsidR="00B24EE7">
        <w:rPr>
          <w:rStyle w:val="ECCParagraph"/>
        </w:rPr>
        <w:fldChar w:fldCharType="end"/>
      </w:r>
      <w:r w:rsidRPr="00D30DF4">
        <w:rPr>
          <w:rStyle w:val="ECCParagraph"/>
        </w:rPr>
        <w:t xml:space="preserve"> where the UE heights is 9+1.5</w:t>
      </w:r>
      <w:r w:rsidR="00682AA3">
        <w:rPr>
          <w:rStyle w:val="ECCParagraph"/>
        </w:rPr>
        <w:t xml:space="preserve"> </w:t>
      </w:r>
      <w:r w:rsidRPr="00D30DF4">
        <w:rPr>
          <w:rStyle w:val="ECCParagraph"/>
        </w:rPr>
        <w:t>m. Antenna with boresight towards radar.</w:t>
      </w:r>
    </w:p>
    <w:bookmarkEnd w:id="282"/>
    <w:p w14:paraId="5DFC94F0" w14:textId="77777777" w:rsidR="00896C63" w:rsidRPr="00D30DF4" w:rsidRDefault="00896C63" w:rsidP="00896C63">
      <w:pPr>
        <w:pStyle w:val="ECCAnnexheading4"/>
        <w:rPr>
          <w:lang w:val="en-GB"/>
        </w:rPr>
      </w:pPr>
      <w:r w:rsidRPr="00D30DF4">
        <w:rPr>
          <w:lang w:val="en-GB"/>
        </w:rPr>
        <w:t>Worst-case scenario with single sector pointing towards radar (boresight 0 degree)</w:t>
      </w:r>
    </w:p>
    <w:p w14:paraId="3DEAA2F7" w14:textId="1770CDD0" w:rsidR="00896C63" w:rsidRPr="00D30DF4" w:rsidRDefault="00896C63" w:rsidP="00896C6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49</w:t>
      </w:r>
      <w:r w:rsidRPr="00D30DF4">
        <w:rPr>
          <w:lang w:val="en-GB"/>
        </w:rPr>
        <w:fldChar w:fldCharType="end"/>
      </w:r>
      <w:r w:rsidRPr="00D30DF4">
        <w:rPr>
          <w:lang w:val="en-GB"/>
        </w:rPr>
        <w:t xml:space="preserve">: </w:t>
      </w:r>
      <w:r w:rsidRPr="00D30DF4">
        <w:rPr>
          <w:rFonts w:eastAsia="Batang"/>
          <w:lang w:val="en-GB"/>
        </w:rPr>
        <w:t xml:space="preserve">Macro suburban case </w:t>
      </w:r>
      <w:r w:rsidRPr="00D30DF4">
        <w:rPr>
          <w:rFonts w:eastAsia="Batang"/>
          <w:lang w:val="en-GB"/>
        </w:rPr>
        <w:sym w:font="Symbol" w:char="F044"/>
      </w:r>
      <w:r w:rsidRPr="00D30DF4">
        <w:rPr>
          <w:rFonts w:eastAsia="Batang"/>
          <w:lang w:val="en-GB"/>
        </w:rPr>
        <w:t>iRSS for fully correlated case (</w:t>
      </w:r>
      <w:r w:rsidRPr="00D30DF4">
        <w:rPr>
          <w:lang w:val="en-GB"/>
        </w:rPr>
        <w:sym w:font="Symbol" w:char="F072"/>
      </w:r>
      <w:r w:rsidRPr="00D30DF4">
        <w:rPr>
          <w:lang w:val="en-GB"/>
        </w:rPr>
        <w:t xml:space="preserve"> = 1</w:t>
      </w:r>
      <w:r w:rsidRPr="00D30DF4">
        <w:rPr>
          <w:rFonts w:eastAsia="Batang"/>
          <w:lang w:val="en-GB"/>
        </w:rPr>
        <w:t xml:space="preserve">) and single UE with full </w:t>
      </w:r>
      <w:r w:rsidR="00D36AB4">
        <w:rPr>
          <w:lang w:val="en-GB"/>
        </w:rPr>
        <w:t>bandwidth</w:t>
      </w:r>
      <w:r w:rsidRPr="00D30DF4">
        <w:rPr>
          <w:rFonts w:eastAsia="Batang"/>
          <w:lang w:val="en-GB"/>
        </w:rPr>
        <w:t xml:space="preserve"> per snapshot</w:t>
      </w:r>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896C63" w:rsidRPr="00D30DF4" w14:paraId="41D432DC" w14:textId="77777777" w:rsidTr="000348C6">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6D7AA728" w14:textId="77777777" w:rsidR="00896C63" w:rsidRPr="00D30DF4" w:rsidRDefault="00896C63" w:rsidP="00896C63">
            <w:pPr>
              <w:pStyle w:val="ECCTableHeaderwhitefont"/>
            </w:pPr>
          </w:p>
        </w:tc>
        <w:tc>
          <w:tcPr>
            <w:tcW w:w="833" w:type="pct"/>
            <w:vAlign w:val="top"/>
          </w:tcPr>
          <w:p w14:paraId="156BAA09" w14:textId="5D9455DD" w:rsidR="00896C63" w:rsidRPr="00D30DF4" w:rsidRDefault="0010255A" w:rsidP="00896C63">
            <w:pPr>
              <w:pStyle w:val="ECCTableHeaderwhitefont"/>
            </w:pPr>
            <w:r>
              <w:t>1 km</w:t>
            </w:r>
          </w:p>
        </w:tc>
        <w:tc>
          <w:tcPr>
            <w:tcW w:w="833" w:type="pct"/>
            <w:vAlign w:val="top"/>
          </w:tcPr>
          <w:p w14:paraId="5E66E286" w14:textId="1EAEED0F" w:rsidR="00896C63" w:rsidRPr="00D30DF4" w:rsidRDefault="0010255A" w:rsidP="00896C63">
            <w:pPr>
              <w:pStyle w:val="ECCTableHeaderwhitefont"/>
            </w:pPr>
            <w:r>
              <w:t>3 km</w:t>
            </w:r>
          </w:p>
        </w:tc>
        <w:tc>
          <w:tcPr>
            <w:tcW w:w="833" w:type="pct"/>
            <w:vAlign w:val="top"/>
          </w:tcPr>
          <w:p w14:paraId="2C0D24EB" w14:textId="37C90FE6" w:rsidR="00896C63" w:rsidRPr="00D30DF4" w:rsidRDefault="0010255A" w:rsidP="00896C63">
            <w:pPr>
              <w:pStyle w:val="ECCTableHeaderwhitefont"/>
            </w:pPr>
            <w:r>
              <w:t>5 km</w:t>
            </w:r>
          </w:p>
        </w:tc>
        <w:tc>
          <w:tcPr>
            <w:tcW w:w="833" w:type="pct"/>
            <w:vAlign w:val="top"/>
          </w:tcPr>
          <w:p w14:paraId="0F4E16FA" w14:textId="3773ADEB" w:rsidR="00896C63" w:rsidRPr="00D30DF4" w:rsidRDefault="0010255A" w:rsidP="00896C63">
            <w:pPr>
              <w:pStyle w:val="ECCTableHeaderwhitefont"/>
            </w:pPr>
            <w:r>
              <w:t>10 km</w:t>
            </w:r>
          </w:p>
        </w:tc>
      </w:tr>
      <w:tr w:rsidR="00896C63" w:rsidRPr="00D30DF4" w14:paraId="53FBE7E4" w14:textId="77777777" w:rsidTr="000348C6">
        <w:trPr>
          <w:trHeight w:val="265"/>
        </w:trPr>
        <w:tc>
          <w:tcPr>
            <w:tcW w:w="833" w:type="pct"/>
            <w:vMerge w:val="restart"/>
          </w:tcPr>
          <w:p w14:paraId="04B00B0D" w14:textId="77777777" w:rsidR="00896C63" w:rsidRPr="00D30DF4" w:rsidRDefault="00896C63" w:rsidP="00896C63">
            <w:pPr>
              <w:pStyle w:val="ECCTabletext"/>
            </w:pPr>
            <w:r w:rsidRPr="00D30DF4">
              <w:sym w:font="Symbol" w:char="F044"/>
            </w:r>
            <w:r w:rsidRPr="00D30DF4">
              <w:t>iRSS in dB</w:t>
            </w:r>
          </w:p>
        </w:tc>
        <w:tc>
          <w:tcPr>
            <w:tcW w:w="835" w:type="pct"/>
            <w:vAlign w:val="top"/>
          </w:tcPr>
          <w:p w14:paraId="70A49F20" w14:textId="77777777" w:rsidR="00896C63" w:rsidRPr="00D30DF4" w:rsidRDefault="00896C63" w:rsidP="00896C63">
            <w:pPr>
              <w:pStyle w:val="ECCTabletext"/>
            </w:pPr>
            <w:r w:rsidRPr="00D30DF4">
              <w:t>@50% CDF</w:t>
            </w:r>
          </w:p>
        </w:tc>
        <w:tc>
          <w:tcPr>
            <w:tcW w:w="833" w:type="pct"/>
            <w:vAlign w:val="top"/>
          </w:tcPr>
          <w:p w14:paraId="767991AC" w14:textId="77777777" w:rsidR="00896C63" w:rsidRPr="00D30DF4" w:rsidRDefault="00896C63" w:rsidP="001228B5">
            <w:pPr>
              <w:pStyle w:val="ECCTabletext"/>
              <w:jc w:val="right"/>
            </w:pPr>
            <w:r w:rsidRPr="00D30DF4">
              <w:t>-12.3</w:t>
            </w:r>
          </w:p>
        </w:tc>
        <w:tc>
          <w:tcPr>
            <w:tcW w:w="833" w:type="pct"/>
            <w:vAlign w:val="top"/>
          </w:tcPr>
          <w:p w14:paraId="30D667D9" w14:textId="77777777" w:rsidR="00896C63" w:rsidRPr="00D30DF4" w:rsidRDefault="00896C63" w:rsidP="001228B5">
            <w:pPr>
              <w:pStyle w:val="ECCTabletext"/>
              <w:jc w:val="right"/>
            </w:pPr>
            <w:r w:rsidRPr="00D30DF4">
              <w:t>-13</w:t>
            </w:r>
          </w:p>
        </w:tc>
        <w:tc>
          <w:tcPr>
            <w:tcW w:w="833" w:type="pct"/>
            <w:vAlign w:val="top"/>
          </w:tcPr>
          <w:p w14:paraId="2C5ACD1F" w14:textId="77777777" w:rsidR="00896C63" w:rsidRPr="00D30DF4" w:rsidRDefault="00896C63" w:rsidP="001228B5">
            <w:pPr>
              <w:pStyle w:val="ECCTabletext"/>
              <w:jc w:val="right"/>
            </w:pPr>
            <w:r w:rsidRPr="00D30DF4">
              <w:t>-12</w:t>
            </w:r>
          </w:p>
        </w:tc>
        <w:tc>
          <w:tcPr>
            <w:tcW w:w="833" w:type="pct"/>
            <w:vAlign w:val="top"/>
          </w:tcPr>
          <w:p w14:paraId="327BD735" w14:textId="77777777" w:rsidR="00896C63" w:rsidRPr="00D30DF4" w:rsidRDefault="00896C63" w:rsidP="001228B5">
            <w:pPr>
              <w:pStyle w:val="ECCTabletext"/>
              <w:jc w:val="right"/>
            </w:pPr>
            <w:r w:rsidRPr="00D30DF4">
              <w:t>-12.7</w:t>
            </w:r>
          </w:p>
        </w:tc>
      </w:tr>
      <w:tr w:rsidR="00896C63" w:rsidRPr="00D30DF4" w14:paraId="5B97D9C7" w14:textId="77777777" w:rsidTr="000348C6">
        <w:trPr>
          <w:trHeight w:val="265"/>
        </w:trPr>
        <w:tc>
          <w:tcPr>
            <w:tcW w:w="833" w:type="pct"/>
            <w:vMerge/>
          </w:tcPr>
          <w:p w14:paraId="01FBF54A" w14:textId="77777777" w:rsidR="00896C63" w:rsidRPr="00D30DF4" w:rsidRDefault="00896C63" w:rsidP="00896C63">
            <w:pPr>
              <w:pStyle w:val="ECCTabletext"/>
            </w:pPr>
          </w:p>
        </w:tc>
        <w:tc>
          <w:tcPr>
            <w:tcW w:w="835" w:type="pct"/>
            <w:vAlign w:val="top"/>
          </w:tcPr>
          <w:p w14:paraId="39FDDB18" w14:textId="77777777" w:rsidR="00896C63" w:rsidRPr="00D30DF4" w:rsidRDefault="00896C63" w:rsidP="00896C63">
            <w:pPr>
              <w:pStyle w:val="ECCTabletext"/>
            </w:pPr>
            <w:r w:rsidRPr="00D30DF4">
              <w:t>@90% CDF</w:t>
            </w:r>
          </w:p>
        </w:tc>
        <w:tc>
          <w:tcPr>
            <w:tcW w:w="833" w:type="pct"/>
            <w:vAlign w:val="top"/>
          </w:tcPr>
          <w:p w14:paraId="5ACAFEF0" w14:textId="77777777" w:rsidR="00896C63" w:rsidRPr="00D30DF4" w:rsidRDefault="00896C63" w:rsidP="001228B5">
            <w:pPr>
              <w:pStyle w:val="ECCTabletext"/>
              <w:jc w:val="right"/>
            </w:pPr>
            <w:r w:rsidRPr="00D30DF4">
              <w:t>5.8</w:t>
            </w:r>
          </w:p>
        </w:tc>
        <w:tc>
          <w:tcPr>
            <w:tcW w:w="833" w:type="pct"/>
            <w:vAlign w:val="top"/>
          </w:tcPr>
          <w:p w14:paraId="38A31827" w14:textId="77777777" w:rsidR="00896C63" w:rsidRPr="00D30DF4" w:rsidRDefault="00896C63" w:rsidP="001228B5">
            <w:pPr>
              <w:pStyle w:val="ECCTabletext"/>
              <w:jc w:val="right"/>
            </w:pPr>
            <w:r w:rsidRPr="00D30DF4">
              <w:t>5.9</w:t>
            </w:r>
          </w:p>
        </w:tc>
        <w:tc>
          <w:tcPr>
            <w:tcW w:w="833" w:type="pct"/>
            <w:vAlign w:val="top"/>
          </w:tcPr>
          <w:p w14:paraId="63E25746" w14:textId="77777777" w:rsidR="00896C63" w:rsidRPr="00D30DF4" w:rsidRDefault="00896C63" w:rsidP="001228B5">
            <w:pPr>
              <w:pStyle w:val="ECCTabletext"/>
              <w:jc w:val="right"/>
            </w:pPr>
            <w:r w:rsidRPr="00D30DF4">
              <w:t>6.2</w:t>
            </w:r>
          </w:p>
        </w:tc>
        <w:tc>
          <w:tcPr>
            <w:tcW w:w="833" w:type="pct"/>
            <w:vAlign w:val="top"/>
          </w:tcPr>
          <w:p w14:paraId="7D3B00BA" w14:textId="77777777" w:rsidR="00896C63" w:rsidRPr="00D30DF4" w:rsidRDefault="00896C63" w:rsidP="001228B5">
            <w:pPr>
              <w:pStyle w:val="ECCTabletext"/>
              <w:jc w:val="right"/>
            </w:pPr>
            <w:r w:rsidRPr="00D30DF4">
              <w:t>5.9</w:t>
            </w:r>
          </w:p>
        </w:tc>
      </w:tr>
      <w:tr w:rsidR="00896C63" w:rsidRPr="00D30DF4" w14:paraId="67E407B1" w14:textId="77777777" w:rsidTr="000348C6">
        <w:trPr>
          <w:trHeight w:val="265"/>
        </w:trPr>
        <w:tc>
          <w:tcPr>
            <w:tcW w:w="833" w:type="pct"/>
            <w:vMerge/>
          </w:tcPr>
          <w:p w14:paraId="6B8A8B05" w14:textId="77777777" w:rsidR="00896C63" w:rsidRPr="00D30DF4" w:rsidRDefault="00896C63" w:rsidP="00896C63">
            <w:pPr>
              <w:pStyle w:val="ECCTabletext"/>
            </w:pPr>
          </w:p>
        </w:tc>
        <w:tc>
          <w:tcPr>
            <w:tcW w:w="835" w:type="pct"/>
            <w:vAlign w:val="top"/>
          </w:tcPr>
          <w:p w14:paraId="3D0435F4" w14:textId="77777777" w:rsidR="00896C63" w:rsidRPr="00D30DF4" w:rsidRDefault="00896C63" w:rsidP="00896C63">
            <w:pPr>
              <w:pStyle w:val="ECCTabletext"/>
            </w:pPr>
            <w:r w:rsidRPr="00D30DF4">
              <w:t>@95% CDF</w:t>
            </w:r>
          </w:p>
        </w:tc>
        <w:tc>
          <w:tcPr>
            <w:tcW w:w="833" w:type="pct"/>
            <w:vAlign w:val="top"/>
          </w:tcPr>
          <w:p w14:paraId="6596A449" w14:textId="77777777" w:rsidR="00896C63" w:rsidRPr="00D30DF4" w:rsidRDefault="00896C63" w:rsidP="001228B5">
            <w:pPr>
              <w:pStyle w:val="ECCTabletext"/>
              <w:jc w:val="right"/>
            </w:pPr>
            <w:r w:rsidRPr="00D30DF4">
              <w:t>7.4</w:t>
            </w:r>
          </w:p>
        </w:tc>
        <w:tc>
          <w:tcPr>
            <w:tcW w:w="833" w:type="pct"/>
            <w:vAlign w:val="top"/>
          </w:tcPr>
          <w:p w14:paraId="5F296BC5" w14:textId="77777777" w:rsidR="00896C63" w:rsidRPr="00D30DF4" w:rsidRDefault="00896C63" w:rsidP="001228B5">
            <w:pPr>
              <w:pStyle w:val="ECCTabletext"/>
              <w:jc w:val="right"/>
            </w:pPr>
            <w:r w:rsidRPr="00D30DF4">
              <w:t>7.9</w:t>
            </w:r>
          </w:p>
        </w:tc>
        <w:tc>
          <w:tcPr>
            <w:tcW w:w="833" w:type="pct"/>
            <w:vAlign w:val="top"/>
          </w:tcPr>
          <w:p w14:paraId="531849F2" w14:textId="77777777" w:rsidR="00896C63" w:rsidRPr="00D30DF4" w:rsidRDefault="00896C63" w:rsidP="001228B5">
            <w:pPr>
              <w:pStyle w:val="ECCTabletext"/>
              <w:jc w:val="right"/>
            </w:pPr>
            <w:r w:rsidRPr="00D30DF4">
              <w:t>8</w:t>
            </w:r>
          </w:p>
        </w:tc>
        <w:tc>
          <w:tcPr>
            <w:tcW w:w="833" w:type="pct"/>
            <w:vAlign w:val="top"/>
          </w:tcPr>
          <w:p w14:paraId="65D99989" w14:textId="77777777" w:rsidR="00896C63" w:rsidRPr="00D30DF4" w:rsidRDefault="00896C63" w:rsidP="001228B5">
            <w:pPr>
              <w:pStyle w:val="ECCTabletext"/>
              <w:jc w:val="right"/>
            </w:pPr>
            <w:r w:rsidRPr="00D30DF4">
              <w:t>8.1</w:t>
            </w:r>
          </w:p>
        </w:tc>
      </w:tr>
      <w:tr w:rsidR="00896C63" w:rsidRPr="00D30DF4" w14:paraId="4AF9F890" w14:textId="77777777" w:rsidTr="000348C6">
        <w:trPr>
          <w:trHeight w:val="265"/>
        </w:trPr>
        <w:tc>
          <w:tcPr>
            <w:tcW w:w="833" w:type="pct"/>
            <w:vMerge/>
          </w:tcPr>
          <w:p w14:paraId="3207F2DC" w14:textId="77777777" w:rsidR="00896C63" w:rsidRPr="00D30DF4" w:rsidRDefault="00896C63" w:rsidP="00896C63">
            <w:pPr>
              <w:pStyle w:val="ECCTabletext"/>
            </w:pPr>
          </w:p>
        </w:tc>
        <w:tc>
          <w:tcPr>
            <w:tcW w:w="835" w:type="pct"/>
            <w:vAlign w:val="top"/>
          </w:tcPr>
          <w:p w14:paraId="75FCA86D" w14:textId="77777777" w:rsidR="00896C63" w:rsidRPr="00D30DF4" w:rsidRDefault="00896C63" w:rsidP="00896C63">
            <w:pPr>
              <w:pStyle w:val="ECCTabletext"/>
            </w:pPr>
            <w:r w:rsidRPr="00D30DF4">
              <w:t>@98% CDF</w:t>
            </w:r>
          </w:p>
        </w:tc>
        <w:tc>
          <w:tcPr>
            <w:tcW w:w="833" w:type="pct"/>
            <w:vAlign w:val="top"/>
          </w:tcPr>
          <w:p w14:paraId="78D65AE0" w14:textId="77777777" w:rsidR="00896C63" w:rsidRPr="00D30DF4" w:rsidRDefault="00896C63" w:rsidP="001228B5">
            <w:pPr>
              <w:pStyle w:val="ECCTabletext"/>
              <w:jc w:val="right"/>
            </w:pPr>
            <w:r w:rsidRPr="00D30DF4">
              <w:t>8.1</w:t>
            </w:r>
          </w:p>
        </w:tc>
        <w:tc>
          <w:tcPr>
            <w:tcW w:w="833" w:type="pct"/>
            <w:vAlign w:val="top"/>
          </w:tcPr>
          <w:p w14:paraId="52693830" w14:textId="77777777" w:rsidR="00896C63" w:rsidRPr="00D30DF4" w:rsidRDefault="00896C63" w:rsidP="001228B5">
            <w:pPr>
              <w:pStyle w:val="ECCTabletext"/>
              <w:jc w:val="right"/>
            </w:pPr>
            <w:r w:rsidRPr="00D30DF4">
              <w:t>8.7</w:t>
            </w:r>
          </w:p>
        </w:tc>
        <w:tc>
          <w:tcPr>
            <w:tcW w:w="833" w:type="pct"/>
            <w:vAlign w:val="top"/>
          </w:tcPr>
          <w:p w14:paraId="299D6A2C" w14:textId="77777777" w:rsidR="00896C63" w:rsidRPr="00D30DF4" w:rsidRDefault="00896C63" w:rsidP="001228B5">
            <w:pPr>
              <w:pStyle w:val="ECCTabletext"/>
              <w:jc w:val="right"/>
            </w:pPr>
            <w:r w:rsidRPr="00D30DF4">
              <w:t>9</w:t>
            </w:r>
          </w:p>
        </w:tc>
        <w:tc>
          <w:tcPr>
            <w:tcW w:w="833" w:type="pct"/>
            <w:vAlign w:val="top"/>
          </w:tcPr>
          <w:p w14:paraId="16FEE092" w14:textId="77777777" w:rsidR="00896C63" w:rsidRPr="00D30DF4" w:rsidRDefault="00896C63" w:rsidP="001228B5">
            <w:pPr>
              <w:pStyle w:val="ECCTabletext"/>
              <w:jc w:val="right"/>
            </w:pPr>
            <w:r w:rsidRPr="00D30DF4">
              <w:t>9</w:t>
            </w:r>
          </w:p>
        </w:tc>
      </w:tr>
    </w:tbl>
    <w:p w14:paraId="72C176A3" w14:textId="77777777" w:rsidR="00A81BD6" w:rsidRDefault="00A81BD6" w:rsidP="00896C63">
      <w:pPr>
        <w:pStyle w:val="Caption"/>
      </w:pPr>
    </w:p>
    <w:p w14:paraId="02F1529D" w14:textId="6BE3CF29" w:rsidR="00896C63" w:rsidRPr="00D30DF4" w:rsidRDefault="00896C63" w:rsidP="00896C6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50</w:t>
      </w:r>
      <w:r w:rsidRPr="00D30DF4">
        <w:rPr>
          <w:lang w:val="en-GB"/>
        </w:rPr>
        <w:fldChar w:fldCharType="end"/>
      </w:r>
      <w:r w:rsidRPr="00D30DF4">
        <w:rPr>
          <w:lang w:val="en-GB"/>
        </w:rPr>
        <w:t xml:space="preserve">: </w:t>
      </w:r>
      <w:r w:rsidRPr="00D30DF4">
        <w:rPr>
          <w:rFonts w:eastAsia="Batang"/>
          <w:lang w:val="en-GB"/>
        </w:rPr>
        <w:t xml:space="preserve">Macro suburban case </w:t>
      </w:r>
      <w:r w:rsidRPr="00D30DF4">
        <w:rPr>
          <w:rFonts w:eastAsia="Batang"/>
          <w:lang w:val="en-GB"/>
        </w:rPr>
        <w:sym w:font="Symbol" w:char="F044"/>
      </w:r>
      <w:r w:rsidRPr="00D30DF4">
        <w:rPr>
          <w:rFonts w:eastAsia="Batang"/>
          <w:lang w:val="en-GB"/>
        </w:rPr>
        <w:t>iRSS for fully correlated case (</w:t>
      </w:r>
      <w:r w:rsidRPr="00D30DF4">
        <w:rPr>
          <w:lang w:val="en-GB"/>
        </w:rPr>
        <w:sym w:font="Symbol" w:char="F072"/>
      </w:r>
      <w:r w:rsidRPr="00D30DF4">
        <w:rPr>
          <w:lang w:val="en-GB"/>
        </w:rPr>
        <w:t xml:space="preserve"> = 1</w:t>
      </w:r>
      <w:r w:rsidRPr="00D30DF4">
        <w:rPr>
          <w:rFonts w:eastAsia="Batang"/>
          <w:lang w:val="en-GB"/>
        </w:rPr>
        <w:t xml:space="preserve">) and three UEs sharing </w:t>
      </w:r>
      <w:r w:rsidR="00D36AB4">
        <w:rPr>
          <w:lang w:val="en-GB"/>
        </w:rPr>
        <w:t>bandwidth</w:t>
      </w:r>
      <w:r w:rsidRPr="00D30DF4">
        <w:rPr>
          <w:rFonts w:eastAsia="Batang"/>
          <w:lang w:val="en-GB"/>
        </w:rPr>
        <w:t xml:space="preserve"> per snapshot</w:t>
      </w:r>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896C63" w:rsidRPr="00D30DF4" w14:paraId="5F680D0D" w14:textId="77777777" w:rsidTr="000348C6">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7EFB0D33" w14:textId="77777777" w:rsidR="00896C63" w:rsidRPr="00D30DF4" w:rsidRDefault="00896C63" w:rsidP="00896C63">
            <w:pPr>
              <w:pStyle w:val="ECCTableHeaderwhitefont"/>
            </w:pPr>
          </w:p>
        </w:tc>
        <w:tc>
          <w:tcPr>
            <w:tcW w:w="833" w:type="pct"/>
            <w:vAlign w:val="top"/>
          </w:tcPr>
          <w:p w14:paraId="00365844" w14:textId="1D8F39FA" w:rsidR="00896C63" w:rsidRPr="00D30DF4" w:rsidRDefault="0010255A" w:rsidP="00896C63">
            <w:pPr>
              <w:pStyle w:val="ECCTableHeaderwhitefont"/>
            </w:pPr>
            <w:r>
              <w:t>1 km</w:t>
            </w:r>
          </w:p>
        </w:tc>
        <w:tc>
          <w:tcPr>
            <w:tcW w:w="833" w:type="pct"/>
            <w:vAlign w:val="top"/>
          </w:tcPr>
          <w:p w14:paraId="3FE4E120" w14:textId="1AAFFCD2" w:rsidR="00896C63" w:rsidRPr="00D30DF4" w:rsidRDefault="0010255A" w:rsidP="00896C63">
            <w:pPr>
              <w:pStyle w:val="ECCTableHeaderwhitefont"/>
            </w:pPr>
            <w:r>
              <w:t>3 km</w:t>
            </w:r>
          </w:p>
        </w:tc>
        <w:tc>
          <w:tcPr>
            <w:tcW w:w="833" w:type="pct"/>
            <w:vAlign w:val="top"/>
          </w:tcPr>
          <w:p w14:paraId="4A9D59D9" w14:textId="6C82C553" w:rsidR="00896C63" w:rsidRPr="00D30DF4" w:rsidRDefault="0010255A" w:rsidP="00896C63">
            <w:pPr>
              <w:pStyle w:val="ECCTableHeaderwhitefont"/>
            </w:pPr>
            <w:r>
              <w:t>5 km</w:t>
            </w:r>
          </w:p>
        </w:tc>
        <w:tc>
          <w:tcPr>
            <w:tcW w:w="833" w:type="pct"/>
            <w:vAlign w:val="top"/>
          </w:tcPr>
          <w:p w14:paraId="118CBE2A" w14:textId="6FD8F477" w:rsidR="00896C63" w:rsidRPr="00D30DF4" w:rsidRDefault="0010255A" w:rsidP="00896C63">
            <w:pPr>
              <w:pStyle w:val="ECCTableHeaderwhitefont"/>
            </w:pPr>
            <w:r>
              <w:t>10 km</w:t>
            </w:r>
          </w:p>
        </w:tc>
      </w:tr>
      <w:tr w:rsidR="00896C63" w:rsidRPr="00D30DF4" w14:paraId="4CBA8F4B" w14:textId="77777777" w:rsidTr="000348C6">
        <w:trPr>
          <w:trHeight w:val="265"/>
        </w:trPr>
        <w:tc>
          <w:tcPr>
            <w:tcW w:w="833" w:type="pct"/>
            <w:vMerge w:val="restart"/>
          </w:tcPr>
          <w:p w14:paraId="35C9839D" w14:textId="77777777" w:rsidR="00896C63" w:rsidRPr="00D30DF4" w:rsidRDefault="00896C63" w:rsidP="00896C63">
            <w:pPr>
              <w:pStyle w:val="ECCTabletext"/>
            </w:pPr>
            <w:r w:rsidRPr="00D30DF4">
              <w:sym w:font="Symbol" w:char="F044"/>
            </w:r>
            <w:r w:rsidRPr="00D30DF4">
              <w:t>iRSS in dB</w:t>
            </w:r>
          </w:p>
        </w:tc>
        <w:tc>
          <w:tcPr>
            <w:tcW w:w="835" w:type="pct"/>
            <w:vAlign w:val="top"/>
          </w:tcPr>
          <w:p w14:paraId="0ECAFA5A" w14:textId="77777777" w:rsidR="00896C63" w:rsidRPr="00D30DF4" w:rsidRDefault="00896C63" w:rsidP="00896C63">
            <w:pPr>
              <w:pStyle w:val="ECCTabletext"/>
            </w:pPr>
            <w:r w:rsidRPr="00D30DF4">
              <w:t>@50% CDF</w:t>
            </w:r>
          </w:p>
        </w:tc>
        <w:tc>
          <w:tcPr>
            <w:tcW w:w="833" w:type="pct"/>
            <w:vAlign w:val="top"/>
          </w:tcPr>
          <w:p w14:paraId="1BF2F9C8" w14:textId="77777777" w:rsidR="00896C63" w:rsidRPr="00D30DF4" w:rsidRDefault="00896C63" w:rsidP="001228B5">
            <w:pPr>
              <w:pStyle w:val="ECCTabletext"/>
              <w:jc w:val="right"/>
            </w:pPr>
            <w:r w:rsidRPr="00D30DF4">
              <w:t>-5.4</w:t>
            </w:r>
          </w:p>
        </w:tc>
        <w:tc>
          <w:tcPr>
            <w:tcW w:w="833" w:type="pct"/>
            <w:vAlign w:val="top"/>
          </w:tcPr>
          <w:p w14:paraId="53653224" w14:textId="77777777" w:rsidR="00896C63" w:rsidRPr="00D30DF4" w:rsidRDefault="00896C63" w:rsidP="001228B5">
            <w:pPr>
              <w:pStyle w:val="ECCTabletext"/>
              <w:jc w:val="right"/>
            </w:pPr>
            <w:r w:rsidRPr="00D30DF4">
              <w:t>-7.5</w:t>
            </w:r>
          </w:p>
        </w:tc>
        <w:tc>
          <w:tcPr>
            <w:tcW w:w="833" w:type="pct"/>
            <w:vAlign w:val="top"/>
          </w:tcPr>
          <w:p w14:paraId="6C4169AA" w14:textId="77777777" w:rsidR="00896C63" w:rsidRPr="00D30DF4" w:rsidRDefault="00896C63" w:rsidP="001228B5">
            <w:pPr>
              <w:pStyle w:val="ECCTabletext"/>
              <w:jc w:val="right"/>
            </w:pPr>
            <w:r w:rsidRPr="00D30DF4">
              <w:t>-5.9</w:t>
            </w:r>
          </w:p>
        </w:tc>
        <w:tc>
          <w:tcPr>
            <w:tcW w:w="833" w:type="pct"/>
            <w:vAlign w:val="top"/>
          </w:tcPr>
          <w:p w14:paraId="247F8FC0" w14:textId="77777777" w:rsidR="00896C63" w:rsidRPr="00D30DF4" w:rsidRDefault="00896C63" w:rsidP="001228B5">
            <w:pPr>
              <w:pStyle w:val="ECCTabletext"/>
              <w:jc w:val="right"/>
            </w:pPr>
            <w:r w:rsidRPr="00D30DF4">
              <w:t>-7</w:t>
            </w:r>
          </w:p>
        </w:tc>
      </w:tr>
      <w:tr w:rsidR="00896C63" w:rsidRPr="00D30DF4" w14:paraId="3A925E03" w14:textId="77777777" w:rsidTr="000348C6">
        <w:trPr>
          <w:trHeight w:val="265"/>
        </w:trPr>
        <w:tc>
          <w:tcPr>
            <w:tcW w:w="833" w:type="pct"/>
            <w:vMerge/>
          </w:tcPr>
          <w:p w14:paraId="2C180238" w14:textId="77777777" w:rsidR="00896C63" w:rsidRPr="00D30DF4" w:rsidRDefault="00896C63" w:rsidP="00896C63">
            <w:pPr>
              <w:pStyle w:val="ECCTabletext"/>
            </w:pPr>
          </w:p>
        </w:tc>
        <w:tc>
          <w:tcPr>
            <w:tcW w:w="835" w:type="pct"/>
            <w:vAlign w:val="top"/>
          </w:tcPr>
          <w:p w14:paraId="3019ED3F" w14:textId="77777777" w:rsidR="00896C63" w:rsidRPr="00D30DF4" w:rsidRDefault="00896C63" w:rsidP="00896C63">
            <w:pPr>
              <w:pStyle w:val="ECCTabletext"/>
            </w:pPr>
            <w:r w:rsidRPr="00D30DF4">
              <w:t>@90% CDF</w:t>
            </w:r>
          </w:p>
        </w:tc>
        <w:tc>
          <w:tcPr>
            <w:tcW w:w="833" w:type="pct"/>
            <w:vAlign w:val="top"/>
          </w:tcPr>
          <w:p w14:paraId="6DAF47A0" w14:textId="77777777" w:rsidR="00896C63" w:rsidRPr="00D30DF4" w:rsidRDefault="00896C63" w:rsidP="001228B5">
            <w:pPr>
              <w:pStyle w:val="ECCTabletext"/>
              <w:jc w:val="right"/>
            </w:pPr>
            <w:r w:rsidRPr="00D30DF4">
              <w:t>3.3</w:t>
            </w:r>
          </w:p>
        </w:tc>
        <w:tc>
          <w:tcPr>
            <w:tcW w:w="833" w:type="pct"/>
            <w:vAlign w:val="top"/>
          </w:tcPr>
          <w:p w14:paraId="785BB8BC" w14:textId="77777777" w:rsidR="00896C63" w:rsidRPr="00D30DF4" w:rsidRDefault="00896C63" w:rsidP="001228B5">
            <w:pPr>
              <w:pStyle w:val="ECCTabletext"/>
              <w:jc w:val="right"/>
            </w:pPr>
            <w:r w:rsidRPr="00D30DF4">
              <w:t>4.1</w:t>
            </w:r>
          </w:p>
        </w:tc>
        <w:tc>
          <w:tcPr>
            <w:tcW w:w="833" w:type="pct"/>
            <w:vAlign w:val="top"/>
          </w:tcPr>
          <w:p w14:paraId="71CB0EFD" w14:textId="77777777" w:rsidR="00896C63" w:rsidRPr="00D30DF4" w:rsidRDefault="00896C63" w:rsidP="001228B5">
            <w:pPr>
              <w:pStyle w:val="ECCTabletext"/>
              <w:jc w:val="right"/>
            </w:pPr>
            <w:r w:rsidRPr="00D30DF4">
              <w:t>4.3</w:t>
            </w:r>
          </w:p>
        </w:tc>
        <w:tc>
          <w:tcPr>
            <w:tcW w:w="833" w:type="pct"/>
            <w:vAlign w:val="top"/>
          </w:tcPr>
          <w:p w14:paraId="160AE225" w14:textId="77777777" w:rsidR="00896C63" w:rsidRPr="00D30DF4" w:rsidRDefault="00896C63" w:rsidP="001228B5">
            <w:pPr>
              <w:pStyle w:val="ECCTabletext"/>
              <w:jc w:val="right"/>
            </w:pPr>
            <w:r w:rsidRPr="00D30DF4">
              <w:t>4.2</w:t>
            </w:r>
          </w:p>
        </w:tc>
      </w:tr>
      <w:tr w:rsidR="00896C63" w:rsidRPr="00D30DF4" w14:paraId="48525658" w14:textId="77777777" w:rsidTr="000348C6">
        <w:trPr>
          <w:trHeight w:val="265"/>
        </w:trPr>
        <w:tc>
          <w:tcPr>
            <w:tcW w:w="833" w:type="pct"/>
            <w:vMerge/>
          </w:tcPr>
          <w:p w14:paraId="1C2D7840" w14:textId="77777777" w:rsidR="00896C63" w:rsidRPr="00D30DF4" w:rsidRDefault="00896C63" w:rsidP="00896C63">
            <w:pPr>
              <w:pStyle w:val="ECCTabletext"/>
            </w:pPr>
          </w:p>
        </w:tc>
        <w:tc>
          <w:tcPr>
            <w:tcW w:w="835" w:type="pct"/>
            <w:vAlign w:val="top"/>
          </w:tcPr>
          <w:p w14:paraId="176AFCF4" w14:textId="77777777" w:rsidR="00896C63" w:rsidRPr="00D30DF4" w:rsidRDefault="00896C63" w:rsidP="00896C63">
            <w:pPr>
              <w:pStyle w:val="ECCTabletext"/>
            </w:pPr>
            <w:r w:rsidRPr="00D30DF4">
              <w:t>@95% CDF</w:t>
            </w:r>
          </w:p>
        </w:tc>
        <w:tc>
          <w:tcPr>
            <w:tcW w:w="833" w:type="pct"/>
            <w:vAlign w:val="top"/>
          </w:tcPr>
          <w:p w14:paraId="7E76DDFA" w14:textId="77777777" w:rsidR="00896C63" w:rsidRPr="00D30DF4" w:rsidRDefault="00896C63" w:rsidP="001228B5">
            <w:pPr>
              <w:pStyle w:val="ECCTabletext"/>
              <w:jc w:val="right"/>
            </w:pPr>
            <w:r w:rsidRPr="00D30DF4">
              <w:t>4.5</w:t>
            </w:r>
          </w:p>
        </w:tc>
        <w:tc>
          <w:tcPr>
            <w:tcW w:w="833" w:type="pct"/>
            <w:vAlign w:val="top"/>
          </w:tcPr>
          <w:p w14:paraId="312EA8A5" w14:textId="77777777" w:rsidR="00896C63" w:rsidRPr="00D30DF4" w:rsidRDefault="00896C63" w:rsidP="001228B5">
            <w:pPr>
              <w:pStyle w:val="ECCTabletext"/>
              <w:jc w:val="right"/>
            </w:pPr>
            <w:r w:rsidRPr="00D30DF4">
              <w:t>4.6</w:t>
            </w:r>
          </w:p>
        </w:tc>
        <w:tc>
          <w:tcPr>
            <w:tcW w:w="833" w:type="pct"/>
            <w:vAlign w:val="top"/>
          </w:tcPr>
          <w:p w14:paraId="6608A046" w14:textId="77777777" w:rsidR="00896C63" w:rsidRPr="00D30DF4" w:rsidRDefault="00896C63" w:rsidP="001228B5">
            <w:pPr>
              <w:pStyle w:val="ECCTabletext"/>
              <w:jc w:val="right"/>
            </w:pPr>
            <w:r w:rsidRPr="00D30DF4">
              <w:t>4.8</w:t>
            </w:r>
          </w:p>
        </w:tc>
        <w:tc>
          <w:tcPr>
            <w:tcW w:w="833" w:type="pct"/>
            <w:vAlign w:val="top"/>
          </w:tcPr>
          <w:p w14:paraId="73F99191" w14:textId="77777777" w:rsidR="00896C63" w:rsidRPr="00D30DF4" w:rsidRDefault="00896C63" w:rsidP="001228B5">
            <w:pPr>
              <w:pStyle w:val="ECCTabletext"/>
              <w:jc w:val="right"/>
            </w:pPr>
            <w:r w:rsidRPr="00D30DF4">
              <w:t>4.9</w:t>
            </w:r>
          </w:p>
        </w:tc>
      </w:tr>
      <w:tr w:rsidR="00896C63" w:rsidRPr="00D30DF4" w14:paraId="0F01D204" w14:textId="77777777" w:rsidTr="000348C6">
        <w:trPr>
          <w:trHeight w:val="265"/>
        </w:trPr>
        <w:tc>
          <w:tcPr>
            <w:tcW w:w="833" w:type="pct"/>
            <w:vMerge/>
          </w:tcPr>
          <w:p w14:paraId="19C752C0" w14:textId="77777777" w:rsidR="00896C63" w:rsidRPr="00D30DF4" w:rsidRDefault="00896C63" w:rsidP="00896C63">
            <w:pPr>
              <w:pStyle w:val="ECCTabletext"/>
            </w:pPr>
          </w:p>
        </w:tc>
        <w:tc>
          <w:tcPr>
            <w:tcW w:w="835" w:type="pct"/>
            <w:vAlign w:val="top"/>
          </w:tcPr>
          <w:p w14:paraId="0EBE4EFE" w14:textId="77777777" w:rsidR="00896C63" w:rsidRPr="00D30DF4" w:rsidRDefault="00896C63" w:rsidP="00896C63">
            <w:pPr>
              <w:pStyle w:val="ECCTabletext"/>
            </w:pPr>
            <w:r w:rsidRPr="00D30DF4">
              <w:t>@98% CDF</w:t>
            </w:r>
          </w:p>
        </w:tc>
        <w:tc>
          <w:tcPr>
            <w:tcW w:w="833" w:type="pct"/>
            <w:vAlign w:val="top"/>
          </w:tcPr>
          <w:p w14:paraId="35E92570" w14:textId="77777777" w:rsidR="00896C63" w:rsidRPr="00D30DF4" w:rsidRDefault="00896C63" w:rsidP="001228B5">
            <w:pPr>
              <w:pStyle w:val="ECCTabletext"/>
              <w:jc w:val="right"/>
            </w:pPr>
            <w:r w:rsidRPr="00D30DF4">
              <w:t>5.9</w:t>
            </w:r>
          </w:p>
        </w:tc>
        <w:tc>
          <w:tcPr>
            <w:tcW w:w="833" w:type="pct"/>
            <w:vAlign w:val="top"/>
          </w:tcPr>
          <w:p w14:paraId="4C4E183F" w14:textId="77777777" w:rsidR="00896C63" w:rsidRPr="00D30DF4" w:rsidRDefault="00896C63" w:rsidP="001228B5">
            <w:pPr>
              <w:pStyle w:val="ECCTabletext"/>
              <w:jc w:val="right"/>
            </w:pPr>
            <w:r w:rsidRPr="00D30DF4">
              <w:t>5.7</w:t>
            </w:r>
          </w:p>
        </w:tc>
        <w:tc>
          <w:tcPr>
            <w:tcW w:w="833" w:type="pct"/>
            <w:vAlign w:val="top"/>
          </w:tcPr>
          <w:p w14:paraId="6B050B91" w14:textId="77777777" w:rsidR="00896C63" w:rsidRPr="00D30DF4" w:rsidRDefault="00896C63" w:rsidP="001228B5">
            <w:pPr>
              <w:pStyle w:val="ECCTabletext"/>
              <w:jc w:val="right"/>
            </w:pPr>
            <w:r w:rsidRPr="00D30DF4">
              <w:t>5.9</w:t>
            </w:r>
          </w:p>
        </w:tc>
        <w:tc>
          <w:tcPr>
            <w:tcW w:w="833" w:type="pct"/>
            <w:vAlign w:val="top"/>
          </w:tcPr>
          <w:p w14:paraId="3B999BFB" w14:textId="77777777" w:rsidR="00896C63" w:rsidRPr="00D30DF4" w:rsidRDefault="00896C63" w:rsidP="001228B5">
            <w:pPr>
              <w:pStyle w:val="ECCTabletext"/>
              <w:jc w:val="right"/>
            </w:pPr>
            <w:r w:rsidRPr="00D30DF4">
              <w:t>6.1</w:t>
            </w:r>
          </w:p>
        </w:tc>
      </w:tr>
    </w:tbl>
    <w:p w14:paraId="53E29129" w14:textId="77777777" w:rsidR="00A81BD6" w:rsidRDefault="00A81BD6" w:rsidP="00896C63">
      <w:pPr>
        <w:pStyle w:val="Caption"/>
      </w:pPr>
      <w:bookmarkStart w:id="287" w:name="_Ref1309814"/>
    </w:p>
    <w:p w14:paraId="35E7A418" w14:textId="77777777" w:rsidR="00896C63" w:rsidRPr="00D30DF4" w:rsidRDefault="00896C63" w:rsidP="00896C6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51</w:t>
      </w:r>
      <w:r w:rsidRPr="00D30DF4">
        <w:rPr>
          <w:lang w:val="en-GB"/>
        </w:rPr>
        <w:fldChar w:fldCharType="end"/>
      </w:r>
      <w:bookmarkEnd w:id="287"/>
      <w:r w:rsidRPr="00D30DF4">
        <w:rPr>
          <w:lang w:val="en-GB"/>
        </w:rPr>
        <w:t xml:space="preserve">: </w:t>
      </w:r>
      <w:r w:rsidRPr="00D30DF4">
        <w:rPr>
          <w:rFonts w:eastAsia="Batang"/>
          <w:lang w:val="en-GB"/>
        </w:rPr>
        <w:t xml:space="preserve">Macro suburban </w:t>
      </w:r>
      <w:r w:rsidRPr="00D30DF4">
        <w:rPr>
          <w:rFonts w:eastAsia="Batang"/>
          <w:lang w:val="en-GB"/>
        </w:rPr>
        <w:sym w:font="Symbol" w:char="F044"/>
      </w:r>
      <w:r w:rsidRPr="00D30DF4">
        <w:rPr>
          <w:rFonts w:eastAsia="Batang"/>
          <w:lang w:val="en-GB"/>
        </w:rPr>
        <w:t>iRSS for uncorrelated case (</w:t>
      </w:r>
      <w:r w:rsidRPr="00D30DF4">
        <w:rPr>
          <w:lang w:val="en-GB"/>
        </w:rPr>
        <w:sym w:font="Symbol" w:char="F072"/>
      </w:r>
      <w:r w:rsidRPr="00D30DF4">
        <w:rPr>
          <w:lang w:val="en-GB"/>
        </w:rPr>
        <w:t xml:space="preserve"> = 0</w:t>
      </w:r>
      <w:r w:rsidRPr="00D30DF4">
        <w:rPr>
          <w:rFonts w:eastAsia="Batang"/>
          <w:lang w:val="en-GB"/>
        </w:rPr>
        <w:t>)</w:t>
      </w:r>
    </w:p>
    <w:tbl>
      <w:tblPr>
        <w:tblStyle w:val="ECCTable-redheader"/>
        <w:tblW w:w="5000" w:type="pct"/>
        <w:tblInd w:w="0" w:type="dxa"/>
        <w:tblLook w:val="04A0" w:firstRow="1" w:lastRow="0" w:firstColumn="1" w:lastColumn="0" w:noHBand="0" w:noVBand="1"/>
      </w:tblPr>
      <w:tblGrid>
        <w:gridCol w:w="2754"/>
        <w:gridCol w:w="1375"/>
        <w:gridCol w:w="1375"/>
        <w:gridCol w:w="1375"/>
        <w:gridCol w:w="1375"/>
        <w:gridCol w:w="1375"/>
      </w:tblGrid>
      <w:tr w:rsidR="008445D0" w:rsidRPr="00D30DF4" w14:paraId="2965DDB9" w14:textId="77777777" w:rsidTr="0078000B">
        <w:trPr>
          <w:cnfStyle w:val="100000000000" w:firstRow="1" w:lastRow="0" w:firstColumn="0" w:lastColumn="0" w:oddVBand="0" w:evenVBand="0" w:oddHBand="0" w:evenHBand="0" w:firstRowFirstColumn="0" w:firstRowLastColumn="0" w:lastRowFirstColumn="0" w:lastRowLastColumn="0"/>
        </w:trPr>
        <w:tc>
          <w:tcPr>
            <w:tcW w:w="1430" w:type="pct"/>
          </w:tcPr>
          <w:p w14:paraId="128EEA2A" w14:textId="77777777" w:rsidR="008445D0" w:rsidRPr="00D30DF4" w:rsidRDefault="008445D0" w:rsidP="00896C63">
            <w:pPr>
              <w:pStyle w:val="ECCTableHeaderwhitefont"/>
            </w:pPr>
          </w:p>
        </w:tc>
        <w:tc>
          <w:tcPr>
            <w:tcW w:w="714" w:type="pct"/>
          </w:tcPr>
          <w:p w14:paraId="623C19F5" w14:textId="77777777" w:rsidR="008445D0" w:rsidRDefault="008445D0" w:rsidP="001228B5">
            <w:pPr>
              <w:pStyle w:val="ECCTableHeaderwhitefont"/>
              <w:jc w:val="right"/>
            </w:pPr>
          </w:p>
        </w:tc>
        <w:tc>
          <w:tcPr>
            <w:tcW w:w="714" w:type="pct"/>
            <w:vAlign w:val="top"/>
          </w:tcPr>
          <w:p w14:paraId="0FB9FEA4" w14:textId="2A24D640" w:rsidR="008445D0" w:rsidRPr="00D30DF4" w:rsidRDefault="008445D0" w:rsidP="001228B5">
            <w:pPr>
              <w:pStyle w:val="ECCTableHeaderwhitefont"/>
              <w:jc w:val="right"/>
            </w:pPr>
            <w:r>
              <w:t>1 km</w:t>
            </w:r>
          </w:p>
        </w:tc>
        <w:tc>
          <w:tcPr>
            <w:tcW w:w="714" w:type="pct"/>
            <w:vAlign w:val="top"/>
          </w:tcPr>
          <w:p w14:paraId="6D6A8196" w14:textId="0FCF8714" w:rsidR="008445D0" w:rsidRPr="00D30DF4" w:rsidRDefault="008445D0" w:rsidP="001228B5">
            <w:pPr>
              <w:pStyle w:val="ECCTableHeaderwhitefont"/>
              <w:jc w:val="right"/>
            </w:pPr>
            <w:r>
              <w:t>3 km</w:t>
            </w:r>
          </w:p>
        </w:tc>
        <w:tc>
          <w:tcPr>
            <w:tcW w:w="714" w:type="pct"/>
            <w:vAlign w:val="top"/>
          </w:tcPr>
          <w:p w14:paraId="29FA578C" w14:textId="277DC157" w:rsidR="008445D0" w:rsidRPr="00D30DF4" w:rsidRDefault="008445D0" w:rsidP="001228B5">
            <w:pPr>
              <w:pStyle w:val="ECCTableHeaderwhitefont"/>
              <w:jc w:val="right"/>
            </w:pPr>
            <w:r>
              <w:t>5 km</w:t>
            </w:r>
          </w:p>
        </w:tc>
        <w:tc>
          <w:tcPr>
            <w:tcW w:w="714" w:type="pct"/>
            <w:vAlign w:val="top"/>
          </w:tcPr>
          <w:p w14:paraId="03FD59AC" w14:textId="1E6EED7D" w:rsidR="008445D0" w:rsidRPr="00D30DF4" w:rsidRDefault="008445D0" w:rsidP="001228B5">
            <w:pPr>
              <w:pStyle w:val="ECCTableHeaderwhitefont"/>
              <w:jc w:val="right"/>
            </w:pPr>
            <w:r>
              <w:t>10 km</w:t>
            </w:r>
          </w:p>
        </w:tc>
      </w:tr>
      <w:tr w:rsidR="008445D0" w:rsidRPr="00D30DF4" w14:paraId="33B1FCB3" w14:textId="77777777" w:rsidTr="0078000B">
        <w:trPr>
          <w:trHeight w:val="265"/>
        </w:trPr>
        <w:tc>
          <w:tcPr>
            <w:tcW w:w="1430" w:type="pct"/>
          </w:tcPr>
          <w:p w14:paraId="43F7CB90" w14:textId="77777777" w:rsidR="008445D0" w:rsidRPr="00D30DF4" w:rsidRDefault="008445D0" w:rsidP="00896C63">
            <w:pPr>
              <w:pStyle w:val="ECCTabletext"/>
            </w:pPr>
            <w:r w:rsidRPr="00D30DF4">
              <w:sym w:font="Symbol" w:char="F044"/>
            </w:r>
            <w:r w:rsidRPr="00D30DF4">
              <w:t>iRSS in dB</w:t>
            </w:r>
          </w:p>
        </w:tc>
        <w:tc>
          <w:tcPr>
            <w:tcW w:w="714" w:type="pct"/>
          </w:tcPr>
          <w:p w14:paraId="0171DBC5" w14:textId="77777777" w:rsidR="008445D0" w:rsidRPr="00D30DF4" w:rsidRDefault="008445D0" w:rsidP="001228B5">
            <w:pPr>
              <w:pStyle w:val="ECCTabletext"/>
              <w:jc w:val="right"/>
            </w:pPr>
          </w:p>
        </w:tc>
        <w:tc>
          <w:tcPr>
            <w:tcW w:w="714" w:type="pct"/>
            <w:vAlign w:val="top"/>
          </w:tcPr>
          <w:p w14:paraId="1449267C" w14:textId="36BCBB80" w:rsidR="008445D0" w:rsidRPr="00D30DF4" w:rsidRDefault="008445D0" w:rsidP="001228B5">
            <w:pPr>
              <w:pStyle w:val="ECCTabletext"/>
              <w:jc w:val="right"/>
            </w:pPr>
            <w:r w:rsidRPr="00D30DF4">
              <w:t>-9.1</w:t>
            </w:r>
          </w:p>
        </w:tc>
        <w:tc>
          <w:tcPr>
            <w:tcW w:w="714" w:type="pct"/>
            <w:vAlign w:val="top"/>
          </w:tcPr>
          <w:p w14:paraId="55562E59" w14:textId="77777777" w:rsidR="008445D0" w:rsidRPr="00D30DF4" w:rsidRDefault="008445D0" w:rsidP="001228B5">
            <w:pPr>
              <w:pStyle w:val="ECCTabletext"/>
              <w:jc w:val="right"/>
            </w:pPr>
            <w:r w:rsidRPr="00D30DF4">
              <w:t>-8</w:t>
            </w:r>
          </w:p>
        </w:tc>
        <w:tc>
          <w:tcPr>
            <w:tcW w:w="714" w:type="pct"/>
            <w:vAlign w:val="top"/>
          </w:tcPr>
          <w:p w14:paraId="663CFB39" w14:textId="77777777" w:rsidR="008445D0" w:rsidRPr="00D30DF4" w:rsidRDefault="008445D0" w:rsidP="001228B5">
            <w:pPr>
              <w:pStyle w:val="ECCTabletext"/>
              <w:jc w:val="right"/>
            </w:pPr>
            <w:r w:rsidRPr="00D30DF4">
              <w:t>-7.8</w:t>
            </w:r>
          </w:p>
        </w:tc>
        <w:tc>
          <w:tcPr>
            <w:tcW w:w="714" w:type="pct"/>
            <w:vAlign w:val="top"/>
          </w:tcPr>
          <w:p w14:paraId="4C7EB351" w14:textId="77777777" w:rsidR="008445D0" w:rsidRPr="00D30DF4" w:rsidRDefault="008445D0" w:rsidP="001228B5">
            <w:pPr>
              <w:pStyle w:val="ECCTabletext"/>
              <w:jc w:val="right"/>
            </w:pPr>
            <w:r w:rsidRPr="00D30DF4">
              <w:t>-7.6</w:t>
            </w:r>
          </w:p>
        </w:tc>
      </w:tr>
    </w:tbl>
    <w:p w14:paraId="4E382370" w14:textId="77777777" w:rsidR="00AB79E9" w:rsidRDefault="00AB79E9" w:rsidP="00AB79E9">
      <w:bookmarkStart w:id="288" w:name="_Ref1309826"/>
    </w:p>
    <w:p w14:paraId="52ECCC73" w14:textId="2099A7CF" w:rsidR="00896C63" w:rsidRPr="00D30DF4" w:rsidRDefault="00896C63" w:rsidP="00896C63">
      <w:pPr>
        <w:pStyle w:val="Caption"/>
        <w:rPr>
          <w:lang w:val="en-GB"/>
        </w:rPr>
      </w:pPr>
      <w:bookmarkStart w:id="289" w:name="_Ref17715159"/>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52</w:t>
      </w:r>
      <w:r w:rsidRPr="00D30DF4">
        <w:rPr>
          <w:lang w:val="en-GB"/>
        </w:rPr>
        <w:fldChar w:fldCharType="end"/>
      </w:r>
      <w:bookmarkEnd w:id="288"/>
      <w:bookmarkEnd w:id="289"/>
      <w:r w:rsidRPr="00D30DF4">
        <w:rPr>
          <w:lang w:val="en-GB"/>
        </w:rPr>
        <w:t xml:space="preserve">: </w:t>
      </w:r>
      <w:bookmarkStart w:id="290" w:name="_Ref535342979"/>
      <w:r w:rsidRPr="00D30DF4">
        <w:rPr>
          <w:rFonts w:eastAsia="Batang"/>
          <w:lang w:val="en-GB"/>
        </w:rPr>
        <w:t xml:space="preserve">Macro suburban case </w:t>
      </w:r>
      <w:r w:rsidRPr="00D30DF4">
        <w:rPr>
          <w:rFonts w:eastAsia="Batang"/>
          <w:lang w:val="en-GB"/>
        </w:rPr>
        <w:sym w:font="Symbol" w:char="F044"/>
      </w:r>
      <w:r w:rsidRPr="00D30DF4">
        <w:rPr>
          <w:rFonts w:eastAsia="Batang"/>
          <w:lang w:val="en-GB"/>
        </w:rPr>
        <w:t>iRSS for fully correlated case (</w:t>
      </w:r>
      <w:r w:rsidRPr="00D30DF4">
        <w:rPr>
          <w:lang w:val="en-GB"/>
        </w:rPr>
        <w:sym w:font="Symbol" w:char="F072"/>
      </w:r>
      <w:r w:rsidRPr="00D30DF4">
        <w:rPr>
          <w:lang w:val="en-GB"/>
        </w:rPr>
        <w:t xml:space="preserve"> = 1</w:t>
      </w:r>
      <w:r w:rsidRPr="00D30DF4">
        <w:rPr>
          <w:rFonts w:eastAsia="Batang"/>
          <w:lang w:val="en-GB"/>
        </w:rPr>
        <w:t>) with UE at 9 + 1.5 m height and three UEs sharing</w:t>
      </w:r>
      <w:r w:rsidR="00D36AB4">
        <w:rPr>
          <w:rFonts w:eastAsia="Batang"/>
          <w:lang w:val="en-GB"/>
        </w:rPr>
        <w:t xml:space="preserve"> </w:t>
      </w:r>
      <w:r w:rsidR="00D36AB4">
        <w:rPr>
          <w:lang w:val="en-GB"/>
        </w:rPr>
        <w:t>bandwidth</w:t>
      </w:r>
      <w:r w:rsidRPr="00D30DF4">
        <w:rPr>
          <w:rFonts w:eastAsia="Batang"/>
          <w:lang w:val="en-GB"/>
        </w:rPr>
        <w:t xml:space="preserve"> per snapshot</w:t>
      </w:r>
      <w:bookmarkEnd w:id="290"/>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896C63" w:rsidRPr="00D30DF4" w14:paraId="7EC71E02" w14:textId="77777777" w:rsidTr="000348C6">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616C2DF1" w14:textId="77777777" w:rsidR="00896C63" w:rsidRPr="00D30DF4" w:rsidRDefault="00896C63" w:rsidP="00896C63">
            <w:pPr>
              <w:pStyle w:val="ECCTableHeaderwhitefont"/>
            </w:pPr>
          </w:p>
        </w:tc>
        <w:tc>
          <w:tcPr>
            <w:tcW w:w="833" w:type="pct"/>
            <w:vAlign w:val="top"/>
          </w:tcPr>
          <w:p w14:paraId="0E2B7269" w14:textId="41C76A0B" w:rsidR="00896C63" w:rsidRPr="00D30DF4" w:rsidRDefault="0010255A" w:rsidP="00896C63">
            <w:pPr>
              <w:pStyle w:val="ECCTableHeaderwhitefont"/>
            </w:pPr>
            <w:r>
              <w:t>1 km</w:t>
            </w:r>
          </w:p>
        </w:tc>
        <w:tc>
          <w:tcPr>
            <w:tcW w:w="833" w:type="pct"/>
            <w:vAlign w:val="top"/>
          </w:tcPr>
          <w:p w14:paraId="33D0E349" w14:textId="1A3C0A88" w:rsidR="00896C63" w:rsidRPr="00D30DF4" w:rsidRDefault="0010255A" w:rsidP="00896C63">
            <w:pPr>
              <w:pStyle w:val="ECCTableHeaderwhitefont"/>
            </w:pPr>
            <w:r>
              <w:t>3 km</w:t>
            </w:r>
          </w:p>
        </w:tc>
        <w:tc>
          <w:tcPr>
            <w:tcW w:w="833" w:type="pct"/>
            <w:vAlign w:val="top"/>
          </w:tcPr>
          <w:p w14:paraId="6FAC49BF" w14:textId="0C6CB16A" w:rsidR="00896C63" w:rsidRPr="00D30DF4" w:rsidRDefault="0010255A" w:rsidP="00896C63">
            <w:pPr>
              <w:pStyle w:val="ECCTableHeaderwhitefont"/>
            </w:pPr>
            <w:r>
              <w:t>5 km</w:t>
            </w:r>
          </w:p>
        </w:tc>
        <w:tc>
          <w:tcPr>
            <w:tcW w:w="833" w:type="pct"/>
            <w:vAlign w:val="top"/>
          </w:tcPr>
          <w:p w14:paraId="3F96299C" w14:textId="40DEF737" w:rsidR="00896C63" w:rsidRPr="00D30DF4" w:rsidRDefault="0010255A" w:rsidP="00896C63">
            <w:pPr>
              <w:pStyle w:val="ECCTableHeaderwhitefont"/>
            </w:pPr>
            <w:r>
              <w:t>10 km</w:t>
            </w:r>
          </w:p>
        </w:tc>
      </w:tr>
      <w:tr w:rsidR="00896C63" w:rsidRPr="00D30DF4" w14:paraId="23123381" w14:textId="77777777" w:rsidTr="000348C6">
        <w:trPr>
          <w:trHeight w:val="265"/>
        </w:trPr>
        <w:tc>
          <w:tcPr>
            <w:tcW w:w="833" w:type="pct"/>
            <w:vMerge w:val="restart"/>
          </w:tcPr>
          <w:p w14:paraId="37D738D9" w14:textId="77777777" w:rsidR="00896C63" w:rsidRPr="00D30DF4" w:rsidRDefault="00896C63" w:rsidP="00896C63">
            <w:pPr>
              <w:pStyle w:val="ECCTabletext"/>
            </w:pPr>
            <w:r w:rsidRPr="00D30DF4">
              <w:sym w:font="Symbol" w:char="F044"/>
            </w:r>
            <w:r w:rsidRPr="00D30DF4">
              <w:t>iRSS in dB</w:t>
            </w:r>
          </w:p>
        </w:tc>
        <w:tc>
          <w:tcPr>
            <w:tcW w:w="835" w:type="pct"/>
            <w:vAlign w:val="top"/>
          </w:tcPr>
          <w:p w14:paraId="56ACBC11" w14:textId="77777777" w:rsidR="00896C63" w:rsidRPr="00D30DF4" w:rsidRDefault="00896C63" w:rsidP="00896C63">
            <w:pPr>
              <w:pStyle w:val="ECCTabletext"/>
            </w:pPr>
            <w:r w:rsidRPr="00D30DF4">
              <w:t>@50% CDF</w:t>
            </w:r>
          </w:p>
        </w:tc>
        <w:tc>
          <w:tcPr>
            <w:tcW w:w="833" w:type="pct"/>
            <w:vAlign w:val="top"/>
          </w:tcPr>
          <w:p w14:paraId="3BB7ACD8" w14:textId="77777777" w:rsidR="00896C63" w:rsidRPr="00D30DF4" w:rsidRDefault="00896C63" w:rsidP="001228B5">
            <w:pPr>
              <w:pStyle w:val="ECCTabletext"/>
              <w:jc w:val="right"/>
            </w:pPr>
            <w:r w:rsidRPr="00D30DF4">
              <w:t>-3.4</w:t>
            </w:r>
          </w:p>
        </w:tc>
        <w:tc>
          <w:tcPr>
            <w:tcW w:w="833" w:type="pct"/>
            <w:vAlign w:val="top"/>
          </w:tcPr>
          <w:p w14:paraId="106EBE0D" w14:textId="77777777" w:rsidR="00896C63" w:rsidRPr="00D30DF4" w:rsidRDefault="00896C63" w:rsidP="001228B5">
            <w:pPr>
              <w:pStyle w:val="ECCTabletext"/>
              <w:jc w:val="right"/>
            </w:pPr>
            <w:r w:rsidRPr="00D30DF4">
              <w:t>-3.4</w:t>
            </w:r>
          </w:p>
        </w:tc>
        <w:tc>
          <w:tcPr>
            <w:tcW w:w="833" w:type="pct"/>
            <w:vAlign w:val="top"/>
          </w:tcPr>
          <w:p w14:paraId="037DBB90" w14:textId="77777777" w:rsidR="00896C63" w:rsidRPr="00D30DF4" w:rsidRDefault="00896C63" w:rsidP="001228B5">
            <w:pPr>
              <w:pStyle w:val="ECCTabletext"/>
              <w:jc w:val="right"/>
            </w:pPr>
            <w:r w:rsidRPr="00D30DF4">
              <w:t>-4.8</w:t>
            </w:r>
          </w:p>
        </w:tc>
        <w:tc>
          <w:tcPr>
            <w:tcW w:w="833" w:type="pct"/>
            <w:vAlign w:val="top"/>
          </w:tcPr>
          <w:p w14:paraId="099137B1" w14:textId="77777777" w:rsidR="00896C63" w:rsidRPr="00D30DF4" w:rsidRDefault="00896C63" w:rsidP="001228B5">
            <w:pPr>
              <w:pStyle w:val="ECCTabletext"/>
              <w:jc w:val="right"/>
            </w:pPr>
            <w:r w:rsidRPr="00D30DF4">
              <w:t>-2.8</w:t>
            </w:r>
          </w:p>
        </w:tc>
      </w:tr>
      <w:tr w:rsidR="00896C63" w:rsidRPr="00D30DF4" w14:paraId="1F2D6F0A" w14:textId="77777777" w:rsidTr="000348C6">
        <w:trPr>
          <w:trHeight w:val="265"/>
        </w:trPr>
        <w:tc>
          <w:tcPr>
            <w:tcW w:w="833" w:type="pct"/>
            <w:vMerge/>
          </w:tcPr>
          <w:p w14:paraId="0C4EAA2B" w14:textId="77777777" w:rsidR="00896C63" w:rsidRPr="00D30DF4" w:rsidRDefault="00896C63" w:rsidP="00896C63">
            <w:pPr>
              <w:pStyle w:val="ECCTabletext"/>
            </w:pPr>
          </w:p>
        </w:tc>
        <w:tc>
          <w:tcPr>
            <w:tcW w:w="835" w:type="pct"/>
            <w:vAlign w:val="top"/>
          </w:tcPr>
          <w:p w14:paraId="40E2DFFB" w14:textId="77777777" w:rsidR="00896C63" w:rsidRPr="00D30DF4" w:rsidRDefault="00896C63" w:rsidP="00896C63">
            <w:pPr>
              <w:pStyle w:val="ECCTabletext"/>
            </w:pPr>
            <w:r w:rsidRPr="00D30DF4">
              <w:t>@90% CDF</w:t>
            </w:r>
          </w:p>
        </w:tc>
        <w:tc>
          <w:tcPr>
            <w:tcW w:w="833" w:type="pct"/>
            <w:vAlign w:val="top"/>
          </w:tcPr>
          <w:p w14:paraId="5AB7680A" w14:textId="77777777" w:rsidR="00896C63" w:rsidRPr="00D30DF4" w:rsidRDefault="00896C63" w:rsidP="001228B5">
            <w:pPr>
              <w:pStyle w:val="ECCTabletext"/>
              <w:jc w:val="right"/>
            </w:pPr>
            <w:r w:rsidRPr="00D30DF4">
              <w:t>4</w:t>
            </w:r>
          </w:p>
        </w:tc>
        <w:tc>
          <w:tcPr>
            <w:tcW w:w="833" w:type="pct"/>
            <w:vAlign w:val="top"/>
          </w:tcPr>
          <w:p w14:paraId="491F28E4" w14:textId="77777777" w:rsidR="00896C63" w:rsidRPr="00D30DF4" w:rsidRDefault="00896C63" w:rsidP="001228B5">
            <w:pPr>
              <w:pStyle w:val="ECCTabletext"/>
              <w:jc w:val="right"/>
            </w:pPr>
            <w:r w:rsidRPr="00D30DF4">
              <w:t>4.8</w:t>
            </w:r>
          </w:p>
        </w:tc>
        <w:tc>
          <w:tcPr>
            <w:tcW w:w="833" w:type="pct"/>
            <w:vAlign w:val="top"/>
          </w:tcPr>
          <w:p w14:paraId="4B7083D3" w14:textId="77777777" w:rsidR="00896C63" w:rsidRPr="00D30DF4" w:rsidRDefault="00896C63" w:rsidP="001228B5">
            <w:pPr>
              <w:pStyle w:val="ECCTabletext"/>
              <w:jc w:val="right"/>
            </w:pPr>
            <w:r w:rsidRPr="00D30DF4">
              <w:t>4.8</w:t>
            </w:r>
          </w:p>
        </w:tc>
        <w:tc>
          <w:tcPr>
            <w:tcW w:w="833" w:type="pct"/>
            <w:vAlign w:val="top"/>
          </w:tcPr>
          <w:p w14:paraId="367E1D0E" w14:textId="77777777" w:rsidR="00896C63" w:rsidRPr="00D30DF4" w:rsidRDefault="00896C63" w:rsidP="001228B5">
            <w:pPr>
              <w:pStyle w:val="ECCTabletext"/>
              <w:jc w:val="right"/>
            </w:pPr>
            <w:r w:rsidRPr="00D30DF4">
              <w:t>4.9</w:t>
            </w:r>
          </w:p>
        </w:tc>
      </w:tr>
      <w:tr w:rsidR="00896C63" w:rsidRPr="00D30DF4" w14:paraId="6EE14C12" w14:textId="77777777" w:rsidTr="000348C6">
        <w:trPr>
          <w:trHeight w:val="265"/>
        </w:trPr>
        <w:tc>
          <w:tcPr>
            <w:tcW w:w="833" w:type="pct"/>
            <w:vMerge/>
          </w:tcPr>
          <w:p w14:paraId="2D099B04" w14:textId="77777777" w:rsidR="00896C63" w:rsidRPr="00D30DF4" w:rsidRDefault="00896C63" w:rsidP="00896C63">
            <w:pPr>
              <w:pStyle w:val="ECCTabletext"/>
            </w:pPr>
          </w:p>
        </w:tc>
        <w:tc>
          <w:tcPr>
            <w:tcW w:w="835" w:type="pct"/>
            <w:vAlign w:val="top"/>
          </w:tcPr>
          <w:p w14:paraId="648CADC3" w14:textId="77777777" w:rsidR="00896C63" w:rsidRPr="00D30DF4" w:rsidRDefault="00896C63" w:rsidP="00896C63">
            <w:pPr>
              <w:pStyle w:val="ECCTabletext"/>
            </w:pPr>
            <w:r w:rsidRPr="00D30DF4">
              <w:t>@95% CDF</w:t>
            </w:r>
          </w:p>
        </w:tc>
        <w:tc>
          <w:tcPr>
            <w:tcW w:w="833" w:type="pct"/>
            <w:vAlign w:val="top"/>
          </w:tcPr>
          <w:p w14:paraId="03F2EC5B" w14:textId="77777777" w:rsidR="00896C63" w:rsidRPr="00D30DF4" w:rsidRDefault="00896C63" w:rsidP="001228B5">
            <w:pPr>
              <w:pStyle w:val="ECCTabletext"/>
              <w:jc w:val="right"/>
            </w:pPr>
            <w:r w:rsidRPr="00D30DF4">
              <w:t>5.3</w:t>
            </w:r>
          </w:p>
        </w:tc>
        <w:tc>
          <w:tcPr>
            <w:tcW w:w="833" w:type="pct"/>
            <w:vAlign w:val="top"/>
          </w:tcPr>
          <w:p w14:paraId="196222B9" w14:textId="77777777" w:rsidR="00896C63" w:rsidRPr="00D30DF4" w:rsidRDefault="00896C63" w:rsidP="001228B5">
            <w:pPr>
              <w:pStyle w:val="ECCTabletext"/>
              <w:jc w:val="right"/>
            </w:pPr>
            <w:r w:rsidRPr="00D30DF4">
              <w:t>5.8</w:t>
            </w:r>
          </w:p>
        </w:tc>
        <w:tc>
          <w:tcPr>
            <w:tcW w:w="833" w:type="pct"/>
            <w:vAlign w:val="top"/>
          </w:tcPr>
          <w:p w14:paraId="64DAC781" w14:textId="77777777" w:rsidR="00896C63" w:rsidRPr="00D30DF4" w:rsidRDefault="00896C63" w:rsidP="001228B5">
            <w:pPr>
              <w:pStyle w:val="ECCTabletext"/>
              <w:jc w:val="right"/>
            </w:pPr>
            <w:r w:rsidRPr="00D30DF4">
              <w:t>5.6</w:t>
            </w:r>
          </w:p>
        </w:tc>
        <w:tc>
          <w:tcPr>
            <w:tcW w:w="833" w:type="pct"/>
            <w:vAlign w:val="top"/>
          </w:tcPr>
          <w:p w14:paraId="382497D3" w14:textId="77777777" w:rsidR="00896C63" w:rsidRPr="00D30DF4" w:rsidRDefault="00896C63" w:rsidP="001228B5">
            <w:pPr>
              <w:pStyle w:val="ECCTabletext"/>
              <w:jc w:val="right"/>
            </w:pPr>
            <w:r w:rsidRPr="00D30DF4">
              <w:t>6.1</w:t>
            </w:r>
          </w:p>
        </w:tc>
      </w:tr>
      <w:tr w:rsidR="00896C63" w:rsidRPr="00D30DF4" w14:paraId="17CCB628" w14:textId="77777777" w:rsidTr="000348C6">
        <w:trPr>
          <w:trHeight w:val="265"/>
        </w:trPr>
        <w:tc>
          <w:tcPr>
            <w:tcW w:w="833" w:type="pct"/>
            <w:vMerge/>
          </w:tcPr>
          <w:p w14:paraId="5430473F" w14:textId="77777777" w:rsidR="00896C63" w:rsidRPr="00D30DF4" w:rsidRDefault="00896C63" w:rsidP="00896C63">
            <w:pPr>
              <w:pStyle w:val="ECCTabletext"/>
            </w:pPr>
          </w:p>
        </w:tc>
        <w:tc>
          <w:tcPr>
            <w:tcW w:w="835" w:type="pct"/>
            <w:vAlign w:val="top"/>
          </w:tcPr>
          <w:p w14:paraId="5B2A2DB4" w14:textId="77777777" w:rsidR="00896C63" w:rsidRPr="00D30DF4" w:rsidRDefault="00896C63" w:rsidP="00896C63">
            <w:pPr>
              <w:pStyle w:val="ECCTabletext"/>
            </w:pPr>
            <w:r w:rsidRPr="00D30DF4">
              <w:t>@98% CDF</w:t>
            </w:r>
          </w:p>
        </w:tc>
        <w:tc>
          <w:tcPr>
            <w:tcW w:w="833" w:type="pct"/>
            <w:vAlign w:val="top"/>
          </w:tcPr>
          <w:p w14:paraId="7C2828DB" w14:textId="77777777" w:rsidR="00896C63" w:rsidRPr="00D30DF4" w:rsidRDefault="00896C63" w:rsidP="001228B5">
            <w:pPr>
              <w:pStyle w:val="ECCTabletext"/>
              <w:jc w:val="right"/>
            </w:pPr>
            <w:r w:rsidRPr="00D30DF4">
              <w:t>6.3</w:t>
            </w:r>
          </w:p>
        </w:tc>
        <w:tc>
          <w:tcPr>
            <w:tcW w:w="833" w:type="pct"/>
            <w:vAlign w:val="top"/>
          </w:tcPr>
          <w:p w14:paraId="2BB44AED" w14:textId="77777777" w:rsidR="00896C63" w:rsidRPr="00D30DF4" w:rsidRDefault="00896C63" w:rsidP="001228B5">
            <w:pPr>
              <w:pStyle w:val="ECCTabletext"/>
              <w:jc w:val="right"/>
            </w:pPr>
            <w:r w:rsidRPr="00D30DF4">
              <w:t>7.1</w:t>
            </w:r>
          </w:p>
        </w:tc>
        <w:tc>
          <w:tcPr>
            <w:tcW w:w="833" w:type="pct"/>
            <w:vAlign w:val="top"/>
          </w:tcPr>
          <w:p w14:paraId="3EAB3932" w14:textId="77777777" w:rsidR="00896C63" w:rsidRPr="00D30DF4" w:rsidRDefault="00896C63" w:rsidP="001228B5">
            <w:pPr>
              <w:pStyle w:val="ECCTabletext"/>
              <w:jc w:val="right"/>
            </w:pPr>
            <w:r w:rsidRPr="00D30DF4">
              <w:t>7.2</w:t>
            </w:r>
          </w:p>
        </w:tc>
        <w:tc>
          <w:tcPr>
            <w:tcW w:w="833" w:type="pct"/>
            <w:vAlign w:val="top"/>
          </w:tcPr>
          <w:p w14:paraId="49BDF780" w14:textId="77777777" w:rsidR="00896C63" w:rsidRPr="00D30DF4" w:rsidRDefault="00896C63" w:rsidP="001228B5">
            <w:pPr>
              <w:pStyle w:val="ECCTabletext"/>
              <w:jc w:val="right"/>
            </w:pPr>
            <w:r w:rsidRPr="00D30DF4">
              <w:t>7.4</w:t>
            </w:r>
          </w:p>
        </w:tc>
      </w:tr>
    </w:tbl>
    <w:p w14:paraId="2374C90A" w14:textId="77777777" w:rsidR="00896C63" w:rsidRPr="00D30DF4" w:rsidRDefault="00896C63" w:rsidP="00896C63">
      <w:pPr>
        <w:pStyle w:val="ECCAnnexheading4"/>
        <w:rPr>
          <w:lang w:val="en-GB"/>
        </w:rPr>
      </w:pPr>
      <w:bookmarkStart w:id="291" w:name="_Ref534034574"/>
      <w:bookmarkStart w:id="292" w:name="_Hlk10061369"/>
      <w:r w:rsidRPr="00D30DF4">
        <w:rPr>
          <w:lang w:val="en-GB"/>
        </w:rPr>
        <w:t>Realistic case with cellular ring/cluster around radar station</w:t>
      </w:r>
      <w:bookmarkEnd w:id="291"/>
    </w:p>
    <w:p w14:paraId="52515A6D" w14:textId="44BECC4D" w:rsidR="00896C63" w:rsidRPr="00D30DF4" w:rsidRDefault="00896C63" w:rsidP="00896C63">
      <w:pPr>
        <w:pStyle w:val="ECCBulletsLv1"/>
      </w:pPr>
      <w:r w:rsidRPr="00D30DF4">
        <w:t xml:space="preserve">For ring around radar with 8 two-tiers tri-sectors (3GPP type) for 5 and </w:t>
      </w:r>
      <w:r w:rsidR="0010255A">
        <w:t>3 km</w:t>
      </w:r>
      <w:r w:rsidRPr="00D30DF4">
        <w:t xml:space="preserve"> distance to radar station</w:t>
      </w:r>
    </w:p>
    <w:p w14:paraId="1606E09E" w14:textId="77777777" w:rsidR="00896C63" w:rsidRPr="00D30DF4" w:rsidRDefault="00896C63" w:rsidP="00896C63">
      <w:pPr>
        <w:pStyle w:val="ECCBulletsLv1"/>
      </w:pPr>
      <w:r w:rsidRPr="00D30DF4">
        <w:t>UEs dropped randomly in the grids</w:t>
      </w:r>
    </w:p>
    <w:p w14:paraId="20E3B8C9" w14:textId="77777777" w:rsidR="00896C63" w:rsidRPr="00D30DF4" w:rsidRDefault="00896C63" w:rsidP="00896C63">
      <w:pPr>
        <w:pStyle w:val="ECCBulletsLv1"/>
      </w:pPr>
      <w:r w:rsidRPr="00D30DF4">
        <w:t>Radar antenna scanning in horizontal plane but fixed in vertical plane with 0.5 degree (worst-case)</w:t>
      </w:r>
    </w:p>
    <w:p w14:paraId="5B34B103" w14:textId="3EC22810" w:rsidR="00896C63" w:rsidRPr="00470938" w:rsidRDefault="00DF783C" w:rsidP="00896C63">
      <w:pPr>
        <w:rPr>
          <w:rStyle w:val="ECCParagraph"/>
        </w:rPr>
      </w:pPr>
      <w:r w:rsidRPr="00470938">
        <w:rPr>
          <w:rStyle w:val="ECCParagraph"/>
        </w:rPr>
        <w:t xml:space="preserve">It is </w:t>
      </w:r>
      <w:r w:rsidR="00896C63" w:rsidRPr="00470938">
        <w:rPr>
          <w:rStyle w:val="ECCParagraph"/>
        </w:rPr>
        <w:t>further note</w:t>
      </w:r>
      <w:r w:rsidR="00C43CB1" w:rsidRPr="00470938">
        <w:rPr>
          <w:rStyle w:val="ECCParagraph"/>
        </w:rPr>
        <w:t>d</w:t>
      </w:r>
      <w:r w:rsidR="00896C63" w:rsidRPr="00470938">
        <w:rPr>
          <w:rStyle w:val="ECCParagraph"/>
        </w:rPr>
        <w:t xml:space="preserve"> adding</w:t>
      </w:r>
      <w:r w:rsidR="006C2139" w:rsidRPr="00470938">
        <w:rPr>
          <w:rStyle w:val="ECCParagraph"/>
        </w:rPr>
        <w:t xml:space="preserve"> </w:t>
      </w:r>
      <w:r w:rsidR="00896C63" w:rsidRPr="00470938">
        <w:rPr>
          <w:rStyle w:val="ECCParagraph"/>
        </w:rPr>
        <w:t>more grids (dense</w:t>
      </w:r>
      <w:r w:rsidR="006C2139" w:rsidRPr="00470938">
        <w:rPr>
          <w:rStyle w:val="ECCParagraph"/>
        </w:rPr>
        <w:t xml:space="preserve"> deployment</w:t>
      </w:r>
      <w:r w:rsidR="00896C63" w:rsidRPr="00470938">
        <w:rPr>
          <w:rStyle w:val="ECCParagraph"/>
        </w:rPr>
        <w:t xml:space="preserve">) around the radar did not change the relative interference given below noticeable. </w:t>
      </w:r>
    </w:p>
    <w:p w14:paraId="0F77B08F" w14:textId="3987B90B" w:rsidR="00896C63" w:rsidRPr="00D30DF4" w:rsidRDefault="00896C63" w:rsidP="00896C63">
      <w:pPr>
        <w:pStyle w:val="Caption"/>
        <w:rPr>
          <w:lang w:val="en-GB"/>
        </w:rPr>
      </w:pPr>
      <w:bookmarkStart w:id="293" w:name="_Ref1399521"/>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53</w:t>
      </w:r>
      <w:r w:rsidRPr="00D30DF4">
        <w:rPr>
          <w:lang w:val="en-GB"/>
        </w:rPr>
        <w:fldChar w:fldCharType="end"/>
      </w:r>
      <w:bookmarkEnd w:id="293"/>
      <w:r w:rsidRPr="00D30DF4">
        <w:rPr>
          <w:lang w:val="en-GB"/>
        </w:rPr>
        <w:t xml:space="preserve">: </w:t>
      </w:r>
      <w:bookmarkStart w:id="294" w:name="_Ref531931230"/>
      <w:r w:rsidRPr="00D30DF4">
        <w:rPr>
          <w:rFonts w:eastAsia="Batang"/>
          <w:lang w:val="en-GB"/>
        </w:rPr>
        <w:t xml:space="preserve">Macro suburban case </w:t>
      </w:r>
      <w:r w:rsidRPr="00D30DF4">
        <w:rPr>
          <w:rFonts w:eastAsia="Batang"/>
          <w:lang w:val="en-GB"/>
        </w:rPr>
        <w:sym w:font="Symbol" w:char="F044"/>
      </w:r>
      <w:r w:rsidRPr="00D30DF4">
        <w:rPr>
          <w:rFonts w:eastAsia="Batang"/>
          <w:lang w:val="en-GB"/>
        </w:rPr>
        <w:t>iRSS for fully correlated case (</w:t>
      </w:r>
      <w:r w:rsidRPr="00D30DF4">
        <w:rPr>
          <w:lang w:val="en-GB"/>
        </w:rPr>
        <w:sym w:font="Symbol" w:char="F072"/>
      </w:r>
      <w:r w:rsidRPr="00D30DF4">
        <w:rPr>
          <w:lang w:val="en-GB"/>
        </w:rPr>
        <w:t xml:space="preserve"> = 1</w:t>
      </w:r>
      <w:r w:rsidRPr="00D30DF4">
        <w:rPr>
          <w:rFonts w:eastAsia="Batang"/>
          <w:lang w:val="en-GB"/>
        </w:rPr>
        <w:t xml:space="preserve">) and single UE with full </w:t>
      </w:r>
      <w:r w:rsidR="00D36AB4">
        <w:rPr>
          <w:lang w:val="en-GB"/>
        </w:rPr>
        <w:t>bandwidth</w:t>
      </w:r>
      <w:r w:rsidR="00435108" w:rsidRPr="00000BFF">
        <w:rPr>
          <w:lang w:val="en-GB"/>
        </w:rPr>
        <w:t xml:space="preserve"> </w:t>
      </w:r>
      <w:r w:rsidRPr="00D30DF4">
        <w:rPr>
          <w:rFonts w:eastAsia="Batang"/>
          <w:lang w:val="en-GB"/>
        </w:rPr>
        <w:t>per snapshot</w:t>
      </w:r>
      <w:bookmarkEnd w:id="294"/>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896C63" w:rsidRPr="00D30DF4" w14:paraId="32052F14" w14:textId="77777777" w:rsidTr="000348C6">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7DBD2A13" w14:textId="77777777" w:rsidR="00896C63" w:rsidRPr="00D30DF4" w:rsidRDefault="00896C63" w:rsidP="00896C63">
            <w:pPr>
              <w:pStyle w:val="ECCTableHeaderwhitefont"/>
            </w:pPr>
          </w:p>
        </w:tc>
        <w:tc>
          <w:tcPr>
            <w:tcW w:w="833" w:type="pct"/>
            <w:vAlign w:val="top"/>
          </w:tcPr>
          <w:p w14:paraId="5D0409B8" w14:textId="26D29C8F" w:rsidR="00896C63" w:rsidRPr="00D30DF4" w:rsidRDefault="0010255A" w:rsidP="00896C63">
            <w:pPr>
              <w:pStyle w:val="ECCTableHeaderwhitefont"/>
            </w:pPr>
            <w:r>
              <w:t>1 km</w:t>
            </w:r>
          </w:p>
        </w:tc>
        <w:tc>
          <w:tcPr>
            <w:tcW w:w="833" w:type="pct"/>
            <w:vAlign w:val="top"/>
          </w:tcPr>
          <w:p w14:paraId="7EF5CA8E" w14:textId="78CCF150" w:rsidR="00896C63" w:rsidRPr="00D30DF4" w:rsidRDefault="0010255A" w:rsidP="00896C63">
            <w:pPr>
              <w:pStyle w:val="ECCTableHeaderwhitefont"/>
            </w:pPr>
            <w:r>
              <w:t>3 km</w:t>
            </w:r>
          </w:p>
        </w:tc>
        <w:tc>
          <w:tcPr>
            <w:tcW w:w="833" w:type="pct"/>
            <w:vAlign w:val="top"/>
          </w:tcPr>
          <w:p w14:paraId="3668AD50" w14:textId="69528252" w:rsidR="00896C63" w:rsidRPr="00D30DF4" w:rsidRDefault="0010255A" w:rsidP="00896C63">
            <w:pPr>
              <w:pStyle w:val="ECCTableHeaderwhitefont"/>
            </w:pPr>
            <w:r>
              <w:t>5 km</w:t>
            </w:r>
          </w:p>
        </w:tc>
        <w:tc>
          <w:tcPr>
            <w:tcW w:w="833" w:type="pct"/>
            <w:vAlign w:val="top"/>
          </w:tcPr>
          <w:p w14:paraId="68CD9620" w14:textId="1D5E7229" w:rsidR="00896C63" w:rsidRPr="00D30DF4" w:rsidRDefault="0010255A" w:rsidP="00896C63">
            <w:pPr>
              <w:pStyle w:val="ECCTableHeaderwhitefont"/>
            </w:pPr>
            <w:r>
              <w:t>10 km</w:t>
            </w:r>
          </w:p>
        </w:tc>
      </w:tr>
      <w:tr w:rsidR="00896C63" w:rsidRPr="00D30DF4" w14:paraId="4A97D273" w14:textId="77777777" w:rsidTr="000348C6">
        <w:trPr>
          <w:trHeight w:val="265"/>
        </w:trPr>
        <w:tc>
          <w:tcPr>
            <w:tcW w:w="833" w:type="pct"/>
            <w:vMerge w:val="restart"/>
          </w:tcPr>
          <w:p w14:paraId="0BEBE9DC" w14:textId="77777777" w:rsidR="00896C63" w:rsidRPr="00D30DF4" w:rsidRDefault="00896C63" w:rsidP="00896C63">
            <w:pPr>
              <w:pStyle w:val="ECCTabletext"/>
            </w:pPr>
            <w:r w:rsidRPr="00D30DF4">
              <w:sym w:font="Symbol" w:char="F044"/>
            </w:r>
            <w:r w:rsidRPr="00D30DF4">
              <w:t>iRSS in dB</w:t>
            </w:r>
          </w:p>
        </w:tc>
        <w:tc>
          <w:tcPr>
            <w:tcW w:w="835" w:type="pct"/>
            <w:vAlign w:val="top"/>
          </w:tcPr>
          <w:p w14:paraId="74775D5B" w14:textId="77777777" w:rsidR="00896C63" w:rsidRPr="00D30DF4" w:rsidRDefault="00896C63" w:rsidP="00896C63">
            <w:pPr>
              <w:pStyle w:val="ECCTabletext"/>
            </w:pPr>
            <w:r w:rsidRPr="00D30DF4">
              <w:t>@50% CDF</w:t>
            </w:r>
          </w:p>
        </w:tc>
        <w:tc>
          <w:tcPr>
            <w:tcW w:w="833" w:type="pct"/>
            <w:vAlign w:val="top"/>
          </w:tcPr>
          <w:p w14:paraId="2245745B" w14:textId="77777777" w:rsidR="00896C63" w:rsidRPr="00D30DF4" w:rsidRDefault="00896C63" w:rsidP="00896C63">
            <w:pPr>
              <w:pStyle w:val="ECCTabletext"/>
            </w:pPr>
          </w:p>
        </w:tc>
        <w:tc>
          <w:tcPr>
            <w:tcW w:w="833" w:type="pct"/>
            <w:vAlign w:val="top"/>
          </w:tcPr>
          <w:p w14:paraId="5D8D8A1E" w14:textId="77777777" w:rsidR="00896C63" w:rsidRPr="00D30DF4" w:rsidRDefault="00B9403B" w:rsidP="001228B5">
            <w:pPr>
              <w:pStyle w:val="ECCTabletext"/>
              <w:jc w:val="right"/>
            </w:pPr>
            <w:r>
              <w:t>-1</w:t>
            </w:r>
            <w:r w:rsidR="00DB49D8">
              <w:t>0</w:t>
            </w:r>
          </w:p>
        </w:tc>
        <w:tc>
          <w:tcPr>
            <w:tcW w:w="833" w:type="pct"/>
            <w:vAlign w:val="top"/>
          </w:tcPr>
          <w:p w14:paraId="19F8908B" w14:textId="77777777" w:rsidR="00896C63" w:rsidRPr="00D30DF4" w:rsidRDefault="005708C6" w:rsidP="001228B5">
            <w:pPr>
              <w:pStyle w:val="ECCTabletext"/>
              <w:jc w:val="right"/>
            </w:pPr>
            <w:r>
              <w:t>-</w:t>
            </w:r>
            <w:r w:rsidR="002C72D7">
              <w:t>10</w:t>
            </w:r>
          </w:p>
        </w:tc>
        <w:tc>
          <w:tcPr>
            <w:tcW w:w="833" w:type="pct"/>
            <w:vAlign w:val="top"/>
          </w:tcPr>
          <w:p w14:paraId="6FCDF0B2" w14:textId="77777777" w:rsidR="00896C63" w:rsidRPr="00D30DF4" w:rsidRDefault="00896C63" w:rsidP="00896C63">
            <w:pPr>
              <w:pStyle w:val="ECCTabletext"/>
            </w:pPr>
          </w:p>
        </w:tc>
      </w:tr>
      <w:tr w:rsidR="00896C63" w:rsidRPr="00D30DF4" w14:paraId="110AE94F" w14:textId="77777777" w:rsidTr="000348C6">
        <w:trPr>
          <w:trHeight w:val="265"/>
        </w:trPr>
        <w:tc>
          <w:tcPr>
            <w:tcW w:w="833" w:type="pct"/>
            <w:vMerge/>
          </w:tcPr>
          <w:p w14:paraId="3D71744C" w14:textId="77777777" w:rsidR="00896C63" w:rsidRPr="00D30DF4" w:rsidRDefault="00896C63" w:rsidP="00896C63">
            <w:pPr>
              <w:pStyle w:val="ECCTabletext"/>
            </w:pPr>
          </w:p>
        </w:tc>
        <w:tc>
          <w:tcPr>
            <w:tcW w:w="835" w:type="pct"/>
            <w:vAlign w:val="top"/>
          </w:tcPr>
          <w:p w14:paraId="44875E60" w14:textId="77777777" w:rsidR="00896C63" w:rsidRPr="00D30DF4" w:rsidRDefault="00896C63" w:rsidP="00896C63">
            <w:pPr>
              <w:pStyle w:val="ECCTabletext"/>
            </w:pPr>
            <w:r w:rsidRPr="00D30DF4">
              <w:t>@90% CDF</w:t>
            </w:r>
          </w:p>
        </w:tc>
        <w:tc>
          <w:tcPr>
            <w:tcW w:w="833" w:type="pct"/>
            <w:vAlign w:val="top"/>
          </w:tcPr>
          <w:p w14:paraId="183C6FC1" w14:textId="77777777" w:rsidR="00896C63" w:rsidRPr="00D30DF4" w:rsidRDefault="00896C63" w:rsidP="00896C63">
            <w:pPr>
              <w:pStyle w:val="ECCTabletext"/>
            </w:pPr>
          </w:p>
        </w:tc>
        <w:tc>
          <w:tcPr>
            <w:tcW w:w="833" w:type="pct"/>
            <w:vAlign w:val="top"/>
          </w:tcPr>
          <w:p w14:paraId="619801A6" w14:textId="77777777" w:rsidR="00896C63" w:rsidRPr="00D30DF4" w:rsidRDefault="00B9403B" w:rsidP="001228B5">
            <w:pPr>
              <w:pStyle w:val="ECCTabletext"/>
              <w:jc w:val="right"/>
            </w:pPr>
            <w:r>
              <w:t>-9.</w:t>
            </w:r>
            <w:r w:rsidR="00DB49D8">
              <w:t>5</w:t>
            </w:r>
          </w:p>
        </w:tc>
        <w:tc>
          <w:tcPr>
            <w:tcW w:w="833" w:type="pct"/>
            <w:vAlign w:val="top"/>
          </w:tcPr>
          <w:p w14:paraId="1F842289" w14:textId="77777777" w:rsidR="00896C63" w:rsidRPr="00D30DF4" w:rsidRDefault="00C43886" w:rsidP="001228B5">
            <w:pPr>
              <w:pStyle w:val="ECCTabletext"/>
              <w:jc w:val="right"/>
            </w:pPr>
            <w:r>
              <w:t>-</w:t>
            </w:r>
            <w:r w:rsidR="002C72D7">
              <w:t>9.4</w:t>
            </w:r>
          </w:p>
        </w:tc>
        <w:tc>
          <w:tcPr>
            <w:tcW w:w="833" w:type="pct"/>
            <w:vAlign w:val="top"/>
          </w:tcPr>
          <w:p w14:paraId="2B2DA475" w14:textId="77777777" w:rsidR="00896C63" w:rsidRPr="00D30DF4" w:rsidRDefault="00896C63" w:rsidP="00896C63">
            <w:pPr>
              <w:pStyle w:val="ECCTabletext"/>
            </w:pPr>
          </w:p>
        </w:tc>
      </w:tr>
      <w:tr w:rsidR="00896C63" w:rsidRPr="00D30DF4" w14:paraId="61340201" w14:textId="77777777" w:rsidTr="000348C6">
        <w:trPr>
          <w:trHeight w:val="265"/>
        </w:trPr>
        <w:tc>
          <w:tcPr>
            <w:tcW w:w="833" w:type="pct"/>
            <w:vMerge/>
          </w:tcPr>
          <w:p w14:paraId="6AA53624" w14:textId="77777777" w:rsidR="00896C63" w:rsidRPr="00D30DF4" w:rsidRDefault="00896C63" w:rsidP="00896C63">
            <w:pPr>
              <w:pStyle w:val="ECCTabletext"/>
            </w:pPr>
          </w:p>
        </w:tc>
        <w:tc>
          <w:tcPr>
            <w:tcW w:w="835" w:type="pct"/>
            <w:vAlign w:val="top"/>
          </w:tcPr>
          <w:p w14:paraId="5F1AF6FE" w14:textId="77777777" w:rsidR="00896C63" w:rsidRPr="00D30DF4" w:rsidRDefault="00896C63" w:rsidP="00896C63">
            <w:pPr>
              <w:pStyle w:val="ECCTabletext"/>
            </w:pPr>
            <w:r w:rsidRPr="00D30DF4">
              <w:t>@95% CDF</w:t>
            </w:r>
          </w:p>
        </w:tc>
        <w:tc>
          <w:tcPr>
            <w:tcW w:w="833" w:type="pct"/>
            <w:vAlign w:val="top"/>
          </w:tcPr>
          <w:p w14:paraId="2882480A" w14:textId="77777777" w:rsidR="00896C63" w:rsidRPr="00D30DF4" w:rsidRDefault="00896C63" w:rsidP="00896C63">
            <w:pPr>
              <w:pStyle w:val="ECCTabletext"/>
            </w:pPr>
          </w:p>
        </w:tc>
        <w:tc>
          <w:tcPr>
            <w:tcW w:w="833" w:type="pct"/>
            <w:vAlign w:val="top"/>
          </w:tcPr>
          <w:p w14:paraId="29127257" w14:textId="77777777" w:rsidR="00896C63" w:rsidRPr="00D30DF4" w:rsidRDefault="00B9403B" w:rsidP="001228B5">
            <w:pPr>
              <w:pStyle w:val="ECCTabletext"/>
              <w:jc w:val="right"/>
            </w:pPr>
            <w:r>
              <w:t>-</w:t>
            </w:r>
            <w:r w:rsidR="006428BC">
              <w:t>9.6</w:t>
            </w:r>
          </w:p>
        </w:tc>
        <w:tc>
          <w:tcPr>
            <w:tcW w:w="833" w:type="pct"/>
            <w:vAlign w:val="top"/>
          </w:tcPr>
          <w:p w14:paraId="43B92AC1" w14:textId="77777777" w:rsidR="00896C63" w:rsidRPr="00D30DF4" w:rsidRDefault="00C43886" w:rsidP="001228B5">
            <w:pPr>
              <w:pStyle w:val="ECCTabletext"/>
              <w:jc w:val="right"/>
            </w:pPr>
            <w:r>
              <w:t>-</w:t>
            </w:r>
            <w:r w:rsidR="00A4131A">
              <w:t>9</w:t>
            </w:r>
            <w:r w:rsidR="002C72D7">
              <w:t>.6</w:t>
            </w:r>
          </w:p>
        </w:tc>
        <w:tc>
          <w:tcPr>
            <w:tcW w:w="833" w:type="pct"/>
            <w:vAlign w:val="top"/>
          </w:tcPr>
          <w:p w14:paraId="31A9FBF7" w14:textId="77777777" w:rsidR="00896C63" w:rsidRPr="00D30DF4" w:rsidRDefault="00896C63" w:rsidP="00896C63">
            <w:pPr>
              <w:pStyle w:val="ECCTabletext"/>
            </w:pPr>
          </w:p>
        </w:tc>
      </w:tr>
      <w:tr w:rsidR="00896C63" w:rsidRPr="00D30DF4" w14:paraId="3674053A" w14:textId="77777777" w:rsidTr="000348C6">
        <w:trPr>
          <w:trHeight w:val="265"/>
        </w:trPr>
        <w:tc>
          <w:tcPr>
            <w:tcW w:w="833" w:type="pct"/>
            <w:vMerge/>
          </w:tcPr>
          <w:p w14:paraId="233DC0F3" w14:textId="77777777" w:rsidR="00896C63" w:rsidRPr="00D30DF4" w:rsidRDefault="00896C63" w:rsidP="00896C63">
            <w:pPr>
              <w:pStyle w:val="ECCTabletext"/>
            </w:pPr>
          </w:p>
        </w:tc>
        <w:tc>
          <w:tcPr>
            <w:tcW w:w="835" w:type="pct"/>
            <w:vAlign w:val="top"/>
          </w:tcPr>
          <w:p w14:paraId="131FE2ED" w14:textId="77777777" w:rsidR="00896C63" w:rsidRPr="00D30DF4" w:rsidRDefault="00896C63" w:rsidP="00896C63">
            <w:pPr>
              <w:pStyle w:val="ECCTabletext"/>
            </w:pPr>
            <w:r w:rsidRPr="00D30DF4">
              <w:t>@98% CDF</w:t>
            </w:r>
          </w:p>
        </w:tc>
        <w:tc>
          <w:tcPr>
            <w:tcW w:w="833" w:type="pct"/>
            <w:vAlign w:val="top"/>
          </w:tcPr>
          <w:p w14:paraId="49515DDD" w14:textId="77777777" w:rsidR="00896C63" w:rsidRPr="00D30DF4" w:rsidRDefault="00896C63" w:rsidP="00896C63">
            <w:pPr>
              <w:pStyle w:val="ECCTabletext"/>
            </w:pPr>
          </w:p>
        </w:tc>
        <w:tc>
          <w:tcPr>
            <w:tcW w:w="833" w:type="pct"/>
            <w:vAlign w:val="top"/>
          </w:tcPr>
          <w:p w14:paraId="518AB0DD" w14:textId="77777777" w:rsidR="00896C63" w:rsidRPr="00D30DF4" w:rsidRDefault="00B9403B" w:rsidP="001228B5">
            <w:pPr>
              <w:pStyle w:val="ECCTabletext"/>
              <w:jc w:val="right"/>
            </w:pPr>
            <w:r>
              <w:t>-</w:t>
            </w:r>
            <w:r w:rsidR="00DB49D8">
              <w:t>9.</w:t>
            </w:r>
            <w:r w:rsidR="006428BC">
              <w:t>6</w:t>
            </w:r>
          </w:p>
        </w:tc>
        <w:tc>
          <w:tcPr>
            <w:tcW w:w="833" w:type="pct"/>
            <w:vAlign w:val="top"/>
          </w:tcPr>
          <w:p w14:paraId="50AFF65C" w14:textId="77777777" w:rsidR="00896C63" w:rsidRPr="00D30DF4" w:rsidRDefault="00C43886" w:rsidP="001228B5">
            <w:pPr>
              <w:pStyle w:val="ECCTabletext"/>
              <w:jc w:val="right"/>
            </w:pPr>
            <w:r>
              <w:t>-</w:t>
            </w:r>
            <w:r w:rsidR="002C72D7">
              <w:t>9.4</w:t>
            </w:r>
          </w:p>
        </w:tc>
        <w:tc>
          <w:tcPr>
            <w:tcW w:w="833" w:type="pct"/>
            <w:vAlign w:val="top"/>
          </w:tcPr>
          <w:p w14:paraId="098B0CBB" w14:textId="77777777" w:rsidR="00896C63" w:rsidRPr="00D30DF4" w:rsidRDefault="00896C63" w:rsidP="00896C63">
            <w:pPr>
              <w:pStyle w:val="ECCTabletext"/>
            </w:pPr>
          </w:p>
        </w:tc>
      </w:tr>
    </w:tbl>
    <w:p w14:paraId="1BF94AC1" w14:textId="77777777" w:rsidR="00A81BD6" w:rsidRDefault="00A81BD6" w:rsidP="00896C63">
      <w:pPr>
        <w:pStyle w:val="Caption"/>
      </w:pPr>
      <w:bookmarkStart w:id="295" w:name="_Ref1399527"/>
    </w:p>
    <w:p w14:paraId="45B588EF" w14:textId="4B4E57B9" w:rsidR="00896C63" w:rsidRPr="00D30DF4" w:rsidRDefault="00896C63" w:rsidP="00896C6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54</w:t>
      </w:r>
      <w:r w:rsidRPr="00D30DF4">
        <w:rPr>
          <w:lang w:val="en-GB"/>
        </w:rPr>
        <w:fldChar w:fldCharType="end"/>
      </w:r>
      <w:bookmarkEnd w:id="295"/>
      <w:r w:rsidRPr="00D30DF4">
        <w:rPr>
          <w:lang w:val="en-GB"/>
        </w:rPr>
        <w:t xml:space="preserve">: </w:t>
      </w:r>
      <w:bookmarkStart w:id="296" w:name="_Ref531931236"/>
      <w:r w:rsidRPr="00D30DF4">
        <w:rPr>
          <w:rFonts w:eastAsia="Batang"/>
          <w:lang w:val="en-GB"/>
        </w:rPr>
        <w:t xml:space="preserve">Macro suburban case </w:t>
      </w:r>
      <w:r w:rsidRPr="00D30DF4">
        <w:rPr>
          <w:rFonts w:eastAsia="Batang"/>
          <w:lang w:val="en-GB"/>
        </w:rPr>
        <w:sym w:font="Symbol" w:char="F044"/>
      </w:r>
      <w:r w:rsidRPr="00D30DF4">
        <w:rPr>
          <w:rFonts w:eastAsia="Batang"/>
          <w:lang w:val="en-GB"/>
        </w:rPr>
        <w:t>iRSS for uncorrelated case (</w:t>
      </w:r>
      <w:r w:rsidRPr="00D30DF4">
        <w:rPr>
          <w:lang w:val="en-GB"/>
        </w:rPr>
        <w:sym w:font="Symbol" w:char="F072"/>
      </w:r>
      <w:r w:rsidRPr="00D30DF4">
        <w:rPr>
          <w:lang w:val="en-GB"/>
        </w:rPr>
        <w:t xml:space="preserve"> = 0</w:t>
      </w:r>
      <w:r w:rsidRPr="00D30DF4">
        <w:rPr>
          <w:rFonts w:eastAsia="Batang"/>
          <w:lang w:val="en-GB"/>
        </w:rPr>
        <w:t xml:space="preserve">) and single UE with full </w:t>
      </w:r>
      <w:r w:rsidR="00D36AB4">
        <w:rPr>
          <w:lang w:val="en-GB"/>
        </w:rPr>
        <w:t>bandwidth</w:t>
      </w:r>
      <w:r w:rsidRPr="00D30DF4">
        <w:rPr>
          <w:rFonts w:eastAsia="Batang"/>
          <w:lang w:val="en-GB"/>
        </w:rPr>
        <w:t xml:space="preserve"> per snapshot</w:t>
      </w:r>
      <w:bookmarkEnd w:id="296"/>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896C63" w:rsidRPr="00D30DF4" w14:paraId="15C8C2EA" w14:textId="77777777" w:rsidTr="000348C6">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605302DA" w14:textId="77777777" w:rsidR="00896C63" w:rsidRPr="00D30DF4" w:rsidRDefault="00896C63" w:rsidP="00896C63">
            <w:pPr>
              <w:pStyle w:val="ECCTableHeaderwhitefont"/>
            </w:pPr>
          </w:p>
        </w:tc>
        <w:tc>
          <w:tcPr>
            <w:tcW w:w="833" w:type="pct"/>
            <w:vAlign w:val="top"/>
          </w:tcPr>
          <w:p w14:paraId="6BA150B7" w14:textId="17884354" w:rsidR="00896C63" w:rsidRPr="00D30DF4" w:rsidRDefault="0010255A" w:rsidP="00896C63">
            <w:pPr>
              <w:pStyle w:val="ECCTableHeaderwhitefont"/>
            </w:pPr>
            <w:r>
              <w:t>1 km</w:t>
            </w:r>
          </w:p>
        </w:tc>
        <w:tc>
          <w:tcPr>
            <w:tcW w:w="833" w:type="pct"/>
            <w:vAlign w:val="top"/>
          </w:tcPr>
          <w:p w14:paraId="26A26F6C" w14:textId="618BAF4D" w:rsidR="00896C63" w:rsidRPr="00D30DF4" w:rsidRDefault="0010255A" w:rsidP="00896C63">
            <w:pPr>
              <w:pStyle w:val="ECCTableHeaderwhitefont"/>
            </w:pPr>
            <w:r>
              <w:t>3 km</w:t>
            </w:r>
          </w:p>
        </w:tc>
        <w:tc>
          <w:tcPr>
            <w:tcW w:w="833" w:type="pct"/>
            <w:vAlign w:val="top"/>
          </w:tcPr>
          <w:p w14:paraId="40994E49" w14:textId="46D1093E" w:rsidR="00896C63" w:rsidRPr="00D30DF4" w:rsidRDefault="0010255A" w:rsidP="00896C63">
            <w:pPr>
              <w:pStyle w:val="ECCTableHeaderwhitefont"/>
            </w:pPr>
            <w:r>
              <w:t>5 km</w:t>
            </w:r>
          </w:p>
        </w:tc>
        <w:tc>
          <w:tcPr>
            <w:tcW w:w="833" w:type="pct"/>
            <w:vAlign w:val="top"/>
          </w:tcPr>
          <w:p w14:paraId="545D2E5F" w14:textId="5C5C7B6B" w:rsidR="00896C63" w:rsidRPr="00D30DF4" w:rsidRDefault="0010255A" w:rsidP="00896C63">
            <w:pPr>
              <w:pStyle w:val="ECCTableHeaderwhitefont"/>
            </w:pPr>
            <w:r>
              <w:t>10 km</w:t>
            </w:r>
          </w:p>
        </w:tc>
      </w:tr>
      <w:tr w:rsidR="00896C63" w:rsidRPr="00D30DF4" w14:paraId="3FC19A7A" w14:textId="77777777" w:rsidTr="000348C6">
        <w:trPr>
          <w:trHeight w:val="265"/>
        </w:trPr>
        <w:tc>
          <w:tcPr>
            <w:tcW w:w="833" w:type="pct"/>
            <w:vMerge w:val="restart"/>
          </w:tcPr>
          <w:p w14:paraId="51EA3AA9" w14:textId="77777777" w:rsidR="00896C63" w:rsidRPr="00D30DF4" w:rsidRDefault="00896C63" w:rsidP="00896C63">
            <w:pPr>
              <w:pStyle w:val="ECCTabletext"/>
            </w:pPr>
            <w:r w:rsidRPr="00D30DF4">
              <w:sym w:font="Symbol" w:char="F044"/>
            </w:r>
            <w:r w:rsidRPr="00D30DF4">
              <w:t>iRSS in dB</w:t>
            </w:r>
          </w:p>
        </w:tc>
        <w:tc>
          <w:tcPr>
            <w:tcW w:w="835" w:type="pct"/>
            <w:vAlign w:val="top"/>
          </w:tcPr>
          <w:p w14:paraId="21D95351" w14:textId="77777777" w:rsidR="00896C63" w:rsidRPr="00D30DF4" w:rsidRDefault="00896C63" w:rsidP="00896C63">
            <w:pPr>
              <w:pStyle w:val="ECCTabletext"/>
            </w:pPr>
            <w:r w:rsidRPr="00D30DF4">
              <w:t>@50% CDF</w:t>
            </w:r>
          </w:p>
        </w:tc>
        <w:tc>
          <w:tcPr>
            <w:tcW w:w="833" w:type="pct"/>
            <w:vAlign w:val="top"/>
          </w:tcPr>
          <w:p w14:paraId="295E0FD0" w14:textId="77777777" w:rsidR="00896C63" w:rsidRPr="00D30DF4" w:rsidRDefault="00896C63" w:rsidP="00896C63">
            <w:pPr>
              <w:pStyle w:val="ECCTabletext"/>
            </w:pPr>
          </w:p>
        </w:tc>
        <w:tc>
          <w:tcPr>
            <w:tcW w:w="833" w:type="pct"/>
            <w:vAlign w:val="top"/>
          </w:tcPr>
          <w:p w14:paraId="189159AF" w14:textId="77777777" w:rsidR="00896C63" w:rsidRPr="00D30DF4" w:rsidRDefault="00DB49D8" w:rsidP="001228B5">
            <w:pPr>
              <w:pStyle w:val="ECCTabletext"/>
              <w:jc w:val="right"/>
            </w:pPr>
            <w:r>
              <w:t>-9.8</w:t>
            </w:r>
          </w:p>
        </w:tc>
        <w:tc>
          <w:tcPr>
            <w:tcW w:w="833" w:type="pct"/>
            <w:vAlign w:val="top"/>
          </w:tcPr>
          <w:p w14:paraId="1B2A4E1E" w14:textId="77777777" w:rsidR="00896C63" w:rsidRPr="00D30DF4" w:rsidRDefault="00BE0E52" w:rsidP="001228B5">
            <w:pPr>
              <w:pStyle w:val="ECCTabletext"/>
              <w:jc w:val="right"/>
            </w:pPr>
            <w:r>
              <w:t>-</w:t>
            </w:r>
            <w:r w:rsidR="002C72D7">
              <w:t>9.7</w:t>
            </w:r>
          </w:p>
        </w:tc>
        <w:tc>
          <w:tcPr>
            <w:tcW w:w="833" w:type="pct"/>
            <w:vAlign w:val="top"/>
          </w:tcPr>
          <w:p w14:paraId="41038993" w14:textId="77777777" w:rsidR="00896C63" w:rsidRPr="00D30DF4" w:rsidRDefault="00896C63" w:rsidP="00896C63">
            <w:pPr>
              <w:pStyle w:val="ECCTabletext"/>
            </w:pPr>
          </w:p>
        </w:tc>
      </w:tr>
      <w:tr w:rsidR="00896C63" w:rsidRPr="00D30DF4" w14:paraId="5AB77511" w14:textId="77777777" w:rsidTr="000348C6">
        <w:trPr>
          <w:trHeight w:val="265"/>
        </w:trPr>
        <w:tc>
          <w:tcPr>
            <w:tcW w:w="833" w:type="pct"/>
            <w:vMerge/>
          </w:tcPr>
          <w:p w14:paraId="01501E81" w14:textId="77777777" w:rsidR="00896C63" w:rsidRPr="00D30DF4" w:rsidRDefault="00896C63" w:rsidP="00896C63">
            <w:pPr>
              <w:pStyle w:val="ECCTabletext"/>
            </w:pPr>
          </w:p>
        </w:tc>
        <w:tc>
          <w:tcPr>
            <w:tcW w:w="835" w:type="pct"/>
            <w:vAlign w:val="top"/>
          </w:tcPr>
          <w:p w14:paraId="79AEE8B7" w14:textId="77777777" w:rsidR="00896C63" w:rsidRPr="00D30DF4" w:rsidRDefault="00896C63" w:rsidP="00896C63">
            <w:pPr>
              <w:pStyle w:val="ECCTabletext"/>
            </w:pPr>
            <w:r w:rsidRPr="00D30DF4">
              <w:t>@90% CDF</w:t>
            </w:r>
          </w:p>
        </w:tc>
        <w:tc>
          <w:tcPr>
            <w:tcW w:w="833" w:type="pct"/>
            <w:vAlign w:val="top"/>
          </w:tcPr>
          <w:p w14:paraId="4622BAFA" w14:textId="77777777" w:rsidR="00896C63" w:rsidRPr="00D30DF4" w:rsidRDefault="00896C63" w:rsidP="00896C63">
            <w:pPr>
              <w:pStyle w:val="ECCTabletext"/>
            </w:pPr>
          </w:p>
        </w:tc>
        <w:tc>
          <w:tcPr>
            <w:tcW w:w="833" w:type="pct"/>
            <w:vAlign w:val="top"/>
          </w:tcPr>
          <w:p w14:paraId="3D6BEFFF" w14:textId="77777777" w:rsidR="00896C63" w:rsidRPr="00D30DF4" w:rsidRDefault="00896C63" w:rsidP="001228B5">
            <w:pPr>
              <w:pStyle w:val="ECCTabletext"/>
              <w:jc w:val="right"/>
            </w:pPr>
            <w:r w:rsidRPr="00D30DF4">
              <w:t>-9.</w:t>
            </w:r>
            <w:r w:rsidR="006428BC">
              <w:t>2</w:t>
            </w:r>
          </w:p>
        </w:tc>
        <w:tc>
          <w:tcPr>
            <w:tcW w:w="833" w:type="pct"/>
            <w:vAlign w:val="top"/>
          </w:tcPr>
          <w:p w14:paraId="70E2E80B" w14:textId="77777777" w:rsidR="00896C63" w:rsidRPr="00D30DF4" w:rsidRDefault="00BE0E52" w:rsidP="001228B5">
            <w:pPr>
              <w:pStyle w:val="ECCTabletext"/>
              <w:jc w:val="right"/>
            </w:pPr>
            <w:r>
              <w:t>-9.</w:t>
            </w:r>
            <w:r w:rsidR="002C72D7">
              <w:t>2</w:t>
            </w:r>
          </w:p>
        </w:tc>
        <w:tc>
          <w:tcPr>
            <w:tcW w:w="833" w:type="pct"/>
            <w:vAlign w:val="top"/>
          </w:tcPr>
          <w:p w14:paraId="4BECE91A" w14:textId="77777777" w:rsidR="00896C63" w:rsidRPr="00D30DF4" w:rsidRDefault="00896C63" w:rsidP="00896C63">
            <w:pPr>
              <w:pStyle w:val="ECCTabletext"/>
            </w:pPr>
          </w:p>
        </w:tc>
      </w:tr>
      <w:tr w:rsidR="00896C63" w:rsidRPr="00D30DF4" w14:paraId="66253D2B" w14:textId="77777777" w:rsidTr="000348C6">
        <w:trPr>
          <w:trHeight w:val="265"/>
        </w:trPr>
        <w:tc>
          <w:tcPr>
            <w:tcW w:w="833" w:type="pct"/>
            <w:vMerge/>
          </w:tcPr>
          <w:p w14:paraId="4B12F939" w14:textId="77777777" w:rsidR="00896C63" w:rsidRPr="00D30DF4" w:rsidRDefault="00896C63" w:rsidP="00896C63">
            <w:pPr>
              <w:pStyle w:val="ECCTabletext"/>
            </w:pPr>
          </w:p>
        </w:tc>
        <w:tc>
          <w:tcPr>
            <w:tcW w:w="835" w:type="pct"/>
            <w:vAlign w:val="top"/>
          </w:tcPr>
          <w:p w14:paraId="31EFD6B3" w14:textId="77777777" w:rsidR="00896C63" w:rsidRPr="00D30DF4" w:rsidRDefault="00896C63" w:rsidP="00896C63">
            <w:pPr>
              <w:pStyle w:val="ECCTabletext"/>
            </w:pPr>
            <w:r w:rsidRPr="00D30DF4">
              <w:t>@95% CDF</w:t>
            </w:r>
          </w:p>
        </w:tc>
        <w:tc>
          <w:tcPr>
            <w:tcW w:w="833" w:type="pct"/>
            <w:vAlign w:val="top"/>
          </w:tcPr>
          <w:p w14:paraId="590C6672" w14:textId="77777777" w:rsidR="00896C63" w:rsidRPr="00D30DF4" w:rsidRDefault="00896C63" w:rsidP="00896C63">
            <w:pPr>
              <w:pStyle w:val="ECCTabletext"/>
            </w:pPr>
          </w:p>
        </w:tc>
        <w:tc>
          <w:tcPr>
            <w:tcW w:w="833" w:type="pct"/>
            <w:vAlign w:val="top"/>
          </w:tcPr>
          <w:p w14:paraId="4BC2FFF3" w14:textId="77777777" w:rsidR="00896C63" w:rsidRPr="00D30DF4" w:rsidRDefault="00896C63" w:rsidP="001228B5">
            <w:pPr>
              <w:pStyle w:val="ECCTabletext"/>
              <w:jc w:val="right"/>
            </w:pPr>
            <w:r w:rsidRPr="00D30DF4">
              <w:t>-9.</w:t>
            </w:r>
            <w:r w:rsidR="006428BC">
              <w:t>4</w:t>
            </w:r>
          </w:p>
        </w:tc>
        <w:tc>
          <w:tcPr>
            <w:tcW w:w="833" w:type="pct"/>
            <w:vAlign w:val="top"/>
          </w:tcPr>
          <w:p w14:paraId="12E1F3A2" w14:textId="77777777" w:rsidR="00896C63" w:rsidRPr="00D30DF4" w:rsidRDefault="00BE0E52" w:rsidP="001228B5">
            <w:pPr>
              <w:pStyle w:val="ECCTabletext"/>
              <w:jc w:val="right"/>
            </w:pPr>
            <w:r>
              <w:t>-</w:t>
            </w:r>
            <w:r w:rsidR="002C72D7">
              <w:t>9.4</w:t>
            </w:r>
          </w:p>
        </w:tc>
        <w:tc>
          <w:tcPr>
            <w:tcW w:w="833" w:type="pct"/>
            <w:vAlign w:val="top"/>
          </w:tcPr>
          <w:p w14:paraId="014C45FA" w14:textId="77777777" w:rsidR="00896C63" w:rsidRPr="00D30DF4" w:rsidRDefault="00896C63" w:rsidP="00896C63">
            <w:pPr>
              <w:pStyle w:val="ECCTabletext"/>
            </w:pPr>
          </w:p>
        </w:tc>
      </w:tr>
      <w:tr w:rsidR="00896C63" w:rsidRPr="00D30DF4" w14:paraId="23F05E68" w14:textId="77777777" w:rsidTr="000348C6">
        <w:trPr>
          <w:trHeight w:val="265"/>
        </w:trPr>
        <w:tc>
          <w:tcPr>
            <w:tcW w:w="833" w:type="pct"/>
            <w:vMerge/>
          </w:tcPr>
          <w:p w14:paraId="3DA8810D" w14:textId="77777777" w:rsidR="00896C63" w:rsidRPr="00D30DF4" w:rsidRDefault="00896C63" w:rsidP="00896C63">
            <w:pPr>
              <w:pStyle w:val="ECCTabletext"/>
            </w:pPr>
          </w:p>
        </w:tc>
        <w:tc>
          <w:tcPr>
            <w:tcW w:w="835" w:type="pct"/>
            <w:vAlign w:val="top"/>
          </w:tcPr>
          <w:p w14:paraId="046B9A48" w14:textId="77777777" w:rsidR="00896C63" w:rsidRPr="00D30DF4" w:rsidRDefault="00896C63" w:rsidP="00896C63">
            <w:pPr>
              <w:pStyle w:val="ECCTabletext"/>
            </w:pPr>
            <w:r w:rsidRPr="00D30DF4">
              <w:t>@98% CDF</w:t>
            </w:r>
          </w:p>
        </w:tc>
        <w:tc>
          <w:tcPr>
            <w:tcW w:w="833" w:type="pct"/>
            <w:vAlign w:val="top"/>
          </w:tcPr>
          <w:p w14:paraId="2F0A655E" w14:textId="77777777" w:rsidR="00896C63" w:rsidRPr="00D30DF4" w:rsidRDefault="00896C63" w:rsidP="00896C63">
            <w:pPr>
              <w:pStyle w:val="ECCTabletext"/>
            </w:pPr>
          </w:p>
        </w:tc>
        <w:tc>
          <w:tcPr>
            <w:tcW w:w="833" w:type="pct"/>
            <w:vAlign w:val="top"/>
          </w:tcPr>
          <w:p w14:paraId="3CDF9D3E" w14:textId="77777777" w:rsidR="00896C63" w:rsidRPr="00D30DF4" w:rsidRDefault="00896C63" w:rsidP="001228B5">
            <w:pPr>
              <w:pStyle w:val="ECCTabletext"/>
              <w:jc w:val="right"/>
            </w:pPr>
            <w:r w:rsidRPr="00D30DF4">
              <w:t>-9.</w:t>
            </w:r>
            <w:r w:rsidR="006428BC">
              <w:t>5</w:t>
            </w:r>
          </w:p>
        </w:tc>
        <w:tc>
          <w:tcPr>
            <w:tcW w:w="833" w:type="pct"/>
            <w:vAlign w:val="top"/>
          </w:tcPr>
          <w:p w14:paraId="69A0220C" w14:textId="77777777" w:rsidR="00896C63" w:rsidRPr="00D30DF4" w:rsidRDefault="00BE0E52" w:rsidP="001228B5">
            <w:pPr>
              <w:pStyle w:val="ECCTabletext"/>
              <w:jc w:val="right"/>
            </w:pPr>
            <w:r>
              <w:t>-9.</w:t>
            </w:r>
            <w:r w:rsidR="002C72D7">
              <w:t>2</w:t>
            </w:r>
          </w:p>
        </w:tc>
        <w:tc>
          <w:tcPr>
            <w:tcW w:w="833" w:type="pct"/>
            <w:vAlign w:val="top"/>
          </w:tcPr>
          <w:p w14:paraId="3F470DFC" w14:textId="77777777" w:rsidR="00896C63" w:rsidRPr="00D30DF4" w:rsidRDefault="00896C63" w:rsidP="00896C63">
            <w:pPr>
              <w:pStyle w:val="ECCTabletext"/>
            </w:pPr>
          </w:p>
        </w:tc>
      </w:tr>
    </w:tbl>
    <w:bookmarkEnd w:id="292"/>
    <w:p w14:paraId="576277CC" w14:textId="77777777" w:rsidR="00896C63" w:rsidRPr="00D30DF4" w:rsidRDefault="00896C63" w:rsidP="00896C63">
      <w:pPr>
        <w:pStyle w:val="ECCAnnexheading3"/>
        <w:rPr>
          <w:lang w:val="en-GB"/>
        </w:rPr>
      </w:pPr>
      <w:r w:rsidRPr="00D30DF4">
        <w:rPr>
          <w:lang w:val="en-GB"/>
        </w:rPr>
        <w:t>Macro urban</w:t>
      </w:r>
    </w:p>
    <w:p w14:paraId="779AB9E7" w14:textId="62F7A74A" w:rsidR="00896C63" w:rsidRDefault="00896C63" w:rsidP="00896C63">
      <w:pPr>
        <w:rPr>
          <w:rStyle w:val="ECCParagraph"/>
        </w:rPr>
      </w:pPr>
      <w:r w:rsidRPr="00D30DF4">
        <w:rPr>
          <w:rStyle w:val="ECCParagraph"/>
        </w:rPr>
        <w:t>Macro suburban area with AAS -10 degree, non-AAS -10 degree and radar +0.5 degree antenna tilt, cell-radii “typically” 0.4 km (ISD 0.6 km), antenna height 2</w:t>
      </w:r>
      <w:r w:rsidR="008A5AD3">
        <w:rPr>
          <w:rStyle w:val="ECCParagraph"/>
        </w:rPr>
        <w:t>0 m</w:t>
      </w:r>
      <w:r w:rsidRPr="00D30DF4">
        <w:rPr>
          <w:rStyle w:val="ECCParagraph"/>
        </w:rPr>
        <w:t xml:space="preserve"> and 13 m for AAS/non-AAS and radar respectively. Antenna gain non-AAS 18</w:t>
      </w:r>
      <w:r w:rsidR="0038752B">
        <w:rPr>
          <w:rStyle w:val="ECCParagraph"/>
        </w:rPr>
        <w:t> </w:t>
      </w:r>
      <w:r w:rsidRPr="00D30DF4">
        <w:rPr>
          <w:rStyle w:val="ECCParagraph"/>
        </w:rPr>
        <w:t xml:space="preserve">dBi with 1 dB feeder loss and radar 43 dBi with 2 dB feeder loss. LOS condition and UEs </w:t>
      </w:r>
      <w:r w:rsidR="0055669E">
        <w:rPr>
          <w:rStyle w:val="ECCParagraph"/>
        </w:rPr>
        <w:t xml:space="preserve">is </w:t>
      </w:r>
      <w:r w:rsidRPr="00D30DF4">
        <w:rPr>
          <w:rStyle w:val="ECCParagraph"/>
        </w:rPr>
        <w:t>at 1.5 antenna height outdoor. Antenna with boresight</w:t>
      </w:r>
      <w:r w:rsidR="0055669E">
        <w:rPr>
          <w:rStyle w:val="ECCParagraph"/>
        </w:rPr>
        <w:t xml:space="preserve"> is</w:t>
      </w:r>
      <w:r w:rsidRPr="00D30DF4">
        <w:rPr>
          <w:rStyle w:val="ECCParagraph"/>
        </w:rPr>
        <w:t xml:space="preserve"> towards radar.</w:t>
      </w:r>
    </w:p>
    <w:p w14:paraId="05DAC93C" w14:textId="77777777" w:rsidR="00AB79E9" w:rsidRDefault="00AB79E9" w:rsidP="00896C63">
      <w:pPr>
        <w:rPr>
          <w:rStyle w:val="ECCParagraph"/>
        </w:rPr>
      </w:pPr>
    </w:p>
    <w:p w14:paraId="3F577984" w14:textId="77777777" w:rsidR="00896C63" w:rsidRPr="00D30DF4" w:rsidRDefault="00896C63" w:rsidP="008445D0">
      <w:pPr>
        <w:pStyle w:val="ECCAnnexheading4"/>
        <w:keepNext/>
        <w:rPr>
          <w:lang w:val="en-GB"/>
        </w:rPr>
      </w:pPr>
      <w:r w:rsidRPr="00D30DF4">
        <w:rPr>
          <w:lang w:val="en-GB"/>
        </w:rPr>
        <w:t>Worst-case scenario with single sector pointing towards radar (boresight 0 degree)</w:t>
      </w:r>
    </w:p>
    <w:p w14:paraId="19DDA255" w14:textId="51D99F8B" w:rsidR="00896C63" w:rsidRPr="00D30DF4" w:rsidRDefault="00896C63" w:rsidP="008445D0">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55</w:t>
      </w:r>
      <w:r w:rsidRPr="00D30DF4">
        <w:rPr>
          <w:lang w:val="en-GB"/>
        </w:rPr>
        <w:fldChar w:fldCharType="end"/>
      </w:r>
      <w:r w:rsidRPr="00D30DF4">
        <w:rPr>
          <w:lang w:val="en-GB"/>
        </w:rPr>
        <w:t xml:space="preserve">: </w:t>
      </w:r>
      <w:r w:rsidRPr="00D30DF4">
        <w:rPr>
          <w:rFonts w:eastAsia="Batang"/>
          <w:lang w:val="en-GB"/>
        </w:rPr>
        <w:t xml:space="preserve">Macro urban case </w:t>
      </w:r>
      <w:r w:rsidRPr="00D30DF4">
        <w:rPr>
          <w:rFonts w:eastAsia="Batang"/>
          <w:lang w:val="en-GB"/>
        </w:rPr>
        <w:sym w:font="Symbol" w:char="F044"/>
      </w:r>
      <w:r w:rsidRPr="00D30DF4">
        <w:rPr>
          <w:rFonts w:eastAsia="Batang"/>
          <w:lang w:val="en-GB"/>
        </w:rPr>
        <w:t>iRSS for fully correlated case (</w:t>
      </w:r>
      <w:r w:rsidRPr="00D30DF4">
        <w:rPr>
          <w:lang w:val="en-GB"/>
        </w:rPr>
        <w:sym w:font="Symbol" w:char="F072"/>
      </w:r>
      <w:r w:rsidRPr="00D30DF4">
        <w:rPr>
          <w:lang w:val="en-GB"/>
        </w:rPr>
        <w:t xml:space="preserve"> = 1</w:t>
      </w:r>
      <w:r w:rsidRPr="00D30DF4">
        <w:rPr>
          <w:rFonts w:eastAsia="Batang"/>
          <w:lang w:val="en-GB"/>
        </w:rPr>
        <w:t xml:space="preserve">) and single UE with full </w:t>
      </w:r>
      <w:r w:rsidR="00D36AB4">
        <w:rPr>
          <w:lang w:val="en-GB"/>
        </w:rPr>
        <w:t>bandwidth</w:t>
      </w:r>
      <w:r w:rsidRPr="00D30DF4">
        <w:rPr>
          <w:rFonts w:eastAsia="Batang"/>
          <w:lang w:val="en-GB"/>
        </w:rPr>
        <w:t xml:space="preserve"> per snapshot</w:t>
      </w:r>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896C63" w:rsidRPr="00D30DF4" w14:paraId="62EE49DB" w14:textId="77777777" w:rsidTr="000348C6">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66A96780" w14:textId="77777777" w:rsidR="00896C63" w:rsidRPr="00D30DF4" w:rsidRDefault="00896C63" w:rsidP="008445D0">
            <w:pPr>
              <w:pStyle w:val="ECCTableHeaderwhitefont"/>
              <w:keepNext/>
            </w:pPr>
          </w:p>
        </w:tc>
        <w:tc>
          <w:tcPr>
            <w:tcW w:w="833" w:type="pct"/>
            <w:vAlign w:val="top"/>
          </w:tcPr>
          <w:p w14:paraId="0BF4846D" w14:textId="24CA7349" w:rsidR="00896C63" w:rsidRPr="00D30DF4" w:rsidRDefault="0010255A" w:rsidP="008445D0">
            <w:pPr>
              <w:pStyle w:val="ECCTableHeaderwhitefont"/>
              <w:keepNext/>
            </w:pPr>
            <w:r>
              <w:t>1 km</w:t>
            </w:r>
          </w:p>
        </w:tc>
        <w:tc>
          <w:tcPr>
            <w:tcW w:w="833" w:type="pct"/>
            <w:vAlign w:val="top"/>
          </w:tcPr>
          <w:p w14:paraId="3E8904CB" w14:textId="05B57E8E" w:rsidR="00896C63" w:rsidRPr="00D30DF4" w:rsidRDefault="0010255A" w:rsidP="008445D0">
            <w:pPr>
              <w:pStyle w:val="ECCTableHeaderwhitefont"/>
              <w:keepNext/>
            </w:pPr>
            <w:r>
              <w:t>3 km</w:t>
            </w:r>
          </w:p>
        </w:tc>
        <w:tc>
          <w:tcPr>
            <w:tcW w:w="833" w:type="pct"/>
            <w:vAlign w:val="top"/>
          </w:tcPr>
          <w:p w14:paraId="2989A641" w14:textId="1EC4C88F" w:rsidR="00896C63" w:rsidRPr="00D30DF4" w:rsidRDefault="0010255A" w:rsidP="008445D0">
            <w:pPr>
              <w:pStyle w:val="ECCTableHeaderwhitefont"/>
              <w:keepNext/>
            </w:pPr>
            <w:r>
              <w:t>5 km</w:t>
            </w:r>
          </w:p>
        </w:tc>
        <w:tc>
          <w:tcPr>
            <w:tcW w:w="833" w:type="pct"/>
            <w:vAlign w:val="top"/>
          </w:tcPr>
          <w:p w14:paraId="20BBE288" w14:textId="7E4EC78C" w:rsidR="00896C63" w:rsidRPr="00D30DF4" w:rsidRDefault="0010255A" w:rsidP="008445D0">
            <w:pPr>
              <w:pStyle w:val="ECCTableHeaderwhitefont"/>
              <w:keepNext/>
            </w:pPr>
            <w:r>
              <w:t>10 km</w:t>
            </w:r>
          </w:p>
        </w:tc>
      </w:tr>
      <w:tr w:rsidR="00896C63" w:rsidRPr="00D30DF4" w14:paraId="28FCF057" w14:textId="77777777" w:rsidTr="000348C6">
        <w:trPr>
          <w:trHeight w:val="265"/>
        </w:trPr>
        <w:tc>
          <w:tcPr>
            <w:tcW w:w="833" w:type="pct"/>
            <w:vMerge w:val="restart"/>
          </w:tcPr>
          <w:p w14:paraId="6A943737" w14:textId="77777777" w:rsidR="00896C63" w:rsidRPr="00D30DF4" w:rsidRDefault="00896C63" w:rsidP="008445D0">
            <w:pPr>
              <w:pStyle w:val="ECCTabletext"/>
              <w:keepNext/>
            </w:pPr>
            <w:r w:rsidRPr="00D30DF4">
              <w:sym w:font="Symbol" w:char="F044"/>
            </w:r>
            <w:r w:rsidRPr="00D30DF4">
              <w:t>iRSS in dB</w:t>
            </w:r>
          </w:p>
        </w:tc>
        <w:tc>
          <w:tcPr>
            <w:tcW w:w="835" w:type="pct"/>
            <w:vAlign w:val="top"/>
          </w:tcPr>
          <w:p w14:paraId="53171EF5" w14:textId="77777777" w:rsidR="00896C63" w:rsidRPr="00D30DF4" w:rsidRDefault="00896C63" w:rsidP="008445D0">
            <w:pPr>
              <w:pStyle w:val="ECCTabletext"/>
              <w:keepNext/>
            </w:pPr>
            <w:r w:rsidRPr="00D30DF4">
              <w:t>@50% CDF</w:t>
            </w:r>
          </w:p>
        </w:tc>
        <w:tc>
          <w:tcPr>
            <w:tcW w:w="833" w:type="pct"/>
            <w:vAlign w:val="top"/>
          </w:tcPr>
          <w:p w14:paraId="390B7F03" w14:textId="77777777" w:rsidR="00896C63" w:rsidRPr="00D30DF4" w:rsidRDefault="00896C63" w:rsidP="008445D0">
            <w:pPr>
              <w:pStyle w:val="ECCTabletext"/>
              <w:keepNext/>
              <w:jc w:val="right"/>
            </w:pPr>
            <w:r w:rsidRPr="00D30DF4">
              <w:t>-11.7</w:t>
            </w:r>
          </w:p>
        </w:tc>
        <w:tc>
          <w:tcPr>
            <w:tcW w:w="833" w:type="pct"/>
            <w:vAlign w:val="top"/>
          </w:tcPr>
          <w:p w14:paraId="0914600C" w14:textId="77777777" w:rsidR="00896C63" w:rsidRPr="00D30DF4" w:rsidRDefault="00896C63" w:rsidP="008445D0">
            <w:pPr>
              <w:pStyle w:val="ECCTabletext"/>
              <w:keepNext/>
              <w:jc w:val="right"/>
            </w:pPr>
            <w:r w:rsidRPr="00D30DF4">
              <w:t>-12.1</w:t>
            </w:r>
          </w:p>
        </w:tc>
        <w:tc>
          <w:tcPr>
            <w:tcW w:w="833" w:type="pct"/>
            <w:vAlign w:val="top"/>
          </w:tcPr>
          <w:p w14:paraId="6DB56A8C" w14:textId="77777777" w:rsidR="00896C63" w:rsidRPr="00D30DF4" w:rsidRDefault="00896C63" w:rsidP="008445D0">
            <w:pPr>
              <w:pStyle w:val="ECCTabletext"/>
              <w:keepNext/>
              <w:jc w:val="right"/>
            </w:pPr>
            <w:r w:rsidRPr="00D30DF4">
              <w:t>-13.2</w:t>
            </w:r>
          </w:p>
        </w:tc>
        <w:tc>
          <w:tcPr>
            <w:tcW w:w="833" w:type="pct"/>
            <w:vAlign w:val="top"/>
          </w:tcPr>
          <w:p w14:paraId="63C573EB" w14:textId="77777777" w:rsidR="00896C63" w:rsidRPr="00D30DF4" w:rsidRDefault="00896C63" w:rsidP="008445D0">
            <w:pPr>
              <w:pStyle w:val="ECCTabletext"/>
              <w:keepNext/>
              <w:jc w:val="right"/>
            </w:pPr>
            <w:r w:rsidRPr="00D30DF4">
              <w:t>-13</w:t>
            </w:r>
          </w:p>
        </w:tc>
      </w:tr>
      <w:tr w:rsidR="00896C63" w:rsidRPr="00D30DF4" w14:paraId="681E1513" w14:textId="77777777" w:rsidTr="000348C6">
        <w:trPr>
          <w:trHeight w:val="265"/>
        </w:trPr>
        <w:tc>
          <w:tcPr>
            <w:tcW w:w="833" w:type="pct"/>
            <w:vMerge/>
          </w:tcPr>
          <w:p w14:paraId="0A9CF7A6" w14:textId="77777777" w:rsidR="00896C63" w:rsidRPr="00D30DF4" w:rsidRDefault="00896C63" w:rsidP="008445D0">
            <w:pPr>
              <w:pStyle w:val="ECCTabletext"/>
              <w:keepNext/>
            </w:pPr>
          </w:p>
        </w:tc>
        <w:tc>
          <w:tcPr>
            <w:tcW w:w="835" w:type="pct"/>
            <w:vAlign w:val="top"/>
          </w:tcPr>
          <w:p w14:paraId="42D55E11" w14:textId="77777777" w:rsidR="00896C63" w:rsidRPr="00D30DF4" w:rsidRDefault="00896C63" w:rsidP="008445D0">
            <w:pPr>
              <w:pStyle w:val="ECCTabletext"/>
              <w:keepNext/>
            </w:pPr>
            <w:r w:rsidRPr="00D30DF4">
              <w:t>@90% CDF</w:t>
            </w:r>
          </w:p>
        </w:tc>
        <w:tc>
          <w:tcPr>
            <w:tcW w:w="833" w:type="pct"/>
            <w:vAlign w:val="top"/>
          </w:tcPr>
          <w:p w14:paraId="0E8685F3" w14:textId="77777777" w:rsidR="00896C63" w:rsidRPr="00D30DF4" w:rsidRDefault="00896C63" w:rsidP="008445D0">
            <w:pPr>
              <w:pStyle w:val="ECCTabletext"/>
              <w:keepNext/>
              <w:jc w:val="right"/>
            </w:pPr>
            <w:r w:rsidRPr="00D30DF4">
              <w:t>9</w:t>
            </w:r>
          </w:p>
        </w:tc>
        <w:tc>
          <w:tcPr>
            <w:tcW w:w="833" w:type="pct"/>
            <w:vAlign w:val="top"/>
          </w:tcPr>
          <w:p w14:paraId="59CD7199" w14:textId="77777777" w:rsidR="00896C63" w:rsidRPr="00D30DF4" w:rsidRDefault="00896C63" w:rsidP="008445D0">
            <w:pPr>
              <w:pStyle w:val="ECCTabletext"/>
              <w:keepNext/>
              <w:jc w:val="right"/>
            </w:pPr>
            <w:r w:rsidRPr="00D30DF4">
              <w:t>8.8</w:t>
            </w:r>
          </w:p>
        </w:tc>
        <w:tc>
          <w:tcPr>
            <w:tcW w:w="833" w:type="pct"/>
            <w:vAlign w:val="top"/>
          </w:tcPr>
          <w:p w14:paraId="398BEEDF" w14:textId="77777777" w:rsidR="00896C63" w:rsidRPr="00D30DF4" w:rsidRDefault="00896C63" w:rsidP="008445D0">
            <w:pPr>
              <w:pStyle w:val="ECCTabletext"/>
              <w:keepNext/>
              <w:jc w:val="right"/>
            </w:pPr>
            <w:r w:rsidRPr="00D30DF4">
              <w:t>8.3</w:t>
            </w:r>
          </w:p>
        </w:tc>
        <w:tc>
          <w:tcPr>
            <w:tcW w:w="833" w:type="pct"/>
            <w:vAlign w:val="top"/>
          </w:tcPr>
          <w:p w14:paraId="4857B741" w14:textId="77777777" w:rsidR="00896C63" w:rsidRPr="00D30DF4" w:rsidRDefault="00896C63" w:rsidP="008445D0">
            <w:pPr>
              <w:pStyle w:val="ECCTabletext"/>
              <w:keepNext/>
              <w:jc w:val="right"/>
            </w:pPr>
            <w:r w:rsidRPr="00D30DF4">
              <w:t>7.4</w:t>
            </w:r>
          </w:p>
        </w:tc>
      </w:tr>
      <w:tr w:rsidR="00896C63" w:rsidRPr="00D30DF4" w14:paraId="19CAF504" w14:textId="77777777" w:rsidTr="000348C6">
        <w:trPr>
          <w:trHeight w:val="265"/>
        </w:trPr>
        <w:tc>
          <w:tcPr>
            <w:tcW w:w="833" w:type="pct"/>
            <w:vMerge/>
          </w:tcPr>
          <w:p w14:paraId="651B5949" w14:textId="77777777" w:rsidR="00896C63" w:rsidRPr="00D30DF4" w:rsidRDefault="00896C63" w:rsidP="008445D0">
            <w:pPr>
              <w:pStyle w:val="ECCTabletext"/>
              <w:keepNext/>
            </w:pPr>
          </w:p>
        </w:tc>
        <w:tc>
          <w:tcPr>
            <w:tcW w:w="835" w:type="pct"/>
            <w:vAlign w:val="top"/>
          </w:tcPr>
          <w:p w14:paraId="653D2820" w14:textId="77777777" w:rsidR="00896C63" w:rsidRPr="00D30DF4" w:rsidRDefault="00896C63" w:rsidP="008445D0">
            <w:pPr>
              <w:pStyle w:val="ECCTabletext"/>
              <w:keepNext/>
            </w:pPr>
            <w:r w:rsidRPr="00D30DF4">
              <w:t>@95% CDF</w:t>
            </w:r>
          </w:p>
        </w:tc>
        <w:tc>
          <w:tcPr>
            <w:tcW w:w="833" w:type="pct"/>
            <w:vAlign w:val="top"/>
          </w:tcPr>
          <w:p w14:paraId="76392EF6" w14:textId="77777777" w:rsidR="00896C63" w:rsidRPr="00D30DF4" w:rsidRDefault="00896C63" w:rsidP="008445D0">
            <w:pPr>
              <w:pStyle w:val="ECCTabletext"/>
              <w:keepNext/>
              <w:jc w:val="right"/>
            </w:pPr>
            <w:r w:rsidRPr="00D30DF4">
              <w:t>11.5</w:t>
            </w:r>
          </w:p>
        </w:tc>
        <w:tc>
          <w:tcPr>
            <w:tcW w:w="833" w:type="pct"/>
            <w:vAlign w:val="top"/>
          </w:tcPr>
          <w:p w14:paraId="0ACB7D52" w14:textId="77777777" w:rsidR="00896C63" w:rsidRPr="00D30DF4" w:rsidRDefault="00896C63" w:rsidP="008445D0">
            <w:pPr>
              <w:pStyle w:val="ECCTabletext"/>
              <w:keepNext/>
              <w:jc w:val="right"/>
            </w:pPr>
            <w:r w:rsidRPr="00D30DF4">
              <w:t>11.7</w:t>
            </w:r>
          </w:p>
        </w:tc>
        <w:tc>
          <w:tcPr>
            <w:tcW w:w="833" w:type="pct"/>
            <w:vAlign w:val="top"/>
          </w:tcPr>
          <w:p w14:paraId="3B936045" w14:textId="77777777" w:rsidR="00896C63" w:rsidRPr="00D30DF4" w:rsidRDefault="00896C63" w:rsidP="008445D0">
            <w:pPr>
              <w:pStyle w:val="ECCTabletext"/>
              <w:keepNext/>
              <w:jc w:val="right"/>
            </w:pPr>
            <w:r w:rsidRPr="00D30DF4">
              <w:t>11</w:t>
            </w:r>
          </w:p>
        </w:tc>
        <w:tc>
          <w:tcPr>
            <w:tcW w:w="833" w:type="pct"/>
            <w:vAlign w:val="top"/>
          </w:tcPr>
          <w:p w14:paraId="1FE11AB9" w14:textId="77777777" w:rsidR="00896C63" w:rsidRPr="00D30DF4" w:rsidRDefault="00896C63" w:rsidP="008445D0">
            <w:pPr>
              <w:pStyle w:val="ECCTabletext"/>
              <w:keepNext/>
              <w:jc w:val="right"/>
            </w:pPr>
            <w:r w:rsidRPr="00D30DF4">
              <w:t>10.6</w:t>
            </w:r>
          </w:p>
        </w:tc>
      </w:tr>
      <w:tr w:rsidR="00896C63" w:rsidRPr="00D30DF4" w14:paraId="510BBDD8" w14:textId="77777777" w:rsidTr="000348C6">
        <w:trPr>
          <w:trHeight w:val="265"/>
        </w:trPr>
        <w:tc>
          <w:tcPr>
            <w:tcW w:w="833" w:type="pct"/>
            <w:vMerge/>
          </w:tcPr>
          <w:p w14:paraId="1A264AB6" w14:textId="77777777" w:rsidR="00896C63" w:rsidRPr="00D30DF4" w:rsidRDefault="00896C63" w:rsidP="008445D0">
            <w:pPr>
              <w:pStyle w:val="ECCTabletext"/>
              <w:keepNext/>
            </w:pPr>
          </w:p>
        </w:tc>
        <w:tc>
          <w:tcPr>
            <w:tcW w:w="835" w:type="pct"/>
            <w:vAlign w:val="top"/>
          </w:tcPr>
          <w:p w14:paraId="4A0CDAB2" w14:textId="77777777" w:rsidR="00896C63" w:rsidRPr="00D30DF4" w:rsidRDefault="00896C63" w:rsidP="008445D0">
            <w:pPr>
              <w:pStyle w:val="ECCTabletext"/>
              <w:keepNext/>
            </w:pPr>
            <w:r w:rsidRPr="00D30DF4">
              <w:t>@98% CDF</w:t>
            </w:r>
          </w:p>
        </w:tc>
        <w:tc>
          <w:tcPr>
            <w:tcW w:w="833" w:type="pct"/>
            <w:vAlign w:val="top"/>
          </w:tcPr>
          <w:p w14:paraId="6A2EA971" w14:textId="77777777" w:rsidR="00896C63" w:rsidRPr="00D30DF4" w:rsidRDefault="00896C63" w:rsidP="008445D0">
            <w:pPr>
              <w:pStyle w:val="ECCTabletext"/>
              <w:keepNext/>
              <w:jc w:val="right"/>
            </w:pPr>
            <w:r w:rsidRPr="00D30DF4">
              <w:t>12.8</w:t>
            </w:r>
          </w:p>
        </w:tc>
        <w:tc>
          <w:tcPr>
            <w:tcW w:w="833" w:type="pct"/>
            <w:vAlign w:val="top"/>
          </w:tcPr>
          <w:p w14:paraId="1B273888" w14:textId="77777777" w:rsidR="00896C63" w:rsidRPr="00D30DF4" w:rsidRDefault="00896C63" w:rsidP="008445D0">
            <w:pPr>
              <w:pStyle w:val="ECCTabletext"/>
              <w:keepNext/>
              <w:jc w:val="right"/>
            </w:pPr>
            <w:r w:rsidRPr="00D30DF4">
              <w:t>12.9</w:t>
            </w:r>
          </w:p>
        </w:tc>
        <w:tc>
          <w:tcPr>
            <w:tcW w:w="833" w:type="pct"/>
            <w:vAlign w:val="top"/>
          </w:tcPr>
          <w:p w14:paraId="4AB08323" w14:textId="77777777" w:rsidR="00896C63" w:rsidRPr="00D30DF4" w:rsidRDefault="00896C63" w:rsidP="008445D0">
            <w:pPr>
              <w:pStyle w:val="ECCTabletext"/>
              <w:keepNext/>
              <w:jc w:val="right"/>
            </w:pPr>
            <w:r w:rsidRPr="00D30DF4">
              <w:t>12.2</w:t>
            </w:r>
          </w:p>
        </w:tc>
        <w:tc>
          <w:tcPr>
            <w:tcW w:w="833" w:type="pct"/>
            <w:vAlign w:val="top"/>
          </w:tcPr>
          <w:p w14:paraId="70A3A55C" w14:textId="77777777" w:rsidR="00896C63" w:rsidRPr="00D30DF4" w:rsidRDefault="00896C63" w:rsidP="008445D0">
            <w:pPr>
              <w:pStyle w:val="ECCTabletext"/>
              <w:keepNext/>
              <w:jc w:val="right"/>
            </w:pPr>
            <w:r w:rsidRPr="00D30DF4">
              <w:t>12.2</w:t>
            </w:r>
          </w:p>
        </w:tc>
      </w:tr>
    </w:tbl>
    <w:p w14:paraId="4A7EF863" w14:textId="77777777" w:rsidR="00A81BD6" w:rsidRDefault="00A81BD6" w:rsidP="00896C63">
      <w:pPr>
        <w:pStyle w:val="Caption"/>
      </w:pPr>
    </w:p>
    <w:p w14:paraId="040BBD8B" w14:textId="2F4A4F81" w:rsidR="00896C63" w:rsidRPr="00D30DF4" w:rsidRDefault="00896C63" w:rsidP="00896C6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56</w:t>
      </w:r>
      <w:r w:rsidRPr="00D30DF4">
        <w:rPr>
          <w:lang w:val="en-GB"/>
        </w:rPr>
        <w:fldChar w:fldCharType="end"/>
      </w:r>
      <w:r w:rsidRPr="00D30DF4">
        <w:rPr>
          <w:lang w:val="en-GB"/>
        </w:rPr>
        <w:t xml:space="preserve">: </w:t>
      </w:r>
      <w:r w:rsidRPr="00D30DF4">
        <w:rPr>
          <w:rFonts w:eastAsia="Batang"/>
          <w:lang w:val="en-GB"/>
        </w:rPr>
        <w:t xml:space="preserve">Macro urban case </w:t>
      </w:r>
      <w:r w:rsidRPr="00D30DF4">
        <w:rPr>
          <w:rFonts w:eastAsia="Batang"/>
          <w:lang w:val="en-GB"/>
        </w:rPr>
        <w:sym w:font="Symbol" w:char="F044"/>
      </w:r>
      <w:r w:rsidRPr="00D30DF4">
        <w:rPr>
          <w:rFonts w:eastAsia="Batang"/>
          <w:lang w:val="en-GB"/>
        </w:rPr>
        <w:t>iRSS for fully correlated case (</w:t>
      </w:r>
      <w:r w:rsidRPr="00D30DF4">
        <w:rPr>
          <w:lang w:val="en-GB"/>
        </w:rPr>
        <w:sym w:font="Symbol" w:char="F072"/>
      </w:r>
      <w:r w:rsidRPr="00D30DF4">
        <w:rPr>
          <w:lang w:val="en-GB"/>
        </w:rPr>
        <w:t xml:space="preserve"> = 1</w:t>
      </w:r>
      <w:r w:rsidRPr="00D30DF4">
        <w:rPr>
          <w:rFonts w:eastAsia="Batang"/>
          <w:lang w:val="en-GB"/>
        </w:rPr>
        <w:t xml:space="preserve">) and three UEs sharing </w:t>
      </w:r>
      <w:r w:rsidR="00D36AB4">
        <w:rPr>
          <w:lang w:val="en-GB"/>
        </w:rPr>
        <w:t>bandwidth</w:t>
      </w:r>
      <w:r w:rsidRPr="00D30DF4">
        <w:rPr>
          <w:rFonts w:eastAsia="Batang"/>
          <w:lang w:val="en-GB"/>
        </w:rPr>
        <w:t xml:space="preserve"> per snapshot</w:t>
      </w:r>
    </w:p>
    <w:tbl>
      <w:tblPr>
        <w:tblStyle w:val="ECCTable-redheader"/>
        <w:tblW w:w="5000" w:type="pct"/>
        <w:tblInd w:w="0" w:type="dxa"/>
        <w:tblLook w:val="04A0" w:firstRow="1" w:lastRow="0" w:firstColumn="1" w:lastColumn="0" w:noHBand="0" w:noVBand="1"/>
      </w:tblPr>
      <w:tblGrid>
        <w:gridCol w:w="1605"/>
        <w:gridCol w:w="1608"/>
        <w:gridCol w:w="1604"/>
        <w:gridCol w:w="1604"/>
        <w:gridCol w:w="1604"/>
        <w:gridCol w:w="1604"/>
      </w:tblGrid>
      <w:tr w:rsidR="00896C63" w:rsidRPr="00D30DF4" w14:paraId="3B3C1634" w14:textId="77777777" w:rsidTr="000348C6">
        <w:trPr>
          <w:cnfStyle w:val="100000000000" w:firstRow="1" w:lastRow="0" w:firstColumn="0" w:lastColumn="0" w:oddVBand="0" w:evenVBand="0" w:oddHBand="0" w:evenHBand="0" w:firstRowFirstColumn="0" w:firstRowLastColumn="0" w:lastRowFirstColumn="0" w:lastRowLastColumn="0"/>
        </w:trPr>
        <w:tc>
          <w:tcPr>
            <w:tcW w:w="1668" w:type="pct"/>
            <w:gridSpan w:val="2"/>
          </w:tcPr>
          <w:p w14:paraId="51732D3A" w14:textId="77777777" w:rsidR="00896C63" w:rsidRPr="00D30DF4" w:rsidRDefault="00896C63" w:rsidP="00896C63">
            <w:pPr>
              <w:pStyle w:val="ECCTableHeaderwhitefont"/>
            </w:pPr>
          </w:p>
        </w:tc>
        <w:tc>
          <w:tcPr>
            <w:tcW w:w="833" w:type="pct"/>
            <w:vAlign w:val="top"/>
          </w:tcPr>
          <w:p w14:paraId="4A9AD898" w14:textId="50D8D543" w:rsidR="00896C63" w:rsidRPr="00D30DF4" w:rsidRDefault="0010255A" w:rsidP="00896C63">
            <w:pPr>
              <w:pStyle w:val="ECCTableHeaderwhitefont"/>
            </w:pPr>
            <w:r>
              <w:t>1 km</w:t>
            </w:r>
          </w:p>
        </w:tc>
        <w:tc>
          <w:tcPr>
            <w:tcW w:w="833" w:type="pct"/>
            <w:vAlign w:val="top"/>
          </w:tcPr>
          <w:p w14:paraId="317426D9" w14:textId="297A5D88" w:rsidR="00896C63" w:rsidRPr="00D30DF4" w:rsidRDefault="0010255A" w:rsidP="00896C63">
            <w:pPr>
              <w:pStyle w:val="ECCTableHeaderwhitefont"/>
            </w:pPr>
            <w:r>
              <w:t>3 km</w:t>
            </w:r>
          </w:p>
        </w:tc>
        <w:tc>
          <w:tcPr>
            <w:tcW w:w="833" w:type="pct"/>
            <w:vAlign w:val="top"/>
          </w:tcPr>
          <w:p w14:paraId="50030E53" w14:textId="5662FD5A" w:rsidR="00896C63" w:rsidRPr="00D30DF4" w:rsidRDefault="0010255A" w:rsidP="00896C63">
            <w:pPr>
              <w:pStyle w:val="ECCTableHeaderwhitefont"/>
            </w:pPr>
            <w:r>
              <w:t>5 km</w:t>
            </w:r>
          </w:p>
        </w:tc>
        <w:tc>
          <w:tcPr>
            <w:tcW w:w="833" w:type="pct"/>
            <w:vAlign w:val="top"/>
          </w:tcPr>
          <w:p w14:paraId="20496889" w14:textId="2E9E4275" w:rsidR="00896C63" w:rsidRPr="00D30DF4" w:rsidRDefault="0010255A" w:rsidP="00896C63">
            <w:pPr>
              <w:pStyle w:val="ECCTableHeaderwhitefont"/>
            </w:pPr>
            <w:r>
              <w:t>10 km</w:t>
            </w:r>
          </w:p>
        </w:tc>
      </w:tr>
      <w:tr w:rsidR="00896C63" w:rsidRPr="00D30DF4" w14:paraId="1FDAC81F" w14:textId="77777777" w:rsidTr="000348C6">
        <w:trPr>
          <w:trHeight w:val="265"/>
        </w:trPr>
        <w:tc>
          <w:tcPr>
            <w:tcW w:w="833" w:type="pct"/>
            <w:vMerge w:val="restart"/>
          </w:tcPr>
          <w:p w14:paraId="0B2C98D8" w14:textId="77777777" w:rsidR="00896C63" w:rsidRPr="00D30DF4" w:rsidRDefault="00896C63" w:rsidP="00896C63">
            <w:pPr>
              <w:pStyle w:val="ECCTabletext"/>
            </w:pPr>
            <w:r w:rsidRPr="00D30DF4">
              <w:sym w:font="Symbol" w:char="F044"/>
            </w:r>
            <w:r w:rsidRPr="00D30DF4">
              <w:t>iRSS in dB</w:t>
            </w:r>
          </w:p>
        </w:tc>
        <w:tc>
          <w:tcPr>
            <w:tcW w:w="835" w:type="pct"/>
            <w:vAlign w:val="top"/>
          </w:tcPr>
          <w:p w14:paraId="48F042AD" w14:textId="77777777" w:rsidR="00896C63" w:rsidRPr="00D30DF4" w:rsidRDefault="00896C63" w:rsidP="00896C63">
            <w:pPr>
              <w:pStyle w:val="ECCTabletext"/>
            </w:pPr>
            <w:r w:rsidRPr="00D30DF4">
              <w:t>@50% CDF</w:t>
            </w:r>
          </w:p>
        </w:tc>
        <w:tc>
          <w:tcPr>
            <w:tcW w:w="833" w:type="pct"/>
            <w:vAlign w:val="top"/>
          </w:tcPr>
          <w:p w14:paraId="443AC721" w14:textId="77777777" w:rsidR="00896C63" w:rsidRPr="00D30DF4" w:rsidRDefault="00896C63" w:rsidP="001228B5">
            <w:pPr>
              <w:pStyle w:val="ECCTabletext"/>
              <w:jc w:val="right"/>
            </w:pPr>
            <w:r w:rsidRPr="00D30DF4">
              <w:t>-4.2</w:t>
            </w:r>
          </w:p>
        </w:tc>
        <w:tc>
          <w:tcPr>
            <w:tcW w:w="833" w:type="pct"/>
            <w:vAlign w:val="top"/>
          </w:tcPr>
          <w:p w14:paraId="1DF6267D" w14:textId="77777777" w:rsidR="00896C63" w:rsidRPr="00D30DF4" w:rsidRDefault="00896C63" w:rsidP="001228B5">
            <w:pPr>
              <w:pStyle w:val="ECCTabletext"/>
              <w:jc w:val="right"/>
            </w:pPr>
            <w:r w:rsidRPr="00D30DF4">
              <w:t>-4.5</w:t>
            </w:r>
          </w:p>
        </w:tc>
        <w:tc>
          <w:tcPr>
            <w:tcW w:w="833" w:type="pct"/>
            <w:vAlign w:val="top"/>
          </w:tcPr>
          <w:p w14:paraId="072F59AA" w14:textId="77777777" w:rsidR="00896C63" w:rsidRPr="00D30DF4" w:rsidRDefault="00896C63" w:rsidP="001228B5">
            <w:pPr>
              <w:pStyle w:val="ECCTabletext"/>
              <w:jc w:val="right"/>
            </w:pPr>
            <w:r w:rsidRPr="00D30DF4">
              <w:t>-4.3</w:t>
            </w:r>
          </w:p>
        </w:tc>
        <w:tc>
          <w:tcPr>
            <w:tcW w:w="833" w:type="pct"/>
            <w:vAlign w:val="top"/>
          </w:tcPr>
          <w:p w14:paraId="3E8F707A" w14:textId="77777777" w:rsidR="00896C63" w:rsidRPr="00D30DF4" w:rsidRDefault="00896C63" w:rsidP="001228B5">
            <w:pPr>
              <w:pStyle w:val="ECCTabletext"/>
              <w:jc w:val="right"/>
            </w:pPr>
            <w:r w:rsidRPr="00D30DF4">
              <w:t>-4.9</w:t>
            </w:r>
          </w:p>
        </w:tc>
      </w:tr>
      <w:tr w:rsidR="00896C63" w:rsidRPr="00D30DF4" w14:paraId="59098E12" w14:textId="77777777" w:rsidTr="000348C6">
        <w:trPr>
          <w:trHeight w:val="265"/>
        </w:trPr>
        <w:tc>
          <w:tcPr>
            <w:tcW w:w="833" w:type="pct"/>
            <w:vMerge/>
          </w:tcPr>
          <w:p w14:paraId="273C11E6" w14:textId="77777777" w:rsidR="00896C63" w:rsidRPr="00D30DF4" w:rsidRDefault="00896C63" w:rsidP="00896C63">
            <w:pPr>
              <w:pStyle w:val="ECCTabletext"/>
            </w:pPr>
          </w:p>
        </w:tc>
        <w:tc>
          <w:tcPr>
            <w:tcW w:w="835" w:type="pct"/>
            <w:vAlign w:val="top"/>
          </w:tcPr>
          <w:p w14:paraId="468766B7" w14:textId="77777777" w:rsidR="00896C63" w:rsidRPr="00D30DF4" w:rsidRDefault="00896C63" w:rsidP="00896C63">
            <w:pPr>
              <w:pStyle w:val="ECCTabletext"/>
            </w:pPr>
            <w:r w:rsidRPr="00D30DF4">
              <w:t>@90% CDF</w:t>
            </w:r>
          </w:p>
        </w:tc>
        <w:tc>
          <w:tcPr>
            <w:tcW w:w="833" w:type="pct"/>
            <w:vAlign w:val="top"/>
          </w:tcPr>
          <w:p w14:paraId="537C633B" w14:textId="77777777" w:rsidR="00896C63" w:rsidRPr="00D30DF4" w:rsidRDefault="00896C63" w:rsidP="001228B5">
            <w:pPr>
              <w:pStyle w:val="ECCTabletext"/>
              <w:jc w:val="right"/>
            </w:pPr>
            <w:r w:rsidRPr="00D30DF4">
              <w:t>7.9</w:t>
            </w:r>
          </w:p>
        </w:tc>
        <w:tc>
          <w:tcPr>
            <w:tcW w:w="833" w:type="pct"/>
            <w:vAlign w:val="top"/>
          </w:tcPr>
          <w:p w14:paraId="65F7A5B9" w14:textId="77777777" w:rsidR="00896C63" w:rsidRPr="00D30DF4" w:rsidRDefault="00896C63" w:rsidP="001228B5">
            <w:pPr>
              <w:pStyle w:val="ECCTabletext"/>
              <w:jc w:val="right"/>
            </w:pPr>
            <w:r w:rsidRPr="00D30DF4">
              <w:t>8</w:t>
            </w:r>
          </w:p>
        </w:tc>
        <w:tc>
          <w:tcPr>
            <w:tcW w:w="833" w:type="pct"/>
            <w:vAlign w:val="top"/>
          </w:tcPr>
          <w:p w14:paraId="689D9B7F" w14:textId="77777777" w:rsidR="00896C63" w:rsidRPr="00D30DF4" w:rsidRDefault="00896C63" w:rsidP="001228B5">
            <w:pPr>
              <w:pStyle w:val="ECCTabletext"/>
              <w:jc w:val="right"/>
            </w:pPr>
            <w:r w:rsidRPr="00D30DF4">
              <w:t>7.1</w:t>
            </w:r>
          </w:p>
        </w:tc>
        <w:tc>
          <w:tcPr>
            <w:tcW w:w="833" w:type="pct"/>
            <w:vAlign w:val="top"/>
          </w:tcPr>
          <w:p w14:paraId="0163498E" w14:textId="77777777" w:rsidR="00896C63" w:rsidRPr="00D30DF4" w:rsidRDefault="00896C63" w:rsidP="001228B5">
            <w:pPr>
              <w:pStyle w:val="ECCTabletext"/>
              <w:jc w:val="right"/>
            </w:pPr>
            <w:r w:rsidRPr="00D30DF4">
              <w:t>7.3</w:t>
            </w:r>
          </w:p>
        </w:tc>
      </w:tr>
      <w:tr w:rsidR="00896C63" w:rsidRPr="00D30DF4" w14:paraId="47D3ABC4" w14:textId="77777777" w:rsidTr="000348C6">
        <w:trPr>
          <w:trHeight w:val="265"/>
        </w:trPr>
        <w:tc>
          <w:tcPr>
            <w:tcW w:w="833" w:type="pct"/>
            <w:vMerge/>
          </w:tcPr>
          <w:p w14:paraId="5E9C3F4D" w14:textId="77777777" w:rsidR="00896C63" w:rsidRPr="00D30DF4" w:rsidRDefault="00896C63" w:rsidP="00896C63">
            <w:pPr>
              <w:pStyle w:val="ECCTabletext"/>
            </w:pPr>
          </w:p>
        </w:tc>
        <w:tc>
          <w:tcPr>
            <w:tcW w:w="835" w:type="pct"/>
            <w:vAlign w:val="top"/>
          </w:tcPr>
          <w:p w14:paraId="2B354E75" w14:textId="77777777" w:rsidR="00896C63" w:rsidRPr="00D30DF4" w:rsidRDefault="00896C63" w:rsidP="00896C63">
            <w:pPr>
              <w:pStyle w:val="ECCTabletext"/>
            </w:pPr>
            <w:r w:rsidRPr="00D30DF4">
              <w:t>@95% CDF</w:t>
            </w:r>
          </w:p>
        </w:tc>
        <w:tc>
          <w:tcPr>
            <w:tcW w:w="833" w:type="pct"/>
            <w:vAlign w:val="top"/>
          </w:tcPr>
          <w:p w14:paraId="370F9E0B" w14:textId="77777777" w:rsidR="00896C63" w:rsidRPr="00D30DF4" w:rsidRDefault="00896C63" w:rsidP="001228B5">
            <w:pPr>
              <w:pStyle w:val="ECCTabletext"/>
              <w:jc w:val="right"/>
            </w:pPr>
            <w:r w:rsidRPr="00D30DF4">
              <w:t>8.6</w:t>
            </w:r>
          </w:p>
        </w:tc>
        <w:tc>
          <w:tcPr>
            <w:tcW w:w="833" w:type="pct"/>
            <w:vAlign w:val="top"/>
          </w:tcPr>
          <w:p w14:paraId="6D2EE708" w14:textId="77777777" w:rsidR="00896C63" w:rsidRPr="00D30DF4" w:rsidRDefault="00896C63" w:rsidP="001228B5">
            <w:pPr>
              <w:pStyle w:val="ECCTabletext"/>
              <w:jc w:val="right"/>
            </w:pPr>
            <w:r w:rsidRPr="00D30DF4">
              <w:t>8.5</w:t>
            </w:r>
          </w:p>
        </w:tc>
        <w:tc>
          <w:tcPr>
            <w:tcW w:w="833" w:type="pct"/>
            <w:vAlign w:val="top"/>
          </w:tcPr>
          <w:p w14:paraId="3B621258" w14:textId="77777777" w:rsidR="00896C63" w:rsidRPr="00D30DF4" w:rsidRDefault="00896C63" w:rsidP="001228B5">
            <w:pPr>
              <w:pStyle w:val="ECCTabletext"/>
              <w:jc w:val="right"/>
            </w:pPr>
            <w:r w:rsidRPr="00D30DF4">
              <w:t>8</w:t>
            </w:r>
          </w:p>
        </w:tc>
        <w:tc>
          <w:tcPr>
            <w:tcW w:w="833" w:type="pct"/>
            <w:vAlign w:val="top"/>
          </w:tcPr>
          <w:p w14:paraId="3C669E4C" w14:textId="77777777" w:rsidR="00896C63" w:rsidRPr="00D30DF4" w:rsidRDefault="00896C63" w:rsidP="001228B5">
            <w:pPr>
              <w:pStyle w:val="ECCTabletext"/>
              <w:jc w:val="right"/>
            </w:pPr>
            <w:r w:rsidRPr="00D30DF4">
              <w:t>7.8</w:t>
            </w:r>
          </w:p>
        </w:tc>
      </w:tr>
      <w:tr w:rsidR="00896C63" w:rsidRPr="00D30DF4" w14:paraId="41555D95" w14:textId="77777777" w:rsidTr="000348C6">
        <w:trPr>
          <w:trHeight w:val="265"/>
        </w:trPr>
        <w:tc>
          <w:tcPr>
            <w:tcW w:w="833" w:type="pct"/>
            <w:vMerge/>
          </w:tcPr>
          <w:p w14:paraId="1E715619" w14:textId="77777777" w:rsidR="00896C63" w:rsidRPr="00D30DF4" w:rsidRDefault="00896C63" w:rsidP="00896C63">
            <w:pPr>
              <w:pStyle w:val="ECCTabletext"/>
            </w:pPr>
          </w:p>
        </w:tc>
        <w:tc>
          <w:tcPr>
            <w:tcW w:w="835" w:type="pct"/>
            <w:vAlign w:val="top"/>
          </w:tcPr>
          <w:p w14:paraId="7D00B307" w14:textId="77777777" w:rsidR="00896C63" w:rsidRPr="00D30DF4" w:rsidRDefault="00896C63" w:rsidP="00896C63">
            <w:pPr>
              <w:pStyle w:val="ECCTabletext"/>
            </w:pPr>
            <w:r w:rsidRPr="00D30DF4">
              <w:t>@98% CDF</w:t>
            </w:r>
          </w:p>
        </w:tc>
        <w:tc>
          <w:tcPr>
            <w:tcW w:w="833" w:type="pct"/>
            <w:vAlign w:val="top"/>
          </w:tcPr>
          <w:p w14:paraId="1EE10B5B" w14:textId="77777777" w:rsidR="00896C63" w:rsidRPr="00D30DF4" w:rsidRDefault="00896C63" w:rsidP="001228B5">
            <w:pPr>
              <w:pStyle w:val="ECCTabletext"/>
              <w:jc w:val="right"/>
            </w:pPr>
            <w:r w:rsidRPr="00D30DF4">
              <w:t>9.2</w:t>
            </w:r>
          </w:p>
        </w:tc>
        <w:tc>
          <w:tcPr>
            <w:tcW w:w="833" w:type="pct"/>
            <w:vAlign w:val="top"/>
          </w:tcPr>
          <w:p w14:paraId="3A7D669E" w14:textId="77777777" w:rsidR="00896C63" w:rsidRPr="00D30DF4" w:rsidRDefault="00896C63" w:rsidP="001228B5">
            <w:pPr>
              <w:pStyle w:val="ECCTabletext"/>
              <w:jc w:val="right"/>
            </w:pPr>
            <w:r w:rsidRPr="00D30DF4">
              <w:t>9.7</w:t>
            </w:r>
          </w:p>
        </w:tc>
        <w:tc>
          <w:tcPr>
            <w:tcW w:w="833" w:type="pct"/>
            <w:vAlign w:val="top"/>
          </w:tcPr>
          <w:p w14:paraId="77D69CF4" w14:textId="77777777" w:rsidR="00896C63" w:rsidRPr="00D30DF4" w:rsidRDefault="00896C63" w:rsidP="001228B5">
            <w:pPr>
              <w:pStyle w:val="ECCTabletext"/>
              <w:jc w:val="right"/>
            </w:pPr>
            <w:r w:rsidRPr="00D30DF4">
              <w:t>8.5</w:t>
            </w:r>
          </w:p>
        </w:tc>
        <w:tc>
          <w:tcPr>
            <w:tcW w:w="833" w:type="pct"/>
            <w:vAlign w:val="top"/>
          </w:tcPr>
          <w:p w14:paraId="7F502982" w14:textId="77777777" w:rsidR="00896C63" w:rsidRPr="00D30DF4" w:rsidRDefault="00896C63" w:rsidP="001228B5">
            <w:pPr>
              <w:pStyle w:val="ECCTabletext"/>
              <w:jc w:val="right"/>
            </w:pPr>
            <w:r w:rsidRPr="00D30DF4">
              <w:t>8.4</w:t>
            </w:r>
          </w:p>
        </w:tc>
      </w:tr>
    </w:tbl>
    <w:p w14:paraId="02F3F2A0" w14:textId="77777777" w:rsidR="00A81BD6" w:rsidRDefault="00A81BD6" w:rsidP="00896C63">
      <w:pPr>
        <w:pStyle w:val="Caption"/>
      </w:pPr>
      <w:bookmarkStart w:id="297" w:name="_Ref1309856"/>
    </w:p>
    <w:p w14:paraId="63AFA144" w14:textId="77777777" w:rsidR="00896C63" w:rsidRPr="00D30DF4" w:rsidRDefault="00896C63" w:rsidP="00896C6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57</w:t>
      </w:r>
      <w:r w:rsidRPr="00D30DF4">
        <w:rPr>
          <w:lang w:val="en-GB"/>
        </w:rPr>
        <w:fldChar w:fldCharType="end"/>
      </w:r>
      <w:bookmarkEnd w:id="297"/>
      <w:r w:rsidRPr="00D30DF4">
        <w:rPr>
          <w:lang w:val="en-GB"/>
        </w:rPr>
        <w:t xml:space="preserve">: </w:t>
      </w:r>
      <w:r w:rsidRPr="00D30DF4">
        <w:rPr>
          <w:rFonts w:eastAsia="Batang"/>
          <w:lang w:val="en-GB"/>
        </w:rPr>
        <w:t xml:space="preserve">Macro urban </w:t>
      </w:r>
      <w:r w:rsidRPr="00D30DF4">
        <w:rPr>
          <w:rFonts w:eastAsia="Batang"/>
          <w:lang w:val="en-GB"/>
        </w:rPr>
        <w:sym w:font="Symbol" w:char="F044"/>
      </w:r>
      <w:r w:rsidRPr="00D30DF4">
        <w:rPr>
          <w:rFonts w:eastAsia="Batang"/>
          <w:lang w:val="en-GB"/>
        </w:rPr>
        <w:t>iRSS for uncorrelated case (</w:t>
      </w:r>
      <w:r w:rsidRPr="00D30DF4">
        <w:rPr>
          <w:lang w:val="en-GB"/>
        </w:rPr>
        <w:sym w:font="Symbol" w:char="F072"/>
      </w:r>
      <w:r w:rsidRPr="00D30DF4">
        <w:rPr>
          <w:lang w:val="en-GB"/>
        </w:rPr>
        <w:t xml:space="preserve"> = 0</w:t>
      </w:r>
      <w:r w:rsidRPr="00D30DF4">
        <w:rPr>
          <w:rFonts w:eastAsia="Batang"/>
          <w:lang w:val="en-GB"/>
        </w:rPr>
        <w:t>)</w:t>
      </w:r>
    </w:p>
    <w:tbl>
      <w:tblPr>
        <w:tblStyle w:val="ECCTable-redheader"/>
        <w:tblW w:w="5000" w:type="pct"/>
        <w:tblInd w:w="0" w:type="dxa"/>
        <w:tblLook w:val="04A0" w:firstRow="1" w:lastRow="0" w:firstColumn="1" w:lastColumn="0" w:noHBand="0" w:noVBand="1"/>
      </w:tblPr>
      <w:tblGrid>
        <w:gridCol w:w="3213"/>
        <w:gridCol w:w="1604"/>
        <w:gridCol w:w="1604"/>
        <w:gridCol w:w="1604"/>
        <w:gridCol w:w="1604"/>
      </w:tblGrid>
      <w:tr w:rsidR="00896C63" w:rsidRPr="00D30DF4" w14:paraId="067F10A5" w14:textId="77777777" w:rsidTr="000348C6">
        <w:trPr>
          <w:cnfStyle w:val="100000000000" w:firstRow="1" w:lastRow="0" w:firstColumn="0" w:lastColumn="0" w:oddVBand="0" w:evenVBand="0" w:oddHBand="0" w:evenHBand="0" w:firstRowFirstColumn="0" w:firstRowLastColumn="0" w:lastRowFirstColumn="0" w:lastRowLastColumn="0"/>
        </w:trPr>
        <w:tc>
          <w:tcPr>
            <w:tcW w:w="1668" w:type="pct"/>
          </w:tcPr>
          <w:p w14:paraId="63CA8FEF" w14:textId="77777777" w:rsidR="00896C63" w:rsidRPr="00D30DF4" w:rsidRDefault="00896C63" w:rsidP="00896C63">
            <w:pPr>
              <w:pStyle w:val="ECCTableHeaderwhitefont"/>
            </w:pPr>
          </w:p>
        </w:tc>
        <w:tc>
          <w:tcPr>
            <w:tcW w:w="833" w:type="pct"/>
            <w:vAlign w:val="top"/>
          </w:tcPr>
          <w:p w14:paraId="6D00B9AF" w14:textId="08685767" w:rsidR="00896C63" w:rsidRPr="00D30DF4" w:rsidRDefault="0010255A" w:rsidP="00896C63">
            <w:pPr>
              <w:pStyle w:val="ECCTableHeaderwhitefont"/>
            </w:pPr>
            <w:r>
              <w:t>1 km</w:t>
            </w:r>
          </w:p>
        </w:tc>
        <w:tc>
          <w:tcPr>
            <w:tcW w:w="833" w:type="pct"/>
            <w:vAlign w:val="top"/>
          </w:tcPr>
          <w:p w14:paraId="4FE06410" w14:textId="25EDB62E" w:rsidR="00896C63" w:rsidRPr="00D30DF4" w:rsidRDefault="0010255A" w:rsidP="00896C63">
            <w:pPr>
              <w:pStyle w:val="ECCTableHeaderwhitefont"/>
            </w:pPr>
            <w:r>
              <w:t>3 km</w:t>
            </w:r>
          </w:p>
        </w:tc>
        <w:tc>
          <w:tcPr>
            <w:tcW w:w="833" w:type="pct"/>
            <w:vAlign w:val="top"/>
          </w:tcPr>
          <w:p w14:paraId="6E6B8C75" w14:textId="2B72B92F" w:rsidR="00896C63" w:rsidRPr="00D30DF4" w:rsidRDefault="0010255A" w:rsidP="00896C63">
            <w:pPr>
              <w:pStyle w:val="ECCTableHeaderwhitefont"/>
            </w:pPr>
            <w:r>
              <w:t>5 km</w:t>
            </w:r>
          </w:p>
        </w:tc>
        <w:tc>
          <w:tcPr>
            <w:tcW w:w="833" w:type="pct"/>
            <w:vAlign w:val="top"/>
          </w:tcPr>
          <w:p w14:paraId="2EF84BC2" w14:textId="6B371BEF" w:rsidR="00896C63" w:rsidRPr="00D30DF4" w:rsidRDefault="0010255A" w:rsidP="00896C63">
            <w:pPr>
              <w:pStyle w:val="ECCTableHeaderwhitefont"/>
            </w:pPr>
            <w:r>
              <w:t>10 km</w:t>
            </w:r>
          </w:p>
        </w:tc>
      </w:tr>
      <w:tr w:rsidR="00896C63" w:rsidRPr="00D30DF4" w14:paraId="05A9DC2C" w14:textId="77777777" w:rsidTr="000348C6">
        <w:trPr>
          <w:trHeight w:val="265"/>
        </w:trPr>
        <w:tc>
          <w:tcPr>
            <w:tcW w:w="1668" w:type="pct"/>
          </w:tcPr>
          <w:p w14:paraId="53AE4223" w14:textId="77777777" w:rsidR="00896C63" w:rsidRPr="00D30DF4" w:rsidRDefault="00896C63" w:rsidP="00896C63">
            <w:pPr>
              <w:pStyle w:val="ECCTabletext"/>
            </w:pPr>
            <w:r w:rsidRPr="00D30DF4">
              <w:sym w:font="Symbol" w:char="F044"/>
            </w:r>
            <w:r w:rsidRPr="00D30DF4">
              <w:t>iRSS in dB</w:t>
            </w:r>
          </w:p>
        </w:tc>
        <w:tc>
          <w:tcPr>
            <w:tcW w:w="833" w:type="pct"/>
            <w:vAlign w:val="top"/>
          </w:tcPr>
          <w:p w14:paraId="5F2C1B65" w14:textId="77777777" w:rsidR="00896C63" w:rsidRPr="00D30DF4" w:rsidRDefault="00896C63" w:rsidP="001228B5">
            <w:pPr>
              <w:pStyle w:val="ECCTabletext"/>
              <w:jc w:val="right"/>
            </w:pPr>
            <w:r w:rsidRPr="00D30DF4">
              <w:t>-3</w:t>
            </w:r>
          </w:p>
        </w:tc>
        <w:tc>
          <w:tcPr>
            <w:tcW w:w="833" w:type="pct"/>
            <w:vAlign w:val="top"/>
          </w:tcPr>
          <w:p w14:paraId="3A23D3FF" w14:textId="77777777" w:rsidR="00896C63" w:rsidRPr="00D30DF4" w:rsidRDefault="00896C63" w:rsidP="001228B5">
            <w:pPr>
              <w:pStyle w:val="ECCTabletext"/>
              <w:jc w:val="right"/>
            </w:pPr>
            <w:r w:rsidRPr="00D30DF4">
              <w:t>-2.9</w:t>
            </w:r>
          </w:p>
        </w:tc>
        <w:tc>
          <w:tcPr>
            <w:tcW w:w="833" w:type="pct"/>
            <w:vAlign w:val="top"/>
          </w:tcPr>
          <w:p w14:paraId="0B88C378" w14:textId="77777777" w:rsidR="00896C63" w:rsidRPr="00D30DF4" w:rsidRDefault="00896C63" w:rsidP="001228B5">
            <w:pPr>
              <w:pStyle w:val="ECCTabletext"/>
              <w:jc w:val="right"/>
            </w:pPr>
            <w:r w:rsidRPr="00D30DF4">
              <w:t>-2.9</w:t>
            </w:r>
          </w:p>
        </w:tc>
        <w:tc>
          <w:tcPr>
            <w:tcW w:w="833" w:type="pct"/>
            <w:vAlign w:val="top"/>
          </w:tcPr>
          <w:p w14:paraId="18BF804E" w14:textId="77777777" w:rsidR="00896C63" w:rsidRPr="00D30DF4" w:rsidRDefault="00896C63" w:rsidP="001228B5">
            <w:pPr>
              <w:pStyle w:val="ECCTabletext"/>
              <w:jc w:val="right"/>
            </w:pPr>
            <w:r w:rsidRPr="00D30DF4">
              <w:t>-2.8</w:t>
            </w:r>
          </w:p>
        </w:tc>
      </w:tr>
    </w:tbl>
    <w:p w14:paraId="6070416D" w14:textId="3C379430" w:rsidR="00896C63" w:rsidRPr="00000BFF" w:rsidRDefault="00896C63" w:rsidP="00AA2211">
      <w:pPr>
        <w:pStyle w:val="ECCAnnexheading3"/>
        <w:rPr>
          <w:lang w:val="en-GB"/>
        </w:rPr>
      </w:pPr>
      <w:bookmarkStart w:id="298" w:name="_Toc531932706"/>
      <w:r w:rsidRPr="00000BFF">
        <w:rPr>
          <w:lang w:val="en-GB"/>
        </w:rPr>
        <w:t xml:space="preserve">macro rural / suburban / urban with sector direction radar @50 degree boresight for </w:t>
      </w:r>
      <w:r w:rsidR="0010255A" w:rsidRPr="00000BFF">
        <w:rPr>
          <w:lang w:val="en-GB"/>
        </w:rPr>
        <w:t>3 km</w:t>
      </w:r>
    </w:p>
    <w:bookmarkEnd w:id="298"/>
    <w:p w14:paraId="4D8ACA57" w14:textId="77777777" w:rsidR="00896C63" w:rsidRPr="00D30DF4" w:rsidRDefault="00896C63" w:rsidP="00896C63">
      <w:pPr>
        <w:rPr>
          <w:rStyle w:val="ECCParagraph"/>
        </w:rPr>
      </w:pPr>
      <w:r w:rsidRPr="00D30DF4">
        <w:rPr>
          <w:rStyle w:val="ECCParagraph"/>
        </w:rPr>
        <w:t>Below are the results for one single sector with 50 degree offset in boresight to the radar station. Considering UEs within ±60 degree of each sector and connected to that BS sector. The iRSS from all three sectors towards radar. No handover area is considered.</w:t>
      </w:r>
    </w:p>
    <w:p w14:paraId="608139FB" w14:textId="276CE285" w:rsidR="00896C63" w:rsidRPr="00D30DF4" w:rsidRDefault="00896C63" w:rsidP="00896C63">
      <w:pPr>
        <w:pStyle w:val="Caption"/>
        <w:rPr>
          <w:lang w:val="en-GB"/>
        </w:rPr>
      </w:pPr>
      <w:bookmarkStart w:id="299" w:name="_Ref1309864"/>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58</w:t>
      </w:r>
      <w:r w:rsidRPr="00D30DF4">
        <w:rPr>
          <w:lang w:val="en-GB"/>
        </w:rPr>
        <w:fldChar w:fldCharType="end"/>
      </w:r>
      <w:bookmarkEnd w:id="299"/>
      <w:r w:rsidRPr="00D30DF4">
        <w:rPr>
          <w:lang w:val="en-GB"/>
        </w:rPr>
        <w:t xml:space="preserve">: </w:t>
      </w:r>
      <w:r w:rsidRPr="00D30DF4">
        <w:rPr>
          <w:rFonts w:eastAsia="Batang"/>
          <w:lang w:val="en-GB"/>
        </w:rPr>
        <w:t xml:space="preserve">Macro urban case </w:t>
      </w:r>
      <w:r w:rsidRPr="00D30DF4">
        <w:rPr>
          <w:rFonts w:eastAsia="Batang"/>
          <w:lang w:val="en-GB"/>
        </w:rPr>
        <w:sym w:font="Symbol" w:char="F044"/>
      </w:r>
      <w:r w:rsidRPr="00D30DF4">
        <w:rPr>
          <w:rFonts w:eastAsia="Batang"/>
          <w:lang w:val="en-GB"/>
        </w:rPr>
        <w:t>iRSS for fully correlated case (</w:t>
      </w:r>
      <w:r w:rsidRPr="00D30DF4">
        <w:rPr>
          <w:lang w:val="en-GB"/>
        </w:rPr>
        <w:sym w:font="Symbol" w:char="F072"/>
      </w:r>
      <w:r w:rsidRPr="00D30DF4">
        <w:rPr>
          <w:lang w:val="en-GB"/>
        </w:rPr>
        <w:t xml:space="preserve"> = 1</w:t>
      </w:r>
      <w:r w:rsidRPr="00D30DF4">
        <w:rPr>
          <w:rFonts w:eastAsia="Batang"/>
          <w:lang w:val="en-GB"/>
        </w:rPr>
        <w:t xml:space="preserve">) and single UE with full </w:t>
      </w:r>
      <w:r w:rsidR="00D36AB4">
        <w:rPr>
          <w:lang w:val="en-GB"/>
        </w:rPr>
        <w:t>bandwidth</w:t>
      </w:r>
      <w:r w:rsidRPr="00D30DF4">
        <w:rPr>
          <w:rFonts w:eastAsia="Batang"/>
          <w:lang w:val="en-GB"/>
        </w:rPr>
        <w:t xml:space="preserve"> per snapshot. Sector towards radar @50 degree from boresight. For </w:t>
      </w:r>
      <w:r w:rsidR="0010255A">
        <w:rPr>
          <w:rFonts w:eastAsia="Batang"/>
          <w:lang w:val="en-GB"/>
        </w:rPr>
        <w:t>3 km</w:t>
      </w:r>
      <w:r w:rsidRPr="00D30DF4">
        <w:rPr>
          <w:rFonts w:eastAsia="Batang"/>
          <w:lang w:val="en-GB"/>
        </w:rPr>
        <w:t xml:space="preserve"> distance BS to radar</w:t>
      </w:r>
    </w:p>
    <w:tbl>
      <w:tblPr>
        <w:tblStyle w:val="ECCTable-redheader"/>
        <w:tblW w:w="4173" w:type="pct"/>
        <w:tblInd w:w="0" w:type="dxa"/>
        <w:tblLook w:val="04A0" w:firstRow="1" w:lastRow="0" w:firstColumn="1" w:lastColumn="0" w:noHBand="0" w:noVBand="1"/>
      </w:tblPr>
      <w:tblGrid>
        <w:gridCol w:w="1592"/>
        <w:gridCol w:w="1597"/>
        <w:gridCol w:w="1591"/>
        <w:gridCol w:w="1665"/>
        <w:gridCol w:w="1591"/>
      </w:tblGrid>
      <w:tr w:rsidR="002B0A79" w:rsidRPr="00D30DF4" w14:paraId="0FF36B76" w14:textId="77777777" w:rsidTr="00000BFF">
        <w:trPr>
          <w:cnfStyle w:val="100000000000" w:firstRow="1" w:lastRow="0" w:firstColumn="0" w:lastColumn="0" w:oddVBand="0" w:evenVBand="0" w:oddHBand="0" w:evenHBand="0" w:firstRowFirstColumn="0" w:firstRowLastColumn="0" w:lastRowFirstColumn="0" w:lastRowLastColumn="0"/>
        </w:trPr>
        <w:tc>
          <w:tcPr>
            <w:tcW w:w="1983" w:type="pct"/>
            <w:gridSpan w:val="2"/>
          </w:tcPr>
          <w:p w14:paraId="028580B0" w14:textId="77777777" w:rsidR="002B0A79" w:rsidRPr="00D30DF4" w:rsidRDefault="002B0A79" w:rsidP="00896C63">
            <w:pPr>
              <w:pStyle w:val="ECCTableHeaderwhitefont"/>
            </w:pPr>
          </w:p>
        </w:tc>
        <w:tc>
          <w:tcPr>
            <w:tcW w:w="990" w:type="pct"/>
            <w:vAlign w:val="top"/>
          </w:tcPr>
          <w:p w14:paraId="56A695CF" w14:textId="77777777" w:rsidR="002B0A79" w:rsidRPr="00D30DF4" w:rsidRDefault="002B0A79" w:rsidP="00896C63">
            <w:pPr>
              <w:pStyle w:val="ECCTableHeaderwhitefont"/>
            </w:pPr>
            <w:r w:rsidRPr="00D30DF4">
              <w:t>Rural</w:t>
            </w:r>
          </w:p>
        </w:tc>
        <w:tc>
          <w:tcPr>
            <w:tcW w:w="1036" w:type="pct"/>
            <w:vAlign w:val="top"/>
          </w:tcPr>
          <w:p w14:paraId="4FCE170B" w14:textId="77777777" w:rsidR="002B0A79" w:rsidRPr="00D30DF4" w:rsidRDefault="002B0A79" w:rsidP="00896C63">
            <w:pPr>
              <w:pStyle w:val="ECCTableHeaderwhitefont"/>
            </w:pPr>
            <w:r>
              <w:t>Suburban</w:t>
            </w:r>
          </w:p>
        </w:tc>
        <w:tc>
          <w:tcPr>
            <w:tcW w:w="990" w:type="pct"/>
            <w:vAlign w:val="top"/>
          </w:tcPr>
          <w:p w14:paraId="3056E09B" w14:textId="77777777" w:rsidR="002B0A79" w:rsidRPr="00D30DF4" w:rsidRDefault="002B0A79" w:rsidP="00896C63">
            <w:pPr>
              <w:pStyle w:val="ECCTableHeaderwhitefont"/>
            </w:pPr>
            <w:r w:rsidRPr="00D30DF4">
              <w:t>Urban</w:t>
            </w:r>
          </w:p>
        </w:tc>
      </w:tr>
      <w:tr w:rsidR="002B0A79" w:rsidRPr="00D30DF4" w14:paraId="2C233E2E" w14:textId="77777777" w:rsidTr="00000BFF">
        <w:trPr>
          <w:trHeight w:val="265"/>
        </w:trPr>
        <w:tc>
          <w:tcPr>
            <w:tcW w:w="990" w:type="pct"/>
            <w:vMerge w:val="restart"/>
          </w:tcPr>
          <w:p w14:paraId="7BC9C43D" w14:textId="77777777" w:rsidR="002B0A79" w:rsidRPr="00D30DF4" w:rsidRDefault="002B0A79" w:rsidP="00896C63">
            <w:pPr>
              <w:pStyle w:val="ECCTabletext"/>
            </w:pPr>
            <w:r w:rsidRPr="00D30DF4">
              <w:sym w:font="Symbol" w:char="F044"/>
            </w:r>
            <w:r w:rsidRPr="00D30DF4">
              <w:t>iRSS in dB</w:t>
            </w:r>
          </w:p>
        </w:tc>
        <w:tc>
          <w:tcPr>
            <w:tcW w:w="993" w:type="pct"/>
            <w:vAlign w:val="top"/>
          </w:tcPr>
          <w:p w14:paraId="067A445C" w14:textId="77777777" w:rsidR="002B0A79" w:rsidRPr="00D30DF4" w:rsidRDefault="002B0A79" w:rsidP="00896C63">
            <w:pPr>
              <w:pStyle w:val="ECCTabletext"/>
            </w:pPr>
            <w:r w:rsidRPr="00D30DF4">
              <w:t>@50% CDF</w:t>
            </w:r>
          </w:p>
        </w:tc>
        <w:tc>
          <w:tcPr>
            <w:tcW w:w="990" w:type="pct"/>
            <w:vAlign w:val="top"/>
          </w:tcPr>
          <w:p w14:paraId="1B9D3BFD" w14:textId="77777777" w:rsidR="002B0A79" w:rsidRPr="00D30DF4" w:rsidRDefault="002B0A79" w:rsidP="001228B5">
            <w:pPr>
              <w:pStyle w:val="ECCTabletext"/>
              <w:jc w:val="right"/>
            </w:pPr>
            <w:r w:rsidRPr="00D30DF4">
              <w:t>-14.3</w:t>
            </w:r>
          </w:p>
        </w:tc>
        <w:tc>
          <w:tcPr>
            <w:tcW w:w="1036" w:type="pct"/>
            <w:vAlign w:val="top"/>
          </w:tcPr>
          <w:p w14:paraId="7A132615" w14:textId="77777777" w:rsidR="002B0A79" w:rsidRPr="00D30DF4" w:rsidRDefault="002B0A79" w:rsidP="001228B5">
            <w:pPr>
              <w:pStyle w:val="ECCTabletext"/>
              <w:jc w:val="right"/>
            </w:pPr>
            <w:r w:rsidRPr="00D30DF4">
              <w:t>-12.8</w:t>
            </w:r>
          </w:p>
        </w:tc>
        <w:tc>
          <w:tcPr>
            <w:tcW w:w="990" w:type="pct"/>
            <w:vAlign w:val="top"/>
          </w:tcPr>
          <w:p w14:paraId="4BA8F747" w14:textId="77777777" w:rsidR="002B0A79" w:rsidRPr="00D30DF4" w:rsidRDefault="002B0A79" w:rsidP="001228B5">
            <w:pPr>
              <w:pStyle w:val="ECCTabletext"/>
              <w:jc w:val="right"/>
            </w:pPr>
            <w:r w:rsidRPr="00D30DF4">
              <w:t>-11.1</w:t>
            </w:r>
          </w:p>
        </w:tc>
      </w:tr>
      <w:tr w:rsidR="002B0A79" w:rsidRPr="00D30DF4" w14:paraId="2EB18AF4" w14:textId="77777777" w:rsidTr="00000BFF">
        <w:trPr>
          <w:trHeight w:val="265"/>
        </w:trPr>
        <w:tc>
          <w:tcPr>
            <w:tcW w:w="990" w:type="pct"/>
            <w:vMerge/>
          </w:tcPr>
          <w:p w14:paraId="58AB8304" w14:textId="77777777" w:rsidR="002B0A79" w:rsidRPr="00D30DF4" w:rsidRDefault="002B0A79" w:rsidP="00896C63">
            <w:pPr>
              <w:pStyle w:val="ECCTabletext"/>
            </w:pPr>
          </w:p>
        </w:tc>
        <w:tc>
          <w:tcPr>
            <w:tcW w:w="993" w:type="pct"/>
            <w:vAlign w:val="top"/>
          </w:tcPr>
          <w:p w14:paraId="46CE1E39" w14:textId="77777777" w:rsidR="002B0A79" w:rsidRPr="00D30DF4" w:rsidRDefault="002B0A79" w:rsidP="00896C63">
            <w:pPr>
              <w:pStyle w:val="ECCTabletext"/>
            </w:pPr>
            <w:r w:rsidRPr="00D30DF4">
              <w:t>@90% CDF</w:t>
            </w:r>
          </w:p>
        </w:tc>
        <w:tc>
          <w:tcPr>
            <w:tcW w:w="990" w:type="pct"/>
            <w:vAlign w:val="top"/>
          </w:tcPr>
          <w:p w14:paraId="6C6A4E84" w14:textId="77777777" w:rsidR="002B0A79" w:rsidRPr="00D30DF4" w:rsidRDefault="002B0A79" w:rsidP="001228B5">
            <w:pPr>
              <w:pStyle w:val="ECCTabletext"/>
              <w:jc w:val="right"/>
            </w:pPr>
            <w:r w:rsidRPr="00D30DF4">
              <w:t>-1.6</w:t>
            </w:r>
          </w:p>
        </w:tc>
        <w:tc>
          <w:tcPr>
            <w:tcW w:w="1036" w:type="pct"/>
            <w:vAlign w:val="top"/>
          </w:tcPr>
          <w:p w14:paraId="455307AD" w14:textId="77777777" w:rsidR="002B0A79" w:rsidRPr="00D30DF4" w:rsidRDefault="002B0A79" w:rsidP="001228B5">
            <w:pPr>
              <w:pStyle w:val="ECCTabletext"/>
              <w:jc w:val="right"/>
            </w:pPr>
            <w:r w:rsidRPr="00D30DF4">
              <w:t>0.6</w:t>
            </w:r>
          </w:p>
        </w:tc>
        <w:tc>
          <w:tcPr>
            <w:tcW w:w="990" w:type="pct"/>
            <w:vAlign w:val="top"/>
          </w:tcPr>
          <w:p w14:paraId="1D5A5D14" w14:textId="77777777" w:rsidR="002B0A79" w:rsidRPr="00D30DF4" w:rsidRDefault="002B0A79" w:rsidP="001228B5">
            <w:pPr>
              <w:pStyle w:val="ECCTabletext"/>
              <w:jc w:val="right"/>
            </w:pPr>
            <w:r w:rsidRPr="00D30DF4">
              <w:t>-1.2</w:t>
            </w:r>
          </w:p>
        </w:tc>
      </w:tr>
      <w:tr w:rsidR="002B0A79" w:rsidRPr="00D30DF4" w14:paraId="7483C207" w14:textId="77777777" w:rsidTr="00000BFF">
        <w:trPr>
          <w:trHeight w:val="265"/>
        </w:trPr>
        <w:tc>
          <w:tcPr>
            <w:tcW w:w="990" w:type="pct"/>
            <w:vMerge/>
          </w:tcPr>
          <w:p w14:paraId="084DF382" w14:textId="77777777" w:rsidR="002B0A79" w:rsidRPr="00D30DF4" w:rsidRDefault="002B0A79" w:rsidP="00896C63">
            <w:pPr>
              <w:pStyle w:val="ECCTabletext"/>
            </w:pPr>
          </w:p>
        </w:tc>
        <w:tc>
          <w:tcPr>
            <w:tcW w:w="993" w:type="pct"/>
            <w:vAlign w:val="top"/>
          </w:tcPr>
          <w:p w14:paraId="31836D3D" w14:textId="77777777" w:rsidR="002B0A79" w:rsidRPr="00D30DF4" w:rsidRDefault="002B0A79" w:rsidP="00896C63">
            <w:pPr>
              <w:pStyle w:val="ECCTabletext"/>
            </w:pPr>
            <w:r w:rsidRPr="00D30DF4">
              <w:t>@95% CDF</w:t>
            </w:r>
          </w:p>
        </w:tc>
        <w:tc>
          <w:tcPr>
            <w:tcW w:w="990" w:type="pct"/>
            <w:vAlign w:val="top"/>
          </w:tcPr>
          <w:p w14:paraId="1A027AAE" w14:textId="77777777" w:rsidR="002B0A79" w:rsidRPr="00D30DF4" w:rsidRDefault="002B0A79" w:rsidP="001228B5">
            <w:pPr>
              <w:pStyle w:val="ECCTabletext"/>
              <w:jc w:val="right"/>
            </w:pPr>
            <w:r w:rsidRPr="00D30DF4">
              <w:t>1.3</w:t>
            </w:r>
          </w:p>
        </w:tc>
        <w:tc>
          <w:tcPr>
            <w:tcW w:w="1036" w:type="pct"/>
            <w:vAlign w:val="top"/>
          </w:tcPr>
          <w:p w14:paraId="6C291D8E" w14:textId="77777777" w:rsidR="002B0A79" w:rsidRPr="00D30DF4" w:rsidRDefault="002B0A79" w:rsidP="001228B5">
            <w:pPr>
              <w:pStyle w:val="ECCTabletext"/>
              <w:jc w:val="right"/>
            </w:pPr>
            <w:r w:rsidRPr="00D30DF4">
              <w:t>2.9</w:t>
            </w:r>
          </w:p>
        </w:tc>
        <w:tc>
          <w:tcPr>
            <w:tcW w:w="990" w:type="pct"/>
            <w:vAlign w:val="top"/>
          </w:tcPr>
          <w:p w14:paraId="005FC135" w14:textId="77777777" w:rsidR="002B0A79" w:rsidRPr="00D30DF4" w:rsidRDefault="002B0A79" w:rsidP="001228B5">
            <w:pPr>
              <w:pStyle w:val="ECCTabletext"/>
              <w:jc w:val="right"/>
            </w:pPr>
            <w:r w:rsidRPr="00D30DF4">
              <w:t>0.8</w:t>
            </w:r>
          </w:p>
        </w:tc>
      </w:tr>
      <w:tr w:rsidR="002B0A79" w:rsidRPr="00D30DF4" w14:paraId="776FB490" w14:textId="77777777" w:rsidTr="00000BFF">
        <w:trPr>
          <w:trHeight w:val="265"/>
        </w:trPr>
        <w:tc>
          <w:tcPr>
            <w:tcW w:w="990" w:type="pct"/>
            <w:vMerge/>
          </w:tcPr>
          <w:p w14:paraId="1DFA9C7A" w14:textId="77777777" w:rsidR="002B0A79" w:rsidRPr="00D30DF4" w:rsidRDefault="002B0A79" w:rsidP="00896C63">
            <w:pPr>
              <w:pStyle w:val="ECCTabletext"/>
            </w:pPr>
          </w:p>
        </w:tc>
        <w:tc>
          <w:tcPr>
            <w:tcW w:w="993" w:type="pct"/>
            <w:vAlign w:val="top"/>
          </w:tcPr>
          <w:p w14:paraId="3251AEC4" w14:textId="77777777" w:rsidR="002B0A79" w:rsidRPr="00D30DF4" w:rsidRDefault="002B0A79" w:rsidP="00896C63">
            <w:pPr>
              <w:pStyle w:val="ECCTabletext"/>
            </w:pPr>
            <w:r w:rsidRPr="00D30DF4">
              <w:t>@98% CDF</w:t>
            </w:r>
          </w:p>
        </w:tc>
        <w:tc>
          <w:tcPr>
            <w:tcW w:w="990" w:type="pct"/>
            <w:vAlign w:val="top"/>
          </w:tcPr>
          <w:p w14:paraId="02AA62C2" w14:textId="77777777" w:rsidR="002B0A79" w:rsidRPr="00D30DF4" w:rsidRDefault="002B0A79" w:rsidP="001228B5">
            <w:pPr>
              <w:pStyle w:val="ECCTabletext"/>
              <w:jc w:val="right"/>
            </w:pPr>
            <w:r w:rsidRPr="00D30DF4">
              <w:t>2.4</w:t>
            </w:r>
          </w:p>
        </w:tc>
        <w:tc>
          <w:tcPr>
            <w:tcW w:w="1036" w:type="pct"/>
            <w:vAlign w:val="top"/>
          </w:tcPr>
          <w:p w14:paraId="5D9B5FE0" w14:textId="77777777" w:rsidR="002B0A79" w:rsidRPr="00D30DF4" w:rsidRDefault="002B0A79" w:rsidP="001228B5">
            <w:pPr>
              <w:pStyle w:val="ECCTabletext"/>
              <w:jc w:val="right"/>
            </w:pPr>
            <w:r w:rsidRPr="00D30DF4">
              <w:t>3.9</w:t>
            </w:r>
          </w:p>
        </w:tc>
        <w:tc>
          <w:tcPr>
            <w:tcW w:w="990" w:type="pct"/>
            <w:vAlign w:val="top"/>
          </w:tcPr>
          <w:p w14:paraId="2CBA0572" w14:textId="77777777" w:rsidR="002B0A79" w:rsidRPr="00D30DF4" w:rsidRDefault="002B0A79" w:rsidP="001228B5">
            <w:pPr>
              <w:pStyle w:val="ECCTabletext"/>
              <w:jc w:val="right"/>
            </w:pPr>
            <w:r w:rsidRPr="00D30DF4">
              <w:t>1.5</w:t>
            </w:r>
          </w:p>
        </w:tc>
      </w:tr>
    </w:tbl>
    <w:p w14:paraId="232C0772" w14:textId="2BFC4D5B" w:rsidR="00896C63" w:rsidRPr="00D30DF4" w:rsidRDefault="00896C63" w:rsidP="008445D0">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59</w:t>
      </w:r>
      <w:r w:rsidRPr="00D30DF4">
        <w:rPr>
          <w:lang w:val="en-GB"/>
        </w:rPr>
        <w:fldChar w:fldCharType="end"/>
      </w:r>
      <w:r w:rsidRPr="00D30DF4">
        <w:rPr>
          <w:lang w:val="en-GB"/>
        </w:rPr>
        <w:t xml:space="preserve">: Macro urban case </w:t>
      </w:r>
      <w:r w:rsidRPr="00D30DF4">
        <w:rPr>
          <w:lang w:val="en-GB"/>
        </w:rPr>
        <w:sym w:font="Symbol" w:char="F044"/>
      </w:r>
      <w:r w:rsidRPr="00D30DF4">
        <w:rPr>
          <w:lang w:val="en-GB"/>
        </w:rPr>
        <w:t>iRSS for fully correlated case (</w:t>
      </w:r>
      <w:r w:rsidRPr="00D30DF4">
        <w:rPr>
          <w:lang w:val="en-GB"/>
        </w:rPr>
        <w:sym w:font="Symbol" w:char="F072"/>
      </w:r>
      <w:r w:rsidRPr="00D30DF4">
        <w:rPr>
          <w:lang w:val="en-GB"/>
        </w:rPr>
        <w:t xml:space="preserve"> = 1) and three UEs sharing </w:t>
      </w:r>
      <w:r w:rsidR="00D36AB4">
        <w:rPr>
          <w:lang w:val="en-GB"/>
        </w:rPr>
        <w:t>bandwidth</w:t>
      </w:r>
      <w:r w:rsidRPr="00D30DF4">
        <w:rPr>
          <w:lang w:val="en-GB"/>
        </w:rPr>
        <w:t xml:space="preserve"> per snapshot. Sector towards radar @50 degree from boresight. For </w:t>
      </w:r>
      <w:r w:rsidR="0010255A">
        <w:rPr>
          <w:lang w:val="en-GB"/>
        </w:rPr>
        <w:t>3 km</w:t>
      </w:r>
      <w:r w:rsidRPr="00D30DF4">
        <w:rPr>
          <w:lang w:val="en-GB"/>
        </w:rPr>
        <w:t xml:space="preserve"> distance BS to radar</w:t>
      </w:r>
    </w:p>
    <w:tbl>
      <w:tblPr>
        <w:tblStyle w:val="ECCTable-redheader"/>
        <w:tblW w:w="4173" w:type="pct"/>
        <w:tblInd w:w="0" w:type="dxa"/>
        <w:tblLook w:val="04A0" w:firstRow="1" w:lastRow="0" w:firstColumn="1" w:lastColumn="0" w:noHBand="0" w:noVBand="1"/>
      </w:tblPr>
      <w:tblGrid>
        <w:gridCol w:w="1592"/>
        <w:gridCol w:w="1597"/>
        <w:gridCol w:w="1591"/>
        <w:gridCol w:w="1665"/>
        <w:gridCol w:w="1591"/>
      </w:tblGrid>
      <w:tr w:rsidR="002B0A79" w:rsidRPr="00D30DF4" w14:paraId="3DFB4807" w14:textId="77777777" w:rsidTr="00000BFF">
        <w:trPr>
          <w:cnfStyle w:val="100000000000" w:firstRow="1" w:lastRow="0" w:firstColumn="0" w:lastColumn="0" w:oddVBand="0" w:evenVBand="0" w:oddHBand="0" w:evenHBand="0" w:firstRowFirstColumn="0" w:firstRowLastColumn="0" w:lastRowFirstColumn="0" w:lastRowLastColumn="0"/>
        </w:trPr>
        <w:tc>
          <w:tcPr>
            <w:tcW w:w="1983" w:type="pct"/>
            <w:gridSpan w:val="2"/>
          </w:tcPr>
          <w:p w14:paraId="1C743241" w14:textId="77777777" w:rsidR="002B0A79" w:rsidRPr="00D30DF4" w:rsidRDefault="002B0A79" w:rsidP="008445D0">
            <w:pPr>
              <w:pStyle w:val="ECCTableHeaderwhitefont"/>
              <w:keepNext/>
            </w:pPr>
          </w:p>
        </w:tc>
        <w:tc>
          <w:tcPr>
            <w:tcW w:w="990" w:type="pct"/>
            <w:vAlign w:val="top"/>
          </w:tcPr>
          <w:p w14:paraId="30B89FE3" w14:textId="77777777" w:rsidR="002B0A79" w:rsidRPr="00D30DF4" w:rsidRDefault="002B0A79" w:rsidP="008445D0">
            <w:pPr>
              <w:pStyle w:val="ECCTableHeaderwhitefont"/>
              <w:keepNext/>
            </w:pPr>
            <w:r w:rsidRPr="00D30DF4">
              <w:t>Rural</w:t>
            </w:r>
          </w:p>
        </w:tc>
        <w:tc>
          <w:tcPr>
            <w:tcW w:w="1036" w:type="pct"/>
            <w:vAlign w:val="top"/>
          </w:tcPr>
          <w:p w14:paraId="35DA8AC0" w14:textId="77777777" w:rsidR="002B0A79" w:rsidRPr="00D30DF4" w:rsidRDefault="002B0A79" w:rsidP="008445D0">
            <w:pPr>
              <w:pStyle w:val="ECCTableHeaderwhitefont"/>
              <w:keepNext/>
            </w:pPr>
            <w:r w:rsidRPr="001F513C">
              <w:t>Suburban</w:t>
            </w:r>
          </w:p>
        </w:tc>
        <w:tc>
          <w:tcPr>
            <w:tcW w:w="990" w:type="pct"/>
            <w:vAlign w:val="top"/>
          </w:tcPr>
          <w:p w14:paraId="1C09C5F0" w14:textId="77777777" w:rsidR="002B0A79" w:rsidRPr="00D30DF4" w:rsidRDefault="002B0A79" w:rsidP="008445D0">
            <w:pPr>
              <w:pStyle w:val="ECCTableHeaderwhitefont"/>
              <w:keepNext/>
            </w:pPr>
            <w:r w:rsidRPr="00D30DF4">
              <w:t>Urban</w:t>
            </w:r>
          </w:p>
        </w:tc>
      </w:tr>
      <w:tr w:rsidR="002B0A79" w:rsidRPr="00D30DF4" w14:paraId="472F29C3" w14:textId="77777777" w:rsidTr="00000BFF">
        <w:trPr>
          <w:trHeight w:val="265"/>
        </w:trPr>
        <w:tc>
          <w:tcPr>
            <w:tcW w:w="990" w:type="pct"/>
            <w:vMerge w:val="restart"/>
          </w:tcPr>
          <w:p w14:paraId="1322095F" w14:textId="77777777" w:rsidR="002B0A79" w:rsidRPr="00D30DF4" w:rsidRDefault="002B0A79" w:rsidP="008445D0">
            <w:pPr>
              <w:pStyle w:val="ECCTabletext"/>
              <w:keepNext/>
            </w:pPr>
            <w:r w:rsidRPr="00D30DF4">
              <w:sym w:font="Symbol" w:char="F044"/>
            </w:r>
            <w:r w:rsidRPr="00D30DF4">
              <w:t>iRSS in dB</w:t>
            </w:r>
          </w:p>
        </w:tc>
        <w:tc>
          <w:tcPr>
            <w:tcW w:w="993" w:type="pct"/>
            <w:vAlign w:val="top"/>
          </w:tcPr>
          <w:p w14:paraId="1BCE2E53" w14:textId="77777777" w:rsidR="002B0A79" w:rsidRPr="00D30DF4" w:rsidRDefault="002B0A79" w:rsidP="008445D0">
            <w:pPr>
              <w:pStyle w:val="ECCTabletext"/>
              <w:keepNext/>
            </w:pPr>
            <w:r w:rsidRPr="00D30DF4">
              <w:t>@50% CDF</w:t>
            </w:r>
          </w:p>
        </w:tc>
        <w:tc>
          <w:tcPr>
            <w:tcW w:w="990" w:type="pct"/>
            <w:vAlign w:val="top"/>
          </w:tcPr>
          <w:p w14:paraId="4FD3D975" w14:textId="77777777" w:rsidR="002B0A79" w:rsidRPr="00D30DF4" w:rsidRDefault="002B0A79" w:rsidP="008445D0">
            <w:pPr>
              <w:pStyle w:val="ECCTabletext"/>
              <w:keepNext/>
              <w:jc w:val="right"/>
            </w:pPr>
            <w:r w:rsidRPr="00D30DF4">
              <w:t>-8.7</w:t>
            </w:r>
          </w:p>
        </w:tc>
        <w:tc>
          <w:tcPr>
            <w:tcW w:w="1036" w:type="pct"/>
            <w:vAlign w:val="top"/>
          </w:tcPr>
          <w:p w14:paraId="0D4A4F79" w14:textId="77777777" w:rsidR="002B0A79" w:rsidRPr="00D30DF4" w:rsidRDefault="002B0A79" w:rsidP="008445D0">
            <w:pPr>
              <w:pStyle w:val="ECCTabletext"/>
              <w:keepNext/>
              <w:jc w:val="right"/>
            </w:pPr>
            <w:r w:rsidRPr="00D30DF4">
              <w:t>-5.9</w:t>
            </w:r>
          </w:p>
        </w:tc>
        <w:tc>
          <w:tcPr>
            <w:tcW w:w="990" w:type="pct"/>
            <w:vAlign w:val="top"/>
          </w:tcPr>
          <w:p w14:paraId="76D792FF" w14:textId="77777777" w:rsidR="002B0A79" w:rsidRPr="00D30DF4" w:rsidRDefault="002B0A79" w:rsidP="008445D0">
            <w:pPr>
              <w:pStyle w:val="ECCTabletext"/>
              <w:keepNext/>
              <w:jc w:val="right"/>
            </w:pPr>
            <w:r w:rsidRPr="00D30DF4">
              <w:t>-8.4</w:t>
            </w:r>
          </w:p>
        </w:tc>
      </w:tr>
      <w:tr w:rsidR="002B0A79" w:rsidRPr="00D30DF4" w14:paraId="05DB3D7F" w14:textId="77777777" w:rsidTr="00000BFF">
        <w:trPr>
          <w:trHeight w:val="265"/>
        </w:trPr>
        <w:tc>
          <w:tcPr>
            <w:tcW w:w="990" w:type="pct"/>
            <w:vMerge/>
          </w:tcPr>
          <w:p w14:paraId="41C6CA2E" w14:textId="77777777" w:rsidR="002B0A79" w:rsidRPr="00D30DF4" w:rsidRDefault="002B0A79" w:rsidP="008445D0">
            <w:pPr>
              <w:pStyle w:val="ECCTabletext"/>
              <w:keepNext/>
            </w:pPr>
          </w:p>
        </w:tc>
        <w:tc>
          <w:tcPr>
            <w:tcW w:w="993" w:type="pct"/>
            <w:vAlign w:val="top"/>
          </w:tcPr>
          <w:p w14:paraId="02471BC2" w14:textId="77777777" w:rsidR="002B0A79" w:rsidRPr="00D30DF4" w:rsidRDefault="002B0A79" w:rsidP="008445D0">
            <w:pPr>
              <w:pStyle w:val="ECCTabletext"/>
              <w:keepNext/>
            </w:pPr>
            <w:r w:rsidRPr="00D30DF4">
              <w:t>@90% CDF</w:t>
            </w:r>
          </w:p>
        </w:tc>
        <w:tc>
          <w:tcPr>
            <w:tcW w:w="990" w:type="pct"/>
            <w:vAlign w:val="top"/>
          </w:tcPr>
          <w:p w14:paraId="7D009B2B" w14:textId="77777777" w:rsidR="002B0A79" w:rsidRPr="00D30DF4" w:rsidRDefault="002B0A79" w:rsidP="008445D0">
            <w:pPr>
              <w:pStyle w:val="ECCTabletext"/>
              <w:keepNext/>
              <w:jc w:val="right"/>
            </w:pPr>
            <w:r w:rsidRPr="00D30DF4">
              <w:t>-2.1</w:t>
            </w:r>
          </w:p>
        </w:tc>
        <w:tc>
          <w:tcPr>
            <w:tcW w:w="1036" w:type="pct"/>
            <w:vAlign w:val="top"/>
          </w:tcPr>
          <w:p w14:paraId="1B4DBB95" w14:textId="77777777" w:rsidR="002B0A79" w:rsidRPr="00D30DF4" w:rsidRDefault="002B0A79" w:rsidP="008445D0">
            <w:pPr>
              <w:pStyle w:val="ECCTabletext"/>
              <w:keepNext/>
              <w:jc w:val="right"/>
            </w:pPr>
            <w:r w:rsidRPr="00D30DF4">
              <w:t>-0.5</w:t>
            </w:r>
          </w:p>
        </w:tc>
        <w:tc>
          <w:tcPr>
            <w:tcW w:w="990" w:type="pct"/>
            <w:vAlign w:val="top"/>
          </w:tcPr>
          <w:p w14:paraId="10221062" w14:textId="77777777" w:rsidR="002B0A79" w:rsidRPr="00D30DF4" w:rsidRDefault="002B0A79" w:rsidP="008445D0">
            <w:pPr>
              <w:pStyle w:val="ECCTabletext"/>
              <w:keepNext/>
              <w:jc w:val="right"/>
            </w:pPr>
            <w:r w:rsidRPr="00D30DF4">
              <w:t>-2.8</w:t>
            </w:r>
          </w:p>
        </w:tc>
      </w:tr>
      <w:tr w:rsidR="002B0A79" w:rsidRPr="00D30DF4" w14:paraId="284C2A35" w14:textId="77777777" w:rsidTr="00000BFF">
        <w:trPr>
          <w:trHeight w:val="265"/>
        </w:trPr>
        <w:tc>
          <w:tcPr>
            <w:tcW w:w="990" w:type="pct"/>
            <w:vMerge/>
          </w:tcPr>
          <w:p w14:paraId="308079E1" w14:textId="77777777" w:rsidR="002B0A79" w:rsidRPr="00D30DF4" w:rsidRDefault="002B0A79" w:rsidP="008445D0">
            <w:pPr>
              <w:pStyle w:val="ECCTabletext"/>
              <w:keepNext/>
            </w:pPr>
          </w:p>
        </w:tc>
        <w:tc>
          <w:tcPr>
            <w:tcW w:w="993" w:type="pct"/>
            <w:vAlign w:val="top"/>
          </w:tcPr>
          <w:p w14:paraId="4BD07199" w14:textId="77777777" w:rsidR="002B0A79" w:rsidRPr="00D30DF4" w:rsidRDefault="002B0A79" w:rsidP="008445D0">
            <w:pPr>
              <w:pStyle w:val="ECCTabletext"/>
              <w:keepNext/>
            </w:pPr>
            <w:r w:rsidRPr="00D30DF4">
              <w:t>@95% CDF</w:t>
            </w:r>
          </w:p>
        </w:tc>
        <w:tc>
          <w:tcPr>
            <w:tcW w:w="990" w:type="pct"/>
            <w:vAlign w:val="top"/>
          </w:tcPr>
          <w:p w14:paraId="16A2D1A7" w14:textId="77777777" w:rsidR="002B0A79" w:rsidRPr="00D30DF4" w:rsidRDefault="002B0A79" w:rsidP="008445D0">
            <w:pPr>
              <w:pStyle w:val="ECCTabletext"/>
              <w:keepNext/>
              <w:jc w:val="right"/>
            </w:pPr>
            <w:r w:rsidRPr="00D30DF4">
              <w:t>-1.6</w:t>
            </w:r>
          </w:p>
        </w:tc>
        <w:tc>
          <w:tcPr>
            <w:tcW w:w="1036" w:type="pct"/>
            <w:vAlign w:val="top"/>
          </w:tcPr>
          <w:p w14:paraId="7F51A9B0" w14:textId="77777777" w:rsidR="002B0A79" w:rsidRPr="00D30DF4" w:rsidRDefault="002B0A79" w:rsidP="008445D0">
            <w:pPr>
              <w:pStyle w:val="ECCTabletext"/>
              <w:keepNext/>
              <w:jc w:val="right"/>
            </w:pPr>
            <w:r w:rsidRPr="00D30DF4">
              <w:t>0.3</w:t>
            </w:r>
          </w:p>
        </w:tc>
        <w:tc>
          <w:tcPr>
            <w:tcW w:w="990" w:type="pct"/>
            <w:vAlign w:val="top"/>
          </w:tcPr>
          <w:p w14:paraId="7AE7C3B7" w14:textId="77777777" w:rsidR="002B0A79" w:rsidRPr="00D30DF4" w:rsidRDefault="002B0A79" w:rsidP="008445D0">
            <w:pPr>
              <w:pStyle w:val="ECCTabletext"/>
              <w:keepNext/>
              <w:jc w:val="right"/>
            </w:pPr>
            <w:r w:rsidRPr="00D30DF4">
              <w:t>-2</w:t>
            </w:r>
          </w:p>
        </w:tc>
      </w:tr>
      <w:tr w:rsidR="002B0A79" w:rsidRPr="00D30DF4" w14:paraId="5E88CA96" w14:textId="77777777" w:rsidTr="00000BFF">
        <w:trPr>
          <w:trHeight w:val="265"/>
        </w:trPr>
        <w:tc>
          <w:tcPr>
            <w:tcW w:w="990" w:type="pct"/>
            <w:vMerge/>
          </w:tcPr>
          <w:p w14:paraId="105FD5EF" w14:textId="77777777" w:rsidR="002B0A79" w:rsidRPr="00D30DF4" w:rsidRDefault="002B0A79" w:rsidP="008445D0">
            <w:pPr>
              <w:pStyle w:val="ECCTabletext"/>
              <w:keepNext/>
            </w:pPr>
          </w:p>
        </w:tc>
        <w:tc>
          <w:tcPr>
            <w:tcW w:w="993" w:type="pct"/>
            <w:vAlign w:val="top"/>
          </w:tcPr>
          <w:p w14:paraId="479EE1DA" w14:textId="77777777" w:rsidR="002B0A79" w:rsidRPr="00D30DF4" w:rsidRDefault="002B0A79" w:rsidP="008445D0">
            <w:pPr>
              <w:pStyle w:val="ECCTabletext"/>
              <w:keepNext/>
            </w:pPr>
            <w:r w:rsidRPr="00D30DF4">
              <w:t>@98% CDF</w:t>
            </w:r>
          </w:p>
        </w:tc>
        <w:tc>
          <w:tcPr>
            <w:tcW w:w="990" w:type="pct"/>
            <w:vAlign w:val="top"/>
          </w:tcPr>
          <w:p w14:paraId="354B5298" w14:textId="77777777" w:rsidR="002B0A79" w:rsidRPr="00D30DF4" w:rsidRDefault="002B0A79" w:rsidP="008445D0">
            <w:pPr>
              <w:pStyle w:val="ECCTabletext"/>
              <w:keepNext/>
              <w:jc w:val="right"/>
            </w:pPr>
            <w:r w:rsidRPr="00D30DF4">
              <w:t>-0.4</w:t>
            </w:r>
          </w:p>
        </w:tc>
        <w:tc>
          <w:tcPr>
            <w:tcW w:w="1036" w:type="pct"/>
            <w:vAlign w:val="top"/>
          </w:tcPr>
          <w:p w14:paraId="25AC685D" w14:textId="77777777" w:rsidR="002B0A79" w:rsidRPr="00D30DF4" w:rsidRDefault="002B0A79" w:rsidP="008445D0">
            <w:pPr>
              <w:pStyle w:val="ECCTabletext"/>
              <w:keepNext/>
              <w:jc w:val="right"/>
            </w:pPr>
            <w:r w:rsidRPr="00D30DF4">
              <w:t>1.3</w:t>
            </w:r>
          </w:p>
        </w:tc>
        <w:tc>
          <w:tcPr>
            <w:tcW w:w="990" w:type="pct"/>
            <w:vAlign w:val="top"/>
          </w:tcPr>
          <w:p w14:paraId="622C74C6" w14:textId="77777777" w:rsidR="002B0A79" w:rsidRPr="00D30DF4" w:rsidRDefault="002B0A79" w:rsidP="008445D0">
            <w:pPr>
              <w:pStyle w:val="ECCTabletext"/>
              <w:keepNext/>
              <w:jc w:val="right"/>
            </w:pPr>
            <w:r w:rsidRPr="00D30DF4">
              <w:t>-0.9</w:t>
            </w:r>
          </w:p>
        </w:tc>
      </w:tr>
    </w:tbl>
    <w:p w14:paraId="4F8B9433" w14:textId="77777777" w:rsidR="00A81BD6" w:rsidRDefault="00A81BD6" w:rsidP="00896C63">
      <w:pPr>
        <w:pStyle w:val="Caption"/>
      </w:pPr>
    </w:p>
    <w:p w14:paraId="38C15613" w14:textId="40D0C398" w:rsidR="00896C63" w:rsidRPr="00D30DF4" w:rsidRDefault="00896C63" w:rsidP="00896C6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60</w:t>
      </w:r>
      <w:r w:rsidRPr="00D30DF4">
        <w:rPr>
          <w:lang w:val="en-GB"/>
        </w:rPr>
        <w:fldChar w:fldCharType="end"/>
      </w:r>
      <w:r w:rsidRPr="00D30DF4">
        <w:rPr>
          <w:lang w:val="en-GB"/>
        </w:rPr>
        <w:t xml:space="preserve">: </w:t>
      </w:r>
      <w:r w:rsidRPr="00D30DF4">
        <w:rPr>
          <w:rFonts w:eastAsia="Batang"/>
          <w:lang w:val="en-GB"/>
        </w:rPr>
        <w:t xml:space="preserve">Macro urban case </w:t>
      </w:r>
      <w:r w:rsidRPr="00D30DF4">
        <w:rPr>
          <w:rFonts w:eastAsia="Batang"/>
          <w:lang w:val="en-GB"/>
        </w:rPr>
        <w:sym w:font="Symbol" w:char="F044"/>
      </w:r>
      <w:r w:rsidRPr="00D30DF4">
        <w:rPr>
          <w:rFonts w:eastAsia="Batang"/>
          <w:lang w:val="en-GB"/>
        </w:rPr>
        <w:t>iRSS for uncorrelated case (</w:t>
      </w:r>
      <w:r w:rsidRPr="00D30DF4">
        <w:rPr>
          <w:lang w:val="en-GB"/>
        </w:rPr>
        <w:sym w:font="Symbol" w:char="F072"/>
      </w:r>
      <w:r w:rsidRPr="00D30DF4">
        <w:rPr>
          <w:lang w:val="en-GB"/>
        </w:rPr>
        <w:t xml:space="preserve"> = 0</w:t>
      </w:r>
      <w:r w:rsidRPr="00D30DF4">
        <w:rPr>
          <w:rFonts w:eastAsia="Batang"/>
          <w:lang w:val="en-GB"/>
        </w:rPr>
        <w:t xml:space="preserve">). Sector towards radar @50 degree from boresight. For </w:t>
      </w:r>
      <w:r w:rsidR="0010255A">
        <w:rPr>
          <w:rFonts w:eastAsia="Batang"/>
          <w:lang w:val="en-GB"/>
        </w:rPr>
        <w:t>3 km</w:t>
      </w:r>
      <w:r w:rsidRPr="00D30DF4">
        <w:rPr>
          <w:rFonts w:eastAsia="Batang"/>
          <w:lang w:val="en-GB"/>
        </w:rPr>
        <w:t xml:space="preserve"> distance</w:t>
      </w:r>
    </w:p>
    <w:tbl>
      <w:tblPr>
        <w:tblStyle w:val="ECCTable-redheader"/>
        <w:tblW w:w="4175" w:type="pct"/>
        <w:tblInd w:w="0" w:type="dxa"/>
        <w:tblLook w:val="04A0" w:firstRow="1" w:lastRow="0" w:firstColumn="1" w:lastColumn="0" w:noHBand="0" w:noVBand="1"/>
      </w:tblPr>
      <w:tblGrid>
        <w:gridCol w:w="3196"/>
        <w:gridCol w:w="1589"/>
        <w:gridCol w:w="1666"/>
        <w:gridCol w:w="1589"/>
      </w:tblGrid>
      <w:tr w:rsidR="002B0A79" w:rsidRPr="00D30DF4" w14:paraId="1CC00984" w14:textId="77777777" w:rsidTr="00000BFF">
        <w:trPr>
          <w:cnfStyle w:val="100000000000" w:firstRow="1" w:lastRow="0" w:firstColumn="0" w:lastColumn="0" w:oddVBand="0" w:evenVBand="0" w:oddHBand="0" w:evenHBand="0" w:firstRowFirstColumn="0" w:firstRowLastColumn="0" w:lastRowFirstColumn="0" w:lastRowLastColumn="0"/>
        </w:trPr>
        <w:tc>
          <w:tcPr>
            <w:tcW w:w="1988" w:type="pct"/>
          </w:tcPr>
          <w:p w14:paraId="264F2CDA" w14:textId="77777777" w:rsidR="002B0A79" w:rsidRPr="00D30DF4" w:rsidRDefault="002B0A79" w:rsidP="00896C63">
            <w:pPr>
              <w:pStyle w:val="ECCTableHeaderwhitefont"/>
            </w:pPr>
          </w:p>
        </w:tc>
        <w:tc>
          <w:tcPr>
            <w:tcW w:w="988" w:type="pct"/>
            <w:vAlign w:val="top"/>
          </w:tcPr>
          <w:p w14:paraId="467869A8" w14:textId="77777777" w:rsidR="002B0A79" w:rsidRPr="00D30DF4" w:rsidRDefault="002B0A79" w:rsidP="00896C63">
            <w:pPr>
              <w:pStyle w:val="ECCTableHeaderwhitefont"/>
            </w:pPr>
            <w:r w:rsidRPr="00D30DF4">
              <w:t>Rural</w:t>
            </w:r>
          </w:p>
        </w:tc>
        <w:tc>
          <w:tcPr>
            <w:tcW w:w="1036" w:type="pct"/>
            <w:vAlign w:val="top"/>
          </w:tcPr>
          <w:p w14:paraId="147A304B" w14:textId="77777777" w:rsidR="002B0A79" w:rsidRPr="00D30DF4" w:rsidRDefault="002B0A79" w:rsidP="00896C63">
            <w:pPr>
              <w:pStyle w:val="ECCTableHeaderwhitefont"/>
            </w:pPr>
            <w:r w:rsidRPr="001F513C">
              <w:t>Suburban</w:t>
            </w:r>
          </w:p>
        </w:tc>
        <w:tc>
          <w:tcPr>
            <w:tcW w:w="988" w:type="pct"/>
            <w:vAlign w:val="top"/>
          </w:tcPr>
          <w:p w14:paraId="2E9B740E" w14:textId="77777777" w:rsidR="002B0A79" w:rsidRPr="00D30DF4" w:rsidRDefault="002B0A79" w:rsidP="00896C63">
            <w:pPr>
              <w:pStyle w:val="ECCTableHeaderwhitefont"/>
            </w:pPr>
            <w:r w:rsidRPr="00D30DF4">
              <w:t>Urban</w:t>
            </w:r>
          </w:p>
        </w:tc>
      </w:tr>
      <w:tr w:rsidR="002B0A79" w:rsidRPr="00D30DF4" w14:paraId="0E6D3816" w14:textId="77777777" w:rsidTr="00000BFF">
        <w:trPr>
          <w:trHeight w:val="265"/>
        </w:trPr>
        <w:tc>
          <w:tcPr>
            <w:tcW w:w="1988" w:type="pct"/>
          </w:tcPr>
          <w:p w14:paraId="1906AFA1" w14:textId="77777777" w:rsidR="002B0A79" w:rsidRPr="00D30DF4" w:rsidRDefault="002B0A79" w:rsidP="00896C63">
            <w:pPr>
              <w:pStyle w:val="ECCTabletext"/>
            </w:pPr>
            <w:r w:rsidRPr="00D30DF4">
              <w:sym w:font="Symbol" w:char="F044"/>
            </w:r>
            <w:r w:rsidRPr="00D30DF4">
              <w:t>iRSS in dB</w:t>
            </w:r>
          </w:p>
        </w:tc>
        <w:tc>
          <w:tcPr>
            <w:tcW w:w="988" w:type="pct"/>
            <w:vAlign w:val="top"/>
          </w:tcPr>
          <w:p w14:paraId="308C7367" w14:textId="77777777" w:rsidR="002B0A79" w:rsidRPr="00D30DF4" w:rsidRDefault="002B0A79" w:rsidP="001228B5">
            <w:pPr>
              <w:pStyle w:val="ECCTabletext"/>
              <w:jc w:val="right"/>
            </w:pPr>
            <w:r w:rsidRPr="00D30DF4">
              <w:t>-13.7</w:t>
            </w:r>
          </w:p>
        </w:tc>
        <w:tc>
          <w:tcPr>
            <w:tcW w:w="1036" w:type="pct"/>
            <w:vAlign w:val="top"/>
          </w:tcPr>
          <w:p w14:paraId="17340DF0" w14:textId="77777777" w:rsidR="002B0A79" w:rsidRPr="00D30DF4" w:rsidRDefault="002B0A79" w:rsidP="001228B5">
            <w:pPr>
              <w:pStyle w:val="ECCTabletext"/>
              <w:jc w:val="right"/>
            </w:pPr>
            <w:r w:rsidRPr="00D30DF4">
              <w:t>-12.5</w:t>
            </w:r>
          </w:p>
        </w:tc>
        <w:tc>
          <w:tcPr>
            <w:tcW w:w="988" w:type="pct"/>
            <w:vAlign w:val="top"/>
          </w:tcPr>
          <w:p w14:paraId="430769A8" w14:textId="77777777" w:rsidR="002B0A79" w:rsidRPr="00D30DF4" w:rsidRDefault="002B0A79" w:rsidP="001228B5">
            <w:pPr>
              <w:pStyle w:val="ECCTabletext"/>
              <w:jc w:val="right"/>
            </w:pPr>
            <w:r w:rsidRPr="00D30DF4">
              <w:t>-9.9</w:t>
            </w:r>
          </w:p>
        </w:tc>
      </w:tr>
    </w:tbl>
    <w:p w14:paraId="1564C690" w14:textId="77777777" w:rsidR="00666E04" w:rsidRPr="00D30DF4" w:rsidRDefault="00666E04" w:rsidP="00666E04">
      <w:pPr>
        <w:pStyle w:val="ECCAnnexheading3"/>
        <w:rPr>
          <w:lang w:val="en-GB"/>
        </w:rPr>
      </w:pPr>
      <w:bookmarkStart w:id="300" w:name="_Toc531932707"/>
      <w:r w:rsidRPr="00D30DF4">
        <w:rPr>
          <w:lang w:val="en-GB"/>
        </w:rPr>
        <w:t>Single sector, tri-sector and ring/cluster results</w:t>
      </w:r>
    </w:p>
    <w:bookmarkEnd w:id="300"/>
    <w:p w14:paraId="39D98196" w14:textId="51415A0E" w:rsidR="00666E04" w:rsidRPr="00D30DF4" w:rsidRDefault="00666E04" w:rsidP="00666E04">
      <w:pPr>
        <w:rPr>
          <w:rStyle w:val="ECCParagraph"/>
        </w:rPr>
      </w:pPr>
      <w:r w:rsidRPr="00D30DF4">
        <w:rPr>
          <w:rStyle w:val="ECCParagraph"/>
        </w:rPr>
        <w:t xml:space="preserve">The single sector results have to be considered with care as in real network there are neighbour sectors and neighbour cells which share traffic and have handover areas. The possible interference depends on boresight angle of non-AAS/AAS BS towards radar. This can change the AAS iRSS and </w:t>
      </w:r>
      <w:r w:rsidRPr="00D30DF4">
        <w:rPr>
          <w:rStyle w:val="ECCParagraph"/>
        </w:rPr>
        <w:sym w:font="Symbol" w:char="F044"/>
      </w:r>
      <w:r w:rsidRPr="00D30DF4">
        <w:rPr>
          <w:rStyle w:val="ECCParagraph"/>
        </w:rPr>
        <w:t xml:space="preserve">iRSS statistic towards radar especially for CDF values &lt;99%. That can be seen from the figures below and for the cellular ring/grid in </w:t>
      </w:r>
      <w:r w:rsidR="00B24EE7">
        <w:rPr>
          <w:rStyle w:val="ECCParagraph"/>
        </w:rPr>
        <w:fldChar w:fldCharType="begin"/>
      </w:r>
      <w:r w:rsidR="00B24EE7">
        <w:rPr>
          <w:rStyle w:val="ECCParagraph"/>
        </w:rPr>
        <w:instrText xml:space="preserve"> REF _Ref1399415 \h </w:instrText>
      </w:r>
      <w:r w:rsidR="00B24EE7">
        <w:rPr>
          <w:rStyle w:val="ECCParagraph"/>
        </w:rPr>
      </w:r>
      <w:r w:rsidR="00B24EE7">
        <w:rPr>
          <w:rStyle w:val="ECCParagraph"/>
        </w:rPr>
        <w:fldChar w:fldCharType="separate"/>
      </w:r>
      <w:r w:rsidR="00C86818" w:rsidRPr="00D30DF4">
        <w:t xml:space="preserve">Table </w:t>
      </w:r>
      <w:r w:rsidR="00C86818">
        <w:rPr>
          <w:noProof/>
        </w:rPr>
        <w:t>47</w:t>
      </w:r>
      <w:r w:rsidR="00B24EE7">
        <w:rPr>
          <w:rStyle w:val="ECCParagraph"/>
        </w:rPr>
        <w:fldChar w:fldCharType="end"/>
      </w:r>
      <w:r w:rsidRPr="00D30DF4">
        <w:rPr>
          <w:rStyle w:val="ECCParagraph"/>
        </w:rPr>
        <w:t xml:space="preserve">, </w:t>
      </w:r>
      <w:r w:rsidR="00B24EE7">
        <w:rPr>
          <w:rStyle w:val="ECCParagraph"/>
        </w:rPr>
        <w:fldChar w:fldCharType="begin"/>
      </w:r>
      <w:r w:rsidR="00B24EE7">
        <w:rPr>
          <w:rStyle w:val="ECCParagraph"/>
        </w:rPr>
        <w:instrText xml:space="preserve"> REF _Ref1399424 \h </w:instrText>
      </w:r>
      <w:r w:rsidR="00B24EE7">
        <w:rPr>
          <w:rStyle w:val="ECCParagraph"/>
        </w:rPr>
      </w:r>
      <w:r w:rsidR="00B24EE7">
        <w:rPr>
          <w:rStyle w:val="ECCParagraph"/>
        </w:rPr>
        <w:fldChar w:fldCharType="separate"/>
      </w:r>
      <w:r w:rsidR="00C86818" w:rsidRPr="00D30DF4">
        <w:t xml:space="preserve">Table </w:t>
      </w:r>
      <w:r w:rsidR="00C86818">
        <w:rPr>
          <w:noProof/>
        </w:rPr>
        <w:t>48</w:t>
      </w:r>
      <w:r w:rsidR="00B24EE7">
        <w:rPr>
          <w:rStyle w:val="ECCParagraph"/>
        </w:rPr>
        <w:fldChar w:fldCharType="end"/>
      </w:r>
      <w:r w:rsidRPr="00D30DF4">
        <w:rPr>
          <w:rStyle w:val="ECCParagraph"/>
        </w:rPr>
        <w:t xml:space="preserve">, </w:t>
      </w:r>
      <w:r w:rsidR="00B24EE7">
        <w:rPr>
          <w:rStyle w:val="ECCParagraph"/>
        </w:rPr>
        <w:fldChar w:fldCharType="begin"/>
      </w:r>
      <w:r w:rsidR="00B24EE7">
        <w:rPr>
          <w:rStyle w:val="ECCParagraph"/>
        </w:rPr>
        <w:instrText xml:space="preserve"> REF _Ref1399521 \h </w:instrText>
      </w:r>
      <w:r w:rsidR="00B24EE7">
        <w:rPr>
          <w:rStyle w:val="ECCParagraph"/>
        </w:rPr>
      </w:r>
      <w:r w:rsidR="00B24EE7">
        <w:rPr>
          <w:rStyle w:val="ECCParagraph"/>
        </w:rPr>
        <w:fldChar w:fldCharType="separate"/>
      </w:r>
      <w:r w:rsidR="00C86818" w:rsidRPr="00D30DF4">
        <w:t xml:space="preserve">Table </w:t>
      </w:r>
      <w:r w:rsidR="00C86818">
        <w:rPr>
          <w:noProof/>
        </w:rPr>
        <w:t>53</w:t>
      </w:r>
      <w:r w:rsidR="00B24EE7">
        <w:rPr>
          <w:rStyle w:val="ECCParagraph"/>
        </w:rPr>
        <w:fldChar w:fldCharType="end"/>
      </w:r>
      <w:r w:rsidRPr="00D30DF4">
        <w:rPr>
          <w:rStyle w:val="ECCParagraph"/>
        </w:rPr>
        <w:t xml:space="preserve">, </w:t>
      </w:r>
      <w:r w:rsidR="00B24EE7">
        <w:rPr>
          <w:rStyle w:val="ECCParagraph"/>
        </w:rPr>
        <w:fldChar w:fldCharType="begin"/>
      </w:r>
      <w:r w:rsidR="00B24EE7">
        <w:rPr>
          <w:rStyle w:val="ECCParagraph"/>
        </w:rPr>
        <w:instrText xml:space="preserve"> REF _Ref1399527 \h </w:instrText>
      </w:r>
      <w:r w:rsidR="00B24EE7">
        <w:rPr>
          <w:rStyle w:val="ECCParagraph"/>
        </w:rPr>
      </w:r>
      <w:r w:rsidR="00B24EE7">
        <w:rPr>
          <w:rStyle w:val="ECCParagraph"/>
        </w:rPr>
        <w:fldChar w:fldCharType="separate"/>
      </w:r>
      <w:r w:rsidR="00C86818" w:rsidRPr="00D30DF4">
        <w:t xml:space="preserve">Table </w:t>
      </w:r>
      <w:r w:rsidR="00C86818">
        <w:rPr>
          <w:noProof/>
        </w:rPr>
        <w:t>54</w:t>
      </w:r>
      <w:r w:rsidR="00B24EE7">
        <w:rPr>
          <w:rStyle w:val="ECCParagraph"/>
        </w:rPr>
        <w:fldChar w:fldCharType="end"/>
      </w:r>
      <w:r w:rsidRPr="00D30DF4">
        <w:rPr>
          <w:rStyle w:val="ECCParagraph"/>
        </w:rPr>
        <w:t xml:space="preserve"> and </w:t>
      </w:r>
      <w:r w:rsidR="00B24EE7">
        <w:rPr>
          <w:rStyle w:val="ECCParagraph"/>
        </w:rPr>
        <w:fldChar w:fldCharType="begin"/>
      </w:r>
      <w:r w:rsidR="00B24EE7">
        <w:rPr>
          <w:rStyle w:val="ECCParagraph"/>
        </w:rPr>
        <w:instrText xml:space="preserve"> REF _Ref1399656 \h </w:instrText>
      </w:r>
      <w:r w:rsidR="00B24EE7">
        <w:rPr>
          <w:rStyle w:val="ECCParagraph"/>
        </w:rPr>
      </w:r>
      <w:r w:rsidR="00B24EE7">
        <w:rPr>
          <w:rStyle w:val="ECCParagraph"/>
        </w:rPr>
        <w:fldChar w:fldCharType="separate"/>
      </w:r>
      <w:r w:rsidR="00C86818" w:rsidRPr="00D30DF4">
        <w:t xml:space="preserve">Figure </w:t>
      </w:r>
      <w:r w:rsidR="00C86818">
        <w:rPr>
          <w:noProof/>
        </w:rPr>
        <w:t>51</w:t>
      </w:r>
      <w:r w:rsidR="00B24EE7">
        <w:rPr>
          <w:rStyle w:val="ECCParagraph"/>
        </w:rPr>
        <w:fldChar w:fldCharType="end"/>
      </w:r>
      <w:r w:rsidRPr="00D30DF4">
        <w:rPr>
          <w:rStyle w:val="ECCParagraph"/>
        </w:rPr>
        <w:t xml:space="preserve"> giving the more realistic case in an overall network with more sectors and grids around radar station. </w:t>
      </w:r>
    </w:p>
    <w:tbl>
      <w:tblPr>
        <w:tblW w:w="0" w:type="auto"/>
        <w:tblLook w:val="04A0" w:firstRow="1" w:lastRow="0" w:firstColumn="1" w:lastColumn="0" w:noHBand="0" w:noVBand="1"/>
      </w:tblPr>
      <w:tblGrid>
        <w:gridCol w:w="4817"/>
        <w:gridCol w:w="4822"/>
      </w:tblGrid>
      <w:tr w:rsidR="00666E04" w:rsidRPr="00D30DF4" w14:paraId="72BCF13D" w14:textId="77777777" w:rsidTr="00666E04">
        <w:tc>
          <w:tcPr>
            <w:tcW w:w="4817" w:type="dxa"/>
          </w:tcPr>
          <w:p w14:paraId="684D1D06" w14:textId="77777777" w:rsidR="00666E04" w:rsidRPr="00D30DF4" w:rsidRDefault="00666E04" w:rsidP="00666E04">
            <w:pPr>
              <w:pStyle w:val="ECCFiguregraphcentered"/>
              <w:rPr>
                <w:noProof w:val="0"/>
                <w:lang w:val="en-GB"/>
              </w:rPr>
            </w:pPr>
            <w:r w:rsidRPr="00D30DF4">
              <w:rPr>
                <w:lang w:val="da-DK" w:eastAsia="da-DK"/>
              </w:rPr>
              <w:drawing>
                <wp:inline distT="0" distB="0" distL="0" distR="0" wp14:anchorId="2D699D76" wp14:editId="47CA79A7">
                  <wp:extent cx="2968177" cy="2226310"/>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07758" cy="2255998"/>
                          </a:xfrm>
                          <a:prstGeom prst="rect">
                            <a:avLst/>
                          </a:prstGeom>
                          <a:noFill/>
                          <a:ln>
                            <a:noFill/>
                          </a:ln>
                        </pic:spPr>
                      </pic:pic>
                    </a:graphicData>
                  </a:graphic>
                </wp:inline>
              </w:drawing>
            </w:r>
          </w:p>
        </w:tc>
        <w:tc>
          <w:tcPr>
            <w:tcW w:w="4822" w:type="dxa"/>
          </w:tcPr>
          <w:p w14:paraId="715F5E98" w14:textId="77777777" w:rsidR="00666E04" w:rsidRPr="00D30DF4" w:rsidRDefault="00666E04" w:rsidP="00666E04">
            <w:pPr>
              <w:pStyle w:val="ECCFiguregraphcentered"/>
              <w:rPr>
                <w:noProof w:val="0"/>
                <w:lang w:val="en-GB"/>
              </w:rPr>
            </w:pPr>
            <w:r w:rsidRPr="00D30DF4">
              <w:rPr>
                <w:lang w:val="da-DK" w:eastAsia="da-DK"/>
              </w:rPr>
              <w:drawing>
                <wp:inline distT="0" distB="0" distL="0" distR="0" wp14:anchorId="3DA9E7F1" wp14:editId="3A33CE16">
                  <wp:extent cx="2971730" cy="2226316"/>
                  <wp:effectExtent l="0" t="0" r="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07212" cy="2252898"/>
                          </a:xfrm>
                          <a:prstGeom prst="rect">
                            <a:avLst/>
                          </a:prstGeom>
                          <a:noFill/>
                          <a:ln>
                            <a:noFill/>
                          </a:ln>
                        </pic:spPr>
                      </pic:pic>
                    </a:graphicData>
                  </a:graphic>
                </wp:inline>
              </w:drawing>
            </w:r>
          </w:p>
        </w:tc>
      </w:tr>
    </w:tbl>
    <w:p w14:paraId="557FB376" w14:textId="5328A24D" w:rsidR="00666E04" w:rsidRPr="00D30DF4" w:rsidRDefault="00666E04" w:rsidP="00666E04">
      <w:pPr>
        <w:pStyle w:val="Caption"/>
        <w:rPr>
          <w:lang w:val="en-GB"/>
        </w:rPr>
      </w:pPr>
      <w:bookmarkStart w:id="301" w:name="_Ref1310066"/>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43</w:t>
      </w:r>
      <w:r w:rsidRPr="00D30DF4">
        <w:rPr>
          <w:lang w:val="en-GB"/>
        </w:rPr>
        <w:fldChar w:fldCharType="end"/>
      </w:r>
      <w:bookmarkEnd w:id="301"/>
      <w:r w:rsidRPr="00D30DF4">
        <w:rPr>
          <w:lang w:val="en-GB"/>
        </w:rPr>
        <w:t>: Probability of iRSS for tri-sector macro urban and fully correlated case (</w:t>
      </w:r>
      <w:r w:rsidRPr="00D30DF4">
        <w:rPr>
          <w:lang w:val="en-GB"/>
        </w:rPr>
        <w:sym w:font="Symbol" w:char="F072"/>
      </w:r>
      <w:r w:rsidRPr="00D30DF4">
        <w:rPr>
          <w:lang w:val="en-GB"/>
        </w:rPr>
        <w:t xml:space="preserve"> = 1) and single UE with full </w:t>
      </w:r>
      <w:r w:rsidR="00D36AB4">
        <w:rPr>
          <w:lang w:val="en-GB"/>
        </w:rPr>
        <w:t>bandwidth</w:t>
      </w:r>
      <w:r w:rsidRPr="00D30DF4">
        <w:rPr>
          <w:lang w:val="en-GB"/>
        </w:rPr>
        <w:t xml:space="preserve"> per snapshot (a) Boresight towards radar from sector 1 (b) Boresight 50 degree offset to radar from sector 1</w:t>
      </w:r>
    </w:p>
    <w:p w14:paraId="1F148AEA" w14:textId="77777777" w:rsidR="00666E04" w:rsidRPr="00D30DF4" w:rsidRDefault="00666E04" w:rsidP="00666E04">
      <w:pPr>
        <w:pStyle w:val="ECCAnnexheading3"/>
        <w:rPr>
          <w:lang w:val="en-GB"/>
        </w:rPr>
      </w:pPr>
      <w:bookmarkStart w:id="302" w:name="_Hlk10061390"/>
      <w:bookmarkStart w:id="303" w:name="_Ref536457314"/>
      <w:bookmarkStart w:id="304" w:name="_Toc531932708"/>
      <w:r w:rsidRPr="00D30DF4">
        <w:rPr>
          <w:lang w:val="en-GB"/>
        </w:rPr>
        <w:t xml:space="preserve">Discussion </w:t>
      </w:r>
      <w:r w:rsidR="00296B4F" w:rsidRPr="00000BFF">
        <w:rPr>
          <w:lang w:val="en-GB"/>
        </w:rPr>
        <w:t>of the</w:t>
      </w:r>
      <w:r w:rsidRPr="00D30DF4">
        <w:rPr>
          <w:lang w:val="en-GB"/>
        </w:rPr>
        <w:t xml:space="preserve"> radar</w:t>
      </w:r>
      <w:r w:rsidR="00296B4F" w:rsidRPr="00000BFF">
        <w:rPr>
          <w:lang w:val="en-GB"/>
        </w:rPr>
        <w:t xml:space="preserve"> simulation results</w:t>
      </w:r>
    </w:p>
    <w:p w14:paraId="7221ECB3" w14:textId="58E74E4B" w:rsidR="00666E04" w:rsidRPr="00470938" w:rsidRDefault="00666E04" w:rsidP="00666E04">
      <w:pPr>
        <w:rPr>
          <w:rStyle w:val="ECCParagraph"/>
        </w:rPr>
      </w:pPr>
      <w:r w:rsidRPr="00470938">
        <w:rPr>
          <w:rStyle w:val="ECCParagraph"/>
        </w:rPr>
        <w:t xml:space="preserve">From the results </w:t>
      </w:r>
      <w:r w:rsidR="00C606AA" w:rsidRPr="00470938">
        <w:rPr>
          <w:rStyle w:val="ECCParagraph"/>
        </w:rPr>
        <w:t>the following has been</w:t>
      </w:r>
      <w:r w:rsidRPr="00470938">
        <w:rPr>
          <w:rStyle w:val="ECCParagraph"/>
        </w:rPr>
        <w:t xml:space="preserve"> observe</w:t>
      </w:r>
      <w:r w:rsidR="00C606AA" w:rsidRPr="00470938">
        <w:rPr>
          <w:rStyle w:val="ECCParagraph"/>
        </w:rPr>
        <w:t>d</w:t>
      </w:r>
      <w:r w:rsidR="00435108" w:rsidRPr="00470938">
        <w:rPr>
          <w:rStyle w:val="ECCParagraph"/>
        </w:rPr>
        <w:t xml:space="preserve"> </w:t>
      </w:r>
      <w:r w:rsidRPr="00470938">
        <w:rPr>
          <w:rStyle w:val="ECCParagraph"/>
        </w:rPr>
        <w:t>in general:</w:t>
      </w:r>
    </w:p>
    <w:p w14:paraId="1A8289FD" w14:textId="3CB389C8" w:rsidR="00296B4F" w:rsidRPr="00296B4F" w:rsidRDefault="00296B4F" w:rsidP="00296B4F">
      <w:pPr>
        <w:pStyle w:val="ECCBulletsLv1"/>
      </w:pPr>
      <w:r w:rsidRPr="00296B4F">
        <w:t xml:space="preserve">For different distances between BSs to radar (1 to </w:t>
      </w:r>
      <w:r w:rsidR="0010255A">
        <w:t>10 km</w:t>
      </w:r>
      <w:r w:rsidRPr="00296B4F">
        <w:t xml:space="preserve">) the difference in </w:t>
      </w:r>
      <w:r w:rsidRPr="00296B4F">
        <w:sym w:font="Symbol" w:char="F044"/>
      </w:r>
      <w:r w:rsidRPr="00296B4F">
        <w:t>iRSS for all scenarios is small</w:t>
      </w:r>
      <w:r w:rsidR="00DF783C">
        <w:t>;</w:t>
      </w:r>
    </w:p>
    <w:p w14:paraId="1CF4653C" w14:textId="01A4FCDF" w:rsidR="006428BC" w:rsidRPr="006428BC" w:rsidRDefault="006428BC" w:rsidP="006428BC">
      <w:pPr>
        <w:pStyle w:val="ECCBulletsLv1"/>
      </w:pPr>
      <w:r w:rsidRPr="006428BC">
        <w:t>UE at 1.5</w:t>
      </w:r>
      <w:r w:rsidR="00682AA3">
        <w:t xml:space="preserve"> </w:t>
      </w:r>
      <w:r w:rsidRPr="006428BC">
        <w:t>m and 10.5</w:t>
      </w:r>
      <w:r w:rsidR="00682AA3">
        <w:t xml:space="preserve"> </w:t>
      </w:r>
      <w:r w:rsidRPr="006428BC">
        <w:t>m height above ground shows negligible difference in the results as would be expected</w:t>
      </w:r>
      <w:r w:rsidR="00DF783C">
        <w:t>;</w:t>
      </w:r>
    </w:p>
    <w:p w14:paraId="66DC7CB8" w14:textId="4300DD45" w:rsidR="00666E04" w:rsidRPr="00D30DF4" w:rsidRDefault="00666E04" w:rsidP="00666E04">
      <w:pPr>
        <w:pStyle w:val="ECCBulletsLv1"/>
      </w:pPr>
      <w:r w:rsidRPr="00D30DF4">
        <w:t>AAS in general causes much less interference than non</w:t>
      </w:r>
      <w:r w:rsidR="00E73F24">
        <w:t>-</w:t>
      </w:r>
      <w:r w:rsidRPr="00D30DF4">
        <w:t xml:space="preserve">AAS to radar systems </w:t>
      </w:r>
      <w:r w:rsidR="00AE13AA">
        <w:t>above</w:t>
      </w:r>
      <w:r w:rsidRPr="00D30DF4">
        <w:t>2700 MHz. This is especially apparent in the results of realistic network rings/grids around radar location</w:t>
      </w:r>
      <w:r w:rsidR="00DF783C">
        <w:t>;</w:t>
      </w:r>
    </w:p>
    <w:p w14:paraId="33A99B73" w14:textId="13358AB1" w:rsidR="00666E04" w:rsidRPr="00D30DF4" w:rsidRDefault="00666E04" w:rsidP="00666E04">
      <w:pPr>
        <w:pStyle w:val="ECCBulletsLv1"/>
      </w:pPr>
      <w:r w:rsidRPr="00D30DF4">
        <w:t xml:space="preserve">For </w:t>
      </w:r>
      <w:r w:rsidR="006428BC">
        <w:t xml:space="preserve">single sector pointing towards radar station and </w:t>
      </w:r>
      <w:r w:rsidRPr="00D30DF4">
        <w:t>CDF probability &gt;90% AAS can cause more interference than non-AAS towards radar</w:t>
      </w:r>
      <w:r w:rsidR="00DF783C">
        <w:t>;</w:t>
      </w:r>
      <w:r w:rsidRPr="00D30DF4">
        <w:t xml:space="preserve"> </w:t>
      </w:r>
    </w:p>
    <w:p w14:paraId="592E6E8B" w14:textId="661291EA" w:rsidR="00507C66" w:rsidRDefault="00666E04" w:rsidP="00666E04">
      <w:pPr>
        <w:pStyle w:val="ECCBulletsLv1"/>
      </w:pPr>
      <w:r w:rsidRPr="00D30DF4">
        <w:t xml:space="preserve">For three UEs sharing bandwidth (BW) per snapshot the iRSS AAS towards radar is about 3 dB lower for 98% CDF probability compared to single UE using full </w:t>
      </w:r>
      <w:r w:rsidR="00DF783C">
        <w:t>bandwidth;</w:t>
      </w:r>
      <w:r w:rsidR="000C659A">
        <w:t xml:space="preserve"> </w:t>
      </w:r>
      <w:r w:rsidRPr="00D30DF4">
        <w:t>The cellular ring/grid around radar is a better indicator for the overall probability of interference towards radar</w:t>
      </w:r>
      <w:r w:rsidR="00296B4F">
        <w:t xml:space="preserve">. The </w:t>
      </w:r>
      <w:r w:rsidR="00296B4F" w:rsidRPr="00296B4F">
        <w:sym w:font="Symbol" w:char="F044"/>
      </w:r>
      <w:r w:rsidR="00296B4F" w:rsidRPr="00296B4F">
        <w:t xml:space="preserve">iRSS </w:t>
      </w:r>
      <w:r w:rsidR="00296B4F">
        <w:t xml:space="preserve">is </w:t>
      </w:r>
      <w:r w:rsidR="006428BC">
        <w:t>&lt;0</w:t>
      </w:r>
      <w:r w:rsidR="000C659A">
        <w:t xml:space="preserve"> </w:t>
      </w:r>
      <w:r w:rsidR="006428BC">
        <w:t xml:space="preserve">dB even </w:t>
      </w:r>
      <w:r w:rsidR="00296B4F">
        <w:t xml:space="preserve">if </w:t>
      </w:r>
      <w:r w:rsidR="006428BC">
        <w:t xml:space="preserve">compared with </w:t>
      </w:r>
      <w:r w:rsidR="00296B4F">
        <w:t xml:space="preserve">single </w:t>
      </w:r>
      <w:r w:rsidR="006428BC">
        <w:t xml:space="preserve">non-AAS </w:t>
      </w:r>
      <w:r w:rsidR="00296B4F">
        <w:t xml:space="preserve">antenna </w:t>
      </w:r>
      <w:r w:rsidR="006428BC">
        <w:t xml:space="preserve">and </w:t>
      </w:r>
      <w:r w:rsidR="00296B4F">
        <w:t>for AAS @CDF 98%</w:t>
      </w:r>
      <w:r w:rsidR="003D649A">
        <w:t xml:space="preserve"> for macro and suburban scenario</w:t>
      </w:r>
      <w:r w:rsidR="001F31DF">
        <w:t xml:space="preserve"> with</w:t>
      </w:r>
      <w:r w:rsidR="00A36F3F">
        <w:t xml:space="preserve"> cellular </w:t>
      </w:r>
      <w:r w:rsidR="006428BC">
        <w:t xml:space="preserve">grid </w:t>
      </w:r>
      <w:r w:rsidR="00A36F3F">
        <w:t>around</w:t>
      </w:r>
      <w:r w:rsidR="006428BC">
        <w:t xml:space="preserve"> radar </w:t>
      </w:r>
      <w:r w:rsidR="00A36F3F">
        <w:t>at &gt;</w:t>
      </w:r>
      <w:r w:rsidR="0010255A">
        <w:t>3 km</w:t>
      </w:r>
      <w:r w:rsidR="00A36F3F">
        <w:t xml:space="preserve"> </w:t>
      </w:r>
      <w:r w:rsidR="006428BC">
        <w:t>distance</w:t>
      </w:r>
      <w:r w:rsidR="003D649A">
        <w:t>.</w:t>
      </w:r>
      <w:r w:rsidR="006428BC">
        <w:t xml:space="preserve"> For the cellular ring around the radar the difference in </w:t>
      </w:r>
      <w:r w:rsidR="006428BC" w:rsidRPr="006428BC">
        <w:sym w:font="Symbol" w:char="F044"/>
      </w:r>
      <w:r w:rsidR="006428BC" w:rsidRPr="006428BC">
        <w:t>iRSS</w:t>
      </w:r>
      <w:r w:rsidR="006428BC">
        <w:t xml:space="preserve"> between correlated and uncorrelated AAS case is small</w:t>
      </w:r>
      <w:r w:rsidR="00DF783C">
        <w:t>;</w:t>
      </w:r>
    </w:p>
    <w:p w14:paraId="6553AD1A" w14:textId="6C79420B" w:rsidR="00666E04" w:rsidRPr="00D30DF4" w:rsidRDefault="00507C66" w:rsidP="00666E04">
      <w:pPr>
        <w:pStyle w:val="ECCBulletsLv1"/>
      </w:pPr>
      <w:r>
        <w:t xml:space="preserve">For the cellular grid the </w:t>
      </w:r>
      <w:r w:rsidRPr="00507C66">
        <w:sym w:font="Symbol" w:char="F044"/>
      </w:r>
      <w:r w:rsidRPr="006428BC">
        <w:t>iRSS</w:t>
      </w:r>
      <w:r>
        <w:t xml:space="preserve"> is about the same as for the uncorrelated case with single sector pointing towards radar</w:t>
      </w:r>
      <w:r w:rsidR="00BC6A1D">
        <w:t xml:space="preserve"> (</w:t>
      </w:r>
      <w:r w:rsidR="00774980">
        <w:t xml:space="preserve">see also </w:t>
      </w:r>
      <w:r w:rsidR="00774980">
        <w:fldChar w:fldCharType="begin"/>
      </w:r>
      <w:r w:rsidR="00774980">
        <w:instrText xml:space="preserve"> REF _Ref1399656 \h </w:instrText>
      </w:r>
      <w:r w:rsidR="00774980">
        <w:fldChar w:fldCharType="separate"/>
      </w:r>
      <w:r w:rsidR="00C86818" w:rsidRPr="00D30DF4">
        <w:t xml:space="preserve">Figure </w:t>
      </w:r>
      <w:r w:rsidR="00C86818">
        <w:rPr>
          <w:noProof/>
        </w:rPr>
        <w:t>51</w:t>
      </w:r>
      <w:r w:rsidR="00774980">
        <w:fldChar w:fldCharType="end"/>
      </w:r>
      <w:r w:rsidR="00BC6A1D">
        <w:t>)</w:t>
      </w:r>
      <w:r w:rsidR="00DF783C">
        <w:t>.</w:t>
      </w:r>
    </w:p>
    <w:p w14:paraId="562499C8" w14:textId="77777777" w:rsidR="000348C6" w:rsidRPr="00D30DF4" w:rsidRDefault="000348C6" w:rsidP="000348C6">
      <w:pPr>
        <w:pStyle w:val="ECCAnnexheading2"/>
        <w:rPr>
          <w:lang w:val="en-GB"/>
        </w:rPr>
      </w:pPr>
      <w:bookmarkStart w:id="305" w:name="_Ref534033144"/>
      <w:bookmarkStart w:id="306" w:name="_Toc19107443"/>
      <w:bookmarkStart w:id="307" w:name="_Toc531932709"/>
      <w:bookmarkEnd w:id="302"/>
      <w:bookmarkEnd w:id="303"/>
      <w:bookmarkEnd w:id="304"/>
      <w:r w:rsidRPr="00D30DF4">
        <w:rPr>
          <w:lang w:val="en-GB"/>
        </w:rPr>
        <w:t>RAS</w:t>
      </w:r>
      <w:bookmarkEnd w:id="305"/>
      <w:bookmarkEnd w:id="306"/>
    </w:p>
    <w:bookmarkEnd w:id="307"/>
    <w:p w14:paraId="552C779B" w14:textId="77777777" w:rsidR="000348C6" w:rsidRPr="00D30DF4" w:rsidRDefault="000348C6" w:rsidP="000348C6">
      <w:pPr>
        <w:rPr>
          <w:rStyle w:val="ECCParagraph"/>
        </w:rPr>
      </w:pPr>
      <w:r w:rsidRPr="00D30DF4">
        <w:rPr>
          <w:rStyle w:val="ECCParagraph"/>
        </w:rPr>
        <w:t>For RAS</w:t>
      </w:r>
      <w:r w:rsidR="00DF783C">
        <w:rPr>
          <w:rStyle w:val="ECCParagraph"/>
        </w:rPr>
        <w:t>,</w:t>
      </w:r>
      <w:r w:rsidRPr="00D30DF4">
        <w:rPr>
          <w:rStyle w:val="ECCParagraph"/>
        </w:rPr>
        <w:t xml:space="preserve"> larger coordination zones may be needed depending on the actual RAS protection level required (Continuum/VLBI). Different site solutions for BS deployment in the coordination zone exist already for non-AAS:</w:t>
      </w:r>
    </w:p>
    <w:p w14:paraId="25F54901" w14:textId="45288230" w:rsidR="000348C6" w:rsidRPr="00D30DF4" w:rsidRDefault="000348C6" w:rsidP="000348C6">
      <w:pPr>
        <w:pStyle w:val="ECCBulletsLv1"/>
      </w:pPr>
      <w:r w:rsidRPr="00D30DF4">
        <w:t>BS sector not pointing towards RAS station</w:t>
      </w:r>
      <w:r w:rsidR="00682AA3">
        <w:t>;</w:t>
      </w:r>
    </w:p>
    <w:p w14:paraId="4DFE8115" w14:textId="3E17510A" w:rsidR="000348C6" w:rsidRPr="00D30DF4" w:rsidRDefault="000348C6" w:rsidP="000348C6">
      <w:pPr>
        <w:pStyle w:val="ECCBulletsLv1"/>
      </w:pPr>
      <w:r w:rsidRPr="00D30DF4">
        <w:t xml:space="preserve">Setting power limitations/restriction in the upper two 5 MHz blocks of the FDD spectrum. </w:t>
      </w:r>
      <w:r w:rsidR="00AC2054">
        <w:t xml:space="preserve">This Report </w:t>
      </w:r>
      <w:r w:rsidRPr="00D30DF4">
        <w:t>gives different options how OOB power into 2690-2700</w:t>
      </w:r>
      <w:r w:rsidR="00A41A93">
        <w:t xml:space="preserve"> </w:t>
      </w:r>
      <w:r w:rsidRPr="00D30DF4">
        <w:t>MHz can be limited for AAS</w:t>
      </w:r>
      <w:r w:rsidR="00682AA3">
        <w:t>;</w:t>
      </w:r>
    </w:p>
    <w:p w14:paraId="37AAD4AD" w14:textId="77777777" w:rsidR="000348C6" w:rsidRPr="00D30DF4" w:rsidRDefault="000348C6" w:rsidP="000348C6">
      <w:pPr>
        <w:pStyle w:val="ECCBulletsLv1"/>
      </w:pPr>
      <w:r w:rsidRPr="00D30DF4">
        <w:t xml:space="preserve">BS class, antenna height and indoor/outdoor deployment and antenna tilt. </w:t>
      </w:r>
    </w:p>
    <w:p w14:paraId="2FADC6B8" w14:textId="77777777" w:rsidR="000348C6" w:rsidRPr="00D30DF4" w:rsidRDefault="000348C6" w:rsidP="000348C6">
      <w:pPr>
        <w:rPr>
          <w:rStyle w:val="ECCParagraph"/>
        </w:rPr>
      </w:pPr>
      <w:r w:rsidRPr="00D30DF4">
        <w:rPr>
          <w:rStyle w:val="ECCParagraph"/>
        </w:rPr>
        <w:t>Furthermore:</w:t>
      </w:r>
    </w:p>
    <w:p w14:paraId="38AD3A77" w14:textId="77777777" w:rsidR="000348C6" w:rsidRPr="00D30DF4" w:rsidRDefault="000348C6" w:rsidP="000348C6">
      <w:pPr>
        <w:pStyle w:val="ECCBulletsLv1"/>
      </w:pPr>
      <w:r w:rsidRPr="00D30DF4">
        <w:t>AAS due to the statistical nature can give further possibility in order to avoid interference to such adjacent services by avoiding e.g. beam in direction towards the RAS station. This is called spatial filtering and would be vendor/BS implementation specific.</w:t>
      </w:r>
    </w:p>
    <w:p w14:paraId="2B2F164B" w14:textId="6481034B" w:rsidR="000348C6" w:rsidRPr="00D30DF4" w:rsidRDefault="0003794E" w:rsidP="000348C6">
      <w:pPr>
        <w:pStyle w:val="ECCAnnexheading3"/>
        <w:rPr>
          <w:lang w:val="en-GB"/>
        </w:rPr>
      </w:pPr>
      <w:bookmarkStart w:id="308" w:name="_Ref536853775"/>
      <w:bookmarkStart w:id="309" w:name="_Ref10444664"/>
      <w:r w:rsidRPr="00000BFF">
        <w:rPr>
          <w:lang w:val="en-GB"/>
        </w:rPr>
        <w:t xml:space="preserve">BS </w:t>
      </w:r>
      <w:r w:rsidR="000348C6" w:rsidRPr="00D30DF4">
        <w:rPr>
          <w:lang w:val="en-GB"/>
        </w:rPr>
        <w:t>OOB emission for 2690-2700</w:t>
      </w:r>
      <w:r w:rsidR="00A41A93">
        <w:rPr>
          <w:lang w:val="en-GB"/>
        </w:rPr>
        <w:t xml:space="preserve"> </w:t>
      </w:r>
      <w:r w:rsidR="000348C6" w:rsidRPr="00D30DF4">
        <w:rPr>
          <w:lang w:val="en-GB"/>
        </w:rPr>
        <w:t>MHz</w:t>
      </w:r>
      <w:bookmarkEnd w:id="308"/>
      <w:r w:rsidRPr="00000BFF">
        <w:rPr>
          <w:lang w:val="en-GB"/>
        </w:rPr>
        <w:t xml:space="preserve"> range</w:t>
      </w:r>
      <w:bookmarkEnd w:id="309"/>
    </w:p>
    <w:p w14:paraId="487701D4" w14:textId="77777777" w:rsidR="00DE4A4A" w:rsidRDefault="000348C6" w:rsidP="00DE4A4A">
      <w:pPr>
        <w:rPr>
          <w:rStyle w:val="ECCParagraph"/>
        </w:rPr>
      </w:pPr>
      <w:r w:rsidRPr="00D30DF4">
        <w:rPr>
          <w:rStyle w:val="ECCParagraph"/>
        </w:rPr>
        <w:t>In order to limit the OOB into the 2690-2700 MHz different options are discussed below:</w:t>
      </w:r>
      <w:r w:rsidR="00DE4A4A">
        <w:rPr>
          <w:rStyle w:val="ECCParagraph"/>
        </w:rPr>
        <w:t xml:space="preserve"> </w:t>
      </w:r>
    </w:p>
    <w:p w14:paraId="188DFFE7" w14:textId="1F8CD22A" w:rsidR="00DE4A4A" w:rsidRPr="0069745D" w:rsidRDefault="00DE4A4A" w:rsidP="001228B5">
      <w:pPr>
        <w:pStyle w:val="ECCNumberedList"/>
        <w:numPr>
          <w:ilvl w:val="0"/>
          <w:numId w:val="67"/>
        </w:numPr>
        <w:rPr>
          <w:rStyle w:val="ECCParagraph"/>
        </w:rPr>
      </w:pPr>
      <w:r w:rsidRPr="00DF783C">
        <w:rPr>
          <w:rStyle w:val="ECCParagraph"/>
        </w:rPr>
        <w:t>Relative suppression as a function of spectrum mask and ACLR for different regions in 2690-2700</w:t>
      </w:r>
      <w:r w:rsidR="00A41A93" w:rsidRPr="00DF783C">
        <w:rPr>
          <w:rStyle w:val="ECCParagraph"/>
        </w:rPr>
        <w:t xml:space="preserve"> </w:t>
      </w:r>
      <w:r w:rsidRPr="00DF783C">
        <w:rPr>
          <w:rStyle w:val="ECCParagraph"/>
        </w:rPr>
        <w:t>MHz. Function of BS power and BS class, following 3GPP specification</w:t>
      </w:r>
      <w:r w:rsidR="0073162A" w:rsidRPr="00DF783C">
        <w:rPr>
          <w:rStyle w:val="ECCParagraph"/>
        </w:rPr>
        <w:t xml:space="preserve">, </w:t>
      </w:r>
      <w:r w:rsidR="00B47E79" w:rsidRPr="00DF783C">
        <w:rPr>
          <w:rStyle w:val="ECCParagraph"/>
        </w:rPr>
        <w:t xml:space="preserve">section </w:t>
      </w:r>
      <w:r w:rsidR="0073162A" w:rsidRPr="0069745D">
        <w:rPr>
          <w:rStyle w:val="ECCParagraph"/>
        </w:rPr>
        <w:fldChar w:fldCharType="begin"/>
      </w:r>
      <w:r w:rsidR="0073162A" w:rsidRPr="0069745D">
        <w:rPr>
          <w:rStyle w:val="ECCParagraph"/>
        </w:rPr>
        <w:instrText xml:space="preserve"> REF _Ref10195180 \r \h </w:instrText>
      </w:r>
      <w:r w:rsidR="00DF783C">
        <w:rPr>
          <w:rStyle w:val="ECCParagraph"/>
        </w:rPr>
        <w:instrText xml:space="preserve"> \* MERGEFORMAT </w:instrText>
      </w:r>
      <w:r w:rsidR="0073162A" w:rsidRPr="0069745D">
        <w:rPr>
          <w:rStyle w:val="ECCParagraph"/>
        </w:rPr>
      </w:r>
      <w:r w:rsidR="0073162A" w:rsidRPr="0069745D">
        <w:rPr>
          <w:rStyle w:val="ECCParagraph"/>
        </w:rPr>
        <w:fldChar w:fldCharType="separate"/>
      </w:r>
      <w:r w:rsidR="00356CA2" w:rsidRPr="0069745D">
        <w:rPr>
          <w:rStyle w:val="ECCParagraph"/>
        </w:rPr>
        <w:t>A4.3.1.1</w:t>
      </w:r>
      <w:r w:rsidR="0073162A" w:rsidRPr="0069745D">
        <w:rPr>
          <w:rStyle w:val="ECCParagraph"/>
        </w:rPr>
        <w:fldChar w:fldCharType="end"/>
      </w:r>
      <w:r w:rsidR="0073162A" w:rsidRPr="0069745D">
        <w:rPr>
          <w:rStyle w:val="ECCParagraph"/>
        </w:rPr>
        <w:t xml:space="preserve">. </w:t>
      </w:r>
    </w:p>
    <w:p w14:paraId="1A9F0B40" w14:textId="78674D73" w:rsidR="00DE4A4A" w:rsidRPr="00DF783C" w:rsidRDefault="00DE4A4A" w:rsidP="001228B5">
      <w:pPr>
        <w:pStyle w:val="ECCNumberedList"/>
        <w:rPr>
          <w:rStyle w:val="ECCParagraph"/>
        </w:rPr>
      </w:pPr>
      <w:r w:rsidRPr="00DF783C">
        <w:rPr>
          <w:rStyle w:val="ECCParagraph"/>
        </w:rPr>
        <w:t>Same as in (1) but giving the relative suppression over 5</w:t>
      </w:r>
      <w:r w:rsidR="00A41A93" w:rsidRPr="00DF783C">
        <w:rPr>
          <w:rStyle w:val="ECCParagraph"/>
        </w:rPr>
        <w:t xml:space="preserve"> </w:t>
      </w:r>
      <w:r w:rsidRPr="00DF783C">
        <w:rPr>
          <w:rStyle w:val="ECCParagraph"/>
        </w:rPr>
        <w:t>MHz average power in that range. Function of BS class, following 3GPP specification</w:t>
      </w:r>
      <w:r w:rsidR="0073162A" w:rsidRPr="00DF783C">
        <w:rPr>
          <w:rStyle w:val="ECCParagraph"/>
        </w:rPr>
        <w:t xml:space="preserve">, </w:t>
      </w:r>
      <w:r w:rsidR="00B47E79" w:rsidRPr="00DF783C">
        <w:rPr>
          <w:rStyle w:val="ECCParagraph"/>
        </w:rPr>
        <w:t xml:space="preserve">section </w:t>
      </w:r>
      <w:r w:rsidR="0073162A" w:rsidRPr="00003521">
        <w:rPr>
          <w:rStyle w:val="ECCParagraph"/>
        </w:rPr>
        <w:fldChar w:fldCharType="begin"/>
      </w:r>
      <w:r w:rsidR="0073162A" w:rsidRPr="00DF783C">
        <w:rPr>
          <w:rStyle w:val="ECCParagraph"/>
        </w:rPr>
        <w:instrText xml:space="preserve"> REF _Ref10195182 \r \h </w:instrText>
      </w:r>
      <w:r w:rsidR="00DF783C">
        <w:rPr>
          <w:rStyle w:val="ECCParagraph"/>
        </w:rPr>
        <w:instrText xml:space="preserve"> \* MERGEFORMAT </w:instrText>
      </w:r>
      <w:r w:rsidR="0073162A" w:rsidRPr="00003521">
        <w:rPr>
          <w:rStyle w:val="ECCParagraph"/>
        </w:rPr>
      </w:r>
      <w:r w:rsidR="0073162A" w:rsidRPr="00003521">
        <w:rPr>
          <w:rStyle w:val="ECCParagraph"/>
        </w:rPr>
        <w:fldChar w:fldCharType="separate"/>
      </w:r>
      <w:r w:rsidR="00356CA2" w:rsidRPr="00DF783C">
        <w:rPr>
          <w:rStyle w:val="ECCParagraph"/>
        </w:rPr>
        <w:t>A4.3.1.2</w:t>
      </w:r>
      <w:r w:rsidR="0073162A" w:rsidRPr="00003521">
        <w:rPr>
          <w:rStyle w:val="ECCParagraph"/>
        </w:rPr>
        <w:fldChar w:fldCharType="end"/>
      </w:r>
      <w:r w:rsidR="0073162A" w:rsidRPr="00DF783C">
        <w:rPr>
          <w:rStyle w:val="ECCParagraph"/>
        </w:rPr>
        <w:t>.</w:t>
      </w:r>
    </w:p>
    <w:p w14:paraId="627F50EB" w14:textId="2E133DD3" w:rsidR="00DE4A4A" w:rsidRPr="00DF783C" w:rsidRDefault="00DE4A4A" w:rsidP="001228B5">
      <w:pPr>
        <w:pStyle w:val="ECCNumberedList"/>
        <w:rPr>
          <w:rStyle w:val="ECCParagraph"/>
        </w:rPr>
      </w:pPr>
      <w:r w:rsidRPr="002460D1">
        <w:rPr>
          <w:rStyle w:val="ECCParagraph"/>
        </w:rPr>
        <w:t>Further OOB limits with operator/band specific implantation of BS affectin</w:t>
      </w:r>
      <w:r w:rsidRPr="00BA6703">
        <w:rPr>
          <w:rStyle w:val="ECCParagraph"/>
        </w:rPr>
        <w:t>g upper two FDD 5 MHz blocks</w:t>
      </w:r>
      <w:r w:rsidR="0073162A" w:rsidRPr="00EE6729">
        <w:rPr>
          <w:rStyle w:val="ECCParagraph"/>
        </w:rPr>
        <w:t xml:space="preserve">, </w:t>
      </w:r>
      <w:r w:rsidR="00B47E79" w:rsidRPr="00EE6729">
        <w:rPr>
          <w:rStyle w:val="ECCParagraph"/>
        </w:rPr>
        <w:t xml:space="preserve">section </w:t>
      </w:r>
      <w:r w:rsidR="0073162A" w:rsidRPr="0069745D">
        <w:rPr>
          <w:rStyle w:val="ECCParagraph"/>
        </w:rPr>
        <w:fldChar w:fldCharType="begin"/>
      </w:r>
      <w:r w:rsidR="0073162A" w:rsidRPr="0069745D">
        <w:rPr>
          <w:rStyle w:val="ECCParagraph"/>
        </w:rPr>
        <w:instrText xml:space="preserve"> REF _Ref10195184 \r \h </w:instrText>
      </w:r>
      <w:r w:rsidR="00DF783C">
        <w:rPr>
          <w:rStyle w:val="ECCParagraph"/>
        </w:rPr>
        <w:instrText xml:space="preserve"> \* MERGEFORMAT </w:instrText>
      </w:r>
      <w:r w:rsidR="0073162A" w:rsidRPr="0069745D">
        <w:rPr>
          <w:rStyle w:val="ECCParagraph"/>
        </w:rPr>
      </w:r>
      <w:r w:rsidR="0073162A" w:rsidRPr="0069745D">
        <w:rPr>
          <w:rStyle w:val="ECCParagraph"/>
        </w:rPr>
        <w:fldChar w:fldCharType="separate"/>
      </w:r>
      <w:r w:rsidR="00356CA2" w:rsidRPr="0069745D">
        <w:rPr>
          <w:rStyle w:val="ECCParagraph"/>
        </w:rPr>
        <w:t>A4.3.1.3</w:t>
      </w:r>
      <w:r w:rsidR="0073162A" w:rsidRPr="0069745D">
        <w:rPr>
          <w:rStyle w:val="ECCParagraph"/>
        </w:rPr>
        <w:fldChar w:fldCharType="end"/>
      </w:r>
      <w:r w:rsidR="0073162A" w:rsidRPr="0069745D">
        <w:rPr>
          <w:rStyle w:val="ECCParagraph"/>
        </w:rPr>
        <w:t>.</w:t>
      </w:r>
      <w:r w:rsidRPr="0069745D">
        <w:rPr>
          <w:rStyle w:val="ECCParagraph"/>
        </w:rPr>
        <w:t xml:space="preserve"> </w:t>
      </w:r>
    </w:p>
    <w:p w14:paraId="495029D4" w14:textId="333783AC" w:rsidR="00DE4A4A" w:rsidRPr="00DF783C" w:rsidRDefault="00DE4A4A" w:rsidP="001228B5">
      <w:pPr>
        <w:pStyle w:val="ECCNumberedList"/>
        <w:rPr>
          <w:rStyle w:val="ECCParagraph"/>
        </w:rPr>
      </w:pPr>
      <w:r w:rsidRPr="002100C6">
        <w:rPr>
          <w:rStyle w:val="ECCParagraph"/>
        </w:rPr>
        <w:t>Restricted upper two FDD 5 MHz blocks in order to fulfil in 2690-2700</w:t>
      </w:r>
      <w:r w:rsidR="00A41A93" w:rsidRPr="002460D1">
        <w:rPr>
          <w:rStyle w:val="ECCParagraph"/>
        </w:rPr>
        <w:t xml:space="preserve"> </w:t>
      </w:r>
      <w:r w:rsidRPr="00BA6703">
        <w:rPr>
          <w:rStyle w:val="ECCParagraph"/>
        </w:rPr>
        <w:t>MHz spurious emission limit of -30 dBm/MHz. Upper two 5</w:t>
      </w:r>
      <w:r w:rsidR="00A41A93" w:rsidRPr="00766210">
        <w:rPr>
          <w:rStyle w:val="ECCParagraph"/>
        </w:rPr>
        <w:t xml:space="preserve"> </w:t>
      </w:r>
      <w:r w:rsidRPr="00766210">
        <w:rPr>
          <w:rStyle w:val="ECCParagraph"/>
        </w:rPr>
        <w:t>MHz blocks are basically limited t</w:t>
      </w:r>
      <w:r w:rsidRPr="00336E74">
        <w:rPr>
          <w:rStyle w:val="ECCParagraph"/>
        </w:rPr>
        <w:t>o non-AAS usage</w:t>
      </w:r>
      <w:r w:rsidR="0073162A" w:rsidRPr="007145FB">
        <w:rPr>
          <w:rStyle w:val="ECCParagraph"/>
        </w:rPr>
        <w:t xml:space="preserve">, </w:t>
      </w:r>
      <w:r w:rsidR="00B47E79" w:rsidRPr="00245600">
        <w:rPr>
          <w:rStyle w:val="ECCParagraph"/>
        </w:rPr>
        <w:t xml:space="preserve">section </w:t>
      </w:r>
      <w:r w:rsidR="0073162A" w:rsidRPr="0069745D">
        <w:rPr>
          <w:rStyle w:val="ECCParagraph"/>
        </w:rPr>
        <w:fldChar w:fldCharType="begin"/>
      </w:r>
      <w:r w:rsidR="0073162A" w:rsidRPr="0069745D">
        <w:rPr>
          <w:rStyle w:val="ECCParagraph"/>
        </w:rPr>
        <w:instrText xml:space="preserve"> REF _Ref10195186 \r \h </w:instrText>
      </w:r>
      <w:r w:rsidR="00DF783C">
        <w:rPr>
          <w:rStyle w:val="ECCParagraph"/>
        </w:rPr>
        <w:instrText xml:space="preserve"> \* MERGEFORMAT </w:instrText>
      </w:r>
      <w:r w:rsidR="0073162A" w:rsidRPr="0069745D">
        <w:rPr>
          <w:rStyle w:val="ECCParagraph"/>
        </w:rPr>
      </w:r>
      <w:r w:rsidR="0073162A" w:rsidRPr="0069745D">
        <w:rPr>
          <w:rStyle w:val="ECCParagraph"/>
        </w:rPr>
        <w:fldChar w:fldCharType="separate"/>
      </w:r>
      <w:r w:rsidR="00356CA2" w:rsidRPr="0069745D">
        <w:rPr>
          <w:rStyle w:val="ECCParagraph"/>
        </w:rPr>
        <w:t>A4.3.1.4</w:t>
      </w:r>
      <w:r w:rsidR="0073162A" w:rsidRPr="0069745D">
        <w:rPr>
          <w:rStyle w:val="ECCParagraph"/>
        </w:rPr>
        <w:fldChar w:fldCharType="end"/>
      </w:r>
      <w:r w:rsidRPr="0069745D">
        <w:rPr>
          <w:rStyle w:val="ECCParagraph"/>
        </w:rPr>
        <w:t>.</w:t>
      </w:r>
    </w:p>
    <w:p w14:paraId="2361776B" w14:textId="2E222A7F" w:rsidR="000348C6" w:rsidRPr="00D30DF4" w:rsidRDefault="000348C6" w:rsidP="00C9780F">
      <w:pPr>
        <w:rPr>
          <w:rStyle w:val="ECCParagraph"/>
        </w:rPr>
      </w:pPr>
      <w:r w:rsidRPr="00D30DF4">
        <w:rPr>
          <w:rStyle w:val="ECCParagraph"/>
        </w:rPr>
        <w:t xml:space="preserve">The upper values in the equation for BSs with no upper power restriction can be also found in </w:t>
      </w:r>
      <w:r w:rsidR="00B24EE7">
        <w:rPr>
          <w:rStyle w:val="ECCParagraph"/>
        </w:rPr>
        <w:fldChar w:fldCharType="begin"/>
      </w:r>
      <w:r w:rsidR="00B24EE7">
        <w:rPr>
          <w:rStyle w:val="ECCParagraph"/>
        </w:rPr>
        <w:instrText xml:space="preserve"> REF _Ref1400060 \h </w:instrText>
      </w:r>
      <w:r w:rsidR="00B24EE7">
        <w:rPr>
          <w:rStyle w:val="ECCParagraph"/>
        </w:rPr>
      </w:r>
      <w:r w:rsidR="00B24EE7">
        <w:rPr>
          <w:rStyle w:val="ECCParagraph"/>
        </w:rPr>
        <w:fldChar w:fldCharType="separate"/>
      </w:r>
      <w:r w:rsidR="00C86818" w:rsidRPr="00D30DF4">
        <w:t xml:space="preserve">Table </w:t>
      </w:r>
      <w:r w:rsidR="00C86818">
        <w:rPr>
          <w:noProof/>
        </w:rPr>
        <w:t>7</w:t>
      </w:r>
      <w:r w:rsidR="00B24EE7">
        <w:rPr>
          <w:rStyle w:val="ECCParagraph"/>
        </w:rPr>
        <w:fldChar w:fldCharType="end"/>
      </w:r>
      <w:r w:rsidR="00B24EE7" w:rsidRPr="00D30DF4">
        <w:rPr>
          <w:rStyle w:val="ECCParagraph"/>
        </w:rPr>
        <w:t xml:space="preserve"> </w:t>
      </w:r>
      <w:r w:rsidRPr="00D30DF4">
        <w:rPr>
          <w:rStyle w:val="ECCParagraph"/>
        </w:rPr>
        <w:t xml:space="preserve">and </w:t>
      </w:r>
      <w:r w:rsidR="00B24EE7">
        <w:rPr>
          <w:rStyle w:val="ECCParagraph"/>
        </w:rPr>
        <w:fldChar w:fldCharType="begin"/>
      </w:r>
      <w:r w:rsidR="00B24EE7">
        <w:rPr>
          <w:rStyle w:val="ECCParagraph"/>
        </w:rPr>
        <w:instrText xml:space="preserve"> REF _Ref1398352 \h </w:instrText>
      </w:r>
      <w:r w:rsidR="00B24EE7">
        <w:rPr>
          <w:rStyle w:val="ECCParagraph"/>
        </w:rPr>
      </w:r>
      <w:r w:rsidR="00B24EE7">
        <w:rPr>
          <w:rStyle w:val="ECCParagraph"/>
        </w:rPr>
        <w:fldChar w:fldCharType="separate"/>
      </w:r>
      <w:r w:rsidR="00C86818" w:rsidRPr="00D30DF4">
        <w:t xml:space="preserve">Table </w:t>
      </w:r>
      <w:r w:rsidR="00C86818">
        <w:rPr>
          <w:noProof/>
        </w:rPr>
        <w:t>12</w:t>
      </w:r>
      <w:r w:rsidR="00B24EE7">
        <w:rPr>
          <w:rStyle w:val="ECCParagraph"/>
        </w:rPr>
        <w:fldChar w:fldCharType="end"/>
      </w:r>
      <w:r w:rsidRPr="00D30DF4">
        <w:rPr>
          <w:rStyle w:val="ECCParagraph"/>
        </w:rPr>
        <w:t xml:space="preserve"> (see also Annex </w:t>
      </w:r>
      <w:r w:rsidRPr="00D30DF4">
        <w:rPr>
          <w:rStyle w:val="ECCParagraph"/>
        </w:rPr>
        <w:fldChar w:fldCharType="begin"/>
      </w:r>
      <w:r w:rsidRPr="00D30DF4">
        <w:rPr>
          <w:rStyle w:val="ECCParagraph"/>
        </w:rPr>
        <w:instrText xml:space="preserve"> REF _Ref536508727 \r \h  \* MERGEFORMAT </w:instrText>
      </w:r>
      <w:r w:rsidRPr="00D30DF4">
        <w:rPr>
          <w:rStyle w:val="ECCParagraph"/>
        </w:rPr>
      </w:r>
      <w:r w:rsidRPr="00D30DF4">
        <w:rPr>
          <w:rStyle w:val="ECCParagraph"/>
        </w:rPr>
        <w:fldChar w:fldCharType="separate"/>
      </w:r>
      <w:r w:rsidR="00356CA2">
        <w:rPr>
          <w:rStyle w:val="ECCParagraph"/>
        </w:rPr>
        <w:t>A2.7</w:t>
      </w:r>
      <w:r w:rsidRPr="00D30DF4">
        <w:rPr>
          <w:rStyle w:val="ECCParagraph"/>
        </w:rPr>
        <w:fldChar w:fldCharType="end"/>
      </w:r>
      <w:r w:rsidRPr="00D30DF4">
        <w:rPr>
          <w:rStyle w:val="ECCParagraph"/>
        </w:rPr>
        <w:t>)</w:t>
      </w:r>
      <w:r w:rsidR="0073162A">
        <w:rPr>
          <w:rStyle w:val="ECCParagraph"/>
        </w:rPr>
        <w:t>. I</w:t>
      </w:r>
      <w:r w:rsidRPr="00D30DF4">
        <w:rPr>
          <w:rStyle w:val="ECCParagraph"/>
        </w:rPr>
        <w:t>n the case of the TDD part (2570</w:t>
      </w:r>
      <w:r w:rsidR="00E52540">
        <w:rPr>
          <w:rStyle w:val="ECCParagraph"/>
        </w:rPr>
        <w:t>-</w:t>
      </w:r>
      <w:r w:rsidRPr="00D30DF4">
        <w:rPr>
          <w:rStyle w:val="ECCParagraph"/>
        </w:rPr>
        <w:t xml:space="preserve"> 2620 MHz) in the 2600</w:t>
      </w:r>
      <w:r w:rsidR="00A41A93">
        <w:rPr>
          <w:rStyle w:val="ECCParagraph"/>
        </w:rPr>
        <w:t xml:space="preserve"> </w:t>
      </w:r>
      <w:r w:rsidRPr="00D30DF4">
        <w:rPr>
          <w:rStyle w:val="ECCParagraph"/>
        </w:rPr>
        <w:t xml:space="preserve">MHz band which is B38/n38 in the 3GPP specifications the maximum spurious emission limit is -30 dBm/MHz per antenna connector for non-AAS and per sector for AAS which would apply for </w:t>
      </w:r>
      <w:r w:rsidR="00AE13AA">
        <w:rPr>
          <w:rStyle w:val="ECCParagraph"/>
        </w:rPr>
        <w:t>frequencies above</w:t>
      </w:r>
      <w:r w:rsidR="00435108">
        <w:rPr>
          <w:rStyle w:val="ECCParagraph"/>
        </w:rPr>
        <w:t xml:space="preserve"> </w:t>
      </w:r>
      <w:r w:rsidRPr="00D30DF4">
        <w:rPr>
          <w:rStyle w:val="ECCParagraph"/>
        </w:rPr>
        <w:t>2690 MHz.</w:t>
      </w:r>
    </w:p>
    <w:p w14:paraId="6D2F0FB2" w14:textId="77777777" w:rsidR="000348C6" w:rsidRPr="00D30DF4" w:rsidRDefault="000348C6" w:rsidP="000348C6">
      <w:pPr>
        <w:pStyle w:val="ECCAnnexheading4"/>
        <w:rPr>
          <w:lang w:val="en-GB"/>
        </w:rPr>
      </w:pPr>
      <w:bookmarkStart w:id="310" w:name="_Ref10195180"/>
      <w:r w:rsidRPr="00D30DF4">
        <w:rPr>
          <w:lang w:val="en-GB"/>
        </w:rPr>
        <w:t>Relative suppression from spectrum masks and ACLR</w:t>
      </w:r>
      <w:bookmarkEnd w:id="310"/>
    </w:p>
    <w:p w14:paraId="417A18F9" w14:textId="32754318" w:rsidR="000348C6" w:rsidRPr="00D30DF4" w:rsidRDefault="000348C6" w:rsidP="000348C6">
      <w:pPr>
        <w:rPr>
          <w:rStyle w:val="ECCParagraph"/>
        </w:rPr>
      </w:pPr>
      <w:r w:rsidRPr="00D30DF4">
        <w:rPr>
          <w:rStyle w:val="ECCParagraph"/>
        </w:rPr>
        <w:t>For the OOB AAS the relative suppression as a function of BS type and output power can be calculated and is given in the table below (see ECC Report 203</w:t>
      </w:r>
      <w:r w:rsidR="00F50513">
        <w:rPr>
          <w:rStyle w:val="ECCParagraph"/>
        </w:rPr>
        <w:t xml:space="preserve"> Section </w:t>
      </w:r>
      <w:r w:rsidR="007B6A3D">
        <w:rPr>
          <w:rStyle w:val="ECCParagraph"/>
        </w:rPr>
        <w:t>3.3.8</w:t>
      </w:r>
      <w:r w:rsidR="00334A6E">
        <w:rPr>
          <w:rStyle w:val="ECCParagraph"/>
        </w:rPr>
        <w:t xml:space="preserve"> </w:t>
      </w:r>
      <w:r w:rsidR="00334A6E">
        <w:rPr>
          <w:rStyle w:val="ECCParagraph"/>
        </w:rPr>
        <w:fldChar w:fldCharType="begin"/>
      </w:r>
      <w:r w:rsidR="00334A6E">
        <w:rPr>
          <w:rStyle w:val="ECCParagraph"/>
        </w:rPr>
        <w:instrText xml:space="preserve"> REF _Ref17459652 \r \h </w:instrText>
      </w:r>
      <w:r w:rsidR="00334A6E">
        <w:rPr>
          <w:rStyle w:val="ECCParagraph"/>
        </w:rPr>
      </w:r>
      <w:r w:rsidR="00334A6E">
        <w:rPr>
          <w:rStyle w:val="ECCParagraph"/>
        </w:rPr>
        <w:fldChar w:fldCharType="separate"/>
      </w:r>
      <w:r w:rsidR="00334A6E">
        <w:rPr>
          <w:rStyle w:val="ECCParagraph"/>
        </w:rPr>
        <w:t>[24]</w:t>
      </w:r>
      <w:r w:rsidR="00334A6E">
        <w:rPr>
          <w:rStyle w:val="ECCParagraph"/>
        </w:rPr>
        <w:fldChar w:fldCharType="end"/>
      </w:r>
      <w:r w:rsidRPr="00D30DF4">
        <w:rPr>
          <w:rStyle w:val="ECCParagraph"/>
        </w:rPr>
        <w:t>). The table is of importance in order to understand the OOB emission from BSs for 2690</w:t>
      </w:r>
      <w:r w:rsidR="00E52540">
        <w:rPr>
          <w:rStyle w:val="ECCParagraph"/>
        </w:rPr>
        <w:t>-</w:t>
      </w:r>
      <w:r w:rsidRPr="00D30DF4">
        <w:rPr>
          <w:rStyle w:val="ECCParagraph"/>
        </w:rPr>
        <w:t xml:space="preserve">2700 MHz. The ACLR as given below is for a measurement filter with </w:t>
      </w:r>
      <w:r w:rsidR="00D36AB4">
        <w:t>bandwidth</w:t>
      </w:r>
      <w:r w:rsidRPr="00D30DF4">
        <w:rPr>
          <w:rStyle w:val="ECCParagraph"/>
        </w:rPr>
        <w:t xml:space="preserve"> of 3.84 MHz centred at 2.5 MHz and 5 MHz offset from the 2690 MHz DL upper edge as defined in 3GPP specifications for UTRA channels. The given ACLRs for 0</w:t>
      </w:r>
      <w:r w:rsidR="00E52540">
        <w:rPr>
          <w:rStyle w:val="ECCParagraph"/>
        </w:rPr>
        <w:t>-</w:t>
      </w:r>
      <w:r w:rsidRPr="00D30DF4">
        <w:rPr>
          <w:rStyle w:val="ECCParagraph"/>
        </w:rPr>
        <w:t xml:space="preserve">5 MHz and 5 to 10 MHz range consider also the actual filter </w:t>
      </w:r>
      <w:r w:rsidR="00D36AB4">
        <w:t>bandwidth</w:t>
      </w:r>
      <w:r w:rsidR="00A41A93">
        <w:rPr>
          <w:rStyle w:val="ECCParagraph"/>
        </w:rPr>
        <w:t>:</w:t>
      </w:r>
      <w:r w:rsidRPr="00D30DF4">
        <w:rPr>
          <w:rStyle w:val="ECCParagraph"/>
        </w:rPr>
        <w:t xml:space="preserve"> </w:t>
      </w:r>
    </w:p>
    <w:p w14:paraId="041CE54C" w14:textId="579BB7B9" w:rsidR="000348C6" w:rsidRPr="00D30DF4" w:rsidRDefault="000348C6" w:rsidP="000348C6">
      <w:pPr>
        <w:pStyle w:val="ECCBulletsLv1"/>
      </w:pPr>
      <w:r w:rsidRPr="00D30DF4">
        <w:t xml:space="preserve">In the first </w:t>
      </w:r>
      <w:r w:rsidR="000402C8">
        <w:t>row</w:t>
      </w:r>
      <w:r w:rsidR="00DF783C">
        <w:t>,</w:t>
      </w:r>
      <w:r w:rsidRPr="00D30DF4">
        <w:t xml:space="preserve"> the BS power is given per 5</w:t>
      </w:r>
      <w:r w:rsidR="00A41A93">
        <w:t xml:space="preserve"> </w:t>
      </w:r>
      <w:r w:rsidRPr="00D30DF4">
        <w:t>MHz indicating also the BS type</w:t>
      </w:r>
      <w:r w:rsidR="0009129E">
        <w:t>/class</w:t>
      </w:r>
      <w:r w:rsidR="00A41A93">
        <w:t>;</w:t>
      </w:r>
    </w:p>
    <w:p w14:paraId="63954A1B" w14:textId="4A2EEF2C" w:rsidR="000348C6" w:rsidRPr="00D30DF4" w:rsidRDefault="000348C6" w:rsidP="000348C6">
      <w:pPr>
        <w:pStyle w:val="ECCBulletsLv1"/>
      </w:pPr>
      <w:r w:rsidRPr="00D30DF4">
        <w:t xml:space="preserve">In the first </w:t>
      </w:r>
      <w:r w:rsidR="000402C8">
        <w:t>column</w:t>
      </w:r>
      <w:r w:rsidR="00DF783C">
        <w:t>,</w:t>
      </w:r>
      <w:r w:rsidRPr="00D30DF4">
        <w:t xml:space="preserve"> the OOB emission for </w:t>
      </w:r>
      <w:r w:rsidR="0009129E">
        <w:t xml:space="preserve">(1) </w:t>
      </w:r>
      <w:r w:rsidRPr="00D30DF4">
        <w:t>2690</w:t>
      </w:r>
      <w:r w:rsidR="00E52540">
        <w:t>-</w:t>
      </w:r>
      <w:r w:rsidRPr="00D30DF4">
        <w:t>2695 MHz (0</w:t>
      </w:r>
      <w:r w:rsidR="00E52540">
        <w:t>-</w:t>
      </w:r>
      <w:r w:rsidRPr="00D30DF4">
        <w:t xml:space="preserve">5 MHz) and </w:t>
      </w:r>
      <w:r w:rsidR="0009129E">
        <w:t xml:space="preserve">(2) </w:t>
      </w:r>
      <w:r w:rsidRPr="00D30DF4">
        <w:t>2695 MHz to 2700 MHz (5 to 10 MHz) is of main interest</w:t>
      </w:r>
      <w:r w:rsidR="00DF783C">
        <w:t>.</w:t>
      </w:r>
    </w:p>
    <w:p w14:paraId="14198F33" w14:textId="366E8B7A" w:rsidR="000348C6" w:rsidRPr="00D30DF4" w:rsidRDefault="00DF783C" w:rsidP="00EE6729">
      <w:pPr>
        <w:pStyle w:val="ECCBulletsLv1"/>
      </w:pPr>
      <w:r w:rsidRPr="00DF783C">
        <w:rPr>
          <w:rStyle w:val="ECCParagraph"/>
        </w:rPr>
        <w:t>From</w:t>
      </w:r>
      <w:r w:rsidRPr="0033593E">
        <w:rPr>
          <w:rStyle w:val="ECCParagraph"/>
        </w:rPr>
        <w:t xml:space="preserve"> the table</w:t>
      </w:r>
      <w:r w:rsidRPr="00DF783C">
        <w:rPr>
          <w:rStyle w:val="ECCParagraph"/>
        </w:rPr>
        <w:t>, it</w:t>
      </w:r>
      <w:r w:rsidRPr="00124D36">
        <w:rPr>
          <w:rStyle w:val="ECCParagraph"/>
        </w:rPr>
        <w:t xml:space="preserve"> can </w:t>
      </w:r>
      <w:r w:rsidRPr="00DF783C">
        <w:rPr>
          <w:rStyle w:val="ECCParagraph"/>
        </w:rPr>
        <w:t>be understood that:</w:t>
      </w:r>
      <w:r w:rsidRPr="00DF783C" w:rsidDel="00DF783C">
        <w:rPr>
          <w:rStyle w:val="ECCParagraph"/>
        </w:rPr>
        <w:t xml:space="preserve"> </w:t>
      </w:r>
      <w:r w:rsidR="000348C6" w:rsidRPr="00D30DF4">
        <w:t>In general, the OOB emission level (2690</w:t>
      </w:r>
      <w:r w:rsidR="00E52540">
        <w:t>-</w:t>
      </w:r>
      <w:r w:rsidR="000348C6" w:rsidRPr="00D30DF4">
        <w:t>2700</w:t>
      </w:r>
      <w:r w:rsidR="00A41A93">
        <w:t>-</w:t>
      </w:r>
      <w:r w:rsidR="000348C6" w:rsidRPr="00D30DF4">
        <w:t>MHz) gets lower for BS with lower transmission power (BS type)</w:t>
      </w:r>
      <w:r>
        <w:t>;</w:t>
      </w:r>
    </w:p>
    <w:p w14:paraId="33974981" w14:textId="493F00CE" w:rsidR="000348C6" w:rsidRPr="00D30DF4" w:rsidRDefault="000348C6" w:rsidP="000348C6">
      <w:pPr>
        <w:pStyle w:val="ECCBulletsLv1"/>
      </w:pPr>
      <w:r w:rsidRPr="00D30DF4">
        <w:t>For the first 0.58 MHz (2690</w:t>
      </w:r>
      <w:r w:rsidR="00E52540">
        <w:t>-</w:t>
      </w:r>
      <w:r w:rsidRPr="00D30DF4">
        <w:t>2690.58 MHz) the OOB emission is defined by the SEM (“Integrated SEM 0</w:t>
      </w:r>
      <w:r w:rsidR="008906BD">
        <w:t>-</w:t>
      </w:r>
      <w:r w:rsidRPr="00D30DF4">
        <w:t>0.58 MHz (dBm)” in the table)</w:t>
      </w:r>
      <w:r w:rsidR="00DF783C">
        <w:t>;</w:t>
      </w:r>
    </w:p>
    <w:p w14:paraId="4DEBB99F" w14:textId="467CF0BA" w:rsidR="000348C6" w:rsidRPr="00D30DF4" w:rsidRDefault="000348C6" w:rsidP="000348C6">
      <w:pPr>
        <w:pStyle w:val="ECCBulletsLv1"/>
      </w:pPr>
      <w:r w:rsidRPr="00D30DF4">
        <w:t>For 0.58 MHz to 5 MHz (2690.58</w:t>
      </w:r>
      <w:r w:rsidR="00E52540">
        <w:t>-</w:t>
      </w:r>
      <w:r w:rsidRPr="00D30DF4">
        <w:t>2695 MHz) the ACLR will set the limit for the absolute power (for the power ranges given) and gets lower for less BS transmission power for the same BS type (“Min of integrated SEM and ACLR for 0.58</w:t>
      </w:r>
      <w:r w:rsidR="008906BD">
        <w:t>-</w:t>
      </w:r>
      <w:r w:rsidRPr="00D30DF4">
        <w:t>5 MHz” in the table)</w:t>
      </w:r>
      <w:r w:rsidR="00DF783C">
        <w:t>:</w:t>
      </w:r>
    </w:p>
    <w:p w14:paraId="673CE7D8" w14:textId="29DFB03B" w:rsidR="000348C6" w:rsidRDefault="00715DC4" w:rsidP="001228B5">
      <w:pPr>
        <w:pStyle w:val="ECCBulletsLv2"/>
      </w:pPr>
      <w:r>
        <w:t>T</w:t>
      </w:r>
      <w:r w:rsidR="004A7B9E">
        <w:t>he OOB</w:t>
      </w:r>
      <w:r>
        <w:t xml:space="preserve"> emission</w:t>
      </w:r>
      <w:r w:rsidR="004A7B9E">
        <w:t xml:space="preserve"> </w:t>
      </w:r>
      <w:r>
        <w:t>(0-5</w:t>
      </w:r>
      <w:r w:rsidR="00A41A93">
        <w:t xml:space="preserve"> </w:t>
      </w:r>
      <w:r>
        <w:t xml:space="preserve">MHz) </w:t>
      </w:r>
      <w:r w:rsidR="004A7B9E">
        <w:t>for macro BS</w:t>
      </w:r>
      <w:r>
        <w:t xml:space="preserve"> (&lt;59 dBm/5</w:t>
      </w:r>
      <w:r w:rsidR="00A41A93">
        <w:t xml:space="preserve"> </w:t>
      </w:r>
      <w:r>
        <w:t>MHz) will be smaller but not linearly with the BS power reduction</w:t>
      </w:r>
      <w:r w:rsidR="00DF783C">
        <w:t>.</w:t>
      </w:r>
      <w:r>
        <w:t xml:space="preserve"> </w:t>
      </w:r>
    </w:p>
    <w:p w14:paraId="26973691" w14:textId="05789B22" w:rsidR="000348C6" w:rsidRPr="00D30DF4" w:rsidRDefault="000348C6" w:rsidP="000348C6">
      <w:pPr>
        <w:pStyle w:val="ECCBulletsLv1"/>
      </w:pPr>
      <w:r w:rsidRPr="00D30DF4">
        <w:t xml:space="preserve">For the 2695 to 2700 MHz range the OOB emission is determined by the ACLR for </w:t>
      </w:r>
      <w:r w:rsidR="00FD2CC4">
        <w:t xml:space="preserve">macro </w:t>
      </w:r>
      <w:r w:rsidRPr="00D30DF4">
        <w:t>BS power &lt; 56 dBm/5</w:t>
      </w:r>
      <w:r w:rsidR="00A41A93">
        <w:t xml:space="preserve"> </w:t>
      </w:r>
      <w:r w:rsidRPr="00D30DF4">
        <w:t>MHz</w:t>
      </w:r>
      <w:r w:rsidR="00A41A93">
        <w:t>;</w:t>
      </w:r>
    </w:p>
    <w:p w14:paraId="12151E23" w14:textId="55C7616A" w:rsidR="000348C6" w:rsidRDefault="000348C6" w:rsidP="000348C6">
      <w:pPr>
        <w:pStyle w:val="ECCBulletsLv1"/>
      </w:pPr>
      <w:r w:rsidRPr="00D30DF4">
        <w:t>For FDD DL 5 MHz blocks further away than 10</w:t>
      </w:r>
      <w:r w:rsidR="00A41A93">
        <w:t xml:space="preserve"> </w:t>
      </w:r>
      <w:r w:rsidRPr="00D30DF4">
        <w:t xml:space="preserve">MHz </w:t>
      </w:r>
      <w:r w:rsidR="00522196">
        <w:t xml:space="preserve">to the upper DL band edge </w:t>
      </w:r>
      <w:r w:rsidRPr="00D30DF4">
        <w:t>the OOB emission (2690</w:t>
      </w:r>
      <w:r w:rsidR="00E52540">
        <w:t>-</w:t>
      </w:r>
      <w:r w:rsidRPr="00D30DF4">
        <w:t>2700 MHz) is further reduced compared to the adjacent two 5 MHz blocks</w:t>
      </w:r>
      <w:r w:rsidR="00DF783C">
        <w:t>:</w:t>
      </w:r>
      <w:r w:rsidR="00FD2CC4">
        <w:t xml:space="preserve"> </w:t>
      </w:r>
    </w:p>
    <w:p w14:paraId="4F31E6CD" w14:textId="5FA86B9E" w:rsidR="00FD2CC4" w:rsidRDefault="00FD2CC4" w:rsidP="001228B5">
      <w:pPr>
        <w:pStyle w:val="ECCBulletsLv2"/>
      </w:pPr>
      <w:r>
        <w:t xml:space="preserve">For </w:t>
      </w:r>
      <w:r w:rsidR="00522196">
        <w:t xml:space="preserve">B7/n7 </w:t>
      </w:r>
      <w:r>
        <w:t xml:space="preserve">BS </w:t>
      </w:r>
      <w:r>
        <w:rPr>
          <w:rFonts w:cs="Arial"/>
        </w:rPr>
        <w:t>≥</w:t>
      </w:r>
      <w:r>
        <w:t xml:space="preserve"> 58 dBm/5</w:t>
      </w:r>
      <w:r w:rsidR="00A41A93">
        <w:t xml:space="preserve"> </w:t>
      </w:r>
      <w:r>
        <w:t xml:space="preserve">MHz </w:t>
      </w:r>
      <w:r w:rsidR="00522196">
        <w:t xml:space="preserve">output power </w:t>
      </w:r>
      <w:r>
        <w:t xml:space="preserve">the </w:t>
      </w:r>
      <w:r w:rsidR="00B80E31">
        <w:t>unwa</w:t>
      </w:r>
      <w:r w:rsidR="00522196">
        <w:t>n</w:t>
      </w:r>
      <w:r w:rsidR="00B80E31">
        <w:t>ted emission</w:t>
      </w:r>
      <w:r w:rsidR="00522196">
        <w:t xml:space="preserve"> (2690-2700</w:t>
      </w:r>
      <w:r w:rsidR="00A41A93">
        <w:t xml:space="preserve"> </w:t>
      </w:r>
      <w:r w:rsidR="00522196">
        <w:t>MHz)</w:t>
      </w:r>
      <w:r w:rsidR="00B80E31">
        <w:t xml:space="preserve"> </w:t>
      </w:r>
      <w:r w:rsidR="00522196">
        <w:t>for such blocks (&lt;2680</w:t>
      </w:r>
      <w:r w:rsidR="00A41A93">
        <w:t xml:space="preserve"> </w:t>
      </w:r>
      <w:r w:rsidR="00522196">
        <w:t>MHz) is &gt;10 dB lower with respect to the two upper blocks</w:t>
      </w:r>
      <w:r w:rsidR="00DF783C">
        <w:t>;</w:t>
      </w:r>
    </w:p>
    <w:p w14:paraId="48702841" w14:textId="1E9F5AAC" w:rsidR="00522196" w:rsidRPr="00D30DF4" w:rsidRDefault="00522196" w:rsidP="001228B5">
      <w:pPr>
        <w:pStyle w:val="ECCBulletsLv2"/>
      </w:pPr>
      <w:r>
        <w:t xml:space="preserve">For B38/n38 the general spurious emission of -30 dBm/MHz applies for </w:t>
      </w:r>
      <w:r w:rsidR="00AE13AA">
        <w:t>frequencies above</w:t>
      </w:r>
      <w:r>
        <w:t xml:space="preserve"> 2690</w:t>
      </w:r>
      <w:r w:rsidR="0078000B">
        <w:t xml:space="preserve"> </w:t>
      </w:r>
      <w:r>
        <w:t>MHz</w:t>
      </w:r>
      <w:r w:rsidR="0078000B">
        <w:t>.</w:t>
      </w:r>
    </w:p>
    <w:p w14:paraId="11C52107" w14:textId="77777777" w:rsidR="00305578" w:rsidRDefault="00305578" w:rsidP="001228B5">
      <w:pPr>
        <w:pStyle w:val="Caption"/>
        <w:keepNext/>
        <w:rPr>
          <w:lang w:val="en-GB"/>
        </w:rPr>
      </w:pPr>
      <w:bookmarkStart w:id="311" w:name="_Ref1400812"/>
      <w:bookmarkStart w:id="312" w:name="_Ref10231017"/>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61</w:t>
      </w:r>
      <w:r w:rsidRPr="00D30DF4">
        <w:rPr>
          <w:lang w:val="en-GB"/>
        </w:rPr>
        <w:fldChar w:fldCharType="end"/>
      </w:r>
      <w:bookmarkEnd w:id="311"/>
      <w:r w:rsidRPr="00D30DF4">
        <w:rPr>
          <w:lang w:val="en-GB"/>
        </w:rPr>
        <w:t xml:space="preserve">: </w:t>
      </w:r>
      <w:bookmarkStart w:id="313" w:name="_Ref536508605"/>
      <w:bookmarkStart w:id="314" w:name="_Ref25842"/>
      <w:r w:rsidRPr="00D30DF4">
        <w:rPr>
          <w:lang w:val="en-GB"/>
        </w:rPr>
        <w:t>Calculation of relative suppression from spectrum masks and ACLR from 3GPP TS 38.104 for Wide Area BS and Medium Range BS</w:t>
      </w:r>
      <w:bookmarkEnd w:id="313"/>
      <w:r w:rsidRPr="00D30DF4">
        <w:rPr>
          <w:lang w:val="en-GB"/>
        </w:rPr>
        <w:t xml:space="preserve"> for OTA AAS/TRP</w:t>
      </w:r>
      <w:bookmarkEnd w:id="312"/>
      <w:bookmarkEnd w:id="314"/>
    </w:p>
    <w:tbl>
      <w:tblPr>
        <w:tblStyle w:val="ECCTable-redheader"/>
        <w:tblW w:w="5000" w:type="pct"/>
        <w:tblInd w:w="0" w:type="dxa"/>
        <w:tblLayout w:type="fixed"/>
        <w:tblLook w:val="04A0" w:firstRow="1" w:lastRow="0" w:firstColumn="1" w:lastColumn="0" w:noHBand="0" w:noVBand="1"/>
      </w:tblPr>
      <w:tblGrid>
        <w:gridCol w:w="4390"/>
        <w:gridCol w:w="709"/>
        <w:gridCol w:w="709"/>
        <w:gridCol w:w="709"/>
        <w:gridCol w:w="778"/>
        <w:gridCol w:w="778"/>
        <w:gridCol w:w="778"/>
        <w:gridCol w:w="778"/>
      </w:tblGrid>
      <w:tr w:rsidR="00563E3A" w:rsidRPr="00D30DF4" w14:paraId="51780D20" w14:textId="77777777" w:rsidTr="00563E3A">
        <w:trPr>
          <w:cnfStyle w:val="100000000000" w:firstRow="1" w:lastRow="0" w:firstColumn="0" w:lastColumn="0" w:oddVBand="0" w:evenVBand="0" w:oddHBand="0" w:evenHBand="0" w:firstRowFirstColumn="0" w:firstRowLastColumn="0" w:lastRowFirstColumn="0" w:lastRowLastColumn="0"/>
        </w:trPr>
        <w:tc>
          <w:tcPr>
            <w:tcW w:w="2280" w:type="pct"/>
          </w:tcPr>
          <w:p w14:paraId="5290D419" w14:textId="77777777" w:rsidR="00563E3A" w:rsidRPr="001B3CEB" w:rsidRDefault="008E27B4" w:rsidP="001228B5">
            <w:pPr>
              <w:pStyle w:val="ECCTableHeaderwhitefont"/>
              <w:keepNext/>
              <w:keepLines/>
            </w:pPr>
            <w:r>
              <w:t>Parameter</w:t>
            </w:r>
          </w:p>
        </w:tc>
        <w:tc>
          <w:tcPr>
            <w:tcW w:w="2720" w:type="pct"/>
            <w:gridSpan w:val="7"/>
          </w:tcPr>
          <w:p w14:paraId="192592A9" w14:textId="77777777" w:rsidR="00563E3A" w:rsidRPr="001B3CEB" w:rsidRDefault="008E27B4" w:rsidP="001228B5">
            <w:pPr>
              <w:pStyle w:val="ECCTableHeaderwhitefont"/>
              <w:keepNext/>
              <w:keepLines/>
            </w:pPr>
            <w:r>
              <w:t>Calculated value</w:t>
            </w:r>
          </w:p>
        </w:tc>
      </w:tr>
      <w:tr w:rsidR="00E6007C" w:rsidRPr="00D30DF4" w14:paraId="68804634" w14:textId="77777777" w:rsidTr="00563E3A">
        <w:trPr>
          <w:trHeight w:val="265"/>
        </w:trPr>
        <w:tc>
          <w:tcPr>
            <w:tcW w:w="2280" w:type="pct"/>
          </w:tcPr>
          <w:p w14:paraId="059C5327" w14:textId="77777777" w:rsidR="00E6007C" w:rsidRPr="001B3CEB" w:rsidRDefault="00E6007C" w:rsidP="001228B5">
            <w:pPr>
              <w:pStyle w:val="ECCTabletext"/>
              <w:keepNext/>
              <w:keepLines/>
            </w:pPr>
            <w:r w:rsidRPr="001B3CEB">
              <w:t>BS type</w:t>
            </w:r>
          </w:p>
        </w:tc>
        <w:tc>
          <w:tcPr>
            <w:tcW w:w="1104" w:type="pct"/>
            <w:gridSpan w:val="3"/>
          </w:tcPr>
          <w:p w14:paraId="592EC06E" w14:textId="77777777" w:rsidR="00E6007C" w:rsidRPr="001B3CEB" w:rsidRDefault="00E6007C" w:rsidP="001228B5">
            <w:pPr>
              <w:pStyle w:val="ECCTabletext"/>
              <w:keepNext/>
              <w:keepLines/>
            </w:pPr>
            <w:r w:rsidRPr="00E6007C">
              <w:t>macro</w:t>
            </w:r>
          </w:p>
        </w:tc>
        <w:tc>
          <w:tcPr>
            <w:tcW w:w="808" w:type="pct"/>
            <w:gridSpan w:val="2"/>
          </w:tcPr>
          <w:p w14:paraId="71991DD1" w14:textId="77777777" w:rsidR="00E6007C" w:rsidRPr="001B3CEB" w:rsidRDefault="00E6007C" w:rsidP="001228B5">
            <w:pPr>
              <w:pStyle w:val="ECCTabletext"/>
              <w:keepNext/>
              <w:keepLines/>
            </w:pPr>
            <w:r w:rsidRPr="00E6007C">
              <w:t>micro &gt;</w:t>
            </w:r>
            <w:r w:rsidR="000E2E77">
              <w:t>40</w:t>
            </w:r>
            <w:r w:rsidRPr="00E6007C">
              <w:t xml:space="preserve"> dBm</w:t>
            </w:r>
          </w:p>
        </w:tc>
        <w:tc>
          <w:tcPr>
            <w:tcW w:w="808" w:type="pct"/>
            <w:gridSpan w:val="2"/>
          </w:tcPr>
          <w:p w14:paraId="1A19BD4F" w14:textId="77777777" w:rsidR="00E6007C" w:rsidRPr="001B3CEB" w:rsidRDefault="00E6007C" w:rsidP="001228B5">
            <w:pPr>
              <w:pStyle w:val="ECCTabletext"/>
              <w:keepNext/>
              <w:keepLines/>
            </w:pPr>
            <w:r w:rsidRPr="00E6007C">
              <w:t>micro</w:t>
            </w:r>
            <w:r w:rsidR="00C148FF">
              <w:rPr>
                <w:rFonts w:cs="Arial"/>
              </w:rPr>
              <w:t>≤</w:t>
            </w:r>
            <w:r w:rsidR="000E2E77">
              <w:t>40</w:t>
            </w:r>
            <w:r w:rsidRPr="00E6007C">
              <w:t xml:space="preserve"> dBm</w:t>
            </w:r>
          </w:p>
        </w:tc>
      </w:tr>
      <w:tr w:rsidR="00563E3A" w:rsidRPr="00D30DF4" w14:paraId="73C030AE" w14:textId="77777777" w:rsidTr="00563E3A">
        <w:trPr>
          <w:trHeight w:val="265"/>
        </w:trPr>
        <w:tc>
          <w:tcPr>
            <w:tcW w:w="2280" w:type="pct"/>
          </w:tcPr>
          <w:p w14:paraId="1C12362C" w14:textId="2CF5E8EF" w:rsidR="00B35E67" w:rsidRPr="00AA2211" w:rsidRDefault="00011BA3" w:rsidP="001228B5">
            <w:pPr>
              <w:pStyle w:val="ECCTabletext"/>
              <w:keepNext/>
              <w:keepLines/>
              <w:rPr>
                <w:rStyle w:val="ECCHLbold"/>
              </w:rPr>
            </w:pPr>
            <w:r>
              <w:rPr>
                <w:rStyle w:val="ECCHLbold"/>
              </w:rPr>
              <w:t xml:space="preserve">BS </w:t>
            </w:r>
            <w:r w:rsidR="00B35E67" w:rsidRPr="00AA2211">
              <w:rPr>
                <w:rStyle w:val="ECCHLbold"/>
              </w:rPr>
              <w:t>Power /5</w:t>
            </w:r>
            <w:r w:rsidR="00A41A93">
              <w:rPr>
                <w:rStyle w:val="ECCHLbold"/>
              </w:rPr>
              <w:t xml:space="preserve"> </w:t>
            </w:r>
            <w:r w:rsidR="00B35E67" w:rsidRPr="00AA2211">
              <w:rPr>
                <w:rStyle w:val="ECCHLbold"/>
              </w:rPr>
              <w:t>MHz</w:t>
            </w:r>
          </w:p>
        </w:tc>
        <w:tc>
          <w:tcPr>
            <w:tcW w:w="368" w:type="pct"/>
          </w:tcPr>
          <w:p w14:paraId="01B50470" w14:textId="77777777" w:rsidR="00B35E67" w:rsidRPr="00AA2211" w:rsidRDefault="00B35E67" w:rsidP="001228B5">
            <w:pPr>
              <w:pStyle w:val="ECCTabletext"/>
              <w:keepNext/>
              <w:keepLines/>
              <w:jc w:val="right"/>
              <w:rPr>
                <w:rStyle w:val="ECCHLbold"/>
              </w:rPr>
            </w:pPr>
            <w:r w:rsidRPr="00AA2211">
              <w:rPr>
                <w:rStyle w:val="ECCHLbold"/>
              </w:rPr>
              <w:t>58</w:t>
            </w:r>
          </w:p>
        </w:tc>
        <w:tc>
          <w:tcPr>
            <w:tcW w:w="368" w:type="pct"/>
          </w:tcPr>
          <w:p w14:paraId="1877F6FC" w14:textId="77777777" w:rsidR="00B35E67" w:rsidRPr="00AA2211" w:rsidRDefault="00B35E67" w:rsidP="001228B5">
            <w:pPr>
              <w:pStyle w:val="ECCTabletext"/>
              <w:keepNext/>
              <w:keepLines/>
              <w:jc w:val="right"/>
              <w:rPr>
                <w:rStyle w:val="ECCHLbold"/>
              </w:rPr>
            </w:pPr>
            <w:r w:rsidRPr="00AA2211">
              <w:rPr>
                <w:rStyle w:val="ECCHLbold"/>
              </w:rPr>
              <w:t>52</w:t>
            </w:r>
          </w:p>
        </w:tc>
        <w:tc>
          <w:tcPr>
            <w:tcW w:w="368" w:type="pct"/>
          </w:tcPr>
          <w:p w14:paraId="4D4AE12A" w14:textId="77777777" w:rsidR="00B35E67" w:rsidRPr="00AA2211" w:rsidRDefault="00B35E67" w:rsidP="001228B5">
            <w:pPr>
              <w:pStyle w:val="ECCTabletext"/>
              <w:keepNext/>
              <w:keepLines/>
              <w:jc w:val="right"/>
              <w:rPr>
                <w:rStyle w:val="ECCHLbold"/>
              </w:rPr>
            </w:pPr>
            <w:r w:rsidRPr="00AA2211">
              <w:rPr>
                <w:rStyle w:val="ECCHLbold"/>
              </w:rPr>
              <w:t>48</w:t>
            </w:r>
          </w:p>
        </w:tc>
        <w:tc>
          <w:tcPr>
            <w:tcW w:w="404" w:type="pct"/>
          </w:tcPr>
          <w:p w14:paraId="4CACDAE7" w14:textId="77777777" w:rsidR="00B35E67" w:rsidRPr="00AA2211" w:rsidRDefault="00B35E67" w:rsidP="001228B5">
            <w:pPr>
              <w:pStyle w:val="ECCTabletext"/>
              <w:keepNext/>
              <w:keepLines/>
              <w:jc w:val="right"/>
              <w:rPr>
                <w:rStyle w:val="ECCHLbold"/>
              </w:rPr>
            </w:pPr>
            <w:r w:rsidRPr="00AA2211">
              <w:rPr>
                <w:rStyle w:val="ECCHLbold"/>
              </w:rPr>
              <w:t>47</w:t>
            </w:r>
          </w:p>
        </w:tc>
        <w:tc>
          <w:tcPr>
            <w:tcW w:w="404" w:type="pct"/>
          </w:tcPr>
          <w:p w14:paraId="1E56B72C" w14:textId="77777777" w:rsidR="00B35E67" w:rsidRPr="00AA2211" w:rsidRDefault="00B35E67" w:rsidP="001228B5">
            <w:pPr>
              <w:pStyle w:val="ECCTabletext"/>
              <w:keepNext/>
              <w:keepLines/>
              <w:jc w:val="right"/>
              <w:rPr>
                <w:rStyle w:val="ECCHLbold"/>
              </w:rPr>
            </w:pPr>
            <w:r w:rsidRPr="00AA2211">
              <w:rPr>
                <w:rStyle w:val="ECCHLbold"/>
              </w:rPr>
              <w:t>41</w:t>
            </w:r>
          </w:p>
        </w:tc>
        <w:tc>
          <w:tcPr>
            <w:tcW w:w="404" w:type="pct"/>
          </w:tcPr>
          <w:p w14:paraId="7FBDD1FF" w14:textId="77777777" w:rsidR="00B35E67" w:rsidRPr="00AA2211" w:rsidRDefault="00B35E67" w:rsidP="001228B5">
            <w:pPr>
              <w:pStyle w:val="ECCTabletext"/>
              <w:keepNext/>
              <w:keepLines/>
              <w:jc w:val="right"/>
              <w:rPr>
                <w:rStyle w:val="ECCHLbold"/>
              </w:rPr>
            </w:pPr>
            <w:r w:rsidRPr="00AA2211">
              <w:rPr>
                <w:rStyle w:val="ECCHLbold"/>
              </w:rPr>
              <w:t>40</w:t>
            </w:r>
          </w:p>
        </w:tc>
        <w:tc>
          <w:tcPr>
            <w:tcW w:w="404" w:type="pct"/>
          </w:tcPr>
          <w:p w14:paraId="302E1AA0" w14:textId="77777777" w:rsidR="00B35E67" w:rsidRPr="00AA2211" w:rsidRDefault="00B35E67" w:rsidP="001228B5">
            <w:pPr>
              <w:pStyle w:val="ECCTabletext"/>
              <w:keepNext/>
              <w:keepLines/>
              <w:jc w:val="right"/>
              <w:rPr>
                <w:rStyle w:val="ECCHLbold"/>
              </w:rPr>
            </w:pPr>
            <w:r w:rsidRPr="00AA2211">
              <w:rPr>
                <w:rStyle w:val="ECCHLbold"/>
              </w:rPr>
              <w:t>36</w:t>
            </w:r>
          </w:p>
        </w:tc>
      </w:tr>
      <w:tr w:rsidR="00563E3A" w:rsidRPr="00D30DF4" w14:paraId="24B0A91D" w14:textId="77777777" w:rsidTr="00563E3A">
        <w:trPr>
          <w:trHeight w:val="265"/>
        </w:trPr>
        <w:tc>
          <w:tcPr>
            <w:tcW w:w="2280" w:type="pct"/>
          </w:tcPr>
          <w:p w14:paraId="2F188B22" w14:textId="77777777" w:rsidR="00B35E67" w:rsidRPr="00AA2211" w:rsidRDefault="0051539C" w:rsidP="001228B5">
            <w:pPr>
              <w:pStyle w:val="ECCTabletext"/>
              <w:keepNext/>
              <w:keepLines/>
              <w:rPr>
                <w:rStyle w:val="ECCHLbold"/>
                <w:b w:val="0"/>
              </w:rPr>
            </w:pPr>
            <w:r w:rsidRPr="00AA2211">
              <w:rPr>
                <w:rStyle w:val="ECCHLbold"/>
                <w:b w:val="0"/>
              </w:rPr>
              <w:t xml:space="preserve">(a) </w:t>
            </w:r>
            <w:r w:rsidR="00B35E67" w:rsidRPr="00AA2211">
              <w:rPr>
                <w:rStyle w:val="ECCHLbold"/>
                <w:b w:val="0"/>
              </w:rPr>
              <w:t>Integrated SEM 0-0.58 MHz (dBm)</w:t>
            </w:r>
          </w:p>
        </w:tc>
        <w:tc>
          <w:tcPr>
            <w:tcW w:w="368" w:type="pct"/>
          </w:tcPr>
          <w:p w14:paraId="5B9E5E02" w14:textId="77777777" w:rsidR="00B35E67" w:rsidRPr="001B3CEB" w:rsidRDefault="00B35E67" w:rsidP="001228B5">
            <w:pPr>
              <w:pStyle w:val="ECCTabletext"/>
              <w:keepNext/>
              <w:keepLines/>
              <w:jc w:val="right"/>
            </w:pPr>
            <w:r w:rsidRPr="00B35E67">
              <w:t>9.4</w:t>
            </w:r>
          </w:p>
        </w:tc>
        <w:tc>
          <w:tcPr>
            <w:tcW w:w="368" w:type="pct"/>
          </w:tcPr>
          <w:p w14:paraId="65895794" w14:textId="77777777" w:rsidR="00B35E67" w:rsidRPr="001B3CEB" w:rsidRDefault="00B35E67" w:rsidP="001228B5">
            <w:pPr>
              <w:pStyle w:val="ECCTabletext"/>
              <w:keepNext/>
              <w:keepLines/>
              <w:jc w:val="right"/>
            </w:pPr>
            <w:r w:rsidRPr="00B35E67">
              <w:t>9.4</w:t>
            </w:r>
          </w:p>
        </w:tc>
        <w:tc>
          <w:tcPr>
            <w:tcW w:w="368" w:type="pct"/>
          </w:tcPr>
          <w:p w14:paraId="60F1B556" w14:textId="77777777" w:rsidR="00B35E67" w:rsidRPr="001B3CEB" w:rsidRDefault="00B35E67" w:rsidP="001228B5">
            <w:pPr>
              <w:pStyle w:val="ECCTabletext"/>
              <w:keepNext/>
              <w:keepLines/>
              <w:jc w:val="right"/>
            </w:pPr>
            <w:r w:rsidRPr="00B35E67">
              <w:t>9.4</w:t>
            </w:r>
          </w:p>
        </w:tc>
        <w:tc>
          <w:tcPr>
            <w:tcW w:w="404" w:type="pct"/>
          </w:tcPr>
          <w:p w14:paraId="33C685A6" w14:textId="77777777" w:rsidR="00B35E67" w:rsidRPr="001B3CEB" w:rsidRDefault="00B35E67" w:rsidP="001228B5">
            <w:pPr>
              <w:pStyle w:val="ECCTabletext"/>
              <w:keepNext/>
              <w:keepLines/>
              <w:jc w:val="right"/>
            </w:pPr>
            <w:r w:rsidRPr="00B35E67">
              <w:t>1.4</w:t>
            </w:r>
          </w:p>
        </w:tc>
        <w:tc>
          <w:tcPr>
            <w:tcW w:w="404" w:type="pct"/>
          </w:tcPr>
          <w:p w14:paraId="6202103D" w14:textId="77777777" w:rsidR="00B35E67" w:rsidRPr="001B3CEB" w:rsidRDefault="00B35E67" w:rsidP="001228B5">
            <w:pPr>
              <w:pStyle w:val="ECCTabletext"/>
              <w:keepNext/>
              <w:keepLines/>
              <w:jc w:val="right"/>
            </w:pPr>
            <w:r w:rsidRPr="00B35E67">
              <w:t>-4.6</w:t>
            </w:r>
          </w:p>
        </w:tc>
        <w:tc>
          <w:tcPr>
            <w:tcW w:w="404" w:type="pct"/>
          </w:tcPr>
          <w:p w14:paraId="0435D353" w14:textId="77777777" w:rsidR="00B35E67" w:rsidRPr="001B3CEB" w:rsidRDefault="00B35E67" w:rsidP="001228B5">
            <w:pPr>
              <w:pStyle w:val="ECCTabletext"/>
              <w:keepNext/>
              <w:keepLines/>
              <w:jc w:val="right"/>
            </w:pPr>
            <w:r w:rsidRPr="00B35E67">
              <w:t>-5.6</w:t>
            </w:r>
          </w:p>
        </w:tc>
        <w:tc>
          <w:tcPr>
            <w:tcW w:w="404" w:type="pct"/>
          </w:tcPr>
          <w:p w14:paraId="1FF8BE7E" w14:textId="77777777" w:rsidR="00B35E67" w:rsidRPr="001B3CEB" w:rsidRDefault="00B35E67" w:rsidP="001228B5">
            <w:pPr>
              <w:pStyle w:val="ECCTabletext"/>
              <w:keepNext/>
              <w:keepLines/>
              <w:jc w:val="right"/>
            </w:pPr>
            <w:r w:rsidRPr="00B35E67">
              <w:t>-5.6</w:t>
            </w:r>
          </w:p>
        </w:tc>
      </w:tr>
      <w:tr w:rsidR="00563E3A" w:rsidRPr="00D30DF4" w14:paraId="3D6B3728" w14:textId="77777777" w:rsidTr="00563E3A">
        <w:trPr>
          <w:trHeight w:val="265"/>
        </w:trPr>
        <w:tc>
          <w:tcPr>
            <w:tcW w:w="2280" w:type="pct"/>
          </w:tcPr>
          <w:p w14:paraId="28548000" w14:textId="77777777" w:rsidR="00B35E67" w:rsidRPr="00AA2211" w:rsidRDefault="007B7517" w:rsidP="001228B5">
            <w:pPr>
              <w:pStyle w:val="ECCTabletext"/>
              <w:keepNext/>
              <w:keepLines/>
              <w:rPr>
                <w:lang w:val="sv-SE"/>
              </w:rPr>
            </w:pPr>
            <w:r w:rsidRPr="00AA2211">
              <w:rPr>
                <w:lang w:val="sv-SE"/>
              </w:rPr>
              <w:t xml:space="preserve">(i) </w:t>
            </w:r>
            <w:r w:rsidR="00B35E67" w:rsidRPr="00AA2211">
              <w:rPr>
                <w:lang w:val="sv-SE"/>
              </w:rPr>
              <w:t>Integrated SEM 0.58-5 MHz (dBm)</w:t>
            </w:r>
          </w:p>
        </w:tc>
        <w:tc>
          <w:tcPr>
            <w:tcW w:w="368" w:type="pct"/>
          </w:tcPr>
          <w:p w14:paraId="4CBF37E5" w14:textId="77777777" w:rsidR="00B35E67" w:rsidRPr="001B3CEB" w:rsidRDefault="00B35E67" w:rsidP="001228B5">
            <w:pPr>
              <w:pStyle w:val="ECCTabletext"/>
              <w:keepNext/>
              <w:keepLines/>
              <w:jc w:val="right"/>
            </w:pPr>
            <w:r w:rsidRPr="00B35E67">
              <w:t>14.8</w:t>
            </w:r>
          </w:p>
        </w:tc>
        <w:tc>
          <w:tcPr>
            <w:tcW w:w="368" w:type="pct"/>
          </w:tcPr>
          <w:p w14:paraId="5ED0395C" w14:textId="77777777" w:rsidR="00B35E67" w:rsidRPr="001B3CEB" w:rsidRDefault="00B35E67" w:rsidP="001228B5">
            <w:pPr>
              <w:pStyle w:val="ECCTabletext"/>
              <w:keepNext/>
              <w:keepLines/>
              <w:jc w:val="right"/>
            </w:pPr>
            <w:r w:rsidRPr="00B35E67">
              <w:t>14.8</w:t>
            </w:r>
          </w:p>
        </w:tc>
        <w:tc>
          <w:tcPr>
            <w:tcW w:w="368" w:type="pct"/>
          </w:tcPr>
          <w:p w14:paraId="75357136" w14:textId="77777777" w:rsidR="00B35E67" w:rsidRPr="001B3CEB" w:rsidRDefault="00B35E67" w:rsidP="001228B5">
            <w:pPr>
              <w:pStyle w:val="ECCTabletext"/>
              <w:keepNext/>
              <w:keepLines/>
              <w:jc w:val="right"/>
            </w:pPr>
            <w:r w:rsidRPr="00B35E67">
              <w:t>14.8</w:t>
            </w:r>
          </w:p>
        </w:tc>
        <w:tc>
          <w:tcPr>
            <w:tcW w:w="404" w:type="pct"/>
          </w:tcPr>
          <w:p w14:paraId="1E4508F3" w14:textId="77777777" w:rsidR="00B35E67" w:rsidRPr="001B3CEB" w:rsidRDefault="00B35E67" w:rsidP="001228B5">
            <w:pPr>
              <w:pStyle w:val="ECCTabletext"/>
              <w:keepNext/>
              <w:keepLines/>
              <w:jc w:val="right"/>
            </w:pPr>
            <w:r w:rsidRPr="00B35E67">
              <w:t>6.8</w:t>
            </w:r>
          </w:p>
        </w:tc>
        <w:tc>
          <w:tcPr>
            <w:tcW w:w="404" w:type="pct"/>
          </w:tcPr>
          <w:p w14:paraId="59750E25" w14:textId="77777777" w:rsidR="00B35E67" w:rsidRPr="001B3CEB" w:rsidRDefault="00B35E67" w:rsidP="001228B5">
            <w:pPr>
              <w:pStyle w:val="ECCTabletext"/>
              <w:keepNext/>
              <w:keepLines/>
              <w:jc w:val="right"/>
            </w:pPr>
            <w:r w:rsidRPr="00B35E67">
              <w:t>0.8</w:t>
            </w:r>
          </w:p>
        </w:tc>
        <w:tc>
          <w:tcPr>
            <w:tcW w:w="404" w:type="pct"/>
          </w:tcPr>
          <w:p w14:paraId="7AAC804C" w14:textId="77777777" w:rsidR="00B35E67" w:rsidRPr="001B3CEB" w:rsidRDefault="00B35E67" w:rsidP="001228B5">
            <w:pPr>
              <w:pStyle w:val="ECCTabletext"/>
              <w:keepNext/>
              <w:keepLines/>
              <w:jc w:val="right"/>
            </w:pPr>
            <w:r w:rsidRPr="00B35E67">
              <w:t>-0.2</w:t>
            </w:r>
          </w:p>
        </w:tc>
        <w:tc>
          <w:tcPr>
            <w:tcW w:w="404" w:type="pct"/>
          </w:tcPr>
          <w:p w14:paraId="46C2E22A" w14:textId="77777777" w:rsidR="00B35E67" w:rsidRPr="001B3CEB" w:rsidRDefault="00B35E67" w:rsidP="001228B5">
            <w:pPr>
              <w:pStyle w:val="ECCTabletext"/>
              <w:keepNext/>
              <w:keepLines/>
              <w:jc w:val="right"/>
            </w:pPr>
            <w:r w:rsidRPr="00B35E67">
              <w:t>-0.2</w:t>
            </w:r>
          </w:p>
        </w:tc>
      </w:tr>
      <w:tr w:rsidR="00563E3A" w:rsidRPr="00D30DF4" w14:paraId="19C35191" w14:textId="77777777" w:rsidTr="00563E3A">
        <w:trPr>
          <w:trHeight w:val="265"/>
        </w:trPr>
        <w:tc>
          <w:tcPr>
            <w:tcW w:w="2280" w:type="pct"/>
          </w:tcPr>
          <w:p w14:paraId="552FC176" w14:textId="77777777" w:rsidR="00B35E67" w:rsidRPr="001B3CEB" w:rsidRDefault="00B35E67" w:rsidP="001228B5">
            <w:pPr>
              <w:pStyle w:val="ECCTabletext"/>
              <w:keepNext/>
              <w:keepLines/>
            </w:pPr>
            <w:r w:rsidRPr="001B3CEB">
              <w:t>ACLR (dB)</w:t>
            </w:r>
            <w:r w:rsidR="00535F55">
              <w:t xml:space="preserve"> considering measurement filter</w:t>
            </w:r>
          </w:p>
        </w:tc>
        <w:tc>
          <w:tcPr>
            <w:tcW w:w="368" w:type="pct"/>
          </w:tcPr>
          <w:p w14:paraId="241DB418" w14:textId="77777777" w:rsidR="00B35E67" w:rsidRPr="001B3CEB" w:rsidRDefault="00B35E67" w:rsidP="001228B5">
            <w:pPr>
              <w:pStyle w:val="ECCTabletext"/>
              <w:keepNext/>
              <w:keepLines/>
              <w:jc w:val="right"/>
            </w:pPr>
            <w:r w:rsidRPr="00B35E67">
              <w:t>44.1</w:t>
            </w:r>
          </w:p>
        </w:tc>
        <w:tc>
          <w:tcPr>
            <w:tcW w:w="368" w:type="pct"/>
          </w:tcPr>
          <w:p w14:paraId="2292C999" w14:textId="77777777" w:rsidR="00B35E67" w:rsidRPr="001B3CEB" w:rsidRDefault="00B35E67" w:rsidP="001228B5">
            <w:pPr>
              <w:pStyle w:val="ECCTabletext"/>
              <w:keepNext/>
              <w:keepLines/>
              <w:jc w:val="right"/>
            </w:pPr>
            <w:r w:rsidRPr="00B35E67">
              <w:t>44.1</w:t>
            </w:r>
          </w:p>
        </w:tc>
        <w:tc>
          <w:tcPr>
            <w:tcW w:w="368" w:type="pct"/>
          </w:tcPr>
          <w:p w14:paraId="744CB3FE" w14:textId="77777777" w:rsidR="00B35E67" w:rsidRPr="001B3CEB" w:rsidRDefault="00B35E67" w:rsidP="001228B5">
            <w:pPr>
              <w:pStyle w:val="ECCTabletext"/>
              <w:keepNext/>
              <w:keepLines/>
              <w:jc w:val="right"/>
            </w:pPr>
            <w:r w:rsidRPr="00B35E67">
              <w:t>44.1</w:t>
            </w:r>
          </w:p>
        </w:tc>
        <w:tc>
          <w:tcPr>
            <w:tcW w:w="404" w:type="pct"/>
          </w:tcPr>
          <w:p w14:paraId="3DA20711" w14:textId="77777777" w:rsidR="00B35E67" w:rsidRPr="001B3CEB" w:rsidRDefault="00B35E67" w:rsidP="001228B5">
            <w:pPr>
              <w:pStyle w:val="ECCTabletext"/>
              <w:keepNext/>
              <w:keepLines/>
              <w:jc w:val="right"/>
            </w:pPr>
            <w:r w:rsidRPr="00B35E67">
              <w:t>44.1</w:t>
            </w:r>
          </w:p>
        </w:tc>
        <w:tc>
          <w:tcPr>
            <w:tcW w:w="404" w:type="pct"/>
          </w:tcPr>
          <w:p w14:paraId="0BF5F151" w14:textId="77777777" w:rsidR="00B35E67" w:rsidRPr="001B3CEB" w:rsidRDefault="00B35E67" w:rsidP="001228B5">
            <w:pPr>
              <w:pStyle w:val="ECCTabletext"/>
              <w:keepNext/>
              <w:keepLines/>
              <w:jc w:val="right"/>
            </w:pPr>
            <w:r w:rsidRPr="00B35E67">
              <w:t>44.1</w:t>
            </w:r>
          </w:p>
        </w:tc>
        <w:tc>
          <w:tcPr>
            <w:tcW w:w="404" w:type="pct"/>
          </w:tcPr>
          <w:p w14:paraId="7537779B" w14:textId="77777777" w:rsidR="00B35E67" w:rsidRPr="001B3CEB" w:rsidRDefault="00B35E67" w:rsidP="001228B5">
            <w:pPr>
              <w:pStyle w:val="ECCTabletext"/>
              <w:keepNext/>
              <w:keepLines/>
              <w:jc w:val="right"/>
            </w:pPr>
            <w:r w:rsidRPr="00B35E67">
              <w:t>44.1</w:t>
            </w:r>
          </w:p>
        </w:tc>
        <w:tc>
          <w:tcPr>
            <w:tcW w:w="404" w:type="pct"/>
          </w:tcPr>
          <w:p w14:paraId="6BF46493" w14:textId="77777777" w:rsidR="00B35E67" w:rsidRPr="001B3CEB" w:rsidRDefault="00B35E67" w:rsidP="001228B5">
            <w:pPr>
              <w:pStyle w:val="ECCTabletext"/>
              <w:keepNext/>
              <w:keepLines/>
              <w:jc w:val="right"/>
            </w:pPr>
            <w:r w:rsidRPr="00B35E67">
              <w:t>44.1</w:t>
            </w:r>
          </w:p>
        </w:tc>
      </w:tr>
      <w:tr w:rsidR="00563E3A" w:rsidRPr="00D30DF4" w14:paraId="66B2E382" w14:textId="77777777" w:rsidTr="00563E3A">
        <w:trPr>
          <w:trHeight w:val="265"/>
        </w:trPr>
        <w:tc>
          <w:tcPr>
            <w:tcW w:w="2280" w:type="pct"/>
          </w:tcPr>
          <w:p w14:paraId="751CEC62" w14:textId="77777777" w:rsidR="00B35E67" w:rsidRPr="001B3CEB" w:rsidRDefault="007B7517" w:rsidP="001228B5">
            <w:pPr>
              <w:pStyle w:val="ECCTabletext"/>
              <w:keepNext/>
              <w:keepLines/>
            </w:pPr>
            <w:r>
              <w:t xml:space="preserve">(ii) </w:t>
            </w:r>
            <w:r w:rsidR="00B35E67" w:rsidRPr="001B3CEB">
              <w:t>Absolute power from ACLR (dBm)</w:t>
            </w:r>
          </w:p>
        </w:tc>
        <w:tc>
          <w:tcPr>
            <w:tcW w:w="368" w:type="pct"/>
          </w:tcPr>
          <w:p w14:paraId="71A55B18" w14:textId="77777777" w:rsidR="00B35E67" w:rsidRPr="001B3CEB" w:rsidRDefault="00B35E67" w:rsidP="001228B5">
            <w:pPr>
              <w:pStyle w:val="ECCTabletext"/>
              <w:keepNext/>
              <w:keepLines/>
              <w:jc w:val="right"/>
            </w:pPr>
            <w:r w:rsidRPr="00B35E67">
              <w:t>13.9</w:t>
            </w:r>
          </w:p>
        </w:tc>
        <w:tc>
          <w:tcPr>
            <w:tcW w:w="368" w:type="pct"/>
          </w:tcPr>
          <w:p w14:paraId="6FA48C58" w14:textId="77777777" w:rsidR="00B35E67" w:rsidRPr="001B3CEB" w:rsidRDefault="00B35E67" w:rsidP="001228B5">
            <w:pPr>
              <w:pStyle w:val="ECCTabletext"/>
              <w:keepNext/>
              <w:keepLines/>
              <w:jc w:val="right"/>
            </w:pPr>
            <w:r w:rsidRPr="00B35E67">
              <w:t>7.9</w:t>
            </w:r>
          </w:p>
        </w:tc>
        <w:tc>
          <w:tcPr>
            <w:tcW w:w="368" w:type="pct"/>
          </w:tcPr>
          <w:p w14:paraId="16A90A13" w14:textId="77777777" w:rsidR="00B35E67" w:rsidRPr="001B3CEB" w:rsidRDefault="00B35E67" w:rsidP="001228B5">
            <w:pPr>
              <w:pStyle w:val="ECCTabletext"/>
              <w:keepNext/>
              <w:keepLines/>
              <w:jc w:val="right"/>
            </w:pPr>
            <w:r w:rsidRPr="00B35E67">
              <w:t>3.9</w:t>
            </w:r>
          </w:p>
        </w:tc>
        <w:tc>
          <w:tcPr>
            <w:tcW w:w="404" w:type="pct"/>
          </w:tcPr>
          <w:p w14:paraId="6DF4495A" w14:textId="77777777" w:rsidR="00B35E67" w:rsidRPr="001B3CEB" w:rsidRDefault="00B35E67" w:rsidP="001228B5">
            <w:pPr>
              <w:pStyle w:val="ECCTabletext"/>
              <w:keepNext/>
              <w:keepLines/>
              <w:jc w:val="right"/>
            </w:pPr>
            <w:r w:rsidRPr="00B35E67">
              <w:t>2.9</w:t>
            </w:r>
          </w:p>
        </w:tc>
        <w:tc>
          <w:tcPr>
            <w:tcW w:w="404" w:type="pct"/>
          </w:tcPr>
          <w:p w14:paraId="4FAEE25A" w14:textId="77777777" w:rsidR="00B35E67" w:rsidRPr="001B3CEB" w:rsidRDefault="00B35E67" w:rsidP="001228B5">
            <w:pPr>
              <w:pStyle w:val="ECCTabletext"/>
              <w:keepNext/>
              <w:keepLines/>
              <w:jc w:val="right"/>
            </w:pPr>
            <w:r w:rsidRPr="00B35E67">
              <w:t>-3.1</w:t>
            </w:r>
          </w:p>
        </w:tc>
        <w:tc>
          <w:tcPr>
            <w:tcW w:w="404" w:type="pct"/>
          </w:tcPr>
          <w:p w14:paraId="032E7CD4" w14:textId="77777777" w:rsidR="00B35E67" w:rsidRPr="001B3CEB" w:rsidRDefault="00B35E67" w:rsidP="001228B5">
            <w:pPr>
              <w:pStyle w:val="ECCTabletext"/>
              <w:keepNext/>
              <w:keepLines/>
              <w:jc w:val="right"/>
            </w:pPr>
            <w:r w:rsidRPr="00B35E67">
              <w:t>-4.1</w:t>
            </w:r>
          </w:p>
        </w:tc>
        <w:tc>
          <w:tcPr>
            <w:tcW w:w="404" w:type="pct"/>
          </w:tcPr>
          <w:p w14:paraId="2977743C" w14:textId="77777777" w:rsidR="00B35E67" w:rsidRPr="001B3CEB" w:rsidRDefault="00B35E67" w:rsidP="001228B5">
            <w:pPr>
              <w:pStyle w:val="ECCTabletext"/>
              <w:keepNext/>
              <w:keepLines/>
              <w:jc w:val="right"/>
            </w:pPr>
            <w:r w:rsidRPr="00B35E67">
              <w:t>-8.1</w:t>
            </w:r>
          </w:p>
        </w:tc>
      </w:tr>
      <w:tr w:rsidR="00563E3A" w:rsidRPr="00D30DF4" w14:paraId="0146DE6E" w14:textId="77777777" w:rsidTr="00563E3A">
        <w:trPr>
          <w:trHeight w:val="265"/>
        </w:trPr>
        <w:tc>
          <w:tcPr>
            <w:tcW w:w="2280" w:type="pct"/>
          </w:tcPr>
          <w:p w14:paraId="77CEEE88" w14:textId="77777777" w:rsidR="00B35E67" w:rsidRPr="00AA2211" w:rsidRDefault="0051539C" w:rsidP="001228B5">
            <w:pPr>
              <w:pStyle w:val="ECCTabletext"/>
              <w:keepNext/>
              <w:keepLines/>
              <w:rPr>
                <w:rStyle w:val="ECCHLbold"/>
                <w:b w:val="0"/>
              </w:rPr>
            </w:pPr>
            <w:r w:rsidRPr="00AA2211">
              <w:rPr>
                <w:rStyle w:val="ECCHLbold"/>
                <w:b w:val="0"/>
              </w:rPr>
              <w:t xml:space="preserve">(b) </w:t>
            </w:r>
            <w:r w:rsidR="00B35E67" w:rsidRPr="00AA2211">
              <w:rPr>
                <w:rStyle w:val="ECCHLbold"/>
                <w:b w:val="0"/>
              </w:rPr>
              <w:t>M</w:t>
            </w:r>
            <w:r w:rsidR="007B7517" w:rsidRPr="00AA2211">
              <w:rPr>
                <w:rStyle w:val="ECCHLbold"/>
                <w:b w:val="0"/>
              </w:rPr>
              <w:t>in(i,ii)</w:t>
            </w:r>
            <w:r w:rsidR="00B35E67" w:rsidRPr="00AA2211">
              <w:rPr>
                <w:rStyle w:val="ECCHLbold"/>
                <w:b w:val="0"/>
              </w:rPr>
              <w:t xml:space="preserve"> of integrated SEM and ACLR for 0.58-5 MHz (dBm)</w:t>
            </w:r>
            <w:r w:rsidR="007B7517" w:rsidRPr="00AA2211">
              <w:rPr>
                <w:rStyle w:val="ECCHLbold"/>
                <w:b w:val="0"/>
              </w:rPr>
              <w:t xml:space="preserve"> </w:t>
            </w:r>
          </w:p>
        </w:tc>
        <w:tc>
          <w:tcPr>
            <w:tcW w:w="368" w:type="pct"/>
          </w:tcPr>
          <w:p w14:paraId="58A1BE5B" w14:textId="77777777" w:rsidR="00B35E67" w:rsidRPr="00B35E67" w:rsidRDefault="00B35E67" w:rsidP="001228B5">
            <w:pPr>
              <w:pStyle w:val="ECCTabletext"/>
              <w:keepNext/>
              <w:keepLines/>
              <w:jc w:val="right"/>
            </w:pPr>
            <w:r w:rsidRPr="00B35E67">
              <w:t>13.9</w:t>
            </w:r>
          </w:p>
        </w:tc>
        <w:tc>
          <w:tcPr>
            <w:tcW w:w="368" w:type="pct"/>
          </w:tcPr>
          <w:p w14:paraId="50109913" w14:textId="77777777" w:rsidR="00B35E67" w:rsidRPr="00B35E67" w:rsidRDefault="00B35E67" w:rsidP="001228B5">
            <w:pPr>
              <w:pStyle w:val="ECCTabletext"/>
              <w:keepNext/>
              <w:keepLines/>
              <w:jc w:val="right"/>
            </w:pPr>
            <w:r w:rsidRPr="00B35E67">
              <w:t>7.9</w:t>
            </w:r>
          </w:p>
        </w:tc>
        <w:tc>
          <w:tcPr>
            <w:tcW w:w="368" w:type="pct"/>
          </w:tcPr>
          <w:p w14:paraId="27CD5CF3" w14:textId="77777777" w:rsidR="00B35E67" w:rsidRPr="00B35E67" w:rsidRDefault="00B35E67" w:rsidP="001228B5">
            <w:pPr>
              <w:pStyle w:val="ECCTabletext"/>
              <w:keepNext/>
              <w:keepLines/>
              <w:jc w:val="right"/>
            </w:pPr>
            <w:r w:rsidRPr="00B35E67">
              <w:t>3.9</w:t>
            </w:r>
          </w:p>
        </w:tc>
        <w:tc>
          <w:tcPr>
            <w:tcW w:w="404" w:type="pct"/>
          </w:tcPr>
          <w:p w14:paraId="0C739119" w14:textId="77777777" w:rsidR="00B35E67" w:rsidRPr="00B35E67" w:rsidRDefault="00B35E67" w:rsidP="001228B5">
            <w:pPr>
              <w:pStyle w:val="ECCTabletext"/>
              <w:keepNext/>
              <w:keepLines/>
              <w:jc w:val="right"/>
            </w:pPr>
            <w:r w:rsidRPr="00B35E67">
              <w:t>2.9</w:t>
            </w:r>
          </w:p>
        </w:tc>
        <w:tc>
          <w:tcPr>
            <w:tcW w:w="404" w:type="pct"/>
          </w:tcPr>
          <w:p w14:paraId="4892361C" w14:textId="77777777" w:rsidR="00B35E67" w:rsidRPr="00B35E67" w:rsidRDefault="00B35E67" w:rsidP="001228B5">
            <w:pPr>
              <w:pStyle w:val="ECCTabletext"/>
              <w:keepNext/>
              <w:keepLines/>
              <w:jc w:val="right"/>
            </w:pPr>
            <w:r w:rsidRPr="00B35E67">
              <w:t>-3.1</w:t>
            </w:r>
          </w:p>
        </w:tc>
        <w:tc>
          <w:tcPr>
            <w:tcW w:w="404" w:type="pct"/>
          </w:tcPr>
          <w:p w14:paraId="2C32BBB2" w14:textId="77777777" w:rsidR="00B35E67" w:rsidRPr="00B35E67" w:rsidRDefault="00B35E67" w:rsidP="001228B5">
            <w:pPr>
              <w:pStyle w:val="ECCTabletext"/>
              <w:keepNext/>
              <w:keepLines/>
              <w:jc w:val="right"/>
            </w:pPr>
            <w:r w:rsidRPr="00B35E67">
              <w:t>-4.1</w:t>
            </w:r>
          </w:p>
        </w:tc>
        <w:tc>
          <w:tcPr>
            <w:tcW w:w="404" w:type="pct"/>
          </w:tcPr>
          <w:p w14:paraId="3157683E" w14:textId="77777777" w:rsidR="00B35E67" w:rsidRPr="00B35E67" w:rsidRDefault="00B35E67" w:rsidP="001228B5">
            <w:pPr>
              <w:pStyle w:val="ECCTabletext"/>
              <w:keepNext/>
              <w:keepLines/>
              <w:jc w:val="right"/>
            </w:pPr>
            <w:r w:rsidRPr="00B35E67">
              <w:t>-8.1</w:t>
            </w:r>
          </w:p>
        </w:tc>
      </w:tr>
      <w:tr w:rsidR="00563E3A" w:rsidRPr="00D30DF4" w14:paraId="27E17BEB" w14:textId="77777777" w:rsidTr="00563E3A">
        <w:trPr>
          <w:trHeight w:val="265"/>
        </w:trPr>
        <w:tc>
          <w:tcPr>
            <w:tcW w:w="2280" w:type="pct"/>
          </w:tcPr>
          <w:p w14:paraId="16CFD584" w14:textId="77777777" w:rsidR="00B35E67" w:rsidRPr="001B3CEB" w:rsidRDefault="0051539C" w:rsidP="001228B5">
            <w:pPr>
              <w:pStyle w:val="ECCTabletext"/>
              <w:keepNext/>
              <w:keepLines/>
            </w:pPr>
            <w:r w:rsidRPr="00AA2211">
              <w:rPr>
                <w:rStyle w:val="ECCHLbold"/>
                <w:b w:val="0"/>
              </w:rPr>
              <w:t xml:space="preserve">(a) + (b) </w:t>
            </w:r>
            <w:r w:rsidR="00B35E67" w:rsidRPr="001B3CEB">
              <w:t>Sum of 0-0.58 MHz and 0.58-5 MHz</w:t>
            </w:r>
            <w:r w:rsidR="00F51C2B">
              <w:t xml:space="preserve"> for </w:t>
            </w:r>
            <w:r w:rsidR="00DD5B07">
              <w:t>0-5 MHz (dBm)</w:t>
            </w:r>
          </w:p>
        </w:tc>
        <w:tc>
          <w:tcPr>
            <w:tcW w:w="368" w:type="pct"/>
          </w:tcPr>
          <w:p w14:paraId="3E3EDB3B" w14:textId="77777777" w:rsidR="00B35E67" w:rsidRPr="001B3CEB" w:rsidRDefault="0072170B" w:rsidP="001228B5">
            <w:pPr>
              <w:pStyle w:val="ECCTabletext"/>
              <w:keepNext/>
              <w:keepLines/>
              <w:jc w:val="right"/>
            </w:pPr>
            <w:r>
              <w:t>15.2</w:t>
            </w:r>
          </w:p>
        </w:tc>
        <w:tc>
          <w:tcPr>
            <w:tcW w:w="368" w:type="pct"/>
          </w:tcPr>
          <w:p w14:paraId="0C6D4735" w14:textId="77777777" w:rsidR="00B35E67" w:rsidRPr="001B3CEB" w:rsidRDefault="0072170B" w:rsidP="001228B5">
            <w:pPr>
              <w:pStyle w:val="ECCTabletext"/>
              <w:keepNext/>
              <w:keepLines/>
              <w:jc w:val="right"/>
            </w:pPr>
            <w:r>
              <w:t>11.7</w:t>
            </w:r>
          </w:p>
        </w:tc>
        <w:tc>
          <w:tcPr>
            <w:tcW w:w="368" w:type="pct"/>
          </w:tcPr>
          <w:p w14:paraId="5751731A" w14:textId="77777777" w:rsidR="00B35E67" w:rsidRPr="001B3CEB" w:rsidRDefault="0072170B" w:rsidP="001228B5">
            <w:pPr>
              <w:pStyle w:val="ECCTabletext"/>
              <w:keepNext/>
              <w:keepLines/>
              <w:jc w:val="right"/>
            </w:pPr>
            <w:r>
              <w:t>10.5</w:t>
            </w:r>
          </w:p>
        </w:tc>
        <w:tc>
          <w:tcPr>
            <w:tcW w:w="404" w:type="pct"/>
          </w:tcPr>
          <w:p w14:paraId="6AB984C9" w14:textId="77777777" w:rsidR="00B35E67" w:rsidRPr="001B3CEB" w:rsidRDefault="0072170B" w:rsidP="001228B5">
            <w:pPr>
              <w:pStyle w:val="ECCTabletext"/>
              <w:keepNext/>
              <w:keepLines/>
              <w:jc w:val="right"/>
            </w:pPr>
            <w:r>
              <w:t>5.2</w:t>
            </w:r>
          </w:p>
        </w:tc>
        <w:tc>
          <w:tcPr>
            <w:tcW w:w="404" w:type="pct"/>
          </w:tcPr>
          <w:p w14:paraId="6A27F2C7" w14:textId="77777777" w:rsidR="00B35E67" w:rsidRPr="001B3CEB" w:rsidRDefault="0072170B" w:rsidP="001228B5">
            <w:pPr>
              <w:pStyle w:val="ECCTabletext"/>
              <w:keepNext/>
              <w:keepLines/>
              <w:jc w:val="right"/>
            </w:pPr>
            <w:r>
              <w:t>-0.8</w:t>
            </w:r>
          </w:p>
        </w:tc>
        <w:tc>
          <w:tcPr>
            <w:tcW w:w="404" w:type="pct"/>
          </w:tcPr>
          <w:p w14:paraId="19999B61" w14:textId="77777777" w:rsidR="00B35E67" w:rsidRPr="001B3CEB" w:rsidRDefault="0072170B" w:rsidP="001228B5">
            <w:pPr>
              <w:pStyle w:val="ECCTabletext"/>
              <w:keepNext/>
              <w:keepLines/>
              <w:jc w:val="right"/>
            </w:pPr>
            <w:r>
              <w:t>-1.8</w:t>
            </w:r>
          </w:p>
        </w:tc>
        <w:tc>
          <w:tcPr>
            <w:tcW w:w="404" w:type="pct"/>
          </w:tcPr>
          <w:p w14:paraId="34EA9EF9" w14:textId="77777777" w:rsidR="00B35E67" w:rsidRPr="001B3CEB" w:rsidRDefault="0072170B" w:rsidP="001228B5">
            <w:pPr>
              <w:pStyle w:val="ECCTabletext"/>
              <w:keepNext/>
              <w:keepLines/>
              <w:jc w:val="right"/>
            </w:pPr>
            <w:r>
              <w:t>-3.7</w:t>
            </w:r>
          </w:p>
        </w:tc>
      </w:tr>
      <w:tr w:rsidR="00563E3A" w:rsidRPr="00D30DF4" w14:paraId="53A9A879" w14:textId="77777777" w:rsidTr="00563E3A">
        <w:trPr>
          <w:trHeight w:val="265"/>
        </w:trPr>
        <w:tc>
          <w:tcPr>
            <w:tcW w:w="2280" w:type="pct"/>
          </w:tcPr>
          <w:p w14:paraId="105BA876" w14:textId="77777777" w:rsidR="00B35E67" w:rsidRPr="00B35E67" w:rsidRDefault="00B35E67" w:rsidP="001228B5">
            <w:pPr>
              <w:pStyle w:val="ECCTabletext"/>
              <w:keepNext/>
              <w:keepLines/>
              <w:rPr>
                <w:rStyle w:val="ECCHLbold"/>
              </w:rPr>
            </w:pPr>
            <w:r w:rsidRPr="00B35E67">
              <w:rPr>
                <w:rStyle w:val="ECCHLbold"/>
              </w:rPr>
              <w:t xml:space="preserve">1) Sum converted to relative </w:t>
            </w:r>
            <w:r w:rsidR="00011BA3">
              <w:rPr>
                <w:rStyle w:val="ECCHLbold"/>
              </w:rPr>
              <w:t xml:space="preserve">suppression in dB </w:t>
            </w:r>
            <w:r w:rsidRPr="00B35E67">
              <w:rPr>
                <w:rStyle w:val="ECCHLbold"/>
              </w:rPr>
              <w:t>for 0-5 MHz</w:t>
            </w:r>
          </w:p>
        </w:tc>
        <w:tc>
          <w:tcPr>
            <w:tcW w:w="368" w:type="pct"/>
          </w:tcPr>
          <w:p w14:paraId="275A724A" w14:textId="77777777" w:rsidR="00B35E67" w:rsidRPr="00E6007C" w:rsidRDefault="00E6007C" w:rsidP="001228B5">
            <w:pPr>
              <w:pStyle w:val="ECCTabletext"/>
              <w:keepNext/>
              <w:keepLines/>
              <w:jc w:val="right"/>
              <w:rPr>
                <w:rStyle w:val="ECCHLbold"/>
              </w:rPr>
            </w:pPr>
            <w:r w:rsidRPr="00E6007C">
              <w:rPr>
                <w:rStyle w:val="ECCHLbold"/>
              </w:rPr>
              <w:t>42.</w:t>
            </w:r>
            <w:r w:rsidR="0072170B">
              <w:rPr>
                <w:rStyle w:val="ECCHLbold"/>
              </w:rPr>
              <w:t>8</w:t>
            </w:r>
          </w:p>
        </w:tc>
        <w:tc>
          <w:tcPr>
            <w:tcW w:w="368" w:type="pct"/>
          </w:tcPr>
          <w:p w14:paraId="53DF35EE" w14:textId="77777777" w:rsidR="00B35E67" w:rsidRPr="00E6007C" w:rsidRDefault="0072170B" w:rsidP="001228B5">
            <w:pPr>
              <w:pStyle w:val="ECCTabletext"/>
              <w:keepNext/>
              <w:keepLines/>
              <w:jc w:val="right"/>
              <w:rPr>
                <w:rStyle w:val="ECCHLbold"/>
              </w:rPr>
            </w:pPr>
            <w:r>
              <w:rPr>
                <w:rStyle w:val="ECCHLbold"/>
              </w:rPr>
              <w:t>40</w:t>
            </w:r>
            <w:r w:rsidR="00E6007C" w:rsidRPr="00E6007C">
              <w:rPr>
                <w:rStyle w:val="ECCHLbold"/>
              </w:rPr>
              <w:t>.</w:t>
            </w:r>
            <w:r>
              <w:rPr>
                <w:rStyle w:val="ECCHLbold"/>
              </w:rPr>
              <w:t>3</w:t>
            </w:r>
          </w:p>
        </w:tc>
        <w:tc>
          <w:tcPr>
            <w:tcW w:w="368" w:type="pct"/>
          </w:tcPr>
          <w:p w14:paraId="3524DC61" w14:textId="77777777" w:rsidR="00B35E67" w:rsidRPr="00E6007C" w:rsidRDefault="00E6007C" w:rsidP="001228B5">
            <w:pPr>
              <w:pStyle w:val="ECCTabletext"/>
              <w:keepNext/>
              <w:keepLines/>
              <w:jc w:val="right"/>
              <w:rPr>
                <w:rStyle w:val="ECCHLbold"/>
              </w:rPr>
            </w:pPr>
            <w:r w:rsidRPr="00E6007C">
              <w:rPr>
                <w:rStyle w:val="ECCHLbold"/>
              </w:rPr>
              <w:t>3</w:t>
            </w:r>
            <w:r w:rsidR="0072170B">
              <w:rPr>
                <w:rStyle w:val="ECCHLbold"/>
              </w:rPr>
              <w:t>7.5</w:t>
            </w:r>
          </w:p>
        </w:tc>
        <w:tc>
          <w:tcPr>
            <w:tcW w:w="404" w:type="pct"/>
          </w:tcPr>
          <w:p w14:paraId="622744CF" w14:textId="77777777" w:rsidR="00B35E67" w:rsidRPr="00E6007C" w:rsidRDefault="0072170B" w:rsidP="001228B5">
            <w:pPr>
              <w:pStyle w:val="ECCTabletext"/>
              <w:keepNext/>
              <w:keepLines/>
              <w:jc w:val="right"/>
              <w:rPr>
                <w:rStyle w:val="ECCHLbold"/>
              </w:rPr>
            </w:pPr>
            <w:r>
              <w:rPr>
                <w:rStyle w:val="ECCHLbold"/>
              </w:rPr>
              <w:t>41.8</w:t>
            </w:r>
          </w:p>
        </w:tc>
        <w:tc>
          <w:tcPr>
            <w:tcW w:w="404" w:type="pct"/>
          </w:tcPr>
          <w:p w14:paraId="1787B5A8" w14:textId="77777777" w:rsidR="00B35E67" w:rsidRPr="00E6007C" w:rsidRDefault="0072170B" w:rsidP="001228B5">
            <w:pPr>
              <w:pStyle w:val="ECCTabletext"/>
              <w:keepNext/>
              <w:keepLines/>
              <w:jc w:val="right"/>
              <w:rPr>
                <w:rStyle w:val="ECCHLbold"/>
              </w:rPr>
            </w:pPr>
            <w:r>
              <w:rPr>
                <w:rStyle w:val="ECCHLbold"/>
              </w:rPr>
              <w:t>41.8</w:t>
            </w:r>
          </w:p>
        </w:tc>
        <w:tc>
          <w:tcPr>
            <w:tcW w:w="404" w:type="pct"/>
          </w:tcPr>
          <w:p w14:paraId="4C50BC8E" w14:textId="77777777" w:rsidR="00B35E67" w:rsidRPr="00E6007C" w:rsidRDefault="0072170B" w:rsidP="001228B5">
            <w:pPr>
              <w:pStyle w:val="ECCTabletext"/>
              <w:keepNext/>
              <w:keepLines/>
              <w:jc w:val="right"/>
              <w:rPr>
                <w:rStyle w:val="ECCHLbold"/>
              </w:rPr>
            </w:pPr>
            <w:r>
              <w:rPr>
                <w:rStyle w:val="ECCHLbold"/>
              </w:rPr>
              <w:t>41.8</w:t>
            </w:r>
          </w:p>
        </w:tc>
        <w:tc>
          <w:tcPr>
            <w:tcW w:w="404" w:type="pct"/>
          </w:tcPr>
          <w:p w14:paraId="505E7B36" w14:textId="77777777" w:rsidR="00B35E67" w:rsidRPr="00E6007C" w:rsidRDefault="00E6007C" w:rsidP="001228B5">
            <w:pPr>
              <w:pStyle w:val="ECCTabletext"/>
              <w:keepNext/>
              <w:keepLines/>
              <w:jc w:val="right"/>
              <w:rPr>
                <w:rStyle w:val="ECCHLbold"/>
              </w:rPr>
            </w:pPr>
            <w:r w:rsidRPr="00E6007C">
              <w:rPr>
                <w:rStyle w:val="ECCHLbold"/>
              </w:rPr>
              <w:t>3</w:t>
            </w:r>
            <w:r w:rsidR="0072170B">
              <w:rPr>
                <w:rStyle w:val="ECCHLbold"/>
              </w:rPr>
              <w:t>9.7</w:t>
            </w:r>
          </w:p>
        </w:tc>
      </w:tr>
      <w:tr w:rsidR="00563E3A" w:rsidRPr="00D30DF4" w14:paraId="05DC9CAD" w14:textId="77777777" w:rsidTr="00563E3A">
        <w:trPr>
          <w:trHeight w:val="265"/>
        </w:trPr>
        <w:tc>
          <w:tcPr>
            <w:tcW w:w="2280" w:type="pct"/>
          </w:tcPr>
          <w:p w14:paraId="2EB10C57" w14:textId="77777777" w:rsidR="00B35E67" w:rsidRPr="001B3CEB" w:rsidRDefault="00B35E67" w:rsidP="001228B5">
            <w:pPr>
              <w:pStyle w:val="ECCTabletext"/>
              <w:keepNext/>
              <w:keepLines/>
            </w:pPr>
            <w:r w:rsidRPr="001B3CEB">
              <w:t>Integrated SEM 5-10 MHz (dBm)</w:t>
            </w:r>
          </w:p>
        </w:tc>
        <w:tc>
          <w:tcPr>
            <w:tcW w:w="368" w:type="pct"/>
          </w:tcPr>
          <w:p w14:paraId="59332C09" w14:textId="77777777" w:rsidR="00B35E67" w:rsidRPr="001B3CEB" w:rsidRDefault="00E6007C" w:rsidP="001228B5">
            <w:pPr>
              <w:pStyle w:val="ECCTabletext"/>
              <w:keepNext/>
              <w:keepLines/>
              <w:jc w:val="right"/>
            </w:pPr>
            <w:r w:rsidRPr="00E6007C">
              <w:t>12</w:t>
            </w:r>
          </w:p>
        </w:tc>
        <w:tc>
          <w:tcPr>
            <w:tcW w:w="368" w:type="pct"/>
          </w:tcPr>
          <w:p w14:paraId="1B2D4B95" w14:textId="77777777" w:rsidR="00B35E67" w:rsidRPr="001B3CEB" w:rsidRDefault="00E6007C" w:rsidP="001228B5">
            <w:pPr>
              <w:pStyle w:val="ECCTabletext"/>
              <w:keepNext/>
              <w:keepLines/>
              <w:jc w:val="right"/>
            </w:pPr>
            <w:r w:rsidRPr="00E6007C">
              <w:t>12</w:t>
            </w:r>
          </w:p>
        </w:tc>
        <w:tc>
          <w:tcPr>
            <w:tcW w:w="368" w:type="pct"/>
          </w:tcPr>
          <w:p w14:paraId="33B965B3" w14:textId="77777777" w:rsidR="00B35E67" w:rsidRPr="001B3CEB" w:rsidRDefault="00E6007C" w:rsidP="001228B5">
            <w:pPr>
              <w:pStyle w:val="ECCTabletext"/>
              <w:keepNext/>
              <w:keepLines/>
              <w:jc w:val="right"/>
            </w:pPr>
            <w:r w:rsidRPr="00E6007C">
              <w:t>12</w:t>
            </w:r>
          </w:p>
        </w:tc>
        <w:tc>
          <w:tcPr>
            <w:tcW w:w="404" w:type="pct"/>
          </w:tcPr>
          <w:p w14:paraId="6A7F644F" w14:textId="77777777" w:rsidR="00B35E67" w:rsidRPr="001B3CEB" w:rsidRDefault="00E6007C" w:rsidP="001228B5">
            <w:pPr>
              <w:pStyle w:val="ECCTabletext"/>
              <w:keepNext/>
              <w:keepLines/>
              <w:jc w:val="right"/>
            </w:pPr>
            <w:r w:rsidRPr="00E6007C">
              <w:t>4</w:t>
            </w:r>
          </w:p>
        </w:tc>
        <w:tc>
          <w:tcPr>
            <w:tcW w:w="404" w:type="pct"/>
          </w:tcPr>
          <w:p w14:paraId="34381433" w14:textId="77777777" w:rsidR="00B35E67" w:rsidRPr="001B3CEB" w:rsidRDefault="00E6007C" w:rsidP="001228B5">
            <w:pPr>
              <w:pStyle w:val="ECCTabletext"/>
              <w:keepNext/>
              <w:keepLines/>
              <w:jc w:val="right"/>
            </w:pPr>
            <w:r w:rsidRPr="00E6007C">
              <w:t>-3</w:t>
            </w:r>
          </w:p>
        </w:tc>
        <w:tc>
          <w:tcPr>
            <w:tcW w:w="404" w:type="pct"/>
          </w:tcPr>
          <w:p w14:paraId="666BB8C6" w14:textId="77777777" w:rsidR="00B35E67" w:rsidRPr="001B3CEB" w:rsidRDefault="00E6007C" w:rsidP="001228B5">
            <w:pPr>
              <w:pStyle w:val="ECCTabletext"/>
              <w:keepNext/>
              <w:keepLines/>
              <w:jc w:val="right"/>
            </w:pPr>
            <w:r w:rsidRPr="00E6007C">
              <w:t>-3</w:t>
            </w:r>
          </w:p>
        </w:tc>
        <w:tc>
          <w:tcPr>
            <w:tcW w:w="404" w:type="pct"/>
          </w:tcPr>
          <w:p w14:paraId="4D9C7260" w14:textId="77777777" w:rsidR="00B35E67" w:rsidRPr="001B3CEB" w:rsidRDefault="00E6007C" w:rsidP="001228B5">
            <w:pPr>
              <w:pStyle w:val="ECCTabletext"/>
              <w:keepNext/>
              <w:keepLines/>
              <w:jc w:val="right"/>
            </w:pPr>
            <w:r w:rsidRPr="00E6007C">
              <w:t>-3</w:t>
            </w:r>
          </w:p>
        </w:tc>
      </w:tr>
      <w:tr w:rsidR="00563E3A" w:rsidRPr="00D30DF4" w14:paraId="35FD1C7B" w14:textId="77777777" w:rsidTr="00563E3A">
        <w:trPr>
          <w:trHeight w:val="265"/>
        </w:trPr>
        <w:tc>
          <w:tcPr>
            <w:tcW w:w="2280" w:type="pct"/>
          </w:tcPr>
          <w:p w14:paraId="7B735D7B" w14:textId="77777777" w:rsidR="00B35E67" w:rsidRPr="001B3CEB" w:rsidRDefault="00B35E67" w:rsidP="001228B5">
            <w:pPr>
              <w:pStyle w:val="ECCTabletext"/>
              <w:keepNext/>
              <w:keepLines/>
            </w:pPr>
            <w:r w:rsidRPr="001B3CEB">
              <w:t>Integrated SEM converted to suppression (dB)</w:t>
            </w:r>
          </w:p>
        </w:tc>
        <w:tc>
          <w:tcPr>
            <w:tcW w:w="368" w:type="pct"/>
          </w:tcPr>
          <w:p w14:paraId="13D62036" w14:textId="77777777" w:rsidR="00B35E67" w:rsidRPr="001B3CEB" w:rsidRDefault="00E6007C" w:rsidP="001228B5">
            <w:pPr>
              <w:pStyle w:val="ECCTabletext"/>
              <w:keepNext/>
              <w:keepLines/>
              <w:jc w:val="right"/>
            </w:pPr>
            <w:r w:rsidRPr="00E6007C">
              <w:t>46</w:t>
            </w:r>
          </w:p>
        </w:tc>
        <w:tc>
          <w:tcPr>
            <w:tcW w:w="368" w:type="pct"/>
          </w:tcPr>
          <w:p w14:paraId="189E7A15" w14:textId="77777777" w:rsidR="00B35E67" w:rsidRPr="001B3CEB" w:rsidRDefault="00E6007C" w:rsidP="001228B5">
            <w:pPr>
              <w:pStyle w:val="ECCTabletext"/>
              <w:keepNext/>
              <w:keepLines/>
              <w:jc w:val="right"/>
            </w:pPr>
            <w:r w:rsidRPr="00E6007C">
              <w:t>40</w:t>
            </w:r>
          </w:p>
        </w:tc>
        <w:tc>
          <w:tcPr>
            <w:tcW w:w="368" w:type="pct"/>
          </w:tcPr>
          <w:p w14:paraId="12BE2F87" w14:textId="77777777" w:rsidR="00B35E67" w:rsidRPr="001B3CEB" w:rsidRDefault="00E6007C" w:rsidP="001228B5">
            <w:pPr>
              <w:pStyle w:val="ECCTabletext"/>
              <w:keepNext/>
              <w:keepLines/>
              <w:jc w:val="right"/>
            </w:pPr>
            <w:r w:rsidRPr="00E6007C">
              <w:t>37</w:t>
            </w:r>
          </w:p>
        </w:tc>
        <w:tc>
          <w:tcPr>
            <w:tcW w:w="404" w:type="pct"/>
          </w:tcPr>
          <w:p w14:paraId="253214DA" w14:textId="77777777" w:rsidR="00B35E67" w:rsidRPr="001B3CEB" w:rsidRDefault="00E6007C" w:rsidP="001228B5">
            <w:pPr>
              <w:pStyle w:val="ECCTabletext"/>
              <w:keepNext/>
              <w:keepLines/>
              <w:jc w:val="right"/>
            </w:pPr>
            <w:r w:rsidRPr="00E6007C">
              <w:t>43</w:t>
            </w:r>
          </w:p>
        </w:tc>
        <w:tc>
          <w:tcPr>
            <w:tcW w:w="404" w:type="pct"/>
          </w:tcPr>
          <w:p w14:paraId="0D56BBA0" w14:textId="77777777" w:rsidR="00B35E67" w:rsidRPr="001B3CEB" w:rsidRDefault="00E6007C" w:rsidP="001228B5">
            <w:pPr>
              <w:pStyle w:val="ECCTabletext"/>
              <w:keepNext/>
              <w:keepLines/>
              <w:jc w:val="right"/>
            </w:pPr>
            <w:r w:rsidRPr="00E6007C">
              <w:t>44</w:t>
            </w:r>
          </w:p>
        </w:tc>
        <w:tc>
          <w:tcPr>
            <w:tcW w:w="404" w:type="pct"/>
          </w:tcPr>
          <w:p w14:paraId="5368A717" w14:textId="77777777" w:rsidR="00B35E67" w:rsidRPr="001B3CEB" w:rsidRDefault="00E6007C" w:rsidP="001228B5">
            <w:pPr>
              <w:pStyle w:val="ECCTabletext"/>
              <w:keepNext/>
              <w:keepLines/>
              <w:jc w:val="right"/>
            </w:pPr>
            <w:r w:rsidRPr="00E6007C">
              <w:t>43</w:t>
            </w:r>
          </w:p>
        </w:tc>
        <w:tc>
          <w:tcPr>
            <w:tcW w:w="404" w:type="pct"/>
          </w:tcPr>
          <w:p w14:paraId="70DEFF82" w14:textId="77777777" w:rsidR="00B35E67" w:rsidRPr="001B3CEB" w:rsidRDefault="00E6007C" w:rsidP="001228B5">
            <w:pPr>
              <w:pStyle w:val="ECCTabletext"/>
              <w:keepNext/>
              <w:keepLines/>
              <w:jc w:val="right"/>
            </w:pPr>
            <w:r w:rsidRPr="00E6007C">
              <w:t>43</w:t>
            </w:r>
          </w:p>
        </w:tc>
      </w:tr>
      <w:tr w:rsidR="00563E3A" w:rsidRPr="00D30DF4" w14:paraId="754D508F" w14:textId="77777777" w:rsidTr="00563E3A">
        <w:trPr>
          <w:trHeight w:val="265"/>
        </w:trPr>
        <w:tc>
          <w:tcPr>
            <w:tcW w:w="2280" w:type="pct"/>
          </w:tcPr>
          <w:p w14:paraId="4A3A7712" w14:textId="77777777" w:rsidR="00B35E67" w:rsidRPr="001B3CEB" w:rsidRDefault="00B35E67" w:rsidP="001228B5">
            <w:pPr>
              <w:pStyle w:val="ECCTabletext"/>
              <w:keepNext/>
              <w:keepLines/>
            </w:pPr>
            <w:r w:rsidRPr="001B3CEB">
              <w:t>ACLR (dB)</w:t>
            </w:r>
            <w:r w:rsidR="00535F55">
              <w:t xml:space="preserve"> considering </w:t>
            </w:r>
            <w:r w:rsidR="00535F55" w:rsidRPr="00535F55">
              <w:t>measurement filter</w:t>
            </w:r>
          </w:p>
        </w:tc>
        <w:tc>
          <w:tcPr>
            <w:tcW w:w="368" w:type="pct"/>
          </w:tcPr>
          <w:p w14:paraId="3FF6C5F4" w14:textId="77777777" w:rsidR="00B35E67" w:rsidRPr="001B3CEB" w:rsidRDefault="00E6007C" w:rsidP="001228B5">
            <w:pPr>
              <w:pStyle w:val="ECCTabletext"/>
              <w:keepNext/>
              <w:keepLines/>
              <w:jc w:val="right"/>
            </w:pPr>
            <w:r w:rsidRPr="00E6007C">
              <w:t>43.6</w:t>
            </w:r>
          </w:p>
        </w:tc>
        <w:tc>
          <w:tcPr>
            <w:tcW w:w="368" w:type="pct"/>
          </w:tcPr>
          <w:p w14:paraId="7915085D" w14:textId="77777777" w:rsidR="00B35E67" w:rsidRPr="001B3CEB" w:rsidRDefault="00E6007C" w:rsidP="001228B5">
            <w:pPr>
              <w:pStyle w:val="ECCTabletext"/>
              <w:keepNext/>
              <w:keepLines/>
              <w:jc w:val="right"/>
            </w:pPr>
            <w:r w:rsidRPr="00E6007C">
              <w:t>43.6</w:t>
            </w:r>
          </w:p>
        </w:tc>
        <w:tc>
          <w:tcPr>
            <w:tcW w:w="368" w:type="pct"/>
          </w:tcPr>
          <w:p w14:paraId="36EED91D" w14:textId="77777777" w:rsidR="00B35E67" w:rsidRPr="001B3CEB" w:rsidRDefault="00E6007C" w:rsidP="001228B5">
            <w:pPr>
              <w:pStyle w:val="ECCTabletext"/>
              <w:keepNext/>
              <w:keepLines/>
              <w:jc w:val="right"/>
            </w:pPr>
            <w:r w:rsidRPr="00E6007C">
              <w:t>43.6</w:t>
            </w:r>
          </w:p>
        </w:tc>
        <w:tc>
          <w:tcPr>
            <w:tcW w:w="404" w:type="pct"/>
          </w:tcPr>
          <w:p w14:paraId="040BF4CC" w14:textId="77777777" w:rsidR="00B35E67" w:rsidRPr="001B3CEB" w:rsidRDefault="00E6007C" w:rsidP="001228B5">
            <w:pPr>
              <w:pStyle w:val="ECCTabletext"/>
              <w:keepNext/>
              <w:keepLines/>
              <w:jc w:val="right"/>
            </w:pPr>
            <w:r w:rsidRPr="00E6007C">
              <w:t>43.6</w:t>
            </w:r>
          </w:p>
        </w:tc>
        <w:tc>
          <w:tcPr>
            <w:tcW w:w="404" w:type="pct"/>
          </w:tcPr>
          <w:p w14:paraId="59BADF9E" w14:textId="77777777" w:rsidR="00B35E67" w:rsidRPr="001B3CEB" w:rsidRDefault="00E6007C" w:rsidP="001228B5">
            <w:pPr>
              <w:pStyle w:val="ECCTabletext"/>
              <w:keepNext/>
              <w:keepLines/>
              <w:jc w:val="right"/>
            </w:pPr>
            <w:r w:rsidRPr="00E6007C">
              <w:t>43.6</w:t>
            </w:r>
          </w:p>
        </w:tc>
        <w:tc>
          <w:tcPr>
            <w:tcW w:w="404" w:type="pct"/>
          </w:tcPr>
          <w:p w14:paraId="7121A25D" w14:textId="77777777" w:rsidR="00B35E67" w:rsidRPr="001B3CEB" w:rsidRDefault="00E6007C" w:rsidP="001228B5">
            <w:pPr>
              <w:pStyle w:val="ECCTabletext"/>
              <w:keepNext/>
              <w:keepLines/>
              <w:jc w:val="right"/>
            </w:pPr>
            <w:r w:rsidRPr="00E6007C">
              <w:t>43.6</w:t>
            </w:r>
          </w:p>
        </w:tc>
        <w:tc>
          <w:tcPr>
            <w:tcW w:w="404" w:type="pct"/>
          </w:tcPr>
          <w:p w14:paraId="325EAE31" w14:textId="77777777" w:rsidR="00B35E67" w:rsidRPr="001B3CEB" w:rsidRDefault="00E6007C" w:rsidP="001228B5">
            <w:pPr>
              <w:pStyle w:val="ECCTabletext"/>
              <w:keepNext/>
              <w:keepLines/>
              <w:jc w:val="right"/>
            </w:pPr>
            <w:r w:rsidRPr="00E6007C">
              <w:t>43.6</w:t>
            </w:r>
          </w:p>
        </w:tc>
      </w:tr>
      <w:tr w:rsidR="00563E3A" w:rsidRPr="00D30DF4" w14:paraId="1FF92CFD" w14:textId="77777777" w:rsidTr="00563E3A">
        <w:trPr>
          <w:trHeight w:val="265"/>
        </w:trPr>
        <w:tc>
          <w:tcPr>
            <w:tcW w:w="2280" w:type="pct"/>
          </w:tcPr>
          <w:p w14:paraId="32187815" w14:textId="77777777" w:rsidR="00B35E67" w:rsidRPr="00B35E67" w:rsidRDefault="00B35E67" w:rsidP="001228B5">
            <w:pPr>
              <w:pStyle w:val="ECCTabletext"/>
              <w:keepNext/>
              <w:keepLines/>
              <w:rPr>
                <w:rStyle w:val="ECCHLbold"/>
              </w:rPr>
            </w:pPr>
            <w:r w:rsidRPr="00B35E67">
              <w:rPr>
                <w:rStyle w:val="ECCHLbold"/>
              </w:rPr>
              <w:t xml:space="preserve">2) Strictest of SEM and ACLR for 5-10 MHz </w:t>
            </w:r>
            <w:r w:rsidR="00021A75">
              <w:rPr>
                <w:rStyle w:val="ECCHLbold"/>
              </w:rPr>
              <w:t xml:space="preserve">in </w:t>
            </w:r>
            <w:r w:rsidRPr="00B35E67">
              <w:rPr>
                <w:rStyle w:val="ECCHLbold"/>
              </w:rPr>
              <w:t>dB</w:t>
            </w:r>
          </w:p>
        </w:tc>
        <w:tc>
          <w:tcPr>
            <w:tcW w:w="368" w:type="pct"/>
          </w:tcPr>
          <w:p w14:paraId="6FC39A76" w14:textId="77777777" w:rsidR="00B35E67" w:rsidRPr="00E6007C" w:rsidRDefault="00E6007C" w:rsidP="001228B5">
            <w:pPr>
              <w:pStyle w:val="ECCTabletext"/>
              <w:keepNext/>
              <w:keepLines/>
              <w:jc w:val="right"/>
              <w:rPr>
                <w:rStyle w:val="ECCHLbold"/>
              </w:rPr>
            </w:pPr>
            <w:r w:rsidRPr="00E6007C">
              <w:rPr>
                <w:rStyle w:val="ECCHLbold"/>
              </w:rPr>
              <w:t>46.0</w:t>
            </w:r>
          </w:p>
        </w:tc>
        <w:tc>
          <w:tcPr>
            <w:tcW w:w="368" w:type="pct"/>
          </w:tcPr>
          <w:p w14:paraId="3E09A318" w14:textId="77777777" w:rsidR="00B35E67" w:rsidRPr="00E6007C" w:rsidRDefault="00E6007C" w:rsidP="001228B5">
            <w:pPr>
              <w:pStyle w:val="ECCTabletext"/>
              <w:keepNext/>
              <w:keepLines/>
              <w:jc w:val="right"/>
              <w:rPr>
                <w:rStyle w:val="ECCHLbold"/>
              </w:rPr>
            </w:pPr>
            <w:r w:rsidRPr="00E6007C">
              <w:rPr>
                <w:rStyle w:val="ECCHLbold"/>
              </w:rPr>
              <w:t>43.6</w:t>
            </w:r>
          </w:p>
        </w:tc>
        <w:tc>
          <w:tcPr>
            <w:tcW w:w="368" w:type="pct"/>
          </w:tcPr>
          <w:p w14:paraId="12C29DDF" w14:textId="77777777" w:rsidR="00B35E67" w:rsidRPr="00E6007C" w:rsidRDefault="00E6007C" w:rsidP="001228B5">
            <w:pPr>
              <w:pStyle w:val="ECCTabletext"/>
              <w:keepNext/>
              <w:keepLines/>
              <w:jc w:val="right"/>
              <w:rPr>
                <w:rStyle w:val="ECCHLbold"/>
              </w:rPr>
            </w:pPr>
            <w:r w:rsidRPr="00E6007C">
              <w:rPr>
                <w:rStyle w:val="ECCHLbold"/>
              </w:rPr>
              <w:t>43.6</w:t>
            </w:r>
          </w:p>
        </w:tc>
        <w:tc>
          <w:tcPr>
            <w:tcW w:w="404" w:type="pct"/>
          </w:tcPr>
          <w:p w14:paraId="4F2F38CC" w14:textId="77777777" w:rsidR="00B35E67" w:rsidRPr="00E6007C" w:rsidRDefault="00E6007C" w:rsidP="001228B5">
            <w:pPr>
              <w:pStyle w:val="ECCTabletext"/>
              <w:keepNext/>
              <w:keepLines/>
              <w:jc w:val="right"/>
              <w:rPr>
                <w:rStyle w:val="ECCHLbold"/>
              </w:rPr>
            </w:pPr>
            <w:r w:rsidRPr="00E6007C">
              <w:rPr>
                <w:rStyle w:val="ECCHLbold"/>
              </w:rPr>
              <w:t>43.6</w:t>
            </w:r>
          </w:p>
        </w:tc>
        <w:tc>
          <w:tcPr>
            <w:tcW w:w="404" w:type="pct"/>
          </w:tcPr>
          <w:p w14:paraId="61A2BA35" w14:textId="77777777" w:rsidR="00B35E67" w:rsidRPr="00E6007C" w:rsidRDefault="00E6007C" w:rsidP="001228B5">
            <w:pPr>
              <w:pStyle w:val="ECCTabletext"/>
              <w:keepNext/>
              <w:keepLines/>
              <w:jc w:val="right"/>
              <w:rPr>
                <w:rStyle w:val="ECCHLbold"/>
              </w:rPr>
            </w:pPr>
            <w:r w:rsidRPr="00E6007C">
              <w:rPr>
                <w:rStyle w:val="ECCHLbold"/>
              </w:rPr>
              <w:t>44.0</w:t>
            </w:r>
          </w:p>
        </w:tc>
        <w:tc>
          <w:tcPr>
            <w:tcW w:w="404" w:type="pct"/>
          </w:tcPr>
          <w:p w14:paraId="3ACE63C3" w14:textId="77777777" w:rsidR="00B35E67" w:rsidRPr="00E6007C" w:rsidRDefault="00E6007C" w:rsidP="001228B5">
            <w:pPr>
              <w:pStyle w:val="ECCTabletext"/>
              <w:keepNext/>
              <w:keepLines/>
              <w:jc w:val="right"/>
              <w:rPr>
                <w:rStyle w:val="ECCHLbold"/>
              </w:rPr>
            </w:pPr>
            <w:r w:rsidRPr="00E6007C">
              <w:rPr>
                <w:rStyle w:val="ECCHLbold"/>
              </w:rPr>
              <w:t>43.6</w:t>
            </w:r>
          </w:p>
        </w:tc>
        <w:tc>
          <w:tcPr>
            <w:tcW w:w="404" w:type="pct"/>
          </w:tcPr>
          <w:p w14:paraId="1AD607E2" w14:textId="77777777" w:rsidR="00B35E67" w:rsidRPr="00E6007C" w:rsidRDefault="00E6007C" w:rsidP="001228B5">
            <w:pPr>
              <w:pStyle w:val="ECCTabletext"/>
              <w:keepNext/>
              <w:keepLines/>
              <w:jc w:val="right"/>
              <w:rPr>
                <w:rStyle w:val="ECCHLbold"/>
              </w:rPr>
            </w:pPr>
            <w:r w:rsidRPr="00E6007C">
              <w:rPr>
                <w:rStyle w:val="ECCHLbold"/>
              </w:rPr>
              <w:t>43.6</w:t>
            </w:r>
          </w:p>
        </w:tc>
      </w:tr>
      <w:tr w:rsidR="00563E3A" w:rsidRPr="00D30DF4" w14:paraId="7E1D150E" w14:textId="77777777" w:rsidTr="00563E3A">
        <w:trPr>
          <w:trHeight w:val="265"/>
        </w:trPr>
        <w:tc>
          <w:tcPr>
            <w:tcW w:w="2280" w:type="pct"/>
          </w:tcPr>
          <w:p w14:paraId="353FAF1E" w14:textId="77777777" w:rsidR="00B35E67" w:rsidRPr="001B3CEB" w:rsidRDefault="00B35E67" w:rsidP="001228B5">
            <w:pPr>
              <w:pStyle w:val="ECCTabletext"/>
              <w:keepNext/>
              <w:keepLines/>
            </w:pPr>
            <w:r w:rsidRPr="001B3CEB">
              <w:t>Integrated SEM 10-15 MHz (dBm)</w:t>
            </w:r>
          </w:p>
        </w:tc>
        <w:tc>
          <w:tcPr>
            <w:tcW w:w="368" w:type="pct"/>
          </w:tcPr>
          <w:p w14:paraId="672DD721" w14:textId="77777777" w:rsidR="00B35E67" w:rsidRPr="001B3CEB" w:rsidRDefault="00E6007C" w:rsidP="001228B5">
            <w:pPr>
              <w:pStyle w:val="ECCTabletext"/>
              <w:keepNext/>
              <w:keepLines/>
              <w:jc w:val="right"/>
            </w:pPr>
            <w:r w:rsidRPr="00E6007C">
              <w:t>1</w:t>
            </w:r>
          </w:p>
        </w:tc>
        <w:tc>
          <w:tcPr>
            <w:tcW w:w="368" w:type="pct"/>
          </w:tcPr>
          <w:p w14:paraId="64A306E5" w14:textId="77777777" w:rsidR="00B35E67" w:rsidRPr="001B3CEB" w:rsidRDefault="00E6007C" w:rsidP="001228B5">
            <w:pPr>
              <w:pStyle w:val="ECCTabletext"/>
              <w:keepNext/>
              <w:keepLines/>
              <w:jc w:val="right"/>
            </w:pPr>
            <w:r w:rsidRPr="00E6007C">
              <w:t>1</w:t>
            </w:r>
          </w:p>
        </w:tc>
        <w:tc>
          <w:tcPr>
            <w:tcW w:w="368" w:type="pct"/>
          </w:tcPr>
          <w:p w14:paraId="5D4C6D56" w14:textId="77777777" w:rsidR="00B35E67" w:rsidRPr="001B3CEB" w:rsidRDefault="00E6007C" w:rsidP="001228B5">
            <w:pPr>
              <w:pStyle w:val="ECCTabletext"/>
              <w:keepNext/>
              <w:keepLines/>
              <w:jc w:val="right"/>
            </w:pPr>
            <w:r w:rsidRPr="00E6007C">
              <w:t>1</w:t>
            </w:r>
          </w:p>
        </w:tc>
        <w:tc>
          <w:tcPr>
            <w:tcW w:w="404" w:type="pct"/>
          </w:tcPr>
          <w:p w14:paraId="580B5688" w14:textId="77777777" w:rsidR="00B35E67" w:rsidRPr="001B3CEB" w:rsidRDefault="00E6007C" w:rsidP="001228B5">
            <w:pPr>
              <w:pStyle w:val="ECCTabletext"/>
              <w:keepNext/>
              <w:keepLines/>
              <w:jc w:val="right"/>
            </w:pPr>
            <w:r w:rsidRPr="00E6007C">
              <w:t>1</w:t>
            </w:r>
          </w:p>
        </w:tc>
        <w:tc>
          <w:tcPr>
            <w:tcW w:w="404" w:type="pct"/>
          </w:tcPr>
          <w:p w14:paraId="46037486" w14:textId="77777777" w:rsidR="00B35E67" w:rsidRPr="001B3CEB" w:rsidRDefault="00E6007C" w:rsidP="001228B5">
            <w:pPr>
              <w:pStyle w:val="ECCTabletext"/>
              <w:keepNext/>
              <w:keepLines/>
              <w:jc w:val="right"/>
            </w:pPr>
            <w:r w:rsidRPr="00E6007C">
              <w:t>4</w:t>
            </w:r>
          </w:p>
        </w:tc>
        <w:tc>
          <w:tcPr>
            <w:tcW w:w="404" w:type="pct"/>
          </w:tcPr>
          <w:p w14:paraId="0D9A1FB6" w14:textId="77777777" w:rsidR="00B35E67" w:rsidRPr="001B3CEB" w:rsidRDefault="00E6007C" w:rsidP="001228B5">
            <w:pPr>
              <w:pStyle w:val="ECCTabletext"/>
              <w:keepNext/>
              <w:keepLines/>
              <w:jc w:val="right"/>
            </w:pPr>
            <w:r w:rsidRPr="00E6007C">
              <w:t>-3</w:t>
            </w:r>
          </w:p>
        </w:tc>
        <w:tc>
          <w:tcPr>
            <w:tcW w:w="404" w:type="pct"/>
          </w:tcPr>
          <w:p w14:paraId="6CBF3339" w14:textId="77777777" w:rsidR="00B35E67" w:rsidRPr="001B3CEB" w:rsidRDefault="00E6007C" w:rsidP="001228B5">
            <w:pPr>
              <w:pStyle w:val="ECCTabletext"/>
              <w:keepNext/>
              <w:keepLines/>
              <w:jc w:val="right"/>
            </w:pPr>
            <w:r w:rsidRPr="00E6007C">
              <w:t>-3</w:t>
            </w:r>
          </w:p>
        </w:tc>
      </w:tr>
      <w:tr w:rsidR="00563E3A" w:rsidRPr="00D30DF4" w14:paraId="5F318A22" w14:textId="77777777" w:rsidTr="00563E3A">
        <w:trPr>
          <w:trHeight w:val="265"/>
        </w:trPr>
        <w:tc>
          <w:tcPr>
            <w:tcW w:w="2280" w:type="pct"/>
          </w:tcPr>
          <w:p w14:paraId="3CBDA3F6" w14:textId="77777777" w:rsidR="00B35E67" w:rsidRPr="001B3CEB" w:rsidRDefault="00B35E67" w:rsidP="001228B5">
            <w:pPr>
              <w:pStyle w:val="ECCTabletext"/>
              <w:keepNext/>
              <w:keepLines/>
            </w:pPr>
            <w:r w:rsidRPr="001B3CEB">
              <w:t>Integrated SEM converted to suppression (dB)</w:t>
            </w:r>
          </w:p>
        </w:tc>
        <w:tc>
          <w:tcPr>
            <w:tcW w:w="368" w:type="pct"/>
          </w:tcPr>
          <w:p w14:paraId="5247E12B" w14:textId="77777777" w:rsidR="00B35E67" w:rsidRPr="001B3CEB" w:rsidRDefault="00E6007C" w:rsidP="001228B5">
            <w:pPr>
              <w:pStyle w:val="ECCTabletext"/>
              <w:keepNext/>
              <w:keepLines/>
              <w:jc w:val="right"/>
            </w:pPr>
            <w:r w:rsidRPr="00E6007C">
              <w:t>57</w:t>
            </w:r>
          </w:p>
        </w:tc>
        <w:tc>
          <w:tcPr>
            <w:tcW w:w="368" w:type="pct"/>
          </w:tcPr>
          <w:p w14:paraId="2A960F6E" w14:textId="77777777" w:rsidR="00B35E67" w:rsidRPr="001B3CEB" w:rsidRDefault="00E6007C" w:rsidP="001228B5">
            <w:pPr>
              <w:pStyle w:val="ECCTabletext"/>
              <w:keepNext/>
              <w:keepLines/>
              <w:jc w:val="right"/>
            </w:pPr>
            <w:r w:rsidRPr="00E6007C">
              <w:t>51</w:t>
            </w:r>
          </w:p>
        </w:tc>
        <w:tc>
          <w:tcPr>
            <w:tcW w:w="368" w:type="pct"/>
          </w:tcPr>
          <w:p w14:paraId="59DABC83" w14:textId="77777777" w:rsidR="00B35E67" w:rsidRPr="001B3CEB" w:rsidRDefault="00E6007C" w:rsidP="001228B5">
            <w:pPr>
              <w:pStyle w:val="ECCTabletext"/>
              <w:keepNext/>
              <w:keepLines/>
              <w:jc w:val="right"/>
            </w:pPr>
            <w:r w:rsidRPr="00E6007C">
              <w:t>47</w:t>
            </w:r>
          </w:p>
        </w:tc>
        <w:tc>
          <w:tcPr>
            <w:tcW w:w="404" w:type="pct"/>
          </w:tcPr>
          <w:p w14:paraId="377EC75B" w14:textId="77777777" w:rsidR="00B35E67" w:rsidRPr="001B3CEB" w:rsidRDefault="00E6007C" w:rsidP="001228B5">
            <w:pPr>
              <w:pStyle w:val="ECCTabletext"/>
              <w:keepNext/>
              <w:keepLines/>
              <w:jc w:val="right"/>
            </w:pPr>
            <w:r w:rsidRPr="00E6007C">
              <w:t>46</w:t>
            </w:r>
          </w:p>
        </w:tc>
        <w:tc>
          <w:tcPr>
            <w:tcW w:w="404" w:type="pct"/>
          </w:tcPr>
          <w:p w14:paraId="15B2B8C4" w14:textId="77777777" w:rsidR="00B35E67" w:rsidRPr="001B3CEB" w:rsidRDefault="00E6007C" w:rsidP="001228B5">
            <w:pPr>
              <w:pStyle w:val="ECCTabletext"/>
              <w:keepNext/>
              <w:keepLines/>
              <w:jc w:val="right"/>
            </w:pPr>
            <w:r w:rsidRPr="00E6007C">
              <w:t>37</w:t>
            </w:r>
          </w:p>
        </w:tc>
        <w:tc>
          <w:tcPr>
            <w:tcW w:w="404" w:type="pct"/>
          </w:tcPr>
          <w:p w14:paraId="0466EE5B" w14:textId="77777777" w:rsidR="00B35E67" w:rsidRPr="001B3CEB" w:rsidRDefault="00E6007C" w:rsidP="001228B5">
            <w:pPr>
              <w:pStyle w:val="ECCTabletext"/>
              <w:keepNext/>
              <w:keepLines/>
              <w:jc w:val="right"/>
            </w:pPr>
            <w:r w:rsidRPr="00E6007C">
              <w:t>43</w:t>
            </w:r>
          </w:p>
        </w:tc>
        <w:tc>
          <w:tcPr>
            <w:tcW w:w="404" w:type="pct"/>
          </w:tcPr>
          <w:p w14:paraId="7BD2C08B" w14:textId="77777777" w:rsidR="00B35E67" w:rsidRPr="001B3CEB" w:rsidRDefault="00E6007C" w:rsidP="001228B5">
            <w:pPr>
              <w:pStyle w:val="ECCTabletext"/>
              <w:keepNext/>
              <w:keepLines/>
              <w:jc w:val="right"/>
            </w:pPr>
            <w:r w:rsidRPr="00E6007C">
              <w:t>39</w:t>
            </w:r>
          </w:p>
        </w:tc>
      </w:tr>
      <w:tr w:rsidR="00563E3A" w:rsidRPr="00D30DF4" w14:paraId="4F3C4483" w14:textId="77777777" w:rsidTr="00563E3A">
        <w:trPr>
          <w:trHeight w:val="265"/>
        </w:trPr>
        <w:tc>
          <w:tcPr>
            <w:tcW w:w="2280" w:type="pct"/>
          </w:tcPr>
          <w:p w14:paraId="0A8D1B16" w14:textId="77777777" w:rsidR="00B35E67" w:rsidRPr="00B35E67" w:rsidRDefault="00B35E67" w:rsidP="001228B5">
            <w:pPr>
              <w:pStyle w:val="ECCTabletext"/>
              <w:keepNext/>
              <w:keepLines/>
              <w:rPr>
                <w:rStyle w:val="ECCHLbold"/>
              </w:rPr>
            </w:pPr>
            <w:r w:rsidRPr="00B35E67">
              <w:rPr>
                <w:rStyle w:val="ECCHLbold"/>
              </w:rPr>
              <w:t xml:space="preserve">3) Strictest of SEM and value (2) for </w:t>
            </w:r>
            <w:r w:rsidR="000402C8">
              <w:rPr>
                <w:rStyle w:val="ECCHLbold"/>
              </w:rPr>
              <w:t>10</w:t>
            </w:r>
            <w:r w:rsidRPr="00B35E67">
              <w:rPr>
                <w:rStyle w:val="ECCHLbold"/>
              </w:rPr>
              <w:t>-1</w:t>
            </w:r>
            <w:r w:rsidR="000402C8">
              <w:rPr>
                <w:rStyle w:val="ECCHLbold"/>
              </w:rPr>
              <w:t>5</w:t>
            </w:r>
            <w:r w:rsidRPr="00B35E67">
              <w:rPr>
                <w:rStyle w:val="ECCHLbold"/>
              </w:rPr>
              <w:t xml:space="preserve"> MHz (dB)</w:t>
            </w:r>
          </w:p>
        </w:tc>
        <w:tc>
          <w:tcPr>
            <w:tcW w:w="368" w:type="pct"/>
          </w:tcPr>
          <w:p w14:paraId="6254E193" w14:textId="77777777" w:rsidR="00B35E67" w:rsidRPr="00E6007C" w:rsidRDefault="00E6007C" w:rsidP="001228B5">
            <w:pPr>
              <w:pStyle w:val="ECCTabletext"/>
              <w:keepNext/>
              <w:keepLines/>
              <w:jc w:val="right"/>
              <w:rPr>
                <w:rStyle w:val="ECCHLbold"/>
              </w:rPr>
            </w:pPr>
            <w:r w:rsidRPr="00E6007C">
              <w:rPr>
                <w:rStyle w:val="ECCHLbold"/>
              </w:rPr>
              <w:t>57.0</w:t>
            </w:r>
          </w:p>
        </w:tc>
        <w:tc>
          <w:tcPr>
            <w:tcW w:w="368" w:type="pct"/>
          </w:tcPr>
          <w:p w14:paraId="6D5EA249" w14:textId="77777777" w:rsidR="00B35E67" w:rsidRPr="00E6007C" w:rsidRDefault="00E6007C" w:rsidP="001228B5">
            <w:pPr>
              <w:pStyle w:val="ECCTabletext"/>
              <w:keepNext/>
              <w:keepLines/>
              <w:jc w:val="right"/>
              <w:rPr>
                <w:rStyle w:val="ECCHLbold"/>
              </w:rPr>
            </w:pPr>
            <w:r w:rsidRPr="00E6007C">
              <w:rPr>
                <w:rStyle w:val="ECCHLbold"/>
              </w:rPr>
              <w:t>51.0</w:t>
            </w:r>
          </w:p>
        </w:tc>
        <w:tc>
          <w:tcPr>
            <w:tcW w:w="368" w:type="pct"/>
          </w:tcPr>
          <w:p w14:paraId="6284BB36" w14:textId="77777777" w:rsidR="00B35E67" w:rsidRPr="00E6007C" w:rsidRDefault="00E6007C" w:rsidP="001228B5">
            <w:pPr>
              <w:pStyle w:val="ECCTabletext"/>
              <w:keepNext/>
              <w:keepLines/>
              <w:jc w:val="right"/>
              <w:rPr>
                <w:rStyle w:val="ECCHLbold"/>
              </w:rPr>
            </w:pPr>
            <w:r w:rsidRPr="00E6007C">
              <w:rPr>
                <w:rStyle w:val="ECCHLbold"/>
              </w:rPr>
              <w:t>47.0</w:t>
            </w:r>
          </w:p>
        </w:tc>
        <w:tc>
          <w:tcPr>
            <w:tcW w:w="404" w:type="pct"/>
          </w:tcPr>
          <w:p w14:paraId="190EE7A7" w14:textId="77777777" w:rsidR="00B35E67" w:rsidRPr="00E6007C" w:rsidRDefault="00E6007C" w:rsidP="001228B5">
            <w:pPr>
              <w:pStyle w:val="ECCTabletext"/>
              <w:keepNext/>
              <w:keepLines/>
              <w:jc w:val="right"/>
              <w:rPr>
                <w:rStyle w:val="ECCHLbold"/>
              </w:rPr>
            </w:pPr>
            <w:r w:rsidRPr="00E6007C">
              <w:rPr>
                <w:rStyle w:val="ECCHLbold"/>
              </w:rPr>
              <w:t>43.6</w:t>
            </w:r>
          </w:p>
        </w:tc>
        <w:tc>
          <w:tcPr>
            <w:tcW w:w="404" w:type="pct"/>
          </w:tcPr>
          <w:p w14:paraId="6BD9ADC2" w14:textId="77777777" w:rsidR="00B35E67" w:rsidRPr="00E6007C" w:rsidRDefault="00E6007C" w:rsidP="001228B5">
            <w:pPr>
              <w:pStyle w:val="ECCTabletext"/>
              <w:keepNext/>
              <w:keepLines/>
              <w:jc w:val="right"/>
              <w:rPr>
                <w:rStyle w:val="ECCHLbold"/>
              </w:rPr>
            </w:pPr>
            <w:r w:rsidRPr="00E6007C">
              <w:rPr>
                <w:rStyle w:val="ECCHLbold"/>
              </w:rPr>
              <w:t>43.6</w:t>
            </w:r>
          </w:p>
        </w:tc>
        <w:tc>
          <w:tcPr>
            <w:tcW w:w="404" w:type="pct"/>
          </w:tcPr>
          <w:p w14:paraId="18EBDF3E" w14:textId="77777777" w:rsidR="00B35E67" w:rsidRPr="00E6007C" w:rsidRDefault="00E6007C" w:rsidP="001228B5">
            <w:pPr>
              <w:pStyle w:val="ECCTabletext"/>
              <w:keepNext/>
              <w:keepLines/>
              <w:jc w:val="right"/>
              <w:rPr>
                <w:rStyle w:val="ECCHLbold"/>
              </w:rPr>
            </w:pPr>
            <w:r w:rsidRPr="00E6007C">
              <w:rPr>
                <w:rStyle w:val="ECCHLbold"/>
              </w:rPr>
              <w:t>43.6</w:t>
            </w:r>
          </w:p>
        </w:tc>
        <w:tc>
          <w:tcPr>
            <w:tcW w:w="404" w:type="pct"/>
          </w:tcPr>
          <w:p w14:paraId="2BE0196D" w14:textId="77777777" w:rsidR="00B35E67" w:rsidRPr="00E6007C" w:rsidRDefault="00E6007C" w:rsidP="001228B5">
            <w:pPr>
              <w:pStyle w:val="ECCTabletext"/>
              <w:keepNext/>
              <w:keepLines/>
              <w:jc w:val="right"/>
              <w:rPr>
                <w:rStyle w:val="ECCHLbold"/>
              </w:rPr>
            </w:pPr>
            <w:r w:rsidRPr="00E6007C">
              <w:rPr>
                <w:rStyle w:val="ECCHLbold"/>
              </w:rPr>
              <w:t>43.6</w:t>
            </w:r>
          </w:p>
        </w:tc>
      </w:tr>
    </w:tbl>
    <w:p w14:paraId="561D2E3B" w14:textId="77777777" w:rsidR="00051377" w:rsidRPr="00D30DF4" w:rsidRDefault="00051377" w:rsidP="00051377">
      <w:pPr>
        <w:pStyle w:val="ECCAnnexheading4"/>
        <w:rPr>
          <w:lang w:val="en-GB"/>
        </w:rPr>
      </w:pPr>
      <w:bookmarkStart w:id="315" w:name="_Ref10195182"/>
      <w:bookmarkStart w:id="316" w:name="_Hlk536525957"/>
      <w:r w:rsidRPr="00D30DF4">
        <w:rPr>
          <w:lang w:val="en-GB"/>
        </w:rPr>
        <w:t>Relative suppression from spectrum masks</w:t>
      </w:r>
      <w:bookmarkEnd w:id="315"/>
    </w:p>
    <w:p w14:paraId="388362B4" w14:textId="24600CF8" w:rsidR="00051377" w:rsidRPr="00D30DF4" w:rsidRDefault="00051377" w:rsidP="00051377">
      <w:pPr>
        <w:rPr>
          <w:rStyle w:val="ECCParagraph"/>
        </w:rPr>
      </w:pPr>
      <w:r w:rsidRPr="00D30DF4">
        <w:rPr>
          <w:rStyle w:val="ECCParagraph"/>
        </w:rPr>
        <w:t xml:space="preserve">From </w:t>
      </w:r>
      <w:r w:rsidR="005624BE">
        <w:rPr>
          <w:rStyle w:val="ECCParagraph"/>
        </w:rPr>
        <w:fldChar w:fldCharType="begin"/>
      </w:r>
      <w:r w:rsidR="005624BE">
        <w:rPr>
          <w:rStyle w:val="ECCParagraph"/>
        </w:rPr>
        <w:instrText xml:space="preserve"> REF _Ref1400812 \h </w:instrText>
      </w:r>
      <w:r w:rsidR="005624BE">
        <w:rPr>
          <w:rStyle w:val="ECCParagraph"/>
        </w:rPr>
      </w:r>
      <w:r w:rsidR="005624BE">
        <w:rPr>
          <w:rStyle w:val="ECCParagraph"/>
        </w:rPr>
        <w:fldChar w:fldCharType="separate"/>
      </w:r>
      <w:r w:rsidR="00C86818" w:rsidRPr="00D30DF4">
        <w:t xml:space="preserve">Table </w:t>
      </w:r>
      <w:r w:rsidR="00C86818">
        <w:rPr>
          <w:noProof/>
        </w:rPr>
        <w:t>61</w:t>
      </w:r>
      <w:r w:rsidR="005624BE">
        <w:rPr>
          <w:rStyle w:val="ECCParagraph"/>
        </w:rPr>
        <w:fldChar w:fldCharType="end"/>
      </w:r>
      <w:r w:rsidRPr="00D30DF4">
        <w:rPr>
          <w:rStyle w:val="ECCParagraph"/>
        </w:rPr>
        <w:t xml:space="preserve"> the OOB emission limits for 2690</w:t>
      </w:r>
      <w:r w:rsidR="00E52540">
        <w:rPr>
          <w:rStyle w:val="ECCParagraph"/>
        </w:rPr>
        <w:t>-</w:t>
      </w:r>
      <w:r w:rsidRPr="00D30DF4">
        <w:rPr>
          <w:rStyle w:val="ECCParagraph"/>
        </w:rPr>
        <w:t>2700 MHz can be calculated as a function of BS type with average value over 5</w:t>
      </w:r>
      <w:r w:rsidR="00A41A93">
        <w:rPr>
          <w:rStyle w:val="ECCParagraph"/>
        </w:rPr>
        <w:t xml:space="preserve"> </w:t>
      </w:r>
      <w:r w:rsidRPr="00D30DF4">
        <w:rPr>
          <w:rStyle w:val="ECCParagraph"/>
        </w:rPr>
        <w:t>MHz bandwidth and the equation</w:t>
      </w:r>
      <w:r w:rsidR="005624BE">
        <w:rPr>
          <w:rStyle w:val="ECCParagraph"/>
        </w:rPr>
        <w:t>s</w:t>
      </w:r>
      <w:r w:rsidRPr="00D30DF4">
        <w:rPr>
          <w:rStyle w:val="ECCParagraph"/>
        </w:rPr>
        <w:t xml:space="preserve"> </w:t>
      </w:r>
      <w:r w:rsidR="005624BE">
        <w:rPr>
          <w:rStyle w:val="ECCParagraph"/>
        </w:rPr>
        <w:t>are</w:t>
      </w:r>
      <w:r w:rsidRPr="00D30DF4">
        <w:rPr>
          <w:rStyle w:val="ECCParagraph"/>
        </w:rPr>
        <w:t xml:space="preserve"> given in </w:t>
      </w:r>
      <w:r w:rsidR="005624BE">
        <w:rPr>
          <w:rStyle w:val="ECCParagraph"/>
        </w:rPr>
        <w:fldChar w:fldCharType="begin"/>
      </w:r>
      <w:r w:rsidR="005624BE">
        <w:rPr>
          <w:rStyle w:val="ECCParagraph"/>
        </w:rPr>
        <w:instrText xml:space="preserve"> REF _Ref1400002 \h </w:instrText>
      </w:r>
      <w:r w:rsidR="005624BE">
        <w:rPr>
          <w:rStyle w:val="ECCParagraph"/>
        </w:rPr>
      </w:r>
      <w:r w:rsidR="005624BE">
        <w:rPr>
          <w:rStyle w:val="ECCParagraph"/>
        </w:rPr>
        <w:fldChar w:fldCharType="separate"/>
      </w:r>
      <w:r w:rsidR="00C86818" w:rsidRPr="00FE3A70">
        <w:t xml:space="preserve">Table </w:t>
      </w:r>
      <w:r w:rsidR="00C86818">
        <w:rPr>
          <w:noProof/>
        </w:rPr>
        <w:t>62</w:t>
      </w:r>
      <w:r w:rsidR="005624BE">
        <w:rPr>
          <w:rStyle w:val="ECCParagraph"/>
        </w:rPr>
        <w:fldChar w:fldCharType="end"/>
      </w:r>
      <w:r w:rsidRPr="00D30DF4">
        <w:rPr>
          <w:rStyle w:val="ECCParagraph"/>
        </w:rPr>
        <w:t xml:space="preserve">. Function of BS class, following 3GPP specification, with the upper values in the equation for BSs with no upper power restriction can be found in </w:t>
      </w:r>
      <w:r w:rsidR="00B24EE7">
        <w:rPr>
          <w:rStyle w:val="ECCParagraph"/>
        </w:rPr>
        <w:fldChar w:fldCharType="begin"/>
      </w:r>
      <w:r w:rsidR="00B24EE7">
        <w:rPr>
          <w:rStyle w:val="ECCParagraph"/>
        </w:rPr>
        <w:instrText xml:space="preserve"> REF _Ref1400060 \h </w:instrText>
      </w:r>
      <w:r w:rsidR="00B24EE7">
        <w:rPr>
          <w:rStyle w:val="ECCParagraph"/>
        </w:rPr>
      </w:r>
      <w:r w:rsidR="00B24EE7">
        <w:rPr>
          <w:rStyle w:val="ECCParagraph"/>
        </w:rPr>
        <w:fldChar w:fldCharType="separate"/>
      </w:r>
      <w:r w:rsidR="00C86818" w:rsidRPr="00D30DF4">
        <w:t xml:space="preserve">Table </w:t>
      </w:r>
      <w:r w:rsidR="00C86818">
        <w:rPr>
          <w:noProof/>
        </w:rPr>
        <w:t>7</w:t>
      </w:r>
      <w:r w:rsidR="00B24EE7">
        <w:rPr>
          <w:rStyle w:val="ECCParagraph"/>
        </w:rPr>
        <w:fldChar w:fldCharType="end"/>
      </w:r>
      <w:r w:rsidR="00B24EE7" w:rsidRPr="00D30DF4">
        <w:rPr>
          <w:rStyle w:val="ECCParagraph"/>
        </w:rPr>
        <w:t xml:space="preserve"> </w:t>
      </w:r>
      <w:r w:rsidRPr="00D30DF4">
        <w:rPr>
          <w:rStyle w:val="ECCParagraph"/>
        </w:rPr>
        <w:t xml:space="preserve">and </w:t>
      </w:r>
      <w:r w:rsidR="00B24EE7">
        <w:rPr>
          <w:rStyle w:val="ECCParagraph"/>
        </w:rPr>
        <w:fldChar w:fldCharType="begin"/>
      </w:r>
      <w:r w:rsidR="00B24EE7">
        <w:rPr>
          <w:rStyle w:val="ECCParagraph"/>
        </w:rPr>
        <w:instrText xml:space="preserve"> REF _Ref1398352 \h </w:instrText>
      </w:r>
      <w:r w:rsidR="00B24EE7">
        <w:rPr>
          <w:rStyle w:val="ECCParagraph"/>
        </w:rPr>
      </w:r>
      <w:r w:rsidR="00B24EE7">
        <w:rPr>
          <w:rStyle w:val="ECCParagraph"/>
        </w:rPr>
        <w:fldChar w:fldCharType="separate"/>
      </w:r>
      <w:r w:rsidR="00C86818" w:rsidRPr="00D30DF4">
        <w:t xml:space="preserve">Table </w:t>
      </w:r>
      <w:r w:rsidR="00C86818">
        <w:rPr>
          <w:noProof/>
        </w:rPr>
        <w:t>12</w:t>
      </w:r>
      <w:r w:rsidR="00B24EE7">
        <w:rPr>
          <w:rStyle w:val="ECCParagraph"/>
        </w:rPr>
        <w:fldChar w:fldCharType="end"/>
      </w:r>
      <w:r w:rsidRPr="00D30DF4">
        <w:rPr>
          <w:rStyle w:val="ECCParagraph"/>
        </w:rPr>
        <w:t xml:space="preserve"> (see also Annex </w:t>
      </w:r>
      <w:r w:rsidRPr="00D30DF4">
        <w:rPr>
          <w:rStyle w:val="ECCParagraph"/>
        </w:rPr>
        <w:fldChar w:fldCharType="begin"/>
      </w:r>
      <w:r w:rsidRPr="00D30DF4">
        <w:rPr>
          <w:rStyle w:val="ECCParagraph"/>
        </w:rPr>
        <w:instrText xml:space="preserve"> REF _Ref536508727 \r \h  \* MERGEFORMAT </w:instrText>
      </w:r>
      <w:r w:rsidRPr="00D30DF4">
        <w:rPr>
          <w:rStyle w:val="ECCParagraph"/>
        </w:rPr>
      </w:r>
      <w:r w:rsidRPr="00D30DF4">
        <w:rPr>
          <w:rStyle w:val="ECCParagraph"/>
        </w:rPr>
        <w:fldChar w:fldCharType="separate"/>
      </w:r>
      <w:r w:rsidR="00356CA2">
        <w:rPr>
          <w:rStyle w:val="ECCParagraph"/>
        </w:rPr>
        <w:t>A2.7</w:t>
      </w:r>
      <w:r w:rsidRPr="00D30DF4">
        <w:rPr>
          <w:rStyle w:val="ECCParagraph"/>
        </w:rPr>
        <w:fldChar w:fldCharType="end"/>
      </w:r>
      <w:r w:rsidRPr="00D30DF4">
        <w:rPr>
          <w:rStyle w:val="ECCParagraph"/>
        </w:rPr>
        <w:t xml:space="preserve">). </w:t>
      </w:r>
    </w:p>
    <w:p w14:paraId="236E61FE" w14:textId="37D6358F" w:rsidR="000348C6" w:rsidRPr="00000BFF" w:rsidRDefault="00051377" w:rsidP="00FE3A70">
      <w:pPr>
        <w:pStyle w:val="Caption"/>
        <w:rPr>
          <w:lang w:val="en-GB"/>
        </w:rPr>
      </w:pPr>
      <w:bookmarkStart w:id="317" w:name="_Ref1400002"/>
      <w:bookmarkEnd w:id="316"/>
      <w:r w:rsidRPr="00000BFF">
        <w:rPr>
          <w:lang w:val="en-GB"/>
        </w:rPr>
        <w:t xml:space="preserve">Table </w:t>
      </w:r>
      <w:r w:rsidR="00C34231">
        <w:rPr>
          <w:noProof/>
        </w:rPr>
        <w:fldChar w:fldCharType="begin"/>
      </w:r>
      <w:r w:rsidR="00C34231" w:rsidRPr="00000BFF">
        <w:rPr>
          <w:noProof/>
          <w:lang w:val="en-GB"/>
        </w:rPr>
        <w:instrText xml:space="preserve"> SEQ Table \* ARABIC </w:instrText>
      </w:r>
      <w:r w:rsidR="00C34231">
        <w:rPr>
          <w:noProof/>
        </w:rPr>
        <w:fldChar w:fldCharType="separate"/>
      </w:r>
      <w:r w:rsidR="00356CA2" w:rsidRPr="00000BFF">
        <w:rPr>
          <w:noProof/>
          <w:lang w:val="en-GB"/>
        </w:rPr>
        <w:t>62</w:t>
      </w:r>
      <w:r w:rsidR="00C34231">
        <w:rPr>
          <w:noProof/>
        </w:rPr>
        <w:fldChar w:fldCharType="end"/>
      </w:r>
      <w:bookmarkEnd w:id="317"/>
      <w:r w:rsidRPr="00000BFF">
        <w:rPr>
          <w:lang w:val="en-GB"/>
        </w:rPr>
        <w:t xml:space="preserve">: </w:t>
      </w:r>
      <w:bookmarkStart w:id="318" w:name="_Ref536481924"/>
      <w:r w:rsidR="00522642" w:rsidRPr="00000BFF">
        <w:rPr>
          <w:lang w:val="en-GB"/>
        </w:rPr>
        <w:t>Possible a</w:t>
      </w:r>
      <w:r w:rsidRPr="00000BFF">
        <w:rPr>
          <w:lang w:val="en-GB"/>
        </w:rPr>
        <w:t xml:space="preserve">dditional power limits </w:t>
      </w:r>
      <w:r w:rsidR="003B3B14" w:rsidRPr="00000BFF">
        <w:rPr>
          <w:lang w:val="en-GB"/>
        </w:rPr>
        <w:t xml:space="preserve">from </w:t>
      </w:r>
      <w:r w:rsidR="003B3B14">
        <w:rPr>
          <w:rStyle w:val="ECCParagraph"/>
        </w:rPr>
        <w:fldChar w:fldCharType="begin"/>
      </w:r>
      <w:r w:rsidR="003B3B14">
        <w:rPr>
          <w:rStyle w:val="ECCParagraph"/>
        </w:rPr>
        <w:instrText xml:space="preserve"> REF _Ref1400812 \h </w:instrText>
      </w:r>
      <w:r w:rsidR="003B3B14">
        <w:rPr>
          <w:rStyle w:val="ECCParagraph"/>
        </w:rPr>
      </w:r>
      <w:r w:rsidR="003B3B14">
        <w:rPr>
          <w:rStyle w:val="ECCParagraph"/>
        </w:rPr>
        <w:fldChar w:fldCharType="separate"/>
      </w:r>
      <w:r w:rsidR="003B3B14" w:rsidRPr="00000BFF">
        <w:rPr>
          <w:lang w:val="en-GB"/>
        </w:rPr>
        <w:t>Table 61</w:t>
      </w:r>
      <w:r w:rsidR="003B3B14">
        <w:rPr>
          <w:rStyle w:val="ECCParagraph"/>
        </w:rPr>
        <w:fldChar w:fldCharType="end"/>
      </w:r>
      <w:r w:rsidR="003B3B14">
        <w:rPr>
          <w:rStyle w:val="ECCParagraph"/>
        </w:rPr>
        <w:t xml:space="preserve"> </w:t>
      </w:r>
      <w:r w:rsidR="003B3B14" w:rsidRPr="00000BFF">
        <w:rPr>
          <w:lang w:val="en-GB"/>
        </w:rPr>
        <w:t xml:space="preserve">for </w:t>
      </w:r>
      <w:r w:rsidRPr="00000BFF">
        <w:rPr>
          <w:lang w:val="en-GB"/>
        </w:rPr>
        <w:t>2690</w:t>
      </w:r>
      <w:r w:rsidR="003B3B14" w:rsidRPr="00000BFF">
        <w:rPr>
          <w:lang w:val="en-GB"/>
        </w:rPr>
        <w:t>-2700</w:t>
      </w:r>
      <w:r w:rsidR="00682AA3">
        <w:rPr>
          <w:lang w:val="en-GB"/>
        </w:rPr>
        <w:t xml:space="preserve"> </w:t>
      </w:r>
      <w:r w:rsidRPr="00000BFF">
        <w:rPr>
          <w:lang w:val="en-GB"/>
        </w:rPr>
        <w:t>MHz for AAS base stations to limit interference towards RAS</w:t>
      </w:r>
      <w:bookmarkEnd w:id="318"/>
    </w:p>
    <w:tbl>
      <w:tblPr>
        <w:tblStyle w:val="ECCTable-redheader"/>
        <w:tblW w:w="5000" w:type="pct"/>
        <w:tblInd w:w="0" w:type="dxa"/>
        <w:tblLook w:val="04A0" w:firstRow="1" w:lastRow="0" w:firstColumn="1" w:lastColumn="0" w:noHBand="0" w:noVBand="1"/>
      </w:tblPr>
      <w:tblGrid>
        <w:gridCol w:w="2721"/>
        <w:gridCol w:w="3455"/>
        <w:gridCol w:w="3453"/>
      </w:tblGrid>
      <w:tr w:rsidR="00051377" w:rsidRPr="00D30DF4" w14:paraId="0FFD34AA" w14:textId="77777777" w:rsidTr="00051377">
        <w:trPr>
          <w:cnfStyle w:val="100000000000" w:firstRow="1" w:lastRow="0" w:firstColumn="0" w:lastColumn="0" w:oddVBand="0" w:evenVBand="0" w:oddHBand="0" w:evenHBand="0" w:firstRowFirstColumn="0" w:firstRowLastColumn="0" w:lastRowFirstColumn="0" w:lastRowLastColumn="0"/>
        </w:trPr>
        <w:tc>
          <w:tcPr>
            <w:tcW w:w="1413" w:type="pct"/>
          </w:tcPr>
          <w:p w14:paraId="5CB21581" w14:textId="77777777" w:rsidR="00051377" w:rsidRPr="00D30DF4" w:rsidRDefault="00051377" w:rsidP="00051377">
            <w:pPr>
              <w:pStyle w:val="ECCTableHeaderwhitefont"/>
            </w:pPr>
            <w:r w:rsidRPr="00D30DF4">
              <w:t>BEM element</w:t>
            </w:r>
          </w:p>
        </w:tc>
        <w:tc>
          <w:tcPr>
            <w:tcW w:w="1794" w:type="pct"/>
          </w:tcPr>
          <w:p w14:paraId="36EFD399" w14:textId="77777777" w:rsidR="00051377" w:rsidRPr="00D30DF4" w:rsidRDefault="00051377" w:rsidP="00051377">
            <w:pPr>
              <w:pStyle w:val="ECCTableHeaderwhitefont"/>
            </w:pPr>
            <w:r w:rsidRPr="00D30DF4">
              <w:t>Frequency range</w:t>
            </w:r>
          </w:p>
        </w:tc>
        <w:tc>
          <w:tcPr>
            <w:tcW w:w="1793" w:type="pct"/>
          </w:tcPr>
          <w:p w14:paraId="29957757" w14:textId="77777777" w:rsidR="00051377" w:rsidRPr="00D30DF4" w:rsidRDefault="00051377" w:rsidP="00051377">
            <w:pPr>
              <w:pStyle w:val="ECCTableHeaderwhitefont"/>
              <w:rPr>
                <w:b w:val="0"/>
              </w:rPr>
            </w:pPr>
            <w:r w:rsidRPr="00D30DF4">
              <w:t>AAS TRP limit</w:t>
            </w:r>
          </w:p>
          <w:p w14:paraId="66100784" w14:textId="301AE36B" w:rsidR="00051377" w:rsidRPr="00D30DF4" w:rsidRDefault="00051377" w:rsidP="00DF783C">
            <w:pPr>
              <w:pStyle w:val="ECCTableHeaderwhitefont"/>
            </w:pPr>
            <w:r w:rsidRPr="00D30DF4">
              <w:t>dBm/(5 MHz) per cell</w:t>
            </w:r>
            <w:r w:rsidR="00DF783C">
              <w:t xml:space="preserve"> </w:t>
            </w:r>
            <w:r w:rsidR="00DF783C" w:rsidRPr="001228B5">
              <w:t>(</w:t>
            </w:r>
            <w:r w:rsidR="00DF783C">
              <w:t xml:space="preserve">note </w:t>
            </w:r>
            <w:r w:rsidR="00DF783C" w:rsidRPr="001228B5">
              <w:t>1</w:t>
            </w:r>
            <w:r w:rsidR="00DF783C">
              <w:t>)</w:t>
            </w:r>
            <w:r w:rsidRPr="00D30DF4">
              <w:rPr>
                <w:rStyle w:val="ECCHLsuperscript"/>
              </w:rPr>
              <w:t>)</w:t>
            </w:r>
          </w:p>
        </w:tc>
      </w:tr>
      <w:tr w:rsidR="00051377" w:rsidRPr="00D30DF4" w14:paraId="49E9A2FD" w14:textId="77777777" w:rsidTr="00051377">
        <w:trPr>
          <w:trHeight w:val="265"/>
        </w:trPr>
        <w:tc>
          <w:tcPr>
            <w:tcW w:w="1413" w:type="pct"/>
            <w:vMerge w:val="restart"/>
          </w:tcPr>
          <w:p w14:paraId="7FDA0BD6" w14:textId="77777777" w:rsidR="00051377" w:rsidRPr="00D30DF4" w:rsidRDefault="00051377" w:rsidP="00051377">
            <w:pPr>
              <w:pStyle w:val="ECCTabletext"/>
            </w:pPr>
            <w:r w:rsidRPr="00D30DF4">
              <w:t>Additional Baseline</w:t>
            </w:r>
          </w:p>
        </w:tc>
        <w:tc>
          <w:tcPr>
            <w:tcW w:w="1794" w:type="pct"/>
          </w:tcPr>
          <w:p w14:paraId="6B0505C7" w14:textId="77777777" w:rsidR="00051377" w:rsidRPr="00D30DF4" w:rsidRDefault="00051377" w:rsidP="00051377">
            <w:pPr>
              <w:pStyle w:val="ECCTabletext"/>
            </w:pPr>
            <w:r w:rsidRPr="00D30DF4">
              <w:t>2690-2695 MHz</w:t>
            </w:r>
          </w:p>
        </w:tc>
        <w:tc>
          <w:tcPr>
            <w:tcW w:w="1793" w:type="pct"/>
          </w:tcPr>
          <w:p w14:paraId="3ABB9902" w14:textId="77777777" w:rsidR="00051377" w:rsidRPr="00D30DF4" w:rsidRDefault="00051377" w:rsidP="00DF783C">
            <w:pPr>
              <w:pStyle w:val="ECCTabletext"/>
            </w:pPr>
            <w:r w:rsidRPr="00D30DF4">
              <w:t>Min(P</w:t>
            </w:r>
            <w:r w:rsidRPr="007862C4">
              <w:rPr>
                <w:rStyle w:val="ECCHLsubscript"/>
              </w:rPr>
              <w:t>Max</w:t>
            </w:r>
            <w:r w:rsidRPr="00D30DF4">
              <w:t>−3</w:t>
            </w:r>
            <w:r w:rsidR="00662946">
              <w:t>7</w:t>
            </w:r>
            <w:r w:rsidRPr="00D30DF4">
              <w:t>, 1</w:t>
            </w:r>
            <w:r w:rsidR="00FE09C7">
              <w:t>5</w:t>
            </w:r>
            <w:r w:rsidRPr="00D30DF4">
              <w:t xml:space="preserve">) </w:t>
            </w:r>
            <w:r w:rsidR="00DF783C" w:rsidRPr="001228B5">
              <w:t>(</w:t>
            </w:r>
            <w:r w:rsidR="00DF783C">
              <w:t xml:space="preserve">note </w:t>
            </w:r>
            <w:r w:rsidR="00DF783C" w:rsidRPr="001228B5">
              <w:t>2)</w:t>
            </w:r>
          </w:p>
        </w:tc>
      </w:tr>
      <w:tr w:rsidR="00051377" w:rsidRPr="00D30DF4" w14:paraId="5729D60C" w14:textId="77777777" w:rsidTr="00051377">
        <w:trPr>
          <w:trHeight w:val="265"/>
        </w:trPr>
        <w:tc>
          <w:tcPr>
            <w:tcW w:w="1413" w:type="pct"/>
            <w:vMerge/>
          </w:tcPr>
          <w:p w14:paraId="231EA5C5" w14:textId="77777777" w:rsidR="00051377" w:rsidRPr="00D30DF4" w:rsidRDefault="00051377" w:rsidP="00051377">
            <w:pPr>
              <w:pStyle w:val="ECCTabletext"/>
            </w:pPr>
          </w:p>
        </w:tc>
        <w:tc>
          <w:tcPr>
            <w:tcW w:w="1794" w:type="pct"/>
          </w:tcPr>
          <w:p w14:paraId="69CA3295" w14:textId="77777777" w:rsidR="00051377" w:rsidRPr="00D30DF4" w:rsidRDefault="00051377" w:rsidP="00051377">
            <w:pPr>
              <w:pStyle w:val="ECCTabletext"/>
            </w:pPr>
            <w:r w:rsidRPr="00D30DF4">
              <w:t>2695-2700 MHz</w:t>
            </w:r>
          </w:p>
        </w:tc>
        <w:tc>
          <w:tcPr>
            <w:tcW w:w="1793" w:type="pct"/>
          </w:tcPr>
          <w:p w14:paraId="0D036AEE" w14:textId="77777777" w:rsidR="00051377" w:rsidRPr="00D30DF4" w:rsidRDefault="00051377" w:rsidP="00DF783C">
            <w:pPr>
              <w:pStyle w:val="ECCTabletext"/>
            </w:pPr>
            <w:r w:rsidRPr="00D30DF4">
              <w:t>Min(P</w:t>
            </w:r>
            <w:r w:rsidRPr="007862C4">
              <w:rPr>
                <w:rStyle w:val="ECCHLsubscript"/>
              </w:rPr>
              <w:t>Max</w:t>
            </w:r>
            <w:r w:rsidRPr="00D30DF4">
              <w:t xml:space="preserve">−43, 12) </w:t>
            </w:r>
            <w:r w:rsidR="00DF783C" w:rsidRPr="001228B5">
              <w:t>(</w:t>
            </w:r>
            <w:r w:rsidR="00DF783C">
              <w:t xml:space="preserve">note </w:t>
            </w:r>
            <w:r w:rsidR="00DF783C" w:rsidRPr="001228B5">
              <w:t>2)</w:t>
            </w:r>
            <w:r w:rsidR="00DF783C" w:rsidRPr="00D30DF4">
              <w:rPr>
                <w:rStyle w:val="ECCHLsuperscript"/>
              </w:rPr>
              <w:t xml:space="preserve"> </w:t>
            </w:r>
          </w:p>
        </w:tc>
      </w:tr>
      <w:tr w:rsidR="00051377" w:rsidRPr="00D30DF4" w14:paraId="6068C099" w14:textId="77777777" w:rsidTr="00515393">
        <w:trPr>
          <w:trHeight w:val="203"/>
        </w:trPr>
        <w:tc>
          <w:tcPr>
            <w:tcW w:w="5000" w:type="pct"/>
            <w:gridSpan w:val="3"/>
          </w:tcPr>
          <w:p w14:paraId="7B055CED" w14:textId="35DA9B59" w:rsidR="00051377" w:rsidRPr="00D30DF4" w:rsidRDefault="00DF783C" w:rsidP="00051377">
            <w:pPr>
              <w:pStyle w:val="ECCTablenote"/>
            </w:pPr>
            <w:r>
              <w:t xml:space="preserve">Note </w:t>
            </w:r>
            <w:r w:rsidRPr="001228B5">
              <w:t>1</w:t>
            </w:r>
            <w:r>
              <w:t xml:space="preserve">: </w:t>
            </w:r>
            <w:r w:rsidR="00051377" w:rsidRPr="00D30DF4">
              <w:t>In a multi-sector base station, the radiated power limit apples to each one of the individual sectors.</w:t>
            </w:r>
          </w:p>
          <w:p w14:paraId="17CAF6BF" w14:textId="26D56329" w:rsidR="00051377" w:rsidRPr="00D30DF4" w:rsidRDefault="00DF783C" w:rsidP="00DF783C">
            <w:pPr>
              <w:pStyle w:val="ECCTablenote"/>
            </w:pPr>
            <w:r>
              <w:t xml:space="preserve">Note </w:t>
            </w:r>
            <w:r w:rsidRPr="001228B5">
              <w:t>2</w:t>
            </w:r>
            <w:r>
              <w:t>:</w:t>
            </w:r>
            <w:r w:rsidR="00051377" w:rsidRPr="005465CF">
              <w:rPr>
                <w:rStyle w:val="ECCHLsuperscript"/>
              </w:rPr>
              <w:t>)</w:t>
            </w:r>
            <w:r w:rsidR="00051377" w:rsidRPr="00D30DF4">
              <w:t xml:space="preserve"> P</w:t>
            </w:r>
            <w:r w:rsidR="00051377" w:rsidRPr="007862C4">
              <w:rPr>
                <w:rStyle w:val="ECCHLsubscript"/>
              </w:rPr>
              <w:t>Max</w:t>
            </w:r>
            <w:r w:rsidR="00051377" w:rsidRPr="00D30DF4">
              <w:t xml:space="preserve"> is the maximum mean carrier power in dBm for the base station measured as TRP per carrier in a given cell </w:t>
            </w:r>
          </w:p>
        </w:tc>
      </w:tr>
    </w:tbl>
    <w:p w14:paraId="2DB184CD" w14:textId="77777777" w:rsidR="00EE5DEA" w:rsidRPr="00D30DF4" w:rsidRDefault="00EE5DEA" w:rsidP="00EE5DEA">
      <w:pPr>
        <w:pStyle w:val="ECCAnnexheading4"/>
        <w:rPr>
          <w:lang w:val="en-GB"/>
        </w:rPr>
      </w:pPr>
      <w:bookmarkStart w:id="319" w:name="_Ref10195184"/>
      <w:r w:rsidRPr="00D30DF4">
        <w:rPr>
          <w:lang w:val="en-GB"/>
        </w:rPr>
        <w:t>BS/operator specific implementation</w:t>
      </w:r>
      <w:bookmarkEnd w:id="319"/>
    </w:p>
    <w:p w14:paraId="0E407070" w14:textId="77777777" w:rsidR="00EE5DEA" w:rsidRPr="00D30DF4" w:rsidRDefault="00EE5DEA" w:rsidP="00EE5DEA">
      <w:pPr>
        <w:rPr>
          <w:rStyle w:val="ECCParagraph"/>
        </w:rPr>
      </w:pPr>
      <w:r w:rsidRPr="00D30DF4">
        <w:rPr>
          <w:rStyle w:val="ECCParagraph"/>
        </w:rPr>
        <w:t>Further OOB limits with operator/band specific implantation of BS affecting upper two FDD 5 MHz blocks.</w:t>
      </w:r>
    </w:p>
    <w:p w14:paraId="5926227F" w14:textId="258D942E" w:rsidR="000348C6" w:rsidRPr="00000BFF" w:rsidRDefault="00EE5DEA" w:rsidP="001228B5">
      <w:pPr>
        <w:pStyle w:val="Caption"/>
        <w:keepNext/>
        <w:rPr>
          <w:lang w:val="en-GB"/>
        </w:rPr>
      </w:pPr>
      <w:bookmarkStart w:id="320" w:name="_Ref1400014"/>
      <w:r w:rsidRPr="00000BFF">
        <w:rPr>
          <w:lang w:val="en-GB"/>
        </w:rPr>
        <w:t xml:space="preserve">Table </w:t>
      </w:r>
      <w:r w:rsidR="009A1933">
        <w:rPr>
          <w:noProof/>
        </w:rPr>
        <w:fldChar w:fldCharType="begin"/>
      </w:r>
      <w:r w:rsidR="009A1933" w:rsidRPr="00000BFF">
        <w:rPr>
          <w:noProof/>
          <w:lang w:val="en-GB"/>
        </w:rPr>
        <w:instrText xml:space="preserve"> SEQ Table \* ARABIC </w:instrText>
      </w:r>
      <w:r w:rsidR="009A1933">
        <w:rPr>
          <w:noProof/>
        </w:rPr>
        <w:fldChar w:fldCharType="separate"/>
      </w:r>
      <w:r w:rsidR="00356CA2" w:rsidRPr="00000BFF">
        <w:rPr>
          <w:noProof/>
          <w:lang w:val="en-GB"/>
        </w:rPr>
        <w:t>63</w:t>
      </w:r>
      <w:r w:rsidR="009A1933">
        <w:rPr>
          <w:noProof/>
        </w:rPr>
        <w:fldChar w:fldCharType="end"/>
      </w:r>
      <w:bookmarkEnd w:id="320"/>
      <w:r w:rsidRPr="00000BFF">
        <w:rPr>
          <w:lang w:val="en-GB"/>
        </w:rPr>
        <w:t>: AAS base station additional baseline power limits for 2690-2700</w:t>
      </w:r>
      <w:r w:rsidR="00A41A93" w:rsidRPr="00000BFF">
        <w:rPr>
          <w:lang w:val="en-GB"/>
        </w:rPr>
        <w:t xml:space="preserve"> </w:t>
      </w:r>
      <w:r w:rsidRPr="00000BFF">
        <w:rPr>
          <w:lang w:val="en-GB"/>
        </w:rPr>
        <w:t>MHz OOB region. For country specific implementation to protect RAS</w:t>
      </w:r>
      <w:r w:rsidRPr="00000BFF">
        <w:rPr>
          <w:rStyle w:val="ECCHLsuperscript"/>
          <w:lang w:val="en-GB"/>
        </w:rPr>
        <w:t>(1)</w:t>
      </w:r>
      <w:r w:rsidR="003B3B14" w:rsidRPr="003B3B14">
        <w:rPr>
          <w:rStyle w:val="ECCParagraph"/>
        </w:rPr>
        <w:t xml:space="preserve"> </w:t>
      </w:r>
      <w:r w:rsidR="003B3B14">
        <w:rPr>
          <w:rStyle w:val="ECCParagraph"/>
        </w:rPr>
        <w:t xml:space="preserve">and </w:t>
      </w:r>
      <w:r w:rsidR="003B3B14" w:rsidRPr="003B3B14">
        <w:rPr>
          <w:rStyle w:val="ECCParagraph"/>
        </w:rPr>
        <w:t>operator/band specific implantation of BS affecting upper two FDD 5 MHz blocks</w:t>
      </w:r>
    </w:p>
    <w:tbl>
      <w:tblPr>
        <w:tblStyle w:val="ECCTable-redheader"/>
        <w:tblW w:w="4856" w:type="pct"/>
        <w:tblInd w:w="0" w:type="dxa"/>
        <w:tblLook w:val="04A0" w:firstRow="1" w:lastRow="0" w:firstColumn="1" w:lastColumn="0" w:noHBand="0" w:noVBand="1"/>
      </w:tblPr>
      <w:tblGrid>
        <w:gridCol w:w="707"/>
        <w:gridCol w:w="1893"/>
        <w:gridCol w:w="2216"/>
        <w:gridCol w:w="2768"/>
        <w:gridCol w:w="1768"/>
      </w:tblGrid>
      <w:tr w:rsidR="00D64745" w:rsidRPr="00D30DF4" w14:paraId="48CCA47F" w14:textId="77777777" w:rsidTr="001228B5">
        <w:trPr>
          <w:cnfStyle w:val="100000000000" w:firstRow="1" w:lastRow="0" w:firstColumn="0" w:lastColumn="0" w:oddVBand="0" w:evenVBand="0" w:oddHBand="0" w:evenHBand="0" w:firstRowFirstColumn="0" w:firstRowLastColumn="0" w:lastRowFirstColumn="0" w:lastRowLastColumn="0"/>
        </w:trPr>
        <w:tc>
          <w:tcPr>
            <w:tcW w:w="1390" w:type="pct"/>
            <w:gridSpan w:val="2"/>
          </w:tcPr>
          <w:p w14:paraId="2706499D" w14:textId="77777777" w:rsidR="00515393" w:rsidRPr="00D30DF4" w:rsidRDefault="00515393" w:rsidP="001228B5">
            <w:pPr>
              <w:pStyle w:val="ECCTableHeaderwhitefont"/>
              <w:keepNext/>
              <w:keepLines/>
            </w:pPr>
            <w:r w:rsidRPr="00D30DF4">
              <w:t>Case</w:t>
            </w:r>
          </w:p>
        </w:tc>
        <w:tc>
          <w:tcPr>
            <w:tcW w:w="1185" w:type="pct"/>
          </w:tcPr>
          <w:p w14:paraId="3742DFF5" w14:textId="77777777" w:rsidR="00515393" w:rsidRPr="00D30DF4" w:rsidRDefault="00515393" w:rsidP="001228B5">
            <w:pPr>
              <w:pStyle w:val="ECCTableHeaderwhitefont"/>
              <w:keepNext/>
              <w:keepLines/>
            </w:pPr>
            <w:r w:rsidRPr="00D30DF4">
              <w:t>BEM element</w:t>
            </w:r>
          </w:p>
        </w:tc>
        <w:tc>
          <w:tcPr>
            <w:tcW w:w="1480" w:type="pct"/>
          </w:tcPr>
          <w:p w14:paraId="1B967E44" w14:textId="77777777" w:rsidR="00515393" w:rsidRPr="00D30DF4" w:rsidRDefault="00515393" w:rsidP="001228B5">
            <w:pPr>
              <w:pStyle w:val="ECCTableHeaderwhitefont"/>
              <w:keepNext/>
              <w:keepLines/>
            </w:pPr>
            <w:r w:rsidRPr="00D30DF4">
              <w:t>Frequency range</w:t>
            </w:r>
          </w:p>
        </w:tc>
        <w:tc>
          <w:tcPr>
            <w:tcW w:w="945" w:type="pct"/>
          </w:tcPr>
          <w:p w14:paraId="7776BC62" w14:textId="77777777" w:rsidR="00515393" w:rsidRPr="00D30DF4" w:rsidRDefault="00515393" w:rsidP="001228B5">
            <w:pPr>
              <w:pStyle w:val="ECCTableHeaderwhitefont"/>
              <w:keepNext/>
              <w:keepLines/>
              <w:rPr>
                <w:b w:val="0"/>
              </w:rPr>
            </w:pPr>
            <w:r w:rsidRPr="00D30DF4">
              <w:t>AAS TRP limit</w:t>
            </w:r>
          </w:p>
          <w:p w14:paraId="2125F8F5" w14:textId="437A736A" w:rsidR="00515393" w:rsidRPr="00D30DF4" w:rsidRDefault="00515393" w:rsidP="001228B5">
            <w:pPr>
              <w:pStyle w:val="ECCTableHeaderwhitefont"/>
              <w:keepNext/>
              <w:keepLines/>
            </w:pPr>
            <w:r w:rsidRPr="00D30DF4">
              <w:t>dBm/5</w:t>
            </w:r>
            <w:r w:rsidR="00A41A93">
              <w:t xml:space="preserve"> </w:t>
            </w:r>
            <w:r w:rsidRPr="00D30DF4">
              <w:t xml:space="preserve">MHz per cell </w:t>
            </w:r>
            <w:r w:rsidR="00DF783C" w:rsidRPr="001228B5">
              <w:t>(</w:t>
            </w:r>
            <w:r w:rsidR="00DF783C">
              <w:t xml:space="preserve">note </w:t>
            </w:r>
            <w:r w:rsidR="00DF783C" w:rsidRPr="001228B5">
              <w:t>2)</w:t>
            </w:r>
            <w:r w:rsidR="00DF783C" w:rsidRPr="00D30DF4">
              <w:rPr>
                <w:rStyle w:val="ECCHLsuperscript"/>
              </w:rPr>
              <w:t xml:space="preserve"> </w:t>
            </w:r>
          </w:p>
        </w:tc>
      </w:tr>
      <w:tr w:rsidR="00F160CB" w:rsidRPr="00D30DF4" w14:paraId="03A966E8" w14:textId="77777777" w:rsidTr="00F160CB">
        <w:trPr>
          <w:trHeight w:val="265"/>
        </w:trPr>
        <w:tc>
          <w:tcPr>
            <w:tcW w:w="378" w:type="pct"/>
            <w:vMerge w:val="restart"/>
          </w:tcPr>
          <w:p w14:paraId="6DCF7FA4" w14:textId="77777777" w:rsidR="00F160CB" w:rsidRPr="00D30DF4" w:rsidRDefault="00F160CB" w:rsidP="001228B5">
            <w:pPr>
              <w:pStyle w:val="ECCTabletext"/>
              <w:keepNext/>
              <w:keepLines/>
            </w:pPr>
            <w:r w:rsidRPr="00D30DF4">
              <w:t>A</w:t>
            </w:r>
          </w:p>
        </w:tc>
        <w:tc>
          <w:tcPr>
            <w:tcW w:w="1012" w:type="pct"/>
            <w:vMerge w:val="restart"/>
          </w:tcPr>
          <w:p w14:paraId="30D31C22" w14:textId="798FA764" w:rsidR="00F160CB" w:rsidRPr="00D36AB4" w:rsidRDefault="00F160CB" w:rsidP="001228B5">
            <w:pPr>
              <w:pStyle w:val="ECCTabletext"/>
              <w:keepNext/>
              <w:keepLines/>
              <w:jc w:val="left"/>
            </w:pPr>
            <w:r w:rsidRPr="00D36AB4">
              <w:t>CEPT countries with RAS in 2690-2700 MHz</w:t>
            </w:r>
          </w:p>
        </w:tc>
        <w:tc>
          <w:tcPr>
            <w:tcW w:w="1185" w:type="pct"/>
            <w:vMerge w:val="restart"/>
          </w:tcPr>
          <w:p w14:paraId="2DEB2383" w14:textId="77777777" w:rsidR="00F160CB" w:rsidRPr="00E47018" w:rsidRDefault="00F160CB" w:rsidP="001228B5">
            <w:pPr>
              <w:pStyle w:val="ECCTabletext"/>
              <w:keepNext/>
              <w:keepLines/>
              <w:jc w:val="left"/>
            </w:pPr>
            <w:r w:rsidRPr="00E47018">
              <w:t>Additional Baseline</w:t>
            </w:r>
          </w:p>
          <w:p w14:paraId="30BE264B" w14:textId="77777777" w:rsidR="00F160CB" w:rsidRPr="00E47018" w:rsidRDefault="00F160CB" w:rsidP="001228B5">
            <w:pPr>
              <w:pStyle w:val="ECCTabletext"/>
              <w:keepNext/>
              <w:keepLines/>
              <w:jc w:val="left"/>
            </w:pPr>
          </w:p>
        </w:tc>
        <w:tc>
          <w:tcPr>
            <w:tcW w:w="1480" w:type="pct"/>
          </w:tcPr>
          <w:p w14:paraId="09CFCC96" w14:textId="77777777" w:rsidR="00F160CB" w:rsidRPr="00D36AB4" w:rsidRDefault="00F160CB" w:rsidP="001228B5">
            <w:pPr>
              <w:pStyle w:val="ECCTabletext"/>
              <w:keepNext/>
              <w:keepLines/>
              <w:jc w:val="left"/>
            </w:pPr>
            <w:r w:rsidRPr="00894FB1">
              <w:t xml:space="preserve">2690-2695 MHz </w:t>
            </w:r>
            <w:r w:rsidRPr="001228B5">
              <w:t>(</w:t>
            </w:r>
            <w:r w:rsidRPr="00894FB1">
              <w:t xml:space="preserve">note </w:t>
            </w:r>
            <w:r w:rsidRPr="001228B5">
              <w:t>3)</w:t>
            </w:r>
          </w:p>
        </w:tc>
        <w:tc>
          <w:tcPr>
            <w:tcW w:w="945" w:type="pct"/>
          </w:tcPr>
          <w:p w14:paraId="03E858F5" w14:textId="77777777" w:rsidR="00F160CB" w:rsidRPr="00E47018" w:rsidRDefault="00F160CB" w:rsidP="001228B5">
            <w:pPr>
              <w:pStyle w:val="ECCTabletext"/>
              <w:keepNext/>
              <w:keepLines/>
            </w:pPr>
            <w:r w:rsidRPr="00E47018">
              <w:t>8</w:t>
            </w:r>
          </w:p>
        </w:tc>
      </w:tr>
      <w:tr w:rsidR="00F160CB" w:rsidRPr="00D30DF4" w14:paraId="33169F1D" w14:textId="77777777" w:rsidTr="00F160CB">
        <w:trPr>
          <w:trHeight w:val="265"/>
        </w:trPr>
        <w:tc>
          <w:tcPr>
            <w:tcW w:w="378" w:type="pct"/>
            <w:vMerge/>
          </w:tcPr>
          <w:p w14:paraId="14DD72BA" w14:textId="77777777" w:rsidR="00F160CB" w:rsidRPr="00D30DF4" w:rsidRDefault="00F160CB" w:rsidP="001228B5">
            <w:pPr>
              <w:pStyle w:val="ECCTabletext"/>
              <w:keepNext/>
              <w:keepLines/>
            </w:pPr>
          </w:p>
        </w:tc>
        <w:tc>
          <w:tcPr>
            <w:tcW w:w="1012" w:type="pct"/>
            <w:vMerge/>
          </w:tcPr>
          <w:p w14:paraId="0E871600" w14:textId="77777777" w:rsidR="00F160CB" w:rsidRPr="00D36AB4" w:rsidRDefault="00F160CB" w:rsidP="001228B5">
            <w:pPr>
              <w:pStyle w:val="ECCTabletext"/>
              <w:keepNext/>
              <w:keepLines/>
              <w:jc w:val="left"/>
            </w:pPr>
          </w:p>
        </w:tc>
        <w:tc>
          <w:tcPr>
            <w:tcW w:w="1185" w:type="pct"/>
            <w:vMerge/>
          </w:tcPr>
          <w:p w14:paraId="6F63BBF7" w14:textId="77777777" w:rsidR="00F160CB" w:rsidRPr="00D36AB4" w:rsidRDefault="00F160CB" w:rsidP="001228B5">
            <w:pPr>
              <w:pStyle w:val="ECCTabletext"/>
              <w:keepNext/>
              <w:keepLines/>
              <w:jc w:val="left"/>
            </w:pPr>
          </w:p>
        </w:tc>
        <w:tc>
          <w:tcPr>
            <w:tcW w:w="1480" w:type="pct"/>
          </w:tcPr>
          <w:p w14:paraId="602ED4E3" w14:textId="77777777" w:rsidR="00F160CB" w:rsidRPr="00D36AB4" w:rsidRDefault="00F160CB" w:rsidP="001228B5">
            <w:pPr>
              <w:pStyle w:val="ECCTabletext"/>
              <w:keepNext/>
              <w:keepLines/>
              <w:jc w:val="left"/>
            </w:pPr>
            <w:r w:rsidRPr="00D36AB4">
              <w:t xml:space="preserve">2695-2700 MHz </w:t>
            </w:r>
            <w:r w:rsidRPr="001228B5">
              <w:t>(</w:t>
            </w:r>
            <w:r w:rsidRPr="00D36AB4">
              <w:t xml:space="preserve">note </w:t>
            </w:r>
            <w:r w:rsidRPr="001228B5">
              <w:t>3)</w:t>
            </w:r>
          </w:p>
        </w:tc>
        <w:tc>
          <w:tcPr>
            <w:tcW w:w="945" w:type="pct"/>
          </w:tcPr>
          <w:p w14:paraId="7FA9E081" w14:textId="77777777" w:rsidR="00F160CB" w:rsidRPr="00E47018" w:rsidRDefault="00F160CB" w:rsidP="001228B5">
            <w:pPr>
              <w:pStyle w:val="ECCTabletext"/>
              <w:keepNext/>
              <w:keepLines/>
            </w:pPr>
            <w:r w:rsidRPr="00E47018">
              <w:t>3</w:t>
            </w:r>
          </w:p>
        </w:tc>
      </w:tr>
      <w:tr w:rsidR="00D64745" w:rsidRPr="00D30DF4" w14:paraId="5A50895A" w14:textId="77777777" w:rsidTr="001228B5">
        <w:trPr>
          <w:trHeight w:val="265"/>
        </w:trPr>
        <w:tc>
          <w:tcPr>
            <w:tcW w:w="378" w:type="pct"/>
          </w:tcPr>
          <w:p w14:paraId="05E2E4E5" w14:textId="77777777" w:rsidR="00515393" w:rsidRPr="00D30DF4" w:rsidRDefault="00E1232B" w:rsidP="001228B5">
            <w:pPr>
              <w:pStyle w:val="ECCTabletext"/>
              <w:keepNext/>
              <w:keepLines/>
            </w:pPr>
            <w:r>
              <w:t>B</w:t>
            </w:r>
          </w:p>
        </w:tc>
        <w:tc>
          <w:tcPr>
            <w:tcW w:w="1012" w:type="pct"/>
          </w:tcPr>
          <w:p w14:paraId="6C73D1FF" w14:textId="77777777" w:rsidR="00515393" w:rsidRPr="00E47018" w:rsidRDefault="00515393" w:rsidP="001228B5">
            <w:pPr>
              <w:pStyle w:val="ECCTabletext"/>
              <w:keepNext/>
              <w:keepLines/>
              <w:jc w:val="left"/>
            </w:pPr>
            <w:r w:rsidRPr="00D36AB4">
              <w:t>CEPT countries without RAS usage</w:t>
            </w:r>
          </w:p>
        </w:tc>
        <w:tc>
          <w:tcPr>
            <w:tcW w:w="1185" w:type="pct"/>
          </w:tcPr>
          <w:p w14:paraId="324C154E" w14:textId="77777777" w:rsidR="00515393" w:rsidRPr="00E47018" w:rsidRDefault="00515393" w:rsidP="001228B5">
            <w:pPr>
              <w:pStyle w:val="ECCTabletext"/>
              <w:keepNext/>
              <w:keepLines/>
              <w:jc w:val="left"/>
            </w:pPr>
            <w:r w:rsidRPr="00E47018">
              <w:t>Additional Baseline</w:t>
            </w:r>
          </w:p>
        </w:tc>
        <w:tc>
          <w:tcPr>
            <w:tcW w:w="1480" w:type="pct"/>
          </w:tcPr>
          <w:p w14:paraId="2BDA19F1" w14:textId="77777777" w:rsidR="00515393" w:rsidRPr="00D36AB4" w:rsidRDefault="00515393" w:rsidP="001228B5">
            <w:pPr>
              <w:pStyle w:val="ECCTabletext"/>
              <w:keepNext/>
              <w:keepLines/>
              <w:jc w:val="left"/>
            </w:pPr>
            <w:r w:rsidRPr="00D36AB4">
              <w:t xml:space="preserve">2690-2700 MHz </w:t>
            </w:r>
            <w:r w:rsidR="00DF783C" w:rsidRPr="001228B5">
              <w:t>(</w:t>
            </w:r>
            <w:r w:rsidR="00DF783C" w:rsidRPr="00D36AB4">
              <w:t xml:space="preserve">note </w:t>
            </w:r>
            <w:r w:rsidR="00DF783C" w:rsidRPr="001228B5">
              <w:t>3)</w:t>
            </w:r>
            <w:r w:rsidR="00DF783C" w:rsidRPr="00033CA7">
              <w:rPr>
                <w:rStyle w:val="ECCHLsuperscript"/>
                <w:vertAlign w:val="baseline"/>
              </w:rPr>
              <w:t xml:space="preserve"> </w:t>
            </w:r>
          </w:p>
        </w:tc>
        <w:tc>
          <w:tcPr>
            <w:tcW w:w="945" w:type="pct"/>
          </w:tcPr>
          <w:p w14:paraId="69220CC3" w14:textId="77777777" w:rsidR="00515393" w:rsidRPr="00D36AB4" w:rsidRDefault="00515393" w:rsidP="001228B5">
            <w:pPr>
              <w:pStyle w:val="ECCTabletext"/>
              <w:keepNext/>
              <w:keepLines/>
            </w:pPr>
            <w:r w:rsidRPr="00D36AB4">
              <w:t>Not applicable</w:t>
            </w:r>
          </w:p>
        </w:tc>
      </w:tr>
      <w:tr w:rsidR="00515393" w:rsidRPr="00D30DF4" w14:paraId="6CF22C1D" w14:textId="77777777" w:rsidTr="001228B5">
        <w:trPr>
          <w:trHeight w:val="265"/>
        </w:trPr>
        <w:tc>
          <w:tcPr>
            <w:tcW w:w="5000" w:type="pct"/>
            <w:gridSpan w:val="5"/>
          </w:tcPr>
          <w:p w14:paraId="5EB22CD7" w14:textId="35CB9284" w:rsidR="00515393" w:rsidRPr="00D36AB4" w:rsidRDefault="00DF783C" w:rsidP="001228B5">
            <w:pPr>
              <w:pStyle w:val="ECCTablenote"/>
              <w:keepNext/>
              <w:keepLines/>
            </w:pPr>
            <w:r w:rsidRPr="00D36AB4">
              <w:t xml:space="preserve">Note </w:t>
            </w:r>
            <w:r w:rsidRPr="001228B5">
              <w:t>1</w:t>
            </w:r>
            <w:r w:rsidRPr="00D36AB4">
              <w:t>:</w:t>
            </w:r>
            <w:r w:rsidR="003B3B14">
              <w:t xml:space="preserve"> </w:t>
            </w:r>
            <w:r w:rsidR="00515393" w:rsidRPr="00D36AB4">
              <w:t>Alternative measures may be required on a case by case basis.</w:t>
            </w:r>
          </w:p>
          <w:p w14:paraId="746F2A90" w14:textId="40AE5D65" w:rsidR="00515393" w:rsidRPr="00D36AB4" w:rsidRDefault="003B3B14" w:rsidP="001228B5">
            <w:pPr>
              <w:pStyle w:val="ECCTablenote"/>
              <w:keepNext/>
              <w:keepLines/>
            </w:pPr>
            <w:r>
              <w:t>N</w:t>
            </w:r>
            <w:r w:rsidRPr="00D36AB4">
              <w:t xml:space="preserve">ote </w:t>
            </w:r>
            <w:r w:rsidR="00DF783C" w:rsidRPr="001228B5">
              <w:t>2</w:t>
            </w:r>
            <w:r w:rsidR="00DF783C" w:rsidRPr="00D36AB4">
              <w:t>:</w:t>
            </w:r>
            <w:r w:rsidR="00515393" w:rsidRPr="00894FB1">
              <w:rPr>
                <w:rStyle w:val="ECCHLsuperscript"/>
                <w:vertAlign w:val="baseline"/>
              </w:rPr>
              <w:t>)</w:t>
            </w:r>
            <w:r w:rsidR="00515393" w:rsidRPr="00D36AB4">
              <w:t xml:space="preserve"> In a multi-sector base station, the radiated power limit applies to each one of the individual sectors </w:t>
            </w:r>
          </w:p>
          <w:p w14:paraId="67C0DD2E" w14:textId="04744ADD" w:rsidR="00515393" w:rsidRPr="00D30DF4" w:rsidRDefault="00DF783C" w:rsidP="001228B5">
            <w:pPr>
              <w:pStyle w:val="ECCTablenote"/>
              <w:keepNext/>
              <w:keepLines/>
            </w:pPr>
            <w:r w:rsidRPr="00D36AB4">
              <w:t xml:space="preserve">Note </w:t>
            </w:r>
            <w:r w:rsidRPr="001228B5">
              <w:t>3</w:t>
            </w:r>
            <w:r w:rsidRPr="00D36AB4">
              <w:t xml:space="preserve">: </w:t>
            </w:r>
            <w:r w:rsidR="00515393" w:rsidRPr="00D36AB4">
              <w:t xml:space="preserve">In cases where CEPT administrations have already implemented a guard band when issuing licences for MFCN before </w:t>
            </w:r>
            <w:r w:rsidR="00515393" w:rsidRPr="00E47018">
              <w:t>the adoption of this ECC Decision and in accordance with ECC Decision (05)05 (Approved 18 March 2005, amended 03 July 2015), these CEPT administrations may apply the additional baseline only below such guard band, provided it complies with the protection of RAS in the adjacent band and with cross-border obligations.</w:t>
            </w:r>
          </w:p>
        </w:tc>
      </w:tr>
    </w:tbl>
    <w:p w14:paraId="2B832C0C" w14:textId="77777777" w:rsidR="00515393" w:rsidRPr="00682AA3" w:rsidRDefault="00515393" w:rsidP="00FE3A70">
      <w:pPr>
        <w:pStyle w:val="Caption"/>
        <w:rPr>
          <w:lang w:val="en-GB"/>
        </w:rPr>
      </w:pPr>
      <w:r w:rsidRPr="00682AA3">
        <w:rPr>
          <w:lang w:val="en-GB"/>
        </w:rPr>
        <w:t xml:space="preserve">Table </w:t>
      </w:r>
      <w:r w:rsidR="009A1933">
        <w:rPr>
          <w:noProof/>
        </w:rPr>
        <w:fldChar w:fldCharType="begin"/>
      </w:r>
      <w:r w:rsidR="009A1933" w:rsidRPr="008445D0">
        <w:rPr>
          <w:noProof/>
          <w:lang w:val="en-GB"/>
        </w:rPr>
        <w:instrText xml:space="preserve"> SEQ Table \* ARABIC </w:instrText>
      </w:r>
      <w:r w:rsidR="009A1933">
        <w:rPr>
          <w:noProof/>
        </w:rPr>
        <w:fldChar w:fldCharType="separate"/>
      </w:r>
      <w:r w:rsidR="00356CA2" w:rsidRPr="00682AA3">
        <w:rPr>
          <w:noProof/>
          <w:lang w:val="en-GB"/>
        </w:rPr>
        <w:t>64</w:t>
      </w:r>
      <w:r w:rsidR="009A1933">
        <w:rPr>
          <w:noProof/>
        </w:rPr>
        <w:fldChar w:fldCharType="end"/>
      </w:r>
      <w:r w:rsidRPr="00682AA3">
        <w:rPr>
          <w:lang w:val="en-GB"/>
        </w:rPr>
        <w:t>:</w:t>
      </w:r>
      <w:r w:rsidRPr="00682AA3">
        <w:rPr>
          <w:rFonts w:eastAsia="Batang"/>
          <w:lang w:val="en-GB"/>
        </w:rPr>
        <w:t xml:space="preserve"> MFCN BS BEM elements</w:t>
      </w:r>
    </w:p>
    <w:tbl>
      <w:tblPr>
        <w:tblStyle w:val="ECCTable-redheader"/>
        <w:tblW w:w="5000" w:type="pct"/>
        <w:tblInd w:w="0" w:type="dxa"/>
        <w:tblLook w:val="04A0" w:firstRow="1" w:lastRow="0" w:firstColumn="1" w:lastColumn="0" w:noHBand="0" w:noVBand="1"/>
      </w:tblPr>
      <w:tblGrid>
        <w:gridCol w:w="1980"/>
        <w:gridCol w:w="7649"/>
      </w:tblGrid>
      <w:tr w:rsidR="00515393" w:rsidRPr="00D30DF4" w14:paraId="6AA94F20" w14:textId="77777777" w:rsidTr="00515393">
        <w:trPr>
          <w:cnfStyle w:val="100000000000" w:firstRow="1" w:lastRow="0" w:firstColumn="0" w:lastColumn="0" w:oddVBand="0" w:evenVBand="0" w:oddHBand="0" w:evenHBand="0" w:firstRowFirstColumn="0" w:firstRowLastColumn="0" w:lastRowFirstColumn="0" w:lastRowLastColumn="0"/>
        </w:trPr>
        <w:tc>
          <w:tcPr>
            <w:tcW w:w="1028" w:type="pct"/>
          </w:tcPr>
          <w:p w14:paraId="623D93A9" w14:textId="77777777" w:rsidR="00515393" w:rsidRPr="00FE3A70" w:rsidRDefault="00515393" w:rsidP="00FE3A70">
            <w:pPr>
              <w:pStyle w:val="ECCTableHeaderwhitefont"/>
            </w:pPr>
            <w:r w:rsidRPr="00FE3A70">
              <w:t>In-block</w:t>
            </w:r>
          </w:p>
        </w:tc>
        <w:tc>
          <w:tcPr>
            <w:tcW w:w="3972" w:type="pct"/>
          </w:tcPr>
          <w:p w14:paraId="6F56A949" w14:textId="77777777" w:rsidR="00515393" w:rsidRPr="00FE3A70" w:rsidRDefault="00515393" w:rsidP="00FE3A70">
            <w:pPr>
              <w:pStyle w:val="ECCTableHeaderwhitefont"/>
            </w:pPr>
            <w:r w:rsidRPr="00FE3A70">
              <w:t>Block for which the BEM is derived.</w:t>
            </w:r>
          </w:p>
        </w:tc>
      </w:tr>
      <w:tr w:rsidR="00515393" w:rsidRPr="00D30DF4" w14:paraId="55FA4869" w14:textId="77777777" w:rsidTr="00515393">
        <w:trPr>
          <w:trHeight w:val="265"/>
        </w:trPr>
        <w:tc>
          <w:tcPr>
            <w:tcW w:w="1028" w:type="pct"/>
          </w:tcPr>
          <w:p w14:paraId="7C4D7755" w14:textId="77777777" w:rsidR="00515393" w:rsidRPr="00FE3A70" w:rsidRDefault="00515393" w:rsidP="00FE3A70">
            <w:pPr>
              <w:pStyle w:val="ECCTabletext"/>
            </w:pPr>
            <w:r w:rsidRPr="00FE3A70">
              <w:t>Baseline</w:t>
            </w:r>
          </w:p>
        </w:tc>
        <w:tc>
          <w:tcPr>
            <w:tcW w:w="3972" w:type="pct"/>
          </w:tcPr>
          <w:p w14:paraId="42E7E99F" w14:textId="77777777" w:rsidR="00515393" w:rsidRPr="00FE3A70" w:rsidRDefault="00515393" w:rsidP="00FE3A70">
            <w:pPr>
              <w:pStyle w:val="ECCTabletext"/>
            </w:pPr>
            <w:r w:rsidRPr="00FE3A70">
              <w:t>Spectrum used for TDD and FDD UL, DL and SDL, except from the operator block in question and corresponding transitional regions</w:t>
            </w:r>
          </w:p>
        </w:tc>
      </w:tr>
      <w:tr w:rsidR="00515393" w:rsidRPr="00D30DF4" w14:paraId="20FC8D1C" w14:textId="77777777" w:rsidTr="00515393">
        <w:trPr>
          <w:trHeight w:val="265"/>
        </w:trPr>
        <w:tc>
          <w:tcPr>
            <w:tcW w:w="1028" w:type="pct"/>
          </w:tcPr>
          <w:p w14:paraId="7DB8C134" w14:textId="77777777" w:rsidR="00515393" w:rsidRPr="00FE3A70" w:rsidRDefault="00515393" w:rsidP="00FE3A70">
            <w:pPr>
              <w:pStyle w:val="ECCTabletext"/>
            </w:pPr>
            <w:r w:rsidRPr="00FE3A70">
              <w:t>Transitional region</w:t>
            </w:r>
          </w:p>
        </w:tc>
        <w:tc>
          <w:tcPr>
            <w:tcW w:w="3972" w:type="pct"/>
          </w:tcPr>
          <w:p w14:paraId="33D8D8A9" w14:textId="05D50805" w:rsidR="00515393" w:rsidRPr="00FE3A70" w:rsidRDefault="00515393" w:rsidP="00E52540">
            <w:pPr>
              <w:pStyle w:val="ECCTabletext"/>
            </w:pPr>
            <w:r w:rsidRPr="00FE3A70">
              <w:t>For FDD DL blocks, the transitional region applies 0 to 5 MHz below and above the block assigned to the operator. For TDD blocks, the transitional region applies 0 to 5 MHz below and above the block assigned to the operator. Transitional regions do not apply to TDD blocks allocated to other operators, unless networks are synchronised. The transitional regions do not apply below 2570</w:t>
            </w:r>
            <w:r w:rsidR="00A41A93">
              <w:t xml:space="preserve"> </w:t>
            </w:r>
            <w:r w:rsidRPr="00FE3A70">
              <w:t>MHz or above 2690 MHz.</w:t>
            </w:r>
          </w:p>
        </w:tc>
      </w:tr>
      <w:tr w:rsidR="00515393" w:rsidRPr="00D30DF4" w14:paraId="444373DE" w14:textId="77777777" w:rsidTr="00515393">
        <w:trPr>
          <w:trHeight w:val="265"/>
        </w:trPr>
        <w:tc>
          <w:tcPr>
            <w:tcW w:w="1028" w:type="pct"/>
          </w:tcPr>
          <w:p w14:paraId="13BE2A1D" w14:textId="77777777" w:rsidR="00515393" w:rsidRPr="00FE3A70" w:rsidRDefault="00515393" w:rsidP="00FE3A70">
            <w:pPr>
              <w:pStyle w:val="ECCTabletext"/>
            </w:pPr>
            <w:r w:rsidRPr="00FE3A70">
              <w:t xml:space="preserve">Guard bands </w:t>
            </w:r>
          </w:p>
        </w:tc>
        <w:tc>
          <w:tcPr>
            <w:tcW w:w="3972" w:type="pct"/>
          </w:tcPr>
          <w:p w14:paraId="36AA747B" w14:textId="6DD8F5B5" w:rsidR="00515393" w:rsidRPr="00FE3A70" w:rsidRDefault="00515393" w:rsidP="00FE3A70">
            <w:pPr>
              <w:pStyle w:val="ECCTabletext"/>
            </w:pPr>
            <w:r w:rsidRPr="00FE3A70">
              <w:t>Any guard bands required to ensure adjacent band compatibility at 2570 MHz and 2620 MHz boundaries will be decided on a national basis and taken within the band 2570-2620 MHz.</w:t>
            </w:r>
          </w:p>
        </w:tc>
      </w:tr>
      <w:tr w:rsidR="00515393" w:rsidRPr="00D30DF4" w14:paraId="3E05075C" w14:textId="77777777" w:rsidTr="00515393">
        <w:trPr>
          <w:trHeight w:val="265"/>
        </w:trPr>
        <w:tc>
          <w:tcPr>
            <w:tcW w:w="1028" w:type="pct"/>
          </w:tcPr>
          <w:p w14:paraId="6AC0E124" w14:textId="77777777" w:rsidR="00515393" w:rsidRPr="00FE3A70" w:rsidRDefault="00515393" w:rsidP="00FE3A70">
            <w:pPr>
              <w:pStyle w:val="ECCTabletext"/>
            </w:pPr>
            <w:r w:rsidRPr="00FE3A70">
              <w:t>Additional Baseline</w:t>
            </w:r>
          </w:p>
        </w:tc>
        <w:tc>
          <w:tcPr>
            <w:tcW w:w="3972" w:type="pct"/>
          </w:tcPr>
          <w:p w14:paraId="048A0596" w14:textId="77777777" w:rsidR="00515393" w:rsidRPr="00FE3A70" w:rsidRDefault="00515393" w:rsidP="00FE3A70">
            <w:pPr>
              <w:pStyle w:val="ECCTabletext"/>
            </w:pPr>
            <w:r w:rsidRPr="00FE3A70">
              <w:t>Above 2690 MHz to 2700 MHz to protect RAS</w:t>
            </w:r>
          </w:p>
        </w:tc>
      </w:tr>
    </w:tbl>
    <w:p w14:paraId="61F83348" w14:textId="77777777" w:rsidR="00515393" w:rsidRPr="00D30DF4" w:rsidRDefault="00515393" w:rsidP="00515393">
      <w:pPr>
        <w:pStyle w:val="ECCAnnexheading4"/>
        <w:rPr>
          <w:lang w:val="en-GB"/>
        </w:rPr>
      </w:pPr>
      <w:bookmarkStart w:id="321" w:name="_Ref10195186"/>
      <w:r w:rsidRPr="00D30DF4">
        <w:rPr>
          <w:lang w:val="en-GB"/>
        </w:rPr>
        <w:t>Restricted upper two FDD 5 MHz blocks</w:t>
      </w:r>
      <w:bookmarkEnd w:id="321"/>
    </w:p>
    <w:p w14:paraId="09D4295A" w14:textId="436363C8" w:rsidR="00515393" w:rsidRPr="00D30DF4" w:rsidRDefault="00515393" w:rsidP="00515393">
      <w:pPr>
        <w:rPr>
          <w:rStyle w:val="ECCParagraph"/>
        </w:rPr>
      </w:pPr>
      <w:r w:rsidRPr="00D30DF4">
        <w:rPr>
          <w:rStyle w:val="ECCParagraph"/>
        </w:rPr>
        <w:t>Further OOB limits with operator/band specific implantation of BS affecting upper two FDD 5 MHz blocks in order to fulfil spurious emission limit. Restricted upper two FDD 5 MHz blocks in order to fulfil in 2690-2700</w:t>
      </w:r>
      <w:r w:rsidR="00A41A93">
        <w:rPr>
          <w:rStyle w:val="ECCParagraph"/>
        </w:rPr>
        <w:t xml:space="preserve"> </w:t>
      </w:r>
      <w:r w:rsidRPr="00D30DF4">
        <w:rPr>
          <w:rStyle w:val="ECCParagraph"/>
        </w:rPr>
        <w:t xml:space="preserve">MHz </w:t>
      </w:r>
      <w:r w:rsidR="00A94DA5">
        <w:rPr>
          <w:rStyle w:val="ECCParagraph"/>
        </w:rPr>
        <w:t xml:space="preserve">the </w:t>
      </w:r>
      <w:r w:rsidRPr="00D30DF4">
        <w:rPr>
          <w:rStyle w:val="ECCParagraph"/>
        </w:rPr>
        <w:t>spurious emission limit of -30 dBm/MHz. Upper two 5</w:t>
      </w:r>
      <w:r w:rsidR="00A41A93">
        <w:rPr>
          <w:rStyle w:val="ECCParagraph"/>
        </w:rPr>
        <w:t xml:space="preserve"> </w:t>
      </w:r>
      <w:r w:rsidRPr="00D30DF4">
        <w:rPr>
          <w:rStyle w:val="ECCParagraph"/>
        </w:rPr>
        <w:t>MHz blocks are basically limited to non-AAS usage. Such limits</w:t>
      </w:r>
      <w:r w:rsidR="00C606AA">
        <w:rPr>
          <w:rStyle w:val="ECCParagraph"/>
        </w:rPr>
        <w:t xml:space="preserve"> </w:t>
      </w:r>
      <w:r w:rsidR="00682AA3">
        <w:rPr>
          <w:rStyle w:val="ECCParagraph"/>
        </w:rPr>
        <w:t>cannot</w:t>
      </w:r>
      <w:r w:rsidR="00123773">
        <w:rPr>
          <w:rStyle w:val="ECCParagraph"/>
        </w:rPr>
        <w:t xml:space="preserve"> </w:t>
      </w:r>
      <w:r w:rsidR="00C606AA">
        <w:rPr>
          <w:rStyle w:val="ECCParagraph"/>
        </w:rPr>
        <w:t>be</w:t>
      </w:r>
      <w:r w:rsidRPr="00D30DF4">
        <w:rPr>
          <w:rStyle w:val="ECCParagraph"/>
        </w:rPr>
        <w:t xml:space="preserve"> recommended on a European level for several reasons:</w:t>
      </w:r>
    </w:p>
    <w:p w14:paraId="2B430D28" w14:textId="4D9EFE68" w:rsidR="00515393" w:rsidRPr="00D30DF4" w:rsidRDefault="00515393" w:rsidP="00515393">
      <w:pPr>
        <w:pStyle w:val="ECCBulletsLv1"/>
      </w:pPr>
      <w:r w:rsidRPr="00D30DF4">
        <w:t>Spectrum efficiency of 2600</w:t>
      </w:r>
      <w:r w:rsidR="00A41A93">
        <w:t xml:space="preserve"> </w:t>
      </w:r>
      <w:r w:rsidRPr="00D30DF4">
        <w:t xml:space="preserve">MHz </w:t>
      </w:r>
      <w:r w:rsidR="003D786C">
        <w:t xml:space="preserve">band </w:t>
      </w:r>
      <w:r w:rsidRPr="00D30DF4">
        <w:t>gets lower</w:t>
      </w:r>
      <w:r w:rsidR="00C606AA">
        <w:t>;</w:t>
      </w:r>
    </w:p>
    <w:p w14:paraId="465C787E" w14:textId="6792A7C2" w:rsidR="00515393" w:rsidRPr="00D30DF4" w:rsidRDefault="00515393" w:rsidP="00515393">
      <w:pPr>
        <w:pStyle w:val="ECCBulletsLv1"/>
      </w:pPr>
      <w:r w:rsidRPr="00D30DF4">
        <w:t>Operator/ band specific implementation for such BSs. Adding complexity to such BSs even for sectors not pointing towards RAS where such measures are most likely not needed</w:t>
      </w:r>
      <w:r w:rsidR="00C606AA">
        <w:t>;</w:t>
      </w:r>
    </w:p>
    <w:p w14:paraId="6487661E" w14:textId="77777777" w:rsidR="00515393" w:rsidRPr="00D30DF4" w:rsidRDefault="00515393" w:rsidP="00515393">
      <w:pPr>
        <w:pStyle w:val="ECCBulletsLv1"/>
      </w:pPr>
      <w:r w:rsidRPr="00D30DF4">
        <w:t>AAS due to the statistical nature can also give further possibility in order to avoid interference to such adjacent services by avoiding e.g. beam in direction towards the victim in the OOB towards RAS station. This is called spatial filtering and could be used to avoid interference to such locations much more effectively.</w:t>
      </w:r>
    </w:p>
    <w:p w14:paraId="39657FC4" w14:textId="63DA03F0" w:rsidR="00515393" w:rsidRPr="00000BFF" w:rsidRDefault="00515393" w:rsidP="00655DBD">
      <w:pPr>
        <w:pStyle w:val="Caption"/>
        <w:keepNext/>
        <w:rPr>
          <w:lang w:val="en-GB"/>
        </w:rPr>
      </w:pPr>
      <w:r w:rsidRPr="00000BFF">
        <w:rPr>
          <w:lang w:val="en-GB"/>
        </w:rPr>
        <w:t xml:space="preserve">Table </w:t>
      </w:r>
      <w:r w:rsidR="009A1933">
        <w:rPr>
          <w:noProof/>
        </w:rPr>
        <w:fldChar w:fldCharType="begin"/>
      </w:r>
      <w:r w:rsidR="009A1933" w:rsidRPr="00000BFF">
        <w:rPr>
          <w:noProof/>
          <w:lang w:val="en-GB"/>
        </w:rPr>
        <w:instrText xml:space="preserve"> SEQ Table \* ARABIC </w:instrText>
      </w:r>
      <w:r w:rsidR="009A1933">
        <w:rPr>
          <w:noProof/>
        </w:rPr>
        <w:fldChar w:fldCharType="separate"/>
      </w:r>
      <w:r w:rsidR="00356CA2" w:rsidRPr="00000BFF">
        <w:rPr>
          <w:noProof/>
          <w:lang w:val="en-GB"/>
        </w:rPr>
        <w:t>65</w:t>
      </w:r>
      <w:r w:rsidR="009A1933">
        <w:rPr>
          <w:noProof/>
        </w:rPr>
        <w:fldChar w:fldCharType="end"/>
      </w:r>
      <w:r w:rsidRPr="00000BFF">
        <w:rPr>
          <w:lang w:val="en-GB"/>
        </w:rPr>
        <w:t>:</w:t>
      </w:r>
      <w:r w:rsidRPr="00000BFF">
        <w:rPr>
          <w:rFonts w:eastAsia="Batang"/>
          <w:lang w:val="en-GB"/>
        </w:rPr>
        <w:t xml:space="preserve"> </w:t>
      </w:r>
      <w:r w:rsidRPr="00000BFF">
        <w:rPr>
          <w:lang w:val="en-GB"/>
        </w:rPr>
        <w:t>AAS base station additional baseline power limits for 2690-2700</w:t>
      </w:r>
      <w:r w:rsidR="00A41A93" w:rsidRPr="00000BFF">
        <w:rPr>
          <w:lang w:val="en-GB"/>
        </w:rPr>
        <w:t xml:space="preserve"> </w:t>
      </w:r>
      <w:r w:rsidRPr="00000BFF">
        <w:rPr>
          <w:lang w:val="en-GB"/>
        </w:rPr>
        <w:t>MHz OOB region. For country specific implementation to protect RAS</w:t>
      </w:r>
      <w:r w:rsidR="00D36AB4" w:rsidRPr="00000BFF">
        <w:rPr>
          <w:lang w:val="en-GB"/>
        </w:rPr>
        <w:t xml:space="preserve"> (Note 1)</w:t>
      </w:r>
      <w:r w:rsidR="00A94DA5" w:rsidRPr="00000BFF">
        <w:rPr>
          <w:lang w:val="en-GB"/>
        </w:rPr>
        <w:t>. Restricted upper two FDD 5 MHz blocks in order to fulfil in 2690-2700 MHz the spurious emission limit of -30 dBm/MHz.</w:t>
      </w:r>
      <w:r w:rsidR="00D36AB4" w:rsidRPr="00000BFF">
        <w:rPr>
          <w:rStyle w:val="ECCHLsuperscript"/>
          <w:lang w:val="en-GB"/>
        </w:rPr>
        <w:t xml:space="preserve"> </w:t>
      </w:r>
    </w:p>
    <w:tbl>
      <w:tblPr>
        <w:tblStyle w:val="ECCTable-redheader"/>
        <w:tblW w:w="5000" w:type="pct"/>
        <w:tblInd w:w="0" w:type="dxa"/>
        <w:tblLook w:val="04A0" w:firstRow="1" w:lastRow="0" w:firstColumn="1" w:lastColumn="0" w:noHBand="0" w:noVBand="1"/>
      </w:tblPr>
      <w:tblGrid>
        <w:gridCol w:w="350"/>
        <w:gridCol w:w="2600"/>
        <w:gridCol w:w="1896"/>
        <w:gridCol w:w="2467"/>
        <w:gridCol w:w="2316"/>
      </w:tblGrid>
      <w:tr w:rsidR="00D64745" w:rsidRPr="00D30DF4" w14:paraId="18042813" w14:textId="77777777" w:rsidTr="008445D0">
        <w:trPr>
          <w:cnfStyle w:val="100000000000" w:firstRow="1" w:lastRow="0" w:firstColumn="0" w:lastColumn="0" w:oddVBand="0" w:evenVBand="0" w:oddHBand="0" w:evenHBand="0" w:firstRowFirstColumn="0" w:firstRowLastColumn="0" w:lastRowFirstColumn="0" w:lastRowLastColumn="0"/>
        </w:trPr>
        <w:tc>
          <w:tcPr>
            <w:tcW w:w="1396" w:type="pct"/>
            <w:gridSpan w:val="2"/>
          </w:tcPr>
          <w:p w14:paraId="05E34724" w14:textId="77777777" w:rsidR="00515393" w:rsidRPr="00D30DF4" w:rsidRDefault="00515393" w:rsidP="00655DBD">
            <w:pPr>
              <w:pStyle w:val="ECCTableHeaderwhitefont"/>
              <w:keepNext/>
            </w:pPr>
            <w:r w:rsidRPr="00D30DF4">
              <w:t>Case</w:t>
            </w:r>
          </w:p>
        </w:tc>
        <w:tc>
          <w:tcPr>
            <w:tcW w:w="1030" w:type="pct"/>
          </w:tcPr>
          <w:p w14:paraId="7B2CE7BF" w14:textId="77777777" w:rsidR="00515393" w:rsidRPr="00D30DF4" w:rsidRDefault="00515393" w:rsidP="00655DBD">
            <w:pPr>
              <w:pStyle w:val="ECCTableHeaderwhitefont"/>
              <w:keepNext/>
            </w:pPr>
            <w:r w:rsidRPr="00D30DF4">
              <w:t>BEM element</w:t>
            </w:r>
          </w:p>
        </w:tc>
        <w:tc>
          <w:tcPr>
            <w:tcW w:w="1326" w:type="pct"/>
          </w:tcPr>
          <w:p w14:paraId="04C38905" w14:textId="77777777" w:rsidR="00515393" w:rsidRPr="00D30DF4" w:rsidRDefault="00515393" w:rsidP="00655DBD">
            <w:pPr>
              <w:pStyle w:val="ECCTableHeaderwhitefont"/>
              <w:keepNext/>
            </w:pPr>
            <w:r w:rsidRPr="00D30DF4">
              <w:t>Frequency range</w:t>
            </w:r>
          </w:p>
        </w:tc>
        <w:tc>
          <w:tcPr>
            <w:tcW w:w="1248" w:type="pct"/>
          </w:tcPr>
          <w:p w14:paraId="5C6C3764" w14:textId="77777777" w:rsidR="00515393" w:rsidRPr="00D30DF4" w:rsidRDefault="00515393" w:rsidP="00655DBD">
            <w:pPr>
              <w:pStyle w:val="ECCTableHeaderwhitefont"/>
              <w:keepNext/>
              <w:rPr>
                <w:b w:val="0"/>
              </w:rPr>
            </w:pPr>
            <w:r w:rsidRPr="00D30DF4">
              <w:t>AAS TRP limit</w:t>
            </w:r>
          </w:p>
          <w:p w14:paraId="3E95E878" w14:textId="3DD60A32" w:rsidR="00515393" w:rsidRPr="00D30DF4" w:rsidRDefault="00515393" w:rsidP="00D36AB4">
            <w:pPr>
              <w:pStyle w:val="ECCTableHeaderwhitefont"/>
              <w:keepNext/>
            </w:pPr>
            <w:r w:rsidRPr="00D30DF4">
              <w:t>dBm/5</w:t>
            </w:r>
            <w:r w:rsidR="00A41A93">
              <w:t xml:space="preserve"> </w:t>
            </w:r>
            <w:r w:rsidRPr="00D30DF4">
              <w:t xml:space="preserve">MHz per cell </w:t>
            </w:r>
            <w:r w:rsidR="00D36AB4" w:rsidRPr="001228B5">
              <w:t>(</w:t>
            </w:r>
            <w:r w:rsidR="00D36AB4">
              <w:t xml:space="preserve">Note </w:t>
            </w:r>
            <w:r w:rsidR="00D36AB4" w:rsidRPr="001228B5">
              <w:t>2)</w:t>
            </w:r>
          </w:p>
        </w:tc>
      </w:tr>
      <w:tr w:rsidR="0033593E" w:rsidRPr="00D30DF4" w14:paraId="639DFE38" w14:textId="77777777" w:rsidTr="008445D0">
        <w:trPr>
          <w:trHeight w:val="265"/>
        </w:trPr>
        <w:tc>
          <w:tcPr>
            <w:tcW w:w="0" w:type="pct"/>
          </w:tcPr>
          <w:p w14:paraId="72822AA1" w14:textId="77777777" w:rsidR="00515393" w:rsidRPr="00D30DF4" w:rsidRDefault="00515393" w:rsidP="00655DBD">
            <w:pPr>
              <w:pStyle w:val="ECCTabletext"/>
              <w:keepNext/>
            </w:pPr>
            <w:r w:rsidRPr="00D30DF4">
              <w:t>A</w:t>
            </w:r>
          </w:p>
        </w:tc>
        <w:tc>
          <w:tcPr>
            <w:tcW w:w="1030" w:type="pct"/>
          </w:tcPr>
          <w:p w14:paraId="06AA5881" w14:textId="77777777" w:rsidR="00515393" w:rsidRPr="00D30DF4" w:rsidRDefault="00515393" w:rsidP="001228B5">
            <w:pPr>
              <w:pStyle w:val="ECCTabletext"/>
              <w:keepNext/>
              <w:jc w:val="left"/>
            </w:pPr>
            <w:r w:rsidRPr="00D30DF4">
              <w:t>CEPT countries with RAS in 2690-2700 MHz</w:t>
            </w:r>
          </w:p>
        </w:tc>
        <w:tc>
          <w:tcPr>
            <w:tcW w:w="1030" w:type="pct"/>
          </w:tcPr>
          <w:p w14:paraId="501203A3" w14:textId="77777777" w:rsidR="00515393" w:rsidRPr="00D30DF4" w:rsidRDefault="00515393" w:rsidP="001228B5">
            <w:pPr>
              <w:pStyle w:val="ECCTabletext"/>
              <w:keepNext/>
              <w:jc w:val="left"/>
            </w:pPr>
            <w:r w:rsidRPr="00D30DF4">
              <w:t>Additional Baseline</w:t>
            </w:r>
          </w:p>
        </w:tc>
        <w:tc>
          <w:tcPr>
            <w:tcW w:w="1326" w:type="pct"/>
          </w:tcPr>
          <w:p w14:paraId="5E225596" w14:textId="77777777" w:rsidR="00515393" w:rsidRPr="00D30DF4" w:rsidRDefault="00515393" w:rsidP="00D36AB4">
            <w:pPr>
              <w:pStyle w:val="ECCTabletext"/>
              <w:keepNext/>
            </w:pPr>
            <w:r w:rsidRPr="00D30DF4">
              <w:t xml:space="preserve">2690-2700 MHz </w:t>
            </w:r>
            <w:r w:rsidR="00D36AB4" w:rsidRPr="001228B5">
              <w:t>(</w:t>
            </w:r>
            <w:r w:rsidR="00D36AB4">
              <w:t xml:space="preserve">Note </w:t>
            </w:r>
            <w:r w:rsidR="00D36AB4" w:rsidRPr="001228B5">
              <w:t>3)</w:t>
            </w:r>
          </w:p>
        </w:tc>
        <w:tc>
          <w:tcPr>
            <w:tcW w:w="1248" w:type="pct"/>
          </w:tcPr>
          <w:p w14:paraId="663A3F5F" w14:textId="77777777" w:rsidR="00515393" w:rsidRPr="00D30DF4" w:rsidRDefault="00515393" w:rsidP="00655DBD">
            <w:pPr>
              <w:pStyle w:val="ECCTabletext"/>
              <w:keepNext/>
            </w:pPr>
            <w:r w:rsidRPr="00D30DF4">
              <w:t>-23</w:t>
            </w:r>
          </w:p>
        </w:tc>
      </w:tr>
      <w:tr w:rsidR="0033593E" w:rsidRPr="00D30DF4" w14:paraId="3326B5F7" w14:textId="77777777" w:rsidTr="008445D0">
        <w:trPr>
          <w:trHeight w:val="265"/>
        </w:trPr>
        <w:tc>
          <w:tcPr>
            <w:tcW w:w="0" w:type="pct"/>
          </w:tcPr>
          <w:p w14:paraId="3F2E9AF6" w14:textId="77777777" w:rsidR="00515393" w:rsidRPr="00D30DF4" w:rsidRDefault="00515393" w:rsidP="00655DBD">
            <w:pPr>
              <w:pStyle w:val="ECCTabletext"/>
              <w:keepNext/>
            </w:pPr>
            <w:r w:rsidRPr="00D30DF4">
              <w:t>B</w:t>
            </w:r>
          </w:p>
        </w:tc>
        <w:tc>
          <w:tcPr>
            <w:tcW w:w="1030" w:type="pct"/>
          </w:tcPr>
          <w:p w14:paraId="79FBA96E" w14:textId="77777777" w:rsidR="00515393" w:rsidRPr="00D30DF4" w:rsidRDefault="00515393" w:rsidP="001228B5">
            <w:pPr>
              <w:pStyle w:val="ECCTabletext"/>
              <w:keepNext/>
              <w:jc w:val="left"/>
            </w:pPr>
            <w:r w:rsidRPr="00D30DF4">
              <w:t>CEPT countries without RAS usage</w:t>
            </w:r>
          </w:p>
        </w:tc>
        <w:tc>
          <w:tcPr>
            <w:tcW w:w="1030" w:type="pct"/>
          </w:tcPr>
          <w:p w14:paraId="469FC78A" w14:textId="77777777" w:rsidR="00515393" w:rsidRPr="00D30DF4" w:rsidRDefault="00515393" w:rsidP="001228B5">
            <w:pPr>
              <w:pStyle w:val="ECCTabletext"/>
              <w:keepNext/>
              <w:jc w:val="left"/>
            </w:pPr>
            <w:r w:rsidRPr="00D30DF4">
              <w:t>Additional Baseline</w:t>
            </w:r>
          </w:p>
        </w:tc>
        <w:tc>
          <w:tcPr>
            <w:tcW w:w="1326" w:type="pct"/>
          </w:tcPr>
          <w:p w14:paraId="7AB6C63B" w14:textId="5751F9A1" w:rsidR="00515393" w:rsidRPr="00D30DF4" w:rsidRDefault="00515393" w:rsidP="00D36AB4">
            <w:pPr>
              <w:pStyle w:val="ECCTabletext"/>
              <w:keepNext/>
            </w:pPr>
            <w:r w:rsidRPr="00D30DF4">
              <w:t xml:space="preserve">2690-2700 </w:t>
            </w:r>
            <w:r w:rsidR="00D36AB4" w:rsidRPr="00D30DF4">
              <w:t>MHz</w:t>
            </w:r>
            <w:r w:rsidR="00D36AB4">
              <w:t xml:space="preserve"> </w:t>
            </w:r>
            <w:r w:rsidR="00D36AB4" w:rsidRPr="001228B5">
              <w:t>(</w:t>
            </w:r>
            <w:r w:rsidR="00D36AB4">
              <w:t xml:space="preserve">Note </w:t>
            </w:r>
            <w:r w:rsidR="00D36AB4" w:rsidRPr="001228B5">
              <w:t>3</w:t>
            </w:r>
          </w:p>
        </w:tc>
        <w:tc>
          <w:tcPr>
            <w:tcW w:w="1248" w:type="pct"/>
          </w:tcPr>
          <w:p w14:paraId="50DFC21D" w14:textId="77777777" w:rsidR="00515393" w:rsidRPr="00D30DF4" w:rsidRDefault="00515393" w:rsidP="00655DBD">
            <w:pPr>
              <w:pStyle w:val="ECCTabletext"/>
              <w:keepNext/>
            </w:pPr>
            <w:r w:rsidRPr="00D30DF4">
              <w:t>Not applicable</w:t>
            </w:r>
          </w:p>
        </w:tc>
      </w:tr>
      <w:tr w:rsidR="00515393" w:rsidRPr="00D30DF4" w14:paraId="7EB0382C" w14:textId="77777777" w:rsidTr="00580AD1">
        <w:trPr>
          <w:trHeight w:val="265"/>
        </w:trPr>
        <w:tc>
          <w:tcPr>
            <w:tcW w:w="5000" w:type="pct"/>
            <w:gridSpan w:val="5"/>
          </w:tcPr>
          <w:p w14:paraId="6F1F9FFE" w14:textId="4F238334" w:rsidR="00515393" w:rsidRPr="00D30DF4" w:rsidRDefault="00D36AB4" w:rsidP="00655DBD">
            <w:pPr>
              <w:pStyle w:val="ECCTablenote"/>
              <w:keepNext/>
            </w:pPr>
            <w:r>
              <w:t xml:space="preserve">Note </w:t>
            </w:r>
            <w:r w:rsidRPr="001228B5">
              <w:t>1</w:t>
            </w:r>
            <w:r>
              <w:t xml:space="preserve">: </w:t>
            </w:r>
            <w:r w:rsidR="00515393" w:rsidRPr="00D30DF4">
              <w:t>Alternative measures may be required on a case by case basis.</w:t>
            </w:r>
          </w:p>
          <w:p w14:paraId="2B49B641" w14:textId="1D539BAC" w:rsidR="00515393" w:rsidRPr="00D30DF4" w:rsidRDefault="00D36AB4" w:rsidP="00655DBD">
            <w:pPr>
              <w:pStyle w:val="ECCTablenote"/>
              <w:keepNext/>
            </w:pPr>
            <w:r>
              <w:t xml:space="preserve">Note </w:t>
            </w:r>
            <w:r w:rsidRPr="001228B5">
              <w:t>2</w:t>
            </w:r>
            <w:r>
              <w:t xml:space="preserve">: </w:t>
            </w:r>
            <w:r w:rsidR="00515393" w:rsidRPr="00D30DF4">
              <w:t xml:space="preserve">In a multi-sector base station, the radiated power limit applies to each one of the individual sectors </w:t>
            </w:r>
          </w:p>
          <w:p w14:paraId="45E1B381" w14:textId="15128193" w:rsidR="00515393" w:rsidRPr="00D30DF4" w:rsidRDefault="00D36AB4" w:rsidP="00D36AB4">
            <w:pPr>
              <w:pStyle w:val="ECCTablenote"/>
              <w:keepNext/>
            </w:pPr>
            <w:r>
              <w:t xml:space="preserve">Note </w:t>
            </w:r>
            <w:r w:rsidRPr="001228B5">
              <w:t>3</w:t>
            </w:r>
            <w:r>
              <w:t>:</w:t>
            </w:r>
            <w:r w:rsidR="00A94DA5">
              <w:t xml:space="preserve"> </w:t>
            </w:r>
            <w:r w:rsidR="00515393" w:rsidRPr="00D30DF4">
              <w:t>In cases where CEPT administrations have already implemented a guard band when issuing licences for MFCN before the adoption of this ECC Decision and in accordance with ECC Decision (05)05 (Approved 18 March 2005, amended 03 July 2015), these CEPT administrations may apply the additional baseline only below such guard band, provided it complies with the protection of RAS in the adjacent band and with cross-border obligations.</w:t>
            </w:r>
          </w:p>
        </w:tc>
      </w:tr>
    </w:tbl>
    <w:p w14:paraId="4967E7CB" w14:textId="77777777" w:rsidR="00515393" w:rsidRPr="00D30DF4" w:rsidRDefault="00515393" w:rsidP="00515393">
      <w:pPr>
        <w:pStyle w:val="ECCAnnexheading3"/>
        <w:rPr>
          <w:lang w:val="en-GB"/>
        </w:rPr>
      </w:pPr>
      <w:r w:rsidRPr="00D30DF4">
        <w:rPr>
          <w:lang w:val="en-GB"/>
        </w:rPr>
        <w:t xml:space="preserve">RAS </w:t>
      </w:r>
      <w:r w:rsidR="005903F8" w:rsidRPr="00000BFF">
        <w:rPr>
          <w:lang w:val="en-GB"/>
        </w:rPr>
        <w:t xml:space="preserve">interference criteria </w:t>
      </w:r>
      <w:r w:rsidR="006738DE" w:rsidRPr="00000BFF">
        <w:rPr>
          <w:lang w:val="en-GB"/>
        </w:rPr>
        <w:t>with respect to AAS and path loss modell used</w:t>
      </w:r>
    </w:p>
    <w:p w14:paraId="323441AC" w14:textId="02129A36" w:rsidR="00515393" w:rsidRPr="00470938" w:rsidRDefault="00515393" w:rsidP="00515393">
      <w:pPr>
        <w:rPr>
          <w:rStyle w:val="ECCParagraph"/>
        </w:rPr>
      </w:pPr>
      <w:r w:rsidRPr="00470938">
        <w:rPr>
          <w:rStyle w:val="ECCParagraph"/>
        </w:rPr>
        <w:t xml:space="preserve">For RAS the parameters in </w:t>
      </w:r>
      <w:r w:rsidRPr="00470938">
        <w:rPr>
          <w:rStyle w:val="ECCParagraph"/>
        </w:rPr>
        <w:fldChar w:fldCharType="begin"/>
      </w:r>
      <w:r w:rsidRPr="00470938">
        <w:rPr>
          <w:rStyle w:val="ECCParagraph"/>
        </w:rPr>
        <w:instrText xml:space="preserve"> REF _Ref535335324 \r \h  \* MERGEFORMAT </w:instrText>
      </w:r>
      <w:r w:rsidRPr="00470938">
        <w:rPr>
          <w:rStyle w:val="ECCParagraph"/>
        </w:rPr>
      </w:r>
      <w:r w:rsidRPr="00470938">
        <w:rPr>
          <w:rStyle w:val="ECCParagraph"/>
        </w:rPr>
        <w:fldChar w:fldCharType="separate"/>
      </w:r>
      <w:r w:rsidR="00356CA2" w:rsidRPr="00470938">
        <w:rPr>
          <w:rStyle w:val="ECCParagraph"/>
        </w:rPr>
        <w:t>ANNEX 2</w:t>
      </w:r>
      <w:r w:rsidRPr="00470938">
        <w:rPr>
          <w:rStyle w:val="ECCParagraph"/>
        </w:rPr>
        <w:fldChar w:fldCharType="end"/>
      </w:r>
      <w:r w:rsidRPr="00470938">
        <w:rPr>
          <w:rStyle w:val="ECCParagraph"/>
        </w:rPr>
        <w:t xml:space="preserve"> are used and additional the parameters for the </w:t>
      </w:r>
      <w:r w:rsidR="006A3C74" w:rsidRPr="00470938">
        <w:rPr>
          <w:rStyle w:val="ECCParagraph"/>
        </w:rPr>
        <w:t>Recommendation ITU-R P.452</w:t>
      </w:r>
      <w:r w:rsidRPr="00470938">
        <w:rPr>
          <w:rStyle w:val="ECCParagraph"/>
        </w:rPr>
        <w:t>-16 model</w:t>
      </w:r>
      <w:r w:rsidR="006A3C74" w:rsidRPr="00470938">
        <w:rPr>
          <w:rStyle w:val="ECCParagraph"/>
        </w:rPr>
        <w:t xml:space="preserve"> </w:t>
      </w:r>
      <w:r w:rsidR="006A3C74" w:rsidRPr="00470938">
        <w:rPr>
          <w:rStyle w:val="ECCParagraph"/>
        </w:rPr>
        <w:fldChar w:fldCharType="begin"/>
      </w:r>
      <w:r w:rsidR="006A3C74" w:rsidRPr="00470938">
        <w:rPr>
          <w:rStyle w:val="ECCParagraph"/>
        </w:rPr>
        <w:instrText xml:space="preserve"> REF _Ref17375999 \r \h </w:instrText>
      </w:r>
      <w:r w:rsidR="00470938">
        <w:rPr>
          <w:rStyle w:val="ECCParagraph"/>
        </w:rPr>
        <w:instrText xml:space="preserve"> \* MERGEFORMAT </w:instrText>
      </w:r>
      <w:r w:rsidR="006A3C74" w:rsidRPr="00470938">
        <w:rPr>
          <w:rStyle w:val="ECCParagraph"/>
        </w:rPr>
      </w:r>
      <w:r w:rsidR="006A3C74" w:rsidRPr="00470938">
        <w:rPr>
          <w:rStyle w:val="ECCParagraph"/>
        </w:rPr>
        <w:fldChar w:fldCharType="separate"/>
      </w:r>
      <w:r w:rsidR="006A3C74" w:rsidRPr="00470938">
        <w:rPr>
          <w:rStyle w:val="ECCParagraph"/>
        </w:rPr>
        <w:t>[24]</w:t>
      </w:r>
      <w:r w:rsidR="006A3C74" w:rsidRPr="00470938">
        <w:rPr>
          <w:rStyle w:val="ECCParagraph"/>
        </w:rPr>
        <w:fldChar w:fldCharType="end"/>
      </w:r>
      <w:r w:rsidRPr="00470938">
        <w:rPr>
          <w:rStyle w:val="ECCParagraph"/>
        </w:rPr>
        <w:t xml:space="preserve">, in </w:t>
      </w:r>
      <w:r w:rsidR="00B24EE7" w:rsidRPr="00470938">
        <w:rPr>
          <w:rStyle w:val="ECCParagraph"/>
        </w:rPr>
        <w:fldChar w:fldCharType="begin"/>
      </w:r>
      <w:r w:rsidR="00B24EE7" w:rsidRPr="00470938">
        <w:rPr>
          <w:rStyle w:val="ECCParagraph"/>
        </w:rPr>
        <w:instrText xml:space="preserve"> REF _Ref1400014 \h </w:instrText>
      </w:r>
      <w:r w:rsidR="00470938">
        <w:rPr>
          <w:rStyle w:val="ECCParagraph"/>
        </w:rPr>
        <w:instrText xml:space="preserve"> \* MERGEFORMAT </w:instrText>
      </w:r>
      <w:r w:rsidR="00B24EE7" w:rsidRPr="00470938">
        <w:rPr>
          <w:rStyle w:val="ECCParagraph"/>
        </w:rPr>
      </w:r>
      <w:r w:rsidR="00B24EE7" w:rsidRPr="00470938">
        <w:rPr>
          <w:rStyle w:val="ECCParagraph"/>
        </w:rPr>
        <w:fldChar w:fldCharType="separate"/>
      </w:r>
      <w:r w:rsidR="00C86818" w:rsidRPr="00470938">
        <w:rPr>
          <w:rStyle w:val="ECCParagraph"/>
        </w:rPr>
        <w:t>Table 63</w:t>
      </w:r>
      <w:r w:rsidR="00B24EE7" w:rsidRPr="00470938">
        <w:rPr>
          <w:rStyle w:val="ECCParagraph"/>
        </w:rPr>
        <w:fldChar w:fldCharType="end"/>
      </w:r>
      <w:r w:rsidRPr="00470938">
        <w:rPr>
          <w:rStyle w:val="ECCParagraph"/>
        </w:rPr>
        <w:t xml:space="preserve">. For RAS ITU-R RA.769-2 </w:t>
      </w:r>
      <w:r w:rsidR="00987297" w:rsidRPr="00470938">
        <w:rPr>
          <w:rStyle w:val="ECCParagraph"/>
        </w:rPr>
        <w:fldChar w:fldCharType="begin"/>
      </w:r>
      <w:r w:rsidR="00987297" w:rsidRPr="00470938">
        <w:rPr>
          <w:rStyle w:val="ECCParagraph"/>
        </w:rPr>
        <w:instrText xml:space="preserve"> REF _Ref17104780 \r \h </w:instrText>
      </w:r>
      <w:r w:rsidR="00470938">
        <w:rPr>
          <w:rStyle w:val="ECCParagraph"/>
        </w:rPr>
        <w:instrText xml:space="preserve"> \* MERGEFORMAT </w:instrText>
      </w:r>
      <w:r w:rsidR="00987297" w:rsidRPr="00470938">
        <w:rPr>
          <w:rStyle w:val="ECCParagraph"/>
        </w:rPr>
      </w:r>
      <w:r w:rsidR="00987297" w:rsidRPr="00470938">
        <w:rPr>
          <w:rStyle w:val="ECCParagraph"/>
        </w:rPr>
        <w:fldChar w:fldCharType="separate"/>
      </w:r>
      <w:r w:rsidR="00987297" w:rsidRPr="00470938">
        <w:rPr>
          <w:rStyle w:val="ECCParagraph"/>
        </w:rPr>
        <w:t>[26]</w:t>
      </w:r>
      <w:r w:rsidR="00987297" w:rsidRPr="00470938">
        <w:rPr>
          <w:rStyle w:val="ECCParagraph"/>
        </w:rPr>
        <w:fldChar w:fldCharType="end"/>
      </w:r>
      <w:r w:rsidR="00987297" w:rsidRPr="00470938">
        <w:rPr>
          <w:rStyle w:val="ECCParagraph"/>
        </w:rPr>
        <w:t xml:space="preserve"> </w:t>
      </w:r>
      <w:r w:rsidRPr="00470938">
        <w:rPr>
          <w:rStyle w:val="ECCParagraph"/>
        </w:rPr>
        <w:t>and ITU-R RA.1513</w:t>
      </w:r>
      <w:r w:rsidR="00987297" w:rsidRPr="00470938">
        <w:rPr>
          <w:rStyle w:val="ECCParagraph"/>
        </w:rPr>
        <w:t xml:space="preserve"> </w:t>
      </w:r>
      <w:r w:rsidR="00C43CB1" w:rsidRPr="00470938">
        <w:rPr>
          <w:rStyle w:val="ECCParagraph"/>
        </w:rPr>
        <w:t>s</w:t>
      </w:r>
      <w:r w:rsidR="00052AEE" w:rsidRPr="00470938">
        <w:rPr>
          <w:rStyle w:val="ECCParagraph"/>
        </w:rPr>
        <w:t>tates</w:t>
      </w:r>
      <w:r w:rsidR="00C43CB1" w:rsidRPr="00470938">
        <w:rPr>
          <w:rStyle w:val="ECCParagraph"/>
        </w:rPr>
        <w:t xml:space="preserve"> the follow</w:t>
      </w:r>
      <w:r w:rsidR="00052AEE" w:rsidRPr="00470938">
        <w:rPr>
          <w:rStyle w:val="ECCParagraph"/>
        </w:rPr>
        <w:t>ing</w:t>
      </w:r>
      <w:r w:rsidR="00987297" w:rsidRPr="00470938">
        <w:rPr>
          <w:rStyle w:val="ECCParagraph"/>
        </w:rPr>
        <w:fldChar w:fldCharType="begin"/>
      </w:r>
      <w:r w:rsidR="00987297" w:rsidRPr="00470938">
        <w:rPr>
          <w:rStyle w:val="ECCParagraph"/>
        </w:rPr>
        <w:instrText xml:space="preserve"> REF _Ref17109584 \r \h </w:instrText>
      </w:r>
      <w:r w:rsidR="00470938">
        <w:rPr>
          <w:rStyle w:val="ECCParagraph"/>
        </w:rPr>
        <w:instrText xml:space="preserve"> \* MERGEFORMAT </w:instrText>
      </w:r>
      <w:r w:rsidR="00987297" w:rsidRPr="00470938">
        <w:rPr>
          <w:rStyle w:val="ECCParagraph"/>
        </w:rPr>
      </w:r>
      <w:r w:rsidR="00987297" w:rsidRPr="00470938">
        <w:rPr>
          <w:rStyle w:val="ECCParagraph"/>
        </w:rPr>
        <w:fldChar w:fldCharType="separate"/>
      </w:r>
      <w:r w:rsidR="00987297" w:rsidRPr="00470938">
        <w:rPr>
          <w:rStyle w:val="ECCParagraph"/>
        </w:rPr>
        <w:t>[28]</w:t>
      </w:r>
      <w:r w:rsidR="00987297" w:rsidRPr="00470938">
        <w:rPr>
          <w:rStyle w:val="ECCParagraph"/>
        </w:rPr>
        <w:fldChar w:fldCharType="end"/>
      </w:r>
      <w:r w:rsidRPr="00470938">
        <w:rPr>
          <w:rStyle w:val="ECCParagraph"/>
        </w:rPr>
        <w:t>:</w:t>
      </w:r>
    </w:p>
    <w:p w14:paraId="19C81EAE" w14:textId="77777777" w:rsidR="00515393" w:rsidRPr="00D30DF4" w:rsidRDefault="00515393" w:rsidP="00515393">
      <w:pPr>
        <w:pStyle w:val="ECCBulletsLv1"/>
      </w:pPr>
      <w:r w:rsidRPr="00D30DF4">
        <w:t>For evaluation of interference, a criterion of 2% (p</w:t>
      </w:r>
      <w:r w:rsidR="00B15607">
        <w:rPr>
          <w:rStyle w:val="ECCHLsubscript"/>
        </w:rPr>
        <w:t>RAS</w:t>
      </w:r>
      <w:r w:rsidRPr="00D30DF4">
        <w:t>) be used for data loss to the RAS due to interference from any one network, in any frequency band which is allocated to the RAS on a primary basis</w:t>
      </w:r>
      <w:r w:rsidR="00C606AA">
        <w:t>;</w:t>
      </w:r>
    </w:p>
    <w:p w14:paraId="2D4DBFB8" w14:textId="1EB2B142" w:rsidR="00515393" w:rsidRPr="00D30DF4" w:rsidRDefault="00515393" w:rsidP="00515393">
      <w:pPr>
        <w:pStyle w:val="ECCBulletsLv1"/>
      </w:pPr>
      <w:r w:rsidRPr="00D30DF4">
        <w:t>The protection limit of -207 dBW/10 MHz (Continuum Measurements) is valid for an integration time of 2000 seconds (~33 min)</w:t>
      </w:r>
      <w:r w:rsidR="00C606AA">
        <w:t>;</w:t>
      </w:r>
      <w:r w:rsidRPr="00D30DF4">
        <w:t xml:space="preserve"> </w:t>
      </w:r>
    </w:p>
    <w:p w14:paraId="1AC0CCC3" w14:textId="04275440" w:rsidR="00515393" w:rsidRPr="00D30DF4" w:rsidRDefault="00515393" w:rsidP="00515393">
      <w:pPr>
        <w:pStyle w:val="ECCBulletsLv1"/>
      </w:pPr>
      <w:r w:rsidRPr="00D30DF4">
        <w:t>For VLBI the protection limit is -165 dBW/10</w:t>
      </w:r>
      <w:r w:rsidR="00A41A93">
        <w:t xml:space="preserve"> </w:t>
      </w:r>
      <w:r w:rsidRPr="00D30DF4">
        <w:t>MHz. VLBI is a type of astronomical interferometry which allows observations of an object that are made simultaneously by many radio telescopes to be combined</w:t>
      </w:r>
      <w:r w:rsidR="00C606AA">
        <w:t>.</w:t>
      </w:r>
    </w:p>
    <w:p w14:paraId="717C2349" w14:textId="0886A555" w:rsidR="00515393" w:rsidRPr="00470938" w:rsidRDefault="00515393" w:rsidP="00515393">
      <w:pPr>
        <w:rPr>
          <w:rStyle w:val="ECCParagraph"/>
        </w:rPr>
      </w:pPr>
      <w:r w:rsidRPr="00470938">
        <w:rPr>
          <w:rStyle w:val="ECCParagraph"/>
        </w:rPr>
        <w:t xml:space="preserve">For the </w:t>
      </w:r>
      <w:r w:rsidR="00C606AA" w:rsidRPr="00470938">
        <w:rPr>
          <w:rStyle w:val="ECCParagraph"/>
        </w:rPr>
        <w:t xml:space="preserve">Recommendation </w:t>
      </w:r>
      <w:r w:rsidRPr="00470938">
        <w:rPr>
          <w:rStyle w:val="ECCParagraph"/>
        </w:rPr>
        <w:t>ITU-R P.452-16 model</w:t>
      </w:r>
      <w:r w:rsidR="00C606AA" w:rsidRPr="00470938">
        <w:rPr>
          <w:rStyle w:val="ECCParagraph"/>
        </w:rPr>
        <w:t xml:space="preserve"> </w:t>
      </w:r>
      <w:r w:rsidR="00C606AA" w:rsidRPr="00470938">
        <w:rPr>
          <w:rStyle w:val="ECCParagraph"/>
        </w:rPr>
        <w:fldChar w:fldCharType="begin"/>
      </w:r>
      <w:r w:rsidR="00C606AA" w:rsidRPr="00470938">
        <w:rPr>
          <w:rStyle w:val="ECCParagraph"/>
        </w:rPr>
        <w:instrText xml:space="preserve"> REF _Ref17105036 \n \h </w:instrText>
      </w:r>
      <w:r w:rsidR="00470938">
        <w:rPr>
          <w:rStyle w:val="ECCParagraph"/>
        </w:rPr>
        <w:instrText xml:space="preserve"> \* MERGEFORMAT </w:instrText>
      </w:r>
      <w:r w:rsidR="00C606AA" w:rsidRPr="00470938">
        <w:rPr>
          <w:rStyle w:val="ECCParagraph"/>
        </w:rPr>
      </w:r>
      <w:r w:rsidR="00C606AA" w:rsidRPr="00470938">
        <w:rPr>
          <w:rStyle w:val="ECCParagraph"/>
        </w:rPr>
        <w:fldChar w:fldCharType="separate"/>
      </w:r>
      <w:r w:rsidR="00C606AA" w:rsidRPr="00470938">
        <w:rPr>
          <w:rStyle w:val="ECCParagraph"/>
        </w:rPr>
        <w:t>[24]</w:t>
      </w:r>
      <w:r w:rsidR="00C606AA" w:rsidRPr="00470938">
        <w:rPr>
          <w:rStyle w:val="ECCParagraph"/>
        </w:rPr>
        <w:fldChar w:fldCharType="end"/>
      </w:r>
      <w:r w:rsidRPr="00470938">
        <w:rPr>
          <w:rStyle w:val="ECCParagraph"/>
        </w:rPr>
        <w:t xml:space="preserve"> the following</w:t>
      </w:r>
      <w:r w:rsidR="00C606AA" w:rsidRPr="00470938">
        <w:rPr>
          <w:rStyle w:val="ECCParagraph"/>
        </w:rPr>
        <w:t xml:space="preserve"> is found</w:t>
      </w:r>
      <w:r w:rsidRPr="00470938">
        <w:rPr>
          <w:rStyle w:val="ECCParagraph"/>
        </w:rPr>
        <w:t>:</w:t>
      </w:r>
    </w:p>
    <w:p w14:paraId="4262AE8A" w14:textId="77777777" w:rsidR="00515393" w:rsidRPr="00D30DF4" w:rsidRDefault="00515393" w:rsidP="00515393">
      <w:pPr>
        <w:pStyle w:val="ECCBulletsLv1"/>
      </w:pPr>
      <w:r w:rsidRPr="00D30DF4">
        <w:t xml:space="preserve">The models within Recommendation ITU-R P.452 are designed to calculate propagation losses not exceeded for time percentages over the range 0.001 </w:t>
      </w:r>
      <w:r w:rsidRPr="00D30DF4">
        <w:sym w:font="Symbol" w:char="F0A3"/>
      </w:r>
      <w:r w:rsidRPr="00D30DF4">
        <w:t xml:space="preserve"> p</w:t>
      </w:r>
      <w:r w:rsidRPr="00AA2211">
        <w:rPr>
          <w:rStyle w:val="ECCHLsubscript"/>
        </w:rPr>
        <w:t>P.452</w:t>
      </w:r>
      <w:r w:rsidR="005903F8">
        <w:t xml:space="preserve"> </w:t>
      </w:r>
      <w:r w:rsidR="00233734" w:rsidRPr="00233734">
        <w:sym w:font="Symbol" w:char="F0A3"/>
      </w:r>
      <w:r w:rsidR="00233734">
        <w:t xml:space="preserve"> </w:t>
      </w:r>
      <w:r w:rsidRPr="00D30DF4">
        <w:t>50%. This assumption does not imply the maximum loss will be at p</w:t>
      </w:r>
      <w:r w:rsidRPr="00AA2211">
        <w:rPr>
          <w:rStyle w:val="ECCHLsubscript"/>
        </w:rPr>
        <w:t>P.452-max</w:t>
      </w:r>
      <w:r w:rsidRPr="00D30DF4">
        <w:t xml:space="preserve"> = 50%.</w:t>
      </w:r>
    </w:p>
    <w:p w14:paraId="5ECECA42" w14:textId="3081676D" w:rsidR="00515393" w:rsidRPr="00D30DF4" w:rsidRDefault="00515393" w:rsidP="00C9780F">
      <w:pPr>
        <w:pStyle w:val="ECCBulletsLv1"/>
      </w:pPr>
      <w:r w:rsidRPr="00D30DF4">
        <w:t>The range for p</w:t>
      </w:r>
      <w:r w:rsidRPr="00AA2211">
        <w:rPr>
          <w:rStyle w:val="ECCHLsubscript"/>
        </w:rPr>
        <w:t>P.452</w:t>
      </w:r>
      <w:r w:rsidRPr="00D30DF4">
        <w:t xml:space="preserve"> gives a rather large uncertainty in path</w:t>
      </w:r>
      <w:r w:rsidR="00987297">
        <w:t xml:space="preserve"> </w:t>
      </w:r>
      <w:r w:rsidRPr="00D30DF4">
        <w:t xml:space="preserve">loss to real environment especially with respect to single RAS stations. Actual terrain information </w:t>
      </w:r>
      <w:r w:rsidR="00B375AF">
        <w:t xml:space="preserve">will </w:t>
      </w:r>
      <w:r w:rsidRPr="00D30DF4">
        <w:t>improve the model.</w:t>
      </w:r>
    </w:p>
    <w:p w14:paraId="3E3235EB" w14:textId="3E76AD78" w:rsidR="00515393" w:rsidRPr="00D30DF4" w:rsidRDefault="00515393" w:rsidP="00515393">
      <w:pPr>
        <w:rPr>
          <w:rStyle w:val="ECCParagraph"/>
        </w:rPr>
      </w:pPr>
      <w:r w:rsidRPr="00D30DF4">
        <w:rPr>
          <w:rStyle w:val="ECCParagraph"/>
        </w:rPr>
        <w:t>For AAS the probability percentage parameter p</w:t>
      </w:r>
      <w:r w:rsidRPr="00D30DF4">
        <w:rPr>
          <w:rStyle w:val="ECCHLsubscript"/>
        </w:rPr>
        <w:t>AAS</w:t>
      </w:r>
      <w:r w:rsidRPr="00D30DF4">
        <w:rPr>
          <w:rStyle w:val="ECCParagraph"/>
        </w:rPr>
        <w:t xml:space="preserve"> describes the antenna gain probability over time/space in % on the azimuth under consideration and is defined by p</w:t>
      </w:r>
      <w:r w:rsidRPr="00D30DF4">
        <w:rPr>
          <w:rStyle w:val="ECCHLsubscript"/>
        </w:rPr>
        <w:t>AAS</w:t>
      </w:r>
      <w:r w:rsidRPr="00D30DF4">
        <w:rPr>
          <w:rStyle w:val="ECCParagraph"/>
        </w:rPr>
        <w:t xml:space="preserve"> = 100% - CDF</w:t>
      </w:r>
      <w:r w:rsidRPr="00AA2211">
        <w:rPr>
          <w:rStyle w:val="ECCHLsubscript"/>
        </w:rPr>
        <w:t>AAS</w:t>
      </w:r>
      <w:r w:rsidRPr="00D30DF4">
        <w:rPr>
          <w:rStyle w:val="ECCParagraph"/>
        </w:rPr>
        <w:t xml:space="preserve"> in this Annex. Due to UE distribution and sharing </w:t>
      </w:r>
      <w:r w:rsidRPr="00470938">
        <w:rPr>
          <w:rStyle w:val="ECCParagraph"/>
        </w:rPr>
        <w:t xml:space="preserve">of </w:t>
      </w:r>
      <w:r w:rsidR="00C43CB1" w:rsidRPr="00470938">
        <w:rPr>
          <w:rStyle w:val="ECCParagraph"/>
        </w:rPr>
        <w:t>it</w:t>
      </w:r>
      <w:r w:rsidR="005D3EAD" w:rsidRPr="00470938">
        <w:rPr>
          <w:rStyle w:val="ECCParagraph"/>
        </w:rPr>
        <w:t xml:space="preserve">s </w:t>
      </w:r>
      <w:r w:rsidR="00D36AB4" w:rsidRPr="00470938">
        <w:rPr>
          <w:rStyle w:val="ECCParagraph"/>
        </w:rPr>
        <w:t>bandwidth</w:t>
      </w:r>
      <w:r w:rsidRPr="00470938">
        <w:rPr>
          <w:rStyle w:val="ECCParagraph"/>
        </w:rPr>
        <w:t xml:space="preserve"> </w:t>
      </w:r>
      <w:r w:rsidR="00987297" w:rsidRPr="00470938">
        <w:rPr>
          <w:rStyle w:val="ECCParagraph"/>
        </w:rPr>
        <w:t>it</w:t>
      </w:r>
      <w:r w:rsidRPr="00470938">
        <w:rPr>
          <w:rStyle w:val="ECCParagraph"/>
        </w:rPr>
        <w:t xml:space="preserve"> can </w:t>
      </w:r>
      <w:r w:rsidR="00C43CB1" w:rsidRPr="00470938">
        <w:rPr>
          <w:rStyle w:val="ECCParagraph"/>
        </w:rPr>
        <w:t xml:space="preserve">be </w:t>
      </w:r>
      <w:r w:rsidRPr="00470938">
        <w:rPr>
          <w:rStyle w:val="ECCParagraph"/>
        </w:rPr>
        <w:t>sa</w:t>
      </w:r>
      <w:r w:rsidR="00052AEE" w:rsidRPr="00470938">
        <w:rPr>
          <w:rStyle w:val="ECCParagraph"/>
        </w:rPr>
        <w:t>id</w:t>
      </w:r>
      <w:r w:rsidR="00987297" w:rsidRPr="00470938">
        <w:rPr>
          <w:rStyle w:val="ECCParagraph"/>
        </w:rPr>
        <w:t>:</w:t>
      </w:r>
    </w:p>
    <w:p w14:paraId="274B6073" w14:textId="77777777" w:rsidR="00515393" w:rsidRPr="00D30DF4" w:rsidRDefault="00515393" w:rsidP="00515393">
      <w:pPr>
        <w:pStyle w:val="ECCBulletsLv1"/>
      </w:pPr>
      <w:bookmarkStart w:id="322" w:name="_Hlk536801850"/>
      <w:r w:rsidRPr="00D30DF4">
        <w:t>UE drop (time duration/position) depends on location e.g. indoor the user can be expected more static than outdoor when e.g. in a vehicle</w:t>
      </w:r>
      <w:r w:rsidR="00987297">
        <w:t>;</w:t>
      </w:r>
    </w:p>
    <w:p w14:paraId="11BFDAB8" w14:textId="77777777" w:rsidR="00515393" w:rsidRPr="00D30DF4" w:rsidRDefault="00515393" w:rsidP="00054514">
      <w:pPr>
        <w:pStyle w:val="ECCBulletsLv1"/>
      </w:pPr>
      <w:r w:rsidRPr="00D30DF4">
        <w:t>The number of UEs which are connected in the cell will change the CDF, especially a</w:t>
      </w:r>
      <w:r w:rsidR="00AC7C60">
        <w:t>t</w:t>
      </w:r>
      <w:r w:rsidRPr="00D30DF4">
        <w:t xml:space="preserve"> low values, as can be seen in </w:t>
      </w:r>
      <w:r w:rsidR="00054514">
        <w:fldChar w:fldCharType="begin"/>
      </w:r>
      <w:r w:rsidR="00054514">
        <w:instrText xml:space="preserve"> REF _Ref1400867 \h </w:instrText>
      </w:r>
      <w:r w:rsidR="00054514">
        <w:fldChar w:fldCharType="separate"/>
      </w:r>
      <w:r w:rsidR="00C86818" w:rsidRPr="00D30DF4">
        <w:t xml:space="preserve">Table </w:t>
      </w:r>
      <w:r w:rsidR="00C86818">
        <w:rPr>
          <w:noProof/>
        </w:rPr>
        <w:t>67</w:t>
      </w:r>
      <w:r w:rsidR="00054514">
        <w:fldChar w:fldCharType="end"/>
      </w:r>
      <w:r w:rsidR="00B24EE7" w:rsidRPr="00D30DF4">
        <w:t xml:space="preserve"> </w:t>
      </w:r>
      <w:r w:rsidRPr="00D30DF4">
        <w:t xml:space="preserve">and </w:t>
      </w:r>
      <w:r w:rsidR="00054514">
        <w:rPr>
          <w:rStyle w:val="ECCHLcyan"/>
          <w:shd w:val="clear" w:color="auto" w:fill="auto"/>
        </w:rPr>
        <w:fldChar w:fldCharType="begin"/>
      </w:r>
      <w:r w:rsidR="00054514">
        <w:instrText xml:space="preserve"> REF _Ref1475935 \h </w:instrText>
      </w:r>
      <w:r w:rsidR="00054514">
        <w:rPr>
          <w:rStyle w:val="ECCHLcyan"/>
          <w:shd w:val="clear" w:color="auto" w:fill="auto"/>
        </w:rPr>
      </w:r>
      <w:r w:rsidR="00054514">
        <w:rPr>
          <w:rStyle w:val="ECCHLcyan"/>
          <w:shd w:val="clear" w:color="auto" w:fill="auto"/>
        </w:rPr>
        <w:fldChar w:fldCharType="separate"/>
      </w:r>
      <w:r w:rsidR="00C86818" w:rsidRPr="00D30DF4">
        <w:t xml:space="preserve">Table </w:t>
      </w:r>
      <w:r w:rsidR="00C86818">
        <w:rPr>
          <w:noProof/>
        </w:rPr>
        <w:t>68</w:t>
      </w:r>
      <w:r w:rsidR="00054514">
        <w:rPr>
          <w:rStyle w:val="ECCHLcyan"/>
          <w:shd w:val="clear" w:color="auto" w:fill="auto"/>
        </w:rPr>
        <w:fldChar w:fldCharType="end"/>
      </w:r>
      <w:r w:rsidRPr="00D30DF4">
        <w:t xml:space="preserve"> for one and three UEs per snapshot, respectively</w:t>
      </w:r>
      <w:r w:rsidR="00987297">
        <w:t>;</w:t>
      </w:r>
    </w:p>
    <w:p w14:paraId="08368E81" w14:textId="69E99AF3" w:rsidR="00515393" w:rsidRPr="00D30DF4" w:rsidRDefault="00515393" w:rsidP="00515393">
      <w:pPr>
        <w:pStyle w:val="ECCBulletsLv1"/>
      </w:pPr>
      <w:r w:rsidRPr="00D30DF4">
        <w:t>UEs can use higher order MIMO in such sub 3</w:t>
      </w:r>
      <w:r w:rsidR="007C3F6B">
        <w:t xml:space="preserve"> GHz</w:t>
      </w:r>
      <w:r w:rsidR="00987297">
        <w:t xml:space="preserve"> </w:t>
      </w:r>
      <w:r w:rsidR="007C3F6B">
        <w:t>suburban</w:t>
      </w:r>
      <w:r w:rsidRPr="00D30DF4">
        <w:t xml:space="preserve"> bands which will change the gain distribution</w:t>
      </w:r>
      <w:r w:rsidR="00987297">
        <w:t>.</w:t>
      </w:r>
    </w:p>
    <w:bookmarkEnd w:id="322"/>
    <w:p w14:paraId="30058D2F" w14:textId="0465DD32" w:rsidR="00515393" w:rsidRPr="00D30DF4" w:rsidRDefault="00515393" w:rsidP="00515393">
      <w:pPr>
        <w:rPr>
          <w:rStyle w:val="ECCParagraph"/>
        </w:rPr>
      </w:pPr>
      <w:r w:rsidRPr="00D30DF4">
        <w:rPr>
          <w:rStyle w:val="ECCParagraph"/>
        </w:rPr>
        <w:t xml:space="preserve">In ECC Recommendation </w:t>
      </w:r>
      <w:r w:rsidR="00FA4829">
        <w:rPr>
          <w:rStyle w:val="ECCParagraph"/>
        </w:rPr>
        <w:t>(</w:t>
      </w:r>
      <w:r w:rsidRPr="00D30DF4">
        <w:rPr>
          <w:rStyle w:val="ECCParagraph"/>
        </w:rPr>
        <w:t>19</w:t>
      </w:r>
      <w:r w:rsidR="00FA4829">
        <w:rPr>
          <w:rStyle w:val="ECCParagraph"/>
        </w:rPr>
        <w:t>)</w:t>
      </w:r>
      <w:r w:rsidRPr="00D30DF4">
        <w:rPr>
          <w:rStyle w:val="ECCParagraph"/>
        </w:rPr>
        <w:t>01</w:t>
      </w:r>
      <w:r w:rsidR="00682AA3">
        <w:rPr>
          <w:rStyle w:val="ECCParagraph"/>
        </w:rPr>
        <w:t>,</w:t>
      </w:r>
      <w:r w:rsidRPr="00D30DF4">
        <w:rPr>
          <w:rStyle w:val="ECCParagraph"/>
        </w:rPr>
        <w:t xml:space="preserve"> the convolution for P(A</w:t>
      </w:r>
      <w:r w:rsidRPr="00AA2211">
        <w:rPr>
          <w:rStyle w:val="ECCHLsubscript"/>
        </w:rPr>
        <w:t>P.452</w:t>
      </w:r>
      <w:r w:rsidRPr="00D30DF4">
        <w:rPr>
          <w:rStyle w:val="ECCParagraph"/>
        </w:rPr>
        <w:t xml:space="preserve">) </w:t>
      </w:r>
      <w:r w:rsidRPr="00D30DF4">
        <w:rPr>
          <w:rStyle w:val="ECCParagraph"/>
        </w:rPr>
        <w:sym w:font="Symbol" w:char="F0B4"/>
      </w:r>
      <w:r w:rsidRPr="00D30DF4">
        <w:rPr>
          <w:rStyle w:val="ECCParagraph"/>
        </w:rPr>
        <w:t xml:space="preserve"> P(B</w:t>
      </w:r>
      <w:r w:rsidRPr="00AA2211">
        <w:rPr>
          <w:rStyle w:val="ECCHLsubscript"/>
        </w:rPr>
        <w:t>AAS</w:t>
      </w:r>
      <w:r w:rsidRPr="00D30DF4">
        <w:rPr>
          <w:rStyle w:val="ECCParagraph"/>
        </w:rPr>
        <w:t xml:space="preserve">) is given with the following time-variant gain (TVG) equations: </w:t>
      </w:r>
    </w:p>
    <w:p w14:paraId="6005FEE4" w14:textId="77777777" w:rsidR="00515393" w:rsidRPr="009707CD" w:rsidRDefault="00B64094" w:rsidP="00515393">
      <w:pPr>
        <w:rPr>
          <w:lang w:val="da-DK"/>
        </w:rPr>
      </w:pPr>
      <m:oMathPara>
        <m:oMathParaPr>
          <m:jc m:val="center"/>
        </m:oMathParaPr>
        <m:oMath>
          <m:sSub>
            <m:sSubPr>
              <m:ctrlPr>
                <w:rPr>
                  <w:rFonts w:ascii="Cambria Math" w:hAnsi="Cambria Math"/>
                  <w:i/>
                </w:rPr>
              </m:ctrlPr>
            </m:sSubPr>
            <m:e>
              <m:r>
                <m:rPr>
                  <m:sty m:val="p"/>
                </m:rPr>
                <w:rPr>
                  <w:rFonts w:ascii="Cambria Math" w:hAnsi="Cambria Math"/>
                  <w:lang w:val="da-DK"/>
                </w:rPr>
                <m:t>p</m:t>
              </m:r>
            </m:e>
            <m:sub>
              <m:r>
                <m:rPr>
                  <m:sty m:val="p"/>
                </m:rPr>
                <w:rPr>
                  <w:rFonts w:ascii="Cambria Math" w:hAnsi="Cambria Math"/>
                  <w:lang w:val="da-DK"/>
                </w:rPr>
                <m:t>P.452</m:t>
              </m:r>
            </m:sub>
          </m:sSub>
          <m:r>
            <m:rPr>
              <m:sty m:val="p"/>
            </m:rPr>
            <w:rPr>
              <w:rFonts w:ascii="Cambria Math" w:hAnsi="Cambria Math"/>
              <w:lang w:val="da-DK"/>
            </w:rPr>
            <m:t> = 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eqArr>
                      <m:eqArrPr>
                        <m:ctrlPr>
                          <w:rPr>
                            <w:rFonts w:ascii="Cambria Math" w:hAnsi="Cambria Math"/>
                            <w:i/>
                          </w:rPr>
                        </m:ctrlPr>
                      </m:eqArrPr>
                      <m:e>
                        <m:r>
                          <m:rPr>
                            <m:sty m:val="p"/>
                          </m:rPr>
                          <w:rPr>
                            <w:rFonts w:ascii="Cambria Math" w:hAnsi="Cambria Math"/>
                            <w:lang w:val="da-DK"/>
                          </w:rPr>
                          <m:t>100 </m:t>
                        </m:r>
                        <m:sSub>
                          <m:sSubPr>
                            <m:ctrlPr>
                              <w:rPr>
                                <w:rFonts w:ascii="Cambria Math" w:hAnsi="Cambria Math"/>
                              </w:rPr>
                            </m:ctrlPr>
                          </m:sSubPr>
                          <m:e>
                            <m:r>
                              <m:rPr>
                                <m:sty m:val="p"/>
                              </m:rPr>
                              <w:rPr>
                                <w:rFonts w:ascii="Cambria Math" w:hAnsi="Cambria Math"/>
                                <w:lang w:val="da-DK"/>
                              </w:rPr>
                              <m:t>p</m:t>
                            </m:r>
                          </m:e>
                          <m:sub>
                            <m:r>
                              <m:rPr>
                                <m:sty m:val="p"/>
                              </m:rPr>
                              <w:rPr>
                                <w:rFonts w:ascii="Cambria Math" w:hAnsi="Cambria Math"/>
                                <w:lang w:val="da-DK"/>
                              </w:rPr>
                              <m:t>RAS</m:t>
                            </m:r>
                            <m:ctrlPr>
                              <w:rPr>
                                <w:rFonts w:ascii="Cambria Math" w:hAnsi="Cambria Math"/>
                                <w:i/>
                              </w:rPr>
                            </m:ctrlPr>
                          </m:sub>
                        </m:sSub>
                        <m:r>
                          <m:rPr>
                            <m:sty m:val="p"/>
                          </m:rPr>
                          <w:rPr>
                            <w:rFonts w:ascii="Cambria Math" w:hAnsi="Cambria Math"/>
                            <w:lang w:val="da-DK"/>
                          </w:rPr>
                          <m:t>/</m:t>
                        </m:r>
                        <m:sSub>
                          <m:sSubPr>
                            <m:ctrlPr>
                              <w:rPr>
                                <w:rFonts w:ascii="Cambria Math" w:hAnsi="Cambria Math"/>
                                <w:i/>
                              </w:rPr>
                            </m:ctrlPr>
                          </m:sSubPr>
                          <m:e>
                            <m:r>
                              <m:rPr>
                                <m:sty m:val="p"/>
                              </m:rPr>
                              <w:rPr>
                                <w:rFonts w:ascii="Cambria Math" w:hAnsi="Cambria Math"/>
                                <w:lang w:val="da-DK"/>
                              </w:rPr>
                              <m:t>p</m:t>
                            </m:r>
                          </m:e>
                          <m:sub>
                            <m:r>
                              <m:rPr>
                                <m:sty m:val="p"/>
                              </m:rPr>
                              <w:rPr>
                                <w:rFonts w:ascii="Cambria Math" w:hAnsi="Cambria Math"/>
                                <w:lang w:val="da-DK"/>
                              </w:rPr>
                              <m:t>AAS</m:t>
                            </m:r>
                          </m:sub>
                        </m:sSub>
                      </m:e>
                      <m:e/>
                    </m:eqArr>
                  </m:e>
                  <m:e>
                    <m:eqArr>
                      <m:eqArrPr>
                        <m:ctrlPr>
                          <w:rPr>
                            <w:rFonts w:ascii="Cambria Math" w:hAnsi="Cambria Math"/>
                          </w:rPr>
                        </m:ctrlPr>
                      </m:eqArrPr>
                      <m:e>
                        <m:r>
                          <m:rPr>
                            <m:nor/>
                          </m:rPr>
                          <w:rPr>
                            <w:lang w:val="da-DK"/>
                          </w:rPr>
                          <m:t>for</m:t>
                        </m:r>
                        <m:r>
                          <m:rPr>
                            <m:sty m:val="p"/>
                          </m:rPr>
                          <w:rPr>
                            <w:rFonts w:ascii="Cambria Math" w:hAnsi="Cambria Math"/>
                            <w:lang w:val="da-DK"/>
                          </w:rPr>
                          <m:t> </m:t>
                        </m:r>
                        <m:sSub>
                          <m:sSubPr>
                            <m:ctrlPr>
                              <w:rPr>
                                <w:rFonts w:ascii="Cambria Math" w:hAnsi="Cambria Math"/>
                              </w:rPr>
                            </m:ctrlPr>
                          </m:sSubPr>
                          <m:e>
                            <m:r>
                              <m:rPr>
                                <m:sty m:val="p"/>
                              </m:rPr>
                              <w:rPr>
                                <w:rFonts w:ascii="Cambria Math" w:hAnsi="Cambria Math"/>
                                <w:lang w:val="da-DK"/>
                              </w:rPr>
                              <m:t>p</m:t>
                            </m:r>
                          </m:e>
                          <m:sub>
                            <m:r>
                              <m:rPr>
                                <m:sty m:val="p"/>
                              </m:rPr>
                              <w:rPr>
                                <w:rFonts w:ascii="Cambria Math" w:hAnsi="Cambria Math"/>
                                <w:lang w:val="da-DK"/>
                              </w:rPr>
                              <m:t>AAS</m:t>
                            </m:r>
                            <m:ctrlPr>
                              <w:rPr>
                                <w:rFonts w:ascii="Cambria Math" w:hAnsi="Cambria Math"/>
                                <w:i/>
                              </w:rPr>
                            </m:ctrlPr>
                          </m:sub>
                        </m:sSub>
                        <m:r>
                          <m:rPr>
                            <m:sty m:val="p"/>
                          </m:rPr>
                          <w:rPr>
                            <w:rFonts w:ascii="Cambria Math" w:hAnsi="Cambria Math"/>
                            <w:lang w:val="da-DK"/>
                          </w:rPr>
                          <m:t> ≥  2</m:t>
                        </m:r>
                        <m:sSub>
                          <m:sSubPr>
                            <m:ctrlPr>
                              <w:rPr>
                                <w:rFonts w:ascii="Cambria Math" w:hAnsi="Cambria Math"/>
                              </w:rPr>
                            </m:ctrlPr>
                          </m:sSubPr>
                          <m:e>
                            <m:r>
                              <m:rPr>
                                <m:sty m:val="p"/>
                              </m:rPr>
                              <w:rPr>
                                <w:rFonts w:ascii="Cambria Math" w:hAnsi="Cambria Math"/>
                                <w:lang w:val="da-DK"/>
                              </w:rPr>
                              <m:t>p</m:t>
                            </m:r>
                          </m:e>
                          <m:sub>
                            <m:r>
                              <m:rPr>
                                <m:sty m:val="p"/>
                              </m:rPr>
                              <w:rPr>
                                <w:rFonts w:ascii="Cambria Math" w:hAnsi="Cambria Math"/>
                                <w:lang w:val="da-DK"/>
                              </w:rPr>
                              <m:t>RAS</m:t>
                            </m:r>
                            <m:ctrlPr>
                              <w:rPr>
                                <w:rFonts w:ascii="Cambria Math" w:hAnsi="Cambria Math"/>
                                <w:i/>
                              </w:rPr>
                            </m:ctrlPr>
                          </m:sub>
                        </m:sSub>
                        <m:ctrlPr>
                          <w:rPr>
                            <w:rFonts w:ascii="Cambria Math" w:hAnsi="Cambria Math"/>
                            <w:i/>
                          </w:rPr>
                        </m:ctrlPr>
                      </m:e>
                      <m:e>
                        <m:ctrlPr>
                          <w:rPr>
                            <w:rFonts w:ascii="Cambria Math" w:hAnsi="Cambria Math"/>
                            <w:i/>
                          </w:rPr>
                        </m:ctrlPr>
                      </m:e>
                    </m:eqArr>
                  </m:e>
                </m:mr>
                <m:mr>
                  <m:e>
                    <m:r>
                      <m:rPr>
                        <m:sty m:val="p"/>
                      </m:rPr>
                      <w:rPr>
                        <w:rFonts w:ascii="Cambria Math" w:hAnsi="Cambria Math"/>
                        <w:lang w:val="da-DK"/>
                      </w:rPr>
                      <m:t>50      </m:t>
                    </m:r>
                  </m:e>
                  <m:e>
                    <m:r>
                      <m:rPr>
                        <m:nor/>
                      </m:rPr>
                      <w:rPr>
                        <w:lang w:val="da-DK"/>
                      </w:rPr>
                      <m:t xml:space="preserve"> for</m:t>
                    </m:r>
                    <m:r>
                      <m:rPr>
                        <m:sty m:val="p"/>
                      </m:rPr>
                      <w:rPr>
                        <w:rFonts w:ascii="Cambria Math" w:hAnsi="Cambria Math"/>
                        <w:lang w:val="da-DK"/>
                      </w:rPr>
                      <m:t> </m:t>
                    </m:r>
                    <m:sSub>
                      <m:sSubPr>
                        <m:ctrlPr>
                          <w:rPr>
                            <w:rFonts w:ascii="Cambria Math" w:hAnsi="Cambria Math"/>
                          </w:rPr>
                        </m:ctrlPr>
                      </m:sSubPr>
                      <m:e>
                        <m:r>
                          <m:rPr>
                            <m:sty m:val="p"/>
                          </m:rPr>
                          <w:rPr>
                            <w:rFonts w:ascii="Cambria Math" w:hAnsi="Cambria Math"/>
                            <w:lang w:val="da-DK"/>
                          </w:rPr>
                          <m:t>p</m:t>
                        </m:r>
                      </m:e>
                      <m:sub>
                        <m:r>
                          <m:rPr>
                            <m:sty m:val="p"/>
                          </m:rPr>
                          <w:rPr>
                            <w:rFonts w:ascii="Cambria Math" w:hAnsi="Cambria Math"/>
                            <w:lang w:val="da-DK"/>
                          </w:rPr>
                          <m:t>AAS</m:t>
                        </m:r>
                        <m:ctrlPr>
                          <w:rPr>
                            <w:rFonts w:ascii="Cambria Math" w:hAnsi="Cambria Math"/>
                            <w:i/>
                          </w:rPr>
                        </m:ctrlPr>
                      </m:sub>
                    </m:sSub>
                    <m:r>
                      <m:rPr>
                        <m:sty m:val="p"/>
                      </m:rPr>
                      <w:rPr>
                        <w:rFonts w:ascii="Cambria Math" w:hAnsi="Cambria Math"/>
                        <w:lang w:val="da-DK"/>
                      </w:rPr>
                      <m:t> &lt;  2</m:t>
                    </m:r>
                    <m:sSub>
                      <m:sSubPr>
                        <m:ctrlPr>
                          <w:rPr>
                            <w:rFonts w:ascii="Cambria Math" w:hAnsi="Cambria Math"/>
                          </w:rPr>
                        </m:ctrlPr>
                      </m:sSubPr>
                      <m:e>
                        <m:r>
                          <m:rPr>
                            <m:sty m:val="p"/>
                          </m:rPr>
                          <w:rPr>
                            <w:rFonts w:ascii="Cambria Math" w:hAnsi="Cambria Math"/>
                            <w:lang w:val="da-DK"/>
                          </w:rPr>
                          <m:t>p</m:t>
                        </m:r>
                      </m:e>
                      <m:sub>
                        <m:r>
                          <m:rPr>
                            <m:sty m:val="p"/>
                          </m:rPr>
                          <w:rPr>
                            <w:rFonts w:ascii="Cambria Math" w:hAnsi="Cambria Math"/>
                            <w:lang w:val="da-DK"/>
                          </w:rPr>
                          <m:t>RAS</m:t>
                        </m:r>
                        <m:ctrlPr>
                          <w:rPr>
                            <w:rFonts w:ascii="Cambria Math" w:hAnsi="Cambria Math"/>
                            <w:i/>
                          </w:rPr>
                        </m:ctrlPr>
                      </m:sub>
                    </m:sSub>
                    <m:r>
                      <m:rPr>
                        <m:sty m:val="p"/>
                      </m:rPr>
                      <w:rPr>
                        <w:rFonts w:ascii="Cambria Math" w:hAnsi="Cambria Math"/>
                        <w:lang w:val="da-DK"/>
                      </w:rPr>
                      <m:t xml:space="preserve"> </m:t>
                    </m:r>
                  </m:e>
                </m:mr>
              </m:m>
              <m:r>
                <m:rPr>
                  <m:sty m:val="p"/>
                </m:rPr>
                <w:rPr>
                  <w:rFonts w:ascii="Cambria Math" w:hAnsi="Cambria Math"/>
                  <w:lang w:val="da-DK"/>
                </w:rPr>
                <m:t>             </m:t>
              </m:r>
            </m:e>
          </m:d>
          <m:r>
            <m:rPr>
              <m:sty m:val="p"/>
            </m:rPr>
            <w:rPr>
              <w:rFonts w:ascii="Cambria Math" w:hAnsi="Cambria Math"/>
              <w:lang w:val="da-DK"/>
            </w:rPr>
            <m:t>%</m:t>
          </m:r>
        </m:oMath>
      </m:oMathPara>
    </w:p>
    <w:p w14:paraId="61106138" w14:textId="17FFE70D" w:rsidR="00515393" w:rsidRPr="00D30DF4" w:rsidRDefault="00D36AB4" w:rsidP="00515393">
      <w:pPr>
        <w:rPr>
          <w:rStyle w:val="ECCParagraph"/>
        </w:rPr>
      </w:pPr>
      <w:r>
        <w:rPr>
          <w:rStyle w:val="ECCParagraph"/>
        </w:rPr>
        <w:t>T</w:t>
      </w:r>
      <w:r w:rsidR="00515393" w:rsidRPr="00D30DF4">
        <w:rPr>
          <w:rStyle w:val="ECCParagraph"/>
        </w:rPr>
        <w:t>he convolution has to be used with care as:</w:t>
      </w:r>
    </w:p>
    <w:p w14:paraId="4C6E8CDE" w14:textId="4F4FA461" w:rsidR="00515393" w:rsidRPr="00D30DF4" w:rsidRDefault="00515393" w:rsidP="00580AD1">
      <w:pPr>
        <w:pStyle w:val="ECCBulletsLv1"/>
      </w:pPr>
      <w:r w:rsidRPr="00D30DF4">
        <w:t>p</w:t>
      </w:r>
      <w:r w:rsidRPr="00D30DF4">
        <w:rPr>
          <w:rStyle w:val="ECCHLsubscript"/>
        </w:rPr>
        <w:t>RAS</w:t>
      </w:r>
      <w:r w:rsidRPr="00D30DF4">
        <w:t xml:space="preserve"> with 2% assumes very large time integration whereas the beamforming variance in AAS networks changes on much shorter timescale. Meaning averaging will occur smoothing the CDF</w:t>
      </w:r>
      <w:r w:rsidR="00D36AB4">
        <w:t>;</w:t>
      </w:r>
    </w:p>
    <w:p w14:paraId="481EED3A" w14:textId="77777777" w:rsidR="00515393" w:rsidRPr="00D30DF4" w:rsidRDefault="00515393" w:rsidP="00580AD1">
      <w:pPr>
        <w:pStyle w:val="ECCBulletsLv1"/>
      </w:pPr>
      <w:r w:rsidRPr="00D30DF4">
        <w:t>p</w:t>
      </w:r>
      <w:r w:rsidRPr="00D30DF4">
        <w:rPr>
          <w:rStyle w:val="ECCHLsubscript"/>
        </w:rPr>
        <w:t>AAS</w:t>
      </w:r>
      <w:r w:rsidRPr="00D30DF4">
        <w:t xml:space="preserve"> threshold depends on the actual time integration for the given p</w:t>
      </w:r>
      <w:r w:rsidRPr="00D30DF4">
        <w:rPr>
          <w:rStyle w:val="ECCHLsubscript"/>
        </w:rPr>
        <w:t>RAS</w:t>
      </w:r>
      <w:r w:rsidR="00D36AB4">
        <w:rPr>
          <w:rStyle w:val="ECCHLsubscript"/>
        </w:rPr>
        <w:t>;</w:t>
      </w:r>
    </w:p>
    <w:p w14:paraId="657F95F9" w14:textId="77777777" w:rsidR="00515393" w:rsidRPr="00D30DF4" w:rsidRDefault="00515393" w:rsidP="00580AD1">
      <w:pPr>
        <w:pStyle w:val="ECCBulletsLv1"/>
      </w:pPr>
      <w:r w:rsidRPr="00D30DF4">
        <w:t>p</w:t>
      </w:r>
      <w:r w:rsidRPr="00AA2211">
        <w:rPr>
          <w:rStyle w:val="ECCHLsubscript"/>
        </w:rPr>
        <w:t>P.452-max</w:t>
      </w:r>
      <w:r w:rsidRPr="00D30DF4">
        <w:t xml:space="preserve"> gives a large uncertainty with respect to actual environment and possible BS location. Actual terrain information will improve the model.</w:t>
      </w:r>
    </w:p>
    <w:p w14:paraId="6AA94B5E" w14:textId="3D620218" w:rsidR="004D5731" w:rsidRPr="00D30DF4" w:rsidRDefault="00830FCA" w:rsidP="00580AD1">
      <w:pPr>
        <w:pStyle w:val="ECCBulletsLv1"/>
      </w:pPr>
      <w:r>
        <w:t>The 50% over time limitation of the P.452 model will limit</w:t>
      </w:r>
      <w:r w:rsidR="00711A25">
        <w:t>/bias</w:t>
      </w:r>
      <w:r>
        <w:t xml:space="preserve"> </w:t>
      </w:r>
      <w:r w:rsidR="00711A25">
        <w:t xml:space="preserve">the outcome involving two independent random variables </w:t>
      </w:r>
    </w:p>
    <w:p w14:paraId="7BBD5426" w14:textId="69841D81" w:rsidR="006738DE" w:rsidRDefault="00711A25" w:rsidP="00515393">
      <w:pPr>
        <w:rPr>
          <w:rStyle w:val="ECCParagraph"/>
        </w:rPr>
      </w:pPr>
      <w:r>
        <w:rPr>
          <w:rStyle w:val="ECCParagraph"/>
        </w:rPr>
        <w:t>Despite the concerns above on using the TVG with P.452 and AAS we may estimate f</w:t>
      </w:r>
      <w:r w:rsidR="00515393" w:rsidRPr="00D30DF4">
        <w:rPr>
          <w:rStyle w:val="ECCParagraph"/>
        </w:rPr>
        <w:t xml:space="preserve">or the corner cases </w:t>
      </w:r>
      <w:r w:rsidR="006924E7">
        <w:rPr>
          <w:rStyle w:val="ECCParagraph"/>
        </w:rPr>
        <w:t>with</w:t>
      </w:r>
      <w:r w:rsidR="00515393" w:rsidRPr="00D30DF4">
        <w:rPr>
          <w:rStyle w:val="ECCParagraph"/>
        </w:rPr>
        <w:t xml:space="preserve"> p</w:t>
      </w:r>
      <w:r w:rsidR="00515393" w:rsidRPr="00D30DF4">
        <w:rPr>
          <w:rStyle w:val="ECCHLsubscript"/>
        </w:rPr>
        <w:t>RAS</w:t>
      </w:r>
      <w:r w:rsidR="00515393" w:rsidRPr="00D30DF4">
        <w:rPr>
          <w:rStyle w:val="ECCParagraph"/>
        </w:rPr>
        <w:t xml:space="preserve"> = 2%</w:t>
      </w:r>
      <w:r w:rsidR="006738DE">
        <w:rPr>
          <w:rStyle w:val="ECCParagraph"/>
        </w:rPr>
        <w:t>:</w:t>
      </w:r>
    </w:p>
    <w:p w14:paraId="29523170" w14:textId="77777777" w:rsidR="006738DE" w:rsidRDefault="00515393" w:rsidP="006738DE">
      <w:pPr>
        <w:pStyle w:val="ECCBulletsLv1"/>
        <w:rPr>
          <w:rStyle w:val="ECCParagraph"/>
        </w:rPr>
      </w:pPr>
      <w:r w:rsidRPr="00D30DF4">
        <w:rPr>
          <w:rStyle w:val="ECCParagraph"/>
        </w:rPr>
        <w:t>p</w:t>
      </w:r>
      <w:r w:rsidRPr="00AA2211">
        <w:rPr>
          <w:rStyle w:val="ECCHLsubscript"/>
        </w:rPr>
        <w:t>P.452</w:t>
      </w:r>
      <w:r w:rsidRPr="00D30DF4">
        <w:rPr>
          <w:rStyle w:val="ECCParagraph"/>
        </w:rPr>
        <w:t xml:space="preserve"> = 4% </w:t>
      </w:r>
      <w:r w:rsidR="006738DE" w:rsidRPr="006738DE">
        <w:rPr>
          <w:rStyle w:val="ECCParagraph"/>
        </w:rPr>
        <w:sym w:font="Wingdings" w:char="F0E0"/>
      </w:r>
      <w:r w:rsidR="006738DE">
        <w:rPr>
          <w:rStyle w:val="ECCParagraph"/>
        </w:rPr>
        <w:t xml:space="preserve"> </w:t>
      </w:r>
      <w:r w:rsidRPr="00D30DF4">
        <w:rPr>
          <w:rStyle w:val="ECCParagraph"/>
        </w:rPr>
        <w:t>p</w:t>
      </w:r>
      <w:r w:rsidRPr="00D30DF4">
        <w:rPr>
          <w:rStyle w:val="ECCHLsubscript"/>
        </w:rPr>
        <w:t>AAS</w:t>
      </w:r>
      <w:r w:rsidRPr="00D30DF4">
        <w:rPr>
          <w:rStyle w:val="ECCParagraph"/>
        </w:rPr>
        <w:t xml:space="preserve"> = 50% </w:t>
      </w:r>
    </w:p>
    <w:p w14:paraId="513F6470" w14:textId="77777777" w:rsidR="00515393" w:rsidRPr="00D30DF4" w:rsidRDefault="006738DE" w:rsidP="00AA2211">
      <w:pPr>
        <w:pStyle w:val="ECCBulletsLv1"/>
        <w:rPr>
          <w:rStyle w:val="ECCParagraph"/>
        </w:rPr>
      </w:pPr>
      <w:r w:rsidRPr="00D30DF4">
        <w:rPr>
          <w:rStyle w:val="ECCParagraph"/>
        </w:rPr>
        <w:t>p</w:t>
      </w:r>
      <w:r w:rsidRPr="00AA2211">
        <w:rPr>
          <w:rStyle w:val="ECCHLsubscript"/>
        </w:rPr>
        <w:t>P.452</w:t>
      </w:r>
      <w:r w:rsidRPr="006738DE">
        <w:rPr>
          <w:rStyle w:val="ECCParagraph"/>
        </w:rPr>
        <w:t xml:space="preserve"> = </w:t>
      </w:r>
      <w:r>
        <w:rPr>
          <w:rStyle w:val="ECCParagraph"/>
        </w:rPr>
        <w:t>50</w:t>
      </w:r>
      <w:r w:rsidRPr="006738DE">
        <w:rPr>
          <w:rStyle w:val="ECCParagraph"/>
        </w:rPr>
        <w:t>%</w:t>
      </w:r>
      <w:r>
        <w:rPr>
          <w:rStyle w:val="ECCParagraph"/>
        </w:rPr>
        <w:t xml:space="preserve"> </w:t>
      </w:r>
      <w:r w:rsidRPr="006738DE">
        <w:rPr>
          <w:rStyle w:val="ECCParagraph"/>
        </w:rPr>
        <w:sym w:font="Wingdings" w:char="F0E0"/>
      </w:r>
      <w:r>
        <w:rPr>
          <w:rStyle w:val="ECCParagraph"/>
        </w:rPr>
        <w:t xml:space="preserve"> </w:t>
      </w:r>
      <w:r w:rsidRPr="00D30DF4">
        <w:rPr>
          <w:rStyle w:val="ECCParagraph"/>
        </w:rPr>
        <w:t>p</w:t>
      </w:r>
      <w:r w:rsidRPr="006738DE">
        <w:rPr>
          <w:rStyle w:val="ECCHLsubscript"/>
        </w:rPr>
        <w:t>AAS</w:t>
      </w:r>
      <w:r w:rsidRPr="006738DE">
        <w:rPr>
          <w:rStyle w:val="ECCParagraph"/>
        </w:rPr>
        <w:t xml:space="preserve"> = </w:t>
      </w:r>
      <w:r w:rsidR="00515393" w:rsidRPr="00D30DF4">
        <w:rPr>
          <w:rStyle w:val="ECCParagraph"/>
        </w:rPr>
        <w:t>4%</w:t>
      </w:r>
    </w:p>
    <w:p w14:paraId="07FCF2DC" w14:textId="4293BD45" w:rsidR="00515393" w:rsidRDefault="00515393" w:rsidP="00515393">
      <w:pPr>
        <w:rPr>
          <w:rStyle w:val="ECCParagraph"/>
        </w:rPr>
      </w:pPr>
      <w:r w:rsidRPr="00D30DF4">
        <w:rPr>
          <w:rStyle w:val="ECCParagraph"/>
        </w:rPr>
        <w:t xml:space="preserve">Due to the large uncertainties the relative comparison between AAS/non-AAS with </w:t>
      </w:r>
      <w:r w:rsidRPr="00D30DF4">
        <w:rPr>
          <w:rStyle w:val="ECCParagraph"/>
        </w:rPr>
        <w:sym w:font="Symbol" w:char="F044"/>
      </w:r>
      <w:r w:rsidRPr="00D30DF4">
        <w:rPr>
          <w:rStyle w:val="ECCParagraph"/>
        </w:rPr>
        <w:t>iRSS is a much better indicator than the absolute iRSS. If the OOB power is known and the distance of an existing non-AAS BS to the RAS station is known the time percentage parameter p</w:t>
      </w:r>
      <w:r w:rsidRPr="00AA2211">
        <w:rPr>
          <w:rStyle w:val="ECCHLsubscript"/>
        </w:rPr>
        <w:t>P.452</w:t>
      </w:r>
      <w:r w:rsidRPr="00D30DF4">
        <w:rPr>
          <w:rStyle w:val="ECCParagraph"/>
        </w:rPr>
        <w:t xml:space="preserve"> could be estimated. For shorter distances &lt; 50</w:t>
      </w:r>
      <w:r w:rsidR="00C8690F">
        <w:rPr>
          <w:rStyle w:val="ECCParagraph"/>
        </w:rPr>
        <w:t xml:space="preserve"> </w:t>
      </w:r>
      <w:r w:rsidRPr="00D30DF4">
        <w:rPr>
          <w:rStyle w:val="ECCParagraph"/>
        </w:rPr>
        <w:t xml:space="preserve">km and sectors pointing towards RAS with no additional filtering, stronger downtilt </w:t>
      </w:r>
      <w:r w:rsidR="006924E7">
        <w:rPr>
          <w:rStyle w:val="ECCParagraph"/>
        </w:rPr>
        <w:t xml:space="preserve">will be used at </w:t>
      </w:r>
      <w:r w:rsidRPr="00D30DF4">
        <w:rPr>
          <w:rStyle w:val="ECCParagraph"/>
        </w:rPr>
        <w:t>rural BS</w:t>
      </w:r>
      <w:r w:rsidR="006924E7">
        <w:rPr>
          <w:rStyle w:val="ECCParagraph"/>
        </w:rPr>
        <w:t xml:space="preserve">, from that </w:t>
      </w:r>
      <w:r w:rsidRPr="00D30DF4">
        <w:rPr>
          <w:rStyle w:val="ECCParagraph"/>
        </w:rPr>
        <w:t>the p</w:t>
      </w:r>
      <w:r w:rsidRPr="00AA2211">
        <w:rPr>
          <w:rStyle w:val="ECCHLsubscript"/>
        </w:rPr>
        <w:t>P.452</w:t>
      </w:r>
      <w:r w:rsidRPr="00D30DF4">
        <w:rPr>
          <w:rStyle w:val="ECCParagraph"/>
        </w:rPr>
        <w:t xml:space="preserve"> can be expected to be smaller than for larger distances for most cases. </w:t>
      </w:r>
    </w:p>
    <w:p w14:paraId="64A0AAD4" w14:textId="7838161F" w:rsidR="00EE5DEA" w:rsidRPr="00000BFF" w:rsidRDefault="00580AD1" w:rsidP="001500B0">
      <w:pPr>
        <w:pStyle w:val="Caption"/>
        <w:rPr>
          <w:lang w:val="en-GB"/>
        </w:rPr>
      </w:pPr>
      <w:bookmarkStart w:id="323" w:name="_Ref1400273"/>
      <w:r w:rsidRPr="00000BFF">
        <w:rPr>
          <w:lang w:val="en-GB"/>
        </w:rPr>
        <w:t xml:space="preserve">Table </w:t>
      </w:r>
      <w:r w:rsidR="009A1933">
        <w:rPr>
          <w:noProof/>
        </w:rPr>
        <w:fldChar w:fldCharType="begin"/>
      </w:r>
      <w:r w:rsidR="009A1933" w:rsidRPr="00000BFF">
        <w:rPr>
          <w:noProof/>
          <w:lang w:val="en-GB"/>
        </w:rPr>
        <w:instrText xml:space="preserve"> SEQ Table \* ARABIC </w:instrText>
      </w:r>
      <w:r w:rsidR="009A1933">
        <w:rPr>
          <w:noProof/>
        </w:rPr>
        <w:fldChar w:fldCharType="separate"/>
      </w:r>
      <w:r w:rsidR="00356CA2" w:rsidRPr="00000BFF">
        <w:rPr>
          <w:noProof/>
          <w:lang w:val="en-GB"/>
        </w:rPr>
        <w:t>66</w:t>
      </w:r>
      <w:r w:rsidR="009A1933">
        <w:rPr>
          <w:noProof/>
        </w:rPr>
        <w:fldChar w:fldCharType="end"/>
      </w:r>
      <w:bookmarkEnd w:id="323"/>
      <w:r w:rsidRPr="00000BFF">
        <w:rPr>
          <w:lang w:val="en-GB"/>
        </w:rPr>
        <w:t>: RAS additional parameters and conventions</w:t>
      </w:r>
    </w:p>
    <w:tbl>
      <w:tblPr>
        <w:tblStyle w:val="ECCTable-redheader"/>
        <w:tblW w:w="5000" w:type="pct"/>
        <w:tblInd w:w="0" w:type="dxa"/>
        <w:tblLook w:val="04A0" w:firstRow="1" w:lastRow="0" w:firstColumn="1" w:lastColumn="0" w:noHBand="0" w:noVBand="1"/>
      </w:tblPr>
      <w:tblGrid>
        <w:gridCol w:w="5098"/>
        <w:gridCol w:w="4531"/>
      </w:tblGrid>
      <w:tr w:rsidR="00580AD1" w:rsidRPr="00D30DF4" w14:paraId="19B66E8D" w14:textId="77777777" w:rsidTr="005465CF">
        <w:trPr>
          <w:cnfStyle w:val="100000000000" w:firstRow="1" w:lastRow="0" w:firstColumn="0" w:lastColumn="0" w:oddVBand="0" w:evenVBand="0" w:oddHBand="0" w:evenHBand="0" w:firstRowFirstColumn="0" w:firstRowLastColumn="0" w:lastRowFirstColumn="0" w:lastRowLastColumn="0"/>
        </w:trPr>
        <w:tc>
          <w:tcPr>
            <w:tcW w:w="2647" w:type="pct"/>
          </w:tcPr>
          <w:p w14:paraId="02C68593" w14:textId="66DB0C03" w:rsidR="00580AD1" w:rsidRPr="00D30DF4" w:rsidRDefault="00DD3219" w:rsidP="00580AD1">
            <w:pPr>
              <w:pStyle w:val="ECCTableHeaderwhitefont"/>
            </w:pPr>
            <w:r>
              <w:t>Parameter</w:t>
            </w:r>
          </w:p>
        </w:tc>
        <w:tc>
          <w:tcPr>
            <w:tcW w:w="2353" w:type="pct"/>
          </w:tcPr>
          <w:p w14:paraId="14FF1ADE" w14:textId="2173E409" w:rsidR="00580AD1" w:rsidRPr="00D30DF4" w:rsidRDefault="00DD3219" w:rsidP="00580AD1">
            <w:pPr>
              <w:pStyle w:val="ECCTableHeaderwhitefont"/>
            </w:pPr>
            <w:r>
              <w:t>Value</w:t>
            </w:r>
          </w:p>
        </w:tc>
      </w:tr>
      <w:tr w:rsidR="00580AD1" w:rsidRPr="00D30DF4" w14:paraId="530DC69F" w14:textId="77777777" w:rsidTr="005465CF">
        <w:trPr>
          <w:trHeight w:val="265"/>
        </w:trPr>
        <w:tc>
          <w:tcPr>
            <w:tcW w:w="2647" w:type="pct"/>
            <w:vAlign w:val="top"/>
          </w:tcPr>
          <w:p w14:paraId="06BBCEAC" w14:textId="77777777" w:rsidR="00580AD1" w:rsidRPr="00D30DF4" w:rsidRDefault="00580AD1" w:rsidP="00580AD1">
            <w:pPr>
              <w:pStyle w:val="ECCTabletext"/>
            </w:pPr>
            <w:r w:rsidRPr="00D30DF4">
              <w:t>Surface pressure</w:t>
            </w:r>
          </w:p>
        </w:tc>
        <w:tc>
          <w:tcPr>
            <w:tcW w:w="2353" w:type="pct"/>
            <w:vAlign w:val="top"/>
          </w:tcPr>
          <w:p w14:paraId="6DF45FD8" w14:textId="77777777" w:rsidR="00580AD1" w:rsidRPr="00D30DF4" w:rsidRDefault="00580AD1" w:rsidP="00580AD1">
            <w:pPr>
              <w:pStyle w:val="ECCTabletext"/>
            </w:pPr>
            <w:r w:rsidRPr="00D30DF4">
              <w:t>1013.25 hPa</w:t>
            </w:r>
          </w:p>
        </w:tc>
      </w:tr>
      <w:tr w:rsidR="00580AD1" w:rsidRPr="00D30DF4" w14:paraId="1474BE8C" w14:textId="77777777" w:rsidTr="005465CF">
        <w:trPr>
          <w:trHeight w:val="265"/>
        </w:trPr>
        <w:tc>
          <w:tcPr>
            <w:tcW w:w="2647" w:type="pct"/>
            <w:vAlign w:val="top"/>
          </w:tcPr>
          <w:p w14:paraId="5289A3FE" w14:textId="77777777" w:rsidR="00580AD1" w:rsidRPr="00D30DF4" w:rsidRDefault="00580AD1" w:rsidP="00580AD1">
            <w:pPr>
              <w:pStyle w:val="ECCTabletext"/>
            </w:pPr>
            <w:r w:rsidRPr="00D30DF4">
              <w:t>Surface temperature</w:t>
            </w:r>
          </w:p>
        </w:tc>
        <w:tc>
          <w:tcPr>
            <w:tcW w:w="2353" w:type="pct"/>
            <w:vAlign w:val="top"/>
          </w:tcPr>
          <w:p w14:paraId="05652623" w14:textId="77777777" w:rsidR="00580AD1" w:rsidRPr="00D30DF4" w:rsidRDefault="00580AD1" w:rsidP="00580AD1">
            <w:pPr>
              <w:pStyle w:val="ECCTabletext"/>
            </w:pPr>
            <w:r w:rsidRPr="00D30DF4">
              <w:t>20 degree Celsius</w:t>
            </w:r>
          </w:p>
        </w:tc>
      </w:tr>
      <w:tr w:rsidR="00580AD1" w:rsidRPr="00D30DF4" w14:paraId="5E6F6018" w14:textId="77777777" w:rsidTr="005465CF">
        <w:trPr>
          <w:trHeight w:val="265"/>
        </w:trPr>
        <w:tc>
          <w:tcPr>
            <w:tcW w:w="2647" w:type="pct"/>
            <w:vAlign w:val="top"/>
          </w:tcPr>
          <w:p w14:paraId="5DBEAC51" w14:textId="77777777" w:rsidR="00580AD1" w:rsidRPr="00D30DF4" w:rsidRDefault="00580AD1" w:rsidP="006A3C74">
            <w:pPr>
              <w:pStyle w:val="ECCTabletext"/>
            </w:pPr>
            <w:r w:rsidRPr="00D30DF4">
              <w:t xml:space="preserve">Time percentage parameter in </w:t>
            </w:r>
            <w:r w:rsidR="006A3C74">
              <w:rPr>
                <w:rStyle w:val="ECCParagraph"/>
              </w:rPr>
              <w:t xml:space="preserve">Recommendation </w:t>
            </w:r>
            <w:r w:rsidR="006A3C74" w:rsidRPr="00D30DF4">
              <w:rPr>
                <w:rStyle w:val="ECCParagraph"/>
              </w:rPr>
              <w:t xml:space="preserve">ITU-R </w:t>
            </w:r>
            <w:r w:rsidR="006A3C74" w:rsidRPr="001228B5">
              <w:rPr>
                <w:rStyle w:val="ECCParagraph"/>
              </w:rPr>
              <w:t>P.452</w:t>
            </w:r>
            <w:r w:rsidRPr="00D30DF4">
              <w:t xml:space="preserve"> model</w:t>
            </w:r>
            <w:r w:rsidR="00FA4829">
              <w:t xml:space="preserve"> </w:t>
            </w:r>
            <w:r w:rsidR="00FA4829">
              <w:fldChar w:fldCharType="begin"/>
            </w:r>
            <w:r w:rsidR="00FA4829">
              <w:instrText xml:space="preserve"> REF _Ref17375999 \r \h </w:instrText>
            </w:r>
            <w:r w:rsidR="00FA4829">
              <w:fldChar w:fldCharType="separate"/>
            </w:r>
            <w:r w:rsidR="00FA4829">
              <w:t>[26]</w:t>
            </w:r>
            <w:r w:rsidR="00FA4829">
              <w:fldChar w:fldCharType="end"/>
            </w:r>
          </w:p>
        </w:tc>
        <w:tc>
          <w:tcPr>
            <w:tcW w:w="2353" w:type="pct"/>
            <w:vAlign w:val="top"/>
          </w:tcPr>
          <w:p w14:paraId="76E586C0" w14:textId="77777777" w:rsidR="00580AD1" w:rsidRPr="00D30DF4" w:rsidRDefault="00580AD1" w:rsidP="00580AD1">
            <w:pPr>
              <w:pStyle w:val="ECCTabletext"/>
            </w:pPr>
            <w:r w:rsidRPr="00D30DF4">
              <w:t>p</w:t>
            </w:r>
            <w:r w:rsidRPr="00D30DF4">
              <w:rPr>
                <w:rStyle w:val="ECCHLsubscript"/>
              </w:rPr>
              <w:t>P.452</w:t>
            </w:r>
            <w:r w:rsidRPr="00D30DF4">
              <w:t xml:space="preserve"> with max 50%</w:t>
            </w:r>
          </w:p>
        </w:tc>
      </w:tr>
      <w:tr w:rsidR="00580AD1" w:rsidRPr="00D30DF4" w14:paraId="13989444" w14:textId="77777777" w:rsidTr="005465CF">
        <w:trPr>
          <w:trHeight w:val="265"/>
        </w:trPr>
        <w:tc>
          <w:tcPr>
            <w:tcW w:w="2647" w:type="pct"/>
            <w:vAlign w:val="top"/>
          </w:tcPr>
          <w:p w14:paraId="71C66BBB" w14:textId="77777777" w:rsidR="00580AD1" w:rsidRPr="00D30DF4" w:rsidRDefault="00580AD1" w:rsidP="00580AD1">
            <w:pPr>
              <w:pStyle w:val="ECCTabletext"/>
            </w:pPr>
            <w:r w:rsidRPr="00D30DF4">
              <w:t>Probability percentage parameter (time / space) for AAS for beamforming</w:t>
            </w:r>
          </w:p>
        </w:tc>
        <w:tc>
          <w:tcPr>
            <w:tcW w:w="2353" w:type="pct"/>
            <w:vAlign w:val="top"/>
          </w:tcPr>
          <w:p w14:paraId="641FDE2A" w14:textId="77777777" w:rsidR="00580AD1" w:rsidRPr="00D30DF4" w:rsidRDefault="00580AD1" w:rsidP="00580AD1">
            <w:r w:rsidRPr="00D30DF4">
              <w:t>p</w:t>
            </w:r>
            <w:r w:rsidRPr="00D30DF4">
              <w:rPr>
                <w:rStyle w:val="ECCHLsubscript"/>
              </w:rPr>
              <w:t>AAS</w:t>
            </w:r>
          </w:p>
          <w:p w14:paraId="359AED91" w14:textId="77777777" w:rsidR="00580AD1" w:rsidRPr="00D30DF4" w:rsidRDefault="00580AD1" w:rsidP="00580AD1">
            <w:pPr>
              <w:pStyle w:val="ECCTabletext"/>
            </w:pPr>
            <w:r w:rsidRPr="00D30DF4">
              <w:t>(p</w:t>
            </w:r>
            <w:r w:rsidRPr="00D30DF4">
              <w:rPr>
                <w:rStyle w:val="ECCHLsubscript"/>
              </w:rPr>
              <w:t>AAS</w:t>
            </w:r>
            <w:r w:rsidRPr="00D30DF4">
              <w:t xml:space="preserve"> = 100% - CDFAAS)</w:t>
            </w:r>
          </w:p>
        </w:tc>
      </w:tr>
    </w:tbl>
    <w:p w14:paraId="5F7CBE35" w14:textId="77777777" w:rsidR="00580AD1" w:rsidRPr="001228B5" w:rsidRDefault="00232E2B" w:rsidP="00470938">
      <w:pPr>
        <w:pStyle w:val="ECCAnnexheading3"/>
      </w:pPr>
      <w:r w:rsidRPr="00470938">
        <w:t>RAS s</w:t>
      </w:r>
      <w:r w:rsidR="00580AD1" w:rsidRPr="001228B5">
        <w:t>imulation results</w:t>
      </w:r>
    </w:p>
    <w:p w14:paraId="4F99D85C" w14:textId="1AB5A484" w:rsidR="00580AD1" w:rsidRPr="00D30DF4" w:rsidRDefault="00580AD1" w:rsidP="00580AD1">
      <w:pPr>
        <w:rPr>
          <w:rStyle w:val="ECCParagraph"/>
        </w:rPr>
      </w:pPr>
      <w:r w:rsidRPr="00D30DF4">
        <w:rPr>
          <w:rStyle w:val="ECCParagraph"/>
        </w:rPr>
        <w:t xml:space="preserve">For worst-case scenario with single sector pointing towards RAS with boresight 0 degree. Macro rural area, suburban and urban case with parameters as agreed in </w:t>
      </w:r>
      <w:r w:rsidRPr="00D30DF4">
        <w:rPr>
          <w:rStyle w:val="ECCParagraph"/>
        </w:rPr>
        <w:fldChar w:fldCharType="begin"/>
      </w:r>
      <w:r w:rsidRPr="00D30DF4">
        <w:rPr>
          <w:rStyle w:val="ECCParagraph"/>
        </w:rPr>
        <w:instrText xml:space="preserve"> REF _Ref535335324 \r \h  \* MERGEFORMAT </w:instrText>
      </w:r>
      <w:r w:rsidRPr="00D30DF4">
        <w:rPr>
          <w:rStyle w:val="ECCParagraph"/>
        </w:rPr>
      </w:r>
      <w:r w:rsidRPr="00D30DF4">
        <w:rPr>
          <w:rStyle w:val="ECCParagraph"/>
        </w:rPr>
        <w:fldChar w:fldCharType="separate"/>
      </w:r>
      <w:r w:rsidR="00356CA2">
        <w:rPr>
          <w:rStyle w:val="ECCParagraph"/>
        </w:rPr>
        <w:t>ANNEX 2</w:t>
      </w:r>
      <w:r w:rsidRPr="00D30DF4">
        <w:rPr>
          <w:rStyle w:val="ECCParagraph"/>
        </w:rPr>
        <w:fldChar w:fldCharType="end"/>
      </w:r>
      <w:r w:rsidRPr="00D30DF4">
        <w:rPr>
          <w:rStyle w:val="ECCParagraph"/>
        </w:rPr>
        <w:t xml:space="preserve"> are used. Antenna gain non-AAS 18</w:t>
      </w:r>
      <w:r w:rsidR="0006252A" w:rsidRPr="00D30DF4">
        <w:rPr>
          <w:rStyle w:val="ECCParagraph"/>
        </w:rPr>
        <w:t xml:space="preserve"> </w:t>
      </w:r>
      <w:r w:rsidRPr="00D30DF4">
        <w:rPr>
          <w:rStyle w:val="ECCParagraph"/>
        </w:rPr>
        <w:t xml:space="preserve">dBi with 1 dB feeder loss. LOS condition and UEs at 1.5 antenna height outdoor. </w:t>
      </w:r>
      <w:r w:rsidR="005E52C8" w:rsidRPr="005E52C8">
        <w:sym w:font="Symbol" w:char="F044"/>
      </w:r>
      <w:r w:rsidR="005E52C8" w:rsidRPr="00D30DF4">
        <w:t>iRSS</w:t>
      </w:r>
      <w:r w:rsidR="005E52C8">
        <w:t xml:space="preserve"> is independent of the the time percentage parameter.</w:t>
      </w:r>
    </w:p>
    <w:p w14:paraId="5C0E2AD8" w14:textId="77777777" w:rsidR="00580AD1" w:rsidRPr="00D30DF4" w:rsidRDefault="00580AD1" w:rsidP="00580AD1">
      <w:pPr>
        <w:pStyle w:val="ECCAnnexheading4"/>
        <w:rPr>
          <w:lang w:val="en-GB"/>
        </w:rPr>
      </w:pPr>
      <w:bookmarkStart w:id="324" w:name="_Ref536654985"/>
      <w:r w:rsidRPr="00D30DF4">
        <w:rPr>
          <w:lang w:val="en-GB"/>
        </w:rPr>
        <w:t>Non-AAS and AAS BS probability of interference towards RAS station</w:t>
      </w:r>
      <w:bookmarkEnd w:id="324"/>
    </w:p>
    <w:p w14:paraId="268E901D" w14:textId="77777777" w:rsidR="00580AD1" w:rsidRPr="00D30DF4" w:rsidRDefault="00580AD1" w:rsidP="00580AD1">
      <w:pPr>
        <w:rPr>
          <w:rStyle w:val="ECCParagraph"/>
        </w:rPr>
      </w:pPr>
      <w:r w:rsidRPr="00D30DF4">
        <w:rPr>
          <w:rStyle w:val="ECCParagraph"/>
        </w:rPr>
        <w:t xml:space="preserve">For larger distances between BS and RAS station the </w:t>
      </w:r>
      <w:r w:rsidR="00987297">
        <w:rPr>
          <w:rStyle w:val="ECCParagraph"/>
        </w:rPr>
        <w:t xml:space="preserve">Recommendation </w:t>
      </w:r>
      <w:r w:rsidRPr="00D30DF4">
        <w:rPr>
          <w:rStyle w:val="ECCParagraph"/>
        </w:rPr>
        <w:t>ITU-R P.452-16</w:t>
      </w:r>
      <w:r w:rsidR="000C4962">
        <w:rPr>
          <w:rStyle w:val="ECCParagraph"/>
        </w:rPr>
        <w:t xml:space="preserve"> </w:t>
      </w:r>
      <w:r w:rsidR="00987297">
        <w:rPr>
          <w:rStyle w:val="ECCParagraph"/>
        </w:rPr>
        <w:fldChar w:fldCharType="begin"/>
      </w:r>
      <w:r w:rsidR="00987297">
        <w:rPr>
          <w:rStyle w:val="ECCParagraph"/>
        </w:rPr>
        <w:instrText xml:space="preserve"> REF _Ref17105036 \r \h </w:instrText>
      </w:r>
      <w:r w:rsidR="00987297">
        <w:rPr>
          <w:rStyle w:val="ECCParagraph"/>
        </w:rPr>
      </w:r>
      <w:r w:rsidR="00987297">
        <w:rPr>
          <w:rStyle w:val="ECCParagraph"/>
        </w:rPr>
        <w:fldChar w:fldCharType="separate"/>
      </w:r>
      <w:r w:rsidR="00987297">
        <w:rPr>
          <w:rStyle w:val="ECCParagraph"/>
        </w:rPr>
        <w:t>[24]</w:t>
      </w:r>
      <w:r w:rsidR="00987297">
        <w:rPr>
          <w:rStyle w:val="ECCParagraph"/>
        </w:rPr>
        <w:fldChar w:fldCharType="end"/>
      </w:r>
      <w:r w:rsidRPr="00D30DF4">
        <w:rPr>
          <w:rStyle w:val="ECCParagraph"/>
        </w:rPr>
        <w:t xml:space="preserve"> model is used. The following statements can be made:</w:t>
      </w:r>
    </w:p>
    <w:p w14:paraId="463B74BD" w14:textId="45751C2B" w:rsidR="00580AD1" w:rsidRPr="00D30DF4" w:rsidRDefault="00580AD1" w:rsidP="00AA2211">
      <w:pPr>
        <w:pStyle w:val="ECCNumberedList"/>
        <w:numPr>
          <w:ilvl w:val="0"/>
          <w:numId w:val="61"/>
        </w:numPr>
      </w:pPr>
      <w:r w:rsidRPr="00D30DF4">
        <w:t xml:space="preserve">The sector pointing towards RAS (omni-antenna assumption) is the worst case for AAS and non-AAS, </w:t>
      </w:r>
      <w:r w:rsidR="00BC6A1D">
        <w:t>(</w:t>
      </w:r>
      <w:r w:rsidRPr="00D30DF4">
        <w:t xml:space="preserve">see also Section </w:t>
      </w:r>
      <w:r w:rsidR="0006252A">
        <w:fldChar w:fldCharType="begin"/>
      </w:r>
      <w:r w:rsidR="0006252A">
        <w:instrText xml:space="preserve"> REF _Ref1466486 \r \h </w:instrText>
      </w:r>
      <w:r w:rsidR="0006252A">
        <w:fldChar w:fldCharType="separate"/>
      </w:r>
      <w:r w:rsidR="00356CA2">
        <w:t>A4.2</w:t>
      </w:r>
      <w:r w:rsidR="0006252A">
        <w:fldChar w:fldCharType="end"/>
      </w:r>
      <w:r w:rsidRPr="00D30DF4">
        <w:t xml:space="preserve"> for analysis done for radar ground stations</w:t>
      </w:r>
      <w:r w:rsidR="00BC6A1D">
        <w:t>)</w:t>
      </w:r>
      <w:r w:rsidRPr="00D30DF4">
        <w:t xml:space="preserve">. </w:t>
      </w:r>
    </w:p>
    <w:p w14:paraId="71FA4615" w14:textId="35DBBB38" w:rsidR="00580AD1" w:rsidRPr="00D30DF4" w:rsidRDefault="00580AD1" w:rsidP="00580AD1">
      <w:pPr>
        <w:pStyle w:val="ECCNumberedList"/>
      </w:pPr>
      <w:r w:rsidRPr="00D30DF4">
        <w:t xml:space="preserve">The relative comparison of non-AAS/AAS is of interest in this </w:t>
      </w:r>
      <w:r w:rsidR="000C4962">
        <w:t>R</w:t>
      </w:r>
      <w:r w:rsidRPr="00D30DF4">
        <w:t xml:space="preserve">eport because </w:t>
      </w:r>
      <w:r w:rsidR="006800EE">
        <w:t xml:space="preserve">there are </w:t>
      </w:r>
      <w:r w:rsidRPr="00D30DF4">
        <w:t xml:space="preserve">national guidelines on coordination procedures/zones and </w:t>
      </w:r>
      <w:r w:rsidR="006800EE">
        <w:t xml:space="preserve">there are </w:t>
      </w:r>
      <w:r w:rsidRPr="00D30DF4">
        <w:t>existing non-AAS 2600</w:t>
      </w:r>
      <w:r w:rsidR="00A41A93">
        <w:t xml:space="preserve"> </w:t>
      </w:r>
      <w:r w:rsidRPr="00D30DF4">
        <w:t>MHz installations in such areas</w:t>
      </w:r>
      <w:r w:rsidR="000C4962">
        <w:t>:</w:t>
      </w:r>
      <w:r w:rsidRPr="00D30DF4">
        <w:t xml:space="preserve"> </w:t>
      </w:r>
    </w:p>
    <w:p w14:paraId="295F8226" w14:textId="77777777" w:rsidR="00580AD1" w:rsidRPr="00D30DF4" w:rsidRDefault="00580AD1" w:rsidP="00580AD1">
      <w:pPr>
        <w:pStyle w:val="ECCBulletsLv2"/>
      </w:pPr>
      <w:r w:rsidRPr="00D30DF4">
        <w:t xml:space="preserve">For AAS and non-AAS the time percentage parameter </w:t>
      </w:r>
      <w:r w:rsidR="005E52C8">
        <w:t>p</w:t>
      </w:r>
      <w:r w:rsidR="009B1C27">
        <w:rPr>
          <w:rStyle w:val="ECCHLsubscript"/>
        </w:rPr>
        <w:t>P.452</w:t>
      </w:r>
      <w:r w:rsidRPr="00D30DF4">
        <w:t xml:space="preserve"> does not change the result in the relative comparison for single BS sector with direction towards RAS</w:t>
      </w:r>
      <w:r w:rsidR="000C4962">
        <w:t>.</w:t>
      </w:r>
    </w:p>
    <w:p w14:paraId="5010C2A5" w14:textId="49AA2E3B" w:rsidR="00580AD1" w:rsidRPr="00D30DF4" w:rsidRDefault="00580AD1" w:rsidP="00580AD1">
      <w:pPr>
        <w:pStyle w:val="ECCNumberedList"/>
      </w:pPr>
      <w:r w:rsidRPr="00D30DF4">
        <w:t>For single sector the change in BS antenna gain towards RAS due to non-AAS/AAS random boresight direction within ±60° is small compared to the AAS beamforming and resulting probability of interference towards RAS</w:t>
      </w:r>
      <w:r w:rsidR="000C4962">
        <w:t>:</w:t>
      </w:r>
      <w:r w:rsidRPr="00D30DF4">
        <w:t xml:space="preserve"> </w:t>
      </w:r>
    </w:p>
    <w:p w14:paraId="2E0821CA" w14:textId="78B8843E" w:rsidR="00580AD1" w:rsidRPr="00D30DF4" w:rsidRDefault="00580AD1" w:rsidP="00EA2E71">
      <w:pPr>
        <w:pStyle w:val="ECCBulletsLv2"/>
      </w:pPr>
      <w:r w:rsidRPr="00D30DF4">
        <w:t xml:space="preserve">This can be seen from </w:t>
      </w:r>
      <w:r w:rsidR="000E2507">
        <w:fldChar w:fldCharType="begin"/>
      </w:r>
      <w:r w:rsidR="000E2507">
        <w:instrText xml:space="preserve"> REF _Ref1462143 \h </w:instrText>
      </w:r>
      <w:r w:rsidR="000E2507">
        <w:fldChar w:fldCharType="separate"/>
      </w:r>
      <w:r w:rsidR="00C86818" w:rsidRPr="001500B0">
        <w:t xml:space="preserve">Figure </w:t>
      </w:r>
      <w:r w:rsidR="00C86818">
        <w:rPr>
          <w:noProof/>
        </w:rPr>
        <w:t>44</w:t>
      </w:r>
      <w:r w:rsidR="000E2507">
        <w:fldChar w:fldCharType="end"/>
      </w:r>
      <w:r w:rsidRPr="00D30DF4">
        <w:t xml:space="preserve"> where the </w:t>
      </w:r>
      <w:r w:rsidR="00366ED4">
        <w:t xml:space="preserve">difference in iRSS or antenna gain towards RAS for 0 and 60 degree boresight is about </w:t>
      </w:r>
      <w:r w:rsidRPr="00D30DF4">
        <w:t>~7</w:t>
      </w:r>
      <w:r w:rsidR="000C4962">
        <w:t xml:space="preserve"> </w:t>
      </w:r>
      <w:r w:rsidRPr="00D30DF4">
        <w:t>dB for</w:t>
      </w:r>
      <w:r w:rsidR="00366ED4">
        <w:t xml:space="preserve"> non-AAS and </w:t>
      </w:r>
      <w:r w:rsidRPr="00D30DF4">
        <w:t>AAS</w:t>
      </w:r>
      <w:r w:rsidR="00366ED4">
        <w:t>.</w:t>
      </w:r>
      <w:r w:rsidRPr="00D30DF4">
        <w:t xml:space="preserve"> For AAS the CDF from 0 to ~100% gives a range of about 30 dB independent of the boresight angle.</w:t>
      </w:r>
      <w:r w:rsidR="00366ED4">
        <w:t xml:space="preserve"> </w:t>
      </w:r>
      <w:r w:rsidRPr="00D30DF4">
        <w:t>The variance (CDF) is therefore mainly/only influenced by the AAS beamforming in a single sector with different boresights to the RAS station.</w:t>
      </w:r>
    </w:p>
    <w:p w14:paraId="090500CD" w14:textId="23A5B5F3" w:rsidR="00580AD1" w:rsidRPr="00D30DF4" w:rsidRDefault="00580AD1" w:rsidP="00580AD1">
      <w:pPr>
        <w:pStyle w:val="ECCNumberedList"/>
      </w:pPr>
      <w:r w:rsidRPr="00D30DF4">
        <w:t>The actual path</w:t>
      </w:r>
      <w:r w:rsidR="000C4962">
        <w:t xml:space="preserve"> </w:t>
      </w:r>
      <w:r w:rsidRPr="00D30DF4">
        <w:t>loss and resulting possible coordination distance is a complicated function of BS, RAS antenna height, actual environment, etc. (</w:t>
      </w:r>
      <w:r w:rsidR="000C4962">
        <w:t xml:space="preserve">Recommendation ITU-R </w:t>
      </w:r>
      <w:r w:rsidRPr="00D30DF4">
        <w:t>P.452</w:t>
      </w:r>
      <w:r w:rsidR="000C4962">
        <w:t xml:space="preserve"> </w:t>
      </w:r>
      <w:r w:rsidR="000C4962">
        <w:fldChar w:fldCharType="begin"/>
      </w:r>
      <w:r w:rsidR="000C4962">
        <w:instrText xml:space="preserve"> REF _Ref17105036 \r \h </w:instrText>
      </w:r>
      <w:r w:rsidR="000C4962">
        <w:fldChar w:fldCharType="separate"/>
      </w:r>
      <w:r w:rsidR="000C4962">
        <w:t>[24]</w:t>
      </w:r>
      <w:r w:rsidR="000C4962">
        <w:fldChar w:fldCharType="end"/>
      </w:r>
      <w:r w:rsidRPr="00D30DF4">
        <w:t xml:space="preserve">) influencing LOS/NLOS distance as indicated in </w:t>
      </w:r>
      <w:r w:rsidR="000E2507">
        <w:fldChar w:fldCharType="begin"/>
      </w:r>
      <w:r w:rsidR="000E2507">
        <w:instrText xml:space="preserve"> REF _Ref1462290 \h </w:instrText>
      </w:r>
      <w:r w:rsidR="000E2507">
        <w:fldChar w:fldCharType="separate"/>
      </w:r>
      <w:r w:rsidR="00C86818" w:rsidRPr="001500B0">
        <w:t xml:space="preserve">Figure </w:t>
      </w:r>
      <w:r w:rsidR="00C86818">
        <w:rPr>
          <w:noProof/>
        </w:rPr>
        <w:t>45</w:t>
      </w:r>
      <w:r w:rsidR="000E2507">
        <w:fldChar w:fldCharType="end"/>
      </w:r>
      <w:r w:rsidR="000C4962">
        <w:t>:</w:t>
      </w:r>
    </w:p>
    <w:p w14:paraId="1FFC77B7" w14:textId="28CB7898" w:rsidR="00580AD1" w:rsidRPr="00D30DF4" w:rsidRDefault="00580AD1" w:rsidP="00580AD1">
      <w:pPr>
        <w:pStyle w:val="ECCBulletsLv2"/>
      </w:pPr>
      <w:r w:rsidRPr="00D30DF4">
        <w:t>The breakpoint between LOS/NLOS for typical BS antenna height and RAS antenna height is about at 40</w:t>
      </w:r>
      <w:r w:rsidR="00C8690F">
        <w:t xml:space="preserve"> </w:t>
      </w:r>
      <w:r w:rsidRPr="00D30DF4">
        <w:t>km</w:t>
      </w:r>
      <w:r w:rsidR="00BC6A1D">
        <w:t xml:space="preserve"> (</w:t>
      </w:r>
      <w:r w:rsidRPr="00D30DF4">
        <w:t xml:space="preserve">see </w:t>
      </w:r>
      <w:r w:rsidR="000E2507">
        <w:fldChar w:fldCharType="begin"/>
      </w:r>
      <w:r w:rsidR="000E2507">
        <w:instrText xml:space="preserve"> REF _Ref1462301 \h </w:instrText>
      </w:r>
      <w:r w:rsidR="000E2507">
        <w:fldChar w:fldCharType="separate"/>
      </w:r>
      <w:r w:rsidR="00C86818" w:rsidRPr="001500B0">
        <w:t xml:space="preserve">Figure </w:t>
      </w:r>
      <w:r w:rsidR="00C86818">
        <w:rPr>
          <w:noProof/>
        </w:rPr>
        <w:t>46</w:t>
      </w:r>
      <w:r w:rsidR="000E2507">
        <w:fldChar w:fldCharType="end"/>
      </w:r>
      <w:r w:rsidR="00BC6A1D">
        <w:t>)</w:t>
      </w:r>
      <w:r w:rsidR="000C4962">
        <w:t>;</w:t>
      </w:r>
      <w:r w:rsidRPr="00D30DF4">
        <w:t xml:space="preserve"> </w:t>
      </w:r>
    </w:p>
    <w:p w14:paraId="338966A5" w14:textId="20DE16E5" w:rsidR="00580AD1" w:rsidRPr="00D30DF4" w:rsidRDefault="00580AD1" w:rsidP="00580AD1">
      <w:pPr>
        <w:pStyle w:val="ECCBulletsLv2"/>
      </w:pPr>
      <w:r w:rsidRPr="00D30DF4">
        <w:t>The breakpoint where the time percentage parameter matters is for &gt; ~40</w:t>
      </w:r>
      <w:r w:rsidR="00C8690F">
        <w:t xml:space="preserve"> </w:t>
      </w:r>
      <w:r w:rsidRPr="00D30DF4">
        <w:t>km</w:t>
      </w:r>
      <w:r w:rsidR="00BC6A1D">
        <w:t xml:space="preserve"> (</w:t>
      </w:r>
      <w:r w:rsidRPr="00D30DF4">
        <w:t xml:space="preserve">see </w:t>
      </w:r>
      <w:r w:rsidR="000E2507">
        <w:fldChar w:fldCharType="begin"/>
      </w:r>
      <w:r w:rsidR="000E2507">
        <w:instrText xml:space="preserve"> REF _Ref1462217 \h </w:instrText>
      </w:r>
      <w:r w:rsidR="000E2507">
        <w:fldChar w:fldCharType="separate"/>
      </w:r>
      <w:r w:rsidR="00C86818" w:rsidRPr="001500B0">
        <w:t xml:space="preserve">Figure </w:t>
      </w:r>
      <w:r w:rsidR="00C86818">
        <w:rPr>
          <w:noProof/>
        </w:rPr>
        <w:t>47</w:t>
      </w:r>
      <w:r w:rsidR="000E2507">
        <w:fldChar w:fldCharType="end"/>
      </w:r>
      <w:r w:rsidR="00BC6A1D">
        <w:t>)</w:t>
      </w:r>
      <w:r w:rsidR="000C4962">
        <w:t>.</w:t>
      </w:r>
    </w:p>
    <w:p w14:paraId="3933A680" w14:textId="2433CE83" w:rsidR="00580AD1" w:rsidRPr="00D30DF4" w:rsidRDefault="00580AD1" w:rsidP="00580AD1">
      <w:pPr>
        <w:pStyle w:val="ECCNumberedList"/>
      </w:pPr>
      <w:r w:rsidRPr="00D30DF4">
        <w:t>For large distances between BS and RAS station (&gt;~40</w:t>
      </w:r>
      <w:r w:rsidR="00C8690F">
        <w:t xml:space="preserve"> </w:t>
      </w:r>
      <w:r w:rsidRPr="00D30DF4">
        <w:t>km) and the cell radii of the BS much smaller than the distance to the RAS stations</w:t>
      </w:r>
      <w:r w:rsidR="000C4962">
        <w:t>:</w:t>
      </w:r>
      <w:r w:rsidRPr="00D30DF4">
        <w:t xml:space="preserve"> </w:t>
      </w:r>
    </w:p>
    <w:p w14:paraId="0D875F2F" w14:textId="219663B0" w:rsidR="00580AD1" w:rsidRPr="00D30DF4" w:rsidRDefault="00580AD1" w:rsidP="00580AD1">
      <w:pPr>
        <w:pStyle w:val="ECCBulletsLv2"/>
      </w:pPr>
      <w:r w:rsidRPr="00D30DF4">
        <w:t>Change in p</w:t>
      </w:r>
      <w:r w:rsidRPr="00D30DF4">
        <w:rPr>
          <w:rStyle w:val="ECCHLsubscript"/>
        </w:rPr>
        <w:t>P.452</w:t>
      </w:r>
      <w:r w:rsidRPr="00D30DF4">
        <w:t xml:space="preserve"> value will give increasing difference in path</w:t>
      </w:r>
      <w:r w:rsidR="000C4962">
        <w:t xml:space="preserve"> </w:t>
      </w:r>
      <w:r w:rsidRPr="00D30DF4">
        <w:t>losses for the same distance</w:t>
      </w:r>
      <w:r w:rsidR="00BC6A1D">
        <w:t xml:space="preserve"> (</w:t>
      </w:r>
      <w:r w:rsidRPr="00D30DF4">
        <w:t xml:space="preserve">see </w:t>
      </w:r>
      <w:r w:rsidR="000E2507">
        <w:fldChar w:fldCharType="begin"/>
      </w:r>
      <w:r w:rsidR="000E2507">
        <w:instrText xml:space="preserve"> REF _Ref1462217 \h </w:instrText>
      </w:r>
      <w:r w:rsidR="000E2507">
        <w:fldChar w:fldCharType="separate"/>
      </w:r>
      <w:r w:rsidR="00C86818" w:rsidRPr="001500B0">
        <w:t xml:space="preserve">Figure </w:t>
      </w:r>
      <w:r w:rsidR="00C86818">
        <w:rPr>
          <w:noProof/>
        </w:rPr>
        <w:t>47</w:t>
      </w:r>
      <w:r w:rsidR="000E2507">
        <w:fldChar w:fldCharType="end"/>
      </w:r>
      <w:r w:rsidR="00BC6A1D">
        <w:t>)</w:t>
      </w:r>
      <w:r w:rsidR="000C4962">
        <w:t>;</w:t>
      </w:r>
    </w:p>
    <w:p w14:paraId="1D5B4A05" w14:textId="0A2E4075" w:rsidR="00580AD1" w:rsidRPr="00D30DF4" w:rsidRDefault="00580AD1" w:rsidP="00580AD1">
      <w:pPr>
        <w:pStyle w:val="ECCBulletsLv2"/>
      </w:pPr>
      <w:r w:rsidRPr="00D30DF4">
        <w:t>The propagation path</w:t>
      </w:r>
      <w:r w:rsidR="000C4962">
        <w:t xml:space="preserve"> </w:t>
      </w:r>
      <w:r w:rsidRPr="00D30DF4">
        <w:t>loss and AAS BS antenna gain towards RAS station can be assumed to have uncorrelated probabilities P(A</w:t>
      </w:r>
      <w:r w:rsidRPr="00D30DF4">
        <w:rPr>
          <w:rStyle w:val="ECCHLsubscript"/>
        </w:rPr>
        <w:t>RAS</w:t>
      </w:r>
      <w:r w:rsidRPr="00D30DF4">
        <w:t>) and P(B</w:t>
      </w:r>
      <w:r w:rsidRPr="00D30DF4">
        <w:rPr>
          <w:rStyle w:val="ECCHLsubscript"/>
        </w:rPr>
        <w:t>AAS</w:t>
      </w:r>
      <w:r w:rsidRPr="00D30DF4">
        <w:t>)</w:t>
      </w:r>
      <w:r w:rsidR="000C4962">
        <w:t>.</w:t>
      </w:r>
    </w:p>
    <w:p w14:paraId="52336148" w14:textId="77777777" w:rsidR="00C46DA7" w:rsidRPr="00000BFF" w:rsidRDefault="001C1CCF" w:rsidP="00AA2211">
      <w:pPr>
        <w:pStyle w:val="ECCAnnexheading4"/>
        <w:numPr>
          <w:ilvl w:val="4"/>
          <w:numId w:val="1"/>
        </w:numPr>
        <w:rPr>
          <w:lang w:val="en-GB"/>
        </w:rPr>
      </w:pPr>
      <w:r w:rsidRPr="00000BFF">
        <w:rPr>
          <w:lang w:val="en-GB"/>
        </w:rPr>
        <w:t xml:space="preserve">AAS/non-AAS </w:t>
      </w:r>
      <w:r>
        <w:sym w:font="Symbol" w:char="F044"/>
      </w:r>
      <w:r w:rsidRPr="00000BFF">
        <w:rPr>
          <w:lang w:val="en-GB"/>
        </w:rPr>
        <w:t>iRSS CDF threshold for large distances between BS and RAS station</w:t>
      </w:r>
      <w:r w:rsidR="00DE177C" w:rsidRPr="00000BFF">
        <w:rPr>
          <w:lang w:val="en-GB"/>
        </w:rPr>
        <w:t xml:space="preserve"> - single sector</w:t>
      </w:r>
    </w:p>
    <w:p w14:paraId="1827DB3B" w14:textId="5529E1BC" w:rsidR="001B3CEB" w:rsidRPr="001B3CEB" w:rsidRDefault="001B3CEB" w:rsidP="001B3CEB">
      <w:pPr>
        <w:rPr>
          <w:rStyle w:val="ECCParagraph"/>
        </w:rPr>
      </w:pPr>
      <w:r w:rsidRPr="001B3CEB">
        <w:rPr>
          <w:rStyle w:val="ECCParagraph"/>
        </w:rPr>
        <w:t>For RAS stations at distance &gt;~40</w:t>
      </w:r>
      <w:r w:rsidR="00C8690F">
        <w:rPr>
          <w:rStyle w:val="ECCParagraph"/>
        </w:rPr>
        <w:t xml:space="preserve"> </w:t>
      </w:r>
      <w:r w:rsidRPr="001B3CEB">
        <w:rPr>
          <w:rStyle w:val="ECCParagraph"/>
        </w:rPr>
        <w:t>km from the BS and sectors pointing towards the RAS within ±60° boresight of the BS antenna. The propagation path</w:t>
      </w:r>
      <w:r w:rsidR="00D36AB4">
        <w:rPr>
          <w:rStyle w:val="ECCParagraph"/>
        </w:rPr>
        <w:t xml:space="preserve"> </w:t>
      </w:r>
      <w:r w:rsidRPr="001B3CEB">
        <w:rPr>
          <w:rStyle w:val="ECCParagraph"/>
        </w:rPr>
        <w:t xml:space="preserve">loss from </w:t>
      </w:r>
      <w:r w:rsidR="000C4962">
        <w:t xml:space="preserve">Recommendation ITU-R </w:t>
      </w:r>
      <w:r w:rsidR="000C4962" w:rsidRPr="001228B5">
        <w:t>P.452</w:t>
      </w:r>
      <w:r w:rsidR="000C4962">
        <w:t xml:space="preserve"> </w:t>
      </w:r>
      <w:r w:rsidR="000C4962">
        <w:fldChar w:fldCharType="begin"/>
      </w:r>
      <w:r w:rsidR="000C4962">
        <w:instrText xml:space="preserve"> REF _Ref17105036 \r \h </w:instrText>
      </w:r>
      <w:r w:rsidR="000C4962">
        <w:fldChar w:fldCharType="separate"/>
      </w:r>
      <w:r w:rsidR="000C4962">
        <w:t>[24]</w:t>
      </w:r>
      <w:r w:rsidR="000C4962">
        <w:fldChar w:fldCharType="end"/>
      </w:r>
      <w:r w:rsidR="000C4962" w:rsidRPr="001B3CEB" w:rsidDel="000C4962">
        <w:rPr>
          <w:rStyle w:val="ECCParagraph"/>
        </w:rPr>
        <w:t xml:space="preserve"> </w:t>
      </w:r>
      <w:r w:rsidRPr="001B3CEB">
        <w:rPr>
          <w:rStyle w:val="ECCParagraph"/>
        </w:rPr>
        <w:t>and AAS BS antenna gain towards RAS station can be assumed to have uncorrelated probabilities P(A</w:t>
      </w:r>
      <w:r w:rsidRPr="001B3CEB">
        <w:rPr>
          <w:rStyle w:val="ECCHLsubscript"/>
        </w:rPr>
        <w:t>RAS</w:t>
      </w:r>
      <w:r w:rsidRPr="001B3CEB">
        <w:rPr>
          <w:rStyle w:val="ECCParagraph"/>
        </w:rPr>
        <w:t>) and P(B</w:t>
      </w:r>
      <w:r w:rsidRPr="001B3CEB">
        <w:rPr>
          <w:rStyle w:val="ECCHLsubscript"/>
        </w:rPr>
        <w:t>AAS</w:t>
      </w:r>
      <w:r w:rsidRPr="001B3CEB">
        <w:rPr>
          <w:rStyle w:val="ECCParagraph"/>
        </w:rPr>
        <w:t xml:space="preserve">). </w:t>
      </w:r>
    </w:p>
    <w:p w14:paraId="4C121244" w14:textId="77777777" w:rsidR="001B3CEB" w:rsidRPr="001B3CEB" w:rsidRDefault="001B3CEB" w:rsidP="001B3CEB">
      <w:pPr>
        <w:rPr>
          <w:rStyle w:val="ECCParagraph"/>
        </w:rPr>
      </w:pPr>
      <w:r w:rsidRPr="001B3CEB">
        <w:rPr>
          <w:rStyle w:val="ECCParagraph"/>
        </w:rPr>
        <w:t>The time percentages assumptions of occurrence with p</w:t>
      </w:r>
      <w:r w:rsidRPr="001B3CEB">
        <w:rPr>
          <w:rStyle w:val="ECCHLsubscript"/>
        </w:rPr>
        <w:t>P.452</w:t>
      </w:r>
      <w:r w:rsidRPr="001B3CEB">
        <w:rPr>
          <w:rStyle w:val="ECCParagraph"/>
        </w:rPr>
        <w:t xml:space="preserve"> = 4% and p</w:t>
      </w:r>
      <w:r w:rsidRPr="001B3CEB">
        <w:rPr>
          <w:rStyle w:val="ECCHLsubscript"/>
        </w:rPr>
        <w:t>AAS</w:t>
      </w:r>
      <w:r w:rsidRPr="001B3CEB">
        <w:rPr>
          <w:rStyle w:val="ECCParagraph"/>
        </w:rPr>
        <w:t xml:space="preserve"> = 50% seems to be sufficient in order to give protection to RAS (p</w:t>
      </w:r>
      <w:r w:rsidRPr="001B3CEB">
        <w:rPr>
          <w:rStyle w:val="ECCHLsubscript"/>
        </w:rPr>
        <w:t>RAS</w:t>
      </w:r>
      <w:r w:rsidRPr="001B3CEB">
        <w:rPr>
          <w:rStyle w:val="ECCParagraph"/>
        </w:rPr>
        <w:t xml:space="preserve"> = 2%) for most cases </w:t>
      </w:r>
    </w:p>
    <w:p w14:paraId="6C539E81" w14:textId="77777777" w:rsidR="001B3CEB" w:rsidRPr="001B3CEB" w:rsidRDefault="001B3CEB" w:rsidP="001B3CEB">
      <w:pPr>
        <w:rPr>
          <w:rStyle w:val="ECCParagraph"/>
        </w:rPr>
      </w:pPr>
      <w:r w:rsidRPr="001B3CEB">
        <w:rPr>
          <w:rStyle w:val="ECCParagraph"/>
        </w:rPr>
        <w:t>This is also as in this Annex AAS/non-AAS is compared relative with respect to existing non-AAS BS locations (actual environment) and the protection limit of -207 dBW/10 MHz (Continuum Measurements) assumes very long integration time.</w:t>
      </w:r>
    </w:p>
    <w:p w14:paraId="5EF4B8F7" w14:textId="77777777" w:rsidR="00580AD1" w:rsidRPr="00D30DF4" w:rsidRDefault="00580AD1" w:rsidP="00580AD1">
      <w:pPr>
        <w:pStyle w:val="ECCFiguregraphcentered"/>
        <w:rPr>
          <w:noProof w:val="0"/>
          <w:lang w:val="en-GB"/>
        </w:rPr>
      </w:pPr>
      <w:r w:rsidRPr="00D30DF4">
        <w:rPr>
          <w:lang w:val="da-DK" w:eastAsia="da-DK"/>
        </w:rPr>
        <w:drawing>
          <wp:inline distT="0" distB="0" distL="0" distR="0" wp14:anchorId="7075EB0B" wp14:editId="76C70904">
            <wp:extent cx="6120765" cy="261366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6120765" cy="2613660"/>
                    </a:xfrm>
                    <a:prstGeom prst="rect">
                      <a:avLst/>
                    </a:prstGeom>
                  </pic:spPr>
                </pic:pic>
              </a:graphicData>
            </a:graphic>
          </wp:inline>
        </w:drawing>
      </w:r>
    </w:p>
    <w:p w14:paraId="6D68D08B" w14:textId="31578531" w:rsidR="00580AD1" w:rsidRDefault="00580AD1" w:rsidP="001500B0">
      <w:pPr>
        <w:pStyle w:val="Caption"/>
        <w:rPr>
          <w:lang w:val="en-GB"/>
        </w:rPr>
      </w:pPr>
      <w:bookmarkStart w:id="325" w:name="_Ref1462143"/>
      <w:r w:rsidRPr="00000BFF">
        <w:rPr>
          <w:lang w:val="en-GB"/>
        </w:rPr>
        <w:t xml:space="preserve">Figure </w:t>
      </w:r>
      <w:r w:rsidR="009A1933">
        <w:rPr>
          <w:noProof/>
        </w:rPr>
        <w:fldChar w:fldCharType="begin"/>
      </w:r>
      <w:r w:rsidR="009A1933" w:rsidRPr="00000BFF">
        <w:rPr>
          <w:noProof/>
          <w:lang w:val="en-GB"/>
        </w:rPr>
        <w:instrText xml:space="preserve"> SEQ Figure \* ARABIC </w:instrText>
      </w:r>
      <w:r w:rsidR="009A1933">
        <w:rPr>
          <w:noProof/>
        </w:rPr>
        <w:fldChar w:fldCharType="separate"/>
      </w:r>
      <w:r w:rsidR="00356CA2" w:rsidRPr="00000BFF">
        <w:rPr>
          <w:noProof/>
          <w:lang w:val="en-GB"/>
        </w:rPr>
        <w:t>44</w:t>
      </w:r>
      <w:r w:rsidR="009A1933">
        <w:rPr>
          <w:noProof/>
        </w:rPr>
        <w:fldChar w:fldCharType="end"/>
      </w:r>
      <w:bookmarkEnd w:id="325"/>
      <w:r w:rsidRPr="00000BFF">
        <w:rPr>
          <w:lang w:val="en-GB"/>
        </w:rPr>
        <w:t>:</w:t>
      </w:r>
      <w:r w:rsidRPr="00000BFF">
        <w:rPr>
          <w:rFonts w:eastAsia="Calibri"/>
          <w:lang w:val="en-GB"/>
        </w:rPr>
        <w:t xml:space="preserve"> </w:t>
      </w:r>
      <w:r w:rsidRPr="00000BFF">
        <w:rPr>
          <w:lang w:val="en-GB"/>
        </w:rPr>
        <w:t xml:space="preserve">iRSS for RAS at 60 km distance with boresight BS antenna to RAS 0 and 60 degree for single sector, </w:t>
      </w:r>
      <w:r w:rsidR="00E0053C" w:rsidRPr="00000BFF">
        <w:rPr>
          <w:lang w:val="en-GB"/>
        </w:rPr>
        <w:t>p</w:t>
      </w:r>
      <w:r w:rsidRPr="00000BFF">
        <w:rPr>
          <w:rStyle w:val="ECCHLsubscript"/>
          <w:lang w:val="en-GB"/>
        </w:rPr>
        <w:t>P.452</w:t>
      </w:r>
      <w:r w:rsidRPr="00000BFF">
        <w:rPr>
          <w:lang w:val="en-GB"/>
        </w:rPr>
        <w:t xml:space="preserve"> = 2% and </w:t>
      </w:r>
      <w:r w:rsidRPr="00000BFF">
        <w:rPr>
          <w:rFonts w:eastAsia="Batang"/>
          <w:lang w:val="en-GB"/>
        </w:rPr>
        <w:t xml:space="preserve">three UEs sharing </w:t>
      </w:r>
      <w:r w:rsidR="00D36AB4">
        <w:rPr>
          <w:lang w:val="en-GB"/>
        </w:rPr>
        <w:t>bandwidth</w:t>
      </w:r>
      <w:r w:rsidRPr="00000BFF">
        <w:rPr>
          <w:rFonts w:eastAsia="Batang"/>
          <w:lang w:val="en-GB"/>
        </w:rPr>
        <w:t xml:space="preserve"> per snapshot</w:t>
      </w:r>
      <w:r w:rsidRPr="00000BFF">
        <w:rPr>
          <w:lang w:val="en-GB"/>
        </w:rPr>
        <w:t xml:space="preserve"> (</w:t>
      </w:r>
      <w:r w:rsidR="00B24EE7" w:rsidRPr="001500B0">
        <w:fldChar w:fldCharType="begin"/>
      </w:r>
      <w:r w:rsidR="00B24EE7" w:rsidRPr="00000BFF">
        <w:rPr>
          <w:lang w:val="en-GB"/>
        </w:rPr>
        <w:instrText xml:space="preserve"> REF _Ref1400456 \h </w:instrText>
      </w:r>
      <w:r w:rsidR="001500B0" w:rsidRPr="00000BFF">
        <w:rPr>
          <w:lang w:val="en-GB"/>
        </w:rPr>
        <w:instrText xml:space="preserve"> \* MERGEFORMAT </w:instrText>
      </w:r>
      <w:r w:rsidR="00B24EE7" w:rsidRPr="001500B0">
        <w:fldChar w:fldCharType="separate"/>
      </w:r>
      <w:r w:rsidR="00C86818" w:rsidRPr="00000BFF">
        <w:rPr>
          <w:lang w:val="en-GB"/>
        </w:rPr>
        <w:t>Table 72</w:t>
      </w:r>
      <w:r w:rsidR="00B24EE7" w:rsidRPr="001500B0">
        <w:fldChar w:fldCharType="end"/>
      </w:r>
      <w:r w:rsidRPr="00000BFF">
        <w:rPr>
          <w:lang w:val="en-GB"/>
        </w:rPr>
        <w:t>)</w:t>
      </w:r>
    </w:p>
    <w:p w14:paraId="059D79BA" w14:textId="77777777" w:rsidR="004B586E" w:rsidRPr="004B586E" w:rsidRDefault="004B586E" w:rsidP="008445D0"/>
    <w:p w14:paraId="69154527" w14:textId="77777777" w:rsidR="000E0B9E" w:rsidRPr="00D30DF4" w:rsidRDefault="000E0B9E" w:rsidP="000E0B9E">
      <w:pPr>
        <w:pStyle w:val="ECCFiguregraphcentered"/>
        <w:rPr>
          <w:noProof w:val="0"/>
          <w:lang w:val="en-GB"/>
        </w:rPr>
      </w:pPr>
      <w:r w:rsidRPr="00D30DF4">
        <w:rPr>
          <w:lang w:val="da-DK" w:eastAsia="da-DK"/>
        </w:rPr>
        <w:drawing>
          <wp:inline distT="0" distB="0" distL="0" distR="0" wp14:anchorId="4CB1E0C1" wp14:editId="5F082128">
            <wp:extent cx="6120765" cy="30607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765" cy="3060700"/>
                    </a:xfrm>
                    <a:prstGeom prst="rect">
                      <a:avLst/>
                    </a:prstGeom>
                  </pic:spPr>
                </pic:pic>
              </a:graphicData>
            </a:graphic>
          </wp:inline>
        </w:drawing>
      </w:r>
    </w:p>
    <w:p w14:paraId="700ACF4B" w14:textId="77777777" w:rsidR="000E0B9E" w:rsidRPr="00000BFF" w:rsidRDefault="000E0B9E" w:rsidP="001500B0">
      <w:pPr>
        <w:pStyle w:val="Caption"/>
        <w:rPr>
          <w:lang w:val="en-GB"/>
        </w:rPr>
      </w:pPr>
      <w:bookmarkStart w:id="326" w:name="_Ref1462290"/>
      <w:r w:rsidRPr="00000BFF">
        <w:rPr>
          <w:lang w:val="en-GB"/>
        </w:rPr>
        <w:t xml:space="preserve">Figure </w:t>
      </w:r>
      <w:r w:rsidR="009A1933">
        <w:rPr>
          <w:noProof/>
        </w:rPr>
        <w:fldChar w:fldCharType="begin"/>
      </w:r>
      <w:r w:rsidR="009A1933" w:rsidRPr="00000BFF">
        <w:rPr>
          <w:noProof/>
          <w:lang w:val="en-GB"/>
        </w:rPr>
        <w:instrText xml:space="preserve"> SEQ Figure \* ARABIC </w:instrText>
      </w:r>
      <w:r w:rsidR="009A1933">
        <w:rPr>
          <w:noProof/>
        </w:rPr>
        <w:fldChar w:fldCharType="separate"/>
      </w:r>
      <w:r w:rsidR="00356CA2" w:rsidRPr="00000BFF">
        <w:rPr>
          <w:noProof/>
          <w:lang w:val="en-GB"/>
        </w:rPr>
        <w:t>45</w:t>
      </w:r>
      <w:r w:rsidR="009A1933">
        <w:rPr>
          <w:noProof/>
        </w:rPr>
        <w:fldChar w:fldCharType="end"/>
      </w:r>
      <w:bookmarkEnd w:id="326"/>
      <w:r w:rsidRPr="00000BFF">
        <w:rPr>
          <w:lang w:val="en-GB"/>
        </w:rPr>
        <w:t xml:space="preserve">: Long-term interference propagation mechanisms from </w:t>
      </w:r>
      <w:r w:rsidR="000C4962" w:rsidRPr="00000BFF">
        <w:rPr>
          <w:lang w:val="en-GB"/>
        </w:rPr>
        <w:t xml:space="preserve">Recommendation ITU-R P.452 </w:t>
      </w:r>
      <w:r w:rsidR="000C4962">
        <w:fldChar w:fldCharType="begin"/>
      </w:r>
      <w:r w:rsidR="000C4962" w:rsidRPr="00000BFF">
        <w:rPr>
          <w:lang w:val="en-GB"/>
        </w:rPr>
        <w:instrText xml:space="preserve"> REF _Ref17105036 \r \h </w:instrText>
      </w:r>
      <w:r w:rsidR="000C4962">
        <w:fldChar w:fldCharType="separate"/>
      </w:r>
      <w:r w:rsidR="000C4962" w:rsidRPr="00000BFF">
        <w:rPr>
          <w:lang w:val="en-GB"/>
        </w:rPr>
        <w:t>[24]</w:t>
      </w:r>
      <w:r w:rsidR="000C4962">
        <w:fldChar w:fldCharType="end"/>
      </w:r>
    </w:p>
    <w:p w14:paraId="69BF6030" w14:textId="77777777" w:rsidR="000E0B9E" w:rsidRPr="00D30DF4" w:rsidRDefault="000E0B9E" w:rsidP="000E0B9E">
      <w:pPr>
        <w:pStyle w:val="ECCFiguregraphcentered"/>
        <w:rPr>
          <w:noProof w:val="0"/>
          <w:lang w:val="en-GB"/>
        </w:rPr>
      </w:pPr>
      <w:r w:rsidRPr="00D30DF4">
        <w:rPr>
          <w:lang w:val="da-DK" w:eastAsia="da-DK"/>
        </w:rPr>
        <w:drawing>
          <wp:inline distT="0" distB="0" distL="0" distR="0" wp14:anchorId="55ECDB97" wp14:editId="7AB10472">
            <wp:extent cx="5234655" cy="2886419"/>
            <wp:effectExtent l="0" t="0" r="4445"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5297145" cy="2920876"/>
                    </a:xfrm>
                    <a:prstGeom prst="rect">
                      <a:avLst/>
                    </a:prstGeom>
                  </pic:spPr>
                </pic:pic>
              </a:graphicData>
            </a:graphic>
          </wp:inline>
        </w:drawing>
      </w:r>
    </w:p>
    <w:p w14:paraId="6DD9F9A9" w14:textId="119FAE5A" w:rsidR="000E0B9E" w:rsidRPr="00000BFF" w:rsidRDefault="000E0B9E" w:rsidP="001500B0">
      <w:pPr>
        <w:pStyle w:val="Caption"/>
        <w:rPr>
          <w:lang w:val="en-GB"/>
        </w:rPr>
      </w:pPr>
      <w:bookmarkStart w:id="327" w:name="_Ref1462301"/>
      <w:r w:rsidRPr="00000BFF">
        <w:rPr>
          <w:lang w:val="en-GB"/>
        </w:rPr>
        <w:t xml:space="preserve">Figure </w:t>
      </w:r>
      <w:r w:rsidR="009A1933">
        <w:rPr>
          <w:noProof/>
        </w:rPr>
        <w:fldChar w:fldCharType="begin"/>
      </w:r>
      <w:r w:rsidR="009A1933" w:rsidRPr="00000BFF">
        <w:rPr>
          <w:noProof/>
          <w:lang w:val="en-GB"/>
        </w:rPr>
        <w:instrText xml:space="preserve"> SEQ Figure \* ARABIC </w:instrText>
      </w:r>
      <w:r w:rsidR="009A1933">
        <w:rPr>
          <w:noProof/>
        </w:rPr>
        <w:fldChar w:fldCharType="separate"/>
      </w:r>
      <w:r w:rsidR="00356CA2" w:rsidRPr="00000BFF">
        <w:rPr>
          <w:noProof/>
          <w:lang w:val="en-GB"/>
        </w:rPr>
        <w:t>46</w:t>
      </w:r>
      <w:r w:rsidR="009A1933">
        <w:rPr>
          <w:noProof/>
        </w:rPr>
        <w:fldChar w:fldCharType="end"/>
      </w:r>
      <w:bookmarkEnd w:id="327"/>
      <w:r w:rsidRPr="00000BFF">
        <w:rPr>
          <w:lang w:val="en-GB"/>
        </w:rPr>
        <w:t>: Path</w:t>
      </w:r>
      <w:r w:rsidR="000C4962" w:rsidRPr="00000BFF">
        <w:rPr>
          <w:lang w:val="en-GB"/>
        </w:rPr>
        <w:t xml:space="preserve"> </w:t>
      </w:r>
      <w:r w:rsidRPr="00000BFF">
        <w:rPr>
          <w:lang w:val="en-GB"/>
        </w:rPr>
        <w:t>loss versus distance</w:t>
      </w:r>
      <w:r w:rsidRPr="00000BFF">
        <w:rPr>
          <w:lang w:val="en-GB"/>
        </w:rPr>
        <w:tab/>
        <w:t xml:space="preserve"> for </w:t>
      </w:r>
      <w:r w:rsidR="000C4962" w:rsidRPr="00000BFF">
        <w:rPr>
          <w:lang w:val="en-GB"/>
        </w:rPr>
        <w:t xml:space="preserve">Recommendation ITU-R P.452 </w:t>
      </w:r>
      <w:r w:rsidR="000C4962">
        <w:fldChar w:fldCharType="begin"/>
      </w:r>
      <w:r w:rsidR="000C4962" w:rsidRPr="00000BFF">
        <w:rPr>
          <w:lang w:val="en-GB"/>
        </w:rPr>
        <w:instrText xml:space="preserve"> REF _Ref17105036 \r \h </w:instrText>
      </w:r>
      <w:r w:rsidR="000C4962">
        <w:fldChar w:fldCharType="separate"/>
      </w:r>
      <w:r w:rsidR="000C4962" w:rsidRPr="00000BFF">
        <w:rPr>
          <w:lang w:val="en-GB"/>
        </w:rPr>
        <w:t>[24]</w:t>
      </w:r>
      <w:r w:rsidR="000C4962">
        <w:fldChar w:fldCharType="end"/>
      </w:r>
      <w:r w:rsidRPr="00000BFF">
        <w:rPr>
          <w:lang w:val="en-GB"/>
        </w:rPr>
        <w:t>. For different BS antenna heights above ground with 2</w:t>
      </w:r>
      <w:r w:rsidR="008A5AD3" w:rsidRPr="00000BFF">
        <w:rPr>
          <w:lang w:val="en-GB"/>
        </w:rPr>
        <w:t>0 m</w:t>
      </w:r>
      <w:r w:rsidRPr="00000BFF">
        <w:rPr>
          <w:lang w:val="en-GB"/>
        </w:rPr>
        <w:t xml:space="preserve"> (red), 25</w:t>
      </w:r>
      <w:r w:rsidR="00D36AB4" w:rsidRPr="00000BFF">
        <w:rPr>
          <w:lang w:val="en-GB"/>
        </w:rPr>
        <w:t xml:space="preserve"> </w:t>
      </w:r>
      <w:r w:rsidRPr="00000BFF">
        <w:rPr>
          <w:lang w:val="en-GB"/>
        </w:rPr>
        <w:t>m (blue) and 3</w:t>
      </w:r>
      <w:r w:rsidR="008A5AD3" w:rsidRPr="00000BFF">
        <w:rPr>
          <w:lang w:val="en-GB"/>
        </w:rPr>
        <w:t>0 m</w:t>
      </w:r>
      <w:r w:rsidRPr="00000BFF">
        <w:rPr>
          <w:lang w:val="en-GB"/>
        </w:rPr>
        <w:t xml:space="preserve"> (green) and RAS with fixed 5</w:t>
      </w:r>
      <w:r w:rsidR="008A5AD3" w:rsidRPr="00000BFF">
        <w:rPr>
          <w:lang w:val="en-GB"/>
        </w:rPr>
        <w:t>0 m</w:t>
      </w:r>
      <w:r w:rsidRPr="00000BFF">
        <w:rPr>
          <w:lang w:val="en-GB"/>
        </w:rPr>
        <w:t xml:space="preserve"> height above ground. Showing LOS/NLOS breakpoint between 30 and 40 km and diffraction breakpoint around 75 to 85 km for these cases</w:t>
      </w:r>
    </w:p>
    <w:p w14:paraId="5E4BBBA2" w14:textId="77777777" w:rsidR="000E0B9E" w:rsidRPr="00D30DF4" w:rsidRDefault="000E0B9E" w:rsidP="000E0B9E">
      <w:pPr>
        <w:pStyle w:val="ECCFiguregraphcentered"/>
        <w:rPr>
          <w:noProof w:val="0"/>
          <w:lang w:val="en-GB"/>
        </w:rPr>
      </w:pPr>
      <w:r w:rsidRPr="00D30DF4">
        <w:rPr>
          <w:lang w:val="da-DK" w:eastAsia="da-DK"/>
        </w:rPr>
        <w:drawing>
          <wp:inline distT="0" distB="0" distL="0" distR="0" wp14:anchorId="74048C63" wp14:editId="6D8A9F48">
            <wp:extent cx="5032400" cy="2912725"/>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70119" cy="2934557"/>
                    </a:xfrm>
                    <a:prstGeom prst="rect">
                      <a:avLst/>
                    </a:prstGeom>
                  </pic:spPr>
                </pic:pic>
              </a:graphicData>
            </a:graphic>
          </wp:inline>
        </w:drawing>
      </w:r>
    </w:p>
    <w:p w14:paraId="1A6A1DC8" w14:textId="518AD65C" w:rsidR="000E0B9E" w:rsidRPr="00000BFF" w:rsidRDefault="000E0B9E" w:rsidP="001500B0">
      <w:pPr>
        <w:pStyle w:val="Caption"/>
        <w:rPr>
          <w:lang w:val="en-GB"/>
        </w:rPr>
      </w:pPr>
      <w:bookmarkStart w:id="328" w:name="_Ref1462217"/>
      <w:r w:rsidRPr="00000BFF">
        <w:rPr>
          <w:lang w:val="en-GB"/>
        </w:rPr>
        <w:t xml:space="preserve">Figure </w:t>
      </w:r>
      <w:r w:rsidR="009A1933">
        <w:rPr>
          <w:noProof/>
        </w:rPr>
        <w:fldChar w:fldCharType="begin"/>
      </w:r>
      <w:r w:rsidR="009A1933" w:rsidRPr="00000BFF">
        <w:rPr>
          <w:noProof/>
          <w:lang w:val="en-GB"/>
        </w:rPr>
        <w:instrText xml:space="preserve"> SEQ Figure \* ARABIC </w:instrText>
      </w:r>
      <w:r w:rsidR="009A1933">
        <w:rPr>
          <w:noProof/>
        </w:rPr>
        <w:fldChar w:fldCharType="separate"/>
      </w:r>
      <w:r w:rsidR="00356CA2" w:rsidRPr="00000BFF">
        <w:rPr>
          <w:noProof/>
          <w:lang w:val="en-GB"/>
        </w:rPr>
        <w:t>47</w:t>
      </w:r>
      <w:r w:rsidR="009A1933">
        <w:rPr>
          <w:noProof/>
        </w:rPr>
        <w:fldChar w:fldCharType="end"/>
      </w:r>
      <w:bookmarkEnd w:id="328"/>
      <w:r w:rsidRPr="00000BFF">
        <w:rPr>
          <w:lang w:val="en-GB"/>
        </w:rPr>
        <w:t>: Path</w:t>
      </w:r>
      <w:r w:rsidR="00D36AB4" w:rsidRPr="00000BFF">
        <w:rPr>
          <w:lang w:val="en-GB"/>
        </w:rPr>
        <w:t xml:space="preserve"> </w:t>
      </w:r>
      <w:r w:rsidRPr="00000BFF">
        <w:rPr>
          <w:lang w:val="en-GB"/>
        </w:rPr>
        <w:t xml:space="preserve">loss versus distance for </w:t>
      </w:r>
      <w:r w:rsidR="000C4962" w:rsidRPr="00000BFF">
        <w:rPr>
          <w:lang w:val="en-GB"/>
        </w:rPr>
        <w:t xml:space="preserve">Recommendation ITU-R P.452 </w:t>
      </w:r>
      <w:r w:rsidR="000C4962">
        <w:fldChar w:fldCharType="begin"/>
      </w:r>
      <w:r w:rsidR="000C4962" w:rsidRPr="00000BFF">
        <w:rPr>
          <w:lang w:val="en-GB"/>
        </w:rPr>
        <w:instrText xml:space="preserve"> REF _Ref17105036 \r \h </w:instrText>
      </w:r>
      <w:r w:rsidR="000C4962">
        <w:fldChar w:fldCharType="separate"/>
      </w:r>
      <w:r w:rsidR="000C4962" w:rsidRPr="00000BFF">
        <w:rPr>
          <w:lang w:val="en-GB"/>
        </w:rPr>
        <w:t>[24]</w:t>
      </w:r>
      <w:r w:rsidR="000C4962">
        <w:fldChar w:fldCharType="end"/>
      </w:r>
      <w:r w:rsidRPr="00000BFF">
        <w:rPr>
          <w:lang w:val="en-GB"/>
        </w:rPr>
        <w:t xml:space="preserve"> model. For p</w:t>
      </w:r>
      <w:r w:rsidRPr="00000BFF">
        <w:rPr>
          <w:rStyle w:val="ECCHLsubscript"/>
          <w:lang w:val="en-GB"/>
        </w:rPr>
        <w:t>P.452</w:t>
      </w:r>
      <w:r w:rsidRPr="00000BFF">
        <w:rPr>
          <w:lang w:val="en-GB"/>
        </w:rPr>
        <w:t xml:space="preserve"> = 2% (red) and 50% (blue) with BS antenna height 3</w:t>
      </w:r>
      <w:r w:rsidR="008A5AD3" w:rsidRPr="00000BFF">
        <w:rPr>
          <w:lang w:val="en-GB"/>
        </w:rPr>
        <w:t>0 m</w:t>
      </w:r>
      <w:r w:rsidRPr="00000BFF">
        <w:rPr>
          <w:lang w:val="en-GB"/>
        </w:rPr>
        <w:t xml:space="preserve"> and RAS antenna height 5</w:t>
      </w:r>
      <w:r w:rsidR="008A5AD3" w:rsidRPr="00000BFF">
        <w:rPr>
          <w:lang w:val="en-GB"/>
        </w:rPr>
        <w:t>0 m</w:t>
      </w:r>
      <w:r w:rsidRPr="00000BFF">
        <w:rPr>
          <w:lang w:val="en-GB"/>
        </w:rPr>
        <w:t xml:space="preserve"> above ground</w:t>
      </w:r>
    </w:p>
    <w:p w14:paraId="740532A8" w14:textId="77777777" w:rsidR="0003794E" w:rsidRDefault="00BE2EAB" w:rsidP="000E0B9E">
      <w:pPr>
        <w:pStyle w:val="ECCAnnexheading4"/>
        <w:rPr>
          <w:lang w:val="en-GB"/>
        </w:rPr>
      </w:pPr>
      <w:bookmarkStart w:id="329" w:name="_Hlk10230255"/>
      <w:bookmarkStart w:id="330" w:name="_Ref10448607"/>
      <w:r w:rsidRPr="00000BFF">
        <w:rPr>
          <w:lang w:val="en-GB"/>
        </w:rPr>
        <w:t>Simulation r</w:t>
      </w:r>
      <w:r w:rsidR="0003794E" w:rsidRPr="00000BFF">
        <w:rPr>
          <w:lang w:val="en-GB"/>
        </w:rPr>
        <w:t>esults for BS with different output power</w:t>
      </w:r>
      <w:bookmarkEnd w:id="329"/>
      <w:r w:rsidR="0003794E" w:rsidRPr="00000BFF">
        <w:rPr>
          <w:lang w:val="en-GB"/>
        </w:rPr>
        <w:t>s</w:t>
      </w:r>
      <w:r w:rsidR="00820164" w:rsidRPr="00000BFF">
        <w:rPr>
          <w:lang w:val="en-GB"/>
        </w:rPr>
        <w:t xml:space="preserve"> and OOB unwanted emission</w:t>
      </w:r>
      <w:r w:rsidR="008F6D30" w:rsidRPr="00000BFF">
        <w:rPr>
          <w:lang w:val="en-GB"/>
        </w:rPr>
        <w:t>s</w:t>
      </w:r>
      <w:r w:rsidR="00DE177C" w:rsidRPr="00000BFF">
        <w:rPr>
          <w:lang w:val="en-GB"/>
        </w:rPr>
        <w:t xml:space="preserve"> - single sector</w:t>
      </w:r>
      <w:bookmarkEnd w:id="330"/>
    </w:p>
    <w:p w14:paraId="06754F4C" w14:textId="77777777" w:rsidR="000E0B9E" w:rsidRPr="00D30DF4" w:rsidRDefault="0003794E" w:rsidP="00AA2211">
      <w:pPr>
        <w:pStyle w:val="ECCAnnexheading4"/>
        <w:numPr>
          <w:ilvl w:val="4"/>
          <w:numId w:val="1"/>
        </w:numPr>
        <w:rPr>
          <w:lang w:val="en-GB"/>
        </w:rPr>
      </w:pPr>
      <w:r w:rsidRPr="00000BFF">
        <w:rPr>
          <w:lang w:val="en-GB"/>
        </w:rPr>
        <w:t>BS with n</w:t>
      </w:r>
      <w:r w:rsidR="000E0B9E" w:rsidRPr="00D30DF4">
        <w:rPr>
          <w:lang w:val="en-GB"/>
        </w:rPr>
        <w:t>o upper restriction in output power</w:t>
      </w:r>
    </w:p>
    <w:p w14:paraId="5D6FB840" w14:textId="564E6023" w:rsidR="000E0B9E" w:rsidRPr="00D30DF4" w:rsidRDefault="000E0B9E" w:rsidP="000E0B9E">
      <w:pPr>
        <w:rPr>
          <w:rStyle w:val="ECCParagraph"/>
        </w:rPr>
      </w:pPr>
      <w:bookmarkStart w:id="331" w:name="_Hlk536525976"/>
      <w:r w:rsidRPr="00D30DF4">
        <w:rPr>
          <w:rStyle w:val="ECCParagraph"/>
        </w:rPr>
        <w:t>For macro BS the OOB unwanted emissions for 2690</w:t>
      </w:r>
      <w:r w:rsidR="006F7E6F" w:rsidRPr="00D30DF4">
        <w:rPr>
          <w:rStyle w:val="ECCParagraph"/>
        </w:rPr>
        <w:t>-</w:t>
      </w:r>
      <w:r w:rsidRPr="00D30DF4">
        <w:rPr>
          <w:rStyle w:val="ECCParagraph"/>
        </w:rPr>
        <w:t>2700</w:t>
      </w:r>
      <w:r w:rsidR="006F7E6F" w:rsidRPr="00D30DF4">
        <w:rPr>
          <w:rStyle w:val="ECCParagraph"/>
        </w:rPr>
        <w:t xml:space="preserve"> </w:t>
      </w:r>
      <w:r w:rsidRPr="00D30DF4">
        <w:rPr>
          <w:rStyle w:val="ECCParagraph"/>
        </w:rPr>
        <w:t xml:space="preserve">MHz is given in </w:t>
      </w:r>
      <w:r w:rsidR="006F7E6F">
        <w:rPr>
          <w:rStyle w:val="ECCParagraph"/>
        </w:rPr>
        <w:fldChar w:fldCharType="begin"/>
      </w:r>
      <w:r w:rsidR="006F7E6F">
        <w:rPr>
          <w:rStyle w:val="ECCParagraph"/>
        </w:rPr>
        <w:instrText xml:space="preserve"> REF _Ref1400060 \h </w:instrText>
      </w:r>
      <w:r w:rsidR="006F7E6F">
        <w:rPr>
          <w:rStyle w:val="ECCParagraph"/>
        </w:rPr>
      </w:r>
      <w:r w:rsidR="006F7E6F">
        <w:rPr>
          <w:rStyle w:val="ECCParagraph"/>
        </w:rPr>
        <w:fldChar w:fldCharType="separate"/>
      </w:r>
      <w:r w:rsidR="00C86818" w:rsidRPr="00D30DF4">
        <w:t xml:space="preserve">Table </w:t>
      </w:r>
      <w:r w:rsidR="00C86818">
        <w:rPr>
          <w:noProof/>
        </w:rPr>
        <w:t>7</w:t>
      </w:r>
      <w:r w:rsidR="006F7E6F">
        <w:rPr>
          <w:rStyle w:val="ECCParagraph"/>
        </w:rPr>
        <w:fldChar w:fldCharType="end"/>
      </w:r>
      <w:r w:rsidRPr="00D30DF4">
        <w:rPr>
          <w:rStyle w:val="ECCParagraph"/>
        </w:rPr>
        <w:t xml:space="preserve"> for non-AAS per connector and in </w:t>
      </w:r>
      <w:r w:rsidR="006F7E6F">
        <w:rPr>
          <w:rStyle w:val="ECCParagraph"/>
        </w:rPr>
        <w:fldChar w:fldCharType="begin"/>
      </w:r>
      <w:r w:rsidR="006F7E6F">
        <w:rPr>
          <w:rStyle w:val="ECCParagraph"/>
        </w:rPr>
        <w:instrText xml:space="preserve"> REF _Ref1400014 \h </w:instrText>
      </w:r>
      <w:r w:rsidR="006F7E6F">
        <w:rPr>
          <w:rStyle w:val="ECCParagraph"/>
        </w:rPr>
      </w:r>
      <w:r w:rsidR="006F7E6F">
        <w:rPr>
          <w:rStyle w:val="ECCParagraph"/>
        </w:rPr>
        <w:fldChar w:fldCharType="separate"/>
      </w:r>
      <w:r w:rsidR="00C86818" w:rsidRPr="00FE3A70">
        <w:t xml:space="preserve">Table </w:t>
      </w:r>
      <w:r w:rsidR="00C86818">
        <w:rPr>
          <w:noProof/>
        </w:rPr>
        <w:t>63</w:t>
      </w:r>
      <w:r w:rsidR="006F7E6F">
        <w:rPr>
          <w:rStyle w:val="ECCParagraph"/>
        </w:rPr>
        <w:fldChar w:fldCharType="end"/>
      </w:r>
      <w:r w:rsidRPr="00D30DF4">
        <w:rPr>
          <w:rStyle w:val="ECCParagraph"/>
        </w:rPr>
        <w:t xml:space="preserve"> for AAS per sector. Assuming the worst case in average OOB power over 5 MHz for the upper two 5 MHz blocks (see</w:t>
      </w:r>
      <w:r w:rsidR="0003794E">
        <w:rPr>
          <w:rStyle w:val="ECCParagraph"/>
        </w:rPr>
        <w:t xml:space="preserve"> section</w:t>
      </w:r>
      <w:r w:rsidRPr="00D30DF4">
        <w:rPr>
          <w:rStyle w:val="ECCParagraph"/>
        </w:rPr>
        <w:t xml:space="preserve"> </w:t>
      </w:r>
      <w:r w:rsidRPr="00D30DF4">
        <w:rPr>
          <w:rStyle w:val="ECCParagraph"/>
        </w:rPr>
        <w:fldChar w:fldCharType="begin"/>
      </w:r>
      <w:r w:rsidRPr="00D30DF4">
        <w:rPr>
          <w:rStyle w:val="ECCParagraph"/>
        </w:rPr>
        <w:instrText xml:space="preserve"> REF _Ref536853775 \r \h  \* MERGEFORMAT </w:instrText>
      </w:r>
      <w:r w:rsidRPr="00D30DF4">
        <w:rPr>
          <w:rStyle w:val="ECCParagraph"/>
        </w:rPr>
      </w:r>
      <w:r w:rsidRPr="00D30DF4">
        <w:rPr>
          <w:rStyle w:val="ECCParagraph"/>
        </w:rPr>
        <w:fldChar w:fldCharType="separate"/>
      </w:r>
      <w:r w:rsidR="00356CA2">
        <w:rPr>
          <w:rStyle w:val="ECCParagraph"/>
        </w:rPr>
        <w:t>A4.3.1</w:t>
      </w:r>
      <w:r w:rsidRPr="00D30DF4">
        <w:rPr>
          <w:rStyle w:val="ECCParagraph"/>
        </w:rPr>
        <w:fldChar w:fldCharType="end"/>
      </w:r>
      <w:r w:rsidRPr="00D30DF4">
        <w:rPr>
          <w:rStyle w:val="ECCParagraph"/>
        </w:rPr>
        <w:t>)</w:t>
      </w:r>
      <w:r w:rsidR="00C606AA">
        <w:rPr>
          <w:rStyle w:val="ECCParagraph"/>
        </w:rPr>
        <w:t>:</w:t>
      </w:r>
      <w:r w:rsidR="0003794E">
        <w:rPr>
          <w:rStyle w:val="ECCParagraph"/>
        </w:rPr>
        <w:t xml:space="preserve"> </w:t>
      </w:r>
    </w:p>
    <w:p w14:paraId="21FC5E72" w14:textId="610A2D1E" w:rsidR="000E0B9E" w:rsidRPr="00D30DF4" w:rsidRDefault="000E0B9E" w:rsidP="000E0B9E">
      <w:pPr>
        <w:pStyle w:val="ECCBulletsLv1"/>
      </w:pPr>
      <w:r w:rsidRPr="00D30DF4">
        <w:t>non-AAS BS with 4Tx and no upper restriction in output power for the upper two 5</w:t>
      </w:r>
      <w:r w:rsidR="00A41A93">
        <w:t xml:space="preserve"> </w:t>
      </w:r>
      <w:r w:rsidRPr="00D30DF4">
        <w:t>MHz blocks the average OOB power is ~-5 dBm/MHz</w:t>
      </w:r>
      <w:r w:rsidR="00C606AA">
        <w:t>;</w:t>
      </w:r>
      <w:r w:rsidRPr="00D30DF4">
        <w:t xml:space="preserve"> </w:t>
      </w:r>
    </w:p>
    <w:p w14:paraId="69C0042B" w14:textId="77777777" w:rsidR="000E0B9E" w:rsidRPr="00D30DF4" w:rsidRDefault="000E0B9E" w:rsidP="000E0B9E">
      <w:pPr>
        <w:pStyle w:val="ECCBulletsLv1"/>
      </w:pPr>
      <w:r w:rsidRPr="00D30DF4">
        <w:t>AAS BS with no upper restriction in output power for the upper two 5 MHz blocks the average OOB power is ~7 dBm/MHz.</w:t>
      </w:r>
    </w:p>
    <w:p w14:paraId="066CCDC6" w14:textId="33E54870" w:rsidR="000E0B9E" w:rsidRPr="00470938" w:rsidRDefault="000E0B9E" w:rsidP="000E0B9E">
      <w:pPr>
        <w:rPr>
          <w:rStyle w:val="ECCParagraph"/>
        </w:rPr>
      </w:pPr>
      <w:r w:rsidRPr="00470938">
        <w:rPr>
          <w:rStyle w:val="ECCParagraph"/>
        </w:rPr>
        <w:t>For macro rural site</w:t>
      </w:r>
      <w:r w:rsidR="00FD0AA1" w:rsidRPr="00470938">
        <w:rPr>
          <w:rStyle w:val="ECCParagraph"/>
        </w:rPr>
        <w:t xml:space="preserve">s </w:t>
      </w:r>
      <w:r w:rsidR="00987A97" w:rsidRPr="00470938">
        <w:rPr>
          <w:rStyle w:val="ECCParagraph"/>
        </w:rPr>
        <w:t>it</w:t>
      </w:r>
      <w:r w:rsidR="00C606AA" w:rsidRPr="00470938">
        <w:rPr>
          <w:rStyle w:val="ECCParagraph"/>
        </w:rPr>
        <w:t xml:space="preserve"> can be</w:t>
      </w:r>
      <w:r w:rsidRPr="00470938">
        <w:rPr>
          <w:rStyle w:val="ECCParagraph"/>
        </w:rPr>
        <w:t xml:space="preserve"> observe</w:t>
      </w:r>
      <w:r w:rsidR="00C606AA" w:rsidRPr="00470938">
        <w:rPr>
          <w:rStyle w:val="ECCParagraph"/>
        </w:rPr>
        <w:t>d</w:t>
      </w:r>
      <w:r w:rsidRPr="00470938">
        <w:rPr>
          <w:rStyle w:val="ECCParagraph"/>
        </w:rPr>
        <w:t xml:space="preserve"> in the </w:t>
      </w:r>
      <w:r w:rsidR="00BE2EAB" w:rsidRPr="00470938">
        <w:rPr>
          <w:rStyle w:val="ECCParagraph"/>
        </w:rPr>
        <w:t>results</w:t>
      </w:r>
      <w:r w:rsidRPr="00470938">
        <w:rPr>
          <w:rStyle w:val="ECCParagraph"/>
        </w:rPr>
        <w:t xml:space="preserve"> below that:</w:t>
      </w:r>
    </w:p>
    <w:p w14:paraId="171EEAD7" w14:textId="77777777" w:rsidR="000E0B9E" w:rsidRPr="00D30DF4" w:rsidRDefault="00820164" w:rsidP="000E0B9E">
      <w:pPr>
        <w:pStyle w:val="ECCBulletsLv1"/>
      </w:pPr>
      <w:r>
        <w:t>for such large distances the</w:t>
      </w:r>
      <w:r w:rsidRPr="00D30DF4">
        <w:t xml:space="preserve"> </w:t>
      </w:r>
      <w:r>
        <w:t xml:space="preserve">change in </w:t>
      </w:r>
      <w:r w:rsidRPr="00820164">
        <w:sym w:font="Symbol" w:char="F044"/>
      </w:r>
      <w:r w:rsidRPr="00D30DF4">
        <w:t xml:space="preserve">iRSS </w:t>
      </w:r>
      <w:r>
        <w:t xml:space="preserve">with distance </w:t>
      </w:r>
      <w:r w:rsidRPr="00D30DF4">
        <w:t xml:space="preserve">is negligible </w:t>
      </w:r>
      <w:r>
        <w:t>and the small difference in the tables is due to limited #of snapshots</w:t>
      </w:r>
      <w:r w:rsidR="00C606AA">
        <w:t>;</w:t>
      </w:r>
    </w:p>
    <w:p w14:paraId="1823FFA4" w14:textId="7E18B578" w:rsidR="000E0B9E" w:rsidRPr="00D30DF4" w:rsidRDefault="000E0B9E" w:rsidP="00054514">
      <w:pPr>
        <w:pStyle w:val="ECCBulletsLv1"/>
      </w:pPr>
      <w:r w:rsidRPr="00D30DF4">
        <w:t xml:space="preserve">For AAS/non-AAS </w:t>
      </w:r>
      <w:r w:rsidRPr="00D30DF4">
        <w:sym w:font="Symbol" w:char="F044"/>
      </w:r>
      <w:r w:rsidRPr="00D30DF4">
        <w:t>iRSS @50% CDF (</w:t>
      </w:r>
      <w:r w:rsidR="00054514">
        <w:rPr>
          <w:rStyle w:val="ECCHLcyan"/>
        </w:rPr>
        <w:fldChar w:fldCharType="begin"/>
      </w:r>
      <w:r w:rsidR="00054514">
        <w:instrText xml:space="preserve"> REF _Ref1400867 \h </w:instrText>
      </w:r>
      <w:r w:rsidR="00054514">
        <w:rPr>
          <w:rStyle w:val="ECCHLcyan"/>
        </w:rPr>
      </w:r>
      <w:r w:rsidR="00054514">
        <w:rPr>
          <w:rStyle w:val="ECCHLcyan"/>
        </w:rPr>
        <w:fldChar w:fldCharType="separate"/>
      </w:r>
      <w:r w:rsidR="00C86818" w:rsidRPr="00D30DF4">
        <w:t xml:space="preserve">Table </w:t>
      </w:r>
      <w:r w:rsidR="00C86818">
        <w:rPr>
          <w:noProof/>
        </w:rPr>
        <w:t>67</w:t>
      </w:r>
      <w:r w:rsidR="00054514">
        <w:rPr>
          <w:rStyle w:val="ECCHLcyan"/>
        </w:rPr>
        <w:fldChar w:fldCharType="end"/>
      </w:r>
      <w:r w:rsidR="00054514" w:rsidRPr="00054514">
        <w:rPr>
          <w:rStyle w:val="ECCHLcyan"/>
          <w:shd w:val="clear" w:color="auto" w:fill="auto"/>
        </w:rPr>
        <w:t xml:space="preserve"> and </w:t>
      </w:r>
      <w:r w:rsidR="00054514">
        <w:rPr>
          <w:rStyle w:val="ECCHLcyan"/>
        </w:rPr>
        <w:fldChar w:fldCharType="begin"/>
      </w:r>
      <w:r w:rsidR="00054514">
        <w:rPr>
          <w:rStyle w:val="ECCHLcyan"/>
        </w:rPr>
        <w:instrText xml:space="preserve"> REF _Ref1475935 \h </w:instrText>
      </w:r>
      <w:r w:rsidR="00054514">
        <w:rPr>
          <w:rStyle w:val="ECCHLcyan"/>
        </w:rPr>
      </w:r>
      <w:r w:rsidR="00054514">
        <w:rPr>
          <w:rStyle w:val="ECCHLcyan"/>
        </w:rPr>
        <w:fldChar w:fldCharType="separate"/>
      </w:r>
      <w:r w:rsidR="00C86818" w:rsidRPr="00D30DF4">
        <w:t xml:space="preserve">Table </w:t>
      </w:r>
      <w:r w:rsidR="00C86818">
        <w:rPr>
          <w:noProof/>
        </w:rPr>
        <w:t>68</w:t>
      </w:r>
      <w:r w:rsidR="00054514">
        <w:rPr>
          <w:rStyle w:val="ECCHLcyan"/>
        </w:rPr>
        <w:fldChar w:fldCharType="end"/>
      </w:r>
      <w:r w:rsidRPr="00D30DF4">
        <w:t>) the AAS is 4 to 10 dB higher than for a non-AAS BS</w:t>
      </w:r>
      <w:r w:rsidR="00C606AA">
        <w:t>;</w:t>
      </w:r>
      <w:r w:rsidRPr="00D30DF4">
        <w:t xml:space="preserve"> </w:t>
      </w:r>
    </w:p>
    <w:p w14:paraId="3812FFA2" w14:textId="3185A984" w:rsidR="000E0B9E" w:rsidRPr="00D30DF4" w:rsidRDefault="000E0B9E" w:rsidP="00EA2E71">
      <w:pPr>
        <w:pStyle w:val="ECCBulletsLv1"/>
      </w:pPr>
      <w:r w:rsidRPr="00D30DF4">
        <w:t xml:space="preserve">If reducing the </w:t>
      </w:r>
      <w:r w:rsidR="00BE2EAB">
        <w:t xml:space="preserve">macro </w:t>
      </w:r>
      <w:r w:rsidRPr="00D30DF4">
        <w:t xml:space="preserve">BS transmission power by 10 dB for the two upper 5 MHz blocks from </w:t>
      </w:r>
      <w:r w:rsidR="00BE2EAB">
        <w:t>e.g.</w:t>
      </w:r>
      <w:r w:rsidRPr="00D30DF4">
        <w:t xml:space="preserve"> </w:t>
      </w:r>
      <w:r w:rsidR="00CC2B6C">
        <w:t>58</w:t>
      </w:r>
      <w:r w:rsidRPr="00D30DF4">
        <w:t xml:space="preserve"> to </w:t>
      </w:r>
      <w:r w:rsidR="00CC2B6C">
        <w:t>48</w:t>
      </w:r>
      <w:r w:rsidRPr="00D30DF4">
        <w:t xml:space="preserve"> dBm/5</w:t>
      </w:r>
      <w:r w:rsidR="00682AA3">
        <w:t xml:space="preserve"> </w:t>
      </w:r>
      <w:r w:rsidRPr="00D30DF4">
        <w:t xml:space="preserve">MHz TRP (see </w:t>
      </w:r>
      <w:r w:rsidR="00BB64AC">
        <w:fldChar w:fldCharType="begin"/>
      </w:r>
      <w:r w:rsidR="00BB64AC">
        <w:instrText xml:space="preserve"> REF _Ref1400812 \h </w:instrText>
      </w:r>
      <w:r w:rsidR="00BB64AC">
        <w:fldChar w:fldCharType="separate"/>
      </w:r>
      <w:r w:rsidR="00C86818" w:rsidRPr="00D30DF4">
        <w:t xml:space="preserve">Table </w:t>
      </w:r>
      <w:r w:rsidR="00C86818">
        <w:rPr>
          <w:noProof/>
        </w:rPr>
        <w:t>61</w:t>
      </w:r>
      <w:r w:rsidR="00BB64AC">
        <w:fldChar w:fldCharType="end"/>
      </w:r>
      <w:r w:rsidRPr="00D30DF4">
        <w:t xml:space="preserve"> and </w:t>
      </w:r>
      <w:r w:rsidR="00BB64AC">
        <w:fldChar w:fldCharType="begin"/>
      </w:r>
      <w:r w:rsidR="00BB64AC">
        <w:instrText xml:space="preserve"> REF _Ref1400002 \h </w:instrText>
      </w:r>
      <w:r w:rsidR="00BB64AC">
        <w:fldChar w:fldCharType="separate"/>
      </w:r>
      <w:r w:rsidR="00C86818" w:rsidRPr="00FE3A70">
        <w:t xml:space="preserve">Table </w:t>
      </w:r>
      <w:r w:rsidR="00C86818">
        <w:rPr>
          <w:noProof/>
        </w:rPr>
        <w:t>62</w:t>
      </w:r>
      <w:r w:rsidR="00BB64AC">
        <w:fldChar w:fldCharType="end"/>
      </w:r>
      <w:r w:rsidRPr="00D30DF4">
        <w:t xml:space="preserve">). The </w:t>
      </w:r>
      <w:r w:rsidR="00CC2B6C" w:rsidRPr="00CC2B6C">
        <w:sym w:font="Symbol" w:char="F044"/>
      </w:r>
      <w:r w:rsidR="00CC2B6C" w:rsidRPr="00D30DF4">
        <w:t>iRSS</w:t>
      </w:r>
      <w:r w:rsidRPr="00D30DF4">
        <w:t xml:space="preserve"> in </w:t>
      </w:r>
      <w:r w:rsidR="00BB64AC">
        <w:fldChar w:fldCharType="begin"/>
      </w:r>
      <w:r w:rsidR="00BB64AC">
        <w:instrText xml:space="preserve"> REF _Ref1400867 \h </w:instrText>
      </w:r>
      <w:r w:rsidR="00BB64AC">
        <w:fldChar w:fldCharType="separate"/>
      </w:r>
      <w:r w:rsidR="00C86818" w:rsidRPr="00D30DF4">
        <w:t xml:space="preserve">Table </w:t>
      </w:r>
      <w:r w:rsidR="00C86818">
        <w:rPr>
          <w:noProof/>
        </w:rPr>
        <w:t>67</w:t>
      </w:r>
      <w:r w:rsidR="00BB64AC">
        <w:fldChar w:fldCharType="end"/>
      </w:r>
      <w:r w:rsidRPr="00D30DF4">
        <w:t xml:space="preserve"> to </w:t>
      </w:r>
      <w:r w:rsidR="00BB64AC">
        <w:fldChar w:fldCharType="begin"/>
      </w:r>
      <w:r w:rsidR="00BB64AC">
        <w:instrText xml:space="preserve"> REF _Ref1400878 \h </w:instrText>
      </w:r>
      <w:r w:rsidR="00BB64AC">
        <w:fldChar w:fldCharType="separate"/>
      </w:r>
      <w:r w:rsidR="00C86818" w:rsidRPr="00D30DF4">
        <w:t xml:space="preserve">Table </w:t>
      </w:r>
      <w:r w:rsidR="00C86818">
        <w:rPr>
          <w:noProof/>
        </w:rPr>
        <w:t>69</w:t>
      </w:r>
      <w:r w:rsidR="00BB64AC">
        <w:fldChar w:fldCharType="end"/>
      </w:r>
      <w:r w:rsidRPr="00D30DF4">
        <w:t xml:space="preserve"> would scale with </w:t>
      </w:r>
      <w:r w:rsidR="00CC2B6C">
        <w:t xml:space="preserve">5 dB </w:t>
      </w:r>
      <w:r w:rsidRPr="00D30DF4">
        <w:t>down.</w:t>
      </w:r>
      <w:r w:rsidR="008639DA">
        <w:t xml:space="preserve"> </w:t>
      </w:r>
    </w:p>
    <w:p w14:paraId="4BE5C783" w14:textId="574000AB" w:rsidR="00933583" w:rsidRPr="00D30DF4" w:rsidRDefault="00A53D18" w:rsidP="00933583">
      <w:pPr>
        <w:pStyle w:val="Caption"/>
        <w:rPr>
          <w:lang w:val="en-GB"/>
        </w:rPr>
      </w:pPr>
      <w:bookmarkStart w:id="332" w:name="_Ref1400867"/>
      <w:bookmarkEnd w:id="331"/>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67</w:t>
      </w:r>
      <w:r w:rsidRPr="00D30DF4">
        <w:rPr>
          <w:lang w:val="en-GB"/>
        </w:rPr>
        <w:fldChar w:fldCharType="end"/>
      </w:r>
      <w:bookmarkEnd w:id="332"/>
      <w:r w:rsidRPr="00D30DF4">
        <w:rPr>
          <w:lang w:val="en-GB"/>
        </w:rPr>
        <w:t xml:space="preserve">: </w:t>
      </w:r>
      <w:bookmarkStart w:id="333" w:name="_Ref21076"/>
      <w:r w:rsidRPr="00D30DF4">
        <w:rPr>
          <w:lang w:val="en-GB"/>
        </w:rPr>
        <w:t xml:space="preserve">Macro rural case </w:t>
      </w:r>
      <w:r w:rsidRPr="00D30DF4">
        <w:rPr>
          <w:lang w:val="en-GB"/>
        </w:rPr>
        <w:sym w:font="Symbol" w:char="F044"/>
      </w:r>
      <w:r w:rsidRPr="00D30DF4">
        <w:rPr>
          <w:lang w:val="en-GB"/>
        </w:rPr>
        <w:t>iRSS for fully correlated case (</w:t>
      </w:r>
      <w:r w:rsidRPr="00D30DF4">
        <w:rPr>
          <w:lang w:val="en-GB"/>
        </w:rPr>
        <w:sym w:font="Symbol" w:char="F072"/>
      </w:r>
      <w:r w:rsidRPr="00D30DF4">
        <w:rPr>
          <w:lang w:val="en-GB"/>
        </w:rPr>
        <w:t>= 1) and single UE using full</w:t>
      </w:r>
      <w:r w:rsidR="00D36AB4">
        <w:rPr>
          <w:lang w:val="en-GB"/>
        </w:rPr>
        <w:t xml:space="preserve"> bandwidth</w:t>
      </w:r>
      <w:r w:rsidRPr="00D30DF4">
        <w:rPr>
          <w:lang w:val="en-GB"/>
        </w:rPr>
        <w:t xml:space="preserve"> per snapshot</w:t>
      </w:r>
      <w:bookmarkEnd w:id="333"/>
    </w:p>
    <w:tbl>
      <w:tblPr>
        <w:tblStyle w:val="ECCTable-redheader"/>
        <w:tblW w:w="0" w:type="auto"/>
        <w:tblInd w:w="0" w:type="dxa"/>
        <w:tblLook w:val="04A0" w:firstRow="1" w:lastRow="0" w:firstColumn="1" w:lastColumn="0" w:noHBand="0" w:noVBand="1"/>
      </w:tblPr>
      <w:tblGrid>
        <w:gridCol w:w="1306"/>
        <w:gridCol w:w="1286"/>
        <w:gridCol w:w="947"/>
        <w:gridCol w:w="992"/>
        <w:gridCol w:w="993"/>
        <w:gridCol w:w="895"/>
      </w:tblGrid>
      <w:tr w:rsidR="00D64745" w:rsidRPr="00D30DF4" w14:paraId="6EA0A64C" w14:textId="77777777" w:rsidTr="008445D0">
        <w:trPr>
          <w:cnfStyle w:val="100000000000" w:firstRow="1" w:lastRow="0" w:firstColumn="0" w:lastColumn="0" w:oddVBand="0" w:evenVBand="0" w:oddHBand="0" w:evenHBand="0" w:firstRowFirstColumn="0" w:firstRowLastColumn="0" w:lastRowFirstColumn="0" w:lastRowLastColumn="0"/>
        </w:trPr>
        <w:tc>
          <w:tcPr>
            <w:tcW w:w="0" w:type="auto"/>
            <w:gridSpan w:val="2"/>
          </w:tcPr>
          <w:p w14:paraId="4923C860" w14:textId="77777777" w:rsidR="00933583" w:rsidRPr="00D30DF4" w:rsidRDefault="00933583" w:rsidP="00933583">
            <w:pPr>
              <w:pStyle w:val="ECCTableHeaderwhitefont"/>
            </w:pPr>
          </w:p>
        </w:tc>
        <w:tc>
          <w:tcPr>
            <w:tcW w:w="947" w:type="dxa"/>
            <w:vAlign w:val="top"/>
          </w:tcPr>
          <w:p w14:paraId="7CCAF844" w14:textId="4D667F21" w:rsidR="00933583" w:rsidRPr="00D30DF4" w:rsidRDefault="00933583" w:rsidP="00933583">
            <w:pPr>
              <w:pStyle w:val="ECCTableHeaderwhitefont"/>
            </w:pPr>
            <w:r w:rsidRPr="00D30DF4">
              <w:t>20</w:t>
            </w:r>
            <w:r w:rsidR="00C606AA">
              <w:t xml:space="preserve"> </w:t>
            </w:r>
            <w:r w:rsidRPr="00D30DF4">
              <w:t>km</w:t>
            </w:r>
          </w:p>
        </w:tc>
        <w:tc>
          <w:tcPr>
            <w:tcW w:w="992" w:type="dxa"/>
            <w:vAlign w:val="top"/>
          </w:tcPr>
          <w:p w14:paraId="11A35067" w14:textId="7027FB1D" w:rsidR="00933583" w:rsidRPr="00D30DF4" w:rsidRDefault="00933583" w:rsidP="00933583">
            <w:pPr>
              <w:pStyle w:val="ECCTableHeaderwhitefont"/>
            </w:pPr>
            <w:r w:rsidRPr="00D30DF4">
              <w:t>40</w:t>
            </w:r>
            <w:r w:rsidR="00C606AA">
              <w:t xml:space="preserve"> </w:t>
            </w:r>
            <w:r w:rsidRPr="00D30DF4">
              <w:t>km</w:t>
            </w:r>
          </w:p>
        </w:tc>
        <w:tc>
          <w:tcPr>
            <w:tcW w:w="993" w:type="dxa"/>
            <w:vAlign w:val="top"/>
          </w:tcPr>
          <w:p w14:paraId="41503118" w14:textId="48D9777A" w:rsidR="00933583" w:rsidRPr="00D30DF4" w:rsidRDefault="00933583" w:rsidP="00933583">
            <w:pPr>
              <w:pStyle w:val="ECCTableHeaderwhitefont"/>
            </w:pPr>
            <w:r w:rsidRPr="00D30DF4">
              <w:t>60</w:t>
            </w:r>
            <w:r w:rsidR="00C606AA">
              <w:t xml:space="preserve"> </w:t>
            </w:r>
            <w:r w:rsidRPr="00D30DF4">
              <w:t>km</w:t>
            </w:r>
          </w:p>
        </w:tc>
        <w:tc>
          <w:tcPr>
            <w:tcW w:w="0" w:type="auto"/>
            <w:vAlign w:val="top"/>
          </w:tcPr>
          <w:p w14:paraId="3C784FF8" w14:textId="59C96B8B" w:rsidR="00933583" w:rsidRPr="00D30DF4" w:rsidRDefault="00933583" w:rsidP="00933583">
            <w:pPr>
              <w:pStyle w:val="ECCTableHeaderwhitefont"/>
            </w:pPr>
            <w:r w:rsidRPr="00D30DF4">
              <w:t>100</w:t>
            </w:r>
            <w:r w:rsidR="00C606AA">
              <w:t xml:space="preserve"> </w:t>
            </w:r>
            <w:r w:rsidRPr="00D30DF4">
              <w:t>km</w:t>
            </w:r>
          </w:p>
        </w:tc>
      </w:tr>
      <w:tr w:rsidR="0033593E" w:rsidRPr="00D30DF4" w14:paraId="2C7AFB15" w14:textId="77777777" w:rsidTr="008445D0">
        <w:trPr>
          <w:trHeight w:val="265"/>
        </w:trPr>
        <w:tc>
          <w:tcPr>
            <w:tcW w:w="0" w:type="auto"/>
            <w:vMerge w:val="restart"/>
          </w:tcPr>
          <w:p w14:paraId="24189D35" w14:textId="77777777" w:rsidR="00933583" w:rsidRPr="00D30DF4" w:rsidRDefault="00933583" w:rsidP="00933583">
            <w:pPr>
              <w:pStyle w:val="ECCTabletext"/>
            </w:pPr>
            <w:r w:rsidRPr="00D30DF4">
              <w:sym w:font="Symbol" w:char="F044"/>
            </w:r>
            <w:r w:rsidRPr="00D30DF4">
              <w:t>iRSS in dB</w:t>
            </w:r>
          </w:p>
        </w:tc>
        <w:tc>
          <w:tcPr>
            <w:tcW w:w="0" w:type="auto"/>
            <w:vAlign w:val="top"/>
          </w:tcPr>
          <w:p w14:paraId="5F53CDCC" w14:textId="77777777" w:rsidR="00933583" w:rsidRPr="00D30DF4" w:rsidRDefault="00933583" w:rsidP="00933583">
            <w:pPr>
              <w:pStyle w:val="ECCTabletext"/>
            </w:pPr>
            <w:r w:rsidRPr="00D30DF4">
              <w:t>@50% CDF</w:t>
            </w:r>
          </w:p>
        </w:tc>
        <w:tc>
          <w:tcPr>
            <w:tcW w:w="947" w:type="dxa"/>
            <w:vAlign w:val="top"/>
          </w:tcPr>
          <w:p w14:paraId="2D0AF941" w14:textId="77777777" w:rsidR="00933583" w:rsidRPr="00D30DF4" w:rsidRDefault="00933583" w:rsidP="001228B5">
            <w:pPr>
              <w:pStyle w:val="ECCTabletext"/>
              <w:jc w:val="right"/>
            </w:pPr>
            <w:r w:rsidRPr="00D30DF4">
              <w:t>3.9</w:t>
            </w:r>
          </w:p>
        </w:tc>
        <w:tc>
          <w:tcPr>
            <w:tcW w:w="992" w:type="dxa"/>
            <w:vAlign w:val="top"/>
          </w:tcPr>
          <w:p w14:paraId="19090CE8" w14:textId="77777777" w:rsidR="00933583" w:rsidRPr="00D30DF4" w:rsidRDefault="00933583" w:rsidP="001228B5">
            <w:pPr>
              <w:pStyle w:val="ECCTabletext"/>
              <w:jc w:val="right"/>
            </w:pPr>
            <w:r w:rsidRPr="00D30DF4">
              <w:t>4.0</w:t>
            </w:r>
          </w:p>
        </w:tc>
        <w:tc>
          <w:tcPr>
            <w:tcW w:w="993" w:type="dxa"/>
            <w:vAlign w:val="top"/>
          </w:tcPr>
          <w:p w14:paraId="0B40CF0A" w14:textId="77777777" w:rsidR="00933583" w:rsidRPr="00D30DF4" w:rsidRDefault="00933583" w:rsidP="001228B5">
            <w:pPr>
              <w:pStyle w:val="ECCTabletext"/>
              <w:jc w:val="right"/>
            </w:pPr>
            <w:r w:rsidRPr="00D30DF4">
              <w:t>4.2</w:t>
            </w:r>
          </w:p>
        </w:tc>
        <w:tc>
          <w:tcPr>
            <w:tcW w:w="0" w:type="auto"/>
            <w:vAlign w:val="top"/>
          </w:tcPr>
          <w:p w14:paraId="5053734C" w14:textId="77777777" w:rsidR="00933583" w:rsidRPr="00D30DF4" w:rsidRDefault="00933583" w:rsidP="001228B5">
            <w:pPr>
              <w:pStyle w:val="ECCTabletext"/>
              <w:jc w:val="right"/>
            </w:pPr>
            <w:r w:rsidRPr="00D30DF4">
              <w:t>4</w:t>
            </w:r>
          </w:p>
        </w:tc>
      </w:tr>
      <w:tr w:rsidR="0033593E" w:rsidRPr="00D30DF4" w14:paraId="743F9873" w14:textId="77777777" w:rsidTr="008445D0">
        <w:trPr>
          <w:trHeight w:val="265"/>
        </w:trPr>
        <w:tc>
          <w:tcPr>
            <w:tcW w:w="0" w:type="auto"/>
            <w:vMerge/>
          </w:tcPr>
          <w:p w14:paraId="04FF319E" w14:textId="77777777" w:rsidR="00933583" w:rsidRPr="00D30DF4" w:rsidRDefault="00933583" w:rsidP="00933583">
            <w:pPr>
              <w:pStyle w:val="ECCTabletext"/>
            </w:pPr>
          </w:p>
        </w:tc>
        <w:tc>
          <w:tcPr>
            <w:tcW w:w="0" w:type="auto"/>
            <w:vAlign w:val="top"/>
          </w:tcPr>
          <w:p w14:paraId="4D1F3DD5" w14:textId="77777777" w:rsidR="00933583" w:rsidRPr="00D30DF4" w:rsidRDefault="00933583" w:rsidP="00933583">
            <w:pPr>
              <w:pStyle w:val="ECCTabletext"/>
            </w:pPr>
            <w:r w:rsidRPr="00D30DF4">
              <w:t>@90% CDF</w:t>
            </w:r>
          </w:p>
        </w:tc>
        <w:tc>
          <w:tcPr>
            <w:tcW w:w="947" w:type="dxa"/>
            <w:vAlign w:val="top"/>
          </w:tcPr>
          <w:p w14:paraId="42940080" w14:textId="77777777" w:rsidR="00933583" w:rsidRPr="00D30DF4" w:rsidRDefault="00933583" w:rsidP="001228B5">
            <w:pPr>
              <w:pStyle w:val="ECCTabletext"/>
              <w:jc w:val="right"/>
            </w:pPr>
            <w:r w:rsidRPr="00D30DF4">
              <w:t>20.6</w:t>
            </w:r>
          </w:p>
        </w:tc>
        <w:tc>
          <w:tcPr>
            <w:tcW w:w="992" w:type="dxa"/>
            <w:vAlign w:val="top"/>
          </w:tcPr>
          <w:p w14:paraId="42E40C76" w14:textId="77777777" w:rsidR="00933583" w:rsidRPr="00D30DF4" w:rsidRDefault="00933583" w:rsidP="001228B5">
            <w:pPr>
              <w:pStyle w:val="ECCTabletext"/>
              <w:jc w:val="right"/>
            </w:pPr>
            <w:r w:rsidRPr="00D30DF4">
              <w:t>20.6</w:t>
            </w:r>
          </w:p>
        </w:tc>
        <w:tc>
          <w:tcPr>
            <w:tcW w:w="993" w:type="dxa"/>
            <w:vAlign w:val="top"/>
          </w:tcPr>
          <w:p w14:paraId="41BEDC2A" w14:textId="77777777" w:rsidR="00933583" w:rsidRPr="00D30DF4" w:rsidRDefault="00933583" w:rsidP="001228B5">
            <w:pPr>
              <w:pStyle w:val="ECCTabletext"/>
              <w:jc w:val="right"/>
            </w:pPr>
            <w:r w:rsidRPr="00D30DF4">
              <w:t>20.8</w:t>
            </w:r>
          </w:p>
        </w:tc>
        <w:tc>
          <w:tcPr>
            <w:tcW w:w="0" w:type="auto"/>
            <w:vAlign w:val="top"/>
          </w:tcPr>
          <w:p w14:paraId="5211142B" w14:textId="77777777" w:rsidR="00933583" w:rsidRPr="00D30DF4" w:rsidRDefault="00933583" w:rsidP="001228B5">
            <w:pPr>
              <w:pStyle w:val="ECCTabletext"/>
              <w:jc w:val="right"/>
            </w:pPr>
            <w:r w:rsidRPr="00D30DF4">
              <w:t>20.8</w:t>
            </w:r>
          </w:p>
        </w:tc>
      </w:tr>
      <w:tr w:rsidR="0033593E" w:rsidRPr="00D30DF4" w14:paraId="6191F0AB" w14:textId="77777777" w:rsidTr="008445D0">
        <w:trPr>
          <w:trHeight w:val="265"/>
        </w:trPr>
        <w:tc>
          <w:tcPr>
            <w:tcW w:w="0" w:type="auto"/>
            <w:vMerge/>
          </w:tcPr>
          <w:p w14:paraId="46C86405" w14:textId="77777777" w:rsidR="00933583" w:rsidRPr="00D30DF4" w:rsidRDefault="00933583" w:rsidP="00933583">
            <w:pPr>
              <w:pStyle w:val="ECCTabletext"/>
            </w:pPr>
          </w:p>
        </w:tc>
        <w:tc>
          <w:tcPr>
            <w:tcW w:w="0" w:type="auto"/>
            <w:vAlign w:val="top"/>
          </w:tcPr>
          <w:p w14:paraId="10B1F18E" w14:textId="77777777" w:rsidR="00933583" w:rsidRPr="00D30DF4" w:rsidRDefault="00933583" w:rsidP="00933583">
            <w:pPr>
              <w:pStyle w:val="ECCTabletext"/>
            </w:pPr>
            <w:r w:rsidRPr="00D30DF4">
              <w:t>@95% CDF</w:t>
            </w:r>
          </w:p>
        </w:tc>
        <w:tc>
          <w:tcPr>
            <w:tcW w:w="947" w:type="dxa"/>
            <w:vAlign w:val="top"/>
          </w:tcPr>
          <w:p w14:paraId="158C90FB" w14:textId="77777777" w:rsidR="00933583" w:rsidRPr="00D30DF4" w:rsidRDefault="00933583" w:rsidP="001228B5">
            <w:pPr>
              <w:pStyle w:val="ECCTabletext"/>
              <w:jc w:val="right"/>
            </w:pPr>
            <w:r w:rsidRPr="00D30DF4">
              <w:t>21.9</w:t>
            </w:r>
          </w:p>
        </w:tc>
        <w:tc>
          <w:tcPr>
            <w:tcW w:w="992" w:type="dxa"/>
            <w:vAlign w:val="top"/>
          </w:tcPr>
          <w:p w14:paraId="4CA2B018" w14:textId="77777777" w:rsidR="00933583" w:rsidRPr="00D30DF4" w:rsidRDefault="00933583" w:rsidP="001228B5">
            <w:pPr>
              <w:pStyle w:val="ECCTabletext"/>
              <w:jc w:val="right"/>
            </w:pPr>
            <w:r w:rsidRPr="00D30DF4">
              <w:t>22.0</w:t>
            </w:r>
          </w:p>
        </w:tc>
        <w:tc>
          <w:tcPr>
            <w:tcW w:w="993" w:type="dxa"/>
            <w:vAlign w:val="top"/>
          </w:tcPr>
          <w:p w14:paraId="184A6A6E" w14:textId="77777777" w:rsidR="00933583" w:rsidRPr="00D30DF4" w:rsidRDefault="00933583" w:rsidP="001228B5">
            <w:pPr>
              <w:pStyle w:val="ECCTabletext"/>
              <w:jc w:val="right"/>
            </w:pPr>
            <w:r w:rsidRPr="00D30DF4">
              <w:t>22.0</w:t>
            </w:r>
          </w:p>
        </w:tc>
        <w:tc>
          <w:tcPr>
            <w:tcW w:w="0" w:type="auto"/>
            <w:vAlign w:val="top"/>
          </w:tcPr>
          <w:p w14:paraId="79E1AC0A" w14:textId="77777777" w:rsidR="00933583" w:rsidRPr="00D30DF4" w:rsidRDefault="00933583" w:rsidP="001228B5">
            <w:pPr>
              <w:pStyle w:val="ECCTabletext"/>
              <w:jc w:val="right"/>
            </w:pPr>
            <w:r w:rsidRPr="00D30DF4">
              <w:t>22.2</w:t>
            </w:r>
          </w:p>
        </w:tc>
      </w:tr>
      <w:tr w:rsidR="0033593E" w:rsidRPr="00D30DF4" w14:paraId="5EAABABA" w14:textId="77777777" w:rsidTr="008445D0">
        <w:trPr>
          <w:trHeight w:val="265"/>
        </w:trPr>
        <w:tc>
          <w:tcPr>
            <w:tcW w:w="0" w:type="auto"/>
            <w:vMerge/>
          </w:tcPr>
          <w:p w14:paraId="36CAC5D6" w14:textId="77777777" w:rsidR="00933583" w:rsidRPr="00D30DF4" w:rsidRDefault="00933583" w:rsidP="00933583">
            <w:pPr>
              <w:pStyle w:val="ECCTabletext"/>
            </w:pPr>
          </w:p>
        </w:tc>
        <w:tc>
          <w:tcPr>
            <w:tcW w:w="0" w:type="auto"/>
            <w:vAlign w:val="top"/>
          </w:tcPr>
          <w:p w14:paraId="1C1463EF" w14:textId="77777777" w:rsidR="00933583" w:rsidRPr="00D30DF4" w:rsidRDefault="00933583" w:rsidP="00933583">
            <w:pPr>
              <w:pStyle w:val="ECCTabletext"/>
            </w:pPr>
            <w:r w:rsidRPr="00D30DF4">
              <w:t>@98% CDF</w:t>
            </w:r>
          </w:p>
        </w:tc>
        <w:tc>
          <w:tcPr>
            <w:tcW w:w="947" w:type="dxa"/>
            <w:vAlign w:val="top"/>
          </w:tcPr>
          <w:p w14:paraId="554A7C59" w14:textId="77777777" w:rsidR="00933583" w:rsidRPr="00D30DF4" w:rsidRDefault="00933583" w:rsidP="001228B5">
            <w:pPr>
              <w:pStyle w:val="ECCTabletext"/>
              <w:jc w:val="right"/>
            </w:pPr>
            <w:r w:rsidRPr="00D30DF4">
              <w:t>22.4</w:t>
            </w:r>
          </w:p>
        </w:tc>
        <w:tc>
          <w:tcPr>
            <w:tcW w:w="992" w:type="dxa"/>
            <w:vAlign w:val="top"/>
          </w:tcPr>
          <w:p w14:paraId="259148D6" w14:textId="77777777" w:rsidR="00933583" w:rsidRPr="00D30DF4" w:rsidRDefault="00933583" w:rsidP="001228B5">
            <w:pPr>
              <w:pStyle w:val="ECCTabletext"/>
              <w:jc w:val="right"/>
            </w:pPr>
            <w:r w:rsidRPr="00D30DF4">
              <w:t>22.4</w:t>
            </w:r>
          </w:p>
        </w:tc>
        <w:tc>
          <w:tcPr>
            <w:tcW w:w="993" w:type="dxa"/>
            <w:vAlign w:val="top"/>
          </w:tcPr>
          <w:p w14:paraId="51A3FFCD" w14:textId="77777777" w:rsidR="00933583" w:rsidRPr="00D30DF4" w:rsidRDefault="00933583" w:rsidP="001228B5">
            <w:pPr>
              <w:pStyle w:val="ECCTabletext"/>
              <w:jc w:val="right"/>
            </w:pPr>
            <w:r w:rsidRPr="00D30DF4">
              <w:t>22.4</w:t>
            </w:r>
          </w:p>
        </w:tc>
        <w:tc>
          <w:tcPr>
            <w:tcW w:w="0" w:type="auto"/>
            <w:vAlign w:val="top"/>
          </w:tcPr>
          <w:p w14:paraId="1B992EF2" w14:textId="77777777" w:rsidR="00933583" w:rsidRPr="00D30DF4" w:rsidRDefault="00933583" w:rsidP="001228B5">
            <w:pPr>
              <w:pStyle w:val="ECCTabletext"/>
              <w:jc w:val="right"/>
            </w:pPr>
            <w:r w:rsidRPr="00D30DF4">
              <w:t>22.5</w:t>
            </w:r>
          </w:p>
        </w:tc>
      </w:tr>
    </w:tbl>
    <w:p w14:paraId="56CA4FFB" w14:textId="1F2FA6BD" w:rsidR="00933583" w:rsidRPr="00D30DF4" w:rsidRDefault="00A53D18" w:rsidP="00933583">
      <w:pPr>
        <w:pStyle w:val="Caption"/>
        <w:rPr>
          <w:lang w:val="en-GB"/>
        </w:rPr>
      </w:pPr>
      <w:bookmarkStart w:id="334" w:name="_Ref1475935"/>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68</w:t>
      </w:r>
      <w:r w:rsidRPr="00D30DF4">
        <w:rPr>
          <w:lang w:val="en-GB"/>
        </w:rPr>
        <w:fldChar w:fldCharType="end"/>
      </w:r>
      <w:bookmarkEnd w:id="334"/>
      <w:r w:rsidRPr="00D30DF4">
        <w:rPr>
          <w:lang w:val="en-GB"/>
        </w:rPr>
        <w:t xml:space="preserve">: </w:t>
      </w:r>
      <w:bookmarkStart w:id="335" w:name="_Ref21078"/>
      <w:r w:rsidRPr="00D30DF4">
        <w:rPr>
          <w:lang w:val="en-GB"/>
        </w:rPr>
        <w:t xml:space="preserve">Macro rural case </w:t>
      </w:r>
      <w:r w:rsidRPr="00D30DF4">
        <w:rPr>
          <w:lang w:val="en-GB"/>
        </w:rPr>
        <w:sym w:font="Symbol" w:char="F044"/>
      </w:r>
      <w:r w:rsidRPr="00D30DF4">
        <w:rPr>
          <w:lang w:val="en-GB"/>
        </w:rPr>
        <w:t>iRSS for fully correlated case (</w:t>
      </w:r>
      <w:r w:rsidRPr="00D30DF4">
        <w:rPr>
          <w:lang w:val="en-GB"/>
        </w:rPr>
        <w:sym w:font="Symbol" w:char="F072"/>
      </w:r>
      <w:r w:rsidRPr="00D30DF4">
        <w:rPr>
          <w:lang w:val="en-GB"/>
        </w:rPr>
        <w:t xml:space="preserve"> = 1) and three UEs sharing </w:t>
      </w:r>
      <w:r w:rsidR="00D36AB4">
        <w:rPr>
          <w:lang w:val="en-GB"/>
        </w:rPr>
        <w:t>bandwidth</w:t>
      </w:r>
      <w:r w:rsidRPr="00D30DF4">
        <w:rPr>
          <w:lang w:val="en-GB"/>
        </w:rPr>
        <w:t xml:space="preserve"> per snapshot</w:t>
      </w:r>
      <w:bookmarkEnd w:id="335"/>
    </w:p>
    <w:tbl>
      <w:tblPr>
        <w:tblStyle w:val="ECCTable-redheader"/>
        <w:tblW w:w="0" w:type="auto"/>
        <w:tblInd w:w="0" w:type="dxa"/>
        <w:tblLook w:val="04A0" w:firstRow="1" w:lastRow="0" w:firstColumn="1" w:lastColumn="0" w:noHBand="0" w:noVBand="1"/>
      </w:tblPr>
      <w:tblGrid>
        <w:gridCol w:w="1306"/>
        <w:gridCol w:w="1286"/>
        <w:gridCol w:w="784"/>
        <w:gridCol w:w="784"/>
        <w:gridCol w:w="784"/>
        <w:gridCol w:w="895"/>
      </w:tblGrid>
      <w:tr w:rsidR="00D64745" w:rsidRPr="00D30DF4" w14:paraId="1EA1C8C3" w14:textId="77777777" w:rsidTr="001228B5">
        <w:trPr>
          <w:cnfStyle w:val="100000000000" w:firstRow="1" w:lastRow="0" w:firstColumn="0" w:lastColumn="0" w:oddVBand="0" w:evenVBand="0" w:oddHBand="0" w:evenHBand="0" w:firstRowFirstColumn="0" w:firstRowLastColumn="0" w:lastRowFirstColumn="0" w:lastRowLastColumn="0"/>
        </w:trPr>
        <w:tc>
          <w:tcPr>
            <w:tcW w:w="0" w:type="auto"/>
            <w:gridSpan w:val="2"/>
          </w:tcPr>
          <w:p w14:paraId="2A6B24EE" w14:textId="77777777" w:rsidR="00933583" w:rsidRPr="00D30DF4" w:rsidRDefault="00933583" w:rsidP="00933583">
            <w:pPr>
              <w:pStyle w:val="ECCTableHeaderwhitefont"/>
            </w:pPr>
          </w:p>
        </w:tc>
        <w:tc>
          <w:tcPr>
            <w:tcW w:w="0" w:type="auto"/>
            <w:vAlign w:val="top"/>
          </w:tcPr>
          <w:p w14:paraId="6B7482A5" w14:textId="021C6214" w:rsidR="00933583" w:rsidRPr="00D30DF4" w:rsidRDefault="00933583" w:rsidP="00933583">
            <w:pPr>
              <w:pStyle w:val="ECCTableHeaderwhitefont"/>
            </w:pPr>
            <w:r w:rsidRPr="00D30DF4">
              <w:t>20</w:t>
            </w:r>
            <w:r w:rsidR="00C8690F">
              <w:t xml:space="preserve"> </w:t>
            </w:r>
            <w:r w:rsidRPr="00D30DF4">
              <w:t>km</w:t>
            </w:r>
          </w:p>
        </w:tc>
        <w:tc>
          <w:tcPr>
            <w:tcW w:w="0" w:type="auto"/>
            <w:vAlign w:val="top"/>
          </w:tcPr>
          <w:p w14:paraId="6FC4D904" w14:textId="15EB3C56" w:rsidR="00933583" w:rsidRPr="00D30DF4" w:rsidRDefault="00933583" w:rsidP="00933583">
            <w:pPr>
              <w:pStyle w:val="ECCTableHeaderwhitefont"/>
            </w:pPr>
            <w:r w:rsidRPr="00D30DF4">
              <w:t>40</w:t>
            </w:r>
            <w:r w:rsidR="00C8690F">
              <w:t xml:space="preserve"> </w:t>
            </w:r>
            <w:r w:rsidRPr="00D30DF4">
              <w:t>km</w:t>
            </w:r>
          </w:p>
        </w:tc>
        <w:tc>
          <w:tcPr>
            <w:tcW w:w="0" w:type="auto"/>
            <w:vAlign w:val="top"/>
          </w:tcPr>
          <w:p w14:paraId="6DC67000" w14:textId="7C766304" w:rsidR="00933583" w:rsidRPr="00D30DF4" w:rsidRDefault="00933583" w:rsidP="00933583">
            <w:pPr>
              <w:pStyle w:val="ECCTableHeaderwhitefont"/>
            </w:pPr>
            <w:r w:rsidRPr="00D30DF4">
              <w:t>60</w:t>
            </w:r>
            <w:r w:rsidR="00C8690F">
              <w:t xml:space="preserve"> </w:t>
            </w:r>
            <w:r w:rsidRPr="00D30DF4">
              <w:t>km</w:t>
            </w:r>
          </w:p>
        </w:tc>
        <w:tc>
          <w:tcPr>
            <w:tcW w:w="0" w:type="auto"/>
            <w:vAlign w:val="top"/>
          </w:tcPr>
          <w:p w14:paraId="70C3B273" w14:textId="64C19500" w:rsidR="00933583" w:rsidRPr="00D30DF4" w:rsidRDefault="00933583" w:rsidP="00933583">
            <w:pPr>
              <w:pStyle w:val="ECCTableHeaderwhitefont"/>
            </w:pPr>
            <w:r w:rsidRPr="00D30DF4">
              <w:t>100</w:t>
            </w:r>
            <w:r w:rsidR="00C8690F">
              <w:t xml:space="preserve"> </w:t>
            </w:r>
            <w:r w:rsidRPr="00D30DF4">
              <w:t>km</w:t>
            </w:r>
          </w:p>
        </w:tc>
      </w:tr>
      <w:tr w:rsidR="0033593E" w:rsidRPr="00D30DF4" w14:paraId="24E6B003" w14:textId="77777777" w:rsidTr="001228B5">
        <w:trPr>
          <w:trHeight w:val="265"/>
        </w:trPr>
        <w:tc>
          <w:tcPr>
            <w:tcW w:w="0" w:type="auto"/>
            <w:vMerge w:val="restart"/>
          </w:tcPr>
          <w:p w14:paraId="3F9F925E" w14:textId="77777777" w:rsidR="00933583" w:rsidRPr="00D30DF4" w:rsidRDefault="00933583" w:rsidP="00933583">
            <w:pPr>
              <w:pStyle w:val="ECCTabletext"/>
            </w:pPr>
            <w:r w:rsidRPr="00D30DF4">
              <w:sym w:font="Symbol" w:char="F044"/>
            </w:r>
            <w:r w:rsidRPr="00D30DF4">
              <w:t>iRSS in dB</w:t>
            </w:r>
          </w:p>
        </w:tc>
        <w:tc>
          <w:tcPr>
            <w:tcW w:w="0" w:type="auto"/>
            <w:vAlign w:val="top"/>
          </w:tcPr>
          <w:p w14:paraId="67BEFC75" w14:textId="77777777" w:rsidR="00933583" w:rsidRPr="00D30DF4" w:rsidRDefault="00933583" w:rsidP="00933583">
            <w:pPr>
              <w:pStyle w:val="ECCTabletext"/>
            </w:pPr>
            <w:r w:rsidRPr="00D30DF4">
              <w:t>@50% CDF</w:t>
            </w:r>
          </w:p>
        </w:tc>
        <w:tc>
          <w:tcPr>
            <w:tcW w:w="0" w:type="auto"/>
            <w:vAlign w:val="top"/>
          </w:tcPr>
          <w:p w14:paraId="24E80C51" w14:textId="77777777" w:rsidR="00933583" w:rsidRPr="00D30DF4" w:rsidRDefault="00933583" w:rsidP="001228B5">
            <w:pPr>
              <w:pStyle w:val="ECCTabletext"/>
              <w:jc w:val="right"/>
            </w:pPr>
            <w:r w:rsidRPr="00D30DF4">
              <w:t>9.5</w:t>
            </w:r>
          </w:p>
        </w:tc>
        <w:tc>
          <w:tcPr>
            <w:tcW w:w="0" w:type="auto"/>
            <w:vAlign w:val="top"/>
          </w:tcPr>
          <w:p w14:paraId="752D43E8" w14:textId="77777777" w:rsidR="00933583" w:rsidRPr="00D30DF4" w:rsidRDefault="00933583" w:rsidP="001228B5">
            <w:pPr>
              <w:pStyle w:val="ECCTabletext"/>
              <w:jc w:val="right"/>
            </w:pPr>
            <w:r w:rsidRPr="00D30DF4">
              <w:t>9.3</w:t>
            </w:r>
          </w:p>
        </w:tc>
        <w:tc>
          <w:tcPr>
            <w:tcW w:w="0" w:type="auto"/>
            <w:vAlign w:val="top"/>
          </w:tcPr>
          <w:p w14:paraId="64931C3B" w14:textId="77777777" w:rsidR="00933583" w:rsidRPr="00D30DF4" w:rsidRDefault="00933583" w:rsidP="001228B5">
            <w:pPr>
              <w:pStyle w:val="ECCTabletext"/>
              <w:jc w:val="right"/>
            </w:pPr>
            <w:r w:rsidRPr="00D30DF4">
              <w:t>10.7</w:t>
            </w:r>
          </w:p>
        </w:tc>
        <w:tc>
          <w:tcPr>
            <w:tcW w:w="0" w:type="auto"/>
            <w:vAlign w:val="top"/>
          </w:tcPr>
          <w:p w14:paraId="7AAEF47F" w14:textId="77777777" w:rsidR="00933583" w:rsidRPr="00D30DF4" w:rsidRDefault="00933583" w:rsidP="001228B5">
            <w:pPr>
              <w:pStyle w:val="ECCTabletext"/>
              <w:jc w:val="right"/>
            </w:pPr>
            <w:r w:rsidRPr="00D30DF4">
              <w:t>8.1</w:t>
            </w:r>
          </w:p>
        </w:tc>
      </w:tr>
      <w:tr w:rsidR="0033593E" w:rsidRPr="00D30DF4" w14:paraId="0BD792FC" w14:textId="77777777" w:rsidTr="001228B5">
        <w:trPr>
          <w:trHeight w:val="265"/>
        </w:trPr>
        <w:tc>
          <w:tcPr>
            <w:tcW w:w="0" w:type="auto"/>
            <w:vMerge/>
          </w:tcPr>
          <w:p w14:paraId="40FB30F1" w14:textId="77777777" w:rsidR="00933583" w:rsidRPr="00D30DF4" w:rsidRDefault="00933583" w:rsidP="00933583">
            <w:pPr>
              <w:pStyle w:val="ECCTabletext"/>
            </w:pPr>
          </w:p>
        </w:tc>
        <w:tc>
          <w:tcPr>
            <w:tcW w:w="0" w:type="auto"/>
            <w:vAlign w:val="top"/>
          </w:tcPr>
          <w:p w14:paraId="7F915CD2" w14:textId="77777777" w:rsidR="00933583" w:rsidRPr="00D30DF4" w:rsidRDefault="00933583" w:rsidP="00933583">
            <w:pPr>
              <w:pStyle w:val="ECCTabletext"/>
            </w:pPr>
            <w:r w:rsidRPr="00D30DF4">
              <w:t>@90% CDF</w:t>
            </w:r>
          </w:p>
        </w:tc>
        <w:tc>
          <w:tcPr>
            <w:tcW w:w="0" w:type="auto"/>
            <w:vAlign w:val="top"/>
          </w:tcPr>
          <w:p w14:paraId="06A2EB3D" w14:textId="77777777" w:rsidR="00933583" w:rsidRPr="00D30DF4" w:rsidRDefault="00933583" w:rsidP="001228B5">
            <w:pPr>
              <w:pStyle w:val="ECCTabletext"/>
              <w:jc w:val="right"/>
            </w:pPr>
            <w:r w:rsidRPr="00D30DF4">
              <w:t>17.8</w:t>
            </w:r>
          </w:p>
        </w:tc>
        <w:tc>
          <w:tcPr>
            <w:tcW w:w="0" w:type="auto"/>
            <w:vAlign w:val="top"/>
          </w:tcPr>
          <w:p w14:paraId="33273BE2" w14:textId="77777777" w:rsidR="00933583" w:rsidRPr="00D30DF4" w:rsidRDefault="00933583" w:rsidP="001228B5">
            <w:pPr>
              <w:pStyle w:val="ECCTabletext"/>
              <w:jc w:val="right"/>
            </w:pPr>
            <w:r w:rsidRPr="00D30DF4">
              <w:t>17.9</w:t>
            </w:r>
          </w:p>
        </w:tc>
        <w:tc>
          <w:tcPr>
            <w:tcW w:w="0" w:type="auto"/>
            <w:vAlign w:val="top"/>
          </w:tcPr>
          <w:p w14:paraId="033113D7" w14:textId="77777777" w:rsidR="00933583" w:rsidRPr="00D30DF4" w:rsidRDefault="00933583" w:rsidP="001228B5">
            <w:pPr>
              <w:pStyle w:val="ECCTabletext"/>
              <w:jc w:val="right"/>
            </w:pPr>
            <w:r w:rsidRPr="00D30DF4">
              <w:t>17.9</w:t>
            </w:r>
          </w:p>
        </w:tc>
        <w:tc>
          <w:tcPr>
            <w:tcW w:w="0" w:type="auto"/>
            <w:vAlign w:val="top"/>
          </w:tcPr>
          <w:p w14:paraId="0CD2BE34" w14:textId="77777777" w:rsidR="00933583" w:rsidRPr="00D30DF4" w:rsidRDefault="00933583" w:rsidP="001228B5">
            <w:pPr>
              <w:pStyle w:val="ECCTabletext"/>
              <w:jc w:val="right"/>
            </w:pPr>
            <w:r w:rsidRPr="00D30DF4">
              <w:t>17.8</w:t>
            </w:r>
          </w:p>
        </w:tc>
      </w:tr>
      <w:tr w:rsidR="0033593E" w:rsidRPr="00D30DF4" w14:paraId="69BBB571" w14:textId="77777777" w:rsidTr="001228B5">
        <w:trPr>
          <w:trHeight w:val="265"/>
        </w:trPr>
        <w:tc>
          <w:tcPr>
            <w:tcW w:w="0" w:type="auto"/>
            <w:vMerge/>
          </w:tcPr>
          <w:p w14:paraId="682E7998" w14:textId="77777777" w:rsidR="00933583" w:rsidRPr="00D30DF4" w:rsidRDefault="00933583" w:rsidP="00933583">
            <w:pPr>
              <w:pStyle w:val="ECCTabletext"/>
            </w:pPr>
          </w:p>
        </w:tc>
        <w:tc>
          <w:tcPr>
            <w:tcW w:w="0" w:type="auto"/>
            <w:vAlign w:val="top"/>
          </w:tcPr>
          <w:p w14:paraId="59FBA5AB" w14:textId="77777777" w:rsidR="00933583" w:rsidRPr="00D30DF4" w:rsidRDefault="00933583" w:rsidP="00933583">
            <w:pPr>
              <w:pStyle w:val="ECCTabletext"/>
            </w:pPr>
            <w:r w:rsidRPr="00D30DF4">
              <w:t>@95% CDF</w:t>
            </w:r>
          </w:p>
        </w:tc>
        <w:tc>
          <w:tcPr>
            <w:tcW w:w="0" w:type="auto"/>
            <w:vAlign w:val="top"/>
          </w:tcPr>
          <w:p w14:paraId="260F882F" w14:textId="77777777" w:rsidR="00933583" w:rsidRPr="00D30DF4" w:rsidRDefault="00933583" w:rsidP="001228B5">
            <w:pPr>
              <w:pStyle w:val="ECCTabletext"/>
              <w:jc w:val="right"/>
            </w:pPr>
            <w:r w:rsidRPr="00D30DF4">
              <w:t>18.4</w:t>
            </w:r>
          </w:p>
        </w:tc>
        <w:tc>
          <w:tcPr>
            <w:tcW w:w="0" w:type="auto"/>
            <w:vAlign w:val="top"/>
          </w:tcPr>
          <w:p w14:paraId="3CE83E9A" w14:textId="77777777" w:rsidR="00933583" w:rsidRPr="00D30DF4" w:rsidRDefault="00933583" w:rsidP="001228B5">
            <w:pPr>
              <w:pStyle w:val="ECCTabletext"/>
              <w:jc w:val="right"/>
            </w:pPr>
            <w:r w:rsidRPr="00D30DF4">
              <w:t>19.0</w:t>
            </w:r>
          </w:p>
        </w:tc>
        <w:tc>
          <w:tcPr>
            <w:tcW w:w="0" w:type="auto"/>
            <w:vAlign w:val="top"/>
          </w:tcPr>
          <w:p w14:paraId="34B67762" w14:textId="77777777" w:rsidR="00933583" w:rsidRPr="00D30DF4" w:rsidRDefault="00933583" w:rsidP="001228B5">
            <w:pPr>
              <w:pStyle w:val="ECCTabletext"/>
              <w:jc w:val="right"/>
            </w:pPr>
            <w:r w:rsidRPr="00D30DF4">
              <w:t>19.0</w:t>
            </w:r>
          </w:p>
        </w:tc>
        <w:tc>
          <w:tcPr>
            <w:tcW w:w="0" w:type="auto"/>
            <w:vAlign w:val="top"/>
          </w:tcPr>
          <w:p w14:paraId="570EB17C" w14:textId="77777777" w:rsidR="00933583" w:rsidRPr="00D30DF4" w:rsidRDefault="00933583" w:rsidP="001228B5">
            <w:pPr>
              <w:pStyle w:val="ECCTabletext"/>
              <w:jc w:val="right"/>
            </w:pPr>
            <w:r w:rsidRPr="00D30DF4">
              <w:t>19.0</w:t>
            </w:r>
          </w:p>
        </w:tc>
      </w:tr>
      <w:tr w:rsidR="0033593E" w:rsidRPr="00D30DF4" w14:paraId="78D6D666" w14:textId="77777777" w:rsidTr="001228B5">
        <w:trPr>
          <w:trHeight w:val="265"/>
        </w:trPr>
        <w:tc>
          <w:tcPr>
            <w:tcW w:w="0" w:type="auto"/>
            <w:vMerge/>
          </w:tcPr>
          <w:p w14:paraId="612C9042" w14:textId="77777777" w:rsidR="00933583" w:rsidRPr="00D30DF4" w:rsidRDefault="00933583" w:rsidP="00933583">
            <w:pPr>
              <w:pStyle w:val="ECCTabletext"/>
            </w:pPr>
          </w:p>
        </w:tc>
        <w:tc>
          <w:tcPr>
            <w:tcW w:w="0" w:type="auto"/>
            <w:vAlign w:val="top"/>
          </w:tcPr>
          <w:p w14:paraId="05A71683" w14:textId="77777777" w:rsidR="00933583" w:rsidRPr="00D30DF4" w:rsidRDefault="00933583" w:rsidP="00933583">
            <w:pPr>
              <w:pStyle w:val="ECCTabletext"/>
            </w:pPr>
            <w:r w:rsidRPr="00D30DF4">
              <w:t>@98% CDF</w:t>
            </w:r>
          </w:p>
        </w:tc>
        <w:tc>
          <w:tcPr>
            <w:tcW w:w="0" w:type="auto"/>
            <w:vAlign w:val="top"/>
          </w:tcPr>
          <w:p w14:paraId="76174D98" w14:textId="77777777" w:rsidR="00933583" w:rsidRPr="00D30DF4" w:rsidRDefault="00933583" w:rsidP="001228B5">
            <w:pPr>
              <w:pStyle w:val="ECCTabletext"/>
              <w:jc w:val="right"/>
            </w:pPr>
            <w:r w:rsidRPr="00D30DF4">
              <w:t>19.9</w:t>
            </w:r>
          </w:p>
        </w:tc>
        <w:tc>
          <w:tcPr>
            <w:tcW w:w="0" w:type="auto"/>
            <w:vAlign w:val="top"/>
          </w:tcPr>
          <w:p w14:paraId="7708AE49" w14:textId="77777777" w:rsidR="00933583" w:rsidRPr="00D30DF4" w:rsidRDefault="00933583" w:rsidP="001228B5">
            <w:pPr>
              <w:pStyle w:val="ECCTabletext"/>
              <w:jc w:val="right"/>
            </w:pPr>
            <w:r w:rsidRPr="00D30DF4">
              <w:t>20.1</w:t>
            </w:r>
          </w:p>
        </w:tc>
        <w:tc>
          <w:tcPr>
            <w:tcW w:w="0" w:type="auto"/>
            <w:vAlign w:val="top"/>
          </w:tcPr>
          <w:p w14:paraId="23132048" w14:textId="77777777" w:rsidR="00933583" w:rsidRPr="00D30DF4" w:rsidRDefault="00933583" w:rsidP="001228B5">
            <w:pPr>
              <w:pStyle w:val="ECCTabletext"/>
              <w:jc w:val="right"/>
            </w:pPr>
            <w:r w:rsidRPr="00D30DF4">
              <w:t>19.6</w:t>
            </w:r>
          </w:p>
        </w:tc>
        <w:tc>
          <w:tcPr>
            <w:tcW w:w="0" w:type="auto"/>
            <w:vAlign w:val="top"/>
          </w:tcPr>
          <w:p w14:paraId="2FCA2414" w14:textId="77777777" w:rsidR="00933583" w:rsidRPr="00D30DF4" w:rsidRDefault="00933583" w:rsidP="001228B5">
            <w:pPr>
              <w:pStyle w:val="ECCTabletext"/>
              <w:jc w:val="right"/>
            </w:pPr>
            <w:r w:rsidRPr="00D30DF4">
              <w:t>19.9</w:t>
            </w:r>
          </w:p>
        </w:tc>
      </w:tr>
    </w:tbl>
    <w:p w14:paraId="64EBFDAA" w14:textId="77777777" w:rsidR="00933583" w:rsidRPr="00D30DF4" w:rsidRDefault="00A53D18" w:rsidP="00933583">
      <w:pPr>
        <w:pStyle w:val="Caption"/>
        <w:rPr>
          <w:lang w:val="en-GB"/>
        </w:rPr>
      </w:pPr>
      <w:bookmarkStart w:id="336" w:name="_Ref1400878"/>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69</w:t>
      </w:r>
      <w:r w:rsidRPr="00D30DF4">
        <w:rPr>
          <w:lang w:val="en-GB"/>
        </w:rPr>
        <w:fldChar w:fldCharType="end"/>
      </w:r>
      <w:bookmarkEnd w:id="336"/>
      <w:r w:rsidRPr="00D30DF4">
        <w:rPr>
          <w:lang w:val="en-GB"/>
        </w:rPr>
        <w:t xml:space="preserve">: </w:t>
      </w:r>
      <w:bookmarkStart w:id="337" w:name="_Ref25638"/>
      <w:r w:rsidRPr="00D30DF4">
        <w:rPr>
          <w:rFonts w:eastAsia="Batang"/>
          <w:lang w:val="en-GB"/>
        </w:rPr>
        <w:t xml:space="preserve">Macro rural case </w:t>
      </w:r>
      <w:r w:rsidRPr="00D30DF4">
        <w:rPr>
          <w:rFonts w:eastAsia="Batang"/>
          <w:lang w:val="en-GB"/>
        </w:rPr>
        <w:sym w:font="Symbol" w:char="F044"/>
      </w:r>
      <w:r w:rsidRPr="00D30DF4">
        <w:rPr>
          <w:rFonts w:eastAsia="Batang"/>
          <w:lang w:val="en-GB"/>
        </w:rPr>
        <w:t>iRSS for uncorrelated case (</w:t>
      </w:r>
      <w:r w:rsidRPr="00D30DF4">
        <w:rPr>
          <w:lang w:val="en-GB"/>
        </w:rPr>
        <w:sym w:font="Symbol" w:char="F072"/>
      </w:r>
      <w:r w:rsidRPr="00D30DF4">
        <w:rPr>
          <w:lang w:val="en-GB"/>
        </w:rPr>
        <w:t xml:space="preserve"> = 0</w:t>
      </w:r>
      <w:r w:rsidRPr="00D30DF4">
        <w:rPr>
          <w:rFonts w:eastAsia="Batang"/>
          <w:lang w:val="en-GB"/>
        </w:rPr>
        <w:t>)</w:t>
      </w:r>
      <w:bookmarkEnd w:id="337"/>
    </w:p>
    <w:tbl>
      <w:tblPr>
        <w:tblStyle w:val="ECCTable-redheader"/>
        <w:tblW w:w="0" w:type="auto"/>
        <w:tblInd w:w="0" w:type="dxa"/>
        <w:tblLook w:val="04A0" w:firstRow="1" w:lastRow="0" w:firstColumn="1" w:lastColumn="0" w:noHBand="0" w:noVBand="1"/>
      </w:tblPr>
      <w:tblGrid>
        <w:gridCol w:w="1306"/>
        <w:gridCol w:w="784"/>
        <w:gridCol w:w="784"/>
        <w:gridCol w:w="784"/>
        <w:gridCol w:w="895"/>
      </w:tblGrid>
      <w:tr w:rsidR="00D64745" w:rsidRPr="00D30DF4" w14:paraId="68158CD3" w14:textId="77777777" w:rsidTr="001228B5">
        <w:trPr>
          <w:cnfStyle w:val="100000000000" w:firstRow="1" w:lastRow="0" w:firstColumn="0" w:lastColumn="0" w:oddVBand="0" w:evenVBand="0" w:oddHBand="0" w:evenHBand="0" w:firstRowFirstColumn="0" w:firstRowLastColumn="0" w:lastRowFirstColumn="0" w:lastRowLastColumn="0"/>
        </w:trPr>
        <w:tc>
          <w:tcPr>
            <w:tcW w:w="0" w:type="auto"/>
          </w:tcPr>
          <w:p w14:paraId="4C6F5147" w14:textId="77777777" w:rsidR="00933583" w:rsidRPr="00D30DF4" w:rsidRDefault="00933583" w:rsidP="00933583">
            <w:pPr>
              <w:pStyle w:val="ECCTableHeaderwhitefont"/>
            </w:pPr>
          </w:p>
        </w:tc>
        <w:tc>
          <w:tcPr>
            <w:tcW w:w="0" w:type="auto"/>
            <w:vAlign w:val="top"/>
          </w:tcPr>
          <w:p w14:paraId="658DE78F" w14:textId="717E0746" w:rsidR="00933583" w:rsidRPr="00D30DF4" w:rsidRDefault="00933583" w:rsidP="00933583">
            <w:pPr>
              <w:pStyle w:val="ECCTableHeaderwhitefont"/>
            </w:pPr>
            <w:r w:rsidRPr="00D30DF4">
              <w:t>20</w:t>
            </w:r>
            <w:r w:rsidR="00C8690F">
              <w:t xml:space="preserve"> </w:t>
            </w:r>
            <w:r w:rsidRPr="00D30DF4">
              <w:t>km</w:t>
            </w:r>
          </w:p>
        </w:tc>
        <w:tc>
          <w:tcPr>
            <w:tcW w:w="0" w:type="auto"/>
            <w:vAlign w:val="top"/>
          </w:tcPr>
          <w:p w14:paraId="0FF93FD4" w14:textId="0AEA0650" w:rsidR="00933583" w:rsidRPr="00D30DF4" w:rsidRDefault="00933583" w:rsidP="00933583">
            <w:pPr>
              <w:pStyle w:val="ECCTableHeaderwhitefont"/>
            </w:pPr>
            <w:r w:rsidRPr="00D30DF4">
              <w:t>40</w:t>
            </w:r>
            <w:r w:rsidR="00C8690F">
              <w:t xml:space="preserve"> </w:t>
            </w:r>
            <w:r w:rsidRPr="00D30DF4">
              <w:t>km</w:t>
            </w:r>
          </w:p>
        </w:tc>
        <w:tc>
          <w:tcPr>
            <w:tcW w:w="0" w:type="auto"/>
            <w:vAlign w:val="top"/>
          </w:tcPr>
          <w:p w14:paraId="68126A8D" w14:textId="4F00E488" w:rsidR="00933583" w:rsidRPr="00D30DF4" w:rsidRDefault="00933583" w:rsidP="00933583">
            <w:pPr>
              <w:pStyle w:val="ECCTableHeaderwhitefont"/>
            </w:pPr>
            <w:r w:rsidRPr="00D30DF4">
              <w:t>60</w:t>
            </w:r>
            <w:r w:rsidR="00C8690F">
              <w:t xml:space="preserve"> </w:t>
            </w:r>
            <w:r w:rsidRPr="00D30DF4">
              <w:t>km</w:t>
            </w:r>
          </w:p>
        </w:tc>
        <w:tc>
          <w:tcPr>
            <w:tcW w:w="0" w:type="auto"/>
            <w:vAlign w:val="top"/>
          </w:tcPr>
          <w:p w14:paraId="258E8874" w14:textId="704C1B75" w:rsidR="00933583" w:rsidRPr="00D30DF4" w:rsidRDefault="00933583" w:rsidP="00933583">
            <w:pPr>
              <w:pStyle w:val="ECCTableHeaderwhitefont"/>
            </w:pPr>
            <w:r w:rsidRPr="00D30DF4">
              <w:t>100</w:t>
            </w:r>
            <w:r w:rsidR="00C8690F">
              <w:t xml:space="preserve"> </w:t>
            </w:r>
            <w:r w:rsidRPr="00D30DF4">
              <w:t>km</w:t>
            </w:r>
          </w:p>
        </w:tc>
      </w:tr>
      <w:tr w:rsidR="0033593E" w:rsidRPr="00D30DF4" w14:paraId="10870C09" w14:textId="77777777" w:rsidTr="001228B5">
        <w:trPr>
          <w:trHeight w:val="265"/>
        </w:trPr>
        <w:tc>
          <w:tcPr>
            <w:tcW w:w="0" w:type="auto"/>
          </w:tcPr>
          <w:p w14:paraId="1DC86DD2" w14:textId="77777777" w:rsidR="00933583" w:rsidRPr="00D30DF4" w:rsidRDefault="00933583" w:rsidP="00933583">
            <w:pPr>
              <w:pStyle w:val="ECCTabletext"/>
            </w:pPr>
            <w:r w:rsidRPr="00D30DF4">
              <w:sym w:font="Symbol" w:char="F044"/>
            </w:r>
            <w:r w:rsidRPr="00D30DF4">
              <w:t>iRSS in dB</w:t>
            </w:r>
          </w:p>
        </w:tc>
        <w:tc>
          <w:tcPr>
            <w:tcW w:w="0" w:type="auto"/>
            <w:vAlign w:val="top"/>
          </w:tcPr>
          <w:p w14:paraId="2D29CBBC" w14:textId="77777777" w:rsidR="00933583" w:rsidRPr="00D30DF4" w:rsidRDefault="00933583" w:rsidP="001228B5">
            <w:pPr>
              <w:pStyle w:val="ECCTabletext"/>
              <w:jc w:val="right"/>
            </w:pPr>
            <w:r w:rsidRPr="00D30DF4">
              <w:t>4.9</w:t>
            </w:r>
          </w:p>
        </w:tc>
        <w:tc>
          <w:tcPr>
            <w:tcW w:w="0" w:type="auto"/>
            <w:vAlign w:val="top"/>
          </w:tcPr>
          <w:p w14:paraId="3779B8D9" w14:textId="77777777" w:rsidR="00933583" w:rsidRPr="00D30DF4" w:rsidRDefault="00933583" w:rsidP="001228B5">
            <w:pPr>
              <w:pStyle w:val="ECCTabletext"/>
              <w:jc w:val="right"/>
            </w:pPr>
            <w:r w:rsidRPr="00D30DF4">
              <w:t>4.9</w:t>
            </w:r>
          </w:p>
        </w:tc>
        <w:tc>
          <w:tcPr>
            <w:tcW w:w="0" w:type="auto"/>
            <w:vAlign w:val="top"/>
          </w:tcPr>
          <w:p w14:paraId="53B53698" w14:textId="77777777" w:rsidR="00933583" w:rsidRPr="00D30DF4" w:rsidRDefault="00933583" w:rsidP="001228B5">
            <w:pPr>
              <w:pStyle w:val="ECCTabletext"/>
              <w:jc w:val="right"/>
            </w:pPr>
            <w:r w:rsidRPr="00D30DF4">
              <w:t>4.9</w:t>
            </w:r>
          </w:p>
        </w:tc>
        <w:tc>
          <w:tcPr>
            <w:tcW w:w="0" w:type="auto"/>
            <w:vAlign w:val="top"/>
          </w:tcPr>
          <w:p w14:paraId="69FC5649" w14:textId="77777777" w:rsidR="00933583" w:rsidRPr="00D30DF4" w:rsidRDefault="00933583" w:rsidP="001228B5">
            <w:pPr>
              <w:pStyle w:val="ECCTabletext"/>
              <w:jc w:val="right"/>
            </w:pPr>
            <w:r w:rsidRPr="00D30DF4">
              <w:t>4.9</w:t>
            </w:r>
          </w:p>
        </w:tc>
      </w:tr>
    </w:tbl>
    <w:p w14:paraId="27E55CC2" w14:textId="77777777" w:rsidR="00A53D18" w:rsidRPr="00D30DF4" w:rsidRDefault="00A53D18" w:rsidP="00AA2211">
      <w:pPr>
        <w:pStyle w:val="ECCAnnexheading4"/>
        <w:numPr>
          <w:ilvl w:val="4"/>
          <w:numId w:val="1"/>
        </w:numPr>
        <w:rPr>
          <w:lang w:val="en-GB"/>
        </w:rPr>
      </w:pPr>
      <w:bookmarkStart w:id="338" w:name="_Ref193863"/>
      <w:r w:rsidRPr="00D30DF4">
        <w:rPr>
          <w:lang w:val="en-GB"/>
        </w:rPr>
        <w:t xml:space="preserve">AAS/non-AAS </w:t>
      </w:r>
      <w:r w:rsidR="00CC2B6C" w:rsidRPr="00000BFF">
        <w:rPr>
          <w:lang w:val="en-GB"/>
        </w:rPr>
        <w:t xml:space="preserve">BS </w:t>
      </w:r>
      <w:r w:rsidRPr="00D30DF4">
        <w:rPr>
          <w:lang w:val="en-GB"/>
        </w:rPr>
        <w:t>with equal OOB emission</w:t>
      </w:r>
      <w:bookmarkEnd w:id="338"/>
      <w:r w:rsidR="009C5215" w:rsidRPr="00000BFF">
        <w:rPr>
          <w:lang w:val="en-GB"/>
        </w:rPr>
        <w:t xml:space="preserve"> for B7/n7 and B38/n38</w:t>
      </w:r>
    </w:p>
    <w:p w14:paraId="25244DC1" w14:textId="32C6407B" w:rsidR="00A53D18" w:rsidRPr="00D30DF4" w:rsidRDefault="00A53D18" w:rsidP="00A53D18">
      <w:pPr>
        <w:rPr>
          <w:rStyle w:val="ECCParagraph"/>
        </w:rPr>
      </w:pPr>
      <w:r w:rsidRPr="00D30DF4">
        <w:rPr>
          <w:rStyle w:val="ECCParagraph"/>
        </w:rPr>
        <w:t>The following cases for OOB emission (2690-2700</w:t>
      </w:r>
      <w:r w:rsidR="00A41A93">
        <w:rPr>
          <w:rStyle w:val="ECCParagraph"/>
        </w:rPr>
        <w:t xml:space="preserve"> </w:t>
      </w:r>
      <w:r w:rsidRPr="00D30DF4">
        <w:rPr>
          <w:rStyle w:val="ECCParagraph"/>
        </w:rPr>
        <w:t>MHz) are considered:</w:t>
      </w:r>
    </w:p>
    <w:p w14:paraId="7CC79F54" w14:textId="77777777" w:rsidR="00A53D18" w:rsidRPr="00D30DF4" w:rsidRDefault="00A53D18" w:rsidP="00A53D18">
      <w:pPr>
        <w:pStyle w:val="ECCBulletsLv1"/>
      </w:pPr>
      <w:r w:rsidRPr="00D30DF4">
        <w:t>Equal OOB emission for non-AAS with 4Tx and AAS per sector which could be achieved by using e.g. lower transmission power (BS type) or additional filtering.</w:t>
      </w:r>
    </w:p>
    <w:p w14:paraId="11385EE4" w14:textId="7AA47497" w:rsidR="00A53D18" w:rsidRPr="00D30DF4" w:rsidRDefault="00A53D18" w:rsidP="00A53D18">
      <w:pPr>
        <w:pStyle w:val="ECCBulletsLv1"/>
      </w:pPr>
      <w:r w:rsidRPr="00D30DF4">
        <w:t>For TDD part of the 2600 MHz spectrum (2570</w:t>
      </w:r>
      <w:r w:rsidR="00AE4883">
        <w:t>-</w:t>
      </w:r>
      <w:r w:rsidRPr="00D30DF4">
        <w:t xml:space="preserve">2620 MHz) with -30 dBm/MHz for non-AAS per connector </w:t>
      </w:r>
      <w:r w:rsidR="009C5215">
        <w:t>and</w:t>
      </w:r>
      <w:r w:rsidRPr="00D30DF4">
        <w:t xml:space="preserve"> 4Tx and per sector for AAS</w:t>
      </w:r>
      <w:r w:rsidR="009C5215">
        <w:t>/TRP</w:t>
      </w:r>
      <w:r w:rsidRPr="00D30DF4">
        <w:t xml:space="preserve">. </w:t>
      </w:r>
    </w:p>
    <w:p w14:paraId="3A9D1098" w14:textId="77777777" w:rsidR="00A53D18" w:rsidRPr="00000BFF" w:rsidRDefault="00A53D18" w:rsidP="00AA2211">
      <w:pPr>
        <w:pStyle w:val="ECCAnnexheading4"/>
        <w:numPr>
          <w:ilvl w:val="5"/>
          <w:numId w:val="1"/>
        </w:numPr>
        <w:rPr>
          <w:lang w:val="en-GB"/>
        </w:rPr>
      </w:pPr>
      <w:r w:rsidRPr="00000BFF">
        <w:rPr>
          <w:lang w:val="en-GB"/>
        </w:rPr>
        <w:t>Macro rural site with BS at 20-100 km distance towards RAS</w:t>
      </w:r>
    </w:p>
    <w:p w14:paraId="369260CD" w14:textId="1219B0C1" w:rsidR="00A53D18" w:rsidRPr="00D30DF4" w:rsidRDefault="00A53D18" w:rsidP="00A53D18">
      <w:pPr>
        <w:rPr>
          <w:rStyle w:val="ECCParagraph"/>
        </w:rPr>
      </w:pPr>
      <w:r w:rsidRPr="00D30DF4">
        <w:rPr>
          <w:rStyle w:val="ECCParagraph"/>
        </w:rPr>
        <w:t>For macro rural site</w:t>
      </w:r>
      <w:r w:rsidR="00C606AA">
        <w:rPr>
          <w:rStyle w:val="ECCParagraph"/>
        </w:rPr>
        <w:t>,</w:t>
      </w:r>
      <w:r w:rsidRPr="00D30DF4">
        <w:rPr>
          <w:rStyle w:val="ECCParagraph"/>
        </w:rPr>
        <w:t xml:space="preserve"> </w:t>
      </w:r>
      <w:r w:rsidR="00C606AA" w:rsidRPr="00124D36">
        <w:rPr>
          <w:rStyle w:val="ECCParagraph"/>
        </w:rPr>
        <w:t>it can</w:t>
      </w:r>
      <w:r w:rsidR="00C606AA">
        <w:rPr>
          <w:rStyle w:val="ECCParagraph"/>
        </w:rPr>
        <w:t xml:space="preserve"> be </w:t>
      </w:r>
      <w:r w:rsidRPr="00D30DF4">
        <w:rPr>
          <w:rStyle w:val="ECCParagraph"/>
        </w:rPr>
        <w:t>observe</w:t>
      </w:r>
      <w:r w:rsidR="00C606AA">
        <w:rPr>
          <w:rStyle w:val="ECCParagraph"/>
        </w:rPr>
        <w:t>d</w:t>
      </w:r>
      <w:r w:rsidRPr="00D30DF4">
        <w:rPr>
          <w:rStyle w:val="ECCParagraph"/>
        </w:rPr>
        <w:t xml:space="preserve"> in the tables below that:</w:t>
      </w:r>
    </w:p>
    <w:p w14:paraId="28985A30" w14:textId="77777777" w:rsidR="00A53D18" w:rsidRDefault="009C5215" w:rsidP="00A53D18">
      <w:pPr>
        <w:pStyle w:val="ECCBulletsLv1"/>
      </w:pPr>
      <w:r>
        <w:t>for such large distances the</w:t>
      </w:r>
      <w:r w:rsidRPr="00D30DF4">
        <w:t xml:space="preserve"> </w:t>
      </w:r>
      <w:r>
        <w:t xml:space="preserve">change in </w:t>
      </w:r>
      <w:r w:rsidRPr="009C5215">
        <w:sym w:font="Symbol" w:char="F044"/>
      </w:r>
      <w:r w:rsidRPr="00D30DF4">
        <w:t xml:space="preserve">iRSS </w:t>
      </w:r>
      <w:r>
        <w:t xml:space="preserve">with distance </w:t>
      </w:r>
      <w:r w:rsidRPr="00D30DF4">
        <w:t xml:space="preserve">is negligible </w:t>
      </w:r>
      <w:r>
        <w:t xml:space="preserve">and the </w:t>
      </w:r>
      <w:r w:rsidR="00820164">
        <w:t>small difference in the tables</w:t>
      </w:r>
      <w:r>
        <w:t xml:space="preserve"> is due to limited #of snapshots</w:t>
      </w:r>
      <w:r w:rsidR="00D36AB4">
        <w:t>;</w:t>
      </w:r>
    </w:p>
    <w:p w14:paraId="77C8A260" w14:textId="77777777" w:rsidR="009F47C4" w:rsidRPr="00D30DF4" w:rsidRDefault="009F47C4" w:rsidP="009F47C4">
      <w:pPr>
        <w:pStyle w:val="ECCBulletsLv1"/>
      </w:pPr>
      <w:r>
        <w:t xml:space="preserve">The results for </w:t>
      </w:r>
      <w:r w:rsidRPr="009F47C4">
        <w:sym w:font="Symbol" w:char="F044"/>
      </w:r>
      <w:r w:rsidRPr="00D30DF4">
        <w:t>iRSS</w:t>
      </w:r>
      <w:r>
        <w:t xml:space="preserve"> are basically the same as found for radar in </w:t>
      </w:r>
      <w:r>
        <w:fldChar w:fldCharType="begin"/>
      </w:r>
      <w:r>
        <w:instrText xml:space="preserve"> REF _Ref10239069 \h </w:instrText>
      </w:r>
      <w:r>
        <w:fldChar w:fldCharType="separate"/>
      </w:r>
      <w:r w:rsidR="00C86818" w:rsidRPr="00D30DF4">
        <w:t xml:space="preserve">Table </w:t>
      </w:r>
      <w:r w:rsidR="00C86818">
        <w:rPr>
          <w:noProof/>
        </w:rPr>
        <w:t>44</w:t>
      </w:r>
      <w:r>
        <w:fldChar w:fldCharType="end"/>
      </w:r>
      <w:r w:rsidR="00D36AB4">
        <w:t>;</w:t>
      </w:r>
      <w:r>
        <w:t xml:space="preserve"> </w:t>
      </w:r>
    </w:p>
    <w:p w14:paraId="670A2CE4" w14:textId="5EF6BC15" w:rsidR="00820164" w:rsidRDefault="00820164" w:rsidP="00A53D18">
      <w:pPr>
        <w:pStyle w:val="ECCBulletsLv1"/>
      </w:pPr>
      <w:r>
        <w:t xml:space="preserve">For AAS correlated case </w:t>
      </w:r>
      <w:r w:rsidRPr="00D30DF4">
        <w:t xml:space="preserve">the </w:t>
      </w:r>
      <w:r w:rsidRPr="00820164">
        <w:sym w:font="Symbol" w:char="F044"/>
      </w:r>
      <w:r w:rsidRPr="00D30DF4">
        <w:t xml:space="preserve">iRSS is </w:t>
      </w:r>
      <w:r w:rsidR="009C11B8">
        <w:t>small</w:t>
      </w:r>
      <w:r>
        <w:t xml:space="preserve"> even for 98% CDF</w:t>
      </w:r>
      <w:r w:rsidRPr="00D30DF4">
        <w:t>. Which could be of interest for distance &lt;~40</w:t>
      </w:r>
      <w:r w:rsidR="00682AA3">
        <w:t xml:space="preserve"> </w:t>
      </w:r>
      <w:r w:rsidRPr="00D30DF4">
        <w:t>km between BS and RAS station</w:t>
      </w:r>
      <w:r w:rsidR="00D36AB4">
        <w:t>;</w:t>
      </w:r>
    </w:p>
    <w:p w14:paraId="0C6915F3" w14:textId="77777777" w:rsidR="00A53D18" w:rsidRPr="00D30DF4" w:rsidRDefault="00A53D18" w:rsidP="00EA2E71">
      <w:pPr>
        <w:pStyle w:val="ECCBulletsLv1"/>
      </w:pPr>
      <w:r w:rsidRPr="00D30DF4">
        <w:t xml:space="preserve">for AAS uncorrelated case </w:t>
      </w:r>
      <w:r w:rsidRPr="00D30DF4">
        <w:sym w:font="Symbol" w:char="F044"/>
      </w:r>
      <w:r w:rsidRPr="00D30DF4">
        <w:t>iRSS is negative meaning interference from AAS is less than from non-AAS towards RAS station</w:t>
      </w:r>
      <w:r w:rsidR="00D36AB4">
        <w:t>.</w:t>
      </w:r>
    </w:p>
    <w:p w14:paraId="367BCD11" w14:textId="27334049" w:rsidR="00933583" w:rsidRPr="00D30DF4" w:rsidRDefault="00A53D18" w:rsidP="0093358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70</w:t>
      </w:r>
      <w:r w:rsidRPr="00D30DF4">
        <w:rPr>
          <w:lang w:val="en-GB"/>
        </w:rPr>
        <w:fldChar w:fldCharType="end"/>
      </w:r>
      <w:r w:rsidRPr="00D30DF4">
        <w:rPr>
          <w:lang w:val="en-GB"/>
        </w:rPr>
        <w:t xml:space="preserve">: Macro rural case </w:t>
      </w:r>
      <w:r w:rsidRPr="00D30DF4">
        <w:rPr>
          <w:lang w:val="en-GB"/>
        </w:rPr>
        <w:sym w:font="Symbol" w:char="F044"/>
      </w:r>
      <w:r w:rsidRPr="00D30DF4">
        <w:rPr>
          <w:lang w:val="en-GB"/>
        </w:rPr>
        <w:t>iRSS for fully correlated case (</w:t>
      </w:r>
      <w:r w:rsidRPr="00D30DF4">
        <w:rPr>
          <w:lang w:val="en-GB"/>
        </w:rPr>
        <w:sym w:font="Symbol" w:char="F072"/>
      </w:r>
      <w:r w:rsidRPr="00D30DF4">
        <w:rPr>
          <w:lang w:val="en-GB"/>
        </w:rPr>
        <w:t xml:space="preserve">= 1) and single UE using full </w:t>
      </w:r>
      <w:r w:rsidR="00D36AB4">
        <w:rPr>
          <w:lang w:val="en-GB"/>
        </w:rPr>
        <w:t>bandwidth</w:t>
      </w:r>
      <w:r w:rsidRPr="00D30DF4">
        <w:rPr>
          <w:lang w:val="en-GB"/>
        </w:rPr>
        <w:t xml:space="preserve"> per snapshot</w:t>
      </w:r>
    </w:p>
    <w:tbl>
      <w:tblPr>
        <w:tblStyle w:val="ECCTable-redheader"/>
        <w:tblW w:w="0" w:type="auto"/>
        <w:tblInd w:w="0" w:type="dxa"/>
        <w:tblLook w:val="04A0" w:firstRow="1" w:lastRow="0" w:firstColumn="1" w:lastColumn="0" w:noHBand="0" w:noVBand="1"/>
      </w:tblPr>
      <w:tblGrid>
        <w:gridCol w:w="1306"/>
        <w:gridCol w:w="1286"/>
        <w:gridCol w:w="784"/>
        <w:gridCol w:w="784"/>
        <w:gridCol w:w="784"/>
        <w:gridCol w:w="895"/>
      </w:tblGrid>
      <w:tr w:rsidR="00D64745" w:rsidRPr="00D30DF4" w14:paraId="43A5D698" w14:textId="77777777" w:rsidTr="001228B5">
        <w:trPr>
          <w:cnfStyle w:val="100000000000" w:firstRow="1" w:lastRow="0" w:firstColumn="0" w:lastColumn="0" w:oddVBand="0" w:evenVBand="0" w:oddHBand="0" w:evenHBand="0" w:firstRowFirstColumn="0" w:firstRowLastColumn="0" w:lastRowFirstColumn="0" w:lastRowLastColumn="0"/>
        </w:trPr>
        <w:tc>
          <w:tcPr>
            <w:tcW w:w="0" w:type="auto"/>
            <w:gridSpan w:val="2"/>
          </w:tcPr>
          <w:p w14:paraId="4676CB15" w14:textId="77777777" w:rsidR="00933583" w:rsidRPr="00D30DF4" w:rsidRDefault="00933583" w:rsidP="00933583">
            <w:pPr>
              <w:pStyle w:val="ECCTableHeaderwhitefont"/>
            </w:pPr>
          </w:p>
        </w:tc>
        <w:tc>
          <w:tcPr>
            <w:tcW w:w="0" w:type="auto"/>
            <w:vAlign w:val="top"/>
          </w:tcPr>
          <w:p w14:paraId="5659D086" w14:textId="7435E617" w:rsidR="00933583" w:rsidRPr="00D30DF4" w:rsidRDefault="00933583" w:rsidP="00933583">
            <w:pPr>
              <w:pStyle w:val="ECCTableHeaderwhitefont"/>
            </w:pPr>
            <w:r w:rsidRPr="00D30DF4">
              <w:t>20</w:t>
            </w:r>
            <w:r w:rsidR="00D36AB4">
              <w:t xml:space="preserve"> </w:t>
            </w:r>
            <w:r w:rsidRPr="00D30DF4">
              <w:t>km</w:t>
            </w:r>
          </w:p>
        </w:tc>
        <w:tc>
          <w:tcPr>
            <w:tcW w:w="0" w:type="auto"/>
            <w:vAlign w:val="top"/>
          </w:tcPr>
          <w:p w14:paraId="4EA19419" w14:textId="52C8FBB0" w:rsidR="00933583" w:rsidRPr="00D30DF4" w:rsidRDefault="00933583" w:rsidP="00933583">
            <w:pPr>
              <w:pStyle w:val="ECCTableHeaderwhitefont"/>
            </w:pPr>
            <w:r w:rsidRPr="00D30DF4">
              <w:t>40</w:t>
            </w:r>
            <w:r w:rsidR="00D36AB4">
              <w:t xml:space="preserve"> </w:t>
            </w:r>
            <w:r w:rsidRPr="00D30DF4">
              <w:t>km</w:t>
            </w:r>
          </w:p>
        </w:tc>
        <w:tc>
          <w:tcPr>
            <w:tcW w:w="0" w:type="auto"/>
            <w:vAlign w:val="top"/>
          </w:tcPr>
          <w:p w14:paraId="27BB60BF" w14:textId="036C682E" w:rsidR="00933583" w:rsidRPr="00D30DF4" w:rsidRDefault="00933583" w:rsidP="00933583">
            <w:pPr>
              <w:pStyle w:val="ECCTableHeaderwhitefont"/>
            </w:pPr>
            <w:r w:rsidRPr="00D30DF4">
              <w:t>60</w:t>
            </w:r>
            <w:r w:rsidR="00D36AB4">
              <w:t xml:space="preserve"> </w:t>
            </w:r>
            <w:r w:rsidRPr="00D30DF4">
              <w:t>km</w:t>
            </w:r>
          </w:p>
        </w:tc>
        <w:tc>
          <w:tcPr>
            <w:tcW w:w="0" w:type="auto"/>
            <w:vAlign w:val="top"/>
          </w:tcPr>
          <w:p w14:paraId="5A7B34CF" w14:textId="70E56CFF" w:rsidR="00933583" w:rsidRPr="00D30DF4" w:rsidRDefault="00933583" w:rsidP="00933583">
            <w:pPr>
              <w:pStyle w:val="ECCTableHeaderwhitefont"/>
            </w:pPr>
            <w:r w:rsidRPr="00D30DF4">
              <w:t>100</w:t>
            </w:r>
            <w:r w:rsidR="00D36AB4">
              <w:t xml:space="preserve"> </w:t>
            </w:r>
            <w:r w:rsidRPr="00D30DF4">
              <w:t>km</w:t>
            </w:r>
          </w:p>
        </w:tc>
      </w:tr>
      <w:tr w:rsidR="0033593E" w:rsidRPr="00D30DF4" w14:paraId="3700E05C" w14:textId="77777777" w:rsidTr="001228B5">
        <w:trPr>
          <w:trHeight w:val="265"/>
        </w:trPr>
        <w:tc>
          <w:tcPr>
            <w:tcW w:w="0" w:type="auto"/>
            <w:vMerge w:val="restart"/>
          </w:tcPr>
          <w:p w14:paraId="4C26668D" w14:textId="77777777" w:rsidR="00933583" w:rsidRPr="00D30DF4" w:rsidRDefault="00933583" w:rsidP="00933583">
            <w:pPr>
              <w:pStyle w:val="ECCTabletext"/>
            </w:pPr>
            <w:r w:rsidRPr="00D30DF4">
              <w:sym w:font="Symbol" w:char="F044"/>
            </w:r>
            <w:r w:rsidRPr="00D30DF4">
              <w:t>iRSS in dB</w:t>
            </w:r>
          </w:p>
        </w:tc>
        <w:tc>
          <w:tcPr>
            <w:tcW w:w="0" w:type="auto"/>
            <w:vAlign w:val="top"/>
          </w:tcPr>
          <w:p w14:paraId="7839072F" w14:textId="77777777" w:rsidR="00933583" w:rsidRPr="00D30DF4" w:rsidRDefault="00933583" w:rsidP="00933583">
            <w:pPr>
              <w:pStyle w:val="ECCTabletext"/>
            </w:pPr>
            <w:r w:rsidRPr="00D30DF4">
              <w:t>@50% CDF</w:t>
            </w:r>
          </w:p>
        </w:tc>
        <w:tc>
          <w:tcPr>
            <w:tcW w:w="0" w:type="auto"/>
            <w:vAlign w:val="top"/>
          </w:tcPr>
          <w:p w14:paraId="3ED59FB8" w14:textId="77777777" w:rsidR="00933583" w:rsidRPr="00D30DF4" w:rsidRDefault="00933583" w:rsidP="001228B5">
            <w:pPr>
              <w:pStyle w:val="ECCTabletext"/>
              <w:jc w:val="right"/>
            </w:pPr>
            <w:r w:rsidRPr="00D30DF4">
              <w:t>-14.1</w:t>
            </w:r>
          </w:p>
        </w:tc>
        <w:tc>
          <w:tcPr>
            <w:tcW w:w="0" w:type="auto"/>
            <w:vAlign w:val="top"/>
          </w:tcPr>
          <w:p w14:paraId="245D233F" w14:textId="77777777" w:rsidR="00933583" w:rsidRPr="00D30DF4" w:rsidRDefault="00933583" w:rsidP="001228B5">
            <w:pPr>
              <w:pStyle w:val="ECCTabletext"/>
              <w:jc w:val="right"/>
            </w:pPr>
            <w:r w:rsidRPr="00D30DF4">
              <w:t>-14.3</w:t>
            </w:r>
          </w:p>
        </w:tc>
        <w:tc>
          <w:tcPr>
            <w:tcW w:w="0" w:type="auto"/>
            <w:vAlign w:val="top"/>
          </w:tcPr>
          <w:p w14:paraId="241DF3B7" w14:textId="77777777" w:rsidR="00933583" w:rsidRPr="00D30DF4" w:rsidRDefault="00933583" w:rsidP="001228B5">
            <w:pPr>
              <w:pStyle w:val="ECCTabletext"/>
              <w:jc w:val="right"/>
            </w:pPr>
            <w:r w:rsidRPr="00D30DF4">
              <w:t>-13.7</w:t>
            </w:r>
          </w:p>
        </w:tc>
        <w:tc>
          <w:tcPr>
            <w:tcW w:w="0" w:type="auto"/>
            <w:vAlign w:val="top"/>
          </w:tcPr>
          <w:p w14:paraId="2C1B866D" w14:textId="77777777" w:rsidR="00933583" w:rsidRPr="00D30DF4" w:rsidRDefault="00933583" w:rsidP="001228B5">
            <w:pPr>
              <w:pStyle w:val="ECCTabletext"/>
              <w:jc w:val="right"/>
            </w:pPr>
            <w:r w:rsidRPr="00D30DF4">
              <w:t>-14</w:t>
            </w:r>
          </w:p>
        </w:tc>
      </w:tr>
      <w:tr w:rsidR="0033593E" w:rsidRPr="00D30DF4" w14:paraId="38BB3F98" w14:textId="77777777" w:rsidTr="001228B5">
        <w:trPr>
          <w:trHeight w:val="265"/>
        </w:trPr>
        <w:tc>
          <w:tcPr>
            <w:tcW w:w="0" w:type="auto"/>
            <w:vMerge/>
          </w:tcPr>
          <w:p w14:paraId="37ABFE51" w14:textId="77777777" w:rsidR="00933583" w:rsidRPr="00D30DF4" w:rsidRDefault="00933583" w:rsidP="00933583">
            <w:pPr>
              <w:pStyle w:val="ECCTabletext"/>
            </w:pPr>
          </w:p>
        </w:tc>
        <w:tc>
          <w:tcPr>
            <w:tcW w:w="0" w:type="auto"/>
            <w:vAlign w:val="top"/>
          </w:tcPr>
          <w:p w14:paraId="5C483B8C" w14:textId="77777777" w:rsidR="00933583" w:rsidRPr="00D30DF4" w:rsidRDefault="00933583" w:rsidP="00933583">
            <w:pPr>
              <w:pStyle w:val="ECCTabletext"/>
            </w:pPr>
            <w:r w:rsidRPr="00D30DF4">
              <w:t>@90% CDF</w:t>
            </w:r>
          </w:p>
        </w:tc>
        <w:tc>
          <w:tcPr>
            <w:tcW w:w="0" w:type="auto"/>
            <w:vAlign w:val="top"/>
          </w:tcPr>
          <w:p w14:paraId="5A2146B2" w14:textId="77777777" w:rsidR="00933583" w:rsidRPr="00D30DF4" w:rsidRDefault="00933583" w:rsidP="001228B5">
            <w:pPr>
              <w:pStyle w:val="ECCTabletext"/>
              <w:jc w:val="right"/>
            </w:pPr>
            <w:r w:rsidRPr="00D30DF4">
              <w:t>2.8</w:t>
            </w:r>
          </w:p>
        </w:tc>
        <w:tc>
          <w:tcPr>
            <w:tcW w:w="0" w:type="auto"/>
            <w:vAlign w:val="top"/>
          </w:tcPr>
          <w:p w14:paraId="49A1F687" w14:textId="77777777" w:rsidR="00933583" w:rsidRPr="00D30DF4" w:rsidRDefault="00933583" w:rsidP="001228B5">
            <w:pPr>
              <w:pStyle w:val="ECCTabletext"/>
              <w:jc w:val="right"/>
            </w:pPr>
            <w:r w:rsidRPr="00D30DF4">
              <w:t>3</w:t>
            </w:r>
          </w:p>
        </w:tc>
        <w:tc>
          <w:tcPr>
            <w:tcW w:w="0" w:type="auto"/>
            <w:vAlign w:val="top"/>
          </w:tcPr>
          <w:p w14:paraId="657B670B" w14:textId="77777777" w:rsidR="00933583" w:rsidRPr="00D30DF4" w:rsidRDefault="00933583" w:rsidP="001228B5">
            <w:pPr>
              <w:pStyle w:val="ECCTabletext"/>
              <w:jc w:val="right"/>
            </w:pPr>
            <w:r w:rsidRPr="00D30DF4">
              <w:t>2.5</w:t>
            </w:r>
          </w:p>
        </w:tc>
        <w:tc>
          <w:tcPr>
            <w:tcW w:w="0" w:type="auto"/>
            <w:vAlign w:val="top"/>
          </w:tcPr>
          <w:p w14:paraId="4A2CEE35" w14:textId="77777777" w:rsidR="00933583" w:rsidRPr="00D30DF4" w:rsidRDefault="00933583" w:rsidP="001228B5">
            <w:pPr>
              <w:pStyle w:val="ECCTabletext"/>
              <w:jc w:val="right"/>
            </w:pPr>
            <w:r w:rsidRPr="00D30DF4">
              <w:t>2.8</w:t>
            </w:r>
          </w:p>
        </w:tc>
      </w:tr>
      <w:tr w:rsidR="0033593E" w:rsidRPr="00D30DF4" w14:paraId="4BE9A66D" w14:textId="77777777" w:rsidTr="001228B5">
        <w:trPr>
          <w:trHeight w:val="265"/>
        </w:trPr>
        <w:tc>
          <w:tcPr>
            <w:tcW w:w="0" w:type="auto"/>
            <w:vMerge/>
          </w:tcPr>
          <w:p w14:paraId="028389FB" w14:textId="77777777" w:rsidR="00933583" w:rsidRPr="00D30DF4" w:rsidRDefault="00933583" w:rsidP="00933583">
            <w:pPr>
              <w:pStyle w:val="ECCTabletext"/>
            </w:pPr>
          </w:p>
        </w:tc>
        <w:tc>
          <w:tcPr>
            <w:tcW w:w="0" w:type="auto"/>
            <w:vAlign w:val="top"/>
          </w:tcPr>
          <w:p w14:paraId="0B511AE8" w14:textId="77777777" w:rsidR="00933583" w:rsidRPr="00D30DF4" w:rsidRDefault="00933583" w:rsidP="00933583">
            <w:pPr>
              <w:pStyle w:val="ECCTabletext"/>
            </w:pPr>
            <w:r w:rsidRPr="00D30DF4">
              <w:t>@95% CDF</w:t>
            </w:r>
          </w:p>
        </w:tc>
        <w:tc>
          <w:tcPr>
            <w:tcW w:w="0" w:type="auto"/>
            <w:vAlign w:val="top"/>
          </w:tcPr>
          <w:p w14:paraId="4181FD04" w14:textId="77777777" w:rsidR="00933583" w:rsidRPr="00D30DF4" w:rsidRDefault="00933583" w:rsidP="001228B5">
            <w:pPr>
              <w:pStyle w:val="ECCTabletext"/>
              <w:jc w:val="right"/>
            </w:pPr>
            <w:r w:rsidRPr="00D30DF4">
              <w:t>4.1</w:t>
            </w:r>
          </w:p>
        </w:tc>
        <w:tc>
          <w:tcPr>
            <w:tcW w:w="0" w:type="auto"/>
            <w:vAlign w:val="top"/>
          </w:tcPr>
          <w:p w14:paraId="32D45EE8" w14:textId="77777777" w:rsidR="00933583" w:rsidRPr="00D30DF4" w:rsidRDefault="00933583" w:rsidP="001228B5">
            <w:pPr>
              <w:pStyle w:val="ECCTabletext"/>
              <w:jc w:val="right"/>
            </w:pPr>
            <w:r w:rsidRPr="00D30DF4">
              <w:t>4.2</w:t>
            </w:r>
          </w:p>
        </w:tc>
        <w:tc>
          <w:tcPr>
            <w:tcW w:w="0" w:type="auto"/>
            <w:vAlign w:val="top"/>
          </w:tcPr>
          <w:p w14:paraId="1849BA62" w14:textId="77777777" w:rsidR="00933583" w:rsidRPr="00D30DF4" w:rsidRDefault="00933583" w:rsidP="001228B5">
            <w:pPr>
              <w:pStyle w:val="ECCTabletext"/>
              <w:jc w:val="right"/>
            </w:pPr>
            <w:r w:rsidRPr="00D30DF4">
              <w:t>4</w:t>
            </w:r>
          </w:p>
        </w:tc>
        <w:tc>
          <w:tcPr>
            <w:tcW w:w="0" w:type="auto"/>
            <w:vAlign w:val="top"/>
          </w:tcPr>
          <w:p w14:paraId="5F7FFBBF" w14:textId="77777777" w:rsidR="00933583" w:rsidRPr="00D30DF4" w:rsidRDefault="00933583" w:rsidP="001228B5">
            <w:pPr>
              <w:pStyle w:val="ECCTabletext"/>
              <w:jc w:val="right"/>
            </w:pPr>
            <w:r w:rsidRPr="00D30DF4">
              <w:t>4</w:t>
            </w:r>
          </w:p>
        </w:tc>
      </w:tr>
      <w:tr w:rsidR="0033593E" w:rsidRPr="00D30DF4" w14:paraId="7AD313E6" w14:textId="77777777" w:rsidTr="001228B5">
        <w:trPr>
          <w:trHeight w:val="265"/>
        </w:trPr>
        <w:tc>
          <w:tcPr>
            <w:tcW w:w="0" w:type="auto"/>
            <w:vMerge/>
          </w:tcPr>
          <w:p w14:paraId="5DA28DD8" w14:textId="77777777" w:rsidR="00933583" w:rsidRPr="00D30DF4" w:rsidRDefault="00933583" w:rsidP="00933583">
            <w:pPr>
              <w:pStyle w:val="ECCTabletext"/>
            </w:pPr>
          </w:p>
        </w:tc>
        <w:tc>
          <w:tcPr>
            <w:tcW w:w="0" w:type="auto"/>
            <w:vAlign w:val="top"/>
          </w:tcPr>
          <w:p w14:paraId="4028870A" w14:textId="77777777" w:rsidR="00933583" w:rsidRPr="00D30DF4" w:rsidRDefault="00933583" w:rsidP="00933583">
            <w:pPr>
              <w:pStyle w:val="ECCTabletext"/>
            </w:pPr>
            <w:r w:rsidRPr="00D30DF4">
              <w:t>@98% CDF</w:t>
            </w:r>
          </w:p>
        </w:tc>
        <w:tc>
          <w:tcPr>
            <w:tcW w:w="0" w:type="auto"/>
            <w:vAlign w:val="top"/>
          </w:tcPr>
          <w:p w14:paraId="6DD14FDD" w14:textId="77777777" w:rsidR="00933583" w:rsidRPr="00D30DF4" w:rsidRDefault="00933583" w:rsidP="001228B5">
            <w:pPr>
              <w:pStyle w:val="ECCTabletext"/>
              <w:jc w:val="right"/>
            </w:pPr>
            <w:r w:rsidRPr="00D30DF4">
              <w:t>4.5</w:t>
            </w:r>
          </w:p>
        </w:tc>
        <w:tc>
          <w:tcPr>
            <w:tcW w:w="0" w:type="auto"/>
            <w:vAlign w:val="top"/>
          </w:tcPr>
          <w:p w14:paraId="11F1CB32" w14:textId="77777777" w:rsidR="00933583" w:rsidRPr="00D30DF4" w:rsidRDefault="00933583" w:rsidP="001228B5">
            <w:pPr>
              <w:pStyle w:val="ECCTabletext"/>
              <w:jc w:val="right"/>
            </w:pPr>
            <w:r w:rsidRPr="00D30DF4">
              <w:t>4.5</w:t>
            </w:r>
          </w:p>
        </w:tc>
        <w:tc>
          <w:tcPr>
            <w:tcW w:w="0" w:type="auto"/>
            <w:vAlign w:val="top"/>
          </w:tcPr>
          <w:p w14:paraId="040D0506" w14:textId="77777777" w:rsidR="00933583" w:rsidRPr="00D30DF4" w:rsidRDefault="00933583" w:rsidP="001228B5">
            <w:pPr>
              <w:pStyle w:val="ECCTabletext"/>
              <w:jc w:val="right"/>
            </w:pPr>
            <w:r w:rsidRPr="00D30DF4">
              <w:t>4.4</w:t>
            </w:r>
          </w:p>
        </w:tc>
        <w:tc>
          <w:tcPr>
            <w:tcW w:w="0" w:type="auto"/>
            <w:vAlign w:val="top"/>
          </w:tcPr>
          <w:p w14:paraId="02867214" w14:textId="77777777" w:rsidR="00933583" w:rsidRPr="00D30DF4" w:rsidRDefault="00933583" w:rsidP="001228B5">
            <w:pPr>
              <w:pStyle w:val="ECCTabletext"/>
              <w:jc w:val="right"/>
            </w:pPr>
            <w:r w:rsidRPr="00D30DF4">
              <w:t>4.5</w:t>
            </w:r>
          </w:p>
        </w:tc>
      </w:tr>
    </w:tbl>
    <w:p w14:paraId="0EAF45F6" w14:textId="2C936CFF" w:rsidR="00933583" w:rsidRPr="00D30DF4" w:rsidRDefault="00A53D18" w:rsidP="008445D0">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71</w:t>
      </w:r>
      <w:r w:rsidRPr="00D30DF4">
        <w:rPr>
          <w:lang w:val="en-GB"/>
        </w:rPr>
        <w:fldChar w:fldCharType="end"/>
      </w:r>
      <w:r w:rsidRPr="00D30DF4">
        <w:rPr>
          <w:lang w:val="en-GB"/>
        </w:rPr>
        <w:t xml:space="preserve">: </w:t>
      </w:r>
      <w:bookmarkStart w:id="339" w:name="_Ref167959"/>
      <w:r w:rsidRPr="00D30DF4">
        <w:rPr>
          <w:lang w:val="en-GB"/>
        </w:rPr>
        <w:t xml:space="preserve">Macro rural case </w:t>
      </w:r>
      <w:r w:rsidRPr="00D30DF4">
        <w:rPr>
          <w:lang w:val="en-GB"/>
        </w:rPr>
        <w:sym w:font="Symbol" w:char="F044"/>
      </w:r>
      <w:r w:rsidRPr="00D30DF4">
        <w:rPr>
          <w:lang w:val="en-GB"/>
        </w:rPr>
        <w:t>iRSS for fully correlated case (</w:t>
      </w:r>
      <w:r w:rsidRPr="00D30DF4">
        <w:rPr>
          <w:lang w:val="en-GB"/>
        </w:rPr>
        <w:sym w:font="Symbol" w:char="F072"/>
      </w:r>
      <w:r w:rsidRPr="00D30DF4">
        <w:rPr>
          <w:lang w:val="en-GB"/>
        </w:rPr>
        <w:t xml:space="preserve"> = 1) and three UEs sharing </w:t>
      </w:r>
      <w:r w:rsidR="00D36AB4">
        <w:rPr>
          <w:lang w:val="en-GB"/>
        </w:rPr>
        <w:t>bandwidth</w:t>
      </w:r>
      <w:r w:rsidR="00B62C13" w:rsidRPr="00000BFF">
        <w:rPr>
          <w:lang w:val="en-GB"/>
        </w:rPr>
        <w:t xml:space="preserve"> </w:t>
      </w:r>
      <w:r w:rsidRPr="00D30DF4">
        <w:rPr>
          <w:lang w:val="en-GB"/>
        </w:rPr>
        <w:t>per snapshot</w:t>
      </w:r>
      <w:bookmarkEnd w:id="339"/>
    </w:p>
    <w:tbl>
      <w:tblPr>
        <w:tblStyle w:val="ECCTable-redheader"/>
        <w:tblW w:w="0" w:type="auto"/>
        <w:tblInd w:w="0" w:type="dxa"/>
        <w:tblLook w:val="04A0" w:firstRow="1" w:lastRow="0" w:firstColumn="1" w:lastColumn="0" w:noHBand="0" w:noVBand="1"/>
      </w:tblPr>
      <w:tblGrid>
        <w:gridCol w:w="1306"/>
        <w:gridCol w:w="1286"/>
        <w:gridCol w:w="784"/>
        <w:gridCol w:w="784"/>
        <w:gridCol w:w="784"/>
        <w:gridCol w:w="895"/>
      </w:tblGrid>
      <w:tr w:rsidR="00D64745" w:rsidRPr="00D30DF4" w14:paraId="688795BA" w14:textId="77777777" w:rsidTr="001228B5">
        <w:trPr>
          <w:cnfStyle w:val="100000000000" w:firstRow="1" w:lastRow="0" w:firstColumn="0" w:lastColumn="0" w:oddVBand="0" w:evenVBand="0" w:oddHBand="0" w:evenHBand="0" w:firstRowFirstColumn="0" w:firstRowLastColumn="0" w:lastRowFirstColumn="0" w:lastRowLastColumn="0"/>
        </w:trPr>
        <w:tc>
          <w:tcPr>
            <w:tcW w:w="0" w:type="auto"/>
            <w:gridSpan w:val="2"/>
          </w:tcPr>
          <w:p w14:paraId="751BAC08" w14:textId="77777777" w:rsidR="00933583" w:rsidRPr="00D30DF4" w:rsidRDefault="00933583" w:rsidP="008445D0">
            <w:pPr>
              <w:pStyle w:val="ECCTableHeaderwhitefont"/>
              <w:keepNext/>
              <w:keepLines/>
            </w:pPr>
          </w:p>
        </w:tc>
        <w:tc>
          <w:tcPr>
            <w:tcW w:w="0" w:type="auto"/>
            <w:vAlign w:val="top"/>
          </w:tcPr>
          <w:p w14:paraId="41A39B8D" w14:textId="2EC93DF1" w:rsidR="00933583" w:rsidRPr="00D30DF4" w:rsidRDefault="00933583" w:rsidP="008445D0">
            <w:pPr>
              <w:pStyle w:val="ECCTableHeaderwhitefont"/>
              <w:keepNext/>
              <w:keepLines/>
            </w:pPr>
            <w:r w:rsidRPr="00D30DF4">
              <w:t>20</w:t>
            </w:r>
            <w:r w:rsidR="00C8690F">
              <w:t xml:space="preserve"> </w:t>
            </w:r>
            <w:r w:rsidRPr="00D30DF4">
              <w:t>km</w:t>
            </w:r>
          </w:p>
        </w:tc>
        <w:tc>
          <w:tcPr>
            <w:tcW w:w="0" w:type="auto"/>
            <w:vAlign w:val="top"/>
          </w:tcPr>
          <w:p w14:paraId="3C9358C0" w14:textId="795A0F14" w:rsidR="00933583" w:rsidRPr="00D30DF4" w:rsidRDefault="00933583" w:rsidP="008445D0">
            <w:pPr>
              <w:pStyle w:val="ECCTableHeaderwhitefont"/>
              <w:keepNext/>
              <w:keepLines/>
            </w:pPr>
            <w:r w:rsidRPr="00D30DF4">
              <w:t>40</w:t>
            </w:r>
            <w:r w:rsidR="00C8690F">
              <w:t xml:space="preserve"> </w:t>
            </w:r>
            <w:r w:rsidRPr="00D30DF4">
              <w:t>km</w:t>
            </w:r>
          </w:p>
        </w:tc>
        <w:tc>
          <w:tcPr>
            <w:tcW w:w="0" w:type="auto"/>
            <w:vAlign w:val="top"/>
          </w:tcPr>
          <w:p w14:paraId="7BC08022" w14:textId="0F016BE1" w:rsidR="00933583" w:rsidRPr="00D30DF4" w:rsidRDefault="00933583" w:rsidP="008445D0">
            <w:pPr>
              <w:pStyle w:val="ECCTableHeaderwhitefont"/>
              <w:keepNext/>
              <w:keepLines/>
            </w:pPr>
            <w:r w:rsidRPr="00D30DF4">
              <w:t>60</w:t>
            </w:r>
            <w:r w:rsidR="00C8690F">
              <w:t xml:space="preserve"> </w:t>
            </w:r>
            <w:r w:rsidRPr="00D30DF4">
              <w:t>km</w:t>
            </w:r>
          </w:p>
        </w:tc>
        <w:tc>
          <w:tcPr>
            <w:tcW w:w="0" w:type="auto"/>
            <w:vAlign w:val="top"/>
          </w:tcPr>
          <w:p w14:paraId="23009602" w14:textId="449442B9" w:rsidR="00933583" w:rsidRPr="00D30DF4" w:rsidRDefault="00933583" w:rsidP="008445D0">
            <w:pPr>
              <w:pStyle w:val="ECCTableHeaderwhitefont"/>
              <w:keepNext/>
              <w:keepLines/>
            </w:pPr>
            <w:r w:rsidRPr="00D30DF4">
              <w:t>100</w:t>
            </w:r>
            <w:r w:rsidR="00C8690F">
              <w:t xml:space="preserve"> </w:t>
            </w:r>
            <w:r w:rsidRPr="00D30DF4">
              <w:t>km</w:t>
            </w:r>
          </w:p>
        </w:tc>
      </w:tr>
      <w:tr w:rsidR="0033593E" w:rsidRPr="00D30DF4" w14:paraId="3C39AD9A" w14:textId="77777777" w:rsidTr="001228B5">
        <w:trPr>
          <w:trHeight w:val="265"/>
        </w:trPr>
        <w:tc>
          <w:tcPr>
            <w:tcW w:w="0" w:type="auto"/>
            <w:vMerge w:val="restart"/>
          </w:tcPr>
          <w:p w14:paraId="3487F9F5" w14:textId="77777777" w:rsidR="00933583" w:rsidRPr="00D30DF4" w:rsidRDefault="00933583" w:rsidP="008445D0">
            <w:pPr>
              <w:pStyle w:val="ECCTabletext"/>
              <w:keepNext/>
              <w:keepLines/>
            </w:pPr>
            <w:r w:rsidRPr="00D30DF4">
              <w:sym w:font="Symbol" w:char="F044"/>
            </w:r>
            <w:r w:rsidRPr="00D30DF4">
              <w:t>iRSS in dB</w:t>
            </w:r>
          </w:p>
        </w:tc>
        <w:tc>
          <w:tcPr>
            <w:tcW w:w="0" w:type="auto"/>
            <w:vAlign w:val="top"/>
          </w:tcPr>
          <w:p w14:paraId="5F8CE95E" w14:textId="77777777" w:rsidR="00933583" w:rsidRPr="00D30DF4" w:rsidRDefault="00933583" w:rsidP="008445D0">
            <w:pPr>
              <w:pStyle w:val="ECCTabletext"/>
              <w:keepNext/>
              <w:keepLines/>
            </w:pPr>
            <w:r w:rsidRPr="00D30DF4">
              <w:t>@50% CDF</w:t>
            </w:r>
          </w:p>
        </w:tc>
        <w:tc>
          <w:tcPr>
            <w:tcW w:w="0" w:type="auto"/>
            <w:vAlign w:val="top"/>
          </w:tcPr>
          <w:p w14:paraId="3BE1B249" w14:textId="77777777" w:rsidR="00933583" w:rsidRPr="00D30DF4" w:rsidRDefault="00933583" w:rsidP="008445D0">
            <w:pPr>
              <w:pStyle w:val="ECCTabletext"/>
              <w:keepNext/>
              <w:keepLines/>
              <w:jc w:val="right"/>
            </w:pPr>
            <w:r w:rsidRPr="00D30DF4">
              <w:t>-8.</w:t>
            </w:r>
            <w:r w:rsidR="005C4810">
              <w:t>3</w:t>
            </w:r>
          </w:p>
        </w:tc>
        <w:tc>
          <w:tcPr>
            <w:tcW w:w="0" w:type="auto"/>
            <w:vAlign w:val="top"/>
          </w:tcPr>
          <w:p w14:paraId="5C816D04" w14:textId="77777777" w:rsidR="00933583" w:rsidRPr="00AA2211" w:rsidRDefault="008B126A" w:rsidP="008445D0">
            <w:pPr>
              <w:pStyle w:val="ECCTabletext"/>
              <w:keepNext/>
              <w:keepLines/>
              <w:jc w:val="right"/>
              <w:rPr>
                <w:rStyle w:val="ECCHLblue"/>
                <w:b/>
                <w:bCs/>
                <w:color w:val="auto"/>
                <w:shd w:val="clear" w:color="auto" w:fill="auto"/>
                <w:lang w:eastAsia="en-US"/>
              </w:rPr>
            </w:pPr>
            <w:r w:rsidRPr="00AA2211">
              <w:rPr>
                <w:rStyle w:val="ECCHLblue"/>
                <w:color w:val="auto"/>
                <w:shd w:val="clear" w:color="auto" w:fill="auto"/>
              </w:rPr>
              <w:t>-8.2</w:t>
            </w:r>
          </w:p>
        </w:tc>
        <w:tc>
          <w:tcPr>
            <w:tcW w:w="0" w:type="auto"/>
            <w:vAlign w:val="top"/>
          </w:tcPr>
          <w:p w14:paraId="6C400BC4" w14:textId="77777777" w:rsidR="00933583" w:rsidRPr="00D30DF4" w:rsidRDefault="00933583" w:rsidP="008445D0">
            <w:pPr>
              <w:pStyle w:val="ECCTabletext"/>
              <w:keepNext/>
              <w:keepLines/>
              <w:jc w:val="right"/>
            </w:pPr>
            <w:r w:rsidRPr="00D30DF4">
              <w:t>-</w:t>
            </w:r>
            <w:r w:rsidR="008B126A">
              <w:t>7.9</w:t>
            </w:r>
          </w:p>
        </w:tc>
        <w:tc>
          <w:tcPr>
            <w:tcW w:w="0" w:type="auto"/>
            <w:vAlign w:val="top"/>
          </w:tcPr>
          <w:p w14:paraId="70104BD2" w14:textId="77777777" w:rsidR="00933583" w:rsidRPr="00D30DF4" w:rsidRDefault="00933583" w:rsidP="008445D0">
            <w:pPr>
              <w:pStyle w:val="ECCTabletext"/>
              <w:keepNext/>
              <w:keepLines/>
              <w:jc w:val="right"/>
            </w:pPr>
            <w:r w:rsidRPr="00D30DF4">
              <w:t>-</w:t>
            </w:r>
            <w:r w:rsidR="008B126A">
              <w:t>8.6</w:t>
            </w:r>
          </w:p>
        </w:tc>
      </w:tr>
      <w:tr w:rsidR="0033593E" w:rsidRPr="00D30DF4" w14:paraId="4E4BB30C" w14:textId="77777777" w:rsidTr="001228B5">
        <w:trPr>
          <w:trHeight w:val="265"/>
        </w:trPr>
        <w:tc>
          <w:tcPr>
            <w:tcW w:w="0" w:type="auto"/>
            <w:vMerge/>
          </w:tcPr>
          <w:p w14:paraId="0BC5BF98" w14:textId="77777777" w:rsidR="00933583" w:rsidRPr="00D30DF4" w:rsidRDefault="00933583" w:rsidP="008445D0">
            <w:pPr>
              <w:pStyle w:val="ECCTabletext"/>
              <w:keepNext/>
              <w:keepLines/>
            </w:pPr>
          </w:p>
        </w:tc>
        <w:tc>
          <w:tcPr>
            <w:tcW w:w="0" w:type="auto"/>
            <w:vAlign w:val="top"/>
          </w:tcPr>
          <w:p w14:paraId="3C53EB1B" w14:textId="77777777" w:rsidR="00933583" w:rsidRPr="00D30DF4" w:rsidRDefault="00933583" w:rsidP="008445D0">
            <w:pPr>
              <w:pStyle w:val="ECCTabletext"/>
              <w:keepNext/>
              <w:keepLines/>
            </w:pPr>
            <w:r w:rsidRPr="00D30DF4">
              <w:t>@90% CDF</w:t>
            </w:r>
          </w:p>
        </w:tc>
        <w:tc>
          <w:tcPr>
            <w:tcW w:w="0" w:type="auto"/>
            <w:vAlign w:val="top"/>
          </w:tcPr>
          <w:p w14:paraId="7A6F502F" w14:textId="77777777" w:rsidR="00933583" w:rsidRPr="00D30DF4" w:rsidRDefault="00933583" w:rsidP="008445D0">
            <w:pPr>
              <w:pStyle w:val="ECCTabletext"/>
              <w:keepNext/>
              <w:keepLines/>
              <w:jc w:val="right"/>
            </w:pPr>
            <w:r w:rsidRPr="00D30DF4">
              <w:t>-0.1</w:t>
            </w:r>
          </w:p>
        </w:tc>
        <w:tc>
          <w:tcPr>
            <w:tcW w:w="0" w:type="auto"/>
            <w:vAlign w:val="top"/>
          </w:tcPr>
          <w:p w14:paraId="1B641210" w14:textId="77777777" w:rsidR="00933583" w:rsidRPr="00D30DF4" w:rsidRDefault="00933583" w:rsidP="008445D0">
            <w:pPr>
              <w:pStyle w:val="ECCTabletext"/>
              <w:keepNext/>
              <w:keepLines/>
              <w:jc w:val="right"/>
            </w:pPr>
            <w:r w:rsidRPr="00D30DF4">
              <w:t>0</w:t>
            </w:r>
          </w:p>
        </w:tc>
        <w:tc>
          <w:tcPr>
            <w:tcW w:w="0" w:type="auto"/>
            <w:vAlign w:val="top"/>
          </w:tcPr>
          <w:p w14:paraId="6915B45F" w14:textId="77777777" w:rsidR="00933583" w:rsidRPr="00D30DF4" w:rsidRDefault="008B126A" w:rsidP="008445D0">
            <w:pPr>
              <w:pStyle w:val="ECCTabletext"/>
              <w:keepNext/>
              <w:keepLines/>
              <w:jc w:val="right"/>
            </w:pPr>
            <w:r>
              <w:t>-0.2</w:t>
            </w:r>
          </w:p>
        </w:tc>
        <w:tc>
          <w:tcPr>
            <w:tcW w:w="0" w:type="auto"/>
            <w:vAlign w:val="top"/>
          </w:tcPr>
          <w:p w14:paraId="00B58213" w14:textId="77777777" w:rsidR="00933583" w:rsidRPr="00D30DF4" w:rsidRDefault="00933583" w:rsidP="008445D0">
            <w:pPr>
              <w:pStyle w:val="ECCTabletext"/>
              <w:keepNext/>
              <w:keepLines/>
              <w:jc w:val="right"/>
            </w:pPr>
            <w:r w:rsidRPr="00D30DF4">
              <w:t>-0.</w:t>
            </w:r>
            <w:r w:rsidR="008B126A">
              <w:t>2</w:t>
            </w:r>
          </w:p>
        </w:tc>
      </w:tr>
      <w:tr w:rsidR="0033593E" w:rsidRPr="00D30DF4" w14:paraId="013118E4" w14:textId="77777777" w:rsidTr="001228B5">
        <w:trPr>
          <w:trHeight w:val="265"/>
        </w:trPr>
        <w:tc>
          <w:tcPr>
            <w:tcW w:w="0" w:type="auto"/>
            <w:vMerge/>
          </w:tcPr>
          <w:p w14:paraId="4920AA47" w14:textId="77777777" w:rsidR="00933583" w:rsidRPr="00D30DF4" w:rsidRDefault="00933583" w:rsidP="008445D0">
            <w:pPr>
              <w:pStyle w:val="ECCTabletext"/>
              <w:keepNext/>
              <w:keepLines/>
            </w:pPr>
          </w:p>
        </w:tc>
        <w:tc>
          <w:tcPr>
            <w:tcW w:w="0" w:type="auto"/>
            <w:vAlign w:val="top"/>
          </w:tcPr>
          <w:p w14:paraId="05313FB6" w14:textId="77777777" w:rsidR="00933583" w:rsidRPr="00D30DF4" w:rsidRDefault="00933583" w:rsidP="008445D0">
            <w:pPr>
              <w:pStyle w:val="ECCTabletext"/>
              <w:keepNext/>
              <w:keepLines/>
            </w:pPr>
            <w:r w:rsidRPr="00D30DF4">
              <w:t>@95% CDF</w:t>
            </w:r>
          </w:p>
        </w:tc>
        <w:tc>
          <w:tcPr>
            <w:tcW w:w="0" w:type="auto"/>
            <w:vAlign w:val="top"/>
          </w:tcPr>
          <w:p w14:paraId="4D65DB65" w14:textId="77777777" w:rsidR="00933583" w:rsidRPr="00D30DF4" w:rsidRDefault="00933583" w:rsidP="008445D0">
            <w:pPr>
              <w:pStyle w:val="ECCTabletext"/>
              <w:keepNext/>
              <w:keepLines/>
              <w:jc w:val="right"/>
            </w:pPr>
            <w:r w:rsidRPr="00D30DF4">
              <w:t>1</w:t>
            </w:r>
          </w:p>
        </w:tc>
        <w:tc>
          <w:tcPr>
            <w:tcW w:w="0" w:type="auto"/>
            <w:vAlign w:val="top"/>
          </w:tcPr>
          <w:p w14:paraId="579E86F5" w14:textId="77777777" w:rsidR="00933583" w:rsidRPr="00D30DF4" w:rsidRDefault="00933583" w:rsidP="008445D0">
            <w:pPr>
              <w:pStyle w:val="ECCTabletext"/>
              <w:keepNext/>
              <w:keepLines/>
              <w:jc w:val="right"/>
            </w:pPr>
            <w:r w:rsidRPr="00D30DF4">
              <w:t>1</w:t>
            </w:r>
          </w:p>
        </w:tc>
        <w:tc>
          <w:tcPr>
            <w:tcW w:w="0" w:type="auto"/>
            <w:vAlign w:val="top"/>
          </w:tcPr>
          <w:p w14:paraId="77AC59F7" w14:textId="77777777" w:rsidR="00933583" w:rsidRPr="00D30DF4" w:rsidRDefault="00933583" w:rsidP="008445D0">
            <w:pPr>
              <w:pStyle w:val="ECCTabletext"/>
              <w:keepNext/>
              <w:keepLines/>
              <w:jc w:val="right"/>
            </w:pPr>
            <w:r w:rsidRPr="00D30DF4">
              <w:t>1</w:t>
            </w:r>
          </w:p>
        </w:tc>
        <w:tc>
          <w:tcPr>
            <w:tcW w:w="0" w:type="auto"/>
            <w:vAlign w:val="top"/>
          </w:tcPr>
          <w:p w14:paraId="2A044754" w14:textId="77777777" w:rsidR="00933583" w:rsidRPr="00D30DF4" w:rsidRDefault="00933583" w:rsidP="008445D0">
            <w:pPr>
              <w:pStyle w:val="ECCTabletext"/>
              <w:keepNext/>
              <w:keepLines/>
              <w:jc w:val="right"/>
            </w:pPr>
            <w:r w:rsidRPr="00D30DF4">
              <w:t>0.</w:t>
            </w:r>
            <w:r w:rsidR="008B126A">
              <w:t>9</w:t>
            </w:r>
          </w:p>
        </w:tc>
      </w:tr>
      <w:tr w:rsidR="0033593E" w:rsidRPr="00D30DF4" w14:paraId="7AC11FB2" w14:textId="77777777" w:rsidTr="001228B5">
        <w:trPr>
          <w:trHeight w:val="265"/>
        </w:trPr>
        <w:tc>
          <w:tcPr>
            <w:tcW w:w="0" w:type="auto"/>
            <w:vMerge/>
          </w:tcPr>
          <w:p w14:paraId="53949F38" w14:textId="77777777" w:rsidR="00933583" w:rsidRPr="00D30DF4" w:rsidRDefault="00933583" w:rsidP="008445D0">
            <w:pPr>
              <w:pStyle w:val="ECCTabletext"/>
              <w:keepNext/>
              <w:keepLines/>
            </w:pPr>
          </w:p>
        </w:tc>
        <w:tc>
          <w:tcPr>
            <w:tcW w:w="0" w:type="auto"/>
            <w:vAlign w:val="top"/>
          </w:tcPr>
          <w:p w14:paraId="07AD109F" w14:textId="77777777" w:rsidR="00933583" w:rsidRPr="00D30DF4" w:rsidRDefault="00933583" w:rsidP="008445D0">
            <w:pPr>
              <w:pStyle w:val="ECCTabletext"/>
              <w:keepNext/>
              <w:keepLines/>
            </w:pPr>
            <w:r w:rsidRPr="00D30DF4">
              <w:t>@98% CDF</w:t>
            </w:r>
          </w:p>
        </w:tc>
        <w:tc>
          <w:tcPr>
            <w:tcW w:w="0" w:type="auto"/>
            <w:vAlign w:val="top"/>
          </w:tcPr>
          <w:p w14:paraId="15636A92" w14:textId="77777777" w:rsidR="00933583" w:rsidRPr="00D30DF4" w:rsidRDefault="00933583" w:rsidP="008445D0">
            <w:pPr>
              <w:pStyle w:val="ECCTabletext"/>
              <w:keepNext/>
              <w:keepLines/>
              <w:jc w:val="right"/>
            </w:pPr>
            <w:r w:rsidRPr="00D30DF4">
              <w:t>2.</w:t>
            </w:r>
            <w:r w:rsidR="008B126A">
              <w:t>2</w:t>
            </w:r>
          </w:p>
        </w:tc>
        <w:tc>
          <w:tcPr>
            <w:tcW w:w="0" w:type="auto"/>
            <w:vAlign w:val="top"/>
          </w:tcPr>
          <w:p w14:paraId="21FC2F78" w14:textId="77777777" w:rsidR="00933583" w:rsidRPr="00D30DF4" w:rsidRDefault="00933583" w:rsidP="008445D0">
            <w:pPr>
              <w:pStyle w:val="ECCTabletext"/>
              <w:keepNext/>
              <w:keepLines/>
              <w:jc w:val="right"/>
            </w:pPr>
            <w:r w:rsidRPr="00D30DF4">
              <w:t>2.</w:t>
            </w:r>
            <w:r w:rsidR="008B126A">
              <w:t>1</w:t>
            </w:r>
          </w:p>
        </w:tc>
        <w:tc>
          <w:tcPr>
            <w:tcW w:w="0" w:type="auto"/>
            <w:vAlign w:val="top"/>
          </w:tcPr>
          <w:p w14:paraId="62B5CC8F" w14:textId="77777777" w:rsidR="00933583" w:rsidRPr="00D30DF4" w:rsidRDefault="008B126A" w:rsidP="008445D0">
            <w:pPr>
              <w:pStyle w:val="ECCTabletext"/>
              <w:keepNext/>
              <w:keepLines/>
              <w:jc w:val="right"/>
            </w:pPr>
            <w:r>
              <w:t>1.8</w:t>
            </w:r>
          </w:p>
        </w:tc>
        <w:tc>
          <w:tcPr>
            <w:tcW w:w="0" w:type="auto"/>
            <w:vAlign w:val="top"/>
          </w:tcPr>
          <w:p w14:paraId="73756C1A" w14:textId="77777777" w:rsidR="00933583" w:rsidRPr="00D30DF4" w:rsidRDefault="008B126A" w:rsidP="008445D0">
            <w:pPr>
              <w:pStyle w:val="ECCTabletext"/>
              <w:keepNext/>
              <w:keepLines/>
              <w:jc w:val="right"/>
            </w:pPr>
            <w:r>
              <w:t>2.1</w:t>
            </w:r>
          </w:p>
        </w:tc>
      </w:tr>
    </w:tbl>
    <w:p w14:paraId="5DE9F26A" w14:textId="77777777" w:rsidR="00933583" w:rsidRPr="00D30DF4" w:rsidRDefault="00A53D18" w:rsidP="00933583">
      <w:pPr>
        <w:pStyle w:val="Caption"/>
        <w:rPr>
          <w:lang w:val="en-GB"/>
        </w:rPr>
      </w:pPr>
      <w:bookmarkStart w:id="340" w:name="_Ref1400456"/>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72</w:t>
      </w:r>
      <w:r w:rsidRPr="00D30DF4">
        <w:rPr>
          <w:lang w:val="en-GB"/>
        </w:rPr>
        <w:fldChar w:fldCharType="end"/>
      </w:r>
      <w:bookmarkEnd w:id="340"/>
      <w:r w:rsidRPr="00D30DF4">
        <w:rPr>
          <w:lang w:val="en-GB"/>
        </w:rPr>
        <w:t xml:space="preserve">: </w:t>
      </w:r>
      <w:r w:rsidRPr="00D30DF4">
        <w:rPr>
          <w:rFonts w:eastAsia="Batang"/>
          <w:lang w:val="en-GB"/>
        </w:rPr>
        <w:t xml:space="preserve">Macro rural case </w:t>
      </w:r>
      <w:r w:rsidRPr="00D30DF4">
        <w:rPr>
          <w:rFonts w:eastAsia="Batang"/>
          <w:lang w:val="en-GB"/>
        </w:rPr>
        <w:sym w:font="Symbol" w:char="F044"/>
      </w:r>
      <w:r w:rsidRPr="00D30DF4">
        <w:rPr>
          <w:rFonts w:eastAsia="Batang"/>
          <w:lang w:val="en-GB"/>
        </w:rPr>
        <w:t>iRSS for uncorrelated case (</w:t>
      </w:r>
      <w:r w:rsidRPr="00D30DF4">
        <w:rPr>
          <w:lang w:val="en-GB"/>
        </w:rPr>
        <w:sym w:font="Symbol" w:char="F072"/>
      </w:r>
      <w:r w:rsidRPr="00D30DF4">
        <w:rPr>
          <w:lang w:val="en-GB"/>
        </w:rPr>
        <w:t xml:space="preserve"> = 0</w:t>
      </w:r>
      <w:r w:rsidRPr="00D30DF4">
        <w:rPr>
          <w:rFonts w:eastAsia="Batang"/>
          <w:lang w:val="en-GB"/>
        </w:rPr>
        <w:t>)</w:t>
      </w:r>
    </w:p>
    <w:tbl>
      <w:tblPr>
        <w:tblStyle w:val="ECCTable-redheader"/>
        <w:tblW w:w="0" w:type="auto"/>
        <w:tblInd w:w="0" w:type="dxa"/>
        <w:tblLook w:val="04A0" w:firstRow="1" w:lastRow="0" w:firstColumn="1" w:lastColumn="0" w:noHBand="0" w:noVBand="1"/>
      </w:tblPr>
      <w:tblGrid>
        <w:gridCol w:w="1306"/>
        <w:gridCol w:w="784"/>
        <w:gridCol w:w="784"/>
        <w:gridCol w:w="784"/>
        <w:gridCol w:w="895"/>
      </w:tblGrid>
      <w:tr w:rsidR="00D64745" w:rsidRPr="00D30DF4" w14:paraId="120D9D16" w14:textId="77777777" w:rsidTr="001228B5">
        <w:trPr>
          <w:cnfStyle w:val="100000000000" w:firstRow="1" w:lastRow="0" w:firstColumn="0" w:lastColumn="0" w:oddVBand="0" w:evenVBand="0" w:oddHBand="0" w:evenHBand="0" w:firstRowFirstColumn="0" w:firstRowLastColumn="0" w:lastRowFirstColumn="0" w:lastRowLastColumn="0"/>
        </w:trPr>
        <w:tc>
          <w:tcPr>
            <w:tcW w:w="0" w:type="auto"/>
          </w:tcPr>
          <w:p w14:paraId="7305A4FF" w14:textId="77777777" w:rsidR="00933583" w:rsidRPr="00D30DF4" w:rsidRDefault="00933583" w:rsidP="00933583">
            <w:pPr>
              <w:pStyle w:val="ECCTableHeaderwhitefont"/>
            </w:pPr>
          </w:p>
        </w:tc>
        <w:tc>
          <w:tcPr>
            <w:tcW w:w="0" w:type="auto"/>
            <w:vAlign w:val="top"/>
          </w:tcPr>
          <w:p w14:paraId="3A97B855" w14:textId="06D07E97" w:rsidR="00933583" w:rsidRPr="00D30DF4" w:rsidRDefault="00933583" w:rsidP="00933583">
            <w:pPr>
              <w:pStyle w:val="ECCTableHeaderwhitefont"/>
            </w:pPr>
            <w:r w:rsidRPr="00D30DF4">
              <w:t>20</w:t>
            </w:r>
            <w:r w:rsidR="00C8690F">
              <w:t xml:space="preserve"> </w:t>
            </w:r>
            <w:r w:rsidRPr="00D30DF4">
              <w:t>km</w:t>
            </w:r>
          </w:p>
        </w:tc>
        <w:tc>
          <w:tcPr>
            <w:tcW w:w="0" w:type="auto"/>
            <w:vAlign w:val="top"/>
          </w:tcPr>
          <w:p w14:paraId="69876BB8" w14:textId="07950FFF" w:rsidR="00933583" w:rsidRPr="00D30DF4" w:rsidRDefault="00933583" w:rsidP="00933583">
            <w:pPr>
              <w:pStyle w:val="ECCTableHeaderwhitefont"/>
            </w:pPr>
            <w:r w:rsidRPr="00D30DF4">
              <w:t>40</w:t>
            </w:r>
            <w:r w:rsidR="00C8690F">
              <w:t xml:space="preserve"> </w:t>
            </w:r>
            <w:r w:rsidRPr="00D30DF4">
              <w:t>km</w:t>
            </w:r>
          </w:p>
        </w:tc>
        <w:tc>
          <w:tcPr>
            <w:tcW w:w="0" w:type="auto"/>
            <w:vAlign w:val="top"/>
          </w:tcPr>
          <w:p w14:paraId="0B3C5FB1" w14:textId="7C935265" w:rsidR="00933583" w:rsidRPr="00D30DF4" w:rsidRDefault="00933583" w:rsidP="00933583">
            <w:pPr>
              <w:pStyle w:val="ECCTableHeaderwhitefont"/>
            </w:pPr>
            <w:r w:rsidRPr="00D30DF4">
              <w:t>60</w:t>
            </w:r>
            <w:r w:rsidR="00C8690F">
              <w:t xml:space="preserve"> </w:t>
            </w:r>
            <w:r w:rsidRPr="00D30DF4">
              <w:t>km</w:t>
            </w:r>
          </w:p>
        </w:tc>
        <w:tc>
          <w:tcPr>
            <w:tcW w:w="0" w:type="auto"/>
            <w:vAlign w:val="top"/>
          </w:tcPr>
          <w:p w14:paraId="262FC7B8" w14:textId="3ACCE5B4" w:rsidR="00933583" w:rsidRPr="00D30DF4" w:rsidRDefault="00933583" w:rsidP="00933583">
            <w:pPr>
              <w:pStyle w:val="ECCTableHeaderwhitefont"/>
            </w:pPr>
            <w:r w:rsidRPr="00D30DF4">
              <w:t>100</w:t>
            </w:r>
            <w:r w:rsidR="00C8690F">
              <w:t xml:space="preserve"> </w:t>
            </w:r>
            <w:r w:rsidRPr="00D30DF4">
              <w:t>km</w:t>
            </w:r>
          </w:p>
        </w:tc>
      </w:tr>
      <w:tr w:rsidR="0033593E" w:rsidRPr="00D30DF4" w14:paraId="488CB181" w14:textId="77777777" w:rsidTr="001228B5">
        <w:trPr>
          <w:trHeight w:val="265"/>
        </w:trPr>
        <w:tc>
          <w:tcPr>
            <w:tcW w:w="0" w:type="auto"/>
          </w:tcPr>
          <w:p w14:paraId="2F501428" w14:textId="77777777" w:rsidR="00933583" w:rsidRPr="00D30DF4" w:rsidRDefault="00933583" w:rsidP="00933583">
            <w:pPr>
              <w:pStyle w:val="ECCTabletext"/>
            </w:pPr>
            <w:r w:rsidRPr="00D30DF4">
              <w:sym w:font="Symbol" w:char="F044"/>
            </w:r>
            <w:r w:rsidRPr="00D30DF4">
              <w:t>iRSS in dB</w:t>
            </w:r>
          </w:p>
        </w:tc>
        <w:tc>
          <w:tcPr>
            <w:tcW w:w="0" w:type="auto"/>
            <w:vAlign w:val="top"/>
          </w:tcPr>
          <w:p w14:paraId="2E222118" w14:textId="77777777" w:rsidR="00933583" w:rsidRPr="00D30DF4" w:rsidRDefault="00933583" w:rsidP="001228B5">
            <w:pPr>
              <w:pStyle w:val="ECCTabletext"/>
              <w:jc w:val="right"/>
            </w:pPr>
            <w:r w:rsidRPr="00D30DF4">
              <w:t>-13.1</w:t>
            </w:r>
          </w:p>
        </w:tc>
        <w:tc>
          <w:tcPr>
            <w:tcW w:w="0" w:type="auto"/>
            <w:vAlign w:val="top"/>
          </w:tcPr>
          <w:p w14:paraId="6E5C5209" w14:textId="77777777" w:rsidR="00933583" w:rsidRPr="00D30DF4" w:rsidRDefault="00933583" w:rsidP="001228B5">
            <w:pPr>
              <w:pStyle w:val="ECCTabletext"/>
              <w:jc w:val="right"/>
            </w:pPr>
            <w:r w:rsidRPr="00D30DF4">
              <w:t>-13.1</w:t>
            </w:r>
          </w:p>
        </w:tc>
        <w:tc>
          <w:tcPr>
            <w:tcW w:w="0" w:type="auto"/>
            <w:vAlign w:val="top"/>
          </w:tcPr>
          <w:p w14:paraId="66C40593" w14:textId="77777777" w:rsidR="00933583" w:rsidRPr="00D30DF4" w:rsidRDefault="00933583" w:rsidP="001228B5">
            <w:pPr>
              <w:pStyle w:val="ECCTabletext"/>
              <w:jc w:val="right"/>
            </w:pPr>
            <w:r w:rsidRPr="00D30DF4">
              <w:t>-13.1</w:t>
            </w:r>
          </w:p>
        </w:tc>
        <w:tc>
          <w:tcPr>
            <w:tcW w:w="0" w:type="auto"/>
            <w:vAlign w:val="top"/>
          </w:tcPr>
          <w:p w14:paraId="0916BE3C" w14:textId="77777777" w:rsidR="00933583" w:rsidRPr="00D30DF4" w:rsidRDefault="00933583" w:rsidP="001228B5">
            <w:pPr>
              <w:pStyle w:val="ECCTabletext"/>
              <w:jc w:val="right"/>
            </w:pPr>
            <w:r w:rsidRPr="00D30DF4">
              <w:t>-13.1</w:t>
            </w:r>
          </w:p>
        </w:tc>
      </w:tr>
    </w:tbl>
    <w:p w14:paraId="5882740F" w14:textId="77777777" w:rsidR="00A53D18" w:rsidRPr="00000BFF" w:rsidRDefault="00A53D18" w:rsidP="00AA2211">
      <w:pPr>
        <w:pStyle w:val="ECCAnnexheading4"/>
        <w:numPr>
          <w:ilvl w:val="5"/>
          <w:numId w:val="1"/>
        </w:numPr>
        <w:rPr>
          <w:lang w:val="en-GB"/>
        </w:rPr>
      </w:pPr>
      <w:r w:rsidRPr="00000BFF">
        <w:rPr>
          <w:lang w:val="en-GB"/>
        </w:rPr>
        <w:t>Macro rural / suburban / urban @40 km distance towards RAS</w:t>
      </w:r>
    </w:p>
    <w:p w14:paraId="1FAB4742" w14:textId="6194EB5A" w:rsidR="00A53D18" w:rsidRPr="00D30DF4" w:rsidRDefault="00A53D18" w:rsidP="00A53D18">
      <w:pPr>
        <w:rPr>
          <w:rStyle w:val="ECCParagraph"/>
        </w:rPr>
      </w:pPr>
      <w:bookmarkStart w:id="341" w:name="_Hlk536526001"/>
      <w:r w:rsidRPr="00D30DF4">
        <w:rPr>
          <w:rStyle w:val="ECCParagraph"/>
        </w:rPr>
        <w:t>For macro/suburban/urban rural site</w:t>
      </w:r>
      <w:r w:rsidR="00D36AB4">
        <w:rPr>
          <w:rStyle w:val="ECCParagraph"/>
        </w:rPr>
        <w:t>, it is</w:t>
      </w:r>
      <w:r w:rsidRPr="00D30DF4">
        <w:rPr>
          <w:rStyle w:val="ECCParagraph"/>
        </w:rPr>
        <w:t xml:space="preserve"> observe</w:t>
      </w:r>
      <w:r w:rsidR="00D36AB4">
        <w:rPr>
          <w:rStyle w:val="ECCParagraph"/>
        </w:rPr>
        <w:t>d</w:t>
      </w:r>
      <w:r w:rsidRPr="00D30DF4">
        <w:rPr>
          <w:rStyle w:val="ECCParagraph"/>
        </w:rPr>
        <w:t xml:space="preserve"> in the tables below that:</w:t>
      </w:r>
    </w:p>
    <w:p w14:paraId="08D9605C" w14:textId="2915C80B" w:rsidR="00A53D18" w:rsidRPr="00D30DF4" w:rsidRDefault="00A53D18" w:rsidP="00A53D18">
      <w:pPr>
        <w:pStyle w:val="ECCBulletsLv1"/>
      </w:pPr>
      <w:r w:rsidRPr="00D30DF4">
        <w:t>The difference in the AAS/non-AAS @50% CDF for macro rural, suburban and urban is small. For higher CDF thresholds the difference is larger and needs to be considered</w:t>
      </w:r>
      <w:r w:rsidR="00D36AB4">
        <w:t>;</w:t>
      </w:r>
    </w:p>
    <w:p w14:paraId="16525170" w14:textId="43A81A7F" w:rsidR="00A53D18" w:rsidRPr="00D30DF4" w:rsidRDefault="00A53D18" w:rsidP="00A53D18">
      <w:pPr>
        <w:pStyle w:val="ECCBulletsLv1"/>
      </w:pPr>
      <w:r w:rsidRPr="00D30DF4">
        <w:t>For urban sites at distances &lt;~40</w:t>
      </w:r>
      <w:r w:rsidR="00D36AB4">
        <w:t xml:space="preserve"> </w:t>
      </w:r>
      <w:r w:rsidRPr="00D30DF4">
        <w:t>km between BS and RAS site further OOB restriction for 2690-2700 MHz for the AAS BS may be needed</w:t>
      </w:r>
      <w:r w:rsidR="00D36AB4">
        <w:t>;</w:t>
      </w:r>
    </w:p>
    <w:p w14:paraId="6F0AE903" w14:textId="77777777" w:rsidR="00A53D18" w:rsidRPr="00D30DF4" w:rsidRDefault="00A53D18" w:rsidP="00A53D18">
      <w:pPr>
        <w:pStyle w:val="ECCBulletsLv1"/>
      </w:pPr>
      <w:r w:rsidRPr="00D30DF4">
        <w:t xml:space="preserve">for AAS uncorrelated case </w:t>
      </w:r>
      <w:r w:rsidRPr="00D30DF4">
        <w:sym w:font="Symbol" w:char="F044"/>
      </w:r>
      <w:r w:rsidRPr="00D30DF4">
        <w:t>iRSS is negative meaning interference from AAS is less than from non-AAS</w:t>
      </w:r>
      <w:r w:rsidR="00D36AB4">
        <w:t>.</w:t>
      </w:r>
    </w:p>
    <w:bookmarkEnd w:id="341"/>
    <w:p w14:paraId="4175E2D1" w14:textId="19C7E085" w:rsidR="00933583" w:rsidRPr="00D30DF4" w:rsidRDefault="00A53D18" w:rsidP="001228B5">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73</w:t>
      </w:r>
      <w:r w:rsidRPr="00D30DF4">
        <w:rPr>
          <w:lang w:val="en-GB"/>
        </w:rPr>
        <w:fldChar w:fldCharType="end"/>
      </w:r>
      <w:r w:rsidRPr="00D30DF4">
        <w:rPr>
          <w:lang w:val="en-GB"/>
        </w:rPr>
        <w:t>: Macro rural</w:t>
      </w:r>
      <w:r w:rsidR="00D36AB4">
        <w:rPr>
          <w:lang w:val="en-GB"/>
        </w:rPr>
        <w:t xml:space="preserve">, </w:t>
      </w:r>
      <w:r w:rsidRPr="00D30DF4">
        <w:rPr>
          <w:lang w:val="en-GB"/>
        </w:rPr>
        <w:t xml:space="preserve">suburban and urban case for 40 km distance to RAS, </w:t>
      </w:r>
      <w:r w:rsidRPr="00D30DF4">
        <w:rPr>
          <w:lang w:val="en-GB"/>
        </w:rPr>
        <w:sym w:font="Symbol" w:char="F044"/>
      </w:r>
      <w:r w:rsidRPr="00D30DF4">
        <w:rPr>
          <w:lang w:val="en-GB"/>
        </w:rPr>
        <w:t>iRSS for fully correlated case (</w:t>
      </w:r>
      <w:r w:rsidRPr="00D30DF4">
        <w:rPr>
          <w:lang w:val="en-GB"/>
        </w:rPr>
        <w:sym w:font="Symbol" w:char="F072"/>
      </w:r>
      <w:r w:rsidRPr="00D30DF4">
        <w:rPr>
          <w:lang w:val="en-GB"/>
        </w:rPr>
        <w:t xml:space="preserve">= 1) and single UE using full </w:t>
      </w:r>
      <w:r w:rsidR="00D36AB4">
        <w:rPr>
          <w:lang w:val="en-GB"/>
        </w:rPr>
        <w:t>bandwidth</w:t>
      </w:r>
      <w:r w:rsidRPr="00D30DF4">
        <w:rPr>
          <w:lang w:val="en-GB"/>
        </w:rPr>
        <w:t xml:space="preserve"> per snapshot</w:t>
      </w:r>
    </w:p>
    <w:tbl>
      <w:tblPr>
        <w:tblStyle w:val="ECCTable-redheader"/>
        <w:tblW w:w="4167" w:type="pct"/>
        <w:tblInd w:w="0" w:type="dxa"/>
        <w:tblLook w:val="04A0" w:firstRow="1" w:lastRow="0" w:firstColumn="1" w:lastColumn="0" w:noHBand="0" w:noVBand="1"/>
      </w:tblPr>
      <w:tblGrid>
        <w:gridCol w:w="1604"/>
        <w:gridCol w:w="1608"/>
        <w:gridCol w:w="1605"/>
        <w:gridCol w:w="1605"/>
        <w:gridCol w:w="1603"/>
      </w:tblGrid>
      <w:tr w:rsidR="002B0A79" w:rsidRPr="00D30DF4" w14:paraId="7A7CED1F" w14:textId="77777777" w:rsidTr="00000BFF">
        <w:trPr>
          <w:cnfStyle w:val="100000000000" w:firstRow="1" w:lastRow="0" w:firstColumn="0" w:lastColumn="0" w:oddVBand="0" w:evenVBand="0" w:oddHBand="0" w:evenHBand="0" w:firstRowFirstColumn="0" w:firstRowLastColumn="0" w:lastRowFirstColumn="0" w:lastRowLastColumn="0"/>
        </w:trPr>
        <w:tc>
          <w:tcPr>
            <w:tcW w:w="2001" w:type="pct"/>
            <w:gridSpan w:val="2"/>
          </w:tcPr>
          <w:p w14:paraId="31769B14" w14:textId="77777777" w:rsidR="002B0A79" w:rsidRPr="00D30DF4" w:rsidRDefault="002B0A79" w:rsidP="001228B5">
            <w:pPr>
              <w:pStyle w:val="ECCTableHeaderwhitefont"/>
              <w:keepNext/>
              <w:keepLines/>
            </w:pPr>
          </w:p>
        </w:tc>
        <w:tc>
          <w:tcPr>
            <w:tcW w:w="1000" w:type="pct"/>
            <w:vAlign w:val="top"/>
          </w:tcPr>
          <w:p w14:paraId="2E282290" w14:textId="77777777" w:rsidR="002B0A79" w:rsidRPr="00D30DF4" w:rsidRDefault="002B0A79" w:rsidP="001228B5">
            <w:pPr>
              <w:pStyle w:val="ECCTableHeaderwhitefont"/>
              <w:keepNext/>
              <w:keepLines/>
            </w:pPr>
            <w:r w:rsidRPr="00D30DF4">
              <w:t>Macro rural</w:t>
            </w:r>
          </w:p>
        </w:tc>
        <w:tc>
          <w:tcPr>
            <w:tcW w:w="1000" w:type="pct"/>
            <w:vAlign w:val="top"/>
          </w:tcPr>
          <w:p w14:paraId="54C2AF0D" w14:textId="77777777" w:rsidR="002B0A79" w:rsidRPr="00D30DF4" w:rsidRDefault="002B0A79" w:rsidP="001228B5">
            <w:pPr>
              <w:pStyle w:val="ECCTableHeaderwhitefont"/>
              <w:keepNext/>
              <w:keepLines/>
            </w:pPr>
            <w:r w:rsidRPr="00D30DF4">
              <w:t>Suburban</w:t>
            </w:r>
          </w:p>
        </w:tc>
        <w:tc>
          <w:tcPr>
            <w:tcW w:w="1000" w:type="pct"/>
            <w:vAlign w:val="top"/>
          </w:tcPr>
          <w:p w14:paraId="4BC25D2A" w14:textId="77777777" w:rsidR="002B0A79" w:rsidRPr="00D30DF4" w:rsidRDefault="002B0A79" w:rsidP="001228B5">
            <w:pPr>
              <w:pStyle w:val="ECCTableHeaderwhitefont"/>
              <w:keepNext/>
              <w:keepLines/>
            </w:pPr>
            <w:r w:rsidRPr="00D30DF4">
              <w:t>Urban</w:t>
            </w:r>
          </w:p>
        </w:tc>
      </w:tr>
      <w:tr w:rsidR="002B0A79" w:rsidRPr="00D30DF4" w14:paraId="59AEFF08" w14:textId="77777777" w:rsidTr="00000BFF">
        <w:trPr>
          <w:trHeight w:val="265"/>
        </w:trPr>
        <w:tc>
          <w:tcPr>
            <w:tcW w:w="999" w:type="pct"/>
            <w:vMerge w:val="restart"/>
          </w:tcPr>
          <w:p w14:paraId="458D9379" w14:textId="77777777" w:rsidR="002B0A79" w:rsidRPr="00D30DF4" w:rsidRDefault="002B0A79" w:rsidP="001228B5">
            <w:pPr>
              <w:pStyle w:val="ECCTabletext"/>
              <w:keepNext/>
              <w:keepLines/>
            </w:pPr>
            <w:r w:rsidRPr="00D30DF4">
              <w:sym w:font="Symbol" w:char="F044"/>
            </w:r>
            <w:r w:rsidRPr="00D30DF4">
              <w:t>iRSS in dB</w:t>
            </w:r>
          </w:p>
        </w:tc>
        <w:tc>
          <w:tcPr>
            <w:tcW w:w="1002" w:type="pct"/>
            <w:vAlign w:val="top"/>
          </w:tcPr>
          <w:p w14:paraId="635F6258" w14:textId="77777777" w:rsidR="002B0A79" w:rsidRPr="00D30DF4" w:rsidRDefault="002B0A79" w:rsidP="001228B5">
            <w:pPr>
              <w:pStyle w:val="ECCTabletext"/>
              <w:keepNext/>
              <w:keepLines/>
            </w:pPr>
            <w:r w:rsidRPr="00D30DF4">
              <w:t>@50% CDF</w:t>
            </w:r>
          </w:p>
        </w:tc>
        <w:tc>
          <w:tcPr>
            <w:tcW w:w="1000" w:type="pct"/>
            <w:vAlign w:val="top"/>
          </w:tcPr>
          <w:p w14:paraId="5D4CBE8E" w14:textId="77777777" w:rsidR="002B0A79" w:rsidRPr="00D30DF4" w:rsidRDefault="002B0A79" w:rsidP="001228B5">
            <w:pPr>
              <w:pStyle w:val="ECCTabletext"/>
              <w:keepNext/>
              <w:keepLines/>
              <w:jc w:val="right"/>
            </w:pPr>
            <w:r w:rsidRPr="00D30DF4">
              <w:t>-14.3</w:t>
            </w:r>
          </w:p>
        </w:tc>
        <w:tc>
          <w:tcPr>
            <w:tcW w:w="1000" w:type="pct"/>
            <w:vAlign w:val="top"/>
          </w:tcPr>
          <w:p w14:paraId="64373FB3" w14:textId="77777777" w:rsidR="002B0A79" w:rsidRPr="00D30DF4" w:rsidRDefault="002B0A79" w:rsidP="001228B5">
            <w:pPr>
              <w:pStyle w:val="ECCTabletext"/>
              <w:keepNext/>
              <w:keepLines/>
              <w:jc w:val="right"/>
            </w:pPr>
            <w:r w:rsidRPr="00D30DF4">
              <w:t>-13.1</w:t>
            </w:r>
          </w:p>
        </w:tc>
        <w:tc>
          <w:tcPr>
            <w:tcW w:w="1000" w:type="pct"/>
            <w:vAlign w:val="top"/>
          </w:tcPr>
          <w:p w14:paraId="3693A85E" w14:textId="77777777" w:rsidR="002B0A79" w:rsidRPr="00D30DF4" w:rsidRDefault="002B0A79" w:rsidP="001228B5">
            <w:pPr>
              <w:pStyle w:val="ECCTabletext"/>
              <w:keepNext/>
              <w:keepLines/>
              <w:jc w:val="right"/>
            </w:pPr>
            <w:r w:rsidRPr="00D30DF4">
              <w:t>-13</w:t>
            </w:r>
          </w:p>
        </w:tc>
      </w:tr>
      <w:tr w:rsidR="002B0A79" w:rsidRPr="00D30DF4" w14:paraId="34DC3DEB" w14:textId="77777777" w:rsidTr="00000BFF">
        <w:trPr>
          <w:trHeight w:val="265"/>
        </w:trPr>
        <w:tc>
          <w:tcPr>
            <w:tcW w:w="999" w:type="pct"/>
            <w:vMerge/>
          </w:tcPr>
          <w:p w14:paraId="6DAF1C9D" w14:textId="77777777" w:rsidR="002B0A79" w:rsidRPr="00D30DF4" w:rsidRDefault="002B0A79" w:rsidP="001228B5">
            <w:pPr>
              <w:pStyle w:val="ECCTabletext"/>
              <w:keepNext/>
              <w:keepLines/>
            </w:pPr>
          </w:p>
        </w:tc>
        <w:tc>
          <w:tcPr>
            <w:tcW w:w="1002" w:type="pct"/>
            <w:vAlign w:val="top"/>
          </w:tcPr>
          <w:p w14:paraId="71E99EA1" w14:textId="77777777" w:rsidR="002B0A79" w:rsidRPr="00D30DF4" w:rsidRDefault="002B0A79" w:rsidP="001228B5">
            <w:pPr>
              <w:pStyle w:val="ECCTabletext"/>
              <w:keepNext/>
              <w:keepLines/>
            </w:pPr>
            <w:r w:rsidRPr="00D30DF4">
              <w:t>@90% CDF</w:t>
            </w:r>
          </w:p>
        </w:tc>
        <w:tc>
          <w:tcPr>
            <w:tcW w:w="1000" w:type="pct"/>
            <w:vAlign w:val="top"/>
          </w:tcPr>
          <w:p w14:paraId="2A778066" w14:textId="77777777" w:rsidR="002B0A79" w:rsidRPr="00D30DF4" w:rsidRDefault="002B0A79" w:rsidP="001228B5">
            <w:pPr>
              <w:pStyle w:val="ECCTabletext"/>
              <w:keepNext/>
              <w:keepLines/>
              <w:jc w:val="right"/>
            </w:pPr>
            <w:r w:rsidRPr="00D30DF4">
              <w:t>3</w:t>
            </w:r>
          </w:p>
        </w:tc>
        <w:tc>
          <w:tcPr>
            <w:tcW w:w="1000" w:type="pct"/>
            <w:vAlign w:val="top"/>
          </w:tcPr>
          <w:p w14:paraId="458590E9" w14:textId="77777777" w:rsidR="002B0A79" w:rsidRPr="00D30DF4" w:rsidRDefault="002B0A79" w:rsidP="001228B5">
            <w:pPr>
              <w:pStyle w:val="ECCTabletext"/>
              <w:keepNext/>
              <w:keepLines/>
              <w:jc w:val="right"/>
            </w:pPr>
            <w:r w:rsidRPr="00D30DF4">
              <w:t>6.1</w:t>
            </w:r>
          </w:p>
        </w:tc>
        <w:tc>
          <w:tcPr>
            <w:tcW w:w="1000" w:type="pct"/>
            <w:vAlign w:val="top"/>
          </w:tcPr>
          <w:p w14:paraId="30151BE7" w14:textId="77777777" w:rsidR="002B0A79" w:rsidRPr="00D30DF4" w:rsidRDefault="002B0A79" w:rsidP="001228B5">
            <w:pPr>
              <w:pStyle w:val="ECCTabletext"/>
              <w:keepNext/>
              <w:keepLines/>
              <w:jc w:val="right"/>
            </w:pPr>
            <w:r w:rsidRPr="00D30DF4">
              <w:t>7.9</w:t>
            </w:r>
          </w:p>
        </w:tc>
      </w:tr>
      <w:tr w:rsidR="002B0A79" w:rsidRPr="00D30DF4" w14:paraId="36BD9B0E" w14:textId="77777777" w:rsidTr="00000BFF">
        <w:trPr>
          <w:trHeight w:val="265"/>
        </w:trPr>
        <w:tc>
          <w:tcPr>
            <w:tcW w:w="999" w:type="pct"/>
            <w:vMerge/>
          </w:tcPr>
          <w:p w14:paraId="2F8B21EC" w14:textId="77777777" w:rsidR="002B0A79" w:rsidRPr="00D30DF4" w:rsidRDefault="002B0A79" w:rsidP="001228B5">
            <w:pPr>
              <w:pStyle w:val="ECCTabletext"/>
              <w:keepNext/>
              <w:keepLines/>
            </w:pPr>
          </w:p>
        </w:tc>
        <w:tc>
          <w:tcPr>
            <w:tcW w:w="1002" w:type="pct"/>
            <w:vAlign w:val="top"/>
          </w:tcPr>
          <w:p w14:paraId="07A115C8" w14:textId="77777777" w:rsidR="002B0A79" w:rsidRPr="00D30DF4" w:rsidRDefault="002B0A79" w:rsidP="001228B5">
            <w:pPr>
              <w:pStyle w:val="ECCTabletext"/>
              <w:keepNext/>
              <w:keepLines/>
            </w:pPr>
            <w:r w:rsidRPr="00D30DF4">
              <w:t>@95% CDF</w:t>
            </w:r>
          </w:p>
        </w:tc>
        <w:tc>
          <w:tcPr>
            <w:tcW w:w="1000" w:type="pct"/>
            <w:vAlign w:val="top"/>
          </w:tcPr>
          <w:p w14:paraId="49CD523A" w14:textId="77777777" w:rsidR="002B0A79" w:rsidRPr="00D30DF4" w:rsidRDefault="002B0A79" w:rsidP="001228B5">
            <w:pPr>
              <w:pStyle w:val="ECCTabletext"/>
              <w:keepNext/>
              <w:keepLines/>
              <w:jc w:val="right"/>
            </w:pPr>
            <w:r w:rsidRPr="00D30DF4">
              <w:t>4.2</w:t>
            </w:r>
          </w:p>
        </w:tc>
        <w:tc>
          <w:tcPr>
            <w:tcW w:w="1000" w:type="pct"/>
            <w:vAlign w:val="top"/>
          </w:tcPr>
          <w:p w14:paraId="64D85A3A" w14:textId="77777777" w:rsidR="002B0A79" w:rsidRPr="00D30DF4" w:rsidRDefault="002B0A79" w:rsidP="001228B5">
            <w:pPr>
              <w:pStyle w:val="ECCTabletext"/>
              <w:keepNext/>
              <w:keepLines/>
              <w:jc w:val="right"/>
            </w:pPr>
            <w:r w:rsidRPr="00D30DF4">
              <w:t>8.1</w:t>
            </w:r>
          </w:p>
        </w:tc>
        <w:tc>
          <w:tcPr>
            <w:tcW w:w="1000" w:type="pct"/>
            <w:vAlign w:val="top"/>
          </w:tcPr>
          <w:p w14:paraId="5B0A5722" w14:textId="77777777" w:rsidR="002B0A79" w:rsidRPr="00D30DF4" w:rsidRDefault="002B0A79" w:rsidP="001228B5">
            <w:pPr>
              <w:pStyle w:val="ECCTabletext"/>
              <w:keepNext/>
              <w:keepLines/>
              <w:jc w:val="right"/>
            </w:pPr>
            <w:r w:rsidRPr="00D30DF4">
              <w:t>10.6</w:t>
            </w:r>
          </w:p>
        </w:tc>
      </w:tr>
      <w:tr w:rsidR="002B0A79" w:rsidRPr="00D30DF4" w14:paraId="532088EB" w14:textId="77777777" w:rsidTr="00000BFF">
        <w:trPr>
          <w:trHeight w:val="265"/>
        </w:trPr>
        <w:tc>
          <w:tcPr>
            <w:tcW w:w="999" w:type="pct"/>
            <w:vMerge/>
          </w:tcPr>
          <w:p w14:paraId="75F684CF" w14:textId="77777777" w:rsidR="002B0A79" w:rsidRPr="00D30DF4" w:rsidRDefault="002B0A79" w:rsidP="001228B5">
            <w:pPr>
              <w:pStyle w:val="ECCTabletext"/>
              <w:keepNext/>
              <w:keepLines/>
            </w:pPr>
          </w:p>
        </w:tc>
        <w:tc>
          <w:tcPr>
            <w:tcW w:w="1002" w:type="pct"/>
            <w:vAlign w:val="top"/>
          </w:tcPr>
          <w:p w14:paraId="0D52017F" w14:textId="77777777" w:rsidR="002B0A79" w:rsidRPr="00D30DF4" w:rsidRDefault="002B0A79" w:rsidP="001228B5">
            <w:pPr>
              <w:pStyle w:val="ECCTabletext"/>
              <w:keepNext/>
              <w:keepLines/>
            </w:pPr>
            <w:r w:rsidRPr="00D30DF4">
              <w:t>@98% CDF</w:t>
            </w:r>
          </w:p>
        </w:tc>
        <w:tc>
          <w:tcPr>
            <w:tcW w:w="1000" w:type="pct"/>
            <w:vAlign w:val="top"/>
          </w:tcPr>
          <w:p w14:paraId="1E102833" w14:textId="77777777" w:rsidR="002B0A79" w:rsidRPr="00D30DF4" w:rsidRDefault="002B0A79" w:rsidP="001228B5">
            <w:pPr>
              <w:pStyle w:val="ECCTabletext"/>
              <w:keepNext/>
              <w:keepLines/>
              <w:jc w:val="right"/>
            </w:pPr>
            <w:r w:rsidRPr="00D30DF4">
              <w:t>4.5</w:t>
            </w:r>
          </w:p>
        </w:tc>
        <w:tc>
          <w:tcPr>
            <w:tcW w:w="1000" w:type="pct"/>
            <w:vAlign w:val="top"/>
          </w:tcPr>
          <w:p w14:paraId="6CE2F5CE" w14:textId="77777777" w:rsidR="002B0A79" w:rsidRPr="00D30DF4" w:rsidRDefault="002B0A79" w:rsidP="001228B5">
            <w:pPr>
              <w:pStyle w:val="ECCTabletext"/>
              <w:keepNext/>
              <w:keepLines/>
              <w:jc w:val="right"/>
            </w:pPr>
            <w:r w:rsidRPr="00D30DF4">
              <w:t>9</w:t>
            </w:r>
          </w:p>
        </w:tc>
        <w:tc>
          <w:tcPr>
            <w:tcW w:w="1000" w:type="pct"/>
            <w:vAlign w:val="top"/>
          </w:tcPr>
          <w:p w14:paraId="59FCD266" w14:textId="77777777" w:rsidR="002B0A79" w:rsidRPr="00D30DF4" w:rsidRDefault="002B0A79" w:rsidP="001228B5">
            <w:pPr>
              <w:pStyle w:val="ECCTabletext"/>
              <w:keepNext/>
              <w:keepLines/>
              <w:jc w:val="right"/>
            </w:pPr>
            <w:r w:rsidRPr="00D30DF4">
              <w:t>12</w:t>
            </w:r>
          </w:p>
        </w:tc>
      </w:tr>
    </w:tbl>
    <w:p w14:paraId="5BE59057" w14:textId="5D68D0C8" w:rsidR="00933583" w:rsidRPr="00D30DF4" w:rsidRDefault="00A53D18" w:rsidP="00933583">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74</w:t>
      </w:r>
      <w:r w:rsidRPr="00D30DF4">
        <w:rPr>
          <w:lang w:val="en-GB"/>
        </w:rPr>
        <w:fldChar w:fldCharType="end"/>
      </w:r>
      <w:r w:rsidRPr="00D30DF4">
        <w:rPr>
          <w:lang w:val="en-GB"/>
        </w:rPr>
        <w:t xml:space="preserve">: Macro </w:t>
      </w:r>
      <w:r w:rsidR="00D36AB4">
        <w:rPr>
          <w:lang w:val="en-GB"/>
        </w:rPr>
        <w:t>rural, suburban and</w:t>
      </w:r>
      <w:r w:rsidRPr="00D30DF4">
        <w:rPr>
          <w:lang w:val="en-GB"/>
        </w:rPr>
        <w:t xml:space="preserve"> urban case for 40 km distance to RAS, </w:t>
      </w:r>
      <w:r w:rsidRPr="00D30DF4">
        <w:rPr>
          <w:lang w:val="en-GB"/>
        </w:rPr>
        <w:sym w:font="Symbol" w:char="F044"/>
      </w:r>
      <w:r w:rsidRPr="00D30DF4">
        <w:rPr>
          <w:lang w:val="en-GB"/>
        </w:rPr>
        <w:t>iRSS for fully correlated case (</w:t>
      </w:r>
      <w:r w:rsidRPr="00D30DF4">
        <w:rPr>
          <w:lang w:val="en-GB"/>
        </w:rPr>
        <w:sym w:font="Symbol" w:char="F072"/>
      </w:r>
      <w:r w:rsidRPr="00D30DF4">
        <w:rPr>
          <w:lang w:val="en-GB"/>
        </w:rPr>
        <w:t xml:space="preserve"> = 1) and three UEs sharing </w:t>
      </w:r>
      <w:r w:rsidR="00D36AB4">
        <w:rPr>
          <w:lang w:val="en-GB"/>
        </w:rPr>
        <w:t>bandwidth</w:t>
      </w:r>
      <w:r w:rsidRPr="00D30DF4">
        <w:rPr>
          <w:lang w:val="en-GB"/>
        </w:rPr>
        <w:t xml:space="preserve"> per snapshot</w:t>
      </w:r>
    </w:p>
    <w:tbl>
      <w:tblPr>
        <w:tblStyle w:val="ECCTable-redheader"/>
        <w:tblW w:w="4167" w:type="pct"/>
        <w:tblInd w:w="0" w:type="dxa"/>
        <w:tblLook w:val="04A0" w:firstRow="1" w:lastRow="0" w:firstColumn="1" w:lastColumn="0" w:noHBand="0" w:noVBand="1"/>
      </w:tblPr>
      <w:tblGrid>
        <w:gridCol w:w="1604"/>
        <w:gridCol w:w="1608"/>
        <w:gridCol w:w="1605"/>
        <w:gridCol w:w="1605"/>
        <w:gridCol w:w="1603"/>
      </w:tblGrid>
      <w:tr w:rsidR="002B0A79" w:rsidRPr="00D30DF4" w14:paraId="10D433CB" w14:textId="77777777" w:rsidTr="00000BFF">
        <w:trPr>
          <w:cnfStyle w:val="100000000000" w:firstRow="1" w:lastRow="0" w:firstColumn="0" w:lastColumn="0" w:oddVBand="0" w:evenVBand="0" w:oddHBand="0" w:evenHBand="0" w:firstRowFirstColumn="0" w:firstRowLastColumn="0" w:lastRowFirstColumn="0" w:lastRowLastColumn="0"/>
        </w:trPr>
        <w:tc>
          <w:tcPr>
            <w:tcW w:w="2001" w:type="pct"/>
            <w:gridSpan w:val="2"/>
          </w:tcPr>
          <w:p w14:paraId="11C0765C" w14:textId="77777777" w:rsidR="002B0A79" w:rsidRPr="00D30DF4" w:rsidRDefault="002B0A79" w:rsidP="00933583">
            <w:pPr>
              <w:pStyle w:val="ECCTableHeaderwhitefont"/>
            </w:pPr>
          </w:p>
        </w:tc>
        <w:tc>
          <w:tcPr>
            <w:tcW w:w="1000" w:type="pct"/>
            <w:vAlign w:val="top"/>
          </w:tcPr>
          <w:p w14:paraId="1F895B80" w14:textId="77777777" w:rsidR="002B0A79" w:rsidRPr="00D30DF4" w:rsidRDefault="002B0A79" w:rsidP="00933583">
            <w:pPr>
              <w:pStyle w:val="ECCTableHeaderwhitefont"/>
            </w:pPr>
            <w:r w:rsidRPr="00D30DF4">
              <w:t>Macro rural</w:t>
            </w:r>
          </w:p>
        </w:tc>
        <w:tc>
          <w:tcPr>
            <w:tcW w:w="1000" w:type="pct"/>
            <w:vAlign w:val="top"/>
          </w:tcPr>
          <w:p w14:paraId="7387FA30" w14:textId="77777777" w:rsidR="002B0A79" w:rsidRPr="00D30DF4" w:rsidRDefault="002B0A79" w:rsidP="00933583">
            <w:pPr>
              <w:pStyle w:val="ECCTableHeaderwhitefont"/>
            </w:pPr>
            <w:r w:rsidRPr="00D30DF4">
              <w:t>Suburban</w:t>
            </w:r>
          </w:p>
        </w:tc>
        <w:tc>
          <w:tcPr>
            <w:tcW w:w="1000" w:type="pct"/>
            <w:vAlign w:val="top"/>
          </w:tcPr>
          <w:p w14:paraId="42960896" w14:textId="77777777" w:rsidR="002B0A79" w:rsidRPr="00D30DF4" w:rsidRDefault="002B0A79" w:rsidP="00933583">
            <w:pPr>
              <w:pStyle w:val="ECCTableHeaderwhitefont"/>
            </w:pPr>
            <w:r w:rsidRPr="00D30DF4">
              <w:t>Urban</w:t>
            </w:r>
          </w:p>
        </w:tc>
      </w:tr>
      <w:tr w:rsidR="002B0A79" w:rsidRPr="00D30DF4" w14:paraId="70B254C8" w14:textId="77777777" w:rsidTr="00000BFF">
        <w:trPr>
          <w:trHeight w:val="265"/>
        </w:trPr>
        <w:tc>
          <w:tcPr>
            <w:tcW w:w="999" w:type="pct"/>
            <w:vMerge w:val="restart"/>
          </w:tcPr>
          <w:p w14:paraId="68743E47" w14:textId="77777777" w:rsidR="002B0A79" w:rsidRPr="00D30DF4" w:rsidRDefault="002B0A79" w:rsidP="00933583">
            <w:pPr>
              <w:pStyle w:val="ECCTabletext"/>
            </w:pPr>
            <w:r w:rsidRPr="00D30DF4">
              <w:sym w:font="Symbol" w:char="F044"/>
            </w:r>
            <w:r w:rsidRPr="00D30DF4">
              <w:t>iRSS in dB</w:t>
            </w:r>
          </w:p>
        </w:tc>
        <w:tc>
          <w:tcPr>
            <w:tcW w:w="1002" w:type="pct"/>
            <w:vAlign w:val="top"/>
          </w:tcPr>
          <w:p w14:paraId="4E861D2F" w14:textId="77777777" w:rsidR="002B0A79" w:rsidRPr="00D30DF4" w:rsidRDefault="002B0A79" w:rsidP="00933583">
            <w:pPr>
              <w:pStyle w:val="ECCTabletext"/>
            </w:pPr>
            <w:r w:rsidRPr="00D30DF4">
              <w:t>@50% CDF</w:t>
            </w:r>
          </w:p>
        </w:tc>
        <w:tc>
          <w:tcPr>
            <w:tcW w:w="1000" w:type="pct"/>
            <w:vAlign w:val="top"/>
          </w:tcPr>
          <w:p w14:paraId="0A1A636D" w14:textId="77777777" w:rsidR="002B0A79" w:rsidRPr="00AA2211" w:rsidRDefault="002B0A79" w:rsidP="001228B5">
            <w:pPr>
              <w:pStyle w:val="ECCTabletext"/>
              <w:jc w:val="right"/>
              <w:rPr>
                <w:rStyle w:val="ECCHLblue"/>
                <w:b/>
                <w:bCs/>
                <w:color w:val="auto"/>
                <w:shd w:val="clear" w:color="auto" w:fill="auto"/>
              </w:rPr>
            </w:pPr>
            <w:r w:rsidRPr="00AA2211">
              <w:rPr>
                <w:rStyle w:val="ECCHLblue"/>
                <w:color w:val="auto"/>
                <w:shd w:val="clear" w:color="auto" w:fill="auto"/>
              </w:rPr>
              <w:t>-8.2</w:t>
            </w:r>
          </w:p>
        </w:tc>
        <w:tc>
          <w:tcPr>
            <w:tcW w:w="1000" w:type="pct"/>
            <w:vAlign w:val="top"/>
          </w:tcPr>
          <w:p w14:paraId="31650DC9" w14:textId="77777777" w:rsidR="002B0A79" w:rsidRPr="00D30DF4" w:rsidRDefault="002B0A79" w:rsidP="001228B5">
            <w:pPr>
              <w:pStyle w:val="ECCTabletext"/>
              <w:jc w:val="right"/>
            </w:pPr>
            <w:r w:rsidRPr="00D30DF4">
              <w:t>-7.3</w:t>
            </w:r>
          </w:p>
        </w:tc>
        <w:tc>
          <w:tcPr>
            <w:tcW w:w="1000" w:type="pct"/>
            <w:vAlign w:val="top"/>
          </w:tcPr>
          <w:p w14:paraId="0CCEB2E9" w14:textId="77777777" w:rsidR="002B0A79" w:rsidRPr="00D30DF4" w:rsidRDefault="002B0A79" w:rsidP="001228B5">
            <w:pPr>
              <w:pStyle w:val="ECCTabletext"/>
              <w:jc w:val="right"/>
            </w:pPr>
            <w:r w:rsidRPr="00D30DF4">
              <w:t>-5.3</w:t>
            </w:r>
          </w:p>
        </w:tc>
      </w:tr>
      <w:tr w:rsidR="002B0A79" w:rsidRPr="00D30DF4" w14:paraId="55D52490" w14:textId="77777777" w:rsidTr="00000BFF">
        <w:trPr>
          <w:trHeight w:val="265"/>
        </w:trPr>
        <w:tc>
          <w:tcPr>
            <w:tcW w:w="999" w:type="pct"/>
            <w:vMerge/>
          </w:tcPr>
          <w:p w14:paraId="3D741B3F" w14:textId="77777777" w:rsidR="002B0A79" w:rsidRPr="00D30DF4" w:rsidRDefault="002B0A79" w:rsidP="00933583">
            <w:pPr>
              <w:pStyle w:val="ECCTabletext"/>
            </w:pPr>
          </w:p>
        </w:tc>
        <w:tc>
          <w:tcPr>
            <w:tcW w:w="1002" w:type="pct"/>
            <w:vAlign w:val="top"/>
          </w:tcPr>
          <w:p w14:paraId="2A4606D8" w14:textId="77777777" w:rsidR="002B0A79" w:rsidRPr="00D30DF4" w:rsidRDefault="002B0A79" w:rsidP="00933583">
            <w:pPr>
              <w:pStyle w:val="ECCTabletext"/>
            </w:pPr>
            <w:r w:rsidRPr="00D30DF4">
              <w:t>@90% CDF</w:t>
            </w:r>
          </w:p>
        </w:tc>
        <w:tc>
          <w:tcPr>
            <w:tcW w:w="1000" w:type="pct"/>
            <w:vAlign w:val="top"/>
          </w:tcPr>
          <w:p w14:paraId="5B8166D5" w14:textId="77777777" w:rsidR="002B0A79" w:rsidRPr="00D30DF4" w:rsidRDefault="002B0A79" w:rsidP="001228B5">
            <w:pPr>
              <w:pStyle w:val="ECCTabletext"/>
              <w:jc w:val="right"/>
            </w:pPr>
            <w:r w:rsidRPr="00D30DF4">
              <w:t>0</w:t>
            </w:r>
          </w:p>
        </w:tc>
        <w:tc>
          <w:tcPr>
            <w:tcW w:w="1000" w:type="pct"/>
            <w:vAlign w:val="top"/>
          </w:tcPr>
          <w:p w14:paraId="0E52D578" w14:textId="77777777" w:rsidR="002B0A79" w:rsidRPr="00D30DF4" w:rsidRDefault="002B0A79" w:rsidP="001228B5">
            <w:pPr>
              <w:pStyle w:val="ECCTabletext"/>
              <w:jc w:val="right"/>
            </w:pPr>
            <w:r w:rsidRPr="00D30DF4">
              <w:t>4.2</w:t>
            </w:r>
          </w:p>
        </w:tc>
        <w:tc>
          <w:tcPr>
            <w:tcW w:w="1000" w:type="pct"/>
            <w:vAlign w:val="top"/>
          </w:tcPr>
          <w:p w14:paraId="1AD41923" w14:textId="77777777" w:rsidR="002B0A79" w:rsidRPr="00D30DF4" w:rsidRDefault="002B0A79" w:rsidP="001228B5">
            <w:pPr>
              <w:pStyle w:val="ECCTabletext"/>
              <w:jc w:val="right"/>
            </w:pPr>
            <w:r w:rsidRPr="00D30DF4">
              <w:t>7.1</w:t>
            </w:r>
          </w:p>
        </w:tc>
      </w:tr>
      <w:tr w:rsidR="002B0A79" w:rsidRPr="00D30DF4" w14:paraId="34759D71" w14:textId="77777777" w:rsidTr="00000BFF">
        <w:trPr>
          <w:trHeight w:val="265"/>
        </w:trPr>
        <w:tc>
          <w:tcPr>
            <w:tcW w:w="999" w:type="pct"/>
            <w:vMerge/>
          </w:tcPr>
          <w:p w14:paraId="0DBD17F4" w14:textId="77777777" w:rsidR="002B0A79" w:rsidRPr="00D30DF4" w:rsidRDefault="002B0A79" w:rsidP="00933583">
            <w:pPr>
              <w:pStyle w:val="ECCTabletext"/>
            </w:pPr>
          </w:p>
        </w:tc>
        <w:tc>
          <w:tcPr>
            <w:tcW w:w="1002" w:type="pct"/>
            <w:vAlign w:val="top"/>
          </w:tcPr>
          <w:p w14:paraId="2A4C9D8B" w14:textId="77777777" w:rsidR="002B0A79" w:rsidRPr="00D30DF4" w:rsidRDefault="002B0A79" w:rsidP="00933583">
            <w:pPr>
              <w:pStyle w:val="ECCTabletext"/>
            </w:pPr>
            <w:r w:rsidRPr="00D30DF4">
              <w:t>@95% CDF</w:t>
            </w:r>
          </w:p>
        </w:tc>
        <w:tc>
          <w:tcPr>
            <w:tcW w:w="1000" w:type="pct"/>
            <w:vAlign w:val="top"/>
          </w:tcPr>
          <w:p w14:paraId="5844B649" w14:textId="77777777" w:rsidR="002B0A79" w:rsidRPr="00D30DF4" w:rsidRDefault="002B0A79" w:rsidP="001228B5">
            <w:pPr>
              <w:pStyle w:val="ECCTabletext"/>
              <w:jc w:val="right"/>
            </w:pPr>
            <w:r w:rsidRPr="00D30DF4">
              <w:t>1</w:t>
            </w:r>
          </w:p>
        </w:tc>
        <w:tc>
          <w:tcPr>
            <w:tcW w:w="1000" w:type="pct"/>
            <w:vAlign w:val="top"/>
          </w:tcPr>
          <w:p w14:paraId="5F11F1B9" w14:textId="77777777" w:rsidR="002B0A79" w:rsidRPr="00D30DF4" w:rsidRDefault="002B0A79" w:rsidP="001228B5">
            <w:pPr>
              <w:pStyle w:val="ECCTabletext"/>
              <w:jc w:val="right"/>
            </w:pPr>
            <w:r w:rsidRPr="00D30DF4">
              <w:t>4.8</w:t>
            </w:r>
          </w:p>
        </w:tc>
        <w:tc>
          <w:tcPr>
            <w:tcW w:w="1000" w:type="pct"/>
            <w:vAlign w:val="top"/>
          </w:tcPr>
          <w:p w14:paraId="4E7332ED" w14:textId="77777777" w:rsidR="002B0A79" w:rsidRPr="00D30DF4" w:rsidRDefault="002B0A79" w:rsidP="001228B5">
            <w:pPr>
              <w:pStyle w:val="ECCTabletext"/>
              <w:jc w:val="right"/>
            </w:pPr>
            <w:r w:rsidRPr="00D30DF4">
              <w:t>7.8</w:t>
            </w:r>
          </w:p>
        </w:tc>
      </w:tr>
      <w:tr w:rsidR="002B0A79" w:rsidRPr="00D30DF4" w14:paraId="71657E83" w14:textId="77777777" w:rsidTr="00000BFF">
        <w:trPr>
          <w:trHeight w:val="265"/>
        </w:trPr>
        <w:tc>
          <w:tcPr>
            <w:tcW w:w="999" w:type="pct"/>
            <w:vMerge/>
          </w:tcPr>
          <w:p w14:paraId="004BD1CF" w14:textId="77777777" w:rsidR="002B0A79" w:rsidRPr="00D30DF4" w:rsidRDefault="002B0A79" w:rsidP="00933583">
            <w:pPr>
              <w:pStyle w:val="ECCTabletext"/>
            </w:pPr>
          </w:p>
        </w:tc>
        <w:tc>
          <w:tcPr>
            <w:tcW w:w="1002" w:type="pct"/>
            <w:vAlign w:val="top"/>
          </w:tcPr>
          <w:p w14:paraId="77BCA4C6" w14:textId="77777777" w:rsidR="002B0A79" w:rsidRPr="00D30DF4" w:rsidRDefault="002B0A79" w:rsidP="00933583">
            <w:pPr>
              <w:pStyle w:val="ECCTabletext"/>
            </w:pPr>
            <w:r w:rsidRPr="00D30DF4">
              <w:t>@98% CDF</w:t>
            </w:r>
          </w:p>
        </w:tc>
        <w:tc>
          <w:tcPr>
            <w:tcW w:w="1000" w:type="pct"/>
            <w:vAlign w:val="top"/>
          </w:tcPr>
          <w:p w14:paraId="1B0A3113" w14:textId="77777777" w:rsidR="002B0A79" w:rsidRPr="00D30DF4" w:rsidRDefault="002B0A79" w:rsidP="001228B5">
            <w:pPr>
              <w:pStyle w:val="ECCTabletext"/>
              <w:jc w:val="right"/>
            </w:pPr>
            <w:r w:rsidRPr="00D30DF4">
              <w:t>2.</w:t>
            </w:r>
            <w:r>
              <w:t>1</w:t>
            </w:r>
          </w:p>
        </w:tc>
        <w:tc>
          <w:tcPr>
            <w:tcW w:w="1000" w:type="pct"/>
            <w:vAlign w:val="top"/>
          </w:tcPr>
          <w:p w14:paraId="71097267" w14:textId="77777777" w:rsidR="002B0A79" w:rsidRPr="00D30DF4" w:rsidRDefault="002B0A79" w:rsidP="001228B5">
            <w:pPr>
              <w:pStyle w:val="ECCTabletext"/>
              <w:jc w:val="right"/>
            </w:pPr>
            <w:r w:rsidRPr="00D30DF4">
              <w:t>6.5</w:t>
            </w:r>
          </w:p>
        </w:tc>
        <w:tc>
          <w:tcPr>
            <w:tcW w:w="1000" w:type="pct"/>
            <w:vAlign w:val="top"/>
          </w:tcPr>
          <w:p w14:paraId="1276C4B8" w14:textId="77777777" w:rsidR="002B0A79" w:rsidRPr="00D30DF4" w:rsidRDefault="002B0A79" w:rsidP="001228B5">
            <w:pPr>
              <w:pStyle w:val="ECCTabletext"/>
              <w:jc w:val="right"/>
            </w:pPr>
            <w:r w:rsidRPr="00D30DF4">
              <w:t>8.7</w:t>
            </w:r>
          </w:p>
        </w:tc>
      </w:tr>
    </w:tbl>
    <w:p w14:paraId="23B0893E" w14:textId="5DB36638" w:rsidR="00933583" w:rsidRPr="00D30DF4" w:rsidRDefault="00A53D18" w:rsidP="008445D0">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75</w:t>
      </w:r>
      <w:r w:rsidRPr="00D30DF4">
        <w:rPr>
          <w:lang w:val="en-GB"/>
        </w:rPr>
        <w:fldChar w:fldCharType="end"/>
      </w:r>
      <w:r w:rsidRPr="00D30DF4">
        <w:rPr>
          <w:lang w:val="en-GB"/>
        </w:rPr>
        <w:t xml:space="preserve">: </w:t>
      </w:r>
      <w:r w:rsidRPr="00D30DF4">
        <w:rPr>
          <w:rFonts w:eastAsia="Batang"/>
          <w:lang w:val="en-GB"/>
        </w:rPr>
        <w:t xml:space="preserve">Macro </w:t>
      </w:r>
      <w:r w:rsidR="00D36AB4">
        <w:rPr>
          <w:rFonts w:eastAsia="Batang"/>
          <w:lang w:val="en-GB"/>
        </w:rPr>
        <w:t>rural, suburban and</w:t>
      </w:r>
      <w:r w:rsidRPr="00D30DF4">
        <w:rPr>
          <w:rFonts w:eastAsia="Batang"/>
          <w:lang w:val="en-GB"/>
        </w:rPr>
        <w:t xml:space="preserve"> urban case for 40 km distance to RAS, </w:t>
      </w:r>
      <w:r w:rsidRPr="00D30DF4">
        <w:rPr>
          <w:rFonts w:eastAsia="Batang"/>
          <w:lang w:val="en-GB"/>
        </w:rPr>
        <w:sym w:font="Symbol" w:char="F044"/>
      </w:r>
      <w:r w:rsidRPr="00D30DF4">
        <w:rPr>
          <w:rFonts w:eastAsia="Batang"/>
          <w:lang w:val="en-GB"/>
        </w:rPr>
        <w:t>iRSS for uncorrelated case (</w:t>
      </w:r>
      <w:r w:rsidRPr="00D30DF4">
        <w:rPr>
          <w:lang w:val="en-GB"/>
        </w:rPr>
        <w:sym w:font="Symbol" w:char="F072"/>
      </w:r>
      <w:r w:rsidRPr="00D30DF4">
        <w:rPr>
          <w:lang w:val="en-GB"/>
        </w:rPr>
        <w:t xml:space="preserve"> = 0</w:t>
      </w:r>
      <w:r w:rsidRPr="00D30DF4">
        <w:rPr>
          <w:rFonts w:eastAsia="Batang"/>
          <w:lang w:val="en-GB"/>
        </w:rPr>
        <w:t>)</w:t>
      </w:r>
    </w:p>
    <w:tbl>
      <w:tblPr>
        <w:tblStyle w:val="ECCTable-redheader"/>
        <w:tblW w:w="4167" w:type="pct"/>
        <w:tblInd w:w="0" w:type="dxa"/>
        <w:tblLook w:val="04A0" w:firstRow="1" w:lastRow="0" w:firstColumn="1" w:lastColumn="0" w:noHBand="0" w:noVBand="1"/>
      </w:tblPr>
      <w:tblGrid>
        <w:gridCol w:w="3212"/>
        <w:gridCol w:w="1605"/>
        <w:gridCol w:w="1605"/>
        <w:gridCol w:w="1603"/>
      </w:tblGrid>
      <w:tr w:rsidR="002B0A79" w:rsidRPr="00D30DF4" w14:paraId="6B71B529" w14:textId="77777777" w:rsidTr="00000BFF">
        <w:trPr>
          <w:cnfStyle w:val="100000000000" w:firstRow="1" w:lastRow="0" w:firstColumn="0" w:lastColumn="0" w:oddVBand="0" w:evenVBand="0" w:oddHBand="0" w:evenHBand="0" w:firstRowFirstColumn="0" w:firstRowLastColumn="0" w:lastRowFirstColumn="0" w:lastRowLastColumn="0"/>
        </w:trPr>
        <w:tc>
          <w:tcPr>
            <w:tcW w:w="2001" w:type="pct"/>
          </w:tcPr>
          <w:p w14:paraId="2E02FDD4" w14:textId="77777777" w:rsidR="002B0A79" w:rsidRPr="00D30DF4" w:rsidRDefault="002B0A79" w:rsidP="008445D0">
            <w:pPr>
              <w:pStyle w:val="ECCTableHeaderwhitefont"/>
              <w:keepNext/>
              <w:keepLines/>
            </w:pPr>
          </w:p>
        </w:tc>
        <w:tc>
          <w:tcPr>
            <w:tcW w:w="1000" w:type="pct"/>
            <w:vAlign w:val="top"/>
          </w:tcPr>
          <w:p w14:paraId="43D079EB" w14:textId="77777777" w:rsidR="002B0A79" w:rsidRPr="00D30DF4" w:rsidRDefault="002B0A79" w:rsidP="008445D0">
            <w:pPr>
              <w:pStyle w:val="ECCTableHeaderwhitefont"/>
              <w:keepNext/>
              <w:keepLines/>
            </w:pPr>
            <w:r w:rsidRPr="00D30DF4">
              <w:t>Macro rural</w:t>
            </w:r>
          </w:p>
        </w:tc>
        <w:tc>
          <w:tcPr>
            <w:tcW w:w="1000" w:type="pct"/>
            <w:vAlign w:val="top"/>
          </w:tcPr>
          <w:p w14:paraId="2FE20649" w14:textId="77777777" w:rsidR="002B0A79" w:rsidRPr="00D30DF4" w:rsidRDefault="002B0A79" w:rsidP="008445D0">
            <w:pPr>
              <w:pStyle w:val="ECCTableHeaderwhitefont"/>
              <w:keepNext/>
              <w:keepLines/>
            </w:pPr>
            <w:r w:rsidRPr="00D30DF4">
              <w:t>Suburban</w:t>
            </w:r>
          </w:p>
        </w:tc>
        <w:tc>
          <w:tcPr>
            <w:tcW w:w="1000" w:type="pct"/>
            <w:vAlign w:val="top"/>
          </w:tcPr>
          <w:p w14:paraId="0D17F72A" w14:textId="77777777" w:rsidR="002B0A79" w:rsidRPr="00D30DF4" w:rsidRDefault="002B0A79" w:rsidP="008445D0">
            <w:pPr>
              <w:pStyle w:val="ECCTableHeaderwhitefont"/>
              <w:keepNext/>
              <w:keepLines/>
            </w:pPr>
            <w:r w:rsidRPr="00D30DF4">
              <w:t>Urban</w:t>
            </w:r>
          </w:p>
        </w:tc>
      </w:tr>
      <w:tr w:rsidR="002B0A79" w:rsidRPr="00D30DF4" w14:paraId="75F8DA65" w14:textId="77777777" w:rsidTr="00000BFF">
        <w:trPr>
          <w:trHeight w:val="265"/>
        </w:trPr>
        <w:tc>
          <w:tcPr>
            <w:tcW w:w="2001" w:type="pct"/>
          </w:tcPr>
          <w:p w14:paraId="3696B3C5" w14:textId="77777777" w:rsidR="002B0A79" w:rsidRPr="00D30DF4" w:rsidRDefault="002B0A79" w:rsidP="008445D0">
            <w:pPr>
              <w:pStyle w:val="ECCTabletext"/>
              <w:keepNext/>
              <w:keepLines/>
            </w:pPr>
            <w:r w:rsidRPr="00D30DF4">
              <w:sym w:font="Symbol" w:char="F044"/>
            </w:r>
            <w:r w:rsidRPr="00D30DF4">
              <w:t>iRSS in dB</w:t>
            </w:r>
          </w:p>
        </w:tc>
        <w:tc>
          <w:tcPr>
            <w:tcW w:w="1000" w:type="pct"/>
            <w:vAlign w:val="top"/>
          </w:tcPr>
          <w:p w14:paraId="4E7B6009" w14:textId="77777777" w:rsidR="002B0A79" w:rsidRPr="00D30DF4" w:rsidRDefault="002B0A79" w:rsidP="008445D0">
            <w:pPr>
              <w:pStyle w:val="ECCTabletext"/>
              <w:keepNext/>
              <w:keepLines/>
              <w:jc w:val="right"/>
            </w:pPr>
            <w:r w:rsidRPr="00D30DF4">
              <w:t>-13.1</w:t>
            </w:r>
          </w:p>
        </w:tc>
        <w:tc>
          <w:tcPr>
            <w:tcW w:w="1000" w:type="pct"/>
            <w:vAlign w:val="top"/>
          </w:tcPr>
          <w:p w14:paraId="6E202071" w14:textId="77777777" w:rsidR="002B0A79" w:rsidRPr="00D30DF4" w:rsidRDefault="002B0A79" w:rsidP="008445D0">
            <w:pPr>
              <w:pStyle w:val="ECCTabletext"/>
              <w:keepNext/>
              <w:keepLines/>
              <w:jc w:val="right"/>
            </w:pPr>
            <w:r w:rsidRPr="00D30DF4">
              <w:t>-7.5</w:t>
            </w:r>
          </w:p>
        </w:tc>
        <w:tc>
          <w:tcPr>
            <w:tcW w:w="1000" w:type="pct"/>
            <w:vAlign w:val="top"/>
          </w:tcPr>
          <w:p w14:paraId="618993D2" w14:textId="77777777" w:rsidR="002B0A79" w:rsidRPr="00D30DF4" w:rsidRDefault="002B0A79" w:rsidP="008445D0">
            <w:pPr>
              <w:pStyle w:val="ECCTabletext"/>
              <w:keepNext/>
              <w:keepLines/>
              <w:jc w:val="right"/>
            </w:pPr>
            <w:r w:rsidRPr="00D30DF4">
              <w:t>-3.2</w:t>
            </w:r>
          </w:p>
        </w:tc>
      </w:tr>
    </w:tbl>
    <w:p w14:paraId="1B5566D3" w14:textId="77777777" w:rsidR="00A53D18" w:rsidRPr="00D30DF4" w:rsidRDefault="00DB5F62" w:rsidP="00A53D18">
      <w:pPr>
        <w:pStyle w:val="ECCAnnexheading4"/>
        <w:rPr>
          <w:lang w:val="en-GB"/>
        </w:rPr>
      </w:pPr>
      <w:r>
        <w:t>Summary</w:t>
      </w:r>
      <w:r w:rsidR="00A53D18" w:rsidRPr="00D30DF4">
        <w:rPr>
          <w:lang w:val="en-GB"/>
        </w:rPr>
        <w:t xml:space="preserve"> RAS</w:t>
      </w:r>
      <w:r>
        <w:t xml:space="preserve"> results</w:t>
      </w:r>
    </w:p>
    <w:p w14:paraId="365666B9" w14:textId="66DF3F3D" w:rsidR="00085E9C" w:rsidRDefault="00A53D18" w:rsidP="00931258">
      <w:pPr>
        <w:rPr>
          <w:rStyle w:val="Emphasis"/>
        </w:rPr>
      </w:pPr>
      <w:r w:rsidRPr="00D30DF4">
        <w:rPr>
          <w:rStyle w:val="ECCParagraph"/>
        </w:rPr>
        <w:t xml:space="preserve">RAS is studied for AAS/non-AAS single BS sector pointing towards RAS </w:t>
      </w:r>
      <w:r w:rsidR="000C4962">
        <w:t xml:space="preserve">Recommendation </w:t>
      </w:r>
      <w:r w:rsidR="000C4962" w:rsidRPr="001228B5">
        <w:t xml:space="preserve">ITU-R P.452 </w:t>
      </w:r>
      <w:r w:rsidR="000C4962">
        <w:fldChar w:fldCharType="begin"/>
      </w:r>
      <w:r w:rsidR="000C4962">
        <w:instrText xml:space="preserve"> REF _Ref17105036 \r \h </w:instrText>
      </w:r>
      <w:r w:rsidR="000C4962">
        <w:fldChar w:fldCharType="separate"/>
      </w:r>
      <w:r w:rsidR="000C4962">
        <w:t>[24]</w:t>
      </w:r>
      <w:r w:rsidR="000C4962">
        <w:fldChar w:fldCharType="end"/>
      </w:r>
      <w:r w:rsidRPr="00D30DF4">
        <w:rPr>
          <w:rStyle w:val="ECCParagraph"/>
        </w:rPr>
        <w:t xml:space="preserve"> model (including time percentage parameter).</w:t>
      </w:r>
      <w:r w:rsidR="00085E9C">
        <w:rPr>
          <w:rStyle w:val="ECCParagraph"/>
        </w:rPr>
        <w:t xml:space="preserve"> </w:t>
      </w:r>
      <w:r w:rsidR="00085E9C">
        <w:rPr>
          <w:rStyle w:val="Emphasis"/>
        </w:rPr>
        <w:t>T</w:t>
      </w:r>
      <w:r w:rsidR="00EC7FF7">
        <w:rPr>
          <w:rStyle w:val="Emphasis"/>
        </w:rPr>
        <w:t xml:space="preserve">he results </w:t>
      </w:r>
      <w:r w:rsidR="00931258">
        <w:rPr>
          <w:rStyle w:val="Emphasis"/>
        </w:rPr>
        <w:t>depend</w:t>
      </w:r>
      <w:r w:rsidR="00EC7FF7">
        <w:rPr>
          <w:rStyle w:val="Emphasis"/>
        </w:rPr>
        <w:t xml:space="preserve"> strongly on the time percentage parameter assumption for </w:t>
      </w:r>
      <w:r w:rsidR="00931258">
        <w:rPr>
          <w:rStyle w:val="Emphasis"/>
        </w:rPr>
        <w:t xml:space="preserve">the </w:t>
      </w:r>
      <w:r w:rsidR="00EC7FF7">
        <w:rPr>
          <w:rStyle w:val="Emphasis"/>
        </w:rPr>
        <w:t xml:space="preserve">path loss model. </w:t>
      </w:r>
    </w:p>
    <w:p w14:paraId="2BAF9848" w14:textId="77777777" w:rsidR="00931258" w:rsidRPr="00931258" w:rsidRDefault="00123EB6" w:rsidP="00AA2211">
      <w:pPr>
        <w:rPr>
          <w:rStyle w:val="Emphasis"/>
          <w:i w:val="0"/>
        </w:rPr>
      </w:pPr>
      <w:r>
        <w:rPr>
          <w:rStyle w:val="Emphasis"/>
        </w:rPr>
        <w:t>For single sector pointing towards the RAS</w:t>
      </w:r>
      <w:r w:rsidR="00705FC7">
        <w:rPr>
          <w:rStyle w:val="Emphasis"/>
        </w:rPr>
        <w:t xml:space="preserve"> and non-AAS 4Tx assumption</w:t>
      </w:r>
      <w:r w:rsidR="00931258">
        <w:rPr>
          <w:rStyle w:val="Emphasis"/>
        </w:rPr>
        <w:t>.</w:t>
      </w:r>
      <w:r w:rsidR="00085E9C">
        <w:rPr>
          <w:rStyle w:val="Emphasis"/>
        </w:rPr>
        <w:t xml:space="preserve"> </w:t>
      </w:r>
      <w:r w:rsidR="00931258">
        <w:rPr>
          <w:rStyle w:val="Emphasis"/>
        </w:rPr>
        <w:t xml:space="preserve">For macro BS </w:t>
      </w:r>
      <w:r w:rsidR="00085E9C">
        <w:rPr>
          <w:rStyle w:val="Emphasis"/>
        </w:rPr>
        <w:t xml:space="preserve">in rural areas </w:t>
      </w:r>
      <w:r w:rsidR="00931258">
        <w:rPr>
          <w:rStyle w:val="Emphasis"/>
        </w:rPr>
        <w:t>with no upper power limit and the upper two B7/n</w:t>
      </w:r>
      <w:r w:rsidR="00085E9C">
        <w:rPr>
          <w:rStyle w:val="Emphasis"/>
        </w:rPr>
        <w:t>7</w:t>
      </w:r>
      <w:r w:rsidR="00931258">
        <w:rPr>
          <w:rStyle w:val="Emphasis"/>
        </w:rPr>
        <w:t xml:space="preserve"> FDD blocks:</w:t>
      </w:r>
    </w:p>
    <w:p w14:paraId="0A71CA2A" w14:textId="77777777" w:rsidR="00123EB6" w:rsidRDefault="00123EB6">
      <w:pPr>
        <w:pStyle w:val="ECCBulletsLv1"/>
        <w:rPr>
          <w:rStyle w:val="ECCParagraph"/>
        </w:rPr>
      </w:pPr>
      <w:r>
        <w:rPr>
          <w:rStyle w:val="ECCParagraph"/>
        </w:rPr>
        <w:t xml:space="preserve">For </w:t>
      </w:r>
      <w:r w:rsidRPr="00D30DF4">
        <w:rPr>
          <w:rStyle w:val="ECCParagraph"/>
        </w:rPr>
        <w:t>p</w:t>
      </w:r>
      <w:r w:rsidRPr="00AA2211">
        <w:rPr>
          <w:rStyle w:val="ECCHLsubscript"/>
        </w:rPr>
        <w:t>P.452</w:t>
      </w:r>
      <w:r w:rsidRPr="006738DE">
        <w:rPr>
          <w:rStyle w:val="ECCParagraph"/>
        </w:rPr>
        <w:t xml:space="preserve"> = </w:t>
      </w:r>
      <w:r>
        <w:rPr>
          <w:rStyle w:val="ECCParagraph"/>
        </w:rPr>
        <w:t>4</w:t>
      </w:r>
      <w:r w:rsidRPr="006738DE">
        <w:rPr>
          <w:rStyle w:val="ECCParagraph"/>
        </w:rPr>
        <w:t>%</w:t>
      </w:r>
      <w:r>
        <w:rPr>
          <w:rStyle w:val="ECCParagraph"/>
        </w:rPr>
        <w:t xml:space="preserve"> and </w:t>
      </w:r>
      <w:r w:rsidRPr="00D30DF4">
        <w:rPr>
          <w:rStyle w:val="ECCParagraph"/>
        </w:rPr>
        <w:t>p</w:t>
      </w:r>
      <w:r w:rsidRPr="006738DE">
        <w:rPr>
          <w:rStyle w:val="ECCHLsubscript"/>
        </w:rPr>
        <w:t>AAS</w:t>
      </w:r>
      <w:r w:rsidRPr="006738DE">
        <w:rPr>
          <w:rStyle w:val="ECCParagraph"/>
        </w:rPr>
        <w:t xml:space="preserve"> = </w:t>
      </w:r>
      <w:r>
        <w:rPr>
          <w:rStyle w:val="ECCParagraph"/>
        </w:rPr>
        <w:t>50</w:t>
      </w:r>
      <w:r w:rsidRPr="00D30DF4">
        <w:rPr>
          <w:rStyle w:val="ECCParagraph"/>
        </w:rPr>
        <w:t>%</w:t>
      </w:r>
      <w:r>
        <w:rPr>
          <w:rStyle w:val="ECCParagraph"/>
        </w:rPr>
        <w:t xml:space="preserve">: The </w:t>
      </w:r>
      <w:r w:rsidRPr="00123EB6">
        <w:sym w:font="Symbol" w:char="F044"/>
      </w:r>
      <w:r w:rsidRPr="00D30DF4">
        <w:t>iRSS</w:t>
      </w:r>
      <w:r>
        <w:t xml:space="preserve"> is about 4 to 10 dB. </w:t>
      </w:r>
    </w:p>
    <w:p w14:paraId="4A657616" w14:textId="77777777" w:rsidR="00EC7FF7" w:rsidRPr="00D30DF4" w:rsidRDefault="00EC7FF7">
      <w:pPr>
        <w:pStyle w:val="ECCBulletsLv1"/>
        <w:rPr>
          <w:rStyle w:val="ECCParagraph"/>
        </w:rPr>
      </w:pPr>
      <w:r>
        <w:rPr>
          <w:rStyle w:val="ECCParagraph"/>
        </w:rPr>
        <w:t xml:space="preserve">For </w:t>
      </w:r>
      <w:r w:rsidRPr="00D30DF4">
        <w:rPr>
          <w:rStyle w:val="ECCParagraph"/>
        </w:rPr>
        <w:t>p</w:t>
      </w:r>
      <w:r w:rsidRPr="00AA2211">
        <w:rPr>
          <w:rStyle w:val="ECCHLsubscript"/>
        </w:rPr>
        <w:t>P.452</w:t>
      </w:r>
      <w:r w:rsidRPr="006738DE">
        <w:rPr>
          <w:rStyle w:val="ECCParagraph"/>
        </w:rPr>
        <w:t xml:space="preserve"> = </w:t>
      </w:r>
      <w:r>
        <w:rPr>
          <w:rStyle w:val="ECCParagraph"/>
        </w:rPr>
        <w:t>50</w:t>
      </w:r>
      <w:r w:rsidRPr="006738DE">
        <w:rPr>
          <w:rStyle w:val="ECCParagraph"/>
        </w:rPr>
        <w:t>%</w:t>
      </w:r>
      <w:r>
        <w:rPr>
          <w:rStyle w:val="ECCParagraph"/>
        </w:rPr>
        <w:t xml:space="preserve"> and </w:t>
      </w:r>
      <w:r w:rsidRPr="00D30DF4">
        <w:rPr>
          <w:rStyle w:val="ECCParagraph"/>
        </w:rPr>
        <w:t>p</w:t>
      </w:r>
      <w:r w:rsidRPr="006738DE">
        <w:rPr>
          <w:rStyle w:val="ECCHLsubscript"/>
        </w:rPr>
        <w:t>AAS</w:t>
      </w:r>
      <w:r w:rsidRPr="006738DE">
        <w:rPr>
          <w:rStyle w:val="ECCParagraph"/>
        </w:rPr>
        <w:t xml:space="preserve"> = </w:t>
      </w:r>
      <w:r w:rsidRPr="00D30DF4">
        <w:rPr>
          <w:rStyle w:val="ECCParagraph"/>
        </w:rPr>
        <w:t>4%</w:t>
      </w:r>
      <w:r w:rsidR="00123EB6">
        <w:rPr>
          <w:rStyle w:val="ECCParagraph"/>
        </w:rPr>
        <w:t xml:space="preserve">: The </w:t>
      </w:r>
      <w:r w:rsidR="00931258" w:rsidRPr="00931258">
        <w:sym w:font="Symbol" w:char="F044"/>
      </w:r>
      <w:r w:rsidR="00931258" w:rsidRPr="00931258">
        <w:t xml:space="preserve">iRSS </w:t>
      </w:r>
      <w:r w:rsidR="00123EB6">
        <w:t xml:space="preserve">is about </w:t>
      </w:r>
      <w:r w:rsidR="00A26F6C">
        <w:t>18</w:t>
      </w:r>
      <w:r w:rsidR="00123EB6">
        <w:t xml:space="preserve"> to 23 dB. </w:t>
      </w:r>
    </w:p>
    <w:p w14:paraId="3170191D" w14:textId="77777777" w:rsidR="00705FC7" w:rsidRDefault="00085E9C" w:rsidP="00085E9C">
      <w:pPr>
        <w:pStyle w:val="ECCBulletsLv1"/>
        <w:numPr>
          <w:ilvl w:val="0"/>
          <w:numId w:val="0"/>
        </w:numPr>
        <w:rPr>
          <w:rStyle w:val="Emphasis"/>
        </w:rPr>
      </w:pPr>
      <w:r>
        <w:rPr>
          <w:rStyle w:val="Emphasis"/>
        </w:rPr>
        <w:t xml:space="preserve">AAS may need further filtering and/or mitigation compared to non-AAS. </w:t>
      </w:r>
    </w:p>
    <w:p w14:paraId="34802F53" w14:textId="77777777" w:rsidR="00EC7FF7" w:rsidRDefault="00085E9C" w:rsidP="00085E9C">
      <w:pPr>
        <w:pStyle w:val="ECCBulletsLv1"/>
        <w:numPr>
          <w:ilvl w:val="0"/>
          <w:numId w:val="0"/>
        </w:numPr>
        <w:rPr>
          <w:rStyle w:val="Emphasis"/>
        </w:rPr>
      </w:pPr>
      <w:r>
        <w:rPr>
          <w:rStyle w:val="Emphasis"/>
        </w:rPr>
        <w:t xml:space="preserve">For </w:t>
      </w:r>
      <w:r w:rsidRPr="00085E9C">
        <w:rPr>
          <w:rStyle w:val="Emphasis"/>
        </w:rPr>
        <w:t>single sector pointing towards the RAS</w:t>
      </w:r>
      <w:r w:rsidR="00705FC7">
        <w:rPr>
          <w:rStyle w:val="Emphasis"/>
        </w:rPr>
        <w:t xml:space="preserve"> and non-AAS 4Tx assumption</w:t>
      </w:r>
      <w:r w:rsidRPr="00085E9C">
        <w:rPr>
          <w:rStyle w:val="Emphasis"/>
        </w:rPr>
        <w:t xml:space="preserve">. For </w:t>
      </w:r>
      <w:r>
        <w:rPr>
          <w:rStyle w:val="Emphasis"/>
        </w:rPr>
        <w:t>macro</w:t>
      </w:r>
      <w:r w:rsidRPr="00085E9C">
        <w:rPr>
          <w:rStyle w:val="Emphasis"/>
        </w:rPr>
        <w:t xml:space="preserve"> BS with </w:t>
      </w:r>
      <w:r>
        <w:rPr>
          <w:rStyle w:val="Emphasis"/>
        </w:rPr>
        <w:t>equal OOB emission for AAS and non-AAS</w:t>
      </w:r>
      <w:r w:rsidR="00A26F6C">
        <w:rPr>
          <w:rStyle w:val="Emphasis"/>
        </w:rPr>
        <w:t xml:space="preserve"> for rural, suburban and urban area</w:t>
      </w:r>
      <w:r w:rsidRPr="00085E9C">
        <w:rPr>
          <w:rStyle w:val="Emphasis"/>
        </w:rPr>
        <w:t>:</w:t>
      </w:r>
    </w:p>
    <w:p w14:paraId="34A44910" w14:textId="77777777" w:rsidR="00A26F6C" w:rsidRDefault="00A26F6C" w:rsidP="00A26F6C">
      <w:pPr>
        <w:pStyle w:val="ECCBulletsLv1"/>
        <w:rPr>
          <w:rStyle w:val="ECCParagraph"/>
        </w:rPr>
      </w:pPr>
      <w:r>
        <w:rPr>
          <w:rStyle w:val="ECCParagraph"/>
        </w:rPr>
        <w:t xml:space="preserve">For </w:t>
      </w:r>
      <w:r w:rsidRPr="00D30DF4">
        <w:rPr>
          <w:rStyle w:val="ECCParagraph"/>
        </w:rPr>
        <w:t>p</w:t>
      </w:r>
      <w:r w:rsidRPr="00AA2211">
        <w:rPr>
          <w:rStyle w:val="ECCHLsubscript"/>
        </w:rPr>
        <w:t>P.452</w:t>
      </w:r>
      <w:r w:rsidRPr="006738DE">
        <w:rPr>
          <w:rStyle w:val="ECCParagraph"/>
        </w:rPr>
        <w:t xml:space="preserve"> = </w:t>
      </w:r>
      <w:r>
        <w:rPr>
          <w:rStyle w:val="ECCParagraph"/>
        </w:rPr>
        <w:t>4</w:t>
      </w:r>
      <w:r w:rsidRPr="006738DE">
        <w:rPr>
          <w:rStyle w:val="ECCParagraph"/>
        </w:rPr>
        <w:t>%</w:t>
      </w:r>
      <w:r>
        <w:rPr>
          <w:rStyle w:val="ECCParagraph"/>
        </w:rPr>
        <w:t xml:space="preserve"> and </w:t>
      </w:r>
      <w:r w:rsidRPr="00D30DF4">
        <w:rPr>
          <w:rStyle w:val="ECCParagraph"/>
        </w:rPr>
        <w:t>p</w:t>
      </w:r>
      <w:r w:rsidRPr="006738DE">
        <w:rPr>
          <w:rStyle w:val="ECCHLsubscript"/>
        </w:rPr>
        <w:t>AAS</w:t>
      </w:r>
      <w:r w:rsidRPr="006738DE">
        <w:rPr>
          <w:rStyle w:val="ECCParagraph"/>
        </w:rPr>
        <w:t xml:space="preserve"> = </w:t>
      </w:r>
      <w:r>
        <w:rPr>
          <w:rStyle w:val="ECCParagraph"/>
        </w:rPr>
        <w:t>50</w:t>
      </w:r>
      <w:r w:rsidRPr="00D30DF4">
        <w:rPr>
          <w:rStyle w:val="ECCParagraph"/>
        </w:rPr>
        <w:t>%</w:t>
      </w:r>
      <w:r>
        <w:rPr>
          <w:rStyle w:val="ECCParagraph"/>
        </w:rPr>
        <w:t xml:space="preserve">: The </w:t>
      </w:r>
      <w:r w:rsidRPr="00A26F6C">
        <w:sym w:font="Symbol" w:char="F044"/>
      </w:r>
      <w:r w:rsidRPr="00D30DF4">
        <w:t>iRSS</w:t>
      </w:r>
      <w:r>
        <w:t xml:space="preserve"> is about -4 to -15 dB. </w:t>
      </w:r>
    </w:p>
    <w:p w14:paraId="1D93B059" w14:textId="77777777" w:rsidR="00A26F6C" w:rsidRDefault="00A26F6C" w:rsidP="00A26F6C">
      <w:pPr>
        <w:pStyle w:val="ECCBulletsLv1"/>
      </w:pPr>
      <w:r>
        <w:rPr>
          <w:rStyle w:val="ECCParagraph"/>
        </w:rPr>
        <w:t xml:space="preserve">For </w:t>
      </w:r>
      <w:r w:rsidRPr="00D30DF4">
        <w:rPr>
          <w:rStyle w:val="ECCParagraph"/>
        </w:rPr>
        <w:t>p</w:t>
      </w:r>
      <w:r w:rsidRPr="00AA2211">
        <w:rPr>
          <w:rStyle w:val="ECCHLsubscript"/>
        </w:rPr>
        <w:t>P.452</w:t>
      </w:r>
      <w:r w:rsidRPr="006738DE">
        <w:rPr>
          <w:rStyle w:val="ECCParagraph"/>
        </w:rPr>
        <w:t xml:space="preserve"> = </w:t>
      </w:r>
      <w:r>
        <w:rPr>
          <w:rStyle w:val="ECCParagraph"/>
        </w:rPr>
        <w:t>50</w:t>
      </w:r>
      <w:r w:rsidRPr="006738DE">
        <w:rPr>
          <w:rStyle w:val="ECCParagraph"/>
        </w:rPr>
        <w:t>%</w:t>
      </w:r>
      <w:r>
        <w:rPr>
          <w:rStyle w:val="ECCParagraph"/>
        </w:rPr>
        <w:t xml:space="preserve"> and </w:t>
      </w:r>
      <w:r w:rsidRPr="00D30DF4">
        <w:rPr>
          <w:rStyle w:val="ECCParagraph"/>
        </w:rPr>
        <w:t>p</w:t>
      </w:r>
      <w:r w:rsidRPr="006738DE">
        <w:rPr>
          <w:rStyle w:val="ECCHLsubscript"/>
        </w:rPr>
        <w:t>AAS</w:t>
      </w:r>
      <w:r w:rsidRPr="006738DE">
        <w:rPr>
          <w:rStyle w:val="ECCParagraph"/>
        </w:rPr>
        <w:t xml:space="preserve"> = </w:t>
      </w:r>
      <w:r w:rsidRPr="00D30DF4">
        <w:rPr>
          <w:rStyle w:val="ECCParagraph"/>
        </w:rPr>
        <w:t>4%</w:t>
      </w:r>
      <w:r>
        <w:rPr>
          <w:rStyle w:val="ECCParagraph"/>
        </w:rPr>
        <w:t xml:space="preserve">: The </w:t>
      </w:r>
      <w:r w:rsidRPr="00A26F6C">
        <w:sym w:font="Symbol" w:char="F044"/>
      </w:r>
      <w:r w:rsidRPr="00931258">
        <w:t xml:space="preserve">iRSS </w:t>
      </w:r>
      <w:r>
        <w:t xml:space="preserve">is about </w:t>
      </w:r>
      <w:r w:rsidR="00705FC7">
        <w:t>1</w:t>
      </w:r>
      <w:r>
        <w:t xml:space="preserve"> to </w:t>
      </w:r>
      <w:r w:rsidR="00705FC7">
        <w:t>12</w:t>
      </w:r>
      <w:r>
        <w:t xml:space="preserve"> dB</w:t>
      </w:r>
      <w:r w:rsidR="00705FC7">
        <w:t xml:space="preserve"> with the larger value from the urban case</w:t>
      </w:r>
      <w:r>
        <w:t xml:space="preserve">. </w:t>
      </w:r>
    </w:p>
    <w:p w14:paraId="45E10F63" w14:textId="77777777" w:rsidR="00DB5F62" w:rsidRDefault="00705FC7" w:rsidP="00DB5F62">
      <w:pPr>
        <w:pStyle w:val="ECCBulletsLv1"/>
        <w:numPr>
          <w:ilvl w:val="0"/>
          <w:numId w:val="0"/>
        </w:numPr>
        <w:rPr>
          <w:rStyle w:val="ECCParagraph"/>
        </w:rPr>
      </w:pPr>
      <w:r>
        <w:rPr>
          <w:rStyle w:val="ECCParagraph"/>
        </w:rPr>
        <w:t xml:space="preserve">No further restriction to non-AAS case needed for the AAS BS as the overall expected interference towards RAS is about the same considering the simulation </w:t>
      </w:r>
      <w:r w:rsidR="00DB5F62">
        <w:rPr>
          <w:rStyle w:val="ECCParagraph"/>
        </w:rPr>
        <w:t>scenarios.</w:t>
      </w:r>
    </w:p>
    <w:p w14:paraId="661826A0" w14:textId="77777777" w:rsidR="00A53D18" w:rsidRPr="00D30DF4" w:rsidRDefault="00A53D18" w:rsidP="00AA2211">
      <w:pPr>
        <w:pStyle w:val="ECCBulletsLv1"/>
        <w:numPr>
          <w:ilvl w:val="0"/>
          <w:numId w:val="0"/>
        </w:numPr>
      </w:pPr>
    </w:p>
    <w:p w14:paraId="478EA3E9" w14:textId="1D89EC64" w:rsidR="00A53D18" w:rsidRPr="00D30DF4" w:rsidRDefault="00A53D18" w:rsidP="009F6331">
      <w:pPr>
        <w:pStyle w:val="ECCAnnexheading2"/>
        <w:rPr>
          <w:lang w:val="en-GB"/>
        </w:rPr>
      </w:pPr>
      <w:bookmarkStart w:id="342" w:name="_Toc19107444"/>
      <w:r w:rsidRPr="00D30DF4">
        <w:rPr>
          <w:lang w:val="en-GB"/>
        </w:rPr>
        <w:t>For macro cellular BS sectors (rural/</w:t>
      </w:r>
      <w:r w:rsidR="00F6281E">
        <w:rPr>
          <w:lang w:val="en-GB"/>
        </w:rPr>
        <w:t>suburban</w:t>
      </w:r>
      <w:r w:rsidRPr="00D30DF4">
        <w:rPr>
          <w:lang w:val="en-GB"/>
        </w:rPr>
        <w:t>/urban) NOT pointing in the direction of a radar or RAS station within ±60° from the boresight of the antenna</w:t>
      </w:r>
      <w:bookmarkEnd w:id="342"/>
    </w:p>
    <w:p w14:paraId="46330F0A" w14:textId="4F3E7B04" w:rsidR="00A53D18" w:rsidRPr="00D30DF4" w:rsidRDefault="00A53D18" w:rsidP="00A53D18">
      <w:pPr>
        <w:rPr>
          <w:rStyle w:val="ECCParagraph"/>
        </w:rPr>
      </w:pPr>
      <w:r w:rsidRPr="00D30DF4">
        <w:rPr>
          <w:rStyle w:val="ECCParagraph"/>
        </w:rPr>
        <w:t xml:space="preserve">For non-AAS antenna model the back-lobe difference to the max antenna gain is about 28 dB. For AAS the front-to-back </w:t>
      </w:r>
      <w:r w:rsidRPr="00470938">
        <w:rPr>
          <w:rStyle w:val="ECCParagraph"/>
        </w:rPr>
        <w:t xml:space="preserve">ratio </w:t>
      </w:r>
      <w:r w:rsidR="00987A97" w:rsidRPr="00470938">
        <w:rPr>
          <w:rStyle w:val="ECCParagraph"/>
        </w:rPr>
        <w:t>is</w:t>
      </w:r>
      <w:r w:rsidR="00FD0AA1" w:rsidRPr="00470938">
        <w:rPr>
          <w:rStyle w:val="ECCParagraph"/>
        </w:rPr>
        <w:t xml:space="preserve"> </w:t>
      </w:r>
      <w:r w:rsidRPr="00470938">
        <w:rPr>
          <w:rStyle w:val="ECCParagraph"/>
        </w:rPr>
        <w:t>A</w:t>
      </w:r>
      <w:r w:rsidRPr="00D30DF4">
        <w:rPr>
          <w:rStyle w:val="ECCParagraph"/>
        </w:rPr>
        <w:t xml:space="preserve">m = 30 dB for correlated case. This attenuation is due to ground plane in the antennas and depends on the actual design. The back lobe will get further attenuation to the front in real installations due to e.g. mast and other mountings/equipment in the back of the antenna. </w:t>
      </w:r>
    </w:p>
    <w:p w14:paraId="2FD4D3F7" w14:textId="2B021542" w:rsidR="00A53D18" w:rsidRPr="00D30DF4" w:rsidRDefault="00A53D18" w:rsidP="00A53D18">
      <w:pPr>
        <w:rPr>
          <w:rStyle w:val="ECCParagraph"/>
        </w:rPr>
      </w:pPr>
      <w:r w:rsidRPr="00D30DF4">
        <w:rPr>
          <w:rStyle w:val="ECCParagraph"/>
        </w:rPr>
        <w:t>For macro cellular BS sectors (rural/</w:t>
      </w:r>
      <w:r w:rsidR="00F6281E">
        <w:rPr>
          <w:rStyle w:val="ECCParagraph"/>
        </w:rPr>
        <w:t>suburban</w:t>
      </w:r>
      <w:r w:rsidRPr="00D30DF4">
        <w:rPr>
          <w:rStyle w:val="ECCParagraph"/>
        </w:rPr>
        <w:t>/urban) NOT pointing in the direction of a radar station within ±60° from the boresight of the antenna. It is expected that AAS (-30 dBm/MHz spurious emissions) will not cause more interference than non-AAS.</w:t>
      </w:r>
    </w:p>
    <w:p w14:paraId="12D482B3" w14:textId="77777777" w:rsidR="009F6331" w:rsidRPr="00D30DF4" w:rsidRDefault="009F6331" w:rsidP="008445D0">
      <w:pPr>
        <w:pStyle w:val="ECCAnnexheading2"/>
        <w:keepNext/>
        <w:keepLines/>
        <w:rPr>
          <w:lang w:val="en-GB"/>
        </w:rPr>
      </w:pPr>
      <w:bookmarkStart w:id="343" w:name="_Toc19107445"/>
      <w:r w:rsidRPr="00D30DF4">
        <w:rPr>
          <w:lang w:val="en-GB"/>
        </w:rPr>
        <w:t>appendix – figures</w:t>
      </w:r>
      <w:bookmarkEnd w:id="343"/>
    </w:p>
    <w:tbl>
      <w:tblPr>
        <w:tblW w:w="0" w:type="auto"/>
        <w:tblLook w:val="04A0" w:firstRow="1" w:lastRow="0" w:firstColumn="1" w:lastColumn="0" w:noHBand="0" w:noVBand="1"/>
      </w:tblPr>
      <w:tblGrid>
        <w:gridCol w:w="4814"/>
        <w:gridCol w:w="4815"/>
      </w:tblGrid>
      <w:tr w:rsidR="009F6331" w:rsidRPr="00D30DF4" w14:paraId="05C80D63" w14:textId="77777777" w:rsidTr="008151B1">
        <w:tc>
          <w:tcPr>
            <w:tcW w:w="4814" w:type="dxa"/>
          </w:tcPr>
          <w:p w14:paraId="7DA6C9F1" w14:textId="77777777" w:rsidR="009F6331" w:rsidRPr="00D30DF4" w:rsidRDefault="009F6331" w:rsidP="008445D0">
            <w:pPr>
              <w:pStyle w:val="ECCFiguregraphcentered"/>
              <w:keepNext/>
              <w:keepLines/>
              <w:rPr>
                <w:noProof w:val="0"/>
                <w:lang w:val="en-GB"/>
              </w:rPr>
            </w:pPr>
            <w:r w:rsidRPr="00D30DF4">
              <w:rPr>
                <w:lang w:val="da-DK" w:eastAsia="da-DK"/>
              </w:rPr>
              <w:drawing>
                <wp:inline distT="0" distB="0" distL="0" distR="0" wp14:anchorId="7A0D8DF4" wp14:editId="750BD322">
                  <wp:extent cx="2557420" cy="1463240"/>
                  <wp:effectExtent l="0" t="0" r="0" b="381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2591228" cy="1482584"/>
                          </a:xfrm>
                          <a:prstGeom prst="rect">
                            <a:avLst/>
                          </a:prstGeom>
                        </pic:spPr>
                      </pic:pic>
                    </a:graphicData>
                  </a:graphic>
                </wp:inline>
              </w:drawing>
            </w:r>
          </w:p>
        </w:tc>
        <w:tc>
          <w:tcPr>
            <w:tcW w:w="4815" w:type="dxa"/>
          </w:tcPr>
          <w:p w14:paraId="029E163E" w14:textId="77777777" w:rsidR="009F6331" w:rsidRPr="00D30DF4" w:rsidRDefault="009F6331" w:rsidP="008445D0">
            <w:pPr>
              <w:pStyle w:val="ECCFiguregraphcentered"/>
              <w:keepNext/>
              <w:keepLines/>
              <w:rPr>
                <w:noProof w:val="0"/>
                <w:lang w:val="en-GB"/>
              </w:rPr>
            </w:pPr>
            <w:r w:rsidRPr="00D30DF4">
              <w:rPr>
                <w:lang w:val="da-DK" w:eastAsia="da-DK"/>
              </w:rPr>
              <w:drawing>
                <wp:inline distT="0" distB="0" distL="0" distR="0" wp14:anchorId="61AFA52D" wp14:editId="2A60A9DB">
                  <wp:extent cx="2828925" cy="1464816"/>
                  <wp:effectExtent l="0" t="0" r="0" b="254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2832957" cy="1466904"/>
                          </a:xfrm>
                          <a:prstGeom prst="rect">
                            <a:avLst/>
                          </a:prstGeom>
                        </pic:spPr>
                      </pic:pic>
                    </a:graphicData>
                  </a:graphic>
                </wp:inline>
              </w:drawing>
            </w:r>
          </w:p>
        </w:tc>
      </w:tr>
    </w:tbl>
    <w:p w14:paraId="66B63FAB" w14:textId="09F63F6D" w:rsidR="00971EE7" w:rsidRPr="00682AA3" w:rsidRDefault="009F6331" w:rsidP="008445D0">
      <w:pPr>
        <w:pStyle w:val="Caption"/>
        <w:keepNext/>
        <w:rPr>
          <w:lang w:val="en-GB"/>
        </w:rPr>
      </w:pPr>
      <w:bookmarkStart w:id="344" w:name="_Ref10444274"/>
      <w:r w:rsidRPr="00000BFF">
        <w:rPr>
          <w:lang w:val="en-GB"/>
        </w:rPr>
        <w:t xml:space="preserve">Figure </w:t>
      </w:r>
      <w:r w:rsidR="00C74912">
        <w:fldChar w:fldCharType="begin"/>
      </w:r>
      <w:r w:rsidR="00C74912" w:rsidRPr="00000BFF">
        <w:rPr>
          <w:lang w:val="en-GB"/>
        </w:rPr>
        <w:instrText xml:space="preserve"> SEQ Figure \* ARABIC </w:instrText>
      </w:r>
      <w:r w:rsidR="00C74912">
        <w:fldChar w:fldCharType="separate"/>
      </w:r>
      <w:r w:rsidR="00356CA2" w:rsidRPr="00000BFF">
        <w:rPr>
          <w:lang w:val="en-GB"/>
        </w:rPr>
        <w:t>48</w:t>
      </w:r>
      <w:r w:rsidR="00C74912">
        <w:fldChar w:fldCharType="end"/>
      </w:r>
      <w:bookmarkEnd w:id="344"/>
      <w:r w:rsidRPr="00000BFF">
        <w:rPr>
          <w:lang w:val="en-GB"/>
        </w:rPr>
        <w:t xml:space="preserve">: Case 1 with sector towards radar within ±60 degree of boresight. </w:t>
      </w:r>
      <w:r w:rsidRPr="00682AA3">
        <w:rPr>
          <w:lang w:val="en-GB"/>
        </w:rPr>
        <w:t>Case 2 sectors not towards radar within the ±60 degree of boresigh</w:t>
      </w:r>
      <w:r w:rsidR="00971EE7" w:rsidRPr="00682AA3">
        <w:rPr>
          <w:lang w:val="en-GB"/>
        </w:rPr>
        <w:t>t</w:t>
      </w:r>
    </w:p>
    <w:p w14:paraId="78B57680" w14:textId="77777777" w:rsidR="00971EE7" w:rsidRPr="00D141EB" w:rsidRDefault="00971EE7" w:rsidP="00971EE7">
      <w:pPr>
        <w:rPr>
          <w:lang w:eastAsia="de-DE"/>
        </w:rPr>
      </w:pPr>
    </w:p>
    <w:p w14:paraId="648FF2ED" w14:textId="77777777" w:rsidR="00971EE7" w:rsidRPr="00971EE7" w:rsidRDefault="009F6331" w:rsidP="00971EE7">
      <w:pPr>
        <w:pStyle w:val="ECCFiguregraphcentered"/>
      </w:pPr>
      <w:r w:rsidRPr="00D30DF4">
        <w:rPr>
          <w:lang w:val="da-DK" w:eastAsia="da-DK"/>
        </w:rPr>
        <w:drawing>
          <wp:inline distT="0" distB="0" distL="0" distR="0" wp14:anchorId="59610FB9" wp14:editId="7BA50BE3">
            <wp:extent cx="3591499" cy="3145123"/>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3669159" cy="3213131"/>
                    </a:xfrm>
                    <a:prstGeom prst="rect">
                      <a:avLst/>
                    </a:prstGeom>
                  </pic:spPr>
                </pic:pic>
              </a:graphicData>
            </a:graphic>
          </wp:inline>
        </w:drawing>
      </w:r>
    </w:p>
    <w:p w14:paraId="016753A1" w14:textId="77777777" w:rsidR="009F6331" w:rsidRPr="00D30DF4" w:rsidRDefault="009F6331" w:rsidP="009F6331">
      <w:pPr>
        <w:pStyle w:val="Caption"/>
        <w:rPr>
          <w:rStyle w:val="ECCParagraph"/>
        </w:rPr>
      </w:pPr>
      <w:bookmarkStart w:id="345" w:name="_Hlk10061829"/>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49</w:t>
      </w:r>
      <w:r w:rsidRPr="00D30DF4">
        <w:rPr>
          <w:lang w:val="en-GB"/>
        </w:rPr>
        <w:fldChar w:fldCharType="end"/>
      </w:r>
      <w:r w:rsidRPr="00D30DF4">
        <w:rPr>
          <w:lang w:val="en-GB"/>
        </w:rPr>
        <w:t>: Case 3 Realistic case of cellular ring/grids around radar station with 8 two-tiers tri-sectors</w:t>
      </w:r>
    </w:p>
    <w:tbl>
      <w:tblPr>
        <w:tblW w:w="0" w:type="auto"/>
        <w:tblLook w:val="04A0" w:firstRow="1" w:lastRow="0" w:firstColumn="1" w:lastColumn="0" w:noHBand="0" w:noVBand="1"/>
      </w:tblPr>
      <w:tblGrid>
        <w:gridCol w:w="4814"/>
        <w:gridCol w:w="4815"/>
      </w:tblGrid>
      <w:tr w:rsidR="009F6331" w:rsidRPr="00D30DF4" w14:paraId="1AB60E89" w14:textId="77777777" w:rsidTr="008151B1">
        <w:tc>
          <w:tcPr>
            <w:tcW w:w="4814" w:type="dxa"/>
          </w:tcPr>
          <w:bookmarkEnd w:id="345"/>
          <w:p w14:paraId="73FFFFAF" w14:textId="77777777" w:rsidR="009F6331" w:rsidRPr="00D30DF4" w:rsidRDefault="009F6331" w:rsidP="009F6331">
            <w:pPr>
              <w:pStyle w:val="ECCFiguregraphcentered"/>
              <w:rPr>
                <w:noProof w:val="0"/>
                <w:lang w:val="en-GB"/>
              </w:rPr>
            </w:pPr>
            <w:r w:rsidRPr="00D30DF4">
              <w:rPr>
                <w:lang w:val="da-DK" w:eastAsia="da-DK"/>
              </w:rPr>
              <w:drawing>
                <wp:inline distT="0" distB="0" distL="0" distR="0" wp14:anchorId="05C601F3" wp14:editId="18456BC5">
                  <wp:extent cx="2828925" cy="2118384"/>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887775" cy="2162452"/>
                          </a:xfrm>
                          <a:prstGeom prst="rect">
                            <a:avLst/>
                          </a:prstGeom>
                          <a:noFill/>
                          <a:ln>
                            <a:noFill/>
                          </a:ln>
                        </pic:spPr>
                      </pic:pic>
                    </a:graphicData>
                  </a:graphic>
                </wp:inline>
              </w:drawing>
            </w:r>
          </w:p>
        </w:tc>
        <w:tc>
          <w:tcPr>
            <w:tcW w:w="4815" w:type="dxa"/>
          </w:tcPr>
          <w:p w14:paraId="3F00BF42" w14:textId="77777777" w:rsidR="009F6331" w:rsidRPr="00D30DF4" w:rsidRDefault="009F6331" w:rsidP="009F6331">
            <w:pPr>
              <w:pStyle w:val="ECCFiguregraphcentered"/>
              <w:rPr>
                <w:noProof w:val="0"/>
                <w:lang w:val="en-GB"/>
              </w:rPr>
            </w:pPr>
            <w:r w:rsidRPr="00D30DF4">
              <w:rPr>
                <w:lang w:val="da-DK" w:eastAsia="da-DK"/>
              </w:rPr>
              <w:drawing>
                <wp:inline distT="0" distB="0" distL="0" distR="0" wp14:anchorId="3A4429A7" wp14:editId="63FEB146">
                  <wp:extent cx="2836598" cy="2124130"/>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859659" cy="2141398"/>
                          </a:xfrm>
                          <a:prstGeom prst="rect">
                            <a:avLst/>
                          </a:prstGeom>
                          <a:noFill/>
                          <a:ln>
                            <a:noFill/>
                          </a:ln>
                        </pic:spPr>
                      </pic:pic>
                    </a:graphicData>
                  </a:graphic>
                </wp:inline>
              </w:drawing>
            </w:r>
          </w:p>
        </w:tc>
      </w:tr>
    </w:tbl>
    <w:p w14:paraId="55586327" w14:textId="46EBDFC9" w:rsidR="009F6331" w:rsidRPr="00D30DF4" w:rsidRDefault="009F6331" w:rsidP="009F6331">
      <w:pPr>
        <w:pStyle w:val="Caption"/>
        <w:rPr>
          <w:rStyle w:val="ECCParagraph"/>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50</w:t>
      </w:r>
      <w:r w:rsidRPr="00D30DF4">
        <w:rPr>
          <w:lang w:val="en-GB"/>
        </w:rPr>
        <w:fldChar w:fldCharType="end"/>
      </w:r>
      <w:r w:rsidRPr="00D30DF4">
        <w:rPr>
          <w:lang w:val="en-GB"/>
        </w:rPr>
        <w:t xml:space="preserve">: Probability of </w:t>
      </w:r>
      <w:r w:rsidRPr="00D30DF4">
        <w:rPr>
          <w:lang w:val="en-GB"/>
        </w:rPr>
        <w:sym w:font="Symbol" w:char="F044"/>
      </w:r>
      <w:r w:rsidRPr="00D30DF4">
        <w:rPr>
          <w:lang w:val="en-GB"/>
        </w:rPr>
        <w:t xml:space="preserve">iRSS for worst-case single sector assumption pointing towards radar station. (a) Macro rural and (b) suburban case three UEs sharing </w:t>
      </w:r>
      <w:r w:rsidR="00D36AB4">
        <w:rPr>
          <w:lang w:val="en-GB"/>
        </w:rPr>
        <w:t>bandwidth</w:t>
      </w:r>
      <w:r w:rsidRPr="00D30DF4">
        <w:rPr>
          <w:lang w:val="en-GB"/>
        </w:rPr>
        <w:t xml:space="preserve"> per snapshot and </w:t>
      </w:r>
      <w:r w:rsidRPr="00D30DF4">
        <w:rPr>
          <w:lang w:val="en-GB"/>
        </w:rPr>
        <w:sym w:font="Symbol" w:char="F072"/>
      </w:r>
      <w:r w:rsidRPr="00D30DF4">
        <w:rPr>
          <w:lang w:val="en-GB"/>
        </w:rPr>
        <w:t xml:space="preserve"> = 1</w:t>
      </w:r>
    </w:p>
    <w:p w14:paraId="3AE0B0A6" w14:textId="77777777" w:rsidR="009F6331" w:rsidRPr="00AA2211" w:rsidRDefault="00D045E5" w:rsidP="009F6331">
      <w:pPr>
        <w:pStyle w:val="ECCFiguregraphcentered"/>
        <w:rPr>
          <w:noProof w:val="0"/>
          <w:lang w:val="en-GB"/>
        </w:rPr>
      </w:pPr>
      <w:r w:rsidRPr="00AA2211">
        <w:rPr>
          <w:lang w:val="en-GB"/>
        </w:rPr>
        <w:t xml:space="preserve"> </w:t>
      </w:r>
      <w:bookmarkStart w:id="346" w:name="_Hlk10061472"/>
      <w:r w:rsidRPr="00D045E5">
        <w:rPr>
          <w:lang w:val="da-DK" w:eastAsia="da-DK"/>
        </w:rPr>
        <w:drawing>
          <wp:inline distT="0" distB="0" distL="0" distR="0" wp14:anchorId="3CE3C0D1" wp14:editId="0868EB78">
            <wp:extent cx="5430520" cy="406336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430520" cy="4063365"/>
                    </a:xfrm>
                    <a:prstGeom prst="rect">
                      <a:avLst/>
                    </a:prstGeom>
                    <a:noFill/>
                    <a:ln>
                      <a:noFill/>
                    </a:ln>
                  </pic:spPr>
                </pic:pic>
              </a:graphicData>
            </a:graphic>
          </wp:inline>
        </w:drawing>
      </w:r>
    </w:p>
    <w:p w14:paraId="58E5B635" w14:textId="0E6C18BA" w:rsidR="009F6331" w:rsidRPr="001F513C" w:rsidRDefault="009F6331" w:rsidP="00971EE7">
      <w:pPr>
        <w:pStyle w:val="Caption"/>
        <w:rPr>
          <w:rStyle w:val="ECCParagraph"/>
        </w:rPr>
      </w:pPr>
      <w:bookmarkStart w:id="347" w:name="_Ref1399656"/>
      <w:r w:rsidRPr="00000BFF">
        <w:rPr>
          <w:lang w:val="en-GB"/>
        </w:rPr>
        <w:t xml:space="preserve">Figure </w:t>
      </w:r>
      <w:r w:rsidR="00C74912">
        <w:fldChar w:fldCharType="begin"/>
      </w:r>
      <w:r w:rsidR="00C74912" w:rsidRPr="00000BFF">
        <w:rPr>
          <w:lang w:val="en-GB"/>
        </w:rPr>
        <w:instrText xml:space="preserve"> SEQ Figure \* ARABIC </w:instrText>
      </w:r>
      <w:r w:rsidR="00C74912">
        <w:fldChar w:fldCharType="separate"/>
      </w:r>
      <w:r w:rsidR="00356CA2" w:rsidRPr="00000BFF">
        <w:rPr>
          <w:lang w:val="en-GB"/>
        </w:rPr>
        <w:t>51</w:t>
      </w:r>
      <w:r w:rsidR="00C74912">
        <w:fldChar w:fldCharType="end"/>
      </w:r>
      <w:bookmarkEnd w:id="347"/>
      <w:r w:rsidRPr="00000BFF">
        <w:rPr>
          <w:lang w:val="en-GB"/>
        </w:rPr>
        <w:t xml:space="preserve">: Probability of interference for </w:t>
      </w:r>
      <w:r w:rsidRPr="001228B5">
        <w:sym w:font="Symbol" w:char="F044"/>
      </w:r>
      <w:r w:rsidRPr="00000BFF">
        <w:rPr>
          <w:lang w:val="en-GB"/>
        </w:rPr>
        <w:t>iRSS for realistic case of ring/grid around radar station with distance separation ~</w:t>
      </w:r>
      <w:r w:rsidR="0010255A" w:rsidRPr="00000BFF">
        <w:rPr>
          <w:lang w:val="en-GB"/>
        </w:rPr>
        <w:t>5 km</w:t>
      </w:r>
      <w:r w:rsidRPr="00000BFF">
        <w:rPr>
          <w:lang w:val="en-GB"/>
        </w:rPr>
        <w:t xml:space="preserve">. Macro rural case single UE per snapshot and full RB allocation for </w:t>
      </w:r>
      <w:r w:rsidRPr="001228B5">
        <w:sym w:font="Symbol" w:char="F072"/>
      </w:r>
      <w:r w:rsidRPr="00000BFF">
        <w:rPr>
          <w:lang w:val="en-GB"/>
        </w:rPr>
        <w:t xml:space="preserve"> = 1 and </w:t>
      </w:r>
      <w:r w:rsidRPr="001228B5">
        <w:sym w:font="Symbol" w:char="F072"/>
      </w:r>
      <w:r w:rsidRPr="00000BFF">
        <w:rPr>
          <w:lang w:val="en-GB"/>
        </w:rPr>
        <w:t xml:space="preserve"> = 0</w:t>
      </w:r>
      <w:r w:rsidR="00D3130E" w:rsidRPr="00000BFF">
        <w:rPr>
          <w:lang w:val="en-GB"/>
        </w:rPr>
        <w:t xml:space="preserve">. The fluctuation of about </w:t>
      </w:r>
      <w:r w:rsidR="00D3130E" w:rsidRPr="00000BFF">
        <w:rPr>
          <w:rFonts w:cs="Arial"/>
          <w:lang w:val="en-GB"/>
        </w:rPr>
        <w:t>±</w:t>
      </w:r>
      <w:r w:rsidR="00D3130E" w:rsidRPr="00000BFF">
        <w:rPr>
          <w:lang w:val="en-GB"/>
        </w:rPr>
        <w:t xml:space="preserve">0.5 dB is </w:t>
      </w:r>
      <w:r w:rsidR="00BD2BDB" w:rsidRPr="00000BFF">
        <w:rPr>
          <w:lang w:val="en-GB"/>
        </w:rPr>
        <w:t xml:space="preserve">within the accuracy in the simulation with the chosen </w:t>
      </w:r>
      <w:r w:rsidR="00D3130E" w:rsidRPr="00000BFF">
        <w:rPr>
          <w:lang w:val="en-GB"/>
        </w:rPr>
        <w:t>#of of snapshots</w:t>
      </w:r>
      <w:r w:rsidR="00C606AA" w:rsidRPr="00000BFF" w:rsidDel="00C606AA">
        <w:rPr>
          <w:rStyle w:val="ECCParagraph"/>
        </w:rPr>
        <w:t xml:space="preserve"> </w:t>
      </w:r>
      <w:bookmarkEnd w:id="346"/>
    </w:p>
    <w:p w14:paraId="35A80D53" w14:textId="77777777" w:rsidR="003944C0" w:rsidRPr="00D30DF4" w:rsidRDefault="003944C0" w:rsidP="00485934">
      <w:pPr>
        <w:pStyle w:val="ECCAnnexheading1"/>
        <w:rPr>
          <w:lang w:val="en-GB"/>
        </w:rPr>
      </w:pPr>
      <w:bookmarkStart w:id="348" w:name="_Ref535340200"/>
      <w:bookmarkStart w:id="349" w:name="_Toc535545941"/>
      <w:bookmarkStart w:id="350" w:name="_Toc11917819"/>
      <w:bookmarkStart w:id="351" w:name="_Ref19021412"/>
      <w:bookmarkStart w:id="352" w:name="_Toc19107446"/>
      <w:r w:rsidRPr="00D30DF4">
        <w:rPr>
          <w:lang w:val="en-GB"/>
        </w:rPr>
        <w:t>STUDY #3 for AAS/non-AAS 2600</w:t>
      </w:r>
      <w:r w:rsidR="005465CF" w:rsidRPr="00000BFF">
        <w:rPr>
          <w:lang w:val="en-GB"/>
        </w:rPr>
        <w:t xml:space="preserve"> </w:t>
      </w:r>
      <w:r w:rsidRPr="00D30DF4">
        <w:rPr>
          <w:lang w:val="en-GB"/>
        </w:rPr>
        <w:t>MHz MFCN band and RAS/radar</w:t>
      </w:r>
      <w:bookmarkEnd w:id="348"/>
      <w:bookmarkEnd w:id="349"/>
      <w:bookmarkEnd w:id="350"/>
      <w:bookmarkEnd w:id="351"/>
      <w:bookmarkEnd w:id="352"/>
    </w:p>
    <w:p w14:paraId="0B13E71F" w14:textId="77777777" w:rsidR="00CB4D20" w:rsidRPr="00D30DF4" w:rsidRDefault="00CB4D20" w:rsidP="00CB4D20">
      <w:pPr>
        <w:pStyle w:val="ECCAnnexheading2"/>
        <w:rPr>
          <w:lang w:val="en-GB"/>
        </w:rPr>
      </w:pPr>
      <w:bookmarkStart w:id="353" w:name="_Toc19107447"/>
      <w:r w:rsidRPr="00D30DF4">
        <w:rPr>
          <w:lang w:val="en-GB"/>
        </w:rPr>
        <w:t>AAS (LTE/NR) Coexistence with Meteorological Radars in 2600 MHz: simulation scenarios and assumptions</w:t>
      </w:r>
      <w:bookmarkEnd w:id="353"/>
    </w:p>
    <w:p w14:paraId="15964C0F" w14:textId="77777777" w:rsidR="00CB4D20" w:rsidRPr="00D30DF4" w:rsidRDefault="00CB4D20" w:rsidP="00CB4D20">
      <w:pPr>
        <w:pStyle w:val="ECCAnnexheading3"/>
        <w:rPr>
          <w:lang w:val="en-GB"/>
        </w:rPr>
      </w:pPr>
      <w:r w:rsidRPr="00D30DF4">
        <w:rPr>
          <w:lang w:val="en-GB"/>
        </w:rPr>
        <w:t>Simulation scenarios</w:t>
      </w:r>
    </w:p>
    <w:p w14:paraId="41F08CFA" w14:textId="77777777" w:rsidR="00CB4D20" w:rsidRPr="00D30DF4" w:rsidRDefault="00CB4D20" w:rsidP="00CB4D20">
      <w:pPr>
        <w:rPr>
          <w:rStyle w:val="ECCParagraph"/>
        </w:rPr>
      </w:pPr>
      <w:r w:rsidRPr="00D30DF4">
        <w:rPr>
          <w:rStyle w:val="ECCParagraph"/>
        </w:rPr>
        <w:t xml:space="preserve">The band 2700-2900 MHz is allocated on primary basis to Aeronautical Radionavigation, and restricted to ground-based radars (and to associated airborne transponders) by RR 5.337. The weather radars are included by RR 5.423: </w:t>
      </w:r>
    </w:p>
    <w:p w14:paraId="445D2F22" w14:textId="2D8A99F1" w:rsidR="00CB4D20" w:rsidRPr="00D30DF4" w:rsidRDefault="00CB4D20" w:rsidP="00CB4D20">
      <w:pPr>
        <w:rPr>
          <w:rStyle w:val="Emphasis"/>
        </w:rPr>
      </w:pPr>
      <w:r w:rsidRPr="00D30DF4">
        <w:rPr>
          <w:rStyle w:val="Emphasis"/>
        </w:rPr>
        <w:t>“In the band 2 700-2 900 MHz, ground-based radars used for meteorological purposes are authori</w:t>
      </w:r>
      <w:r w:rsidR="00C34EEE">
        <w:rPr>
          <w:rStyle w:val="Emphasis"/>
        </w:rPr>
        <w:t>sed</w:t>
      </w:r>
      <w:r w:rsidRPr="00D30DF4">
        <w:rPr>
          <w:rStyle w:val="Emphasis"/>
        </w:rPr>
        <w:t xml:space="preserve"> to operate on a basis of equality with stations of the aeronautical radionavigation service.”</w:t>
      </w:r>
    </w:p>
    <w:p w14:paraId="45E5FCCC" w14:textId="77777777" w:rsidR="00CB4D20" w:rsidRPr="00D30DF4" w:rsidRDefault="00CB4D20" w:rsidP="00CB4D20">
      <w:pPr>
        <w:rPr>
          <w:rStyle w:val="ECCParagraph"/>
        </w:rPr>
      </w:pPr>
      <w:r w:rsidRPr="00D30DF4">
        <w:rPr>
          <w:rStyle w:val="ECCParagraph"/>
        </w:rPr>
        <w:t>Also Radiolocation is listed with secondary status in the RR frequency table in the band 2700-2900 MHz.</w:t>
      </w:r>
    </w:p>
    <w:p w14:paraId="232008F6" w14:textId="39406CC5" w:rsidR="00CB4D20" w:rsidRPr="00D30DF4" w:rsidRDefault="00CB4D20" w:rsidP="00CB4D20">
      <w:pPr>
        <w:rPr>
          <w:rStyle w:val="ECCParagraph"/>
        </w:rPr>
      </w:pPr>
      <w:r w:rsidRPr="00D30DF4">
        <w:rPr>
          <w:rStyle w:val="ECCParagraph"/>
        </w:rPr>
        <w:t xml:space="preserve">This Annex provides a simple MCL analyses to evaluate the impact of AAS to radars in comparison with non-AAS effect analysed in ECC </w:t>
      </w:r>
      <w:r w:rsidR="00F0594F">
        <w:rPr>
          <w:rStyle w:val="ECCParagraph"/>
        </w:rPr>
        <w:t>R</w:t>
      </w:r>
      <w:r w:rsidRPr="00D30DF4">
        <w:rPr>
          <w:rStyle w:val="ECCParagraph"/>
        </w:rPr>
        <w:t xml:space="preserve">eport 174. </w:t>
      </w:r>
    </w:p>
    <w:p w14:paraId="1F047998" w14:textId="77777777" w:rsidR="00CB4D20" w:rsidRPr="00D30DF4" w:rsidRDefault="00CB4D20" w:rsidP="00CB4D20">
      <w:pPr>
        <w:rPr>
          <w:rStyle w:val="ECCParagraph"/>
        </w:rPr>
      </w:pPr>
      <w:r w:rsidRPr="00D30DF4">
        <w:rPr>
          <w:rStyle w:val="ECCParagraph"/>
        </w:rPr>
        <w:t>In the analyses below, the MFCN system is considered as interferer while the Radar is considered as the victim system.</w:t>
      </w:r>
    </w:p>
    <w:p w14:paraId="09B986DA" w14:textId="07E3027F" w:rsidR="00CB4D20" w:rsidRPr="001228B5" w:rsidRDefault="00CB4D20" w:rsidP="00CB4D20">
      <w:pPr>
        <w:rPr>
          <w:rStyle w:val="ECCParagraph"/>
          <w:shd w:val="solid" w:color="00FFFF" w:fill="auto"/>
        </w:rPr>
      </w:pPr>
      <w:r w:rsidRPr="00D30DF4">
        <w:rPr>
          <w:rStyle w:val="ECCParagraph"/>
        </w:rPr>
        <w:t xml:space="preserve">In </w:t>
      </w:r>
      <w:r w:rsidR="00485934">
        <w:rPr>
          <w:rStyle w:val="ECCParagraph"/>
        </w:rPr>
        <w:t xml:space="preserve">ECC </w:t>
      </w:r>
      <w:r w:rsidRPr="00D30DF4">
        <w:rPr>
          <w:rStyle w:val="ECCParagraph"/>
        </w:rPr>
        <w:t xml:space="preserve">Report 174 there are 4 different radar types are studied. Type 1 to </w:t>
      </w:r>
      <w:r w:rsidR="00013423">
        <w:rPr>
          <w:rStyle w:val="ECCParagraph"/>
        </w:rPr>
        <w:t>t</w:t>
      </w:r>
      <w:r w:rsidRPr="00D30DF4">
        <w:rPr>
          <w:rStyle w:val="ECCParagraph"/>
        </w:rPr>
        <w:t xml:space="preserve">ype 3 ATC and Defence and </w:t>
      </w:r>
      <w:r w:rsidR="00013423">
        <w:rPr>
          <w:rStyle w:val="ECCParagraph"/>
        </w:rPr>
        <w:t>t</w:t>
      </w:r>
      <w:r w:rsidRPr="00D30DF4">
        <w:rPr>
          <w:rStyle w:val="ECCParagraph"/>
        </w:rPr>
        <w:t>ype 4 for Meteorology. For the simple MCL cross checking analyses provided below</w:t>
      </w:r>
      <w:r w:rsidR="00485934">
        <w:rPr>
          <w:rStyle w:val="ECCParagraph"/>
        </w:rPr>
        <w:t xml:space="preserve"> only </w:t>
      </w:r>
      <w:r w:rsidRPr="00D30DF4">
        <w:rPr>
          <w:rStyle w:val="ECCParagraph"/>
        </w:rPr>
        <w:t>the Meteorological radars (</w:t>
      </w:r>
      <w:r w:rsidR="00485934">
        <w:rPr>
          <w:rStyle w:val="ECCParagraph"/>
        </w:rPr>
        <w:t>t</w:t>
      </w:r>
      <w:r w:rsidRPr="00D30DF4">
        <w:rPr>
          <w:rStyle w:val="ECCParagraph"/>
        </w:rPr>
        <w:t>ype 4)</w:t>
      </w:r>
      <w:r w:rsidR="00485934">
        <w:rPr>
          <w:rStyle w:val="ECCParagraph"/>
        </w:rPr>
        <w:t xml:space="preserve"> is</w:t>
      </w:r>
      <w:r w:rsidRPr="00D30DF4">
        <w:rPr>
          <w:rStyle w:val="ECCParagraph"/>
        </w:rPr>
        <w:t xml:space="preserve"> </w:t>
      </w:r>
      <w:r w:rsidR="002E6407">
        <w:rPr>
          <w:rStyle w:val="ECCParagraph"/>
        </w:rPr>
        <w:t xml:space="preserve">used as </w:t>
      </w:r>
      <w:r w:rsidRPr="00D30DF4">
        <w:rPr>
          <w:rStyle w:val="ECCParagraph"/>
        </w:rPr>
        <w:t xml:space="preserve">an example. </w:t>
      </w:r>
    </w:p>
    <w:p w14:paraId="2D770960" w14:textId="743D8D08" w:rsidR="00CB4D20" w:rsidRPr="00D30DF4" w:rsidRDefault="00CB4D20" w:rsidP="00CB4D20">
      <w:pPr>
        <w:rPr>
          <w:rStyle w:val="ECCParagraph"/>
        </w:rPr>
      </w:pPr>
      <w:r w:rsidRPr="00D30DF4">
        <w:rPr>
          <w:rStyle w:val="ECCParagraph"/>
        </w:rPr>
        <w:t xml:space="preserve">The parameters used in our study for such radars are those used in ECC </w:t>
      </w:r>
      <w:r w:rsidR="00F0594F">
        <w:rPr>
          <w:rStyle w:val="ECCParagraph"/>
        </w:rPr>
        <w:t>R</w:t>
      </w:r>
      <w:r w:rsidRPr="00D30DF4">
        <w:rPr>
          <w:rStyle w:val="ECCParagraph"/>
        </w:rPr>
        <w:t>eport 174 (Table 5). In particular the antenna height of 13</w:t>
      </w:r>
      <w:r w:rsidR="0047361F">
        <w:rPr>
          <w:rStyle w:val="ECCParagraph"/>
        </w:rPr>
        <w:t xml:space="preserve"> </w:t>
      </w:r>
      <w:r w:rsidRPr="00D30DF4">
        <w:rPr>
          <w:rStyle w:val="ECCParagraph"/>
        </w:rPr>
        <w:t>m and protection level of -122</w:t>
      </w:r>
      <w:r w:rsidR="00124872">
        <w:rPr>
          <w:rStyle w:val="ECCParagraph"/>
        </w:rPr>
        <w:t> </w:t>
      </w:r>
      <w:r w:rsidRPr="00D30DF4">
        <w:rPr>
          <w:rStyle w:val="ECCParagraph"/>
        </w:rPr>
        <w:t>dBm/MHz were used for meteorology Radar</w:t>
      </w:r>
      <w:r w:rsidR="00124872">
        <w:rPr>
          <w:rStyle w:val="ECCParagraph"/>
        </w:rPr>
        <w:t>.</w:t>
      </w:r>
    </w:p>
    <w:p w14:paraId="4AAF79D9" w14:textId="77777777" w:rsidR="00CB4D20" w:rsidRPr="00D30DF4" w:rsidRDefault="00CB4D20" w:rsidP="00CB4D20">
      <w:pPr>
        <w:pStyle w:val="ECCAnnexheading3"/>
        <w:rPr>
          <w:lang w:val="en-GB"/>
        </w:rPr>
      </w:pPr>
      <w:r w:rsidRPr="00D30DF4">
        <w:rPr>
          <w:lang w:val="en-GB"/>
        </w:rPr>
        <w:t>Simulation Parameters</w:t>
      </w:r>
    </w:p>
    <w:p w14:paraId="48E248BB" w14:textId="6C0ED0FA" w:rsidR="00CB4D20" w:rsidRPr="00D30DF4" w:rsidRDefault="00CB4D20" w:rsidP="00CB4D20">
      <w:pPr>
        <w:rPr>
          <w:rStyle w:val="ECCParagraph"/>
        </w:rPr>
      </w:pPr>
      <w:r w:rsidRPr="00D30DF4">
        <w:rPr>
          <w:rStyle w:val="ECCParagraph"/>
        </w:rPr>
        <w:t>Tables below show the parameters used in our MCL analyses for both AAS (</w:t>
      </w:r>
      <w:r w:rsidR="00F0594F">
        <w:rPr>
          <w:rStyle w:val="ECCParagraph"/>
        </w:rPr>
        <w:t>ECC Report</w:t>
      </w:r>
      <w:r w:rsidRPr="00D30DF4">
        <w:rPr>
          <w:rStyle w:val="ECCParagraph"/>
        </w:rPr>
        <w:t xml:space="preserve"> 281 and ECC Report 174) and no-AAS (Aligned with </w:t>
      </w:r>
      <w:r w:rsidR="00F0594F">
        <w:rPr>
          <w:rStyle w:val="ECCParagraph"/>
        </w:rPr>
        <w:t>ECC Report</w:t>
      </w:r>
      <w:r w:rsidRPr="00D30DF4">
        <w:rPr>
          <w:rStyle w:val="ECCParagraph"/>
        </w:rPr>
        <w:t xml:space="preserve"> 174)</w:t>
      </w:r>
      <w:r w:rsidR="00F0594F">
        <w:rPr>
          <w:rStyle w:val="ECCParagraph"/>
        </w:rPr>
        <w:t>:</w:t>
      </w:r>
    </w:p>
    <w:p w14:paraId="2C0D120A" w14:textId="77777777" w:rsidR="00CB4D20" w:rsidRPr="00D30DF4" w:rsidRDefault="00CB4D20" w:rsidP="00CB4D20">
      <w:pPr>
        <w:pStyle w:val="ECCBulletsLv1"/>
      </w:pPr>
      <w:r w:rsidRPr="00D30DF4">
        <w:t>AAS and non-AAS BS Antenna height: 30 m (urban) as in ECC Report 174</w:t>
      </w:r>
      <w:r w:rsidR="00F0594F">
        <w:t>;</w:t>
      </w:r>
    </w:p>
    <w:p w14:paraId="0C79D6E3" w14:textId="77777777" w:rsidR="00CB4D20" w:rsidRPr="00D30DF4" w:rsidRDefault="00CB4D20" w:rsidP="00CB4D20">
      <w:pPr>
        <w:pStyle w:val="ECCBulletsLv1"/>
      </w:pPr>
      <w:r w:rsidRPr="00D30DF4">
        <w:t>AAS and non-AAS BS Inter-site distance ISD: 660 m (urban) as in ECC Report 174</w:t>
      </w:r>
      <w:r w:rsidR="00F0594F">
        <w:t>;</w:t>
      </w:r>
    </w:p>
    <w:p w14:paraId="3935805B" w14:textId="0F740A06" w:rsidR="00CB4D20" w:rsidRPr="00D30DF4" w:rsidRDefault="00CB4D20" w:rsidP="00CB4D20">
      <w:pPr>
        <w:pStyle w:val="ECCBulletsLv1"/>
      </w:pPr>
      <w:r w:rsidRPr="00D30DF4">
        <w:t>Antenna tilt: AAS 10° (mechanical)</w:t>
      </w:r>
      <w:r w:rsidR="0038752B">
        <w:t>,</w:t>
      </w:r>
      <w:r w:rsidRPr="00D30DF4">
        <w:t xml:space="preserve"> </w:t>
      </w:r>
      <w:r w:rsidR="0038752B">
        <w:t>n</w:t>
      </w:r>
      <w:r w:rsidRPr="00D30DF4">
        <w:t>on-AAS: 5° (Urban scenario in ECC Report 174)</w:t>
      </w:r>
      <w:r w:rsidR="00F0594F">
        <w:t>;</w:t>
      </w:r>
    </w:p>
    <w:p w14:paraId="5489FE3F" w14:textId="71B13DC0" w:rsidR="00CB4D20" w:rsidRPr="00D30DF4" w:rsidRDefault="00CB4D20" w:rsidP="00CB4D20">
      <w:pPr>
        <w:pStyle w:val="ECCBulletsLv1"/>
      </w:pPr>
      <w:r w:rsidRPr="00D30DF4">
        <w:t>NR and LTE systems are defined in 3GPP for 2600</w:t>
      </w:r>
      <w:r w:rsidR="0038752B">
        <w:t> </w:t>
      </w:r>
      <w:r w:rsidRPr="00D30DF4">
        <w:t>MHz band (FDD band 7 and TDD band 38) with a maximum channel bandwidth of 20</w:t>
      </w:r>
      <w:r w:rsidR="0038752B">
        <w:t> </w:t>
      </w:r>
      <w:r w:rsidRPr="00D30DF4">
        <w:t>MHz. This is similar to the maximum channel bandwidth defined for LTE non-AAS in the same bands. Therefore, the spurious limit applies 10</w:t>
      </w:r>
      <w:r w:rsidR="0038752B">
        <w:t> </w:t>
      </w:r>
      <w:r w:rsidRPr="00D30DF4">
        <w:t xml:space="preserve">MHz from the band </w:t>
      </w:r>
      <w:r w:rsidR="00F0594F">
        <w:t>e</w:t>
      </w:r>
      <w:r w:rsidRPr="00D30DF4">
        <w:t>dge</w:t>
      </w:r>
      <w:r w:rsidR="00F0594F">
        <w:t>;</w:t>
      </w:r>
    </w:p>
    <w:p w14:paraId="4CEB92E6" w14:textId="77777777" w:rsidR="00CB4D20" w:rsidRPr="00D30DF4" w:rsidRDefault="00CB4D20" w:rsidP="00CB4D20">
      <w:pPr>
        <w:pStyle w:val="ECCBulletsLv1"/>
      </w:pPr>
      <w:r w:rsidRPr="00D30DF4">
        <w:t xml:space="preserve">For AAS BS the antenna pattern from </w:t>
      </w:r>
      <w:r w:rsidR="000C4962">
        <w:t xml:space="preserve">Recommendation </w:t>
      </w:r>
      <w:r w:rsidRPr="00D30DF4">
        <w:t xml:space="preserve">ITU-R M.2101 </w:t>
      </w:r>
      <w:r w:rsidR="000C4962">
        <w:fldChar w:fldCharType="begin"/>
      </w:r>
      <w:r w:rsidR="000C4962">
        <w:instrText xml:space="preserve"> REF _Ref17098269 \r \h </w:instrText>
      </w:r>
      <w:r w:rsidR="000C4962">
        <w:fldChar w:fldCharType="separate"/>
      </w:r>
      <w:r w:rsidR="000C4962">
        <w:t>[10]</w:t>
      </w:r>
      <w:r w:rsidR="000C4962">
        <w:fldChar w:fldCharType="end"/>
      </w:r>
      <w:r w:rsidR="000C4962">
        <w:t xml:space="preserve"> </w:t>
      </w:r>
      <w:r w:rsidRPr="00D30DF4">
        <w:t xml:space="preserve">was considered in our MCL calculation with Beam formed Antenna pattern. </w:t>
      </w:r>
    </w:p>
    <w:p w14:paraId="046F5D7F" w14:textId="77777777" w:rsidR="000E7EAA" w:rsidRPr="00D30DF4" w:rsidRDefault="008151B1" w:rsidP="008151B1">
      <w:pPr>
        <w:rPr>
          <w:rStyle w:val="ECCHLbold"/>
        </w:rPr>
      </w:pPr>
      <w:r w:rsidRPr="00D30DF4">
        <w:rPr>
          <w:rStyle w:val="ECCHLbold"/>
        </w:rPr>
        <w:t>Spurious Emission</w:t>
      </w:r>
    </w:p>
    <w:p w14:paraId="3F627FBE" w14:textId="77777777" w:rsidR="008151B1" w:rsidRPr="00D30DF4" w:rsidRDefault="008151B1" w:rsidP="008151B1">
      <w:pPr>
        <w:rPr>
          <w:rStyle w:val="ECCParagraph"/>
        </w:rPr>
      </w:pPr>
      <w:r w:rsidRPr="00D30DF4">
        <w:rPr>
          <w:rStyle w:val="ECCParagraph"/>
        </w:rPr>
        <w:t xml:space="preserve">for AAS: </w:t>
      </w:r>
    </w:p>
    <w:p w14:paraId="40CB751D" w14:textId="7174AC4D" w:rsidR="008151B1" w:rsidRPr="00D30DF4" w:rsidRDefault="008151B1" w:rsidP="000E7EAA">
      <w:pPr>
        <w:pStyle w:val="ECCBulletsLv1"/>
      </w:pPr>
      <w:r w:rsidRPr="00D30DF4">
        <w:t>Case 2.A: AAS Spurious TRP of -30</w:t>
      </w:r>
      <w:r w:rsidR="000C659A">
        <w:t xml:space="preserve"> </w:t>
      </w:r>
      <w:r w:rsidRPr="00D30DF4">
        <w:t>dBm/MHz</w:t>
      </w:r>
      <w:r w:rsidR="00F0594F">
        <w:t>.</w:t>
      </w:r>
      <w:r w:rsidRPr="00D30DF4">
        <w:t xml:space="preserve"> </w:t>
      </w:r>
    </w:p>
    <w:p w14:paraId="5858B240" w14:textId="77777777" w:rsidR="000E7EAA" w:rsidRPr="00D30DF4" w:rsidRDefault="000E7EAA" w:rsidP="000E7EAA">
      <w:r w:rsidRPr="00D30DF4">
        <w:t xml:space="preserve">for non-AAS: </w:t>
      </w:r>
    </w:p>
    <w:p w14:paraId="5DBB1D7C" w14:textId="1317CDD9" w:rsidR="008151B1" w:rsidRPr="00D30DF4" w:rsidRDefault="008151B1" w:rsidP="008151B1">
      <w:pPr>
        <w:rPr>
          <w:rStyle w:val="ECCParagraph"/>
        </w:rPr>
      </w:pPr>
      <w:r w:rsidRPr="00D30DF4">
        <w:rPr>
          <w:rStyle w:val="ECCParagraph"/>
        </w:rPr>
        <w:t>Spurious Emission for the non-AAS</w:t>
      </w:r>
      <w:r w:rsidR="00FA4829">
        <w:rPr>
          <w:rStyle w:val="ECCParagraph"/>
        </w:rPr>
        <w:t>, the analysis</w:t>
      </w:r>
      <w:r w:rsidRPr="00D30DF4">
        <w:rPr>
          <w:rStyle w:val="ECCParagraph"/>
        </w:rPr>
        <w:t xml:space="preserve"> consider</w:t>
      </w:r>
      <w:r w:rsidR="00FA4829">
        <w:rPr>
          <w:rStyle w:val="ECCParagraph"/>
        </w:rPr>
        <w:t xml:space="preserve">s a </w:t>
      </w:r>
      <w:r w:rsidRPr="00D30DF4">
        <w:rPr>
          <w:rStyle w:val="ECCParagraph"/>
        </w:rPr>
        <w:t>conducted spurious emission limit of -30</w:t>
      </w:r>
      <w:r w:rsidR="000C659A">
        <w:rPr>
          <w:rStyle w:val="ECCParagraph"/>
        </w:rPr>
        <w:t xml:space="preserve"> </w:t>
      </w:r>
      <w:r w:rsidRPr="00D30DF4">
        <w:rPr>
          <w:rStyle w:val="ECCParagraph"/>
        </w:rPr>
        <w:t xml:space="preserve">dBm/MHz defined at antenna connector. </w:t>
      </w:r>
      <w:r w:rsidR="00FA4829">
        <w:rPr>
          <w:rStyle w:val="ECCParagraph"/>
        </w:rPr>
        <w:t>D</w:t>
      </w:r>
      <w:r w:rsidR="00FA4829" w:rsidRPr="00D30DF4">
        <w:rPr>
          <w:rStyle w:val="ECCParagraph"/>
        </w:rPr>
        <w:t xml:space="preserve">ifferent </w:t>
      </w:r>
      <w:r w:rsidRPr="00D30DF4">
        <w:rPr>
          <w:rStyle w:val="ECCParagraph"/>
        </w:rPr>
        <w:t xml:space="preserve">scenarios </w:t>
      </w:r>
      <w:r w:rsidR="00FA4829">
        <w:rPr>
          <w:rStyle w:val="ECCParagraph"/>
        </w:rPr>
        <w:t xml:space="preserve">are evaluated </w:t>
      </w:r>
      <w:r w:rsidRPr="00D30DF4">
        <w:rPr>
          <w:rStyle w:val="ECCParagraph"/>
        </w:rPr>
        <w:t xml:space="preserve">for the </w:t>
      </w:r>
      <w:r w:rsidR="000E7EAA" w:rsidRPr="00D30DF4">
        <w:rPr>
          <w:rStyle w:val="ECCParagraph"/>
        </w:rPr>
        <w:t>n</w:t>
      </w:r>
      <w:r w:rsidRPr="00D30DF4">
        <w:rPr>
          <w:rStyle w:val="ECCParagraph"/>
        </w:rPr>
        <w:t xml:space="preserve">on-AAS to allow comparison with the AAS on equivalent basis: </w:t>
      </w:r>
    </w:p>
    <w:p w14:paraId="6E670EE3" w14:textId="6D152B4C" w:rsidR="008151B1" w:rsidRPr="00D30DF4" w:rsidRDefault="008151B1" w:rsidP="000E7EAA">
      <w:pPr>
        <w:pStyle w:val="ECCBulletsLv1"/>
      </w:pPr>
      <w:r w:rsidRPr="00D30DF4">
        <w:t xml:space="preserve">Case 1A: </w:t>
      </w:r>
      <w:r w:rsidR="0038752B">
        <w:t>n</w:t>
      </w:r>
      <w:r w:rsidRPr="00D30DF4">
        <w:t>on-AAS with single passive Antenna</w:t>
      </w:r>
      <w:r w:rsidR="00F0594F">
        <w:t>;</w:t>
      </w:r>
    </w:p>
    <w:p w14:paraId="02B30970" w14:textId="602AFCF7" w:rsidR="008151B1" w:rsidRPr="00D30DF4" w:rsidRDefault="008151B1" w:rsidP="000E7EAA">
      <w:pPr>
        <w:pStyle w:val="ECCBulletsLv1"/>
      </w:pPr>
      <w:r w:rsidRPr="00D30DF4">
        <w:t xml:space="preserve">Case 1B: </w:t>
      </w:r>
      <w:r w:rsidR="0038752B">
        <w:t>n</w:t>
      </w:r>
      <w:r w:rsidRPr="00D30DF4">
        <w:t>on-AAS with 4 passive Antennas</w:t>
      </w:r>
      <w:r w:rsidR="00F0594F">
        <w:t>;</w:t>
      </w:r>
    </w:p>
    <w:p w14:paraId="297DC19D" w14:textId="6C378165" w:rsidR="008151B1" w:rsidRPr="00D30DF4" w:rsidRDefault="008151B1" w:rsidP="000E7EAA">
      <w:pPr>
        <w:pStyle w:val="ECCBulletsLv1"/>
      </w:pPr>
      <w:r w:rsidRPr="00D30DF4">
        <w:t xml:space="preserve">Case 1C: </w:t>
      </w:r>
      <w:r w:rsidR="0038752B">
        <w:t>n</w:t>
      </w:r>
      <w:r w:rsidRPr="00D30DF4">
        <w:t>on-AAS with 8 passive Antennas.</w:t>
      </w:r>
    </w:p>
    <w:p w14:paraId="58797928" w14:textId="4FACC3BD" w:rsidR="00CB4D20" w:rsidRPr="00D30DF4" w:rsidRDefault="00CB4D20" w:rsidP="00CB4D20">
      <w:pPr>
        <w:rPr>
          <w:rStyle w:val="ECCParagraph"/>
        </w:rPr>
      </w:pPr>
      <w:r w:rsidRPr="00D30DF4">
        <w:rPr>
          <w:rStyle w:val="ECCParagraph"/>
        </w:rPr>
        <w:t xml:space="preserve">For non-AAS the same antenna pattern as in </w:t>
      </w:r>
      <w:r w:rsidR="00F0594F">
        <w:rPr>
          <w:rStyle w:val="ECCParagraph"/>
        </w:rPr>
        <w:t>ECC Report</w:t>
      </w:r>
      <w:r w:rsidRPr="00D30DF4">
        <w:rPr>
          <w:rStyle w:val="ECCParagraph"/>
        </w:rPr>
        <w:t xml:space="preserve"> 174 is reused (based on </w:t>
      </w:r>
      <w:r w:rsidR="000C4962">
        <w:t xml:space="preserve">Recommendation ITU-R </w:t>
      </w:r>
      <w:r w:rsidRPr="00D30DF4">
        <w:rPr>
          <w:rStyle w:val="ECCParagraph"/>
        </w:rPr>
        <w:t>F.1336-3</w:t>
      </w:r>
      <w:r w:rsidR="000C4962">
        <w:rPr>
          <w:rStyle w:val="ECCParagraph"/>
        </w:rPr>
        <w:t xml:space="preserve"> </w:t>
      </w:r>
      <w:r w:rsidR="00DC053C">
        <w:rPr>
          <w:rStyle w:val="ECCParagraph"/>
        </w:rPr>
        <w:fldChar w:fldCharType="begin"/>
      </w:r>
      <w:r w:rsidR="00DC053C">
        <w:rPr>
          <w:rStyle w:val="ECCParagraph"/>
        </w:rPr>
        <w:instrText xml:space="preserve"> REF _Ref17718057 \r \h </w:instrText>
      </w:r>
      <w:r w:rsidR="00DC053C">
        <w:rPr>
          <w:rStyle w:val="ECCParagraph"/>
        </w:rPr>
      </w:r>
      <w:r w:rsidR="00DC053C">
        <w:rPr>
          <w:rStyle w:val="ECCParagraph"/>
        </w:rPr>
        <w:fldChar w:fldCharType="separate"/>
      </w:r>
      <w:r w:rsidR="00DC053C">
        <w:rPr>
          <w:rStyle w:val="ECCParagraph"/>
        </w:rPr>
        <w:t>[23]</w:t>
      </w:r>
      <w:r w:rsidR="00DC053C">
        <w:rPr>
          <w:rStyle w:val="ECCParagraph"/>
        </w:rPr>
        <w:fldChar w:fldCharType="end"/>
      </w:r>
      <w:r w:rsidRPr="00D30DF4">
        <w:rPr>
          <w:rStyle w:val="ECCParagraph"/>
        </w:rPr>
        <w:t>):</w:t>
      </w:r>
    </w:p>
    <w:p w14:paraId="4729CB32" w14:textId="77777777" w:rsidR="008151B1" w:rsidRPr="00D30DF4" w:rsidRDefault="008151B1" w:rsidP="008151B1">
      <w:pPr>
        <w:pStyle w:val="ECCFiguregraphcentered"/>
        <w:rPr>
          <w:noProof w:val="0"/>
          <w:highlight w:val="green"/>
          <w:lang w:val="en-GB"/>
        </w:rPr>
      </w:pPr>
      <w:r w:rsidRPr="00D30DF4">
        <w:rPr>
          <w:lang w:val="da-DK" w:eastAsia="da-DK"/>
        </w:rPr>
        <w:drawing>
          <wp:inline distT="0" distB="0" distL="0" distR="0" wp14:anchorId="3C1E1065" wp14:editId="6867B633">
            <wp:extent cx="4340646" cy="3316077"/>
            <wp:effectExtent l="0" t="0" r="3175" b="0"/>
            <wp:docPr id="74" name="Picture 1237"/>
            <wp:cNvGraphicFramePr/>
            <a:graphic xmlns:a="http://schemas.openxmlformats.org/drawingml/2006/main">
              <a:graphicData uri="http://schemas.openxmlformats.org/drawingml/2006/picture">
                <pic:pic xmlns:pic="http://schemas.openxmlformats.org/drawingml/2006/picture">
                  <pic:nvPicPr>
                    <pic:cNvPr id="2" name="Picture 1237"/>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43872" cy="3318541"/>
                    </a:xfrm>
                    <a:prstGeom prst="rect">
                      <a:avLst/>
                    </a:prstGeom>
                    <a:noFill/>
                    <a:ln>
                      <a:noFill/>
                    </a:ln>
                  </pic:spPr>
                </pic:pic>
              </a:graphicData>
            </a:graphic>
          </wp:inline>
        </w:drawing>
      </w:r>
    </w:p>
    <w:p w14:paraId="29652AF0" w14:textId="31DDFBEF" w:rsidR="000E7EAA" w:rsidRPr="00000BFF" w:rsidRDefault="000E7EAA" w:rsidP="000E7EAA">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52</w:t>
      </w:r>
      <w:r w:rsidRPr="00D30DF4">
        <w:rPr>
          <w:lang w:val="en-GB"/>
        </w:rPr>
        <w:fldChar w:fldCharType="end"/>
      </w:r>
      <w:r w:rsidRPr="00D30DF4">
        <w:rPr>
          <w:lang w:val="en-GB"/>
        </w:rPr>
        <w:t xml:space="preserve">: </w:t>
      </w:r>
      <w:r w:rsidR="00356CA2">
        <w:rPr>
          <w:lang w:val="en-GB"/>
        </w:rPr>
        <w:t>N</w:t>
      </w:r>
      <w:r w:rsidR="00AA2211" w:rsidRPr="00000BFF">
        <w:rPr>
          <w:lang w:val="en-GB"/>
        </w:rPr>
        <w:t xml:space="preserve">on-AAS antenna pattern based on </w:t>
      </w:r>
      <w:r w:rsidR="00A40B0C" w:rsidRPr="00000BFF">
        <w:rPr>
          <w:lang w:val="en-GB"/>
        </w:rPr>
        <w:t xml:space="preserve">Recommendation ITU-R </w:t>
      </w:r>
      <w:r w:rsidR="00AA2211" w:rsidRPr="00000BFF">
        <w:rPr>
          <w:lang w:val="en-GB"/>
        </w:rPr>
        <w:t>F.1336-3</w:t>
      </w:r>
    </w:p>
    <w:p w14:paraId="292CF0A3" w14:textId="2C16C43C" w:rsidR="008151B1" w:rsidRPr="00D30DF4" w:rsidRDefault="008151B1" w:rsidP="008151B1">
      <w:pPr>
        <w:rPr>
          <w:rStyle w:val="ECCParagraph"/>
        </w:rPr>
      </w:pPr>
      <w:r w:rsidRPr="00D30DF4">
        <w:rPr>
          <w:rStyle w:val="ECCParagraph"/>
        </w:rPr>
        <w:t xml:space="preserve">In </w:t>
      </w:r>
      <w:r w:rsidR="00A40B0C">
        <w:rPr>
          <w:rStyle w:val="ECCParagraph"/>
        </w:rPr>
        <w:t>these</w:t>
      </w:r>
      <w:r w:rsidRPr="00D30DF4">
        <w:rPr>
          <w:rStyle w:val="ECCParagraph"/>
        </w:rPr>
        <w:t xml:space="preserve"> calculations, only outdoor UEs were considered. The outdoor UE uniformly distributed and dropped based on 660</w:t>
      </w:r>
      <w:r w:rsidR="00124872">
        <w:rPr>
          <w:rStyle w:val="ECCParagraph"/>
        </w:rPr>
        <w:t> </w:t>
      </w:r>
      <w:r w:rsidRPr="00D30DF4">
        <w:rPr>
          <w:rStyle w:val="ECCParagraph"/>
        </w:rPr>
        <w:t xml:space="preserve">m ISD based on the following figure. </w:t>
      </w:r>
    </w:p>
    <w:p w14:paraId="3C186093" w14:textId="77777777" w:rsidR="00CB4D20" w:rsidRPr="00D30DF4" w:rsidRDefault="000E7EAA" w:rsidP="000E7EAA">
      <w:pPr>
        <w:pStyle w:val="ECCFiguregraphcentered"/>
        <w:rPr>
          <w:noProof w:val="0"/>
          <w:lang w:val="en-GB"/>
        </w:rPr>
      </w:pPr>
      <w:r w:rsidRPr="00D30DF4">
        <w:rPr>
          <w:lang w:val="da-DK" w:eastAsia="da-DK"/>
        </w:rPr>
        <w:drawing>
          <wp:inline distT="0" distB="0" distL="0" distR="0" wp14:anchorId="6DC5B59D" wp14:editId="3FE28509">
            <wp:extent cx="4061362" cy="3218850"/>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84972" cy="3237562"/>
                    </a:xfrm>
                    <a:prstGeom prst="rect">
                      <a:avLst/>
                    </a:prstGeom>
                    <a:noFill/>
                  </pic:spPr>
                </pic:pic>
              </a:graphicData>
            </a:graphic>
          </wp:inline>
        </w:drawing>
      </w:r>
    </w:p>
    <w:p w14:paraId="0E3DCC8F" w14:textId="57A3A89F" w:rsidR="000E7EAA" w:rsidRPr="00D30DF4" w:rsidRDefault="000E7EAA" w:rsidP="000E7EAA">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53</w:t>
      </w:r>
      <w:r w:rsidRPr="00D30DF4">
        <w:rPr>
          <w:lang w:val="en-GB"/>
        </w:rPr>
        <w:fldChar w:fldCharType="end"/>
      </w:r>
      <w:r w:rsidRPr="00D30DF4">
        <w:rPr>
          <w:lang w:val="en-GB"/>
        </w:rPr>
        <w:t xml:space="preserve">: </w:t>
      </w:r>
      <w:r w:rsidR="002E6407" w:rsidRPr="00000BFF">
        <w:rPr>
          <w:lang w:val="en-GB"/>
        </w:rPr>
        <w:t>I</w:t>
      </w:r>
      <w:r w:rsidRPr="00D30DF4">
        <w:rPr>
          <w:lang w:val="en-GB"/>
        </w:rPr>
        <w:t>llustrat</w:t>
      </w:r>
      <w:r w:rsidR="00DC053C">
        <w:rPr>
          <w:lang w:val="en-GB"/>
        </w:rPr>
        <w:t>ion of</w:t>
      </w:r>
      <w:r w:rsidRPr="00D30DF4">
        <w:rPr>
          <w:lang w:val="en-GB"/>
        </w:rPr>
        <w:t xml:space="preserve"> the geometry for a 3-sector deployment and defines the parameters cell</w:t>
      </w:r>
    </w:p>
    <w:p w14:paraId="73DD45AA" w14:textId="77777777" w:rsidR="000E7EAA" w:rsidRPr="00D30DF4" w:rsidRDefault="000E7EAA" w:rsidP="000E7EAA">
      <w:pPr>
        <w:rPr>
          <w:rStyle w:val="ECCParagraph"/>
        </w:rPr>
      </w:pPr>
      <w:r w:rsidRPr="00D30DF4">
        <w:rPr>
          <w:rStyle w:val="ECCParagraph"/>
        </w:rPr>
        <w:t>Note that free space path loss is considered for the modelling of signal propagation from an interfering base station to the victim radar.</w:t>
      </w:r>
    </w:p>
    <w:p w14:paraId="0AC6820C" w14:textId="77777777" w:rsidR="000E7EAA" w:rsidRPr="00D30DF4" w:rsidRDefault="000E7EAA" w:rsidP="000E7EAA">
      <w:pPr>
        <w:pStyle w:val="Caption"/>
        <w:rPr>
          <w:rStyle w:val="ECCParagraph"/>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76</w:t>
      </w:r>
      <w:r w:rsidRPr="00D30DF4">
        <w:rPr>
          <w:lang w:val="en-GB"/>
        </w:rPr>
        <w:fldChar w:fldCharType="end"/>
      </w:r>
      <w:r w:rsidRPr="00D30DF4">
        <w:rPr>
          <w:lang w:val="en-GB"/>
        </w:rPr>
        <w:t xml:space="preserve">: Parameters for the “AAS” and </w:t>
      </w:r>
      <w:r w:rsidR="00FF76DB" w:rsidRPr="00000BFF">
        <w:rPr>
          <w:lang w:val="en-GB"/>
        </w:rPr>
        <w:t>“</w:t>
      </w:r>
      <w:r w:rsidRPr="00D30DF4">
        <w:rPr>
          <w:lang w:val="en-GB"/>
        </w:rPr>
        <w:t>non-AAS” systems used for the comparison</w:t>
      </w:r>
    </w:p>
    <w:tbl>
      <w:tblPr>
        <w:tblStyle w:val="ECCTable-redheader"/>
        <w:tblW w:w="5000" w:type="pct"/>
        <w:tblInd w:w="0" w:type="dxa"/>
        <w:tblLook w:val="04A0" w:firstRow="1" w:lastRow="0" w:firstColumn="1" w:lastColumn="0" w:noHBand="0" w:noVBand="1"/>
      </w:tblPr>
      <w:tblGrid>
        <w:gridCol w:w="2406"/>
        <w:gridCol w:w="3243"/>
        <w:gridCol w:w="1993"/>
        <w:gridCol w:w="1987"/>
      </w:tblGrid>
      <w:tr w:rsidR="00D64745" w:rsidRPr="00D30DF4" w14:paraId="30E6DA6D" w14:textId="77777777" w:rsidTr="008445D0">
        <w:trPr>
          <w:cnfStyle w:val="100000000000" w:firstRow="1" w:lastRow="0" w:firstColumn="0" w:lastColumn="0" w:oddVBand="0" w:evenVBand="0" w:oddHBand="0" w:evenHBand="0" w:firstRowFirstColumn="0" w:firstRowLastColumn="0" w:lastRowFirstColumn="0" w:lastRowLastColumn="0"/>
        </w:trPr>
        <w:tc>
          <w:tcPr>
            <w:tcW w:w="2933" w:type="pct"/>
            <w:gridSpan w:val="2"/>
            <w:tcBorders>
              <w:top w:val="single" w:sz="4" w:space="0" w:color="FFFFFF" w:themeColor="background1"/>
              <w:left w:val="single" w:sz="4" w:space="0" w:color="FFFFFF" w:themeColor="background1"/>
              <w:bottom w:val="single" w:sz="4" w:space="0" w:color="FFFFFF" w:themeColor="background1"/>
            </w:tcBorders>
          </w:tcPr>
          <w:p w14:paraId="7C77C06D" w14:textId="77777777" w:rsidR="000E7EAA" w:rsidRPr="00D30DF4" w:rsidRDefault="000E7EAA" w:rsidP="000E7EAA">
            <w:pPr>
              <w:pStyle w:val="ECCTableHeaderwhitefont"/>
            </w:pPr>
            <w:r w:rsidRPr="00D30DF4">
              <w:t>Interferer AAS (Case 2)</w:t>
            </w:r>
          </w:p>
        </w:tc>
        <w:tc>
          <w:tcPr>
            <w:tcW w:w="2067" w:type="pct"/>
            <w:gridSpan w:val="2"/>
            <w:tcBorders>
              <w:top w:val="single" w:sz="4" w:space="0" w:color="FFFFFF" w:themeColor="background1"/>
              <w:bottom w:val="single" w:sz="4" w:space="0" w:color="FFFFFF" w:themeColor="background1"/>
              <w:right w:val="single" w:sz="4" w:space="0" w:color="FFFFFF" w:themeColor="background1"/>
            </w:tcBorders>
          </w:tcPr>
          <w:p w14:paraId="191E0D09" w14:textId="77777777" w:rsidR="000E7EAA" w:rsidRPr="00D30DF4" w:rsidRDefault="000E7EAA" w:rsidP="000E7EAA">
            <w:pPr>
              <w:pStyle w:val="ECCTableHeaderwhitefont"/>
            </w:pPr>
            <w:r w:rsidRPr="00D30DF4">
              <w:t>Interferer non-AAS (Case 1)</w:t>
            </w:r>
          </w:p>
        </w:tc>
      </w:tr>
      <w:tr w:rsidR="000E7EAA" w:rsidRPr="00D30DF4" w14:paraId="114B6D02" w14:textId="77777777" w:rsidTr="008445D0">
        <w:trPr>
          <w:trHeight w:val="265"/>
        </w:trPr>
        <w:tc>
          <w:tcPr>
            <w:tcW w:w="293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565E5E" w14:textId="3C88B1EE" w:rsidR="000E7EAA" w:rsidRPr="001228B5" w:rsidRDefault="000E7EAA" w:rsidP="001228B5">
            <w:pPr>
              <w:pStyle w:val="ECCTabletext"/>
              <w:jc w:val="center"/>
              <w:rPr>
                <w:b/>
                <w:color w:val="FFFFFF" w:themeColor="background1"/>
              </w:rPr>
            </w:pPr>
            <w:r w:rsidRPr="001228B5">
              <w:rPr>
                <w:b/>
                <w:color w:val="FFFFFF" w:themeColor="background1"/>
              </w:rPr>
              <w:t>Beamforming towards UEs with (8</w:t>
            </w:r>
            <w:r w:rsidRPr="001228B5">
              <w:rPr>
                <w:b/>
                <w:color w:val="FFFFFF" w:themeColor="background1"/>
              </w:rPr>
              <w:sym w:font="Symbol" w:char="F0B4"/>
            </w:r>
            <w:r w:rsidRPr="001228B5">
              <w:rPr>
                <w:b/>
                <w:color w:val="FFFFFF" w:themeColor="background1"/>
              </w:rPr>
              <w:t>8) array.</w:t>
            </w:r>
          </w:p>
          <w:p w14:paraId="436EFCA9" w14:textId="6A7B2BDD" w:rsidR="000E7EAA" w:rsidRPr="001228B5" w:rsidRDefault="000E7EAA" w:rsidP="001228B5">
            <w:pPr>
              <w:pStyle w:val="ECCTabletext"/>
              <w:jc w:val="center"/>
              <w:rPr>
                <w:b/>
                <w:color w:val="FFFFFF" w:themeColor="background1"/>
              </w:rPr>
            </w:pPr>
            <w:r w:rsidRPr="001228B5">
              <w:rPr>
                <w:b/>
                <w:color w:val="FFFFFF" w:themeColor="background1"/>
              </w:rPr>
              <w:t>UEs uniformly distributed in each hexagonal cell</w:t>
            </w:r>
          </w:p>
        </w:tc>
        <w:tc>
          <w:tcPr>
            <w:tcW w:w="206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3DFC84C" w14:textId="77777777" w:rsidR="000E7EAA" w:rsidRPr="001228B5" w:rsidRDefault="000E7EAA" w:rsidP="001228B5">
            <w:pPr>
              <w:pStyle w:val="ECCTabletext"/>
              <w:jc w:val="center"/>
              <w:rPr>
                <w:b/>
                <w:color w:val="FFFFFF" w:themeColor="background1"/>
              </w:rPr>
            </w:pPr>
            <w:r w:rsidRPr="001228B5">
              <w:rPr>
                <w:b/>
                <w:color w:val="FFFFFF" w:themeColor="background1"/>
              </w:rPr>
              <w:t>Fixed directional pattern</w:t>
            </w:r>
          </w:p>
          <w:p w14:paraId="0B13CA7A" w14:textId="631ED86B" w:rsidR="000E7EAA" w:rsidRPr="001228B5" w:rsidRDefault="000E7EAA" w:rsidP="001228B5">
            <w:pPr>
              <w:pStyle w:val="ECCTabletext"/>
              <w:jc w:val="center"/>
              <w:rPr>
                <w:b/>
                <w:color w:val="FFFFFF" w:themeColor="background1"/>
              </w:rPr>
            </w:pPr>
            <w:r w:rsidRPr="001228B5">
              <w:rPr>
                <w:b/>
                <w:color w:val="FFFFFF" w:themeColor="background1"/>
              </w:rPr>
              <w:t xml:space="preserve">(see </w:t>
            </w:r>
            <w:r w:rsidR="00A40B0C" w:rsidRPr="00DC053C">
              <w:rPr>
                <w:b/>
                <w:color w:val="FFFFFF" w:themeColor="background1"/>
              </w:rPr>
              <w:t>f</w:t>
            </w:r>
            <w:r w:rsidRPr="00DC053C">
              <w:rPr>
                <w:b/>
                <w:color w:val="FFFFFF" w:themeColor="background1"/>
              </w:rPr>
              <w:t>igure</w:t>
            </w:r>
            <w:r w:rsidRPr="001228B5">
              <w:rPr>
                <w:b/>
                <w:color w:val="FFFFFF" w:themeColor="background1"/>
              </w:rPr>
              <w:t xml:space="preserve"> above)</w:t>
            </w:r>
          </w:p>
        </w:tc>
      </w:tr>
      <w:tr w:rsidR="000E7EAA" w:rsidRPr="00D30DF4" w14:paraId="0DCBF20E" w14:textId="77777777" w:rsidTr="008445D0">
        <w:trPr>
          <w:trHeight w:val="265"/>
        </w:trPr>
        <w:tc>
          <w:tcPr>
            <w:tcW w:w="1249" w:type="pct"/>
            <w:tcBorders>
              <w:top w:val="single" w:sz="4" w:space="0" w:color="FFFFFF" w:themeColor="background1"/>
            </w:tcBorders>
          </w:tcPr>
          <w:p w14:paraId="774AC5D9" w14:textId="31143D5E" w:rsidR="000E7EAA" w:rsidRPr="00D30DF4" w:rsidRDefault="000E7EAA" w:rsidP="00682AA3">
            <w:pPr>
              <w:pStyle w:val="ECCTabletext"/>
              <w:jc w:val="left"/>
            </w:pPr>
            <w:r w:rsidRPr="00D30DF4">
              <w:t>Network</w:t>
            </w:r>
            <w:r w:rsidR="00013423">
              <w:t xml:space="preserve"> </w:t>
            </w:r>
            <w:r w:rsidRPr="00D30DF4">
              <w:t>deployment</w:t>
            </w:r>
          </w:p>
        </w:tc>
        <w:tc>
          <w:tcPr>
            <w:tcW w:w="1684" w:type="pct"/>
            <w:tcBorders>
              <w:top w:val="single" w:sz="4" w:space="0" w:color="FFFFFF" w:themeColor="background1"/>
            </w:tcBorders>
          </w:tcPr>
          <w:p w14:paraId="0A9509C0" w14:textId="77777777" w:rsidR="000E7EAA" w:rsidRPr="00356CA2" w:rsidRDefault="000E7EAA" w:rsidP="00A97696">
            <w:pPr>
              <w:pStyle w:val="ECCTabletext"/>
              <w:jc w:val="left"/>
            </w:pPr>
            <w:r w:rsidRPr="00356CA2">
              <w:t>Hexagonal cells</w:t>
            </w:r>
          </w:p>
          <w:p w14:paraId="12A3BE3B" w14:textId="708315B0" w:rsidR="000E7EAA" w:rsidRPr="00356CA2" w:rsidRDefault="000E7EAA">
            <w:pPr>
              <w:pStyle w:val="ECCTabletext"/>
              <w:jc w:val="left"/>
            </w:pPr>
            <w:r w:rsidRPr="00356CA2">
              <w:t>ISD = 66</w:t>
            </w:r>
            <w:r w:rsidR="008A5AD3">
              <w:t>0 m</w:t>
            </w:r>
            <w:r w:rsidRPr="00356CA2">
              <w:t>.</w:t>
            </w:r>
          </w:p>
        </w:tc>
        <w:tc>
          <w:tcPr>
            <w:tcW w:w="1035" w:type="pct"/>
            <w:tcBorders>
              <w:top w:val="single" w:sz="4" w:space="0" w:color="FFFFFF" w:themeColor="background1"/>
            </w:tcBorders>
          </w:tcPr>
          <w:p w14:paraId="6B1BBA69" w14:textId="57B1576F" w:rsidR="000E7EAA" w:rsidRPr="00356CA2" w:rsidRDefault="000E7EAA">
            <w:pPr>
              <w:pStyle w:val="ECCTabletext"/>
              <w:jc w:val="left"/>
            </w:pPr>
            <w:r w:rsidRPr="00356CA2">
              <w:t>Network</w:t>
            </w:r>
            <w:r w:rsidR="00013423">
              <w:t xml:space="preserve"> </w:t>
            </w:r>
            <w:r w:rsidRPr="00356CA2">
              <w:t>Deployment</w:t>
            </w:r>
          </w:p>
        </w:tc>
        <w:tc>
          <w:tcPr>
            <w:tcW w:w="1032" w:type="pct"/>
            <w:tcBorders>
              <w:top w:val="single" w:sz="4" w:space="0" w:color="FFFFFF" w:themeColor="background1"/>
            </w:tcBorders>
          </w:tcPr>
          <w:p w14:paraId="21CB42BC" w14:textId="77777777" w:rsidR="000E7EAA" w:rsidRPr="00356CA2" w:rsidRDefault="000E7EAA">
            <w:pPr>
              <w:pStyle w:val="ECCTabletext"/>
              <w:jc w:val="left"/>
            </w:pPr>
            <w:r w:rsidRPr="00356CA2">
              <w:t>see above</w:t>
            </w:r>
          </w:p>
        </w:tc>
      </w:tr>
      <w:tr w:rsidR="000E7EAA" w:rsidRPr="00D30DF4" w14:paraId="4302A6FF" w14:textId="77777777" w:rsidTr="008445D0">
        <w:trPr>
          <w:trHeight w:val="265"/>
        </w:trPr>
        <w:tc>
          <w:tcPr>
            <w:tcW w:w="1249" w:type="pct"/>
          </w:tcPr>
          <w:p w14:paraId="6411A8B3" w14:textId="77777777" w:rsidR="000E7EAA" w:rsidRPr="00D30DF4" w:rsidRDefault="000E7EAA" w:rsidP="00682AA3">
            <w:pPr>
              <w:pStyle w:val="ECCTabletext"/>
              <w:jc w:val="left"/>
            </w:pPr>
            <w:r w:rsidRPr="00D30DF4">
              <w:t>Element gain</w:t>
            </w:r>
          </w:p>
        </w:tc>
        <w:tc>
          <w:tcPr>
            <w:tcW w:w="1684" w:type="pct"/>
          </w:tcPr>
          <w:p w14:paraId="1481BBEA" w14:textId="77777777" w:rsidR="000E7EAA" w:rsidRPr="00356CA2" w:rsidRDefault="000E7EAA" w:rsidP="00A97696">
            <w:pPr>
              <w:pStyle w:val="ECCTabletext"/>
              <w:jc w:val="left"/>
            </w:pPr>
            <w:r w:rsidRPr="00356CA2">
              <w:t>8 dBi</w:t>
            </w:r>
          </w:p>
        </w:tc>
        <w:tc>
          <w:tcPr>
            <w:tcW w:w="1035" w:type="pct"/>
          </w:tcPr>
          <w:p w14:paraId="5012AE2A" w14:textId="77777777" w:rsidR="000E7EAA" w:rsidRPr="00356CA2" w:rsidRDefault="000E7EAA">
            <w:pPr>
              <w:pStyle w:val="ECCTabletext"/>
              <w:jc w:val="left"/>
            </w:pPr>
            <w:r w:rsidRPr="00356CA2">
              <w:t>Maximum antenna gain</w:t>
            </w:r>
          </w:p>
        </w:tc>
        <w:tc>
          <w:tcPr>
            <w:tcW w:w="1032" w:type="pct"/>
          </w:tcPr>
          <w:p w14:paraId="77B056E6" w14:textId="77777777" w:rsidR="000E7EAA" w:rsidRPr="00356CA2" w:rsidRDefault="000E7EAA">
            <w:pPr>
              <w:pStyle w:val="ECCTabletext"/>
              <w:jc w:val="left"/>
            </w:pPr>
            <w:r w:rsidRPr="00356CA2">
              <w:t>18 dBi</w:t>
            </w:r>
          </w:p>
        </w:tc>
      </w:tr>
      <w:tr w:rsidR="000E7EAA" w:rsidRPr="00D30DF4" w14:paraId="06C7C3BA" w14:textId="77777777" w:rsidTr="008445D0">
        <w:trPr>
          <w:trHeight w:val="265"/>
        </w:trPr>
        <w:tc>
          <w:tcPr>
            <w:tcW w:w="1249" w:type="pct"/>
          </w:tcPr>
          <w:p w14:paraId="57CD5EC6" w14:textId="77777777" w:rsidR="000E7EAA" w:rsidRPr="00D30DF4" w:rsidRDefault="000E7EAA" w:rsidP="00682AA3">
            <w:pPr>
              <w:pStyle w:val="ECCTabletext"/>
              <w:jc w:val="left"/>
            </w:pPr>
            <w:r w:rsidRPr="00D30DF4">
              <w:t xml:space="preserve">Channel bandwidth </w:t>
            </w:r>
          </w:p>
        </w:tc>
        <w:tc>
          <w:tcPr>
            <w:tcW w:w="1684" w:type="pct"/>
          </w:tcPr>
          <w:p w14:paraId="7CB9BF79" w14:textId="77777777" w:rsidR="000E7EAA" w:rsidRPr="00356CA2" w:rsidRDefault="000E7EAA" w:rsidP="00A97696">
            <w:pPr>
              <w:pStyle w:val="ECCTabletext"/>
              <w:jc w:val="left"/>
            </w:pPr>
            <w:r w:rsidRPr="00356CA2">
              <w:t>10 MHz</w:t>
            </w:r>
          </w:p>
        </w:tc>
        <w:tc>
          <w:tcPr>
            <w:tcW w:w="1035" w:type="pct"/>
          </w:tcPr>
          <w:p w14:paraId="7CF37439" w14:textId="77777777" w:rsidR="000E7EAA" w:rsidRPr="00356CA2" w:rsidRDefault="000E7EAA">
            <w:pPr>
              <w:pStyle w:val="ECCTabletext"/>
              <w:jc w:val="left"/>
            </w:pPr>
            <w:r w:rsidRPr="00356CA2">
              <w:t xml:space="preserve">Channel bandwidth </w:t>
            </w:r>
          </w:p>
        </w:tc>
        <w:tc>
          <w:tcPr>
            <w:tcW w:w="1032" w:type="pct"/>
          </w:tcPr>
          <w:p w14:paraId="22BEA4DF" w14:textId="77777777" w:rsidR="000E7EAA" w:rsidRPr="00356CA2" w:rsidRDefault="000E7EAA">
            <w:pPr>
              <w:pStyle w:val="ECCTabletext"/>
              <w:jc w:val="left"/>
            </w:pPr>
            <w:r w:rsidRPr="00356CA2">
              <w:t>10 MHz</w:t>
            </w:r>
          </w:p>
        </w:tc>
      </w:tr>
      <w:tr w:rsidR="000E7EAA" w:rsidRPr="00D30DF4" w14:paraId="65261B48" w14:textId="77777777" w:rsidTr="008445D0">
        <w:trPr>
          <w:trHeight w:val="265"/>
        </w:trPr>
        <w:tc>
          <w:tcPr>
            <w:tcW w:w="1249" w:type="pct"/>
          </w:tcPr>
          <w:p w14:paraId="38AC5956" w14:textId="77777777" w:rsidR="000E7EAA" w:rsidRPr="00D30DF4" w:rsidRDefault="000E7EAA" w:rsidP="00682AA3">
            <w:pPr>
              <w:pStyle w:val="ECCTabletext"/>
              <w:jc w:val="left"/>
            </w:pPr>
            <w:r w:rsidRPr="00D30DF4">
              <w:t>Effective channel bandwidth</w:t>
            </w:r>
          </w:p>
        </w:tc>
        <w:tc>
          <w:tcPr>
            <w:tcW w:w="1684" w:type="pct"/>
          </w:tcPr>
          <w:p w14:paraId="46EC1CDF" w14:textId="77777777" w:rsidR="000E7EAA" w:rsidRPr="00356CA2" w:rsidRDefault="000E7EAA" w:rsidP="00A97696">
            <w:pPr>
              <w:pStyle w:val="ECCTabletext"/>
              <w:jc w:val="left"/>
            </w:pPr>
            <w:r w:rsidRPr="00356CA2">
              <w:t>90%</w:t>
            </w:r>
          </w:p>
        </w:tc>
        <w:tc>
          <w:tcPr>
            <w:tcW w:w="1035" w:type="pct"/>
          </w:tcPr>
          <w:p w14:paraId="6B1C6EAD" w14:textId="77777777" w:rsidR="000E7EAA" w:rsidRPr="00356CA2" w:rsidRDefault="000E7EAA">
            <w:pPr>
              <w:pStyle w:val="ECCTabletext"/>
              <w:jc w:val="left"/>
            </w:pPr>
            <w:r w:rsidRPr="00356CA2">
              <w:t>Effective channel bandwidth</w:t>
            </w:r>
          </w:p>
        </w:tc>
        <w:tc>
          <w:tcPr>
            <w:tcW w:w="1032" w:type="pct"/>
          </w:tcPr>
          <w:p w14:paraId="3CCED09E" w14:textId="77777777" w:rsidR="000E7EAA" w:rsidRPr="00356CA2" w:rsidRDefault="000E7EAA">
            <w:pPr>
              <w:pStyle w:val="ECCTabletext"/>
              <w:jc w:val="left"/>
            </w:pPr>
            <w:r w:rsidRPr="00356CA2">
              <w:t>90%</w:t>
            </w:r>
          </w:p>
        </w:tc>
      </w:tr>
      <w:tr w:rsidR="000E7EAA" w:rsidRPr="00D30DF4" w14:paraId="0AB9B39F" w14:textId="77777777" w:rsidTr="008445D0">
        <w:trPr>
          <w:trHeight w:val="265"/>
        </w:trPr>
        <w:tc>
          <w:tcPr>
            <w:tcW w:w="1249" w:type="pct"/>
          </w:tcPr>
          <w:p w14:paraId="01F189DA" w14:textId="77777777" w:rsidR="000E7EAA" w:rsidRPr="00D30DF4" w:rsidRDefault="000E7EAA" w:rsidP="00682AA3">
            <w:pPr>
              <w:pStyle w:val="ECCTabletext"/>
              <w:jc w:val="left"/>
            </w:pPr>
            <w:r w:rsidRPr="00D30DF4">
              <w:t xml:space="preserve">TRP spurious emission limit </w:t>
            </w:r>
            <w:r w:rsidRPr="00D30DF4">
              <w:rPr>
                <w:rStyle w:val="ECCHLbold"/>
              </w:rPr>
              <w:t>above 2700 MHz</w:t>
            </w:r>
          </w:p>
        </w:tc>
        <w:tc>
          <w:tcPr>
            <w:tcW w:w="1684" w:type="pct"/>
          </w:tcPr>
          <w:p w14:paraId="2A422ADE" w14:textId="49742FAA" w:rsidR="000E7EAA" w:rsidRPr="00D30DF4" w:rsidRDefault="000E7EAA" w:rsidP="00A97696">
            <w:pPr>
              <w:jc w:val="left"/>
            </w:pPr>
            <w:r w:rsidRPr="00D30DF4">
              <w:t>spurious emissions limit applicable at 10</w:t>
            </w:r>
            <w:r w:rsidR="00A41A93">
              <w:t xml:space="preserve"> </w:t>
            </w:r>
            <w:r w:rsidRPr="00D30DF4">
              <w:t>MHz from the band edge:</w:t>
            </w:r>
          </w:p>
          <w:p w14:paraId="477342BE" w14:textId="4B77FAEB" w:rsidR="000E7EAA" w:rsidRPr="00D30DF4" w:rsidRDefault="000E7EAA">
            <w:pPr>
              <w:pStyle w:val="ECCBulletsLv1"/>
              <w:jc w:val="left"/>
            </w:pPr>
            <w:r w:rsidRPr="00D30DF4">
              <w:rPr>
                <w:rStyle w:val="ECCHLbold"/>
              </w:rPr>
              <w:t>Case 2</w:t>
            </w:r>
            <w:r w:rsidRPr="00D30DF4">
              <w:t>: -30</w:t>
            </w:r>
            <w:r w:rsidR="000C659A">
              <w:t xml:space="preserve"> </w:t>
            </w:r>
            <w:r w:rsidRPr="00D30DF4">
              <w:t>dBm/MHz</w:t>
            </w:r>
          </w:p>
        </w:tc>
        <w:tc>
          <w:tcPr>
            <w:tcW w:w="1035" w:type="pct"/>
          </w:tcPr>
          <w:p w14:paraId="2BD4576E" w14:textId="77777777" w:rsidR="000E7EAA" w:rsidRPr="00D30DF4" w:rsidRDefault="000E7EAA">
            <w:pPr>
              <w:pStyle w:val="ECCTabletext"/>
              <w:jc w:val="left"/>
            </w:pPr>
            <w:r w:rsidRPr="00D30DF4">
              <w:t xml:space="preserve">Conducted spurious emission limit </w:t>
            </w:r>
            <w:r w:rsidRPr="00D30DF4">
              <w:rPr>
                <w:rStyle w:val="ECCHLbold"/>
              </w:rPr>
              <w:t>above 2700 MHz</w:t>
            </w:r>
          </w:p>
        </w:tc>
        <w:tc>
          <w:tcPr>
            <w:tcW w:w="1032" w:type="pct"/>
          </w:tcPr>
          <w:p w14:paraId="0C2AD9BA" w14:textId="1BB5C677" w:rsidR="000E7EAA" w:rsidRPr="00470938" w:rsidRDefault="000E7EAA" w:rsidP="008445D0">
            <w:pPr>
              <w:pStyle w:val="ECCTabletext"/>
              <w:jc w:val="left"/>
            </w:pPr>
            <w:r w:rsidRPr="00470938">
              <w:t>-30</w:t>
            </w:r>
            <w:r w:rsidR="000C659A">
              <w:t xml:space="preserve"> </w:t>
            </w:r>
            <w:r w:rsidRPr="00470938">
              <w:t>dBm/MHz applies per antenna 10 MHz from the band edge</w:t>
            </w:r>
          </w:p>
          <w:p w14:paraId="62EF61FA" w14:textId="09556DA5" w:rsidR="000E7EAA" w:rsidRPr="00470938" w:rsidRDefault="000E7EAA" w:rsidP="008445D0">
            <w:pPr>
              <w:pStyle w:val="ECCTabletext"/>
              <w:jc w:val="left"/>
            </w:pPr>
            <w:r w:rsidRPr="00470938">
              <w:t>3 cases for the non-AAS</w:t>
            </w:r>
            <w:r w:rsidR="00A40B0C" w:rsidRPr="00470938">
              <w:t xml:space="preserve"> have been evaluated</w:t>
            </w:r>
            <w:r w:rsidR="00124872" w:rsidRPr="00470938">
              <w:t>:</w:t>
            </w:r>
          </w:p>
          <w:p w14:paraId="148E9082" w14:textId="77777777" w:rsidR="000E7EAA" w:rsidRPr="00D30DF4" w:rsidRDefault="000E7EAA" w:rsidP="00682AA3">
            <w:pPr>
              <w:pStyle w:val="ECCBulletsLv1"/>
              <w:jc w:val="left"/>
            </w:pPr>
            <w:r w:rsidRPr="00D30DF4">
              <w:rPr>
                <w:rStyle w:val="ECCHLbold"/>
              </w:rPr>
              <w:t>Case 1A</w:t>
            </w:r>
            <w:r w:rsidRPr="00D30DF4">
              <w:t xml:space="preserve">: </w:t>
            </w:r>
          </w:p>
          <w:p w14:paraId="3C4A9927" w14:textId="77777777" w:rsidR="000E7EAA" w:rsidRPr="00D30DF4" w:rsidRDefault="000E7EAA" w:rsidP="00A97696">
            <w:pPr>
              <w:jc w:val="left"/>
            </w:pPr>
            <w:r w:rsidRPr="00D30DF4">
              <w:t>1 antenna per sector</w:t>
            </w:r>
          </w:p>
          <w:p w14:paraId="14E2436A" w14:textId="77777777" w:rsidR="000E7EAA" w:rsidRPr="00D30DF4" w:rsidRDefault="000E7EAA">
            <w:pPr>
              <w:pStyle w:val="ECCBulletsLv1"/>
              <w:jc w:val="left"/>
            </w:pPr>
            <w:r w:rsidRPr="00D30DF4">
              <w:rPr>
                <w:rStyle w:val="ECCHLbold"/>
              </w:rPr>
              <w:t>Case 1B</w:t>
            </w:r>
            <w:r w:rsidRPr="00D30DF4">
              <w:t xml:space="preserve">: </w:t>
            </w:r>
          </w:p>
          <w:p w14:paraId="4740EF9B" w14:textId="77777777" w:rsidR="000E7EAA" w:rsidRPr="00D30DF4" w:rsidRDefault="000E7EAA">
            <w:pPr>
              <w:jc w:val="left"/>
            </w:pPr>
            <w:r w:rsidRPr="00D30DF4">
              <w:t>4 antennas per sector</w:t>
            </w:r>
          </w:p>
          <w:p w14:paraId="2134ECB2" w14:textId="77777777" w:rsidR="000E7EAA" w:rsidRPr="00D30DF4" w:rsidRDefault="000E7EAA">
            <w:pPr>
              <w:pStyle w:val="ECCBulletsLv1"/>
              <w:jc w:val="left"/>
            </w:pPr>
            <w:r w:rsidRPr="00D30DF4">
              <w:rPr>
                <w:rStyle w:val="ECCHLbold"/>
              </w:rPr>
              <w:t>Case 1C</w:t>
            </w:r>
            <w:r w:rsidRPr="00D30DF4">
              <w:t xml:space="preserve">: </w:t>
            </w:r>
          </w:p>
          <w:p w14:paraId="066924E9" w14:textId="77777777" w:rsidR="000E7EAA" w:rsidRPr="00D30DF4" w:rsidRDefault="000E7EAA">
            <w:pPr>
              <w:jc w:val="left"/>
            </w:pPr>
            <w:r w:rsidRPr="00D30DF4">
              <w:t>8 antennas per sector</w:t>
            </w:r>
          </w:p>
        </w:tc>
      </w:tr>
    </w:tbl>
    <w:p w14:paraId="112C9E5A" w14:textId="3DA2F1BA" w:rsidR="000E7EAA" w:rsidRPr="00D30DF4" w:rsidRDefault="000E7EAA" w:rsidP="000E7EAA">
      <w:r w:rsidRPr="00D30DF4">
        <w:t>T</w:t>
      </w:r>
      <w:r w:rsidR="00A40B0C">
        <w:t>he t</w:t>
      </w:r>
      <w:r w:rsidRPr="00D30DF4">
        <w:t>able below shows the antenna array characteristics modelled for AAS base stations, aligned with</w:t>
      </w:r>
      <w:r w:rsidR="009F65C7" w:rsidRPr="00D30DF4">
        <w:t xml:space="preserve"> Table 22 of</w:t>
      </w:r>
      <w:r w:rsidRPr="00D30DF4">
        <w:t xml:space="preserve"> </w:t>
      </w:r>
      <w:r w:rsidR="00F0594F">
        <w:t>ECC Report</w:t>
      </w:r>
      <w:r w:rsidRPr="00D30DF4">
        <w:t xml:space="preserve"> 281. </w:t>
      </w:r>
    </w:p>
    <w:p w14:paraId="77C39006" w14:textId="77777777" w:rsidR="00CB4D20" w:rsidRPr="00D30DF4" w:rsidRDefault="009F65C7" w:rsidP="008445D0">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77</w:t>
      </w:r>
      <w:r w:rsidRPr="00D30DF4">
        <w:rPr>
          <w:lang w:val="en-GB"/>
        </w:rPr>
        <w:fldChar w:fldCharType="end"/>
      </w:r>
      <w:r w:rsidRPr="00D30DF4">
        <w:rPr>
          <w:lang w:val="en-GB"/>
        </w:rPr>
        <w:t>: Parameters for AAS</w:t>
      </w:r>
    </w:p>
    <w:tbl>
      <w:tblPr>
        <w:tblStyle w:val="ECCTable-redheader"/>
        <w:tblW w:w="5000" w:type="pct"/>
        <w:tblInd w:w="0" w:type="dxa"/>
        <w:tblLook w:val="04A0" w:firstRow="1" w:lastRow="0" w:firstColumn="1" w:lastColumn="0" w:noHBand="0" w:noVBand="1"/>
      </w:tblPr>
      <w:tblGrid>
        <w:gridCol w:w="4244"/>
        <w:gridCol w:w="5385"/>
      </w:tblGrid>
      <w:tr w:rsidR="009F65C7" w:rsidRPr="00D30DF4" w14:paraId="4223D9D5" w14:textId="77777777" w:rsidTr="00CC228C">
        <w:trPr>
          <w:cnfStyle w:val="100000000000" w:firstRow="1" w:lastRow="0" w:firstColumn="0" w:lastColumn="0" w:oddVBand="0" w:evenVBand="0" w:oddHBand="0" w:evenHBand="0" w:firstRowFirstColumn="0" w:firstRowLastColumn="0" w:lastRowFirstColumn="0" w:lastRowLastColumn="0"/>
        </w:trPr>
        <w:tc>
          <w:tcPr>
            <w:tcW w:w="2204" w:type="pct"/>
          </w:tcPr>
          <w:p w14:paraId="24793243" w14:textId="3779ED4D" w:rsidR="009F65C7" w:rsidRPr="00D30DF4" w:rsidRDefault="00DC2F66" w:rsidP="008445D0">
            <w:pPr>
              <w:pStyle w:val="ECCTableHeaderwhitefont"/>
              <w:keepNext/>
              <w:keepLines/>
            </w:pPr>
            <w:r>
              <w:t>Parameter</w:t>
            </w:r>
          </w:p>
        </w:tc>
        <w:tc>
          <w:tcPr>
            <w:tcW w:w="2796" w:type="pct"/>
          </w:tcPr>
          <w:p w14:paraId="588A0663" w14:textId="4EFC5570" w:rsidR="009F65C7" w:rsidRPr="00D30DF4" w:rsidRDefault="00DC2F66" w:rsidP="008445D0">
            <w:pPr>
              <w:pStyle w:val="ECCTableHeaderwhitefont"/>
              <w:keepNext/>
              <w:keepLines/>
            </w:pPr>
            <w:r>
              <w:t>Value</w:t>
            </w:r>
          </w:p>
        </w:tc>
      </w:tr>
      <w:tr w:rsidR="009F65C7" w:rsidRPr="00D30DF4" w14:paraId="4E70BA18" w14:textId="77777777" w:rsidTr="00CC228C">
        <w:trPr>
          <w:trHeight w:val="265"/>
        </w:trPr>
        <w:tc>
          <w:tcPr>
            <w:tcW w:w="2204" w:type="pct"/>
          </w:tcPr>
          <w:p w14:paraId="7468A05C" w14:textId="77777777" w:rsidR="009F65C7" w:rsidRPr="00D30DF4" w:rsidRDefault="009F65C7" w:rsidP="008445D0">
            <w:pPr>
              <w:pStyle w:val="ECCTabletext"/>
              <w:keepNext/>
              <w:keepLines/>
              <w:jc w:val="left"/>
            </w:pPr>
            <w:r w:rsidRPr="00D30DF4">
              <w:t>Antenna element</w:t>
            </w:r>
          </w:p>
          <w:p w14:paraId="6CDCDD69" w14:textId="77777777" w:rsidR="009F65C7" w:rsidRPr="00D30DF4" w:rsidRDefault="009F65C7" w:rsidP="008445D0">
            <w:pPr>
              <w:pStyle w:val="ECCTabletext"/>
              <w:keepNext/>
              <w:keepLines/>
              <w:jc w:val="left"/>
            </w:pPr>
            <w:r w:rsidRPr="00D30DF4">
              <w:t xml:space="preserve">directional pattern </w:t>
            </w:r>
            <m:oMath>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 xml:space="preserve"> dB</m:t>
                  </m:r>
                </m:sub>
              </m:sSub>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φ</m:t>
                  </m:r>
                </m:e>
              </m:d>
            </m:oMath>
          </w:p>
        </w:tc>
        <w:tc>
          <w:tcPr>
            <w:tcW w:w="2796" w:type="pct"/>
          </w:tcPr>
          <w:p w14:paraId="7026E5E0" w14:textId="2F2037A6" w:rsidR="009F65C7" w:rsidRPr="00D30DF4" w:rsidRDefault="009F65C7" w:rsidP="008445D0">
            <w:pPr>
              <w:pStyle w:val="ECCTabletext"/>
              <w:keepNext/>
              <w:keepLines/>
              <w:jc w:val="left"/>
            </w:pPr>
            <w:r w:rsidRPr="00D30DF4">
              <w:t>According to 3GPP TR 37.840 (section 5.4.4.2)</w:t>
            </w:r>
            <w:r w:rsidR="00A40B0C">
              <w:t xml:space="preserve"> </w:t>
            </w:r>
            <w:r w:rsidR="00A40B0C">
              <w:fldChar w:fldCharType="begin"/>
            </w:r>
            <w:r w:rsidR="00A40B0C">
              <w:instrText xml:space="preserve"> REF _Ref536864296 \r \h  \* MERGEFORMAT </w:instrText>
            </w:r>
            <w:r w:rsidR="00A40B0C">
              <w:fldChar w:fldCharType="separate"/>
            </w:r>
            <w:r w:rsidR="00A40B0C">
              <w:t>[15]</w:t>
            </w:r>
            <w:r w:rsidR="00A40B0C">
              <w:fldChar w:fldCharType="end"/>
            </w:r>
            <w:r w:rsidRPr="00D30DF4">
              <w:t>:</w:t>
            </w:r>
          </w:p>
          <w:p w14:paraId="1F4DAF66" w14:textId="77777777" w:rsidR="009F65C7" w:rsidRPr="00D30DF4" w:rsidRDefault="009F65C7" w:rsidP="008445D0">
            <w:pPr>
              <w:pStyle w:val="ECCTabletext"/>
              <w:keepNext/>
              <w:keepLines/>
              <w:jc w:val="left"/>
            </w:pPr>
          </w:p>
          <w:p w14:paraId="024E9AA0" w14:textId="77777777" w:rsidR="009F65C7" w:rsidRPr="00D30DF4" w:rsidRDefault="00B64094" w:rsidP="008445D0">
            <w:pPr>
              <w:pStyle w:val="ECCTabletext"/>
              <w:keepNext/>
              <w:keepLines/>
              <w:jc w:val="left"/>
            </w:pPr>
            <m:oMathPara>
              <m:oMath>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 xml:space="preserve"> dB</m:t>
                    </m:r>
                  </m:sub>
                </m:sSub>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φ</m:t>
                    </m:r>
                  </m:e>
                </m:d>
                <m:r>
                  <m:rPr>
                    <m:sty m:val="p"/>
                  </m:rPr>
                  <w:rPr>
                    <w:rFonts w:ascii="Cambria Math" w:hAnsi="Cambria Math"/>
                  </w:rPr>
                  <m:t>=-min</m:t>
                </m:r>
                <m:d>
                  <m:dPr>
                    <m:begChr m:val="{"/>
                    <m:endChr m:val="}"/>
                    <m:ctrlPr>
                      <w:rPr>
                        <w:rFonts w:ascii="Cambria Math" w:hAnsi="Cambria Math"/>
                      </w:rPr>
                    </m:ctrlPr>
                  </m:dPr>
                  <m:e>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m:t>
                            </m:r>
                            <m:r>
                              <w:rPr>
                                <w:rFonts w:ascii="Cambria Math" w:hAnsi="Cambria Math"/>
                              </w:rPr>
                              <m:t>V</m:t>
                            </m:r>
                            <m:r>
                              <m:rPr>
                                <m:sty m:val="p"/>
                              </m:rPr>
                              <w:rPr>
                                <w:rFonts w:ascii="Cambria Math" w:hAnsi="Cambria Math"/>
                              </w:rPr>
                              <m:t xml:space="preserve"> dB</m:t>
                            </m:r>
                          </m:sub>
                        </m:sSub>
                        <m:d>
                          <m:dPr>
                            <m:ctrlPr>
                              <w:rPr>
                                <w:rFonts w:ascii="Cambria Math" w:hAnsi="Cambria Math"/>
                              </w:rPr>
                            </m:ctrlPr>
                          </m:dPr>
                          <m:e>
                            <m:r>
                              <w:rPr>
                                <w:rFonts w:ascii="Cambria Math" w:hAnsi="Cambria Math"/>
                              </w:rPr>
                              <m:t>θ</m:t>
                            </m:r>
                          </m:e>
                        </m:d>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m:t>
                            </m:r>
                            <m:r>
                              <w:rPr>
                                <w:rFonts w:ascii="Cambria Math" w:hAnsi="Cambria Math"/>
                              </w:rPr>
                              <m:t>H</m:t>
                            </m:r>
                            <m:r>
                              <m:rPr>
                                <m:sty m:val="p"/>
                              </m:rPr>
                              <w:rPr>
                                <w:rFonts w:ascii="Cambria Math" w:hAnsi="Cambria Math"/>
                              </w:rPr>
                              <m:t xml:space="preserve"> dB</m:t>
                            </m:r>
                          </m:sub>
                        </m:sSub>
                        <m:d>
                          <m:dPr>
                            <m:ctrlPr>
                              <w:rPr>
                                <w:rFonts w:ascii="Cambria Math" w:hAnsi="Cambria Math"/>
                              </w:rPr>
                            </m:ctrlPr>
                          </m:dPr>
                          <m:e>
                            <m:r>
                              <w:rPr>
                                <w:rFonts w:ascii="Cambria Math" w:hAnsi="Cambria Math"/>
                              </w:rPr>
                              <m:t>φ</m:t>
                            </m:r>
                          </m:e>
                        </m:d>
                      </m:e>
                    </m:d>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m:t>
                        </m:r>
                        <m:r>
                          <w:rPr>
                            <w:rFonts w:ascii="Cambria Math" w:hAnsi="Cambria Math"/>
                          </w:rPr>
                          <m:t>A</m:t>
                        </m:r>
                      </m:e>
                      <m:sub>
                        <m:r>
                          <w:rPr>
                            <w:rFonts w:ascii="Cambria Math" w:hAnsi="Cambria Math"/>
                          </w:rPr>
                          <m:t>m</m:t>
                        </m:r>
                        <m:r>
                          <m:rPr>
                            <m:sty m:val="p"/>
                          </m:rPr>
                          <w:rPr>
                            <w:rFonts w:ascii="Cambria Math" w:hAnsi="Cambria Math"/>
                          </w:rPr>
                          <m:t xml:space="preserve"> dB</m:t>
                        </m:r>
                      </m:sub>
                    </m:sSub>
                  </m:e>
                </m:d>
                <m:r>
                  <m:rPr>
                    <m:sty m:val="p"/>
                  </m:rPr>
                  <w:rPr>
                    <w:rFonts w:ascii="Cambria Math" w:hAnsi="Cambria Math"/>
                  </w:rPr>
                  <m:t>,</m:t>
                </m:r>
              </m:oMath>
            </m:oMathPara>
          </w:p>
          <w:p w14:paraId="1C8E92F1" w14:textId="77777777" w:rsidR="009F65C7" w:rsidRPr="00D30DF4" w:rsidRDefault="00B64094" w:rsidP="008445D0">
            <w:pPr>
              <w:pStyle w:val="ECCTabletext"/>
              <w:keepNext/>
              <w:keepLines/>
              <w:jc w:val="left"/>
            </w:pPr>
            <m:oMathPara>
              <m:oMath>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m:t>
                    </m:r>
                    <m:r>
                      <w:rPr>
                        <w:rFonts w:ascii="Cambria Math" w:hAnsi="Cambria Math"/>
                      </w:rPr>
                      <m:t>H</m:t>
                    </m:r>
                    <m:r>
                      <m:rPr>
                        <m:sty m:val="p"/>
                      </m:rPr>
                      <w:rPr>
                        <w:rFonts w:ascii="Cambria Math" w:hAnsi="Cambria Math"/>
                      </w:rPr>
                      <m:t xml:space="preserve"> dB</m:t>
                    </m:r>
                  </m:sub>
                </m:sSub>
                <m:d>
                  <m:dPr>
                    <m:ctrlPr>
                      <w:rPr>
                        <w:rFonts w:ascii="Cambria Math" w:hAnsi="Cambria Math"/>
                      </w:rPr>
                    </m:ctrlPr>
                  </m:dPr>
                  <m:e>
                    <m:r>
                      <w:rPr>
                        <w:rFonts w:ascii="Cambria Math" w:hAnsi="Cambria Math"/>
                      </w:rPr>
                      <m:t>φ</m:t>
                    </m:r>
                  </m:e>
                </m:d>
                <m:r>
                  <m:rPr>
                    <m:sty m:val="p"/>
                  </m:rPr>
                  <w:rPr>
                    <w:rFonts w:ascii="Cambria Math" w:hAnsi="Cambria Math"/>
                  </w:rPr>
                  <m:t>=-min</m:t>
                </m:r>
                <m:d>
                  <m:dPr>
                    <m:begChr m:val="{"/>
                    <m:endChr m:val="}"/>
                    <m:ctrlPr>
                      <w:rPr>
                        <w:rFonts w:ascii="Cambria Math" w:hAnsi="Cambria Math"/>
                      </w:rPr>
                    </m:ctrlPr>
                  </m:dPr>
                  <m:e>
                    <m:r>
                      <m:rPr>
                        <m:sty m:val="p"/>
                      </m:rPr>
                      <w:rPr>
                        <w:rFonts w:ascii="Cambria Math" w:hAnsi="Cambria Math"/>
                      </w:rPr>
                      <m:t>12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φ</m:t>
                                </m:r>
                              </m:num>
                              <m:den>
                                <m:sSub>
                                  <m:sSubPr>
                                    <m:ctrlPr>
                                      <w:rPr>
                                        <w:rFonts w:ascii="Cambria Math" w:hAnsi="Cambria Math"/>
                                      </w:rPr>
                                    </m:ctrlPr>
                                  </m:sSubPr>
                                  <m:e>
                                    <m:r>
                                      <w:rPr>
                                        <w:rFonts w:ascii="Cambria Math" w:hAnsi="Cambria Math"/>
                                      </w:rPr>
                                      <m:t>φ</m:t>
                                    </m:r>
                                  </m:e>
                                  <m:sub>
                                    <m:r>
                                      <m:rPr>
                                        <m:sty m:val="p"/>
                                      </m:rPr>
                                      <w:rPr>
                                        <w:rFonts w:ascii="Cambria Math" w:hAnsi="Cambria Math"/>
                                      </w:rPr>
                                      <m:t>3dB</m:t>
                                    </m:r>
                                  </m:sub>
                                </m:sSub>
                              </m:den>
                            </m:f>
                          </m:e>
                        </m:d>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m</m:t>
                        </m:r>
                        <m:r>
                          <m:rPr>
                            <m:sty m:val="p"/>
                          </m:rPr>
                          <w:rPr>
                            <w:rFonts w:ascii="Cambria Math" w:hAnsi="Cambria Math"/>
                          </w:rPr>
                          <m:t xml:space="preserve"> dB</m:t>
                        </m:r>
                      </m:sub>
                    </m:sSub>
                  </m:e>
                </m:d>
                <m:r>
                  <m:rPr>
                    <m:sty m:val="p"/>
                  </m:rPr>
                  <w:rPr>
                    <w:rFonts w:ascii="Cambria Math" w:hAnsi="Cambria Math"/>
                  </w:rPr>
                  <m:t>,</m:t>
                </m:r>
              </m:oMath>
            </m:oMathPara>
          </w:p>
          <w:p w14:paraId="24A7DE7A" w14:textId="77777777" w:rsidR="009F65C7" w:rsidRPr="00D30DF4" w:rsidRDefault="00B64094" w:rsidP="008445D0">
            <w:pPr>
              <w:pStyle w:val="ECCTabletext"/>
              <w:keepNext/>
              <w:keepLines/>
              <w:jc w:val="left"/>
            </w:pPr>
            <m:oMathPara>
              <m:oMath>
                <m:sSub>
                  <m:sSubPr>
                    <m:ctrlPr>
                      <w:rPr>
                        <w:rFonts w:ascii="Cambria Math" w:hAnsi="Cambria Math"/>
                      </w:rPr>
                    </m:ctrlPr>
                  </m:sSubPr>
                  <m:e>
                    <m:r>
                      <w:rPr>
                        <w:rFonts w:ascii="Cambria Math" w:hAnsi="Cambria Math"/>
                      </w:rPr>
                      <m:t>A</m:t>
                    </m:r>
                  </m:e>
                  <m:sub>
                    <m:r>
                      <w:rPr>
                        <w:rFonts w:ascii="Cambria Math" w:hAnsi="Cambria Math"/>
                      </w:rPr>
                      <m:t>E</m:t>
                    </m:r>
                    <m:r>
                      <m:rPr>
                        <m:sty m:val="p"/>
                      </m:rPr>
                      <w:rPr>
                        <w:rFonts w:ascii="Cambria Math" w:hAnsi="Cambria Math"/>
                      </w:rPr>
                      <m:t>,</m:t>
                    </m:r>
                    <m:r>
                      <w:rPr>
                        <w:rFonts w:ascii="Cambria Math" w:hAnsi="Cambria Math"/>
                      </w:rPr>
                      <m:t>V</m:t>
                    </m:r>
                    <m:r>
                      <m:rPr>
                        <m:sty m:val="p"/>
                      </m:rPr>
                      <w:rPr>
                        <w:rFonts w:ascii="Cambria Math" w:hAnsi="Cambria Math"/>
                      </w:rPr>
                      <m:t xml:space="preserve"> dB</m:t>
                    </m:r>
                  </m:sub>
                </m:sSub>
                <m:d>
                  <m:dPr>
                    <m:ctrlPr>
                      <w:rPr>
                        <w:rFonts w:ascii="Cambria Math" w:hAnsi="Cambria Math"/>
                      </w:rPr>
                    </m:ctrlPr>
                  </m:dPr>
                  <m:e>
                    <m:r>
                      <w:rPr>
                        <w:rFonts w:ascii="Cambria Math" w:hAnsi="Cambria Math"/>
                      </w:rPr>
                      <m:t>θ</m:t>
                    </m:r>
                  </m:e>
                </m:d>
                <m:r>
                  <m:rPr>
                    <m:sty m:val="p"/>
                  </m:rPr>
                  <w:rPr>
                    <w:rFonts w:ascii="Cambria Math" w:hAnsi="Cambria Math"/>
                  </w:rPr>
                  <m:t>=-min</m:t>
                </m:r>
                <m:d>
                  <m:dPr>
                    <m:begChr m:val="{"/>
                    <m:endChr m:val="}"/>
                    <m:ctrlPr>
                      <w:rPr>
                        <w:rFonts w:ascii="Cambria Math" w:hAnsi="Cambria Math"/>
                      </w:rPr>
                    </m:ctrlPr>
                  </m:dPr>
                  <m:e>
                    <m:r>
                      <m:rPr>
                        <m:sty m:val="p"/>
                      </m:rPr>
                      <w:rPr>
                        <w:rFonts w:ascii="Cambria Math" w:hAnsi="Cambria Math"/>
                      </w:rPr>
                      <m:t>12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θ</m:t>
                                </m:r>
                                <m:r>
                                  <m:rPr>
                                    <m:sty m:val="p"/>
                                  </m:rPr>
                                  <w:rPr>
                                    <w:rFonts w:ascii="Cambria Math" w:hAnsi="Cambria Math"/>
                                  </w:rPr>
                                  <m:t>-90°</m:t>
                                </m:r>
                              </m:num>
                              <m:den>
                                <m:sSub>
                                  <m:sSubPr>
                                    <m:ctrlPr>
                                      <w:rPr>
                                        <w:rFonts w:ascii="Cambria Math" w:hAnsi="Cambria Math"/>
                                      </w:rPr>
                                    </m:ctrlPr>
                                  </m:sSubPr>
                                  <m:e>
                                    <m:r>
                                      <w:rPr>
                                        <w:rFonts w:ascii="Cambria Math" w:hAnsi="Cambria Math"/>
                                      </w:rPr>
                                      <m:t>θ</m:t>
                                    </m:r>
                                  </m:e>
                                  <m:sub>
                                    <m:r>
                                      <m:rPr>
                                        <m:sty m:val="p"/>
                                      </m:rPr>
                                      <w:rPr>
                                        <w:rFonts w:ascii="Cambria Math" w:hAnsi="Cambria Math"/>
                                      </w:rPr>
                                      <m:t>3dB</m:t>
                                    </m:r>
                                  </m:sub>
                                </m:sSub>
                              </m:den>
                            </m:f>
                          </m:e>
                        </m:d>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SLA</m:t>
                        </m:r>
                      </m:e>
                      <m:sub>
                        <m:r>
                          <w:rPr>
                            <w:rFonts w:ascii="Cambria Math" w:hAnsi="Cambria Math"/>
                          </w:rPr>
                          <m:t>V</m:t>
                        </m:r>
                        <m:r>
                          <m:rPr>
                            <m:sty m:val="p"/>
                          </m:rPr>
                          <w:rPr>
                            <w:rFonts w:ascii="Cambria Math" w:hAnsi="Cambria Math"/>
                          </w:rPr>
                          <m:t xml:space="preserve"> dB</m:t>
                        </m:r>
                      </m:sub>
                    </m:sSub>
                  </m:e>
                </m:d>
                <m:r>
                  <m:rPr>
                    <m:sty m:val="p"/>
                  </m:rPr>
                  <w:rPr>
                    <w:rFonts w:ascii="Cambria Math" w:hAnsi="Cambria Math"/>
                  </w:rPr>
                  <m:t>,</m:t>
                </m:r>
              </m:oMath>
            </m:oMathPara>
          </w:p>
          <w:p w14:paraId="6BA62FA3" w14:textId="124EB1BA" w:rsidR="009F65C7" w:rsidRPr="00D30DF4" w:rsidRDefault="000C659A" w:rsidP="008445D0">
            <w:pPr>
              <w:pStyle w:val="ECCTabletext"/>
              <w:keepNext/>
              <w:keepLines/>
            </w:pPr>
            <w:r w:rsidRPr="00D30DF4">
              <w:t>W</w:t>
            </w:r>
            <w:r w:rsidR="009F65C7" w:rsidRPr="00D30DF4">
              <w:t>here</w:t>
            </w:r>
            <w:r>
              <w:t>:</w:t>
            </w:r>
          </w:p>
          <w:p w14:paraId="617E607F" w14:textId="634EDDDA" w:rsidR="009F65C7" w:rsidRPr="00D30DF4" w:rsidRDefault="009F65C7" w:rsidP="008445D0">
            <w:pPr>
              <w:pStyle w:val="ECCBulletsLv1"/>
              <w:keepNext/>
              <w:keepLines/>
            </w:pPr>
            <w:r w:rsidRPr="00D30DF4">
              <w:t xml:space="preserve">3 dB elevation beamwidth </w:t>
            </w:r>
            <w:r w:rsidRPr="00D30DF4">
              <w:sym w:font="Symbol" w:char="0071"/>
            </w:r>
            <w:r w:rsidRPr="00124872">
              <w:rPr>
                <w:rStyle w:val="ECCHLsubscript"/>
              </w:rPr>
              <w:t>3dB</w:t>
            </w:r>
            <w:r w:rsidRPr="00D30DF4">
              <w:t xml:space="preserve"> = 65</w:t>
            </w:r>
            <w:r w:rsidRPr="00D30DF4">
              <w:sym w:font="Symbol" w:char="00B0"/>
            </w:r>
            <w:r w:rsidR="00DC053C">
              <w:t>;</w:t>
            </w:r>
            <w:r w:rsidRPr="00D30DF4">
              <w:t xml:space="preserve"> </w:t>
            </w:r>
          </w:p>
          <w:p w14:paraId="4848D1B6" w14:textId="55DC64BB" w:rsidR="009F65C7" w:rsidRPr="00D30DF4" w:rsidRDefault="009F65C7" w:rsidP="008445D0">
            <w:pPr>
              <w:pStyle w:val="ECCBulletsLv1"/>
              <w:keepNext/>
              <w:keepLines/>
            </w:pPr>
            <w:r w:rsidRPr="00D30DF4">
              <w:t xml:space="preserve">3 dB azimuth beamwidth </w:t>
            </w:r>
            <w:r w:rsidRPr="00D30DF4">
              <w:sym w:font="Symbol" w:char="006A"/>
            </w:r>
            <w:r w:rsidRPr="00124872">
              <w:rPr>
                <w:rStyle w:val="ECCHLsubscript"/>
              </w:rPr>
              <w:t>3dB</w:t>
            </w:r>
            <w:r w:rsidRPr="00D30DF4">
              <w:t xml:space="preserve"> = 80</w:t>
            </w:r>
            <w:r w:rsidRPr="00D30DF4">
              <w:sym w:font="Symbol" w:char="00B0"/>
            </w:r>
            <w:r w:rsidR="00DC053C">
              <w:t>;</w:t>
            </w:r>
            <w:r w:rsidRPr="00D30DF4">
              <w:t xml:space="preserve"> </w:t>
            </w:r>
          </w:p>
          <w:p w14:paraId="2CA20A56" w14:textId="03113BF2" w:rsidR="009F65C7" w:rsidRPr="00D30DF4" w:rsidRDefault="009F65C7" w:rsidP="008445D0">
            <w:pPr>
              <w:pStyle w:val="ECCBulletsLv1"/>
              <w:keepNext/>
              <w:keepLines/>
            </w:pPr>
            <w:r w:rsidRPr="00D30DF4">
              <w:t>Front-to-back ratio A</w:t>
            </w:r>
            <w:r w:rsidRPr="00124872">
              <w:rPr>
                <w:rStyle w:val="ECCHLsubscript"/>
              </w:rPr>
              <w:t>m</w:t>
            </w:r>
            <w:r w:rsidRPr="00D30DF4">
              <w:t xml:space="preserve"> = 30 dB</w:t>
            </w:r>
            <w:r w:rsidR="00DC053C">
              <w:t>;</w:t>
            </w:r>
            <w:r w:rsidRPr="00D30DF4">
              <w:t xml:space="preserve"> </w:t>
            </w:r>
          </w:p>
          <w:p w14:paraId="5F734933" w14:textId="77777777" w:rsidR="009F65C7" w:rsidRPr="00D30DF4" w:rsidRDefault="009F65C7" w:rsidP="008445D0">
            <w:pPr>
              <w:pStyle w:val="ECCBulletsLv1"/>
              <w:keepNext/>
              <w:keepLines/>
            </w:pPr>
            <w:r w:rsidRPr="00D30DF4">
              <w:t>Side-lobe ratio SLA</w:t>
            </w:r>
            <w:r w:rsidRPr="00124872">
              <w:rPr>
                <w:rStyle w:val="ECCHLsubscript"/>
              </w:rPr>
              <w:t>V</w:t>
            </w:r>
            <w:r w:rsidRPr="00D30DF4">
              <w:t xml:space="preserve"> = 30 dB.</w:t>
            </w:r>
          </w:p>
          <w:p w14:paraId="64CC2010" w14:textId="77777777" w:rsidR="009F65C7" w:rsidRPr="00D30DF4" w:rsidRDefault="009F65C7" w:rsidP="008445D0">
            <w:pPr>
              <w:pStyle w:val="ECCTabletext"/>
              <w:keepNext/>
              <w:keepLines/>
              <w:jc w:val="left"/>
            </w:pPr>
          </w:p>
          <w:p w14:paraId="05F6ED4B" w14:textId="77777777" w:rsidR="009F65C7" w:rsidRPr="00D30DF4" w:rsidRDefault="009F65C7" w:rsidP="008445D0">
            <w:pPr>
              <w:pStyle w:val="ECCTabletext"/>
              <w:keepNext/>
              <w:keepLines/>
              <w:jc w:val="left"/>
            </w:pPr>
            <w:r w:rsidRPr="00D30DF4">
              <w:t xml:space="preserve">NOTE: </w:t>
            </w:r>
            <m:oMath>
              <m:sSub>
                <m:sSubPr>
                  <m:ctrlPr>
                    <w:rPr>
                      <w:rFonts w:ascii="Cambria Math" w:hAnsi="Cambria Math"/>
                    </w:rPr>
                  </m:ctrlPr>
                </m:sSubPr>
                <m:e>
                  <m:r>
                    <w:rPr>
                      <w:rFonts w:ascii="Cambria Math" w:hAnsi="Cambria Math"/>
                    </w:rPr>
                    <m:t>a</m:t>
                  </m:r>
                </m:e>
                <m:sub>
                  <m:r>
                    <w:rPr>
                      <w:rFonts w:ascii="Cambria Math" w:hAnsi="Cambria Math"/>
                    </w:rPr>
                    <m:t>E</m:t>
                  </m:r>
                </m:sub>
              </m:sSub>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φ</m:t>
                  </m:r>
                </m:e>
              </m:d>
              <m:r>
                <m:rPr>
                  <m:sty m:val="p"/>
                </m:rPr>
                <w:rPr>
                  <w:rFonts w:ascii="Cambria Math" w:hAnsi="Cambria Math"/>
                </w:rPr>
                <m:t>≤1</m:t>
              </m:r>
            </m:oMath>
            <w:r w:rsidRPr="00D30DF4">
              <w:t>.</w:t>
            </w:r>
          </w:p>
          <w:p w14:paraId="6CFA03CD" w14:textId="6444776B" w:rsidR="009F65C7" w:rsidRPr="00D30DF4" w:rsidRDefault="009F65C7" w:rsidP="008445D0">
            <w:pPr>
              <w:pStyle w:val="ECCTabletext"/>
              <w:keepNext/>
              <w:keepLines/>
              <w:jc w:val="left"/>
            </w:pPr>
            <w:r w:rsidRPr="00D30DF4">
              <w:t xml:space="preserve">NOTE: Each antenna element is larger in size in the vertical direction, and so </w:t>
            </w:r>
            <w:r w:rsidRPr="00D30DF4">
              <w:sym w:font="Symbol" w:char="0071"/>
            </w:r>
            <w:r w:rsidRPr="00124872">
              <w:rPr>
                <w:rStyle w:val="ECCHLsubscript"/>
              </w:rPr>
              <w:t>3dB</w:t>
            </w:r>
            <w:r w:rsidRPr="00D30DF4">
              <w:t xml:space="preserve"> &lt; </w:t>
            </w:r>
            <w:r w:rsidRPr="00D30DF4">
              <w:sym w:font="Symbol" w:char="006A"/>
            </w:r>
            <w:r w:rsidRPr="00124872">
              <w:rPr>
                <w:rStyle w:val="ECCHLsubscript"/>
              </w:rPr>
              <w:t>3dB</w:t>
            </w:r>
            <w:r w:rsidRPr="00D30DF4">
              <w:t xml:space="preserve">. </w:t>
            </w:r>
            <w:r w:rsidR="00BC6A1D">
              <w:t>(s</w:t>
            </w:r>
            <w:r w:rsidRPr="00D30DF4">
              <w:t>ee 3GPP TR 37.840</w:t>
            </w:r>
            <w:r w:rsidR="00BC6A1D">
              <w:t>)</w:t>
            </w:r>
          </w:p>
        </w:tc>
      </w:tr>
      <w:tr w:rsidR="009F65C7" w:rsidRPr="00D30DF4" w14:paraId="00A3A17A" w14:textId="77777777" w:rsidTr="00CC228C">
        <w:trPr>
          <w:trHeight w:val="265"/>
        </w:trPr>
        <w:tc>
          <w:tcPr>
            <w:tcW w:w="2204" w:type="pct"/>
          </w:tcPr>
          <w:p w14:paraId="55A016D7" w14:textId="77777777" w:rsidR="009F65C7" w:rsidRPr="00D30DF4" w:rsidRDefault="009F65C7" w:rsidP="008445D0">
            <w:pPr>
              <w:pStyle w:val="ECCTabletext"/>
              <w:keepNext/>
              <w:keepLines/>
              <w:jc w:val="left"/>
            </w:pPr>
            <w:r w:rsidRPr="00D30DF4">
              <w:t xml:space="preserve">Antenna element gain </w:t>
            </w:r>
            <m:oMath>
              <m:sSub>
                <m:sSubPr>
                  <m:ctrlPr>
                    <w:rPr>
                      <w:rFonts w:ascii="Cambria Math" w:hAnsi="Cambria Math"/>
                    </w:rPr>
                  </m:ctrlPr>
                </m:sSubPr>
                <m:e>
                  <m:r>
                    <w:rPr>
                      <w:rFonts w:ascii="Cambria Math" w:hAnsi="Cambria Math"/>
                    </w:rPr>
                    <m:t>G</m:t>
                  </m:r>
                </m:e>
                <m:sub>
                  <m:r>
                    <w:rPr>
                      <w:rFonts w:ascii="Cambria Math" w:hAnsi="Cambria Math"/>
                    </w:rPr>
                    <m:t>E</m:t>
                  </m:r>
                  <m:r>
                    <m:rPr>
                      <m:sty m:val="p"/>
                    </m:rPr>
                    <w:rPr>
                      <w:rFonts w:ascii="Cambria Math" w:hAnsi="Cambria Math"/>
                    </w:rPr>
                    <m:t xml:space="preserve"> dB</m:t>
                  </m:r>
                </m:sub>
              </m:sSub>
            </m:oMath>
          </w:p>
        </w:tc>
        <w:tc>
          <w:tcPr>
            <w:tcW w:w="2796" w:type="pct"/>
          </w:tcPr>
          <w:p w14:paraId="79991410" w14:textId="77777777" w:rsidR="009F65C7" w:rsidRPr="00D30DF4" w:rsidRDefault="009F65C7" w:rsidP="008445D0">
            <w:pPr>
              <w:pStyle w:val="ECCTabletext"/>
              <w:keepNext/>
              <w:keepLines/>
              <w:jc w:val="left"/>
            </w:pPr>
            <w:r w:rsidRPr="00D30DF4">
              <w:t>8 dBi</w:t>
            </w:r>
          </w:p>
        </w:tc>
      </w:tr>
      <w:tr w:rsidR="009F65C7" w:rsidRPr="00D30DF4" w14:paraId="12DD29C5" w14:textId="77777777" w:rsidTr="00CC228C">
        <w:trPr>
          <w:trHeight w:val="265"/>
        </w:trPr>
        <w:tc>
          <w:tcPr>
            <w:tcW w:w="2204" w:type="pct"/>
          </w:tcPr>
          <w:p w14:paraId="7C7DB659" w14:textId="7CC9F5AA" w:rsidR="009F65C7" w:rsidRPr="00D30DF4" w:rsidRDefault="009F65C7" w:rsidP="008445D0">
            <w:pPr>
              <w:pStyle w:val="ECCTabletext"/>
              <w:keepNext/>
              <w:keepLines/>
              <w:jc w:val="left"/>
            </w:pPr>
            <w:r w:rsidRPr="00D30DF4">
              <w:t>Number of base station beamforming elements</w:t>
            </w:r>
            <w:r w:rsidR="00356CA2">
              <w:t xml:space="preserve"> </w:t>
            </w:r>
            <w:r w:rsidRPr="00D30DF4">
              <w:t>(N</w:t>
            </w:r>
            <w:r w:rsidRPr="001228B5">
              <w:rPr>
                <w:rStyle w:val="ECCHLsubscript"/>
              </w:rPr>
              <w:t>V</w:t>
            </w:r>
            <w:r w:rsidR="00356CA2">
              <w:t xml:space="preserve"> and</w:t>
            </w:r>
            <w:r w:rsidRPr="00D30DF4">
              <w:t xml:space="preserve"> N</w:t>
            </w:r>
            <w:r w:rsidRPr="001228B5">
              <w:rPr>
                <w:rStyle w:val="ECCHLsubscript"/>
              </w:rPr>
              <w:t>H</w:t>
            </w:r>
            <w:r w:rsidRPr="00D30DF4">
              <w:t>)</w:t>
            </w:r>
          </w:p>
        </w:tc>
        <w:tc>
          <w:tcPr>
            <w:tcW w:w="2796" w:type="pct"/>
          </w:tcPr>
          <w:p w14:paraId="20C724D8" w14:textId="1053FAC6" w:rsidR="009F65C7" w:rsidRPr="00D30DF4" w:rsidRDefault="009F65C7" w:rsidP="008445D0">
            <w:pPr>
              <w:pStyle w:val="ECCTabletext"/>
              <w:keepNext/>
              <w:keepLines/>
              <w:jc w:val="left"/>
            </w:pPr>
            <w:r w:rsidRPr="00D30DF4">
              <w:t>(8,8)</w:t>
            </w:r>
          </w:p>
        </w:tc>
      </w:tr>
      <w:tr w:rsidR="009F65C7" w:rsidRPr="00D30DF4" w14:paraId="34630EA6" w14:textId="77777777" w:rsidTr="00CC228C">
        <w:trPr>
          <w:trHeight w:val="265"/>
        </w:trPr>
        <w:tc>
          <w:tcPr>
            <w:tcW w:w="2204" w:type="pct"/>
          </w:tcPr>
          <w:p w14:paraId="49981FFD" w14:textId="77777777" w:rsidR="009F65C7" w:rsidRPr="00D30DF4" w:rsidRDefault="009F65C7" w:rsidP="008445D0">
            <w:pPr>
              <w:pStyle w:val="ECCTabletext"/>
              <w:keepNext/>
              <w:keepLines/>
              <w:jc w:val="left"/>
            </w:pPr>
            <w:r w:rsidRPr="00D30DF4">
              <w:t>Element spacing</w:t>
            </w:r>
          </w:p>
        </w:tc>
        <w:tc>
          <w:tcPr>
            <w:tcW w:w="2796" w:type="pct"/>
          </w:tcPr>
          <w:p w14:paraId="6C101A4E" w14:textId="77777777" w:rsidR="009F65C7" w:rsidRPr="00D30DF4" w:rsidRDefault="009F65C7" w:rsidP="008445D0">
            <w:pPr>
              <w:pStyle w:val="ECCTabletext"/>
              <w:keepNext/>
              <w:keepLines/>
              <w:jc w:val="left"/>
            </w:pPr>
            <w:r w:rsidRPr="00D30DF4">
              <w:t>0.9</w:t>
            </w:r>
            <w:r w:rsidRPr="00D30DF4">
              <w:sym w:font="Symbol" w:char="006C"/>
            </w:r>
            <w:r w:rsidRPr="00D30DF4">
              <w:t xml:space="preserve"> vertical separation.</w:t>
            </w:r>
          </w:p>
          <w:p w14:paraId="40CE03AB" w14:textId="77777777" w:rsidR="009F65C7" w:rsidRPr="00D30DF4" w:rsidRDefault="009F65C7" w:rsidP="008445D0">
            <w:pPr>
              <w:pStyle w:val="ECCTabletext"/>
              <w:keepNext/>
              <w:keepLines/>
              <w:jc w:val="left"/>
            </w:pPr>
            <w:r w:rsidRPr="00D30DF4">
              <w:t>0.6</w:t>
            </w:r>
            <w:r w:rsidRPr="00D30DF4">
              <w:sym w:font="Symbol" w:char="006C"/>
            </w:r>
            <w:r w:rsidRPr="00D30DF4">
              <w:t xml:space="preserve"> horizontal separation.</w:t>
            </w:r>
          </w:p>
          <w:p w14:paraId="3A6F8F2A" w14:textId="77777777" w:rsidR="009F65C7" w:rsidRPr="00D30DF4" w:rsidRDefault="009F65C7" w:rsidP="008445D0">
            <w:pPr>
              <w:pStyle w:val="ECCTabletext"/>
              <w:keepNext/>
              <w:keepLines/>
              <w:jc w:val="left"/>
            </w:pPr>
          </w:p>
          <w:p w14:paraId="64D40224" w14:textId="1E2CF126" w:rsidR="009F65C7" w:rsidRPr="00D30DF4" w:rsidRDefault="009F65C7" w:rsidP="008445D0">
            <w:pPr>
              <w:pStyle w:val="ECCTabletext"/>
              <w:keepNext/>
              <w:keepLines/>
              <w:jc w:val="left"/>
            </w:pPr>
            <w:r w:rsidRPr="00D30DF4">
              <w:t>NOTE: Larger vertical spacing provides narrower array beamwidth in elevation</w:t>
            </w:r>
            <w:r w:rsidR="00BC6A1D">
              <w:t xml:space="preserve"> (s</w:t>
            </w:r>
            <w:r w:rsidRPr="00D30DF4">
              <w:t>ee 3GPP TR 37.840 (Table 5.4.4.2.1-1)</w:t>
            </w:r>
            <w:r w:rsidR="00BC6A1D">
              <w:t>)</w:t>
            </w:r>
            <w:r w:rsidRPr="00D30DF4">
              <w:t>.</w:t>
            </w:r>
          </w:p>
        </w:tc>
      </w:tr>
    </w:tbl>
    <w:p w14:paraId="53DA2B82" w14:textId="77777777" w:rsidR="00DC2F66" w:rsidRPr="008445D0" w:rsidRDefault="00DC2F66" w:rsidP="008445D0">
      <w:pPr>
        <w:pStyle w:val="ECCAnnexheading3"/>
        <w:numPr>
          <w:ilvl w:val="0"/>
          <w:numId w:val="0"/>
        </w:numPr>
        <w:ind w:left="720"/>
        <w:rPr>
          <w:lang w:val="en-GB"/>
        </w:rPr>
      </w:pPr>
    </w:p>
    <w:p w14:paraId="5735BB8A" w14:textId="55771129" w:rsidR="009F65C7" w:rsidRPr="00D30DF4" w:rsidRDefault="00364CBB" w:rsidP="008445D0">
      <w:pPr>
        <w:pStyle w:val="ECCAnnexheading3"/>
        <w:keepNext/>
        <w:keepLines/>
        <w:rPr>
          <w:lang w:val="en-GB"/>
        </w:rPr>
      </w:pPr>
      <w:r>
        <w:t>S</w:t>
      </w:r>
      <w:r w:rsidR="009F65C7" w:rsidRPr="00D30DF4">
        <w:rPr>
          <w:lang w:val="en-GB"/>
        </w:rPr>
        <w:t>imulation results</w:t>
      </w:r>
      <w:r w:rsidR="00C868B2">
        <w:t xml:space="preserve"> </w:t>
      </w:r>
    </w:p>
    <w:p w14:paraId="436870AE" w14:textId="3D2C0BAF" w:rsidR="009F65C7" w:rsidRPr="00D30DF4" w:rsidRDefault="009F65C7" w:rsidP="008445D0">
      <w:pPr>
        <w:pStyle w:val="ECCAnnexheading4"/>
        <w:keepNext/>
        <w:keepLines/>
        <w:rPr>
          <w:lang w:val="en-GB"/>
        </w:rPr>
      </w:pPr>
      <w:r w:rsidRPr="00D30DF4">
        <w:rPr>
          <w:lang w:val="en-GB"/>
        </w:rPr>
        <w:t xml:space="preserve">Non-AAS BS interference to </w:t>
      </w:r>
      <w:r w:rsidR="00013423">
        <w:rPr>
          <w:lang w:val="en-GB"/>
        </w:rPr>
        <w:t>t</w:t>
      </w:r>
      <w:r w:rsidRPr="00D30DF4">
        <w:rPr>
          <w:lang w:val="en-GB"/>
        </w:rPr>
        <w:t>ype 4 radars</w:t>
      </w:r>
    </w:p>
    <w:p w14:paraId="18B78AFF" w14:textId="5DC9057D" w:rsidR="009F65C7" w:rsidRPr="00D30DF4" w:rsidRDefault="009F65C7" w:rsidP="008445D0">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78</w:t>
      </w:r>
      <w:r w:rsidRPr="00D30DF4">
        <w:rPr>
          <w:lang w:val="en-GB"/>
        </w:rPr>
        <w:fldChar w:fldCharType="end"/>
      </w:r>
      <w:r w:rsidRPr="00D30DF4">
        <w:rPr>
          <w:lang w:val="en-GB"/>
        </w:rPr>
        <w:t xml:space="preserve">: </w:t>
      </w:r>
      <w:r w:rsidR="008C36C6" w:rsidRPr="008C36C6">
        <w:rPr>
          <w:lang w:val="en-GB"/>
        </w:rPr>
        <w:t xml:space="preserve">Non-AAS BS </w:t>
      </w:r>
      <w:r w:rsidR="008C36C6" w:rsidRPr="00000BFF">
        <w:rPr>
          <w:lang w:val="en-GB"/>
        </w:rPr>
        <w:t>additional isolation requirements</w:t>
      </w:r>
      <w:r w:rsidR="008C36C6" w:rsidRPr="008C36C6">
        <w:rPr>
          <w:lang w:val="en-GB"/>
        </w:rPr>
        <w:t xml:space="preserve"> to </w:t>
      </w:r>
      <w:r w:rsidR="00013423">
        <w:rPr>
          <w:lang w:val="en-GB"/>
        </w:rPr>
        <w:t>t</w:t>
      </w:r>
      <w:r w:rsidR="008C36C6" w:rsidRPr="008C36C6">
        <w:rPr>
          <w:lang w:val="en-GB"/>
        </w:rPr>
        <w:t>ype 4 radars</w:t>
      </w:r>
    </w:p>
    <w:tbl>
      <w:tblPr>
        <w:tblStyle w:val="ECCTable-redheader"/>
        <w:tblW w:w="5000" w:type="pct"/>
        <w:tblInd w:w="0" w:type="dxa"/>
        <w:tblLook w:val="04A0" w:firstRow="1" w:lastRow="0" w:firstColumn="1" w:lastColumn="0" w:noHBand="0" w:noVBand="1"/>
      </w:tblPr>
      <w:tblGrid>
        <w:gridCol w:w="3963"/>
        <w:gridCol w:w="2833"/>
        <w:gridCol w:w="2833"/>
      </w:tblGrid>
      <w:tr w:rsidR="009F65C7" w:rsidRPr="00D30DF4" w14:paraId="5A94094A" w14:textId="77777777" w:rsidTr="00A010BC">
        <w:trPr>
          <w:cnfStyle w:val="100000000000" w:firstRow="1" w:lastRow="0" w:firstColumn="0" w:lastColumn="0" w:oddVBand="0" w:evenVBand="0" w:oddHBand="0" w:evenHBand="0" w:firstRowFirstColumn="0" w:firstRowLastColumn="0" w:lastRowFirstColumn="0" w:lastRowLastColumn="0"/>
        </w:trPr>
        <w:tc>
          <w:tcPr>
            <w:tcW w:w="2058" w:type="pct"/>
          </w:tcPr>
          <w:p w14:paraId="545C0C90" w14:textId="77777777" w:rsidR="009F65C7" w:rsidRPr="00D30DF4" w:rsidRDefault="009F65C7" w:rsidP="008445D0">
            <w:pPr>
              <w:pStyle w:val="ECCTableHeaderwhitefont"/>
              <w:keepNext/>
              <w:keepLines/>
            </w:pPr>
            <w:r w:rsidRPr="00D30DF4">
              <w:t>Case 1A</w:t>
            </w:r>
          </w:p>
        </w:tc>
        <w:tc>
          <w:tcPr>
            <w:tcW w:w="1471" w:type="pct"/>
          </w:tcPr>
          <w:p w14:paraId="6A5AC56E" w14:textId="03E46488" w:rsidR="009F65C7" w:rsidRPr="00D30DF4" w:rsidRDefault="009F65C7" w:rsidP="008445D0">
            <w:pPr>
              <w:keepNext/>
              <w:keepLines/>
            </w:pPr>
            <w:r w:rsidRPr="00D30DF4">
              <w:t>non</w:t>
            </w:r>
            <w:r w:rsidR="005465CF">
              <w:t>-</w:t>
            </w:r>
            <w:r w:rsidRPr="00D30DF4">
              <w:t xml:space="preserve">AAS Urban </w:t>
            </w:r>
            <w:r w:rsidR="0010255A">
              <w:t>1 km</w:t>
            </w:r>
          </w:p>
          <w:p w14:paraId="3754F3FD" w14:textId="77777777" w:rsidR="009F65C7" w:rsidRPr="00D30DF4" w:rsidRDefault="009F65C7" w:rsidP="008445D0">
            <w:pPr>
              <w:pStyle w:val="ECCTableHeaderwhitefont"/>
              <w:keepNext/>
              <w:keepLines/>
            </w:pPr>
            <w:r w:rsidRPr="00D30DF4">
              <w:t>Single antenna</w:t>
            </w:r>
          </w:p>
        </w:tc>
        <w:tc>
          <w:tcPr>
            <w:tcW w:w="1471" w:type="pct"/>
          </w:tcPr>
          <w:p w14:paraId="51210162" w14:textId="6BF159E5" w:rsidR="009F65C7" w:rsidRPr="00D30DF4" w:rsidRDefault="009F65C7" w:rsidP="008445D0">
            <w:pPr>
              <w:keepNext/>
              <w:keepLines/>
            </w:pPr>
            <w:r w:rsidRPr="00D30DF4">
              <w:t>non</w:t>
            </w:r>
            <w:r w:rsidR="005465CF">
              <w:t>-</w:t>
            </w:r>
            <w:r w:rsidRPr="00D30DF4">
              <w:t xml:space="preserve">AAS Urban </w:t>
            </w:r>
            <w:r w:rsidR="0010255A">
              <w:t>10 km</w:t>
            </w:r>
          </w:p>
          <w:p w14:paraId="7A3EE996" w14:textId="77777777" w:rsidR="009F65C7" w:rsidRPr="00D30DF4" w:rsidRDefault="009F65C7" w:rsidP="008445D0">
            <w:pPr>
              <w:pStyle w:val="ECCTableHeaderwhitefont"/>
              <w:keepNext/>
              <w:keepLines/>
            </w:pPr>
            <w:r w:rsidRPr="00D30DF4">
              <w:t>Single Antenna</w:t>
            </w:r>
          </w:p>
        </w:tc>
      </w:tr>
      <w:tr w:rsidR="009F65C7" w:rsidRPr="00D30DF4" w14:paraId="6D6D016D" w14:textId="77777777" w:rsidTr="00A010BC">
        <w:trPr>
          <w:trHeight w:val="265"/>
        </w:trPr>
        <w:tc>
          <w:tcPr>
            <w:tcW w:w="2058" w:type="pct"/>
          </w:tcPr>
          <w:p w14:paraId="7C354800" w14:textId="251291A4" w:rsidR="009F65C7" w:rsidRPr="00D30DF4" w:rsidRDefault="009F65C7" w:rsidP="008445D0">
            <w:pPr>
              <w:pStyle w:val="ECCTabletext"/>
              <w:keepNext/>
              <w:keepLines/>
            </w:pPr>
            <w:r w:rsidRPr="00D30DF4">
              <w:t xml:space="preserve">IMT </w:t>
            </w:r>
            <w:r w:rsidR="00D36AB4">
              <w:t>b</w:t>
            </w:r>
            <w:r w:rsidRPr="00D30DF4">
              <w:t>andwidth</w:t>
            </w:r>
            <w:r w:rsidR="00A010BC" w:rsidRPr="00D30DF4">
              <w:t xml:space="preserve"> (</w:t>
            </w:r>
            <w:r w:rsidRPr="00D30DF4">
              <w:t>MHz</w:t>
            </w:r>
            <w:r w:rsidR="00A010BC" w:rsidRPr="00D30DF4">
              <w:t>)</w:t>
            </w:r>
          </w:p>
        </w:tc>
        <w:tc>
          <w:tcPr>
            <w:tcW w:w="1471" w:type="pct"/>
          </w:tcPr>
          <w:p w14:paraId="23182C53" w14:textId="77777777" w:rsidR="009F65C7" w:rsidRPr="00D30DF4" w:rsidRDefault="009F65C7" w:rsidP="008445D0">
            <w:pPr>
              <w:pStyle w:val="ECCTabletext"/>
              <w:keepNext/>
              <w:keepLines/>
            </w:pPr>
            <w:r w:rsidRPr="00D30DF4">
              <w:t>10</w:t>
            </w:r>
          </w:p>
        </w:tc>
        <w:tc>
          <w:tcPr>
            <w:tcW w:w="1471" w:type="pct"/>
          </w:tcPr>
          <w:p w14:paraId="71693D99" w14:textId="77777777" w:rsidR="009F65C7" w:rsidRPr="00D30DF4" w:rsidRDefault="009F65C7" w:rsidP="008445D0">
            <w:pPr>
              <w:pStyle w:val="ECCTabletext"/>
              <w:keepNext/>
              <w:keepLines/>
            </w:pPr>
            <w:r w:rsidRPr="00D30DF4">
              <w:t>10</w:t>
            </w:r>
          </w:p>
        </w:tc>
      </w:tr>
      <w:tr w:rsidR="002B0A79" w:rsidRPr="00D30DF4" w14:paraId="083921C0" w14:textId="77777777" w:rsidTr="00000BFF">
        <w:trPr>
          <w:trHeight w:val="265"/>
        </w:trPr>
        <w:tc>
          <w:tcPr>
            <w:tcW w:w="5000" w:type="pct"/>
            <w:gridSpan w:val="3"/>
          </w:tcPr>
          <w:p w14:paraId="4D1A6247" w14:textId="77777777" w:rsidR="002B0A79" w:rsidRPr="001228B5" w:rsidRDefault="002B0A79" w:rsidP="008445D0">
            <w:pPr>
              <w:pStyle w:val="ECCTabletext"/>
              <w:keepNext/>
              <w:keepLines/>
              <w:jc w:val="center"/>
            </w:pPr>
            <w:r w:rsidRPr="00D30DF4">
              <w:rPr>
                <w:rStyle w:val="ECCHLbold"/>
              </w:rPr>
              <w:t>IMT Transmitter</w:t>
            </w:r>
          </w:p>
        </w:tc>
      </w:tr>
      <w:tr w:rsidR="009F65C7" w:rsidRPr="00D30DF4" w14:paraId="481FF36E" w14:textId="77777777" w:rsidTr="00124D36">
        <w:trPr>
          <w:trHeight w:val="265"/>
        </w:trPr>
        <w:tc>
          <w:tcPr>
            <w:tcW w:w="2058" w:type="pct"/>
          </w:tcPr>
          <w:p w14:paraId="03FE0E15" w14:textId="77777777" w:rsidR="009F65C7" w:rsidRPr="00D30DF4" w:rsidRDefault="009F65C7" w:rsidP="008445D0">
            <w:pPr>
              <w:pStyle w:val="ECCTabletext"/>
              <w:keepNext/>
              <w:keepLines/>
            </w:pPr>
            <w:r w:rsidRPr="00D30DF4">
              <w:t>TX power</w:t>
            </w:r>
            <w:r w:rsidR="00A010BC" w:rsidRPr="00D30DF4">
              <w:t xml:space="preserve"> (</w:t>
            </w:r>
            <w:r w:rsidRPr="00D30DF4">
              <w:t>dBm</w:t>
            </w:r>
            <w:r w:rsidR="00A010BC" w:rsidRPr="00D30DF4">
              <w:t>)</w:t>
            </w:r>
          </w:p>
        </w:tc>
        <w:tc>
          <w:tcPr>
            <w:tcW w:w="1471" w:type="pct"/>
          </w:tcPr>
          <w:p w14:paraId="446EEB6F" w14:textId="77777777" w:rsidR="009F65C7" w:rsidRPr="00D30DF4" w:rsidRDefault="009F65C7" w:rsidP="008445D0">
            <w:pPr>
              <w:pStyle w:val="ECCTabletext"/>
              <w:keepNext/>
              <w:keepLines/>
              <w:jc w:val="right"/>
            </w:pPr>
            <w:r w:rsidRPr="00D30DF4">
              <w:t>-20</w:t>
            </w:r>
            <w:r w:rsidR="0081544F" w:rsidRPr="00D30DF4">
              <w:t>.</w:t>
            </w:r>
            <w:r w:rsidRPr="00D30DF4">
              <w:t xml:space="preserve">00 </w:t>
            </w:r>
          </w:p>
        </w:tc>
        <w:tc>
          <w:tcPr>
            <w:tcW w:w="1471" w:type="pct"/>
          </w:tcPr>
          <w:p w14:paraId="6E4AD6D1" w14:textId="77777777" w:rsidR="009F65C7" w:rsidRPr="00D30DF4" w:rsidRDefault="009F65C7" w:rsidP="008445D0">
            <w:pPr>
              <w:pStyle w:val="ECCTabletext"/>
              <w:keepNext/>
              <w:keepLines/>
              <w:jc w:val="right"/>
            </w:pPr>
            <w:r w:rsidRPr="00D30DF4">
              <w:t>-20</w:t>
            </w:r>
            <w:r w:rsidR="0081544F" w:rsidRPr="00D30DF4">
              <w:t>.</w:t>
            </w:r>
            <w:r w:rsidRPr="00D30DF4">
              <w:t xml:space="preserve">00 </w:t>
            </w:r>
          </w:p>
        </w:tc>
      </w:tr>
      <w:tr w:rsidR="009F65C7" w:rsidRPr="00D30DF4" w14:paraId="2AFC8A51" w14:textId="77777777" w:rsidTr="00124D36">
        <w:trPr>
          <w:trHeight w:val="265"/>
        </w:trPr>
        <w:tc>
          <w:tcPr>
            <w:tcW w:w="2058" w:type="pct"/>
          </w:tcPr>
          <w:p w14:paraId="0CCAA532" w14:textId="77777777" w:rsidR="009F65C7" w:rsidRPr="00D30DF4" w:rsidRDefault="009F65C7" w:rsidP="008445D0">
            <w:pPr>
              <w:pStyle w:val="ECCTabletext"/>
              <w:keepNext/>
              <w:keepLines/>
            </w:pPr>
            <w:r w:rsidRPr="00D30DF4">
              <w:t>Tx antenna gain</w:t>
            </w:r>
            <w:r w:rsidR="00A010BC" w:rsidRPr="00D30DF4">
              <w:t xml:space="preserve"> (</w:t>
            </w:r>
            <w:r w:rsidRPr="00D30DF4">
              <w:t>dBi</w:t>
            </w:r>
            <w:r w:rsidR="00A010BC" w:rsidRPr="00D30DF4">
              <w:t>)</w:t>
            </w:r>
          </w:p>
        </w:tc>
        <w:tc>
          <w:tcPr>
            <w:tcW w:w="1471" w:type="pct"/>
          </w:tcPr>
          <w:p w14:paraId="553027A9" w14:textId="77777777" w:rsidR="009F65C7" w:rsidRPr="00D30DF4" w:rsidRDefault="009F65C7" w:rsidP="008445D0">
            <w:pPr>
              <w:pStyle w:val="ECCTabletext"/>
              <w:keepNext/>
              <w:keepLines/>
              <w:jc w:val="right"/>
            </w:pPr>
            <w:r w:rsidRPr="00D30DF4">
              <w:t>14</w:t>
            </w:r>
            <w:r w:rsidR="0081544F" w:rsidRPr="00D30DF4">
              <w:t>.</w:t>
            </w:r>
            <w:r w:rsidRPr="00D30DF4">
              <w:t xml:space="preserve">60 </w:t>
            </w:r>
          </w:p>
        </w:tc>
        <w:tc>
          <w:tcPr>
            <w:tcW w:w="1471" w:type="pct"/>
          </w:tcPr>
          <w:p w14:paraId="336E5696" w14:textId="77777777" w:rsidR="009F65C7" w:rsidRPr="00D30DF4" w:rsidRDefault="009F65C7" w:rsidP="008445D0">
            <w:pPr>
              <w:pStyle w:val="ECCTabletext"/>
              <w:keepNext/>
              <w:keepLines/>
              <w:jc w:val="right"/>
            </w:pPr>
            <w:r w:rsidRPr="00D30DF4">
              <w:t>12</w:t>
            </w:r>
            <w:r w:rsidR="0081544F" w:rsidRPr="00D30DF4">
              <w:t>.</w:t>
            </w:r>
            <w:r w:rsidRPr="00D30DF4">
              <w:t xml:space="preserve">80 </w:t>
            </w:r>
          </w:p>
        </w:tc>
      </w:tr>
      <w:tr w:rsidR="009F65C7" w:rsidRPr="00D30DF4" w14:paraId="7F4DF49B" w14:textId="77777777" w:rsidTr="00124D36">
        <w:trPr>
          <w:trHeight w:val="265"/>
        </w:trPr>
        <w:tc>
          <w:tcPr>
            <w:tcW w:w="2058" w:type="pct"/>
          </w:tcPr>
          <w:p w14:paraId="35530664" w14:textId="77777777" w:rsidR="009F65C7" w:rsidRPr="00D30DF4" w:rsidRDefault="009F65C7" w:rsidP="008445D0">
            <w:pPr>
              <w:pStyle w:val="ECCTabletext"/>
              <w:keepNext/>
              <w:keepLines/>
            </w:pPr>
            <w:r w:rsidRPr="00D30DF4">
              <w:t>Feeder loss</w:t>
            </w:r>
            <w:r w:rsidR="00A010BC" w:rsidRPr="00D30DF4">
              <w:t xml:space="preserve"> (</w:t>
            </w:r>
            <w:r w:rsidRPr="00D30DF4">
              <w:t>dB</w:t>
            </w:r>
            <w:r w:rsidR="00A010BC" w:rsidRPr="00D30DF4">
              <w:t>)</w:t>
            </w:r>
          </w:p>
        </w:tc>
        <w:tc>
          <w:tcPr>
            <w:tcW w:w="1471" w:type="pct"/>
          </w:tcPr>
          <w:p w14:paraId="4D28F050" w14:textId="77777777" w:rsidR="009F65C7" w:rsidRPr="00D30DF4" w:rsidRDefault="009F65C7" w:rsidP="008445D0">
            <w:pPr>
              <w:pStyle w:val="ECCTabletext"/>
              <w:keepNext/>
              <w:keepLines/>
              <w:jc w:val="right"/>
            </w:pPr>
            <w:r w:rsidRPr="00D30DF4">
              <w:t>-3</w:t>
            </w:r>
            <w:r w:rsidR="0081544F" w:rsidRPr="00D30DF4">
              <w:t>.</w:t>
            </w:r>
            <w:r w:rsidRPr="00D30DF4">
              <w:t xml:space="preserve">00 </w:t>
            </w:r>
          </w:p>
        </w:tc>
        <w:tc>
          <w:tcPr>
            <w:tcW w:w="1471" w:type="pct"/>
          </w:tcPr>
          <w:p w14:paraId="3697F991" w14:textId="77777777" w:rsidR="009F65C7" w:rsidRPr="00D30DF4" w:rsidRDefault="009F65C7" w:rsidP="008445D0">
            <w:pPr>
              <w:pStyle w:val="ECCTabletext"/>
              <w:keepNext/>
              <w:keepLines/>
              <w:jc w:val="right"/>
            </w:pPr>
            <w:r w:rsidRPr="00D30DF4">
              <w:t>-3</w:t>
            </w:r>
            <w:r w:rsidR="0081544F" w:rsidRPr="00D30DF4">
              <w:t>.</w:t>
            </w:r>
            <w:r w:rsidRPr="00D30DF4">
              <w:t xml:space="preserve">00 </w:t>
            </w:r>
          </w:p>
        </w:tc>
      </w:tr>
      <w:tr w:rsidR="009F65C7" w:rsidRPr="00D30DF4" w14:paraId="7C5CC146" w14:textId="77777777" w:rsidTr="00124D36">
        <w:trPr>
          <w:trHeight w:val="265"/>
        </w:trPr>
        <w:tc>
          <w:tcPr>
            <w:tcW w:w="2058" w:type="pct"/>
          </w:tcPr>
          <w:p w14:paraId="6CADE2B4" w14:textId="77777777" w:rsidR="009F65C7" w:rsidRPr="00D30DF4" w:rsidRDefault="009F65C7" w:rsidP="008445D0">
            <w:pPr>
              <w:pStyle w:val="ECCTabletext"/>
              <w:keepNext/>
              <w:keepLines/>
            </w:pPr>
            <w:r w:rsidRPr="00D30DF4">
              <w:t>Tx antenna gain with feeder loss</w:t>
            </w:r>
            <w:r w:rsidR="00A010BC" w:rsidRPr="00D30DF4">
              <w:t xml:space="preserve"> (</w:t>
            </w:r>
            <w:r w:rsidRPr="00D30DF4">
              <w:t>dBi</w:t>
            </w:r>
            <w:r w:rsidR="00A010BC" w:rsidRPr="00D30DF4">
              <w:t>)</w:t>
            </w:r>
          </w:p>
        </w:tc>
        <w:tc>
          <w:tcPr>
            <w:tcW w:w="1471" w:type="pct"/>
          </w:tcPr>
          <w:p w14:paraId="65DF1218" w14:textId="77777777" w:rsidR="009F65C7" w:rsidRPr="00D30DF4" w:rsidRDefault="009F65C7" w:rsidP="008445D0">
            <w:pPr>
              <w:pStyle w:val="ECCTabletext"/>
              <w:keepNext/>
              <w:keepLines/>
              <w:jc w:val="right"/>
            </w:pPr>
            <w:r w:rsidRPr="00D30DF4">
              <w:t>11</w:t>
            </w:r>
            <w:r w:rsidR="0081544F" w:rsidRPr="00D30DF4">
              <w:t>.</w:t>
            </w:r>
            <w:r w:rsidRPr="00D30DF4">
              <w:t xml:space="preserve">60 </w:t>
            </w:r>
          </w:p>
        </w:tc>
        <w:tc>
          <w:tcPr>
            <w:tcW w:w="1471" w:type="pct"/>
          </w:tcPr>
          <w:p w14:paraId="39C6028E" w14:textId="77777777" w:rsidR="009F65C7" w:rsidRPr="00D30DF4" w:rsidRDefault="009F65C7" w:rsidP="008445D0">
            <w:pPr>
              <w:pStyle w:val="ECCTabletext"/>
              <w:keepNext/>
              <w:keepLines/>
              <w:jc w:val="right"/>
            </w:pPr>
            <w:r w:rsidRPr="00D30DF4">
              <w:t>9</w:t>
            </w:r>
            <w:r w:rsidR="0081544F" w:rsidRPr="00D30DF4">
              <w:t>.</w:t>
            </w:r>
            <w:r w:rsidRPr="00D30DF4">
              <w:t xml:space="preserve">80 </w:t>
            </w:r>
          </w:p>
        </w:tc>
      </w:tr>
      <w:tr w:rsidR="009F65C7" w:rsidRPr="00D30DF4" w14:paraId="458D1BCC" w14:textId="77777777" w:rsidTr="00124D36">
        <w:trPr>
          <w:trHeight w:val="265"/>
        </w:trPr>
        <w:tc>
          <w:tcPr>
            <w:tcW w:w="2058" w:type="pct"/>
          </w:tcPr>
          <w:p w14:paraId="0D6F8368" w14:textId="77777777" w:rsidR="009F65C7" w:rsidRPr="00D30DF4" w:rsidRDefault="009F65C7" w:rsidP="008445D0">
            <w:pPr>
              <w:pStyle w:val="ECCTabletext"/>
              <w:keepNext/>
              <w:keepLines/>
            </w:pPr>
            <w:r w:rsidRPr="00D30DF4">
              <w:t>Transmitter factor</w:t>
            </w:r>
            <w:r w:rsidR="00A010BC" w:rsidRPr="00D30DF4">
              <w:t xml:space="preserve"> (</w:t>
            </w:r>
            <w:r w:rsidRPr="00D30DF4">
              <w:t>dB</w:t>
            </w:r>
            <w:r w:rsidR="00A010BC" w:rsidRPr="00D30DF4">
              <w:t>)</w:t>
            </w:r>
          </w:p>
        </w:tc>
        <w:tc>
          <w:tcPr>
            <w:tcW w:w="1471" w:type="pct"/>
          </w:tcPr>
          <w:p w14:paraId="0A10F2B1" w14:textId="77777777" w:rsidR="009F65C7" w:rsidRPr="00D30DF4" w:rsidRDefault="009F65C7" w:rsidP="008445D0">
            <w:pPr>
              <w:pStyle w:val="ECCTabletext"/>
              <w:keepNext/>
              <w:keepLines/>
              <w:jc w:val="right"/>
            </w:pPr>
            <w:r w:rsidRPr="00D30DF4">
              <w:t>0</w:t>
            </w:r>
            <w:r w:rsidR="0081544F" w:rsidRPr="00D30DF4">
              <w:t>.</w:t>
            </w:r>
            <w:r w:rsidRPr="00D30DF4">
              <w:t xml:space="preserve">00 </w:t>
            </w:r>
          </w:p>
        </w:tc>
        <w:tc>
          <w:tcPr>
            <w:tcW w:w="1471" w:type="pct"/>
          </w:tcPr>
          <w:p w14:paraId="473B35D6" w14:textId="77777777" w:rsidR="009F65C7" w:rsidRPr="00D30DF4" w:rsidRDefault="009F65C7" w:rsidP="008445D0">
            <w:pPr>
              <w:pStyle w:val="ECCTabletext"/>
              <w:keepNext/>
              <w:keepLines/>
              <w:jc w:val="right"/>
            </w:pPr>
            <w:r w:rsidRPr="00D30DF4">
              <w:t>0</w:t>
            </w:r>
            <w:r w:rsidR="0081544F" w:rsidRPr="00D30DF4">
              <w:t>.</w:t>
            </w:r>
            <w:r w:rsidRPr="00D30DF4">
              <w:t xml:space="preserve">00 </w:t>
            </w:r>
          </w:p>
        </w:tc>
      </w:tr>
      <w:tr w:rsidR="009F65C7" w:rsidRPr="00D30DF4" w14:paraId="3DE934B0" w14:textId="77777777" w:rsidTr="00124D36">
        <w:trPr>
          <w:trHeight w:val="265"/>
        </w:trPr>
        <w:tc>
          <w:tcPr>
            <w:tcW w:w="2058" w:type="pct"/>
          </w:tcPr>
          <w:p w14:paraId="51703EC5" w14:textId="77777777" w:rsidR="009F65C7" w:rsidRPr="00D30DF4" w:rsidRDefault="006E5539" w:rsidP="008445D0">
            <w:pPr>
              <w:pStyle w:val="ECCTabletext"/>
              <w:keepNext/>
              <w:keepLines/>
            </w:pPr>
            <w:r>
              <w:t>e.i.</w:t>
            </w:r>
            <w:r w:rsidRPr="006E5539">
              <w:t>r.p.</w:t>
            </w:r>
            <w:r w:rsidR="00A010BC" w:rsidRPr="00D30DF4">
              <w:t xml:space="preserve"> (</w:t>
            </w:r>
            <w:r w:rsidR="009F65C7" w:rsidRPr="00D30DF4">
              <w:t>dBm</w:t>
            </w:r>
            <w:r w:rsidR="00A010BC" w:rsidRPr="00D30DF4">
              <w:t>)</w:t>
            </w:r>
          </w:p>
        </w:tc>
        <w:tc>
          <w:tcPr>
            <w:tcW w:w="1471" w:type="pct"/>
          </w:tcPr>
          <w:p w14:paraId="5A24E75A" w14:textId="77777777" w:rsidR="009F65C7" w:rsidRPr="00D30DF4" w:rsidRDefault="009F65C7" w:rsidP="008445D0">
            <w:pPr>
              <w:pStyle w:val="ECCTabletext"/>
              <w:keepNext/>
              <w:keepLines/>
              <w:jc w:val="right"/>
            </w:pPr>
            <w:r w:rsidRPr="00D30DF4">
              <w:t>-8</w:t>
            </w:r>
            <w:r w:rsidR="0081544F" w:rsidRPr="00D30DF4">
              <w:t>.</w:t>
            </w:r>
            <w:r w:rsidRPr="00D30DF4">
              <w:t xml:space="preserve">40 </w:t>
            </w:r>
          </w:p>
        </w:tc>
        <w:tc>
          <w:tcPr>
            <w:tcW w:w="1471" w:type="pct"/>
          </w:tcPr>
          <w:p w14:paraId="54CC5517" w14:textId="77777777" w:rsidR="009F65C7" w:rsidRPr="00D30DF4" w:rsidRDefault="009F65C7" w:rsidP="008445D0">
            <w:pPr>
              <w:pStyle w:val="ECCTabletext"/>
              <w:keepNext/>
              <w:keepLines/>
              <w:jc w:val="right"/>
            </w:pPr>
            <w:r w:rsidRPr="00D30DF4">
              <w:t>-10</w:t>
            </w:r>
            <w:r w:rsidR="0081544F" w:rsidRPr="00D30DF4">
              <w:t>.</w:t>
            </w:r>
            <w:r w:rsidRPr="00D30DF4">
              <w:t xml:space="preserve">20 </w:t>
            </w:r>
          </w:p>
        </w:tc>
      </w:tr>
      <w:tr w:rsidR="002B0A79" w:rsidRPr="00D30DF4" w14:paraId="7AE87C84" w14:textId="77777777" w:rsidTr="00000BFF">
        <w:trPr>
          <w:trHeight w:val="265"/>
        </w:trPr>
        <w:tc>
          <w:tcPr>
            <w:tcW w:w="5000" w:type="pct"/>
            <w:gridSpan w:val="3"/>
          </w:tcPr>
          <w:p w14:paraId="5F487CCC" w14:textId="77777777" w:rsidR="002B0A79" w:rsidRPr="001228B5" w:rsidRDefault="002B0A79" w:rsidP="008445D0">
            <w:pPr>
              <w:pStyle w:val="ECCTabletext"/>
              <w:keepNext/>
              <w:keepLines/>
              <w:jc w:val="center"/>
            </w:pPr>
            <w:r w:rsidRPr="00D30DF4">
              <w:rPr>
                <w:rStyle w:val="ECCHLbold"/>
              </w:rPr>
              <w:t>Radar</w:t>
            </w:r>
          </w:p>
        </w:tc>
      </w:tr>
      <w:tr w:rsidR="009F65C7" w:rsidRPr="00D30DF4" w14:paraId="5022F3D2" w14:textId="77777777" w:rsidTr="00124D36">
        <w:trPr>
          <w:trHeight w:val="265"/>
        </w:trPr>
        <w:tc>
          <w:tcPr>
            <w:tcW w:w="2058" w:type="pct"/>
          </w:tcPr>
          <w:p w14:paraId="02F5736C" w14:textId="77777777" w:rsidR="009F65C7" w:rsidRPr="00D30DF4" w:rsidRDefault="009F65C7" w:rsidP="008445D0">
            <w:pPr>
              <w:pStyle w:val="ECCTabletext"/>
              <w:keepNext/>
              <w:keepLines/>
            </w:pPr>
            <w:r w:rsidRPr="00D30DF4">
              <w:t>Rx antenn</w:t>
            </w:r>
            <w:r w:rsidR="00A010BC" w:rsidRPr="00D30DF4">
              <w:t>a</w:t>
            </w:r>
            <w:r w:rsidRPr="00D30DF4">
              <w:t xml:space="preserve"> gain</w:t>
            </w:r>
            <w:r w:rsidR="00A010BC" w:rsidRPr="00D30DF4">
              <w:t xml:space="preserve"> (</w:t>
            </w:r>
            <w:r w:rsidRPr="00D30DF4">
              <w:t>dBi</w:t>
            </w:r>
            <w:r w:rsidR="00A010BC" w:rsidRPr="00D30DF4">
              <w:t>)</w:t>
            </w:r>
          </w:p>
        </w:tc>
        <w:tc>
          <w:tcPr>
            <w:tcW w:w="1471" w:type="pct"/>
          </w:tcPr>
          <w:p w14:paraId="1D59A6F1" w14:textId="77777777" w:rsidR="009F65C7" w:rsidRPr="00D30DF4" w:rsidRDefault="009F65C7" w:rsidP="008445D0">
            <w:pPr>
              <w:pStyle w:val="ECCTabletext"/>
              <w:keepNext/>
              <w:keepLines/>
              <w:jc w:val="right"/>
            </w:pPr>
            <w:r w:rsidRPr="00D30DF4">
              <w:t>43</w:t>
            </w:r>
          </w:p>
        </w:tc>
        <w:tc>
          <w:tcPr>
            <w:tcW w:w="1471" w:type="pct"/>
          </w:tcPr>
          <w:p w14:paraId="13662194" w14:textId="77777777" w:rsidR="009F65C7" w:rsidRPr="00D30DF4" w:rsidRDefault="009F65C7" w:rsidP="008445D0">
            <w:pPr>
              <w:pStyle w:val="ECCTabletext"/>
              <w:keepNext/>
              <w:keepLines/>
              <w:jc w:val="right"/>
            </w:pPr>
            <w:r w:rsidRPr="00D30DF4">
              <w:t>43</w:t>
            </w:r>
          </w:p>
        </w:tc>
      </w:tr>
      <w:tr w:rsidR="009F65C7" w:rsidRPr="00D30DF4" w14:paraId="3FE8FB96" w14:textId="77777777" w:rsidTr="00124D36">
        <w:trPr>
          <w:trHeight w:val="265"/>
        </w:trPr>
        <w:tc>
          <w:tcPr>
            <w:tcW w:w="2058" w:type="pct"/>
          </w:tcPr>
          <w:p w14:paraId="67F09CF3" w14:textId="77777777" w:rsidR="009F65C7" w:rsidRPr="00D30DF4" w:rsidRDefault="009F65C7" w:rsidP="008445D0">
            <w:pPr>
              <w:pStyle w:val="ECCTabletext"/>
              <w:keepNext/>
              <w:keepLines/>
            </w:pPr>
            <w:r w:rsidRPr="00D30DF4">
              <w:t>Rx feeder loss</w:t>
            </w:r>
            <w:r w:rsidR="00A010BC" w:rsidRPr="00D30DF4">
              <w:t xml:space="preserve"> (</w:t>
            </w:r>
            <w:r w:rsidRPr="00D30DF4">
              <w:t>dB</w:t>
            </w:r>
            <w:r w:rsidR="00A010BC" w:rsidRPr="00D30DF4">
              <w:t>)</w:t>
            </w:r>
          </w:p>
        </w:tc>
        <w:tc>
          <w:tcPr>
            <w:tcW w:w="1471" w:type="pct"/>
          </w:tcPr>
          <w:p w14:paraId="14C1F211" w14:textId="77777777" w:rsidR="009F65C7" w:rsidRPr="00D30DF4" w:rsidRDefault="009F65C7" w:rsidP="008445D0">
            <w:pPr>
              <w:pStyle w:val="ECCTabletext"/>
              <w:keepNext/>
              <w:keepLines/>
              <w:jc w:val="right"/>
            </w:pPr>
            <w:r w:rsidRPr="00D30DF4">
              <w:t>-2</w:t>
            </w:r>
          </w:p>
        </w:tc>
        <w:tc>
          <w:tcPr>
            <w:tcW w:w="1471" w:type="pct"/>
          </w:tcPr>
          <w:p w14:paraId="6F703D35" w14:textId="77777777" w:rsidR="009F65C7" w:rsidRPr="00D30DF4" w:rsidRDefault="009F65C7" w:rsidP="008445D0">
            <w:pPr>
              <w:pStyle w:val="ECCTabletext"/>
              <w:keepNext/>
              <w:keepLines/>
              <w:jc w:val="right"/>
            </w:pPr>
            <w:r w:rsidRPr="00D30DF4">
              <w:t>-2</w:t>
            </w:r>
          </w:p>
        </w:tc>
      </w:tr>
      <w:tr w:rsidR="009F65C7" w:rsidRPr="00D30DF4" w14:paraId="70D9AF64" w14:textId="77777777" w:rsidTr="00124D36">
        <w:trPr>
          <w:trHeight w:val="265"/>
        </w:trPr>
        <w:tc>
          <w:tcPr>
            <w:tcW w:w="2058" w:type="pct"/>
          </w:tcPr>
          <w:p w14:paraId="68088188" w14:textId="77777777" w:rsidR="009F65C7" w:rsidRPr="00D30DF4" w:rsidRDefault="009F65C7" w:rsidP="008445D0">
            <w:pPr>
              <w:pStyle w:val="ECCTabletext"/>
              <w:keepNext/>
              <w:keepLines/>
            </w:pPr>
            <w:r w:rsidRPr="00D30DF4">
              <w:t>Rx antenn</w:t>
            </w:r>
            <w:r w:rsidR="00A010BC" w:rsidRPr="00D30DF4">
              <w:t>a</w:t>
            </w:r>
            <w:r w:rsidRPr="00D30DF4">
              <w:t xml:space="preserve"> gain with feeder loss</w:t>
            </w:r>
            <w:r w:rsidR="00A010BC" w:rsidRPr="00D30DF4">
              <w:t xml:space="preserve"> (</w:t>
            </w:r>
            <w:r w:rsidRPr="00D30DF4">
              <w:t>dBi</w:t>
            </w:r>
            <w:r w:rsidR="00A010BC" w:rsidRPr="00D30DF4">
              <w:t>)</w:t>
            </w:r>
          </w:p>
        </w:tc>
        <w:tc>
          <w:tcPr>
            <w:tcW w:w="1471" w:type="pct"/>
          </w:tcPr>
          <w:p w14:paraId="295E28A8" w14:textId="77777777" w:rsidR="009F65C7" w:rsidRPr="00D30DF4" w:rsidRDefault="009F65C7" w:rsidP="008445D0">
            <w:pPr>
              <w:pStyle w:val="ECCTabletext"/>
              <w:keepNext/>
              <w:keepLines/>
              <w:jc w:val="right"/>
            </w:pPr>
            <w:r w:rsidRPr="00D30DF4">
              <w:t>41</w:t>
            </w:r>
          </w:p>
        </w:tc>
        <w:tc>
          <w:tcPr>
            <w:tcW w:w="1471" w:type="pct"/>
          </w:tcPr>
          <w:p w14:paraId="1C4A7E3D" w14:textId="77777777" w:rsidR="009F65C7" w:rsidRPr="00D30DF4" w:rsidRDefault="009F65C7" w:rsidP="008445D0">
            <w:pPr>
              <w:pStyle w:val="ECCTabletext"/>
              <w:keepNext/>
              <w:keepLines/>
              <w:jc w:val="right"/>
            </w:pPr>
            <w:r w:rsidRPr="00D30DF4">
              <w:t>41</w:t>
            </w:r>
          </w:p>
        </w:tc>
      </w:tr>
      <w:tr w:rsidR="009F65C7" w:rsidRPr="00D30DF4" w14:paraId="2F786244" w14:textId="77777777" w:rsidTr="00A010BC">
        <w:trPr>
          <w:trHeight w:val="265"/>
        </w:trPr>
        <w:tc>
          <w:tcPr>
            <w:tcW w:w="2058" w:type="pct"/>
          </w:tcPr>
          <w:p w14:paraId="6A2A893C" w14:textId="77777777" w:rsidR="009F65C7" w:rsidRPr="00D30DF4" w:rsidRDefault="009F65C7" w:rsidP="008445D0">
            <w:pPr>
              <w:pStyle w:val="ECCTabletext"/>
              <w:keepNext/>
              <w:keepLines/>
            </w:pPr>
            <w:r w:rsidRPr="00D30DF4">
              <w:t>Max</w:t>
            </w:r>
            <w:r w:rsidR="00013423">
              <w:t>.</w:t>
            </w:r>
            <w:r w:rsidRPr="00D30DF4">
              <w:t xml:space="preserve"> tolerable interference</w:t>
            </w:r>
            <w:r w:rsidR="00A010BC" w:rsidRPr="00D30DF4">
              <w:t xml:space="preserve"> (</w:t>
            </w:r>
            <w:r w:rsidRPr="00D30DF4">
              <w:t>dBm</w:t>
            </w:r>
            <w:r w:rsidR="00A010BC" w:rsidRPr="00D30DF4">
              <w:t>)</w:t>
            </w:r>
          </w:p>
        </w:tc>
        <w:tc>
          <w:tcPr>
            <w:tcW w:w="1471" w:type="pct"/>
          </w:tcPr>
          <w:p w14:paraId="7CDFB103" w14:textId="77777777" w:rsidR="009F65C7" w:rsidRPr="00D30DF4" w:rsidRDefault="009F65C7" w:rsidP="008445D0">
            <w:pPr>
              <w:pStyle w:val="ECCTabletext"/>
              <w:keepNext/>
              <w:keepLines/>
              <w:jc w:val="right"/>
            </w:pPr>
            <w:r w:rsidRPr="00D30DF4">
              <w:t>-112</w:t>
            </w:r>
            <w:r w:rsidR="0081544F" w:rsidRPr="00D30DF4">
              <w:t>.</w:t>
            </w:r>
            <w:r w:rsidRPr="00D30DF4">
              <w:t xml:space="preserve">00 </w:t>
            </w:r>
          </w:p>
        </w:tc>
        <w:tc>
          <w:tcPr>
            <w:tcW w:w="1471" w:type="pct"/>
          </w:tcPr>
          <w:p w14:paraId="2C96C7B6" w14:textId="77777777" w:rsidR="009F65C7" w:rsidRPr="00D30DF4" w:rsidRDefault="009F65C7" w:rsidP="008445D0">
            <w:pPr>
              <w:pStyle w:val="ECCTabletext"/>
              <w:keepNext/>
              <w:keepLines/>
              <w:jc w:val="right"/>
            </w:pPr>
            <w:r w:rsidRPr="00D30DF4">
              <w:t>-112</w:t>
            </w:r>
            <w:r w:rsidR="0081544F" w:rsidRPr="00D30DF4">
              <w:t>.</w:t>
            </w:r>
            <w:r w:rsidRPr="00D30DF4">
              <w:t xml:space="preserve">00 </w:t>
            </w:r>
          </w:p>
        </w:tc>
      </w:tr>
      <w:tr w:rsidR="002B0A79" w:rsidRPr="00D30DF4" w14:paraId="114DC9F5" w14:textId="77777777" w:rsidTr="00000BFF">
        <w:trPr>
          <w:trHeight w:val="265"/>
        </w:trPr>
        <w:tc>
          <w:tcPr>
            <w:tcW w:w="5000" w:type="pct"/>
            <w:gridSpan w:val="3"/>
          </w:tcPr>
          <w:p w14:paraId="4638EFA1" w14:textId="77777777" w:rsidR="002B0A79" w:rsidRPr="001228B5" w:rsidRDefault="002B0A79" w:rsidP="008445D0">
            <w:pPr>
              <w:pStyle w:val="ECCTabletext"/>
              <w:keepNext/>
              <w:keepLines/>
              <w:jc w:val="center"/>
            </w:pPr>
            <w:r w:rsidRPr="00D30DF4">
              <w:rPr>
                <w:rStyle w:val="ECCHLbold"/>
              </w:rPr>
              <w:t>Propagation loss (dB)</w:t>
            </w:r>
          </w:p>
        </w:tc>
      </w:tr>
      <w:tr w:rsidR="009F65C7" w:rsidRPr="00D30DF4" w14:paraId="0A7E9D51" w14:textId="77777777" w:rsidTr="00124D36">
        <w:trPr>
          <w:trHeight w:val="265"/>
        </w:trPr>
        <w:tc>
          <w:tcPr>
            <w:tcW w:w="2058" w:type="pct"/>
          </w:tcPr>
          <w:p w14:paraId="24EA9CEA" w14:textId="77777777" w:rsidR="009F65C7" w:rsidRPr="00D30DF4" w:rsidRDefault="009F65C7" w:rsidP="008445D0">
            <w:pPr>
              <w:pStyle w:val="ECCTabletext"/>
              <w:keepNext/>
              <w:keepLines/>
            </w:pPr>
            <w:r w:rsidRPr="00D30DF4">
              <w:t>Path loss</w:t>
            </w:r>
            <w:r w:rsidR="00A010BC" w:rsidRPr="00D30DF4">
              <w:t xml:space="preserve"> (</w:t>
            </w:r>
            <w:r w:rsidRPr="00D30DF4">
              <w:t>dB</w:t>
            </w:r>
            <w:r w:rsidR="00A010BC" w:rsidRPr="00D30DF4">
              <w:t>)</w:t>
            </w:r>
          </w:p>
        </w:tc>
        <w:tc>
          <w:tcPr>
            <w:tcW w:w="1471" w:type="pct"/>
          </w:tcPr>
          <w:p w14:paraId="579294BF" w14:textId="77777777" w:rsidR="009F65C7" w:rsidRPr="00D30DF4" w:rsidRDefault="009F65C7" w:rsidP="008445D0">
            <w:pPr>
              <w:pStyle w:val="ECCTabletext"/>
              <w:keepNext/>
              <w:keepLines/>
              <w:jc w:val="right"/>
            </w:pPr>
            <w:r w:rsidRPr="00D30DF4">
              <w:t>100</w:t>
            </w:r>
            <w:r w:rsidR="0081544F" w:rsidRPr="00D30DF4">
              <w:t>.</w:t>
            </w:r>
            <w:r w:rsidRPr="00D30DF4">
              <w:t>96</w:t>
            </w:r>
          </w:p>
        </w:tc>
        <w:tc>
          <w:tcPr>
            <w:tcW w:w="1471" w:type="pct"/>
          </w:tcPr>
          <w:p w14:paraId="2D615820" w14:textId="77777777" w:rsidR="009F65C7" w:rsidRPr="00D30DF4" w:rsidRDefault="009F65C7" w:rsidP="008445D0">
            <w:pPr>
              <w:pStyle w:val="ECCTabletext"/>
              <w:keepNext/>
              <w:keepLines/>
              <w:jc w:val="right"/>
            </w:pPr>
            <w:r w:rsidRPr="00D30DF4">
              <w:t>120</w:t>
            </w:r>
            <w:r w:rsidR="0081544F" w:rsidRPr="00D30DF4">
              <w:t>.</w:t>
            </w:r>
            <w:r w:rsidRPr="00D30DF4">
              <w:t>96</w:t>
            </w:r>
          </w:p>
        </w:tc>
      </w:tr>
      <w:tr w:rsidR="009F65C7" w:rsidRPr="00D30DF4" w14:paraId="282C0F44" w14:textId="77777777" w:rsidTr="00124D36">
        <w:trPr>
          <w:trHeight w:val="265"/>
        </w:trPr>
        <w:tc>
          <w:tcPr>
            <w:tcW w:w="2058" w:type="pct"/>
          </w:tcPr>
          <w:p w14:paraId="3665F029" w14:textId="77777777" w:rsidR="009F65C7" w:rsidRPr="00D30DF4" w:rsidRDefault="009F65C7" w:rsidP="008445D0">
            <w:pPr>
              <w:pStyle w:val="ECCTabletext"/>
              <w:keepNext/>
              <w:keepLines/>
            </w:pPr>
            <w:r w:rsidRPr="00D30DF4">
              <w:t>Radar single entry interference</w:t>
            </w:r>
            <w:r w:rsidR="00A010BC" w:rsidRPr="00D30DF4">
              <w:t xml:space="preserve"> (</w:t>
            </w:r>
            <w:r w:rsidRPr="00D30DF4">
              <w:t>dBm</w:t>
            </w:r>
            <w:r w:rsidR="00A010BC" w:rsidRPr="00D30DF4">
              <w:t>)</w:t>
            </w:r>
          </w:p>
        </w:tc>
        <w:tc>
          <w:tcPr>
            <w:tcW w:w="1471" w:type="pct"/>
          </w:tcPr>
          <w:p w14:paraId="7FBB3686" w14:textId="77777777" w:rsidR="009F65C7" w:rsidRPr="00D30DF4" w:rsidRDefault="009F65C7" w:rsidP="008445D0">
            <w:pPr>
              <w:pStyle w:val="ECCTabletext"/>
              <w:keepNext/>
              <w:keepLines/>
              <w:jc w:val="right"/>
            </w:pPr>
            <w:r w:rsidRPr="00D30DF4">
              <w:t>-68</w:t>
            </w:r>
            <w:r w:rsidR="0081544F" w:rsidRPr="00D30DF4">
              <w:t>.</w:t>
            </w:r>
            <w:r w:rsidRPr="00D30DF4">
              <w:t xml:space="preserve">36 </w:t>
            </w:r>
          </w:p>
        </w:tc>
        <w:tc>
          <w:tcPr>
            <w:tcW w:w="1471" w:type="pct"/>
          </w:tcPr>
          <w:p w14:paraId="4C27A685" w14:textId="77777777" w:rsidR="009F65C7" w:rsidRPr="00D30DF4" w:rsidRDefault="009F65C7" w:rsidP="008445D0">
            <w:pPr>
              <w:pStyle w:val="ECCTabletext"/>
              <w:keepNext/>
              <w:keepLines/>
              <w:jc w:val="right"/>
            </w:pPr>
            <w:r w:rsidRPr="00D30DF4">
              <w:t>-90</w:t>
            </w:r>
            <w:r w:rsidR="0081544F" w:rsidRPr="00D30DF4">
              <w:t>.</w:t>
            </w:r>
            <w:r w:rsidRPr="00D30DF4">
              <w:t xml:space="preserve">16 </w:t>
            </w:r>
          </w:p>
        </w:tc>
      </w:tr>
      <w:tr w:rsidR="009F65C7" w:rsidRPr="00D30DF4" w14:paraId="606F1768" w14:textId="77777777" w:rsidTr="00124D36">
        <w:trPr>
          <w:trHeight w:val="265"/>
        </w:trPr>
        <w:tc>
          <w:tcPr>
            <w:tcW w:w="2058" w:type="pct"/>
          </w:tcPr>
          <w:p w14:paraId="3D525A1A" w14:textId="77777777" w:rsidR="009F65C7" w:rsidRPr="00D30DF4" w:rsidRDefault="009F65C7" w:rsidP="008445D0">
            <w:pPr>
              <w:pStyle w:val="ECCTabletext"/>
              <w:keepNext/>
              <w:keepLines/>
              <w:rPr>
                <w:rStyle w:val="ECCHLbold"/>
                <w:lang w:eastAsia="en-US"/>
              </w:rPr>
            </w:pPr>
            <w:r w:rsidRPr="00D30DF4">
              <w:rPr>
                <w:rStyle w:val="ECCHLbold"/>
              </w:rPr>
              <w:t>Additional isolation requirement</w:t>
            </w:r>
            <w:r w:rsidR="00A010BC" w:rsidRPr="00D30DF4">
              <w:rPr>
                <w:rStyle w:val="ECCHLbold"/>
              </w:rPr>
              <w:t xml:space="preserve"> (</w:t>
            </w:r>
            <w:r w:rsidRPr="00D30DF4">
              <w:rPr>
                <w:rStyle w:val="ECCHLbold"/>
              </w:rPr>
              <w:t>dB</w:t>
            </w:r>
            <w:r w:rsidR="00A010BC" w:rsidRPr="00D30DF4">
              <w:rPr>
                <w:rStyle w:val="ECCHLbold"/>
              </w:rPr>
              <w:t>)</w:t>
            </w:r>
          </w:p>
        </w:tc>
        <w:tc>
          <w:tcPr>
            <w:tcW w:w="1471" w:type="pct"/>
          </w:tcPr>
          <w:p w14:paraId="1B576C57" w14:textId="77777777" w:rsidR="009F65C7" w:rsidRPr="00D30DF4" w:rsidRDefault="009F65C7" w:rsidP="008445D0">
            <w:pPr>
              <w:pStyle w:val="ECCTabletext"/>
              <w:keepNext/>
              <w:keepLines/>
              <w:jc w:val="right"/>
              <w:rPr>
                <w:rStyle w:val="ECCHLbold"/>
                <w:lang w:eastAsia="en-US"/>
              </w:rPr>
            </w:pPr>
            <w:r w:rsidRPr="00D30DF4">
              <w:rPr>
                <w:rStyle w:val="ECCHLbold"/>
              </w:rPr>
              <w:t>43</w:t>
            </w:r>
            <w:r w:rsidR="0081544F" w:rsidRPr="00D30DF4">
              <w:rPr>
                <w:rStyle w:val="ECCHLbold"/>
              </w:rPr>
              <w:t>.</w:t>
            </w:r>
            <w:r w:rsidRPr="00D30DF4">
              <w:rPr>
                <w:rStyle w:val="ECCHLbold"/>
              </w:rPr>
              <w:t xml:space="preserve">64 </w:t>
            </w:r>
          </w:p>
        </w:tc>
        <w:tc>
          <w:tcPr>
            <w:tcW w:w="1471" w:type="pct"/>
          </w:tcPr>
          <w:p w14:paraId="03E417BB" w14:textId="77777777" w:rsidR="009F65C7" w:rsidRPr="00D30DF4" w:rsidRDefault="009F65C7" w:rsidP="008445D0">
            <w:pPr>
              <w:pStyle w:val="ECCTabletext"/>
              <w:keepNext/>
              <w:keepLines/>
              <w:jc w:val="right"/>
              <w:rPr>
                <w:rStyle w:val="ECCHLbold"/>
                <w:lang w:eastAsia="en-US"/>
              </w:rPr>
            </w:pPr>
            <w:r w:rsidRPr="00D30DF4">
              <w:rPr>
                <w:rStyle w:val="ECCHLbold"/>
              </w:rPr>
              <w:t>21</w:t>
            </w:r>
            <w:r w:rsidR="0081544F" w:rsidRPr="00D30DF4">
              <w:rPr>
                <w:rStyle w:val="ECCHLbold"/>
              </w:rPr>
              <w:t>.</w:t>
            </w:r>
            <w:r w:rsidRPr="00D30DF4">
              <w:rPr>
                <w:rStyle w:val="ECCHLbold"/>
              </w:rPr>
              <w:t xml:space="preserve">84 </w:t>
            </w:r>
          </w:p>
        </w:tc>
      </w:tr>
    </w:tbl>
    <w:p w14:paraId="20E1CCA5" w14:textId="77777777" w:rsidR="0081544F" w:rsidRPr="00D30DF4" w:rsidRDefault="0081544F" w:rsidP="0081544F">
      <w:pPr>
        <w:rPr>
          <w:rStyle w:val="ECCParagraph"/>
        </w:rPr>
      </w:pPr>
      <w:r w:rsidRPr="00D30DF4">
        <w:rPr>
          <w:rStyle w:val="ECCParagraph"/>
        </w:rPr>
        <w:t>A feeder loss of 3</w:t>
      </w:r>
      <w:r w:rsidR="00124872">
        <w:rPr>
          <w:rStyle w:val="ECCParagraph"/>
        </w:rPr>
        <w:t> </w:t>
      </w:r>
      <w:r w:rsidRPr="00D30DF4">
        <w:rPr>
          <w:rStyle w:val="ECCParagraph"/>
        </w:rPr>
        <w:t>dB has been included in the analysis as in ECC Report 174, this assumes that a traditional ground based BS is used. Remote Radio Head (RRU) technology is most likely today at 2.6</w:t>
      </w:r>
      <w:r w:rsidR="00124872">
        <w:rPr>
          <w:rStyle w:val="ECCParagraph"/>
        </w:rPr>
        <w:t> </w:t>
      </w:r>
      <w:r w:rsidRPr="00D30DF4">
        <w:rPr>
          <w:rStyle w:val="ECCParagraph"/>
        </w:rPr>
        <w:t xml:space="preserve">GHz and places the BS RF and the antenna connector at the top of the mast and hence feeder loss could be almost eliminated. </w:t>
      </w:r>
    </w:p>
    <w:p w14:paraId="1174A3F2" w14:textId="70498701" w:rsidR="0081544F" w:rsidRPr="00D30DF4" w:rsidRDefault="0081544F" w:rsidP="0081544F">
      <w:pPr>
        <w:rPr>
          <w:rStyle w:val="ECCParagraph"/>
        </w:rPr>
      </w:pPr>
      <w:r w:rsidRPr="00D30DF4">
        <w:rPr>
          <w:rStyle w:val="ECCParagraph"/>
        </w:rPr>
        <w:t>Provided that the spurious emission level of -30</w:t>
      </w:r>
      <w:r w:rsidR="00124872">
        <w:rPr>
          <w:rStyle w:val="ECCParagraph"/>
        </w:rPr>
        <w:t> </w:t>
      </w:r>
      <w:r w:rsidRPr="00D30DF4">
        <w:rPr>
          <w:rStyle w:val="ECCParagraph"/>
        </w:rPr>
        <w:t>dBm/MHz for non-AAS BS applies per antenna connector, and based in the MCL evaluation above, the following results can be derived for a non-AAS with more than one antenna per sector</w:t>
      </w:r>
      <w:r w:rsidR="00013423">
        <w:rPr>
          <w:rStyle w:val="ECCParagraph"/>
        </w:rPr>
        <w:t>.</w:t>
      </w:r>
    </w:p>
    <w:p w14:paraId="42C231C3" w14:textId="4FCD2ABF" w:rsidR="009F65C7" w:rsidRPr="00D30DF4" w:rsidRDefault="0081544F" w:rsidP="0081544F">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79</w:t>
      </w:r>
      <w:r w:rsidRPr="00D30DF4">
        <w:rPr>
          <w:lang w:val="en-GB"/>
        </w:rPr>
        <w:fldChar w:fldCharType="end"/>
      </w:r>
      <w:r w:rsidRPr="00D30DF4">
        <w:rPr>
          <w:lang w:val="en-GB"/>
        </w:rPr>
        <w:t xml:space="preserve">: </w:t>
      </w:r>
      <w:r w:rsidR="008C36C6" w:rsidRPr="008C36C6">
        <w:rPr>
          <w:lang w:val="en-GB"/>
        </w:rPr>
        <w:t xml:space="preserve">Non-AAS BS </w:t>
      </w:r>
      <w:r w:rsidR="008C36C6" w:rsidRPr="00000BFF">
        <w:rPr>
          <w:lang w:val="en-GB"/>
        </w:rPr>
        <w:t xml:space="preserve">with 1, 4 and 8 antennas per sector </w:t>
      </w:r>
      <w:r w:rsidR="008C36C6" w:rsidRPr="008C36C6">
        <w:rPr>
          <w:lang w:val="en-GB"/>
        </w:rPr>
        <w:t xml:space="preserve">additional isolation requirements to </w:t>
      </w:r>
      <w:r w:rsidR="00013423">
        <w:rPr>
          <w:lang w:val="en-GB"/>
        </w:rPr>
        <w:t>t</w:t>
      </w:r>
      <w:r w:rsidR="008C36C6" w:rsidRPr="008C36C6">
        <w:rPr>
          <w:lang w:val="en-GB"/>
        </w:rPr>
        <w:t>ype 4 radars</w:t>
      </w:r>
    </w:p>
    <w:tbl>
      <w:tblPr>
        <w:tblStyle w:val="ECCTable-redheader"/>
        <w:tblW w:w="5000" w:type="pct"/>
        <w:tblInd w:w="0" w:type="dxa"/>
        <w:tblLook w:val="04A0" w:firstRow="1" w:lastRow="0" w:firstColumn="1" w:lastColumn="0" w:noHBand="0" w:noVBand="1"/>
      </w:tblPr>
      <w:tblGrid>
        <w:gridCol w:w="2547"/>
        <w:gridCol w:w="2550"/>
        <w:gridCol w:w="2269"/>
        <w:gridCol w:w="2263"/>
      </w:tblGrid>
      <w:tr w:rsidR="00D64745" w:rsidRPr="00D30DF4" w14:paraId="4A4C45F1" w14:textId="77777777" w:rsidTr="001228B5">
        <w:trPr>
          <w:cnfStyle w:val="100000000000" w:firstRow="1" w:lastRow="0" w:firstColumn="0" w:lastColumn="0" w:oddVBand="0" w:evenVBand="0" w:oddHBand="0" w:evenHBand="0" w:firstRowFirstColumn="0" w:firstRowLastColumn="0" w:lastRowFirstColumn="0" w:lastRowLastColumn="0"/>
        </w:trPr>
        <w:tc>
          <w:tcPr>
            <w:tcW w:w="1323" w:type="pct"/>
            <w:vMerge w:val="restart"/>
            <w:tcBorders>
              <w:top w:val="single" w:sz="4" w:space="0" w:color="FFFFFF" w:themeColor="background1"/>
              <w:left w:val="single" w:sz="4" w:space="0" w:color="FFFFFF" w:themeColor="background1"/>
            </w:tcBorders>
          </w:tcPr>
          <w:p w14:paraId="2EFBDE2F" w14:textId="77777777" w:rsidR="00EC354B" w:rsidRPr="00D30DF4" w:rsidRDefault="00EC354B" w:rsidP="0081544F">
            <w:pPr>
              <w:pStyle w:val="ECCTableHeaderwhitefont"/>
            </w:pPr>
          </w:p>
        </w:tc>
        <w:tc>
          <w:tcPr>
            <w:tcW w:w="3677" w:type="pct"/>
            <w:gridSpan w:val="3"/>
            <w:tcBorders>
              <w:top w:val="single" w:sz="4" w:space="0" w:color="FFFFFF" w:themeColor="background1"/>
              <w:bottom w:val="single" w:sz="4" w:space="0" w:color="FFFFFF" w:themeColor="background1"/>
              <w:right w:val="single" w:sz="4" w:space="0" w:color="FFFFFF" w:themeColor="background1"/>
            </w:tcBorders>
          </w:tcPr>
          <w:p w14:paraId="0F876A79" w14:textId="77777777" w:rsidR="00EC354B" w:rsidRPr="00D30DF4" w:rsidRDefault="00EC354B" w:rsidP="0081544F">
            <w:pPr>
              <w:pStyle w:val="ECCTableHeaderwhitefont"/>
            </w:pPr>
            <w:r>
              <w:t>n</w:t>
            </w:r>
            <w:r w:rsidRPr="00D30DF4">
              <w:t>on</w:t>
            </w:r>
            <w:r>
              <w:t>-</w:t>
            </w:r>
            <w:r w:rsidRPr="00D30DF4">
              <w:t>AAS Case</w:t>
            </w:r>
          </w:p>
          <w:p w14:paraId="590C5CAD" w14:textId="77777777" w:rsidR="00EC354B" w:rsidRPr="00D30DF4" w:rsidRDefault="00EC354B" w:rsidP="0081544F">
            <w:pPr>
              <w:pStyle w:val="ECCTableHeaderwhitefont"/>
            </w:pPr>
            <w:r w:rsidRPr="00D30DF4">
              <w:t>Additional isolation requirement (dB)</w:t>
            </w:r>
          </w:p>
        </w:tc>
      </w:tr>
      <w:tr w:rsidR="0033593E" w:rsidRPr="00D30DF4" w14:paraId="49F620AE" w14:textId="77777777" w:rsidTr="001228B5">
        <w:trPr>
          <w:trHeight w:val="265"/>
        </w:trPr>
        <w:tc>
          <w:tcPr>
            <w:tcW w:w="1323" w:type="pct"/>
            <w:vMerge/>
            <w:tcBorders>
              <w:left w:val="single" w:sz="4" w:space="0" w:color="FFFFFF" w:themeColor="background1"/>
              <w:bottom w:val="single" w:sz="4" w:space="0" w:color="FFFFFF" w:themeColor="background1"/>
              <w:right w:val="single" w:sz="4" w:space="0" w:color="FFFFFF" w:themeColor="background1"/>
            </w:tcBorders>
            <w:shd w:val="clear" w:color="auto" w:fill="D2232A"/>
          </w:tcPr>
          <w:p w14:paraId="6B241A5F" w14:textId="77777777" w:rsidR="00EC354B" w:rsidRPr="00D30DF4" w:rsidRDefault="00EC354B" w:rsidP="0081544F">
            <w:pPr>
              <w:pStyle w:val="ECCTabletext"/>
            </w:pPr>
          </w:p>
        </w:tc>
        <w:tc>
          <w:tcPr>
            <w:tcW w:w="13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1496F6" w14:textId="0CEDC51F" w:rsidR="00EC354B" w:rsidRPr="001228B5" w:rsidRDefault="00EC354B" w:rsidP="001228B5">
            <w:pPr>
              <w:pStyle w:val="ECCTabletext"/>
              <w:jc w:val="center"/>
              <w:rPr>
                <w:b/>
                <w:color w:val="FFFFFF" w:themeColor="background1"/>
              </w:rPr>
            </w:pPr>
            <w:r w:rsidRPr="001228B5">
              <w:rPr>
                <w:b/>
                <w:color w:val="FFFFFF" w:themeColor="background1"/>
              </w:rPr>
              <w:t xml:space="preserve">Single </w:t>
            </w:r>
            <w:r w:rsidRPr="00EC354B">
              <w:rPr>
                <w:b/>
                <w:color w:val="FFFFFF" w:themeColor="background1"/>
              </w:rPr>
              <w:t>antenna</w:t>
            </w:r>
            <w:r w:rsidRPr="001228B5">
              <w:rPr>
                <w:b/>
                <w:color w:val="FFFFFF" w:themeColor="background1"/>
              </w:rPr>
              <w:t xml:space="preserve"> per sector</w:t>
            </w:r>
          </w:p>
        </w:tc>
        <w:tc>
          <w:tcPr>
            <w:tcW w:w="117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F03D4D" w14:textId="18AFE0AD" w:rsidR="00EC354B" w:rsidRPr="001228B5" w:rsidRDefault="00EC354B" w:rsidP="001228B5">
            <w:pPr>
              <w:pStyle w:val="ECCTabletext"/>
              <w:jc w:val="center"/>
              <w:rPr>
                <w:b/>
                <w:color w:val="FFFFFF" w:themeColor="background1"/>
              </w:rPr>
            </w:pPr>
            <w:r w:rsidRPr="001228B5">
              <w:rPr>
                <w:b/>
                <w:color w:val="FFFFFF" w:themeColor="background1"/>
              </w:rPr>
              <w:t xml:space="preserve">4 </w:t>
            </w:r>
            <w:r w:rsidRPr="00EC354B">
              <w:rPr>
                <w:b/>
                <w:color w:val="FFFFFF" w:themeColor="background1"/>
              </w:rPr>
              <w:t>antennas</w:t>
            </w:r>
            <w:r w:rsidRPr="001228B5">
              <w:rPr>
                <w:b/>
                <w:color w:val="FFFFFF" w:themeColor="background1"/>
              </w:rPr>
              <w:t xml:space="preserve"> per sector</w:t>
            </w:r>
          </w:p>
        </w:tc>
        <w:tc>
          <w:tcPr>
            <w:tcW w:w="11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6C75F5" w14:textId="77777777" w:rsidR="00EC354B" w:rsidRPr="001228B5" w:rsidRDefault="00EC354B" w:rsidP="001228B5">
            <w:pPr>
              <w:pStyle w:val="ECCTabletext"/>
              <w:jc w:val="center"/>
              <w:rPr>
                <w:b/>
                <w:color w:val="FFFFFF" w:themeColor="background1"/>
              </w:rPr>
            </w:pPr>
            <w:r w:rsidRPr="001228B5">
              <w:rPr>
                <w:b/>
                <w:color w:val="FFFFFF" w:themeColor="background1"/>
              </w:rPr>
              <w:t>8 Antennas per sector</w:t>
            </w:r>
          </w:p>
        </w:tc>
      </w:tr>
      <w:tr w:rsidR="0081544F" w:rsidRPr="00D30DF4" w14:paraId="069F51C0" w14:textId="77777777" w:rsidTr="001228B5">
        <w:trPr>
          <w:trHeight w:val="265"/>
        </w:trPr>
        <w:tc>
          <w:tcPr>
            <w:tcW w:w="1323" w:type="pct"/>
            <w:tcBorders>
              <w:top w:val="single" w:sz="4" w:space="0" w:color="FFFFFF" w:themeColor="background1"/>
            </w:tcBorders>
          </w:tcPr>
          <w:p w14:paraId="0250838A" w14:textId="77777777" w:rsidR="0081544F" w:rsidRPr="00D30DF4" w:rsidRDefault="0081544F" w:rsidP="0081544F">
            <w:pPr>
              <w:pStyle w:val="ECCTabletext"/>
            </w:pPr>
            <w:r w:rsidRPr="00D30DF4">
              <w:t>1 km separation distance</w:t>
            </w:r>
          </w:p>
        </w:tc>
        <w:tc>
          <w:tcPr>
            <w:tcW w:w="1324" w:type="pct"/>
            <w:tcBorders>
              <w:top w:val="single" w:sz="4" w:space="0" w:color="FFFFFF" w:themeColor="background1"/>
            </w:tcBorders>
          </w:tcPr>
          <w:p w14:paraId="65D2EDD1" w14:textId="77777777" w:rsidR="0081544F" w:rsidRPr="00D30DF4" w:rsidRDefault="0081544F" w:rsidP="001228B5">
            <w:pPr>
              <w:pStyle w:val="ECCTabletext"/>
              <w:jc w:val="right"/>
            </w:pPr>
            <w:r w:rsidRPr="00D30DF4">
              <w:t>43.64 dB</w:t>
            </w:r>
          </w:p>
        </w:tc>
        <w:tc>
          <w:tcPr>
            <w:tcW w:w="1178" w:type="pct"/>
            <w:tcBorders>
              <w:top w:val="single" w:sz="4" w:space="0" w:color="FFFFFF" w:themeColor="background1"/>
            </w:tcBorders>
          </w:tcPr>
          <w:p w14:paraId="67FA5CF8" w14:textId="77777777" w:rsidR="0081544F" w:rsidRPr="00D30DF4" w:rsidRDefault="0081544F" w:rsidP="001228B5">
            <w:pPr>
              <w:pStyle w:val="ECCTabletext"/>
              <w:jc w:val="right"/>
            </w:pPr>
            <w:r w:rsidRPr="00D30DF4">
              <w:t>49.66 dB</w:t>
            </w:r>
          </w:p>
        </w:tc>
        <w:tc>
          <w:tcPr>
            <w:tcW w:w="1175" w:type="pct"/>
            <w:tcBorders>
              <w:top w:val="single" w:sz="4" w:space="0" w:color="FFFFFF" w:themeColor="background1"/>
            </w:tcBorders>
          </w:tcPr>
          <w:p w14:paraId="0ACD721C" w14:textId="77777777" w:rsidR="0081544F" w:rsidRPr="00D30DF4" w:rsidRDefault="0081544F" w:rsidP="001228B5">
            <w:pPr>
              <w:pStyle w:val="ECCTabletext"/>
              <w:jc w:val="right"/>
            </w:pPr>
            <w:r w:rsidRPr="00D30DF4">
              <w:t>52.67 dB</w:t>
            </w:r>
          </w:p>
        </w:tc>
      </w:tr>
      <w:tr w:rsidR="0081544F" w:rsidRPr="00D30DF4" w14:paraId="3159EB11" w14:textId="77777777" w:rsidTr="0081544F">
        <w:trPr>
          <w:trHeight w:val="265"/>
        </w:trPr>
        <w:tc>
          <w:tcPr>
            <w:tcW w:w="1323" w:type="pct"/>
          </w:tcPr>
          <w:p w14:paraId="290FE15B" w14:textId="77777777" w:rsidR="0081544F" w:rsidRPr="00D30DF4" w:rsidRDefault="0081544F" w:rsidP="0081544F">
            <w:pPr>
              <w:pStyle w:val="ECCTabletext"/>
            </w:pPr>
            <w:r w:rsidRPr="00D30DF4">
              <w:t>10 km separation distance</w:t>
            </w:r>
          </w:p>
        </w:tc>
        <w:tc>
          <w:tcPr>
            <w:tcW w:w="1324" w:type="pct"/>
          </w:tcPr>
          <w:p w14:paraId="61453926" w14:textId="77777777" w:rsidR="0081544F" w:rsidRPr="00D30DF4" w:rsidRDefault="0081544F" w:rsidP="001228B5">
            <w:pPr>
              <w:pStyle w:val="ECCTabletext"/>
              <w:jc w:val="right"/>
            </w:pPr>
            <w:r w:rsidRPr="00D30DF4">
              <w:t>21.84 dB</w:t>
            </w:r>
          </w:p>
        </w:tc>
        <w:tc>
          <w:tcPr>
            <w:tcW w:w="1178" w:type="pct"/>
          </w:tcPr>
          <w:p w14:paraId="37AE3F85" w14:textId="77777777" w:rsidR="0081544F" w:rsidRPr="00D30DF4" w:rsidRDefault="0081544F" w:rsidP="001228B5">
            <w:pPr>
              <w:pStyle w:val="ECCTabletext"/>
              <w:jc w:val="right"/>
            </w:pPr>
            <w:r w:rsidRPr="00D30DF4">
              <w:t xml:space="preserve">27.86 dB </w:t>
            </w:r>
          </w:p>
        </w:tc>
        <w:tc>
          <w:tcPr>
            <w:tcW w:w="1175" w:type="pct"/>
          </w:tcPr>
          <w:p w14:paraId="32C7AD8E" w14:textId="77777777" w:rsidR="0081544F" w:rsidRPr="00D30DF4" w:rsidRDefault="0081544F" w:rsidP="001228B5">
            <w:pPr>
              <w:pStyle w:val="ECCTabletext"/>
              <w:jc w:val="right"/>
            </w:pPr>
            <w:r w:rsidRPr="00D30DF4">
              <w:t>30.87 dB</w:t>
            </w:r>
          </w:p>
        </w:tc>
      </w:tr>
    </w:tbl>
    <w:p w14:paraId="619BB3C8" w14:textId="2E4AF8FB" w:rsidR="0081544F" w:rsidRPr="00D30DF4" w:rsidRDefault="0081544F" w:rsidP="0081544F">
      <w:pPr>
        <w:pStyle w:val="ECCAnnexheading4"/>
        <w:rPr>
          <w:lang w:val="en-GB"/>
        </w:rPr>
      </w:pPr>
      <w:r w:rsidRPr="00D30DF4">
        <w:rPr>
          <w:lang w:val="en-GB"/>
        </w:rPr>
        <w:t xml:space="preserve">AAS BS interference to </w:t>
      </w:r>
      <w:r w:rsidR="00013423">
        <w:rPr>
          <w:lang w:val="en-GB"/>
        </w:rPr>
        <w:t>t</w:t>
      </w:r>
      <w:r w:rsidRPr="00D30DF4">
        <w:rPr>
          <w:lang w:val="en-GB"/>
        </w:rPr>
        <w:t>ype 4 radars</w:t>
      </w:r>
    </w:p>
    <w:p w14:paraId="2D4CD9DF" w14:textId="3B17615A" w:rsidR="0081544F" w:rsidRPr="00D30DF4" w:rsidRDefault="0081544F" w:rsidP="0081544F">
      <w:pPr>
        <w:rPr>
          <w:rStyle w:val="ECCParagraph"/>
        </w:rPr>
      </w:pPr>
      <w:r w:rsidRPr="00D30DF4">
        <w:rPr>
          <w:rStyle w:val="ECCParagraph"/>
        </w:rPr>
        <w:t xml:space="preserve">The 2 figures below show the AAS BS antenna gain CDF toward the </w:t>
      </w:r>
      <w:r w:rsidR="00013423">
        <w:rPr>
          <w:rStyle w:val="ECCParagraph"/>
        </w:rPr>
        <w:t>t</w:t>
      </w:r>
      <w:r w:rsidRPr="00D30DF4">
        <w:rPr>
          <w:rStyle w:val="ECCParagraph"/>
        </w:rPr>
        <w:t xml:space="preserve">ype 4 radar respectively for </w:t>
      </w:r>
      <w:r w:rsidR="0010255A">
        <w:rPr>
          <w:rStyle w:val="ECCParagraph"/>
        </w:rPr>
        <w:t>1 km</w:t>
      </w:r>
      <w:r w:rsidRPr="00D30DF4">
        <w:rPr>
          <w:rStyle w:val="ECCParagraph"/>
        </w:rPr>
        <w:t xml:space="preserve"> and </w:t>
      </w:r>
      <w:r w:rsidR="0010255A">
        <w:rPr>
          <w:rStyle w:val="ECCParagraph"/>
        </w:rPr>
        <w:t>10 km</w:t>
      </w:r>
      <w:r w:rsidRPr="00D30DF4">
        <w:rPr>
          <w:rStyle w:val="ECCParagraph"/>
        </w:rPr>
        <w:t xml:space="preserve"> separation distance between the AAS BS and the radar.</w:t>
      </w:r>
    </w:p>
    <w:tbl>
      <w:tblPr>
        <w:tblW w:w="0" w:type="auto"/>
        <w:tblLook w:val="04A0" w:firstRow="1" w:lastRow="0" w:firstColumn="1" w:lastColumn="0" w:noHBand="0" w:noVBand="1"/>
      </w:tblPr>
      <w:tblGrid>
        <w:gridCol w:w="4814"/>
        <w:gridCol w:w="4815"/>
      </w:tblGrid>
      <w:tr w:rsidR="0081544F" w:rsidRPr="00D30DF4" w14:paraId="0AC3443F" w14:textId="77777777" w:rsidTr="00CC228C">
        <w:tc>
          <w:tcPr>
            <w:tcW w:w="4814" w:type="dxa"/>
          </w:tcPr>
          <w:p w14:paraId="784F0E29" w14:textId="77777777" w:rsidR="0081544F" w:rsidRPr="00D30DF4" w:rsidRDefault="00652E91" w:rsidP="001228B5">
            <w:pPr>
              <w:pStyle w:val="ECCFiguregraphcentered"/>
              <w:keepNext/>
              <w:keepLines/>
              <w:rPr>
                <w:noProof w:val="0"/>
                <w:lang w:val="en-GB"/>
              </w:rPr>
            </w:pPr>
            <w:r w:rsidRPr="00D30DF4">
              <w:rPr>
                <w:lang w:val="da-DK" w:eastAsia="da-DK"/>
              </w:rPr>
              <w:drawing>
                <wp:inline distT="0" distB="0" distL="0" distR="0" wp14:anchorId="15411DE9" wp14:editId="7E252DA3">
                  <wp:extent cx="2811603" cy="2133600"/>
                  <wp:effectExtent l="0" t="0" r="825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23976" cy="2142989"/>
                          </a:xfrm>
                          <a:prstGeom prst="rect">
                            <a:avLst/>
                          </a:prstGeom>
                          <a:noFill/>
                        </pic:spPr>
                      </pic:pic>
                    </a:graphicData>
                  </a:graphic>
                </wp:inline>
              </w:drawing>
            </w:r>
          </w:p>
        </w:tc>
        <w:tc>
          <w:tcPr>
            <w:tcW w:w="4815" w:type="dxa"/>
          </w:tcPr>
          <w:p w14:paraId="0BDF260C" w14:textId="77777777" w:rsidR="0081544F" w:rsidRPr="00D30DF4" w:rsidRDefault="00652E91" w:rsidP="001228B5">
            <w:pPr>
              <w:pStyle w:val="ECCFiguregraphcentered"/>
              <w:keepNext/>
              <w:keepLines/>
              <w:rPr>
                <w:noProof w:val="0"/>
                <w:lang w:val="en-GB"/>
              </w:rPr>
            </w:pPr>
            <w:r w:rsidRPr="00D30DF4">
              <w:rPr>
                <w:lang w:val="da-DK" w:eastAsia="da-DK"/>
              </w:rPr>
              <w:drawing>
                <wp:inline distT="0" distB="0" distL="0" distR="0" wp14:anchorId="7354B6AE" wp14:editId="13F123C8">
                  <wp:extent cx="2517775" cy="2152015"/>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17775" cy="2152015"/>
                          </a:xfrm>
                          <a:prstGeom prst="rect">
                            <a:avLst/>
                          </a:prstGeom>
                          <a:noFill/>
                        </pic:spPr>
                      </pic:pic>
                    </a:graphicData>
                  </a:graphic>
                </wp:inline>
              </w:drawing>
            </w:r>
          </w:p>
        </w:tc>
      </w:tr>
    </w:tbl>
    <w:p w14:paraId="001DECF9" w14:textId="614C9903" w:rsidR="00652E91" w:rsidRPr="00D30DF4" w:rsidRDefault="00652E91" w:rsidP="001228B5">
      <w:pPr>
        <w:pStyle w:val="Caption"/>
        <w:keepNext/>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54</w:t>
      </w:r>
      <w:r w:rsidRPr="00D30DF4">
        <w:rPr>
          <w:lang w:val="en-GB"/>
        </w:rPr>
        <w:fldChar w:fldCharType="end"/>
      </w:r>
      <w:r w:rsidRPr="00D30DF4">
        <w:rPr>
          <w:lang w:val="en-GB"/>
        </w:rPr>
        <w:t xml:space="preserve">: Case 1: </w:t>
      </w:r>
      <w:r w:rsidR="0010255A">
        <w:rPr>
          <w:lang w:val="en-GB"/>
        </w:rPr>
        <w:t>1 km</w:t>
      </w:r>
      <w:r w:rsidRPr="00D30DF4">
        <w:rPr>
          <w:lang w:val="en-GB"/>
        </w:rPr>
        <w:t xml:space="preserve"> Separation distance (left); Case 2: </w:t>
      </w:r>
      <w:r w:rsidR="0010255A">
        <w:rPr>
          <w:lang w:val="en-GB"/>
        </w:rPr>
        <w:t>10 km</w:t>
      </w:r>
      <w:r w:rsidRPr="00D30DF4">
        <w:rPr>
          <w:lang w:val="en-GB"/>
        </w:rPr>
        <w:t xml:space="preserve"> Separation distance (right)</w:t>
      </w:r>
    </w:p>
    <w:p w14:paraId="1718B5E5" w14:textId="77777777" w:rsidR="00652E91" w:rsidRPr="00D30DF4" w:rsidRDefault="00652E91" w:rsidP="00652E91">
      <w:pPr>
        <w:rPr>
          <w:rStyle w:val="ECCParagraph"/>
        </w:rPr>
      </w:pPr>
      <w:r w:rsidRPr="00D30DF4">
        <w:rPr>
          <w:rStyle w:val="ECCParagraph"/>
        </w:rPr>
        <w:t>For our MCL calculation</w:t>
      </w:r>
      <w:r w:rsidR="00013423">
        <w:rPr>
          <w:rStyle w:val="ECCParagraph"/>
        </w:rPr>
        <w:t>,</w:t>
      </w:r>
      <w:r w:rsidRPr="00D30DF4">
        <w:rPr>
          <w:rStyle w:val="ECCParagraph"/>
        </w:rPr>
        <w:t xml:space="preserve"> the AAS BS TX antenna gain used corresponds to the 95% CDF value from the tables above.</w:t>
      </w:r>
    </w:p>
    <w:p w14:paraId="2A06D6D4" w14:textId="77777777" w:rsidR="00652E91" w:rsidRPr="00D30DF4" w:rsidRDefault="00652E91" w:rsidP="00652E91">
      <w:pPr>
        <w:rPr>
          <w:rStyle w:val="ECCParagraph"/>
        </w:rPr>
      </w:pPr>
      <w:r w:rsidRPr="00D30DF4">
        <w:rPr>
          <w:rStyle w:val="ECCParagraph"/>
        </w:rPr>
        <w:t>It can be noted that this gain represents the full beam forming gain of the AAS BS assuming that the interference is beam formed in the same way as the wanted signal. This relies on the assumption that the interference is fully correlated with the wanted signal. The MCL below hence represents a worst case calculation.</w:t>
      </w:r>
    </w:p>
    <w:p w14:paraId="636C538B" w14:textId="03B09EC1" w:rsidR="00652E91" w:rsidRPr="00D30DF4" w:rsidRDefault="00652E91" w:rsidP="00652E91">
      <w:pPr>
        <w:rPr>
          <w:rStyle w:val="ECCParagraph"/>
        </w:rPr>
      </w:pPr>
      <w:r w:rsidRPr="00D30DF4">
        <w:rPr>
          <w:rStyle w:val="ECCParagraph"/>
        </w:rPr>
        <w:t xml:space="preserve">The table below shows the estimated </w:t>
      </w:r>
      <w:r w:rsidR="008C36C6">
        <w:rPr>
          <w:rStyle w:val="ECCParagraph"/>
        </w:rPr>
        <w:t>a</w:t>
      </w:r>
      <w:r w:rsidRPr="00D30DF4">
        <w:rPr>
          <w:rStyle w:val="ECCParagraph"/>
        </w:rPr>
        <w:t xml:space="preserve">dditional isolation required between the AAS and </w:t>
      </w:r>
      <w:r w:rsidR="00013423">
        <w:rPr>
          <w:rStyle w:val="ECCParagraph"/>
        </w:rPr>
        <w:t>t</w:t>
      </w:r>
      <w:r w:rsidRPr="00D30DF4">
        <w:rPr>
          <w:rStyle w:val="ECCParagraph"/>
        </w:rPr>
        <w:t xml:space="preserve">ype 4 radar in </w:t>
      </w:r>
      <w:r w:rsidR="0047361F">
        <w:rPr>
          <w:rStyle w:val="ECCParagraph"/>
        </w:rPr>
        <w:t>u</w:t>
      </w:r>
      <w:r w:rsidRPr="00D30DF4">
        <w:rPr>
          <w:rStyle w:val="ECCParagraph"/>
        </w:rPr>
        <w:t>rban environment for separation distance (AAS BS to Radar) of 1</w:t>
      </w:r>
      <w:r w:rsidR="00124872">
        <w:rPr>
          <w:rStyle w:val="ECCParagraph"/>
        </w:rPr>
        <w:t> </w:t>
      </w:r>
      <w:r w:rsidRPr="00D30DF4">
        <w:rPr>
          <w:rStyle w:val="ECCParagraph"/>
        </w:rPr>
        <w:t>km and 10</w:t>
      </w:r>
      <w:r w:rsidR="00124872">
        <w:rPr>
          <w:rStyle w:val="ECCParagraph"/>
        </w:rPr>
        <w:t> </w:t>
      </w:r>
      <w:r w:rsidRPr="00D30DF4">
        <w:rPr>
          <w:rStyle w:val="ECCParagraph"/>
        </w:rPr>
        <w:t>km</w:t>
      </w:r>
      <w:r w:rsidR="00124872">
        <w:rPr>
          <w:rStyle w:val="ECCParagraph"/>
        </w:rPr>
        <w:t>.</w:t>
      </w:r>
      <w:r w:rsidRPr="00D30DF4">
        <w:rPr>
          <w:rStyle w:val="ECCParagraph"/>
        </w:rPr>
        <w:t xml:space="preserve"> </w:t>
      </w:r>
    </w:p>
    <w:p w14:paraId="4DCDE751" w14:textId="29C70870" w:rsidR="00B5287E" w:rsidRPr="00D30DF4" w:rsidRDefault="00B5287E" w:rsidP="001228B5">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80</w:t>
      </w:r>
      <w:r w:rsidRPr="00D30DF4">
        <w:rPr>
          <w:lang w:val="en-GB"/>
        </w:rPr>
        <w:fldChar w:fldCharType="end"/>
      </w:r>
      <w:r w:rsidRPr="00D30DF4">
        <w:rPr>
          <w:lang w:val="en-GB"/>
        </w:rPr>
        <w:t>:</w:t>
      </w:r>
      <w:r w:rsidR="008C36C6" w:rsidRPr="00000BFF">
        <w:rPr>
          <w:lang w:val="en-GB"/>
        </w:rPr>
        <w:t xml:space="preserve"> Additional isolation required between the AAS and </w:t>
      </w:r>
      <w:r w:rsidR="00013423" w:rsidRPr="00000BFF">
        <w:rPr>
          <w:lang w:val="en-GB"/>
        </w:rPr>
        <w:t>t</w:t>
      </w:r>
      <w:r w:rsidR="008C36C6" w:rsidRPr="00000BFF">
        <w:rPr>
          <w:lang w:val="en-GB"/>
        </w:rPr>
        <w:t>ype 4 radar in urban environment for 1 and 10 km</w:t>
      </w:r>
    </w:p>
    <w:tbl>
      <w:tblPr>
        <w:tblStyle w:val="ECCTable-redheader"/>
        <w:tblW w:w="5000" w:type="pct"/>
        <w:tblInd w:w="0" w:type="dxa"/>
        <w:tblLook w:val="04A0" w:firstRow="1" w:lastRow="0" w:firstColumn="1" w:lastColumn="0" w:noHBand="0" w:noVBand="1"/>
      </w:tblPr>
      <w:tblGrid>
        <w:gridCol w:w="3963"/>
        <w:gridCol w:w="2833"/>
        <w:gridCol w:w="2833"/>
      </w:tblGrid>
      <w:tr w:rsidR="00B5287E" w:rsidRPr="00D30DF4" w14:paraId="1F4AC705" w14:textId="77777777" w:rsidTr="00B5287E">
        <w:trPr>
          <w:cnfStyle w:val="100000000000" w:firstRow="1" w:lastRow="0" w:firstColumn="0" w:lastColumn="0" w:oddVBand="0" w:evenVBand="0" w:oddHBand="0" w:evenHBand="0" w:firstRowFirstColumn="0" w:firstRowLastColumn="0" w:lastRowFirstColumn="0" w:lastRowLastColumn="0"/>
        </w:trPr>
        <w:tc>
          <w:tcPr>
            <w:tcW w:w="2058" w:type="pct"/>
          </w:tcPr>
          <w:p w14:paraId="6F2FF6E0" w14:textId="77777777" w:rsidR="00B5287E" w:rsidRPr="00D30DF4" w:rsidRDefault="00B5287E" w:rsidP="001228B5">
            <w:pPr>
              <w:pStyle w:val="ECCTableHeaderwhitefont"/>
              <w:keepNext/>
            </w:pPr>
            <w:r w:rsidRPr="00D30DF4">
              <w:t>Case 2</w:t>
            </w:r>
          </w:p>
        </w:tc>
        <w:tc>
          <w:tcPr>
            <w:tcW w:w="2942" w:type="pct"/>
            <w:gridSpan w:val="2"/>
          </w:tcPr>
          <w:p w14:paraId="1E1ED129" w14:textId="539B7E9D" w:rsidR="00B5287E" w:rsidRPr="00D30DF4" w:rsidRDefault="00B5287E" w:rsidP="001228B5">
            <w:pPr>
              <w:pStyle w:val="ECCTableHeaderwhitefont"/>
              <w:keepNext/>
            </w:pPr>
            <w:r w:rsidRPr="00D30DF4">
              <w:t>Case 2A</w:t>
            </w:r>
          </w:p>
        </w:tc>
      </w:tr>
      <w:tr w:rsidR="00B5287E" w:rsidRPr="00D30DF4" w14:paraId="4CA101EC" w14:textId="77777777" w:rsidTr="00124D36">
        <w:trPr>
          <w:trHeight w:val="265"/>
        </w:trPr>
        <w:tc>
          <w:tcPr>
            <w:tcW w:w="2058" w:type="pct"/>
          </w:tcPr>
          <w:p w14:paraId="12C1DC57" w14:textId="77777777" w:rsidR="00B5287E" w:rsidRPr="00D30DF4" w:rsidRDefault="00B5287E" w:rsidP="001228B5">
            <w:pPr>
              <w:pStyle w:val="ECCTabletext"/>
              <w:keepNext/>
            </w:pPr>
          </w:p>
        </w:tc>
        <w:tc>
          <w:tcPr>
            <w:tcW w:w="1471" w:type="pct"/>
          </w:tcPr>
          <w:p w14:paraId="322EC10F" w14:textId="77777777" w:rsidR="00B5287E" w:rsidRPr="00D30DF4" w:rsidRDefault="00B5287E" w:rsidP="001228B5">
            <w:pPr>
              <w:keepNext/>
            </w:pPr>
            <w:r w:rsidRPr="00D30DF4">
              <w:t>AAS Urban</w:t>
            </w:r>
          </w:p>
          <w:p w14:paraId="46B132EB" w14:textId="77777777" w:rsidR="00B5287E" w:rsidRPr="00D30DF4" w:rsidRDefault="00B5287E" w:rsidP="001228B5">
            <w:pPr>
              <w:pStyle w:val="ECCTabletext"/>
              <w:keepNext/>
            </w:pPr>
            <w:r w:rsidRPr="00D30DF4">
              <w:t>1</w:t>
            </w:r>
            <w:r w:rsidR="00124872">
              <w:t> k</w:t>
            </w:r>
            <w:r w:rsidRPr="00D30DF4">
              <w:t>m</w:t>
            </w:r>
          </w:p>
        </w:tc>
        <w:tc>
          <w:tcPr>
            <w:tcW w:w="1471" w:type="pct"/>
          </w:tcPr>
          <w:p w14:paraId="16FB2C61" w14:textId="77777777" w:rsidR="00B5287E" w:rsidRPr="00D30DF4" w:rsidRDefault="00B5287E" w:rsidP="001228B5">
            <w:pPr>
              <w:keepNext/>
            </w:pPr>
            <w:r w:rsidRPr="00D30DF4">
              <w:t>AAS Urban</w:t>
            </w:r>
          </w:p>
          <w:p w14:paraId="3CE231E5" w14:textId="77777777" w:rsidR="00B5287E" w:rsidRPr="00D30DF4" w:rsidRDefault="00B5287E" w:rsidP="001228B5">
            <w:pPr>
              <w:pStyle w:val="ECCTabletext"/>
              <w:keepNext/>
            </w:pPr>
            <w:r w:rsidRPr="00D30DF4">
              <w:t>10</w:t>
            </w:r>
            <w:r w:rsidR="00124872">
              <w:t> </w:t>
            </w:r>
            <w:r w:rsidRPr="00D30DF4">
              <w:t>km</w:t>
            </w:r>
          </w:p>
        </w:tc>
      </w:tr>
      <w:tr w:rsidR="00B5287E" w:rsidRPr="00D30DF4" w14:paraId="237911F0" w14:textId="77777777" w:rsidTr="00124D36">
        <w:trPr>
          <w:trHeight w:val="265"/>
        </w:trPr>
        <w:tc>
          <w:tcPr>
            <w:tcW w:w="2058" w:type="pct"/>
          </w:tcPr>
          <w:p w14:paraId="57D38B82" w14:textId="77777777" w:rsidR="00B5287E" w:rsidRPr="00D30DF4" w:rsidRDefault="00B5287E" w:rsidP="001228B5">
            <w:pPr>
              <w:pStyle w:val="ECCTabletext"/>
              <w:keepNext/>
            </w:pPr>
            <w:r w:rsidRPr="00D30DF4">
              <w:t>IMT Bandwidth</w:t>
            </w:r>
            <w:r w:rsidR="005465CF">
              <w:rPr>
                <w:rFonts w:hint="eastAsia"/>
              </w:rPr>
              <w:t xml:space="preserve"> </w:t>
            </w:r>
            <w:r w:rsidR="005465CF">
              <w:t>(</w:t>
            </w:r>
            <w:r w:rsidRPr="00D30DF4">
              <w:t>MHz</w:t>
            </w:r>
            <w:r w:rsidR="005465CF">
              <w:rPr>
                <w:rFonts w:hint="eastAsia"/>
              </w:rPr>
              <w:t>)</w:t>
            </w:r>
          </w:p>
        </w:tc>
        <w:tc>
          <w:tcPr>
            <w:tcW w:w="1471" w:type="pct"/>
          </w:tcPr>
          <w:p w14:paraId="699BCCB8" w14:textId="77777777" w:rsidR="00B5287E" w:rsidRPr="00D30DF4" w:rsidRDefault="00B5287E" w:rsidP="001228B5">
            <w:pPr>
              <w:pStyle w:val="ECCTabletext"/>
              <w:keepNext/>
            </w:pPr>
            <w:r w:rsidRPr="00D30DF4">
              <w:t>10</w:t>
            </w:r>
          </w:p>
        </w:tc>
        <w:tc>
          <w:tcPr>
            <w:tcW w:w="1471" w:type="pct"/>
          </w:tcPr>
          <w:p w14:paraId="1909AE86" w14:textId="77777777" w:rsidR="00B5287E" w:rsidRPr="00D30DF4" w:rsidRDefault="00B5287E" w:rsidP="001228B5">
            <w:pPr>
              <w:pStyle w:val="ECCTabletext"/>
              <w:keepNext/>
            </w:pPr>
            <w:r w:rsidRPr="00D30DF4">
              <w:t>10</w:t>
            </w:r>
          </w:p>
        </w:tc>
      </w:tr>
      <w:tr w:rsidR="002B0A79" w:rsidRPr="00D30DF4" w14:paraId="1FB80003" w14:textId="77777777" w:rsidTr="00000BFF">
        <w:trPr>
          <w:trHeight w:val="265"/>
        </w:trPr>
        <w:tc>
          <w:tcPr>
            <w:tcW w:w="5000" w:type="pct"/>
            <w:gridSpan w:val="3"/>
          </w:tcPr>
          <w:p w14:paraId="5A523B41" w14:textId="77777777" w:rsidR="002B0A79" w:rsidRPr="001228B5" w:rsidRDefault="002B0A79" w:rsidP="001228B5">
            <w:pPr>
              <w:pStyle w:val="ECCTabletext"/>
              <w:keepNext/>
              <w:jc w:val="center"/>
            </w:pPr>
            <w:r w:rsidRPr="00D30DF4">
              <w:rPr>
                <w:rStyle w:val="ECCHLbold"/>
              </w:rPr>
              <w:t>IMT Transmitter</w:t>
            </w:r>
          </w:p>
        </w:tc>
      </w:tr>
      <w:tr w:rsidR="00B5287E" w:rsidRPr="00D30DF4" w14:paraId="041689C2" w14:textId="77777777" w:rsidTr="00124D36">
        <w:trPr>
          <w:trHeight w:val="265"/>
        </w:trPr>
        <w:tc>
          <w:tcPr>
            <w:tcW w:w="2058" w:type="pct"/>
          </w:tcPr>
          <w:p w14:paraId="333EDEA4" w14:textId="77777777" w:rsidR="00B5287E" w:rsidRPr="00D30DF4" w:rsidRDefault="00B5287E" w:rsidP="001228B5">
            <w:pPr>
              <w:pStyle w:val="ECCTabletext"/>
              <w:keepNext/>
            </w:pPr>
            <w:r w:rsidRPr="00D30DF4">
              <w:t>TX power (dBm)</w:t>
            </w:r>
          </w:p>
        </w:tc>
        <w:tc>
          <w:tcPr>
            <w:tcW w:w="1471" w:type="pct"/>
          </w:tcPr>
          <w:p w14:paraId="0DF0093B" w14:textId="77777777" w:rsidR="00B5287E" w:rsidRPr="00D30DF4" w:rsidRDefault="00B5287E" w:rsidP="001228B5">
            <w:pPr>
              <w:pStyle w:val="ECCTabletext"/>
              <w:keepNext/>
              <w:jc w:val="right"/>
              <w:rPr>
                <w:rStyle w:val="ECCHLbold"/>
              </w:rPr>
            </w:pPr>
            <w:r w:rsidRPr="00D30DF4">
              <w:rPr>
                <w:rStyle w:val="ECCHLbold"/>
              </w:rPr>
              <w:t xml:space="preserve">-20.00 </w:t>
            </w:r>
          </w:p>
        </w:tc>
        <w:tc>
          <w:tcPr>
            <w:tcW w:w="1471" w:type="pct"/>
          </w:tcPr>
          <w:p w14:paraId="4C9ED321" w14:textId="77777777" w:rsidR="00B5287E" w:rsidRPr="00D30DF4" w:rsidRDefault="00B5287E" w:rsidP="001228B5">
            <w:pPr>
              <w:pStyle w:val="ECCTabletext"/>
              <w:keepNext/>
              <w:jc w:val="right"/>
              <w:rPr>
                <w:rStyle w:val="ECCHLbold"/>
              </w:rPr>
            </w:pPr>
            <w:r w:rsidRPr="00D30DF4">
              <w:rPr>
                <w:rStyle w:val="ECCHLbold"/>
              </w:rPr>
              <w:t xml:space="preserve">-20.00 </w:t>
            </w:r>
          </w:p>
        </w:tc>
      </w:tr>
      <w:tr w:rsidR="00B5287E" w:rsidRPr="00D30DF4" w14:paraId="0F9FA890" w14:textId="77777777" w:rsidTr="00124D36">
        <w:trPr>
          <w:trHeight w:val="265"/>
        </w:trPr>
        <w:tc>
          <w:tcPr>
            <w:tcW w:w="2058" w:type="pct"/>
          </w:tcPr>
          <w:p w14:paraId="6FAF991C" w14:textId="77777777" w:rsidR="00B5287E" w:rsidRPr="00D30DF4" w:rsidRDefault="00B5287E" w:rsidP="001228B5">
            <w:pPr>
              <w:pStyle w:val="ECCTabletext"/>
              <w:keepNext/>
            </w:pPr>
            <w:r w:rsidRPr="00D30DF4">
              <w:t>Tx antenna gain (dBi)</w:t>
            </w:r>
          </w:p>
        </w:tc>
        <w:tc>
          <w:tcPr>
            <w:tcW w:w="1471" w:type="pct"/>
          </w:tcPr>
          <w:p w14:paraId="3E91CBDF" w14:textId="77777777" w:rsidR="00B5287E" w:rsidRPr="00D30DF4" w:rsidRDefault="00B5287E" w:rsidP="001228B5">
            <w:pPr>
              <w:pStyle w:val="ECCTabletext"/>
              <w:keepNext/>
              <w:jc w:val="right"/>
              <w:rPr>
                <w:rStyle w:val="ECCHLbold"/>
              </w:rPr>
            </w:pPr>
            <w:r w:rsidRPr="00D30DF4">
              <w:rPr>
                <w:rStyle w:val="ECCHLbold"/>
              </w:rPr>
              <w:t xml:space="preserve">14.18 </w:t>
            </w:r>
          </w:p>
        </w:tc>
        <w:tc>
          <w:tcPr>
            <w:tcW w:w="1471" w:type="pct"/>
          </w:tcPr>
          <w:p w14:paraId="7A46F7DC" w14:textId="77777777" w:rsidR="00B5287E" w:rsidRPr="00D30DF4" w:rsidRDefault="00B5287E" w:rsidP="001228B5">
            <w:pPr>
              <w:pStyle w:val="ECCTabletext"/>
              <w:keepNext/>
              <w:jc w:val="right"/>
              <w:rPr>
                <w:rStyle w:val="ECCHLbold"/>
              </w:rPr>
            </w:pPr>
            <w:r w:rsidRPr="00D30DF4">
              <w:rPr>
                <w:rStyle w:val="ECCHLbold"/>
              </w:rPr>
              <w:t xml:space="preserve">8.31 </w:t>
            </w:r>
          </w:p>
        </w:tc>
      </w:tr>
      <w:tr w:rsidR="00B5287E" w:rsidRPr="00D30DF4" w14:paraId="76CF2CF0" w14:textId="77777777" w:rsidTr="00124D36">
        <w:trPr>
          <w:trHeight w:val="265"/>
        </w:trPr>
        <w:tc>
          <w:tcPr>
            <w:tcW w:w="2058" w:type="pct"/>
          </w:tcPr>
          <w:p w14:paraId="7B1256AE" w14:textId="77777777" w:rsidR="00B5287E" w:rsidRPr="00D30DF4" w:rsidRDefault="00B5287E" w:rsidP="001228B5">
            <w:pPr>
              <w:pStyle w:val="ECCTabletext"/>
              <w:keepNext/>
            </w:pPr>
            <w:r w:rsidRPr="00D30DF4">
              <w:t>Feeder loss (dB)</w:t>
            </w:r>
          </w:p>
        </w:tc>
        <w:tc>
          <w:tcPr>
            <w:tcW w:w="1471" w:type="pct"/>
          </w:tcPr>
          <w:p w14:paraId="09943E29" w14:textId="77777777" w:rsidR="00B5287E" w:rsidRPr="00D30DF4" w:rsidRDefault="00B5287E" w:rsidP="001228B5">
            <w:pPr>
              <w:pStyle w:val="ECCTabletext"/>
              <w:keepNext/>
              <w:jc w:val="right"/>
            </w:pPr>
            <w:r w:rsidRPr="00D30DF4">
              <w:t xml:space="preserve">0.00 </w:t>
            </w:r>
          </w:p>
        </w:tc>
        <w:tc>
          <w:tcPr>
            <w:tcW w:w="1471" w:type="pct"/>
          </w:tcPr>
          <w:p w14:paraId="17216292" w14:textId="77777777" w:rsidR="00B5287E" w:rsidRPr="00D30DF4" w:rsidRDefault="00B5287E" w:rsidP="001228B5">
            <w:pPr>
              <w:pStyle w:val="ECCTabletext"/>
              <w:keepNext/>
              <w:jc w:val="right"/>
            </w:pPr>
            <w:r w:rsidRPr="00D30DF4">
              <w:t xml:space="preserve">0.00 </w:t>
            </w:r>
          </w:p>
        </w:tc>
      </w:tr>
      <w:tr w:rsidR="00B5287E" w:rsidRPr="00D30DF4" w14:paraId="50C5239B" w14:textId="77777777" w:rsidTr="00124D36">
        <w:trPr>
          <w:trHeight w:val="265"/>
        </w:trPr>
        <w:tc>
          <w:tcPr>
            <w:tcW w:w="2058" w:type="pct"/>
          </w:tcPr>
          <w:p w14:paraId="04FBF258" w14:textId="77777777" w:rsidR="00B5287E" w:rsidRPr="00D30DF4" w:rsidRDefault="00B5287E" w:rsidP="001228B5">
            <w:pPr>
              <w:pStyle w:val="ECCTabletext"/>
              <w:keepNext/>
            </w:pPr>
            <w:r w:rsidRPr="00D30DF4">
              <w:t>Tx antenna gain with feeder loss (dBi)</w:t>
            </w:r>
          </w:p>
        </w:tc>
        <w:tc>
          <w:tcPr>
            <w:tcW w:w="1471" w:type="pct"/>
          </w:tcPr>
          <w:p w14:paraId="508CD6E3" w14:textId="77777777" w:rsidR="00B5287E" w:rsidRPr="00D30DF4" w:rsidRDefault="00B5287E" w:rsidP="001228B5">
            <w:pPr>
              <w:pStyle w:val="ECCTabletext"/>
              <w:keepNext/>
              <w:jc w:val="right"/>
            </w:pPr>
            <w:r w:rsidRPr="00D30DF4">
              <w:t xml:space="preserve">14.18 </w:t>
            </w:r>
          </w:p>
        </w:tc>
        <w:tc>
          <w:tcPr>
            <w:tcW w:w="1471" w:type="pct"/>
          </w:tcPr>
          <w:p w14:paraId="461C8FCA" w14:textId="77777777" w:rsidR="00B5287E" w:rsidRPr="00D30DF4" w:rsidRDefault="00B5287E" w:rsidP="001228B5">
            <w:pPr>
              <w:pStyle w:val="ECCTabletext"/>
              <w:keepNext/>
              <w:jc w:val="right"/>
            </w:pPr>
            <w:r w:rsidRPr="00D30DF4">
              <w:t xml:space="preserve">8.31 </w:t>
            </w:r>
          </w:p>
        </w:tc>
      </w:tr>
      <w:tr w:rsidR="00B5287E" w:rsidRPr="00D30DF4" w14:paraId="18F04BD8" w14:textId="77777777" w:rsidTr="00124D36">
        <w:trPr>
          <w:trHeight w:val="265"/>
        </w:trPr>
        <w:tc>
          <w:tcPr>
            <w:tcW w:w="2058" w:type="pct"/>
          </w:tcPr>
          <w:p w14:paraId="35F3C860" w14:textId="77777777" w:rsidR="00B5287E" w:rsidRPr="00D30DF4" w:rsidRDefault="00B5287E" w:rsidP="001228B5">
            <w:pPr>
              <w:pStyle w:val="ECCTabletext"/>
              <w:keepNext/>
            </w:pPr>
            <w:r w:rsidRPr="00D30DF4">
              <w:t>Transmitter factor (dB)</w:t>
            </w:r>
          </w:p>
        </w:tc>
        <w:tc>
          <w:tcPr>
            <w:tcW w:w="1471" w:type="pct"/>
          </w:tcPr>
          <w:p w14:paraId="645AE742" w14:textId="77777777" w:rsidR="00B5287E" w:rsidRPr="00D30DF4" w:rsidRDefault="00B5287E" w:rsidP="001228B5">
            <w:pPr>
              <w:pStyle w:val="ECCTabletext"/>
              <w:keepNext/>
              <w:jc w:val="right"/>
            </w:pPr>
            <w:r w:rsidRPr="00D30DF4">
              <w:t xml:space="preserve">0.00 </w:t>
            </w:r>
          </w:p>
        </w:tc>
        <w:tc>
          <w:tcPr>
            <w:tcW w:w="1471" w:type="pct"/>
          </w:tcPr>
          <w:p w14:paraId="0E66CDC2" w14:textId="77777777" w:rsidR="00B5287E" w:rsidRPr="00D30DF4" w:rsidRDefault="00B5287E" w:rsidP="001228B5">
            <w:pPr>
              <w:pStyle w:val="ECCTabletext"/>
              <w:keepNext/>
              <w:jc w:val="right"/>
            </w:pPr>
            <w:r w:rsidRPr="00D30DF4">
              <w:t xml:space="preserve">0.00 </w:t>
            </w:r>
          </w:p>
        </w:tc>
      </w:tr>
      <w:tr w:rsidR="00B5287E" w:rsidRPr="00D30DF4" w14:paraId="525C935E" w14:textId="77777777" w:rsidTr="00124D36">
        <w:trPr>
          <w:trHeight w:val="265"/>
        </w:trPr>
        <w:tc>
          <w:tcPr>
            <w:tcW w:w="2058" w:type="pct"/>
          </w:tcPr>
          <w:p w14:paraId="559A5211" w14:textId="77777777" w:rsidR="00B5287E" w:rsidRPr="00D30DF4" w:rsidRDefault="006E5539" w:rsidP="001228B5">
            <w:pPr>
              <w:pStyle w:val="ECCTabletext"/>
              <w:keepNext/>
            </w:pPr>
            <w:r>
              <w:t xml:space="preserve"> e.i.</w:t>
            </w:r>
            <w:r w:rsidRPr="006E5539">
              <w:t>r.p.</w:t>
            </w:r>
            <w:r w:rsidR="00B5287E" w:rsidRPr="00D30DF4">
              <w:t xml:space="preserve"> (dBm)</w:t>
            </w:r>
          </w:p>
        </w:tc>
        <w:tc>
          <w:tcPr>
            <w:tcW w:w="1471" w:type="pct"/>
          </w:tcPr>
          <w:p w14:paraId="1C4B43A6" w14:textId="77777777" w:rsidR="00B5287E" w:rsidRPr="00D30DF4" w:rsidRDefault="00B5287E" w:rsidP="001228B5">
            <w:pPr>
              <w:pStyle w:val="ECCTabletext"/>
              <w:keepNext/>
              <w:jc w:val="right"/>
            </w:pPr>
            <w:r w:rsidRPr="00D30DF4">
              <w:t xml:space="preserve">-5.82 </w:t>
            </w:r>
          </w:p>
        </w:tc>
        <w:tc>
          <w:tcPr>
            <w:tcW w:w="1471" w:type="pct"/>
          </w:tcPr>
          <w:p w14:paraId="0E6EF93F" w14:textId="77777777" w:rsidR="00B5287E" w:rsidRPr="00D30DF4" w:rsidRDefault="00B5287E" w:rsidP="001228B5">
            <w:pPr>
              <w:pStyle w:val="ECCTabletext"/>
              <w:keepNext/>
              <w:jc w:val="right"/>
            </w:pPr>
            <w:r w:rsidRPr="00D30DF4">
              <w:t xml:space="preserve">-11.69 </w:t>
            </w:r>
          </w:p>
        </w:tc>
      </w:tr>
      <w:tr w:rsidR="002B0A79" w:rsidRPr="00D30DF4" w14:paraId="473DD54C" w14:textId="77777777" w:rsidTr="00000BFF">
        <w:trPr>
          <w:trHeight w:val="265"/>
        </w:trPr>
        <w:tc>
          <w:tcPr>
            <w:tcW w:w="5000" w:type="pct"/>
            <w:gridSpan w:val="3"/>
          </w:tcPr>
          <w:p w14:paraId="349B5CA4" w14:textId="77777777" w:rsidR="002B0A79" w:rsidRPr="001228B5" w:rsidRDefault="002B0A79" w:rsidP="001228B5">
            <w:pPr>
              <w:pStyle w:val="ECCTabletext"/>
              <w:keepNext/>
              <w:jc w:val="center"/>
            </w:pPr>
            <w:r w:rsidRPr="00D30DF4">
              <w:rPr>
                <w:rStyle w:val="ECCHLbold"/>
              </w:rPr>
              <w:t>Radar</w:t>
            </w:r>
          </w:p>
        </w:tc>
      </w:tr>
      <w:tr w:rsidR="00B5287E" w:rsidRPr="00D30DF4" w14:paraId="4D766B30" w14:textId="77777777" w:rsidTr="00124D36">
        <w:trPr>
          <w:trHeight w:val="265"/>
        </w:trPr>
        <w:tc>
          <w:tcPr>
            <w:tcW w:w="2058" w:type="pct"/>
          </w:tcPr>
          <w:p w14:paraId="1F7EA11B" w14:textId="77777777" w:rsidR="00B5287E" w:rsidRPr="00D30DF4" w:rsidRDefault="00B5287E" w:rsidP="001228B5">
            <w:pPr>
              <w:pStyle w:val="ECCTabletext"/>
              <w:keepNext/>
            </w:pPr>
            <w:r w:rsidRPr="00D30DF4">
              <w:t>Rx antenna gain (dBi)</w:t>
            </w:r>
          </w:p>
        </w:tc>
        <w:tc>
          <w:tcPr>
            <w:tcW w:w="1471" w:type="pct"/>
          </w:tcPr>
          <w:p w14:paraId="57F75396" w14:textId="77777777" w:rsidR="00B5287E" w:rsidRPr="00D30DF4" w:rsidRDefault="00B5287E" w:rsidP="001228B5">
            <w:pPr>
              <w:pStyle w:val="ECCTabletext"/>
              <w:keepNext/>
              <w:jc w:val="right"/>
            </w:pPr>
            <w:r w:rsidRPr="00D30DF4">
              <w:t>43</w:t>
            </w:r>
          </w:p>
        </w:tc>
        <w:tc>
          <w:tcPr>
            <w:tcW w:w="1471" w:type="pct"/>
          </w:tcPr>
          <w:p w14:paraId="464E85F9" w14:textId="77777777" w:rsidR="00B5287E" w:rsidRPr="00D30DF4" w:rsidRDefault="00B5287E" w:rsidP="001228B5">
            <w:pPr>
              <w:pStyle w:val="ECCTabletext"/>
              <w:keepNext/>
              <w:jc w:val="right"/>
            </w:pPr>
            <w:r w:rsidRPr="00D30DF4">
              <w:t>43</w:t>
            </w:r>
          </w:p>
        </w:tc>
      </w:tr>
      <w:tr w:rsidR="00B5287E" w:rsidRPr="00D30DF4" w14:paraId="2815AB7D" w14:textId="77777777" w:rsidTr="00124D36">
        <w:trPr>
          <w:trHeight w:val="265"/>
        </w:trPr>
        <w:tc>
          <w:tcPr>
            <w:tcW w:w="2058" w:type="pct"/>
          </w:tcPr>
          <w:p w14:paraId="52FAE016" w14:textId="77777777" w:rsidR="00B5287E" w:rsidRPr="00D30DF4" w:rsidRDefault="00B5287E" w:rsidP="001228B5">
            <w:pPr>
              <w:pStyle w:val="ECCTabletext"/>
              <w:keepNext/>
            </w:pPr>
            <w:r w:rsidRPr="00D30DF4">
              <w:t>Rx feeder loss (dB)</w:t>
            </w:r>
          </w:p>
        </w:tc>
        <w:tc>
          <w:tcPr>
            <w:tcW w:w="1471" w:type="pct"/>
          </w:tcPr>
          <w:p w14:paraId="7D73890D" w14:textId="77777777" w:rsidR="00B5287E" w:rsidRPr="00D30DF4" w:rsidRDefault="00B5287E" w:rsidP="001228B5">
            <w:pPr>
              <w:pStyle w:val="ECCTabletext"/>
              <w:keepNext/>
              <w:jc w:val="right"/>
            </w:pPr>
            <w:r w:rsidRPr="00D30DF4">
              <w:t>-2</w:t>
            </w:r>
          </w:p>
        </w:tc>
        <w:tc>
          <w:tcPr>
            <w:tcW w:w="1471" w:type="pct"/>
          </w:tcPr>
          <w:p w14:paraId="545DA87D" w14:textId="77777777" w:rsidR="00B5287E" w:rsidRPr="00D30DF4" w:rsidRDefault="00B5287E" w:rsidP="001228B5">
            <w:pPr>
              <w:pStyle w:val="ECCTabletext"/>
              <w:keepNext/>
              <w:jc w:val="right"/>
            </w:pPr>
            <w:r w:rsidRPr="00D30DF4">
              <w:t>-2</w:t>
            </w:r>
          </w:p>
        </w:tc>
      </w:tr>
      <w:tr w:rsidR="00B5287E" w:rsidRPr="00D30DF4" w14:paraId="3F9E480F" w14:textId="77777777" w:rsidTr="00124D36">
        <w:trPr>
          <w:trHeight w:val="265"/>
        </w:trPr>
        <w:tc>
          <w:tcPr>
            <w:tcW w:w="2058" w:type="pct"/>
          </w:tcPr>
          <w:p w14:paraId="62609959" w14:textId="77777777" w:rsidR="00B5287E" w:rsidRPr="00D30DF4" w:rsidRDefault="00B5287E" w:rsidP="001228B5">
            <w:pPr>
              <w:pStyle w:val="ECCTabletext"/>
              <w:keepNext/>
            </w:pPr>
            <w:r w:rsidRPr="00D30DF4">
              <w:t>Rx antenna gain with feeder loss (dBi)</w:t>
            </w:r>
          </w:p>
        </w:tc>
        <w:tc>
          <w:tcPr>
            <w:tcW w:w="1471" w:type="pct"/>
          </w:tcPr>
          <w:p w14:paraId="2EE7DB5A" w14:textId="77777777" w:rsidR="00B5287E" w:rsidRPr="00D30DF4" w:rsidRDefault="00B5287E" w:rsidP="001228B5">
            <w:pPr>
              <w:pStyle w:val="ECCTabletext"/>
              <w:keepNext/>
              <w:jc w:val="right"/>
            </w:pPr>
            <w:r w:rsidRPr="00D30DF4">
              <w:t>41</w:t>
            </w:r>
          </w:p>
        </w:tc>
        <w:tc>
          <w:tcPr>
            <w:tcW w:w="1471" w:type="pct"/>
          </w:tcPr>
          <w:p w14:paraId="0FD6D461" w14:textId="77777777" w:rsidR="00B5287E" w:rsidRPr="00D30DF4" w:rsidRDefault="00B5287E" w:rsidP="001228B5">
            <w:pPr>
              <w:pStyle w:val="ECCTabletext"/>
              <w:keepNext/>
              <w:jc w:val="right"/>
            </w:pPr>
            <w:r w:rsidRPr="00D30DF4">
              <w:t>41</w:t>
            </w:r>
          </w:p>
        </w:tc>
      </w:tr>
      <w:tr w:rsidR="00B5287E" w:rsidRPr="00D30DF4" w14:paraId="60833743" w14:textId="77777777" w:rsidTr="00CC228C">
        <w:trPr>
          <w:trHeight w:val="265"/>
        </w:trPr>
        <w:tc>
          <w:tcPr>
            <w:tcW w:w="2058" w:type="pct"/>
          </w:tcPr>
          <w:p w14:paraId="363F317B" w14:textId="77777777" w:rsidR="00B5287E" w:rsidRPr="00D30DF4" w:rsidRDefault="00B5287E" w:rsidP="001228B5">
            <w:pPr>
              <w:pStyle w:val="ECCTabletext"/>
              <w:keepNext/>
            </w:pPr>
            <w:r w:rsidRPr="00D30DF4">
              <w:t>Max</w:t>
            </w:r>
            <w:r w:rsidR="00D36AB4">
              <w:t>.</w:t>
            </w:r>
            <w:r w:rsidRPr="00D30DF4">
              <w:t xml:space="preserve"> tolerable interference (dBm)</w:t>
            </w:r>
          </w:p>
        </w:tc>
        <w:tc>
          <w:tcPr>
            <w:tcW w:w="1471" w:type="pct"/>
          </w:tcPr>
          <w:p w14:paraId="315A00D8" w14:textId="77777777" w:rsidR="00B5287E" w:rsidRPr="00D30DF4" w:rsidRDefault="00B5287E" w:rsidP="001228B5">
            <w:pPr>
              <w:pStyle w:val="ECCTabletext"/>
              <w:keepNext/>
              <w:jc w:val="right"/>
            </w:pPr>
            <w:r w:rsidRPr="00D30DF4">
              <w:t xml:space="preserve">-112.00 </w:t>
            </w:r>
          </w:p>
        </w:tc>
        <w:tc>
          <w:tcPr>
            <w:tcW w:w="1471" w:type="pct"/>
          </w:tcPr>
          <w:p w14:paraId="64DF2B0B" w14:textId="77777777" w:rsidR="00B5287E" w:rsidRPr="00D30DF4" w:rsidRDefault="00B5287E" w:rsidP="001228B5">
            <w:pPr>
              <w:pStyle w:val="ECCTabletext"/>
              <w:keepNext/>
              <w:jc w:val="right"/>
            </w:pPr>
            <w:r w:rsidRPr="00D30DF4">
              <w:t xml:space="preserve">-112.00 </w:t>
            </w:r>
          </w:p>
        </w:tc>
      </w:tr>
      <w:tr w:rsidR="002B0A79" w:rsidRPr="00D30DF4" w14:paraId="3A5E43F0" w14:textId="77777777" w:rsidTr="00000BFF">
        <w:trPr>
          <w:trHeight w:val="265"/>
        </w:trPr>
        <w:tc>
          <w:tcPr>
            <w:tcW w:w="5000" w:type="pct"/>
            <w:gridSpan w:val="3"/>
          </w:tcPr>
          <w:p w14:paraId="2074C2B4" w14:textId="77777777" w:rsidR="002B0A79" w:rsidRPr="001228B5" w:rsidRDefault="002B0A79" w:rsidP="001228B5">
            <w:pPr>
              <w:pStyle w:val="ECCTabletext"/>
              <w:keepNext/>
              <w:jc w:val="center"/>
            </w:pPr>
            <w:r w:rsidRPr="00D30DF4">
              <w:rPr>
                <w:rStyle w:val="ECCHLbold"/>
              </w:rPr>
              <w:t>Propagation loss (dB)</w:t>
            </w:r>
          </w:p>
        </w:tc>
      </w:tr>
      <w:tr w:rsidR="00B5287E" w:rsidRPr="00D30DF4" w14:paraId="022BF3F9" w14:textId="77777777" w:rsidTr="00124D36">
        <w:trPr>
          <w:trHeight w:val="265"/>
        </w:trPr>
        <w:tc>
          <w:tcPr>
            <w:tcW w:w="2058" w:type="pct"/>
          </w:tcPr>
          <w:p w14:paraId="735AD7B3" w14:textId="77777777" w:rsidR="00B5287E" w:rsidRPr="00D30DF4" w:rsidRDefault="00B5287E" w:rsidP="001228B5">
            <w:pPr>
              <w:pStyle w:val="ECCTabletext"/>
              <w:keepNext/>
            </w:pPr>
            <w:r w:rsidRPr="00D30DF4">
              <w:t>Path loss (dB)</w:t>
            </w:r>
          </w:p>
        </w:tc>
        <w:tc>
          <w:tcPr>
            <w:tcW w:w="1471" w:type="pct"/>
          </w:tcPr>
          <w:p w14:paraId="7F11DC9E" w14:textId="77777777" w:rsidR="00B5287E" w:rsidRPr="00D30DF4" w:rsidRDefault="00B5287E" w:rsidP="001228B5">
            <w:pPr>
              <w:pStyle w:val="ECCTabletext"/>
              <w:keepNext/>
              <w:jc w:val="right"/>
            </w:pPr>
            <w:r w:rsidRPr="00D30DF4">
              <w:t>100.96</w:t>
            </w:r>
          </w:p>
        </w:tc>
        <w:tc>
          <w:tcPr>
            <w:tcW w:w="1471" w:type="pct"/>
          </w:tcPr>
          <w:p w14:paraId="6B499D7F" w14:textId="77777777" w:rsidR="00B5287E" w:rsidRPr="00D30DF4" w:rsidRDefault="00B5287E" w:rsidP="001228B5">
            <w:pPr>
              <w:pStyle w:val="ECCTabletext"/>
              <w:keepNext/>
              <w:jc w:val="right"/>
            </w:pPr>
            <w:r w:rsidRPr="00D30DF4">
              <w:t>120.96</w:t>
            </w:r>
          </w:p>
        </w:tc>
      </w:tr>
      <w:tr w:rsidR="00B5287E" w:rsidRPr="00D30DF4" w14:paraId="00205774" w14:textId="77777777" w:rsidTr="00124D36">
        <w:trPr>
          <w:trHeight w:val="265"/>
        </w:trPr>
        <w:tc>
          <w:tcPr>
            <w:tcW w:w="2058" w:type="pct"/>
          </w:tcPr>
          <w:p w14:paraId="6B3B3B0C" w14:textId="77777777" w:rsidR="00B5287E" w:rsidRPr="00D30DF4" w:rsidRDefault="00B5287E" w:rsidP="001228B5">
            <w:pPr>
              <w:pStyle w:val="ECCTabletext"/>
              <w:keepNext/>
            </w:pPr>
            <w:r w:rsidRPr="00D30DF4">
              <w:t>Radar single entry interference (dBm)</w:t>
            </w:r>
          </w:p>
        </w:tc>
        <w:tc>
          <w:tcPr>
            <w:tcW w:w="1471" w:type="pct"/>
          </w:tcPr>
          <w:p w14:paraId="5A551FEA" w14:textId="77777777" w:rsidR="00B5287E" w:rsidRPr="00D30DF4" w:rsidRDefault="00B5287E" w:rsidP="001228B5">
            <w:pPr>
              <w:pStyle w:val="ECCTabletext"/>
              <w:keepNext/>
              <w:jc w:val="right"/>
            </w:pPr>
            <w:r w:rsidRPr="00D30DF4">
              <w:t xml:space="preserve">-65.78 </w:t>
            </w:r>
          </w:p>
        </w:tc>
        <w:tc>
          <w:tcPr>
            <w:tcW w:w="1471" w:type="pct"/>
          </w:tcPr>
          <w:p w14:paraId="0EB63BC9" w14:textId="77777777" w:rsidR="00B5287E" w:rsidRPr="00D30DF4" w:rsidRDefault="00B5287E" w:rsidP="001228B5">
            <w:pPr>
              <w:pStyle w:val="ECCTabletext"/>
              <w:keepNext/>
              <w:jc w:val="right"/>
            </w:pPr>
            <w:r w:rsidRPr="00D30DF4">
              <w:t xml:space="preserve">-91.65 </w:t>
            </w:r>
          </w:p>
        </w:tc>
      </w:tr>
      <w:tr w:rsidR="00B5287E" w:rsidRPr="00D30DF4" w14:paraId="24A246AB" w14:textId="77777777" w:rsidTr="00124D36">
        <w:trPr>
          <w:trHeight w:val="265"/>
        </w:trPr>
        <w:tc>
          <w:tcPr>
            <w:tcW w:w="2058" w:type="pct"/>
          </w:tcPr>
          <w:p w14:paraId="73C7B0EA" w14:textId="77777777" w:rsidR="00B5287E" w:rsidRPr="00D30DF4" w:rsidRDefault="00B5287E" w:rsidP="001228B5">
            <w:pPr>
              <w:pStyle w:val="ECCTabletext"/>
              <w:keepNext/>
              <w:rPr>
                <w:rStyle w:val="ECCHLbold"/>
              </w:rPr>
            </w:pPr>
            <w:r w:rsidRPr="00D30DF4">
              <w:rPr>
                <w:rStyle w:val="ECCHLbold"/>
              </w:rPr>
              <w:t>Additional isolation requirement (dB)</w:t>
            </w:r>
          </w:p>
        </w:tc>
        <w:tc>
          <w:tcPr>
            <w:tcW w:w="1471" w:type="pct"/>
          </w:tcPr>
          <w:p w14:paraId="4EDAEE8E" w14:textId="77777777" w:rsidR="00B5287E" w:rsidRPr="00D30DF4" w:rsidRDefault="00B5287E" w:rsidP="001228B5">
            <w:pPr>
              <w:pStyle w:val="ECCTabletext"/>
              <w:keepNext/>
              <w:jc w:val="right"/>
              <w:rPr>
                <w:rStyle w:val="ECCHLbold"/>
              </w:rPr>
            </w:pPr>
            <w:r w:rsidRPr="00D30DF4">
              <w:rPr>
                <w:rStyle w:val="ECCHLbold"/>
              </w:rPr>
              <w:t xml:space="preserve">46.22 </w:t>
            </w:r>
          </w:p>
        </w:tc>
        <w:tc>
          <w:tcPr>
            <w:tcW w:w="1471" w:type="pct"/>
          </w:tcPr>
          <w:p w14:paraId="3FFE94E1" w14:textId="77777777" w:rsidR="00B5287E" w:rsidRPr="00D30DF4" w:rsidRDefault="00B5287E" w:rsidP="001228B5">
            <w:pPr>
              <w:pStyle w:val="ECCTabletext"/>
              <w:keepNext/>
              <w:jc w:val="right"/>
              <w:rPr>
                <w:rStyle w:val="ECCHLbold"/>
              </w:rPr>
            </w:pPr>
            <w:r w:rsidRPr="00D30DF4">
              <w:rPr>
                <w:rStyle w:val="ECCHLbold"/>
              </w:rPr>
              <w:t xml:space="preserve">20.35 </w:t>
            </w:r>
          </w:p>
        </w:tc>
      </w:tr>
    </w:tbl>
    <w:p w14:paraId="007DDA2D" w14:textId="77777777" w:rsidR="00B5287E" w:rsidRPr="00D30DF4" w:rsidRDefault="00B5287E" w:rsidP="00B5287E">
      <w:pPr>
        <w:pStyle w:val="ECCAnnexheading3"/>
        <w:rPr>
          <w:lang w:val="en-GB"/>
        </w:rPr>
      </w:pPr>
      <w:r w:rsidRPr="00D30DF4">
        <w:rPr>
          <w:lang w:val="en-GB"/>
        </w:rPr>
        <w:t>Analyses and Conclusions</w:t>
      </w:r>
    </w:p>
    <w:p w14:paraId="7727B1D5" w14:textId="4D613224" w:rsidR="00B5287E" w:rsidRPr="00470938" w:rsidRDefault="00B5287E" w:rsidP="001228B5">
      <w:pPr>
        <w:pStyle w:val="ECCTabletext"/>
        <w:rPr>
          <w:rStyle w:val="ECCParagraph"/>
          <w:lang w:eastAsia="de-DE"/>
        </w:rPr>
      </w:pPr>
      <w:r w:rsidRPr="00470938">
        <w:rPr>
          <w:rStyle w:val="ECCParagraph"/>
        </w:rPr>
        <w:t xml:space="preserve">From the above MCL calculations </w:t>
      </w:r>
      <w:r w:rsidR="00987A97" w:rsidRPr="00470938">
        <w:rPr>
          <w:rStyle w:val="ECCParagraph"/>
        </w:rPr>
        <w:t xml:space="preserve">the following </w:t>
      </w:r>
      <w:r w:rsidRPr="00470938">
        <w:rPr>
          <w:rStyle w:val="ECCParagraph"/>
        </w:rPr>
        <w:t xml:space="preserve">can </w:t>
      </w:r>
      <w:r w:rsidR="00F75C39" w:rsidRPr="00470938">
        <w:rPr>
          <w:rStyle w:val="ECCParagraph"/>
        </w:rPr>
        <w:t xml:space="preserve">be </w:t>
      </w:r>
      <w:r w:rsidRPr="00470938">
        <w:rPr>
          <w:rStyle w:val="ECCParagraph"/>
        </w:rPr>
        <w:t>derive</w:t>
      </w:r>
      <w:r w:rsidR="00987A97" w:rsidRPr="00470938">
        <w:rPr>
          <w:rStyle w:val="ECCParagraph"/>
        </w:rPr>
        <w:t>d</w:t>
      </w:r>
      <w:r w:rsidRPr="00470938">
        <w:rPr>
          <w:rStyle w:val="ECCParagraph"/>
        </w:rPr>
        <w:t xml:space="preserve"> </w:t>
      </w:r>
    </w:p>
    <w:p w14:paraId="48DE2F24" w14:textId="77777777" w:rsidR="0081544F" w:rsidRPr="00D30DF4" w:rsidRDefault="006400ED" w:rsidP="006400ED">
      <w:pPr>
        <w:pStyle w:val="Caption"/>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81</w:t>
      </w:r>
      <w:r w:rsidRPr="00D30DF4">
        <w:rPr>
          <w:lang w:val="en-GB"/>
        </w:rPr>
        <w:fldChar w:fldCharType="end"/>
      </w:r>
      <w:r w:rsidRPr="00D30DF4">
        <w:rPr>
          <w:lang w:val="en-GB"/>
        </w:rPr>
        <w:t>:</w:t>
      </w:r>
      <w:r w:rsidR="008C36C6" w:rsidRPr="00000BFF">
        <w:rPr>
          <w:lang w:val="en-GB"/>
        </w:rPr>
        <w:t xml:space="preserve"> Additional isolation requirements for non-AAS and AAS for 1 and 10 km separation distance</w:t>
      </w:r>
    </w:p>
    <w:tbl>
      <w:tblPr>
        <w:tblStyle w:val="ECCTable-redheader"/>
        <w:tblW w:w="5000" w:type="pct"/>
        <w:tblInd w:w="0" w:type="dxa"/>
        <w:tblLook w:val="04A0" w:firstRow="1" w:lastRow="0" w:firstColumn="1" w:lastColumn="0" w:noHBand="0" w:noVBand="1"/>
      </w:tblPr>
      <w:tblGrid>
        <w:gridCol w:w="2739"/>
        <w:gridCol w:w="1084"/>
        <w:gridCol w:w="1560"/>
        <w:gridCol w:w="1700"/>
        <w:gridCol w:w="2546"/>
      </w:tblGrid>
      <w:tr w:rsidR="00D64745" w:rsidRPr="00D30DF4" w14:paraId="28E2F7BA" w14:textId="77777777" w:rsidTr="001228B5">
        <w:trPr>
          <w:cnfStyle w:val="100000000000" w:firstRow="1" w:lastRow="0" w:firstColumn="0" w:lastColumn="0" w:oddVBand="0" w:evenVBand="0" w:oddHBand="0" w:evenHBand="0" w:firstRowFirstColumn="0" w:firstRowLastColumn="0" w:lastRowFirstColumn="0" w:lastRowLastColumn="0"/>
        </w:trPr>
        <w:tc>
          <w:tcPr>
            <w:tcW w:w="1422" w:type="pct"/>
          </w:tcPr>
          <w:p w14:paraId="0EC359B7" w14:textId="77777777" w:rsidR="006400ED" w:rsidRPr="00D30DF4" w:rsidRDefault="006400ED" w:rsidP="006400ED">
            <w:pPr>
              <w:pStyle w:val="ECCTableHeaderwhitefont"/>
            </w:pPr>
          </w:p>
        </w:tc>
        <w:tc>
          <w:tcPr>
            <w:tcW w:w="2256" w:type="pct"/>
            <w:gridSpan w:val="3"/>
          </w:tcPr>
          <w:p w14:paraId="77556897" w14:textId="77777777" w:rsidR="006400ED" w:rsidRPr="00D30DF4" w:rsidRDefault="005465CF" w:rsidP="006400ED">
            <w:r>
              <w:t>n</w:t>
            </w:r>
            <w:r w:rsidR="006400ED" w:rsidRPr="00D30DF4">
              <w:t>on</w:t>
            </w:r>
            <w:r>
              <w:t>-</w:t>
            </w:r>
            <w:r w:rsidR="006400ED" w:rsidRPr="00D30DF4">
              <w:t>AAS Case</w:t>
            </w:r>
          </w:p>
          <w:p w14:paraId="229A6204" w14:textId="77777777" w:rsidR="006400ED" w:rsidRPr="00D30DF4" w:rsidRDefault="006400ED" w:rsidP="006400ED">
            <w:pPr>
              <w:pStyle w:val="ECCTableHeaderwhitefont"/>
            </w:pPr>
            <w:r w:rsidRPr="00D30DF4">
              <w:t>Additional isolation requirement (dB)</w:t>
            </w:r>
          </w:p>
        </w:tc>
        <w:tc>
          <w:tcPr>
            <w:tcW w:w="1322" w:type="pct"/>
          </w:tcPr>
          <w:p w14:paraId="17AF025B" w14:textId="77777777" w:rsidR="006400ED" w:rsidRPr="00D30DF4" w:rsidRDefault="006400ED" w:rsidP="006400ED">
            <w:r w:rsidRPr="00D30DF4">
              <w:t>AAS Case</w:t>
            </w:r>
          </w:p>
          <w:p w14:paraId="2FFA1ACD" w14:textId="77777777" w:rsidR="006400ED" w:rsidRPr="00D30DF4" w:rsidRDefault="006400ED" w:rsidP="006400ED">
            <w:pPr>
              <w:pStyle w:val="ECCTableHeaderwhitefont"/>
            </w:pPr>
            <w:r w:rsidRPr="00D30DF4">
              <w:t>Additional isolation requirement (dB)</w:t>
            </w:r>
          </w:p>
        </w:tc>
      </w:tr>
      <w:tr w:rsidR="0033593E" w:rsidRPr="00D30DF4" w14:paraId="789ABCE2" w14:textId="77777777" w:rsidTr="001228B5">
        <w:trPr>
          <w:trHeight w:val="265"/>
        </w:trPr>
        <w:tc>
          <w:tcPr>
            <w:tcW w:w="1422" w:type="pct"/>
          </w:tcPr>
          <w:p w14:paraId="26465877" w14:textId="77777777" w:rsidR="006400ED" w:rsidRPr="00D30DF4" w:rsidRDefault="006400ED" w:rsidP="008445D0">
            <w:pPr>
              <w:pStyle w:val="ECCTabletext"/>
              <w:jc w:val="left"/>
            </w:pPr>
          </w:p>
        </w:tc>
        <w:tc>
          <w:tcPr>
            <w:tcW w:w="563" w:type="pct"/>
          </w:tcPr>
          <w:p w14:paraId="73BC820D" w14:textId="24CD74C2" w:rsidR="006400ED" w:rsidRPr="00D30DF4" w:rsidRDefault="006400ED" w:rsidP="008445D0">
            <w:pPr>
              <w:pStyle w:val="ECCTabletext"/>
              <w:jc w:val="left"/>
            </w:pPr>
            <w:r w:rsidRPr="00D30DF4">
              <w:t xml:space="preserve">Single </w:t>
            </w:r>
            <w:r w:rsidR="00013423">
              <w:t>a</w:t>
            </w:r>
            <w:r w:rsidRPr="00D30DF4">
              <w:t>ntenna per sector</w:t>
            </w:r>
          </w:p>
        </w:tc>
        <w:tc>
          <w:tcPr>
            <w:tcW w:w="810" w:type="pct"/>
          </w:tcPr>
          <w:p w14:paraId="21D62F1A" w14:textId="7904FC9B" w:rsidR="006400ED" w:rsidRPr="00D30DF4" w:rsidRDefault="006400ED" w:rsidP="008445D0">
            <w:pPr>
              <w:pStyle w:val="ECCTabletext"/>
              <w:jc w:val="left"/>
            </w:pPr>
            <w:r w:rsidRPr="00D30DF4">
              <w:t xml:space="preserve">4 </w:t>
            </w:r>
            <w:r w:rsidR="00013423">
              <w:t>a</w:t>
            </w:r>
            <w:r w:rsidRPr="00D30DF4">
              <w:t>ntennas per sector</w:t>
            </w:r>
          </w:p>
        </w:tc>
        <w:tc>
          <w:tcPr>
            <w:tcW w:w="883" w:type="pct"/>
          </w:tcPr>
          <w:p w14:paraId="30D9AE05" w14:textId="4F5BC71C" w:rsidR="006400ED" w:rsidRPr="00D30DF4" w:rsidRDefault="006400ED" w:rsidP="008445D0">
            <w:pPr>
              <w:pStyle w:val="ECCTabletext"/>
              <w:jc w:val="left"/>
            </w:pPr>
            <w:r w:rsidRPr="00D30DF4">
              <w:t xml:space="preserve">8 </w:t>
            </w:r>
            <w:r w:rsidR="00013423">
              <w:t>a</w:t>
            </w:r>
            <w:r w:rsidRPr="00D30DF4">
              <w:t>ntennas per sector</w:t>
            </w:r>
          </w:p>
        </w:tc>
        <w:tc>
          <w:tcPr>
            <w:tcW w:w="1322" w:type="pct"/>
          </w:tcPr>
          <w:p w14:paraId="29F5CAC9" w14:textId="77777777" w:rsidR="006400ED" w:rsidRPr="00D30DF4" w:rsidRDefault="006400ED" w:rsidP="008445D0">
            <w:pPr>
              <w:jc w:val="left"/>
            </w:pPr>
            <w:r w:rsidRPr="00D30DF4">
              <w:t>TRP Spurious limit</w:t>
            </w:r>
          </w:p>
          <w:p w14:paraId="55715A1C" w14:textId="278B908F" w:rsidR="006400ED" w:rsidRPr="00D30DF4" w:rsidRDefault="006400ED" w:rsidP="008445D0">
            <w:pPr>
              <w:pStyle w:val="ECCTabletext"/>
              <w:jc w:val="left"/>
            </w:pPr>
            <w:r w:rsidRPr="00D30DF4">
              <w:t>-30</w:t>
            </w:r>
            <w:r w:rsidR="000C659A">
              <w:t xml:space="preserve"> </w:t>
            </w:r>
            <w:r w:rsidRPr="00D30DF4">
              <w:t>dBm/MHz</w:t>
            </w:r>
          </w:p>
        </w:tc>
      </w:tr>
      <w:tr w:rsidR="0033593E" w:rsidRPr="00D30DF4" w14:paraId="194A9B98" w14:textId="77777777" w:rsidTr="001228B5">
        <w:trPr>
          <w:trHeight w:val="265"/>
        </w:trPr>
        <w:tc>
          <w:tcPr>
            <w:tcW w:w="1422" w:type="pct"/>
          </w:tcPr>
          <w:p w14:paraId="634D2CB3" w14:textId="77777777" w:rsidR="006400ED" w:rsidRPr="00D30DF4" w:rsidRDefault="006400ED" w:rsidP="006400ED">
            <w:pPr>
              <w:pStyle w:val="ECCTabletext"/>
            </w:pPr>
            <w:r w:rsidRPr="00D30DF4">
              <w:t>1 km separation distance</w:t>
            </w:r>
          </w:p>
        </w:tc>
        <w:tc>
          <w:tcPr>
            <w:tcW w:w="563" w:type="pct"/>
          </w:tcPr>
          <w:p w14:paraId="22B8BFF2" w14:textId="77777777" w:rsidR="006400ED" w:rsidRPr="00D30DF4" w:rsidRDefault="006400ED" w:rsidP="001228B5">
            <w:pPr>
              <w:pStyle w:val="ECCTabletext"/>
              <w:jc w:val="right"/>
            </w:pPr>
            <w:r w:rsidRPr="00D30DF4">
              <w:t>43.64 dB</w:t>
            </w:r>
          </w:p>
        </w:tc>
        <w:tc>
          <w:tcPr>
            <w:tcW w:w="810" w:type="pct"/>
          </w:tcPr>
          <w:p w14:paraId="24A8767D" w14:textId="77777777" w:rsidR="006400ED" w:rsidRPr="00D30DF4" w:rsidRDefault="006400ED" w:rsidP="001228B5">
            <w:pPr>
              <w:pStyle w:val="ECCTabletext"/>
              <w:jc w:val="right"/>
            </w:pPr>
            <w:r w:rsidRPr="00D30DF4">
              <w:t>49.66 dB</w:t>
            </w:r>
          </w:p>
        </w:tc>
        <w:tc>
          <w:tcPr>
            <w:tcW w:w="883" w:type="pct"/>
          </w:tcPr>
          <w:p w14:paraId="6DD66F80" w14:textId="77777777" w:rsidR="006400ED" w:rsidRPr="00D30DF4" w:rsidRDefault="006400ED" w:rsidP="001228B5">
            <w:pPr>
              <w:pStyle w:val="ECCTabletext"/>
              <w:jc w:val="right"/>
            </w:pPr>
            <w:r w:rsidRPr="00D30DF4">
              <w:t>52.67 dB</w:t>
            </w:r>
          </w:p>
        </w:tc>
        <w:tc>
          <w:tcPr>
            <w:tcW w:w="1322" w:type="pct"/>
          </w:tcPr>
          <w:p w14:paraId="56807663" w14:textId="77777777" w:rsidR="006400ED" w:rsidRPr="00D30DF4" w:rsidRDefault="006400ED" w:rsidP="001228B5">
            <w:pPr>
              <w:pStyle w:val="ECCTabletext"/>
              <w:jc w:val="right"/>
            </w:pPr>
            <w:r w:rsidRPr="00D30DF4">
              <w:t>46.22 dB</w:t>
            </w:r>
          </w:p>
        </w:tc>
      </w:tr>
      <w:tr w:rsidR="0033593E" w:rsidRPr="00D30DF4" w14:paraId="02453DBC" w14:textId="77777777" w:rsidTr="001228B5">
        <w:trPr>
          <w:trHeight w:val="265"/>
        </w:trPr>
        <w:tc>
          <w:tcPr>
            <w:tcW w:w="1422" w:type="pct"/>
          </w:tcPr>
          <w:p w14:paraId="5E3FD1B6" w14:textId="77777777" w:rsidR="006400ED" w:rsidRPr="00D30DF4" w:rsidRDefault="006400ED" w:rsidP="006400ED">
            <w:pPr>
              <w:pStyle w:val="ECCTabletext"/>
            </w:pPr>
            <w:r w:rsidRPr="00D30DF4">
              <w:t>10 km separation distance</w:t>
            </w:r>
          </w:p>
        </w:tc>
        <w:tc>
          <w:tcPr>
            <w:tcW w:w="563" w:type="pct"/>
          </w:tcPr>
          <w:p w14:paraId="515D157F" w14:textId="77777777" w:rsidR="006400ED" w:rsidRPr="00D30DF4" w:rsidRDefault="006400ED" w:rsidP="001228B5">
            <w:pPr>
              <w:pStyle w:val="ECCTabletext"/>
              <w:jc w:val="right"/>
            </w:pPr>
            <w:r w:rsidRPr="00D30DF4">
              <w:t>21.84 dB</w:t>
            </w:r>
          </w:p>
        </w:tc>
        <w:tc>
          <w:tcPr>
            <w:tcW w:w="810" w:type="pct"/>
          </w:tcPr>
          <w:p w14:paraId="7B0E95EE" w14:textId="77777777" w:rsidR="006400ED" w:rsidRPr="00D30DF4" w:rsidRDefault="006400ED" w:rsidP="001228B5">
            <w:pPr>
              <w:pStyle w:val="ECCTabletext"/>
              <w:jc w:val="right"/>
            </w:pPr>
            <w:r w:rsidRPr="00D30DF4">
              <w:t xml:space="preserve">27.86 dB </w:t>
            </w:r>
          </w:p>
        </w:tc>
        <w:tc>
          <w:tcPr>
            <w:tcW w:w="883" w:type="pct"/>
          </w:tcPr>
          <w:p w14:paraId="799AC1C5" w14:textId="77777777" w:rsidR="006400ED" w:rsidRPr="00D30DF4" w:rsidRDefault="006400ED" w:rsidP="001228B5">
            <w:pPr>
              <w:pStyle w:val="ECCTabletext"/>
              <w:jc w:val="right"/>
            </w:pPr>
            <w:r w:rsidRPr="00D30DF4">
              <w:t>30.87 dB</w:t>
            </w:r>
          </w:p>
        </w:tc>
        <w:tc>
          <w:tcPr>
            <w:tcW w:w="1322" w:type="pct"/>
          </w:tcPr>
          <w:p w14:paraId="41089B93" w14:textId="77777777" w:rsidR="006400ED" w:rsidRPr="00D30DF4" w:rsidRDefault="006400ED" w:rsidP="001228B5">
            <w:pPr>
              <w:pStyle w:val="ECCTabletext"/>
              <w:jc w:val="right"/>
            </w:pPr>
            <w:r w:rsidRPr="00D30DF4">
              <w:t>20.35 dB</w:t>
            </w:r>
          </w:p>
        </w:tc>
      </w:tr>
    </w:tbl>
    <w:p w14:paraId="355DF4EB" w14:textId="77777777" w:rsidR="006400ED" w:rsidRPr="00D30DF4" w:rsidRDefault="006400ED" w:rsidP="006400ED">
      <w:pPr>
        <w:rPr>
          <w:rStyle w:val="ECCHLbold"/>
        </w:rPr>
      </w:pPr>
      <w:r w:rsidRPr="00D30DF4">
        <w:rPr>
          <w:rStyle w:val="ECCHLbold"/>
        </w:rPr>
        <w:t>If TRP spurious limit for AAS BS is defined as -30</w:t>
      </w:r>
      <w:r w:rsidR="00124872">
        <w:rPr>
          <w:rStyle w:val="ECCHLbold"/>
        </w:rPr>
        <w:t> </w:t>
      </w:r>
      <w:r w:rsidRPr="00D30DF4">
        <w:rPr>
          <w:rStyle w:val="ECCHLbold"/>
        </w:rPr>
        <w:t>dBm/MHz:</w:t>
      </w:r>
    </w:p>
    <w:p w14:paraId="7089A7DF" w14:textId="03654FBB" w:rsidR="006400ED" w:rsidRPr="001228B5" w:rsidRDefault="006400ED" w:rsidP="00470938">
      <w:pPr>
        <w:pStyle w:val="ECCBulletsLv1"/>
        <w:rPr>
          <w:rStyle w:val="ECCHLcyan"/>
          <w:shd w:val="clear" w:color="auto" w:fill="auto"/>
        </w:rPr>
      </w:pPr>
      <w:r w:rsidRPr="00470938">
        <w:t xml:space="preserve">For </w:t>
      </w:r>
      <w:r w:rsidR="0010255A" w:rsidRPr="00470938">
        <w:t>1 km</w:t>
      </w:r>
      <w:r w:rsidRPr="00470938">
        <w:t xml:space="preserve"> separation distance, the AAS BS requires 2.6 dB more isolation than a non-AAS BS with a single antenna. This is mainly due to the fact </w:t>
      </w:r>
      <w:r w:rsidRPr="001228B5">
        <w:rPr>
          <w:rStyle w:val="ECCHLcyan"/>
          <w:shd w:val="clear" w:color="auto" w:fill="auto"/>
        </w:rPr>
        <w:t>that here 3</w:t>
      </w:r>
      <w:r w:rsidR="00124872" w:rsidRPr="001228B5">
        <w:rPr>
          <w:rStyle w:val="ECCHLcyan"/>
          <w:shd w:val="clear" w:color="auto" w:fill="auto"/>
        </w:rPr>
        <w:t> </w:t>
      </w:r>
      <w:r w:rsidRPr="001228B5">
        <w:rPr>
          <w:rStyle w:val="ECCHLcyan"/>
          <w:shd w:val="clear" w:color="auto" w:fill="auto"/>
        </w:rPr>
        <w:t>dB feeder loss for non-AAS and 0 for AAS</w:t>
      </w:r>
      <w:r w:rsidR="00987A97" w:rsidRPr="00470938">
        <w:rPr>
          <w:rStyle w:val="ECCHLcyan"/>
          <w:shd w:val="clear" w:color="auto" w:fill="auto"/>
        </w:rPr>
        <w:t xml:space="preserve"> were considered</w:t>
      </w:r>
      <w:r w:rsidRPr="001228B5">
        <w:rPr>
          <w:rStyle w:val="ECCHLcyan"/>
          <w:shd w:val="clear" w:color="auto" w:fill="auto"/>
        </w:rPr>
        <w:t>.</w:t>
      </w:r>
    </w:p>
    <w:p w14:paraId="6BFA184F" w14:textId="60B05FAB" w:rsidR="006400ED" w:rsidRPr="00D30DF4" w:rsidRDefault="006400ED" w:rsidP="006400ED">
      <w:pPr>
        <w:pStyle w:val="ECCBulletsLv1"/>
      </w:pPr>
      <w:r w:rsidRPr="00D30DF4">
        <w:t xml:space="preserve">For </w:t>
      </w:r>
      <w:r w:rsidR="0010255A">
        <w:t>10 km</w:t>
      </w:r>
      <w:r w:rsidRPr="00D30DF4">
        <w:t xml:space="preserve"> separation distance, the AAS BS requires 1.5</w:t>
      </w:r>
      <w:r w:rsidR="00124872">
        <w:t> </w:t>
      </w:r>
      <w:r w:rsidRPr="00D30DF4">
        <w:t>dB less isolation than a non-AAS BS with 8 antennas offering slightly better coexistence conditions</w:t>
      </w:r>
    </w:p>
    <w:p w14:paraId="74838A1A" w14:textId="69531FCD" w:rsidR="006400ED" w:rsidRPr="00D30DF4" w:rsidRDefault="006400ED" w:rsidP="006400ED">
      <w:pPr>
        <w:pStyle w:val="ECCBulletsLv1"/>
      </w:pPr>
      <w:r w:rsidRPr="00D30DF4">
        <w:t xml:space="preserve">For </w:t>
      </w:r>
      <w:r w:rsidR="0010255A">
        <w:t>10 km</w:t>
      </w:r>
      <w:r w:rsidRPr="00D30DF4">
        <w:t xml:space="preserve"> separation distance, the AAS BS requires 7</w:t>
      </w:r>
      <w:r w:rsidR="00124872">
        <w:t>.</w:t>
      </w:r>
      <w:r w:rsidRPr="00D30DF4">
        <w:t>5</w:t>
      </w:r>
      <w:r w:rsidR="00124872">
        <w:t> </w:t>
      </w:r>
      <w:r w:rsidRPr="00D30DF4">
        <w:t>dB Less isolation than a non-AAS BS with 4 antennas. This is a major advantage of AAS compared to non-AAS with multiple antennas. Non-AAS with 4 antennas are already deployed on the field and didn’t show any coexistence issues with adjacent systems</w:t>
      </w:r>
    </w:p>
    <w:p w14:paraId="75560DF0" w14:textId="1340AE04" w:rsidR="006400ED" w:rsidRPr="00D30DF4" w:rsidRDefault="006400ED" w:rsidP="006400ED">
      <w:pPr>
        <w:pStyle w:val="ECCBulletsLv1"/>
      </w:pPr>
      <w:r w:rsidRPr="00D30DF4">
        <w:t xml:space="preserve">For </w:t>
      </w:r>
      <w:r w:rsidR="0010255A">
        <w:t>10 km</w:t>
      </w:r>
      <w:r w:rsidRPr="00D30DF4">
        <w:t xml:space="preserve"> separation distance, the AAS BS requires 7</w:t>
      </w:r>
      <w:r w:rsidR="00124872">
        <w:t>.</w:t>
      </w:r>
      <w:r w:rsidRPr="00D30DF4">
        <w:t>5</w:t>
      </w:r>
      <w:r w:rsidR="00124872">
        <w:t> </w:t>
      </w:r>
      <w:r w:rsidRPr="00D30DF4">
        <w:t>dB Less additional isolation than a non-AAS BS with 4 passive antennas and 10,5</w:t>
      </w:r>
      <w:r w:rsidR="000C659A">
        <w:t xml:space="preserve"> </w:t>
      </w:r>
      <w:r w:rsidRPr="00D30DF4">
        <w:t>dB less additional isolation than a non-AAS with 8 passive antennas. This is a major difference of AAS compared to non-AAS with multiple antennas. Non-AAS with 4 antennas are already deployed on the field and didn’t show any coexistence issues with adjacent systems</w:t>
      </w:r>
    </w:p>
    <w:p w14:paraId="0161B231" w14:textId="3ECC0AB1" w:rsidR="006400ED" w:rsidRPr="00470938" w:rsidRDefault="006400ED" w:rsidP="006400ED">
      <w:pPr>
        <w:rPr>
          <w:rStyle w:val="ECCParagraph"/>
        </w:rPr>
      </w:pPr>
      <w:r w:rsidRPr="00470938">
        <w:rPr>
          <w:rStyle w:val="ECCParagraph"/>
        </w:rPr>
        <w:t xml:space="preserve">As </w:t>
      </w:r>
      <w:r w:rsidR="00013423" w:rsidRPr="00470938">
        <w:rPr>
          <w:rStyle w:val="ECCParagraph"/>
        </w:rPr>
        <w:t>it</w:t>
      </w:r>
      <w:r w:rsidRPr="00470938">
        <w:rPr>
          <w:rStyle w:val="ECCParagraph"/>
        </w:rPr>
        <w:t xml:space="preserve"> can </w:t>
      </w:r>
      <w:r w:rsidR="00987A97" w:rsidRPr="00470938">
        <w:rPr>
          <w:rStyle w:val="ECCParagraph"/>
        </w:rPr>
        <w:t>be</w:t>
      </w:r>
      <w:r w:rsidRPr="00470938">
        <w:rPr>
          <w:rStyle w:val="ECCParagraph"/>
        </w:rPr>
        <w:t xml:space="preserve"> see</w:t>
      </w:r>
      <w:r w:rsidR="00013423" w:rsidRPr="00470938">
        <w:rPr>
          <w:rStyle w:val="ECCParagraph"/>
        </w:rPr>
        <w:t>n</w:t>
      </w:r>
      <w:r w:rsidRPr="00470938">
        <w:rPr>
          <w:rStyle w:val="ECCParagraph"/>
        </w:rPr>
        <w:t>, even with 2 worse case assumptions in the favour of the non-AAS BS analysis (i.e. 3</w:t>
      </w:r>
      <w:r w:rsidR="00124872" w:rsidRPr="00470938">
        <w:rPr>
          <w:rStyle w:val="ECCParagraph"/>
        </w:rPr>
        <w:t> </w:t>
      </w:r>
      <w:r w:rsidRPr="00470938">
        <w:rPr>
          <w:rStyle w:val="ECCParagraph"/>
        </w:rPr>
        <w:t>dB feeder loss assumption for the non-AAS and 0</w:t>
      </w:r>
      <w:r w:rsidR="00124872" w:rsidRPr="00470938">
        <w:rPr>
          <w:rStyle w:val="ECCParagraph"/>
        </w:rPr>
        <w:t> </w:t>
      </w:r>
      <w:r w:rsidRPr="00470938">
        <w:rPr>
          <w:rStyle w:val="ECCParagraph"/>
        </w:rPr>
        <w:t>dB for AAS and fully correlated interference for the AAS) the AAS interference compares favourably with the non-AAS.</w:t>
      </w:r>
    </w:p>
    <w:p w14:paraId="6FFAACA2" w14:textId="77777777" w:rsidR="006400ED" w:rsidRPr="00D30DF4" w:rsidRDefault="006400ED" w:rsidP="006400ED">
      <w:pPr>
        <w:pStyle w:val="ECCAnnexheading2"/>
        <w:rPr>
          <w:lang w:val="en-GB"/>
        </w:rPr>
      </w:pPr>
      <w:bookmarkStart w:id="354" w:name="_Ref1393059"/>
      <w:bookmarkStart w:id="355" w:name="_Toc19107448"/>
      <w:r w:rsidRPr="00D30DF4">
        <w:rPr>
          <w:lang w:val="en-GB"/>
        </w:rPr>
        <w:t>AAS (LTE/NR) Coexistence with Meteorological Radars in 2600</w:t>
      </w:r>
      <w:r w:rsidR="00124872" w:rsidRPr="00000BFF">
        <w:rPr>
          <w:lang w:val="en-GB"/>
        </w:rPr>
        <w:t> </w:t>
      </w:r>
      <w:r w:rsidRPr="00D30DF4">
        <w:rPr>
          <w:lang w:val="en-GB"/>
        </w:rPr>
        <w:t>MHz: further analyses</w:t>
      </w:r>
      <w:bookmarkEnd w:id="354"/>
      <w:bookmarkEnd w:id="355"/>
    </w:p>
    <w:p w14:paraId="7EBDC7CF" w14:textId="77777777" w:rsidR="006400ED" w:rsidRPr="00D30DF4" w:rsidRDefault="006400ED" w:rsidP="006400ED">
      <w:pPr>
        <w:pStyle w:val="ECCAnnexheading3"/>
        <w:rPr>
          <w:lang w:val="en-GB"/>
        </w:rPr>
      </w:pPr>
      <w:r w:rsidRPr="00D30DF4">
        <w:rPr>
          <w:lang w:val="en-GB"/>
        </w:rPr>
        <w:t>UE distribution impact</w:t>
      </w:r>
    </w:p>
    <w:p w14:paraId="51A749A8" w14:textId="77777777" w:rsidR="006400ED" w:rsidRPr="00D30DF4" w:rsidRDefault="006400ED" w:rsidP="006400ED">
      <w:pPr>
        <w:rPr>
          <w:rStyle w:val="ECCParagraph"/>
        </w:rPr>
      </w:pPr>
      <w:r w:rsidRPr="00D30DF4">
        <w:rPr>
          <w:rStyle w:val="ECCParagraph"/>
        </w:rPr>
        <w:t>The study below considers the effect of UE distribution on the AAS antenna gain evaluation for the urban scenario. The other studies for AAS/radar coexistence in 2.6</w:t>
      </w:r>
      <w:r w:rsidR="00124872">
        <w:rPr>
          <w:rStyle w:val="ECCParagraph"/>
        </w:rPr>
        <w:t> </w:t>
      </w:r>
      <w:r w:rsidRPr="00D30DF4">
        <w:rPr>
          <w:rStyle w:val="ECCParagraph"/>
        </w:rPr>
        <w:t>GHz band assume random uniform distribution in fan shape area as follows:</w:t>
      </w:r>
    </w:p>
    <w:p w14:paraId="19C19CCF" w14:textId="77777777" w:rsidR="006400ED" w:rsidRDefault="006400ED" w:rsidP="006400ED">
      <w:pPr>
        <w:pStyle w:val="ECCFiguregraphcentered"/>
      </w:pPr>
    </w:p>
    <w:p w14:paraId="33A95E75" w14:textId="77777777" w:rsidR="00FE1491" w:rsidRPr="00D149AB" w:rsidRDefault="00FE1491" w:rsidP="00FE1491">
      <w:pPr>
        <w:pStyle w:val="ECCFiguregraphcentered"/>
      </w:pPr>
      <w:r w:rsidRPr="00FE1491">
        <w:rPr>
          <w:lang w:val="da-DK" w:eastAsia="da-DK"/>
        </w:rPr>
        <w:drawing>
          <wp:inline distT="0" distB="0" distL="0" distR="0" wp14:anchorId="24F658CB" wp14:editId="19B932DF">
            <wp:extent cx="2956560" cy="30175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56560" cy="3017520"/>
                    </a:xfrm>
                    <a:prstGeom prst="rect">
                      <a:avLst/>
                    </a:prstGeom>
                    <a:noFill/>
                  </pic:spPr>
                </pic:pic>
              </a:graphicData>
            </a:graphic>
          </wp:inline>
        </w:drawing>
      </w:r>
    </w:p>
    <w:p w14:paraId="03997D42" w14:textId="77777777" w:rsidR="006400ED" w:rsidRPr="00000BFF" w:rsidRDefault="006400ED" w:rsidP="006400ED">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55</w:t>
      </w:r>
      <w:r w:rsidRPr="00D30DF4">
        <w:rPr>
          <w:lang w:val="en-GB"/>
        </w:rPr>
        <w:fldChar w:fldCharType="end"/>
      </w:r>
      <w:r w:rsidRPr="00D30DF4">
        <w:rPr>
          <w:lang w:val="en-GB"/>
        </w:rPr>
        <w:t>:</w:t>
      </w:r>
      <w:r w:rsidR="008C36C6" w:rsidRPr="00000BFF">
        <w:rPr>
          <w:lang w:val="en-GB"/>
        </w:rPr>
        <w:t xml:space="preserve"> UE random uniform distribution assumption</w:t>
      </w:r>
    </w:p>
    <w:p w14:paraId="3266FCC8" w14:textId="77777777" w:rsidR="006400ED" w:rsidRPr="00D30DF4" w:rsidRDefault="006400ED" w:rsidP="006400ED">
      <w:pPr>
        <w:rPr>
          <w:rStyle w:val="ECCParagraph"/>
        </w:rPr>
      </w:pPr>
      <w:r w:rsidRPr="00D30DF4">
        <w:rPr>
          <w:rStyle w:val="ECCParagraph"/>
        </w:rPr>
        <w:t>In reality</w:t>
      </w:r>
      <w:r w:rsidR="00013423">
        <w:rPr>
          <w:rStyle w:val="ECCParagraph"/>
        </w:rPr>
        <w:t>,</w:t>
      </w:r>
      <w:r w:rsidRPr="00D30DF4">
        <w:rPr>
          <w:rStyle w:val="ECCParagraph"/>
        </w:rPr>
        <w:t xml:space="preserve"> the density of users would not be uniform and would be higher in the cell centre compared to cell border as operators’ locate their BS where they can better serve/absorb the traffic.</w:t>
      </w:r>
    </w:p>
    <w:p w14:paraId="33FC5A27" w14:textId="66F4A417" w:rsidR="006400ED" w:rsidRPr="001228B5" w:rsidRDefault="00A95B1E" w:rsidP="00971EE7">
      <w:r>
        <w:rPr>
          <w:rStyle w:val="ECCParagraph"/>
        </w:rPr>
        <w:t>T</w:t>
      </w:r>
      <w:r w:rsidRPr="00D30DF4">
        <w:rPr>
          <w:rStyle w:val="ECCParagraph"/>
        </w:rPr>
        <w:t xml:space="preserve">he </w:t>
      </w:r>
      <w:r w:rsidR="006400ED" w:rsidRPr="00D30DF4">
        <w:rPr>
          <w:rStyle w:val="ECCParagraph"/>
        </w:rPr>
        <w:t xml:space="preserve">contribution of the different UEs to the AAS antenna gain CDF </w:t>
      </w:r>
      <w:r>
        <w:rPr>
          <w:rStyle w:val="ECCParagraph"/>
        </w:rPr>
        <w:t xml:space="preserve">was analysed </w:t>
      </w:r>
      <w:r w:rsidR="006400ED" w:rsidRPr="00D30DF4">
        <w:rPr>
          <w:rStyle w:val="ECCParagraph"/>
        </w:rPr>
        <w:t>when using the fan shape topology with random uniform UE distribution. It appears that the 5% worst (Top) AAS antenna gains are produced by UE that are in the red area below. This corresponds to the boresight direction of the sector and mainly in t</w:t>
      </w:r>
      <w:r w:rsidR="00971EE7">
        <w:rPr>
          <w:rStyle w:val="ECCParagraph"/>
        </w:rPr>
        <w:t xml:space="preserve">he part closer to cell border. </w:t>
      </w:r>
    </w:p>
    <w:p w14:paraId="731B474F" w14:textId="77777777" w:rsidR="006400ED" w:rsidRDefault="006400ED" w:rsidP="006400ED">
      <w:pPr>
        <w:pStyle w:val="ECCFiguregraphcentered"/>
      </w:pPr>
    </w:p>
    <w:p w14:paraId="788B83ED" w14:textId="77777777" w:rsidR="00FE1491" w:rsidRPr="00D149AB" w:rsidRDefault="00FE1491" w:rsidP="00FE1491">
      <w:pPr>
        <w:pStyle w:val="ECCFiguregraphcentered"/>
      </w:pPr>
      <w:r w:rsidRPr="00FE1491">
        <w:rPr>
          <w:lang w:val="da-DK" w:eastAsia="da-DK"/>
        </w:rPr>
        <w:drawing>
          <wp:inline distT="0" distB="0" distL="0" distR="0" wp14:anchorId="70E167A8" wp14:editId="12527F49">
            <wp:extent cx="3992880" cy="316992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92880" cy="3169920"/>
                    </a:xfrm>
                    <a:prstGeom prst="rect">
                      <a:avLst/>
                    </a:prstGeom>
                    <a:noFill/>
                  </pic:spPr>
                </pic:pic>
              </a:graphicData>
            </a:graphic>
          </wp:inline>
        </w:drawing>
      </w:r>
    </w:p>
    <w:p w14:paraId="1B512066" w14:textId="77777777" w:rsidR="006400ED" w:rsidRPr="00D30DF4" w:rsidRDefault="006400ED" w:rsidP="006400ED">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56</w:t>
      </w:r>
      <w:r w:rsidRPr="00D30DF4">
        <w:rPr>
          <w:lang w:val="en-GB"/>
        </w:rPr>
        <w:fldChar w:fldCharType="end"/>
      </w:r>
      <w:r w:rsidRPr="00D30DF4">
        <w:rPr>
          <w:lang w:val="en-GB"/>
        </w:rPr>
        <w:t>: Urban case using random uniform in fan shaped topology</w:t>
      </w:r>
    </w:p>
    <w:p w14:paraId="1254A1EE" w14:textId="77777777" w:rsidR="006400ED" w:rsidRPr="00D30DF4" w:rsidRDefault="006400ED" w:rsidP="006400ED">
      <w:pPr>
        <w:rPr>
          <w:rStyle w:val="ECCParagraph"/>
        </w:rPr>
      </w:pPr>
      <w:r w:rsidRPr="00D30DF4">
        <w:rPr>
          <w:rStyle w:val="ECCParagraph"/>
        </w:rPr>
        <w:t>In ITU</w:t>
      </w:r>
      <w:r w:rsidR="00200449">
        <w:rPr>
          <w:rStyle w:val="ECCParagraph"/>
        </w:rPr>
        <w:t>-</w:t>
      </w:r>
      <w:r w:rsidRPr="00D30DF4">
        <w:rPr>
          <w:rStyle w:val="ECCParagraph"/>
        </w:rPr>
        <w:t xml:space="preserve">R TG5/1 </w:t>
      </w:r>
      <w:r w:rsidR="006976DA">
        <w:rPr>
          <w:rStyle w:val="ECCParagraph"/>
        </w:rPr>
        <w:fldChar w:fldCharType="begin"/>
      </w:r>
      <w:r w:rsidR="006976DA">
        <w:rPr>
          <w:rStyle w:val="ECCParagraph"/>
        </w:rPr>
        <w:instrText xml:space="preserve"> REF _Ref17114415 \n \h </w:instrText>
      </w:r>
      <w:r w:rsidR="006976DA">
        <w:rPr>
          <w:rStyle w:val="ECCParagraph"/>
        </w:rPr>
      </w:r>
      <w:r w:rsidR="006976DA">
        <w:rPr>
          <w:rStyle w:val="ECCParagraph"/>
        </w:rPr>
        <w:fldChar w:fldCharType="separate"/>
      </w:r>
      <w:r w:rsidR="006976DA">
        <w:rPr>
          <w:rStyle w:val="ECCParagraph"/>
        </w:rPr>
        <w:t>[29]</w:t>
      </w:r>
      <w:r w:rsidR="006976DA">
        <w:rPr>
          <w:rStyle w:val="ECCParagraph"/>
        </w:rPr>
        <w:fldChar w:fldCharType="end"/>
      </w:r>
      <w:r w:rsidR="006976DA">
        <w:rPr>
          <w:rStyle w:val="ECCParagraph"/>
        </w:rPr>
        <w:t>,</w:t>
      </w:r>
      <w:r w:rsidR="00ED78FA">
        <w:rPr>
          <w:rStyle w:val="ECCParagraph"/>
        </w:rPr>
        <w:t xml:space="preserve"> </w:t>
      </w:r>
      <w:r w:rsidRPr="00D30DF4">
        <w:rPr>
          <w:rStyle w:val="ECCParagraph"/>
        </w:rPr>
        <w:t>two UE distribution methods are accepted. One is Rayleigh distribution for urban hotspot, another is log-normal distribution for suburban open space scenario. Two methods both have the common feature that the edge UE density will be smaller than the cell centre.</w:t>
      </w:r>
    </w:p>
    <w:p w14:paraId="53D4D5C4" w14:textId="77777777" w:rsidR="00FE1491" w:rsidRPr="00D149AB" w:rsidRDefault="00FE1491" w:rsidP="00FE1491">
      <w:pPr>
        <w:pStyle w:val="ECCFiguregraphcentered"/>
      </w:pPr>
      <w:r w:rsidRPr="00FE1491">
        <w:rPr>
          <w:lang w:val="da-DK" w:eastAsia="da-DK"/>
        </w:rPr>
        <w:drawing>
          <wp:inline distT="0" distB="0" distL="0" distR="0" wp14:anchorId="01E9D2B0" wp14:editId="02446223">
            <wp:extent cx="4343400" cy="26517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43400" cy="2651760"/>
                    </a:xfrm>
                    <a:prstGeom prst="rect">
                      <a:avLst/>
                    </a:prstGeom>
                    <a:noFill/>
                  </pic:spPr>
                </pic:pic>
              </a:graphicData>
            </a:graphic>
          </wp:inline>
        </w:drawing>
      </w:r>
    </w:p>
    <w:p w14:paraId="2719A3C9" w14:textId="5247F0D4" w:rsidR="00BE7E77" w:rsidRPr="00D30DF4" w:rsidRDefault="00BE7E77" w:rsidP="00BE7E7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57</w:t>
      </w:r>
      <w:r w:rsidRPr="00D30DF4">
        <w:rPr>
          <w:lang w:val="en-GB"/>
        </w:rPr>
        <w:fldChar w:fldCharType="end"/>
      </w:r>
      <w:r w:rsidRPr="00D30DF4">
        <w:rPr>
          <w:lang w:val="en-GB"/>
        </w:rPr>
        <w:t xml:space="preserve">: TG5/1: </w:t>
      </w:r>
      <w:r w:rsidR="00ED78FA">
        <w:rPr>
          <w:lang w:val="en-GB"/>
        </w:rPr>
        <w:t>C</w:t>
      </w:r>
      <w:r w:rsidRPr="00D30DF4">
        <w:rPr>
          <w:lang w:val="en-GB"/>
        </w:rPr>
        <w:t>omparison between Rayleigh (Red curve) and Log-Normal distributions</w:t>
      </w:r>
    </w:p>
    <w:p w14:paraId="1DAD18DC" w14:textId="2CEED321" w:rsidR="00BE7E77" w:rsidRPr="00D30DF4" w:rsidRDefault="00BE7E77" w:rsidP="00BE7E77">
      <w:pPr>
        <w:rPr>
          <w:rStyle w:val="ECCParagraph"/>
        </w:rPr>
      </w:pPr>
      <w:r w:rsidRPr="00D30DF4">
        <w:rPr>
          <w:rStyle w:val="ECCParagraph"/>
        </w:rPr>
        <w:t>The above figure is the comparison between lognormal and Rayleigh distribution for the same coverage, it can be found Rayleigh distribution (</w:t>
      </w:r>
      <w:r w:rsidR="00A95B1E">
        <w:rPr>
          <w:rStyle w:val="ECCParagraph"/>
        </w:rPr>
        <w:t>orange</w:t>
      </w:r>
      <w:r w:rsidR="00A95B1E" w:rsidRPr="00D30DF4">
        <w:rPr>
          <w:rStyle w:val="ECCParagraph"/>
        </w:rPr>
        <w:t xml:space="preserve"> </w:t>
      </w:r>
      <w:r w:rsidRPr="00D30DF4">
        <w:rPr>
          <w:rStyle w:val="ECCParagraph"/>
        </w:rPr>
        <w:t>curve) is more representative for hotspot because more UEs are allocated in the centre area.</w:t>
      </w:r>
    </w:p>
    <w:p w14:paraId="149F644D" w14:textId="46F1396F" w:rsidR="00BE7E77" w:rsidRPr="00D30DF4" w:rsidRDefault="00BE7E77" w:rsidP="00BE7E77">
      <w:pPr>
        <w:rPr>
          <w:rStyle w:val="ECCParagraph"/>
        </w:rPr>
      </w:pPr>
      <w:r w:rsidRPr="00D30DF4">
        <w:rPr>
          <w:rStyle w:val="ECCParagraph"/>
        </w:rPr>
        <w:t>For suburban open space scenario, Log</w:t>
      </w:r>
      <w:r w:rsidR="00544824">
        <w:rPr>
          <w:rStyle w:val="ECCParagraph"/>
        </w:rPr>
        <w:t>-</w:t>
      </w:r>
      <w:r w:rsidRPr="00D30DF4">
        <w:rPr>
          <w:rStyle w:val="ECCParagraph"/>
        </w:rPr>
        <w:t>Normal distribution was considered in TG5/1 to be more relevant compared to Rayleigh</w:t>
      </w:r>
      <w:r w:rsidR="006976DA">
        <w:rPr>
          <w:rStyle w:val="ECCParagraph"/>
        </w:rPr>
        <w:t xml:space="preserve"> (</w:t>
      </w:r>
      <w:r w:rsidR="00BC6A1D">
        <w:rPr>
          <w:rStyle w:val="ECCParagraph"/>
        </w:rPr>
        <w:t>s</w:t>
      </w:r>
      <w:r w:rsidRPr="00D30DF4">
        <w:rPr>
          <w:rStyle w:val="ECCParagraph"/>
        </w:rPr>
        <w:t>ee the following figure from TG5/1</w:t>
      </w:r>
      <w:r w:rsidR="006976DA">
        <w:rPr>
          <w:rStyle w:val="ECCParagraph"/>
        </w:rPr>
        <w:t>)</w:t>
      </w:r>
      <w:r w:rsidRPr="00D30DF4">
        <w:rPr>
          <w:rStyle w:val="ECCParagraph"/>
        </w:rPr>
        <w:t>.</w:t>
      </w:r>
    </w:p>
    <w:p w14:paraId="41D7902D" w14:textId="77777777" w:rsidR="00BE7E77" w:rsidRPr="00D30DF4" w:rsidRDefault="00BE7E77" w:rsidP="00BE7E77">
      <w:pPr>
        <w:pStyle w:val="ECCFiguregraphcentered"/>
        <w:rPr>
          <w:noProof w:val="0"/>
          <w:lang w:val="en-GB"/>
        </w:rPr>
      </w:pPr>
      <w:r w:rsidRPr="00D30DF4">
        <w:rPr>
          <w:lang w:val="da-DK" w:eastAsia="da-DK"/>
        </w:rPr>
        <w:drawing>
          <wp:inline distT="0" distB="0" distL="0" distR="0" wp14:anchorId="1475950A" wp14:editId="7DE34D35">
            <wp:extent cx="5009193" cy="3158836"/>
            <wp:effectExtent l="0" t="0" r="1270" b="381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034390" cy="3174725"/>
                    </a:xfrm>
                    <a:prstGeom prst="rect">
                      <a:avLst/>
                    </a:prstGeom>
                  </pic:spPr>
                </pic:pic>
              </a:graphicData>
            </a:graphic>
          </wp:inline>
        </w:drawing>
      </w:r>
    </w:p>
    <w:p w14:paraId="05C2DCA7" w14:textId="2F354086" w:rsidR="00BE7E77" w:rsidRPr="00D30DF4" w:rsidRDefault="00BE7E77" w:rsidP="00BE7E7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58</w:t>
      </w:r>
      <w:r w:rsidRPr="00D30DF4">
        <w:rPr>
          <w:lang w:val="en-GB"/>
        </w:rPr>
        <w:fldChar w:fldCharType="end"/>
      </w:r>
      <w:r w:rsidRPr="00D30DF4">
        <w:rPr>
          <w:lang w:val="en-GB"/>
        </w:rPr>
        <w:t xml:space="preserve">: </w:t>
      </w:r>
      <w:r w:rsidR="008C36C6" w:rsidRPr="008C36C6">
        <w:rPr>
          <w:lang w:val="en-GB"/>
        </w:rPr>
        <w:t>Log</w:t>
      </w:r>
      <w:r w:rsidR="00971EE7" w:rsidRPr="00000BFF">
        <w:rPr>
          <w:lang w:val="en-GB"/>
        </w:rPr>
        <w:t>-n</w:t>
      </w:r>
      <w:r w:rsidR="008C36C6" w:rsidRPr="008C36C6">
        <w:rPr>
          <w:lang w:val="en-GB"/>
        </w:rPr>
        <w:t xml:space="preserve">ormal distribution </w:t>
      </w:r>
      <w:r w:rsidR="008C36C6" w:rsidRPr="00000BFF">
        <w:rPr>
          <w:lang w:val="en-GB"/>
        </w:rPr>
        <w:t xml:space="preserve">as </w:t>
      </w:r>
      <w:r w:rsidR="008C36C6" w:rsidRPr="008C36C6">
        <w:rPr>
          <w:lang w:val="en-GB"/>
        </w:rPr>
        <w:t>was considered in TG5/1</w:t>
      </w:r>
      <w:r w:rsidR="006100D3">
        <w:rPr>
          <w:lang w:val="en-GB"/>
        </w:rPr>
        <w:t xml:space="preserve"> </w:t>
      </w:r>
      <w:r w:rsidR="006100D3">
        <w:rPr>
          <w:lang w:val="en-GB"/>
        </w:rPr>
        <w:fldChar w:fldCharType="begin"/>
      </w:r>
      <w:r w:rsidR="006100D3">
        <w:rPr>
          <w:lang w:val="en-GB"/>
        </w:rPr>
        <w:instrText xml:space="preserve"> REF _Ref17114415 \n \h </w:instrText>
      </w:r>
      <w:r w:rsidR="006100D3">
        <w:rPr>
          <w:lang w:val="en-GB"/>
        </w:rPr>
      </w:r>
      <w:r w:rsidR="006100D3">
        <w:rPr>
          <w:lang w:val="en-GB"/>
        </w:rPr>
        <w:fldChar w:fldCharType="separate"/>
      </w:r>
      <w:r w:rsidR="006100D3">
        <w:rPr>
          <w:lang w:val="en-GB"/>
        </w:rPr>
        <w:t>[29]</w:t>
      </w:r>
      <w:r w:rsidR="006100D3">
        <w:rPr>
          <w:lang w:val="en-GB"/>
        </w:rPr>
        <w:fldChar w:fldCharType="end"/>
      </w:r>
    </w:p>
    <w:p w14:paraId="1F979F07" w14:textId="7A9CF46F" w:rsidR="00BE7E77" w:rsidRPr="00D30DF4" w:rsidRDefault="006976DA" w:rsidP="00BE7E77">
      <w:pPr>
        <w:rPr>
          <w:rStyle w:val="ECCParagraph"/>
        </w:rPr>
      </w:pPr>
      <w:r>
        <w:rPr>
          <w:rStyle w:val="ECCParagraph"/>
        </w:rPr>
        <w:t>I</w:t>
      </w:r>
      <w:r w:rsidR="00BE7E77" w:rsidRPr="00D30DF4">
        <w:rPr>
          <w:rStyle w:val="ECCParagraph"/>
        </w:rPr>
        <w:t>n the following</w:t>
      </w:r>
      <w:r>
        <w:rPr>
          <w:rStyle w:val="ECCParagraph"/>
        </w:rPr>
        <w:t>, it is proposed</w:t>
      </w:r>
      <w:r w:rsidR="00BE7E77" w:rsidRPr="00D30DF4">
        <w:rPr>
          <w:rStyle w:val="ECCParagraph"/>
        </w:rPr>
        <w:t xml:space="preserve"> to consider for the Urban Macro scenario for 2.6</w:t>
      </w:r>
      <w:r w:rsidR="00124872">
        <w:rPr>
          <w:rStyle w:val="ECCParagraph"/>
        </w:rPr>
        <w:t> </w:t>
      </w:r>
      <w:r w:rsidR="00BE7E77" w:rsidRPr="00D30DF4">
        <w:rPr>
          <w:rStyle w:val="ECCParagraph"/>
        </w:rPr>
        <w:t>GHz band the log</w:t>
      </w:r>
      <w:r w:rsidR="00544824">
        <w:rPr>
          <w:rStyle w:val="ECCParagraph"/>
        </w:rPr>
        <w:t>-</w:t>
      </w:r>
      <w:r w:rsidR="00BE7E77" w:rsidRPr="00D30DF4">
        <w:rPr>
          <w:rStyle w:val="ECCParagraph"/>
        </w:rPr>
        <w:t>normal distribution (more conservative than Rayleigh) and adapt it based on the cell radius and the IMT antenna pointing used in our radar coexistence study.</w:t>
      </w:r>
    </w:p>
    <w:p w14:paraId="16BC9767" w14:textId="77777777" w:rsidR="00BE7E77" w:rsidRPr="00D30DF4" w:rsidRDefault="00BE7E77" w:rsidP="00BE7E77">
      <w:pPr>
        <w:rPr>
          <w:rStyle w:val="ECCHLbold"/>
        </w:rPr>
      </w:pPr>
      <w:r w:rsidRPr="00D30DF4">
        <w:rPr>
          <w:rStyle w:val="ECCHLbold"/>
        </w:rPr>
        <w:t>Urban scenario</w:t>
      </w:r>
    </w:p>
    <w:p w14:paraId="5C09054F" w14:textId="0A95CEB6" w:rsidR="00BE7E77" w:rsidRPr="00D30DF4" w:rsidRDefault="00BE7E77" w:rsidP="00BE7E77">
      <w:pPr>
        <w:rPr>
          <w:rStyle w:val="ECCParagraph"/>
        </w:rPr>
      </w:pPr>
      <w:r w:rsidRPr="00D30DF4">
        <w:rPr>
          <w:rStyle w:val="ECCParagraph"/>
        </w:rPr>
        <w:t xml:space="preserve">When considering </w:t>
      </w:r>
      <w:r w:rsidR="006976DA">
        <w:rPr>
          <w:rStyle w:val="ECCParagraph"/>
        </w:rPr>
        <w:t xml:space="preserve">Report </w:t>
      </w:r>
      <w:r w:rsidRPr="00D30DF4">
        <w:rPr>
          <w:rStyle w:val="ECCParagraph"/>
        </w:rPr>
        <w:t>ITU-R M.2292</w:t>
      </w:r>
      <w:r w:rsidR="006976DA">
        <w:rPr>
          <w:rStyle w:val="ECCParagraph"/>
        </w:rPr>
        <w:t xml:space="preserve"> </w:t>
      </w:r>
      <w:r w:rsidR="006976DA">
        <w:rPr>
          <w:rStyle w:val="ECCParagraph"/>
        </w:rPr>
        <w:fldChar w:fldCharType="begin"/>
      </w:r>
      <w:r w:rsidR="006976DA">
        <w:rPr>
          <w:rStyle w:val="ECCParagraph"/>
        </w:rPr>
        <w:instrText xml:space="preserve"> REF _Ref16851204 \n \h </w:instrText>
      </w:r>
      <w:r w:rsidR="006976DA">
        <w:rPr>
          <w:rStyle w:val="ECCParagraph"/>
        </w:rPr>
      </w:r>
      <w:r w:rsidR="006976DA">
        <w:rPr>
          <w:rStyle w:val="ECCParagraph"/>
        </w:rPr>
        <w:fldChar w:fldCharType="separate"/>
      </w:r>
      <w:r w:rsidR="006976DA">
        <w:rPr>
          <w:rStyle w:val="ECCParagraph"/>
        </w:rPr>
        <w:t>[20]</w:t>
      </w:r>
      <w:r w:rsidR="006976DA">
        <w:rPr>
          <w:rStyle w:val="ECCParagraph"/>
        </w:rPr>
        <w:fldChar w:fldCharType="end"/>
      </w:r>
      <w:r w:rsidRPr="00D30DF4">
        <w:rPr>
          <w:rStyle w:val="ECCParagraph"/>
        </w:rPr>
        <w:t xml:space="preserve"> parameters (10° downtilt for urban scenario and 400</w:t>
      </w:r>
      <w:r w:rsidR="00124872">
        <w:rPr>
          <w:rStyle w:val="ECCParagraph"/>
        </w:rPr>
        <w:t> </w:t>
      </w:r>
      <w:r w:rsidRPr="00D30DF4">
        <w:rPr>
          <w:rStyle w:val="ECCParagraph"/>
        </w:rPr>
        <w:t>m cell radius) for the 2600</w:t>
      </w:r>
      <w:r w:rsidR="00124872">
        <w:rPr>
          <w:rStyle w:val="ECCParagraph"/>
        </w:rPr>
        <w:t> </w:t>
      </w:r>
      <w:r w:rsidRPr="00D30DF4">
        <w:rPr>
          <w:rStyle w:val="ECCParagraph"/>
        </w:rPr>
        <w:t xml:space="preserve">MHz AAS/radar coexistence, </w:t>
      </w:r>
      <w:r w:rsidR="00ED78FA">
        <w:rPr>
          <w:rStyle w:val="ECCParagraph"/>
        </w:rPr>
        <w:t xml:space="preserve">it has been </w:t>
      </w:r>
      <w:r w:rsidRPr="00D30DF4">
        <w:rPr>
          <w:rStyle w:val="ECCParagraph"/>
        </w:rPr>
        <w:t>found that the IMT antenna points to about 105</w:t>
      </w:r>
      <w:r w:rsidR="00124872">
        <w:rPr>
          <w:rStyle w:val="ECCParagraph"/>
        </w:rPr>
        <w:t xml:space="preserve"> </w:t>
      </w:r>
      <w:r w:rsidRPr="00D30DF4">
        <w:rPr>
          <w:rStyle w:val="ECCParagraph"/>
        </w:rPr>
        <w:t xml:space="preserve">m meters away from the BS. This is considered to be the cell </w:t>
      </w:r>
      <w:r w:rsidR="006976DA" w:rsidRPr="00D30DF4">
        <w:rPr>
          <w:rStyle w:val="ECCParagraph"/>
        </w:rPr>
        <w:t>centre</w:t>
      </w:r>
      <w:r w:rsidRPr="00D30DF4">
        <w:rPr>
          <w:rStyle w:val="ECCParagraph"/>
        </w:rPr>
        <w:t>.</w:t>
      </w:r>
    </w:p>
    <w:p w14:paraId="611D9F0F" w14:textId="77777777" w:rsidR="00BE7E77" w:rsidRPr="00D30DF4" w:rsidRDefault="00BE7E77" w:rsidP="00BE7E77">
      <w:pPr>
        <w:pStyle w:val="ECCFiguregraphcentered"/>
        <w:rPr>
          <w:noProof w:val="0"/>
          <w:lang w:val="en-GB"/>
        </w:rPr>
      </w:pPr>
      <w:r w:rsidRPr="00D30DF4">
        <w:rPr>
          <w:lang w:val="da-DK" w:eastAsia="da-DK"/>
        </w:rPr>
        <w:drawing>
          <wp:inline distT="0" distB="0" distL="0" distR="0" wp14:anchorId="1415E5C2" wp14:editId="271BFC59">
            <wp:extent cx="5252546" cy="2576946"/>
            <wp:effectExtent l="0" t="0" r="5715" b="0"/>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84097" cy="2592425"/>
                    </a:xfrm>
                    <a:prstGeom prst="rect">
                      <a:avLst/>
                    </a:prstGeom>
                  </pic:spPr>
                </pic:pic>
              </a:graphicData>
            </a:graphic>
          </wp:inline>
        </w:drawing>
      </w:r>
    </w:p>
    <w:p w14:paraId="486BE9DA" w14:textId="3027C4A8" w:rsidR="00BE7E77" w:rsidRPr="00D30DF4" w:rsidRDefault="00BE7E77" w:rsidP="00BE7E7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59</w:t>
      </w:r>
      <w:r w:rsidRPr="00D30DF4">
        <w:rPr>
          <w:lang w:val="en-GB"/>
        </w:rPr>
        <w:fldChar w:fldCharType="end"/>
      </w:r>
      <w:r w:rsidRPr="00D30DF4">
        <w:rPr>
          <w:lang w:val="en-GB"/>
        </w:rPr>
        <w:t xml:space="preserve">: </w:t>
      </w:r>
      <w:r w:rsidR="00C1681E" w:rsidRPr="00000BFF">
        <w:rPr>
          <w:lang w:val="en-GB"/>
        </w:rPr>
        <w:t>Cell center for antenna with 10 degree downtilt and BS height of 2</w:t>
      </w:r>
      <w:r w:rsidR="008A5AD3" w:rsidRPr="00000BFF">
        <w:rPr>
          <w:lang w:val="en-GB"/>
        </w:rPr>
        <w:t>0 m</w:t>
      </w:r>
    </w:p>
    <w:p w14:paraId="6EF71D25" w14:textId="77777777" w:rsidR="00BE7E77" w:rsidRPr="00D30DF4" w:rsidRDefault="00BE7E77" w:rsidP="00BE7E77">
      <w:pPr>
        <w:rPr>
          <w:rStyle w:val="ECCParagraph"/>
        </w:rPr>
      </w:pPr>
      <w:r w:rsidRPr="00D30DF4">
        <w:rPr>
          <w:rStyle w:val="ECCParagraph"/>
        </w:rPr>
        <w:t>Supposing the UE distribution follows log-normal distribution which is more conservative than Rayleigh distribution, the case μ = 4.8, σ = 0.35 values for the log-normal distribution were proposed. The resulting distribution is shown below:</w:t>
      </w:r>
    </w:p>
    <w:tbl>
      <w:tblPr>
        <w:tblW w:w="0" w:type="auto"/>
        <w:tblLook w:val="04A0" w:firstRow="1" w:lastRow="0" w:firstColumn="1" w:lastColumn="0" w:noHBand="0" w:noVBand="1"/>
      </w:tblPr>
      <w:tblGrid>
        <w:gridCol w:w="5197"/>
        <w:gridCol w:w="4442"/>
      </w:tblGrid>
      <w:tr w:rsidR="00BE7E77" w:rsidRPr="00D30DF4" w14:paraId="7402F2A3" w14:textId="77777777" w:rsidTr="00CC228C">
        <w:tc>
          <w:tcPr>
            <w:tcW w:w="4106" w:type="dxa"/>
          </w:tcPr>
          <w:p w14:paraId="19260330" w14:textId="77777777" w:rsidR="00BE7E77" w:rsidRPr="00D30DF4" w:rsidRDefault="00FE1491" w:rsidP="00BE7E77">
            <w:pPr>
              <w:pStyle w:val="ECCFiguregraphcentered"/>
              <w:rPr>
                <w:noProof w:val="0"/>
                <w:lang w:val="en-GB"/>
              </w:rPr>
            </w:pPr>
            <w:r w:rsidRPr="00FE1491">
              <w:rPr>
                <w:lang w:val="da-DK" w:eastAsia="da-DK"/>
              </w:rPr>
              <w:drawing>
                <wp:inline distT="0" distB="0" distL="0" distR="0" wp14:anchorId="77ACB6FF" wp14:editId="37F55E95">
                  <wp:extent cx="3218815" cy="20605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8815" cy="2060575"/>
                          </a:xfrm>
                          <a:prstGeom prst="rect">
                            <a:avLst/>
                          </a:prstGeom>
                          <a:noFill/>
                        </pic:spPr>
                      </pic:pic>
                    </a:graphicData>
                  </a:graphic>
                </wp:inline>
              </w:drawing>
            </w:r>
          </w:p>
        </w:tc>
        <w:tc>
          <w:tcPr>
            <w:tcW w:w="4190" w:type="dxa"/>
          </w:tcPr>
          <w:p w14:paraId="62550DE5" w14:textId="77777777" w:rsidR="00BE7E77" w:rsidRPr="00D30DF4" w:rsidRDefault="00FE1491" w:rsidP="00BE7E77">
            <w:pPr>
              <w:pStyle w:val="ECCFiguregraphcentered"/>
              <w:rPr>
                <w:noProof w:val="0"/>
                <w:lang w:val="en-GB"/>
              </w:rPr>
            </w:pPr>
            <w:r w:rsidRPr="00FE1491">
              <w:rPr>
                <w:lang w:val="da-DK" w:eastAsia="da-DK"/>
              </w:rPr>
              <w:drawing>
                <wp:inline distT="0" distB="0" distL="0" distR="0" wp14:anchorId="5B3A3D0A" wp14:editId="64448A56">
                  <wp:extent cx="2731135" cy="20910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31135" cy="2091055"/>
                          </a:xfrm>
                          <a:prstGeom prst="rect">
                            <a:avLst/>
                          </a:prstGeom>
                          <a:noFill/>
                        </pic:spPr>
                      </pic:pic>
                    </a:graphicData>
                  </a:graphic>
                </wp:inline>
              </w:drawing>
            </w:r>
          </w:p>
        </w:tc>
      </w:tr>
    </w:tbl>
    <w:p w14:paraId="30235F5C" w14:textId="7F995F2D" w:rsidR="00BE7E77" w:rsidRPr="00D30DF4" w:rsidRDefault="00BE7E77" w:rsidP="00BE7E7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60</w:t>
      </w:r>
      <w:r w:rsidRPr="00D30DF4">
        <w:rPr>
          <w:lang w:val="en-GB"/>
        </w:rPr>
        <w:fldChar w:fldCharType="end"/>
      </w:r>
      <w:r w:rsidRPr="00D30DF4">
        <w:rPr>
          <w:lang w:val="en-GB"/>
        </w:rPr>
        <w:t xml:space="preserve">: (left) PDF of proposed </w:t>
      </w:r>
      <w:r w:rsidR="00A95B1E">
        <w:rPr>
          <w:lang w:val="en-GB"/>
        </w:rPr>
        <w:t>l</w:t>
      </w:r>
      <w:r w:rsidR="00A95B1E" w:rsidRPr="00D30DF4">
        <w:rPr>
          <w:lang w:val="en-GB"/>
        </w:rPr>
        <w:t>og</w:t>
      </w:r>
      <w:r w:rsidR="00A95B1E">
        <w:rPr>
          <w:lang w:val="en-GB"/>
        </w:rPr>
        <w:t>-n</w:t>
      </w:r>
      <w:r w:rsidR="00A95B1E" w:rsidRPr="00D30DF4">
        <w:rPr>
          <w:lang w:val="en-GB"/>
        </w:rPr>
        <w:t xml:space="preserve">ormal </w:t>
      </w:r>
      <w:r w:rsidRPr="00D30DF4">
        <w:rPr>
          <w:lang w:val="en-GB"/>
        </w:rPr>
        <w:t>distribution; (right) CDF of proposed log</w:t>
      </w:r>
      <w:r w:rsidR="00A95B1E">
        <w:rPr>
          <w:lang w:val="en-GB"/>
        </w:rPr>
        <w:t>-</w:t>
      </w:r>
      <w:r w:rsidRPr="00D30DF4">
        <w:rPr>
          <w:lang w:val="en-GB"/>
        </w:rPr>
        <w:t>normal distribution</w:t>
      </w:r>
    </w:p>
    <w:p w14:paraId="580E27E8" w14:textId="6FC4F0C3" w:rsidR="00BE7E77" w:rsidRDefault="00BE7E77" w:rsidP="00BE7E77">
      <w:pPr>
        <w:rPr>
          <w:rStyle w:val="ECCParagraph"/>
        </w:rPr>
      </w:pPr>
      <w:r w:rsidRPr="00D30DF4">
        <w:rPr>
          <w:rStyle w:val="ECCParagraph"/>
        </w:rPr>
        <w:t>This distribution is consistent with both cell centre being about 105</w:t>
      </w:r>
      <w:r w:rsidR="00682AA3">
        <w:rPr>
          <w:rStyle w:val="ECCParagraph"/>
        </w:rPr>
        <w:t xml:space="preserve"> </w:t>
      </w:r>
      <w:r w:rsidRPr="00D30DF4">
        <w:rPr>
          <w:rStyle w:val="ECCParagraph"/>
        </w:rPr>
        <w:t>m and the cell radius 40</w:t>
      </w:r>
      <w:r w:rsidR="008A5AD3">
        <w:rPr>
          <w:rStyle w:val="ECCParagraph"/>
        </w:rPr>
        <w:t>0 m</w:t>
      </w:r>
      <w:r w:rsidRPr="00D30DF4">
        <w:rPr>
          <w:rStyle w:val="ECCParagraph"/>
        </w:rPr>
        <w:t>. The following figures show the actual UE distribution inside the cell and the AAS antenna gain towards to Radar considering the proposed log-normal distribution. The red colour highlights the location of UEs producing the top 5% AAS antenna gains:</w:t>
      </w:r>
    </w:p>
    <w:tbl>
      <w:tblPr>
        <w:tblW w:w="0" w:type="auto"/>
        <w:tblLook w:val="04A0" w:firstRow="1" w:lastRow="0" w:firstColumn="1" w:lastColumn="0" w:noHBand="0" w:noVBand="1"/>
      </w:tblPr>
      <w:tblGrid>
        <w:gridCol w:w="4806"/>
        <w:gridCol w:w="4686"/>
      </w:tblGrid>
      <w:tr w:rsidR="00BE7E77" w:rsidRPr="00D30DF4" w14:paraId="03E254FA" w14:textId="77777777" w:rsidTr="00F160CB">
        <w:tc>
          <w:tcPr>
            <w:tcW w:w="4806" w:type="dxa"/>
          </w:tcPr>
          <w:p w14:paraId="403A2813" w14:textId="77777777" w:rsidR="00BE7E77" w:rsidRPr="00D30DF4" w:rsidRDefault="00BE7E77" w:rsidP="00BE7E77">
            <w:pPr>
              <w:pStyle w:val="ECCFiguregraphcentered"/>
              <w:rPr>
                <w:noProof w:val="0"/>
                <w:lang w:val="en-GB"/>
              </w:rPr>
            </w:pPr>
            <w:r w:rsidRPr="00D30DF4">
              <w:rPr>
                <w:lang w:val="da-DK" w:eastAsia="da-DK"/>
              </w:rPr>
              <w:drawing>
                <wp:inline distT="0" distB="0" distL="0" distR="0" wp14:anchorId="347C000D" wp14:editId="141AC166">
                  <wp:extent cx="2914650" cy="2374685"/>
                  <wp:effectExtent l="0" t="0" r="0" b="6985"/>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56935" cy="2409136"/>
                          </a:xfrm>
                          <a:prstGeom prst="rect">
                            <a:avLst/>
                          </a:prstGeom>
                        </pic:spPr>
                      </pic:pic>
                    </a:graphicData>
                  </a:graphic>
                </wp:inline>
              </w:drawing>
            </w:r>
          </w:p>
        </w:tc>
        <w:tc>
          <w:tcPr>
            <w:tcW w:w="4686" w:type="dxa"/>
          </w:tcPr>
          <w:p w14:paraId="1220375F" w14:textId="77777777" w:rsidR="00BE7E77" w:rsidRDefault="00BE7E77" w:rsidP="00BE7E77">
            <w:pPr>
              <w:pStyle w:val="ECCFiguregraphcentered"/>
            </w:pPr>
          </w:p>
          <w:p w14:paraId="78F90283" w14:textId="77777777" w:rsidR="00FE1491" w:rsidRPr="001F513C" w:rsidRDefault="00FE1491" w:rsidP="001228B5">
            <w:r w:rsidRPr="00FE1491">
              <w:rPr>
                <w:noProof/>
                <w:lang w:val="da-DK" w:eastAsia="da-DK"/>
              </w:rPr>
              <w:drawing>
                <wp:inline distT="0" distB="0" distL="0" distR="0" wp14:anchorId="617A3541" wp14:editId="2859D83B">
                  <wp:extent cx="2834640" cy="227076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34640" cy="2270760"/>
                          </a:xfrm>
                          <a:prstGeom prst="rect">
                            <a:avLst/>
                          </a:prstGeom>
                          <a:noFill/>
                        </pic:spPr>
                      </pic:pic>
                    </a:graphicData>
                  </a:graphic>
                </wp:inline>
              </w:drawing>
            </w:r>
          </w:p>
        </w:tc>
      </w:tr>
    </w:tbl>
    <w:p w14:paraId="1CE2B830" w14:textId="673BBD53" w:rsidR="00BE7E77" w:rsidRPr="00D30DF4" w:rsidRDefault="00BE7E77" w:rsidP="00BE7E7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61</w:t>
      </w:r>
      <w:r w:rsidRPr="00D30DF4">
        <w:rPr>
          <w:lang w:val="en-GB"/>
        </w:rPr>
        <w:fldChar w:fldCharType="end"/>
      </w:r>
      <w:r w:rsidRPr="00D30DF4">
        <w:rPr>
          <w:lang w:val="en-GB"/>
        </w:rPr>
        <w:t xml:space="preserve">: (left) Urban scenario </w:t>
      </w:r>
      <w:r w:rsidR="00A95B1E">
        <w:rPr>
          <w:lang w:val="en-GB"/>
        </w:rPr>
        <w:t>l</w:t>
      </w:r>
      <w:r w:rsidR="00A95B1E" w:rsidRPr="00D30DF4">
        <w:rPr>
          <w:lang w:val="en-GB"/>
        </w:rPr>
        <w:t>og</w:t>
      </w:r>
      <w:r w:rsidR="00A95B1E">
        <w:rPr>
          <w:lang w:val="en-GB"/>
        </w:rPr>
        <w:t>-n</w:t>
      </w:r>
      <w:r w:rsidRPr="00D30DF4">
        <w:rPr>
          <w:lang w:val="en-GB"/>
        </w:rPr>
        <w:t xml:space="preserve">ormal UE distribution; (right) Location of the 5% top AAS antenna gains for the Urban scenario </w:t>
      </w:r>
      <w:r w:rsidR="00A95B1E">
        <w:rPr>
          <w:lang w:val="en-GB"/>
        </w:rPr>
        <w:t>l</w:t>
      </w:r>
      <w:r w:rsidR="00A95B1E" w:rsidRPr="00D30DF4">
        <w:rPr>
          <w:lang w:val="en-GB"/>
        </w:rPr>
        <w:t>og</w:t>
      </w:r>
      <w:r w:rsidR="00A95B1E">
        <w:rPr>
          <w:lang w:val="en-GB"/>
        </w:rPr>
        <w:t>-n</w:t>
      </w:r>
      <w:r w:rsidR="00A95B1E" w:rsidRPr="00D30DF4">
        <w:rPr>
          <w:lang w:val="en-GB"/>
        </w:rPr>
        <w:t xml:space="preserve">ormal </w:t>
      </w:r>
      <w:r w:rsidRPr="00D30DF4">
        <w:rPr>
          <w:lang w:val="en-GB"/>
        </w:rPr>
        <w:t>UE distribution</w:t>
      </w:r>
    </w:p>
    <w:p w14:paraId="40C0DA36" w14:textId="77777777" w:rsidR="00301127" w:rsidRPr="00D30DF4" w:rsidRDefault="00301127" w:rsidP="00301127">
      <w:pPr>
        <w:rPr>
          <w:rStyle w:val="ECCParagraph"/>
        </w:rPr>
      </w:pPr>
      <w:r w:rsidRPr="00D30DF4">
        <w:rPr>
          <w:rStyle w:val="ECCParagraph"/>
        </w:rPr>
        <w:t>The results are the following:</w:t>
      </w:r>
    </w:p>
    <w:p w14:paraId="41801C1D" w14:textId="77777777" w:rsidR="00301127" w:rsidRPr="00000BFF" w:rsidRDefault="00301127" w:rsidP="001228B5">
      <w:pPr>
        <w:pStyle w:val="Caption"/>
        <w:keepNext/>
        <w:rPr>
          <w:lang w:val="en-GB"/>
        </w:rPr>
      </w:pPr>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82</w:t>
      </w:r>
      <w:r w:rsidRPr="00D30DF4">
        <w:rPr>
          <w:lang w:val="en-GB"/>
        </w:rPr>
        <w:fldChar w:fldCharType="end"/>
      </w:r>
      <w:r w:rsidRPr="00D30DF4">
        <w:rPr>
          <w:lang w:val="en-GB"/>
        </w:rPr>
        <w:t xml:space="preserve">: </w:t>
      </w:r>
      <w:r w:rsidR="00C1681E" w:rsidRPr="00000BFF">
        <w:rPr>
          <w:lang w:val="en-GB"/>
        </w:rPr>
        <w:t>AAS antenna gain towards radar for 95% CDF and fan topology log-normal distribution</w:t>
      </w:r>
    </w:p>
    <w:tbl>
      <w:tblPr>
        <w:tblStyle w:val="ECCTable-redheader"/>
        <w:tblW w:w="5000" w:type="pct"/>
        <w:tblInd w:w="0" w:type="dxa"/>
        <w:tblLook w:val="04A0" w:firstRow="1" w:lastRow="0" w:firstColumn="1" w:lastColumn="0" w:noHBand="0" w:noVBand="1"/>
      </w:tblPr>
      <w:tblGrid>
        <w:gridCol w:w="3209"/>
        <w:gridCol w:w="3210"/>
        <w:gridCol w:w="3210"/>
      </w:tblGrid>
      <w:tr w:rsidR="00301127" w:rsidRPr="00D30DF4" w14:paraId="2B99A104" w14:textId="77777777" w:rsidTr="00301127">
        <w:trPr>
          <w:cnfStyle w:val="100000000000" w:firstRow="1" w:lastRow="0" w:firstColumn="0" w:lastColumn="0" w:oddVBand="0" w:evenVBand="0" w:oddHBand="0" w:evenHBand="0" w:firstRowFirstColumn="0" w:firstRowLastColumn="0" w:lastRowFirstColumn="0" w:lastRowLastColumn="0"/>
        </w:trPr>
        <w:tc>
          <w:tcPr>
            <w:tcW w:w="5000" w:type="pct"/>
            <w:gridSpan w:val="3"/>
          </w:tcPr>
          <w:p w14:paraId="6AC35DD9" w14:textId="77777777" w:rsidR="00301127" w:rsidRPr="00D30DF4" w:rsidRDefault="00301127" w:rsidP="001228B5">
            <w:pPr>
              <w:pStyle w:val="ECCTableHeaderwhitefont"/>
              <w:keepNext/>
              <w:keepLines/>
            </w:pPr>
            <w:r w:rsidRPr="00D30DF4">
              <w:t>AAS antenna gain towards to Radar (95% CDF)</w:t>
            </w:r>
          </w:p>
          <w:p w14:paraId="63F43B73" w14:textId="77777777" w:rsidR="00301127" w:rsidRPr="00D30DF4" w:rsidRDefault="00301127" w:rsidP="001228B5">
            <w:pPr>
              <w:pStyle w:val="ECCTableHeaderwhitefont"/>
              <w:keepNext/>
              <w:keepLines/>
            </w:pPr>
            <w:r w:rsidRPr="00D30DF4">
              <w:t>Fan topology with proposed log-normal distribution</w:t>
            </w:r>
          </w:p>
        </w:tc>
      </w:tr>
      <w:tr w:rsidR="00301127" w:rsidRPr="00D30DF4" w14:paraId="7FE3FE89" w14:textId="77777777" w:rsidTr="00CC228C">
        <w:trPr>
          <w:trHeight w:val="265"/>
        </w:trPr>
        <w:tc>
          <w:tcPr>
            <w:tcW w:w="1666" w:type="pct"/>
            <w:vAlign w:val="top"/>
          </w:tcPr>
          <w:p w14:paraId="3FC2E20E" w14:textId="79DB135B" w:rsidR="00301127" w:rsidRPr="00D30DF4" w:rsidRDefault="00301127" w:rsidP="001228B5">
            <w:pPr>
              <w:pStyle w:val="ECCTabletext"/>
              <w:keepNext/>
              <w:keepLines/>
            </w:pPr>
            <w:r w:rsidRPr="00D30DF4">
              <w:t>Radar height 13</w:t>
            </w:r>
            <w:r w:rsidR="00544824">
              <w:t xml:space="preserve"> </w:t>
            </w:r>
            <w:r w:rsidRPr="00D30DF4">
              <w:t>m</w:t>
            </w:r>
          </w:p>
        </w:tc>
        <w:tc>
          <w:tcPr>
            <w:tcW w:w="1667" w:type="pct"/>
            <w:vAlign w:val="top"/>
          </w:tcPr>
          <w:p w14:paraId="3267177E" w14:textId="64829413" w:rsidR="00301127" w:rsidRPr="00D30DF4" w:rsidRDefault="0010255A" w:rsidP="001228B5">
            <w:pPr>
              <w:pStyle w:val="ECCTabletext"/>
              <w:keepNext/>
              <w:keepLines/>
              <w:jc w:val="right"/>
            </w:pPr>
            <w:r>
              <w:t>1 km</w:t>
            </w:r>
            <w:r w:rsidR="00301127" w:rsidRPr="00D30DF4">
              <w:t xml:space="preserve"> 1</w:t>
            </w:r>
            <w:r w:rsidR="007A0199">
              <w:t xml:space="preserve"> </w:t>
            </w:r>
            <w:r w:rsidR="00301127" w:rsidRPr="00D30DF4">
              <w:t xml:space="preserve">UE </w:t>
            </w:r>
          </w:p>
        </w:tc>
        <w:tc>
          <w:tcPr>
            <w:tcW w:w="1667" w:type="pct"/>
            <w:vAlign w:val="top"/>
          </w:tcPr>
          <w:p w14:paraId="37FCFF89" w14:textId="00778D39" w:rsidR="00301127" w:rsidRPr="00D30DF4" w:rsidRDefault="0010255A" w:rsidP="001228B5">
            <w:pPr>
              <w:pStyle w:val="ECCTabletext"/>
              <w:keepNext/>
              <w:keepLines/>
              <w:jc w:val="right"/>
            </w:pPr>
            <w:r>
              <w:t>10 km</w:t>
            </w:r>
            <w:r w:rsidR="00301127" w:rsidRPr="00D30DF4">
              <w:t xml:space="preserve"> 1</w:t>
            </w:r>
            <w:r w:rsidR="007A0199">
              <w:t xml:space="preserve"> </w:t>
            </w:r>
            <w:r w:rsidR="00301127" w:rsidRPr="00D30DF4">
              <w:t xml:space="preserve">UE </w:t>
            </w:r>
          </w:p>
        </w:tc>
      </w:tr>
      <w:tr w:rsidR="00301127" w:rsidRPr="00D30DF4" w14:paraId="1E391B10" w14:textId="77777777" w:rsidTr="00CC228C">
        <w:trPr>
          <w:trHeight w:val="265"/>
        </w:trPr>
        <w:tc>
          <w:tcPr>
            <w:tcW w:w="1666" w:type="pct"/>
            <w:vAlign w:val="top"/>
          </w:tcPr>
          <w:p w14:paraId="68A8D0D1" w14:textId="057181E7" w:rsidR="00301127" w:rsidRPr="00D30DF4" w:rsidRDefault="00301127" w:rsidP="001228B5">
            <w:pPr>
              <w:pStyle w:val="ECCTabletext"/>
              <w:keepNext/>
              <w:keepLines/>
            </w:pPr>
            <w:r w:rsidRPr="00D30DF4">
              <w:t>IMT BS height 20</w:t>
            </w:r>
            <w:r w:rsidR="00544824">
              <w:t xml:space="preserve"> </w:t>
            </w:r>
            <w:r w:rsidRPr="00D30DF4">
              <w:t>m</w:t>
            </w:r>
          </w:p>
        </w:tc>
        <w:tc>
          <w:tcPr>
            <w:tcW w:w="1667" w:type="pct"/>
            <w:vAlign w:val="top"/>
          </w:tcPr>
          <w:p w14:paraId="2F5FD64A" w14:textId="77777777" w:rsidR="00301127" w:rsidRPr="00D30DF4" w:rsidRDefault="00301127" w:rsidP="001228B5">
            <w:pPr>
              <w:pStyle w:val="ECCTabletext"/>
              <w:keepNext/>
              <w:keepLines/>
              <w:jc w:val="right"/>
            </w:pPr>
            <w:r w:rsidRPr="00D30DF4">
              <w:t>9.02 dBi</w:t>
            </w:r>
          </w:p>
        </w:tc>
        <w:tc>
          <w:tcPr>
            <w:tcW w:w="1667" w:type="pct"/>
            <w:vAlign w:val="top"/>
          </w:tcPr>
          <w:p w14:paraId="0AACB219" w14:textId="77777777" w:rsidR="00301127" w:rsidRPr="00D30DF4" w:rsidRDefault="00301127" w:rsidP="001228B5">
            <w:pPr>
              <w:pStyle w:val="ECCTabletext"/>
              <w:keepNext/>
              <w:keepLines/>
              <w:jc w:val="right"/>
            </w:pPr>
            <w:r w:rsidRPr="00D30DF4">
              <w:t>8.18 dBi</w:t>
            </w:r>
          </w:p>
        </w:tc>
      </w:tr>
    </w:tbl>
    <w:p w14:paraId="0FCFEE36" w14:textId="6E912540" w:rsidR="00301127" w:rsidRPr="00D30DF4" w:rsidRDefault="00301127" w:rsidP="00301127">
      <w:pPr>
        <w:pStyle w:val="ECCAnnexheading3"/>
        <w:rPr>
          <w:lang w:val="en-GB"/>
        </w:rPr>
      </w:pPr>
      <w:r w:rsidRPr="00D30DF4">
        <w:rPr>
          <w:lang w:val="en-GB"/>
        </w:rPr>
        <w:t xml:space="preserve">Comparison of Impact of </w:t>
      </w:r>
      <w:r w:rsidR="0069745D">
        <w:rPr>
          <w:rStyle w:val="ECCParagraph"/>
        </w:rPr>
        <w:t>Report ITU-R</w:t>
      </w:r>
      <w:r w:rsidR="0069745D" w:rsidRPr="00D30DF4">
        <w:rPr>
          <w:lang w:val="en-GB"/>
        </w:rPr>
        <w:t xml:space="preserve"> </w:t>
      </w:r>
      <w:r w:rsidRPr="00D30DF4">
        <w:rPr>
          <w:lang w:val="en-GB"/>
        </w:rPr>
        <w:t xml:space="preserve">M.2292 parameters and </w:t>
      </w:r>
      <w:r w:rsidR="00F0594F">
        <w:rPr>
          <w:lang w:val="en-GB"/>
        </w:rPr>
        <w:t>ECC Report</w:t>
      </w:r>
      <w:r w:rsidRPr="00D30DF4">
        <w:rPr>
          <w:lang w:val="en-GB"/>
        </w:rPr>
        <w:t xml:space="preserve"> 174 parameters</w:t>
      </w:r>
    </w:p>
    <w:p w14:paraId="36F24657" w14:textId="6A77D064" w:rsidR="00301127" w:rsidRPr="00D30DF4" w:rsidRDefault="00301127" w:rsidP="00301127">
      <w:pPr>
        <w:rPr>
          <w:rStyle w:val="ECCParagraph"/>
        </w:rPr>
      </w:pPr>
      <w:r w:rsidRPr="00D30DF4">
        <w:rPr>
          <w:rStyle w:val="ECCParagraph"/>
        </w:rPr>
        <w:t xml:space="preserve">Analyses is provided to try to explain the difference between the additional isolation to radar evaluated for AAS BS (based on </w:t>
      </w:r>
      <w:r w:rsidR="0069745D">
        <w:rPr>
          <w:rStyle w:val="ECCParagraph"/>
        </w:rPr>
        <w:t>Report ITU-R</w:t>
      </w:r>
      <w:r w:rsidR="0069745D" w:rsidRPr="00D30DF4">
        <w:rPr>
          <w:rStyle w:val="ECCParagraph"/>
        </w:rPr>
        <w:t xml:space="preserve"> </w:t>
      </w:r>
      <w:r w:rsidRPr="00D30DF4">
        <w:rPr>
          <w:rStyle w:val="ECCParagraph"/>
        </w:rPr>
        <w:t>M.2292 parameters</w:t>
      </w:r>
      <w:r w:rsidR="0069745D">
        <w:rPr>
          <w:rStyle w:val="ECCParagraph"/>
        </w:rPr>
        <w:t xml:space="preserve"> </w:t>
      </w:r>
      <w:r w:rsidR="0069745D">
        <w:rPr>
          <w:rStyle w:val="ECCParagraph"/>
        </w:rPr>
        <w:fldChar w:fldCharType="begin"/>
      </w:r>
      <w:r w:rsidR="0069745D">
        <w:rPr>
          <w:rStyle w:val="ECCParagraph"/>
        </w:rPr>
        <w:instrText xml:space="preserve"> REF _Ref16851204 \n \h </w:instrText>
      </w:r>
      <w:r w:rsidR="0069745D">
        <w:rPr>
          <w:rStyle w:val="ECCParagraph"/>
        </w:rPr>
      </w:r>
      <w:r w:rsidR="0069745D">
        <w:rPr>
          <w:rStyle w:val="ECCParagraph"/>
        </w:rPr>
        <w:fldChar w:fldCharType="separate"/>
      </w:r>
      <w:r w:rsidR="0069745D">
        <w:rPr>
          <w:rStyle w:val="ECCParagraph"/>
        </w:rPr>
        <w:t>[20]</w:t>
      </w:r>
      <w:r w:rsidR="0069745D">
        <w:rPr>
          <w:rStyle w:val="ECCParagraph"/>
        </w:rPr>
        <w:fldChar w:fldCharType="end"/>
      </w:r>
      <w:r w:rsidRPr="00D30DF4">
        <w:rPr>
          <w:rStyle w:val="ECCParagraph"/>
        </w:rPr>
        <w:t xml:space="preserve">) in comparison to that evaluated based on </w:t>
      </w:r>
      <w:r w:rsidR="00F0594F">
        <w:rPr>
          <w:rStyle w:val="ECCParagraph"/>
        </w:rPr>
        <w:t>ECC Report</w:t>
      </w:r>
      <w:r w:rsidRPr="00D30DF4">
        <w:rPr>
          <w:rStyle w:val="ECCParagraph"/>
        </w:rPr>
        <w:t xml:space="preserve"> 174 parameters</w:t>
      </w:r>
      <w:r w:rsidR="0069745D">
        <w:rPr>
          <w:rStyle w:val="ECCParagraph"/>
        </w:rPr>
        <w:t xml:space="preserve"> </w:t>
      </w:r>
      <w:r w:rsidR="0069745D">
        <w:rPr>
          <w:rStyle w:val="ECCParagraph"/>
        </w:rPr>
        <w:fldChar w:fldCharType="begin"/>
      </w:r>
      <w:r w:rsidR="0069745D">
        <w:rPr>
          <w:rStyle w:val="ECCParagraph"/>
        </w:rPr>
        <w:instrText xml:space="preserve"> REF _Ref533763686 \r \h </w:instrText>
      </w:r>
      <w:r w:rsidR="0069745D">
        <w:rPr>
          <w:rStyle w:val="ECCParagraph"/>
        </w:rPr>
      </w:r>
      <w:r w:rsidR="0069745D">
        <w:rPr>
          <w:rStyle w:val="ECCParagraph"/>
        </w:rPr>
        <w:fldChar w:fldCharType="separate"/>
      </w:r>
      <w:r w:rsidR="0069745D">
        <w:rPr>
          <w:rStyle w:val="ECCParagraph"/>
        </w:rPr>
        <w:t>[6]</w:t>
      </w:r>
      <w:r w:rsidR="0069745D">
        <w:rPr>
          <w:rStyle w:val="ECCParagraph"/>
        </w:rPr>
        <w:fldChar w:fldCharType="end"/>
      </w:r>
      <w:r w:rsidRPr="00D30DF4">
        <w:rPr>
          <w:rStyle w:val="ECCParagraph"/>
        </w:rPr>
        <w:t xml:space="preserve">. These analyses focus mainly on the urban scenario. </w:t>
      </w:r>
    </w:p>
    <w:p w14:paraId="07813E57" w14:textId="11828258" w:rsidR="00301127" w:rsidRPr="00D30DF4" w:rsidRDefault="00301127" w:rsidP="00301127">
      <w:pPr>
        <w:rPr>
          <w:rStyle w:val="ECCParagraph"/>
        </w:rPr>
      </w:pPr>
      <w:r w:rsidRPr="00D30DF4">
        <w:rPr>
          <w:rStyle w:val="ECCParagraph"/>
        </w:rPr>
        <w:t>In the following</w:t>
      </w:r>
      <w:r w:rsidR="00ED78FA">
        <w:rPr>
          <w:rStyle w:val="ECCParagraph"/>
        </w:rPr>
        <w:t>, it</w:t>
      </w:r>
      <w:r w:rsidR="00ED78FA" w:rsidRPr="00124D36">
        <w:rPr>
          <w:rStyle w:val="ECCParagraph"/>
        </w:rPr>
        <w:t xml:space="preserve"> is shown</w:t>
      </w:r>
      <w:r w:rsidR="00ED78FA">
        <w:rPr>
          <w:rStyle w:val="ECCParagraph"/>
        </w:rPr>
        <w:t xml:space="preserve"> that</w:t>
      </w:r>
      <w:r w:rsidRPr="00D30DF4">
        <w:rPr>
          <w:rStyle w:val="ECCParagraph"/>
        </w:rPr>
        <w:t xml:space="preserve"> the impact of different parameters on the AAS antenna gain toward the radar:</w:t>
      </w:r>
    </w:p>
    <w:p w14:paraId="04415511" w14:textId="0201578D" w:rsidR="00301127" w:rsidRPr="00D30DF4" w:rsidRDefault="00301127" w:rsidP="00301127">
      <w:pPr>
        <w:pStyle w:val="ECCNumberedList"/>
        <w:numPr>
          <w:ilvl w:val="0"/>
          <w:numId w:val="54"/>
        </w:numPr>
      </w:pPr>
      <w:r w:rsidRPr="00D30DF4">
        <w:t>IMT BS antenna Height (20</w:t>
      </w:r>
      <w:r w:rsidR="0069745D">
        <w:t xml:space="preserve"> </w:t>
      </w:r>
      <w:r w:rsidRPr="00D30DF4">
        <w:t>m versus 30</w:t>
      </w:r>
      <w:r w:rsidR="0069745D">
        <w:t xml:space="preserve"> </w:t>
      </w:r>
      <w:r w:rsidRPr="00D30DF4">
        <w:t>m) and cell radius (400</w:t>
      </w:r>
      <w:r w:rsidR="0069745D">
        <w:t xml:space="preserve"> </w:t>
      </w:r>
      <w:r w:rsidRPr="00D30DF4">
        <w:t>m versus smaller radius 300</w:t>
      </w:r>
      <w:r w:rsidR="0069745D">
        <w:t xml:space="preserve"> </w:t>
      </w:r>
      <w:r w:rsidRPr="00D30DF4">
        <w:t>m)</w:t>
      </w:r>
    </w:p>
    <w:p w14:paraId="59692F43" w14:textId="77777777" w:rsidR="00301127" w:rsidRPr="00D30DF4" w:rsidRDefault="00301127" w:rsidP="00301127">
      <w:pPr>
        <w:pStyle w:val="ECCNumberedList"/>
        <w:numPr>
          <w:ilvl w:val="0"/>
          <w:numId w:val="54"/>
        </w:numPr>
      </w:pPr>
      <w:r w:rsidRPr="00D30DF4">
        <w:t>Down tilt (10° versus 5° for urban scenario)</w:t>
      </w:r>
    </w:p>
    <w:p w14:paraId="3346FF1F" w14:textId="77777777" w:rsidR="00301127" w:rsidRPr="00D30DF4" w:rsidRDefault="00301127" w:rsidP="00301127">
      <w:pPr>
        <w:rPr>
          <w:rStyle w:val="ECCHLbold"/>
        </w:rPr>
      </w:pPr>
      <w:bookmarkStart w:id="356" w:name="_Toc535545942"/>
      <w:r w:rsidRPr="00D30DF4">
        <w:rPr>
          <w:rStyle w:val="ECCHLbold"/>
        </w:rPr>
        <w:t>Impact of IMT antenna height and cell radius:</w:t>
      </w:r>
      <w:bookmarkEnd w:id="356"/>
    </w:p>
    <w:p w14:paraId="45B623AD" w14:textId="3EAFE604" w:rsidR="00301127" w:rsidRPr="00B62C13" w:rsidRDefault="00301127" w:rsidP="00301127">
      <w:pPr>
        <w:rPr>
          <w:rStyle w:val="ECCParagraph"/>
        </w:rPr>
      </w:pPr>
      <w:r w:rsidRPr="00B62C13">
        <w:rPr>
          <w:rStyle w:val="ECCParagraph"/>
        </w:rPr>
        <w:t>The following figure provides the sensitivity analysis for different case</w:t>
      </w:r>
      <w:r w:rsidR="00A95B1E" w:rsidRPr="00B62C13">
        <w:rPr>
          <w:rStyle w:val="ECCParagraph"/>
        </w:rPr>
        <w:t xml:space="preserve"> and </w:t>
      </w:r>
      <w:r w:rsidR="00184E07" w:rsidRPr="00B62C13">
        <w:rPr>
          <w:rStyle w:val="ECCParagraph"/>
        </w:rPr>
        <w:t xml:space="preserve">it </w:t>
      </w:r>
      <w:r w:rsidR="00F75C39" w:rsidRPr="00B62C13">
        <w:rPr>
          <w:rStyle w:val="ECCParagraph"/>
        </w:rPr>
        <w:t xml:space="preserve">can be seen </w:t>
      </w:r>
      <w:r w:rsidR="00184E07" w:rsidRPr="00B62C13">
        <w:rPr>
          <w:rStyle w:val="ECCParagraph"/>
        </w:rPr>
        <w:t>be</w:t>
      </w:r>
      <w:r w:rsidRPr="00B62C13">
        <w:rPr>
          <w:rStyle w:val="ECCParagraph"/>
        </w:rPr>
        <w:t xml:space="preserve"> </w:t>
      </w:r>
      <w:r w:rsidR="00F75C39" w:rsidRPr="00B62C13">
        <w:rPr>
          <w:rStyle w:val="ECCParagraph"/>
        </w:rPr>
        <w:t>seen</w:t>
      </w:r>
      <w:r w:rsidR="00A95B1E" w:rsidRPr="00B62C13">
        <w:rPr>
          <w:rStyle w:val="ECCParagraph"/>
        </w:rPr>
        <w:t xml:space="preserve"> that </w:t>
      </w:r>
      <w:r w:rsidRPr="00B62C13">
        <w:rPr>
          <w:rStyle w:val="ECCParagraph"/>
        </w:rPr>
        <w:t>the bottle neck is the cell radius.</w:t>
      </w:r>
    </w:p>
    <w:p w14:paraId="77836E66" w14:textId="77777777" w:rsidR="00301127" w:rsidRPr="00D30DF4" w:rsidRDefault="00301127" w:rsidP="00301127">
      <w:pPr>
        <w:rPr>
          <w:rStyle w:val="ECCHLbold"/>
        </w:rPr>
      </w:pPr>
      <w:r w:rsidRPr="00D30DF4">
        <w:rPr>
          <w:rStyle w:val="ECCHLbold"/>
        </w:rPr>
        <w:t>For Urban case 1 km distance to Radar</w:t>
      </w:r>
    </w:p>
    <w:p w14:paraId="082F34FF" w14:textId="1A0B0D8C" w:rsidR="00301127" w:rsidRPr="00D30DF4" w:rsidRDefault="00301127" w:rsidP="00301127">
      <w:pPr>
        <w:rPr>
          <w:rStyle w:val="ECCParagraph"/>
        </w:rPr>
      </w:pPr>
      <w:r w:rsidRPr="00D30DF4">
        <w:rPr>
          <w:rStyle w:val="ECCParagraph"/>
        </w:rPr>
        <w:t>For 30</w:t>
      </w:r>
      <w:r w:rsidR="0069745D">
        <w:rPr>
          <w:rStyle w:val="ECCParagraph"/>
        </w:rPr>
        <w:t xml:space="preserve"> </w:t>
      </w:r>
      <w:r w:rsidRPr="00D30DF4">
        <w:rPr>
          <w:rStyle w:val="ECCParagraph"/>
        </w:rPr>
        <w:t xml:space="preserve">m IMT BS antenna height (urban scenario in </w:t>
      </w:r>
      <w:r w:rsidR="00F0594F">
        <w:rPr>
          <w:rStyle w:val="ECCParagraph"/>
        </w:rPr>
        <w:t>ECC Report</w:t>
      </w:r>
      <w:r w:rsidRPr="00D30DF4">
        <w:rPr>
          <w:rStyle w:val="ECCParagraph"/>
        </w:rPr>
        <w:t xml:space="preserve"> 174)</w:t>
      </w:r>
    </w:p>
    <w:p w14:paraId="1610CA85" w14:textId="77777777" w:rsidR="00301127" w:rsidRPr="00D30DF4" w:rsidRDefault="00301127" w:rsidP="00301127">
      <w:pPr>
        <w:pStyle w:val="ECCFiguregraphcentered"/>
        <w:rPr>
          <w:noProof w:val="0"/>
          <w:lang w:val="en-GB"/>
        </w:rPr>
      </w:pPr>
      <w:r w:rsidRPr="00D30DF4">
        <w:rPr>
          <w:lang w:val="da-DK" w:eastAsia="da-DK"/>
        </w:rPr>
        <w:drawing>
          <wp:inline distT="0" distB="0" distL="0" distR="0" wp14:anchorId="19C90C34" wp14:editId="50E5E647">
            <wp:extent cx="3933021" cy="3450982"/>
            <wp:effectExtent l="0" t="0" r="0" b="0"/>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952648" cy="3468204"/>
                    </a:xfrm>
                    <a:prstGeom prst="rect">
                      <a:avLst/>
                    </a:prstGeom>
                  </pic:spPr>
                </pic:pic>
              </a:graphicData>
            </a:graphic>
          </wp:inline>
        </w:drawing>
      </w:r>
      <w:r w:rsidRPr="00D30DF4" w:rsidDel="00E25AE9">
        <w:rPr>
          <w:noProof w:val="0"/>
          <w:lang w:val="en-GB"/>
        </w:rPr>
        <w:t xml:space="preserve"> </w:t>
      </w:r>
    </w:p>
    <w:p w14:paraId="1D36066B" w14:textId="77777777" w:rsidR="00301127" w:rsidRPr="00D30DF4" w:rsidRDefault="00301127" w:rsidP="0030112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62</w:t>
      </w:r>
      <w:r w:rsidRPr="00D30DF4">
        <w:rPr>
          <w:lang w:val="en-GB"/>
        </w:rPr>
        <w:fldChar w:fldCharType="end"/>
      </w:r>
      <w:r w:rsidRPr="00D30DF4">
        <w:rPr>
          <w:lang w:val="en-GB"/>
        </w:rPr>
        <w:t xml:space="preserve">: </w:t>
      </w:r>
      <w:r w:rsidR="00C1681E" w:rsidRPr="00000BFF">
        <w:rPr>
          <w:lang w:val="en-GB"/>
        </w:rPr>
        <w:t>IMT to radar AAS antenna gain</w:t>
      </w:r>
    </w:p>
    <w:p w14:paraId="3CA0EFE4" w14:textId="43FD2516" w:rsidR="00301127" w:rsidRPr="00F160CB" w:rsidRDefault="00301127" w:rsidP="00F160CB">
      <w:pPr>
        <w:pStyle w:val="ECCFiguregraphcentered"/>
      </w:pPr>
      <w:r w:rsidRPr="00D30DF4">
        <w:rPr>
          <w:rStyle w:val="ECCParagraph"/>
        </w:rPr>
        <w:t>For 20</w:t>
      </w:r>
      <w:r w:rsidR="0069745D">
        <w:rPr>
          <w:rStyle w:val="ECCParagraph"/>
        </w:rPr>
        <w:t xml:space="preserve"> </w:t>
      </w:r>
      <w:r w:rsidRPr="00D30DF4">
        <w:rPr>
          <w:rStyle w:val="ECCParagraph"/>
        </w:rPr>
        <w:t xml:space="preserve">m IMT BS antenna height (urban in </w:t>
      </w:r>
      <w:r w:rsidR="007A0199">
        <w:rPr>
          <w:rStyle w:val="ECCParagraph"/>
        </w:rPr>
        <w:t>Report ITU-R</w:t>
      </w:r>
      <w:r w:rsidR="007A0199" w:rsidRPr="00D30DF4">
        <w:rPr>
          <w:rStyle w:val="ECCParagraph"/>
        </w:rPr>
        <w:t xml:space="preserve"> </w:t>
      </w:r>
      <w:r w:rsidRPr="00D30DF4">
        <w:rPr>
          <w:rStyle w:val="ECCParagraph"/>
        </w:rPr>
        <w:t>M.2292</w:t>
      </w:r>
      <w:r w:rsidR="006100D3">
        <w:rPr>
          <w:rStyle w:val="ECCParagraph"/>
        </w:rPr>
        <w:t xml:space="preserve"> </w:t>
      </w:r>
      <w:r w:rsidR="006100D3">
        <w:rPr>
          <w:rStyle w:val="ECCParagraph"/>
        </w:rPr>
        <w:fldChar w:fldCharType="begin"/>
      </w:r>
      <w:r w:rsidR="006100D3">
        <w:rPr>
          <w:rStyle w:val="ECCParagraph"/>
        </w:rPr>
        <w:instrText xml:space="preserve"> REF _Ref16851204 \n \h </w:instrText>
      </w:r>
      <w:r w:rsidR="006100D3">
        <w:rPr>
          <w:rStyle w:val="ECCParagraph"/>
        </w:rPr>
      </w:r>
      <w:r w:rsidR="006100D3">
        <w:rPr>
          <w:rStyle w:val="ECCParagraph"/>
        </w:rPr>
        <w:fldChar w:fldCharType="separate"/>
      </w:r>
      <w:r w:rsidR="006100D3">
        <w:rPr>
          <w:rStyle w:val="ECCParagraph"/>
        </w:rPr>
        <w:t>[20]</w:t>
      </w:r>
      <w:r w:rsidR="006100D3">
        <w:rPr>
          <w:rStyle w:val="ECCParagraph"/>
        </w:rPr>
        <w:fldChar w:fldCharType="end"/>
      </w:r>
      <w:r w:rsidRPr="00D30DF4">
        <w:rPr>
          <w:rStyle w:val="ECCParagraph"/>
        </w:rPr>
        <w:t>)</w:t>
      </w:r>
      <w:r w:rsidRPr="00D30DF4">
        <w:rPr>
          <w:lang w:val="da-DK" w:eastAsia="da-DK"/>
        </w:rPr>
        <w:drawing>
          <wp:inline distT="0" distB="0" distL="0" distR="0" wp14:anchorId="1EC02543" wp14:editId="4C622B4B">
            <wp:extent cx="3280486" cy="2699133"/>
            <wp:effectExtent l="0" t="0" r="0" b="635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21427" cy="2732819"/>
                    </a:xfrm>
                    <a:prstGeom prst="rect">
                      <a:avLst/>
                    </a:prstGeom>
                  </pic:spPr>
                </pic:pic>
              </a:graphicData>
            </a:graphic>
          </wp:inline>
        </w:drawing>
      </w:r>
    </w:p>
    <w:p w14:paraId="051FE070" w14:textId="6184A1C5" w:rsidR="00301127" w:rsidRPr="00000BFF" w:rsidRDefault="00301127" w:rsidP="0030112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63</w:t>
      </w:r>
      <w:r w:rsidRPr="00D30DF4">
        <w:rPr>
          <w:lang w:val="en-GB"/>
        </w:rPr>
        <w:fldChar w:fldCharType="end"/>
      </w:r>
      <w:r w:rsidRPr="00D30DF4">
        <w:rPr>
          <w:lang w:val="en-GB"/>
        </w:rPr>
        <w:t xml:space="preserve">: </w:t>
      </w:r>
      <w:r w:rsidR="00C1681E" w:rsidRPr="00C1681E">
        <w:rPr>
          <w:lang w:val="en-GB"/>
        </w:rPr>
        <w:t>IMT to radar AAS antenna gain for urban scenario</w:t>
      </w:r>
      <w:r w:rsidR="00C1681E" w:rsidRPr="00000BFF">
        <w:rPr>
          <w:lang w:val="en-GB"/>
        </w:rPr>
        <w:t xml:space="preserve"> for urban scenario and 20</w:t>
      </w:r>
      <w:r w:rsidR="00AD7386" w:rsidRPr="00000BFF">
        <w:rPr>
          <w:lang w:val="en-GB"/>
        </w:rPr>
        <w:t xml:space="preserve"> </w:t>
      </w:r>
      <w:r w:rsidR="00C1681E" w:rsidRPr="00000BFF">
        <w:rPr>
          <w:lang w:val="en-GB"/>
        </w:rPr>
        <w:t>m BS antenna height</w:t>
      </w:r>
    </w:p>
    <w:p w14:paraId="32F1DDAA" w14:textId="67F82C89" w:rsidR="00301127" w:rsidRPr="00D30DF4" w:rsidRDefault="00301127" w:rsidP="00301127">
      <w:pPr>
        <w:rPr>
          <w:rStyle w:val="ECCParagraph"/>
        </w:rPr>
      </w:pPr>
      <w:r w:rsidRPr="00D30DF4">
        <w:rPr>
          <w:rStyle w:val="ECCParagraph"/>
        </w:rPr>
        <w:t>When the Urban IMT BS antenna height increases from e.g. 20</w:t>
      </w:r>
      <w:r w:rsidR="00AD7386">
        <w:rPr>
          <w:rStyle w:val="ECCParagraph"/>
        </w:rPr>
        <w:t xml:space="preserve"> </w:t>
      </w:r>
      <w:r w:rsidRPr="00D30DF4">
        <w:rPr>
          <w:rStyle w:val="ECCParagraph"/>
        </w:rPr>
        <w:t>m (</w:t>
      </w:r>
      <w:r w:rsidR="00AD7386">
        <w:rPr>
          <w:rStyle w:val="ECCParagraph"/>
        </w:rPr>
        <w:t xml:space="preserve">Report </w:t>
      </w:r>
      <w:r w:rsidRPr="00D30DF4">
        <w:rPr>
          <w:rStyle w:val="ECCParagraph"/>
        </w:rPr>
        <w:t>ITU-R M.2292) to 30</w:t>
      </w:r>
      <w:r w:rsidR="00AD7386">
        <w:rPr>
          <w:rStyle w:val="ECCParagraph"/>
        </w:rPr>
        <w:t xml:space="preserve"> </w:t>
      </w:r>
      <w:r w:rsidRPr="00D30DF4">
        <w:rPr>
          <w:rStyle w:val="ECCParagraph"/>
        </w:rPr>
        <w:t>m (</w:t>
      </w:r>
      <w:r w:rsidR="00F0594F">
        <w:rPr>
          <w:rStyle w:val="ECCParagraph"/>
        </w:rPr>
        <w:t>ECC Report</w:t>
      </w:r>
      <w:r w:rsidRPr="00D30DF4">
        <w:rPr>
          <w:rStyle w:val="ECCParagraph"/>
        </w:rPr>
        <w:t xml:space="preserve"> 174) the 95% CDF AAS antenna gain decreases by 3 to 4</w:t>
      </w:r>
      <w:r w:rsidR="00124872">
        <w:rPr>
          <w:rStyle w:val="ECCParagraph"/>
        </w:rPr>
        <w:t> </w:t>
      </w:r>
      <w:r w:rsidRPr="00D30DF4">
        <w:rPr>
          <w:rStyle w:val="ECCParagraph"/>
        </w:rPr>
        <w:t>dBs (400</w:t>
      </w:r>
      <w:r w:rsidR="00AD7386">
        <w:rPr>
          <w:rStyle w:val="ECCParagraph"/>
        </w:rPr>
        <w:t xml:space="preserve"> </w:t>
      </w:r>
      <w:r w:rsidRPr="00D30DF4">
        <w:rPr>
          <w:rStyle w:val="ECCParagraph"/>
        </w:rPr>
        <w:t>m Radius). This factor is bigger for smaller cell radius (example 300</w:t>
      </w:r>
      <w:r w:rsidR="00AD7386">
        <w:rPr>
          <w:rStyle w:val="ECCParagraph"/>
        </w:rPr>
        <w:t xml:space="preserve"> </w:t>
      </w:r>
      <w:r w:rsidRPr="00D30DF4">
        <w:rPr>
          <w:rStyle w:val="ECCParagraph"/>
        </w:rPr>
        <w:t>m).</w:t>
      </w:r>
    </w:p>
    <w:p w14:paraId="03D18659" w14:textId="75303E56" w:rsidR="00301127" w:rsidRPr="00D30DF4" w:rsidRDefault="00301127" w:rsidP="00301127">
      <w:pPr>
        <w:rPr>
          <w:rStyle w:val="ECCParagraph"/>
        </w:rPr>
      </w:pPr>
      <w:r w:rsidRPr="00D30DF4">
        <w:rPr>
          <w:rStyle w:val="ECCParagraph"/>
        </w:rPr>
        <w:t>For Urban case 20</w:t>
      </w:r>
      <w:r w:rsidR="00AD7386">
        <w:rPr>
          <w:rStyle w:val="ECCParagraph"/>
        </w:rPr>
        <w:t xml:space="preserve"> </w:t>
      </w:r>
      <w:r w:rsidRPr="00D30DF4">
        <w:rPr>
          <w:rStyle w:val="ECCParagraph"/>
        </w:rPr>
        <w:t>m heights when the cell radius decreases e.g. from 400</w:t>
      </w:r>
      <w:r w:rsidR="00AD7386">
        <w:rPr>
          <w:rStyle w:val="ECCParagraph"/>
        </w:rPr>
        <w:t xml:space="preserve"> </w:t>
      </w:r>
      <w:r w:rsidRPr="00D30DF4">
        <w:rPr>
          <w:rStyle w:val="ECCParagraph"/>
        </w:rPr>
        <w:t>m to 300</w:t>
      </w:r>
      <w:r w:rsidR="00AD7386">
        <w:rPr>
          <w:rStyle w:val="ECCParagraph"/>
        </w:rPr>
        <w:t xml:space="preserve"> </w:t>
      </w:r>
      <w:r w:rsidRPr="00D30DF4">
        <w:rPr>
          <w:rStyle w:val="ECCParagraph"/>
        </w:rPr>
        <w:t>m, the 95% CDF AAS antenna gain decreases by roughly 2</w:t>
      </w:r>
      <w:r w:rsidR="00124872">
        <w:rPr>
          <w:rStyle w:val="ECCParagraph"/>
        </w:rPr>
        <w:t> </w:t>
      </w:r>
      <w:r w:rsidRPr="00D30DF4">
        <w:rPr>
          <w:rStyle w:val="ECCParagraph"/>
        </w:rPr>
        <w:t>dB. However, this factor is higher when 30</w:t>
      </w:r>
      <w:r w:rsidR="00AD7386">
        <w:rPr>
          <w:rStyle w:val="ECCParagraph"/>
        </w:rPr>
        <w:t xml:space="preserve"> </w:t>
      </w:r>
      <w:r w:rsidRPr="00D30DF4">
        <w:rPr>
          <w:rStyle w:val="ECCParagraph"/>
        </w:rPr>
        <w:t>m antenna height are considered (around 5</w:t>
      </w:r>
      <w:r w:rsidR="00124872">
        <w:rPr>
          <w:rStyle w:val="ECCParagraph"/>
        </w:rPr>
        <w:t> </w:t>
      </w:r>
      <w:r w:rsidRPr="00D30DF4">
        <w:rPr>
          <w:rStyle w:val="ECCParagraph"/>
        </w:rPr>
        <w:t>dB)</w:t>
      </w:r>
    </w:p>
    <w:p w14:paraId="181BB1AB" w14:textId="77777777" w:rsidR="00301127" w:rsidRPr="00D30DF4" w:rsidRDefault="00301127" w:rsidP="00301127">
      <w:pPr>
        <w:rPr>
          <w:rStyle w:val="ECCHLbold"/>
        </w:rPr>
      </w:pPr>
      <w:bookmarkStart w:id="357" w:name="_Toc535545943"/>
      <w:r w:rsidRPr="00D30DF4">
        <w:rPr>
          <w:rStyle w:val="ECCHLbold"/>
        </w:rPr>
        <w:t>Impact of Down tilt:</w:t>
      </w:r>
      <w:bookmarkEnd w:id="357"/>
      <w:r w:rsidRPr="00D30DF4">
        <w:rPr>
          <w:rStyle w:val="ECCHLbold"/>
        </w:rPr>
        <w:t xml:space="preserve"> </w:t>
      </w:r>
    </w:p>
    <w:p w14:paraId="797B9C79" w14:textId="56D46061" w:rsidR="00301127" w:rsidRPr="00D30DF4" w:rsidRDefault="00ED78FA" w:rsidP="00301127">
      <w:pPr>
        <w:rPr>
          <w:rStyle w:val="ECCParagraph"/>
        </w:rPr>
      </w:pPr>
      <w:r>
        <w:rPr>
          <w:rStyle w:val="ECCParagraph"/>
        </w:rPr>
        <w:t>T</w:t>
      </w:r>
      <w:r w:rsidR="00301127" w:rsidRPr="00D30DF4">
        <w:rPr>
          <w:rStyle w:val="ECCParagraph"/>
        </w:rPr>
        <w:t>he effect of down tilt on AAS BS gain discrimination</w:t>
      </w:r>
      <w:r>
        <w:rPr>
          <w:rStyle w:val="ECCParagraph"/>
        </w:rPr>
        <w:t xml:space="preserve"> has been</w:t>
      </w:r>
      <w:r w:rsidRPr="00124D36">
        <w:rPr>
          <w:rStyle w:val="ECCParagraph"/>
        </w:rPr>
        <w:t xml:space="preserve"> evaluated</w:t>
      </w:r>
      <w:r>
        <w:rPr>
          <w:rStyle w:val="ECCParagraph"/>
        </w:rPr>
        <w:t xml:space="preserve"> previously</w:t>
      </w:r>
      <w:r w:rsidR="00301127" w:rsidRPr="00D30DF4">
        <w:rPr>
          <w:rStyle w:val="ECCParagraph"/>
        </w:rPr>
        <w:t xml:space="preserve">. </w:t>
      </w:r>
    </w:p>
    <w:p w14:paraId="162EC65F" w14:textId="77777777" w:rsidR="00301127" w:rsidRPr="00D30DF4" w:rsidRDefault="00301127" w:rsidP="00301127">
      <w:pPr>
        <w:pStyle w:val="ECCFiguregraphcentered"/>
        <w:rPr>
          <w:noProof w:val="0"/>
          <w:lang w:val="en-GB"/>
        </w:rPr>
      </w:pPr>
      <w:r w:rsidRPr="00D30DF4">
        <w:rPr>
          <w:lang w:val="da-DK" w:eastAsia="da-DK"/>
        </w:rPr>
        <w:drawing>
          <wp:inline distT="0" distB="0" distL="0" distR="0" wp14:anchorId="6D23BFAC" wp14:editId="0F7D2B1D">
            <wp:extent cx="3138581" cy="2390660"/>
            <wp:effectExtent l="133350" t="114300" r="138430" b="162560"/>
            <wp:docPr id="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34811" cy="23877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7CDA18" w14:textId="2C824A1F" w:rsidR="00301127" w:rsidRPr="00D30DF4" w:rsidRDefault="00301127" w:rsidP="0030112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64</w:t>
      </w:r>
      <w:r w:rsidRPr="00D30DF4">
        <w:rPr>
          <w:lang w:val="en-GB"/>
        </w:rPr>
        <w:fldChar w:fldCharType="end"/>
      </w:r>
      <w:r w:rsidRPr="00D30DF4">
        <w:rPr>
          <w:lang w:val="en-GB"/>
        </w:rPr>
        <w:t xml:space="preserve">: Down tilt effect on AAS Antenna gain (hexagonal topology from </w:t>
      </w:r>
      <w:r w:rsidR="00F0594F">
        <w:rPr>
          <w:lang w:val="en-GB"/>
        </w:rPr>
        <w:t>ECC Report</w:t>
      </w:r>
      <w:r w:rsidRPr="00D30DF4">
        <w:rPr>
          <w:lang w:val="en-GB"/>
        </w:rPr>
        <w:t xml:space="preserve"> 174)</w:t>
      </w:r>
    </w:p>
    <w:p w14:paraId="1FC78B4F" w14:textId="68A19E0C" w:rsidR="00301127" w:rsidRPr="00D30DF4" w:rsidRDefault="00301127" w:rsidP="00301127">
      <w:pPr>
        <w:rPr>
          <w:rStyle w:val="ECCParagraph"/>
        </w:rPr>
      </w:pPr>
      <w:r w:rsidRPr="00D30DF4">
        <w:rPr>
          <w:rStyle w:val="ECCParagraph"/>
        </w:rPr>
        <w:t>It appears that changing down-tilt from 5° (</w:t>
      </w:r>
      <w:r w:rsidR="00F0594F">
        <w:rPr>
          <w:rStyle w:val="ECCParagraph"/>
        </w:rPr>
        <w:t>ECC Report</w:t>
      </w:r>
      <w:r w:rsidRPr="00D30DF4">
        <w:rPr>
          <w:rStyle w:val="ECCParagraph"/>
        </w:rPr>
        <w:t xml:space="preserve"> 174</w:t>
      </w:r>
      <w:r w:rsidR="00AD7386">
        <w:rPr>
          <w:rStyle w:val="ECCParagraph"/>
        </w:rPr>
        <w:t xml:space="preserve"> </w:t>
      </w:r>
      <w:r w:rsidR="00AD7386">
        <w:rPr>
          <w:rStyle w:val="ECCParagraph"/>
        </w:rPr>
        <w:fldChar w:fldCharType="begin"/>
      </w:r>
      <w:r w:rsidR="00AD7386">
        <w:rPr>
          <w:rStyle w:val="ECCParagraph"/>
        </w:rPr>
        <w:instrText xml:space="preserve"> REF _Ref533763686 \r \h </w:instrText>
      </w:r>
      <w:r w:rsidR="00AD7386">
        <w:rPr>
          <w:rStyle w:val="ECCParagraph"/>
        </w:rPr>
      </w:r>
      <w:r w:rsidR="00AD7386">
        <w:rPr>
          <w:rStyle w:val="ECCParagraph"/>
        </w:rPr>
        <w:fldChar w:fldCharType="separate"/>
      </w:r>
      <w:r w:rsidR="00AD7386">
        <w:rPr>
          <w:rStyle w:val="ECCParagraph"/>
        </w:rPr>
        <w:t>[6]</w:t>
      </w:r>
      <w:r w:rsidR="00AD7386">
        <w:rPr>
          <w:rStyle w:val="ECCParagraph"/>
        </w:rPr>
        <w:fldChar w:fldCharType="end"/>
      </w:r>
      <w:r w:rsidRPr="00D30DF4">
        <w:rPr>
          <w:rStyle w:val="ECCParagraph"/>
        </w:rPr>
        <w:t>) to 10° (</w:t>
      </w:r>
      <w:r w:rsidR="00AD7386">
        <w:rPr>
          <w:rStyle w:val="ECCParagraph"/>
        </w:rPr>
        <w:t xml:space="preserve">Report ITU-R </w:t>
      </w:r>
      <w:r w:rsidRPr="00D30DF4">
        <w:rPr>
          <w:rStyle w:val="ECCParagraph"/>
        </w:rPr>
        <w:t>M.2292</w:t>
      </w:r>
      <w:r w:rsidR="00AD7386">
        <w:rPr>
          <w:rStyle w:val="ECCParagraph"/>
        </w:rPr>
        <w:t xml:space="preserve"> </w:t>
      </w:r>
      <w:r w:rsidR="00AD7386">
        <w:rPr>
          <w:rStyle w:val="ECCParagraph"/>
        </w:rPr>
        <w:fldChar w:fldCharType="begin"/>
      </w:r>
      <w:r w:rsidR="00AD7386">
        <w:rPr>
          <w:rStyle w:val="ECCParagraph"/>
        </w:rPr>
        <w:instrText xml:space="preserve"> REF _Ref16851204 \r \h </w:instrText>
      </w:r>
      <w:r w:rsidR="00AD7386">
        <w:rPr>
          <w:rStyle w:val="ECCParagraph"/>
        </w:rPr>
      </w:r>
      <w:r w:rsidR="00AD7386">
        <w:rPr>
          <w:rStyle w:val="ECCParagraph"/>
        </w:rPr>
        <w:fldChar w:fldCharType="separate"/>
      </w:r>
      <w:r w:rsidR="00AD7386">
        <w:rPr>
          <w:rStyle w:val="ECCParagraph"/>
        </w:rPr>
        <w:t>[21]</w:t>
      </w:r>
      <w:r w:rsidR="00AD7386">
        <w:rPr>
          <w:rStyle w:val="ECCParagraph"/>
        </w:rPr>
        <w:fldChar w:fldCharType="end"/>
      </w:r>
      <w:r w:rsidRPr="00D30DF4">
        <w:rPr>
          <w:rStyle w:val="ECCParagraph"/>
        </w:rPr>
        <w:t>) does not influence much the AAS antenna gain (for CDF &gt;80%). This is very different from the non-AAS antenna gain which drastically changes with down-tilt as in the following figure:</w:t>
      </w:r>
    </w:p>
    <w:p w14:paraId="45381F34" w14:textId="77777777" w:rsidR="00301127" w:rsidRPr="00D30DF4" w:rsidRDefault="00301127" w:rsidP="00301127">
      <w:pPr>
        <w:pStyle w:val="ECCFiguregraphcentered"/>
        <w:rPr>
          <w:noProof w:val="0"/>
          <w:lang w:val="en-GB"/>
        </w:rPr>
      </w:pPr>
      <w:r w:rsidRPr="00D30DF4">
        <w:rPr>
          <w:lang w:val="da-DK" w:eastAsia="da-DK"/>
        </w:rPr>
        <w:drawing>
          <wp:inline distT="0" distB="0" distL="0" distR="0" wp14:anchorId="4FEBB44D" wp14:editId="2070D3BA">
            <wp:extent cx="4348770" cy="3366135"/>
            <wp:effectExtent l="0" t="0" r="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364827" cy="3378564"/>
                    </a:xfrm>
                    <a:prstGeom prst="rect">
                      <a:avLst/>
                    </a:prstGeom>
                  </pic:spPr>
                </pic:pic>
              </a:graphicData>
            </a:graphic>
          </wp:inline>
        </w:drawing>
      </w:r>
    </w:p>
    <w:p w14:paraId="1511EF00" w14:textId="77777777" w:rsidR="00301127" w:rsidRPr="00D30DF4" w:rsidRDefault="00301127" w:rsidP="00301127">
      <w:pPr>
        <w:pStyle w:val="Caption"/>
        <w:rPr>
          <w:lang w:val="en-GB"/>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65</w:t>
      </w:r>
      <w:r w:rsidRPr="00D30DF4">
        <w:rPr>
          <w:lang w:val="en-GB"/>
        </w:rPr>
        <w:fldChar w:fldCharType="end"/>
      </w:r>
      <w:r w:rsidRPr="00D30DF4">
        <w:rPr>
          <w:lang w:val="en-GB"/>
        </w:rPr>
        <w:t>: Antenna pattern for non-AAS: based on F.1336-4</w:t>
      </w:r>
      <w:r w:rsidR="00AD7386">
        <w:rPr>
          <w:lang w:val="en-GB"/>
        </w:rPr>
        <w:t xml:space="preserve"> </w:t>
      </w:r>
      <w:r w:rsidR="00AD7386">
        <w:rPr>
          <w:lang w:val="en-GB"/>
        </w:rPr>
        <w:fldChar w:fldCharType="begin"/>
      </w:r>
      <w:r w:rsidR="00AD7386">
        <w:rPr>
          <w:lang w:val="en-GB"/>
        </w:rPr>
        <w:instrText xml:space="preserve"> REF _Ref16851056 \r \h </w:instrText>
      </w:r>
      <w:r w:rsidR="00AD7386">
        <w:rPr>
          <w:lang w:val="en-GB"/>
        </w:rPr>
      </w:r>
      <w:r w:rsidR="00AD7386">
        <w:rPr>
          <w:lang w:val="en-GB"/>
        </w:rPr>
        <w:fldChar w:fldCharType="separate"/>
      </w:r>
      <w:r w:rsidR="00AD7386">
        <w:rPr>
          <w:lang w:val="en-GB"/>
        </w:rPr>
        <w:t>[22]</w:t>
      </w:r>
      <w:r w:rsidR="00AD7386">
        <w:rPr>
          <w:lang w:val="en-GB"/>
        </w:rPr>
        <w:fldChar w:fldCharType="end"/>
      </w:r>
    </w:p>
    <w:p w14:paraId="6C0A960F" w14:textId="2DFA008C" w:rsidR="00301127" w:rsidRPr="00D30DF4" w:rsidRDefault="00301127" w:rsidP="00301127">
      <w:pPr>
        <w:rPr>
          <w:rStyle w:val="ECCParagraph"/>
        </w:rPr>
      </w:pPr>
      <w:r w:rsidRPr="00D30DF4">
        <w:rPr>
          <w:rStyle w:val="ECCParagraph"/>
        </w:rPr>
        <w:t>Consequently, the difference in isolation needed for the urban scenario for AAS BS compared to non-AAS BS would be almost 7</w:t>
      </w:r>
      <w:r w:rsidR="00682AA3">
        <w:rPr>
          <w:rStyle w:val="ECCParagraph"/>
        </w:rPr>
        <w:t xml:space="preserve"> </w:t>
      </w:r>
      <w:r w:rsidRPr="00D30DF4">
        <w:rPr>
          <w:rStyle w:val="ECCParagraph"/>
        </w:rPr>
        <w:t xml:space="preserve">dB smaller when </w:t>
      </w:r>
      <w:r w:rsidR="00F0594F">
        <w:rPr>
          <w:rStyle w:val="ECCParagraph"/>
        </w:rPr>
        <w:t>ECC Report</w:t>
      </w:r>
      <w:r w:rsidRPr="00D30DF4">
        <w:rPr>
          <w:rStyle w:val="ECCParagraph"/>
        </w:rPr>
        <w:t xml:space="preserve"> 174 parameter (5° down-tilt) is used compared when</w:t>
      </w:r>
      <w:r w:rsidR="007044AA" w:rsidRPr="007044AA">
        <w:rPr>
          <w:rStyle w:val="ECCParagraph"/>
        </w:rPr>
        <w:t xml:space="preserve"> </w:t>
      </w:r>
      <w:r w:rsidR="007044AA">
        <w:rPr>
          <w:rStyle w:val="ECCParagraph"/>
        </w:rPr>
        <w:t>Report</w:t>
      </w:r>
      <w:r w:rsidRPr="00D30DF4">
        <w:rPr>
          <w:rStyle w:val="ECCParagraph"/>
        </w:rPr>
        <w:t xml:space="preserve"> ITU-R M.2292 parameter is used (10° down-tilt).</w:t>
      </w:r>
    </w:p>
    <w:p w14:paraId="6D2BAD17" w14:textId="77777777" w:rsidR="00301127" w:rsidRPr="00D30DF4" w:rsidRDefault="00301127" w:rsidP="00301127">
      <w:pPr>
        <w:pStyle w:val="ECCAnnexheading3"/>
        <w:rPr>
          <w:lang w:val="en-GB"/>
        </w:rPr>
      </w:pPr>
      <w:r w:rsidRPr="00D30DF4">
        <w:rPr>
          <w:lang w:val="en-GB"/>
        </w:rPr>
        <w:t>Summary of results</w:t>
      </w:r>
    </w:p>
    <w:p w14:paraId="3F9C3E12" w14:textId="7C5B4FB9" w:rsidR="00301127" w:rsidRPr="00B62C13" w:rsidRDefault="00301127" w:rsidP="00301127">
      <w:pPr>
        <w:rPr>
          <w:rStyle w:val="ECCParagraph"/>
        </w:rPr>
      </w:pPr>
      <w:r w:rsidRPr="00B62C13">
        <w:rPr>
          <w:rStyle w:val="ECCParagraph"/>
        </w:rPr>
        <w:t>Based on the above analysis, the following</w:t>
      </w:r>
      <w:r w:rsidR="00ED78FA" w:rsidRPr="00B62C13">
        <w:rPr>
          <w:rStyle w:val="ECCParagraph"/>
        </w:rPr>
        <w:t xml:space="preserve"> has been observed</w:t>
      </w:r>
      <w:r w:rsidRPr="00B62C13">
        <w:rPr>
          <w:rStyle w:val="ECCParagraph"/>
        </w:rPr>
        <w:t>:</w:t>
      </w:r>
    </w:p>
    <w:p w14:paraId="680615F9" w14:textId="560E63B7" w:rsidR="00301127" w:rsidRPr="00D30DF4" w:rsidRDefault="00301127" w:rsidP="00301127">
      <w:pPr>
        <w:pStyle w:val="ECCBulletsLv1"/>
      </w:pPr>
      <w:r w:rsidRPr="00D30DF4">
        <w:t>When random uniform distribution is used, the UEs leading to the 5% worst AAS antenna gain results are located in the boresight direction of the sector and mainly in the part closer to cell border</w:t>
      </w:r>
      <w:r w:rsidR="007044AA">
        <w:t>;</w:t>
      </w:r>
      <w:r w:rsidRPr="00D30DF4">
        <w:t xml:space="preserve"> </w:t>
      </w:r>
    </w:p>
    <w:p w14:paraId="4C85DEB4" w14:textId="7F647405" w:rsidR="00301127" w:rsidRPr="00D30DF4" w:rsidRDefault="00301127" w:rsidP="00301127">
      <w:pPr>
        <w:pStyle w:val="ECCBulletsLv1"/>
      </w:pPr>
      <w:r w:rsidRPr="00D30DF4">
        <w:t>The UE distribution ha</w:t>
      </w:r>
      <w:r w:rsidR="00AD7386">
        <w:t>s</w:t>
      </w:r>
      <w:r w:rsidRPr="00D30DF4">
        <w:t xml:space="preserve"> considerable impact on the AAS antenna gain CDF. Log-</w:t>
      </w:r>
      <w:r w:rsidR="007044AA">
        <w:t>n</w:t>
      </w:r>
      <w:r w:rsidRPr="00D30DF4">
        <w:t>ormal UE distribution would lead for the urban case to 95% CDF AAS gain toward the radar in the order of 9</w:t>
      </w:r>
      <w:r w:rsidR="00124872">
        <w:t> </w:t>
      </w:r>
      <w:r w:rsidRPr="00D30DF4">
        <w:t>dBi</w:t>
      </w:r>
      <w:r w:rsidR="007044AA">
        <w:t>;</w:t>
      </w:r>
    </w:p>
    <w:p w14:paraId="46BD72C9" w14:textId="7B6BD7DA" w:rsidR="00301127" w:rsidRPr="00D30DF4" w:rsidRDefault="00301127" w:rsidP="00301127">
      <w:pPr>
        <w:pStyle w:val="ECCBulletsLv1"/>
      </w:pPr>
      <w:r w:rsidRPr="00D30DF4">
        <w:t>When the Urban IMT BS antenna height increases from e.g. 20</w:t>
      </w:r>
      <w:r w:rsidR="00AD7386">
        <w:t xml:space="preserve"> </w:t>
      </w:r>
      <w:r w:rsidRPr="00D30DF4">
        <w:t>m (</w:t>
      </w:r>
      <w:r w:rsidR="00AD7386">
        <w:rPr>
          <w:rStyle w:val="ECCParagraph"/>
        </w:rPr>
        <w:t xml:space="preserve">Report </w:t>
      </w:r>
      <w:r w:rsidRPr="00D30DF4">
        <w:t>ITU-R M.2292) to 30</w:t>
      </w:r>
      <w:r w:rsidR="007044AA">
        <w:t xml:space="preserve"> </w:t>
      </w:r>
      <w:r w:rsidRPr="00D30DF4">
        <w:t>m (</w:t>
      </w:r>
      <w:r w:rsidR="00F0594F">
        <w:t>ECC Report</w:t>
      </w:r>
      <w:r w:rsidRPr="00D30DF4">
        <w:t xml:space="preserve"> 174) the 95% CDF AAS antenna gain decreases by 3 to 4</w:t>
      </w:r>
      <w:r w:rsidR="00124872">
        <w:t> </w:t>
      </w:r>
      <w:r w:rsidRPr="00D30DF4">
        <w:t>dBs (400</w:t>
      </w:r>
      <w:r w:rsidR="00AD7386">
        <w:t xml:space="preserve"> </w:t>
      </w:r>
      <w:r w:rsidRPr="00D30DF4">
        <w:t>m Radius). This factor is bigger for smaller cell radius (example 300</w:t>
      </w:r>
      <w:r w:rsidR="007044AA">
        <w:t xml:space="preserve"> </w:t>
      </w:r>
      <w:r w:rsidRPr="00D30DF4">
        <w:t>m)</w:t>
      </w:r>
      <w:r w:rsidR="007044AA">
        <w:t>;</w:t>
      </w:r>
    </w:p>
    <w:p w14:paraId="6CE9693A" w14:textId="01E71D55" w:rsidR="00301127" w:rsidRPr="00D30DF4" w:rsidRDefault="00301127" w:rsidP="00301127">
      <w:pPr>
        <w:pStyle w:val="ECCBulletsLv1"/>
      </w:pPr>
      <w:r w:rsidRPr="00D30DF4">
        <w:t>For Urban case 2</w:t>
      </w:r>
      <w:r w:rsidR="008A5AD3">
        <w:t>0 m</w:t>
      </w:r>
      <w:r w:rsidRPr="00D30DF4">
        <w:t xml:space="preserve"> heights when the cell radius decreases e.g. from 400</w:t>
      </w:r>
      <w:r w:rsidR="00AD7386">
        <w:t xml:space="preserve"> </w:t>
      </w:r>
      <w:r w:rsidRPr="00D30DF4">
        <w:t>m to 300</w:t>
      </w:r>
      <w:r w:rsidR="00AD7386">
        <w:t xml:space="preserve"> </w:t>
      </w:r>
      <w:r w:rsidRPr="00D30DF4">
        <w:t>m, the 95% CDF AAS antenna gain decreases by roughly 2</w:t>
      </w:r>
      <w:r w:rsidR="00124872">
        <w:t> </w:t>
      </w:r>
      <w:r w:rsidRPr="00D30DF4">
        <w:t>dB. However, this factor is higher when 30</w:t>
      </w:r>
      <w:r w:rsidR="00AD7386">
        <w:t xml:space="preserve"> </w:t>
      </w:r>
      <w:r w:rsidRPr="00D30DF4">
        <w:t>m antenna height are considered (around 5</w:t>
      </w:r>
      <w:r w:rsidR="00124872">
        <w:t> </w:t>
      </w:r>
      <w:r w:rsidRPr="00D30DF4">
        <w:t>dB)</w:t>
      </w:r>
      <w:r w:rsidR="007044AA">
        <w:t>;</w:t>
      </w:r>
    </w:p>
    <w:p w14:paraId="5176B89A" w14:textId="1A5CEE1E" w:rsidR="00301127" w:rsidRPr="00D30DF4" w:rsidRDefault="00301127" w:rsidP="00301127">
      <w:pPr>
        <w:pStyle w:val="ECCBulletsLv1"/>
      </w:pPr>
      <w:r w:rsidRPr="00D30DF4">
        <w:t>Considering for the urban scenario a BS down-tilt value of 10° (</w:t>
      </w:r>
      <w:r w:rsidR="007044AA">
        <w:rPr>
          <w:rStyle w:val="ECCParagraph"/>
        </w:rPr>
        <w:t xml:space="preserve">Report ITU-R </w:t>
      </w:r>
      <w:r w:rsidRPr="00D30DF4">
        <w:t>M.2292) instead of 5° (</w:t>
      </w:r>
      <w:r w:rsidR="00F0594F">
        <w:t>ECC Report</w:t>
      </w:r>
      <w:r w:rsidRPr="00D30DF4">
        <w:t xml:space="preserve"> 174) would increase the difference between additional isolation required for AAS BS compared to non-AAS BS by roughly +7</w:t>
      </w:r>
      <w:r w:rsidR="00124872">
        <w:t> </w:t>
      </w:r>
      <w:r w:rsidRPr="00D30DF4">
        <w:t>dB</w:t>
      </w:r>
      <w:r w:rsidR="00124872">
        <w:t>.</w:t>
      </w:r>
    </w:p>
    <w:p w14:paraId="5294C064" w14:textId="618F8FBA" w:rsidR="000F2741" w:rsidRPr="00D30DF4" w:rsidRDefault="00B62C13" w:rsidP="000F2741">
      <w:pPr>
        <w:pStyle w:val="ECCAnnexheading2"/>
        <w:rPr>
          <w:lang w:val="en-GB"/>
        </w:rPr>
      </w:pPr>
      <w:bookmarkStart w:id="358" w:name="_Toc19107449"/>
      <w:r w:rsidRPr="00000BFF">
        <w:rPr>
          <w:lang w:val="en-GB"/>
        </w:rPr>
        <w:t>Considerations regarding AAS (LTE/NR) coexistence with RAS</w:t>
      </w:r>
      <w:bookmarkEnd w:id="358"/>
    </w:p>
    <w:p w14:paraId="2FA58B01" w14:textId="088D7052" w:rsidR="00B86EA7" w:rsidRPr="00B62C13" w:rsidRDefault="00B86EA7" w:rsidP="00B86EA7">
      <w:pPr>
        <w:rPr>
          <w:rStyle w:val="ECCParagraph"/>
        </w:rPr>
      </w:pPr>
      <w:r w:rsidRPr="00B62C13">
        <w:rPr>
          <w:rStyle w:val="ECCParagraph"/>
        </w:rPr>
        <w:t xml:space="preserve">Based on the analyses above in </w:t>
      </w:r>
      <w:r w:rsidRPr="001228B5">
        <w:rPr>
          <w:rStyle w:val="ECCParagraph"/>
        </w:rPr>
        <w:t xml:space="preserve">section </w:t>
      </w:r>
      <w:r w:rsidRPr="00B62C13">
        <w:rPr>
          <w:rStyle w:val="ECCParagraph"/>
        </w:rPr>
        <w:fldChar w:fldCharType="begin"/>
      </w:r>
      <w:r w:rsidRPr="00B62C13">
        <w:rPr>
          <w:rStyle w:val="ECCParagraph"/>
        </w:rPr>
        <w:instrText xml:space="preserve"> REF _Ref1393059 \r \h </w:instrText>
      </w:r>
      <w:r w:rsidR="00B62C13">
        <w:rPr>
          <w:rStyle w:val="ECCParagraph"/>
        </w:rPr>
        <w:instrText xml:space="preserve"> \* MERGEFORMAT </w:instrText>
      </w:r>
      <w:r w:rsidRPr="00B62C13">
        <w:rPr>
          <w:rStyle w:val="ECCParagraph"/>
        </w:rPr>
      </w:r>
      <w:r w:rsidRPr="00B62C13">
        <w:rPr>
          <w:rStyle w:val="ECCParagraph"/>
        </w:rPr>
        <w:fldChar w:fldCharType="separate"/>
      </w:r>
      <w:r w:rsidR="00356CA2" w:rsidRPr="00B62C13">
        <w:rPr>
          <w:rStyle w:val="ECCParagraph"/>
        </w:rPr>
        <w:t>A5.2</w:t>
      </w:r>
      <w:r w:rsidRPr="00B62C13">
        <w:rPr>
          <w:rStyle w:val="ECCParagraph"/>
        </w:rPr>
        <w:fldChar w:fldCharType="end"/>
      </w:r>
      <w:r w:rsidRPr="001228B5">
        <w:rPr>
          <w:rStyle w:val="ECCParagraph"/>
        </w:rPr>
        <w:t xml:space="preserve">, </w:t>
      </w:r>
      <w:r w:rsidRPr="00B62C13">
        <w:rPr>
          <w:rStyle w:val="ECCParagraph"/>
        </w:rPr>
        <w:t>regarding AAS BS and variability of its impact depending on parameters used, the following</w:t>
      </w:r>
      <w:r w:rsidR="00A95B1E" w:rsidRPr="00B62C13">
        <w:rPr>
          <w:rStyle w:val="ECCParagraph"/>
        </w:rPr>
        <w:t xml:space="preserve"> points propose</w:t>
      </w:r>
      <w:r w:rsidRPr="00B62C13">
        <w:rPr>
          <w:rStyle w:val="ECCParagraph"/>
        </w:rPr>
        <w:t xml:space="preserve"> some elements for consideration in order to define proportionate mitigation techniques to solve the AAS/RAS coexistence, in areas/countries where such coexistence is justified/needed:</w:t>
      </w:r>
    </w:p>
    <w:p w14:paraId="7CD2748F" w14:textId="77777777" w:rsidR="00A64AAD" w:rsidRDefault="00A64AAD" w:rsidP="00B86EA7">
      <w:pPr>
        <w:pStyle w:val="ECCBulletsLv1"/>
      </w:pPr>
      <w:r w:rsidRPr="00A64AAD">
        <w:t xml:space="preserve">As stated in </w:t>
      </w:r>
      <w:r>
        <w:fldChar w:fldCharType="begin"/>
      </w:r>
      <w:r>
        <w:instrText xml:space="preserve"> REF _Ref1393059 \r \h </w:instrText>
      </w:r>
      <w:r>
        <w:fldChar w:fldCharType="separate"/>
      </w:r>
      <w:r w:rsidR="00356CA2">
        <w:t>A5.2</w:t>
      </w:r>
      <w:r>
        <w:fldChar w:fldCharType="end"/>
      </w:r>
      <w:r>
        <w:t xml:space="preserve"> </w:t>
      </w:r>
      <w:r w:rsidRPr="00A64AAD">
        <w:t>different assumptions regarding IMT deployment of AAS BS (e.g. IMT antenna pointing or not to the victim, UEs number and distribution, environment rural/Urban, IMT antenna height, etc) influence the results</w:t>
      </w:r>
      <w:r w:rsidR="00485934">
        <w:t>;</w:t>
      </w:r>
    </w:p>
    <w:p w14:paraId="30CE91EE" w14:textId="303582CF" w:rsidR="00B86EA7" w:rsidRPr="00D30DF4" w:rsidRDefault="00B86EA7" w:rsidP="008902F2">
      <w:pPr>
        <w:pStyle w:val="ECCBulletsLv1"/>
      </w:pPr>
      <w:r w:rsidRPr="00D30DF4">
        <w:t>For VLBI measurements (protection criteria -165 dBW/10</w:t>
      </w:r>
      <w:r w:rsidR="00A41A93">
        <w:t xml:space="preserve"> </w:t>
      </w:r>
      <w:r w:rsidRPr="00D30DF4">
        <w:t>MHz)</w:t>
      </w:r>
      <w:r>
        <w:t xml:space="preserve"> </w:t>
      </w:r>
      <w:r w:rsidRPr="00D30DF4">
        <w:t xml:space="preserve">the coordination zone is drastically smaller </w:t>
      </w:r>
      <w:r>
        <w:t>compared to continuum measurements (</w:t>
      </w:r>
      <w:r w:rsidRPr="00D30DF4">
        <w:t>protection criteria -207 dBW/10</w:t>
      </w:r>
      <w:r w:rsidR="00A41A93">
        <w:t xml:space="preserve"> </w:t>
      </w:r>
      <w:r w:rsidRPr="00D30DF4">
        <w:t>MHz, i.e. -185 dBm/MHz</w:t>
      </w:r>
      <w:r>
        <w:t xml:space="preserve">) </w:t>
      </w:r>
      <w:r w:rsidRPr="00D30DF4">
        <w:t>provided that the protection criteria is roughly 40</w:t>
      </w:r>
      <w:r w:rsidR="000C659A">
        <w:t xml:space="preserve"> </w:t>
      </w:r>
      <w:r w:rsidRPr="00D30DF4">
        <w:t>dB better</w:t>
      </w:r>
      <w:r w:rsidR="00A465A6">
        <w:t xml:space="preserve">. The RAS community indicated in Annex 6 of </w:t>
      </w:r>
      <w:r w:rsidR="00AC2054">
        <w:t xml:space="preserve">this Report </w:t>
      </w:r>
      <w:r w:rsidR="00A465A6">
        <w:t>that VLBI station</w:t>
      </w:r>
      <w:r w:rsidR="008902F2">
        <w:t>s</w:t>
      </w:r>
      <w:r w:rsidR="00A465A6">
        <w:t xml:space="preserve"> </w:t>
      </w:r>
      <w:r w:rsidR="008902F2">
        <w:t xml:space="preserve">also need to </w:t>
      </w:r>
      <w:r w:rsidR="008902F2" w:rsidRPr="008902F2">
        <w:t>perform calibration scans, which are done in continuum mode</w:t>
      </w:r>
      <w:r w:rsidR="00485934">
        <w:t>;</w:t>
      </w:r>
      <w:r w:rsidR="008902F2">
        <w:t xml:space="preserve"> </w:t>
      </w:r>
    </w:p>
    <w:p w14:paraId="7FC11439" w14:textId="77777777" w:rsidR="00B86EA7" w:rsidRPr="00D30DF4" w:rsidRDefault="00B86EA7" w:rsidP="00B86EA7">
      <w:pPr>
        <w:pStyle w:val="ECCBulletsLv1"/>
      </w:pPr>
      <w:r w:rsidRPr="00D30DF4">
        <w:t xml:space="preserve">The impact of AAS toward RAS should not be considered in isolation of current non-AAS operation </w:t>
      </w:r>
      <w:r>
        <w:t xml:space="preserve">that supports </w:t>
      </w:r>
      <w:r w:rsidRPr="00D30DF4">
        <w:t>multiple antennas (e.g. MiMO 4TX, 8TX) already deployed in some European countries;</w:t>
      </w:r>
    </w:p>
    <w:p w14:paraId="2D31DAD3" w14:textId="5099CA75" w:rsidR="00B86EA7" w:rsidRPr="00D30DF4" w:rsidRDefault="00B86EA7" w:rsidP="00B86EA7">
      <w:pPr>
        <w:pStyle w:val="ECCBulletsLv1"/>
      </w:pPr>
      <w:r w:rsidRPr="00D30DF4">
        <w:t xml:space="preserve">Proportionate measures are to be recommended to solve the RAS issues in countries/regions where mitigation is needed and should consider the positive margins implied by </w:t>
      </w:r>
      <w:r>
        <w:t>sensitivity studies above</w:t>
      </w:r>
      <w:r w:rsidR="00485934">
        <w:t>;</w:t>
      </w:r>
    </w:p>
    <w:p w14:paraId="6CA49DE7" w14:textId="72F98C70" w:rsidR="00B86EA7" w:rsidRPr="00D30DF4" w:rsidRDefault="00B86EA7" w:rsidP="00B86EA7">
      <w:pPr>
        <w:pStyle w:val="ECCBulletsLv1"/>
      </w:pPr>
      <w:r w:rsidRPr="00D30DF4">
        <w:t xml:space="preserve">Any additional OOB limits applied to AAS above 2690 MHz (applicable in 2690-2700 MHz) should </w:t>
      </w:r>
      <w:r>
        <w:t xml:space="preserve">consider the </w:t>
      </w:r>
      <w:r w:rsidRPr="00D30DF4">
        <w:t xml:space="preserve">values </w:t>
      </w:r>
      <w:r>
        <w:t xml:space="preserve">proposed </w:t>
      </w:r>
      <w:r w:rsidRPr="00D30DF4">
        <w:t xml:space="preserve">in the </w:t>
      </w:r>
      <w:r>
        <w:fldChar w:fldCharType="begin"/>
      </w:r>
      <w:r>
        <w:instrText xml:space="preserve"> REF _Ref1461382 \h </w:instrText>
      </w:r>
      <w:r>
        <w:fldChar w:fldCharType="separate"/>
      </w:r>
      <w:r w:rsidR="00C86818" w:rsidRPr="00D30DF4">
        <w:t xml:space="preserve">Table </w:t>
      </w:r>
      <w:r w:rsidR="00C86818">
        <w:rPr>
          <w:noProof/>
        </w:rPr>
        <w:t>83</w:t>
      </w:r>
      <w:r>
        <w:fldChar w:fldCharType="end"/>
      </w:r>
      <w:r w:rsidRPr="00D30DF4">
        <w:t xml:space="preserve"> below to ensure </w:t>
      </w:r>
      <w:r>
        <w:t xml:space="preserve">implementation </w:t>
      </w:r>
      <w:r w:rsidRPr="00D30DF4">
        <w:t>feasibility and viability of AAS BS implementation in 2.6 GHz band</w:t>
      </w:r>
      <w:r w:rsidR="000C659A">
        <w:t>;</w:t>
      </w:r>
      <w:r w:rsidRPr="00D30DF4">
        <w:t xml:space="preserve"> </w:t>
      </w:r>
    </w:p>
    <w:p w14:paraId="024A8B2D" w14:textId="77777777" w:rsidR="00B86EA7" w:rsidRPr="00D30DF4" w:rsidRDefault="00B86EA7" w:rsidP="00B86EA7">
      <w:pPr>
        <w:pStyle w:val="ECCBulletsLv1"/>
      </w:pPr>
      <w:r w:rsidRPr="00D30DF4">
        <w:t>Any additional OOBE limits above 2690 MHz (applicable in 2690-2700 MHz) should be limited to geographical area or countries where additional mitigation is needed.</w:t>
      </w:r>
    </w:p>
    <w:p w14:paraId="00C9F253" w14:textId="77777777" w:rsidR="00B86EA7" w:rsidRPr="008445D0" w:rsidRDefault="00B86EA7" w:rsidP="008445D0">
      <w:pPr>
        <w:pStyle w:val="ECCBulletsLv1"/>
        <w:numPr>
          <w:ilvl w:val="0"/>
          <w:numId w:val="0"/>
        </w:numPr>
        <w:spacing w:before="240" w:after="60"/>
        <w:rPr>
          <w:rStyle w:val="ECCParagraph"/>
        </w:rPr>
      </w:pPr>
      <w:r w:rsidRPr="008445D0">
        <w:rPr>
          <w:rStyle w:val="ECCParagraph"/>
        </w:rPr>
        <w:t>Complementary site specific engineering solutions are to be discussed at national level and where necessary, including: AAS antennas not pointing to RAS station, lower power BS deployment, electronically fixed down-tilting, etc,</w:t>
      </w:r>
    </w:p>
    <w:p w14:paraId="5E621DBD" w14:textId="77777777" w:rsidR="000F2741" w:rsidRPr="00D30DF4" w:rsidRDefault="000F2741" w:rsidP="000F2741">
      <w:pPr>
        <w:pStyle w:val="Caption"/>
        <w:rPr>
          <w:lang w:val="en-GB"/>
        </w:rPr>
      </w:pPr>
      <w:bookmarkStart w:id="359" w:name="_Ref1461382"/>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83</w:t>
      </w:r>
      <w:r w:rsidRPr="00D30DF4">
        <w:rPr>
          <w:lang w:val="en-GB"/>
        </w:rPr>
        <w:fldChar w:fldCharType="end"/>
      </w:r>
      <w:bookmarkEnd w:id="359"/>
      <w:r w:rsidRPr="00D30DF4">
        <w:rPr>
          <w:lang w:val="en-GB"/>
        </w:rPr>
        <w:t>: Additional out of band emission power limits to be applied above 2690 MHz for AAS base stations for country specific cases</w:t>
      </w:r>
    </w:p>
    <w:tbl>
      <w:tblPr>
        <w:tblStyle w:val="ECCTable-redheader"/>
        <w:tblW w:w="4873" w:type="pct"/>
        <w:tblInd w:w="0" w:type="dxa"/>
        <w:tblLook w:val="04A0" w:firstRow="1" w:lastRow="0" w:firstColumn="1" w:lastColumn="0" w:noHBand="0" w:noVBand="1"/>
      </w:tblPr>
      <w:tblGrid>
        <w:gridCol w:w="4390"/>
        <w:gridCol w:w="2590"/>
        <w:gridCol w:w="2404"/>
      </w:tblGrid>
      <w:tr w:rsidR="000F2741" w:rsidRPr="00D30DF4" w14:paraId="43B2FAB3" w14:textId="77777777" w:rsidTr="008445D0">
        <w:trPr>
          <w:cnfStyle w:val="100000000000" w:firstRow="1" w:lastRow="0" w:firstColumn="0" w:lastColumn="0" w:oddVBand="0" w:evenVBand="0" w:oddHBand="0" w:evenHBand="0" w:firstRowFirstColumn="0" w:firstRowLastColumn="0" w:lastRowFirstColumn="0" w:lastRowLastColumn="0"/>
        </w:trPr>
        <w:tc>
          <w:tcPr>
            <w:tcW w:w="2339" w:type="pct"/>
          </w:tcPr>
          <w:p w14:paraId="751BC659" w14:textId="77777777" w:rsidR="000F2741" w:rsidRPr="00D30DF4" w:rsidRDefault="000F2741" w:rsidP="000F2741">
            <w:pPr>
              <w:pStyle w:val="ECCTableHeaderwhitefont"/>
            </w:pPr>
          </w:p>
        </w:tc>
        <w:tc>
          <w:tcPr>
            <w:tcW w:w="1380" w:type="pct"/>
          </w:tcPr>
          <w:p w14:paraId="45954A9A" w14:textId="77777777" w:rsidR="000F2741" w:rsidRPr="00D30DF4" w:rsidRDefault="000F2741" w:rsidP="000F2741">
            <w:pPr>
              <w:pStyle w:val="ECCTableHeaderwhitefont"/>
            </w:pPr>
            <w:r w:rsidRPr="00D30DF4">
              <w:t>Frequency range</w:t>
            </w:r>
          </w:p>
        </w:tc>
        <w:tc>
          <w:tcPr>
            <w:tcW w:w="1281" w:type="pct"/>
          </w:tcPr>
          <w:p w14:paraId="0B5BE2F8" w14:textId="77777777" w:rsidR="000F2741" w:rsidRPr="00D30DF4" w:rsidRDefault="000F2741" w:rsidP="000F2741">
            <w:pPr>
              <w:pStyle w:val="ECCTableHeaderwhitefont"/>
              <w:rPr>
                <w:b w:val="0"/>
              </w:rPr>
            </w:pPr>
            <w:r w:rsidRPr="00D30DF4">
              <w:t>AAS TRP limit</w:t>
            </w:r>
          </w:p>
          <w:p w14:paraId="5F1F0295" w14:textId="77777777" w:rsidR="000F2741" w:rsidRPr="00D30DF4" w:rsidRDefault="000F2741" w:rsidP="00E47018">
            <w:pPr>
              <w:pStyle w:val="ECCTableHeaderwhitefont"/>
            </w:pPr>
            <w:r w:rsidRPr="00D30DF4">
              <w:t xml:space="preserve">dBm/(5 MHz) per cell </w:t>
            </w:r>
            <w:r w:rsidR="00E47018" w:rsidRPr="001228B5">
              <w:t>(</w:t>
            </w:r>
            <w:r w:rsidR="00E47018">
              <w:t xml:space="preserve">note </w:t>
            </w:r>
            <w:r w:rsidR="00E47018" w:rsidRPr="001228B5">
              <w:t>1)</w:t>
            </w:r>
          </w:p>
        </w:tc>
      </w:tr>
      <w:tr w:rsidR="000F2741" w:rsidRPr="00D30DF4" w14:paraId="14CACA6B" w14:textId="77777777" w:rsidTr="008445D0">
        <w:trPr>
          <w:trHeight w:val="265"/>
        </w:trPr>
        <w:tc>
          <w:tcPr>
            <w:tcW w:w="2339" w:type="pct"/>
            <w:vMerge w:val="restart"/>
          </w:tcPr>
          <w:p w14:paraId="4448866F" w14:textId="77777777" w:rsidR="000F2741" w:rsidRPr="00D30DF4" w:rsidRDefault="000F2741" w:rsidP="000F2741">
            <w:pPr>
              <w:pStyle w:val="ECCTabletext"/>
            </w:pPr>
            <w:r w:rsidRPr="00D30DF4">
              <w:t>CEPT countries with RAS operation above 2690 MHz</w:t>
            </w:r>
          </w:p>
        </w:tc>
        <w:tc>
          <w:tcPr>
            <w:tcW w:w="1380" w:type="pct"/>
          </w:tcPr>
          <w:p w14:paraId="2D5A2F43" w14:textId="77777777" w:rsidR="000F2741" w:rsidRPr="00D30DF4" w:rsidRDefault="000F2741" w:rsidP="000F2741">
            <w:pPr>
              <w:pStyle w:val="ECCTabletext"/>
            </w:pPr>
            <w:r w:rsidRPr="00D30DF4">
              <w:t>2690-2695 MHz</w:t>
            </w:r>
          </w:p>
        </w:tc>
        <w:tc>
          <w:tcPr>
            <w:tcW w:w="1281" w:type="pct"/>
          </w:tcPr>
          <w:p w14:paraId="77D3D622" w14:textId="36F8DBF2" w:rsidR="000F2741" w:rsidRPr="00D30DF4" w:rsidRDefault="000F2741" w:rsidP="000F2741">
            <w:pPr>
              <w:pStyle w:val="ECCTabletext"/>
            </w:pPr>
            <w:r w:rsidRPr="00D30DF4">
              <w:t>8</w:t>
            </w:r>
            <w:r w:rsidR="000E2507">
              <w:t> </w:t>
            </w:r>
            <w:r w:rsidRPr="00D30DF4">
              <w:t>dBm/</w:t>
            </w:r>
            <w:r w:rsidR="00343651">
              <w:t>(</w:t>
            </w:r>
            <w:r w:rsidRPr="00D30DF4">
              <w:t>5</w:t>
            </w:r>
            <w:r w:rsidR="00A41A93">
              <w:t xml:space="preserve"> </w:t>
            </w:r>
            <w:r w:rsidRPr="00D30DF4">
              <w:t>MHz</w:t>
            </w:r>
            <w:r w:rsidR="00343651">
              <w:t>)</w:t>
            </w:r>
          </w:p>
        </w:tc>
      </w:tr>
      <w:tr w:rsidR="000F2741" w:rsidRPr="00D30DF4" w14:paraId="7084A120" w14:textId="77777777" w:rsidTr="008445D0">
        <w:trPr>
          <w:trHeight w:val="265"/>
        </w:trPr>
        <w:tc>
          <w:tcPr>
            <w:tcW w:w="2339" w:type="pct"/>
            <w:vMerge/>
          </w:tcPr>
          <w:p w14:paraId="42C42C49" w14:textId="77777777" w:rsidR="000F2741" w:rsidRPr="00D30DF4" w:rsidRDefault="000F2741" w:rsidP="000F2741">
            <w:pPr>
              <w:pStyle w:val="ECCTabletext"/>
            </w:pPr>
          </w:p>
        </w:tc>
        <w:tc>
          <w:tcPr>
            <w:tcW w:w="1380" w:type="pct"/>
          </w:tcPr>
          <w:p w14:paraId="7AE3B5F2" w14:textId="77777777" w:rsidR="000F2741" w:rsidRPr="00D30DF4" w:rsidRDefault="000F2741" w:rsidP="000F2741">
            <w:pPr>
              <w:pStyle w:val="ECCTabletext"/>
            </w:pPr>
            <w:r w:rsidRPr="00D30DF4">
              <w:t>2695-2700 MHz</w:t>
            </w:r>
          </w:p>
        </w:tc>
        <w:tc>
          <w:tcPr>
            <w:tcW w:w="1281" w:type="pct"/>
          </w:tcPr>
          <w:p w14:paraId="0CC8056B" w14:textId="041AACE8" w:rsidR="000F2741" w:rsidRPr="00D30DF4" w:rsidRDefault="000F2741" w:rsidP="000F2741">
            <w:pPr>
              <w:pStyle w:val="ECCTabletext"/>
            </w:pPr>
            <w:r w:rsidRPr="00D30DF4">
              <w:t>3</w:t>
            </w:r>
            <w:r w:rsidR="000E2507">
              <w:t> </w:t>
            </w:r>
            <w:r w:rsidRPr="00D30DF4">
              <w:t>dBm/</w:t>
            </w:r>
            <w:r w:rsidR="00343651">
              <w:t>(</w:t>
            </w:r>
            <w:r w:rsidRPr="00D30DF4">
              <w:t>5</w:t>
            </w:r>
            <w:r w:rsidR="00A41A93">
              <w:t xml:space="preserve"> </w:t>
            </w:r>
            <w:r w:rsidRPr="00D30DF4">
              <w:t>MHz</w:t>
            </w:r>
            <w:r w:rsidR="00343651">
              <w:t>)</w:t>
            </w:r>
          </w:p>
        </w:tc>
      </w:tr>
      <w:tr w:rsidR="000F2741" w:rsidRPr="00D30DF4" w14:paraId="337570B5" w14:textId="77777777" w:rsidTr="008445D0">
        <w:trPr>
          <w:trHeight w:val="265"/>
        </w:trPr>
        <w:tc>
          <w:tcPr>
            <w:tcW w:w="2339" w:type="pct"/>
            <w:vMerge w:val="restart"/>
          </w:tcPr>
          <w:p w14:paraId="2B263EDD" w14:textId="77777777" w:rsidR="000F2741" w:rsidRPr="00D30DF4" w:rsidRDefault="000F2741" w:rsidP="000F2741">
            <w:pPr>
              <w:pStyle w:val="ECCTabletext"/>
            </w:pPr>
            <w:r w:rsidRPr="00D30DF4">
              <w:t>CEPT countries without adjacent RAS usage or with usage that does not need extra protection</w:t>
            </w:r>
          </w:p>
        </w:tc>
        <w:tc>
          <w:tcPr>
            <w:tcW w:w="1380" w:type="pct"/>
          </w:tcPr>
          <w:p w14:paraId="75467009" w14:textId="77777777" w:rsidR="000F2741" w:rsidRPr="00D30DF4" w:rsidRDefault="000F2741" w:rsidP="000F2741">
            <w:pPr>
              <w:pStyle w:val="ECCTabletext"/>
            </w:pPr>
            <w:r w:rsidRPr="00D30DF4">
              <w:t>2690-2695 MHz</w:t>
            </w:r>
          </w:p>
        </w:tc>
        <w:tc>
          <w:tcPr>
            <w:tcW w:w="1281" w:type="pct"/>
            <w:vMerge w:val="restart"/>
          </w:tcPr>
          <w:p w14:paraId="2A44FB9D" w14:textId="77777777" w:rsidR="000F2741" w:rsidRPr="00D30DF4" w:rsidRDefault="000F2741" w:rsidP="000F2741">
            <w:pPr>
              <w:pStyle w:val="ECCTabletext"/>
            </w:pPr>
            <w:r w:rsidRPr="00D30DF4">
              <w:t>Not Applicable</w:t>
            </w:r>
          </w:p>
        </w:tc>
      </w:tr>
      <w:tr w:rsidR="000F2741" w:rsidRPr="00D30DF4" w14:paraId="16D3EB13" w14:textId="77777777" w:rsidTr="008445D0">
        <w:trPr>
          <w:trHeight w:val="265"/>
        </w:trPr>
        <w:tc>
          <w:tcPr>
            <w:tcW w:w="2339" w:type="pct"/>
            <w:vMerge/>
          </w:tcPr>
          <w:p w14:paraId="3B718BD9" w14:textId="77777777" w:rsidR="000F2741" w:rsidRPr="00D30DF4" w:rsidRDefault="000F2741" w:rsidP="000F2741">
            <w:pPr>
              <w:pStyle w:val="ECCTabletext"/>
            </w:pPr>
          </w:p>
        </w:tc>
        <w:tc>
          <w:tcPr>
            <w:tcW w:w="1380" w:type="pct"/>
          </w:tcPr>
          <w:p w14:paraId="0E0ED13D" w14:textId="77777777" w:rsidR="000F2741" w:rsidRPr="00D30DF4" w:rsidRDefault="000F2741" w:rsidP="000F2741">
            <w:pPr>
              <w:pStyle w:val="ECCTabletext"/>
            </w:pPr>
            <w:r w:rsidRPr="00D30DF4">
              <w:t>2695-2700 MHz</w:t>
            </w:r>
          </w:p>
        </w:tc>
        <w:tc>
          <w:tcPr>
            <w:tcW w:w="1281" w:type="pct"/>
            <w:vMerge/>
          </w:tcPr>
          <w:p w14:paraId="697DB69F" w14:textId="77777777" w:rsidR="000F2741" w:rsidRPr="00D30DF4" w:rsidRDefault="000F2741" w:rsidP="000F2741">
            <w:pPr>
              <w:pStyle w:val="ECCTabletext"/>
            </w:pPr>
          </w:p>
        </w:tc>
      </w:tr>
      <w:tr w:rsidR="000F2741" w:rsidRPr="00D30DF4" w14:paraId="74DBD4DD" w14:textId="77777777" w:rsidTr="001228B5">
        <w:trPr>
          <w:trHeight w:val="265"/>
        </w:trPr>
        <w:tc>
          <w:tcPr>
            <w:tcW w:w="5000" w:type="pct"/>
            <w:gridSpan w:val="3"/>
            <w:vAlign w:val="top"/>
          </w:tcPr>
          <w:p w14:paraId="5AEDEE4D" w14:textId="45DC8131" w:rsidR="000F2741" w:rsidRPr="00D30DF4" w:rsidRDefault="00E47018" w:rsidP="00C9780F">
            <w:pPr>
              <w:pStyle w:val="ECCTablenote"/>
            </w:pPr>
            <w:r>
              <w:rPr>
                <w:rStyle w:val="ECCHLsuperscript"/>
              </w:rPr>
              <w:t xml:space="preserve"> </w:t>
            </w:r>
            <w:r>
              <w:t xml:space="preserve">Note </w:t>
            </w:r>
            <w:r w:rsidRPr="001228B5">
              <w:t>1</w:t>
            </w:r>
            <w:r>
              <w:t xml:space="preserve">: </w:t>
            </w:r>
            <w:r w:rsidR="000F2741" w:rsidRPr="00D30DF4">
              <w:t>In a multi-sector base station, the radiated power limit applies to each one of the individual sectors</w:t>
            </w:r>
          </w:p>
        </w:tc>
      </w:tr>
    </w:tbl>
    <w:p w14:paraId="30821AC5" w14:textId="77777777" w:rsidR="000F2741" w:rsidRPr="00D30DF4" w:rsidRDefault="000F2741" w:rsidP="000F2741">
      <w:pPr>
        <w:pStyle w:val="ECCBulletsLv1"/>
      </w:pPr>
      <w:r w:rsidRPr="00D30DF4" w:rsidDel="00756E9F">
        <w:t>From product implementation perspective any stricter additional filtering requirements (absolute requirements) in the 10</w:t>
      </w:r>
      <w:r w:rsidR="005465CF" w:rsidRPr="00D30DF4">
        <w:t xml:space="preserve"> </w:t>
      </w:r>
      <w:r w:rsidRPr="00D30DF4" w:rsidDel="00756E9F">
        <w:t>MHz zone are likely to result in significant complexity of the AAS BS design and could very easily make implementation of AAS BS infeasible or not viable</w:t>
      </w:r>
      <w:r w:rsidRPr="00D30DF4">
        <w:t>:</w:t>
      </w:r>
    </w:p>
    <w:p w14:paraId="0A49D468" w14:textId="77777777" w:rsidR="000F2741" w:rsidRPr="00D30DF4" w:rsidRDefault="000F2741" w:rsidP="000F2741">
      <w:pPr>
        <w:pStyle w:val="ECCBulletsLv2"/>
      </w:pPr>
      <w:r w:rsidRPr="00D30DF4" w:rsidDel="00756E9F">
        <w:t>The 10</w:t>
      </w:r>
      <w:r w:rsidR="005465CF" w:rsidRPr="00D30DF4">
        <w:t xml:space="preserve"> </w:t>
      </w:r>
      <w:r w:rsidRPr="00D30DF4" w:rsidDel="00756E9F">
        <w:t>MHz transition region above the band edge is needed to guarantee performance in the in-band and spurious domain emissions limits at 10</w:t>
      </w:r>
      <w:r w:rsidR="005465CF" w:rsidRPr="00D30DF4">
        <w:t xml:space="preserve"> </w:t>
      </w:r>
      <w:r w:rsidRPr="00D30DF4" w:rsidDel="00756E9F">
        <w:t>MHz). It is very difficult to guarantee filter slop performance in such region</w:t>
      </w:r>
      <w:r w:rsidRPr="00D30DF4">
        <w:t>;</w:t>
      </w:r>
    </w:p>
    <w:p w14:paraId="4D664F48" w14:textId="77777777" w:rsidR="000F2741" w:rsidRPr="00D30DF4" w:rsidRDefault="000F2741" w:rsidP="000F2741">
      <w:pPr>
        <w:pStyle w:val="ECCBulletsLv2"/>
      </w:pPr>
      <w:r w:rsidRPr="00D30DF4" w:rsidDel="00756E9F">
        <w:t xml:space="preserve">Filters ‘move’ over frequency so the attenuation slope is unlikely to be a linear interpolation between in- band and spurious domain emissions limits. </w:t>
      </w:r>
    </w:p>
    <w:p w14:paraId="68FC4B28" w14:textId="77777777" w:rsidR="00301127" w:rsidRPr="00D30DF4" w:rsidRDefault="007A0199" w:rsidP="00CB4D20">
      <w:r>
        <w:t xml:space="preserve"> </w:t>
      </w:r>
    </w:p>
    <w:p w14:paraId="31DC1ABE" w14:textId="77777777" w:rsidR="003944C0" w:rsidRPr="00D30DF4" w:rsidRDefault="003944C0" w:rsidP="003944C0">
      <w:pPr>
        <w:pStyle w:val="ECCAnnexheading1"/>
        <w:rPr>
          <w:lang w:val="en-GB"/>
        </w:rPr>
      </w:pPr>
      <w:bookmarkStart w:id="360" w:name="_Ref535335421"/>
      <w:bookmarkStart w:id="361" w:name="_Toc535545944"/>
      <w:bookmarkStart w:id="362" w:name="_Ref10318618"/>
      <w:bookmarkStart w:id="363" w:name="_Ref10449106"/>
      <w:bookmarkStart w:id="364" w:name="_Ref10450089"/>
      <w:bookmarkStart w:id="365" w:name="_Toc11917820"/>
      <w:bookmarkStart w:id="366" w:name="_Toc19107450"/>
      <w:r w:rsidRPr="00D30DF4">
        <w:rPr>
          <w:lang w:val="en-GB"/>
        </w:rPr>
        <w:t xml:space="preserve">STUDY #4 </w:t>
      </w:r>
      <w:bookmarkEnd w:id="360"/>
      <w:bookmarkEnd w:id="361"/>
      <w:r w:rsidR="00E73F24" w:rsidRPr="00E73F24">
        <w:rPr>
          <w:lang w:val="en-GB"/>
        </w:rPr>
        <w:t>Compatibility between non-AAS and AAS MFCN in 2600 MHz and RAS in 2690-2700 MHz</w:t>
      </w:r>
      <w:bookmarkEnd w:id="362"/>
      <w:bookmarkEnd w:id="363"/>
      <w:bookmarkEnd w:id="364"/>
      <w:bookmarkEnd w:id="365"/>
      <w:bookmarkEnd w:id="366"/>
    </w:p>
    <w:p w14:paraId="63FAC35D" w14:textId="77777777" w:rsidR="00CC228C" w:rsidRPr="00D30DF4" w:rsidRDefault="00CC228C" w:rsidP="00CC228C">
      <w:pPr>
        <w:pStyle w:val="ECCAnnexheading2"/>
        <w:rPr>
          <w:lang w:val="en-GB"/>
        </w:rPr>
      </w:pPr>
      <w:bookmarkStart w:id="367" w:name="_Toc19107451"/>
      <w:r w:rsidRPr="00D30DF4">
        <w:rPr>
          <w:lang w:val="en-GB"/>
        </w:rPr>
        <w:t>Introduction</w:t>
      </w:r>
      <w:bookmarkEnd w:id="367"/>
    </w:p>
    <w:p w14:paraId="2625A68C" w14:textId="77777777" w:rsidR="00CC228C" w:rsidRPr="00D30DF4" w:rsidRDefault="00CC228C" w:rsidP="00CC228C">
      <w:pPr>
        <w:rPr>
          <w:rStyle w:val="ECCParagraph"/>
        </w:rPr>
      </w:pPr>
      <w:r w:rsidRPr="00D30DF4">
        <w:rPr>
          <w:rStyle w:val="ECCParagraph"/>
        </w:rPr>
        <w:t>This compatibility study concerns the protection of the radio astronomy service (RAS) in the frequency range 2.69-2.70 GHz from unwanted emissions of IMT base stations (BS) operating in the frequency band 2.50-2.69 GHz. It is assumed that the RAS will be affected in the out-of-band (OOB) and spurious domain of the emission mask of the IMT devices. A comparison is made between LTE (4G) non-AAS MFCN and 5G AAS, the latter being capable of actively steering BS beams towards UE devices.</w:t>
      </w:r>
    </w:p>
    <w:p w14:paraId="0D730195" w14:textId="375503C7" w:rsidR="00CC228C" w:rsidRPr="00D30DF4" w:rsidRDefault="00CC228C" w:rsidP="00CC228C">
      <w:pPr>
        <w:rPr>
          <w:rStyle w:val="ECCParagraph"/>
        </w:rPr>
      </w:pPr>
      <w:r w:rsidRPr="00D30DF4">
        <w:rPr>
          <w:rStyle w:val="ECCParagraph"/>
        </w:rPr>
        <w:t>For the analysis, a full Monte-Carlo simulation had been set-up, modelling an IMT network consisting of BS and UE (but for the results, only the aggregated BS power is considered). The deployment of the IMT devices obviously plays an important role and is (exactly) the same for both simulations, non-AAS MFCN and AAS 5G, respectively. The simulations were done with the methodology described in ECC Report 281 (Annex 5). Here, only the differences to the study in that report are highlighted and for the discussion of the results the focus is on the comparison of AAS vs. non-AAS.</w:t>
      </w:r>
    </w:p>
    <w:p w14:paraId="101077DD" w14:textId="537EAE00" w:rsidR="00CC228C" w:rsidRPr="00D30DF4" w:rsidRDefault="00CC228C" w:rsidP="00CC228C">
      <w:pPr>
        <w:rPr>
          <w:rStyle w:val="ECCParagraph"/>
        </w:rPr>
      </w:pPr>
      <w:r w:rsidRPr="00D30DF4">
        <w:rPr>
          <w:rStyle w:val="ECCParagraph"/>
        </w:rPr>
        <w:t xml:space="preserve">In some cases, it is expected that individual RAS site conditions, such as hilly or mountainous terrain will have a significant impact on the path propagation. Therefore, in a second part of the study, the single-interferer (worst-case) scenario is studied for two of the major European radio observatories operating in the 2.7 GHz band, the </w:t>
      </w:r>
      <w:r w:rsidR="00766210">
        <w:rPr>
          <w:rStyle w:val="ECCParagraph"/>
        </w:rPr>
        <w:t>100 m</w:t>
      </w:r>
      <w:r w:rsidRPr="00D30DF4">
        <w:rPr>
          <w:rStyle w:val="ECCParagraph"/>
        </w:rPr>
        <w:t xml:space="preserve"> Effelsberg telescope (Germany) and the Nançay radio telescope (France).</w:t>
      </w:r>
    </w:p>
    <w:p w14:paraId="62D31EBE" w14:textId="77777777" w:rsidR="00CC228C" w:rsidRPr="00D30DF4" w:rsidRDefault="00CC228C" w:rsidP="00CC228C">
      <w:pPr>
        <w:pStyle w:val="ECCAnnexheading2"/>
        <w:rPr>
          <w:lang w:val="en-GB"/>
        </w:rPr>
      </w:pPr>
      <w:bookmarkStart w:id="368" w:name="_Toc19107452"/>
      <w:r w:rsidRPr="00D30DF4">
        <w:rPr>
          <w:lang w:val="en-GB"/>
        </w:rPr>
        <w:t>Study parameters</w:t>
      </w:r>
      <w:bookmarkEnd w:id="368"/>
    </w:p>
    <w:p w14:paraId="584F4779" w14:textId="77777777" w:rsidR="00CC228C" w:rsidRPr="00D30DF4" w:rsidRDefault="00CC228C" w:rsidP="00CC228C">
      <w:pPr>
        <w:pStyle w:val="ECCAnnexheading3"/>
        <w:rPr>
          <w:lang w:val="en-GB"/>
        </w:rPr>
      </w:pPr>
      <w:r w:rsidRPr="00D30DF4">
        <w:rPr>
          <w:lang w:val="en-GB"/>
        </w:rPr>
        <w:t>RAS station parameters</w:t>
      </w:r>
    </w:p>
    <w:p w14:paraId="7475CEBC" w14:textId="77777777" w:rsidR="00CC228C" w:rsidRPr="00D30DF4" w:rsidRDefault="00CC228C" w:rsidP="00CC228C">
      <w:pPr>
        <w:rPr>
          <w:rStyle w:val="ECCParagraph"/>
        </w:rPr>
      </w:pPr>
      <w:r w:rsidRPr="00D30DF4">
        <w:rPr>
          <w:rStyle w:val="ECCParagraph"/>
        </w:rPr>
        <w:t>The frequency range 2.69-2.70 GHz is extremely important to the RAS for continuum observations, both in single-dish mode and with VLBI. A large variety of astronomical objects can be studied, from galaxies and their active cores (powered by super-massive black holes), to super-nova remnants and pulsars, to name a few.</w:t>
      </w:r>
    </w:p>
    <w:p w14:paraId="66890412" w14:textId="41393767" w:rsidR="00CC228C" w:rsidRPr="00D30DF4" w:rsidRDefault="00CC228C" w:rsidP="00CC228C">
      <w:pPr>
        <w:rPr>
          <w:rStyle w:val="ECCParagraph"/>
        </w:rPr>
      </w:pPr>
      <w:r w:rsidRPr="00D30DF4">
        <w:rPr>
          <w:rStyle w:val="ECCParagraph"/>
        </w:rPr>
        <w:t xml:space="preserve">The list of CEPT countries with radio astronomy stations operating in the frequency range 2.69-2.70 GHz is as follows: France (Nancay), Germany (Effelsberg, Wettzell), Greece (Penteli), Italy (Medicina), Latvia (Irbene), Netherlands (Westerbork), Portugal (Porto), Russia (Nirfi Zimenky, Fian Puschino, Sao Zelenchukskaya), Spain (Yebes), </w:t>
      </w:r>
      <w:r w:rsidR="00BD2983" w:rsidRPr="00BD2983">
        <w:t>Sweden (Onsala), Switzerland (Bleien),</w:t>
      </w:r>
      <w:r w:rsidR="00BD2983">
        <w:t xml:space="preserve"> </w:t>
      </w:r>
      <w:r w:rsidRPr="00D30DF4">
        <w:rPr>
          <w:rStyle w:val="ECCParagraph"/>
        </w:rPr>
        <w:t xml:space="preserve">UK (Jodrell bank, Defford, </w:t>
      </w:r>
      <w:r w:rsidR="00BD2983" w:rsidRPr="00BD2983">
        <w:t>Pickmere, Darnhall, Cambridge, Knockin</w:t>
      </w:r>
      <w:r w:rsidRPr="00D30DF4">
        <w:rPr>
          <w:rStyle w:val="ECCParagraph"/>
        </w:rPr>
        <w:t xml:space="preserve">), Ukraine (Kao Simeiz). </w:t>
      </w:r>
    </w:p>
    <w:p w14:paraId="316E1775" w14:textId="77777777" w:rsidR="00CC228C" w:rsidRPr="00D30DF4" w:rsidRDefault="00CC228C" w:rsidP="00CC228C">
      <w:pPr>
        <w:rPr>
          <w:rStyle w:val="ECCParagraph"/>
        </w:rPr>
      </w:pPr>
      <w:r w:rsidRPr="00D30DF4">
        <w:rPr>
          <w:rStyle w:val="ECCParagraph"/>
        </w:rPr>
        <w:t xml:space="preserve">The IMT frequency band 2.50-2.69 GHz is adjacent the frequency band 2.69-2.70 GHz which is used by the radio astronomy service (RAS) and to which Footnote RR No. 5.340 applies, which prohibits all emissions in this band. </w:t>
      </w:r>
    </w:p>
    <w:p w14:paraId="6786B313" w14:textId="03E509D3" w:rsidR="00CC228C" w:rsidRPr="00D30DF4" w:rsidRDefault="00CC228C" w:rsidP="00CC228C">
      <w:pPr>
        <w:rPr>
          <w:rStyle w:val="ECCParagraph"/>
        </w:rPr>
      </w:pPr>
      <w:r w:rsidRPr="00D30DF4">
        <w:rPr>
          <w:rStyle w:val="ECCParagraph"/>
        </w:rPr>
        <w:t>Threshold levels for interference detrimental to RAS observations are listed in</w:t>
      </w:r>
      <w:bookmarkStart w:id="369" w:name="_Hlk535352086"/>
      <w:r w:rsidRPr="00D30DF4">
        <w:rPr>
          <w:rStyle w:val="ECCParagraph"/>
        </w:rPr>
        <w:t xml:space="preserve"> </w:t>
      </w:r>
      <w:bookmarkEnd w:id="369"/>
      <w:r w:rsidR="000E2507">
        <w:rPr>
          <w:rStyle w:val="ECCParagraph"/>
        </w:rPr>
        <w:fldChar w:fldCharType="begin"/>
      </w:r>
      <w:r w:rsidR="000E2507">
        <w:rPr>
          <w:rStyle w:val="ECCParagraph"/>
        </w:rPr>
        <w:instrText xml:space="preserve"> REF _Ref1461528 \h </w:instrText>
      </w:r>
      <w:r w:rsidR="000E2507">
        <w:rPr>
          <w:rStyle w:val="ECCParagraph"/>
        </w:rPr>
      </w:r>
      <w:r w:rsidR="000E2507">
        <w:rPr>
          <w:rStyle w:val="ECCParagraph"/>
        </w:rPr>
        <w:fldChar w:fldCharType="separate"/>
      </w:r>
      <w:r w:rsidR="00C86818" w:rsidRPr="00D30DF4">
        <w:t xml:space="preserve">Table </w:t>
      </w:r>
      <w:r w:rsidR="00C86818">
        <w:rPr>
          <w:noProof/>
        </w:rPr>
        <w:t>84</w:t>
      </w:r>
      <w:r w:rsidR="000E2507">
        <w:rPr>
          <w:rStyle w:val="ECCParagraph"/>
        </w:rPr>
        <w:fldChar w:fldCharType="end"/>
      </w:r>
      <w:r w:rsidRPr="00D30DF4">
        <w:rPr>
          <w:rStyle w:val="ECCParagraph"/>
        </w:rPr>
        <w:t>; they are based on Rec</w:t>
      </w:r>
      <w:r w:rsidR="00E35651">
        <w:rPr>
          <w:rStyle w:val="ECCParagraph"/>
        </w:rPr>
        <w:t>ommendation</w:t>
      </w:r>
      <w:r w:rsidRPr="00D30DF4">
        <w:rPr>
          <w:rStyle w:val="ECCParagraph"/>
        </w:rPr>
        <w:t xml:space="preserve"> ITU-R RA.769. In this study only the case of continuum RAS observations is considered. For the RAS station an isotropic antenna with a height of 50 m above the ground and a gain of 0 dBi is assumed, because the antenna pointing distributions of the existing RAS telescopes are highly variable, depending on the time of year and the current research targets. The pointing distribution is not uniform across the sky, as the astronomical sources of interest are also not uniformly distributed (for example, many objects are located in the “Galactic plane”). Furthermore, due to Earth’s rotation, most astronomical sources move in the topocentric observer frame (Azimuth/Elevation), such that the telescopes need to track them. Even if statistical information was available about the sources, which a telescope has observed (e.g., in the past years), incorporating the telescope pointing positions into the simulation would add another dimension to the Monte-Carlo approach and increase the necessary computing time a lot. Consequently, as pointed out in ECC Report 45</w:t>
      </w:r>
      <w:r w:rsidR="00E35651">
        <w:rPr>
          <w:rStyle w:val="ECCParagraph"/>
        </w:rPr>
        <w:t xml:space="preserve"> </w:t>
      </w:r>
      <w:r w:rsidR="00E35651">
        <w:fldChar w:fldCharType="begin"/>
      </w:r>
      <w:r w:rsidR="00E35651">
        <w:instrText xml:space="preserve"> REF _Ref533763684 \r \h </w:instrText>
      </w:r>
      <w:r w:rsidR="00E35651">
        <w:fldChar w:fldCharType="separate"/>
      </w:r>
      <w:r w:rsidR="00E35651">
        <w:t>[5]</w:t>
      </w:r>
      <w:r w:rsidR="00E35651">
        <w:fldChar w:fldCharType="end"/>
      </w:r>
      <w:r w:rsidRPr="00D30DF4">
        <w:rPr>
          <w:rStyle w:val="ECCParagraph"/>
        </w:rPr>
        <w:t>, “Rec</w:t>
      </w:r>
      <w:r w:rsidR="00E35651">
        <w:rPr>
          <w:rStyle w:val="ECCParagraph"/>
        </w:rPr>
        <w:t>ommendation</w:t>
      </w:r>
      <w:r w:rsidRPr="00D30DF4">
        <w:rPr>
          <w:rStyle w:val="ECCParagraph"/>
        </w:rPr>
        <w:t xml:space="preserve"> ITU-R RA.769</w:t>
      </w:r>
      <w:r w:rsidR="00E35651">
        <w:rPr>
          <w:rStyle w:val="ECCParagraph"/>
        </w:rPr>
        <w:t xml:space="preserve"> </w:t>
      </w:r>
      <w:r w:rsidR="00E35651">
        <w:rPr>
          <w:rStyle w:val="ECCParagraph"/>
        </w:rPr>
        <w:fldChar w:fldCharType="begin"/>
      </w:r>
      <w:r w:rsidR="00E35651">
        <w:rPr>
          <w:rStyle w:val="ECCParagraph"/>
        </w:rPr>
        <w:instrText xml:space="preserve"> REF _Ref17461300 \r \h </w:instrText>
      </w:r>
      <w:r w:rsidR="00E35651">
        <w:rPr>
          <w:rStyle w:val="ECCParagraph"/>
        </w:rPr>
      </w:r>
      <w:r w:rsidR="00E35651">
        <w:rPr>
          <w:rStyle w:val="ECCParagraph"/>
        </w:rPr>
        <w:fldChar w:fldCharType="separate"/>
      </w:r>
      <w:r w:rsidR="00E35651">
        <w:rPr>
          <w:rStyle w:val="ECCParagraph"/>
        </w:rPr>
        <w:t>[29]</w:t>
      </w:r>
      <w:r w:rsidR="00E35651">
        <w:rPr>
          <w:rStyle w:val="ECCParagraph"/>
        </w:rPr>
        <w:fldChar w:fldCharType="end"/>
      </w:r>
      <w:r w:rsidR="00E35651">
        <w:rPr>
          <w:rStyle w:val="ECCParagraph"/>
        </w:rPr>
        <w:t xml:space="preserve"> </w:t>
      </w:r>
      <w:r w:rsidRPr="00D30DF4">
        <w:rPr>
          <w:rStyle w:val="ECCParagraph"/>
        </w:rPr>
        <w:t>assumes that the chance that the interference is received by the main lobe of the antenna is low, and therefore assumes in the calculation of the levels of detrimental interference that this is received in a side</w:t>
      </w:r>
      <w:r w:rsidR="008D6460">
        <w:rPr>
          <w:rStyle w:val="ECCParagraph"/>
        </w:rPr>
        <w:t>-</w:t>
      </w:r>
      <w:r w:rsidRPr="00D30DF4">
        <w:rPr>
          <w:rStyle w:val="ECCParagraph"/>
        </w:rPr>
        <w:t>lobe, i.e. at a level of 0 dBi at 19° from boresight (see also Rec</w:t>
      </w:r>
      <w:r w:rsidR="00E35651">
        <w:rPr>
          <w:rStyle w:val="ECCParagraph"/>
        </w:rPr>
        <w:t>ommendation</w:t>
      </w:r>
      <w:r w:rsidRPr="00D30DF4">
        <w:rPr>
          <w:rStyle w:val="ECCParagraph"/>
        </w:rPr>
        <w:t xml:space="preserve"> ITU-R SA.509</w:t>
      </w:r>
      <w:r w:rsidR="00E35651">
        <w:rPr>
          <w:rStyle w:val="ECCParagraph"/>
        </w:rPr>
        <w:t xml:space="preserve"> </w:t>
      </w:r>
      <w:r w:rsidR="00E35651">
        <w:rPr>
          <w:rStyle w:val="ECCParagraph"/>
        </w:rPr>
        <w:fldChar w:fldCharType="begin"/>
      </w:r>
      <w:r w:rsidR="00E35651">
        <w:rPr>
          <w:rStyle w:val="ECCParagraph"/>
        </w:rPr>
        <w:instrText xml:space="preserve"> REF _Ref17719637 \r \h </w:instrText>
      </w:r>
      <w:r w:rsidR="00E35651">
        <w:rPr>
          <w:rStyle w:val="ECCParagraph"/>
        </w:rPr>
      </w:r>
      <w:r w:rsidR="00E35651">
        <w:rPr>
          <w:rStyle w:val="ECCParagraph"/>
        </w:rPr>
        <w:fldChar w:fldCharType="separate"/>
      </w:r>
      <w:r w:rsidR="00E35651">
        <w:rPr>
          <w:rStyle w:val="ECCParagraph"/>
        </w:rPr>
        <w:t>[35]</w:t>
      </w:r>
      <w:r w:rsidR="00E35651">
        <w:rPr>
          <w:rStyle w:val="ECCParagraph"/>
        </w:rPr>
        <w:fldChar w:fldCharType="end"/>
      </w:r>
      <w:r w:rsidRPr="00D30DF4">
        <w:rPr>
          <w:rStyle w:val="ECCParagraph"/>
        </w:rPr>
        <w:t>; see also Rec</w:t>
      </w:r>
      <w:r w:rsidR="00E35651">
        <w:rPr>
          <w:rStyle w:val="ECCParagraph"/>
        </w:rPr>
        <w:t>ommendation</w:t>
      </w:r>
      <w:r w:rsidRPr="00D30DF4">
        <w:rPr>
          <w:rStyle w:val="ECCParagraph"/>
        </w:rPr>
        <w:t xml:space="preserve"> ITU-R RA.1031</w:t>
      </w:r>
      <w:r w:rsidR="00E35651">
        <w:rPr>
          <w:rStyle w:val="ECCParagraph"/>
        </w:rPr>
        <w:t xml:space="preserve"> </w:t>
      </w:r>
      <w:r w:rsidR="00E35651">
        <w:rPr>
          <w:rStyle w:val="ECCParagraph"/>
        </w:rPr>
        <w:fldChar w:fldCharType="begin"/>
      </w:r>
      <w:r w:rsidR="00E35651">
        <w:rPr>
          <w:rStyle w:val="ECCParagraph"/>
        </w:rPr>
        <w:instrText xml:space="preserve"> REF _Ref17719646 \r \h </w:instrText>
      </w:r>
      <w:r w:rsidR="00E35651">
        <w:rPr>
          <w:rStyle w:val="ECCParagraph"/>
        </w:rPr>
      </w:r>
      <w:r w:rsidR="00E35651">
        <w:rPr>
          <w:rStyle w:val="ECCParagraph"/>
        </w:rPr>
        <w:fldChar w:fldCharType="separate"/>
      </w:r>
      <w:r w:rsidR="00E35651">
        <w:rPr>
          <w:rStyle w:val="ECCParagraph"/>
        </w:rPr>
        <w:t>[36]</w:t>
      </w:r>
      <w:r w:rsidR="00E35651">
        <w:rPr>
          <w:rStyle w:val="ECCParagraph"/>
        </w:rPr>
        <w:fldChar w:fldCharType="end"/>
      </w:r>
      <w:r w:rsidR="00137C82">
        <w:rPr>
          <w:rStyle w:val="ECCParagraph"/>
        </w:rPr>
        <w:t>)</w:t>
      </w:r>
      <w:r w:rsidR="00E35651">
        <w:rPr>
          <w:rStyle w:val="ECCParagraph"/>
        </w:rPr>
        <w:t xml:space="preserve"> </w:t>
      </w:r>
      <w:r w:rsidRPr="00D30DF4">
        <w:rPr>
          <w:rStyle w:val="ECCParagraph"/>
        </w:rPr>
        <w:t>.</w:t>
      </w:r>
    </w:p>
    <w:p w14:paraId="3590DC5C" w14:textId="77777777" w:rsidR="00CC228C" w:rsidRPr="00D30DF4" w:rsidRDefault="00CC228C" w:rsidP="00CC228C">
      <w:pPr>
        <w:rPr>
          <w:rStyle w:val="ECCParagraph"/>
        </w:rPr>
      </w:pPr>
      <w:r w:rsidRPr="00D30DF4">
        <w:rPr>
          <w:rStyle w:val="ECCParagraph"/>
        </w:rPr>
        <w:t xml:space="preserve">Some radio telescopes are operating almost exclusively in VLBI mode today. For them, less strict thresholds would theoretically apply (see </w:t>
      </w:r>
      <w:r w:rsidR="000E2507">
        <w:rPr>
          <w:rStyle w:val="ECCParagraph"/>
        </w:rPr>
        <w:fldChar w:fldCharType="begin"/>
      </w:r>
      <w:r w:rsidR="000E2507">
        <w:rPr>
          <w:rStyle w:val="ECCParagraph"/>
        </w:rPr>
        <w:instrText xml:space="preserve"> REF _Ref1461528 \h </w:instrText>
      </w:r>
      <w:r w:rsidR="000E2507">
        <w:rPr>
          <w:rStyle w:val="ECCParagraph"/>
        </w:rPr>
      </w:r>
      <w:r w:rsidR="000E2507">
        <w:rPr>
          <w:rStyle w:val="ECCParagraph"/>
        </w:rPr>
        <w:fldChar w:fldCharType="separate"/>
      </w:r>
      <w:r w:rsidR="00C86818" w:rsidRPr="00D30DF4">
        <w:t xml:space="preserve">Table </w:t>
      </w:r>
      <w:r w:rsidR="00C86818">
        <w:rPr>
          <w:noProof/>
        </w:rPr>
        <w:t>84</w:t>
      </w:r>
      <w:r w:rsidR="000E2507">
        <w:rPr>
          <w:rStyle w:val="ECCParagraph"/>
        </w:rPr>
        <w:fldChar w:fldCharType="end"/>
      </w:r>
      <w:r w:rsidRPr="00D30DF4">
        <w:rPr>
          <w:rStyle w:val="ECCParagraph"/>
        </w:rPr>
        <w:t xml:space="preserve">). However, it must be pointed out that pure VLBI stations still need to perform calibration measurements, which are usually performed in total-power mode. The priorities of research for individual RAS stations change with time, adapting to the progress of science. It is therefore not appropriate to assume that the proportion of VLBI to continuum work will stay the same. Increasing threshold levels for such stations will impair their function as multi-purpose scientific instruments and restrict the future freedom of choice for their research topics. </w:t>
      </w:r>
    </w:p>
    <w:p w14:paraId="116283F3" w14:textId="04B68E37" w:rsidR="00CC228C" w:rsidRPr="00D30DF4" w:rsidRDefault="00CC228C" w:rsidP="00CC228C">
      <w:pPr>
        <w:rPr>
          <w:rStyle w:val="ECCParagraph"/>
        </w:rPr>
      </w:pPr>
      <w:r w:rsidRPr="00D30DF4">
        <w:rPr>
          <w:rStyle w:val="ECCParagraph"/>
        </w:rPr>
        <w:t xml:space="preserve">No modification has been applied to the interference threshold levels based on apportionment of interference between services, following the opinion expressed by the RAS expert group, WP 7D (see </w:t>
      </w:r>
      <w:r w:rsidR="00137C82">
        <w:rPr>
          <w:rStyle w:val="ECCParagraph"/>
        </w:rPr>
        <w:t>d</w:t>
      </w:r>
      <w:r w:rsidRPr="00D30DF4">
        <w:rPr>
          <w:rStyle w:val="ECCParagraph"/>
        </w:rPr>
        <w:t>ocument 5-1/176).</w:t>
      </w:r>
    </w:p>
    <w:p w14:paraId="0B6CC28B" w14:textId="77777777" w:rsidR="00CC228C" w:rsidRPr="00D30DF4" w:rsidRDefault="00CC228C" w:rsidP="00CC228C">
      <w:pPr>
        <w:pStyle w:val="Caption"/>
        <w:rPr>
          <w:lang w:val="en-GB"/>
        </w:rPr>
      </w:pPr>
      <w:bookmarkStart w:id="370" w:name="_Ref1461528"/>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84</w:t>
      </w:r>
      <w:r w:rsidRPr="00D30DF4">
        <w:rPr>
          <w:lang w:val="en-GB"/>
        </w:rPr>
        <w:fldChar w:fldCharType="end"/>
      </w:r>
      <w:bookmarkEnd w:id="370"/>
      <w:r w:rsidRPr="00D30DF4">
        <w:rPr>
          <w:lang w:val="en-GB"/>
        </w:rPr>
        <w:t xml:space="preserve">: </w:t>
      </w:r>
      <w:r w:rsidRPr="00D30DF4">
        <w:rPr>
          <w:rFonts w:eastAsia="Batang"/>
          <w:lang w:val="en-GB"/>
        </w:rPr>
        <w:t>Protection criteria for radio astronomy observations in the frequency range 2.69-2.70 GH</w:t>
      </w:r>
      <w:r w:rsidR="00BB34D3" w:rsidRPr="00D30DF4">
        <w:rPr>
          <w:rFonts w:eastAsia="Batang"/>
          <w:lang w:val="en-GB"/>
        </w:rPr>
        <w:t>z</w:t>
      </w:r>
    </w:p>
    <w:tbl>
      <w:tblPr>
        <w:tblStyle w:val="ECCTable-redheader"/>
        <w:tblW w:w="5000" w:type="pct"/>
        <w:tblInd w:w="0" w:type="dxa"/>
        <w:tblLook w:val="04A0" w:firstRow="1" w:lastRow="0" w:firstColumn="1" w:lastColumn="0" w:noHBand="0" w:noVBand="1"/>
      </w:tblPr>
      <w:tblGrid>
        <w:gridCol w:w="2548"/>
        <w:gridCol w:w="2692"/>
        <w:gridCol w:w="2409"/>
        <w:gridCol w:w="1980"/>
      </w:tblGrid>
      <w:tr w:rsidR="00CC228C" w:rsidRPr="00D30DF4" w14:paraId="477C9B83" w14:textId="77777777" w:rsidTr="00CC228C">
        <w:trPr>
          <w:cnfStyle w:val="100000000000" w:firstRow="1" w:lastRow="0" w:firstColumn="0" w:lastColumn="0" w:oddVBand="0" w:evenVBand="0" w:oddHBand="0" w:evenHBand="0" w:firstRowFirstColumn="0" w:firstRowLastColumn="0" w:lastRowFirstColumn="0" w:lastRowLastColumn="0"/>
        </w:trPr>
        <w:tc>
          <w:tcPr>
            <w:tcW w:w="1323" w:type="pct"/>
          </w:tcPr>
          <w:p w14:paraId="667009FD" w14:textId="77777777" w:rsidR="00CC228C" w:rsidRPr="00D30DF4" w:rsidRDefault="00CC228C" w:rsidP="008445D0">
            <w:pPr>
              <w:pStyle w:val="ECCTableHeaderwhitefont"/>
              <w:spacing w:after="60"/>
              <w:rPr>
                <w:b w:val="0"/>
              </w:rPr>
            </w:pPr>
            <w:r w:rsidRPr="00D30DF4">
              <w:t>RAS allocation status</w:t>
            </w:r>
          </w:p>
          <w:p w14:paraId="733C114A" w14:textId="77777777" w:rsidR="00CC228C" w:rsidRPr="00D30DF4" w:rsidRDefault="00CC228C" w:rsidP="008445D0">
            <w:pPr>
              <w:pStyle w:val="ECCTableHeaderwhitefont"/>
              <w:spacing w:before="0" w:after="60"/>
              <w:rPr>
                <w:b w:val="0"/>
              </w:rPr>
            </w:pPr>
            <w:r w:rsidRPr="00D30DF4">
              <w:t xml:space="preserve">RR Footnotes </w:t>
            </w:r>
            <w:r w:rsidR="00A95B1E">
              <w:t>(</w:t>
            </w:r>
            <w:r w:rsidR="00544824">
              <w:t xml:space="preserve">note </w:t>
            </w:r>
            <w:r w:rsidRPr="00D30DF4">
              <w:t>1</w:t>
            </w:r>
            <w:r w:rsidR="00A95B1E">
              <w:t>)</w:t>
            </w:r>
          </w:p>
          <w:p w14:paraId="627030AD" w14:textId="77777777" w:rsidR="00CC228C" w:rsidRPr="00D30DF4" w:rsidRDefault="00CC228C" w:rsidP="008445D0">
            <w:pPr>
              <w:pStyle w:val="ECCTableHeaderwhitefont"/>
              <w:spacing w:before="0" w:after="60"/>
              <w:rPr>
                <w:b w:val="0"/>
              </w:rPr>
            </w:pPr>
            <w:r w:rsidRPr="00D30DF4">
              <w:t xml:space="preserve">RAS use </w:t>
            </w:r>
            <w:r w:rsidR="00A95B1E">
              <w:t>(</w:t>
            </w:r>
            <w:r w:rsidR="00544824">
              <w:t xml:space="preserve">note </w:t>
            </w:r>
            <w:r w:rsidRPr="00D30DF4">
              <w:t>2</w:t>
            </w:r>
            <w:r w:rsidR="00A95B1E">
              <w:t>)</w:t>
            </w:r>
          </w:p>
          <w:p w14:paraId="0508532A" w14:textId="77777777" w:rsidR="00CC228C" w:rsidRPr="00D30DF4" w:rsidRDefault="00CC228C" w:rsidP="008445D0">
            <w:pPr>
              <w:pStyle w:val="ECCTableHeaderwhitefont"/>
              <w:spacing w:before="0" w:after="60"/>
            </w:pPr>
            <w:r w:rsidRPr="00D30DF4">
              <w:t>IMT/RAS band situation</w:t>
            </w:r>
          </w:p>
        </w:tc>
        <w:tc>
          <w:tcPr>
            <w:tcW w:w="3677" w:type="pct"/>
            <w:gridSpan w:val="3"/>
          </w:tcPr>
          <w:p w14:paraId="2B6B1E78" w14:textId="77777777" w:rsidR="00CC228C" w:rsidRPr="00D30DF4" w:rsidRDefault="00CC228C" w:rsidP="00CC228C">
            <w:pPr>
              <w:pStyle w:val="ECCTableHeaderwhitefont"/>
            </w:pPr>
            <w:r w:rsidRPr="00D30DF4">
              <w:t>RAS protection criteria according to Recommendation ITU-R RA.769-2</w:t>
            </w:r>
          </w:p>
        </w:tc>
      </w:tr>
      <w:tr w:rsidR="00CC228C" w:rsidRPr="00D30DF4" w14:paraId="4B6D0D45" w14:textId="77777777" w:rsidTr="00CC228C">
        <w:trPr>
          <w:trHeight w:val="265"/>
        </w:trPr>
        <w:tc>
          <w:tcPr>
            <w:tcW w:w="1323" w:type="pct"/>
            <w:vMerge w:val="restart"/>
          </w:tcPr>
          <w:p w14:paraId="1266DA18" w14:textId="77777777" w:rsidR="00CC228C" w:rsidRPr="00D30DF4" w:rsidRDefault="00CC228C" w:rsidP="00CC228C">
            <w:pPr>
              <w:pStyle w:val="ECCTabletext"/>
            </w:pPr>
            <w:r w:rsidRPr="00D30DF4">
              <w:t>Primary allocation</w:t>
            </w:r>
          </w:p>
          <w:p w14:paraId="0EC9749B" w14:textId="77777777" w:rsidR="00CC228C" w:rsidRPr="00D30DF4" w:rsidRDefault="00CC228C" w:rsidP="00CC228C">
            <w:pPr>
              <w:pStyle w:val="ECCTabletext"/>
            </w:pPr>
            <w:r w:rsidRPr="00D30DF4">
              <w:t>RR No. 5.340</w:t>
            </w:r>
          </w:p>
          <w:p w14:paraId="618B2663" w14:textId="77777777" w:rsidR="00CC228C" w:rsidRPr="00D30DF4" w:rsidRDefault="00CC228C" w:rsidP="00CC228C">
            <w:pPr>
              <w:pStyle w:val="ECCTabletext"/>
            </w:pPr>
            <w:r w:rsidRPr="00D30DF4">
              <w:t>Broadband</w:t>
            </w:r>
          </w:p>
        </w:tc>
        <w:tc>
          <w:tcPr>
            <w:tcW w:w="1398" w:type="pct"/>
            <w:vAlign w:val="top"/>
          </w:tcPr>
          <w:p w14:paraId="324C9A21" w14:textId="77777777" w:rsidR="00CC228C" w:rsidRPr="00D30DF4" w:rsidRDefault="00CC228C" w:rsidP="00CC228C">
            <w:pPr>
              <w:pStyle w:val="ECCTabletext"/>
            </w:pPr>
          </w:p>
        </w:tc>
        <w:tc>
          <w:tcPr>
            <w:tcW w:w="1251" w:type="pct"/>
            <w:vAlign w:val="top"/>
          </w:tcPr>
          <w:p w14:paraId="3FC1A89F" w14:textId="77777777" w:rsidR="00CC228C" w:rsidRPr="00D30DF4" w:rsidRDefault="00CC228C" w:rsidP="00CC228C">
            <w:pPr>
              <w:pStyle w:val="ECCTabletext"/>
            </w:pPr>
            <w:r w:rsidRPr="00D30DF4">
              <w:t>Power entering receiver</w:t>
            </w:r>
          </w:p>
        </w:tc>
        <w:tc>
          <w:tcPr>
            <w:tcW w:w="1028" w:type="pct"/>
            <w:vAlign w:val="top"/>
          </w:tcPr>
          <w:p w14:paraId="036EC44A" w14:textId="77777777" w:rsidR="00CC228C" w:rsidRPr="00D30DF4" w:rsidRDefault="00CC228C" w:rsidP="00CC228C">
            <w:pPr>
              <w:pStyle w:val="ECCTabletext"/>
            </w:pPr>
            <w:r w:rsidRPr="00D30DF4">
              <w:t>Spectral PFD</w:t>
            </w:r>
          </w:p>
        </w:tc>
      </w:tr>
      <w:tr w:rsidR="00CC228C" w:rsidRPr="00D30DF4" w14:paraId="421502B5" w14:textId="77777777" w:rsidTr="00CC228C">
        <w:trPr>
          <w:trHeight w:val="265"/>
        </w:trPr>
        <w:tc>
          <w:tcPr>
            <w:tcW w:w="1323" w:type="pct"/>
            <w:vMerge/>
          </w:tcPr>
          <w:p w14:paraId="31A2E75C" w14:textId="77777777" w:rsidR="00CC228C" w:rsidRPr="00D30DF4" w:rsidRDefault="00CC228C" w:rsidP="00CC228C">
            <w:pPr>
              <w:pStyle w:val="ECCTabletext"/>
            </w:pPr>
          </w:p>
        </w:tc>
        <w:tc>
          <w:tcPr>
            <w:tcW w:w="1398" w:type="pct"/>
            <w:vAlign w:val="top"/>
          </w:tcPr>
          <w:p w14:paraId="51927F59" w14:textId="77777777" w:rsidR="00CC228C" w:rsidRPr="00D30DF4" w:rsidRDefault="00CC228C" w:rsidP="00CC228C">
            <w:pPr>
              <w:pStyle w:val="ECCTabletext"/>
            </w:pPr>
            <w:r w:rsidRPr="00D30DF4">
              <w:t>Continuum measurements)</w:t>
            </w:r>
          </w:p>
        </w:tc>
        <w:tc>
          <w:tcPr>
            <w:tcW w:w="1251" w:type="pct"/>
            <w:vAlign w:val="top"/>
          </w:tcPr>
          <w:p w14:paraId="7C2C6BBF" w14:textId="6A7A8E0C" w:rsidR="00CC228C" w:rsidRPr="00D30DF4" w:rsidRDefault="004B12BA" w:rsidP="004B12BA">
            <w:pPr>
              <w:pStyle w:val="ECCTabletext"/>
            </w:pPr>
            <w:r>
              <w:t>-</w:t>
            </w:r>
            <w:r w:rsidR="00CC228C" w:rsidRPr="00D30DF4">
              <w:t>207 dB(W/10 MHz)</w:t>
            </w:r>
          </w:p>
        </w:tc>
        <w:tc>
          <w:tcPr>
            <w:tcW w:w="1028" w:type="pct"/>
            <w:vAlign w:val="top"/>
          </w:tcPr>
          <w:p w14:paraId="4F2E663D" w14:textId="77777777" w:rsidR="00CC228C" w:rsidRPr="00D30DF4" w:rsidRDefault="00CC228C" w:rsidP="00CC228C">
            <w:pPr>
              <w:pStyle w:val="ECCTabletext"/>
            </w:pPr>
            <w:r w:rsidRPr="00D30DF4">
              <w:t>-247 dB(W/m</w:t>
            </w:r>
            <w:r w:rsidRPr="00D30DF4">
              <w:rPr>
                <w:rStyle w:val="ECCHLsuperscript"/>
              </w:rPr>
              <w:t>2</w:t>
            </w:r>
            <w:r w:rsidRPr="00D30DF4">
              <w:t xml:space="preserve"> Hz)</w:t>
            </w:r>
          </w:p>
        </w:tc>
      </w:tr>
      <w:tr w:rsidR="00CC228C" w:rsidRPr="00D30DF4" w14:paraId="161FA89C" w14:textId="77777777" w:rsidTr="00CC228C">
        <w:trPr>
          <w:trHeight w:val="265"/>
        </w:trPr>
        <w:tc>
          <w:tcPr>
            <w:tcW w:w="1323" w:type="pct"/>
            <w:vMerge/>
          </w:tcPr>
          <w:p w14:paraId="3B15BDB5" w14:textId="77777777" w:rsidR="00CC228C" w:rsidRPr="00D30DF4" w:rsidRDefault="00CC228C" w:rsidP="00CC228C">
            <w:pPr>
              <w:pStyle w:val="ECCTabletext"/>
            </w:pPr>
          </w:p>
        </w:tc>
        <w:tc>
          <w:tcPr>
            <w:tcW w:w="1398" w:type="pct"/>
            <w:vAlign w:val="top"/>
          </w:tcPr>
          <w:p w14:paraId="4C1BAE6E" w14:textId="77777777" w:rsidR="00CC228C" w:rsidRPr="00D30DF4" w:rsidRDefault="00CC228C" w:rsidP="00CC228C">
            <w:pPr>
              <w:pStyle w:val="ECCTabletext"/>
            </w:pPr>
            <w:r w:rsidRPr="00D30DF4">
              <w:t>VLBI measurements</w:t>
            </w:r>
          </w:p>
        </w:tc>
        <w:tc>
          <w:tcPr>
            <w:tcW w:w="1251" w:type="pct"/>
            <w:vAlign w:val="top"/>
          </w:tcPr>
          <w:p w14:paraId="5CFF9E75" w14:textId="77777777" w:rsidR="00CC228C" w:rsidRPr="00D30DF4" w:rsidRDefault="00CC228C" w:rsidP="00CC228C">
            <w:pPr>
              <w:pStyle w:val="ECCTabletext"/>
            </w:pPr>
            <w:r w:rsidRPr="00D30DF4">
              <w:t>-165</w:t>
            </w:r>
            <w:r w:rsidR="00BB34D3" w:rsidRPr="00D30DF4">
              <w:t> </w:t>
            </w:r>
            <w:r w:rsidRPr="00D30DF4">
              <w:t>dB(W/10 MHz)</w:t>
            </w:r>
          </w:p>
        </w:tc>
        <w:tc>
          <w:tcPr>
            <w:tcW w:w="1028" w:type="pct"/>
            <w:vAlign w:val="top"/>
          </w:tcPr>
          <w:p w14:paraId="556EC8F1" w14:textId="77777777" w:rsidR="00CC228C" w:rsidRPr="00D30DF4" w:rsidRDefault="00CC228C" w:rsidP="00CC228C">
            <w:pPr>
              <w:pStyle w:val="ECCTabletext"/>
            </w:pPr>
            <w:r w:rsidRPr="00D30DF4">
              <w:t>-205 dB(W/m</w:t>
            </w:r>
            <w:r w:rsidRPr="00D30DF4">
              <w:rPr>
                <w:rStyle w:val="ECCHLsuperscript"/>
              </w:rPr>
              <w:t>2</w:t>
            </w:r>
            <w:r w:rsidRPr="00D30DF4">
              <w:t xml:space="preserve"> Hz)</w:t>
            </w:r>
          </w:p>
        </w:tc>
      </w:tr>
      <w:tr w:rsidR="00CC228C" w:rsidRPr="00D30DF4" w14:paraId="170E25BA" w14:textId="77777777" w:rsidTr="00CC228C">
        <w:trPr>
          <w:trHeight w:val="265"/>
        </w:trPr>
        <w:tc>
          <w:tcPr>
            <w:tcW w:w="1323" w:type="pct"/>
            <w:vMerge/>
          </w:tcPr>
          <w:p w14:paraId="57942117" w14:textId="77777777" w:rsidR="00CC228C" w:rsidRPr="00D30DF4" w:rsidRDefault="00CC228C" w:rsidP="00CC228C">
            <w:pPr>
              <w:pStyle w:val="ECCTabletext"/>
            </w:pPr>
          </w:p>
        </w:tc>
        <w:tc>
          <w:tcPr>
            <w:tcW w:w="1398" w:type="pct"/>
            <w:vAlign w:val="top"/>
          </w:tcPr>
          <w:p w14:paraId="68C666F0" w14:textId="77777777" w:rsidR="00CC228C" w:rsidRPr="00D30DF4" w:rsidRDefault="00CC228C" w:rsidP="00CC228C">
            <w:pPr>
              <w:pStyle w:val="ECCTabletext"/>
            </w:pPr>
            <w:r w:rsidRPr="00D30DF4">
              <w:t>Antenna noise temp. (K)</w:t>
            </w:r>
          </w:p>
        </w:tc>
        <w:tc>
          <w:tcPr>
            <w:tcW w:w="2279" w:type="pct"/>
            <w:gridSpan w:val="2"/>
            <w:vAlign w:val="top"/>
          </w:tcPr>
          <w:p w14:paraId="1E68017F" w14:textId="77777777" w:rsidR="00CC228C" w:rsidRPr="00D30DF4" w:rsidRDefault="00CC228C" w:rsidP="00CC228C">
            <w:pPr>
              <w:pStyle w:val="ECCTabletext"/>
            </w:pPr>
            <w:r w:rsidRPr="00D30DF4">
              <w:t>12</w:t>
            </w:r>
          </w:p>
        </w:tc>
      </w:tr>
      <w:tr w:rsidR="00CC228C" w:rsidRPr="00D30DF4" w14:paraId="40D0CB73" w14:textId="77777777" w:rsidTr="00CC228C">
        <w:trPr>
          <w:trHeight w:val="265"/>
        </w:trPr>
        <w:tc>
          <w:tcPr>
            <w:tcW w:w="1323" w:type="pct"/>
            <w:vMerge/>
          </w:tcPr>
          <w:p w14:paraId="14CA1A14" w14:textId="77777777" w:rsidR="00CC228C" w:rsidRPr="00D30DF4" w:rsidRDefault="00CC228C" w:rsidP="00CC228C">
            <w:pPr>
              <w:pStyle w:val="ECCTabletext"/>
            </w:pPr>
          </w:p>
        </w:tc>
        <w:tc>
          <w:tcPr>
            <w:tcW w:w="1398" w:type="pct"/>
            <w:vAlign w:val="top"/>
          </w:tcPr>
          <w:p w14:paraId="28572C03" w14:textId="77777777" w:rsidR="00CC228C" w:rsidRPr="00D30DF4" w:rsidRDefault="00CC228C" w:rsidP="00CC228C">
            <w:pPr>
              <w:pStyle w:val="ECCTabletext"/>
            </w:pPr>
            <w:r w:rsidRPr="00D30DF4">
              <w:t>Receiver noise temp. (K)</w:t>
            </w:r>
          </w:p>
        </w:tc>
        <w:tc>
          <w:tcPr>
            <w:tcW w:w="2279" w:type="pct"/>
            <w:gridSpan w:val="2"/>
            <w:vAlign w:val="top"/>
          </w:tcPr>
          <w:p w14:paraId="33403227" w14:textId="77777777" w:rsidR="00CC228C" w:rsidRPr="00D30DF4" w:rsidRDefault="00CC228C" w:rsidP="00CC228C">
            <w:pPr>
              <w:pStyle w:val="ECCTabletext"/>
            </w:pPr>
            <w:r w:rsidRPr="00D30DF4">
              <w:t>10</w:t>
            </w:r>
          </w:p>
        </w:tc>
      </w:tr>
      <w:tr w:rsidR="00544824" w:rsidRPr="00D30DF4" w14:paraId="4B5D5888" w14:textId="77777777" w:rsidTr="00544824">
        <w:trPr>
          <w:trHeight w:val="265"/>
        </w:trPr>
        <w:tc>
          <w:tcPr>
            <w:tcW w:w="5000" w:type="pct"/>
            <w:gridSpan w:val="4"/>
          </w:tcPr>
          <w:p w14:paraId="5AE7DAD4" w14:textId="77777777" w:rsidR="00544824" w:rsidRPr="00971EE7" w:rsidRDefault="00544824" w:rsidP="00971EE7">
            <w:pPr>
              <w:pStyle w:val="ECCTablenote"/>
            </w:pPr>
            <w:r w:rsidRPr="00971EE7">
              <w:t>Note 1:</w:t>
            </w:r>
            <w:r w:rsidRPr="00971EE7">
              <w:tab/>
              <w:t>RR No. 5.340 states “All emissions are prohibited in the following bands: […] 2690-2700 MHz except those provided for by No. 5.422 […]”.</w:t>
            </w:r>
          </w:p>
          <w:p w14:paraId="0BC2CDC9" w14:textId="77777777" w:rsidR="00544824" w:rsidRPr="00971EE7" w:rsidRDefault="00544824" w:rsidP="00971EE7">
            <w:pPr>
              <w:pStyle w:val="ECCTablenote"/>
            </w:pPr>
            <w:r w:rsidRPr="00971EE7">
              <w:t>Note 2:</w:t>
            </w:r>
            <w:r w:rsidRPr="00971EE7">
              <w:tab/>
              <w:t>The term “Broadband” corresponds to “continuum” observations (see Table 1 of Recommendation ITU</w:t>
            </w:r>
            <w:r w:rsidRPr="00971EE7">
              <w:noBreakHyphen/>
              <w:t>R RA.769</w:t>
            </w:r>
            <w:r w:rsidRPr="00971EE7">
              <w:noBreakHyphen/>
              <w:t>2) and “narrowband” to “spectral line” observations (see Table 2 of Recommendation ITU</w:t>
            </w:r>
            <w:r w:rsidRPr="00971EE7">
              <w:noBreakHyphen/>
              <w:t>R RA.769-2) respectively. Both in-band emissions in these RAS bands and emissions from outside these RAS bands falling into them should remain below the thresholds for detrimental interference given in Recommendation ITU-R RA.769-2, subject to Recommendation ITU-R RA.1513 which provides with 2% data loss to the RAS due to interference by all stations of one service, and with an aggregate data loss of 5% in any band from all services.</w:t>
            </w:r>
          </w:p>
        </w:tc>
      </w:tr>
    </w:tbl>
    <w:p w14:paraId="571A424E" w14:textId="77777777" w:rsidR="00BB34D3" w:rsidRPr="00D30DF4" w:rsidRDefault="00BB34D3" w:rsidP="00BB34D3">
      <w:pPr>
        <w:pStyle w:val="ECCAnnexheading3"/>
        <w:rPr>
          <w:lang w:val="en-GB"/>
        </w:rPr>
      </w:pPr>
      <w:r w:rsidRPr="00D30DF4">
        <w:rPr>
          <w:lang w:val="en-GB"/>
        </w:rPr>
        <w:t>IMT Parameters</w:t>
      </w:r>
    </w:p>
    <w:p w14:paraId="256E8F91" w14:textId="24A79FFB" w:rsidR="00BB34D3" w:rsidRPr="00D30DF4" w:rsidRDefault="00BB34D3" w:rsidP="00BB34D3">
      <w:pPr>
        <w:rPr>
          <w:rStyle w:val="ECCParagraph"/>
        </w:rPr>
      </w:pPr>
      <w:r w:rsidRPr="00D30DF4">
        <w:rPr>
          <w:rStyle w:val="ECCParagraph"/>
        </w:rPr>
        <w:t xml:space="preserve">The IMT technical parameters used for this study (see </w:t>
      </w:r>
      <w:r w:rsidR="000E2507">
        <w:rPr>
          <w:rStyle w:val="ECCParagraph"/>
        </w:rPr>
        <w:fldChar w:fldCharType="begin"/>
      </w:r>
      <w:r w:rsidR="000E2507">
        <w:rPr>
          <w:rStyle w:val="ECCParagraph"/>
        </w:rPr>
        <w:instrText xml:space="preserve"> REF _Ref1461570 \h </w:instrText>
      </w:r>
      <w:r w:rsidR="000E2507">
        <w:rPr>
          <w:rStyle w:val="ECCParagraph"/>
        </w:rPr>
      </w:r>
      <w:r w:rsidR="000E2507">
        <w:rPr>
          <w:rStyle w:val="ECCParagraph"/>
        </w:rPr>
        <w:fldChar w:fldCharType="separate"/>
      </w:r>
      <w:r w:rsidR="00C86818" w:rsidRPr="00D30DF4">
        <w:t xml:space="preserve">Table </w:t>
      </w:r>
      <w:r w:rsidR="00C86818">
        <w:rPr>
          <w:noProof/>
        </w:rPr>
        <w:t>85</w:t>
      </w:r>
      <w:r w:rsidR="000E2507">
        <w:rPr>
          <w:rStyle w:val="ECCParagraph"/>
        </w:rPr>
        <w:fldChar w:fldCharType="end"/>
      </w:r>
      <w:r w:rsidRPr="00D30DF4">
        <w:rPr>
          <w:rStyle w:val="ECCParagraph"/>
        </w:rPr>
        <w:t xml:space="preserve">) were mainly adopted from the </w:t>
      </w:r>
      <w:r w:rsidRPr="00D30DF4">
        <w:rPr>
          <w:rStyle w:val="ECCParagraph"/>
        </w:rPr>
        <w:fldChar w:fldCharType="begin"/>
      </w:r>
      <w:r w:rsidRPr="00D30DF4">
        <w:rPr>
          <w:rStyle w:val="ECCParagraph"/>
        </w:rPr>
        <w:instrText xml:space="preserve"> REF _Ref535335324 \r \h  \* MERGEFORMAT </w:instrText>
      </w:r>
      <w:r w:rsidRPr="00D30DF4">
        <w:rPr>
          <w:rStyle w:val="ECCParagraph"/>
        </w:rPr>
      </w:r>
      <w:r w:rsidRPr="00D30DF4">
        <w:rPr>
          <w:rStyle w:val="ECCParagraph"/>
        </w:rPr>
        <w:fldChar w:fldCharType="separate"/>
      </w:r>
      <w:r w:rsidR="00356CA2">
        <w:rPr>
          <w:rStyle w:val="ECCParagraph"/>
        </w:rPr>
        <w:t>ANNEX 2:</w:t>
      </w:r>
      <w:r w:rsidRPr="00D30DF4">
        <w:rPr>
          <w:rStyle w:val="ECCParagraph"/>
        </w:rPr>
        <w:fldChar w:fldCharType="end"/>
      </w:r>
      <w:r w:rsidRPr="00D30DF4">
        <w:rPr>
          <w:rStyle w:val="ECCParagraph"/>
        </w:rPr>
        <w:t xml:space="preserve"> and otherwise from ECC Report 281 (in Annex 5) pertaining to compatibility studies with IMT systems for the 3.4-3.8 GHz band .The typical deployment densities are defined as a function of the environment of the IMT BS and UE, urban or rural hotspots. The base stations are usually not operating at 100% of their maximum capacity. In the calculations a network loading factor of 50% is assumed. Antenna patterns are taken from Rec</w:t>
      </w:r>
      <w:r w:rsidR="00675A1C">
        <w:rPr>
          <w:rStyle w:val="ECCParagraph"/>
        </w:rPr>
        <w:t>ommendation</w:t>
      </w:r>
      <w:r w:rsidRPr="00D30DF4">
        <w:rPr>
          <w:rStyle w:val="ECCParagraph"/>
        </w:rPr>
        <w:t xml:space="preserve"> ITU-R M.2101-0 (5G AAS) </w:t>
      </w:r>
      <w:r w:rsidR="00675A1C">
        <w:rPr>
          <w:rStyle w:val="ECCParagraph"/>
        </w:rPr>
        <w:fldChar w:fldCharType="begin"/>
      </w:r>
      <w:r w:rsidR="00675A1C">
        <w:rPr>
          <w:rStyle w:val="ECCParagraph"/>
        </w:rPr>
        <w:instrText xml:space="preserve"> REF _Ref17098269 \r \h </w:instrText>
      </w:r>
      <w:r w:rsidR="00675A1C">
        <w:rPr>
          <w:rStyle w:val="ECCParagraph"/>
        </w:rPr>
      </w:r>
      <w:r w:rsidR="00675A1C">
        <w:rPr>
          <w:rStyle w:val="ECCParagraph"/>
        </w:rPr>
        <w:fldChar w:fldCharType="separate"/>
      </w:r>
      <w:r w:rsidR="00675A1C">
        <w:rPr>
          <w:rStyle w:val="ECCParagraph"/>
        </w:rPr>
        <w:t>[10]</w:t>
      </w:r>
      <w:r w:rsidR="00675A1C">
        <w:rPr>
          <w:rStyle w:val="ECCParagraph"/>
        </w:rPr>
        <w:fldChar w:fldCharType="end"/>
      </w:r>
      <w:r w:rsidR="00675A1C">
        <w:rPr>
          <w:rStyle w:val="ECCParagraph"/>
        </w:rPr>
        <w:t xml:space="preserve"> </w:t>
      </w:r>
      <w:r w:rsidRPr="00D30DF4">
        <w:rPr>
          <w:rStyle w:val="ECCParagraph"/>
        </w:rPr>
        <w:t xml:space="preserve">and </w:t>
      </w:r>
      <w:r w:rsidR="00675A1C">
        <w:rPr>
          <w:rStyle w:val="ECCParagraph"/>
        </w:rPr>
        <w:t xml:space="preserve">Recommendation ITU-R </w:t>
      </w:r>
      <w:r w:rsidRPr="00D30DF4">
        <w:rPr>
          <w:rStyle w:val="ECCParagraph"/>
        </w:rPr>
        <w:t>F.1336-4 (4G non-AAS)</w:t>
      </w:r>
      <w:r w:rsidR="00675A1C">
        <w:rPr>
          <w:rStyle w:val="ECCParagraph"/>
        </w:rPr>
        <w:t xml:space="preserve"> </w:t>
      </w:r>
      <w:r w:rsidR="00675A1C">
        <w:rPr>
          <w:rStyle w:val="ECCParagraph"/>
        </w:rPr>
        <w:fldChar w:fldCharType="begin"/>
      </w:r>
      <w:r w:rsidR="00675A1C">
        <w:rPr>
          <w:rStyle w:val="ECCParagraph"/>
        </w:rPr>
        <w:instrText xml:space="preserve"> REF _Ref16851056 \r \h </w:instrText>
      </w:r>
      <w:r w:rsidR="00675A1C">
        <w:rPr>
          <w:rStyle w:val="ECCParagraph"/>
        </w:rPr>
      </w:r>
      <w:r w:rsidR="00675A1C">
        <w:rPr>
          <w:rStyle w:val="ECCParagraph"/>
        </w:rPr>
        <w:fldChar w:fldCharType="separate"/>
      </w:r>
      <w:r w:rsidR="00675A1C">
        <w:rPr>
          <w:rStyle w:val="ECCParagraph"/>
        </w:rPr>
        <w:t>[22]</w:t>
      </w:r>
      <w:r w:rsidR="00675A1C">
        <w:rPr>
          <w:rStyle w:val="ECCParagraph"/>
        </w:rPr>
        <w:fldChar w:fldCharType="end"/>
      </w:r>
      <w:r w:rsidRPr="00D30DF4">
        <w:rPr>
          <w:rStyle w:val="ECCParagraph"/>
        </w:rPr>
        <w:t xml:space="preserve">. </w:t>
      </w:r>
    </w:p>
    <w:p w14:paraId="1D86705D" w14:textId="385C2386" w:rsidR="00BB34D3" w:rsidRDefault="00BB34D3" w:rsidP="00BB34D3">
      <w:pPr>
        <w:rPr>
          <w:rStyle w:val="ECCParagraph"/>
        </w:rPr>
      </w:pPr>
      <w:r w:rsidRPr="00D30DF4">
        <w:rPr>
          <w:rStyle w:val="ECCParagraph"/>
        </w:rPr>
        <w:t xml:space="preserve">The total integrated gain correction (TIGC) factors listed in </w:t>
      </w:r>
      <w:bookmarkStart w:id="371" w:name="_Hlk536457431"/>
      <w:r w:rsidR="000E2507">
        <w:rPr>
          <w:rStyle w:val="ECCParagraph"/>
        </w:rPr>
        <w:fldChar w:fldCharType="begin"/>
      </w:r>
      <w:r w:rsidR="000E2507">
        <w:rPr>
          <w:rStyle w:val="ECCParagraph"/>
        </w:rPr>
        <w:instrText xml:space="preserve"> REF _Ref1461570 \h </w:instrText>
      </w:r>
      <w:r w:rsidR="000E2507">
        <w:rPr>
          <w:rStyle w:val="ECCParagraph"/>
        </w:rPr>
      </w:r>
      <w:r w:rsidR="000E2507">
        <w:rPr>
          <w:rStyle w:val="ECCParagraph"/>
        </w:rPr>
        <w:fldChar w:fldCharType="separate"/>
      </w:r>
      <w:r w:rsidR="00C86818" w:rsidRPr="00D30DF4">
        <w:t xml:space="preserve">Table </w:t>
      </w:r>
      <w:r w:rsidR="00C86818">
        <w:rPr>
          <w:noProof/>
        </w:rPr>
        <w:t>85</w:t>
      </w:r>
      <w:r w:rsidR="000E2507">
        <w:rPr>
          <w:rStyle w:val="ECCParagraph"/>
        </w:rPr>
        <w:fldChar w:fldCharType="end"/>
      </w:r>
      <w:r w:rsidRPr="00D30DF4">
        <w:rPr>
          <w:rStyle w:val="ECCParagraph"/>
        </w:rPr>
        <w:t xml:space="preserve"> </w:t>
      </w:r>
      <w:bookmarkEnd w:id="371"/>
      <w:r w:rsidRPr="00D30DF4">
        <w:rPr>
          <w:rStyle w:val="ECCParagraph"/>
        </w:rPr>
        <w:t xml:space="preserve">are based on the guidelines provided in Annex 1 to ITU-R Document 5-1/478. For the AAS antenna patterns the factors in </w:t>
      </w:r>
      <w:r w:rsidR="000E2507">
        <w:rPr>
          <w:rStyle w:val="ECCParagraph"/>
        </w:rPr>
        <w:fldChar w:fldCharType="begin"/>
      </w:r>
      <w:r w:rsidR="000E2507">
        <w:rPr>
          <w:rStyle w:val="ECCParagraph"/>
        </w:rPr>
        <w:instrText xml:space="preserve"> REF _Ref1461570 \h </w:instrText>
      </w:r>
      <w:r w:rsidR="000E2507">
        <w:rPr>
          <w:rStyle w:val="ECCParagraph"/>
        </w:rPr>
      </w:r>
      <w:r w:rsidR="000E2507">
        <w:rPr>
          <w:rStyle w:val="ECCParagraph"/>
        </w:rPr>
        <w:fldChar w:fldCharType="separate"/>
      </w:r>
      <w:r w:rsidR="00C86818" w:rsidRPr="00D30DF4">
        <w:t xml:space="preserve">Table </w:t>
      </w:r>
      <w:r w:rsidR="00C86818">
        <w:rPr>
          <w:noProof/>
        </w:rPr>
        <w:t>85</w:t>
      </w:r>
      <w:r w:rsidR="000E2507">
        <w:rPr>
          <w:rStyle w:val="ECCParagraph"/>
        </w:rPr>
        <w:fldChar w:fldCharType="end"/>
      </w:r>
      <w:r w:rsidRPr="00D30DF4">
        <w:rPr>
          <w:rStyle w:val="ECCParagraph"/>
        </w:rPr>
        <w:t xml:space="preserve"> are presented for the case were the beam is formed in forward direction, only. However for the simulation, the TIGC was derived for each individual beam direction. The correction factors are visualised in </w:t>
      </w:r>
      <w:r w:rsidR="000E2507">
        <w:rPr>
          <w:rStyle w:val="ECCParagraph"/>
        </w:rPr>
        <w:fldChar w:fldCharType="begin"/>
      </w:r>
      <w:r w:rsidR="000E2507">
        <w:rPr>
          <w:rStyle w:val="ECCParagraph"/>
        </w:rPr>
        <w:instrText xml:space="preserve"> REF _Ref1462526 \h </w:instrText>
      </w:r>
      <w:r w:rsidR="000E2507">
        <w:rPr>
          <w:rStyle w:val="ECCParagraph"/>
        </w:rPr>
      </w:r>
      <w:r w:rsidR="000E2507">
        <w:rPr>
          <w:rStyle w:val="ECCParagraph"/>
        </w:rPr>
        <w:fldChar w:fldCharType="separate"/>
      </w:r>
      <w:r w:rsidR="00C86818" w:rsidRPr="00D30DF4">
        <w:t xml:space="preserve">Figure </w:t>
      </w:r>
      <w:r w:rsidR="00C86818">
        <w:rPr>
          <w:noProof/>
        </w:rPr>
        <w:t>66</w:t>
      </w:r>
      <w:r w:rsidR="000E2507">
        <w:rPr>
          <w:rStyle w:val="ECCParagraph"/>
        </w:rPr>
        <w:fldChar w:fldCharType="end"/>
      </w:r>
      <w:r w:rsidRPr="00D30DF4">
        <w:rPr>
          <w:rStyle w:val="ECCParagraph"/>
        </w:rPr>
        <w:t xml:space="preserve"> for the case </w:t>
      </w:r>
      <m:oMath>
        <m:r>
          <m:rPr>
            <m:sty m:val="p"/>
          </m:rPr>
          <w:rPr>
            <w:rStyle w:val="Emphasis"/>
            <w:rFonts w:ascii="Cambria Math" w:hAnsi="Cambria Math"/>
          </w:rPr>
          <m:t>ρ</m:t>
        </m:r>
        <m:r>
          <m:rPr>
            <m:sty m:val="p"/>
          </m:rPr>
          <w:rPr>
            <w:rStyle w:val="ECCParagraph"/>
            <w:rFonts w:ascii="Cambria Math" w:hAnsi="Cambria Math"/>
          </w:rPr>
          <m:t>=1</m:t>
        </m:r>
      </m:oMath>
      <w:r w:rsidRPr="00D30DF4">
        <w:rPr>
          <w:rStyle w:val="ECCParagraph"/>
        </w:rPr>
        <w:t xml:space="preserve">, for </w:t>
      </w:r>
      <m:oMath>
        <m:r>
          <m:rPr>
            <m:sty m:val="p"/>
          </m:rPr>
          <w:rPr>
            <w:rStyle w:val="Emphasis"/>
            <w:rFonts w:ascii="Cambria Math" w:hAnsi="Cambria Math"/>
          </w:rPr>
          <m:t>ρ</m:t>
        </m:r>
        <m:r>
          <m:rPr>
            <m:sty m:val="p"/>
          </m:rPr>
          <w:rPr>
            <w:rStyle w:val="ECCParagraph"/>
            <w:rFonts w:ascii="Cambria Math" w:hAnsi="Cambria Math"/>
          </w:rPr>
          <m:t>=0</m:t>
        </m:r>
      </m:oMath>
      <w:r w:rsidRPr="00D30DF4">
        <w:rPr>
          <w:rStyle w:val="ECCParagraph"/>
        </w:rPr>
        <w:t xml:space="preserve"> the TIGC has constant value (as no beam is formed), likewise for the non-AAS pattern. One of the study aims is also to compare the pure influence of the antenna pattern, mechanical down-tilt, and beam-forming of the AAS with respect to non-AAS. Therefore, in one simulation the output TRP power of the non-AAS was increased by 14.2 dB to have both, AAS and non-AAS emitting the same TRP. For this particular analysis, </w:t>
      </w:r>
      <w:r w:rsidRPr="00B62C13">
        <w:rPr>
          <w:rStyle w:val="ECCParagraph"/>
        </w:rPr>
        <w:t xml:space="preserve">however, </w:t>
      </w:r>
      <w:r w:rsidR="00987A97" w:rsidRPr="00B62C13">
        <w:rPr>
          <w:rStyle w:val="ECCParagraph"/>
        </w:rPr>
        <w:t xml:space="preserve">it </w:t>
      </w:r>
      <w:r w:rsidRPr="00B62C13">
        <w:rPr>
          <w:rStyle w:val="ECCParagraph"/>
        </w:rPr>
        <w:t>need</w:t>
      </w:r>
      <w:r w:rsidR="00987A97" w:rsidRPr="00B62C13">
        <w:rPr>
          <w:rStyle w:val="ECCParagraph"/>
        </w:rPr>
        <w:t>s</w:t>
      </w:r>
      <w:r w:rsidRPr="00B62C13">
        <w:rPr>
          <w:rStyle w:val="ECCParagraph"/>
        </w:rPr>
        <w:t xml:space="preserve"> </w:t>
      </w:r>
      <w:r w:rsidR="00ED78FA" w:rsidRPr="00B62C13">
        <w:rPr>
          <w:rStyle w:val="ECCParagraph"/>
        </w:rPr>
        <w:t>to</w:t>
      </w:r>
      <w:r w:rsidR="00ED78FA">
        <w:rPr>
          <w:rStyle w:val="ECCParagraph"/>
        </w:rPr>
        <w:t xml:space="preserve"> take into</w:t>
      </w:r>
      <w:r w:rsidRPr="00D30DF4">
        <w:rPr>
          <w:rStyle w:val="ECCParagraph"/>
        </w:rPr>
        <w:t xml:space="preserve"> account for fact that the </w:t>
      </w:r>
      <w:r w:rsidR="00ED78FA">
        <w:rPr>
          <w:rStyle w:val="ECCParagraph"/>
        </w:rPr>
        <w:t xml:space="preserve">Recommendation </w:t>
      </w:r>
      <w:r w:rsidRPr="00D30DF4">
        <w:rPr>
          <w:rStyle w:val="ECCParagraph"/>
        </w:rPr>
        <w:t>ITU-R F.1336-4</w:t>
      </w:r>
      <w:r w:rsidR="00ED78FA">
        <w:rPr>
          <w:rStyle w:val="ECCParagraph"/>
        </w:rPr>
        <w:t xml:space="preserve"> </w:t>
      </w:r>
      <w:r w:rsidR="00ED78FA">
        <w:rPr>
          <w:rStyle w:val="ECCParagraph"/>
        </w:rPr>
        <w:fldChar w:fldCharType="begin"/>
      </w:r>
      <w:r w:rsidR="00ED78FA">
        <w:rPr>
          <w:rStyle w:val="ECCParagraph"/>
        </w:rPr>
        <w:instrText xml:space="preserve"> REF _Ref17103529 \n \h </w:instrText>
      </w:r>
      <w:r w:rsidR="00ED78FA">
        <w:rPr>
          <w:rStyle w:val="ECCParagraph"/>
        </w:rPr>
      </w:r>
      <w:r w:rsidR="00ED78FA">
        <w:rPr>
          <w:rStyle w:val="ECCParagraph"/>
        </w:rPr>
        <w:fldChar w:fldCharType="separate"/>
      </w:r>
      <w:r w:rsidR="00ED78FA">
        <w:rPr>
          <w:rStyle w:val="ECCParagraph"/>
        </w:rPr>
        <w:t>[21]</w:t>
      </w:r>
      <w:r w:rsidR="00ED78FA">
        <w:rPr>
          <w:rStyle w:val="ECCParagraph"/>
        </w:rPr>
        <w:fldChar w:fldCharType="end"/>
      </w:r>
      <w:r w:rsidRPr="00D30DF4">
        <w:rPr>
          <w:rStyle w:val="ECCParagraph"/>
        </w:rPr>
        <w:t>non-AAS antenna pattern is not normali</w:t>
      </w:r>
      <w:r w:rsidR="00C34EEE">
        <w:rPr>
          <w:rStyle w:val="ECCParagraph"/>
        </w:rPr>
        <w:t>sed</w:t>
      </w:r>
      <w:r w:rsidRPr="00D30DF4">
        <w:rPr>
          <w:rStyle w:val="ECCParagraph"/>
        </w:rPr>
        <w:t xml:space="preserve"> (i.e., integrated gain is not 0 dBi). A factor of </w:t>
      </w:r>
      <w:r w:rsidR="00AE4883">
        <w:rPr>
          <w:rStyle w:val="ECCParagraph"/>
        </w:rPr>
        <w:t>-</w:t>
      </w:r>
      <w:r w:rsidRPr="00D30DF4">
        <w:rPr>
          <w:rStyle w:val="ECCParagraph"/>
        </w:rPr>
        <w:t>1.85 dB was applied to non-AAS for the direct comparison of the antenna pattern influence.</w:t>
      </w:r>
    </w:p>
    <w:p w14:paraId="6AFF974C" w14:textId="77777777" w:rsidR="00BB34D3" w:rsidRPr="00D30DF4" w:rsidRDefault="00BB34D3" w:rsidP="008445D0">
      <w:pPr>
        <w:pStyle w:val="Caption"/>
        <w:keepNext/>
        <w:rPr>
          <w:lang w:val="en-GB"/>
        </w:rPr>
      </w:pPr>
      <w:bookmarkStart w:id="372" w:name="_Ref1461570"/>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85</w:t>
      </w:r>
      <w:r w:rsidRPr="00D30DF4">
        <w:rPr>
          <w:lang w:val="en-GB"/>
        </w:rPr>
        <w:fldChar w:fldCharType="end"/>
      </w:r>
      <w:bookmarkEnd w:id="372"/>
      <w:r w:rsidRPr="00D30DF4">
        <w:rPr>
          <w:lang w:val="en-GB"/>
        </w:rPr>
        <w:t xml:space="preserve">: </w:t>
      </w:r>
      <w:bookmarkStart w:id="373" w:name="_Ref535335521"/>
      <w:r w:rsidR="00A07E8F" w:rsidRPr="00D30DF4">
        <w:rPr>
          <w:rFonts w:eastAsia="Batang"/>
          <w:lang w:val="en-GB"/>
        </w:rPr>
        <w:t>IMT technical parameters for base stations</w:t>
      </w:r>
      <w:bookmarkEnd w:id="373"/>
    </w:p>
    <w:tbl>
      <w:tblPr>
        <w:tblStyle w:val="ECCTable-redheader"/>
        <w:tblW w:w="5000" w:type="pct"/>
        <w:tblInd w:w="0" w:type="dxa"/>
        <w:tblLook w:val="04A0" w:firstRow="1" w:lastRow="0" w:firstColumn="1" w:lastColumn="0" w:noHBand="0" w:noVBand="1"/>
      </w:tblPr>
      <w:tblGrid>
        <w:gridCol w:w="3209"/>
        <w:gridCol w:w="3210"/>
        <w:gridCol w:w="3210"/>
      </w:tblGrid>
      <w:tr w:rsidR="00BB34D3" w:rsidRPr="00D30DF4" w14:paraId="51DFFE73" w14:textId="77777777" w:rsidTr="008B3B92">
        <w:trPr>
          <w:cnfStyle w:val="100000000000" w:firstRow="1" w:lastRow="0" w:firstColumn="0" w:lastColumn="0" w:oddVBand="0" w:evenVBand="0" w:oddHBand="0" w:evenHBand="0" w:firstRowFirstColumn="0" w:firstRowLastColumn="0" w:lastRowFirstColumn="0" w:lastRowLastColumn="0"/>
        </w:trPr>
        <w:tc>
          <w:tcPr>
            <w:tcW w:w="1666" w:type="pct"/>
          </w:tcPr>
          <w:p w14:paraId="6A5C3285" w14:textId="77777777" w:rsidR="00BB34D3" w:rsidRPr="00D30DF4" w:rsidRDefault="00BB34D3" w:rsidP="00BB34D3">
            <w:pPr>
              <w:pStyle w:val="ECCTableHeaderwhitefont"/>
            </w:pPr>
            <w:r w:rsidRPr="00D30DF4">
              <w:t>Parameters</w:t>
            </w:r>
          </w:p>
        </w:tc>
        <w:tc>
          <w:tcPr>
            <w:tcW w:w="1667" w:type="pct"/>
          </w:tcPr>
          <w:p w14:paraId="6E0B1884" w14:textId="77777777" w:rsidR="00BB34D3" w:rsidRPr="00D30DF4" w:rsidRDefault="00BB34D3" w:rsidP="00BB34D3">
            <w:pPr>
              <w:pStyle w:val="ECCTableHeaderwhitefont"/>
            </w:pPr>
            <w:r w:rsidRPr="00D30DF4">
              <w:t>AAS</w:t>
            </w:r>
          </w:p>
        </w:tc>
        <w:tc>
          <w:tcPr>
            <w:tcW w:w="1667" w:type="pct"/>
          </w:tcPr>
          <w:p w14:paraId="3AB877FD" w14:textId="77777777" w:rsidR="00BB34D3" w:rsidRPr="00D30DF4" w:rsidRDefault="0038752B" w:rsidP="00BB34D3">
            <w:pPr>
              <w:pStyle w:val="ECCTableHeaderwhitefont"/>
            </w:pPr>
            <w:r>
              <w:t>n</w:t>
            </w:r>
            <w:r w:rsidR="00BB34D3" w:rsidRPr="00D30DF4">
              <w:t>on-AAS</w:t>
            </w:r>
          </w:p>
        </w:tc>
      </w:tr>
      <w:tr w:rsidR="00BB34D3" w:rsidRPr="00D30DF4" w14:paraId="352F2BF9" w14:textId="77777777" w:rsidTr="008B3B92">
        <w:trPr>
          <w:trHeight w:val="265"/>
        </w:trPr>
        <w:tc>
          <w:tcPr>
            <w:tcW w:w="1666" w:type="pct"/>
          </w:tcPr>
          <w:p w14:paraId="19315DF1" w14:textId="77777777" w:rsidR="00BB34D3" w:rsidRPr="00D30DF4" w:rsidRDefault="00BB34D3" w:rsidP="00BB34D3">
            <w:pPr>
              <w:pStyle w:val="ECCTabletext"/>
            </w:pPr>
            <w:r w:rsidRPr="00D30DF4">
              <w:t>Frequency</w:t>
            </w:r>
          </w:p>
        </w:tc>
        <w:tc>
          <w:tcPr>
            <w:tcW w:w="1667" w:type="pct"/>
          </w:tcPr>
          <w:p w14:paraId="15EDAA10" w14:textId="77777777" w:rsidR="00BB34D3" w:rsidRPr="00D30DF4" w:rsidRDefault="00BB34D3" w:rsidP="00BB34D3">
            <w:pPr>
              <w:pStyle w:val="ECCTabletext"/>
            </w:pPr>
            <w:r w:rsidRPr="00D30DF4">
              <w:t>2.6 GHz</w:t>
            </w:r>
          </w:p>
        </w:tc>
        <w:tc>
          <w:tcPr>
            <w:tcW w:w="1667" w:type="pct"/>
          </w:tcPr>
          <w:p w14:paraId="59A1F48A" w14:textId="77777777" w:rsidR="00BB34D3" w:rsidRPr="00D30DF4" w:rsidRDefault="00BB34D3" w:rsidP="00BB34D3">
            <w:pPr>
              <w:pStyle w:val="ECCTabletext"/>
            </w:pPr>
            <w:r w:rsidRPr="00D30DF4">
              <w:t>2.6 GHz</w:t>
            </w:r>
          </w:p>
        </w:tc>
      </w:tr>
      <w:tr w:rsidR="00BB34D3" w:rsidRPr="00D30DF4" w14:paraId="65BA6EBD" w14:textId="77777777" w:rsidTr="008B3B92">
        <w:trPr>
          <w:trHeight w:val="265"/>
        </w:trPr>
        <w:tc>
          <w:tcPr>
            <w:tcW w:w="1666" w:type="pct"/>
          </w:tcPr>
          <w:p w14:paraId="6DB6C120" w14:textId="77777777" w:rsidR="00BB34D3" w:rsidRPr="00D30DF4" w:rsidRDefault="00BB34D3" w:rsidP="00BB34D3">
            <w:pPr>
              <w:pStyle w:val="ECCTabletext"/>
            </w:pPr>
            <w:r w:rsidRPr="00D30DF4">
              <w:t>Antenna</w:t>
            </w:r>
          </w:p>
        </w:tc>
        <w:tc>
          <w:tcPr>
            <w:tcW w:w="1667" w:type="pct"/>
          </w:tcPr>
          <w:p w14:paraId="171BE861" w14:textId="77777777" w:rsidR="00BB34D3" w:rsidRPr="00D30DF4" w:rsidRDefault="00BB34D3" w:rsidP="00BB34D3">
            <w:r w:rsidRPr="00D30DF4">
              <w:t>3 sectors (120°)</w:t>
            </w:r>
          </w:p>
          <w:p w14:paraId="24AE9F8A" w14:textId="77777777" w:rsidR="00BB34D3" w:rsidRPr="00D30DF4" w:rsidRDefault="00BB34D3" w:rsidP="00BB34D3">
            <w:r w:rsidRPr="00D30DF4">
              <w:t>8×8 array elements</w:t>
            </w:r>
          </w:p>
          <w:p w14:paraId="5A2B43DA" w14:textId="77777777" w:rsidR="00BB34D3" w:rsidRPr="00D30DF4" w:rsidRDefault="00BB34D3" w:rsidP="00BB34D3">
            <w:r w:rsidRPr="00D30DF4">
              <w:t>80°/65° 3-dB width, Gelem=8 dBi</w:t>
            </w:r>
          </w:p>
          <w:p w14:paraId="48D6F06A" w14:textId="77777777" w:rsidR="00BB34D3" w:rsidRPr="00D30DF4" w:rsidRDefault="00BB34D3" w:rsidP="00BB34D3">
            <w:r w:rsidRPr="00D30DF4">
              <w:t>30 dB f/b ratio</w:t>
            </w:r>
          </w:p>
          <w:p w14:paraId="78D1F3C3" w14:textId="77777777" w:rsidR="00BB34D3" w:rsidRPr="00D30DF4" w:rsidRDefault="00BB34D3" w:rsidP="00BB34D3">
            <w:r w:rsidRPr="00D30DF4">
              <w:t>spacing: dH=0.6λ, dV=0.9λ</w:t>
            </w:r>
          </w:p>
          <w:p w14:paraId="29817734" w14:textId="77777777" w:rsidR="00BB34D3" w:rsidRPr="00D30DF4" w:rsidRDefault="00BB34D3" w:rsidP="00BB34D3">
            <w:r w:rsidRPr="00D30DF4">
              <w:t>ρ=0 or 1</w:t>
            </w:r>
          </w:p>
          <w:p w14:paraId="66C6C700" w14:textId="77777777" w:rsidR="00BB34D3" w:rsidRPr="00D30DF4" w:rsidRDefault="00BB34D3" w:rsidP="00BB34D3">
            <w:pPr>
              <w:pStyle w:val="ECCTabletext"/>
            </w:pPr>
            <w:r w:rsidRPr="00D30DF4">
              <w:t>[ITU-R M.2101-0]</w:t>
            </w:r>
          </w:p>
        </w:tc>
        <w:tc>
          <w:tcPr>
            <w:tcW w:w="1667" w:type="pct"/>
          </w:tcPr>
          <w:p w14:paraId="72CD4548" w14:textId="77777777" w:rsidR="00BB34D3" w:rsidRPr="00D30DF4" w:rsidRDefault="00BB34D3" w:rsidP="00BB34D3">
            <w:r w:rsidRPr="00D30DF4">
              <w:t>3 sectors (120°)</w:t>
            </w:r>
          </w:p>
          <w:p w14:paraId="47E7C5C7" w14:textId="77777777" w:rsidR="00BB34D3" w:rsidRPr="00D30DF4" w:rsidRDefault="00BB34D3" w:rsidP="00BB34D3">
            <w:r w:rsidRPr="00D30DF4">
              <w:t>single element</w:t>
            </w:r>
          </w:p>
          <w:p w14:paraId="219B4F6B" w14:textId="77777777" w:rsidR="00BB34D3" w:rsidRPr="00D30DF4" w:rsidRDefault="00BB34D3" w:rsidP="00BB34D3">
            <w:r w:rsidRPr="00D30DF4">
              <w:t>65°/7.6° 3-dB width, G0=18 dBi</w:t>
            </w:r>
          </w:p>
          <w:p w14:paraId="5E427377" w14:textId="77777777" w:rsidR="00BB34D3" w:rsidRPr="00D30DF4" w:rsidRDefault="00BB34D3" w:rsidP="00BB34D3">
            <w:r w:rsidRPr="00D30DF4">
              <w:t>k_p=0.7, k_h=0.7, k_v=0.3</w:t>
            </w:r>
          </w:p>
          <w:p w14:paraId="365493E4" w14:textId="20679065" w:rsidR="00BB34D3" w:rsidRPr="00D30DF4" w:rsidRDefault="00BB34D3" w:rsidP="008D6460">
            <w:pPr>
              <w:pStyle w:val="ECCTabletext"/>
            </w:pPr>
            <w:r w:rsidRPr="00D30DF4">
              <w:t>[ITU-R F.1336-4; Section 3.1.1 (peak side</w:t>
            </w:r>
            <w:r w:rsidR="008D6460">
              <w:t>-</w:t>
            </w:r>
            <w:r w:rsidRPr="00D30DF4">
              <w:t>lobe)]</w:t>
            </w:r>
          </w:p>
        </w:tc>
      </w:tr>
      <w:tr w:rsidR="00BB34D3" w:rsidRPr="00D30DF4" w14:paraId="239DED7B" w14:textId="77777777" w:rsidTr="008B3B92">
        <w:trPr>
          <w:trHeight w:val="265"/>
        </w:trPr>
        <w:tc>
          <w:tcPr>
            <w:tcW w:w="1666" w:type="pct"/>
          </w:tcPr>
          <w:p w14:paraId="3C372B7E" w14:textId="77777777" w:rsidR="00BB34D3" w:rsidRPr="00D30DF4" w:rsidRDefault="00BB34D3" w:rsidP="00BB34D3">
            <w:pPr>
              <w:pStyle w:val="ECCTabletext"/>
            </w:pPr>
            <w:r w:rsidRPr="00D30DF4">
              <w:t>Total integrated gain correction</w:t>
            </w:r>
          </w:p>
        </w:tc>
        <w:tc>
          <w:tcPr>
            <w:tcW w:w="1667" w:type="pct"/>
          </w:tcPr>
          <w:p w14:paraId="2B8C4AA8" w14:textId="77777777" w:rsidR="00BB34D3" w:rsidRPr="00D30DF4" w:rsidRDefault="00BB34D3" w:rsidP="00BB34D3">
            <w:r w:rsidRPr="00D30DF4">
              <w:t>+0.35 dB (composite beam, ρ=1)</w:t>
            </w:r>
          </w:p>
          <w:p w14:paraId="4018C641" w14:textId="77777777" w:rsidR="00BB34D3" w:rsidRPr="00D30DF4" w:rsidRDefault="00BB34D3" w:rsidP="00BB34D3">
            <w:pPr>
              <w:pStyle w:val="ECCTabletext"/>
            </w:pPr>
            <w:r w:rsidRPr="00D30DF4">
              <w:t>+0.93 dB (single-element, ρ=0)</w:t>
            </w:r>
          </w:p>
        </w:tc>
        <w:tc>
          <w:tcPr>
            <w:tcW w:w="1667" w:type="pct"/>
          </w:tcPr>
          <w:p w14:paraId="117A806F" w14:textId="77777777" w:rsidR="00BB34D3" w:rsidRPr="00D30DF4" w:rsidRDefault="00BB34D3" w:rsidP="00BB34D3">
            <w:pPr>
              <w:pStyle w:val="ECCTabletext"/>
            </w:pPr>
            <w:r w:rsidRPr="00D30DF4">
              <w:t>n/a</w:t>
            </w:r>
          </w:p>
        </w:tc>
      </w:tr>
      <w:tr w:rsidR="00BB34D3" w:rsidRPr="00D30DF4" w14:paraId="3BE20E9C" w14:textId="77777777" w:rsidTr="008B3B92">
        <w:trPr>
          <w:trHeight w:val="265"/>
        </w:trPr>
        <w:tc>
          <w:tcPr>
            <w:tcW w:w="1666" w:type="pct"/>
          </w:tcPr>
          <w:p w14:paraId="7CAC4246" w14:textId="401B3D2C" w:rsidR="00BB34D3" w:rsidRPr="00D30DF4" w:rsidRDefault="00BB34D3" w:rsidP="00BB34D3">
            <w:pPr>
              <w:pStyle w:val="ECCTabletext"/>
            </w:pPr>
            <w:r w:rsidRPr="00D30DF4">
              <w:t>Antenna normali</w:t>
            </w:r>
            <w:r w:rsidR="00C34EEE">
              <w:t>sation</w:t>
            </w:r>
          </w:p>
        </w:tc>
        <w:tc>
          <w:tcPr>
            <w:tcW w:w="1667" w:type="pct"/>
          </w:tcPr>
          <w:p w14:paraId="77777947" w14:textId="77777777" w:rsidR="00BB34D3" w:rsidRPr="00D30DF4" w:rsidRDefault="00BB34D3" w:rsidP="00BB34D3">
            <w:pPr>
              <w:pStyle w:val="ECCTabletext"/>
            </w:pPr>
            <w:r w:rsidRPr="00D30DF4">
              <w:t>n/a</w:t>
            </w:r>
          </w:p>
        </w:tc>
        <w:tc>
          <w:tcPr>
            <w:tcW w:w="1667" w:type="pct"/>
          </w:tcPr>
          <w:p w14:paraId="3D7490C1" w14:textId="77777777" w:rsidR="00BB34D3" w:rsidRPr="00D30DF4" w:rsidRDefault="00BB34D3" w:rsidP="00BB34D3">
            <w:pPr>
              <w:pStyle w:val="ECCTabletext"/>
            </w:pPr>
            <w:r w:rsidRPr="00D30DF4">
              <w:t>-1.85 dB</w:t>
            </w:r>
          </w:p>
        </w:tc>
      </w:tr>
      <w:tr w:rsidR="00BB34D3" w:rsidRPr="00D30DF4" w14:paraId="09AAF4BE" w14:textId="77777777" w:rsidTr="008B3B92">
        <w:trPr>
          <w:trHeight w:val="265"/>
        </w:trPr>
        <w:tc>
          <w:tcPr>
            <w:tcW w:w="1666" w:type="pct"/>
          </w:tcPr>
          <w:p w14:paraId="6A574FFC" w14:textId="77777777" w:rsidR="00BB34D3" w:rsidRPr="00D30DF4" w:rsidRDefault="00BB34D3" w:rsidP="00BB34D3">
            <w:pPr>
              <w:pStyle w:val="ECCTabletext"/>
            </w:pPr>
            <w:r w:rsidRPr="00D30DF4">
              <w:t>Mechanical down-tilt</w:t>
            </w:r>
          </w:p>
        </w:tc>
        <w:tc>
          <w:tcPr>
            <w:tcW w:w="1667" w:type="pct"/>
          </w:tcPr>
          <w:p w14:paraId="32A4642B" w14:textId="77777777" w:rsidR="00BB34D3" w:rsidRPr="00D30DF4" w:rsidRDefault="00BB34D3" w:rsidP="00BB34D3">
            <w:pPr>
              <w:pStyle w:val="ECCTabletext"/>
            </w:pPr>
            <w:r w:rsidRPr="00D30DF4">
              <w:t>-10° (urban, rural)</w:t>
            </w:r>
          </w:p>
        </w:tc>
        <w:tc>
          <w:tcPr>
            <w:tcW w:w="1667" w:type="pct"/>
          </w:tcPr>
          <w:p w14:paraId="67A3957E" w14:textId="77777777" w:rsidR="00BB34D3" w:rsidRPr="00D30DF4" w:rsidRDefault="00BB34D3" w:rsidP="00BB34D3">
            <w:pPr>
              <w:pStyle w:val="ECCTabletext"/>
            </w:pPr>
            <w:r w:rsidRPr="00D30DF4">
              <w:t>-5° (urban), -2.5° (rural)</w:t>
            </w:r>
          </w:p>
        </w:tc>
      </w:tr>
      <w:tr w:rsidR="00BB34D3" w:rsidRPr="00D30DF4" w14:paraId="34075AA3" w14:textId="77777777" w:rsidTr="008B3B92">
        <w:trPr>
          <w:trHeight w:val="265"/>
        </w:trPr>
        <w:tc>
          <w:tcPr>
            <w:tcW w:w="1666" w:type="pct"/>
          </w:tcPr>
          <w:p w14:paraId="7E7BDB10" w14:textId="77777777" w:rsidR="00BB34D3" w:rsidRPr="00D30DF4" w:rsidRDefault="00BB34D3" w:rsidP="00BB34D3">
            <w:pPr>
              <w:pStyle w:val="ECCTabletext"/>
            </w:pPr>
            <w:r w:rsidRPr="00D30DF4">
              <w:t>BS antenna height</w:t>
            </w:r>
          </w:p>
        </w:tc>
        <w:tc>
          <w:tcPr>
            <w:tcW w:w="1667" w:type="pct"/>
          </w:tcPr>
          <w:p w14:paraId="708FDDEF" w14:textId="77777777" w:rsidR="00BB34D3" w:rsidRPr="00D30DF4" w:rsidRDefault="00BB34D3" w:rsidP="00BB34D3">
            <w:pPr>
              <w:pStyle w:val="ECCTabletext"/>
            </w:pPr>
            <w:r w:rsidRPr="00D30DF4">
              <w:t>20/30 m (urban/rural)</w:t>
            </w:r>
          </w:p>
        </w:tc>
        <w:tc>
          <w:tcPr>
            <w:tcW w:w="1667" w:type="pct"/>
          </w:tcPr>
          <w:p w14:paraId="5A421408" w14:textId="77777777" w:rsidR="00BB34D3" w:rsidRPr="00D30DF4" w:rsidRDefault="00BB34D3" w:rsidP="00BB34D3">
            <w:pPr>
              <w:pStyle w:val="ECCTabletext"/>
            </w:pPr>
            <w:r w:rsidRPr="00D30DF4">
              <w:t>20/30 m (urban/rural)</w:t>
            </w:r>
          </w:p>
        </w:tc>
      </w:tr>
      <w:tr w:rsidR="00BB34D3" w:rsidRPr="00D30DF4" w14:paraId="56192056" w14:textId="77777777" w:rsidTr="008B3B92">
        <w:trPr>
          <w:trHeight w:val="265"/>
        </w:trPr>
        <w:tc>
          <w:tcPr>
            <w:tcW w:w="1666" w:type="pct"/>
          </w:tcPr>
          <w:p w14:paraId="192CEFFE" w14:textId="77777777" w:rsidR="00BB34D3" w:rsidRPr="00D30DF4" w:rsidRDefault="00BB34D3" w:rsidP="00BB34D3">
            <w:pPr>
              <w:pStyle w:val="ECCTabletext"/>
            </w:pPr>
            <w:r w:rsidRPr="00D30DF4">
              <w:t>UE antenna height</w:t>
            </w:r>
          </w:p>
        </w:tc>
        <w:tc>
          <w:tcPr>
            <w:tcW w:w="1667" w:type="pct"/>
          </w:tcPr>
          <w:p w14:paraId="6BFF8F67" w14:textId="77777777" w:rsidR="00BB34D3" w:rsidRPr="00D30DF4" w:rsidRDefault="00BB34D3" w:rsidP="00BB34D3">
            <w:pPr>
              <w:pStyle w:val="ECCTabletext"/>
            </w:pPr>
            <w:r w:rsidRPr="00D30DF4">
              <w:t>1.5 m</w:t>
            </w:r>
          </w:p>
        </w:tc>
        <w:tc>
          <w:tcPr>
            <w:tcW w:w="1667" w:type="pct"/>
          </w:tcPr>
          <w:p w14:paraId="462D6219" w14:textId="77777777" w:rsidR="00BB34D3" w:rsidRPr="00D30DF4" w:rsidRDefault="00BB34D3" w:rsidP="00BB34D3">
            <w:pPr>
              <w:pStyle w:val="ECCTabletext"/>
            </w:pPr>
            <w:r w:rsidRPr="00D30DF4">
              <w:t>1.5 m</w:t>
            </w:r>
          </w:p>
        </w:tc>
      </w:tr>
      <w:tr w:rsidR="00BB34D3" w:rsidRPr="00D30DF4" w14:paraId="562A9AFC" w14:textId="77777777" w:rsidTr="008B3B92">
        <w:trPr>
          <w:trHeight w:val="265"/>
        </w:trPr>
        <w:tc>
          <w:tcPr>
            <w:tcW w:w="1666" w:type="pct"/>
          </w:tcPr>
          <w:p w14:paraId="1CFA797B" w14:textId="77777777" w:rsidR="00BB34D3" w:rsidRPr="00D30DF4" w:rsidRDefault="00BB34D3" w:rsidP="00BB34D3">
            <w:pPr>
              <w:pStyle w:val="ECCTabletext"/>
            </w:pPr>
            <w:r w:rsidRPr="00D30DF4">
              <w:t>Tx spectral power (TRP)</w:t>
            </w:r>
          </w:p>
        </w:tc>
        <w:tc>
          <w:tcPr>
            <w:tcW w:w="1667" w:type="pct"/>
          </w:tcPr>
          <w:p w14:paraId="50132F49" w14:textId="77777777" w:rsidR="00BB34D3" w:rsidRPr="00D30DF4" w:rsidRDefault="00BB34D3" w:rsidP="00BB34D3">
            <w:r w:rsidRPr="00D30DF4">
              <w:t>7.5 dBm/MHz (OOB)</w:t>
            </w:r>
          </w:p>
          <w:p w14:paraId="0B09E7ED" w14:textId="77777777" w:rsidR="00BB34D3" w:rsidRPr="00D30DF4" w:rsidRDefault="00BB34D3" w:rsidP="00BB34D3">
            <w:pPr>
              <w:pStyle w:val="ECCTabletext"/>
            </w:pPr>
            <w:r w:rsidRPr="00D30DF4">
              <w:t>-30 dBm/MHz (spurious)</w:t>
            </w:r>
          </w:p>
        </w:tc>
        <w:tc>
          <w:tcPr>
            <w:tcW w:w="1667" w:type="pct"/>
          </w:tcPr>
          <w:p w14:paraId="161331DD" w14:textId="77777777" w:rsidR="00BB34D3" w:rsidRPr="00D30DF4" w:rsidRDefault="00BB34D3" w:rsidP="00BB34D3">
            <w:r w:rsidRPr="00D30DF4">
              <w:t>-9.7 dBm/MHz (OOB)</w:t>
            </w:r>
          </w:p>
          <w:p w14:paraId="796C98B0" w14:textId="77777777" w:rsidR="00BB34D3" w:rsidRPr="00D30DF4" w:rsidRDefault="00BB34D3" w:rsidP="00BB34D3">
            <w:pPr>
              <w:pStyle w:val="ECCTabletext"/>
            </w:pPr>
            <w:r w:rsidRPr="00D30DF4">
              <w:t>-30 dBm/MHz (spurious)</w:t>
            </w:r>
          </w:p>
        </w:tc>
      </w:tr>
      <w:tr w:rsidR="00BB34D3" w:rsidRPr="00D30DF4" w14:paraId="11FD4851" w14:textId="77777777" w:rsidTr="008B3B92">
        <w:trPr>
          <w:trHeight w:val="265"/>
        </w:trPr>
        <w:tc>
          <w:tcPr>
            <w:tcW w:w="1666" w:type="pct"/>
          </w:tcPr>
          <w:p w14:paraId="3B88A9E9" w14:textId="77777777" w:rsidR="00BB34D3" w:rsidRPr="00D30DF4" w:rsidRDefault="00BB34D3" w:rsidP="00BB34D3">
            <w:pPr>
              <w:pStyle w:val="ECCTabletext"/>
            </w:pPr>
            <w:r w:rsidRPr="00D30DF4">
              <w:t># Tx antennas; correction factor</w:t>
            </w:r>
          </w:p>
        </w:tc>
        <w:tc>
          <w:tcPr>
            <w:tcW w:w="1667" w:type="pct"/>
          </w:tcPr>
          <w:p w14:paraId="04EB2CDC" w14:textId="77777777" w:rsidR="00BB34D3" w:rsidRPr="00D30DF4" w:rsidRDefault="00BB34D3" w:rsidP="00BB34D3">
            <w:pPr>
              <w:pStyle w:val="ECCTabletext"/>
            </w:pPr>
            <w:r w:rsidRPr="00D30DF4">
              <w:t>1; 0 dB</w:t>
            </w:r>
          </w:p>
        </w:tc>
        <w:tc>
          <w:tcPr>
            <w:tcW w:w="1667" w:type="pct"/>
          </w:tcPr>
          <w:p w14:paraId="4D24A5E6" w14:textId="77777777" w:rsidR="00BB34D3" w:rsidRPr="00D30DF4" w:rsidRDefault="00BB34D3" w:rsidP="00BB34D3">
            <w:pPr>
              <w:pStyle w:val="ECCTabletext"/>
            </w:pPr>
            <w:r w:rsidRPr="00D30DF4">
              <w:t>4; +6 dB (OOB), +3 dB (spurious)</w:t>
            </w:r>
          </w:p>
        </w:tc>
      </w:tr>
      <w:tr w:rsidR="00BB34D3" w:rsidRPr="00D30DF4" w14:paraId="38909C62" w14:textId="77777777" w:rsidTr="008B3B92">
        <w:trPr>
          <w:trHeight w:val="265"/>
        </w:trPr>
        <w:tc>
          <w:tcPr>
            <w:tcW w:w="1666" w:type="pct"/>
          </w:tcPr>
          <w:p w14:paraId="3CCC0426" w14:textId="77777777" w:rsidR="00BB34D3" w:rsidRPr="00D30DF4" w:rsidRDefault="00BB34D3" w:rsidP="00BB34D3">
            <w:pPr>
              <w:pStyle w:val="ECCTabletext"/>
            </w:pPr>
            <w:r w:rsidRPr="00D30DF4">
              <w:t>Feeder loss</w:t>
            </w:r>
          </w:p>
        </w:tc>
        <w:tc>
          <w:tcPr>
            <w:tcW w:w="1667" w:type="pct"/>
          </w:tcPr>
          <w:p w14:paraId="79C7EC89" w14:textId="77777777" w:rsidR="00BB34D3" w:rsidRPr="00D30DF4" w:rsidRDefault="00BB34D3" w:rsidP="00BB34D3">
            <w:pPr>
              <w:pStyle w:val="ECCTabletext"/>
            </w:pPr>
            <w:r w:rsidRPr="00D30DF4">
              <w:t>n/a</w:t>
            </w:r>
          </w:p>
        </w:tc>
        <w:tc>
          <w:tcPr>
            <w:tcW w:w="1667" w:type="pct"/>
          </w:tcPr>
          <w:p w14:paraId="05CA2F98" w14:textId="77777777" w:rsidR="00BB34D3" w:rsidRPr="00D30DF4" w:rsidRDefault="00BB34D3" w:rsidP="00BB34D3">
            <w:pPr>
              <w:pStyle w:val="ECCTabletext"/>
            </w:pPr>
            <w:r w:rsidRPr="00D30DF4">
              <w:t>3 dB</w:t>
            </w:r>
          </w:p>
        </w:tc>
      </w:tr>
      <w:tr w:rsidR="00BB34D3" w:rsidRPr="00D30DF4" w14:paraId="566E9CE7" w14:textId="77777777" w:rsidTr="008B3B92">
        <w:trPr>
          <w:trHeight w:val="265"/>
        </w:trPr>
        <w:tc>
          <w:tcPr>
            <w:tcW w:w="1666" w:type="pct"/>
          </w:tcPr>
          <w:p w14:paraId="1ECC1DFE" w14:textId="77777777" w:rsidR="00BB34D3" w:rsidRPr="00D30DF4" w:rsidRDefault="00BB34D3" w:rsidP="00BB34D3">
            <w:pPr>
              <w:pStyle w:val="ECCTabletext"/>
            </w:pPr>
            <w:r w:rsidRPr="00D30DF4">
              <w:t>Tx power into RAS band (TRP)</w:t>
            </w:r>
          </w:p>
        </w:tc>
        <w:tc>
          <w:tcPr>
            <w:tcW w:w="1667" w:type="pct"/>
          </w:tcPr>
          <w:p w14:paraId="17A74A34" w14:textId="70068996" w:rsidR="00BB34D3" w:rsidRPr="00D30DF4" w:rsidRDefault="00BB34D3" w:rsidP="00BB34D3">
            <w:r w:rsidRPr="00D30DF4">
              <w:t>17.5 dBm/</w:t>
            </w:r>
            <w:r w:rsidR="00343651">
              <w:t>(</w:t>
            </w:r>
            <w:r w:rsidRPr="00D30DF4">
              <w:t>10</w:t>
            </w:r>
            <w:r w:rsidR="00A41A93">
              <w:t xml:space="preserve"> </w:t>
            </w:r>
            <w:r w:rsidRPr="00D30DF4">
              <w:t>MHz</w:t>
            </w:r>
            <w:r w:rsidR="00343651">
              <w:t>)</w:t>
            </w:r>
            <w:r w:rsidRPr="00D30DF4">
              <w:t xml:space="preserve"> (OOB)</w:t>
            </w:r>
          </w:p>
          <w:p w14:paraId="07D677D3" w14:textId="45D94012" w:rsidR="00BB34D3" w:rsidRPr="00D30DF4" w:rsidRDefault="00BB34D3" w:rsidP="00BB34D3">
            <w:pPr>
              <w:pStyle w:val="ECCTabletext"/>
            </w:pPr>
            <w:r w:rsidRPr="00D30DF4">
              <w:t>-20 dBm/</w:t>
            </w:r>
            <w:r w:rsidR="00343651">
              <w:t>(</w:t>
            </w:r>
            <w:r w:rsidRPr="00D30DF4">
              <w:t>10</w:t>
            </w:r>
            <w:r w:rsidR="00A41A93">
              <w:t xml:space="preserve"> </w:t>
            </w:r>
            <w:r w:rsidRPr="00D30DF4">
              <w:t>MHz</w:t>
            </w:r>
            <w:r w:rsidR="00343651">
              <w:t>)</w:t>
            </w:r>
            <w:r w:rsidRPr="00D30DF4">
              <w:t xml:space="preserve"> (spurious)</w:t>
            </w:r>
          </w:p>
        </w:tc>
        <w:tc>
          <w:tcPr>
            <w:tcW w:w="1667" w:type="pct"/>
          </w:tcPr>
          <w:p w14:paraId="49BF7F57" w14:textId="3A7BC0B1" w:rsidR="00BB34D3" w:rsidRPr="00D30DF4" w:rsidRDefault="00BB34D3" w:rsidP="00BB34D3">
            <w:r w:rsidRPr="00D30DF4">
              <w:t>3.3 dBm/</w:t>
            </w:r>
            <w:r w:rsidR="00343651">
              <w:t>(</w:t>
            </w:r>
            <w:r w:rsidRPr="00D30DF4">
              <w:t>10</w:t>
            </w:r>
            <w:r w:rsidR="00A41A93">
              <w:t xml:space="preserve"> </w:t>
            </w:r>
            <w:r w:rsidRPr="00D30DF4">
              <w:t>MHz</w:t>
            </w:r>
            <w:r w:rsidR="00343651">
              <w:t>)</w:t>
            </w:r>
            <w:r w:rsidRPr="00D30DF4">
              <w:t xml:space="preserve"> (OOB)</w:t>
            </w:r>
          </w:p>
          <w:p w14:paraId="52851475" w14:textId="389C0B16" w:rsidR="00BB34D3" w:rsidRPr="00D30DF4" w:rsidRDefault="00BB34D3" w:rsidP="00BB34D3">
            <w:pPr>
              <w:pStyle w:val="ECCTabletext"/>
            </w:pPr>
            <w:r w:rsidRPr="00D30DF4">
              <w:t>-20 dBm/</w:t>
            </w:r>
            <w:r w:rsidR="00343651">
              <w:t>(</w:t>
            </w:r>
            <w:r w:rsidRPr="00D30DF4">
              <w:t>10</w:t>
            </w:r>
            <w:r w:rsidR="00A41A93">
              <w:t xml:space="preserve"> </w:t>
            </w:r>
            <w:r w:rsidRPr="00D30DF4">
              <w:t>MHz</w:t>
            </w:r>
            <w:r w:rsidR="00343651">
              <w:t>)</w:t>
            </w:r>
            <w:r w:rsidRPr="00D30DF4">
              <w:t xml:space="preserve"> (spurious)</w:t>
            </w:r>
          </w:p>
        </w:tc>
      </w:tr>
      <w:tr w:rsidR="00BB34D3" w:rsidRPr="00D30DF4" w14:paraId="297063FF" w14:textId="77777777" w:rsidTr="008B3B92">
        <w:trPr>
          <w:trHeight w:val="265"/>
        </w:trPr>
        <w:tc>
          <w:tcPr>
            <w:tcW w:w="1666" w:type="pct"/>
          </w:tcPr>
          <w:p w14:paraId="6C861FEF" w14:textId="77777777" w:rsidR="00BB34D3" w:rsidRPr="00D30DF4" w:rsidRDefault="00BB34D3" w:rsidP="00BB34D3">
            <w:pPr>
              <w:pStyle w:val="ECCTabletext"/>
            </w:pPr>
            <w:r w:rsidRPr="00D30DF4">
              <w:t>Network loading factor</w:t>
            </w:r>
          </w:p>
        </w:tc>
        <w:tc>
          <w:tcPr>
            <w:tcW w:w="1667" w:type="pct"/>
          </w:tcPr>
          <w:p w14:paraId="708401BE" w14:textId="77777777" w:rsidR="00BB34D3" w:rsidRPr="00D30DF4" w:rsidRDefault="00BB34D3" w:rsidP="00BB34D3">
            <w:pPr>
              <w:pStyle w:val="ECCTabletext"/>
            </w:pPr>
            <w:r w:rsidRPr="00D30DF4">
              <w:t>50%</w:t>
            </w:r>
          </w:p>
        </w:tc>
        <w:tc>
          <w:tcPr>
            <w:tcW w:w="1667" w:type="pct"/>
          </w:tcPr>
          <w:p w14:paraId="1343C1D9" w14:textId="77777777" w:rsidR="00BB34D3" w:rsidRPr="00D30DF4" w:rsidRDefault="00BB34D3" w:rsidP="00BB34D3">
            <w:pPr>
              <w:pStyle w:val="ECCTabletext"/>
            </w:pPr>
            <w:r w:rsidRPr="00D30DF4">
              <w:t>50%</w:t>
            </w:r>
          </w:p>
        </w:tc>
      </w:tr>
      <w:tr w:rsidR="00BB34D3" w:rsidRPr="00D30DF4" w14:paraId="73E1A184" w14:textId="77777777" w:rsidTr="008B3B92">
        <w:trPr>
          <w:trHeight w:val="265"/>
        </w:trPr>
        <w:tc>
          <w:tcPr>
            <w:tcW w:w="1666" w:type="pct"/>
          </w:tcPr>
          <w:p w14:paraId="57B8F006" w14:textId="77777777" w:rsidR="00BB34D3" w:rsidRPr="00D30DF4" w:rsidRDefault="00BB34D3" w:rsidP="00BB34D3">
            <w:pPr>
              <w:pStyle w:val="ECCTabletext"/>
            </w:pPr>
            <w:r w:rsidRPr="00D30DF4">
              <w:t>ISD</w:t>
            </w:r>
          </w:p>
        </w:tc>
        <w:tc>
          <w:tcPr>
            <w:tcW w:w="1667" w:type="pct"/>
          </w:tcPr>
          <w:p w14:paraId="6CDCED78" w14:textId="77777777" w:rsidR="00BB34D3" w:rsidRPr="00D30DF4" w:rsidRDefault="00BB34D3" w:rsidP="00BB34D3">
            <w:pPr>
              <w:pStyle w:val="ECCTabletext"/>
            </w:pPr>
            <w:r w:rsidRPr="00D30DF4">
              <w:t>600 m</w:t>
            </w:r>
          </w:p>
        </w:tc>
        <w:tc>
          <w:tcPr>
            <w:tcW w:w="1667" w:type="pct"/>
          </w:tcPr>
          <w:p w14:paraId="728F05E2" w14:textId="77777777" w:rsidR="00BB34D3" w:rsidRPr="00D30DF4" w:rsidRDefault="00BB34D3" w:rsidP="00BB34D3">
            <w:pPr>
              <w:pStyle w:val="ECCTabletext"/>
            </w:pPr>
            <w:r w:rsidRPr="00D30DF4">
              <w:t>600 m</w:t>
            </w:r>
          </w:p>
        </w:tc>
      </w:tr>
      <w:tr w:rsidR="00BB34D3" w:rsidRPr="00D30DF4" w14:paraId="17D4BDBA" w14:textId="77777777" w:rsidTr="008B3B92">
        <w:trPr>
          <w:trHeight w:val="265"/>
        </w:trPr>
        <w:tc>
          <w:tcPr>
            <w:tcW w:w="1666" w:type="pct"/>
          </w:tcPr>
          <w:p w14:paraId="31FE2CE1" w14:textId="77777777" w:rsidR="00BB34D3" w:rsidRPr="00D30DF4" w:rsidRDefault="00BB34D3" w:rsidP="00BB34D3">
            <w:pPr>
              <w:pStyle w:val="ECCTabletext"/>
            </w:pPr>
            <w:r w:rsidRPr="00D30DF4">
              <w:t>Rb (housing ratio)</w:t>
            </w:r>
          </w:p>
        </w:tc>
        <w:tc>
          <w:tcPr>
            <w:tcW w:w="1667" w:type="pct"/>
          </w:tcPr>
          <w:p w14:paraId="7F0C8B2D" w14:textId="77777777" w:rsidR="00BB34D3" w:rsidRPr="00D30DF4" w:rsidRDefault="00BB34D3" w:rsidP="00BB34D3">
            <w:pPr>
              <w:pStyle w:val="ECCTabletext"/>
            </w:pPr>
            <w:r w:rsidRPr="00D30DF4">
              <w:t>5%</w:t>
            </w:r>
          </w:p>
        </w:tc>
        <w:tc>
          <w:tcPr>
            <w:tcW w:w="1667" w:type="pct"/>
          </w:tcPr>
          <w:p w14:paraId="1F443C94" w14:textId="77777777" w:rsidR="00BB34D3" w:rsidRPr="00D30DF4" w:rsidRDefault="00BB34D3" w:rsidP="00BB34D3">
            <w:pPr>
              <w:pStyle w:val="ECCTabletext"/>
            </w:pPr>
            <w:r w:rsidRPr="00D30DF4">
              <w:t>5%</w:t>
            </w:r>
          </w:p>
        </w:tc>
      </w:tr>
      <w:tr w:rsidR="00BB34D3" w:rsidRPr="00D30DF4" w14:paraId="6FA2C57E" w14:textId="77777777" w:rsidTr="008B3B92">
        <w:trPr>
          <w:trHeight w:val="265"/>
        </w:trPr>
        <w:tc>
          <w:tcPr>
            <w:tcW w:w="1666" w:type="pct"/>
          </w:tcPr>
          <w:p w14:paraId="577F58BE" w14:textId="77777777" w:rsidR="00BB34D3" w:rsidRPr="00D30DF4" w:rsidRDefault="00BB34D3" w:rsidP="00BB34D3">
            <w:pPr>
              <w:pStyle w:val="ECCTabletext"/>
            </w:pPr>
            <w:r w:rsidRPr="00D30DF4">
              <w:t>Ra (ratio of hotspot area to housing area)</w:t>
            </w:r>
          </w:p>
        </w:tc>
        <w:tc>
          <w:tcPr>
            <w:tcW w:w="1667" w:type="pct"/>
          </w:tcPr>
          <w:p w14:paraId="4B7C5880" w14:textId="77777777" w:rsidR="00BB34D3" w:rsidRPr="00D30DF4" w:rsidRDefault="00BB34D3" w:rsidP="00BB34D3">
            <w:pPr>
              <w:pStyle w:val="ECCTabletext"/>
            </w:pPr>
            <w:r w:rsidRPr="00D30DF4">
              <w:t>40% (urban), 1% (rural)</w:t>
            </w:r>
          </w:p>
        </w:tc>
        <w:tc>
          <w:tcPr>
            <w:tcW w:w="1667" w:type="pct"/>
          </w:tcPr>
          <w:p w14:paraId="7C5BFA6B" w14:textId="77777777" w:rsidR="00BB34D3" w:rsidRPr="00D30DF4" w:rsidRDefault="00BB34D3" w:rsidP="00BB34D3">
            <w:pPr>
              <w:pStyle w:val="ECCTabletext"/>
            </w:pPr>
            <w:r w:rsidRPr="00D30DF4">
              <w:t>40% (urban), 1% (rural)</w:t>
            </w:r>
          </w:p>
        </w:tc>
      </w:tr>
      <w:tr w:rsidR="00BB34D3" w:rsidRPr="00D30DF4" w14:paraId="7AEE3E2E" w14:textId="77777777" w:rsidTr="008B3B92">
        <w:trPr>
          <w:trHeight w:val="265"/>
        </w:trPr>
        <w:tc>
          <w:tcPr>
            <w:tcW w:w="1666" w:type="pct"/>
          </w:tcPr>
          <w:p w14:paraId="527F5EE5" w14:textId="77777777" w:rsidR="00BB34D3" w:rsidRPr="00D30DF4" w:rsidRDefault="00BB34D3" w:rsidP="00BB34D3">
            <w:pPr>
              <w:pStyle w:val="ECCTabletext"/>
            </w:pPr>
            <w:r w:rsidRPr="00D30DF4">
              <w:t>Ri (indoor ratio of UE)</w:t>
            </w:r>
          </w:p>
        </w:tc>
        <w:tc>
          <w:tcPr>
            <w:tcW w:w="1667" w:type="pct"/>
          </w:tcPr>
          <w:p w14:paraId="7B685539" w14:textId="77777777" w:rsidR="00BB34D3" w:rsidRPr="00D30DF4" w:rsidRDefault="00BB34D3" w:rsidP="00BB34D3">
            <w:pPr>
              <w:pStyle w:val="ECCTabletext"/>
            </w:pPr>
            <w:r w:rsidRPr="00D30DF4">
              <w:t>70% (urban), 50% (rural)</w:t>
            </w:r>
          </w:p>
        </w:tc>
        <w:tc>
          <w:tcPr>
            <w:tcW w:w="1667" w:type="pct"/>
          </w:tcPr>
          <w:p w14:paraId="6C9A6A55" w14:textId="77777777" w:rsidR="00BB34D3" w:rsidRPr="00D30DF4" w:rsidRDefault="00BB34D3" w:rsidP="00BB34D3">
            <w:pPr>
              <w:pStyle w:val="ECCTabletext"/>
            </w:pPr>
            <w:r w:rsidRPr="00D30DF4">
              <w:t>70% (urban), 50% (rural)</w:t>
            </w:r>
          </w:p>
        </w:tc>
      </w:tr>
      <w:tr w:rsidR="00BB34D3" w:rsidRPr="00D30DF4" w14:paraId="5E33B001" w14:textId="77777777" w:rsidTr="008B3B92">
        <w:trPr>
          <w:trHeight w:val="265"/>
        </w:trPr>
        <w:tc>
          <w:tcPr>
            <w:tcW w:w="1666" w:type="pct"/>
          </w:tcPr>
          <w:p w14:paraId="20D45BEE" w14:textId="77777777" w:rsidR="00BB34D3" w:rsidRPr="00D30DF4" w:rsidRDefault="00BB34D3" w:rsidP="00BB34D3">
            <w:pPr>
              <w:pStyle w:val="ECCTabletext"/>
            </w:pPr>
            <w:r w:rsidRPr="00D30DF4">
              <w:t>BS deployment density</w:t>
            </w:r>
          </w:p>
        </w:tc>
        <w:tc>
          <w:tcPr>
            <w:tcW w:w="1667" w:type="pct"/>
          </w:tcPr>
          <w:p w14:paraId="0DD77EA0" w14:textId="77777777" w:rsidR="00BB34D3" w:rsidRPr="00D30DF4" w:rsidRDefault="00BB34D3" w:rsidP="00BB34D3">
            <w:r w:rsidRPr="00D30DF4">
              <w:t>1.8 km</w:t>
            </w:r>
            <w:r w:rsidRPr="00D30DF4">
              <w:rPr>
                <w:rStyle w:val="ECCHLsuperscript"/>
              </w:rPr>
              <w:t>-2</w:t>
            </w:r>
            <w:r w:rsidRPr="00D30DF4">
              <w:t xml:space="preserve"> (nominal)</w:t>
            </w:r>
          </w:p>
          <w:p w14:paraId="1F216657" w14:textId="77777777" w:rsidR="00BB34D3" w:rsidRPr="00D30DF4" w:rsidRDefault="00BB34D3" w:rsidP="00BB34D3">
            <w:r w:rsidRPr="00D30DF4">
              <w:t>0.035 km</w:t>
            </w:r>
            <w:r w:rsidR="00A07E8F" w:rsidRPr="00D30DF4">
              <w:rPr>
                <w:rStyle w:val="ECCHLsuperscript"/>
              </w:rPr>
              <w:t>-2</w:t>
            </w:r>
            <w:r w:rsidRPr="00D30DF4">
              <w:t xml:space="preserve"> (urban)</w:t>
            </w:r>
          </w:p>
          <w:p w14:paraId="5F5FE382" w14:textId="77777777" w:rsidR="00BB34D3" w:rsidRPr="00D30DF4" w:rsidRDefault="00BB34D3" w:rsidP="00BB34D3">
            <w:pPr>
              <w:pStyle w:val="ECCTabletext"/>
            </w:pPr>
            <w:r w:rsidRPr="00D30DF4">
              <w:t>0.001 km</w:t>
            </w:r>
            <w:r w:rsidR="00A07E8F" w:rsidRPr="00D30DF4">
              <w:rPr>
                <w:rStyle w:val="ECCHLsuperscript"/>
              </w:rPr>
              <w:t>-2</w:t>
            </w:r>
            <w:r w:rsidRPr="00D30DF4">
              <w:t xml:space="preserve"> (rural)</w:t>
            </w:r>
          </w:p>
        </w:tc>
        <w:tc>
          <w:tcPr>
            <w:tcW w:w="1667" w:type="pct"/>
          </w:tcPr>
          <w:p w14:paraId="7CA7CC23" w14:textId="77777777" w:rsidR="00BB34D3" w:rsidRPr="00D30DF4" w:rsidRDefault="00BB34D3" w:rsidP="00BB34D3">
            <w:r w:rsidRPr="00D30DF4">
              <w:t>1.8 km</w:t>
            </w:r>
            <w:r w:rsidR="00A07E8F" w:rsidRPr="00D30DF4">
              <w:rPr>
                <w:rStyle w:val="ECCHLsuperscript"/>
              </w:rPr>
              <w:t>-2</w:t>
            </w:r>
            <w:r w:rsidRPr="00D30DF4">
              <w:t xml:space="preserve"> (nominal)</w:t>
            </w:r>
          </w:p>
          <w:p w14:paraId="4C4F59B8" w14:textId="77777777" w:rsidR="00BB34D3" w:rsidRPr="00D30DF4" w:rsidRDefault="00BB34D3" w:rsidP="00BB34D3">
            <w:r w:rsidRPr="00D30DF4">
              <w:t>0.035 km</w:t>
            </w:r>
            <w:r w:rsidR="00A07E8F" w:rsidRPr="00D30DF4">
              <w:rPr>
                <w:rStyle w:val="ECCHLsuperscript"/>
              </w:rPr>
              <w:t>-2</w:t>
            </w:r>
            <w:r w:rsidRPr="00D30DF4">
              <w:t xml:space="preserve"> (urban)</w:t>
            </w:r>
          </w:p>
          <w:p w14:paraId="1B31BD31" w14:textId="77777777" w:rsidR="00BB34D3" w:rsidRPr="00D30DF4" w:rsidRDefault="00BB34D3" w:rsidP="00BB34D3">
            <w:pPr>
              <w:pStyle w:val="ECCTabletext"/>
            </w:pPr>
            <w:r w:rsidRPr="00D30DF4">
              <w:t>0.001 km</w:t>
            </w:r>
            <w:r w:rsidR="00A07E8F" w:rsidRPr="00D30DF4">
              <w:rPr>
                <w:rStyle w:val="ECCHLsuperscript"/>
              </w:rPr>
              <w:t>-2</w:t>
            </w:r>
            <w:r w:rsidRPr="00D30DF4">
              <w:t xml:space="preserve"> (rural)</w:t>
            </w:r>
          </w:p>
        </w:tc>
      </w:tr>
      <w:tr w:rsidR="00BB34D3" w:rsidRPr="00D30DF4" w14:paraId="25AAE29A" w14:textId="77777777" w:rsidTr="008B3B92">
        <w:trPr>
          <w:trHeight w:val="265"/>
        </w:trPr>
        <w:tc>
          <w:tcPr>
            <w:tcW w:w="1666" w:type="pct"/>
          </w:tcPr>
          <w:p w14:paraId="7FF400D5" w14:textId="77777777" w:rsidR="00BB34D3" w:rsidRPr="00D30DF4" w:rsidRDefault="00BB34D3" w:rsidP="00BB34D3">
            <w:pPr>
              <w:pStyle w:val="ECCTabletext"/>
            </w:pPr>
            <w:r w:rsidRPr="00D30DF4">
              <w:t>UE deployment density</w:t>
            </w:r>
          </w:p>
        </w:tc>
        <w:tc>
          <w:tcPr>
            <w:tcW w:w="1667" w:type="pct"/>
          </w:tcPr>
          <w:p w14:paraId="4ED0EFDA" w14:textId="77777777" w:rsidR="00BB34D3" w:rsidRPr="00D30DF4" w:rsidRDefault="00BB34D3" w:rsidP="00BB34D3">
            <w:r w:rsidRPr="00D30DF4">
              <w:t>35.4 km</w:t>
            </w:r>
            <w:r w:rsidR="00A07E8F" w:rsidRPr="00D30DF4">
              <w:rPr>
                <w:rStyle w:val="ECCHLsuperscript"/>
              </w:rPr>
              <w:t>-2</w:t>
            </w:r>
            <w:r w:rsidRPr="00D30DF4">
              <w:t xml:space="preserve"> (nominal)</w:t>
            </w:r>
          </w:p>
          <w:p w14:paraId="408E5D6E" w14:textId="77777777" w:rsidR="00BB34D3" w:rsidRPr="00D30DF4" w:rsidRDefault="00BB34D3" w:rsidP="00BB34D3">
            <w:r w:rsidRPr="00D30DF4">
              <w:t>0.212 km</w:t>
            </w:r>
            <w:r w:rsidR="00A07E8F" w:rsidRPr="00D30DF4">
              <w:rPr>
                <w:rStyle w:val="ECCHLsuperscript"/>
              </w:rPr>
              <w:t>-2</w:t>
            </w:r>
            <w:r w:rsidRPr="00D30DF4">
              <w:t xml:space="preserve"> (urban)</w:t>
            </w:r>
          </w:p>
          <w:p w14:paraId="30A319A2" w14:textId="77777777" w:rsidR="00BB34D3" w:rsidRPr="00D30DF4" w:rsidRDefault="00BB34D3" w:rsidP="00BB34D3">
            <w:pPr>
              <w:pStyle w:val="ECCTabletext"/>
            </w:pPr>
            <w:r w:rsidRPr="00D30DF4">
              <w:t>0.009 km</w:t>
            </w:r>
            <w:r w:rsidR="00A07E8F" w:rsidRPr="00D30DF4">
              <w:rPr>
                <w:rStyle w:val="ECCHLsuperscript"/>
              </w:rPr>
              <w:t>-2</w:t>
            </w:r>
            <w:r w:rsidRPr="00D30DF4">
              <w:t xml:space="preserve"> (rural)</w:t>
            </w:r>
          </w:p>
        </w:tc>
        <w:tc>
          <w:tcPr>
            <w:tcW w:w="1667" w:type="pct"/>
          </w:tcPr>
          <w:p w14:paraId="7C1B1911" w14:textId="77777777" w:rsidR="00BB34D3" w:rsidRPr="00D30DF4" w:rsidRDefault="00BB34D3" w:rsidP="00BB34D3">
            <w:r w:rsidRPr="00D30DF4">
              <w:t>35.4 km</w:t>
            </w:r>
            <w:r w:rsidR="00A07E8F" w:rsidRPr="00D30DF4">
              <w:rPr>
                <w:rStyle w:val="ECCHLsuperscript"/>
              </w:rPr>
              <w:t>-2</w:t>
            </w:r>
            <w:r w:rsidRPr="00D30DF4">
              <w:t xml:space="preserve"> (nominal)</w:t>
            </w:r>
          </w:p>
          <w:p w14:paraId="369D8A60" w14:textId="77777777" w:rsidR="00BB34D3" w:rsidRPr="00D30DF4" w:rsidRDefault="00BB34D3" w:rsidP="00BB34D3">
            <w:r w:rsidRPr="00D30DF4">
              <w:t>0.212 km</w:t>
            </w:r>
            <w:r w:rsidR="00A07E8F" w:rsidRPr="00D30DF4">
              <w:rPr>
                <w:rStyle w:val="ECCHLsuperscript"/>
              </w:rPr>
              <w:t>-2</w:t>
            </w:r>
            <w:r w:rsidRPr="00D30DF4">
              <w:t xml:space="preserve"> (urban)</w:t>
            </w:r>
          </w:p>
          <w:p w14:paraId="54D25F9D" w14:textId="77777777" w:rsidR="00BB34D3" w:rsidRPr="00D30DF4" w:rsidRDefault="00BB34D3" w:rsidP="00BB34D3">
            <w:pPr>
              <w:pStyle w:val="ECCTabletext"/>
            </w:pPr>
            <w:r w:rsidRPr="00D30DF4">
              <w:t>0.009 km</w:t>
            </w:r>
            <w:r w:rsidR="00A07E8F" w:rsidRPr="00D30DF4">
              <w:rPr>
                <w:rStyle w:val="ECCHLsuperscript"/>
              </w:rPr>
              <w:t>-2</w:t>
            </w:r>
            <w:r w:rsidRPr="00D30DF4">
              <w:t xml:space="preserve"> (rural)</w:t>
            </w:r>
          </w:p>
        </w:tc>
      </w:tr>
      <w:tr w:rsidR="00BB34D3" w:rsidRPr="00D30DF4" w14:paraId="24B0CF9C" w14:textId="77777777" w:rsidTr="00BB34D3">
        <w:trPr>
          <w:trHeight w:val="265"/>
        </w:trPr>
        <w:tc>
          <w:tcPr>
            <w:tcW w:w="5000" w:type="pct"/>
            <w:gridSpan w:val="3"/>
          </w:tcPr>
          <w:p w14:paraId="27C3FC3F" w14:textId="77777777" w:rsidR="00BB34D3" w:rsidRPr="001228B5" w:rsidRDefault="00BB34D3" w:rsidP="001228B5">
            <w:pPr>
              <w:pStyle w:val="ECCTabletext"/>
              <w:jc w:val="center"/>
              <w:rPr>
                <w:b/>
              </w:rPr>
            </w:pPr>
            <w:r w:rsidRPr="001228B5">
              <w:rPr>
                <w:b/>
              </w:rPr>
              <w:t>Distribution of user equipment (relative to base station)</w:t>
            </w:r>
          </w:p>
        </w:tc>
      </w:tr>
      <w:tr w:rsidR="00A07E8F" w:rsidRPr="00D30DF4" w14:paraId="69A8867E" w14:textId="77777777" w:rsidTr="00A07E8F">
        <w:trPr>
          <w:trHeight w:val="265"/>
        </w:trPr>
        <w:tc>
          <w:tcPr>
            <w:tcW w:w="1666" w:type="pct"/>
          </w:tcPr>
          <w:p w14:paraId="2E195B88" w14:textId="77777777" w:rsidR="00A07E8F" w:rsidRPr="00D30DF4" w:rsidRDefault="00A07E8F" w:rsidP="00BB34D3">
            <w:pPr>
              <w:pStyle w:val="ECCTabletext"/>
            </w:pPr>
            <w:r w:rsidRPr="00D30DF4">
              <w:t>Scenario I (“AI 1.13”)</w:t>
            </w:r>
          </w:p>
        </w:tc>
        <w:tc>
          <w:tcPr>
            <w:tcW w:w="3334" w:type="pct"/>
            <w:gridSpan w:val="2"/>
          </w:tcPr>
          <w:p w14:paraId="1DD92B4D" w14:textId="77777777" w:rsidR="00A07E8F" w:rsidRPr="00D30DF4" w:rsidRDefault="00A07E8F" w:rsidP="00BB34D3">
            <w:r w:rsidRPr="00D30DF4">
              <w:t>Distance [m] ~ Rayleigh(0, 250) (urban), Rayleigh(0, 370) (rural)</w:t>
            </w:r>
          </w:p>
          <w:p w14:paraId="2F5EF9F9" w14:textId="77777777" w:rsidR="00A07E8F" w:rsidRPr="00D30DF4" w:rsidRDefault="00A07E8F" w:rsidP="00BB34D3">
            <w:r w:rsidRPr="00D30DF4">
              <w:t>Angle [°] ~ Uniform(-60, 60)</w:t>
            </w:r>
          </w:p>
        </w:tc>
      </w:tr>
      <w:tr w:rsidR="00A07E8F" w:rsidRPr="00D30DF4" w14:paraId="3AE404F8" w14:textId="77777777" w:rsidTr="00A07E8F">
        <w:trPr>
          <w:trHeight w:val="265"/>
        </w:trPr>
        <w:tc>
          <w:tcPr>
            <w:tcW w:w="1666" w:type="pct"/>
          </w:tcPr>
          <w:p w14:paraId="013C8318" w14:textId="77777777" w:rsidR="00A07E8F" w:rsidRPr="00D30DF4" w:rsidRDefault="00A07E8F" w:rsidP="00BB34D3">
            <w:r w:rsidRPr="00D30DF4">
              <w:t>Scenario II (“Uniform”)</w:t>
            </w:r>
          </w:p>
        </w:tc>
        <w:tc>
          <w:tcPr>
            <w:tcW w:w="3334" w:type="pct"/>
            <w:gridSpan w:val="2"/>
          </w:tcPr>
          <w:p w14:paraId="097DD1BD" w14:textId="77777777" w:rsidR="00A07E8F" w:rsidRPr="00D30DF4" w:rsidRDefault="00A07E8F" w:rsidP="00BB34D3">
            <w:pPr>
              <w:pStyle w:val="ECCTabletext"/>
            </w:pPr>
            <w:r w:rsidRPr="00D30DF4">
              <w:t>X [m], Y [m] ~ Uniform over ISD sphere</w:t>
            </w:r>
          </w:p>
        </w:tc>
      </w:tr>
    </w:tbl>
    <w:p w14:paraId="589F841C" w14:textId="77777777" w:rsidR="00A07E8F" w:rsidRPr="00D30DF4" w:rsidRDefault="00A07E8F" w:rsidP="00C9780F">
      <w:pPr>
        <w:pStyle w:val="ECCFiguregraphcentered"/>
        <w:rPr>
          <w:noProof w:val="0"/>
          <w:lang w:val="en-GB"/>
        </w:rPr>
      </w:pPr>
    </w:p>
    <w:p w14:paraId="7A9BF871" w14:textId="77777777" w:rsidR="00A07E8F" w:rsidRPr="00D30DF4" w:rsidRDefault="00A07E8F" w:rsidP="00C9780F">
      <w:pPr>
        <w:pStyle w:val="ECCFiguregraphcentered"/>
        <w:rPr>
          <w:noProof w:val="0"/>
          <w:lang w:val="en-GB"/>
        </w:rPr>
      </w:pPr>
      <w:r w:rsidRPr="00D30DF4">
        <w:rPr>
          <w:lang w:val="da-DK" w:eastAsia="da-DK"/>
        </w:rPr>
        <w:drawing>
          <wp:inline distT="0" distB="0" distL="0" distR="0" wp14:anchorId="237753AC" wp14:editId="33D1C3CE">
            <wp:extent cx="3418367" cy="2736377"/>
            <wp:effectExtent l="0" t="0" r="0" b="698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gc_imshow.png"/>
                    <pic:cNvPicPr/>
                  </pic:nvPicPr>
                  <pic:blipFill>
                    <a:blip r:embed="rId91">
                      <a:extLst>
                        <a:ext uri="{28A0092B-C50C-407E-A947-70E740481C1C}">
                          <a14:useLocalDpi xmlns:a14="http://schemas.microsoft.com/office/drawing/2010/main" val="0"/>
                        </a:ext>
                      </a:extLst>
                    </a:blip>
                    <a:stretch>
                      <a:fillRect/>
                    </a:stretch>
                  </pic:blipFill>
                  <pic:spPr>
                    <a:xfrm>
                      <a:off x="0" y="0"/>
                      <a:ext cx="3453971" cy="2764878"/>
                    </a:xfrm>
                    <a:prstGeom prst="rect">
                      <a:avLst/>
                    </a:prstGeom>
                  </pic:spPr>
                </pic:pic>
              </a:graphicData>
            </a:graphic>
          </wp:inline>
        </w:drawing>
      </w:r>
    </w:p>
    <w:p w14:paraId="4C96F1D3" w14:textId="77777777" w:rsidR="00A07E8F" w:rsidRPr="00D30DF4" w:rsidRDefault="00A07E8F" w:rsidP="00A07E8F">
      <w:pPr>
        <w:pStyle w:val="Caption"/>
        <w:rPr>
          <w:rStyle w:val="ECCParagraph"/>
        </w:rPr>
      </w:pPr>
      <w:bookmarkStart w:id="374" w:name="_Ref1462526"/>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66</w:t>
      </w:r>
      <w:r w:rsidRPr="00D30DF4">
        <w:rPr>
          <w:lang w:val="en-GB"/>
        </w:rPr>
        <w:fldChar w:fldCharType="end"/>
      </w:r>
      <w:bookmarkEnd w:id="374"/>
      <w:r w:rsidRPr="00D30DF4">
        <w:rPr>
          <w:lang w:val="en-GB"/>
        </w:rPr>
        <w:t>: Total integrated gain correction for AAS</w:t>
      </w:r>
    </w:p>
    <w:p w14:paraId="55C7FF59" w14:textId="77777777" w:rsidR="00A07E8F" w:rsidRPr="00D30DF4" w:rsidRDefault="00A07E8F" w:rsidP="00A07E8F">
      <w:pPr>
        <w:pStyle w:val="ECCAnnexheading3"/>
        <w:rPr>
          <w:lang w:val="en-GB"/>
        </w:rPr>
      </w:pPr>
      <w:r w:rsidRPr="00D30DF4">
        <w:rPr>
          <w:lang w:val="en-GB"/>
        </w:rPr>
        <w:t>Other parameters</w:t>
      </w:r>
    </w:p>
    <w:p w14:paraId="749BCF0C" w14:textId="2FB621DD" w:rsidR="00A07E8F" w:rsidRPr="00D30DF4" w:rsidRDefault="00A07E8F" w:rsidP="00A07E8F">
      <w:pPr>
        <w:rPr>
          <w:rStyle w:val="ECCParagraph"/>
        </w:rPr>
      </w:pPr>
      <w:r w:rsidRPr="00D30DF4">
        <w:rPr>
          <w:rStyle w:val="ECCParagraph"/>
        </w:rPr>
        <w:t xml:space="preserve">As for ECC Report 281 Annex 5, path propagation was calculated according to the model in </w:t>
      </w:r>
      <w:r w:rsidR="006A3C74">
        <w:rPr>
          <w:rStyle w:val="ECCParagraph"/>
        </w:rPr>
        <w:t xml:space="preserve">Recommendation </w:t>
      </w:r>
      <w:r w:rsidR="006A3C74" w:rsidRPr="00D30DF4">
        <w:rPr>
          <w:rStyle w:val="ECCParagraph"/>
        </w:rPr>
        <w:t>ITU-R P.452</w:t>
      </w:r>
      <w:r w:rsidR="00675A1C">
        <w:rPr>
          <w:rStyle w:val="ECCParagraph"/>
        </w:rPr>
        <w:t xml:space="preserve">-16 </w:t>
      </w:r>
      <w:r w:rsidRPr="00D30DF4">
        <w:rPr>
          <w:rStyle w:val="ECCParagraph"/>
        </w:rPr>
        <w:t xml:space="preserve">, using three different values for the ”time percent” parameter (2%, 10%, and 50%). Clutter loss was inferred with </w:t>
      </w:r>
      <w:r w:rsidR="006A3C74" w:rsidRPr="007D71C7">
        <w:rPr>
          <w:rStyle w:val="ECCParagraph"/>
        </w:rPr>
        <w:t>Recommendation ITU-R P.2108-0</w:t>
      </w:r>
      <w:r w:rsidR="006A3C74">
        <w:rPr>
          <w:rStyle w:val="ECCParagraph"/>
        </w:rPr>
        <w:t xml:space="preserve"> </w:t>
      </w:r>
      <w:r w:rsidR="006A3C74">
        <w:rPr>
          <w:rStyle w:val="ECCParagraph"/>
        </w:rPr>
        <w:fldChar w:fldCharType="begin"/>
      </w:r>
      <w:r w:rsidR="006A3C74">
        <w:rPr>
          <w:rStyle w:val="ECCParagraph"/>
        </w:rPr>
        <w:instrText xml:space="preserve"> REF _Ref17375853 \r \h </w:instrText>
      </w:r>
      <w:r w:rsidR="006A3C74">
        <w:rPr>
          <w:rStyle w:val="ECCParagraph"/>
        </w:rPr>
      </w:r>
      <w:r w:rsidR="006A3C74">
        <w:rPr>
          <w:rStyle w:val="ECCParagraph"/>
        </w:rPr>
        <w:fldChar w:fldCharType="separate"/>
      </w:r>
      <w:r w:rsidR="006A3C74">
        <w:rPr>
          <w:rStyle w:val="ECCParagraph"/>
        </w:rPr>
        <w:t>[30]</w:t>
      </w:r>
      <w:r w:rsidR="006A3C74">
        <w:rPr>
          <w:rStyle w:val="ECCParagraph"/>
        </w:rPr>
        <w:fldChar w:fldCharType="end"/>
      </w:r>
      <w:r w:rsidR="00383EC9">
        <w:rPr>
          <w:rStyle w:val="ECCParagraph"/>
        </w:rPr>
        <w:t xml:space="preserve"> </w:t>
      </w:r>
      <w:r w:rsidRPr="00D30DF4">
        <w:rPr>
          <w:rStyle w:val="ECCParagraph"/>
        </w:rPr>
        <w:t>formulas.</w:t>
      </w:r>
    </w:p>
    <w:p w14:paraId="1862F7C6" w14:textId="58ACA166" w:rsidR="00A07E8F" w:rsidRPr="00D30DF4" w:rsidRDefault="00A07E8F" w:rsidP="00A07E8F">
      <w:pPr>
        <w:rPr>
          <w:rStyle w:val="ECCParagraph"/>
        </w:rPr>
      </w:pPr>
      <w:r w:rsidRPr="00D30DF4">
        <w:rPr>
          <w:rStyle w:val="ECCParagraph"/>
        </w:rPr>
        <w:t xml:space="preserve">The deployment densities employed in this study are somewhat smaller compared to the 3.4-3.8 GHz study in ECC Report 281 Annex 5, as the inter-site distance (ISD) is slightly larger (600 m vs. 450 m). Because the resulting coordination-zone sizes (or separation distances) are very large, the simulated area had to be significantly larger: a box with 2000 km × 2000 km with 1 km × 1 km grid cells was used. The total number of BS in the simulation exceeds 140 thousand in each iteration/Monte-Carlo run (and more than 2.5 million UE devices were placed into the sectors around the BS). Although the UE contribution to the aggregated power is not of interest, the positions of the UE devices must be simulated in order to calculate the directions of the formed beams of the AAS antennas. For the simulations, on average 20 UE devices were assigned to each BS (subject to the indoor ratio </w:t>
      </w:r>
      <w:r w:rsidR="00AE4883">
        <w:rPr>
          <w:rStyle w:val="ECCParagraph"/>
        </w:rPr>
        <w:t>-</w:t>
      </w:r>
      <w:r w:rsidRPr="00D30DF4">
        <w:rPr>
          <w:rStyle w:val="ECCParagraph"/>
        </w:rPr>
        <w:t xml:space="preserve"> only outdoor UE was considered), which means that a certain BS gain averaging takes place over the different locations of the UE. This is realistic, because Rec</w:t>
      </w:r>
      <w:r w:rsidR="00E35651">
        <w:rPr>
          <w:rStyle w:val="ECCParagraph"/>
        </w:rPr>
        <w:t>ommendation</w:t>
      </w:r>
      <w:r w:rsidRPr="00D30DF4">
        <w:rPr>
          <w:rStyle w:val="ECCParagraph"/>
        </w:rPr>
        <w:t xml:space="preserve"> ITU-R RA.769-2 thresholds are given for a time interval of 2000 seconds, in which certainly more than one beam direction is formed at the BS antenna. It is noted, however, that owing to the huge simulation area, the effect of sampling one vs. several UE per BS is negligible.</w:t>
      </w:r>
    </w:p>
    <w:p w14:paraId="27C81683" w14:textId="77777777" w:rsidR="00A07E8F" w:rsidRPr="00D30DF4" w:rsidRDefault="00A07E8F" w:rsidP="00A07E8F">
      <w:pPr>
        <w:rPr>
          <w:rStyle w:val="ECCParagraph"/>
        </w:rPr>
      </w:pPr>
      <w:r w:rsidRPr="00D30DF4">
        <w:rPr>
          <w:rStyle w:val="ECCParagraph"/>
        </w:rPr>
        <w:t xml:space="preserve">Using uniform deployment densities leads to the somewhat unrealistic scenario that urban areas would often be found in single grid pixels only. Therefore, in ECC Report 281 Annex 5 a method was introduced to obtain a “clustered” distribution of urban areas, which resembles the typical distribution in Central Europe better. The details of the algorithm are described in ECC Report 281, the chosen parameters are given in </w:t>
      </w:r>
      <w:r w:rsidR="000E2507">
        <w:rPr>
          <w:rStyle w:val="ECCParagraph"/>
        </w:rPr>
        <w:fldChar w:fldCharType="begin"/>
      </w:r>
      <w:r w:rsidR="000E2507">
        <w:rPr>
          <w:rStyle w:val="ECCParagraph"/>
        </w:rPr>
        <w:instrText xml:space="preserve"> REF _Ref1461630 \h </w:instrText>
      </w:r>
      <w:r w:rsidR="000E2507">
        <w:rPr>
          <w:rStyle w:val="ECCParagraph"/>
        </w:rPr>
      </w:r>
      <w:r w:rsidR="000E2507">
        <w:rPr>
          <w:rStyle w:val="ECCParagraph"/>
        </w:rPr>
        <w:fldChar w:fldCharType="separate"/>
      </w:r>
      <w:r w:rsidR="00C86818" w:rsidRPr="00D30DF4">
        <w:t xml:space="preserve">Table </w:t>
      </w:r>
      <w:r w:rsidR="00C86818">
        <w:rPr>
          <w:noProof/>
        </w:rPr>
        <w:t>86</w:t>
      </w:r>
      <w:r w:rsidR="000E2507">
        <w:rPr>
          <w:rStyle w:val="ECCParagraph"/>
        </w:rPr>
        <w:fldChar w:fldCharType="end"/>
      </w:r>
      <w:r w:rsidRPr="00D30DF4">
        <w:rPr>
          <w:rStyle w:val="ECCParagraph"/>
        </w:rPr>
        <w:t xml:space="preserve"> examples for both scenarios are in </w:t>
      </w:r>
      <w:r w:rsidR="000E2507">
        <w:rPr>
          <w:rStyle w:val="ECCParagraph"/>
        </w:rPr>
        <w:fldChar w:fldCharType="begin"/>
      </w:r>
      <w:r w:rsidR="000E2507">
        <w:rPr>
          <w:rStyle w:val="ECCParagraph"/>
        </w:rPr>
        <w:instrText xml:space="preserve"> REF _Ref1462561 \h </w:instrText>
      </w:r>
      <w:r w:rsidR="000E2507">
        <w:rPr>
          <w:rStyle w:val="ECCParagraph"/>
        </w:rPr>
      </w:r>
      <w:r w:rsidR="000E2507">
        <w:rPr>
          <w:rStyle w:val="ECCParagraph"/>
        </w:rPr>
        <w:fldChar w:fldCharType="separate"/>
      </w:r>
      <w:r w:rsidR="00C86818" w:rsidRPr="00D30DF4">
        <w:t xml:space="preserve">Figure </w:t>
      </w:r>
      <w:r w:rsidR="00C86818">
        <w:rPr>
          <w:noProof/>
        </w:rPr>
        <w:t>67</w:t>
      </w:r>
      <w:r w:rsidR="000E2507">
        <w:rPr>
          <w:rStyle w:val="ECCParagraph"/>
        </w:rPr>
        <w:fldChar w:fldCharType="end"/>
      </w:r>
      <w:r w:rsidRPr="00D30DF4">
        <w:rPr>
          <w:rStyle w:val="ECCParagraph"/>
        </w:rPr>
        <w:t xml:space="preserve"> (“uniform”) and </w:t>
      </w:r>
      <w:r w:rsidR="000E2507">
        <w:rPr>
          <w:rStyle w:val="ECCParagraph"/>
        </w:rPr>
        <w:fldChar w:fldCharType="begin"/>
      </w:r>
      <w:r w:rsidR="000E2507">
        <w:rPr>
          <w:rStyle w:val="ECCParagraph"/>
        </w:rPr>
        <w:instrText xml:space="preserve"> REF _Ref1462568 \h </w:instrText>
      </w:r>
      <w:r w:rsidR="000E2507">
        <w:rPr>
          <w:rStyle w:val="ECCParagraph"/>
        </w:rPr>
      </w:r>
      <w:r w:rsidR="000E2507">
        <w:rPr>
          <w:rStyle w:val="ECCParagraph"/>
        </w:rPr>
        <w:fldChar w:fldCharType="separate"/>
      </w:r>
      <w:r w:rsidR="00C86818" w:rsidRPr="00D30DF4">
        <w:t xml:space="preserve">Figure </w:t>
      </w:r>
      <w:r w:rsidR="00C86818">
        <w:rPr>
          <w:noProof/>
        </w:rPr>
        <w:t>68</w:t>
      </w:r>
      <w:r w:rsidR="000E2507">
        <w:rPr>
          <w:rStyle w:val="ECCParagraph"/>
        </w:rPr>
        <w:fldChar w:fldCharType="end"/>
      </w:r>
      <w:r w:rsidRPr="00D30DF4">
        <w:rPr>
          <w:rStyle w:val="ECCParagraph"/>
        </w:rPr>
        <w:t xml:space="preserve"> (“clustered”).</w:t>
      </w:r>
    </w:p>
    <w:p w14:paraId="4214602E" w14:textId="77777777" w:rsidR="00A07E8F" w:rsidRPr="00D30DF4" w:rsidRDefault="00A07E8F" w:rsidP="008445D0">
      <w:pPr>
        <w:pStyle w:val="Caption"/>
        <w:keepNext/>
        <w:rPr>
          <w:lang w:val="en-GB"/>
        </w:rPr>
      </w:pPr>
      <w:bookmarkStart w:id="375" w:name="_Ref1461630"/>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86</w:t>
      </w:r>
      <w:r w:rsidRPr="00D30DF4">
        <w:rPr>
          <w:lang w:val="en-GB"/>
        </w:rPr>
        <w:fldChar w:fldCharType="end"/>
      </w:r>
      <w:bookmarkEnd w:id="375"/>
      <w:r w:rsidRPr="00D30DF4">
        <w:rPr>
          <w:lang w:val="en-GB"/>
        </w:rPr>
        <w:t xml:space="preserve">: </w:t>
      </w:r>
      <w:bookmarkStart w:id="376" w:name="_Ref535335455"/>
      <w:r w:rsidRPr="00D30DF4">
        <w:rPr>
          <w:lang w:val="en-GB"/>
        </w:rPr>
        <w:t>Other parameters</w:t>
      </w:r>
      <w:bookmarkEnd w:id="376"/>
    </w:p>
    <w:tbl>
      <w:tblPr>
        <w:tblStyle w:val="ECCTable-redheader"/>
        <w:tblW w:w="5000" w:type="pct"/>
        <w:tblInd w:w="0" w:type="dxa"/>
        <w:tblLook w:val="04A0" w:firstRow="1" w:lastRow="0" w:firstColumn="1" w:lastColumn="0" w:noHBand="0" w:noVBand="1"/>
      </w:tblPr>
      <w:tblGrid>
        <w:gridCol w:w="4244"/>
        <w:gridCol w:w="5385"/>
      </w:tblGrid>
      <w:tr w:rsidR="00A07E8F" w:rsidRPr="00D30DF4" w14:paraId="05A5F66C" w14:textId="77777777" w:rsidTr="008B3B92">
        <w:trPr>
          <w:cnfStyle w:val="100000000000" w:firstRow="1" w:lastRow="0" w:firstColumn="0" w:lastColumn="0" w:oddVBand="0" w:evenVBand="0" w:oddHBand="0" w:evenHBand="0" w:firstRowFirstColumn="0" w:firstRowLastColumn="0" w:lastRowFirstColumn="0" w:lastRowLastColumn="0"/>
        </w:trPr>
        <w:tc>
          <w:tcPr>
            <w:tcW w:w="2204" w:type="pct"/>
          </w:tcPr>
          <w:p w14:paraId="22BA8E38" w14:textId="77777777" w:rsidR="00A07E8F" w:rsidRPr="00D30DF4" w:rsidRDefault="00A07E8F" w:rsidP="008445D0">
            <w:pPr>
              <w:pStyle w:val="ECCTableHeaderwhitefont"/>
              <w:keepNext/>
              <w:keepLines/>
            </w:pPr>
            <w:r w:rsidRPr="00D30DF4">
              <w:t>Parameters</w:t>
            </w:r>
          </w:p>
        </w:tc>
        <w:tc>
          <w:tcPr>
            <w:tcW w:w="2796" w:type="pct"/>
          </w:tcPr>
          <w:p w14:paraId="69EEB516" w14:textId="77777777" w:rsidR="00A07E8F" w:rsidRPr="00D30DF4" w:rsidRDefault="00A07E8F" w:rsidP="008445D0">
            <w:pPr>
              <w:pStyle w:val="ECCTableHeaderwhitefont"/>
              <w:keepNext/>
              <w:keepLines/>
            </w:pPr>
            <w:r w:rsidRPr="00D30DF4">
              <w:t>Values</w:t>
            </w:r>
          </w:p>
        </w:tc>
      </w:tr>
      <w:tr w:rsidR="00A07E8F" w:rsidRPr="00D30DF4" w14:paraId="3BA3145F" w14:textId="77777777" w:rsidTr="00A07E8F">
        <w:trPr>
          <w:trHeight w:val="265"/>
        </w:trPr>
        <w:tc>
          <w:tcPr>
            <w:tcW w:w="5000" w:type="pct"/>
            <w:gridSpan w:val="2"/>
          </w:tcPr>
          <w:p w14:paraId="4AEB3027" w14:textId="71B8B5C5" w:rsidR="00A07E8F" w:rsidRPr="00D30DF4" w:rsidRDefault="00006D46" w:rsidP="008445D0">
            <w:pPr>
              <w:pStyle w:val="ECCTabletext"/>
              <w:keepNext/>
              <w:keepLines/>
            </w:pPr>
            <w:r w:rsidRPr="00D30DF4">
              <w:t xml:space="preserve">Path propagation model: </w:t>
            </w:r>
            <w:r w:rsidR="006A3C74">
              <w:rPr>
                <w:rStyle w:val="ECCParagraph"/>
              </w:rPr>
              <w:t>Recommendation</w:t>
            </w:r>
            <w:r w:rsidR="006A3C74" w:rsidRPr="001228B5">
              <w:rPr>
                <w:rStyle w:val="ECCParagraph"/>
              </w:rPr>
              <w:t xml:space="preserve"> ITU-R P.452</w:t>
            </w:r>
            <w:r w:rsidR="004B12BA" w:rsidRPr="001228B5">
              <w:rPr>
                <w:rStyle w:val="ECCParagraph"/>
              </w:rPr>
              <w:t>-16</w:t>
            </w:r>
            <w:r w:rsidR="004B12BA">
              <w:rPr>
                <w:rStyle w:val="ECCParagraph"/>
              </w:rPr>
              <w:t xml:space="preserve"> </w:t>
            </w:r>
          </w:p>
        </w:tc>
      </w:tr>
      <w:tr w:rsidR="00A07E8F" w:rsidRPr="00D30DF4" w14:paraId="3A5370D0" w14:textId="77777777" w:rsidTr="008B3B92">
        <w:trPr>
          <w:trHeight w:val="265"/>
        </w:trPr>
        <w:tc>
          <w:tcPr>
            <w:tcW w:w="2204" w:type="pct"/>
          </w:tcPr>
          <w:p w14:paraId="7A514FEF" w14:textId="77777777" w:rsidR="00A07E8F" w:rsidRPr="00D30DF4" w:rsidRDefault="00A07E8F" w:rsidP="008445D0">
            <w:pPr>
              <w:pStyle w:val="ECCTabletext"/>
              <w:keepNext/>
              <w:keepLines/>
            </w:pPr>
            <w:r w:rsidRPr="00D30DF4">
              <w:t>Frequency</w:t>
            </w:r>
          </w:p>
        </w:tc>
        <w:tc>
          <w:tcPr>
            <w:tcW w:w="2796" w:type="pct"/>
          </w:tcPr>
          <w:p w14:paraId="1C747259" w14:textId="77777777" w:rsidR="00A07E8F" w:rsidRPr="00D30DF4" w:rsidRDefault="00A07E8F" w:rsidP="008445D0">
            <w:pPr>
              <w:pStyle w:val="ECCTabletext"/>
              <w:keepNext/>
              <w:keepLines/>
            </w:pPr>
            <w:r w:rsidRPr="00D30DF4">
              <w:t>2.6 GHz</w:t>
            </w:r>
          </w:p>
        </w:tc>
      </w:tr>
      <w:tr w:rsidR="00A07E8F" w:rsidRPr="00D30DF4" w14:paraId="4FF8AE88" w14:textId="77777777" w:rsidTr="008B3B92">
        <w:trPr>
          <w:trHeight w:val="265"/>
        </w:trPr>
        <w:tc>
          <w:tcPr>
            <w:tcW w:w="2204" w:type="pct"/>
          </w:tcPr>
          <w:p w14:paraId="2E1BA30C" w14:textId="77777777" w:rsidR="00A07E8F" w:rsidRPr="00D30DF4" w:rsidRDefault="00A07E8F" w:rsidP="008445D0">
            <w:pPr>
              <w:pStyle w:val="ECCTabletext"/>
              <w:keepNext/>
              <w:keepLines/>
            </w:pPr>
            <w:r w:rsidRPr="00D30DF4">
              <w:t>Temperature</w:t>
            </w:r>
          </w:p>
        </w:tc>
        <w:tc>
          <w:tcPr>
            <w:tcW w:w="2796" w:type="pct"/>
          </w:tcPr>
          <w:p w14:paraId="754AC1C6" w14:textId="77777777" w:rsidR="00A07E8F" w:rsidRPr="00D30DF4" w:rsidRDefault="00A07E8F" w:rsidP="008445D0">
            <w:pPr>
              <w:pStyle w:val="ECCTabletext"/>
              <w:keepNext/>
              <w:keepLines/>
            </w:pPr>
            <w:r w:rsidRPr="00D30DF4">
              <w:t>20 °C</w:t>
            </w:r>
          </w:p>
        </w:tc>
      </w:tr>
      <w:tr w:rsidR="00A07E8F" w:rsidRPr="00D30DF4" w14:paraId="0F5E8149" w14:textId="77777777" w:rsidTr="008B3B92">
        <w:trPr>
          <w:trHeight w:val="265"/>
        </w:trPr>
        <w:tc>
          <w:tcPr>
            <w:tcW w:w="2204" w:type="pct"/>
          </w:tcPr>
          <w:p w14:paraId="124C7CF0" w14:textId="77777777" w:rsidR="00A07E8F" w:rsidRPr="00D30DF4" w:rsidRDefault="00A07E8F" w:rsidP="008445D0">
            <w:pPr>
              <w:pStyle w:val="ECCTabletext"/>
              <w:keepNext/>
              <w:keepLines/>
            </w:pPr>
            <w:r w:rsidRPr="00D30DF4">
              <w:t>Pressure</w:t>
            </w:r>
          </w:p>
        </w:tc>
        <w:tc>
          <w:tcPr>
            <w:tcW w:w="2796" w:type="pct"/>
          </w:tcPr>
          <w:p w14:paraId="1B61BB63" w14:textId="77777777" w:rsidR="00A07E8F" w:rsidRPr="00D30DF4" w:rsidRDefault="00A07E8F" w:rsidP="008445D0">
            <w:pPr>
              <w:pStyle w:val="ECCTabletext"/>
              <w:keepNext/>
              <w:keepLines/>
            </w:pPr>
            <w:r w:rsidRPr="00D30DF4">
              <w:t>1013 hPa</w:t>
            </w:r>
          </w:p>
        </w:tc>
      </w:tr>
      <w:tr w:rsidR="00A07E8F" w:rsidRPr="00D30DF4" w14:paraId="076DD5BD" w14:textId="77777777" w:rsidTr="008B3B92">
        <w:trPr>
          <w:trHeight w:val="265"/>
        </w:trPr>
        <w:tc>
          <w:tcPr>
            <w:tcW w:w="2204" w:type="pct"/>
          </w:tcPr>
          <w:p w14:paraId="37928977" w14:textId="77777777" w:rsidR="00A07E8F" w:rsidRPr="00D30DF4" w:rsidRDefault="00A07E8F" w:rsidP="008445D0">
            <w:pPr>
              <w:pStyle w:val="ECCTabletext"/>
              <w:keepNext/>
              <w:keepLines/>
            </w:pPr>
            <w:r w:rsidRPr="00D30DF4">
              <w:t>Time_percent</w:t>
            </w:r>
          </w:p>
        </w:tc>
        <w:tc>
          <w:tcPr>
            <w:tcW w:w="2796" w:type="pct"/>
          </w:tcPr>
          <w:p w14:paraId="0BB059B3" w14:textId="77777777" w:rsidR="00A07E8F" w:rsidRPr="00D30DF4" w:rsidRDefault="00A07E8F" w:rsidP="008445D0">
            <w:pPr>
              <w:pStyle w:val="ECCTabletext"/>
              <w:keepNext/>
              <w:keepLines/>
            </w:pPr>
            <w:r w:rsidRPr="00D30DF4">
              <w:t>2%</w:t>
            </w:r>
          </w:p>
        </w:tc>
      </w:tr>
      <w:tr w:rsidR="00A07E8F" w:rsidRPr="00D30DF4" w14:paraId="482E2D82" w14:textId="77777777" w:rsidTr="008B3B92">
        <w:trPr>
          <w:trHeight w:val="265"/>
        </w:trPr>
        <w:tc>
          <w:tcPr>
            <w:tcW w:w="2204" w:type="pct"/>
          </w:tcPr>
          <w:p w14:paraId="1BAD5F7F" w14:textId="77777777" w:rsidR="00A07E8F" w:rsidRPr="00D30DF4" w:rsidRDefault="00A07E8F" w:rsidP="008445D0">
            <w:pPr>
              <w:pStyle w:val="ECCTabletext"/>
              <w:keepNext/>
              <w:keepLines/>
            </w:pPr>
            <w:r w:rsidRPr="00D30DF4">
              <w:t>RAS antenna height</w:t>
            </w:r>
          </w:p>
        </w:tc>
        <w:tc>
          <w:tcPr>
            <w:tcW w:w="2796" w:type="pct"/>
          </w:tcPr>
          <w:p w14:paraId="65354893" w14:textId="56224019" w:rsidR="00A07E8F" w:rsidRPr="00D30DF4" w:rsidRDefault="00A07E8F" w:rsidP="008445D0">
            <w:pPr>
              <w:pStyle w:val="ECCTabletext"/>
              <w:keepNext/>
              <w:keepLines/>
            </w:pPr>
            <w:r w:rsidRPr="00D30DF4">
              <w:t>50 m</w:t>
            </w:r>
            <w:r w:rsidR="00C05FA1">
              <w:t xml:space="preserve"> (note </w:t>
            </w:r>
            <w:r w:rsidR="00C05FA1" w:rsidRPr="001228B5">
              <w:t>1)</w:t>
            </w:r>
          </w:p>
        </w:tc>
      </w:tr>
      <w:tr w:rsidR="00A07E8F" w:rsidRPr="00D30DF4" w14:paraId="78AD7BF2" w14:textId="77777777" w:rsidTr="008B3B92">
        <w:trPr>
          <w:trHeight w:val="265"/>
        </w:trPr>
        <w:tc>
          <w:tcPr>
            <w:tcW w:w="2204" w:type="pct"/>
          </w:tcPr>
          <w:p w14:paraId="2E94A29A" w14:textId="77777777" w:rsidR="00A07E8F" w:rsidRPr="00D30DF4" w:rsidRDefault="00A07E8F" w:rsidP="008445D0">
            <w:pPr>
              <w:pStyle w:val="ECCTabletext"/>
              <w:keepNext/>
              <w:keepLines/>
            </w:pPr>
            <w:r w:rsidRPr="00D30DF4">
              <w:t>RAS antenna gain</w:t>
            </w:r>
          </w:p>
        </w:tc>
        <w:tc>
          <w:tcPr>
            <w:tcW w:w="2796" w:type="pct"/>
          </w:tcPr>
          <w:p w14:paraId="172EC7A3" w14:textId="77777777" w:rsidR="00A07E8F" w:rsidRPr="00D30DF4" w:rsidRDefault="00A07E8F" w:rsidP="008445D0">
            <w:pPr>
              <w:pStyle w:val="ECCTabletext"/>
              <w:keepNext/>
              <w:keepLines/>
            </w:pPr>
            <w:r w:rsidRPr="00D30DF4">
              <w:t>0 dBi</w:t>
            </w:r>
          </w:p>
        </w:tc>
      </w:tr>
      <w:tr w:rsidR="00A07E8F" w:rsidRPr="00D30DF4" w14:paraId="084879EF" w14:textId="77777777" w:rsidTr="008B3B92">
        <w:trPr>
          <w:trHeight w:val="265"/>
        </w:trPr>
        <w:tc>
          <w:tcPr>
            <w:tcW w:w="2204" w:type="pct"/>
          </w:tcPr>
          <w:p w14:paraId="3278FAE9" w14:textId="77777777" w:rsidR="00A07E8F" w:rsidRPr="00D30DF4" w:rsidRDefault="00A07E8F" w:rsidP="008445D0">
            <w:pPr>
              <w:pStyle w:val="ECCTabletext"/>
              <w:keepNext/>
              <w:keepLines/>
            </w:pPr>
            <w:r w:rsidRPr="00D30DF4">
              <w:t>Dn, N0</w:t>
            </w:r>
          </w:p>
        </w:tc>
        <w:tc>
          <w:tcPr>
            <w:tcW w:w="2796" w:type="pct"/>
          </w:tcPr>
          <w:p w14:paraId="663E8A31" w14:textId="77777777" w:rsidR="00A07E8F" w:rsidRPr="00D30DF4" w:rsidRDefault="00A07E8F" w:rsidP="008445D0">
            <w:pPr>
              <w:pStyle w:val="ECCTabletext"/>
              <w:keepNext/>
              <w:keepLines/>
            </w:pPr>
            <w:r w:rsidRPr="00D30DF4">
              <w:t>38 km</w:t>
            </w:r>
            <w:r w:rsidRPr="00D30DF4">
              <w:rPr>
                <w:rStyle w:val="ECCHLsuperscript"/>
              </w:rPr>
              <w:t>-1</w:t>
            </w:r>
            <w:r w:rsidRPr="00D30DF4">
              <w:t>, 324</w:t>
            </w:r>
          </w:p>
        </w:tc>
      </w:tr>
      <w:tr w:rsidR="00A07E8F" w:rsidRPr="00D30DF4" w14:paraId="366F156B" w14:textId="77777777" w:rsidTr="008B3B92">
        <w:trPr>
          <w:trHeight w:val="265"/>
        </w:trPr>
        <w:tc>
          <w:tcPr>
            <w:tcW w:w="2204" w:type="pct"/>
          </w:tcPr>
          <w:p w14:paraId="5F7A6A2A" w14:textId="77777777" w:rsidR="00A07E8F" w:rsidRPr="00D30DF4" w:rsidRDefault="00A07E8F" w:rsidP="008445D0">
            <w:pPr>
              <w:pStyle w:val="ECCTabletext"/>
              <w:keepNext/>
              <w:keepLines/>
            </w:pPr>
            <w:r w:rsidRPr="00D30DF4">
              <w:t>Clutter loss</w:t>
            </w:r>
          </w:p>
        </w:tc>
        <w:tc>
          <w:tcPr>
            <w:tcW w:w="2796" w:type="pct"/>
          </w:tcPr>
          <w:p w14:paraId="7647AAC4" w14:textId="7B01F0E5" w:rsidR="00A07E8F" w:rsidRPr="00D30DF4" w:rsidRDefault="006A3C74" w:rsidP="008445D0">
            <w:pPr>
              <w:pStyle w:val="ECCTabletext"/>
              <w:keepNext/>
              <w:keepLines/>
            </w:pPr>
            <w:r w:rsidRPr="007D71C7">
              <w:rPr>
                <w:rStyle w:val="ECCParagraph"/>
              </w:rPr>
              <w:t>Recommendation</w:t>
            </w:r>
            <w:r w:rsidRPr="001228B5">
              <w:rPr>
                <w:rStyle w:val="ECCParagraph"/>
              </w:rPr>
              <w:t xml:space="preserve"> ITU-R P.2108-0</w:t>
            </w:r>
            <w:r>
              <w:rPr>
                <w:rStyle w:val="ECCParagraph"/>
              </w:rPr>
              <w:t xml:space="preserve"> </w:t>
            </w:r>
            <w:r>
              <w:rPr>
                <w:rStyle w:val="ECCParagraph"/>
              </w:rPr>
              <w:fldChar w:fldCharType="begin"/>
            </w:r>
            <w:r>
              <w:rPr>
                <w:rStyle w:val="ECCParagraph"/>
              </w:rPr>
              <w:instrText xml:space="preserve"> REF _Ref17375853 \r \h </w:instrText>
            </w:r>
            <w:r>
              <w:rPr>
                <w:rStyle w:val="ECCParagraph"/>
              </w:rPr>
            </w:r>
            <w:r>
              <w:rPr>
                <w:rStyle w:val="ECCParagraph"/>
              </w:rPr>
              <w:fldChar w:fldCharType="separate"/>
            </w:r>
            <w:r>
              <w:rPr>
                <w:rStyle w:val="ECCParagraph"/>
              </w:rPr>
              <w:t>[30]</w:t>
            </w:r>
            <w:r>
              <w:rPr>
                <w:rStyle w:val="ECCParagraph"/>
              </w:rPr>
              <w:fldChar w:fldCharType="end"/>
            </w:r>
          </w:p>
        </w:tc>
      </w:tr>
      <w:tr w:rsidR="00A07E8F" w:rsidRPr="00D30DF4" w14:paraId="275840E5" w14:textId="77777777" w:rsidTr="00A07E8F">
        <w:trPr>
          <w:trHeight w:val="265"/>
        </w:trPr>
        <w:tc>
          <w:tcPr>
            <w:tcW w:w="5000" w:type="pct"/>
            <w:gridSpan w:val="2"/>
          </w:tcPr>
          <w:p w14:paraId="5E957938" w14:textId="77777777" w:rsidR="00A07E8F" w:rsidRPr="001228B5" w:rsidRDefault="00006D46" w:rsidP="008445D0">
            <w:pPr>
              <w:pStyle w:val="ECCTabletext"/>
              <w:keepNext/>
              <w:keepLines/>
              <w:jc w:val="center"/>
              <w:rPr>
                <w:b/>
              </w:rPr>
            </w:pPr>
            <w:r w:rsidRPr="001228B5">
              <w:rPr>
                <w:b/>
              </w:rPr>
              <w:t>Simulation box</w:t>
            </w:r>
          </w:p>
        </w:tc>
      </w:tr>
      <w:tr w:rsidR="00A07E8F" w:rsidRPr="00D30DF4" w14:paraId="422D48A0" w14:textId="77777777" w:rsidTr="008B3B92">
        <w:trPr>
          <w:trHeight w:val="265"/>
        </w:trPr>
        <w:tc>
          <w:tcPr>
            <w:tcW w:w="2204" w:type="pct"/>
          </w:tcPr>
          <w:p w14:paraId="7FBE6C13" w14:textId="77777777" w:rsidR="00A07E8F" w:rsidRPr="00D30DF4" w:rsidRDefault="00A07E8F" w:rsidP="008445D0">
            <w:pPr>
              <w:pStyle w:val="ECCTabletext"/>
              <w:keepNext/>
              <w:keepLines/>
            </w:pPr>
            <w:r w:rsidRPr="00D30DF4">
              <w:t>Box size</w:t>
            </w:r>
          </w:p>
        </w:tc>
        <w:tc>
          <w:tcPr>
            <w:tcW w:w="2796" w:type="pct"/>
          </w:tcPr>
          <w:p w14:paraId="474521C4" w14:textId="77777777" w:rsidR="00A07E8F" w:rsidRPr="00D30DF4" w:rsidRDefault="00A07E8F" w:rsidP="008445D0">
            <w:pPr>
              <w:pStyle w:val="ECCTabletext"/>
              <w:keepNext/>
              <w:keepLines/>
            </w:pPr>
            <w:r w:rsidRPr="00D30DF4">
              <w:t>2000 km × 2000 km</w:t>
            </w:r>
          </w:p>
        </w:tc>
      </w:tr>
      <w:tr w:rsidR="00A07E8F" w:rsidRPr="00D30DF4" w14:paraId="3446941A" w14:textId="77777777" w:rsidTr="008B3B92">
        <w:trPr>
          <w:trHeight w:val="265"/>
        </w:trPr>
        <w:tc>
          <w:tcPr>
            <w:tcW w:w="2204" w:type="pct"/>
          </w:tcPr>
          <w:p w14:paraId="5E47F598" w14:textId="77777777" w:rsidR="00A07E8F" w:rsidRPr="00D30DF4" w:rsidRDefault="00A07E8F" w:rsidP="008445D0">
            <w:pPr>
              <w:pStyle w:val="ECCTabletext"/>
              <w:keepNext/>
              <w:keepLines/>
            </w:pPr>
            <w:r w:rsidRPr="00D30DF4">
              <w:t>Cell size</w:t>
            </w:r>
          </w:p>
        </w:tc>
        <w:tc>
          <w:tcPr>
            <w:tcW w:w="2796" w:type="pct"/>
          </w:tcPr>
          <w:p w14:paraId="09A5AF66" w14:textId="77777777" w:rsidR="00A07E8F" w:rsidRPr="00D30DF4" w:rsidRDefault="00A07E8F" w:rsidP="008445D0">
            <w:pPr>
              <w:pStyle w:val="ECCTabletext"/>
              <w:keepNext/>
              <w:keepLines/>
            </w:pPr>
            <w:r w:rsidRPr="00D30DF4">
              <w:t>1 km</w:t>
            </w:r>
          </w:p>
        </w:tc>
      </w:tr>
      <w:tr w:rsidR="00A07E8F" w:rsidRPr="00D30DF4" w14:paraId="71F7659F" w14:textId="77777777" w:rsidTr="008B3B92">
        <w:trPr>
          <w:trHeight w:val="265"/>
        </w:trPr>
        <w:tc>
          <w:tcPr>
            <w:tcW w:w="2204" w:type="pct"/>
          </w:tcPr>
          <w:p w14:paraId="12AC7E31" w14:textId="77777777" w:rsidR="00A07E8F" w:rsidRPr="00D30DF4" w:rsidRDefault="00A07E8F" w:rsidP="008445D0">
            <w:pPr>
              <w:pStyle w:val="ECCTabletext"/>
              <w:keepNext/>
              <w:keepLines/>
            </w:pPr>
            <w:r w:rsidRPr="00D30DF4">
              <w:t>Total number of BS</w:t>
            </w:r>
          </w:p>
        </w:tc>
        <w:tc>
          <w:tcPr>
            <w:tcW w:w="2796" w:type="pct"/>
          </w:tcPr>
          <w:p w14:paraId="7E71E1FB" w14:textId="77777777" w:rsidR="00A07E8F" w:rsidRPr="00D30DF4" w:rsidRDefault="00A07E8F" w:rsidP="008445D0">
            <w:pPr>
              <w:pStyle w:val="ECCTabletext"/>
              <w:keepNext/>
              <w:keepLines/>
            </w:pPr>
            <w:r w:rsidRPr="00D30DF4">
              <w:t>141 K (urban), 3.5 K (rural)</w:t>
            </w:r>
          </w:p>
        </w:tc>
      </w:tr>
      <w:tr w:rsidR="00A07E8F" w:rsidRPr="00D30DF4" w14:paraId="4F389FB6" w14:textId="77777777" w:rsidTr="008B3B92">
        <w:trPr>
          <w:trHeight w:val="265"/>
        </w:trPr>
        <w:tc>
          <w:tcPr>
            <w:tcW w:w="2204" w:type="pct"/>
          </w:tcPr>
          <w:p w14:paraId="3B028650" w14:textId="77777777" w:rsidR="00A07E8F" w:rsidRPr="00D30DF4" w:rsidRDefault="00A07E8F" w:rsidP="008445D0">
            <w:pPr>
              <w:pStyle w:val="ECCTabletext"/>
              <w:keepNext/>
              <w:keepLines/>
            </w:pPr>
            <w:r w:rsidRPr="00D30DF4">
              <w:t>Total number of UE</w:t>
            </w:r>
          </w:p>
        </w:tc>
        <w:tc>
          <w:tcPr>
            <w:tcW w:w="2796" w:type="pct"/>
          </w:tcPr>
          <w:p w14:paraId="6AE78726" w14:textId="77777777" w:rsidR="00A07E8F" w:rsidRPr="00D30DF4" w:rsidRDefault="00A07E8F" w:rsidP="008445D0">
            <w:pPr>
              <w:pStyle w:val="ECCTabletext"/>
              <w:keepNext/>
              <w:keepLines/>
            </w:pPr>
            <w:r w:rsidRPr="00D30DF4">
              <w:t>2.55 M (urban), 0.1 M (rural)</w:t>
            </w:r>
          </w:p>
        </w:tc>
      </w:tr>
      <w:tr w:rsidR="00A07E8F" w:rsidRPr="00D30DF4" w14:paraId="0DDDB233" w14:textId="77777777" w:rsidTr="00A07E8F">
        <w:trPr>
          <w:trHeight w:val="265"/>
        </w:trPr>
        <w:tc>
          <w:tcPr>
            <w:tcW w:w="5000" w:type="pct"/>
            <w:gridSpan w:val="2"/>
          </w:tcPr>
          <w:p w14:paraId="4A53D9F7" w14:textId="77777777" w:rsidR="00A07E8F" w:rsidRPr="00D30DF4" w:rsidRDefault="00006D46" w:rsidP="008445D0">
            <w:pPr>
              <w:pStyle w:val="ECCTabletext"/>
              <w:keepNext/>
              <w:keepLines/>
            </w:pPr>
            <w:r w:rsidRPr="00D30DF4">
              <w:t xml:space="preserve">Deployment model (clustering); </w:t>
            </w:r>
            <w:r w:rsidR="001519BB">
              <w:t>(</w:t>
            </w:r>
            <w:r w:rsidRPr="00D30DF4">
              <w:t>see ECC Report 281, A5.1.5.1</w:t>
            </w:r>
            <w:r w:rsidR="001519BB">
              <w:t>)</w:t>
            </w:r>
          </w:p>
        </w:tc>
      </w:tr>
      <w:tr w:rsidR="00A07E8F" w:rsidRPr="00D30DF4" w14:paraId="44DC3770" w14:textId="77777777" w:rsidTr="008B3B92">
        <w:trPr>
          <w:trHeight w:val="265"/>
        </w:trPr>
        <w:tc>
          <w:tcPr>
            <w:tcW w:w="2204" w:type="pct"/>
          </w:tcPr>
          <w:p w14:paraId="0D09FD5C" w14:textId="77777777" w:rsidR="00A07E8F" w:rsidRPr="00D30DF4" w:rsidRDefault="00A07E8F" w:rsidP="008445D0">
            <w:pPr>
              <w:pStyle w:val="ECCTabletext"/>
              <w:keepNext/>
              <w:keepLines/>
            </w:pPr>
            <w:r w:rsidRPr="00D30DF4">
              <w:t>Model 1 (“Uniform”)</w:t>
            </w:r>
          </w:p>
        </w:tc>
        <w:tc>
          <w:tcPr>
            <w:tcW w:w="2796" w:type="pct"/>
          </w:tcPr>
          <w:p w14:paraId="53497A0D" w14:textId="77777777" w:rsidR="00A07E8F" w:rsidRPr="00D30DF4" w:rsidRDefault="00A07E8F" w:rsidP="008445D0">
            <w:pPr>
              <w:pStyle w:val="ECCTabletext"/>
              <w:keepNext/>
              <w:keepLines/>
            </w:pPr>
            <w:r w:rsidRPr="00D30DF4">
              <w:t>σ</w:t>
            </w:r>
            <w:r w:rsidRPr="00D30DF4">
              <w:rPr>
                <w:rStyle w:val="ECCHLsubscript"/>
              </w:rPr>
              <w:t>k</w:t>
            </w:r>
            <w:r w:rsidRPr="00D30DF4">
              <w:t xml:space="preserve"> = [0.1], A</w:t>
            </w:r>
            <w:r w:rsidRPr="00D30DF4">
              <w:rPr>
                <w:rStyle w:val="ECCHLsubscript"/>
              </w:rPr>
              <w:t>rel</w:t>
            </w:r>
            <w:r w:rsidRPr="00D30DF4">
              <w:t xml:space="preserve"> = [1]</w:t>
            </w:r>
          </w:p>
        </w:tc>
      </w:tr>
      <w:tr w:rsidR="00A07E8F" w:rsidRPr="00D30DF4" w14:paraId="5E0257BB" w14:textId="77777777" w:rsidTr="008B3B92">
        <w:trPr>
          <w:trHeight w:val="265"/>
        </w:trPr>
        <w:tc>
          <w:tcPr>
            <w:tcW w:w="2204" w:type="pct"/>
          </w:tcPr>
          <w:p w14:paraId="4F47A10C" w14:textId="77777777" w:rsidR="00A07E8F" w:rsidRPr="00D30DF4" w:rsidRDefault="00A07E8F" w:rsidP="008445D0">
            <w:pPr>
              <w:pStyle w:val="ECCTabletext"/>
              <w:keepNext/>
              <w:keepLines/>
            </w:pPr>
            <w:r w:rsidRPr="00D30DF4">
              <w:t>Model 2 (“Clustered”)</w:t>
            </w:r>
          </w:p>
        </w:tc>
        <w:tc>
          <w:tcPr>
            <w:tcW w:w="2796" w:type="pct"/>
          </w:tcPr>
          <w:p w14:paraId="09FA2FA4" w14:textId="77777777" w:rsidR="00A07E8F" w:rsidRPr="00D30DF4" w:rsidRDefault="00A07E8F" w:rsidP="008445D0">
            <w:pPr>
              <w:pStyle w:val="ECCTabletext"/>
              <w:keepNext/>
              <w:keepLines/>
            </w:pPr>
            <w:r w:rsidRPr="00D30DF4">
              <w:t>σ</w:t>
            </w:r>
            <w:r w:rsidRPr="00D30DF4">
              <w:rPr>
                <w:rStyle w:val="ECCHLsubscript"/>
              </w:rPr>
              <w:t>k</w:t>
            </w:r>
            <w:r w:rsidRPr="00D30DF4">
              <w:t xml:space="preserve"> = [2, 5, 15], A</w:t>
            </w:r>
            <w:r w:rsidRPr="00D30DF4">
              <w:rPr>
                <w:rStyle w:val="ECCHLsubscript"/>
              </w:rPr>
              <w:t>rel</w:t>
            </w:r>
            <w:r w:rsidRPr="00D30DF4">
              <w:t xml:space="preserve"> = [0.3, 0.3, 0.4]</w:t>
            </w:r>
          </w:p>
        </w:tc>
      </w:tr>
      <w:tr w:rsidR="00C05FA1" w:rsidRPr="00D30DF4" w14:paraId="7DE03796" w14:textId="77777777" w:rsidTr="00C05FA1">
        <w:trPr>
          <w:trHeight w:val="265"/>
        </w:trPr>
        <w:tc>
          <w:tcPr>
            <w:tcW w:w="5000" w:type="pct"/>
            <w:gridSpan w:val="2"/>
          </w:tcPr>
          <w:p w14:paraId="7E14C541" w14:textId="77777777" w:rsidR="00C05FA1" w:rsidRPr="00D30DF4" w:rsidRDefault="00C05FA1" w:rsidP="008445D0">
            <w:pPr>
              <w:pStyle w:val="ECCTablenote"/>
              <w:keepNext/>
              <w:keepLines/>
            </w:pPr>
            <w:r>
              <w:t xml:space="preserve">Note 1: </w:t>
            </w:r>
            <w:r w:rsidRPr="00D30DF4">
              <w:t>For the single-interferer scenario, an Rx antenna height of 10 m was assumed for Nançay radio telescope.</w:t>
            </w:r>
          </w:p>
        </w:tc>
      </w:tr>
    </w:tbl>
    <w:p w14:paraId="1DC161C4" w14:textId="77777777" w:rsidR="00006D46" w:rsidRDefault="00006D46" w:rsidP="00915A97">
      <w:pPr>
        <w:pStyle w:val="ECCTablenote"/>
      </w:pPr>
    </w:p>
    <w:p w14:paraId="1ED061D0" w14:textId="77777777" w:rsidR="00006D46" w:rsidRPr="00D30DF4" w:rsidRDefault="00006D46" w:rsidP="001228B5">
      <w:pPr>
        <w:pStyle w:val="ECCFiguregraphcentered"/>
        <w:keepNext/>
        <w:keepLines/>
        <w:rPr>
          <w:noProof w:val="0"/>
          <w:lang w:val="en-GB"/>
        </w:rPr>
      </w:pPr>
      <w:r w:rsidRPr="00D30DF4">
        <w:rPr>
          <w:lang w:val="da-DK" w:eastAsia="da-DK"/>
        </w:rPr>
        <w:drawing>
          <wp:inline distT="0" distB="0" distL="0" distR="0" wp14:anchorId="115172E8" wp14:editId="7CB1E32D">
            <wp:extent cx="6120765" cy="261366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tmodel_mc_generic_AAS_oob_2.6ghz_rho_1.0_cluster_params_0.1-1.0_map_params_1000_1.0_ue_distribution_ai1.13_tigc_method_full_clustering.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20765" cy="2613660"/>
                    </a:xfrm>
                    <a:prstGeom prst="rect">
                      <a:avLst/>
                    </a:prstGeom>
                  </pic:spPr>
                </pic:pic>
              </a:graphicData>
            </a:graphic>
          </wp:inline>
        </w:drawing>
      </w:r>
    </w:p>
    <w:p w14:paraId="3B453896" w14:textId="77777777" w:rsidR="00006D46" w:rsidRPr="00000BFF" w:rsidRDefault="00006D46" w:rsidP="001228B5">
      <w:pPr>
        <w:pStyle w:val="Caption"/>
        <w:keepNext/>
        <w:rPr>
          <w:lang w:val="en-GB"/>
        </w:rPr>
      </w:pPr>
      <w:bookmarkStart w:id="377" w:name="_Ref1462561"/>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67</w:t>
      </w:r>
      <w:r w:rsidRPr="00D30DF4">
        <w:rPr>
          <w:lang w:val="en-GB"/>
        </w:rPr>
        <w:fldChar w:fldCharType="end"/>
      </w:r>
      <w:bookmarkEnd w:id="377"/>
      <w:r w:rsidRPr="00D30DF4">
        <w:rPr>
          <w:lang w:val="en-GB"/>
        </w:rPr>
        <w:t>: "Uniform" deployment density used in the simulation (cut-out)</w:t>
      </w:r>
    </w:p>
    <w:p w14:paraId="6998AC07" w14:textId="77777777" w:rsidR="00915A97" w:rsidRPr="00915A97" w:rsidRDefault="00915A97" w:rsidP="00915A97"/>
    <w:p w14:paraId="210C8B12" w14:textId="77777777" w:rsidR="00006D46" w:rsidRPr="00D30DF4" w:rsidRDefault="00006D46" w:rsidP="00C9780F">
      <w:pPr>
        <w:pStyle w:val="ECCFiguregraphcentered"/>
        <w:rPr>
          <w:noProof w:val="0"/>
          <w:lang w:val="en-GB"/>
        </w:rPr>
      </w:pPr>
      <w:r w:rsidRPr="00D30DF4">
        <w:rPr>
          <w:lang w:val="da-DK" w:eastAsia="da-DK"/>
        </w:rPr>
        <w:drawing>
          <wp:inline distT="0" distB="0" distL="0" distR="0" wp14:anchorId="4F653EB1" wp14:editId="7A22E430">
            <wp:extent cx="6120765" cy="261366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tmodel_mc_generic_AAS_oob_2.6ghz_rho_1.0_cluster_params_2.0-0.3_5.0-0.3_15.0-0.4_map_params_1000_1.0_ue_distribution_uniform_tigc_method_full_clustering.png"/>
                    <pic:cNvPicPr/>
                  </pic:nvPicPr>
                  <pic:blipFill>
                    <a:blip r:embed="rId93" cstate="screen">
                      <a:extLst>
                        <a:ext uri="{28A0092B-C50C-407E-A947-70E740481C1C}">
                          <a14:useLocalDpi xmlns:a14="http://schemas.microsoft.com/office/drawing/2010/main"/>
                        </a:ext>
                      </a:extLst>
                    </a:blip>
                    <a:stretch>
                      <a:fillRect/>
                    </a:stretch>
                  </pic:blipFill>
                  <pic:spPr>
                    <a:xfrm>
                      <a:off x="0" y="0"/>
                      <a:ext cx="6120765" cy="2613660"/>
                    </a:xfrm>
                    <a:prstGeom prst="rect">
                      <a:avLst/>
                    </a:prstGeom>
                  </pic:spPr>
                </pic:pic>
              </a:graphicData>
            </a:graphic>
          </wp:inline>
        </w:drawing>
      </w:r>
    </w:p>
    <w:p w14:paraId="793FF50C" w14:textId="77777777" w:rsidR="00006D46" w:rsidRPr="00D30DF4" w:rsidRDefault="00006D46" w:rsidP="00006D46">
      <w:pPr>
        <w:pStyle w:val="Caption"/>
        <w:rPr>
          <w:rStyle w:val="ECCParagraph"/>
        </w:rPr>
      </w:pPr>
      <w:bookmarkStart w:id="378" w:name="_Ref1462568"/>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68</w:t>
      </w:r>
      <w:r w:rsidRPr="00D30DF4">
        <w:rPr>
          <w:lang w:val="en-GB"/>
        </w:rPr>
        <w:fldChar w:fldCharType="end"/>
      </w:r>
      <w:bookmarkEnd w:id="378"/>
      <w:r w:rsidRPr="00D30DF4">
        <w:rPr>
          <w:lang w:val="en-GB"/>
        </w:rPr>
        <w:t>: "Clustered" deployment density used in the simulation (cut-out)</w:t>
      </w:r>
    </w:p>
    <w:p w14:paraId="25A8C073" w14:textId="77777777" w:rsidR="003D01D7" w:rsidRPr="00D30DF4" w:rsidRDefault="003D01D7" w:rsidP="003D01D7">
      <w:pPr>
        <w:pStyle w:val="ECCAnnexheading3"/>
        <w:rPr>
          <w:lang w:val="en-GB"/>
        </w:rPr>
      </w:pPr>
      <w:r w:rsidRPr="00D30DF4">
        <w:rPr>
          <w:lang w:val="en-GB"/>
        </w:rPr>
        <w:t>Simulation Results</w:t>
      </w:r>
    </w:p>
    <w:p w14:paraId="55EBD59E" w14:textId="7C3359F4" w:rsidR="003D01D7" w:rsidRPr="00D30DF4" w:rsidRDefault="003D01D7" w:rsidP="003D01D7">
      <w:pPr>
        <w:rPr>
          <w:rStyle w:val="ECCParagraph"/>
        </w:rPr>
      </w:pPr>
      <w:r w:rsidRPr="00D30DF4">
        <w:rPr>
          <w:rStyle w:val="ECCParagraph"/>
        </w:rPr>
        <w:t xml:space="preserve">Some of the parameters in the previous section are not fixed, but two variants are possible. This is the case for the AAS antenna correlation parameter, ρ (0 or 1), the deployment model (“Uniform” or “Clustered”) and the UE distribution in the BS sectors (”Uniform” or ”AI 1.13”). Furthermore, </w:t>
      </w:r>
      <w:r w:rsidR="00ED78FA">
        <w:rPr>
          <w:rStyle w:val="ECCParagraph"/>
        </w:rPr>
        <w:t xml:space="preserve">of interest </w:t>
      </w:r>
      <w:r w:rsidR="00744C86" w:rsidRPr="00B62C13">
        <w:rPr>
          <w:rStyle w:val="ECCParagraph"/>
        </w:rPr>
        <w:t>is</w:t>
      </w:r>
      <w:r w:rsidRPr="00B62C13">
        <w:rPr>
          <w:rStyle w:val="ECCParagraph"/>
        </w:rPr>
        <w:t xml:space="preserve"> the spurious and OOB cases, for both, AAS and non-AAS. All valid combinations lead to a total number of 24 scenarios (16 AAS, 8 non-AAS), which were computed</w:t>
      </w:r>
      <w:r w:rsidRPr="00D30DF4">
        <w:rPr>
          <w:rStyle w:val="ECCParagraph"/>
        </w:rPr>
        <w:t>.</w:t>
      </w:r>
    </w:p>
    <w:p w14:paraId="536EE012" w14:textId="4192F055" w:rsidR="003D01D7" w:rsidRPr="00D30DF4" w:rsidRDefault="003D01D7" w:rsidP="003D01D7">
      <w:pPr>
        <w:rPr>
          <w:rStyle w:val="ECCParagraph"/>
        </w:rPr>
      </w:pPr>
      <w:r w:rsidRPr="00D30DF4">
        <w:rPr>
          <w:rStyle w:val="ECCParagraph"/>
        </w:rPr>
        <w:t xml:space="preserve">It was found that the impact of the deployment model and UE distribution functions was minor, which is attributed to the large simulated area. Therefore, </w:t>
      </w:r>
      <w:r w:rsidR="00A95B1E">
        <w:rPr>
          <w:rStyle w:val="ECCParagraph"/>
        </w:rPr>
        <w:t xml:space="preserve">the focus is on </w:t>
      </w:r>
      <w:r w:rsidRPr="00D30DF4">
        <w:rPr>
          <w:rStyle w:val="ECCParagraph"/>
        </w:rPr>
        <w:t>the comparison between AAS (ρ=0 and 1) and non-AAS for both, spurious and OOB.</w:t>
      </w:r>
    </w:p>
    <w:p w14:paraId="5F96EBED" w14:textId="3D1ABBC7" w:rsidR="003D01D7" w:rsidRPr="00D30DF4" w:rsidRDefault="003D01D7" w:rsidP="003D01D7">
      <w:pPr>
        <w:rPr>
          <w:rStyle w:val="ECCParagraph"/>
        </w:rPr>
      </w:pPr>
      <w:r w:rsidRPr="00D30DF4">
        <w:rPr>
          <w:rStyle w:val="ECCParagraph"/>
        </w:rPr>
        <w:t xml:space="preserve">For all of the simulations, the 98% percentile of the aggregated power, which marks the max. data loss rate of 2% that is acceptable for RAS, was derived from the 500 iterations (Monte-Carlo runs) that were carried out. In all cases, this power exceeds the RAS thresholds given by </w:t>
      </w:r>
      <w:r w:rsidR="00E35651">
        <w:rPr>
          <w:rStyle w:val="ECCParagraph"/>
        </w:rPr>
        <w:t>Recommendation</w:t>
      </w:r>
      <w:r w:rsidRPr="00D30DF4">
        <w:rPr>
          <w:rStyle w:val="ECCParagraph"/>
        </w:rPr>
        <w:t xml:space="preserve"> ITU-R RA.769-2 </w:t>
      </w:r>
      <w:r w:rsidR="00ED78FA">
        <w:rPr>
          <w:rStyle w:val="ECCParagraph"/>
        </w:rPr>
        <w:fldChar w:fldCharType="begin"/>
      </w:r>
      <w:r w:rsidR="00ED78FA">
        <w:rPr>
          <w:rStyle w:val="ECCParagraph"/>
        </w:rPr>
        <w:instrText xml:space="preserve"> REF _Ref17104780 \n \h </w:instrText>
      </w:r>
      <w:r w:rsidR="00ED78FA">
        <w:rPr>
          <w:rStyle w:val="ECCParagraph"/>
        </w:rPr>
      </w:r>
      <w:r w:rsidR="00ED78FA">
        <w:rPr>
          <w:rStyle w:val="ECCParagraph"/>
        </w:rPr>
        <w:fldChar w:fldCharType="separate"/>
      </w:r>
      <w:r w:rsidR="00ED78FA">
        <w:rPr>
          <w:rStyle w:val="ECCParagraph"/>
        </w:rPr>
        <w:t>[26]</w:t>
      </w:r>
      <w:r w:rsidR="00ED78FA">
        <w:rPr>
          <w:rStyle w:val="ECCParagraph"/>
        </w:rPr>
        <w:fldChar w:fldCharType="end"/>
      </w:r>
      <w:r w:rsidR="00ED78FA">
        <w:rPr>
          <w:rStyle w:val="ECCParagraph"/>
        </w:rPr>
        <w:t xml:space="preserve"> </w:t>
      </w:r>
      <w:r w:rsidRPr="00D30DF4">
        <w:rPr>
          <w:rStyle w:val="ECCParagraph"/>
        </w:rPr>
        <w:t>by several orders of magnitude. Therefore, coordination zones around the RAS station were considered – with increasing radii – and the aggregated power as a function of radius was calculated.</w:t>
      </w:r>
    </w:p>
    <w:p w14:paraId="3BE5D7B0" w14:textId="0BB0074F" w:rsidR="003D01D7" w:rsidRPr="00D30DF4" w:rsidRDefault="00184E07" w:rsidP="003D01D7">
      <w:pPr>
        <w:rPr>
          <w:rStyle w:val="ECCParagraph"/>
        </w:rPr>
      </w:pPr>
      <w:r w:rsidRPr="00B62C13">
        <w:rPr>
          <w:rStyle w:val="ECCParagraph"/>
        </w:rPr>
        <w:t>It</w:t>
      </w:r>
      <w:r w:rsidR="00ED78FA" w:rsidRPr="00B62C13">
        <w:rPr>
          <w:rStyle w:val="ECCParagraph"/>
        </w:rPr>
        <w:t xml:space="preserve"> is </w:t>
      </w:r>
      <w:r w:rsidR="003D01D7" w:rsidRPr="00B62C13">
        <w:rPr>
          <w:rStyle w:val="ECCParagraph"/>
        </w:rPr>
        <w:t>note</w:t>
      </w:r>
      <w:r w:rsidR="00ED78FA" w:rsidRPr="00B62C13">
        <w:rPr>
          <w:rStyle w:val="ECCParagraph"/>
        </w:rPr>
        <w:t>d</w:t>
      </w:r>
      <w:r w:rsidR="003D01D7" w:rsidRPr="00B62C13">
        <w:rPr>
          <w:rStyle w:val="ECCParagraph"/>
        </w:rPr>
        <w:t xml:space="preserve"> that</w:t>
      </w:r>
      <w:r w:rsidR="003D01D7" w:rsidRPr="00D30DF4">
        <w:rPr>
          <w:rStyle w:val="ECCParagraph"/>
        </w:rPr>
        <w:t xml:space="preserve"> it is not clear, which “time percent” parameter, </w:t>
      </w:r>
      <m:oMath>
        <m:r>
          <m:rPr>
            <m:sty m:val="p"/>
          </m:rPr>
          <w:rPr>
            <w:rStyle w:val="ECCParagraph"/>
            <w:rFonts w:ascii="Cambria Math" w:hAnsi="Cambria Math"/>
          </w:rPr>
          <m:t>p</m:t>
        </m:r>
      </m:oMath>
      <w:r w:rsidR="003D01D7" w:rsidRPr="00D30DF4">
        <w:rPr>
          <w:rStyle w:val="ECCParagraph"/>
        </w:rPr>
        <w:t xml:space="preserve">, would optimally being used in the propagation model. On the one hand, as RAS has to accept 2% data loss, one could be inclined to use </w:t>
      </w:r>
      <m:oMath>
        <m:r>
          <m:rPr>
            <m:sty m:val="p"/>
          </m:rPr>
          <w:rPr>
            <w:rStyle w:val="ECCParagraph"/>
            <w:rFonts w:ascii="Cambria Math" w:hAnsi="Cambria Math"/>
          </w:rPr>
          <m:t>p=2%</m:t>
        </m:r>
      </m:oMath>
      <w:r w:rsidR="003D01D7" w:rsidRPr="00D30DF4">
        <w:rPr>
          <w:rStyle w:val="ECCParagraph"/>
        </w:rPr>
        <w:t xml:space="preserve">, which refers to the 2% ”worst cases” (i.e., the best propagation conditions). However, if another 2% cut is applied to the Monte-Carlo simulation results (the posterior distribution), the joint probability of both effects would be smaller than 2%. On the other hand, using a distribution of </w:t>
      </w:r>
      <m:oMath>
        <m:r>
          <m:rPr>
            <m:sty m:val="p"/>
          </m:rPr>
          <w:rPr>
            <w:rStyle w:val="ECCParagraph"/>
            <w:rFonts w:ascii="Cambria Math" w:hAnsi="Cambria Math"/>
          </w:rPr>
          <m:t>p</m:t>
        </m:r>
      </m:oMath>
      <w:r w:rsidR="003D01D7" w:rsidRPr="00D30DF4">
        <w:rPr>
          <w:rStyle w:val="ECCParagraph"/>
        </w:rPr>
        <w:t xml:space="preserve"> values in the simulation is also questionable: the propagation conditions are most certainly not fully random during an observing session but are subject to longer-term fluctuations linked to atmospheric conditions. Therefore, an astronomer having successfully applied for precious telescope time (usually in a challenging proposal committee process – many telescopes are heavily overbooked) might end up with a much larger fraction of unusable data. Furthermore, especially in urban areas atmospheric conditions tend to be different from the large-scale average that is assumed in </w:t>
      </w:r>
      <w:r w:rsidR="006A3C74">
        <w:rPr>
          <w:rStyle w:val="ECCParagraph"/>
        </w:rPr>
        <w:t xml:space="preserve">Recommendation </w:t>
      </w:r>
      <w:r w:rsidR="006A3C74" w:rsidRPr="00D30DF4">
        <w:rPr>
          <w:rStyle w:val="ECCParagraph"/>
        </w:rPr>
        <w:t>ITU-R P.452</w:t>
      </w:r>
      <w:r w:rsidR="003D01D7" w:rsidRPr="00D30DF4">
        <w:rPr>
          <w:rStyle w:val="ECCParagraph"/>
        </w:rPr>
        <w:t xml:space="preserve">. To explore the impact of the time percent parameter, the simulations were repeated with three different values of </w:t>
      </w:r>
      <m:oMath>
        <m:r>
          <m:rPr>
            <m:sty m:val="p"/>
          </m:rPr>
          <w:rPr>
            <w:rStyle w:val="ECCParagraph"/>
            <w:rFonts w:ascii="Cambria Math" w:hAnsi="Cambria Math"/>
          </w:rPr>
          <m:t>p</m:t>
        </m:r>
      </m:oMath>
      <w:r w:rsidR="003D01D7" w:rsidRPr="00D30DF4">
        <w:rPr>
          <w:rStyle w:val="ECCParagraph"/>
        </w:rPr>
        <w:t xml:space="preserve">: 2%, 10%, and 50%. </w:t>
      </w:r>
    </w:p>
    <w:p w14:paraId="7B9046B0" w14:textId="77777777" w:rsidR="003D01D7" w:rsidRPr="00D30DF4" w:rsidRDefault="003D01D7" w:rsidP="003D01D7">
      <w:pPr>
        <w:pStyle w:val="ECCAnnexheading3"/>
        <w:rPr>
          <w:lang w:val="en-GB"/>
        </w:rPr>
      </w:pPr>
      <w:r w:rsidRPr="00D30DF4">
        <w:rPr>
          <w:lang w:val="en-GB"/>
        </w:rPr>
        <w:t>Aggregated power for non-AAS MFCN networks</w:t>
      </w:r>
    </w:p>
    <w:p w14:paraId="68F4C047" w14:textId="77777777" w:rsidR="003D01D7" w:rsidRPr="00D30DF4" w:rsidRDefault="000E2507" w:rsidP="003D01D7">
      <w:pPr>
        <w:rPr>
          <w:rStyle w:val="ECCParagraph"/>
        </w:rPr>
      </w:pPr>
      <w:r>
        <w:rPr>
          <w:rStyle w:val="ECCParagraph"/>
        </w:rPr>
        <w:fldChar w:fldCharType="begin"/>
      </w:r>
      <w:r>
        <w:rPr>
          <w:rStyle w:val="ECCParagraph"/>
        </w:rPr>
        <w:instrText xml:space="preserve"> REF _Ref1462607 \h </w:instrText>
      </w:r>
      <w:r>
        <w:rPr>
          <w:rStyle w:val="ECCParagraph"/>
        </w:rPr>
      </w:r>
      <w:r>
        <w:rPr>
          <w:rStyle w:val="ECCParagraph"/>
        </w:rPr>
        <w:fldChar w:fldCharType="separate"/>
      </w:r>
      <w:r w:rsidR="00C86818" w:rsidRPr="00D30DF4">
        <w:t xml:space="preserve">Figure </w:t>
      </w:r>
      <w:r w:rsidR="00C86818">
        <w:rPr>
          <w:noProof/>
        </w:rPr>
        <w:t>69</w:t>
      </w:r>
      <w:r>
        <w:rPr>
          <w:rStyle w:val="ECCParagraph"/>
        </w:rPr>
        <w:fldChar w:fldCharType="end"/>
      </w:r>
      <w:r w:rsidR="003D01D7" w:rsidRPr="00D30DF4">
        <w:rPr>
          <w:rStyle w:val="ECCParagraph"/>
        </w:rPr>
        <w:t xml:space="preserve"> and </w:t>
      </w:r>
      <w:r>
        <w:rPr>
          <w:rStyle w:val="ECCParagraph"/>
        </w:rPr>
        <w:fldChar w:fldCharType="begin"/>
      </w:r>
      <w:r>
        <w:rPr>
          <w:rStyle w:val="ECCParagraph"/>
        </w:rPr>
        <w:instrText xml:space="preserve"> REF _Ref1462615 \h </w:instrText>
      </w:r>
      <w:r>
        <w:rPr>
          <w:rStyle w:val="ECCParagraph"/>
        </w:rPr>
      </w:r>
      <w:r>
        <w:rPr>
          <w:rStyle w:val="ECCParagraph"/>
        </w:rPr>
        <w:fldChar w:fldCharType="separate"/>
      </w:r>
      <w:r w:rsidR="00C86818" w:rsidRPr="00D30DF4">
        <w:t xml:space="preserve">Figure </w:t>
      </w:r>
      <w:r w:rsidR="00C86818">
        <w:rPr>
          <w:noProof/>
        </w:rPr>
        <w:t>70</w:t>
      </w:r>
      <w:r>
        <w:rPr>
          <w:rStyle w:val="ECCParagraph"/>
        </w:rPr>
        <w:fldChar w:fldCharType="end"/>
      </w:r>
      <w:r w:rsidR="003D01D7" w:rsidRPr="00D30DF4">
        <w:rPr>
          <w:rStyle w:val="ECCParagraph"/>
        </w:rPr>
        <w:t xml:space="preserve"> contain the results for the non-AAS scenarios (</w:t>
      </w:r>
      <m:oMath>
        <m:r>
          <m:rPr>
            <m:sty m:val="p"/>
          </m:rPr>
          <w:rPr>
            <w:rStyle w:val="Emphasis"/>
            <w:rFonts w:ascii="Cambria Math" w:hAnsi="Cambria Math"/>
          </w:rPr>
          <m:t>p</m:t>
        </m:r>
        <m:r>
          <m:rPr>
            <m:sty m:val="p"/>
          </m:rPr>
          <w:rPr>
            <w:rStyle w:val="ECCParagraph"/>
            <w:rFonts w:ascii="Cambria Math" w:hAnsi="Cambria Math"/>
          </w:rPr>
          <m:t>=2%)</m:t>
        </m:r>
      </m:oMath>
      <w:r w:rsidR="003D01D7" w:rsidRPr="00D30DF4">
        <w:rPr>
          <w:rStyle w:val="ECCParagraph"/>
        </w:rPr>
        <w:t>. All curves show the CDF@98% percentile of the simulated posterior distribution (which marks the 2% acceptable RAS data loss value).</w:t>
      </w:r>
    </w:p>
    <w:p w14:paraId="108144D4" w14:textId="7B151F96" w:rsidR="003D01D7" w:rsidRPr="00D30DF4" w:rsidRDefault="003D01D7" w:rsidP="003D01D7">
      <w:pPr>
        <w:pStyle w:val="ECCFiguregraphcentered"/>
        <w:rPr>
          <w:noProof w:val="0"/>
          <w:lang w:val="en-GB"/>
        </w:rPr>
      </w:pPr>
    </w:p>
    <w:p w14:paraId="4A3A351C" w14:textId="77777777" w:rsidR="003D01D7" w:rsidRPr="00D30DF4" w:rsidRDefault="003D01D7" w:rsidP="003D01D7">
      <w:pPr>
        <w:pStyle w:val="ECCFiguregraphcentered"/>
        <w:rPr>
          <w:noProof w:val="0"/>
          <w:lang w:val="en-GB"/>
        </w:rPr>
      </w:pPr>
      <w:r w:rsidRPr="00D30DF4">
        <w:rPr>
          <w:lang w:val="da-DK" w:eastAsia="da-DK"/>
        </w:rPr>
        <w:drawing>
          <wp:inline distT="0" distB="0" distL="0" distR="0" wp14:anchorId="2799081D" wp14:editId="34D911FC">
            <wp:extent cx="4535225" cy="3641617"/>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535225" cy="3641617"/>
                    </a:xfrm>
                    <a:prstGeom prst="rect">
                      <a:avLst/>
                    </a:prstGeom>
                  </pic:spPr>
                </pic:pic>
              </a:graphicData>
            </a:graphic>
          </wp:inline>
        </w:drawing>
      </w:r>
    </w:p>
    <w:p w14:paraId="36144093" w14:textId="7469BF0A" w:rsidR="004B12BA" w:rsidRPr="00D30DF4" w:rsidRDefault="003D01D7" w:rsidP="004B12BA">
      <w:pPr>
        <w:pStyle w:val="Caption"/>
        <w:rPr>
          <w:rStyle w:val="ECCParagraph"/>
        </w:rPr>
      </w:pPr>
      <w:bookmarkStart w:id="379" w:name="_Ref1462607"/>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69</w:t>
      </w:r>
      <w:r w:rsidRPr="00D30DF4">
        <w:rPr>
          <w:lang w:val="en-GB"/>
        </w:rPr>
        <w:fldChar w:fldCharType="end"/>
      </w:r>
      <w:bookmarkEnd w:id="379"/>
      <w:r w:rsidRPr="00D30DF4">
        <w:rPr>
          <w:lang w:val="en-GB"/>
        </w:rPr>
        <w:t xml:space="preserve">: Aggregated power vs. coordination zone radii, non-AAS, OOB, </w:t>
      </w:r>
      <m:oMath>
        <m:r>
          <m:rPr>
            <m:sty m:val="b"/>
          </m:rPr>
          <w:rPr>
            <w:rFonts w:ascii="Cambria Math" w:hAnsi="Cambria Math"/>
            <w:lang w:val="en-GB"/>
          </w:rPr>
          <m:t>p=2%</m:t>
        </m:r>
      </m:oMath>
    </w:p>
    <w:p w14:paraId="41FE133B" w14:textId="77777777" w:rsidR="003D01D7" w:rsidRPr="00D30DF4" w:rsidRDefault="003D01D7" w:rsidP="003D01D7">
      <w:pPr>
        <w:pStyle w:val="ECCFiguregraphcentered"/>
        <w:rPr>
          <w:noProof w:val="0"/>
          <w:lang w:val="en-GB"/>
        </w:rPr>
      </w:pPr>
    </w:p>
    <w:p w14:paraId="4B349161" w14:textId="77777777" w:rsidR="003D01D7" w:rsidRPr="00D30DF4" w:rsidRDefault="003D01D7" w:rsidP="003D01D7">
      <w:pPr>
        <w:pStyle w:val="ECCFiguregraphcentered"/>
        <w:rPr>
          <w:noProof w:val="0"/>
          <w:lang w:val="en-GB"/>
        </w:rPr>
      </w:pPr>
      <w:r w:rsidRPr="00D30DF4">
        <w:rPr>
          <w:lang w:val="da-DK" w:eastAsia="da-DK"/>
        </w:rPr>
        <w:drawing>
          <wp:inline distT="0" distB="0" distL="0" distR="0" wp14:anchorId="0693B509" wp14:editId="6B94CE7E">
            <wp:extent cx="4462150" cy="358294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461619" cy="3582516"/>
                    </a:xfrm>
                    <a:prstGeom prst="rect">
                      <a:avLst/>
                    </a:prstGeom>
                  </pic:spPr>
                </pic:pic>
              </a:graphicData>
            </a:graphic>
          </wp:inline>
        </w:drawing>
      </w:r>
    </w:p>
    <w:p w14:paraId="3ABA1300" w14:textId="77777777" w:rsidR="00BB34D3" w:rsidRPr="00D30DF4" w:rsidRDefault="003D01D7" w:rsidP="003D01D7">
      <w:pPr>
        <w:pStyle w:val="Caption"/>
        <w:rPr>
          <w:rStyle w:val="ECCParagraph"/>
        </w:rPr>
      </w:pPr>
      <w:bookmarkStart w:id="380" w:name="_Ref1462615"/>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70</w:t>
      </w:r>
      <w:r w:rsidRPr="00D30DF4">
        <w:rPr>
          <w:lang w:val="en-GB"/>
        </w:rPr>
        <w:fldChar w:fldCharType="end"/>
      </w:r>
      <w:bookmarkEnd w:id="380"/>
      <w:r w:rsidRPr="00D30DF4">
        <w:rPr>
          <w:lang w:val="en-GB"/>
        </w:rPr>
        <w:t xml:space="preserve">: Aggregated power vs. coordination zone radii, non-AAS, spurious, </w:t>
      </w:r>
      <m:oMath>
        <m:r>
          <m:rPr>
            <m:sty m:val="b"/>
          </m:rPr>
          <w:rPr>
            <w:rFonts w:ascii="Cambria Math" w:hAnsi="Cambria Math"/>
            <w:lang w:val="en-GB"/>
          </w:rPr>
          <m:t>p=2%</m:t>
        </m:r>
      </m:oMath>
    </w:p>
    <w:p w14:paraId="0F77BBE6" w14:textId="77777777" w:rsidR="003D01D7" w:rsidRPr="00D30DF4" w:rsidRDefault="003D01D7" w:rsidP="008445D0">
      <w:pPr>
        <w:pStyle w:val="ECCAnnexheading3"/>
        <w:keepNext/>
        <w:keepLines/>
        <w:rPr>
          <w:lang w:val="en-GB"/>
        </w:rPr>
      </w:pPr>
      <w:r w:rsidRPr="00D30DF4">
        <w:rPr>
          <w:lang w:val="en-GB"/>
        </w:rPr>
        <w:t>Aggregated power for AAS 5G networks</w:t>
      </w:r>
    </w:p>
    <w:p w14:paraId="7F70124F" w14:textId="77777777" w:rsidR="003D01D7" w:rsidRPr="00D30DF4" w:rsidRDefault="000E2507" w:rsidP="003D01D7">
      <w:pPr>
        <w:rPr>
          <w:rStyle w:val="ECCParagraph"/>
        </w:rPr>
      </w:pPr>
      <w:r>
        <w:rPr>
          <w:rStyle w:val="ECCParagraph"/>
        </w:rPr>
        <w:fldChar w:fldCharType="begin"/>
      </w:r>
      <w:r>
        <w:rPr>
          <w:rStyle w:val="ECCParagraph"/>
        </w:rPr>
        <w:instrText xml:space="preserve"> REF _Ref1462709 \h </w:instrText>
      </w:r>
      <w:r>
        <w:rPr>
          <w:rStyle w:val="ECCParagraph"/>
        </w:rPr>
      </w:r>
      <w:r>
        <w:rPr>
          <w:rStyle w:val="ECCParagraph"/>
        </w:rPr>
        <w:fldChar w:fldCharType="separate"/>
      </w:r>
      <w:r w:rsidR="00C86818" w:rsidRPr="00D30DF4">
        <w:t xml:space="preserve">Figure </w:t>
      </w:r>
      <w:r w:rsidR="00C86818">
        <w:rPr>
          <w:noProof/>
        </w:rPr>
        <w:t>71</w:t>
      </w:r>
      <w:r>
        <w:rPr>
          <w:rStyle w:val="ECCParagraph"/>
        </w:rPr>
        <w:fldChar w:fldCharType="end"/>
      </w:r>
      <w:r w:rsidR="003D01D7" w:rsidRPr="00D30DF4">
        <w:rPr>
          <w:rStyle w:val="ECCParagraph"/>
        </w:rPr>
        <w:t xml:space="preserve"> and </w:t>
      </w:r>
      <w:r>
        <w:rPr>
          <w:rStyle w:val="ECCParagraph"/>
        </w:rPr>
        <w:fldChar w:fldCharType="begin"/>
      </w:r>
      <w:r>
        <w:rPr>
          <w:rStyle w:val="ECCParagraph"/>
        </w:rPr>
        <w:instrText xml:space="preserve"> REF _Ref1462716 \h </w:instrText>
      </w:r>
      <w:r>
        <w:rPr>
          <w:rStyle w:val="ECCParagraph"/>
        </w:rPr>
      </w:r>
      <w:r>
        <w:rPr>
          <w:rStyle w:val="ECCParagraph"/>
        </w:rPr>
        <w:fldChar w:fldCharType="separate"/>
      </w:r>
      <w:r w:rsidR="00C86818" w:rsidRPr="00D30DF4">
        <w:t xml:space="preserve">Figure </w:t>
      </w:r>
      <w:r w:rsidR="00C86818">
        <w:rPr>
          <w:noProof/>
        </w:rPr>
        <w:t>72</w:t>
      </w:r>
      <w:r>
        <w:rPr>
          <w:rStyle w:val="ECCParagraph"/>
        </w:rPr>
        <w:fldChar w:fldCharType="end"/>
      </w:r>
      <w:r w:rsidR="003D01D7" w:rsidRPr="00D30DF4">
        <w:rPr>
          <w:rStyle w:val="ECCParagraph"/>
        </w:rPr>
        <w:t xml:space="preserve"> contain the results for the AAS scenarios.</w:t>
      </w:r>
    </w:p>
    <w:p w14:paraId="097B63E7" w14:textId="77777777" w:rsidR="003D01D7" w:rsidRPr="00D30DF4" w:rsidRDefault="003D01D7" w:rsidP="003D01D7">
      <w:pPr>
        <w:pStyle w:val="ECCFiguregraphcentered"/>
        <w:rPr>
          <w:noProof w:val="0"/>
          <w:lang w:val="en-GB"/>
        </w:rPr>
      </w:pPr>
      <w:r w:rsidRPr="00D30DF4">
        <w:rPr>
          <w:lang w:val="da-DK" w:eastAsia="da-DK"/>
        </w:rPr>
        <w:drawing>
          <wp:inline distT="0" distB="0" distL="0" distR="0" wp14:anchorId="46C2A8C4" wp14:editId="34D13DBF">
            <wp:extent cx="4524498" cy="3633005"/>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524711" cy="3633176"/>
                    </a:xfrm>
                    <a:prstGeom prst="rect">
                      <a:avLst/>
                    </a:prstGeom>
                  </pic:spPr>
                </pic:pic>
              </a:graphicData>
            </a:graphic>
          </wp:inline>
        </w:drawing>
      </w:r>
    </w:p>
    <w:p w14:paraId="5DB44A7D" w14:textId="77777777" w:rsidR="003D01D7" w:rsidRPr="00D30DF4" w:rsidRDefault="003D01D7" w:rsidP="003D01D7">
      <w:pPr>
        <w:pStyle w:val="Caption"/>
        <w:rPr>
          <w:rStyle w:val="ECCParagraph"/>
        </w:rPr>
      </w:pPr>
      <w:bookmarkStart w:id="381" w:name="_Ref1462709"/>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71</w:t>
      </w:r>
      <w:r w:rsidRPr="00D30DF4">
        <w:rPr>
          <w:lang w:val="en-GB"/>
        </w:rPr>
        <w:fldChar w:fldCharType="end"/>
      </w:r>
      <w:bookmarkEnd w:id="381"/>
      <w:r w:rsidRPr="00D30DF4">
        <w:rPr>
          <w:lang w:val="en-GB"/>
        </w:rPr>
        <w:t xml:space="preserve">: Aggregated power vs. coordination zone radii, AAS, OOB, </w:t>
      </w:r>
      <m:oMath>
        <m:r>
          <m:rPr>
            <m:sty m:val="b"/>
          </m:rPr>
          <w:rPr>
            <w:rFonts w:ascii="Cambria Math" w:hAnsi="Cambria Math"/>
            <w:lang w:val="en-GB"/>
          </w:rPr>
          <m:t>p=2%</m:t>
        </m:r>
      </m:oMath>
    </w:p>
    <w:p w14:paraId="689A98BD" w14:textId="77777777" w:rsidR="003D01D7" w:rsidRPr="00D30DF4" w:rsidRDefault="003D01D7" w:rsidP="003D01D7">
      <w:pPr>
        <w:pStyle w:val="ECCFiguregraphcentered"/>
        <w:rPr>
          <w:noProof w:val="0"/>
          <w:lang w:val="en-GB"/>
        </w:rPr>
      </w:pPr>
    </w:p>
    <w:p w14:paraId="46D95340" w14:textId="77777777" w:rsidR="003D01D7" w:rsidRPr="00D30DF4" w:rsidRDefault="003D01D7" w:rsidP="003D01D7">
      <w:pPr>
        <w:pStyle w:val="ECCFiguregraphcentered"/>
        <w:rPr>
          <w:noProof w:val="0"/>
          <w:lang w:val="en-GB"/>
        </w:rPr>
      </w:pPr>
      <w:r w:rsidRPr="00D30DF4">
        <w:rPr>
          <w:lang w:val="da-DK" w:eastAsia="da-DK"/>
        </w:rPr>
        <w:drawing>
          <wp:inline distT="0" distB="0" distL="0" distR="0" wp14:anchorId="5A3A9A5B" wp14:editId="15408A53">
            <wp:extent cx="4310743" cy="3461367"/>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316050" cy="3465628"/>
                    </a:xfrm>
                    <a:prstGeom prst="rect">
                      <a:avLst/>
                    </a:prstGeom>
                  </pic:spPr>
                </pic:pic>
              </a:graphicData>
            </a:graphic>
          </wp:inline>
        </w:drawing>
      </w:r>
    </w:p>
    <w:p w14:paraId="1A5B9A7D" w14:textId="77777777" w:rsidR="003D01D7" w:rsidRPr="00D30DF4" w:rsidRDefault="003D01D7" w:rsidP="003D01D7">
      <w:pPr>
        <w:pStyle w:val="Caption"/>
        <w:rPr>
          <w:rStyle w:val="ECCParagraph"/>
        </w:rPr>
      </w:pPr>
      <w:bookmarkStart w:id="382" w:name="_Ref1462716"/>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72</w:t>
      </w:r>
      <w:r w:rsidRPr="00D30DF4">
        <w:rPr>
          <w:lang w:val="en-GB"/>
        </w:rPr>
        <w:fldChar w:fldCharType="end"/>
      </w:r>
      <w:bookmarkEnd w:id="382"/>
      <w:r w:rsidRPr="00D30DF4">
        <w:rPr>
          <w:lang w:val="en-GB"/>
        </w:rPr>
        <w:t xml:space="preserve">: Aggregated power vs. coordination zone radii, AAS, spurious, </w:t>
      </w:r>
      <m:oMath>
        <m:r>
          <m:rPr>
            <m:sty m:val="b"/>
          </m:rPr>
          <w:rPr>
            <w:rFonts w:ascii="Cambria Math" w:hAnsi="Cambria Math"/>
            <w:lang w:val="en-GB"/>
          </w:rPr>
          <m:t>p=2%</m:t>
        </m:r>
      </m:oMath>
    </w:p>
    <w:p w14:paraId="474277E4" w14:textId="77777777" w:rsidR="003D01D7" w:rsidRPr="00D30DF4" w:rsidRDefault="003D01D7" w:rsidP="003D01D7">
      <w:pPr>
        <w:pStyle w:val="ECCAnnexheading3"/>
        <w:rPr>
          <w:lang w:val="en-GB"/>
        </w:rPr>
      </w:pPr>
      <w:r w:rsidRPr="00D30DF4">
        <w:rPr>
          <w:lang w:val="en-GB"/>
        </w:rPr>
        <w:t>Comparison between AAS and non-AAS results</w:t>
      </w:r>
    </w:p>
    <w:p w14:paraId="5BFE2E6F" w14:textId="77777777" w:rsidR="003D01D7" w:rsidRPr="00D30DF4" w:rsidRDefault="003D01D7" w:rsidP="003D01D7">
      <w:pPr>
        <w:rPr>
          <w:rStyle w:val="ECCParagraph"/>
        </w:rPr>
      </w:pPr>
      <w:r w:rsidRPr="00D30DF4">
        <w:rPr>
          <w:rStyle w:val="ECCParagraph"/>
        </w:rPr>
        <w:t xml:space="preserve">For easier comparison between the two antenna-type systems, in </w:t>
      </w:r>
      <w:r w:rsidR="000E2507">
        <w:rPr>
          <w:rStyle w:val="ECCParagraph"/>
        </w:rPr>
        <w:fldChar w:fldCharType="begin"/>
      </w:r>
      <w:r w:rsidR="000E2507">
        <w:rPr>
          <w:rStyle w:val="ECCParagraph"/>
        </w:rPr>
        <w:instrText xml:space="preserve"> REF _Ref1462773 \h </w:instrText>
      </w:r>
      <w:r w:rsidR="000E2507">
        <w:rPr>
          <w:rStyle w:val="ECCParagraph"/>
        </w:rPr>
      </w:r>
      <w:r w:rsidR="000E2507">
        <w:rPr>
          <w:rStyle w:val="ECCParagraph"/>
        </w:rPr>
        <w:fldChar w:fldCharType="separate"/>
      </w:r>
      <w:r w:rsidR="00C86818" w:rsidRPr="00D30DF4">
        <w:t xml:space="preserve">Figure </w:t>
      </w:r>
      <w:r w:rsidR="00C86818">
        <w:rPr>
          <w:noProof/>
        </w:rPr>
        <w:t>73</w:t>
      </w:r>
      <w:r w:rsidR="000E2507">
        <w:rPr>
          <w:rStyle w:val="ECCParagraph"/>
        </w:rPr>
        <w:fldChar w:fldCharType="end"/>
      </w:r>
      <w:r w:rsidRPr="00D30DF4">
        <w:rPr>
          <w:rStyle w:val="ECCParagraph"/>
        </w:rPr>
        <w:t xml:space="preserve"> the same results are displayed, but AAS and non-AAS results are put into the same plot. As the deployment model and UE distribution have no significant impact on the outcome, only the uniform deployment/UE distribution is shown. </w:t>
      </w:r>
    </w:p>
    <w:p w14:paraId="09C7A649" w14:textId="77777777" w:rsidR="003D01D7" w:rsidRPr="00D30DF4" w:rsidRDefault="003D01D7" w:rsidP="001228B5">
      <w:pPr>
        <w:pStyle w:val="ECCFiguregraphcentered"/>
        <w:keepNext/>
        <w:keepLines/>
        <w:rPr>
          <w:noProof w:val="0"/>
          <w:lang w:val="en-GB"/>
        </w:rPr>
      </w:pPr>
      <w:r w:rsidRPr="00D30DF4">
        <w:rPr>
          <w:lang w:val="da-DK" w:eastAsia="da-DK"/>
        </w:rPr>
        <w:drawing>
          <wp:inline distT="0" distB="0" distL="0" distR="0" wp14:anchorId="68074FE4" wp14:editId="7B90D170">
            <wp:extent cx="4750994" cy="381487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750994" cy="3814873"/>
                    </a:xfrm>
                    <a:prstGeom prst="rect">
                      <a:avLst/>
                    </a:prstGeom>
                  </pic:spPr>
                </pic:pic>
              </a:graphicData>
            </a:graphic>
          </wp:inline>
        </w:drawing>
      </w:r>
    </w:p>
    <w:p w14:paraId="4B43034E" w14:textId="13CDED7E" w:rsidR="003D01D7" w:rsidRPr="00D30DF4" w:rsidRDefault="003D01D7" w:rsidP="001228B5">
      <w:pPr>
        <w:pStyle w:val="Caption"/>
        <w:keepNext/>
        <w:rPr>
          <w:rStyle w:val="ECCParagraph"/>
          <w:b w:val="0"/>
          <w:bCs w:val="0"/>
          <w:color w:val="auto"/>
          <w:lang w:eastAsia="de-DE"/>
          <w14:cntxtAlts/>
        </w:rPr>
      </w:pPr>
      <w:bookmarkStart w:id="383" w:name="_Ref1462773"/>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73</w:t>
      </w:r>
      <w:r w:rsidRPr="00D30DF4">
        <w:rPr>
          <w:lang w:val="en-GB"/>
        </w:rPr>
        <w:fldChar w:fldCharType="end"/>
      </w:r>
      <w:bookmarkEnd w:id="383"/>
      <w:r w:rsidRPr="00D30DF4">
        <w:rPr>
          <w:lang w:val="en-GB"/>
        </w:rPr>
        <w:t xml:space="preserve">: </w:t>
      </w:r>
      <w:r w:rsidR="004D776E">
        <w:rPr>
          <w:lang w:val="en-GB"/>
        </w:rPr>
        <w:t>Aggregated</w:t>
      </w:r>
      <w:r w:rsidR="00C868B2" w:rsidRPr="00000BFF">
        <w:rPr>
          <w:lang w:val="en-GB"/>
        </w:rPr>
        <w:t xml:space="preserve"> </w:t>
      </w:r>
      <w:r w:rsidRPr="00D30DF4">
        <w:rPr>
          <w:lang w:val="en-GB"/>
        </w:rPr>
        <w:t xml:space="preserve">power vs. coordination zone radii, deployment: uniform, UE dist.: uniform, </w:t>
      </w:r>
      <m:oMath>
        <m:r>
          <m:rPr>
            <m:sty m:val="b"/>
          </m:rPr>
          <w:rPr>
            <w:rFonts w:ascii="Cambria Math" w:hAnsi="Cambria Math"/>
            <w:lang w:val="en-GB"/>
          </w:rPr>
          <m:t>p=2%</m:t>
        </m:r>
      </m:oMath>
    </w:p>
    <w:p w14:paraId="64E2976F" w14:textId="0CA926AF" w:rsidR="003D01D7" w:rsidRPr="00D30DF4" w:rsidRDefault="003D01D7" w:rsidP="003D01D7">
      <w:pPr>
        <w:rPr>
          <w:rStyle w:val="ECCParagraph"/>
        </w:rPr>
      </w:pPr>
      <w:r w:rsidRPr="00D30DF4">
        <w:rPr>
          <w:rStyle w:val="ECCParagraph"/>
        </w:rPr>
        <w:t xml:space="preserve">To allow a comparison of the pure antenna-type properties, </w:t>
      </w:r>
      <w:r w:rsidR="007706C3">
        <w:rPr>
          <w:rStyle w:val="ECCParagraph"/>
        </w:rPr>
        <w:fldChar w:fldCharType="begin"/>
      </w:r>
      <w:r w:rsidR="007706C3">
        <w:rPr>
          <w:rStyle w:val="ECCParagraph"/>
        </w:rPr>
        <w:instrText xml:space="preserve"> REF _Ref1462773 \h </w:instrText>
      </w:r>
      <w:r w:rsidR="007706C3">
        <w:rPr>
          <w:rStyle w:val="ECCParagraph"/>
        </w:rPr>
      </w:r>
      <w:r w:rsidR="007706C3">
        <w:rPr>
          <w:rStyle w:val="ECCParagraph"/>
        </w:rPr>
        <w:fldChar w:fldCharType="separate"/>
      </w:r>
      <w:r w:rsidR="00C86818" w:rsidRPr="00D30DF4">
        <w:t xml:space="preserve">Figure </w:t>
      </w:r>
      <w:r w:rsidR="00C86818">
        <w:rPr>
          <w:noProof/>
        </w:rPr>
        <w:t>73</w:t>
      </w:r>
      <w:r w:rsidR="007706C3">
        <w:rPr>
          <w:rStyle w:val="ECCParagraph"/>
        </w:rPr>
        <w:fldChar w:fldCharType="end"/>
      </w:r>
      <w:r w:rsidRPr="00D30DF4">
        <w:rPr>
          <w:rStyle w:val="ECCParagraph"/>
        </w:rPr>
        <w:t xml:space="preserve"> also includes a curve for non-AAS/OOB aggregated power, increased by (14.2–1.85) dB, which is the difference of the total TRP powers going into the RAS band between AAS and non-AAS scenarios (accounting for the antenna pattern normali</w:t>
      </w:r>
      <w:r w:rsidR="00C34EEE">
        <w:rPr>
          <w:rStyle w:val="ECCParagraph"/>
        </w:rPr>
        <w:t>sation</w:t>
      </w:r>
      <w:r w:rsidRPr="00D30DF4">
        <w:rPr>
          <w:rStyle w:val="ECCParagraph"/>
        </w:rPr>
        <w:t xml:space="preserve"> of the non-AAS pattern). Even with the same transmitted TRP powers, AAS antennas would lead to about 4 dB higher aggregated power at the RAS station, if TIGC is applied fully (i.e., for each beam direction) and thus to somewhat larger necessary separation distances, as is seen in </w:t>
      </w:r>
      <w:r w:rsidR="007706C3">
        <w:rPr>
          <w:rStyle w:val="ECCParagraph"/>
        </w:rPr>
        <w:fldChar w:fldCharType="begin"/>
      </w:r>
      <w:r w:rsidR="007706C3">
        <w:rPr>
          <w:rStyle w:val="ECCParagraph"/>
        </w:rPr>
        <w:instrText xml:space="preserve"> REF _Ref1462821 \h </w:instrText>
      </w:r>
      <w:r w:rsidR="007706C3">
        <w:rPr>
          <w:rStyle w:val="ECCParagraph"/>
        </w:rPr>
      </w:r>
      <w:r w:rsidR="007706C3">
        <w:rPr>
          <w:rStyle w:val="ECCParagraph"/>
        </w:rPr>
        <w:fldChar w:fldCharType="separate"/>
      </w:r>
      <w:r w:rsidR="00C86818" w:rsidRPr="00D30DF4">
        <w:t xml:space="preserve">Figure </w:t>
      </w:r>
      <w:r w:rsidR="00C86818">
        <w:rPr>
          <w:noProof/>
        </w:rPr>
        <w:t>74</w:t>
      </w:r>
      <w:r w:rsidR="007706C3">
        <w:rPr>
          <w:rStyle w:val="ECCParagraph"/>
        </w:rPr>
        <w:fldChar w:fldCharType="end"/>
      </w:r>
      <w:r w:rsidRPr="00D30DF4">
        <w:rPr>
          <w:rStyle w:val="ECCParagraph"/>
        </w:rPr>
        <w:t>. For the single-element AAS pattern (</w:t>
      </w:r>
      <m:oMath>
        <m:r>
          <m:rPr>
            <m:sty m:val="p"/>
          </m:rPr>
          <w:rPr>
            <w:rStyle w:val="ECCParagraph"/>
            <w:rFonts w:ascii="Cambria Math" w:hAnsi="Cambria Math"/>
          </w:rPr>
          <m:t>ρ=0</m:t>
        </m:r>
      </m:oMath>
      <w:r w:rsidRPr="00D30DF4">
        <w:rPr>
          <w:rStyle w:val="ECCParagraph"/>
        </w:rPr>
        <w:t>) the situation is different. Here, 5G leads to lower aggregated power (if the same TRP is fed into the simulation) than 4G.</w:t>
      </w:r>
    </w:p>
    <w:p w14:paraId="63D85DD4" w14:textId="77777777" w:rsidR="003D01D7" w:rsidRPr="00D30DF4" w:rsidRDefault="003D01D7" w:rsidP="001228B5">
      <w:pPr>
        <w:pStyle w:val="ECCFiguregraphcentered"/>
        <w:keepNext/>
        <w:keepLines/>
        <w:rPr>
          <w:noProof w:val="0"/>
          <w:lang w:val="en-GB"/>
        </w:rPr>
      </w:pPr>
      <w:r w:rsidRPr="00D30DF4">
        <w:rPr>
          <w:lang w:val="da-DK" w:eastAsia="da-DK"/>
        </w:rPr>
        <w:drawing>
          <wp:inline distT="0" distB="0" distL="0" distR="0" wp14:anchorId="7DBFC04D" wp14:editId="40414BAD">
            <wp:extent cx="3519578" cy="2883870"/>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ggpowerdiff_vs_exrad_AAS_vs_nonAAS_uedist_uniform_clustering_uniform.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29539" cy="2892032"/>
                    </a:xfrm>
                    <a:prstGeom prst="rect">
                      <a:avLst/>
                    </a:prstGeom>
                  </pic:spPr>
                </pic:pic>
              </a:graphicData>
            </a:graphic>
          </wp:inline>
        </w:drawing>
      </w:r>
    </w:p>
    <w:p w14:paraId="7E948C6B" w14:textId="77777777" w:rsidR="003D01D7" w:rsidRPr="00D30DF4" w:rsidRDefault="003D01D7" w:rsidP="001228B5">
      <w:pPr>
        <w:pStyle w:val="Caption"/>
        <w:keepNext/>
        <w:rPr>
          <w:rStyle w:val="ECCParagraph"/>
          <w:b w:val="0"/>
          <w:bCs w:val="0"/>
          <w:color w:val="auto"/>
          <w:lang w:eastAsia="de-DE"/>
          <w14:cntxtAlts/>
        </w:rPr>
      </w:pPr>
      <w:bookmarkStart w:id="384" w:name="_Ref1462821"/>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74</w:t>
      </w:r>
      <w:r w:rsidRPr="00D30DF4">
        <w:rPr>
          <w:lang w:val="en-GB"/>
        </w:rPr>
        <w:fldChar w:fldCharType="end"/>
      </w:r>
      <w:bookmarkEnd w:id="384"/>
      <w:r w:rsidRPr="00D30DF4">
        <w:rPr>
          <w:lang w:val="en-GB"/>
        </w:rPr>
        <w:t>: Difference in aggregated power between AAS and non-AAS as a function of distance for various scenarios</w:t>
      </w:r>
    </w:p>
    <w:p w14:paraId="23DBCF1F" w14:textId="77777777" w:rsidR="003D01D7" w:rsidRPr="00D30DF4" w:rsidRDefault="003D01D7" w:rsidP="003D01D7">
      <w:pPr>
        <w:pStyle w:val="ECCAnnexheading3"/>
        <w:rPr>
          <w:lang w:val="en-GB"/>
        </w:rPr>
      </w:pPr>
      <w:r w:rsidRPr="00D30DF4">
        <w:rPr>
          <w:lang w:val="en-GB"/>
        </w:rPr>
        <w:t>Influence of the Time Percent Parameter</w:t>
      </w:r>
    </w:p>
    <w:p w14:paraId="42A5A19E" w14:textId="503DCBAF" w:rsidR="003D01D7" w:rsidRPr="001500B0" w:rsidRDefault="003D01D7" w:rsidP="003D01D7">
      <w:pPr>
        <w:rPr>
          <w:rStyle w:val="ECCParagraph"/>
        </w:rPr>
      </w:pPr>
      <w:r w:rsidRPr="001500B0">
        <w:rPr>
          <w:rStyle w:val="ECCParagraph"/>
        </w:rPr>
        <w:t xml:space="preserve">In </w:t>
      </w:r>
      <w:r w:rsidR="007706C3" w:rsidRPr="001500B0">
        <w:rPr>
          <w:rStyle w:val="ECCParagraph"/>
        </w:rPr>
        <w:fldChar w:fldCharType="begin"/>
      </w:r>
      <w:r w:rsidR="007706C3" w:rsidRPr="001500B0">
        <w:rPr>
          <w:rStyle w:val="ECCParagraph"/>
        </w:rPr>
        <w:instrText xml:space="preserve"> REF _Ref1462861 \h </w:instrText>
      </w:r>
      <w:r w:rsidR="001500B0">
        <w:rPr>
          <w:rStyle w:val="ECCParagraph"/>
        </w:rPr>
        <w:instrText xml:space="preserve"> \* MERGEFORMAT </w:instrText>
      </w:r>
      <w:r w:rsidR="007706C3" w:rsidRPr="001500B0">
        <w:rPr>
          <w:rStyle w:val="ECCParagraph"/>
        </w:rPr>
      </w:r>
      <w:r w:rsidR="007706C3" w:rsidRPr="001500B0">
        <w:rPr>
          <w:rStyle w:val="ECCParagraph"/>
        </w:rPr>
        <w:fldChar w:fldCharType="separate"/>
      </w:r>
      <w:r w:rsidR="00C86818" w:rsidRPr="00C86818">
        <w:rPr>
          <w:rStyle w:val="ECCParagraph"/>
        </w:rPr>
        <w:t>Figure 75</w:t>
      </w:r>
      <w:r w:rsidR="007706C3" w:rsidRPr="001500B0">
        <w:rPr>
          <w:rStyle w:val="ECCParagraph"/>
        </w:rPr>
        <w:fldChar w:fldCharType="end"/>
      </w:r>
      <w:r w:rsidRPr="001500B0">
        <w:rPr>
          <w:rStyle w:val="ECCParagraph"/>
        </w:rPr>
        <w:t xml:space="preserve"> and </w:t>
      </w:r>
      <w:r w:rsidR="007706C3" w:rsidRPr="001500B0">
        <w:rPr>
          <w:rStyle w:val="ECCParagraph"/>
        </w:rPr>
        <w:fldChar w:fldCharType="begin"/>
      </w:r>
      <w:r w:rsidR="007706C3" w:rsidRPr="001500B0">
        <w:rPr>
          <w:rStyle w:val="ECCParagraph"/>
        </w:rPr>
        <w:instrText xml:space="preserve"> REF _Ref1462868 \h </w:instrText>
      </w:r>
      <w:r w:rsidR="001500B0">
        <w:rPr>
          <w:rStyle w:val="ECCParagraph"/>
        </w:rPr>
        <w:instrText xml:space="preserve"> \* MERGEFORMAT </w:instrText>
      </w:r>
      <w:r w:rsidR="007706C3" w:rsidRPr="001500B0">
        <w:rPr>
          <w:rStyle w:val="ECCParagraph"/>
        </w:rPr>
      </w:r>
      <w:r w:rsidR="007706C3" w:rsidRPr="001500B0">
        <w:rPr>
          <w:rStyle w:val="ECCParagraph"/>
        </w:rPr>
        <w:fldChar w:fldCharType="separate"/>
      </w:r>
      <w:r w:rsidR="00C86818" w:rsidRPr="00C86818">
        <w:rPr>
          <w:rStyle w:val="ECCParagraph"/>
        </w:rPr>
        <w:t>Figure 76</w:t>
      </w:r>
      <w:r w:rsidR="007706C3" w:rsidRPr="001500B0">
        <w:rPr>
          <w:rStyle w:val="ECCParagraph"/>
        </w:rPr>
        <w:fldChar w:fldCharType="end"/>
      </w:r>
      <w:r w:rsidR="00766210">
        <w:rPr>
          <w:rStyle w:val="ECCParagraph"/>
        </w:rPr>
        <w:t>,</w:t>
      </w:r>
      <w:r w:rsidRPr="001500B0">
        <w:rPr>
          <w:rStyle w:val="ECCParagraph"/>
        </w:rPr>
        <w:t xml:space="preserve"> the results for </w:t>
      </w:r>
      <m:oMath>
        <m:r>
          <m:rPr>
            <m:sty m:val="p"/>
          </m:rPr>
          <w:rPr>
            <w:rStyle w:val="ECCParagraph"/>
            <w:rFonts w:ascii="Cambria Math" w:hAnsi="Cambria Math"/>
          </w:rPr>
          <m:t>p=10%</m:t>
        </m:r>
      </m:oMath>
      <w:r w:rsidRPr="001500B0">
        <w:rPr>
          <w:rStyle w:val="ECCParagraph"/>
        </w:rPr>
        <w:t xml:space="preserve"> and </w:t>
      </w:r>
      <m:oMath>
        <m:r>
          <m:rPr>
            <m:sty m:val="p"/>
          </m:rPr>
          <w:rPr>
            <w:rStyle w:val="ECCParagraph"/>
            <w:rFonts w:ascii="Cambria Math" w:hAnsi="Cambria Math"/>
          </w:rPr>
          <m:t>p=50%</m:t>
        </m:r>
      </m:oMath>
      <w:r w:rsidRPr="001500B0">
        <w:rPr>
          <w:rStyle w:val="ECCParagraph"/>
        </w:rPr>
        <w:t xml:space="preserve"> are displayed (as for Fig. 5, which is for </w:t>
      </w:r>
      <m:oMath>
        <m:r>
          <m:rPr>
            <m:sty m:val="p"/>
          </m:rPr>
          <w:rPr>
            <w:rStyle w:val="ECCParagraph"/>
            <w:rFonts w:ascii="Cambria Math" w:hAnsi="Cambria Math"/>
          </w:rPr>
          <m:t>p=2%</m:t>
        </m:r>
      </m:oMath>
      <w:r w:rsidRPr="001500B0">
        <w:rPr>
          <w:rStyle w:val="ECCParagraph"/>
        </w:rPr>
        <w:t xml:space="preserve">). The necessary separation distances (coordination zone radii) are significantly smaller than for </w:t>
      </w:r>
      <m:oMath>
        <m:r>
          <m:rPr>
            <m:sty m:val="p"/>
          </m:rPr>
          <w:rPr>
            <w:rStyle w:val="ECCParagraph"/>
            <w:rFonts w:ascii="Cambria Math" w:hAnsi="Cambria Math"/>
          </w:rPr>
          <m:t>p=2%</m:t>
        </m:r>
      </m:oMath>
      <w:r w:rsidRPr="001500B0">
        <w:rPr>
          <w:rStyle w:val="ECCParagraph"/>
        </w:rPr>
        <w:t xml:space="preserve">, but still exceed 200 km (AAS 5G, OOB) even for </w:t>
      </w:r>
      <m:oMath>
        <m:r>
          <m:rPr>
            <m:sty m:val="p"/>
          </m:rPr>
          <w:rPr>
            <w:rStyle w:val="ECCParagraph"/>
            <w:rFonts w:ascii="Cambria Math" w:hAnsi="Cambria Math"/>
          </w:rPr>
          <m:t>p=50%</m:t>
        </m:r>
      </m:oMath>
      <w:r w:rsidRPr="001500B0">
        <w:rPr>
          <w:rStyle w:val="ECCParagraph"/>
        </w:rPr>
        <w:t>. The difference between AAS and non-AAS stays the same as for p=2%.</w:t>
      </w:r>
    </w:p>
    <w:p w14:paraId="6735FD91" w14:textId="77777777" w:rsidR="008B3B92" w:rsidRPr="00D30DF4" w:rsidRDefault="008B3B92" w:rsidP="008B3B92">
      <w:pPr>
        <w:pStyle w:val="ECCFiguregraphcentered"/>
        <w:rPr>
          <w:noProof w:val="0"/>
          <w:lang w:val="en-GB"/>
        </w:rPr>
      </w:pPr>
      <w:r w:rsidRPr="00D30DF4">
        <w:rPr>
          <w:lang w:val="da-DK" w:eastAsia="da-DK"/>
        </w:rPr>
        <w:drawing>
          <wp:inline distT="0" distB="0" distL="0" distR="0" wp14:anchorId="2400EF83" wp14:editId="52F128E4">
            <wp:extent cx="4696965" cy="3771489"/>
            <wp:effectExtent l="0" t="0" r="889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696965" cy="3771489"/>
                    </a:xfrm>
                    <a:prstGeom prst="rect">
                      <a:avLst/>
                    </a:prstGeom>
                  </pic:spPr>
                </pic:pic>
              </a:graphicData>
            </a:graphic>
          </wp:inline>
        </w:drawing>
      </w:r>
    </w:p>
    <w:p w14:paraId="1D4D9558" w14:textId="6DBBD6AF" w:rsidR="003D01D7" w:rsidRPr="00D30DF4" w:rsidRDefault="003D01D7" w:rsidP="003D01D7">
      <w:pPr>
        <w:pStyle w:val="Caption"/>
        <w:rPr>
          <w:rStyle w:val="ECCParagraph"/>
        </w:rPr>
      </w:pPr>
      <w:bookmarkStart w:id="385" w:name="_Ref1462861"/>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75</w:t>
      </w:r>
      <w:r w:rsidRPr="00D30DF4">
        <w:rPr>
          <w:lang w:val="en-GB"/>
        </w:rPr>
        <w:fldChar w:fldCharType="end"/>
      </w:r>
      <w:bookmarkEnd w:id="385"/>
      <w:r w:rsidRPr="00D30DF4">
        <w:rPr>
          <w:lang w:val="en-GB"/>
        </w:rPr>
        <w:t xml:space="preserve">: </w:t>
      </w:r>
      <w:r w:rsidR="004D776E">
        <w:rPr>
          <w:lang w:val="en-GB"/>
        </w:rPr>
        <w:t xml:space="preserve">Aggregated </w:t>
      </w:r>
      <w:r w:rsidR="008B3B92" w:rsidRPr="00D30DF4">
        <w:rPr>
          <w:lang w:val="en-GB"/>
        </w:rPr>
        <w:t xml:space="preserve">power vs. coordination zone radii, deployment: uniform, UE dist.: uniform, </w:t>
      </w:r>
      <m:oMath>
        <m:r>
          <m:rPr>
            <m:sty m:val="b"/>
          </m:rPr>
          <w:rPr>
            <w:rFonts w:ascii="Cambria Math" w:hAnsi="Cambria Math"/>
            <w:lang w:val="en-GB"/>
          </w:rPr>
          <m:t>p=10%</m:t>
        </m:r>
      </m:oMath>
    </w:p>
    <w:p w14:paraId="44671980" w14:textId="77777777" w:rsidR="008B3B92" w:rsidRPr="00D30DF4" w:rsidRDefault="008B3B92" w:rsidP="008B3B92">
      <w:pPr>
        <w:pStyle w:val="ECCFiguregraphcentered"/>
        <w:rPr>
          <w:noProof w:val="0"/>
          <w:lang w:val="en-GB"/>
        </w:rPr>
      </w:pPr>
    </w:p>
    <w:p w14:paraId="424A16BF" w14:textId="77777777" w:rsidR="008B3B92" w:rsidRPr="00D30DF4" w:rsidRDefault="008B3B92" w:rsidP="008B3B92">
      <w:pPr>
        <w:pStyle w:val="ECCFiguregraphcentered"/>
        <w:rPr>
          <w:noProof w:val="0"/>
          <w:lang w:val="en-GB"/>
        </w:rPr>
      </w:pPr>
      <w:r w:rsidRPr="00D30DF4">
        <w:rPr>
          <w:lang w:val="da-DK" w:eastAsia="da-DK"/>
        </w:rPr>
        <w:drawing>
          <wp:inline distT="0" distB="0" distL="0" distR="0" wp14:anchorId="08BA846E" wp14:editId="76771C04">
            <wp:extent cx="4581071" cy="367843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581071" cy="3678430"/>
                    </a:xfrm>
                    <a:prstGeom prst="rect">
                      <a:avLst/>
                    </a:prstGeom>
                  </pic:spPr>
                </pic:pic>
              </a:graphicData>
            </a:graphic>
          </wp:inline>
        </w:drawing>
      </w:r>
    </w:p>
    <w:p w14:paraId="2F576FA9" w14:textId="5A27D6CF" w:rsidR="003D01D7" w:rsidRPr="00D30DF4" w:rsidRDefault="003D01D7" w:rsidP="003D01D7">
      <w:pPr>
        <w:pStyle w:val="Caption"/>
        <w:rPr>
          <w:rStyle w:val="ECCParagraph"/>
        </w:rPr>
      </w:pPr>
      <w:bookmarkStart w:id="386" w:name="_Ref1462868"/>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76</w:t>
      </w:r>
      <w:r w:rsidRPr="00D30DF4">
        <w:rPr>
          <w:lang w:val="en-GB"/>
        </w:rPr>
        <w:fldChar w:fldCharType="end"/>
      </w:r>
      <w:bookmarkEnd w:id="386"/>
      <w:r w:rsidRPr="00D30DF4">
        <w:rPr>
          <w:lang w:val="en-GB"/>
        </w:rPr>
        <w:t xml:space="preserve">: </w:t>
      </w:r>
      <w:r w:rsidR="008B3B92" w:rsidRPr="00D30DF4">
        <w:rPr>
          <w:lang w:val="en-GB"/>
        </w:rPr>
        <w:t>Agg</w:t>
      </w:r>
      <w:r w:rsidR="00E35651">
        <w:rPr>
          <w:lang w:val="en-GB"/>
        </w:rPr>
        <w:t>regated</w:t>
      </w:r>
      <w:r w:rsidR="008B3B92" w:rsidRPr="00D30DF4">
        <w:rPr>
          <w:lang w:val="en-GB"/>
        </w:rPr>
        <w:t xml:space="preserve"> power vs. coordination zone radii, deployment: uniform, UE dist.: uniform, p=50%</w:t>
      </w:r>
    </w:p>
    <w:p w14:paraId="48636ACE" w14:textId="77777777" w:rsidR="008B3B92" w:rsidRPr="00D30DF4" w:rsidRDefault="008B3B92" w:rsidP="008B3B92">
      <w:pPr>
        <w:pStyle w:val="ECCAnnexheading2"/>
        <w:rPr>
          <w:lang w:val="en-GB"/>
        </w:rPr>
      </w:pPr>
      <w:bookmarkStart w:id="387" w:name="_Toc19107453"/>
      <w:r w:rsidRPr="00D30DF4">
        <w:rPr>
          <w:lang w:val="en-GB"/>
        </w:rPr>
        <w:t>Single-interferer case studies</w:t>
      </w:r>
      <w:bookmarkEnd w:id="387"/>
    </w:p>
    <w:p w14:paraId="29053475" w14:textId="5899E319" w:rsidR="008B3B92" w:rsidRPr="00D30DF4" w:rsidRDefault="008B3B92" w:rsidP="008B3B92">
      <w:pPr>
        <w:rPr>
          <w:rStyle w:val="ECCParagraph"/>
        </w:rPr>
      </w:pPr>
      <w:r w:rsidRPr="00D30DF4">
        <w:rPr>
          <w:rStyle w:val="ECCParagraph"/>
        </w:rPr>
        <w:t xml:space="preserve">The generic aggregation study in the previous section assumes a flat-Earth scenario, i.e., zero terrain height around the RAS station. Some of the European radio telescopes are located in rather </w:t>
      </w:r>
      <w:r w:rsidR="00744C86" w:rsidRPr="00D30DF4">
        <w:rPr>
          <w:rStyle w:val="ECCParagraph"/>
        </w:rPr>
        <w:t>mountainous</w:t>
      </w:r>
      <w:r w:rsidRPr="00D30DF4">
        <w:rPr>
          <w:rStyle w:val="ECCParagraph"/>
        </w:rPr>
        <w:t xml:space="preserve"> environments and it can be expected that hill or mountain tops can provide some level of additional interference shielding. Therefore, two example case studies are analysed in this section, looking at the Effelsberg </w:t>
      </w:r>
      <w:r w:rsidR="00766210">
        <w:rPr>
          <w:rStyle w:val="ECCParagraph"/>
        </w:rPr>
        <w:t>100 m</w:t>
      </w:r>
      <w:r w:rsidRPr="00D30DF4">
        <w:rPr>
          <w:rStyle w:val="ECCParagraph"/>
        </w:rPr>
        <w:t xml:space="preserve"> telescope in Germany and the Nançay radio telescope in France. However, information about the expected deployment densities in the area around these two RAS stations was not previously provided. Since both telescopes are in relatively remote locations, employing the random distributions used in the previous section would lead to false conclusions as sub-/urban zones are not in direct vicinity of the two observatories. Therefore, only a single-interferer worst-case study is performed for the individual case study.</w:t>
      </w:r>
    </w:p>
    <w:p w14:paraId="47BA3B41" w14:textId="22AA1B2A" w:rsidR="008B3B92" w:rsidRPr="00D30DF4" w:rsidRDefault="008B3B92" w:rsidP="008B3B92">
      <w:pPr>
        <w:rPr>
          <w:rStyle w:val="ECCParagraph"/>
        </w:rPr>
      </w:pPr>
      <w:r w:rsidRPr="00D30DF4">
        <w:rPr>
          <w:rStyle w:val="ECCParagraph"/>
        </w:rPr>
        <w:t>In the framework of such a single-interferer approach, it is assumed that for 5G AAS in a worst case the BS antenna beam points towards the most problematic direction, i.e., with maximum gain towards the azimuth and elevation that the propagation path to the RAS station defines. It is important to note that the antenna array is still subject to the mechanical downtilt, which in many cases leads to the situation that the formed beam is substantially off-set (10</w:t>
      </w:r>
      <w:r w:rsidR="0052744D">
        <w:rPr>
          <w:rStyle w:val="ECCParagraph"/>
        </w:rPr>
        <w:t>-</w:t>
      </w:r>
      <w:r w:rsidRPr="00D30DF4">
        <w:rPr>
          <w:rStyle w:val="ECCParagraph"/>
        </w:rPr>
        <w:t xml:space="preserve">20 degrees) from the antenna boresight. As for the aggregation study, for each beam direction, a total-integrated-gain correction (TIGC) needs to be applied to ensure that the TRP stays constant. In </w:t>
      </w:r>
      <w:r w:rsidR="007706C3">
        <w:rPr>
          <w:rStyle w:val="ECCParagraph"/>
        </w:rPr>
        <w:fldChar w:fldCharType="begin"/>
      </w:r>
      <w:r w:rsidR="007706C3">
        <w:rPr>
          <w:rStyle w:val="ECCParagraph"/>
        </w:rPr>
        <w:instrText xml:space="preserve"> REF _Ref1462912 \h </w:instrText>
      </w:r>
      <w:r w:rsidR="007706C3">
        <w:rPr>
          <w:rStyle w:val="ECCParagraph"/>
        </w:rPr>
      </w:r>
      <w:r w:rsidR="007706C3">
        <w:rPr>
          <w:rStyle w:val="ECCParagraph"/>
        </w:rPr>
        <w:fldChar w:fldCharType="separate"/>
      </w:r>
      <w:r w:rsidR="00C86818" w:rsidRPr="00D30DF4">
        <w:t xml:space="preserve">Figure </w:t>
      </w:r>
      <w:r w:rsidR="00C86818">
        <w:rPr>
          <w:noProof/>
        </w:rPr>
        <w:t>77</w:t>
      </w:r>
      <w:r w:rsidR="007706C3">
        <w:rPr>
          <w:rStyle w:val="ECCParagraph"/>
        </w:rPr>
        <w:fldChar w:fldCharType="end"/>
      </w:r>
      <w:r w:rsidR="001519BB">
        <w:rPr>
          <w:rStyle w:val="ECCParagraph"/>
        </w:rPr>
        <w:t>,</w:t>
      </w:r>
      <w:r w:rsidRPr="00D30DF4">
        <w:rPr>
          <w:rStyle w:val="ECCParagraph"/>
        </w:rPr>
        <w:t xml:space="preserve"> the resulting AAS gain (</w:t>
      </w:r>
      <m:oMath>
        <m:r>
          <m:rPr>
            <m:sty m:val="p"/>
          </m:rPr>
          <w:rPr>
            <w:rStyle w:val="ECCParagraph"/>
            <w:rFonts w:ascii="Cambria Math" w:hAnsi="Cambria Math"/>
          </w:rPr>
          <m:t>ρ=1</m:t>
        </m:r>
      </m:oMath>
      <w:r w:rsidRPr="00D30DF4">
        <w:rPr>
          <w:rStyle w:val="ECCParagraph"/>
        </w:rPr>
        <w:t xml:space="preserve">) as a function of the propagation path elevation angle (i.e., offset from antenna boresight) is displayed. The black curve includes the TIGC, while the blue curve does not. Based on this (worst-case) effective antenna it is possible to calculate the minimal coupling loss as a function of the propagation path elevation angle; see </w:t>
      </w:r>
      <w:r w:rsidR="007706C3">
        <w:rPr>
          <w:rStyle w:val="ECCParagraph"/>
        </w:rPr>
        <w:fldChar w:fldCharType="begin"/>
      </w:r>
      <w:r w:rsidR="007706C3">
        <w:rPr>
          <w:rStyle w:val="ECCParagraph"/>
        </w:rPr>
        <w:instrText xml:space="preserve"> REF _Ref1462920 \h </w:instrText>
      </w:r>
      <w:r w:rsidR="007706C3">
        <w:rPr>
          <w:rStyle w:val="ECCParagraph"/>
        </w:rPr>
      </w:r>
      <w:r w:rsidR="007706C3">
        <w:rPr>
          <w:rStyle w:val="ECCParagraph"/>
        </w:rPr>
        <w:fldChar w:fldCharType="separate"/>
      </w:r>
      <w:r w:rsidR="00C86818" w:rsidRPr="00D30DF4">
        <w:t xml:space="preserve">Figure </w:t>
      </w:r>
      <w:r w:rsidR="00C86818">
        <w:rPr>
          <w:noProof/>
        </w:rPr>
        <w:t>78</w:t>
      </w:r>
      <w:r w:rsidR="007706C3">
        <w:rPr>
          <w:rStyle w:val="ECCParagraph"/>
        </w:rPr>
        <w:fldChar w:fldCharType="end"/>
      </w:r>
      <w:r w:rsidRPr="00D30DF4">
        <w:rPr>
          <w:rStyle w:val="ECCParagraph"/>
        </w:rPr>
        <w:t xml:space="preserve"> and </w:t>
      </w:r>
      <w:r w:rsidR="007706C3">
        <w:rPr>
          <w:rStyle w:val="ECCParagraph"/>
        </w:rPr>
        <w:fldChar w:fldCharType="begin"/>
      </w:r>
      <w:r w:rsidR="007706C3">
        <w:rPr>
          <w:rStyle w:val="ECCParagraph"/>
        </w:rPr>
        <w:instrText xml:space="preserve"> REF _Ref1462933 \h </w:instrText>
      </w:r>
      <w:r w:rsidR="007706C3">
        <w:rPr>
          <w:rStyle w:val="ECCParagraph"/>
        </w:rPr>
      </w:r>
      <w:r w:rsidR="007706C3">
        <w:rPr>
          <w:rStyle w:val="ECCParagraph"/>
        </w:rPr>
        <w:fldChar w:fldCharType="separate"/>
      </w:r>
      <w:r w:rsidR="00C86818" w:rsidRPr="00D30DF4">
        <w:t xml:space="preserve">Figure </w:t>
      </w:r>
      <w:r w:rsidR="00C86818">
        <w:rPr>
          <w:noProof/>
        </w:rPr>
        <w:t>79</w:t>
      </w:r>
      <w:r w:rsidR="007706C3">
        <w:rPr>
          <w:rStyle w:val="ECCParagraph"/>
        </w:rPr>
        <w:fldChar w:fldCharType="end"/>
      </w:r>
      <w:r w:rsidRPr="00D30DF4">
        <w:rPr>
          <w:rStyle w:val="ECCParagraph"/>
        </w:rPr>
        <w:t xml:space="preserve"> for OOB and spurious domains.</w:t>
      </w:r>
    </w:p>
    <w:p w14:paraId="4E8002C8"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527ABE29" wp14:editId="49DE1CB6">
            <wp:extent cx="5239512" cy="2871216"/>
            <wp:effectExtent l="0" t="0" r="0" b="57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tmodel_single_interferer_AAS_effbg_oob_2.6ghz_rho_1.0_no_clutter_bs_gain_worstcase.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239512" cy="2871216"/>
                    </a:xfrm>
                    <a:prstGeom prst="rect">
                      <a:avLst/>
                    </a:prstGeom>
                  </pic:spPr>
                </pic:pic>
              </a:graphicData>
            </a:graphic>
          </wp:inline>
        </w:drawing>
      </w:r>
    </w:p>
    <w:p w14:paraId="1FF78827" w14:textId="77777777" w:rsidR="008B3B92" w:rsidRPr="00D30DF4" w:rsidRDefault="008B3B92" w:rsidP="008B3B92">
      <w:pPr>
        <w:pStyle w:val="Caption"/>
        <w:rPr>
          <w:rStyle w:val="ECCParagraph"/>
        </w:rPr>
      </w:pPr>
      <w:bookmarkStart w:id="388" w:name="_Ref1462912"/>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77</w:t>
      </w:r>
      <w:r w:rsidRPr="00D30DF4">
        <w:rPr>
          <w:lang w:val="en-GB"/>
        </w:rPr>
        <w:fldChar w:fldCharType="end"/>
      </w:r>
      <w:bookmarkEnd w:id="388"/>
      <w:r w:rsidRPr="00D30DF4">
        <w:rPr>
          <w:lang w:val="en-GB"/>
        </w:rPr>
        <w:t>: Effective 5G AAS antenna gain as a function of propagation path elevation angle</w:t>
      </w:r>
    </w:p>
    <w:p w14:paraId="762EFD4E"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69004895" wp14:editId="4AED6D7F">
            <wp:extent cx="5294376" cy="2871216"/>
            <wp:effectExtent l="0" t="0" r="1905"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tmodel_single_interferer_AAS_effbg_oob_2.6ghz_rho_1.0_no_clutter_MCL_worstcase.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94376" cy="2871216"/>
                    </a:xfrm>
                    <a:prstGeom prst="rect">
                      <a:avLst/>
                    </a:prstGeom>
                  </pic:spPr>
                </pic:pic>
              </a:graphicData>
            </a:graphic>
          </wp:inline>
        </w:drawing>
      </w:r>
    </w:p>
    <w:p w14:paraId="03B8A1EF" w14:textId="77777777" w:rsidR="008B3B92" w:rsidRPr="00D30DF4" w:rsidRDefault="008B3B92" w:rsidP="008B3B92">
      <w:pPr>
        <w:pStyle w:val="Caption"/>
        <w:rPr>
          <w:rStyle w:val="ECCParagraph"/>
        </w:rPr>
      </w:pPr>
      <w:bookmarkStart w:id="389" w:name="_Ref1462920"/>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78</w:t>
      </w:r>
      <w:r w:rsidRPr="00D30DF4">
        <w:rPr>
          <w:lang w:val="en-GB"/>
        </w:rPr>
        <w:fldChar w:fldCharType="end"/>
      </w:r>
      <w:bookmarkEnd w:id="389"/>
      <w:r w:rsidRPr="00D30DF4">
        <w:rPr>
          <w:lang w:val="en-GB"/>
        </w:rPr>
        <w:t>: MCL (OOB, 5G AAS) as a function of propagation path elevation angle</w:t>
      </w:r>
    </w:p>
    <w:p w14:paraId="5D290665"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118E7429" wp14:editId="210B0643">
            <wp:extent cx="5292090" cy="2870017"/>
            <wp:effectExtent l="0" t="0" r="381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5292090" cy="2870017"/>
                    </a:xfrm>
                    <a:prstGeom prst="rect">
                      <a:avLst/>
                    </a:prstGeom>
                    <a:noFill/>
                  </pic:spPr>
                </pic:pic>
              </a:graphicData>
            </a:graphic>
          </wp:inline>
        </w:drawing>
      </w:r>
    </w:p>
    <w:p w14:paraId="09E72FDB" w14:textId="77777777" w:rsidR="008B3B92" w:rsidRPr="00D30DF4" w:rsidRDefault="008B3B92" w:rsidP="008B3B92">
      <w:pPr>
        <w:pStyle w:val="Caption"/>
        <w:rPr>
          <w:rStyle w:val="ECCParagraph"/>
        </w:rPr>
      </w:pPr>
      <w:bookmarkStart w:id="390" w:name="_Ref1462933"/>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79</w:t>
      </w:r>
      <w:r w:rsidRPr="00D30DF4">
        <w:rPr>
          <w:lang w:val="en-GB"/>
        </w:rPr>
        <w:fldChar w:fldCharType="end"/>
      </w:r>
      <w:bookmarkEnd w:id="390"/>
      <w:r w:rsidRPr="00D30DF4">
        <w:rPr>
          <w:lang w:val="en-GB"/>
        </w:rPr>
        <w:t>: MCL (spurious, 5G AAS) as a function of propagation path elevation angle</w:t>
      </w:r>
    </w:p>
    <w:p w14:paraId="05238BE6" w14:textId="77777777" w:rsidR="008B3B92" w:rsidRPr="00D30DF4" w:rsidRDefault="008B3B92" w:rsidP="008B3B92">
      <w:pPr>
        <w:rPr>
          <w:rStyle w:val="ECCParagraph"/>
        </w:rPr>
      </w:pPr>
      <w:r w:rsidRPr="00D30DF4">
        <w:rPr>
          <w:rStyle w:val="ECCParagraph"/>
        </w:rPr>
        <w:t>Likewise, the effective BS antenna gain for 4G non-AAS can be calculated (</w:t>
      </w:r>
      <w:r w:rsidR="007706C3">
        <w:rPr>
          <w:rStyle w:val="ECCParagraph"/>
        </w:rPr>
        <w:fldChar w:fldCharType="begin"/>
      </w:r>
      <w:r w:rsidR="007706C3">
        <w:rPr>
          <w:rStyle w:val="ECCParagraph"/>
        </w:rPr>
        <w:instrText xml:space="preserve"> REF _Ref1462968 \h </w:instrText>
      </w:r>
      <w:r w:rsidR="007706C3">
        <w:rPr>
          <w:rStyle w:val="ECCParagraph"/>
        </w:rPr>
      </w:r>
      <w:r w:rsidR="007706C3">
        <w:rPr>
          <w:rStyle w:val="ECCParagraph"/>
        </w:rPr>
        <w:fldChar w:fldCharType="separate"/>
      </w:r>
      <w:r w:rsidR="00C86818" w:rsidRPr="00D30DF4">
        <w:t xml:space="preserve">Figure </w:t>
      </w:r>
      <w:r w:rsidR="00C86818">
        <w:rPr>
          <w:noProof/>
        </w:rPr>
        <w:t>80</w:t>
      </w:r>
      <w:r w:rsidR="007706C3">
        <w:rPr>
          <w:rStyle w:val="ECCParagraph"/>
        </w:rPr>
        <w:fldChar w:fldCharType="end"/>
      </w:r>
      <w:r w:rsidRPr="00D30DF4">
        <w:rPr>
          <w:rStyle w:val="ECCParagraph"/>
        </w:rPr>
        <w:t>) as well as the resulting MCL for OOB (</w:t>
      </w:r>
      <w:r w:rsidR="007706C3">
        <w:rPr>
          <w:rStyle w:val="ECCParagraph"/>
        </w:rPr>
        <w:fldChar w:fldCharType="begin"/>
      </w:r>
      <w:r w:rsidR="007706C3">
        <w:rPr>
          <w:rStyle w:val="ECCParagraph"/>
        </w:rPr>
        <w:instrText xml:space="preserve"> REF _Ref1462976 \h </w:instrText>
      </w:r>
      <w:r w:rsidR="007706C3">
        <w:rPr>
          <w:rStyle w:val="ECCParagraph"/>
        </w:rPr>
      </w:r>
      <w:r w:rsidR="007706C3">
        <w:rPr>
          <w:rStyle w:val="ECCParagraph"/>
        </w:rPr>
        <w:fldChar w:fldCharType="separate"/>
      </w:r>
      <w:r w:rsidR="00C86818" w:rsidRPr="00D30DF4">
        <w:t xml:space="preserve">Figure </w:t>
      </w:r>
      <w:r w:rsidR="00C86818">
        <w:rPr>
          <w:noProof/>
        </w:rPr>
        <w:t>81</w:t>
      </w:r>
      <w:r w:rsidR="007706C3">
        <w:rPr>
          <w:rStyle w:val="ECCParagraph"/>
        </w:rPr>
        <w:fldChar w:fldCharType="end"/>
      </w:r>
      <w:r w:rsidRPr="00D30DF4">
        <w:rPr>
          <w:rStyle w:val="ECCParagraph"/>
        </w:rPr>
        <w:t>) and spurious domains (</w:t>
      </w:r>
      <w:r w:rsidR="007706C3">
        <w:rPr>
          <w:rStyle w:val="ECCParagraph"/>
        </w:rPr>
        <w:fldChar w:fldCharType="begin"/>
      </w:r>
      <w:r w:rsidR="007706C3">
        <w:rPr>
          <w:rStyle w:val="ECCParagraph"/>
        </w:rPr>
        <w:instrText xml:space="preserve"> REF _Ref1462983 \h </w:instrText>
      </w:r>
      <w:r w:rsidR="007706C3">
        <w:rPr>
          <w:rStyle w:val="ECCParagraph"/>
        </w:rPr>
      </w:r>
      <w:r w:rsidR="007706C3">
        <w:rPr>
          <w:rStyle w:val="ECCParagraph"/>
        </w:rPr>
        <w:fldChar w:fldCharType="separate"/>
      </w:r>
      <w:r w:rsidR="00C86818" w:rsidRPr="00D30DF4">
        <w:t xml:space="preserve">Figure </w:t>
      </w:r>
      <w:r w:rsidR="00C86818">
        <w:rPr>
          <w:noProof/>
        </w:rPr>
        <w:t>82</w:t>
      </w:r>
      <w:r w:rsidR="007706C3">
        <w:rPr>
          <w:rStyle w:val="ECCParagraph"/>
        </w:rPr>
        <w:fldChar w:fldCharType="end"/>
      </w:r>
      <w:r w:rsidRPr="00D30DF4">
        <w:rPr>
          <w:rStyle w:val="ECCParagraph"/>
        </w:rPr>
        <w:t>).</w:t>
      </w:r>
    </w:p>
    <w:p w14:paraId="3FBAB7E4"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3EFC091D" wp14:editId="65F67007">
            <wp:extent cx="5239512" cy="2866007"/>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tmodel_single_interferer_AAS_effbg_oob_2.6ghz_rho_1.0_no_clutter_bs_gain_worstcase.png"/>
                    <pic:cNvPicPr/>
                  </pic:nvPicPr>
                  <pic:blipFill>
                    <a:blip r:embed="rId105">
                      <a:extLst>
                        <a:ext uri="{28A0092B-C50C-407E-A947-70E740481C1C}">
                          <a14:useLocalDpi xmlns:a14="http://schemas.microsoft.com/office/drawing/2010/main" val="0"/>
                        </a:ext>
                      </a:extLst>
                    </a:blip>
                    <a:stretch>
                      <a:fillRect/>
                    </a:stretch>
                  </pic:blipFill>
                  <pic:spPr>
                    <a:xfrm>
                      <a:off x="0" y="0"/>
                      <a:ext cx="5239512" cy="2866007"/>
                    </a:xfrm>
                    <a:prstGeom prst="rect">
                      <a:avLst/>
                    </a:prstGeom>
                  </pic:spPr>
                </pic:pic>
              </a:graphicData>
            </a:graphic>
          </wp:inline>
        </w:drawing>
      </w:r>
    </w:p>
    <w:p w14:paraId="792D8EA6" w14:textId="77777777" w:rsidR="008B3B92" w:rsidRPr="00D30DF4" w:rsidRDefault="008B3B92" w:rsidP="008B3B92">
      <w:pPr>
        <w:pStyle w:val="Caption"/>
        <w:rPr>
          <w:rStyle w:val="ECCParagraph"/>
        </w:rPr>
      </w:pPr>
      <w:bookmarkStart w:id="391" w:name="_Ref1462968"/>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80</w:t>
      </w:r>
      <w:r w:rsidRPr="00D30DF4">
        <w:rPr>
          <w:lang w:val="en-GB"/>
        </w:rPr>
        <w:fldChar w:fldCharType="end"/>
      </w:r>
      <w:bookmarkEnd w:id="391"/>
      <w:r w:rsidRPr="00D30DF4">
        <w:rPr>
          <w:lang w:val="en-GB"/>
        </w:rPr>
        <w:t>: Effective 4G non-AAS antenna gain as a function of propagation path elevation angle</w:t>
      </w:r>
    </w:p>
    <w:p w14:paraId="63C67AED"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3A34BC39" wp14:editId="14259DF8">
            <wp:extent cx="5225256" cy="2871216"/>
            <wp:effectExtent l="0" t="0" r="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tmodel_single_interferer_AAS_effbg_oob_2.6ghz_rho_1.0_no_clutter_MCL_worstcase.png"/>
                    <pic:cNvPicPr/>
                  </pic:nvPicPr>
                  <pic:blipFill>
                    <a:blip r:embed="rId106">
                      <a:extLst>
                        <a:ext uri="{28A0092B-C50C-407E-A947-70E740481C1C}">
                          <a14:useLocalDpi xmlns:a14="http://schemas.microsoft.com/office/drawing/2010/main" val="0"/>
                        </a:ext>
                      </a:extLst>
                    </a:blip>
                    <a:stretch>
                      <a:fillRect/>
                    </a:stretch>
                  </pic:blipFill>
                  <pic:spPr>
                    <a:xfrm>
                      <a:off x="0" y="0"/>
                      <a:ext cx="5225256" cy="2871216"/>
                    </a:xfrm>
                    <a:prstGeom prst="rect">
                      <a:avLst/>
                    </a:prstGeom>
                  </pic:spPr>
                </pic:pic>
              </a:graphicData>
            </a:graphic>
          </wp:inline>
        </w:drawing>
      </w:r>
    </w:p>
    <w:p w14:paraId="5066C36B" w14:textId="77777777" w:rsidR="008B3B92" w:rsidRPr="00D30DF4" w:rsidRDefault="008B3B92" w:rsidP="008B3B92">
      <w:pPr>
        <w:pStyle w:val="Caption"/>
        <w:rPr>
          <w:rStyle w:val="ECCParagraph"/>
        </w:rPr>
      </w:pPr>
      <w:bookmarkStart w:id="392" w:name="_Ref1462976"/>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81</w:t>
      </w:r>
      <w:r w:rsidRPr="00D30DF4">
        <w:rPr>
          <w:lang w:val="en-GB"/>
        </w:rPr>
        <w:fldChar w:fldCharType="end"/>
      </w:r>
      <w:bookmarkEnd w:id="392"/>
      <w:r w:rsidRPr="00D30DF4">
        <w:rPr>
          <w:lang w:val="en-GB"/>
        </w:rPr>
        <w:t>: MCL (OOB, 4G non-AAS) as a function of propagation path elevation angle</w:t>
      </w:r>
    </w:p>
    <w:p w14:paraId="1163BA3D"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0229DC9C" wp14:editId="1B00F1EA">
            <wp:extent cx="5223074" cy="2870017"/>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5223074" cy="2870017"/>
                    </a:xfrm>
                    <a:prstGeom prst="rect">
                      <a:avLst/>
                    </a:prstGeom>
                    <a:noFill/>
                  </pic:spPr>
                </pic:pic>
              </a:graphicData>
            </a:graphic>
          </wp:inline>
        </w:drawing>
      </w:r>
    </w:p>
    <w:p w14:paraId="39EC6BE2" w14:textId="77777777" w:rsidR="008B3B92" w:rsidRPr="00D30DF4" w:rsidRDefault="008B3B92" w:rsidP="008B3B92">
      <w:pPr>
        <w:pStyle w:val="Caption"/>
        <w:rPr>
          <w:rStyle w:val="ECCParagraph"/>
        </w:rPr>
      </w:pPr>
      <w:bookmarkStart w:id="393" w:name="_Ref1462983"/>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82</w:t>
      </w:r>
      <w:r w:rsidRPr="00D30DF4">
        <w:rPr>
          <w:lang w:val="en-GB"/>
        </w:rPr>
        <w:fldChar w:fldCharType="end"/>
      </w:r>
      <w:bookmarkEnd w:id="393"/>
      <w:r w:rsidRPr="00D30DF4">
        <w:rPr>
          <w:lang w:val="en-GB"/>
        </w:rPr>
        <w:t>: MCL (spurious, 4G non-AAS) as a function of propagation path elevation angle</w:t>
      </w:r>
    </w:p>
    <w:p w14:paraId="3DF3A002" w14:textId="357254C5" w:rsidR="008B3B92" w:rsidRPr="00D30DF4" w:rsidRDefault="008B3B92" w:rsidP="008B3B92">
      <w:pPr>
        <w:rPr>
          <w:rStyle w:val="ECCParagraph"/>
        </w:rPr>
      </w:pPr>
      <w:r w:rsidRPr="00D30DF4">
        <w:rPr>
          <w:rStyle w:val="ECCParagraph"/>
        </w:rPr>
        <w:t>For the two example stations, attenuation maps (</w:t>
      </w:r>
      <m:oMath>
        <m:r>
          <m:rPr>
            <m:sty m:val="p"/>
          </m:rPr>
          <w:rPr>
            <w:rStyle w:val="ECCParagraph"/>
            <w:rFonts w:ascii="Cambria Math" w:hAnsi="Cambria Math"/>
          </w:rPr>
          <m:t>p=2%</m:t>
        </m:r>
      </m:oMath>
      <w:r w:rsidRPr="00D30DF4">
        <w:rPr>
          <w:rStyle w:val="ECCParagraph"/>
        </w:rPr>
        <w:t xml:space="preserve">) were calculated based on the </w:t>
      </w:r>
      <w:r w:rsidR="006A3C74">
        <w:rPr>
          <w:rStyle w:val="ECCParagraph"/>
        </w:rPr>
        <w:t xml:space="preserve">Recommendation </w:t>
      </w:r>
      <w:r w:rsidR="006A3C74" w:rsidRPr="00D30DF4">
        <w:rPr>
          <w:rStyle w:val="ECCParagraph"/>
        </w:rPr>
        <w:t>ITU-R P.452</w:t>
      </w:r>
      <w:r w:rsidR="00E35651">
        <w:rPr>
          <w:rStyle w:val="ECCParagraph"/>
        </w:rPr>
        <w:t>-16</w:t>
      </w:r>
      <w:r w:rsidRPr="00D30DF4">
        <w:rPr>
          <w:rStyle w:val="ECCParagraph"/>
        </w:rPr>
        <w:t xml:space="preserve"> propagation model and terrain height data from the Space Shuttle RADAR mission (SRTM;</w:t>
      </w:r>
      <w:r w:rsidR="00FA5EE2">
        <w:rPr>
          <w:rStyle w:val="ECCParagraph"/>
        </w:rPr>
        <w:t xml:space="preserve"> </w:t>
      </w:r>
      <w:r w:rsidR="00FA5EE2">
        <w:rPr>
          <w:rStyle w:val="ECCParagraph"/>
        </w:rPr>
        <w:fldChar w:fldCharType="begin"/>
      </w:r>
      <w:r w:rsidR="00FA5EE2">
        <w:rPr>
          <w:rStyle w:val="ECCParagraph"/>
        </w:rPr>
        <w:instrText xml:space="preserve"> REF _Ref11162608 \r \h </w:instrText>
      </w:r>
      <w:r w:rsidR="00FA5EE2">
        <w:rPr>
          <w:rStyle w:val="ECCParagraph"/>
        </w:rPr>
      </w:r>
      <w:r w:rsidR="00FA5EE2">
        <w:rPr>
          <w:rStyle w:val="ECCParagraph"/>
        </w:rPr>
        <w:fldChar w:fldCharType="separate"/>
      </w:r>
      <w:r w:rsidR="00356CA2">
        <w:rPr>
          <w:rStyle w:val="ECCParagraph"/>
        </w:rPr>
        <w:t>[18]</w:t>
      </w:r>
      <w:r w:rsidR="00FA5EE2">
        <w:rPr>
          <w:rStyle w:val="ECCParagraph"/>
        </w:rPr>
        <w:fldChar w:fldCharType="end"/>
      </w:r>
      <w:r w:rsidRPr="00D30DF4">
        <w:rPr>
          <w:rStyle w:val="ECCParagraph"/>
        </w:rPr>
        <w:t xml:space="preserve">). In this worst-case calculation, no clutter correction was accounted for, as it is not unlikely that BS Tx are installed at heights fairly above local roof tops. For completeness the attenuation maps are shown in </w:t>
      </w:r>
      <w:r w:rsidR="007706C3">
        <w:rPr>
          <w:rStyle w:val="ECCParagraph"/>
        </w:rPr>
        <w:fldChar w:fldCharType="begin"/>
      </w:r>
      <w:r w:rsidR="007706C3">
        <w:rPr>
          <w:rStyle w:val="ECCParagraph"/>
        </w:rPr>
        <w:instrText xml:space="preserve"> REF _Ref1463050 \h </w:instrText>
      </w:r>
      <w:r w:rsidR="007706C3">
        <w:rPr>
          <w:rStyle w:val="ECCParagraph"/>
        </w:rPr>
      </w:r>
      <w:r w:rsidR="007706C3">
        <w:rPr>
          <w:rStyle w:val="ECCParagraph"/>
        </w:rPr>
        <w:fldChar w:fldCharType="separate"/>
      </w:r>
      <w:r w:rsidR="00C86818" w:rsidRPr="00D30DF4">
        <w:t xml:space="preserve">Figure </w:t>
      </w:r>
      <w:r w:rsidR="00C86818">
        <w:rPr>
          <w:noProof/>
        </w:rPr>
        <w:t>83</w:t>
      </w:r>
      <w:r w:rsidR="007706C3">
        <w:rPr>
          <w:rStyle w:val="ECCParagraph"/>
        </w:rPr>
        <w:fldChar w:fldCharType="end"/>
      </w:r>
      <w:r w:rsidRPr="00D30DF4">
        <w:rPr>
          <w:rStyle w:val="ECCParagraph"/>
        </w:rPr>
        <w:t xml:space="preserve"> and </w:t>
      </w:r>
      <w:r w:rsidR="007706C3">
        <w:rPr>
          <w:rStyle w:val="ECCParagraph"/>
        </w:rPr>
        <w:fldChar w:fldCharType="begin"/>
      </w:r>
      <w:r w:rsidR="007706C3">
        <w:rPr>
          <w:rStyle w:val="ECCParagraph"/>
        </w:rPr>
        <w:instrText xml:space="preserve"> REF _Ref1463058 \h </w:instrText>
      </w:r>
      <w:r w:rsidR="007706C3">
        <w:rPr>
          <w:rStyle w:val="ECCParagraph"/>
        </w:rPr>
      </w:r>
      <w:r w:rsidR="007706C3">
        <w:rPr>
          <w:rStyle w:val="ECCParagraph"/>
        </w:rPr>
        <w:fldChar w:fldCharType="separate"/>
      </w:r>
      <w:r w:rsidR="00C86818" w:rsidRPr="00D30DF4">
        <w:t xml:space="preserve">Figure </w:t>
      </w:r>
      <w:r w:rsidR="00C86818">
        <w:rPr>
          <w:noProof/>
        </w:rPr>
        <w:t>84</w:t>
      </w:r>
      <w:r w:rsidR="007706C3">
        <w:rPr>
          <w:rStyle w:val="ECCParagraph"/>
        </w:rPr>
        <w:fldChar w:fldCharType="end"/>
      </w:r>
      <w:r w:rsidRPr="00D30DF4">
        <w:rPr>
          <w:rStyle w:val="ECCParagraph"/>
        </w:rPr>
        <w:t xml:space="preserve"> (the grey circles mark distances in steps of 50 km), and a map with the propagation path elevation angles around Effelsberg is in </w:t>
      </w:r>
      <w:r w:rsidR="007706C3">
        <w:rPr>
          <w:rStyle w:val="ECCParagraph"/>
        </w:rPr>
        <w:fldChar w:fldCharType="begin"/>
      </w:r>
      <w:r w:rsidR="007706C3">
        <w:rPr>
          <w:rStyle w:val="ECCParagraph"/>
        </w:rPr>
        <w:instrText xml:space="preserve"> REF _Ref1463099 \h </w:instrText>
      </w:r>
      <w:r w:rsidR="007706C3">
        <w:rPr>
          <w:rStyle w:val="ECCParagraph"/>
        </w:rPr>
      </w:r>
      <w:r w:rsidR="007706C3">
        <w:rPr>
          <w:rStyle w:val="ECCParagraph"/>
        </w:rPr>
        <w:fldChar w:fldCharType="separate"/>
      </w:r>
      <w:r w:rsidR="00C86818" w:rsidRPr="00D30DF4">
        <w:t xml:space="preserve">Figure </w:t>
      </w:r>
      <w:r w:rsidR="00C86818">
        <w:rPr>
          <w:noProof/>
        </w:rPr>
        <w:t>85</w:t>
      </w:r>
      <w:r w:rsidR="007706C3">
        <w:rPr>
          <w:rStyle w:val="ECCParagraph"/>
        </w:rPr>
        <w:fldChar w:fldCharType="end"/>
      </w:r>
      <w:r w:rsidRPr="00D30DF4">
        <w:rPr>
          <w:rStyle w:val="ECCParagraph"/>
        </w:rPr>
        <w:t xml:space="preserve">. By comparing the required MCL with the actual attenuation, one can identify the zones in which RAS thresholds would be exceeded. In </w:t>
      </w:r>
      <w:r w:rsidR="007706C3">
        <w:rPr>
          <w:rStyle w:val="ECCParagraph"/>
        </w:rPr>
        <w:fldChar w:fldCharType="begin"/>
      </w:r>
      <w:r w:rsidR="007706C3">
        <w:rPr>
          <w:rStyle w:val="ECCParagraph"/>
        </w:rPr>
        <w:instrText xml:space="preserve"> REF _Ref1463114 \h </w:instrText>
      </w:r>
      <w:r w:rsidR="007706C3">
        <w:rPr>
          <w:rStyle w:val="ECCParagraph"/>
        </w:rPr>
      </w:r>
      <w:r w:rsidR="007706C3">
        <w:rPr>
          <w:rStyle w:val="ECCParagraph"/>
        </w:rPr>
        <w:fldChar w:fldCharType="separate"/>
      </w:r>
      <w:r w:rsidR="00C86818" w:rsidRPr="00D30DF4">
        <w:t xml:space="preserve">Figure </w:t>
      </w:r>
      <w:r w:rsidR="00C86818">
        <w:rPr>
          <w:noProof/>
        </w:rPr>
        <w:t>86</w:t>
      </w:r>
      <w:r w:rsidR="007706C3">
        <w:rPr>
          <w:rStyle w:val="ECCParagraph"/>
        </w:rPr>
        <w:fldChar w:fldCharType="end"/>
      </w:r>
      <w:r w:rsidRPr="00D30DF4">
        <w:rPr>
          <w:rStyle w:val="ECCParagraph"/>
        </w:rPr>
        <w:t xml:space="preserve"> to </w:t>
      </w:r>
      <w:r w:rsidR="007706C3">
        <w:rPr>
          <w:rStyle w:val="ECCParagraph"/>
        </w:rPr>
        <w:fldChar w:fldCharType="begin"/>
      </w:r>
      <w:r w:rsidR="007706C3">
        <w:rPr>
          <w:rStyle w:val="ECCParagraph"/>
        </w:rPr>
        <w:instrText xml:space="preserve"> REF _Ref1463183 \h </w:instrText>
      </w:r>
      <w:r w:rsidR="007706C3">
        <w:rPr>
          <w:rStyle w:val="ECCParagraph"/>
        </w:rPr>
      </w:r>
      <w:r w:rsidR="007706C3">
        <w:rPr>
          <w:rStyle w:val="ECCParagraph"/>
        </w:rPr>
        <w:fldChar w:fldCharType="separate"/>
      </w:r>
      <w:r w:rsidR="00C86818" w:rsidRPr="00D30DF4">
        <w:t xml:space="preserve">Figure </w:t>
      </w:r>
      <w:r w:rsidR="00C86818">
        <w:rPr>
          <w:noProof/>
        </w:rPr>
        <w:t>93</w:t>
      </w:r>
      <w:r w:rsidR="007706C3">
        <w:rPr>
          <w:rStyle w:val="ECCParagraph"/>
        </w:rPr>
        <w:fldChar w:fldCharType="end"/>
      </w:r>
      <w:r w:rsidRPr="00D30DF4">
        <w:rPr>
          <w:rStyle w:val="ECCParagraph"/>
        </w:rPr>
        <w:t xml:space="preserve"> (for 5G AAS) and (for 4G non-AAS) this is visualised with the red solid contour lines, which are displayed on top of the terrain heights. As administrations and IMT may want to apply mitigation measure in problematic cases, curves for 10 dB (orange line) or 20 dB (blue line) lower TRP powers are also provided. The </w:t>
      </w:r>
      <w:r w:rsidR="00E35651" w:rsidRPr="00D30DF4">
        <w:rPr>
          <w:rStyle w:val="ECCParagraph"/>
        </w:rPr>
        <w:t>grey</w:t>
      </w:r>
      <w:r w:rsidRPr="00D30DF4">
        <w:rPr>
          <w:rStyle w:val="ECCParagraph"/>
        </w:rPr>
        <w:t xml:space="preserve"> line on the other hand shows the result if the actual TRP power was 10 dB higher.</w:t>
      </w:r>
    </w:p>
    <w:p w14:paraId="464E3D93"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0E4D5C0E" wp14:editId="48D1387D">
            <wp:extent cx="5733231" cy="5840095"/>
            <wp:effectExtent l="0" t="0" r="1270"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tmodel_single_interferer_AAS_nancay_oob_2.6ghz_rho_1.0_no_clutter_attenmap.png"/>
                    <pic:cNvPicPr/>
                  </pic:nvPicPr>
                  <pic:blipFill>
                    <a:blip r:embed="rId108">
                      <a:extLst>
                        <a:ext uri="{28A0092B-C50C-407E-A947-70E740481C1C}">
                          <a14:useLocalDpi xmlns:a14="http://schemas.microsoft.com/office/drawing/2010/main" val="0"/>
                        </a:ext>
                      </a:extLst>
                    </a:blip>
                    <a:stretch>
                      <a:fillRect/>
                    </a:stretch>
                  </pic:blipFill>
                  <pic:spPr>
                    <a:xfrm>
                      <a:off x="0" y="0"/>
                      <a:ext cx="5733231" cy="5840095"/>
                    </a:xfrm>
                    <a:prstGeom prst="rect">
                      <a:avLst/>
                    </a:prstGeom>
                  </pic:spPr>
                </pic:pic>
              </a:graphicData>
            </a:graphic>
          </wp:inline>
        </w:drawing>
      </w:r>
    </w:p>
    <w:p w14:paraId="429D09DE" w14:textId="77777777" w:rsidR="008B3B92" w:rsidRPr="00D30DF4" w:rsidRDefault="008B3B92" w:rsidP="008B3B92">
      <w:pPr>
        <w:pStyle w:val="Caption"/>
        <w:rPr>
          <w:rStyle w:val="ECCParagraph"/>
        </w:rPr>
      </w:pPr>
      <w:bookmarkStart w:id="394" w:name="_Ref1463050"/>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83</w:t>
      </w:r>
      <w:r w:rsidRPr="00D30DF4">
        <w:rPr>
          <w:lang w:val="en-GB"/>
        </w:rPr>
        <w:fldChar w:fldCharType="end"/>
      </w:r>
      <w:bookmarkEnd w:id="394"/>
      <w:r w:rsidRPr="00D30DF4">
        <w:rPr>
          <w:lang w:val="en-GB"/>
        </w:rPr>
        <w:t xml:space="preserve">: </w:t>
      </w:r>
      <w:r w:rsidR="00AE651F" w:rsidRPr="00D30DF4">
        <w:rPr>
          <w:lang w:val="en-GB"/>
        </w:rPr>
        <w:t>Attenuation map around Nançay radio telescope in France</w:t>
      </w:r>
    </w:p>
    <w:p w14:paraId="1D905ED8"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1D70DE1E" wp14:editId="0E05DC0D">
            <wp:extent cx="5717201" cy="5840095"/>
            <wp:effectExtent l="0" t="0" r="0" b="82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tmodel_single_interferer_AAS_nancay_oob_2.6ghz_rho_1.0_no_clutter_attenmap.png"/>
                    <pic:cNvPicPr/>
                  </pic:nvPicPr>
                  <pic:blipFill>
                    <a:blip r:embed="rId109">
                      <a:extLst>
                        <a:ext uri="{28A0092B-C50C-407E-A947-70E740481C1C}">
                          <a14:useLocalDpi xmlns:a14="http://schemas.microsoft.com/office/drawing/2010/main" val="0"/>
                        </a:ext>
                      </a:extLst>
                    </a:blip>
                    <a:stretch>
                      <a:fillRect/>
                    </a:stretch>
                  </pic:blipFill>
                  <pic:spPr>
                    <a:xfrm>
                      <a:off x="0" y="0"/>
                      <a:ext cx="5717201" cy="5840095"/>
                    </a:xfrm>
                    <a:prstGeom prst="rect">
                      <a:avLst/>
                    </a:prstGeom>
                  </pic:spPr>
                </pic:pic>
              </a:graphicData>
            </a:graphic>
          </wp:inline>
        </w:drawing>
      </w:r>
    </w:p>
    <w:p w14:paraId="46934C1A" w14:textId="7E2AE9B2" w:rsidR="008B3B92" w:rsidRPr="00D30DF4" w:rsidRDefault="008B3B92" w:rsidP="008B3B92">
      <w:pPr>
        <w:pStyle w:val="Caption"/>
        <w:rPr>
          <w:rStyle w:val="ECCParagraph"/>
        </w:rPr>
      </w:pPr>
      <w:bookmarkStart w:id="395" w:name="_Ref1463058"/>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84</w:t>
      </w:r>
      <w:r w:rsidRPr="00D30DF4">
        <w:rPr>
          <w:lang w:val="en-GB"/>
        </w:rPr>
        <w:fldChar w:fldCharType="end"/>
      </w:r>
      <w:bookmarkEnd w:id="395"/>
      <w:r w:rsidRPr="00D30DF4">
        <w:rPr>
          <w:lang w:val="en-GB"/>
        </w:rPr>
        <w:t xml:space="preserve">: </w:t>
      </w:r>
      <w:r w:rsidR="00AE651F" w:rsidRPr="00D30DF4">
        <w:rPr>
          <w:lang w:val="en-GB"/>
        </w:rPr>
        <w:t xml:space="preserve">Attenuation map around </w:t>
      </w:r>
      <w:r w:rsidR="00766210">
        <w:rPr>
          <w:lang w:val="en-GB"/>
        </w:rPr>
        <w:t>100 m</w:t>
      </w:r>
      <w:r w:rsidR="00AE651F" w:rsidRPr="00D30DF4">
        <w:rPr>
          <w:lang w:val="en-GB"/>
        </w:rPr>
        <w:t xml:space="preserve"> telescope in Effelsberg, Germany</w:t>
      </w:r>
    </w:p>
    <w:p w14:paraId="1BDB4DCD"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11D78637" wp14:editId="144494E5">
            <wp:extent cx="6045471" cy="6005921"/>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tmodel_single_interferer_AAS_effbg_oob_2.6ghz_rho_1.0_no_clutter_pathanglemap.png"/>
                    <pic:cNvPicPr/>
                  </pic:nvPicPr>
                  <pic:blipFill>
                    <a:blip r:embed="rId110">
                      <a:extLst>
                        <a:ext uri="{28A0092B-C50C-407E-A947-70E740481C1C}">
                          <a14:useLocalDpi xmlns:a14="http://schemas.microsoft.com/office/drawing/2010/main" val="0"/>
                        </a:ext>
                      </a:extLst>
                    </a:blip>
                    <a:stretch>
                      <a:fillRect/>
                    </a:stretch>
                  </pic:blipFill>
                  <pic:spPr>
                    <a:xfrm>
                      <a:off x="0" y="0"/>
                      <a:ext cx="6045471" cy="6005921"/>
                    </a:xfrm>
                    <a:prstGeom prst="rect">
                      <a:avLst/>
                    </a:prstGeom>
                  </pic:spPr>
                </pic:pic>
              </a:graphicData>
            </a:graphic>
          </wp:inline>
        </w:drawing>
      </w:r>
    </w:p>
    <w:p w14:paraId="47446878" w14:textId="4F545397" w:rsidR="008B3B92" w:rsidRPr="00D30DF4" w:rsidRDefault="008B3B92" w:rsidP="008B3B92">
      <w:pPr>
        <w:pStyle w:val="Caption"/>
        <w:rPr>
          <w:rStyle w:val="ECCParagraph"/>
        </w:rPr>
      </w:pPr>
      <w:bookmarkStart w:id="396" w:name="_Ref1463099"/>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85</w:t>
      </w:r>
      <w:r w:rsidRPr="00D30DF4">
        <w:rPr>
          <w:lang w:val="en-GB"/>
        </w:rPr>
        <w:fldChar w:fldCharType="end"/>
      </w:r>
      <w:bookmarkEnd w:id="396"/>
      <w:r w:rsidRPr="00D30DF4">
        <w:rPr>
          <w:lang w:val="en-GB"/>
        </w:rPr>
        <w:t xml:space="preserve">: </w:t>
      </w:r>
      <w:r w:rsidR="00AE651F" w:rsidRPr="00D30DF4">
        <w:rPr>
          <w:lang w:val="en-GB"/>
        </w:rPr>
        <w:t xml:space="preserve">Map of the propagation path elevation angle around </w:t>
      </w:r>
      <w:r w:rsidR="00766210">
        <w:rPr>
          <w:lang w:val="en-GB"/>
        </w:rPr>
        <w:t>100 m</w:t>
      </w:r>
      <w:r w:rsidR="00AE651F" w:rsidRPr="00D30DF4">
        <w:rPr>
          <w:lang w:val="en-GB"/>
        </w:rPr>
        <w:t xml:space="preserve"> telescope in Effelsberg</w:t>
      </w:r>
    </w:p>
    <w:p w14:paraId="2668A9DF"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2610CF6A" wp14:editId="6DF1CE27">
            <wp:extent cx="5733231" cy="5840095"/>
            <wp:effectExtent l="0" t="0" r="1270"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tmodel_single_interferer_AAS_nancay_oob_2.6ghz_rho_1.0_no_clutter_single_BS_exclusion_zone.png"/>
                    <pic:cNvPicPr/>
                  </pic:nvPicPr>
                  <pic:blipFill>
                    <a:blip r:embed="rId111">
                      <a:extLst>
                        <a:ext uri="{28A0092B-C50C-407E-A947-70E740481C1C}">
                          <a14:useLocalDpi xmlns:a14="http://schemas.microsoft.com/office/drawing/2010/main" val="0"/>
                        </a:ext>
                      </a:extLst>
                    </a:blip>
                    <a:stretch>
                      <a:fillRect/>
                    </a:stretch>
                  </pic:blipFill>
                  <pic:spPr>
                    <a:xfrm>
                      <a:off x="0" y="0"/>
                      <a:ext cx="5733231" cy="5840095"/>
                    </a:xfrm>
                    <a:prstGeom prst="rect">
                      <a:avLst/>
                    </a:prstGeom>
                  </pic:spPr>
                </pic:pic>
              </a:graphicData>
            </a:graphic>
          </wp:inline>
        </w:drawing>
      </w:r>
    </w:p>
    <w:p w14:paraId="1849A788" w14:textId="77777777" w:rsidR="008B3B92" w:rsidRPr="00D30DF4" w:rsidRDefault="008B3B92" w:rsidP="008B3B92">
      <w:pPr>
        <w:pStyle w:val="Caption"/>
        <w:rPr>
          <w:rStyle w:val="ECCParagraph"/>
        </w:rPr>
      </w:pPr>
      <w:bookmarkStart w:id="397" w:name="_Ref1463114"/>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86</w:t>
      </w:r>
      <w:r w:rsidRPr="00D30DF4">
        <w:rPr>
          <w:lang w:val="en-GB"/>
        </w:rPr>
        <w:fldChar w:fldCharType="end"/>
      </w:r>
      <w:bookmarkEnd w:id="397"/>
      <w:r w:rsidRPr="00D30DF4">
        <w:rPr>
          <w:lang w:val="en-GB"/>
        </w:rPr>
        <w:t xml:space="preserve">: </w:t>
      </w:r>
      <w:r w:rsidR="00AE651F" w:rsidRPr="00D30DF4">
        <w:rPr>
          <w:lang w:val="en-GB"/>
        </w:rPr>
        <w:t>Proposed coordination zones (OOB, 5G AAS) around Nançay radio telescope in France</w:t>
      </w:r>
    </w:p>
    <w:p w14:paraId="5CACC5E0"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707E944B" wp14:editId="430BF144">
            <wp:extent cx="5853430" cy="5800361"/>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tmodel_single_interferer_AAS_nancay_spurious_2.6ghz_rho_1.0_no_clutter_single_BS_exclusion_zone.png"/>
                    <pic:cNvPicPr/>
                  </pic:nvPicPr>
                  <pic:blipFill>
                    <a:blip r:embed="rId112">
                      <a:extLst>
                        <a:ext uri="{28A0092B-C50C-407E-A947-70E740481C1C}">
                          <a14:useLocalDpi xmlns:a14="http://schemas.microsoft.com/office/drawing/2010/main" val="0"/>
                        </a:ext>
                      </a:extLst>
                    </a:blip>
                    <a:stretch>
                      <a:fillRect/>
                    </a:stretch>
                  </pic:blipFill>
                  <pic:spPr>
                    <a:xfrm>
                      <a:off x="0" y="0"/>
                      <a:ext cx="5853430" cy="5800361"/>
                    </a:xfrm>
                    <a:prstGeom prst="rect">
                      <a:avLst/>
                    </a:prstGeom>
                  </pic:spPr>
                </pic:pic>
              </a:graphicData>
            </a:graphic>
          </wp:inline>
        </w:drawing>
      </w:r>
    </w:p>
    <w:p w14:paraId="6B30086D" w14:textId="77777777" w:rsidR="008B3B92" w:rsidRPr="00D30DF4" w:rsidRDefault="008B3B92" w:rsidP="008B3B92">
      <w:pPr>
        <w:pStyle w:val="Caption"/>
        <w:rPr>
          <w:rStyle w:val="ECCParagraph"/>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87</w:t>
      </w:r>
      <w:r w:rsidRPr="00D30DF4">
        <w:rPr>
          <w:lang w:val="en-GB"/>
        </w:rPr>
        <w:fldChar w:fldCharType="end"/>
      </w:r>
      <w:r w:rsidRPr="00D30DF4">
        <w:rPr>
          <w:lang w:val="en-GB"/>
        </w:rPr>
        <w:t xml:space="preserve">: </w:t>
      </w:r>
      <w:r w:rsidR="00AE651F" w:rsidRPr="00D30DF4">
        <w:rPr>
          <w:lang w:val="en-GB"/>
        </w:rPr>
        <w:t>Proposed coordination zones (spurious, 5G AAS) around Nançay radio telescope in France</w:t>
      </w:r>
    </w:p>
    <w:p w14:paraId="2CC02693"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3C338676" wp14:editId="1FBA1EA8">
            <wp:extent cx="5991965" cy="6120765"/>
            <wp:effectExtent l="0" t="0" r="889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tmodel_single_interferer_AAS_effbg_oob_2.6ghz_rho_1.0_no_clutter_single_BS_exclusion_zone.png"/>
                    <pic:cNvPicPr/>
                  </pic:nvPicPr>
                  <pic:blipFill>
                    <a:blip r:embed="rId113">
                      <a:extLst>
                        <a:ext uri="{28A0092B-C50C-407E-A947-70E740481C1C}">
                          <a14:useLocalDpi xmlns:a14="http://schemas.microsoft.com/office/drawing/2010/main" val="0"/>
                        </a:ext>
                      </a:extLst>
                    </a:blip>
                    <a:stretch>
                      <a:fillRect/>
                    </a:stretch>
                  </pic:blipFill>
                  <pic:spPr>
                    <a:xfrm>
                      <a:off x="0" y="0"/>
                      <a:ext cx="5991965" cy="6120765"/>
                    </a:xfrm>
                    <a:prstGeom prst="rect">
                      <a:avLst/>
                    </a:prstGeom>
                  </pic:spPr>
                </pic:pic>
              </a:graphicData>
            </a:graphic>
          </wp:inline>
        </w:drawing>
      </w:r>
    </w:p>
    <w:p w14:paraId="62949B4F" w14:textId="7117A07E" w:rsidR="008B3B92" w:rsidRPr="00D30DF4" w:rsidRDefault="008B3B92" w:rsidP="008B3B92">
      <w:pPr>
        <w:pStyle w:val="Caption"/>
        <w:rPr>
          <w:rStyle w:val="ECCParagraph"/>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88</w:t>
      </w:r>
      <w:r w:rsidRPr="00D30DF4">
        <w:rPr>
          <w:lang w:val="en-GB"/>
        </w:rPr>
        <w:fldChar w:fldCharType="end"/>
      </w:r>
      <w:r w:rsidRPr="00D30DF4">
        <w:rPr>
          <w:lang w:val="en-GB"/>
        </w:rPr>
        <w:t xml:space="preserve">: </w:t>
      </w:r>
      <w:r w:rsidR="00AE651F" w:rsidRPr="00D30DF4">
        <w:rPr>
          <w:lang w:val="en-GB"/>
        </w:rPr>
        <w:t xml:space="preserve">Proposed coordination zones (OOB, 5G AAS) around </w:t>
      </w:r>
      <w:r w:rsidR="00766210">
        <w:rPr>
          <w:lang w:val="en-GB"/>
        </w:rPr>
        <w:t>100 m</w:t>
      </w:r>
      <w:r w:rsidR="00AE651F" w:rsidRPr="00D30DF4">
        <w:rPr>
          <w:lang w:val="en-GB"/>
        </w:rPr>
        <w:t xml:space="preserve"> telescope in Effelsberg, Germany</w:t>
      </w:r>
    </w:p>
    <w:p w14:paraId="7A171198"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4236D8F1" wp14:editId="4D2D5B15">
            <wp:extent cx="6059003" cy="6075680"/>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tmodel_single_interferer_AAS_effbg_spurious_2.6ghz_rho_1.0_no_clutter_single_BS_exclusion_zone.png"/>
                    <pic:cNvPicPr/>
                  </pic:nvPicPr>
                  <pic:blipFill>
                    <a:blip r:embed="rId114">
                      <a:extLst>
                        <a:ext uri="{28A0092B-C50C-407E-A947-70E740481C1C}">
                          <a14:useLocalDpi xmlns:a14="http://schemas.microsoft.com/office/drawing/2010/main" val="0"/>
                        </a:ext>
                      </a:extLst>
                    </a:blip>
                    <a:stretch>
                      <a:fillRect/>
                    </a:stretch>
                  </pic:blipFill>
                  <pic:spPr>
                    <a:xfrm>
                      <a:off x="0" y="0"/>
                      <a:ext cx="6059003" cy="6075680"/>
                    </a:xfrm>
                    <a:prstGeom prst="rect">
                      <a:avLst/>
                    </a:prstGeom>
                  </pic:spPr>
                </pic:pic>
              </a:graphicData>
            </a:graphic>
          </wp:inline>
        </w:drawing>
      </w:r>
    </w:p>
    <w:p w14:paraId="620AE3A3" w14:textId="3274FD68" w:rsidR="008B3B92" w:rsidRPr="00D30DF4" w:rsidRDefault="008B3B92" w:rsidP="008B3B92">
      <w:pPr>
        <w:pStyle w:val="Caption"/>
        <w:rPr>
          <w:rStyle w:val="ECCParagraph"/>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89</w:t>
      </w:r>
      <w:r w:rsidRPr="00D30DF4">
        <w:rPr>
          <w:lang w:val="en-GB"/>
        </w:rPr>
        <w:fldChar w:fldCharType="end"/>
      </w:r>
      <w:r w:rsidRPr="00D30DF4">
        <w:rPr>
          <w:lang w:val="en-GB"/>
        </w:rPr>
        <w:t xml:space="preserve">: </w:t>
      </w:r>
      <w:r w:rsidR="00AE651F" w:rsidRPr="00D30DF4">
        <w:rPr>
          <w:lang w:val="en-GB"/>
        </w:rPr>
        <w:t xml:space="preserve">Proposed coordination zones (spurious, 5G AAS) around </w:t>
      </w:r>
      <w:r w:rsidR="00766210">
        <w:rPr>
          <w:lang w:val="en-GB"/>
        </w:rPr>
        <w:t>100 m</w:t>
      </w:r>
      <w:r w:rsidR="00AE651F" w:rsidRPr="00D30DF4">
        <w:rPr>
          <w:lang w:val="en-GB"/>
        </w:rPr>
        <w:t xml:space="preserve"> telescope in Effelsberg, Germany</w:t>
      </w:r>
    </w:p>
    <w:p w14:paraId="56CBC1F3"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600C240C" wp14:editId="4CCFBE05">
            <wp:extent cx="5733231" cy="5840094"/>
            <wp:effectExtent l="0" t="0" r="127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tmodel_single_interferer_AAS_nancay_oob_2.6ghz_rho_1.0_no_clutter_single_BS_exclusion_zone.png"/>
                    <pic:cNvPicPr/>
                  </pic:nvPicPr>
                  <pic:blipFill>
                    <a:blip r:embed="rId115">
                      <a:extLst>
                        <a:ext uri="{28A0092B-C50C-407E-A947-70E740481C1C}">
                          <a14:useLocalDpi xmlns:a14="http://schemas.microsoft.com/office/drawing/2010/main" val="0"/>
                        </a:ext>
                      </a:extLst>
                    </a:blip>
                    <a:stretch>
                      <a:fillRect/>
                    </a:stretch>
                  </pic:blipFill>
                  <pic:spPr>
                    <a:xfrm>
                      <a:off x="0" y="0"/>
                      <a:ext cx="5733231" cy="5840094"/>
                    </a:xfrm>
                    <a:prstGeom prst="rect">
                      <a:avLst/>
                    </a:prstGeom>
                  </pic:spPr>
                </pic:pic>
              </a:graphicData>
            </a:graphic>
          </wp:inline>
        </w:drawing>
      </w:r>
    </w:p>
    <w:p w14:paraId="61DC6A08" w14:textId="77777777" w:rsidR="008B3B92" w:rsidRPr="00D30DF4" w:rsidRDefault="008B3B92" w:rsidP="008B3B92">
      <w:pPr>
        <w:pStyle w:val="Caption"/>
        <w:rPr>
          <w:rStyle w:val="ECCParagraph"/>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90</w:t>
      </w:r>
      <w:r w:rsidRPr="00D30DF4">
        <w:rPr>
          <w:lang w:val="en-GB"/>
        </w:rPr>
        <w:fldChar w:fldCharType="end"/>
      </w:r>
      <w:r w:rsidRPr="00D30DF4">
        <w:rPr>
          <w:lang w:val="en-GB"/>
        </w:rPr>
        <w:t xml:space="preserve">: </w:t>
      </w:r>
      <w:r w:rsidR="00AE651F" w:rsidRPr="00D30DF4">
        <w:rPr>
          <w:lang w:val="en-GB"/>
        </w:rPr>
        <w:t>Proposed coordination zones (OOB, 4G non-AAS) around Nançay radio telescope in France</w:t>
      </w:r>
    </w:p>
    <w:p w14:paraId="5FDC9E2E"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58B9A19A" wp14:editId="64797E57">
            <wp:extent cx="5853429" cy="5800361"/>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tmodel_single_interferer_AAS_nancay_spurious_2.6ghz_rho_1.0_no_clutter_single_BS_exclusion_zone.png"/>
                    <pic:cNvPicPr/>
                  </pic:nvPicPr>
                  <pic:blipFill>
                    <a:blip r:embed="rId116">
                      <a:extLst>
                        <a:ext uri="{28A0092B-C50C-407E-A947-70E740481C1C}">
                          <a14:useLocalDpi xmlns:a14="http://schemas.microsoft.com/office/drawing/2010/main" val="0"/>
                        </a:ext>
                      </a:extLst>
                    </a:blip>
                    <a:stretch>
                      <a:fillRect/>
                    </a:stretch>
                  </pic:blipFill>
                  <pic:spPr>
                    <a:xfrm>
                      <a:off x="0" y="0"/>
                      <a:ext cx="5853429" cy="5800361"/>
                    </a:xfrm>
                    <a:prstGeom prst="rect">
                      <a:avLst/>
                    </a:prstGeom>
                  </pic:spPr>
                </pic:pic>
              </a:graphicData>
            </a:graphic>
          </wp:inline>
        </w:drawing>
      </w:r>
    </w:p>
    <w:p w14:paraId="2DAD2C6B" w14:textId="77777777" w:rsidR="008B3B92" w:rsidRPr="00D30DF4" w:rsidRDefault="008B3B92" w:rsidP="008B3B92">
      <w:pPr>
        <w:pStyle w:val="Caption"/>
        <w:rPr>
          <w:rStyle w:val="ECCParagraph"/>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91</w:t>
      </w:r>
      <w:r w:rsidRPr="00D30DF4">
        <w:rPr>
          <w:lang w:val="en-GB"/>
        </w:rPr>
        <w:fldChar w:fldCharType="end"/>
      </w:r>
      <w:r w:rsidRPr="00D30DF4">
        <w:rPr>
          <w:lang w:val="en-GB"/>
        </w:rPr>
        <w:t xml:space="preserve">: </w:t>
      </w:r>
      <w:r w:rsidR="00AE651F" w:rsidRPr="00D30DF4">
        <w:rPr>
          <w:lang w:val="en-GB"/>
        </w:rPr>
        <w:t>Proposed coordination zones (spurious, 4G non-AAS) around Nançay radio telescope in France</w:t>
      </w:r>
    </w:p>
    <w:p w14:paraId="678DD950"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23F0B0F0" wp14:editId="63C0BF27">
            <wp:extent cx="5991965" cy="6120765"/>
            <wp:effectExtent l="0" t="0" r="889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tmodel_single_interferer_AAS_effbg_oob_2.6ghz_rho_1.0_no_clutter_single_BS_exclusion_zone.png"/>
                    <pic:cNvPicPr/>
                  </pic:nvPicPr>
                  <pic:blipFill>
                    <a:blip r:embed="rId113">
                      <a:extLst>
                        <a:ext uri="{28A0092B-C50C-407E-A947-70E740481C1C}">
                          <a14:useLocalDpi xmlns:a14="http://schemas.microsoft.com/office/drawing/2010/main" val="0"/>
                        </a:ext>
                      </a:extLst>
                    </a:blip>
                    <a:stretch>
                      <a:fillRect/>
                    </a:stretch>
                  </pic:blipFill>
                  <pic:spPr>
                    <a:xfrm>
                      <a:off x="0" y="0"/>
                      <a:ext cx="5991965" cy="6120765"/>
                    </a:xfrm>
                    <a:prstGeom prst="rect">
                      <a:avLst/>
                    </a:prstGeom>
                  </pic:spPr>
                </pic:pic>
              </a:graphicData>
            </a:graphic>
          </wp:inline>
        </w:drawing>
      </w:r>
    </w:p>
    <w:p w14:paraId="47D6C71A" w14:textId="4D2A4D88" w:rsidR="008B3B92" w:rsidRPr="00D30DF4" w:rsidRDefault="008B3B92" w:rsidP="008B3B92">
      <w:pPr>
        <w:pStyle w:val="Caption"/>
        <w:rPr>
          <w:rStyle w:val="ECCParagraph"/>
        </w:rPr>
      </w:pPr>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92</w:t>
      </w:r>
      <w:r w:rsidRPr="00D30DF4">
        <w:rPr>
          <w:lang w:val="en-GB"/>
        </w:rPr>
        <w:fldChar w:fldCharType="end"/>
      </w:r>
      <w:r w:rsidRPr="00D30DF4">
        <w:rPr>
          <w:lang w:val="en-GB"/>
        </w:rPr>
        <w:t xml:space="preserve">: </w:t>
      </w:r>
      <w:r w:rsidR="00AE651F" w:rsidRPr="00D30DF4">
        <w:rPr>
          <w:lang w:val="en-GB"/>
        </w:rPr>
        <w:t xml:space="preserve">Proposed coordination zones (OOB, 4G non-AAS) around </w:t>
      </w:r>
      <w:r w:rsidR="00766210">
        <w:rPr>
          <w:lang w:val="en-GB"/>
        </w:rPr>
        <w:t>100 m</w:t>
      </w:r>
      <w:r w:rsidR="00AE651F" w:rsidRPr="00D30DF4">
        <w:rPr>
          <w:lang w:val="en-GB"/>
        </w:rPr>
        <w:t xml:space="preserve"> telescope in Effelsberg, Germany</w:t>
      </w:r>
    </w:p>
    <w:p w14:paraId="15A0FFA6" w14:textId="77777777" w:rsidR="008B3B92" w:rsidRPr="00D30DF4" w:rsidRDefault="008B3B92" w:rsidP="00C9780F">
      <w:pPr>
        <w:pStyle w:val="ECCFiguregraphcentered"/>
        <w:rPr>
          <w:noProof w:val="0"/>
          <w:lang w:val="en-GB"/>
        </w:rPr>
      </w:pPr>
      <w:r w:rsidRPr="00D30DF4">
        <w:rPr>
          <w:lang w:val="da-DK" w:eastAsia="da-DK"/>
        </w:rPr>
        <w:drawing>
          <wp:inline distT="0" distB="0" distL="0" distR="0" wp14:anchorId="74721E72" wp14:editId="5906EF1A">
            <wp:extent cx="6059003" cy="6075680"/>
            <wp:effectExtent l="0" t="0" r="0" b="127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tmodel_single_interferer_AAS_effbg_spurious_2.6ghz_rho_1.0_no_clutter_single_BS_exclusion_zone.png"/>
                    <pic:cNvPicPr/>
                  </pic:nvPicPr>
                  <pic:blipFill>
                    <a:blip r:embed="rId114">
                      <a:extLst>
                        <a:ext uri="{28A0092B-C50C-407E-A947-70E740481C1C}">
                          <a14:useLocalDpi xmlns:a14="http://schemas.microsoft.com/office/drawing/2010/main" val="0"/>
                        </a:ext>
                      </a:extLst>
                    </a:blip>
                    <a:stretch>
                      <a:fillRect/>
                    </a:stretch>
                  </pic:blipFill>
                  <pic:spPr>
                    <a:xfrm>
                      <a:off x="0" y="0"/>
                      <a:ext cx="6059003" cy="6075680"/>
                    </a:xfrm>
                    <a:prstGeom prst="rect">
                      <a:avLst/>
                    </a:prstGeom>
                  </pic:spPr>
                </pic:pic>
              </a:graphicData>
            </a:graphic>
          </wp:inline>
        </w:drawing>
      </w:r>
    </w:p>
    <w:p w14:paraId="5C7C368E" w14:textId="6AED3092" w:rsidR="008B3B92" w:rsidRPr="00D30DF4" w:rsidRDefault="008B3B92" w:rsidP="008B3B92">
      <w:pPr>
        <w:pStyle w:val="Caption"/>
        <w:rPr>
          <w:rStyle w:val="ECCParagraph"/>
        </w:rPr>
      </w:pPr>
      <w:bookmarkStart w:id="398" w:name="_Ref1463183"/>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93</w:t>
      </w:r>
      <w:r w:rsidRPr="00D30DF4">
        <w:rPr>
          <w:lang w:val="en-GB"/>
        </w:rPr>
        <w:fldChar w:fldCharType="end"/>
      </w:r>
      <w:bookmarkEnd w:id="398"/>
      <w:r w:rsidRPr="00D30DF4">
        <w:rPr>
          <w:lang w:val="en-GB"/>
        </w:rPr>
        <w:t xml:space="preserve">: </w:t>
      </w:r>
      <w:r w:rsidR="00AE651F" w:rsidRPr="00D30DF4">
        <w:rPr>
          <w:lang w:val="en-GB"/>
        </w:rPr>
        <w:t xml:space="preserve">Proposed coordination zones (spurious, 4G non-AAS) around </w:t>
      </w:r>
      <w:r w:rsidR="00766210">
        <w:rPr>
          <w:lang w:val="en-GB"/>
        </w:rPr>
        <w:t>100 m</w:t>
      </w:r>
      <w:r w:rsidR="00AE651F" w:rsidRPr="00D30DF4">
        <w:rPr>
          <w:lang w:val="en-GB"/>
        </w:rPr>
        <w:t xml:space="preserve"> telescope in Effelsberg, Germany</w:t>
      </w:r>
    </w:p>
    <w:p w14:paraId="2445C8B8" w14:textId="77777777" w:rsidR="00AE651F" w:rsidRPr="00D30DF4" w:rsidRDefault="00AE651F" w:rsidP="00AE651F">
      <w:pPr>
        <w:rPr>
          <w:rStyle w:val="ECCParagraph"/>
        </w:rPr>
      </w:pPr>
      <w:r w:rsidRPr="00D30DF4">
        <w:rPr>
          <w:rStyle w:val="ECCParagraph"/>
        </w:rPr>
        <w:t>The results demonstrate that even for remote RAS sites with high levels of terrain shielding both, OOB and spurious TRP, can be subject to interference from 5G BS located in neighbouring countries, if BS AAS beams point into a worst-case direction and no clutter loss applies. For 4G non-AAS the situation is different. Not only the output TRP power is significantly lower, but due to the lack of beamforming the worst-case antenna gain is lower than for AAS.</w:t>
      </w:r>
    </w:p>
    <w:p w14:paraId="2431FA3C" w14:textId="77777777" w:rsidR="00C17BE0" w:rsidRPr="00D30DF4" w:rsidRDefault="00C17BE0" w:rsidP="00C17BE0">
      <w:pPr>
        <w:pStyle w:val="ECCAnnexheading3"/>
        <w:rPr>
          <w:lang w:val="en-GB"/>
        </w:rPr>
      </w:pPr>
      <w:r w:rsidRPr="00D30DF4">
        <w:rPr>
          <w:lang w:val="en-GB"/>
        </w:rPr>
        <w:t>Possible mitigation measures</w:t>
      </w:r>
    </w:p>
    <w:p w14:paraId="2C599CE6" w14:textId="77777777" w:rsidR="00C17BE0" w:rsidRPr="00D30DF4" w:rsidRDefault="00C17BE0" w:rsidP="00C9780F">
      <w:pPr>
        <w:rPr>
          <w:rStyle w:val="ECCParagraph"/>
        </w:rPr>
      </w:pPr>
      <w:r w:rsidRPr="00D30DF4">
        <w:rPr>
          <w:rStyle w:val="ECCParagraph"/>
        </w:rPr>
        <w:t xml:space="preserve">The results in the previous section are based on the assumption of a worst-case scenario, where the AAS beam points towards the direction of the propagation path (i.e., the local horizon) and possible clutter loss was neglected. In the following the potential effect of typical mitigation measures is discussed, which administrations would apply to allow BS locations closer to RAS stations. The most important aspect is certainly the effective antenna gain for less atypical beam directions. As a BS antenna mostly serves user devices in a sector on the ground in front of it, one could argue that the maximal beam elevation is that to the cell edge. In </w:t>
      </w:r>
      <w:r w:rsidR="007706C3">
        <w:rPr>
          <w:rStyle w:val="ECCParagraph"/>
        </w:rPr>
        <w:fldChar w:fldCharType="begin"/>
      </w:r>
      <w:r w:rsidR="007706C3">
        <w:rPr>
          <w:rStyle w:val="ECCParagraph"/>
        </w:rPr>
        <w:instrText xml:space="preserve"> REF _Ref1463220 \h </w:instrText>
      </w:r>
      <w:r w:rsidR="007706C3">
        <w:rPr>
          <w:rStyle w:val="ECCParagraph"/>
        </w:rPr>
      </w:r>
      <w:r w:rsidR="007706C3">
        <w:rPr>
          <w:rStyle w:val="ECCParagraph"/>
        </w:rPr>
        <w:fldChar w:fldCharType="separate"/>
      </w:r>
      <w:r w:rsidR="00C86818" w:rsidRPr="00D30DF4">
        <w:t xml:space="preserve">Figure </w:t>
      </w:r>
      <w:r w:rsidR="00C86818">
        <w:rPr>
          <w:noProof/>
        </w:rPr>
        <w:t>94</w:t>
      </w:r>
      <w:r w:rsidR="007706C3">
        <w:rPr>
          <w:rStyle w:val="ECCParagraph"/>
        </w:rPr>
        <w:fldChar w:fldCharType="end"/>
      </w:r>
      <w:r w:rsidR="007D71C7">
        <w:rPr>
          <w:rStyle w:val="ECCParagraph"/>
        </w:rPr>
        <w:t>,</w:t>
      </w:r>
      <w:r w:rsidRPr="00D30DF4">
        <w:rPr>
          <w:rStyle w:val="ECCParagraph"/>
        </w:rPr>
        <w:t xml:space="preserve"> the impact of limiting the maximal beam elevation is displayed, for two cases, urban (Tx height: 20 m, cell size: 400 m) and rural (Tx height: 30 m, cell size: 4000 m). It is obvious that for increasing propagation path elevations the effective gain drops substantially.</w:t>
      </w:r>
    </w:p>
    <w:p w14:paraId="04E4F9E0" w14:textId="77777777" w:rsidR="00C17BE0" w:rsidRPr="00D30DF4" w:rsidRDefault="00C17BE0" w:rsidP="00C9780F">
      <w:pPr>
        <w:pStyle w:val="ECCFiguregraphcentered"/>
        <w:rPr>
          <w:noProof w:val="0"/>
          <w:lang w:val="en-GB"/>
        </w:rPr>
      </w:pPr>
      <w:r w:rsidRPr="00D30DF4">
        <w:rPr>
          <w:lang w:val="da-DK" w:eastAsia="da-DK"/>
        </w:rPr>
        <w:drawing>
          <wp:inline distT="0" distB="0" distL="0" distR="0" wp14:anchorId="7A0FA3AA" wp14:editId="4506AE30">
            <wp:extent cx="6115050" cy="33528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5050" cy="3352800"/>
                    </a:xfrm>
                    <a:prstGeom prst="rect">
                      <a:avLst/>
                    </a:prstGeom>
                    <a:noFill/>
                    <a:ln>
                      <a:noFill/>
                    </a:ln>
                  </pic:spPr>
                </pic:pic>
              </a:graphicData>
            </a:graphic>
          </wp:inline>
        </w:drawing>
      </w:r>
    </w:p>
    <w:p w14:paraId="5F52C371" w14:textId="77777777" w:rsidR="00C17BE0" w:rsidRPr="00D30DF4" w:rsidRDefault="00C17BE0" w:rsidP="00C17BE0">
      <w:pPr>
        <w:pStyle w:val="Caption"/>
        <w:rPr>
          <w:rStyle w:val="ECCParagraph"/>
        </w:rPr>
      </w:pPr>
      <w:bookmarkStart w:id="399" w:name="_Ref1463220"/>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94</w:t>
      </w:r>
      <w:r w:rsidRPr="00D30DF4">
        <w:rPr>
          <w:lang w:val="en-GB"/>
        </w:rPr>
        <w:fldChar w:fldCharType="end"/>
      </w:r>
      <w:bookmarkEnd w:id="399"/>
      <w:r w:rsidRPr="00D30DF4">
        <w:rPr>
          <w:lang w:val="en-GB"/>
        </w:rPr>
        <w:t>: Effective antenna gain change due to limiting the max. beam elevation to cell edge</w:t>
      </w:r>
    </w:p>
    <w:p w14:paraId="0520A151" w14:textId="286D4CE6" w:rsidR="00C17BE0" w:rsidRPr="00D30DF4" w:rsidRDefault="00C17BE0" w:rsidP="00C17BE0">
      <w:pPr>
        <w:rPr>
          <w:rStyle w:val="ECCParagraph"/>
        </w:rPr>
      </w:pPr>
      <w:r w:rsidRPr="00D30DF4">
        <w:rPr>
          <w:rStyle w:val="ECCParagraph"/>
        </w:rPr>
        <w:t xml:space="preserve">However, this should be compared to the typical propagation path elevations in the vicinity of the RAS stations. This can be calculated from </w:t>
      </w:r>
      <w:r w:rsidR="007706C3">
        <w:rPr>
          <w:rStyle w:val="ECCParagraph"/>
        </w:rPr>
        <w:fldChar w:fldCharType="begin"/>
      </w:r>
      <w:r w:rsidR="007706C3">
        <w:rPr>
          <w:rStyle w:val="ECCParagraph"/>
        </w:rPr>
        <w:instrText xml:space="preserve"> REF _Ref1463099 \h </w:instrText>
      </w:r>
      <w:r w:rsidR="007706C3">
        <w:rPr>
          <w:rStyle w:val="ECCParagraph"/>
        </w:rPr>
      </w:r>
      <w:r w:rsidR="007706C3">
        <w:rPr>
          <w:rStyle w:val="ECCParagraph"/>
        </w:rPr>
        <w:fldChar w:fldCharType="separate"/>
      </w:r>
      <w:r w:rsidR="00C86818" w:rsidRPr="00D30DF4">
        <w:t xml:space="preserve">Figure </w:t>
      </w:r>
      <w:r w:rsidR="00C86818">
        <w:rPr>
          <w:noProof/>
        </w:rPr>
        <w:t>85</w:t>
      </w:r>
      <w:r w:rsidR="007706C3">
        <w:rPr>
          <w:rStyle w:val="ECCParagraph"/>
        </w:rPr>
        <w:fldChar w:fldCharType="end"/>
      </w:r>
      <w:r w:rsidRPr="00D30DF4">
        <w:rPr>
          <w:rStyle w:val="ECCParagraph"/>
        </w:rPr>
        <w:t xml:space="preserve"> by calculating the histogram and is shown in </w:t>
      </w:r>
      <w:r w:rsidR="007706C3">
        <w:rPr>
          <w:rStyle w:val="ECCParagraph"/>
        </w:rPr>
        <w:fldChar w:fldCharType="begin"/>
      </w:r>
      <w:r w:rsidR="007706C3">
        <w:rPr>
          <w:rStyle w:val="ECCParagraph"/>
        </w:rPr>
        <w:instrText xml:space="preserve"> REF _Ref1463291 \h </w:instrText>
      </w:r>
      <w:r w:rsidR="007706C3">
        <w:rPr>
          <w:rStyle w:val="ECCParagraph"/>
        </w:rPr>
      </w:r>
      <w:r w:rsidR="007706C3">
        <w:rPr>
          <w:rStyle w:val="ECCParagraph"/>
        </w:rPr>
        <w:fldChar w:fldCharType="separate"/>
      </w:r>
      <w:r w:rsidR="00C86818" w:rsidRPr="00D30DF4">
        <w:t xml:space="preserve">Figure </w:t>
      </w:r>
      <w:r w:rsidR="00C86818">
        <w:rPr>
          <w:noProof/>
        </w:rPr>
        <w:t>95</w:t>
      </w:r>
      <w:r w:rsidR="007706C3">
        <w:rPr>
          <w:rStyle w:val="ECCParagraph"/>
        </w:rPr>
        <w:fldChar w:fldCharType="end"/>
      </w:r>
      <w:r w:rsidRPr="00D30DF4">
        <w:rPr>
          <w:rStyle w:val="ECCParagraph"/>
        </w:rPr>
        <w:t xml:space="preserve"> and </w:t>
      </w:r>
      <w:r w:rsidR="007706C3">
        <w:rPr>
          <w:rStyle w:val="ECCParagraph"/>
        </w:rPr>
        <w:fldChar w:fldCharType="begin"/>
      </w:r>
      <w:r w:rsidR="007706C3">
        <w:rPr>
          <w:rStyle w:val="ECCParagraph"/>
        </w:rPr>
        <w:instrText xml:space="preserve"> REF _Ref1463303 \h </w:instrText>
      </w:r>
      <w:r w:rsidR="007706C3">
        <w:rPr>
          <w:rStyle w:val="ECCParagraph"/>
        </w:rPr>
      </w:r>
      <w:r w:rsidR="007706C3">
        <w:rPr>
          <w:rStyle w:val="ECCParagraph"/>
        </w:rPr>
        <w:fldChar w:fldCharType="separate"/>
      </w:r>
      <w:r w:rsidR="00C86818" w:rsidRPr="00D30DF4">
        <w:t xml:space="preserve">Figure </w:t>
      </w:r>
      <w:r w:rsidR="00C86818">
        <w:rPr>
          <w:noProof/>
        </w:rPr>
        <w:t>96</w:t>
      </w:r>
      <w:r w:rsidR="007706C3">
        <w:rPr>
          <w:rStyle w:val="ECCParagraph"/>
        </w:rPr>
        <w:fldChar w:fldCharType="end"/>
      </w:r>
      <w:r w:rsidRPr="00D30DF4">
        <w:rPr>
          <w:rStyle w:val="ECCParagraph"/>
        </w:rPr>
        <w:t xml:space="preserve"> for the two example RAS stations. For cases where the necessary coordination zones exceed the size of dozens if not hundreds of </w:t>
      </w:r>
      <w:r w:rsidR="00257ADA" w:rsidRPr="00D30DF4">
        <w:rPr>
          <w:rStyle w:val="ECCParagraph"/>
        </w:rPr>
        <w:t>kilometres</w:t>
      </w:r>
      <w:r w:rsidRPr="00D30DF4">
        <w:rPr>
          <w:rStyle w:val="ECCParagraph"/>
        </w:rPr>
        <w:t>, the median path elevation angles are close to zero (Nançay: 0.17 deg, Effelsberg: 0.19 deg; calculated over a map of 600 km × 600 km; Tx antenna height: 20 m). That means that the potential mitigation effect of limiting the beam elevation to the cell edge is less than 3 dB for more than 50% of the cases. It is furthermore very likely to find at least few BS (of the thousands in the area) that form a beam for a sufficiently long time towards the cell edge.</w:t>
      </w:r>
    </w:p>
    <w:p w14:paraId="4FD95D0B" w14:textId="77777777" w:rsidR="00C17BE0" w:rsidRPr="001228B5" w:rsidRDefault="00C17BE0" w:rsidP="00C9780F">
      <w:pPr>
        <w:pStyle w:val="ECCFiguregraphcentered"/>
      </w:pPr>
      <w:r w:rsidRPr="00D30DF4">
        <w:rPr>
          <w:lang w:val="da-DK" w:eastAsia="da-DK"/>
        </w:rPr>
        <w:drawing>
          <wp:inline distT="0" distB="0" distL="0" distR="0" wp14:anchorId="2C5543FA" wp14:editId="5E1D8DCF">
            <wp:extent cx="6115050" cy="3363973"/>
            <wp:effectExtent l="0" t="0" r="0" b="82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6115050" cy="3363973"/>
                    </a:xfrm>
                    <a:prstGeom prst="rect">
                      <a:avLst/>
                    </a:prstGeom>
                    <a:noFill/>
                    <a:ln>
                      <a:noFill/>
                    </a:ln>
                  </pic:spPr>
                </pic:pic>
              </a:graphicData>
            </a:graphic>
          </wp:inline>
        </w:drawing>
      </w:r>
    </w:p>
    <w:p w14:paraId="60D346CF" w14:textId="77777777" w:rsidR="00915A97" w:rsidRPr="00915A97" w:rsidRDefault="00915A97" w:rsidP="00915A97">
      <w:pPr>
        <w:rPr>
          <w:lang w:eastAsia="de-DE"/>
        </w:rPr>
      </w:pPr>
    </w:p>
    <w:p w14:paraId="24506EE8" w14:textId="77777777" w:rsidR="00C17BE0" w:rsidRPr="00D30DF4" w:rsidRDefault="00C17BE0" w:rsidP="00C17BE0">
      <w:pPr>
        <w:pStyle w:val="Caption"/>
        <w:rPr>
          <w:rStyle w:val="ECCParagraph"/>
        </w:rPr>
      </w:pPr>
      <w:bookmarkStart w:id="400" w:name="_Ref1463291"/>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95</w:t>
      </w:r>
      <w:r w:rsidRPr="00D30DF4">
        <w:rPr>
          <w:lang w:val="en-GB"/>
        </w:rPr>
        <w:fldChar w:fldCharType="end"/>
      </w:r>
      <w:bookmarkEnd w:id="400"/>
      <w:r w:rsidRPr="00D30DF4">
        <w:rPr>
          <w:lang w:val="en-GB"/>
        </w:rPr>
        <w:t>: Histogram of propagation path elevation angles (Tx) around Nançay observatory</w:t>
      </w:r>
    </w:p>
    <w:p w14:paraId="3CBB8FDA" w14:textId="77777777" w:rsidR="00C17BE0" w:rsidRPr="00D30DF4" w:rsidRDefault="00C17BE0" w:rsidP="00C9780F">
      <w:pPr>
        <w:pStyle w:val="ECCFiguregraphcentered"/>
        <w:rPr>
          <w:noProof w:val="0"/>
          <w:lang w:val="en-GB"/>
        </w:rPr>
      </w:pPr>
      <w:r w:rsidRPr="00D30DF4">
        <w:rPr>
          <w:lang w:val="da-DK" w:eastAsia="da-DK"/>
        </w:rPr>
        <w:drawing>
          <wp:inline distT="0" distB="0" distL="0" distR="0" wp14:anchorId="2ED61CAF" wp14:editId="67174149">
            <wp:extent cx="6115050" cy="3363973"/>
            <wp:effectExtent l="0" t="0" r="0" b="82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6115050" cy="3363973"/>
                    </a:xfrm>
                    <a:prstGeom prst="rect">
                      <a:avLst/>
                    </a:prstGeom>
                    <a:noFill/>
                    <a:ln>
                      <a:noFill/>
                    </a:ln>
                  </pic:spPr>
                </pic:pic>
              </a:graphicData>
            </a:graphic>
          </wp:inline>
        </w:drawing>
      </w:r>
    </w:p>
    <w:p w14:paraId="028A624F" w14:textId="77777777" w:rsidR="00C17BE0" w:rsidRPr="00D30DF4" w:rsidRDefault="00C17BE0" w:rsidP="00C17BE0">
      <w:pPr>
        <w:pStyle w:val="Caption"/>
        <w:rPr>
          <w:rStyle w:val="ECCParagraph"/>
        </w:rPr>
      </w:pPr>
      <w:bookmarkStart w:id="401" w:name="_Ref1463303"/>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96</w:t>
      </w:r>
      <w:r w:rsidRPr="00D30DF4">
        <w:rPr>
          <w:lang w:val="en-GB"/>
        </w:rPr>
        <w:fldChar w:fldCharType="end"/>
      </w:r>
      <w:bookmarkEnd w:id="401"/>
      <w:r w:rsidRPr="00D30DF4">
        <w:rPr>
          <w:lang w:val="en-GB"/>
        </w:rPr>
        <w:t>: Histogram of propagation path elevation angles (Tx) around Effelsberg observatory</w:t>
      </w:r>
    </w:p>
    <w:p w14:paraId="11EA2873" w14:textId="36DF191E" w:rsidR="00C17BE0" w:rsidRPr="00D30DF4" w:rsidRDefault="00C17BE0" w:rsidP="00C9780F">
      <w:pPr>
        <w:rPr>
          <w:rStyle w:val="ECCParagraph"/>
        </w:rPr>
      </w:pPr>
      <w:r w:rsidRPr="00D30DF4">
        <w:rPr>
          <w:rStyle w:val="ECCParagraph"/>
        </w:rPr>
        <w:t>Another interesting information would be the difference of the more worst-case antenna gains to the average effective antenna gain. To assess this, the average antenna pattern was calculated by sampling user devices into the sector in front of the AAS (uniform or according to AI 1.13 distribution)</w:t>
      </w:r>
      <w:r w:rsidR="001519BB">
        <w:rPr>
          <w:rStyle w:val="ECCParagraph"/>
        </w:rPr>
        <w:t xml:space="preserve"> (</w:t>
      </w:r>
      <w:r w:rsidRPr="00D30DF4">
        <w:rPr>
          <w:rStyle w:val="ECCParagraph"/>
        </w:rPr>
        <w:t xml:space="preserve">see </w:t>
      </w:r>
      <w:r w:rsidR="007706C3">
        <w:rPr>
          <w:rStyle w:val="ECCParagraph"/>
        </w:rPr>
        <w:fldChar w:fldCharType="begin"/>
      </w:r>
      <w:r w:rsidR="007706C3">
        <w:rPr>
          <w:rStyle w:val="ECCParagraph"/>
        </w:rPr>
        <w:instrText xml:space="preserve"> REF _Ref1463332 \h </w:instrText>
      </w:r>
      <w:r w:rsidR="007706C3">
        <w:rPr>
          <w:rStyle w:val="ECCParagraph"/>
        </w:rPr>
      </w:r>
      <w:r w:rsidR="007706C3">
        <w:rPr>
          <w:rStyle w:val="ECCParagraph"/>
        </w:rPr>
        <w:fldChar w:fldCharType="separate"/>
      </w:r>
      <w:r w:rsidR="00C86818" w:rsidRPr="00D30DF4">
        <w:t xml:space="preserve">Figure </w:t>
      </w:r>
      <w:r w:rsidR="00C86818">
        <w:rPr>
          <w:noProof/>
        </w:rPr>
        <w:t>97</w:t>
      </w:r>
      <w:r w:rsidR="007706C3">
        <w:rPr>
          <w:rStyle w:val="ECCParagraph"/>
        </w:rPr>
        <w:fldChar w:fldCharType="end"/>
      </w:r>
      <w:r w:rsidR="001519BB">
        <w:rPr>
          <w:rStyle w:val="ECCParagraph"/>
        </w:rPr>
        <w:t>)</w:t>
      </w:r>
      <w:r w:rsidRPr="00D30DF4">
        <w:rPr>
          <w:rStyle w:val="ECCParagraph"/>
        </w:rPr>
        <w:t xml:space="preserve">. Then the patterns can be calculated with the beam pointing to each of the UE positions. After averaging (in the linear domain) the pattern in </w:t>
      </w:r>
      <w:r w:rsidR="007706C3">
        <w:rPr>
          <w:rStyle w:val="ECCParagraph"/>
        </w:rPr>
        <w:fldChar w:fldCharType="begin"/>
      </w:r>
      <w:r w:rsidR="007706C3">
        <w:rPr>
          <w:rStyle w:val="ECCParagraph"/>
        </w:rPr>
        <w:instrText xml:space="preserve"> REF _Ref1463342 \h </w:instrText>
      </w:r>
      <w:r w:rsidR="007706C3">
        <w:rPr>
          <w:rStyle w:val="ECCParagraph"/>
        </w:rPr>
      </w:r>
      <w:r w:rsidR="007706C3">
        <w:rPr>
          <w:rStyle w:val="ECCParagraph"/>
        </w:rPr>
        <w:fldChar w:fldCharType="separate"/>
      </w:r>
      <w:r w:rsidR="00C86818" w:rsidRPr="00D30DF4">
        <w:t xml:space="preserve">Figure </w:t>
      </w:r>
      <w:r w:rsidR="00C86818">
        <w:rPr>
          <w:noProof/>
        </w:rPr>
        <w:t>98</w:t>
      </w:r>
      <w:r w:rsidR="007706C3">
        <w:rPr>
          <w:rStyle w:val="ECCParagraph"/>
        </w:rPr>
        <w:fldChar w:fldCharType="end"/>
      </w:r>
      <w:r w:rsidRPr="00D30DF4">
        <w:rPr>
          <w:rStyle w:val="ECCParagraph"/>
        </w:rPr>
        <w:t xml:space="preserve"> is obtained. The apparent distortion in the pattern is due to the mechanical down-tilt of the pattern (which is displayed in the non-tilted reference frame). Strong grating lobes above and below the </w:t>
      </w:r>
      <w:r w:rsidR="001519BB">
        <w:rPr>
          <w:rStyle w:val="ECCParagraph"/>
        </w:rPr>
        <w:t>“</w:t>
      </w:r>
      <w:r w:rsidRPr="00D30DF4">
        <w:rPr>
          <w:rStyle w:val="ECCParagraph"/>
        </w:rPr>
        <w:t xml:space="preserve">main beam” appear. Finally, </w:t>
      </w:r>
      <w:r w:rsidR="007706C3">
        <w:rPr>
          <w:rStyle w:val="ECCParagraph"/>
        </w:rPr>
        <w:fldChar w:fldCharType="begin"/>
      </w:r>
      <w:r w:rsidR="007706C3">
        <w:rPr>
          <w:rStyle w:val="ECCParagraph"/>
        </w:rPr>
        <w:instrText xml:space="preserve"> REF _Ref1463349 \h </w:instrText>
      </w:r>
      <w:r w:rsidR="007706C3">
        <w:rPr>
          <w:rStyle w:val="ECCParagraph"/>
        </w:rPr>
      </w:r>
      <w:r w:rsidR="007706C3">
        <w:rPr>
          <w:rStyle w:val="ECCParagraph"/>
        </w:rPr>
        <w:fldChar w:fldCharType="separate"/>
      </w:r>
      <w:r w:rsidR="00C86818" w:rsidRPr="00D30DF4">
        <w:t xml:space="preserve">Figure </w:t>
      </w:r>
      <w:r w:rsidR="00C86818">
        <w:rPr>
          <w:noProof/>
        </w:rPr>
        <w:t>99</w:t>
      </w:r>
      <w:r w:rsidR="007706C3">
        <w:rPr>
          <w:rStyle w:val="ECCParagraph"/>
        </w:rPr>
        <w:fldChar w:fldCharType="end"/>
      </w:r>
      <w:r w:rsidRPr="00D30DF4">
        <w:rPr>
          <w:rStyle w:val="ECCParagraph"/>
        </w:rPr>
        <w:t xml:space="preserve"> shows some azimuthal slices through the pattern at azimuths of 0, 10, and 60 deg. If the azimuthal separation is not too large (e.g., less than 10 deg), the effective gain towards the horizon is still about 13 dBi, which is not much lower than for the worst case. </w:t>
      </w:r>
      <w:r w:rsidR="00184E07" w:rsidRPr="00B62C13">
        <w:rPr>
          <w:rStyle w:val="ECCParagraph"/>
        </w:rPr>
        <w:t>We concluded</w:t>
      </w:r>
      <w:r w:rsidRPr="00B62C13">
        <w:rPr>
          <w:rStyle w:val="ECCParagraph"/>
        </w:rPr>
        <w:t xml:space="preserve"> the</w:t>
      </w:r>
      <w:r w:rsidRPr="00D30DF4">
        <w:rPr>
          <w:rStyle w:val="ECCParagraph"/>
        </w:rPr>
        <w:t xml:space="preserve"> difference between worst-case and average antenna gain </w:t>
      </w:r>
      <w:r w:rsidR="00C606AA">
        <w:rPr>
          <w:rStyle w:val="ECCParagraph"/>
        </w:rPr>
        <w:t>is also found to be</w:t>
      </w:r>
      <w:r w:rsidRPr="00D30DF4">
        <w:rPr>
          <w:rStyle w:val="ECCParagraph"/>
        </w:rPr>
        <w:t xml:space="preserve"> typically not more than 10-15 dB over the entire sector.</w:t>
      </w:r>
    </w:p>
    <w:p w14:paraId="5F1E7CA6" w14:textId="77777777" w:rsidR="00C17BE0" w:rsidRPr="00D30DF4" w:rsidRDefault="00C17BE0" w:rsidP="00C9780F">
      <w:pPr>
        <w:pStyle w:val="ECCFiguregraphcentered"/>
        <w:rPr>
          <w:noProof w:val="0"/>
          <w:lang w:val="en-GB"/>
        </w:rPr>
      </w:pPr>
      <w:r w:rsidRPr="00D30DF4">
        <w:rPr>
          <w:lang w:val="da-DK" w:eastAsia="da-DK"/>
        </w:rPr>
        <w:drawing>
          <wp:inline distT="0" distB="0" distL="0" distR="0" wp14:anchorId="023073F3" wp14:editId="17DCF05F">
            <wp:extent cx="6103399" cy="298132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6103399" cy="2981325"/>
                    </a:xfrm>
                    <a:prstGeom prst="rect">
                      <a:avLst/>
                    </a:prstGeom>
                    <a:noFill/>
                    <a:ln>
                      <a:noFill/>
                    </a:ln>
                  </pic:spPr>
                </pic:pic>
              </a:graphicData>
            </a:graphic>
          </wp:inline>
        </w:drawing>
      </w:r>
    </w:p>
    <w:p w14:paraId="2FA0D7FA" w14:textId="77777777" w:rsidR="00C17BE0" w:rsidRPr="00000BFF" w:rsidRDefault="00C17BE0" w:rsidP="00C17BE0">
      <w:pPr>
        <w:pStyle w:val="Caption"/>
        <w:rPr>
          <w:lang w:val="en-GB"/>
        </w:rPr>
      </w:pPr>
      <w:bookmarkStart w:id="402" w:name="_Ref1463332"/>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97</w:t>
      </w:r>
      <w:r w:rsidRPr="00D30DF4">
        <w:rPr>
          <w:lang w:val="en-GB"/>
        </w:rPr>
        <w:fldChar w:fldCharType="end"/>
      </w:r>
      <w:bookmarkEnd w:id="402"/>
      <w:r w:rsidRPr="00D30DF4">
        <w:rPr>
          <w:lang w:val="en-GB"/>
        </w:rPr>
        <w:t>: UE position relative to BS antenna frame for uniform UE distribution</w:t>
      </w:r>
    </w:p>
    <w:p w14:paraId="488A6C55" w14:textId="77777777" w:rsidR="00915A97" w:rsidRPr="00915A97" w:rsidRDefault="00915A97" w:rsidP="00915A97"/>
    <w:p w14:paraId="016AE2E8" w14:textId="77777777" w:rsidR="00C17BE0" w:rsidRPr="00D30DF4" w:rsidRDefault="00C17BE0" w:rsidP="00C9780F">
      <w:pPr>
        <w:pStyle w:val="ECCFiguregraphcentered"/>
        <w:rPr>
          <w:noProof w:val="0"/>
          <w:lang w:val="en-GB"/>
        </w:rPr>
      </w:pPr>
      <w:r w:rsidRPr="00D30DF4">
        <w:rPr>
          <w:lang w:val="da-DK" w:eastAsia="da-DK"/>
        </w:rPr>
        <w:drawing>
          <wp:inline distT="0" distB="0" distL="0" distR="0" wp14:anchorId="11FE1DBF" wp14:editId="5CC7D977">
            <wp:extent cx="6114695" cy="3086100"/>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6114695" cy="3086100"/>
                    </a:xfrm>
                    <a:prstGeom prst="rect">
                      <a:avLst/>
                    </a:prstGeom>
                    <a:noFill/>
                    <a:ln>
                      <a:noFill/>
                    </a:ln>
                  </pic:spPr>
                </pic:pic>
              </a:graphicData>
            </a:graphic>
          </wp:inline>
        </w:drawing>
      </w:r>
    </w:p>
    <w:p w14:paraId="7C8F9294" w14:textId="77777777" w:rsidR="00C17BE0" w:rsidRPr="00D30DF4" w:rsidRDefault="00C17BE0" w:rsidP="00C17BE0">
      <w:pPr>
        <w:pStyle w:val="Caption"/>
        <w:rPr>
          <w:rStyle w:val="ECCParagraph"/>
        </w:rPr>
      </w:pPr>
      <w:bookmarkStart w:id="403" w:name="_Ref1463342"/>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98</w:t>
      </w:r>
      <w:r w:rsidRPr="00D30DF4">
        <w:rPr>
          <w:lang w:val="en-GB"/>
        </w:rPr>
        <w:fldChar w:fldCharType="end"/>
      </w:r>
      <w:bookmarkEnd w:id="403"/>
      <w:r w:rsidRPr="00D30DF4">
        <w:rPr>
          <w:lang w:val="en-GB"/>
        </w:rPr>
        <w:t xml:space="preserve">: Average antenna gain of AAS for the uniform UE distribution shown in </w:t>
      </w:r>
      <w:r w:rsidR="007706C3">
        <w:rPr>
          <w:lang w:val="en-GB"/>
        </w:rPr>
        <w:fldChar w:fldCharType="begin"/>
      </w:r>
      <w:r w:rsidR="007706C3">
        <w:rPr>
          <w:lang w:val="en-GB"/>
        </w:rPr>
        <w:instrText xml:space="preserve"> REF _Ref1463332 \h </w:instrText>
      </w:r>
      <w:r w:rsidR="007706C3">
        <w:rPr>
          <w:lang w:val="en-GB"/>
        </w:rPr>
      </w:r>
      <w:r w:rsidR="007706C3">
        <w:rPr>
          <w:lang w:val="en-GB"/>
        </w:rPr>
        <w:fldChar w:fldCharType="separate"/>
      </w:r>
      <w:r w:rsidR="00C86818" w:rsidRPr="00D30DF4">
        <w:rPr>
          <w:lang w:val="en-GB"/>
        </w:rPr>
        <w:t xml:space="preserve">Figure </w:t>
      </w:r>
      <w:r w:rsidR="00C86818">
        <w:rPr>
          <w:noProof/>
          <w:lang w:val="en-GB"/>
        </w:rPr>
        <w:t>97</w:t>
      </w:r>
      <w:r w:rsidR="007706C3">
        <w:rPr>
          <w:lang w:val="en-GB"/>
        </w:rPr>
        <w:fldChar w:fldCharType="end"/>
      </w:r>
    </w:p>
    <w:p w14:paraId="2AF72FBB" w14:textId="77777777" w:rsidR="00C17BE0" w:rsidRPr="00D30DF4" w:rsidRDefault="00C17BE0" w:rsidP="00C9780F">
      <w:pPr>
        <w:pStyle w:val="ECCFiguregraphcentered"/>
        <w:rPr>
          <w:noProof w:val="0"/>
          <w:lang w:val="en-GB"/>
        </w:rPr>
      </w:pPr>
      <w:r w:rsidRPr="00D30DF4">
        <w:rPr>
          <w:lang w:val="da-DK" w:eastAsia="da-DK"/>
        </w:rPr>
        <w:drawing>
          <wp:inline distT="0" distB="0" distL="0" distR="0" wp14:anchorId="79EE8318" wp14:editId="4E2819E4">
            <wp:extent cx="6115050" cy="3348717"/>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6115050" cy="3348717"/>
                    </a:xfrm>
                    <a:prstGeom prst="rect">
                      <a:avLst/>
                    </a:prstGeom>
                    <a:noFill/>
                    <a:ln>
                      <a:noFill/>
                    </a:ln>
                  </pic:spPr>
                </pic:pic>
              </a:graphicData>
            </a:graphic>
          </wp:inline>
        </w:drawing>
      </w:r>
    </w:p>
    <w:p w14:paraId="67EED09A" w14:textId="77777777" w:rsidR="00C17BE0" w:rsidRPr="00D30DF4" w:rsidRDefault="00C17BE0" w:rsidP="00C17BE0">
      <w:pPr>
        <w:pStyle w:val="Caption"/>
        <w:rPr>
          <w:rStyle w:val="ECCParagraph"/>
        </w:rPr>
      </w:pPr>
      <w:bookmarkStart w:id="404" w:name="_Ref1463349"/>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99</w:t>
      </w:r>
      <w:r w:rsidRPr="00D30DF4">
        <w:rPr>
          <w:lang w:val="en-GB"/>
        </w:rPr>
        <w:fldChar w:fldCharType="end"/>
      </w:r>
      <w:bookmarkEnd w:id="404"/>
      <w:r w:rsidRPr="00D30DF4">
        <w:rPr>
          <w:lang w:val="en-GB"/>
        </w:rPr>
        <w:t>: Average antenna gain for three different azimuthal separation angles</w:t>
      </w:r>
    </w:p>
    <w:p w14:paraId="4FC5A293" w14:textId="1DE8C925" w:rsidR="00C17BE0" w:rsidRPr="00D30DF4" w:rsidRDefault="00C17BE0" w:rsidP="00C17BE0">
      <w:pPr>
        <w:rPr>
          <w:rStyle w:val="ECCParagraph"/>
        </w:rPr>
      </w:pPr>
      <w:r w:rsidRPr="00D30DF4">
        <w:rPr>
          <w:rStyle w:val="ECCParagraph"/>
        </w:rPr>
        <w:t xml:space="preserve">To analyse clutter </w:t>
      </w:r>
      <w:r w:rsidRPr="00B62C13">
        <w:rPr>
          <w:rStyle w:val="ECCParagraph"/>
        </w:rPr>
        <w:t>loss two models</w:t>
      </w:r>
      <w:r w:rsidR="00C606AA" w:rsidRPr="00B62C13">
        <w:rPr>
          <w:rStyle w:val="ECCParagraph"/>
        </w:rPr>
        <w:t xml:space="preserve"> have</w:t>
      </w:r>
      <w:r w:rsidR="00C606AA">
        <w:rPr>
          <w:rStyle w:val="ECCParagraph"/>
        </w:rPr>
        <w:t xml:space="preserve"> been</w:t>
      </w:r>
      <w:r w:rsidR="00C606AA" w:rsidRPr="00124D36">
        <w:rPr>
          <w:rStyle w:val="ECCParagraph"/>
        </w:rPr>
        <w:t xml:space="preserve"> compared</w:t>
      </w:r>
      <w:r w:rsidRPr="00D30DF4">
        <w:rPr>
          <w:rStyle w:val="ECCParagraph"/>
        </w:rPr>
        <w:t xml:space="preserve">, which are suitable for IMT scenarios, the </w:t>
      </w:r>
      <w:r w:rsidR="006A3C74">
        <w:rPr>
          <w:rStyle w:val="ECCParagraph"/>
        </w:rPr>
        <w:t xml:space="preserve">Recommendation </w:t>
      </w:r>
      <w:r w:rsidR="006A3C74" w:rsidRPr="00D30DF4">
        <w:rPr>
          <w:rStyle w:val="ECCParagraph"/>
        </w:rPr>
        <w:t>ITU-R P.452</w:t>
      </w:r>
      <w:r w:rsidRPr="00D30DF4">
        <w:rPr>
          <w:rStyle w:val="ECCParagraph"/>
        </w:rPr>
        <w:t xml:space="preserve">-16 clutter model and the one presented in </w:t>
      </w:r>
      <w:r w:rsidR="007D71C7" w:rsidRPr="007D71C7">
        <w:rPr>
          <w:rStyle w:val="ECCParagraph"/>
        </w:rPr>
        <w:t>Recommendation ITU-R P.2108-0</w:t>
      </w:r>
      <w:r w:rsidR="007D71C7">
        <w:rPr>
          <w:rStyle w:val="ECCParagraph"/>
        </w:rPr>
        <w:t xml:space="preserve"> </w:t>
      </w:r>
      <w:r w:rsidR="007D71C7">
        <w:rPr>
          <w:rStyle w:val="ECCParagraph"/>
        </w:rPr>
        <w:fldChar w:fldCharType="begin"/>
      </w:r>
      <w:r w:rsidR="007D71C7">
        <w:rPr>
          <w:rStyle w:val="ECCParagraph"/>
        </w:rPr>
        <w:instrText xml:space="preserve"> REF _Ref17375853 \r \h </w:instrText>
      </w:r>
      <w:r w:rsidR="007D71C7">
        <w:rPr>
          <w:rStyle w:val="ECCParagraph"/>
        </w:rPr>
      </w:r>
      <w:r w:rsidR="007D71C7">
        <w:rPr>
          <w:rStyle w:val="ECCParagraph"/>
        </w:rPr>
        <w:fldChar w:fldCharType="separate"/>
      </w:r>
      <w:r w:rsidR="007D71C7">
        <w:rPr>
          <w:rStyle w:val="ECCParagraph"/>
        </w:rPr>
        <w:t>[30]</w:t>
      </w:r>
      <w:r w:rsidR="007D71C7">
        <w:rPr>
          <w:rStyle w:val="ECCParagraph"/>
        </w:rPr>
        <w:fldChar w:fldCharType="end"/>
      </w:r>
      <w:r w:rsidR="007D71C7">
        <w:rPr>
          <w:rStyle w:val="ECCParagraph"/>
        </w:rPr>
        <w:t xml:space="preserve"> </w:t>
      </w:r>
      <w:r w:rsidRPr="007D71C7">
        <w:rPr>
          <w:rStyle w:val="ECCParagraph"/>
        </w:rPr>
        <w:t>.</w:t>
      </w:r>
      <w:r w:rsidRPr="00D30DF4">
        <w:rPr>
          <w:rStyle w:val="ECCParagraph"/>
        </w:rPr>
        <w:t xml:space="preserve"> The latter "[...] defines categories for clutter environments and provides methods for estimating path loss between the rooftop and a terminal within the clutter" and thus it is at least questionable if it is a good choice for compatibility calculations of IMT vs. RAS. </w:t>
      </w:r>
      <w:r w:rsidR="009A1933" w:rsidRPr="009A1933">
        <w:rPr>
          <w:rStyle w:val="ECCParagraph"/>
        </w:rPr>
        <w:t xml:space="preserve">Nevertheless, it has been applied to a number of aggregation </w:t>
      </w:r>
      <w:r w:rsidR="009A1933" w:rsidRPr="00224609">
        <w:rPr>
          <w:rStyle w:val="ECCParagraph"/>
        </w:rPr>
        <w:t xml:space="preserve">studies (e.g., ECC Report 281 </w:t>
      </w:r>
      <w:r w:rsidR="009A1933" w:rsidRPr="00224609">
        <w:rPr>
          <w:rStyle w:val="ECCParagraph"/>
        </w:rPr>
        <w:fldChar w:fldCharType="begin"/>
      </w:r>
      <w:r w:rsidR="009A1933" w:rsidRPr="00224609">
        <w:rPr>
          <w:rStyle w:val="ECCParagraph"/>
        </w:rPr>
        <w:instrText xml:space="preserve"> REF _Ref533787346 \r \h </w:instrText>
      </w:r>
      <w:r w:rsidR="00211CBF">
        <w:rPr>
          <w:rStyle w:val="ECCParagraph"/>
        </w:rPr>
        <w:instrText xml:space="preserve"> \* MERGEFORMAT </w:instrText>
      </w:r>
      <w:r w:rsidR="009A1933" w:rsidRPr="00224609">
        <w:rPr>
          <w:rStyle w:val="ECCParagraph"/>
        </w:rPr>
      </w:r>
      <w:r w:rsidR="009A1933" w:rsidRPr="00224609">
        <w:rPr>
          <w:rStyle w:val="ECCParagraph"/>
        </w:rPr>
        <w:fldChar w:fldCharType="separate"/>
      </w:r>
      <w:r w:rsidR="00356CA2">
        <w:rPr>
          <w:rStyle w:val="ECCParagraph"/>
        </w:rPr>
        <w:t>[12]</w:t>
      </w:r>
      <w:r w:rsidR="009A1933" w:rsidRPr="00224609">
        <w:rPr>
          <w:rStyle w:val="ECCParagraph"/>
        </w:rPr>
        <w:fldChar w:fldCharType="end"/>
      </w:r>
      <w:r w:rsidR="009A1933" w:rsidRPr="00224609">
        <w:rPr>
          <w:rStyle w:val="ECCParagraph"/>
        </w:rPr>
        <w:t xml:space="preserve">; ITU-R Document 5-1/478-E, study E </w:t>
      </w:r>
      <w:r w:rsidR="009A1933" w:rsidRPr="00224609">
        <w:rPr>
          <w:rStyle w:val="ECCParagraph"/>
        </w:rPr>
        <w:fldChar w:fldCharType="begin"/>
      </w:r>
      <w:r w:rsidR="009A1933" w:rsidRPr="00224609">
        <w:rPr>
          <w:rStyle w:val="ECCParagraph"/>
        </w:rPr>
        <w:instrText xml:space="preserve"> REF _Ref11162816 \r \h </w:instrText>
      </w:r>
      <w:r w:rsidR="00211CBF">
        <w:rPr>
          <w:rStyle w:val="ECCParagraph"/>
        </w:rPr>
        <w:instrText xml:space="preserve"> \* MERGEFORMAT </w:instrText>
      </w:r>
      <w:r w:rsidR="009A1933" w:rsidRPr="00224609">
        <w:rPr>
          <w:rStyle w:val="ECCParagraph"/>
        </w:rPr>
      </w:r>
      <w:r w:rsidR="009A1933" w:rsidRPr="00224609">
        <w:rPr>
          <w:rStyle w:val="ECCParagraph"/>
        </w:rPr>
        <w:fldChar w:fldCharType="separate"/>
      </w:r>
      <w:r w:rsidR="00356CA2">
        <w:rPr>
          <w:rStyle w:val="ECCParagraph"/>
        </w:rPr>
        <w:t>[19]</w:t>
      </w:r>
      <w:r w:rsidR="009A1933" w:rsidRPr="00224609">
        <w:rPr>
          <w:rStyle w:val="ECCParagraph"/>
        </w:rPr>
        <w:fldChar w:fldCharType="end"/>
      </w:r>
      <w:r w:rsidR="009A1933" w:rsidRPr="00224609">
        <w:rPr>
          <w:rStyle w:val="ECCParagraph"/>
        </w:rPr>
        <w:t xml:space="preserve">) and also for the aggregation simulation in this study. An example of a single-interferer study can also be found in ITU-R Document 5-1/478-E (study N </w:t>
      </w:r>
      <w:r w:rsidR="009A1933" w:rsidRPr="00224609">
        <w:rPr>
          <w:rStyle w:val="ECCParagraph"/>
        </w:rPr>
        <w:fldChar w:fldCharType="begin"/>
      </w:r>
      <w:r w:rsidR="009A1933" w:rsidRPr="00224609">
        <w:rPr>
          <w:rStyle w:val="ECCParagraph"/>
        </w:rPr>
        <w:instrText xml:space="preserve"> REF _Ref11162816 \r \h </w:instrText>
      </w:r>
      <w:r w:rsidR="00211CBF">
        <w:rPr>
          <w:rStyle w:val="ECCParagraph"/>
        </w:rPr>
        <w:instrText xml:space="preserve"> \* MERGEFORMAT </w:instrText>
      </w:r>
      <w:r w:rsidR="009A1933" w:rsidRPr="00224609">
        <w:rPr>
          <w:rStyle w:val="ECCParagraph"/>
        </w:rPr>
      </w:r>
      <w:r w:rsidR="009A1933" w:rsidRPr="00224609">
        <w:rPr>
          <w:rStyle w:val="ECCParagraph"/>
        </w:rPr>
        <w:fldChar w:fldCharType="separate"/>
      </w:r>
      <w:r w:rsidR="00356CA2">
        <w:rPr>
          <w:rStyle w:val="ECCParagraph"/>
        </w:rPr>
        <w:t>[19]</w:t>
      </w:r>
      <w:r w:rsidR="009A1933" w:rsidRPr="00224609">
        <w:rPr>
          <w:rStyle w:val="ECCParagraph"/>
        </w:rPr>
        <w:fldChar w:fldCharType="end"/>
      </w:r>
      <w:r w:rsidR="009A1933" w:rsidRPr="00224609">
        <w:rPr>
          <w:rStyle w:val="ECCParagraph"/>
        </w:rPr>
        <w:t>) for</w:t>
      </w:r>
      <w:r w:rsidR="009A1933" w:rsidRPr="009A1933">
        <w:rPr>
          <w:rStyle w:val="ECCParagraph"/>
        </w:rPr>
        <w:t xml:space="preserve"> which a value of 1% for the location percentage was used</w:t>
      </w:r>
      <w:r w:rsidR="00211CBF" w:rsidRPr="00D30DF4">
        <w:rPr>
          <w:rStyle w:val="ECCParagraph"/>
        </w:rPr>
        <w:t>, which can be thought of a worst-case.</w:t>
      </w:r>
      <w:r w:rsidR="00211CBF">
        <w:rPr>
          <w:rStyle w:val="ECCParagraph"/>
        </w:rPr>
        <w:t xml:space="preserve"> </w:t>
      </w:r>
      <w:r w:rsidRPr="00D30DF4">
        <w:rPr>
          <w:rStyle w:val="ECCParagraph"/>
        </w:rPr>
        <w:t xml:space="preserve">For a frequency of 2.7 GHz, the clutter loss predicted by </w:t>
      </w:r>
      <w:r w:rsidR="007D71C7" w:rsidRPr="007D71C7">
        <w:rPr>
          <w:rStyle w:val="ECCParagraph"/>
        </w:rPr>
        <w:t>Recommendation ITU-R P.2108-0</w:t>
      </w:r>
      <w:r w:rsidRPr="00D30DF4">
        <w:rPr>
          <w:rStyle w:val="ECCParagraph"/>
        </w:rPr>
        <w:t xml:space="preserve"> would then be 13.5 dB. On the other hand, base stations at low frequencies are usually installed fairly above the roof tops and </w:t>
      </w:r>
      <w:r w:rsidR="006A3C74">
        <w:rPr>
          <w:rStyle w:val="ECCParagraph"/>
        </w:rPr>
        <w:t xml:space="preserve">Recommendation </w:t>
      </w:r>
      <w:r w:rsidR="006A3C74" w:rsidRPr="00D30DF4">
        <w:rPr>
          <w:rStyle w:val="ECCParagraph"/>
        </w:rPr>
        <w:t>ITU-R P.452</w:t>
      </w:r>
      <w:r w:rsidRPr="00D30DF4">
        <w:rPr>
          <w:rStyle w:val="ECCParagraph"/>
        </w:rPr>
        <w:t>-16 predicts zero or very small clutter losses of not more than few dB for such cases. Again, looking at the large number of BS in the area, it is likely that at significant number of BS will be located such that clutter loss does not play a role. It could even be argued that there is a correlation of BS that have high effective gain towards the RAS station and locations with little clutter, e.g., rural installations on church spires or local hill/mountain tops.</w:t>
      </w:r>
    </w:p>
    <w:p w14:paraId="6BFABA31" w14:textId="77777777" w:rsidR="00C17BE0" w:rsidRPr="00D30DF4" w:rsidRDefault="00C17BE0" w:rsidP="00C17BE0">
      <w:pPr>
        <w:pStyle w:val="ECCAnnexheading2"/>
        <w:rPr>
          <w:lang w:val="en-GB"/>
        </w:rPr>
      </w:pPr>
      <w:bookmarkStart w:id="405" w:name="_Toc19107454"/>
      <w:r w:rsidRPr="00D30DF4">
        <w:rPr>
          <w:lang w:val="en-GB"/>
        </w:rPr>
        <w:t>Summary and conclusions</w:t>
      </w:r>
      <w:bookmarkEnd w:id="405"/>
    </w:p>
    <w:p w14:paraId="0CC5CD02" w14:textId="74EA6325" w:rsidR="00C17BE0" w:rsidRPr="00D30DF4" w:rsidRDefault="00C17BE0" w:rsidP="00C17BE0">
      <w:pPr>
        <w:rPr>
          <w:rStyle w:val="ECCParagraph"/>
        </w:rPr>
      </w:pPr>
      <w:r w:rsidRPr="00D30DF4">
        <w:rPr>
          <w:rStyle w:val="ECCParagraph"/>
        </w:rPr>
        <w:t xml:space="preserve">Monte-Carlo simulations to study the compatibility of RAS and nonAAS-4G / AAS-5G MFCN were </w:t>
      </w:r>
      <w:bookmarkStart w:id="406" w:name="_Hlk535302545"/>
      <w:r w:rsidRPr="00D30DF4">
        <w:rPr>
          <w:rStyle w:val="ECCParagraph"/>
        </w:rPr>
        <w:t>performed. Both, out-of-band (OOB) and spurious domain emissions into the RAS band 2.69</w:t>
      </w:r>
      <w:r w:rsidR="00AE4883">
        <w:rPr>
          <w:rStyle w:val="ECCParagraph"/>
        </w:rPr>
        <w:t>-</w:t>
      </w:r>
      <w:r w:rsidRPr="00D30DF4">
        <w:rPr>
          <w:rStyle w:val="ECCParagraph"/>
        </w:rPr>
        <w:t xml:space="preserve">2.70 GHz was analysed. The main purpose of the simulations was to explore the difference that comes from replacing non-AAS base stations (BS) with AAS BS, which are capable to form beams to the user equipment. The pure influence of the antenna patterns is not large, with AAS leading to about 4 dB higher aggregated power levels at the RAS receiver. However, the nominal OOB power of 5G for this frequency band is significantly larger than for 4G BS, so that effectively 5G/AAS leads to 16.4 dB higher aggregated power (OOB) at the RAS station (@98% CDF). This result is independent on the “time percent” parameter, </w:t>
      </w:r>
      <m:oMath>
        <m:r>
          <m:rPr>
            <m:sty m:val="p"/>
          </m:rPr>
          <w:rPr>
            <w:rStyle w:val="ECCParagraph"/>
            <w:rFonts w:ascii="Cambria Math" w:hAnsi="Cambria Math"/>
          </w:rPr>
          <m:t>p</m:t>
        </m:r>
      </m:oMath>
      <w:r w:rsidRPr="00D30DF4">
        <w:rPr>
          <w:rStyle w:val="ECCParagraph"/>
        </w:rPr>
        <w:t>, which parametrizes atmospheric conditions in the propagation model (</w:t>
      </w:r>
      <w:r w:rsidR="006A3C74">
        <w:rPr>
          <w:rStyle w:val="ECCParagraph"/>
        </w:rPr>
        <w:t xml:space="preserve">Recommendation </w:t>
      </w:r>
      <w:r w:rsidR="006A3C74" w:rsidRPr="00D30DF4">
        <w:rPr>
          <w:rStyle w:val="ECCParagraph"/>
        </w:rPr>
        <w:t>ITU-R P.452</w:t>
      </w:r>
      <w:r w:rsidRPr="00D30DF4">
        <w:rPr>
          <w:rStyle w:val="ECCParagraph"/>
        </w:rPr>
        <w:t xml:space="preserve">). Although the main purpose of this study was to compare the 4G and 5G equipment, it is also the first time that the aggregated power at a RAS receiver at 2.7 GHz produced from a full BS network (4G/5G) was determined. Even for the unlikely case of </w:t>
      </w:r>
      <m:oMath>
        <m:r>
          <m:rPr>
            <m:sty m:val="p"/>
          </m:rPr>
          <w:rPr>
            <w:rStyle w:val="ECCParagraph"/>
            <w:rFonts w:ascii="Cambria Math" w:hAnsi="Cambria Math"/>
          </w:rPr>
          <m:t>p=50%</m:t>
        </m:r>
      </m:oMath>
      <w:r w:rsidRPr="00D30DF4">
        <w:rPr>
          <w:rStyle w:val="ECCParagraph"/>
        </w:rPr>
        <w:t xml:space="preserve"> (time percent) AAS 5G BS will lead to necessary coordination zones of 200 km. For the spurious-domain cases separation distances are smaller.</w:t>
      </w:r>
    </w:p>
    <w:p w14:paraId="1B568C16" w14:textId="5EEA7202" w:rsidR="00C17BE0" w:rsidRPr="00D30DF4" w:rsidRDefault="00C17BE0" w:rsidP="00C17BE0">
      <w:pPr>
        <w:rPr>
          <w:rStyle w:val="ECCParagraph"/>
        </w:rPr>
      </w:pPr>
      <w:r w:rsidRPr="00D30DF4">
        <w:rPr>
          <w:rStyle w:val="ECCParagraph"/>
        </w:rPr>
        <w:t xml:space="preserve">A second, complementary study was carried out to assess the potential interference situation caused by AAS-5G at individual European RAS sites (here the Nançay radio telescope in France and the </w:t>
      </w:r>
      <w:r w:rsidR="00766210">
        <w:rPr>
          <w:rStyle w:val="ECCParagraph"/>
        </w:rPr>
        <w:t>100 m</w:t>
      </w:r>
      <w:r w:rsidRPr="00D30DF4">
        <w:rPr>
          <w:rStyle w:val="ECCParagraph"/>
        </w:rPr>
        <w:t xml:space="preserve"> telescope at Effelsberg, Germany) with different amount of natural terrain shielding and geographical surroundings. Owing to the lack of actual deployment densities around the two sites, only a single-interferer worst-case study could be performed. For the OOB domain, and without mitigation measures applied, RAS thresholds could be exceeded at both telescopes due to IMT BS located in neighbouring countries. For the spurious domain, only Effelsberg may be affected by cross-border interference.</w:t>
      </w:r>
    </w:p>
    <w:p w14:paraId="6248F0F8" w14:textId="0F76FD92" w:rsidR="00C17BE0" w:rsidRPr="00D30DF4" w:rsidRDefault="00184E07" w:rsidP="00C17BE0">
      <w:pPr>
        <w:rPr>
          <w:rStyle w:val="ECCParagraph"/>
        </w:rPr>
      </w:pPr>
      <w:r w:rsidRPr="00B62C13">
        <w:rPr>
          <w:rStyle w:val="ECCParagraph"/>
        </w:rPr>
        <w:t>It was also</w:t>
      </w:r>
      <w:r w:rsidR="00C17BE0" w:rsidRPr="00B62C13">
        <w:rPr>
          <w:rStyle w:val="ECCParagraph"/>
        </w:rPr>
        <w:t xml:space="preserve"> note</w:t>
      </w:r>
      <w:r w:rsidRPr="00B62C13">
        <w:rPr>
          <w:rStyle w:val="ECCParagraph"/>
        </w:rPr>
        <w:t>d</w:t>
      </w:r>
      <w:r w:rsidR="00C17BE0" w:rsidRPr="00B62C13">
        <w:rPr>
          <w:rStyle w:val="ECCParagraph"/>
        </w:rPr>
        <w:t xml:space="preserve"> that several</w:t>
      </w:r>
      <w:r w:rsidR="00C17BE0" w:rsidRPr="00D30DF4">
        <w:rPr>
          <w:rStyle w:val="ECCParagraph"/>
        </w:rPr>
        <w:t xml:space="preserve"> mitigation measures are possible, which would allow to place IMT equipment closer to a RAS station, e.g., using the active beam forming capabilities to decrease the gain towards the RAS station, improve spectral side-lobe suppression by means of better filters, decrease output power and/or carrier bandwidth, or even leave out a full antenna sector.</w:t>
      </w:r>
      <w:bookmarkEnd w:id="406"/>
      <w:r w:rsidR="00C17BE0" w:rsidRPr="00D30DF4">
        <w:rPr>
          <w:rStyle w:val="ECCParagraph"/>
        </w:rPr>
        <w:t xml:space="preserve"> Furthermore, local clutter around base stations could creatively be used to increase the effective path propagation loss.</w:t>
      </w:r>
    </w:p>
    <w:p w14:paraId="23515727" w14:textId="77777777" w:rsidR="008B3B92" w:rsidRPr="00D30DF4" w:rsidRDefault="008B3B92" w:rsidP="003944C0">
      <w:pPr>
        <w:rPr>
          <w:rStyle w:val="ECCParagraph"/>
        </w:rPr>
      </w:pPr>
    </w:p>
    <w:p w14:paraId="02892CB8" w14:textId="77777777" w:rsidR="00575130" w:rsidRPr="00D30DF4" w:rsidRDefault="00575130" w:rsidP="00575130">
      <w:pPr>
        <w:pStyle w:val="ECCAnnexheading1"/>
        <w:rPr>
          <w:lang w:val="en-GB"/>
        </w:rPr>
      </w:pPr>
      <w:bookmarkStart w:id="407" w:name="_Ref1391861"/>
      <w:bookmarkStart w:id="408" w:name="_Ref1391991"/>
      <w:bookmarkStart w:id="409" w:name="_Toc11917821"/>
      <w:bookmarkStart w:id="410" w:name="_Toc19107455"/>
      <w:bookmarkStart w:id="411" w:name="_Hlk1379536"/>
      <w:r w:rsidRPr="00D30DF4">
        <w:rPr>
          <w:lang w:val="en-GB"/>
        </w:rPr>
        <w:t xml:space="preserve">STUDY #5 </w:t>
      </w:r>
      <w:bookmarkStart w:id="412" w:name="_Hlk1377126"/>
      <w:r w:rsidRPr="00D30DF4">
        <w:rPr>
          <w:lang w:val="en-GB"/>
        </w:rPr>
        <w:t>Protection of Radioastronomy service from adjacent emission of 2.6 GHz MFCN using AAS</w:t>
      </w:r>
      <w:bookmarkEnd w:id="407"/>
      <w:bookmarkEnd w:id="408"/>
      <w:bookmarkEnd w:id="409"/>
      <w:bookmarkEnd w:id="410"/>
      <w:bookmarkEnd w:id="412"/>
    </w:p>
    <w:p w14:paraId="63852F23" w14:textId="77777777" w:rsidR="00575130" w:rsidRPr="00D30DF4" w:rsidRDefault="00575130" w:rsidP="00575130">
      <w:pPr>
        <w:pStyle w:val="ECCAnnexheading2"/>
        <w:rPr>
          <w:lang w:val="en-GB"/>
        </w:rPr>
      </w:pPr>
      <w:bookmarkStart w:id="413" w:name="_Toc19107456"/>
      <w:bookmarkStart w:id="414" w:name="_Hlk1377149"/>
      <w:r w:rsidRPr="00D30DF4">
        <w:rPr>
          <w:lang w:val="en-GB"/>
        </w:rPr>
        <w:t>Introduction</w:t>
      </w:r>
      <w:bookmarkEnd w:id="413"/>
    </w:p>
    <w:p w14:paraId="076E3693" w14:textId="62EA8DB3" w:rsidR="00575130" w:rsidRPr="00D30DF4" w:rsidRDefault="00575130" w:rsidP="00575130">
      <w:pPr>
        <w:rPr>
          <w:rStyle w:val="ECCParagraph"/>
        </w:rPr>
      </w:pPr>
      <w:r w:rsidRPr="00D30DF4">
        <w:rPr>
          <w:rStyle w:val="ECCParagraph"/>
        </w:rPr>
        <w:t>The aim of this contribution is to analyse the com</w:t>
      </w:r>
      <w:r w:rsidR="00D30DF4">
        <w:rPr>
          <w:rStyle w:val="ECCParagraph"/>
        </w:rPr>
        <w:t>pa</w:t>
      </w:r>
      <w:r w:rsidRPr="00D30DF4">
        <w:rPr>
          <w:rStyle w:val="ECCParagraph"/>
        </w:rPr>
        <w:t>tibility between MFCN in 2500</w:t>
      </w:r>
      <w:r w:rsidR="00D30DF4" w:rsidRPr="00D30DF4">
        <w:rPr>
          <w:rStyle w:val="ECCParagraph"/>
        </w:rPr>
        <w:t>-</w:t>
      </w:r>
      <w:r w:rsidRPr="00D30DF4">
        <w:rPr>
          <w:rStyle w:val="ECCParagraph"/>
        </w:rPr>
        <w:t>2690 MHz and RAS in adjacent band (2690-2700 MHz). This passive band is under RR 5.340. The MFCN (either 4G or 5G) used in this study is bases on BS using AAS (beamforming antenna). The gain of this kind of a</w:t>
      </w:r>
      <w:r w:rsidR="00D30DF4">
        <w:rPr>
          <w:rStyle w:val="ECCParagraph"/>
        </w:rPr>
        <w:t>n</w:t>
      </w:r>
      <w:r w:rsidRPr="00D30DF4">
        <w:rPr>
          <w:rStyle w:val="ECCParagraph"/>
        </w:rPr>
        <w:t xml:space="preserve">tenna point in different directions </w:t>
      </w:r>
      <w:r w:rsidR="00E35651">
        <w:rPr>
          <w:rStyle w:val="ECCParagraph"/>
        </w:rPr>
        <w:t xml:space="preserve">is </w:t>
      </w:r>
      <w:r w:rsidRPr="00D30DF4">
        <w:rPr>
          <w:rStyle w:val="ECCParagraph"/>
        </w:rPr>
        <w:t xml:space="preserve">in function of time. In order to take this behaviour into account in simulation and to ensure a mathematical </w:t>
      </w:r>
      <w:r w:rsidR="00D30DF4" w:rsidRPr="00D30DF4">
        <w:rPr>
          <w:rStyle w:val="ECCParagraph"/>
        </w:rPr>
        <w:t>compliance</w:t>
      </w:r>
      <w:r w:rsidRPr="00D30DF4">
        <w:rPr>
          <w:rStyle w:val="ECCParagraph"/>
        </w:rPr>
        <w:t xml:space="preserve"> with the propagation losses defined by </w:t>
      </w:r>
      <w:r w:rsidR="00D30DF4" w:rsidRPr="00D30DF4">
        <w:rPr>
          <w:rStyle w:val="ECCParagraph"/>
        </w:rPr>
        <w:t>propagation</w:t>
      </w:r>
      <w:r w:rsidRPr="00D30DF4">
        <w:rPr>
          <w:rStyle w:val="ECCParagraph"/>
        </w:rPr>
        <w:t xml:space="preserve"> model, a Time Variant Gain (TVG) method is performed. This study provides, as example, the impact of the protection of the RAS site in France located in </w:t>
      </w:r>
      <w:r w:rsidR="00E35651" w:rsidRPr="00D30DF4">
        <w:rPr>
          <w:rStyle w:val="ECCParagraph"/>
        </w:rPr>
        <w:t>Nançay</w:t>
      </w:r>
      <w:r w:rsidRPr="00D30DF4">
        <w:rPr>
          <w:rStyle w:val="ECCParagraph"/>
        </w:rPr>
        <w:t>. The conclusion of this example could be replicated to any other RAS site in CEPT countries.</w:t>
      </w:r>
    </w:p>
    <w:p w14:paraId="2A305C40" w14:textId="77777777" w:rsidR="00575130" w:rsidRPr="00D30DF4" w:rsidRDefault="00575130" w:rsidP="00575130">
      <w:pPr>
        <w:pStyle w:val="ECCAnnexheading2"/>
        <w:rPr>
          <w:lang w:val="en-GB"/>
        </w:rPr>
      </w:pPr>
      <w:bookmarkStart w:id="415" w:name="_Toc19107457"/>
      <w:r w:rsidRPr="00D30DF4">
        <w:rPr>
          <w:lang w:val="en-GB"/>
        </w:rPr>
        <w:t>Characteristics of Radioastronomy service in 2.6 GHz</w:t>
      </w:r>
      <w:bookmarkEnd w:id="415"/>
    </w:p>
    <w:p w14:paraId="1C4FDB98" w14:textId="6380E5E5" w:rsidR="00575130" w:rsidRPr="00D30DF4" w:rsidRDefault="00575130" w:rsidP="00575130">
      <w:pPr>
        <w:rPr>
          <w:rStyle w:val="ECCParagraph"/>
        </w:rPr>
      </w:pPr>
      <w:r w:rsidRPr="00D30DF4">
        <w:rPr>
          <w:rStyle w:val="ECCParagraph"/>
        </w:rPr>
        <w:t xml:space="preserve">The following </w:t>
      </w:r>
      <w:r w:rsidR="00B25A62">
        <w:rPr>
          <w:rStyle w:val="ECCParagraph"/>
        </w:rPr>
        <w:fldChar w:fldCharType="begin"/>
      </w:r>
      <w:r w:rsidR="00B25A62">
        <w:rPr>
          <w:rStyle w:val="ECCParagraph"/>
        </w:rPr>
        <w:instrText xml:space="preserve"> REF _Ref1380547 \h </w:instrText>
      </w:r>
      <w:r w:rsidR="00B25A62">
        <w:rPr>
          <w:rStyle w:val="ECCParagraph"/>
        </w:rPr>
      </w:r>
      <w:r w:rsidR="00B25A62">
        <w:rPr>
          <w:rStyle w:val="ECCParagraph"/>
        </w:rPr>
        <w:fldChar w:fldCharType="separate"/>
      </w:r>
      <w:r w:rsidR="00C86818" w:rsidRPr="00D30DF4">
        <w:t xml:space="preserve">Table </w:t>
      </w:r>
      <w:r w:rsidR="00C86818">
        <w:rPr>
          <w:noProof/>
        </w:rPr>
        <w:t>87</w:t>
      </w:r>
      <w:r w:rsidR="00B25A62">
        <w:rPr>
          <w:rStyle w:val="ECCParagraph"/>
        </w:rPr>
        <w:fldChar w:fldCharType="end"/>
      </w:r>
      <w:r w:rsidRPr="00D30DF4">
        <w:rPr>
          <w:rStyle w:val="ECCParagraph"/>
        </w:rPr>
        <w:t xml:space="preserve"> provides the </w:t>
      </w:r>
      <w:r w:rsidR="00D30DF4" w:rsidRPr="00D30DF4">
        <w:rPr>
          <w:rStyle w:val="ECCParagraph"/>
        </w:rPr>
        <w:t>protection</w:t>
      </w:r>
      <w:r w:rsidRPr="00D30DF4">
        <w:rPr>
          <w:rStyle w:val="ECCParagraph"/>
        </w:rPr>
        <w:t xml:space="preserve"> criteria of RAS receiver. The antenna gain in all this contribution is taken equal to 0 dBi.</w:t>
      </w:r>
    </w:p>
    <w:p w14:paraId="3EA80F9D" w14:textId="77777777" w:rsidR="008457AA" w:rsidRPr="00D30DF4" w:rsidRDefault="008457AA" w:rsidP="008457AA">
      <w:pPr>
        <w:pStyle w:val="Caption"/>
        <w:rPr>
          <w:lang w:val="en-GB"/>
        </w:rPr>
      </w:pPr>
      <w:bookmarkStart w:id="416" w:name="_Ref1380547"/>
      <w:bookmarkEnd w:id="414"/>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87</w:t>
      </w:r>
      <w:r w:rsidRPr="00D30DF4">
        <w:rPr>
          <w:lang w:val="en-GB"/>
        </w:rPr>
        <w:fldChar w:fldCharType="end"/>
      </w:r>
      <w:bookmarkEnd w:id="416"/>
      <w:r w:rsidRPr="00D30DF4">
        <w:rPr>
          <w:lang w:val="en-GB"/>
        </w:rPr>
        <w:t xml:space="preserve">: </w:t>
      </w:r>
      <w:r w:rsidR="00070937" w:rsidRPr="00D30DF4">
        <w:rPr>
          <w:lang w:val="en-GB"/>
        </w:rPr>
        <w:t>Protection criteria of RAS in 2590-2600 MHz</w:t>
      </w:r>
    </w:p>
    <w:tbl>
      <w:tblPr>
        <w:tblStyle w:val="ECCTable-redheader"/>
        <w:tblW w:w="5000" w:type="pct"/>
        <w:tblInd w:w="0" w:type="dxa"/>
        <w:tblLook w:val="04A0" w:firstRow="1" w:lastRow="0" w:firstColumn="1" w:lastColumn="0" w:noHBand="0" w:noVBand="1"/>
      </w:tblPr>
      <w:tblGrid>
        <w:gridCol w:w="2688"/>
        <w:gridCol w:w="1984"/>
        <w:gridCol w:w="2837"/>
        <w:gridCol w:w="2120"/>
      </w:tblGrid>
      <w:tr w:rsidR="008457AA" w:rsidRPr="00D30DF4" w14:paraId="5D8D43EE" w14:textId="77777777" w:rsidTr="00070937">
        <w:trPr>
          <w:cnfStyle w:val="100000000000" w:firstRow="1" w:lastRow="0" w:firstColumn="0" w:lastColumn="0" w:oddVBand="0" w:evenVBand="0" w:oddHBand="0" w:evenHBand="0" w:firstRowFirstColumn="0" w:firstRowLastColumn="0" w:lastRowFirstColumn="0" w:lastRowLastColumn="0"/>
        </w:trPr>
        <w:tc>
          <w:tcPr>
            <w:tcW w:w="1396" w:type="pct"/>
          </w:tcPr>
          <w:p w14:paraId="506BD91E" w14:textId="77777777" w:rsidR="00070937" w:rsidRPr="00D30DF4" w:rsidRDefault="008457AA" w:rsidP="008445D0">
            <w:pPr>
              <w:pStyle w:val="ECCTableHeaderwhitefont"/>
              <w:spacing w:before="0" w:after="60"/>
              <w:rPr>
                <w:b w:val="0"/>
              </w:rPr>
            </w:pPr>
            <w:r w:rsidRPr="00D30DF4">
              <w:t>RAS allocation status</w:t>
            </w:r>
          </w:p>
          <w:p w14:paraId="547540FE" w14:textId="77777777" w:rsidR="00070937" w:rsidRPr="00D30DF4" w:rsidRDefault="008457AA" w:rsidP="008445D0">
            <w:pPr>
              <w:pStyle w:val="ECCTableHeaderwhitefont"/>
              <w:spacing w:before="0" w:after="60"/>
              <w:rPr>
                <w:b w:val="0"/>
              </w:rPr>
            </w:pPr>
            <w:r w:rsidRPr="00D30DF4">
              <w:t>RR Footnotes 1</w:t>
            </w:r>
          </w:p>
          <w:p w14:paraId="314B3C19" w14:textId="77777777" w:rsidR="00070937" w:rsidRPr="00D30DF4" w:rsidRDefault="008457AA" w:rsidP="008445D0">
            <w:pPr>
              <w:pStyle w:val="ECCTableHeaderwhitefont"/>
              <w:spacing w:before="0" w:after="60"/>
              <w:rPr>
                <w:b w:val="0"/>
              </w:rPr>
            </w:pPr>
            <w:r w:rsidRPr="00D30DF4">
              <w:t>RAS use 2</w:t>
            </w:r>
          </w:p>
          <w:p w14:paraId="2E4D4D2C" w14:textId="77777777" w:rsidR="008457AA" w:rsidRPr="00D30DF4" w:rsidRDefault="008457AA" w:rsidP="008445D0">
            <w:pPr>
              <w:pStyle w:val="ECCTableHeaderwhitefont"/>
              <w:spacing w:before="0" w:after="60"/>
            </w:pPr>
            <w:r w:rsidRPr="00D30DF4">
              <w:t>IMT/RAS band situation</w:t>
            </w:r>
          </w:p>
        </w:tc>
        <w:tc>
          <w:tcPr>
            <w:tcW w:w="1030" w:type="pct"/>
          </w:tcPr>
          <w:p w14:paraId="66964C67" w14:textId="77777777" w:rsidR="008457AA" w:rsidRPr="00D30DF4" w:rsidRDefault="008457AA" w:rsidP="008457AA">
            <w:pPr>
              <w:pStyle w:val="ECCTableHeaderwhitefont"/>
            </w:pPr>
            <w:r w:rsidRPr="00D30DF4">
              <w:t>Type of measur</w:t>
            </w:r>
            <w:r w:rsidR="00070937" w:rsidRPr="00D30DF4">
              <w:t>e</w:t>
            </w:r>
            <w:r w:rsidRPr="00D30DF4">
              <w:t xml:space="preserve">ment </w:t>
            </w:r>
          </w:p>
        </w:tc>
        <w:tc>
          <w:tcPr>
            <w:tcW w:w="2574" w:type="pct"/>
            <w:gridSpan w:val="2"/>
          </w:tcPr>
          <w:p w14:paraId="2EFDE6D5" w14:textId="77777777" w:rsidR="008457AA" w:rsidRPr="00D30DF4" w:rsidRDefault="008457AA" w:rsidP="008457AA">
            <w:pPr>
              <w:pStyle w:val="ECCTableHeaderwhitefont"/>
            </w:pPr>
            <w:r w:rsidRPr="00D30DF4">
              <w:t>RAS protection criteria according to Recommendation ITU-R RA.769-2</w:t>
            </w:r>
          </w:p>
        </w:tc>
      </w:tr>
      <w:tr w:rsidR="00070937" w:rsidRPr="00D30DF4" w14:paraId="27CA460A" w14:textId="77777777" w:rsidTr="00070937">
        <w:trPr>
          <w:trHeight w:val="265"/>
        </w:trPr>
        <w:tc>
          <w:tcPr>
            <w:tcW w:w="1396" w:type="pct"/>
            <w:vMerge w:val="restart"/>
          </w:tcPr>
          <w:p w14:paraId="0F73F767" w14:textId="77777777" w:rsidR="00070937" w:rsidRPr="00D30DF4" w:rsidRDefault="008457AA" w:rsidP="008457AA">
            <w:pPr>
              <w:pStyle w:val="ECCTabletext"/>
            </w:pPr>
            <w:r w:rsidRPr="00D30DF4">
              <w:t>Primary allocation</w:t>
            </w:r>
          </w:p>
          <w:p w14:paraId="6EE6DA25" w14:textId="77777777" w:rsidR="00070937" w:rsidRPr="00D30DF4" w:rsidRDefault="008457AA" w:rsidP="008457AA">
            <w:pPr>
              <w:pStyle w:val="ECCTabletext"/>
            </w:pPr>
            <w:r w:rsidRPr="00D30DF4">
              <w:t>RR No. 5.340</w:t>
            </w:r>
          </w:p>
          <w:p w14:paraId="294BB255" w14:textId="77777777" w:rsidR="008457AA" w:rsidRPr="00D30DF4" w:rsidRDefault="008457AA" w:rsidP="008457AA">
            <w:pPr>
              <w:pStyle w:val="ECCTabletext"/>
            </w:pPr>
            <w:r w:rsidRPr="00D30DF4">
              <w:t>Broadband</w:t>
            </w:r>
          </w:p>
        </w:tc>
        <w:tc>
          <w:tcPr>
            <w:tcW w:w="1030" w:type="pct"/>
          </w:tcPr>
          <w:p w14:paraId="58052824" w14:textId="77777777" w:rsidR="008457AA" w:rsidRPr="00D30DF4" w:rsidRDefault="008457AA" w:rsidP="008457AA">
            <w:pPr>
              <w:pStyle w:val="ECCTabletext"/>
            </w:pPr>
          </w:p>
        </w:tc>
        <w:tc>
          <w:tcPr>
            <w:tcW w:w="1473" w:type="pct"/>
          </w:tcPr>
          <w:p w14:paraId="58E1CEEF" w14:textId="77777777" w:rsidR="00070937" w:rsidRPr="00D30DF4" w:rsidRDefault="008457AA" w:rsidP="008457AA">
            <w:pPr>
              <w:pStyle w:val="ECCTabletext"/>
            </w:pPr>
            <w:r w:rsidRPr="00D30DF4">
              <w:t>Power entering receiver</w:t>
            </w:r>
          </w:p>
          <w:p w14:paraId="69CC8934" w14:textId="77777777" w:rsidR="008457AA" w:rsidRPr="00D30DF4" w:rsidRDefault="008457AA" w:rsidP="008457AA">
            <w:pPr>
              <w:pStyle w:val="ECCTabletext"/>
            </w:pPr>
            <w:r w:rsidRPr="00D30DF4">
              <w:t>dB(W/10 MHz)</w:t>
            </w:r>
          </w:p>
        </w:tc>
        <w:tc>
          <w:tcPr>
            <w:tcW w:w="1101" w:type="pct"/>
          </w:tcPr>
          <w:p w14:paraId="66B87CAF" w14:textId="77777777" w:rsidR="00070937" w:rsidRPr="00D30DF4" w:rsidRDefault="008457AA" w:rsidP="008457AA">
            <w:pPr>
              <w:pStyle w:val="ECCTabletext"/>
            </w:pPr>
            <w:r w:rsidRPr="00D30DF4">
              <w:t>Spectral PFD</w:t>
            </w:r>
          </w:p>
          <w:p w14:paraId="4E943BE3" w14:textId="77777777" w:rsidR="008457AA" w:rsidRPr="00D30DF4" w:rsidRDefault="008457AA" w:rsidP="008457AA">
            <w:pPr>
              <w:pStyle w:val="ECCTabletext"/>
            </w:pPr>
            <w:r w:rsidRPr="00D30DF4">
              <w:t>dB(W/m</w:t>
            </w:r>
            <w:r w:rsidRPr="00D30DF4">
              <w:rPr>
                <w:rStyle w:val="ECCHLsuperscript"/>
              </w:rPr>
              <w:t>2</w:t>
            </w:r>
            <w:r w:rsidRPr="00D30DF4">
              <w:t xml:space="preserve"> Hz)</w:t>
            </w:r>
          </w:p>
        </w:tc>
      </w:tr>
      <w:tr w:rsidR="00070937" w:rsidRPr="00D30DF4" w14:paraId="2EAF744B" w14:textId="77777777" w:rsidTr="00070937">
        <w:trPr>
          <w:trHeight w:val="265"/>
        </w:trPr>
        <w:tc>
          <w:tcPr>
            <w:tcW w:w="1396" w:type="pct"/>
            <w:vMerge/>
          </w:tcPr>
          <w:p w14:paraId="15EDA78E" w14:textId="77777777" w:rsidR="008457AA" w:rsidRPr="00D30DF4" w:rsidRDefault="008457AA" w:rsidP="008457AA">
            <w:pPr>
              <w:pStyle w:val="ECCTabletext"/>
            </w:pPr>
          </w:p>
        </w:tc>
        <w:tc>
          <w:tcPr>
            <w:tcW w:w="1030" w:type="pct"/>
          </w:tcPr>
          <w:p w14:paraId="5941B5B8" w14:textId="77777777" w:rsidR="008457AA" w:rsidRPr="00D30DF4" w:rsidRDefault="008457AA" w:rsidP="008457AA">
            <w:pPr>
              <w:pStyle w:val="ECCTabletext"/>
            </w:pPr>
            <w:r w:rsidRPr="00D30DF4">
              <w:t>Continuum</w:t>
            </w:r>
          </w:p>
        </w:tc>
        <w:tc>
          <w:tcPr>
            <w:tcW w:w="1473" w:type="pct"/>
          </w:tcPr>
          <w:p w14:paraId="48E54A74" w14:textId="77777777" w:rsidR="008457AA" w:rsidRPr="00D30DF4" w:rsidRDefault="008457AA" w:rsidP="001228B5">
            <w:pPr>
              <w:pStyle w:val="ECCTabletext"/>
              <w:jc w:val="right"/>
            </w:pPr>
            <w:r w:rsidRPr="00D30DF4">
              <w:t>-207</w:t>
            </w:r>
          </w:p>
        </w:tc>
        <w:tc>
          <w:tcPr>
            <w:tcW w:w="1101" w:type="pct"/>
          </w:tcPr>
          <w:p w14:paraId="1F663296" w14:textId="77777777" w:rsidR="008457AA" w:rsidRPr="00D30DF4" w:rsidRDefault="008457AA" w:rsidP="001228B5">
            <w:pPr>
              <w:pStyle w:val="ECCTabletext"/>
              <w:jc w:val="right"/>
            </w:pPr>
            <w:r w:rsidRPr="00D30DF4">
              <w:t>-247</w:t>
            </w:r>
          </w:p>
        </w:tc>
      </w:tr>
      <w:tr w:rsidR="00070937" w:rsidRPr="00D30DF4" w14:paraId="03D9503D" w14:textId="77777777" w:rsidTr="00070937">
        <w:trPr>
          <w:trHeight w:val="265"/>
        </w:trPr>
        <w:tc>
          <w:tcPr>
            <w:tcW w:w="1396" w:type="pct"/>
            <w:vMerge/>
          </w:tcPr>
          <w:p w14:paraId="1C0D25E2" w14:textId="77777777" w:rsidR="008457AA" w:rsidRPr="00D30DF4" w:rsidRDefault="008457AA" w:rsidP="008457AA">
            <w:pPr>
              <w:pStyle w:val="ECCTabletext"/>
            </w:pPr>
          </w:p>
        </w:tc>
        <w:tc>
          <w:tcPr>
            <w:tcW w:w="1030" w:type="pct"/>
          </w:tcPr>
          <w:p w14:paraId="3F731143" w14:textId="77777777" w:rsidR="008457AA" w:rsidRPr="00D30DF4" w:rsidRDefault="008457AA" w:rsidP="008457AA">
            <w:pPr>
              <w:pStyle w:val="ECCTabletext"/>
            </w:pPr>
            <w:r w:rsidRPr="00D30DF4">
              <w:t>VLBI</w:t>
            </w:r>
          </w:p>
        </w:tc>
        <w:tc>
          <w:tcPr>
            <w:tcW w:w="1473" w:type="pct"/>
          </w:tcPr>
          <w:p w14:paraId="3C6A2017" w14:textId="77777777" w:rsidR="008457AA" w:rsidRPr="00D30DF4" w:rsidRDefault="008457AA" w:rsidP="001228B5">
            <w:pPr>
              <w:pStyle w:val="ECCTabletext"/>
              <w:jc w:val="right"/>
            </w:pPr>
            <w:r w:rsidRPr="00D30DF4">
              <w:t>-165</w:t>
            </w:r>
          </w:p>
        </w:tc>
        <w:tc>
          <w:tcPr>
            <w:tcW w:w="1101" w:type="pct"/>
          </w:tcPr>
          <w:p w14:paraId="4E5DE9A5" w14:textId="77777777" w:rsidR="008457AA" w:rsidRPr="00D30DF4" w:rsidRDefault="008457AA" w:rsidP="001228B5">
            <w:pPr>
              <w:pStyle w:val="ECCTabletext"/>
              <w:jc w:val="right"/>
            </w:pPr>
            <w:r w:rsidRPr="00D30DF4">
              <w:t>-205</w:t>
            </w:r>
          </w:p>
        </w:tc>
      </w:tr>
    </w:tbl>
    <w:p w14:paraId="42E7D9D9" w14:textId="77777777" w:rsidR="00070937" w:rsidRPr="00D30DF4" w:rsidRDefault="00070937" w:rsidP="00070937">
      <w:pPr>
        <w:pStyle w:val="ECCAnnexheading2"/>
        <w:rPr>
          <w:lang w:val="en-GB"/>
        </w:rPr>
      </w:pPr>
      <w:bookmarkStart w:id="417" w:name="_Toc19107458"/>
      <w:r w:rsidRPr="00D30DF4">
        <w:rPr>
          <w:lang w:val="en-GB"/>
        </w:rPr>
        <w:t>Characteristics of MFCN in 2.6 GHz using AAS</w:t>
      </w:r>
      <w:bookmarkEnd w:id="417"/>
    </w:p>
    <w:p w14:paraId="539D41AF" w14:textId="77777777" w:rsidR="00070937" w:rsidRPr="00D30DF4" w:rsidRDefault="00070937" w:rsidP="00070937">
      <w:pPr>
        <w:pStyle w:val="ECCAnnexheading3"/>
        <w:rPr>
          <w:lang w:val="en-GB"/>
        </w:rPr>
      </w:pPr>
      <w:r w:rsidRPr="00D30DF4">
        <w:rPr>
          <w:lang w:val="en-GB"/>
        </w:rPr>
        <w:t>Parameters of AAS</w:t>
      </w:r>
    </w:p>
    <w:p w14:paraId="52EDA6F9" w14:textId="247A9B2B" w:rsidR="00070937" w:rsidRPr="00D30DF4" w:rsidRDefault="00070937" w:rsidP="00070937">
      <w:pPr>
        <w:rPr>
          <w:rStyle w:val="ECCParagraph"/>
        </w:rPr>
      </w:pPr>
      <w:r w:rsidRPr="00D30DF4">
        <w:rPr>
          <w:rStyle w:val="ECCParagraph"/>
        </w:rPr>
        <w:t xml:space="preserve">Only the parameter of BS in rural environment </w:t>
      </w:r>
      <w:r w:rsidR="00E35651">
        <w:rPr>
          <w:rStyle w:val="ECCParagraph"/>
        </w:rPr>
        <w:t>is</w:t>
      </w:r>
      <w:r w:rsidRPr="00D30DF4">
        <w:rPr>
          <w:rStyle w:val="ECCParagraph"/>
        </w:rPr>
        <w:t xml:space="preserve"> used. Rural deployment appear to be the worst case of interference for a radio</w:t>
      </w:r>
      <w:r w:rsidR="00D30DF4">
        <w:rPr>
          <w:rStyle w:val="ECCParagraph"/>
        </w:rPr>
        <w:t xml:space="preserve"> </w:t>
      </w:r>
      <w:r w:rsidRPr="00D30DF4">
        <w:rPr>
          <w:rStyle w:val="ECCParagraph"/>
        </w:rPr>
        <w:t xml:space="preserve">astronomy station (higher station and no clutter is available in order to reduce emission by building diffraction). Only useful parameter for the studies </w:t>
      </w:r>
      <w:r w:rsidR="00E35651">
        <w:rPr>
          <w:rStyle w:val="ECCParagraph"/>
        </w:rPr>
        <w:t>is</w:t>
      </w:r>
      <w:r w:rsidRPr="00D30DF4">
        <w:rPr>
          <w:rStyle w:val="ECCParagraph"/>
        </w:rPr>
        <w:t xml:space="preserve"> presented in </w:t>
      </w:r>
      <w:r w:rsidR="00B25A62">
        <w:rPr>
          <w:rStyle w:val="ECCParagraph"/>
        </w:rPr>
        <w:fldChar w:fldCharType="begin"/>
      </w:r>
      <w:r w:rsidR="00B25A62">
        <w:rPr>
          <w:rStyle w:val="ECCParagraph"/>
        </w:rPr>
        <w:instrText xml:space="preserve"> REF _Ref1380573 \h </w:instrText>
      </w:r>
      <w:r w:rsidR="00B25A62">
        <w:rPr>
          <w:rStyle w:val="ECCParagraph"/>
        </w:rPr>
      </w:r>
      <w:r w:rsidR="00B25A62">
        <w:rPr>
          <w:rStyle w:val="ECCParagraph"/>
        </w:rPr>
        <w:fldChar w:fldCharType="separate"/>
      </w:r>
      <w:r w:rsidR="00C86818" w:rsidRPr="00D30DF4">
        <w:t xml:space="preserve">Table </w:t>
      </w:r>
      <w:r w:rsidR="00C86818">
        <w:rPr>
          <w:noProof/>
        </w:rPr>
        <w:t>88</w:t>
      </w:r>
      <w:r w:rsidR="00B25A62">
        <w:rPr>
          <w:rStyle w:val="ECCParagraph"/>
        </w:rPr>
        <w:fldChar w:fldCharType="end"/>
      </w:r>
      <w:r w:rsidRPr="00D30DF4">
        <w:rPr>
          <w:rStyle w:val="ECCParagraph"/>
        </w:rPr>
        <w:t>.</w:t>
      </w:r>
    </w:p>
    <w:p w14:paraId="022B747B" w14:textId="77777777" w:rsidR="008457AA" w:rsidRPr="00D30DF4" w:rsidRDefault="008457AA" w:rsidP="001228B5">
      <w:pPr>
        <w:pStyle w:val="Caption"/>
        <w:keepNext/>
        <w:rPr>
          <w:lang w:val="en-GB"/>
        </w:rPr>
      </w:pPr>
      <w:bookmarkStart w:id="418" w:name="_Ref1380573"/>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88</w:t>
      </w:r>
      <w:r w:rsidRPr="00D30DF4">
        <w:rPr>
          <w:lang w:val="en-GB"/>
        </w:rPr>
        <w:fldChar w:fldCharType="end"/>
      </w:r>
      <w:bookmarkEnd w:id="418"/>
      <w:r w:rsidRPr="00D30DF4">
        <w:rPr>
          <w:lang w:val="en-GB"/>
        </w:rPr>
        <w:t xml:space="preserve">: </w:t>
      </w:r>
      <w:r w:rsidR="00070937" w:rsidRPr="00D30DF4">
        <w:rPr>
          <w:lang w:val="en-GB"/>
        </w:rPr>
        <w:t>Parameter of AAS used in study</w:t>
      </w:r>
    </w:p>
    <w:tbl>
      <w:tblPr>
        <w:tblStyle w:val="ECCTable-redheader"/>
        <w:tblW w:w="5000" w:type="pct"/>
        <w:tblInd w:w="0" w:type="dxa"/>
        <w:tblLook w:val="04A0" w:firstRow="1" w:lastRow="0" w:firstColumn="1" w:lastColumn="0" w:noHBand="0" w:noVBand="1"/>
      </w:tblPr>
      <w:tblGrid>
        <w:gridCol w:w="4244"/>
        <w:gridCol w:w="5385"/>
      </w:tblGrid>
      <w:tr w:rsidR="00070937" w:rsidRPr="00D30DF4" w14:paraId="657211BF" w14:textId="77777777" w:rsidTr="00795FD9">
        <w:trPr>
          <w:cnfStyle w:val="100000000000" w:firstRow="1" w:lastRow="0" w:firstColumn="0" w:lastColumn="0" w:oddVBand="0" w:evenVBand="0" w:oddHBand="0" w:evenHBand="0" w:firstRowFirstColumn="0" w:firstRowLastColumn="0" w:lastRowFirstColumn="0" w:lastRowLastColumn="0"/>
        </w:trPr>
        <w:tc>
          <w:tcPr>
            <w:tcW w:w="2204" w:type="pct"/>
          </w:tcPr>
          <w:p w14:paraId="582033E0" w14:textId="77777777" w:rsidR="00070937" w:rsidRPr="00D30DF4" w:rsidRDefault="00070937" w:rsidP="001228B5">
            <w:pPr>
              <w:pStyle w:val="ECCTableHeaderwhitefont"/>
              <w:keepNext/>
              <w:keepLines/>
            </w:pPr>
            <w:r w:rsidRPr="00D30DF4">
              <w:t>Parameters</w:t>
            </w:r>
          </w:p>
        </w:tc>
        <w:tc>
          <w:tcPr>
            <w:tcW w:w="2796" w:type="pct"/>
          </w:tcPr>
          <w:p w14:paraId="6673041F" w14:textId="77777777" w:rsidR="00070937" w:rsidRPr="00D30DF4" w:rsidRDefault="00070937" w:rsidP="001228B5">
            <w:pPr>
              <w:pStyle w:val="ECCTableHeaderwhitefont"/>
              <w:keepNext/>
              <w:keepLines/>
            </w:pPr>
            <w:r w:rsidRPr="00D30DF4">
              <w:t>AAS</w:t>
            </w:r>
          </w:p>
        </w:tc>
      </w:tr>
      <w:tr w:rsidR="00070937" w:rsidRPr="00D30DF4" w14:paraId="764D7AD3" w14:textId="77777777" w:rsidTr="00795FD9">
        <w:trPr>
          <w:trHeight w:val="265"/>
        </w:trPr>
        <w:tc>
          <w:tcPr>
            <w:tcW w:w="2204" w:type="pct"/>
          </w:tcPr>
          <w:p w14:paraId="641FA939" w14:textId="77777777" w:rsidR="00070937" w:rsidRPr="00D30DF4" w:rsidRDefault="00070937" w:rsidP="001228B5">
            <w:pPr>
              <w:pStyle w:val="ECCTabletext"/>
              <w:keepNext/>
              <w:keepLines/>
            </w:pPr>
            <w:r w:rsidRPr="00D30DF4">
              <w:t>Parameter of Antenna in M.2101</w:t>
            </w:r>
          </w:p>
        </w:tc>
        <w:tc>
          <w:tcPr>
            <w:tcW w:w="2796" w:type="pct"/>
          </w:tcPr>
          <w:p w14:paraId="2DABCB92" w14:textId="77777777" w:rsidR="00070937" w:rsidRPr="00D30DF4" w:rsidRDefault="00070937" w:rsidP="001228B5">
            <w:pPr>
              <w:keepNext/>
              <w:keepLines/>
            </w:pPr>
            <w:r w:rsidRPr="00D30DF4">
              <w:t>3 sectors (120°)</w:t>
            </w:r>
          </w:p>
          <w:p w14:paraId="32AD6E0A" w14:textId="77777777" w:rsidR="00070937" w:rsidRPr="00D30DF4" w:rsidRDefault="00070937" w:rsidP="001228B5">
            <w:pPr>
              <w:keepNext/>
              <w:keepLines/>
            </w:pPr>
            <w:r w:rsidRPr="00D30DF4">
              <w:t>8×8 array elements</w:t>
            </w:r>
          </w:p>
          <w:p w14:paraId="426352D8" w14:textId="6A8D8B1D" w:rsidR="00070937" w:rsidRPr="00D30DF4" w:rsidRDefault="00070937" w:rsidP="001228B5">
            <w:pPr>
              <w:keepNext/>
              <w:keepLines/>
            </w:pPr>
            <w:r w:rsidRPr="00D30DF4">
              <w:t>80°/65° 3</w:t>
            </w:r>
            <w:r w:rsidR="00F318CB">
              <w:t xml:space="preserve"> </w:t>
            </w:r>
            <w:r w:rsidRPr="00D30DF4">
              <w:t>dB width, Gelem=8 dBi</w:t>
            </w:r>
          </w:p>
          <w:p w14:paraId="776E00CE" w14:textId="77777777" w:rsidR="00070937" w:rsidRPr="00D30DF4" w:rsidRDefault="00070937" w:rsidP="001228B5">
            <w:pPr>
              <w:keepNext/>
              <w:keepLines/>
            </w:pPr>
            <w:r w:rsidRPr="00D30DF4">
              <w:t>30 dB f/b ratio</w:t>
            </w:r>
          </w:p>
          <w:p w14:paraId="5221E4F5" w14:textId="77777777" w:rsidR="00070937" w:rsidRPr="00D30DF4" w:rsidRDefault="00070937" w:rsidP="001228B5">
            <w:pPr>
              <w:keepNext/>
              <w:keepLines/>
            </w:pPr>
            <w:r w:rsidRPr="00D30DF4">
              <w:t>spacing: dH=0.6λ, dV=0.9λ</w:t>
            </w:r>
          </w:p>
          <w:p w14:paraId="79596A3C" w14:textId="77777777" w:rsidR="00070937" w:rsidRPr="00D30DF4" w:rsidRDefault="00070937" w:rsidP="001228B5">
            <w:pPr>
              <w:pStyle w:val="ECCTabletext"/>
              <w:keepNext/>
              <w:keepLines/>
            </w:pPr>
            <w:r w:rsidRPr="00D30DF4">
              <w:t>ρ=0 or 1</w:t>
            </w:r>
          </w:p>
        </w:tc>
      </w:tr>
      <w:tr w:rsidR="00070937" w:rsidRPr="00D30DF4" w14:paraId="2AAED143" w14:textId="77777777" w:rsidTr="00795FD9">
        <w:trPr>
          <w:trHeight w:val="265"/>
        </w:trPr>
        <w:tc>
          <w:tcPr>
            <w:tcW w:w="2204" w:type="pct"/>
          </w:tcPr>
          <w:p w14:paraId="156DFAC0" w14:textId="0E9F8C01" w:rsidR="00070937" w:rsidRPr="00D30DF4" w:rsidRDefault="00070937" w:rsidP="001228B5">
            <w:pPr>
              <w:pStyle w:val="ECCTabletext"/>
              <w:keepNext/>
              <w:keepLines/>
            </w:pPr>
            <w:r w:rsidRPr="00D30DF4">
              <w:t>Antenna normali</w:t>
            </w:r>
            <w:r w:rsidR="00C34EEE">
              <w:t>sation</w:t>
            </w:r>
          </w:p>
        </w:tc>
        <w:tc>
          <w:tcPr>
            <w:tcW w:w="2796" w:type="pct"/>
          </w:tcPr>
          <w:p w14:paraId="3739423C" w14:textId="77777777" w:rsidR="00070937" w:rsidRPr="00D30DF4" w:rsidRDefault="00070937" w:rsidP="001228B5">
            <w:pPr>
              <w:pStyle w:val="ECCTabletext"/>
              <w:keepNext/>
              <w:keepLines/>
            </w:pPr>
            <w:r w:rsidRPr="00D30DF4">
              <w:t xml:space="preserve">Used for each pointing </w:t>
            </w:r>
            <w:r w:rsidR="001519BB">
              <w:t>(</w:t>
            </w:r>
            <w:r w:rsidRPr="00D30DF4">
              <w:t xml:space="preserve">see </w:t>
            </w:r>
            <w:r w:rsidR="00D30DF4" w:rsidRPr="00D30DF4">
              <w:fldChar w:fldCharType="begin"/>
            </w:r>
            <w:r w:rsidR="00D30DF4" w:rsidRPr="00D30DF4">
              <w:instrText xml:space="preserve"> REF _Ref1380116 \h </w:instrText>
            </w:r>
            <w:r w:rsidR="00D30DF4" w:rsidRPr="00D30DF4">
              <w:fldChar w:fldCharType="separate"/>
            </w:r>
            <w:r w:rsidR="00C86818" w:rsidRPr="00D30DF4">
              <w:t xml:space="preserve">Figure </w:t>
            </w:r>
            <w:r w:rsidR="00C86818">
              <w:rPr>
                <w:noProof/>
              </w:rPr>
              <w:t>101</w:t>
            </w:r>
            <w:r w:rsidR="00D30DF4" w:rsidRPr="00D30DF4">
              <w:fldChar w:fldCharType="end"/>
            </w:r>
            <w:r w:rsidR="001519BB">
              <w:t>)</w:t>
            </w:r>
          </w:p>
        </w:tc>
      </w:tr>
      <w:tr w:rsidR="00070937" w:rsidRPr="00D30DF4" w14:paraId="1C3A1AC6" w14:textId="77777777" w:rsidTr="00795FD9">
        <w:trPr>
          <w:trHeight w:val="265"/>
        </w:trPr>
        <w:tc>
          <w:tcPr>
            <w:tcW w:w="2204" w:type="pct"/>
          </w:tcPr>
          <w:p w14:paraId="0F9ECC89" w14:textId="77777777" w:rsidR="00070937" w:rsidRPr="00D30DF4" w:rsidRDefault="00070937" w:rsidP="001228B5">
            <w:pPr>
              <w:pStyle w:val="ECCTabletext"/>
              <w:keepNext/>
              <w:keepLines/>
            </w:pPr>
            <w:r w:rsidRPr="00D30DF4">
              <w:t>Mechanical down-tilt</w:t>
            </w:r>
          </w:p>
        </w:tc>
        <w:tc>
          <w:tcPr>
            <w:tcW w:w="2796" w:type="pct"/>
          </w:tcPr>
          <w:p w14:paraId="5A196B66" w14:textId="77777777" w:rsidR="00070937" w:rsidRPr="00D30DF4" w:rsidRDefault="00070937" w:rsidP="001228B5">
            <w:pPr>
              <w:pStyle w:val="ECCTabletext"/>
              <w:keepNext/>
              <w:keepLines/>
            </w:pPr>
            <w:r w:rsidRPr="00D30DF4">
              <w:t xml:space="preserve">-10° </w:t>
            </w:r>
          </w:p>
        </w:tc>
      </w:tr>
      <w:tr w:rsidR="00070937" w:rsidRPr="00D30DF4" w14:paraId="47813077" w14:textId="77777777" w:rsidTr="00795FD9">
        <w:trPr>
          <w:trHeight w:val="265"/>
        </w:trPr>
        <w:tc>
          <w:tcPr>
            <w:tcW w:w="2204" w:type="pct"/>
          </w:tcPr>
          <w:p w14:paraId="7C21D4EC" w14:textId="77777777" w:rsidR="00070937" w:rsidRPr="00D30DF4" w:rsidRDefault="00070937" w:rsidP="001228B5">
            <w:pPr>
              <w:pStyle w:val="ECCTabletext"/>
              <w:keepNext/>
              <w:keepLines/>
            </w:pPr>
            <w:r w:rsidRPr="00D30DF4">
              <w:t>BS antenna height</w:t>
            </w:r>
          </w:p>
        </w:tc>
        <w:tc>
          <w:tcPr>
            <w:tcW w:w="2796" w:type="pct"/>
          </w:tcPr>
          <w:p w14:paraId="38F26E60" w14:textId="19CAAB80" w:rsidR="00070937" w:rsidRPr="00D30DF4" w:rsidRDefault="00070937" w:rsidP="001228B5">
            <w:pPr>
              <w:pStyle w:val="ECCTabletext"/>
              <w:keepNext/>
              <w:keepLines/>
            </w:pPr>
            <w:r w:rsidRPr="00D30DF4">
              <w:t>3</w:t>
            </w:r>
            <w:r w:rsidR="008A5AD3">
              <w:t>0 m</w:t>
            </w:r>
          </w:p>
        </w:tc>
      </w:tr>
      <w:tr w:rsidR="00070937" w:rsidRPr="00D30DF4" w14:paraId="2935CB18" w14:textId="77777777" w:rsidTr="00795FD9">
        <w:trPr>
          <w:trHeight w:val="265"/>
        </w:trPr>
        <w:tc>
          <w:tcPr>
            <w:tcW w:w="2204" w:type="pct"/>
          </w:tcPr>
          <w:p w14:paraId="422D2C08" w14:textId="77777777" w:rsidR="00070937" w:rsidRPr="00D30DF4" w:rsidRDefault="00070937" w:rsidP="001228B5">
            <w:pPr>
              <w:pStyle w:val="ECCTabletext"/>
              <w:keepNext/>
              <w:keepLines/>
            </w:pPr>
            <w:r w:rsidRPr="00D30DF4">
              <w:t>UE antenna height</w:t>
            </w:r>
          </w:p>
        </w:tc>
        <w:tc>
          <w:tcPr>
            <w:tcW w:w="2796" w:type="pct"/>
          </w:tcPr>
          <w:p w14:paraId="59FF10D6" w14:textId="77777777" w:rsidR="00070937" w:rsidRPr="00D30DF4" w:rsidRDefault="00070937" w:rsidP="001228B5">
            <w:pPr>
              <w:pStyle w:val="ECCTabletext"/>
              <w:keepNext/>
              <w:keepLines/>
            </w:pPr>
            <w:r w:rsidRPr="00D30DF4">
              <w:t>1.5 m</w:t>
            </w:r>
          </w:p>
        </w:tc>
      </w:tr>
      <w:tr w:rsidR="00070937" w:rsidRPr="00D30DF4" w14:paraId="74D98BB9" w14:textId="77777777" w:rsidTr="00795FD9">
        <w:trPr>
          <w:trHeight w:val="265"/>
        </w:trPr>
        <w:tc>
          <w:tcPr>
            <w:tcW w:w="2204" w:type="pct"/>
          </w:tcPr>
          <w:p w14:paraId="0FBD1A09" w14:textId="77777777" w:rsidR="00070937" w:rsidRPr="00D30DF4" w:rsidRDefault="00070937" w:rsidP="001228B5">
            <w:pPr>
              <w:pStyle w:val="ECCTabletext"/>
              <w:keepNext/>
              <w:keepLines/>
            </w:pPr>
            <w:r w:rsidRPr="00D30DF4">
              <w:t>Tx spectral power (TRP)</w:t>
            </w:r>
          </w:p>
        </w:tc>
        <w:tc>
          <w:tcPr>
            <w:tcW w:w="2796" w:type="pct"/>
          </w:tcPr>
          <w:p w14:paraId="649C753A" w14:textId="77777777" w:rsidR="00070937" w:rsidRPr="00D30DF4" w:rsidRDefault="00070937" w:rsidP="001228B5">
            <w:pPr>
              <w:keepNext/>
              <w:keepLines/>
            </w:pPr>
            <w:r w:rsidRPr="00D30DF4">
              <w:t>7.5 dBm/MHz (OOB)</w:t>
            </w:r>
          </w:p>
          <w:p w14:paraId="614A277B" w14:textId="77777777" w:rsidR="00070937" w:rsidRPr="00D30DF4" w:rsidRDefault="00070937" w:rsidP="001228B5">
            <w:pPr>
              <w:pStyle w:val="ECCTabletext"/>
              <w:keepNext/>
              <w:keepLines/>
            </w:pPr>
            <w:r w:rsidRPr="00D30DF4">
              <w:t>-30 dBm/MHz (spurious)</w:t>
            </w:r>
          </w:p>
        </w:tc>
      </w:tr>
      <w:tr w:rsidR="00070937" w:rsidRPr="00D30DF4" w14:paraId="296B3E95" w14:textId="77777777" w:rsidTr="00795FD9">
        <w:trPr>
          <w:trHeight w:val="265"/>
        </w:trPr>
        <w:tc>
          <w:tcPr>
            <w:tcW w:w="2204" w:type="pct"/>
          </w:tcPr>
          <w:p w14:paraId="58D22394" w14:textId="77777777" w:rsidR="00070937" w:rsidRPr="00D30DF4" w:rsidRDefault="00070937" w:rsidP="001228B5">
            <w:pPr>
              <w:pStyle w:val="ECCTabletext"/>
              <w:keepNext/>
              <w:keepLines/>
            </w:pPr>
            <w:r w:rsidRPr="00D30DF4">
              <w:t># Tx antennas; correction factor</w:t>
            </w:r>
          </w:p>
        </w:tc>
        <w:tc>
          <w:tcPr>
            <w:tcW w:w="2796" w:type="pct"/>
          </w:tcPr>
          <w:p w14:paraId="10ABC9D9" w14:textId="77777777" w:rsidR="00070937" w:rsidRPr="00D30DF4" w:rsidRDefault="00070937" w:rsidP="001228B5">
            <w:pPr>
              <w:pStyle w:val="ECCTabletext"/>
              <w:keepNext/>
              <w:keepLines/>
            </w:pPr>
            <w:r w:rsidRPr="00D30DF4">
              <w:t>1; 0 dB</w:t>
            </w:r>
          </w:p>
        </w:tc>
      </w:tr>
      <w:tr w:rsidR="00070937" w:rsidRPr="00D30DF4" w14:paraId="409A7278" w14:textId="77777777" w:rsidTr="00795FD9">
        <w:trPr>
          <w:trHeight w:val="265"/>
        </w:trPr>
        <w:tc>
          <w:tcPr>
            <w:tcW w:w="2204" w:type="pct"/>
          </w:tcPr>
          <w:p w14:paraId="124CAF2D" w14:textId="77777777" w:rsidR="00070937" w:rsidRPr="00D30DF4" w:rsidRDefault="00070937" w:rsidP="001228B5">
            <w:pPr>
              <w:pStyle w:val="ECCTabletext"/>
              <w:keepNext/>
              <w:keepLines/>
            </w:pPr>
            <w:r w:rsidRPr="00D30DF4">
              <w:t>Tx power into RAS band (TRP)</w:t>
            </w:r>
          </w:p>
        </w:tc>
        <w:tc>
          <w:tcPr>
            <w:tcW w:w="2796" w:type="pct"/>
          </w:tcPr>
          <w:p w14:paraId="22E90B0B" w14:textId="0F221CA1" w:rsidR="00070937" w:rsidRPr="00D30DF4" w:rsidRDefault="00070937" w:rsidP="001228B5">
            <w:pPr>
              <w:keepNext/>
              <w:keepLines/>
            </w:pPr>
            <w:r w:rsidRPr="00D30DF4">
              <w:t>17.5 dBm/10</w:t>
            </w:r>
            <w:r w:rsidR="00A41A93">
              <w:t xml:space="preserve"> </w:t>
            </w:r>
            <w:r w:rsidRPr="00D30DF4">
              <w:t>MHz (OOB)</w:t>
            </w:r>
          </w:p>
          <w:p w14:paraId="61597997" w14:textId="2AB0F8C6" w:rsidR="00070937" w:rsidRPr="00D30DF4" w:rsidRDefault="00070937" w:rsidP="001228B5">
            <w:pPr>
              <w:pStyle w:val="ECCTabletext"/>
              <w:keepNext/>
              <w:keepLines/>
            </w:pPr>
            <w:r w:rsidRPr="00D30DF4">
              <w:t>-20 dBm/10</w:t>
            </w:r>
            <w:r w:rsidR="00A41A93">
              <w:t xml:space="preserve"> </w:t>
            </w:r>
            <w:r w:rsidRPr="00D30DF4">
              <w:t>MHz (spurious)</w:t>
            </w:r>
          </w:p>
        </w:tc>
      </w:tr>
      <w:tr w:rsidR="00070937" w:rsidRPr="00D30DF4" w14:paraId="22321195" w14:textId="77777777" w:rsidTr="00795FD9">
        <w:trPr>
          <w:trHeight w:val="265"/>
        </w:trPr>
        <w:tc>
          <w:tcPr>
            <w:tcW w:w="2204" w:type="pct"/>
          </w:tcPr>
          <w:p w14:paraId="00262C8E" w14:textId="77777777" w:rsidR="00070937" w:rsidRPr="00D30DF4" w:rsidRDefault="00070937" w:rsidP="001228B5">
            <w:pPr>
              <w:pStyle w:val="ECCTabletext"/>
              <w:keepNext/>
              <w:keepLines/>
            </w:pPr>
            <w:r w:rsidRPr="00D30DF4">
              <w:t>Network loading factor</w:t>
            </w:r>
          </w:p>
        </w:tc>
        <w:tc>
          <w:tcPr>
            <w:tcW w:w="2796" w:type="pct"/>
          </w:tcPr>
          <w:p w14:paraId="5387F796" w14:textId="77777777" w:rsidR="00070937" w:rsidRPr="00D30DF4" w:rsidRDefault="00070937" w:rsidP="001228B5">
            <w:pPr>
              <w:pStyle w:val="ECCTabletext"/>
              <w:keepNext/>
              <w:keepLines/>
            </w:pPr>
            <w:r w:rsidRPr="00D30DF4">
              <w:t>50%</w:t>
            </w:r>
          </w:p>
        </w:tc>
      </w:tr>
      <w:tr w:rsidR="00070937" w:rsidRPr="00D30DF4" w14:paraId="53F1C16D" w14:textId="77777777" w:rsidTr="00795FD9">
        <w:trPr>
          <w:trHeight w:val="265"/>
        </w:trPr>
        <w:tc>
          <w:tcPr>
            <w:tcW w:w="2204" w:type="pct"/>
          </w:tcPr>
          <w:p w14:paraId="75D94C0E" w14:textId="77777777" w:rsidR="00070937" w:rsidRPr="00D30DF4" w:rsidRDefault="00070937" w:rsidP="001228B5">
            <w:pPr>
              <w:pStyle w:val="ECCTabletext"/>
              <w:keepNext/>
              <w:keepLines/>
            </w:pPr>
            <w:r w:rsidRPr="00D30DF4">
              <w:t>Cell radius</w:t>
            </w:r>
          </w:p>
        </w:tc>
        <w:tc>
          <w:tcPr>
            <w:tcW w:w="2796" w:type="pct"/>
          </w:tcPr>
          <w:p w14:paraId="2C47A781" w14:textId="77777777" w:rsidR="00070937" w:rsidRPr="00D30DF4" w:rsidRDefault="00070937" w:rsidP="001228B5">
            <w:pPr>
              <w:pStyle w:val="ECCTabletext"/>
              <w:keepNext/>
              <w:keepLines/>
            </w:pPr>
            <w:r w:rsidRPr="00D30DF4">
              <w:t>4000 m</w:t>
            </w:r>
          </w:p>
        </w:tc>
      </w:tr>
      <w:tr w:rsidR="00070937" w:rsidRPr="00D30DF4" w14:paraId="1EC19A7F" w14:textId="77777777" w:rsidTr="00795FD9">
        <w:trPr>
          <w:trHeight w:val="265"/>
        </w:trPr>
        <w:tc>
          <w:tcPr>
            <w:tcW w:w="2204" w:type="pct"/>
          </w:tcPr>
          <w:p w14:paraId="7C9649F6" w14:textId="77777777" w:rsidR="00070937" w:rsidRPr="00D30DF4" w:rsidRDefault="00070937" w:rsidP="001228B5">
            <w:pPr>
              <w:pStyle w:val="ECCTabletext"/>
              <w:keepNext/>
              <w:keepLines/>
            </w:pPr>
            <w:r w:rsidRPr="00D30DF4">
              <w:t xml:space="preserve">Deployment over the cell </w:t>
            </w:r>
          </w:p>
        </w:tc>
        <w:tc>
          <w:tcPr>
            <w:tcW w:w="2796" w:type="pct"/>
          </w:tcPr>
          <w:p w14:paraId="2CA05AA1" w14:textId="77777777" w:rsidR="00070937" w:rsidRPr="00D30DF4" w:rsidRDefault="00070937" w:rsidP="001228B5">
            <w:pPr>
              <w:pStyle w:val="ECCTabletext"/>
              <w:keepNext/>
              <w:keepLines/>
            </w:pPr>
            <w:r w:rsidRPr="00D30DF4">
              <w:t>Uniform</w:t>
            </w:r>
          </w:p>
        </w:tc>
      </w:tr>
    </w:tbl>
    <w:p w14:paraId="0450C2F9" w14:textId="77777777" w:rsidR="00070937" w:rsidRPr="00D30DF4" w:rsidRDefault="00070937" w:rsidP="00070937">
      <w:pPr>
        <w:rPr>
          <w:rStyle w:val="ECCParagraph"/>
        </w:rPr>
      </w:pPr>
      <w:r w:rsidRPr="00D30DF4">
        <w:rPr>
          <w:rStyle w:val="ECCParagraph"/>
        </w:rPr>
        <w:t xml:space="preserve">In order to ensure a physical behaviour of the </w:t>
      </w:r>
      <w:r w:rsidR="00D30DF4" w:rsidRPr="00D30DF4">
        <w:rPr>
          <w:rStyle w:val="ECCParagraph"/>
        </w:rPr>
        <w:t>antenna</w:t>
      </w:r>
      <w:r w:rsidRPr="00D30DF4">
        <w:rPr>
          <w:rStyle w:val="ECCParagraph"/>
        </w:rPr>
        <w:t xml:space="preserve"> model defined in the </w:t>
      </w:r>
      <w:r w:rsidR="00D30DF4" w:rsidRPr="00D30DF4">
        <w:rPr>
          <w:rStyle w:val="ECCParagraph"/>
        </w:rPr>
        <w:t>Recommendation</w:t>
      </w:r>
      <w:r w:rsidRPr="00D30DF4">
        <w:rPr>
          <w:rStyle w:val="ECCParagraph"/>
        </w:rPr>
        <w:t xml:space="preserve"> </w:t>
      </w:r>
      <w:r w:rsidR="00E35651">
        <w:rPr>
          <w:rStyle w:val="ECCParagraph"/>
        </w:rPr>
        <w:t xml:space="preserve">ITU-R </w:t>
      </w:r>
      <w:r w:rsidRPr="00D30DF4">
        <w:rPr>
          <w:rStyle w:val="ECCParagraph"/>
        </w:rPr>
        <w:t xml:space="preserve">M.2101, a normalisation factor is </w:t>
      </w:r>
      <w:r w:rsidR="00D30DF4" w:rsidRPr="00D30DF4">
        <w:rPr>
          <w:rStyle w:val="ECCParagraph"/>
        </w:rPr>
        <w:t>applied</w:t>
      </w:r>
      <w:r w:rsidRPr="00D30DF4">
        <w:rPr>
          <w:rStyle w:val="ECCParagraph"/>
        </w:rPr>
        <w:t xml:space="preserve"> for every </w:t>
      </w:r>
      <w:r w:rsidR="00D30DF4" w:rsidRPr="00D30DF4">
        <w:rPr>
          <w:rStyle w:val="ECCParagraph"/>
        </w:rPr>
        <w:t>electrical</w:t>
      </w:r>
      <w:r w:rsidRPr="00D30DF4">
        <w:rPr>
          <w:rStyle w:val="ECCParagraph"/>
        </w:rPr>
        <w:t xml:space="preserve"> of pointing. The normalisation factor to apply is shown in the </w:t>
      </w:r>
      <w:r w:rsidR="00D30DF4">
        <w:rPr>
          <w:rStyle w:val="ECCParagraph"/>
        </w:rPr>
        <w:fldChar w:fldCharType="begin"/>
      </w:r>
      <w:r w:rsidR="00D30DF4">
        <w:rPr>
          <w:rStyle w:val="ECCParagraph"/>
        </w:rPr>
        <w:instrText xml:space="preserve"> REF _Ref1380209 \h </w:instrText>
      </w:r>
      <w:r w:rsidR="00D30DF4">
        <w:rPr>
          <w:rStyle w:val="ECCParagraph"/>
        </w:rPr>
      </w:r>
      <w:r w:rsidR="00D30DF4">
        <w:rPr>
          <w:rStyle w:val="ECCParagraph"/>
        </w:rPr>
        <w:fldChar w:fldCharType="separate"/>
      </w:r>
      <w:r w:rsidR="00C86818" w:rsidRPr="00D30DF4">
        <w:t xml:space="preserve">Figure </w:t>
      </w:r>
      <w:r w:rsidR="00C86818">
        <w:rPr>
          <w:noProof/>
        </w:rPr>
        <w:t>100</w:t>
      </w:r>
      <w:r w:rsidR="00D30DF4">
        <w:rPr>
          <w:rStyle w:val="ECCParagraph"/>
        </w:rPr>
        <w:fldChar w:fldCharType="end"/>
      </w:r>
      <w:r w:rsidRPr="00D30DF4">
        <w:rPr>
          <w:rStyle w:val="ECCParagraph"/>
        </w:rPr>
        <w:t xml:space="preserve"> below.</w:t>
      </w:r>
    </w:p>
    <w:p w14:paraId="29546CDA" w14:textId="77777777" w:rsidR="00070937" w:rsidRPr="00D30DF4" w:rsidRDefault="00070937" w:rsidP="00795FD9">
      <w:pPr>
        <w:pStyle w:val="ECCFiguregraphcentered"/>
        <w:rPr>
          <w:noProof w:val="0"/>
          <w:lang w:val="en-GB"/>
        </w:rPr>
      </w:pPr>
      <w:r w:rsidRPr="00D30DF4">
        <w:rPr>
          <w:lang w:val="da-DK" w:eastAsia="da-DK"/>
        </w:rPr>
        <w:drawing>
          <wp:inline distT="0" distB="0" distL="0" distR="0" wp14:anchorId="73762880" wp14:editId="16FCAD30">
            <wp:extent cx="5433351" cy="2772136"/>
            <wp:effectExtent l="0" t="0" r="0" b="9525"/>
            <wp:docPr id="8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34125" cy="2772531"/>
                    </a:xfrm>
                    <a:prstGeom prst="rect">
                      <a:avLst/>
                    </a:prstGeom>
                    <a:noFill/>
                    <a:ln>
                      <a:noFill/>
                    </a:ln>
                  </pic:spPr>
                </pic:pic>
              </a:graphicData>
            </a:graphic>
          </wp:inline>
        </w:drawing>
      </w:r>
    </w:p>
    <w:p w14:paraId="26E0A8FC" w14:textId="77777777" w:rsidR="00D30DF4" w:rsidRPr="00D30DF4" w:rsidRDefault="00D30DF4" w:rsidP="00D30DF4">
      <w:pPr>
        <w:pStyle w:val="Caption"/>
        <w:rPr>
          <w:rStyle w:val="ECCParagraph"/>
        </w:rPr>
      </w:pPr>
      <w:bookmarkStart w:id="419" w:name="_Ref1380209"/>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100</w:t>
      </w:r>
      <w:r w:rsidRPr="00D30DF4">
        <w:rPr>
          <w:lang w:val="en-GB"/>
        </w:rPr>
        <w:fldChar w:fldCharType="end"/>
      </w:r>
      <w:bookmarkEnd w:id="419"/>
      <w:r w:rsidRPr="00D30DF4">
        <w:rPr>
          <w:lang w:val="en-GB"/>
        </w:rPr>
        <w:t>: Representation of the normalisation factor</w:t>
      </w:r>
    </w:p>
    <w:p w14:paraId="13BF9175" w14:textId="77777777" w:rsidR="00070937" w:rsidRPr="00D30DF4" w:rsidRDefault="00070937" w:rsidP="001228B5">
      <w:pPr>
        <w:pStyle w:val="ECCAnnexheading3"/>
        <w:keepNext/>
        <w:rPr>
          <w:lang w:val="en-GB"/>
        </w:rPr>
      </w:pPr>
      <w:r w:rsidRPr="00D30DF4">
        <w:rPr>
          <w:lang w:val="en-GB"/>
        </w:rPr>
        <w:t>Distribution of gain towards horizon of AAS</w:t>
      </w:r>
    </w:p>
    <w:p w14:paraId="373BFB0A" w14:textId="77777777" w:rsidR="00070937" w:rsidRPr="00D30DF4" w:rsidRDefault="00070937" w:rsidP="00070937">
      <w:pPr>
        <w:rPr>
          <w:rStyle w:val="ECCParagraph"/>
        </w:rPr>
      </w:pPr>
      <w:r w:rsidRPr="00D30DF4">
        <w:rPr>
          <w:rStyle w:val="ECCParagraph"/>
        </w:rPr>
        <w:t xml:space="preserve">In this part, the gain distribution of BS towards horizon is studied. The BS is considered as deployed in a rural environment and the distribution of gain is calculated for different </w:t>
      </w:r>
      <w:r w:rsidR="00D30DF4" w:rsidRPr="00D30DF4">
        <w:rPr>
          <w:rStyle w:val="ECCParagraph"/>
        </w:rPr>
        <w:t>azimuth</w:t>
      </w:r>
      <w:r w:rsidRPr="00D30DF4">
        <w:rPr>
          <w:rStyle w:val="ECCParagraph"/>
        </w:rPr>
        <w:t xml:space="preserve">. A BS present 3 sector of 120°. Each sector could point in </w:t>
      </w:r>
      <w:r w:rsidR="00D30DF4" w:rsidRPr="00D30DF4">
        <w:rPr>
          <w:rStyle w:val="ECCParagraph"/>
        </w:rPr>
        <w:t>azimuth</w:t>
      </w:r>
      <w:r w:rsidRPr="00D30DF4">
        <w:rPr>
          <w:rStyle w:val="ECCParagraph"/>
        </w:rPr>
        <w:t xml:space="preserve"> from -60 to 60°. The RAS station could be located in his range of angle. The figure below (</w:t>
      </w:r>
      <w:r w:rsidR="00D30DF4" w:rsidRPr="00D30DF4">
        <w:fldChar w:fldCharType="begin"/>
      </w:r>
      <w:r w:rsidR="00D30DF4" w:rsidRPr="00D30DF4">
        <w:instrText xml:space="preserve"> REF _Ref1380116 \h </w:instrText>
      </w:r>
      <w:r w:rsidR="00D30DF4" w:rsidRPr="00D30DF4">
        <w:fldChar w:fldCharType="separate"/>
      </w:r>
      <w:r w:rsidR="00C86818" w:rsidRPr="00D30DF4">
        <w:t xml:space="preserve">Figure </w:t>
      </w:r>
      <w:r w:rsidR="00C86818">
        <w:rPr>
          <w:noProof/>
        </w:rPr>
        <w:t>101</w:t>
      </w:r>
      <w:r w:rsidR="00D30DF4" w:rsidRPr="00D30DF4">
        <w:fldChar w:fldCharType="end"/>
      </w:r>
      <w:r w:rsidRPr="00D30DF4">
        <w:rPr>
          <w:rStyle w:val="ECCParagraph"/>
        </w:rPr>
        <w:t xml:space="preserve">) present the different distributions of gain towards horizon for different position of the RAS station (from 0° to 60°). The RAS station is considered to be in one sector of the IMT BS station. The parameter used to provide this figure are depicted in </w:t>
      </w:r>
      <w:r w:rsidR="00B25A62">
        <w:rPr>
          <w:rStyle w:val="ECCParagraph"/>
        </w:rPr>
        <w:fldChar w:fldCharType="begin"/>
      </w:r>
      <w:r w:rsidR="00B25A62">
        <w:rPr>
          <w:rStyle w:val="ECCParagraph"/>
        </w:rPr>
        <w:instrText xml:space="preserve"> REF _Ref1380573 \h </w:instrText>
      </w:r>
      <w:r w:rsidR="00B25A62">
        <w:rPr>
          <w:rStyle w:val="ECCParagraph"/>
        </w:rPr>
      </w:r>
      <w:r w:rsidR="00B25A62">
        <w:rPr>
          <w:rStyle w:val="ECCParagraph"/>
        </w:rPr>
        <w:fldChar w:fldCharType="separate"/>
      </w:r>
      <w:r w:rsidR="00C86818" w:rsidRPr="00D30DF4">
        <w:t xml:space="preserve">Table </w:t>
      </w:r>
      <w:r w:rsidR="00C86818">
        <w:rPr>
          <w:noProof/>
        </w:rPr>
        <w:t>88</w:t>
      </w:r>
      <w:r w:rsidR="00B25A62">
        <w:rPr>
          <w:rStyle w:val="ECCParagraph"/>
        </w:rPr>
        <w:fldChar w:fldCharType="end"/>
      </w:r>
      <w:r w:rsidR="00D30DF4" w:rsidRPr="00D30DF4">
        <w:rPr>
          <w:rStyle w:val="ECCParagraph"/>
        </w:rPr>
        <w:t>.</w:t>
      </w:r>
    </w:p>
    <w:p w14:paraId="131A77B1" w14:textId="77777777" w:rsidR="00070937" w:rsidRPr="00D30DF4" w:rsidRDefault="00070937" w:rsidP="00070937">
      <w:pPr>
        <w:pStyle w:val="ECCFiguregraphcentered"/>
        <w:rPr>
          <w:noProof w:val="0"/>
          <w:lang w:val="en-GB"/>
        </w:rPr>
      </w:pPr>
      <w:r w:rsidRPr="00D30DF4">
        <w:rPr>
          <w:lang w:val="da-DK" w:eastAsia="da-DK"/>
        </w:rPr>
        <w:drawing>
          <wp:inline distT="0" distB="0" distL="0" distR="0" wp14:anchorId="768CD97C" wp14:editId="14805C17">
            <wp:extent cx="5254168" cy="2698750"/>
            <wp:effectExtent l="0" t="0" r="0" b="0"/>
            <wp:docPr id="8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55203" cy="2699281"/>
                    </a:xfrm>
                    <a:prstGeom prst="rect">
                      <a:avLst/>
                    </a:prstGeom>
                    <a:noFill/>
                    <a:ln>
                      <a:noFill/>
                    </a:ln>
                  </pic:spPr>
                </pic:pic>
              </a:graphicData>
            </a:graphic>
          </wp:inline>
        </w:drawing>
      </w:r>
    </w:p>
    <w:p w14:paraId="796E7898" w14:textId="77777777" w:rsidR="00D30DF4" w:rsidRPr="00D30DF4" w:rsidRDefault="00D30DF4" w:rsidP="00D30DF4">
      <w:pPr>
        <w:pStyle w:val="Caption"/>
        <w:rPr>
          <w:rStyle w:val="ECCParagraph"/>
        </w:rPr>
      </w:pPr>
      <w:bookmarkStart w:id="420" w:name="_Ref1380116"/>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101</w:t>
      </w:r>
      <w:r w:rsidRPr="00D30DF4">
        <w:rPr>
          <w:lang w:val="en-GB"/>
        </w:rPr>
        <w:fldChar w:fldCharType="end"/>
      </w:r>
      <w:bookmarkEnd w:id="420"/>
      <w:r w:rsidRPr="00D30DF4">
        <w:rPr>
          <w:lang w:val="en-GB"/>
        </w:rPr>
        <w:t>: Distribution of gain towards horizon</w:t>
      </w:r>
    </w:p>
    <w:p w14:paraId="1E15615F" w14:textId="77777777" w:rsidR="00070937" w:rsidRPr="00D30DF4" w:rsidRDefault="00070937" w:rsidP="00795FD9">
      <w:pPr>
        <w:pStyle w:val="ECCAnnexheading2"/>
        <w:rPr>
          <w:lang w:val="en-GB"/>
        </w:rPr>
      </w:pPr>
      <w:bookmarkStart w:id="421" w:name="_Toc19107459"/>
      <w:r w:rsidRPr="00D30DF4">
        <w:rPr>
          <w:lang w:val="en-GB"/>
        </w:rPr>
        <w:t>Methodology</w:t>
      </w:r>
      <w:bookmarkEnd w:id="421"/>
    </w:p>
    <w:p w14:paraId="3545409F" w14:textId="218AC515" w:rsidR="00070937" w:rsidRDefault="00070937" w:rsidP="00070937">
      <w:pPr>
        <w:rPr>
          <w:rStyle w:val="ECCParagraph"/>
        </w:rPr>
      </w:pPr>
      <w:r w:rsidRPr="00D30DF4">
        <w:rPr>
          <w:rStyle w:val="ECCParagraph"/>
        </w:rPr>
        <w:t xml:space="preserve">The time-variant gain (TVG) method described in section 4 of Annex 6 to RR Appendix 7 is used. The TVG method closely approximates the convolution of the distribution of the horizon gain of the Base Station (BS) antenna (it gain evolved in space in function of time) and the propagation loss. This method may produce slightly smaller distances than those obtained by an ideal convolution. An ideal convolution cannot be implemented due to the limitations of the current model for propagation loss. The required minimum propagation loss is then given by </w:t>
      </w:r>
      <w:r w:rsidR="00F318CB">
        <w:rPr>
          <w:rStyle w:val="ECCParagraph"/>
        </w:rPr>
        <w:t>the following equation:</w:t>
      </w:r>
    </w:p>
    <w:tbl>
      <w:tblPr>
        <w:tblStyle w:val="TableGrid"/>
        <w:tblW w:w="10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
        <w:gridCol w:w="9073"/>
        <w:gridCol w:w="461"/>
      </w:tblGrid>
      <w:tr w:rsidR="0078000B" w14:paraId="1EA53EF1" w14:textId="77777777" w:rsidTr="0078000B">
        <w:tc>
          <w:tcPr>
            <w:tcW w:w="674" w:type="dxa"/>
          </w:tcPr>
          <w:p w14:paraId="1AB529E1" w14:textId="77777777" w:rsidR="0078000B" w:rsidRDefault="0078000B" w:rsidP="0078000B">
            <w:pPr>
              <w:spacing w:after="120"/>
              <w:rPr>
                <w:rStyle w:val="ECCParagraph"/>
              </w:rPr>
            </w:pPr>
          </w:p>
        </w:tc>
        <w:tc>
          <w:tcPr>
            <w:tcW w:w="9073" w:type="dxa"/>
          </w:tcPr>
          <w:p w14:paraId="33145E00" w14:textId="6822FC15" w:rsidR="0078000B" w:rsidRPr="00144C97" w:rsidRDefault="00B64094" w:rsidP="0078000B">
            <w:pPr>
              <w:spacing w:after="120"/>
              <w:rPr>
                <w:rStyle w:val="ECCParagraph"/>
              </w:rPr>
            </w:pPr>
            <m:oMathPara>
              <m:oMathParaPr>
                <m:jc m:val="center"/>
              </m:oMathParaP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req</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v</m:t>
                        </m:r>
                      </m:sub>
                    </m:sSub>
                  </m:e>
                </m:d>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n</m:t>
                    </m:r>
                  </m:sub>
                </m:sSub>
                <m:r>
                  <m:rPr>
                    <m:sty m:val="p"/>
                  </m:rPr>
                  <w:rPr>
                    <w:rFonts w:ascii="Cambria Math" w:hAnsi="Cambria Math"/>
                  </w:rPr>
                  <m:t xml:space="preserve">) + </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r</m:t>
                    </m:r>
                  </m:sub>
                </m:sSub>
                <m:r>
                  <m:rPr>
                    <m:sty m:val="p"/>
                  </m:rPr>
                  <w:rPr>
                    <w:rFonts w:ascii="Cambria Math" w:hAnsi="Cambria Math"/>
                  </w:rPr>
                  <m:t xml:space="preserve"> - I</m:t>
                </m:r>
                <m:d>
                  <m:dPr>
                    <m:ctrlPr>
                      <w:rPr>
                        <w:rFonts w:ascii="Cambria Math" w:hAnsi="Cambria Math"/>
                      </w:rPr>
                    </m:ctrlPr>
                  </m:dPr>
                  <m:e>
                    <m:r>
                      <m:rPr>
                        <m:sty m:val="p"/>
                      </m:rPr>
                      <w:rPr>
                        <w:rFonts w:ascii="Cambria Math" w:hAnsi="Cambria Math"/>
                      </w:rPr>
                      <m:t>p</m:t>
                    </m:r>
                  </m:e>
                </m:d>
              </m:oMath>
            </m:oMathPara>
          </w:p>
        </w:tc>
        <w:tc>
          <w:tcPr>
            <w:tcW w:w="461" w:type="dxa"/>
          </w:tcPr>
          <w:p w14:paraId="2F6707DC" w14:textId="6DFD8A43" w:rsidR="0078000B" w:rsidRDefault="0078000B" w:rsidP="0078000B">
            <w:pPr>
              <w:spacing w:after="12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Pr>
                <w:noProof/>
              </w:rPr>
              <w:t>2</w:t>
            </w:r>
            <w:r>
              <w:fldChar w:fldCharType="end"/>
            </w:r>
            <w:r>
              <w:t>)</w:t>
            </w:r>
          </w:p>
        </w:tc>
      </w:tr>
    </w:tbl>
    <w:p w14:paraId="192F07E0" w14:textId="77777777" w:rsidR="00795FD9" w:rsidRPr="00D30DF4" w:rsidRDefault="00795FD9" w:rsidP="00795FD9">
      <w:pPr>
        <w:rPr>
          <w:rStyle w:val="ECCParagraph"/>
        </w:rPr>
      </w:pPr>
      <w:r w:rsidRPr="00D30DF4">
        <w:rPr>
          <w:rStyle w:val="ECCParagraph"/>
        </w:rPr>
        <w:t>Where,</w:t>
      </w:r>
    </w:p>
    <w:p w14:paraId="3C4DD9AB" w14:textId="77777777" w:rsidR="00795FD9" w:rsidRPr="00D30DF4" w:rsidRDefault="00795FD9" w:rsidP="00795FD9">
      <w:pPr>
        <w:pStyle w:val="ECCBulletsLv1"/>
      </w:pPr>
      <w:r w:rsidRPr="00D30DF4">
        <w:rPr>
          <w:rFonts w:ascii="Cambria Math" w:hAnsi="Cambria Math" w:cs="Cambria Math"/>
        </w:rPr>
        <w:t>𝑃𝑡</w:t>
      </w:r>
      <w:r w:rsidRPr="00D30DF4">
        <w:t xml:space="preserve"> is the total transmitting power level (dBW) in the reference bandwidth of a transmitting IMT-2020 base station;</w:t>
      </w:r>
    </w:p>
    <w:p w14:paraId="11A43EEE" w14:textId="77777777" w:rsidR="00795FD9" w:rsidRPr="00D30DF4" w:rsidRDefault="00795FD9" w:rsidP="00795FD9">
      <w:pPr>
        <w:pStyle w:val="ECCBulletsLv1"/>
      </w:pPr>
      <w:r w:rsidRPr="00D30DF4">
        <w:rPr>
          <w:rFonts w:ascii="Cambria Math" w:hAnsi="Cambria Math" w:cs="Cambria Math"/>
        </w:rPr>
        <w:t>𝐼</w:t>
      </w:r>
      <w:r w:rsidRPr="00D30DF4">
        <w:t>(</w:t>
      </w:r>
      <w:r w:rsidRPr="00D30DF4">
        <w:rPr>
          <w:rFonts w:ascii="Cambria Math" w:hAnsi="Cambria Math" w:cs="Cambria Math"/>
        </w:rPr>
        <w:t>𝑝</w:t>
      </w:r>
      <w:r w:rsidRPr="00D30DF4">
        <w:t xml:space="preserve">) is the protection threshold (dBW) in the reference bandwidth to be exceeded for no more than </w:t>
      </w:r>
      <w:r w:rsidRPr="00D30DF4">
        <w:rPr>
          <w:rFonts w:ascii="Cambria Math" w:hAnsi="Cambria Math" w:cs="Cambria Math"/>
        </w:rPr>
        <w:t>𝑝</w:t>
      </w:r>
      <w:r w:rsidRPr="00D30DF4">
        <w:t>% of the time at the input of the antenna of the receiving RAS earth station that may be subject to interference;</w:t>
      </w:r>
    </w:p>
    <w:p w14:paraId="650EE0B6" w14:textId="77777777" w:rsidR="00795FD9" w:rsidRPr="00D30DF4" w:rsidRDefault="00795FD9" w:rsidP="00795FD9">
      <w:pPr>
        <w:pStyle w:val="ECCBulletsLv1"/>
      </w:pPr>
      <w:r w:rsidRPr="00D30DF4">
        <w:rPr>
          <w:rFonts w:ascii="Cambria Math" w:hAnsi="Cambria Math" w:cs="Cambria Math"/>
        </w:rPr>
        <w:t>𝐺𝑡</w:t>
      </w:r>
      <w:r w:rsidRPr="00D30DF4">
        <w:t>(</w:t>
      </w:r>
      <w:r w:rsidRPr="00D30DF4">
        <w:rPr>
          <w:rFonts w:ascii="Cambria Math" w:hAnsi="Cambria Math" w:cs="Cambria Math"/>
        </w:rPr>
        <w:t>𝑝𝑛</w:t>
      </w:r>
      <w:r w:rsidRPr="00D30DF4">
        <w:t xml:space="preserve">) is the gain towards the horizon of the transmitting antenna (dBi) that is exceeded for </w:t>
      </w:r>
      <w:r w:rsidRPr="00D30DF4">
        <w:rPr>
          <w:rFonts w:ascii="Cambria Math" w:hAnsi="Cambria Math" w:cs="Cambria Math"/>
        </w:rPr>
        <w:t>𝑝𝑛</w:t>
      </w:r>
      <w:r w:rsidRPr="00D30DF4">
        <w:t>% of the time on the azimuth under consideration;</w:t>
      </w:r>
    </w:p>
    <w:p w14:paraId="06CFA56D" w14:textId="77777777" w:rsidR="00795FD9" w:rsidRPr="00D30DF4" w:rsidRDefault="00795FD9" w:rsidP="00795FD9">
      <w:pPr>
        <w:pStyle w:val="ECCBulletsLv1"/>
      </w:pPr>
      <w:r w:rsidRPr="00D30DF4">
        <w:rPr>
          <w:rFonts w:ascii="Cambria Math" w:hAnsi="Cambria Math" w:cs="Cambria Math"/>
        </w:rPr>
        <w:t>𝐺𝑟</w:t>
      </w:r>
      <w:r w:rsidRPr="00D30DF4">
        <w:t xml:space="preserve"> is the gain towards the physical horizon for a given azimuth (dBi) of the victim RAS earth station antenna; This gain is always taken equal to 0 dBi (see section 3)</w:t>
      </w:r>
      <w:r w:rsidR="00D30DF4" w:rsidRPr="00D30DF4">
        <w:t>;</w:t>
      </w:r>
    </w:p>
    <w:p w14:paraId="6709EB03" w14:textId="12B2AE57" w:rsidR="00795FD9" w:rsidRDefault="00795FD9" w:rsidP="00795FD9">
      <w:pPr>
        <w:pStyle w:val="ECCBulletsLv1"/>
      </w:pPr>
      <w:r w:rsidRPr="00D30DF4">
        <w:t>(</w:t>
      </w:r>
      <w:r w:rsidRPr="00D30DF4">
        <w:rPr>
          <w:rFonts w:ascii="Cambria Math" w:hAnsi="Cambria Math" w:cs="Cambria Math"/>
        </w:rPr>
        <w:t>𝑝𝑣</w:t>
      </w:r>
      <w:r w:rsidRPr="00D30DF4">
        <w:t xml:space="preserve">) is the minimum required propagation loss (dB) for </w:t>
      </w:r>
      <w:r w:rsidRPr="00D30DF4">
        <w:rPr>
          <w:rFonts w:ascii="Cambria Math" w:hAnsi="Cambria Math" w:cs="Cambria Math"/>
        </w:rPr>
        <w:t>𝑝𝑣</w:t>
      </w:r>
      <w:r w:rsidRPr="00D30DF4">
        <w:t xml:space="preserve">% of the time; this loss must be exceeded by the propagation path loss for all possible </w:t>
      </w:r>
      <w:r w:rsidRPr="00D30DF4">
        <w:rPr>
          <w:rFonts w:ascii="Cambria Math" w:hAnsi="Cambria Math" w:cs="Cambria Math"/>
        </w:rPr>
        <w:t>𝑝𝑣</w:t>
      </w:r>
      <w:r w:rsidRPr="00D30DF4">
        <w:t xml:space="preserve">% values retrieved from the considered gain complementary cumulative distribution function. </w:t>
      </w:r>
      <w:r w:rsidRPr="00D30DF4">
        <w:rPr>
          <w:rFonts w:ascii="Cambria Math" w:hAnsi="Cambria Math" w:cs="Cambria Math"/>
        </w:rPr>
        <w:t>𝑝𝑣</w:t>
      </w:r>
      <w:r w:rsidRPr="00D30DF4">
        <w:t xml:space="preserve"> is the time percentage that approximates the convolution between the variable horizon gain and the propagation mode path loss and is given by </w:t>
      </w:r>
      <w:r w:rsidR="00F318CB">
        <w:t>the following equation:</w:t>
      </w:r>
    </w:p>
    <w:tbl>
      <w:tblPr>
        <w:tblStyle w:val="TableGrid"/>
        <w:tblW w:w="10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
        <w:gridCol w:w="9073"/>
        <w:gridCol w:w="461"/>
      </w:tblGrid>
      <w:tr w:rsidR="0078000B" w14:paraId="0E8AA5CA" w14:textId="77777777" w:rsidTr="0078000B">
        <w:tc>
          <w:tcPr>
            <w:tcW w:w="674" w:type="dxa"/>
          </w:tcPr>
          <w:p w14:paraId="5075C0F7" w14:textId="77777777" w:rsidR="0078000B" w:rsidRDefault="0078000B" w:rsidP="0078000B">
            <w:pPr>
              <w:spacing w:after="120"/>
              <w:rPr>
                <w:rStyle w:val="ECCParagraph"/>
              </w:rPr>
            </w:pPr>
            <w:bookmarkStart w:id="422" w:name="_Hlk34915033"/>
          </w:p>
        </w:tc>
        <w:tc>
          <w:tcPr>
            <w:tcW w:w="9073" w:type="dxa"/>
          </w:tcPr>
          <w:p w14:paraId="50789B52" w14:textId="5C53AED8" w:rsidR="0078000B" w:rsidRPr="00144C97" w:rsidRDefault="0078000B" w:rsidP="0078000B">
            <w:pPr>
              <w:spacing w:after="120"/>
              <w:rPr>
                <w:rStyle w:val="ECCParagraph"/>
              </w:rPr>
            </w:pPr>
            <m:oMathPara>
              <m:oMathParaPr>
                <m:jc m:val="center"/>
              </m:oMathParaPr>
              <m:oMath>
                <m:r>
                  <m:rPr>
                    <m:sty m:val="p"/>
                  </m:rPr>
                  <w:rPr>
                    <w:rFonts w:ascii="Cambria Math" w:hAnsi="Cambria Math"/>
                  </w:rPr>
                  <w:object w:dxaOrig="4650" w:dyaOrig="1100" w14:anchorId="0A66A261">
                    <v:shape id="_x0000_i1027" type="#_x0000_t75" style="width:234pt;height:59.65pt" o:ole="" fillcolor="window">
                      <v:imagedata r:id="rId125" o:title=""/>
                    </v:shape>
                    <o:OLEObject Type="Embed" ProgID="Equation.3" ShapeID="_x0000_i1027" DrawAspect="Content" ObjectID="_1645529252" r:id="rId126"/>
                  </w:object>
                </m:r>
              </m:oMath>
            </m:oMathPara>
          </w:p>
        </w:tc>
        <w:tc>
          <w:tcPr>
            <w:tcW w:w="461" w:type="dxa"/>
          </w:tcPr>
          <w:p w14:paraId="3DEB7F97" w14:textId="3669A259" w:rsidR="0078000B" w:rsidRDefault="0078000B" w:rsidP="0078000B">
            <w:pPr>
              <w:spacing w:after="12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Pr>
                <w:noProof/>
              </w:rPr>
              <w:t>3</w:t>
            </w:r>
            <w:r>
              <w:fldChar w:fldCharType="end"/>
            </w:r>
            <w:r>
              <w:t>)</w:t>
            </w:r>
          </w:p>
        </w:tc>
      </w:tr>
    </w:tbl>
    <w:bookmarkEnd w:id="422"/>
    <w:p w14:paraId="782DC8C4" w14:textId="77777777" w:rsidR="00795FD9" w:rsidRPr="00D30DF4" w:rsidRDefault="00795FD9" w:rsidP="00795FD9">
      <w:pPr>
        <w:rPr>
          <w:rStyle w:val="ECCParagraph"/>
        </w:rPr>
      </w:pPr>
      <w:r w:rsidRPr="00D30DF4">
        <w:rPr>
          <w:rStyle w:val="ECCParagraph"/>
        </w:rPr>
        <w:t xml:space="preserve">The limitation to 50% comes from the propagation model used, Recommendation ITU-R P.452, which is limited to percentages of time up to 50%. </w:t>
      </w:r>
    </w:p>
    <w:p w14:paraId="0F7BFD39" w14:textId="77777777" w:rsidR="00795FD9" w:rsidRPr="00D30DF4" w:rsidRDefault="00795FD9" w:rsidP="00795FD9">
      <w:pPr>
        <w:pStyle w:val="ECCAnnexheading2"/>
        <w:rPr>
          <w:lang w:val="en-GB"/>
        </w:rPr>
      </w:pPr>
      <w:bookmarkStart w:id="423" w:name="_Toc19107460"/>
      <w:r w:rsidRPr="00D30DF4">
        <w:rPr>
          <w:lang w:val="en-GB"/>
        </w:rPr>
        <w:t>Results of TVG</w:t>
      </w:r>
      <w:bookmarkEnd w:id="423"/>
    </w:p>
    <w:p w14:paraId="22AE1B0C" w14:textId="77777777" w:rsidR="00795FD9" w:rsidRPr="00D30DF4" w:rsidRDefault="00795FD9" w:rsidP="00795FD9">
      <w:pPr>
        <w:rPr>
          <w:rStyle w:val="ECCParagraph"/>
        </w:rPr>
      </w:pPr>
      <w:r w:rsidRPr="00D30DF4">
        <w:rPr>
          <w:rStyle w:val="ECCParagraph"/>
        </w:rPr>
        <w:t>In order to take into account the loading factor of BS (50%), the proba</w:t>
      </w:r>
      <w:r w:rsidR="00D30DF4">
        <w:rPr>
          <w:rStyle w:val="ECCParagraph"/>
        </w:rPr>
        <w:t>bi</w:t>
      </w:r>
      <w:r w:rsidRPr="00D30DF4">
        <w:rPr>
          <w:rStyle w:val="ECCParagraph"/>
        </w:rPr>
        <w:t xml:space="preserve">lities given by the gain distribution of BS towards horizon are divided by a factor 2. It should be noted that, the TVG methodology present generic results of distance (no terrain) and should be taken with caution. These results have to translate on a real site of </w:t>
      </w:r>
      <w:r w:rsidR="00D30DF4" w:rsidRPr="00D30DF4">
        <w:rPr>
          <w:rStyle w:val="ECCParagraph"/>
        </w:rPr>
        <w:t>radio astronomy</w:t>
      </w:r>
      <w:r w:rsidRPr="00D30DF4">
        <w:rPr>
          <w:rStyle w:val="ECCParagraph"/>
        </w:rPr>
        <w:t xml:space="preserve">. Considering the </w:t>
      </w:r>
      <w:r w:rsidR="00B25A62">
        <w:rPr>
          <w:rStyle w:val="ECCParagraph"/>
        </w:rPr>
        <w:fldChar w:fldCharType="begin"/>
      </w:r>
      <w:r w:rsidR="00B25A62">
        <w:rPr>
          <w:rStyle w:val="ECCParagraph"/>
        </w:rPr>
        <w:instrText xml:space="preserve"> REF _Ref1380594 \h </w:instrText>
      </w:r>
      <w:r w:rsidR="00B25A62">
        <w:rPr>
          <w:rStyle w:val="ECCParagraph"/>
        </w:rPr>
      </w:r>
      <w:r w:rsidR="00B25A62">
        <w:rPr>
          <w:rStyle w:val="ECCParagraph"/>
        </w:rPr>
        <w:fldChar w:fldCharType="separate"/>
      </w:r>
      <w:r w:rsidR="00356CA2" w:rsidRPr="00D30DF4">
        <w:t xml:space="preserve">Table </w:t>
      </w:r>
      <w:r w:rsidR="00356CA2">
        <w:rPr>
          <w:noProof/>
        </w:rPr>
        <w:t>89</w:t>
      </w:r>
      <w:r w:rsidR="00B25A62">
        <w:rPr>
          <w:rStyle w:val="ECCParagraph"/>
        </w:rPr>
        <w:fldChar w:fldCharType="end"/>
      </w:r>
      <w:r w:rsidRPr="00D30DF4">
        <w:rPr>
          <w:rStyle w:val="ECCParagraph"/>
        </w:rPr>
        <w:t xml:space="preserve">, the worst case of separation distance appear for a </w:t>
      </w:r>
      <w:r w:rsidR="00D30DF4" w:rsidRPr="00D30DF4">
        <w:rPr>
          <w:rStyle w:val="ECCParagraph"/>
        </w:rPr>
        <w:t>combination</w:t>
      </w:r>
      <w:r w:rsidRPr="00D30DF4">
        <w:rPr>
          <w:rStyle w:val="ECCParagraph"/>
        </w:rPr>
        <w:t xml:space="preserve"> of a BS maximum gain of 26 dB and a percentage of time of 50% in the propagation model. It can be concluded that, the </w:t>
      </w:r>
      <w:r w:rsidR="00D30DF4" w:rsidRPr="00D30DF4">
        <w:rPr>
          <w:rStyle w:val="ECCParagraph"/>
        </w:rPr>
        <w:t>simulation</w:t>
      </w:r>
      <w:r w:rsidRPr="00D30DF4">
        <w:rPr>
          <w:rStyle w:val="ECCParagraph"/>
        </w:rPr>
        <w:t xml:space="preserve"> of separation distance for specific location have to take into account these two </w:t>
      </w:r>
      <w:r w:rsidR="00D30DF4" w:rsidRPr="00D30DF4">
        <w:rPr>
          <w:rStyle w:val="ECCParagraph"/>
        </w:rPr>
        <w:t>parameters</w:t>
      </w:r>
      <w:r w:rsidRPr="00D30DF4">
        <w:rPr>
          <w:rStyle w:val="ECCParagraph"/>
        </w:rPr>
        <w:t xml:space="preserve"> (26 dBi of Bs gain and 50% in model from Recommendation ITU-R P.452). </w:t>
      </w:r>
    </w:p>
    <w:p w14:paraId="0C505CB3" w14:textId="77777777" w:rsidR="008457AA" w:rsidRPr="00D30DF4" w:rsidRDefault="008457AA" w:rsidP="008457AA">
      <w:pPr>
        <w:pStyle w:val="Caption"/>
        <w:rPr>
          <w:lang w:val="en-GB"/>
        </w:rPr>
      </w:pPr>
      <w:bookmarkStart w:id="424" w:name="_Ref1380594"/>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89</w:t>
      </w:r>
      <w:r w:rsidRPr="00D30DF4">
        <w:rPr>
          <w:lang w:val="en-GB"/>
        </w:rPr>
        <w:fldChar w:fldCharType="end"/>
      </w:r>
      <w:bookmarkEnd w:id="424"/>
      <w:r w:rsidRPr="00D30DF4">
        <w:rPr>
          <w:lang w:val="en-GB"/>
        </w:rPr>
        <w:t xml:space="preserve">: </w:t>
      </w:r>
      <w:r w:rsidR="00070937" w:rsidRPr="00D30DF4">
        <w:rPr>
          <w:lang w:val="en-GB"/>
        </w:rPr>
        <w:t>Detailed results of TVG</w:t>
      </w:r>
    </w:p>
    <w:tbl>
      <w:tblPr>
        <w:tblStyle w:val="ECCTable-redheader"/>
        <w:tblW w:w="5000" w:type="pct"/>
        <w:tblInd w:w="0" w:type="dxa"/>
        <w:tblLook w:val="04A0" w:firstRow="1" w:lastRow="0" w:firstColumn="1" w:lastColumn="0" w:noHBand="0" w:noVBand="1"/>
      </w:tblPr>
      <w:tblGrid>
        <w:gridCol w:w="1495"/>
        <w:gridCol w:w="1162"/>
        <w:gridCol w:w="1162"/>
        <w:gridCol w:w="1162"/>
        <w:gridCol w:w="1162"/>
        <w:gridCol w:w="1162"/>
        <w:gridCol w:w="1161"/>
        <w:gridCol w:w="1163"/>
      </w:tblGrid>
      <w:tr w:rsidR="00795FD9" w:rsidRPr="00D30DF4" w14:paraId="34954D4A" w14:textId="77777777" w:rsidTr="00795FD9">
        <w:trPr>
          <w:cnfStyle w:val="100000000000" w:firstRow="1" w:lastRow="0" w:firstColumn="0" w:lastColumn="0" w:oddVBand="0" w:evenVBand="0" w:oddHBand="0" w:evenHBand="0" w:firstRowFirstColumn="0" w:firstRowLastColumn="0" w:lastRowFirstColumn="0" w:lastRowLastColumn="0"/>
        </w:trPr>
        <w:tc>
          <w:tcPr>
            <w:tcW w:w="776" w:type="pct"/>
          </w:tcPr>
          <w:p w14:paraId="0201017E" w14:textId="2FD18558" w:rsidR="00795FD9" w:rsidRPr="00D30DF4" w:rsidRDefault="00795FD9" w:rsidP="00795FD9">
            <w:pPr>
              <w:pStyle w:val="ECCTableHeaderwhitefont"/>
            </w:pPr>
            <w:r w:rsidRPr="00D30DF4">
              <w:rPr>
                <w:rStyle w:val="Emphasis"/>
              </w:rPr>
              <w:t xml:space="preserve">Pt </w:t>
            </w:r>
            <w:r w:rsidRPr="00D30DF4">
              <w:t>(dB</w:t>
            </w:r>
            <w:r w:rsidR="00D10BF6">
              <w:t>m</w:t>
            </w:r>
            <w:r w:rsidRPr="00D30DF4">
              <w:t>/10</w:t>
            </w:r>
            <w:r w:rsidR="00682AA3">
              <w:t xml:space="preserve"> </w:t>
            </w:r>
            <w:r w:rsidRPr="00D30DF4">
              <w:t>MHz)</w:t>
            </w:r>
          </w:p>
        </w:tc>
        <w:tc>
          <w:tcPr>
            <w:tcW w:w="603" w:type="pct"/>
          </w:tcPr>
          <w:p w14:paraId="7BA2F6AB" w14:textId="77777777" w:rsidR="00795FD9" w:rsidRPr="00D30DF4" w:rsidRDefault="00795FD9" w:rsidP="00795FD9">
            <w:pPr>
              <w:pStyle w:val="ECCTableHeaderwhitefont"/>
            </w:pPr>
            <w:r w:rsidRPr="00D30DF4">
              <w:rPr>
                <w:rStyle w:val="Emphasis"/>
              </w:rPr>
              <w:t>Gt</w:t>
            </w:r>
            <w:r w:rsidRPr="00D30DF4">
              <w:t xml:space="preserve"> (dBi)</w:t>
            </w:r>
          </w:p>
        </w:tc>
        <w:tc>
          <w:tcPr>
            <w:tcW w:w="603" w:type="pct"/>
          </w:tcPr>
          <w:p w14:paraId="35DDEB4B" w14:textId="77777777" w:rsidR="00795FD9" w:rsidRPr="00D30DF4" w:rsidRDefault="00795FD9" w:rsidP="00795FD9">
            <w:pPr>
              <w:pStyle w:val="ECCTableHeaderwhitefont"/>
            </w:pPr>
            <w:r w:rsidRPr="00D30DF4">
              <w:rPr>
                <w:rStyle w:val="Emphasis"/>
              </w:rPr>
              <w:t>Gr</w:t>
            </w:r>
            <w:r w:rsidRPr="00D30DF4">
              <w:t xml:space="preserve"> (dBi)</w:t>
            </w:r>
          </w:p>
        </w:tc>
        <w:tc>
          <w:tcPr>
            <w:tcW w:w="603" w:type="pct"/>
          </w:tcPr>
          <w:p w14:paraId="1D987FAE" w14:textId="77777777" w:rsidR="00795FD9" w:rsidRPr="00D30DF4" w:rsidRDefault="00795FD9" w:rsidP="00795FD9">
            <w:pPr>
              <w:pStyle w:val="ECCTableHeaderwhitefont"/>
            </w:pPr>
            <w:r w:rsidRPr="00D30DF4">
              <w:rPr>
                <w:rStyle w:val="Emphasis"/>
              </w:rPr>
              <w:t>pn</w:t>
            </w:r>
            <w:r w:rsidRPr="00D30DF4">
              <w:t xml:space="preserve"> (%)</w:t>
            </w:r>
          </w:p>
        </w:tc>
        <w:tc>
          <w:tcPr>
            <w:tcW w:w="603" w:type="pct"/>
          </w:tcPr>
          <w:p w14:paraId="7E66EB1B" w14:textId="77777777" w:rsidR="00795FD9" w:rsidRPr="00D30DF4" w:rsidRDefault="00795FD9" w:rsidP="00795FD9">
            <w:pPr>
              <w:pStyle w:val="ECCTableHeaderwhitefont"/>
            </w:pPr>
            <w:r w:rsidRPr="00D30DF4">
              <w:rPr>
                <w:rStyle w:val="Emphasis"/>
              </w:rPr>
              <w:t>p</w:t>
            </w:r>
            <w:r w:rsidRPr="00D30DF4">
              <w:t xml:space="preserve"> (%)</w:t>
            </w:r>
          </w:p>
        </w:tc>
        <w:tc>
          <w:tcPr>
            <w:tcW w:w="603" w:type="pct"/>
          </w:tcPr>
          <w:p w14:paraId="4D567427" w14:textId="77777777" w:rsidR="00795FD9" w:rsidRPr="00D30DF4" w:rsidRDefault="00795FD9" w:rsidP="00795FD9">
            <w:pPr>
              <w:pStyle w:val="ECCTableHeaderwhitefont"/>
            </w:pPr>
            <w:r w:rsidRPr="00D30DF4">
              <w:rPr>
                <w:rStyle w:val="Emphasis"/>
              </w:rPr>
              <w:t>pv</w:t>
            </w:r>
            <w:r w:rsidRPr="00D30DF4">
              <w:t xml:space="preserve"> (%)</w:t>
            </w:r>
          </w:p>
        </w:tc>
        <w:tc>
          <w:tcPr>
            <w:tcW w:w="603" w:type="pct"/>
          </w:tcPr>
          <w:p w14:paraId="08B2D410" w14:textId="77777777" w:rsidR="00795FD9" w:rsidRPr="00D30DF4" w:rsidRDefault="00795FD9" w:rsidP="00795FD9">
            <w:pPr>
              <w:pStyle w:val="ECCTableHeaderwhitefont"/>
            </w:pPr>
            <w:r w:rsidRPr="00D30DF4">
              <w:rPr>
                <w:rStyle w:val="Emphasis"/>
              </w:rPr>
              <w:t>Lb</w:t>
            </w:r>
            <w:r w:rsidRPr="00D30DF4">
              <w:t xml:space="preserve"> (dB)</w:t>
            </w:r>
          </w:p>
        </w:tc>
        <w:tc>
          <w:tcPr>
            <w:tcW w:w="604" w:type="pct"/>
          </w:tcPr>
          <w:p w14:paraId="4F7E1FC3" w14:textId="77777777" w:rsidR="00795FD9" w:rsidRPr="00D30DF4" w:rsidRDefault="00795FD9" w:rsidP="00795FD9">
            <w:pPr>
              <w:pStyle w:val="ECCTableHeaderwhitefont"/>
            </w:pPr>
            <w:r w:rsidRPr="00D30DF4">
              <w:t>Distance (km)</w:t>
            </w:r>
          </w:p>
        </w:tc>
      </w:tr>
      <w:tr w:rsidR="00795FD9" w:rsidRPr="00D30DF4" w14:paraId="73024F26" w14:textId="77777777" w:rsidTr="00124D36">
        <w:trPr>
          <w:trHeight w:val="265"/>
        </w:trPr>
        <w:tc>
          <w:tcPr>
            <w:tcW w:w="776" w:type="pct"/>
          </w:tcPr>
          <w:p w14:paraId="5EC2D45E" w14:textId="77777777" w:rsidR="00795FD9" w:rsidRPr="00D30DF4" w:rsidRDefault="00795FD9" w:rsidP="00795FD9">
            <w:pPr>
              <w:pStyle w:val="ECCTabletext"/>
            </w:pPr>
            <w:r w:rsidRPr="00D30DF4">
              <w:t>17.5</w:t>
            </w:r>
          </w:p>
        </w:tc>
        <w:tc>
          <w:tcPr>
            <w:tcW w:w="603" w:type="pct"/>
          </w:tcPr>
          <w:p w14:paraId="7359F4BC" w14:textId="77777777" w:rsidR="00795FD9" w:rsidRPr="00D30DF4" w:rsidRDefault="00795FD9" w:rsidP="00795FD9">
            <w:pPr>
              <w:pStyle w:val="ECCTabletext"/>
            </w:pPr>
            <w:r w:rsidRPr="00D30DF4">
              <w:t>-25</w:t>
            </w:r>
          </w:p>
        </w:tc>
        <w:tc>
          <w:tcPr>
            <w:tcW w:w="603" w:type="pct"/>
          </w:tcPr>
          <w:p w14:paraId="5D0EC14A" w14:textId="77777777" w:rsidR="00795FD9" w:rsidRPr="00D30DF4" w:rsidRDefault="00795FD9" w:rsidP="00795FD9">
            <w:pPr>
              <w:pStyle w:val="ECCTabletext"/>
            </w:pPr>
            <w:r w:rsidRPr="00D30DF4">
              <w:t>0</w:t>
            </w:r>
          </w:p>
        </w:tc>
        <w:tc>
          <w:tcPr>
            <w:tcW w:w="603" w:type="pct"/>
          </w:tcPr>
          <w:p w14:paraId="1A1A0A6D" w14:textId="77777777" w:rsidR="00795FD9" w:rsidRPr="00D30DF4" w:rsidRDefault="00795FD9" w:rsidP="00795FD9">
            <w:pPr>
              <w:pStyle w:val="ECCTabletext"/>
            </w:pPr>
            <w:r w:rsidRPr="00D30DF4">
              <w:t>50</w:t>
            </w:r>
          </w:p>
        </w:tc>
        <w:tc>
          <w:tcPr>
            <w:tcW w:w="603" w:type="pct"/>
          </w:tcPr>
          <w:p w14:paraId="740EC991" w14:textId="77777777" w:rsidR="00795FD9" w:rsidRPr="00D30DF4" w:rsidRDefault="00795FD9" w:rsidP="00795FD9">
            <w:pPr>
              <w:pStyle w:val="ECCTabletext"/>
            </w:pPr>
            <w:r w:rsidRPr="00D30DF4">
              <w:t>2</w:t>
            </w:r>
          </w:p>
        </w:tc>
        <w:tc>
          <w:tcPr>
            <w:tcW w:w="603" w:type="pct"/>
          </w:tcPr>
          <w:p w14:paraId="7657B4F0" w14:textId="77777777" w:rsidR="00795FD9" w:rsidRPr="00D30DF4" w:rsidRDefault="00795FD9" w:rsidP="00795FD9">
            <w:pPr>
              <w:pStyle w:val="ECCTabletext"/>
            </w:pPr>
            <w:r w:rsidRPr="00D30DF4">
              <w:t>4</w:t>
            </w:r>
          </w:p>
        </w:tc>
        <w:tc>
          <w:tcPr>
            <w:tcW w:w="603" w:type="pct"/>
          </w:tcPr>
          <w:p w14:paraId="1DC53F5E" w14:textId="77777777" w:rsidR="00795FD9" w:rsidRPr="00D30DF4" w:rsidRDefault="00795FD9" w:rsidP="00795FD9">
            <w:pPr>
              <w:pStyle w:val="ECCTabletext"/>
            </w:pPr>
            <w:r w:rsidRPr="00D30DF4">
              <w:t>169.5</w:t>
            </w:r>
          </w:p>
        </w:tc>
        <w:tc>
          <w:tcPr>
            <w:tcW w:w="604" w:type="pct"/>
          </w:tcPr>
          <w:p w14:paraId="331CCD72" w14:textId="77777777" w:rsidR="00795FD9" w:rsidRPr="00D30DF4" w:rsidRDefault="00795FD9" w:rsidP="00795FD9">
            <w:pPr>
              <w:pStyle w:val="ECCTabletext"/>
            </w:pPr>
            <w:r w:rsidRPr="00D30DF4">
              <w:t>108.5</w:t>
            </w:r>
          </w:p>
        </w:tc>
      </w:tr>
      <w:tr w:rsidR="00795FD9" w:rsidRPr="00D30DF4" w14:paraId="472BEE13" w14:textId="77777777" w:rsidTr="00124D36">
        <w:trPr>
          <w:trHeight w:val="265"/>
        </w:trPr>
        <w:tc>
          <w:tcPr>
            <w:tcW w:w="776" w:type="pct"/>
          </w:tcPr>
          <w:p w14:paraId="3AA3629C" w14:textId="77777777" w:rsidR="00795FD9" w:rsidRPr="00D30DF4" w:rsidRDefault="00795FD9" w:rsidP="00795FD9">
            <w:pPr>
              <w:pStyle w:val="ECCTabletext"/>
            </w:pPr>
            <w:r w:rsidRPr="00D30DF4">
              <w:t>17.5</w:t>
            </w:r>
          </w:p>
        </w:tc>
        <w:tc>
          <w:tcPr>
            <w:tcW w:w="603" w:type="pct"/>
          </w:tcPr>
          <w:p w14:paraId="290AD39D" w14:textId="77777777" w:rsidR="00795FD9" w:rsidRPr="00D30DF4" w:rsidRDefault="00795FD9" w:rsidP="00795FD9">
            <w:pPr>
              <w:pStyle w:val="ECCTabletext"/>
            </w:pPr>
            <w:r w:rsidRPr="00D30DF4">
              <w:t>-20</w:t>
            </w:r>
          </w:p>
        </w:tc>
        <w:tc>
          <w:tcPr>
            <w:tcW w:w="603" w:type="pct"/>
          </w:tcPr>
          <w:p w14:paraId="1F64F8D1" w14:textId="77777777" w:rsidR="00795FD9" w:rsidRPr="00D30DF4" w:rsidRDefault="00795FD9" w:rsidP="00795FD9">
            <w:pPr>
              <w:pStyle w:val="ECCTabletext"/>
            </w:pPr>
            <w:r w:rsidRPr="00D30DF4">
              <w:t>0</w:t>
            </w:r>
          </w:p>
        </w:tc>
        <w:tc>
          <w:tcPr>
            <w:tcW w:w="603" w:type="pct"/>
          </w:tcPr>
          <w:p w14:paraId="7FAA280A" w14:textId="77777777" w:rsidR="00795FD9" w:rsidRPr="00D30DF4" w:rsidRDefault="00795FD9" w:rsidP="00795FD9">
            <w:pPr>
              <w:pStyle w:val="ECCTabletext"/>
            </w:pPr>
            <w:r w:rsidRPr="00D30DF4">
              <w:t>48.02</w:t>
            </w:r>
          </w:p>
        </w:tc>
        <w:tc>
          <w:tcPr>
            <w:tcW w:w="603" w:type="pct"/>
          </w:tcPr>
          <w:p w14:paraId="3DCEF7BA" w14:textId="77777777" w:rsidR="00795FD9" w:rsidRPr="00D30DF4" w:rsidRDefault="00795FD9" w:rsidP="00795FD9">
            <w:pPr>
              <w:pStyle w:val="ECCTabletext"/>
            </w:pPr>
            <w:r w:rsidRPr="00D30DF4">
              <w:t>2</w:t>
            </w:r>
          </w:p>
        </w:tc>
        <w:tc>
          <w:tcPr>
            <w:tcW w:w="603" w:type="pct"/>
          </w:tcPr>
          <w:p w14:paraId="48026A38" w14:textId="77777777" w:rsidR="00795FD9" w:rsidRPr="00D30DF4" w:rsidRDefault="00795FD9" w:rsidP="00795FD9">
            <w:pPr>
              <w:pStyle w:val="ECCTabletext"/>
            </w:pPr>
            <w:r w:rsidRPr="00D30DF4">
              <w:t>4.16</w:t>
            </w:r>
          </w:p>
        </w:tc>
        <w:tc>
          <w:tcPr>
            <w:tcW w:w="603" w:type="pct"/>
          </w:tcPr>
          <w:p w14:paraId="1FB1C368" w14:textId="77777777" w:rsidR="00795FD9" w:rsidRPr="00D30DF4" w:rsidRDefault="00795FD9" w:rsidP="00795FD9">
            <w:pPr>
              <w:pStyle w:val="ECCTabletext"/>
            </w:pPr>
            <w:r w:rsidRPr="00D30DF4">
              <w:t>174.5</w:t>
            </w:r>
          </w:p>
        </w:tc>
        <w:tc>
          <w:tcPr>
            <w:tcW w:w="604" w:type="pct"/>
          </w:tcPr>
          <w:p w14:paraId="01A23730" w14:textId="77777777" w:rsidR="00795FD9" w:rsidRPr="00D30DF4" w:rsidRDefault="00795FD9" w:rsidP="00795FD9">
            <w:pPr>
              <w:pStyle w:val="ECCTabletext"/>
            </w:pPr>
            <w:r w:rsidRPr="00D30DF4">
              <w:t>133</w:t>
            </w:r>
          </w:p>
        </w:tc>
      </w:tr>
      <w:tr w:rsidR="00795FD9" w:rsidRPr="00D30DF4" w14:paraId="5E932BB1" w14:textId="77777777" w:rsidTr="00124D36">
        <w:trPr>
          <w:trHeight w:val="265"/>
        </w:trPr>
        <w:tc>
          <w:tcPr>
            <w:tcW w:w="776" w:type="pct"/>
          </w:tcPr>
          <w:p w14:paraId="7B592D3C" w14:textId="77777777" w:rsidR="00795FD9" w:rsidRPr="00D30DF4" w:rsidRDefault="00795FD9" w:rsidP="00795FD9">
            <w:pPr>
              <w:pStyle w:val="ECCTabletext"/>
            </w:pPr>
            <w:r w:rsidRPr="00D30DF4">
              <w:t>17.5</w:t>
            </w:r>
          </w:p>
        </w:tc>
        <w:tc>
          <w:tcPr>
            <w:tcW w:w="603" w:type="pct"/>
          </w:tcPr>
          <w:p w14:paraId="27295667" w14:textId="77777777" w:rsidR="00795FD9" w:rsidRPr="00D30DF4" w:rsidRDefault="00795FD9" w:rsidP="00795FD9">
            <w:pPr>
              <w:pStyle w:val="ECCTabletext"/>
            </w:pPr>
            <w:r w:rsidRPr="00D30DF4">
              <w:t>-15</w:t>
            </w:r>
          </w:p>
        </w:tc>
        <w:tc>
          <w:tcPr>
            <w:tcW w:w="603" w:type="pct"/>
          </w:tcPr>
          <w:p w14:paraId="77E46DC7" w14:textId="77777777" w:rsidR="00795FD9" w:rsidRPr="00D30DF4" w:rsidRDefault="00795FD9" w:rsidP="00795FD9">
            <w:pPr>
              <w:pStyle w:val="ECCTabletext"/>
            </w:pPr>
            <w:r w:rsidRPr="00D30DF4">
              <w:t>0</w:t>
            </w:r>
          </w:p>
        </w:tc>
        <w:tc>
          <w:tcPr>
            <w:tcW w:w="603" w:type="pct"/>
          </w:tcPr>
          <w:p w14:paraId="11546C9F" w14:textId="77777777" w:rsidR="00795FD9" w:rsidRPr="00D30DF4" w:rsidRDefault="00795FD9" w:rsidP="00795FD9">
            <w:pPr>
              <w:pStyle w:val="ECCTabletext"/>
            </w:pPr>
            <w:r w:rsidRPr="00D30DF4">
              <w:t>46.73</w:t>
            </w:r>
          </w:p>
        </w:tc>
        <w:tc>
          <w:tcPr>
            <w:tcW w:w="603" w:type="pct"/>
          </w:tcPr>
          <w:p w14:paraId="6ED7D704" w14:textId="77777777" w:rsidR="00795FD9" w:rsidRPr="00D30DF4" w:rsidRDefault="00795FD9" w:rsidP="00795FD9">
            <w:pPr>
              <w:pStyle w:val="ECCTabletext"/>
            </w:pPr>
            <w:r w:rsidRPr="00D30DF4">
              <w:t>2</w:t>
            </w:r>
          </w:p>
        </w:tc>
        <w:tc>
          <w:tcPr>
            <w:tcW w:w="603" w:type="pct"/>
          </w:tcPr>
          <w:p w14:paraId="6960AAB0" w14:textId="77777777" w:rsidR="00795FD9" w:rsidRPr="00D30DF4" w:rsidRDefault="00795FD9" w:rsidP="00795FD9">
            <w:pPr>
              <w:pStyle w:val="ECCTabletext"/>
            </w:pPr>
            <w:r w:rsidRPr="00D30DF4">
              <w:t>4.28</w:t>
            </w:r>
          </w:p>
        </w:tc>
        <w:tc>
          <w:tcPr>
            <w:tcW w:w="603" w:type="pct"/>
          </w:tcPr>
          <w:p w14:paraId="3C81140E" w14:textId="77777777" w:rsidR="00795FD9" w:rsidRPr="00D30DF4" w:rsidRDefault="00795FD9" w:rsidP="00795FD9">
            <w:pPr>
              <w:pStyle w:val="ECCTabletext"/>
            </w:pPr>
            <w:r w:rsidRPr="00D30DF4">
              <w:t>179.5</w:t>
            </w:r>
          </w:p>
        </w:tc>
        <w:tc>
          <w:tcPr>
            <w:tcW w:w="604" w:type="pct"/>
          </w:tcPr>
          <w:p w14:paraId="3EEB2910" w14:textId="77777777" w:rsidR="00795FD9" w:rsidRPr="00D30DF4" w:rsidRDefault="00795FD9" w:rsidP="00795FD9">
            <w:pPr>
              <w:pStyle w:val="ECCTabletext"/>
            </w:pPr>
            <w:r w:rsidRPr="00D30DF4">
              <w:t>160.7</w:t>
            </w:r>
          </w:p>
        </w:tc>
      </w:tr>
      <w:tr w:rsidR="00795FD9" w:rsidRPr="00D30DF4" w14:paraId="23DC76E9" w14:textId="77777777" w:rsidTr="00124D36">
        <w:trPr>
          <w:trHeight w:val="265"/>
        </w:trPr>
        <w:tc>
          <w:tcPr>
            <w:tcW w:w="776" w:type="pct"/>
          </w:tcPr>
          <w:p w14:paraId="4F00202F" w14:textId="77777777" w:rsidR="00795FD9" w:rsidRPr="00D30DF4" w:rsidRDefault="00795FD9" w:rsidP="00795FD9">
            <w:pPr>
              <w:pStyle w:val="ECCTabletext"/>
            </w:pPr>
            <w:r w:rsidRPr="00D30DF4">
              <w:t>17.5</w:t>
            </w:r>
          </w:p>
        </w:tc>
        <w:tc>
          <w:tcPr>
            <w:tcW w:w="603" w:type="pct"/>
          </w:tcPr>
          <w:p w14:paraId="52DF80B7" w14:textId="77777777" w:rsidR="00795FD9" w:rsidRPr="00D30DF4" w:rsidRDefault="00795FD9" w:rsidP="00795FD9">
            <w:pPr>
              <w:pStyle w:val="ECCTabletext"/>
            </w:pPr>
            <w:r w:rsidRPr="00D30DF4">
              <w:t>-10</w:t>
            </w:r>
          </w:p>
        </w:tc>
        <w:tc>
          <w:tcPr>
            <w:tcW w:w="603" w:type="pct"/>
          </w:tcPr>
          <w:p w14:paraId="6359DDEC" w14:textId="77777777" w:rsidR="00795FD9" w:rsidRPr="00D30DF4" w:rsidRDefault="00795FD9" w:rsidP="00795FD9">
            <w:pPr>
              <w:pStyle w:val="ECCTabletext"/>
            </w:pPr>
            <w:r w:rsidRPr="00D30DF4">
              <w:t>0</w:t>
            </w:r>
          </w:p>
        </w:tc>
        <w:tc>
          <w:tcPr>
            <w:tcW w:w="603" w:type="pct"/>
          </w:tcPr>
          <w:p w14:paraId="09A380BA" w14:textId="77777777" w:rsidR="00795FD9" w:rsidRPr="00D30DF4" w:rsidRDefault="00795FD9" w:rsidP="00795FD9">
            <w:pPr>
              <w:pStyle w:val="ECCTabletext"/>
            </w:pPr>
            <w:r w:rsidRPr="00D30DF4">
              <w:t>44.61</w:t>
            </w:r>
          </w:p>
        </w:tc>
        <w:tc>
          <w:tcPr>
            <w:tcW w:w="603" w:type="pct"/>
          </w:tcPr>
          <w:p w14:paraId="608E18D0" w14:textId="77777777" w:rsidR="00795FD9" w:rsidRPr="00D30DF4" w:rsidRDefault="00795FD9" w:rsidP="00795FD9">
            <w:pPr>
              <w:pStyle w:val="ECCTabletext"/>
            </w:pPr>
            <w:r w:rsidRPr="00D30DF4">
              <w:t>2</w:t>
            </w:r>
          </w:p>
        </w:tc>
        <w:tc>
          <w:tcPr>
            <w:tcW w:w="603" w:type="pct"/>
          </w:tcPr>
          <w:p w14:paraId="465ADB13" w14:textId="77777777" w:rsidR="00795FD9" w:rsidRPr="00D30DF4" w:rsidRDefault="00795FD9" w:rsidP="00795FD9">
            <w:pPr>
              <w:pStyle w:val="ECCTabletext"/>
            </w:pPr>
            <w:r w:rsidRPr="00D30DF4">
              <w:t>4.48</w:t>
            </w:r>
          </w:p>
        </w:tc>
        <w:tc>
          <w:tcPr>
            <w:tcW w:w="603" w:type="pct"/>
          </w:tcPr>
          <w:p w14:paraId="269336E1" w14:textId="77777777" w:rsidR="00795FD9" w:rsidRPr="00D30DF4" w:rsidRDefault="00795FD9" w:rsidP="00795FD9">
            <w:pPr>
              <w:pStyle w:val="ECCTabletext"/>
            </w:pPr>
            <w:r w:rsidRPr="00D30DF4">
              <w:t>184.5</w:t>
            </w:r>
          </w:p>
        </w:tc>
        <w:tc>
          <w:tcPr>
            <w:tcW w:w="604" w:type="pct"/>
          </w:tcPr>
          <w:p w14:paraId="78AD1A72" w14:textId="77777777" w:rsidR="00795FD9" w:rsidRPr="00D30DF4" w:rsidRDefault="00795FD9" w:rsidP="00795FD9">
            <w:pPr>
              <w:pStyle w:val="ECCTabletext"/>
            </w:pPr>
            <w:r w:rsidRPr="00D30DF4">
              <w:t>187.6</w:t>
            </w:r>
          </w:p>
        </w:tc>
      </w:tr>
      <w:tr w:rsidR="00795FD9" w:rsidRPr="00D30DF4" w14:paraId="20719A84" w14:textId="77777777" w:rsidTr="00124D36">
        <w:trPr>
          <w:trHeight w:val="265"/>
        </w:trPr>
        <w:tc>
          <w:tcPr>
            <w:tcW w:w="776" w:type="pct"/>
          </w:tcPr>
          <w:p w14:paraId="5BCA86E9" w14:textId="77777777" w:rsidR="00795FD9" w:rsidRPr="00D30DF4" w:rsidRDefault="00795FD9" w:rsidP="00795FD9">
            <w:pPr>
              <w:pStyle w:val="ECCTabletext"/>
            </w:pPr>
            <w:r w:rsidRPr="00D30DF4">
              <w:t>17.5</w:t>
            </w:r>
          </w:p>
        </w:tc>
        <w:tc>
          <w:tcPr>
            <w:tcW w:w="603" w:type="pct"/>
          </w:tcPr>
          <w:p w14:paraId="03A67051" w14:textId="77777777" w:rsidR="00795FD9" w:rsidRPr="00D30DF4" w:rsidRDefault="00795FD9" w:rsidP="00795FD9">
            <w:pPr>
              <w:pStyle w:val="ECCTabletext"/>
            </w:pPr>
            <w:r w:rsidRPr="00D30DF4">
              <w:t>-5</w:t>
            </w:r>
          </w:p>
        </w:tc>
        <w:tc>
          <w:tcPr>
            <w:tcW w:w="603" w:type="pct"/>
          </w:tcPr>
          <w:p w14:paraId="232F7479" w14:textId="77777777" w:rsidR="00795FD9" w:rsidRPr="00D30DF4" w:rsidRDefault="00795FD9" w:rsidP="00795FD9">
            <w:pPr>
              <w:pStyle w:val="ECCTabletext"/>
            </w:pPr>
            <w:r w:rsidRPr="00D30DF4">
              <w:t>0</w:t>
            </w:r>
          </w:p>
        </w:tc>
        <w:tc>
          <w:tcPr>
            <w:tcW w:w="603" w:type="pct"/>
          </w:tcPr>
          <w:p w14:paraId="6E93FD67" w14:textId="77777777" w:rsidR="00795FD9" w:rsidRPr="00D30DF4" w:rsidRDefault="00795FD9" w:rsidP="00795FD9">
            <w:pPr>
              <w:pStyle w:val="ECCTabletext"/>
            </w:pPr>
            <w:r w:rsidRPr="00D30DF4">
              <w:t>41.4</w:t>
            </w:r>
          </w:p>
        </w:tc>
        <w:tc>
          <w:tcPr>
            <w:tcW w:w="603" w:type="pct"/>
          </w:tcPr>
          <w:p w14:paraId="3E6D4224" w14:textId="77777777" w:rsidR="00795FD9" w:rsidRPr="00D30DF4" w:rsidRDefault="00795FD9" w:rsidP="00795FD9">
            <w:pPr>
              <w:pStyle w:val="ECCTabletext"/>
            </w:pPr>
            <w:r w:rsidRPr="00D30DF4">
              <w:t>2</w:t>
            </w:r>
          </w:p>
        </w:tc>
        <w:tc>
          <w:tcPr>
            <w:tcW w:w="603" w:type="pct"/>
          </w:tcPr>
          <w:p w14:paraId="008F444F" w14:textId="77777777" w:rsidR="00795FD9" w:rsidRPr="00D30DF4" w:rsidRDefault="00795FD9" w:rsidP="00795FD9">
            <w:pPr>
              <w:pStyle w:val="ECCTabletext"/>
            </w:pPr>
            <w:r w:rsidRPr="00D30DF4">
              <w:t>4.83</w:t>
            </w:r>
          </w:p>
        </w:tc>
        <w:tc>
          <w:tcPr>
            <w:tcW w:w="603" w:type="pct"/>
          </w:tcPr>
          <w:p w14:paraId="133C4D63" w14:textId="77777777" w:rsidR="00795FD9" w:rsidRPr="00D30DF4" w:rsidRDefault="00795FD9" w:rsidP="00795FD9">
            <w:pPr>
              <w:pStyle w:val="ECCTabletext"/>
            </w:pPr>
            <w:r w:rsidRPr="00D30DF4">
              <w:t>189.5</w:t>
            </w:r>
          </w:p>
        </w:tc>
        <w:tc>
          <w:tcPr>
            <w:tcW w:w="604" w:type="pct"/>
          </w:tcPr>
          <w:p w14:paraId="0B719BC5" w14:textId="77777777" w:rsidR="00795FD9" w:rsidRPr="00D30DF4" w:rsidRDefault="00795FD9" w:rsidP="00795FD9">
            <w:pPr>
              <w:pStyle w:val="ECCTabletext"/>
            </w:pPr>
            <w:r w:rsidRPr="00D30DF4">
              <w:t>211.5</w:t>
            </w:r>
          </w:p>
        </w:tc>
      </w:tr>
      <w:tr w:rsidR="00795FD9" w:rsidRPr="00D30DF4" w14:paraId="4BA74D28" w14:textId="77777777" w:rsidTr="00124D36">
        <w:trPr>
          <w:trHeight w:val="265"/>
        </w:trPr>
        <w:tc>
          <w:tcPr>
            <w:tcW w:w="776" w:type="pct"/>
          </w:tcPr>
          <w:p w14:paraId="41416FCA" w14:textId="77777777" w:rsidR="00795FD9" w:rsidRPr="00D30DF4" w:rsidRDefault="00795FD9" w:rsidP="00795FD9">
            <w:pPr>
              <w:pStyle w:val="ECCTabletext"/>
            </w:pPr>
            <w:r w:rsidRPr="00D30DF4">
              <w:t>17.5</w:t>
            </w:r>
          </w:p>
        </w:tc>
        <w:tc>
          <w:tcPr>
            <w:tcW w:w="603" w:type="pct"/>
          </w:tcPr>
          <w:p w14:paraId="066A7290" w14:textId="77777777" w:rsidR="00795FD9" w:rsidRPr="00D30DF4" w:rsidRDefault="00795FD9" w:rsidP="00795FD9">
            <w:pPr>
              <w:pStyle w:val="ECCTabletext"/>
            </w:pPr>
            <w:r w:rsidRPr="00D30DF4">
              <w:t>0</w:t>
            </w:r>
          </w:p>
        </w:tc>
        <w:tc>
          <w:tcPr>
            <w:tcW w:w="603" w:type="pct"/>
          </w:tcPr>
          <w:p w14:paraId="3CB9B5C3" w14:textId="77777777" w:rsidR="00795FD9" w:rsidRPr="00D30DF4" w:rsidRDefault="00795FD9" w:rsidP="00795FD9">
            <w:pPr>
              <w:pStyle w:val="ECCTabletext"/>
            </w:pPr>
            <w:r w:rsidRPr="00D30DF4">
              <w:t>0</w:t>
            </w:r>
          </w:p>
        </w:tc>
        <w:tc>
          <w:tcPr>
            <w:tcW w:w="603" w:type="pct"/>
          </w:tcPr>
          <w:p w14:paraId="3B7EBD33" w14:textId="77777777" w:rsidR="00795FD9" w:rsidRPr="00D30DF4" w:rsidRDefault="00795FD9" w:rsidP="00795FD9">
            <w:pPr>
              <w:pStyle w:val="ECCTabletext"/>
            </w:pPr>
            <w:r w:rsidRPr="00D30DF4">
              <w:t>36.07</w:t>
            </w:r>
          </w:p>
        </w:tc>
        <w:tc>
          <w:tcPr>
            <w:tcW w:w="603" w:type="pct"/>
          </w:tcPr>
          <w:p w14:paraId="082D32AF" w14:textId="77777777" w:rsidR="00795FD9" w:rsidRPr="00D30DF4" w:rsidRDefault="00795FD9" w:rsidP="00795FD9">
            <w:pPr>
              <w:pStyle w:val="ECCTabletext"/>
            </w:pPr>
            <w:r w:rsidRPr="00D30DF4">
              <w:t>2</w:t>
            </w:r>
          </w:p>
        </w:tc>
        <w:tc>
          <w:tcPr>
            <w:tcW w:w="603" w:type="pct"/>
          </w:tcPr>
          <w:p w14:paraId="48FE1F4B" w14:textId="77777777" w:rsidR="00795FD9" w:rsidRPr="00D30DF4" w:rsidRDefault="00795FD9" w:rsidP="00795FD9">
            <w:pPr>
              <w:pStyle w:val="ECCTabletext"/>
            </w:pPr>
            <w:r w:rsidRPr="00D30DF4">
              <w:t>5.54</w:t>
            </w:r>
          </w:p>
        </w:tc>
        <w:tc>
          <w:tcPr>
            <w:tcW w:w="603" w:type="pct"/>
          </w:tcPr>
          <w:p w14:paraId="5803512B" w14:textId="77777777" w:rsidR="00795FD9" w:rsidRPr="00D30DF4" w:rsidRDefault="00795FD9" w:rsidP="00795FD9">
            <w:pPr>
              <w:pStyle w:val="ECCTabletext"/>
            </w:pPr>
            <w:r w:rsidRPr="00D30DF4">
              <w:t>194.5</w:t>
            </w:r>
          </w:p>
        </w:tc>
        <w:tc>
          <w:tcPr>
            <w:tcW w:w="604" w:type="pct"/>
          </w:tcPr>
          <w:p w14:paraId="124DBF0F" w14:textId="77777777" w:rsidR="00795FD9" w:rsidRPr="00D30DF4" w:rsidRDefault="00795FD9" w:rsidP="00795FD9">
            <w:pPr>
              <w:pStyle w:val="ECCTabletext"/>
            </w:pPr>
            <w:r w:rsidRPr="00D30DF4">
              <w:t>228.1</w:t>
            </w:r>
          </w:p>
        </w:tc>
      </w:tr>
      <w:tr w:rsidR="00795FD9" w:rsidRPr="00D30DF4" w14:paraId="0B943C84" w14:textId="77777777" w:rsidTr="00124D36">
        <w:trPr>
          <w:trHeight w:val="265"/>
        </w:trPr>
        <w:tc>
          <w:tcPr>
            <w:tcW w:w="776" w:type="pct"/>
          </w:tcPr>
          <w:p w14:paraId="6C47E5E6" w14:textId="77777777" w:rsidR="00795FD9" w:rsidRPr="00D30DF4" w:rsidRDefault="00795FD9" w:rsidP="00795FD9">
            <w:pPr>
              <w:pStyle w:val="ECCTabletext"/>
            </w:pPr>
            <w:r w:rsidRPr="00D30DF4">
              <w:t>17.5</w:t>
            </w:r>
          </w:p>
        </w:tc>
        <w:tc>
          <w:tcPr>
            <w:tcW w:w="603" w:type="pct"/>
          </w:tcPr>
          <w:p w14:paraId="1D4B97C0" w14:textId="77777777" w:rsidR="00795FD9" w:rsidRPr="00D30DF4" w:rsidRDefault="00795FD9" w:rsidP="00795FD9">
            <w:pPr>
              <w:pStyle w:val="ECCTabletext"/>
            </w:pPr>
            <w:r w:rsidRPr="00D30DF4">
              <w:t>5</w:t>
            </w:r>
          </w:p>
        </w:tc>
        <w:tc>
          <w:tcPr>
            <w:tcW w:w="603" w:type="pct"/>
          </w:tcPr>
          <w:p w14:paraId="78096981" w14:textId="77777777" w:rsidR="00795FD9" w:rsidRPr="00D30DF4" w:rsidRDefault="00795FD9" w:rsidP="00795FD9">
            <w:pPr>
              <w:pStyle w:val="ECCTabletext"/>
            </w:pPr>
            <w:r w:rsidRPr="00D30DF4">
              <w:t>0</w:t>
            </w:r>
          </w:p>
        </w:tc>
        <w:tc>
          <w:tcPr>
            <w:tcW w:w="603" w:type="pct"/>
          </w:tcPr>
          <w:p w14:paraId="1C216204" w14:textId="77777777" w:rsidR="00795FD9" w:rsidRPr="00D30DF4" w:rsidRDefault="00795FD9" w:rsidP="00795FD9">
            <w:pPr>
              <w:pStyle w:val="ECCTabletext"/>
            </w:pPr>
            <w:r w:rsidRPr="00D30DF4">
              <w:t>26.4</w:t>
            </w:r>
          </w:p>
        </w:tc>
        <w:tc>
          <w:tcPr>
            <w:tcW w:w="603" w:type="pct"/>
          </w:tcPr>
          <w:p w14:paraId="47B9F983" w14:textId="77777777" w:rsidR="00795FD9" w:rsidRPr="00D30DF4" w:rsidRDefault="00795FD9" w:rsidP="00795FD9">
            <w:pPr>
              <w:pStyle w:val="ECCTabletext"/>
            </w:pPr>
            <w:r w:rsidRPr="00D30DF4">
              <w:t>2</w:t>
            </w:r>
          </w:p>
        </w:tc>
        <w:tc>
          <w:tcPr>
            <w:tcW w:w="603" w:type="pct"/>
          </w:tcPr>
          <w:p w14:paraId="44A5EA0F" w14:textId="77777777" w:rsidR="00795FD9" w:rsidRPr="00D30DF4" w:rsidRDefault="00795FD9" w:rsidP="00795FD9">
            <w:pPr>
              <w:pStyle w:val="ECCTabletext"/>
            </w:pPr>
            <w:r w:rsidRPr="00D30DF4">
              <w:t>7.5</w:t>
            </w:r>
          </w:p>
        </w:tc>
        <w:tc>
          <w:tcPr>
            <w:tcW w:w="603" w:type="pct"/>
          </w:tcPr>
          <w:p w14:paraId="2C1128A1" w14:textId="77777777" w:rsidR="00795FD9" w:rsidRPr="00D30DF4" w:rsidRDefault="00795FD9" w:rsidP="00795FD9">
            <w:pPr>
              <w:pStyle w:val="ECCTabletext"/>
            </w:pPr>
            <w:r w:rsidRPr="00D30DF4">
              <w:t>199.5</w:t>
            </w:r>
          </w:p>
        </w:tc>
        <w:tc>
          <w:tcPr>
            <w:tcW w:w="604" w:type="pct"/>
          </w:tcPr>
          <w:p w14:paraId="29506089" w14:textId="77777777" w:rsidR="00795FD9" w:rsidRPr="00D30DF4" w:rsidRDefault="00795FD9" w:rsidP="00795FD9">
            <w:pPr>
              <w:pStyle w:val="ECCTabletext"/>
            </w:pPr>
            <w:r w:rsidRPr="00D30DF4">
              <w:t>224.3</w:t>
            </w:r>
          </w:p>
        </w:tc>
      </w:tr>
      <w:tr w:rsidR="00795FD9" w:rsidRPr="00D30DF4" w14:paraId="0711F749" w14:textId="77777777" w:rsidTr="00124D36">
        <w:trPr>
          <w:trHeight w:val="265"/>
        </w:trPr>
        <w:tc>
          <w:tcPr>
            <w:tcW w:w="776" w:type="pct"/>
          </w:tcPr>
          <w:p w14:paraId="50E25823" w14:textId="77777777" w:rsidR="00795FD9" w:rsidRPr="00D30DF4" w:rsidRDefault="00795FD9" w:rsidP="00795FD9">
            <w:pPr>
              <w:pStyle w:val="ECCTabletext"/>
            </w:pPr>
            <w:r w:rsidRPr="00D30DF4">
              <w:t>17.5</w:t>
            </w:r>
          </w:p>
        </w:tc>
        <w:tc>
          <w:tcPr>
            <w:tcW w:w="603" w:type="pct"/>
          </w:tcPr>
          <w:p w14:paraId="165C1BCC" w14:textId="77777777" w:rsidR="00795FD9" w:rsidRPr="00D30DF4" w:rsidRDefault="00795FD9" w:rsidP="00795FD9">
            <w:pPr>
              <w:pStyle w:val="ECCTabletext"/>
            </w:pPr>
            <w:r w:rsidRPr="00D30DF4">
              <w:t>10</w:t>
            </w:r>
          </w:p>
        </w:tc>
        <w:tc>
          <w:tcPr>
            <w:tcW w:w="603" w:type="pct"/>
          </w:tcPr>
          <w:p w14:paraId="66A315DB" w14:textId="77777777" w:rsidR="00795FD9" w:rsidRPr="00D30DF4" w:rsidRDefault="00795FD9" w:rsidP="00795FD9">
            <w:pPr>
              <w:pStyle w:val="ECCTabletext"/>
            </w:pPr>
            <w:r w:rsidRPr="00D30DF4">
              <w:t>0</w:t>
            </w:r>
          </w:p>
        </w:tc>
        <w:tc>
          <w:tcPr>
            <w:tcW w:w="603" w:type="pct"/>
          </w:tcPr>
          <w:p w14:paraId="198A6DF8" w14:textId="77777777" w:rsidR="00795FD9" w:rsidRPr="00D30DF4" w:rsidRDefault="00795FD9" w:rsidP="00795FD9">
            <w:pPr>
              <w:pStyle w:val="ECCTabletext"/>
            </w:pPr>
            <w:r w:rsidRPr="00D30DF4">
              <w:t>13.4</w:t>
            </w:r>
          </w:p>
        </w:tc>
        <w:tc>
          <w:tcPr>
            <w:tcW w:w="603" w:type="pct"/>
          </w:tcPr>
          <w:p w14:paraId="6EA97CC9" w14:textId="77777777" w:rsidR="00795FD9" w:rsidRPr="00D30DF4" w:rsidRDefault="00795FD9" w:rsidP="00795FD9">
            <w:pPr>
              <w:pStyle w:val="ECCTabletext"/>
            </w:pPr>
            <w:r w:rsidRPr="00D30DF4">
              <w:t>2</w:t>
            </w:r>
          </w:p>
        </w:tc>
        <w:tc>
          <w:tcPr>
            <w:tcW w:w="603" w:type="pct"/>
          </w:tcPr>
          <w:p w14:paraId="772525F9" w14:textId="77777777" w:rsidR="00795FD9" w:rsidRPr="00D30DF4" w:rsidRDefault="00795FD9" w:rsidP="00795FD9">
            <w:pPr>
              <w:pStyle w:val="ECCTabletext"/>
            </w:pPr>
            <w:r w:rsidRPr="00D30DF4">
              <w:t>14.9</w:t>
            </w:r>
          </w:p>
        </w:tc>
        <w:tc>
          <w:tcPr>
            <w:tcW w:w="603" w:type="pct"/>
          </w:tcPr>
          <w:p w14:paraId="672EC481" w14:textId="77777777" w:rsidR="00795FD9" w:rsidRPr="00D30DF4" w:rsidRDefault="00795FD9" w:rsidP="00795FD9">
            <w:pPr>
              <w:pStyle w:val="ECCTabletext"/>
            </w:pPr>
            <w:r w:rsidRPr="00D30DF4">
              <w:t>204.5</w:t>
            </w:r>
          </w:p>
        </w:tc>
        <w:tc>
          <w:tcPr>
            <w:tcW w:w="604" w:type="pct"/>
          </w:tcPr>
          <w:p w14:paraId="08357D3B" w14:textId="77777777" w:rsidR="00795FD9" w:rsidRPr="00D30DF4" w:rsidRDefault="00795FD9" w:rsidP="00795FD9">
            <w:pPr>
              <w:pStyle w:val="ECCTabletext"/>
            </w:pPr>
            <w:r w:rsidRPr="00D30DF4">
              <w:t>213.3</w:t>
            </w:r>
          </w:p>
        </w:tc>
      </w:tr>
      <w:tr w:rsidR="00795FD9" w:rsidRPr="00D30DF4" w14:paraId="631D96C8" w14:textId="77777777" w:rsidTr="00124D36">
        <w:trPr>
          <w:trHeight w:val="265"/>
        </w:trPr>
        <w:tc>
          <w:tcPr>
            <w:tcW w:w="776" w:type="pct"/>
          </w:tcPr>
          <w:p w14:paraId="57485D7F" w14:textId="77777777" w:rsidR="00795FD9" w:rsidRPr="00D30DF4" w:rsidRDefault="00795FD9" w:rsidP="00795FD9">
            <w:pPr>
              <w:pStyle w:val="ECCTabletext"/>
            </w:pPr>
            <w:r w:rsidRPr="00D30DF4">
              <w:t>17.5</w:t>
            </w:r>
          </w:p>
        </w:tc>
        <w:tc>
          <w:tcPr>
            <w:tcW w:w="603" w:type="pct"/>
          </w:tcPr>
          <w:p w14:paraId="0E37B0E6" w14:textId="77777777" w:rsidR="00795FD9" w:rsidRPr="00D30DF4" w:rsidRDefault="00795FD9" w:rsidP="00795FD9">
            <w:pPr>
              <w:pStyle w:val="ECCTabletext"/>
            </w:pPr>
            <w:r w:rsidRPr="00D30DF4">
              <w:t>15</w:t>
            </w:r>
          </w:p>
        </w:tc>
        <w:tc>
          <w:tcPr>
            <w:tcW w:w="603" w:type="pct"/>
          </w:tcPr>
          <w:p w14:paraId="098A2047" w14:textId="77777777" w:rsidR="00795FD9" w:rsidRPr="00D30DF4" w:rsidRDefault="00795FD9" w:rsidP="00795FD9">
            <w:pPr>
              <w:pStyle w:val="ECCTabletext"/>
            </w:pPr>
            <w:r w:rsidRPr="00D30DF4">
              <w:t>0</w:t>
            </w:r>
          </w:p>
        </w:tc>
        <w:tc>
          <w:tcPr>
            <w:tcW w:w="603" w:type="pct"/>
          </w:tcPr>
          <w:p w14:paraId="13050A87" w14:textId="77777777" w:rsidR="00795FD9" w:rsidRPr="00D30DF4" w:rsidRDefault="00795FD9" w:rsidP="00795FD9">
            <w:pPr>
              <w:pStyle w:val="ECCTabletext"/>
            </w:pPr>
            <w:r w:rsidRPr="00D30DF4">
              <w:t>8.4</w:t>
            </w:r>
          </w:p>
        </w:tc>
        <w:tc>
          <w:tcPr>
            <w:tcW w:w="603" w:type="pct"/>
          </w:tcPr>
          <w:p w14:paraId="4371A280" w14:textId="77777777" w:rsidR="00795FD9" w:rsidRPr="00D30DF4" w:rsidRDefault="00795FD9" w:rsidP="00795FD9">
            <w:pPr>
              <w:pStyle w:val="ECCTabletext"/>
            </w:pPr>
            <w:r w:rsidRPr="00D30DF4">
              <w:t>2</w:t>
            </w:r>
          </w:p>
        </w:tc>
        <w:tc>
          <w:tcPr>
            <w:tcW w:w="603" w:type="pct"/>
          </w:tcPr>
          <w:p w14:paraId="7973F0F2" w14:textId="77777777" w:rsidR="00795FD9" w:rsidRPr="00D30DF4" w:rsidRDefault="00795FD9" w:rsidP="00795FD9">
            <w:pPr>
              <w:pStyle w:val="ECCTabletext"/>
            </w:pPr>
            <w:r w:rsidRPr="00D30DF4">
              <w:t>23.9</w:t>
            </w:r>
          </w:p>
        </w:tc>
        <w:tc>
          <w:tcPr>
            <w:tcW w:w="603" w:type="pct"/>
          </w:tcPr>
          <w:p w14:paraId="6FEF7C0E" w14:textId="77777777" w:rsidR="00795FD9" w:rsidRPr="00D30DF4" w:rsidRDefault="00795FD9" w:rsidP="00795FD9">
            <w:pPr>
              <w:pStyle w:val="ECCTabletext"/>
            </w:pPr>
            <w:r w:rsidRPr="00D30DF4">
              <w:t>209.5</w:t>
            </w:r>
          </w:p>
        </w:tc>
        <w:tc>
          <w:tcPr>
            <w:tcW w:w="604" w:type="pct"/>
          </w:tcPr>
          <w:p w14:paraId="517726F0" w14:textId="77777777" w:rsidR="00795FD9" w:rsidRPr="00D30DF4" w:rsidRDefault="00795FD9" w:rsidP="00795FD9">
            <w:pPr>
              <w:pStyle w:val="ECCTabletext"/>
            </w:pPr>
            <w:r w:rsidRPr="00D30DF4">
              <w:t>240.6</w:t>
            </w:r>
          </w:p>
        </w:tc>
      </w:tr>
      <w:tr w:rsidR="00795FD9" w:rsidRPr="00D30DF4" w14:paraId="78A08676" w14:textId="77777777" w:rsidTr="00124D36">
        <w:trPr>
          <w:trHeight w:val="265"/>
        </w:trPr>
        <w:tc>
          <w:tcPr>
            <w:tcW w:w="776" w:type="pct"/>
          </w:tcPr>
          <w:p w14:paraId="012E6F72" w14:textId="77777777" w:rsidR="00795FD9" w:rsidRPr="00D30DF4" w:rsidRDefault="00795FD9" w:rsidP="00795FD9">
            <w:pPr>
              <w:pStyle w:val="ECCTabletext"/>
            </w:pPr>
            <w:r w:rsidRPr="00D30DF4">
              <w:t>17.5</w:t>
            </w:r>
          </w:p>
        </w:tc>
        <w:tc>
          <w:tcPr>
            <w:tcW w:w="603" w:type="pct"/>
          </w:tcPr>
          <w:p w14:paraId="6D761465" w14:textId="77777777" w:rsidR="00795FD9" w:rsidRPr="00D30DF4" w:rsidRDefault="00795FD9" w:rsidP="00795FD9">
            <w:pPr>
              <w:pStyle w:val="ECCTabletext"/>
            </w:pPr>
            <w:r w:rsidRPr="00D30DF4">
              <w:t>20</w:t>
            </w:r>
          </w:p>
        </w:tc>
        <w:tc>
          <w:tcPr>
            <w:tcW w:w="603" w:type="pct"/>
          </w:tcPr>
          <w:p w14:paraId="65F9586F" w14:textId="77777777" w:rsidR="00795FD9" w:rsidRPr="00D30DF4" w:rsidRDefault="00795FD9" w:rsidP="00795FD9">
            <w:pPr>
              <w:pStyle w:val="ECCTabletext"/>
            </w:pPr>
            <w:r w:rsidRPr="00D30DF4">
              <w:t>0</w:t>
            </w:r>
          </w:p>
        </w:tc>
        <w:tc>
          <w:tcPr>
            <w:tcW w:w="603" w:type="pct"/>
          </w:tcPr>
          <w:p w14:paraId="29C2755D" w14:textId="77777777" w:rsidR="00795FD9" w:rsidRPr="00D30DF4" w:rsidRDefault="00795FD9" w:rsidP="00795FD9">
            <w:pPr>
              <w:pStyle w:val="ECCTabletext"/>
            </w:pPr>
            <w:r w:rsidRPr="00D30DF4">
              <w:t>4.8</w:t>
            </w:r>
          </w:p>
        </w:tc>
        <w:tc>
          <w:tcPr>
            <w:tcW w:w="603" w:type="pct"/>
          </w:tcPr>
          <w:p w14:paraId="241D3EDD" w14:textId="77777777" w:rsidR="00795FD9" w:rsidRPr="00D30DF4" w:rsidRDefault="00795FD9" w:rsidP="00795FD9">
            <w:pPr>
              <w:pStyle w:val="ECCTabletext"/>
            </w:pPr>
            <w:r w:rsidRPr="00D30DF4">
              <w:t>2</w:t>
            </w:r>
          </w:p>
        </w:tc>
        <w:tc>
          <w:tcPr>
            <w:tcW w:w="603" w:type="pct"/>
          </w:tcPr>
          <w:p w14:paraId="1101621B" w14:textId="77777777" w:rsidR="00795FD9" w:rsidRPr="00D30DF4" w:rsidRDefault="00795FD9" w:rsidP="00795FD9">
            <w:pPr>
              <w:pStyle w:val="ECCTabletext"/>
            </w:pPr>
            <w:r w:rsidRPr="00D30DF4">
              <w:t>41.3</w:t>
            </w:r>
          </w:p>
        </w:tc>
        <w:tc>
          <w:tcPr>
            <w:tcW w:w="603" w:type="pct"/>
          </w:tcPr>
          <w:p w14:paraId="7D1D53A9" w14:textId="77777777" w:rsidR="00795FD9" w:rsidRPr="00D30DF4" w:rsidRDefault="00795FD9" w:rsidP="00795FD9">
            <w:pPr>
              <w:pStyle w:val="ECCTabletext"/>
            </w:pPr>
            <w:r w:rsidRPr="00D30DF4">
              <w:t>214.5</w:t>
            </w:r>
          </w:p>
        </w:tc>
        <w:tc>
          <w:tcPr>
            <w:tcW w:w="604" w:type="pct"/>
          </w:tcPr>
          <w:p w14:paraId="691F80E3" w14:textId="77777777" w:rsidR="00795FD9" w:rsidRPr="00D30DF4" w:rsidRDefault="00795FD9" w:rsidP="00795FD9">
            <w:pPr>
              <w:pStyle w:val="ECCTabletext"/>
            </w:pPr>
            <w:r w:rsidRPr="00D30DF4">
              <w:t>260.7</w:t>
            </w:r>
          </w:p>
        </w:tc>
      </w:tr>
      <w:tr w:rsidR="00795FD9" w:rsidRPr="00D30DF4" w14:paraId="1C98296E" w14:textId="77777777" w:rsidTr="00124D36">
        <w:trPr>
          <w:trHeight w:val="265"/>
        </w:trPr>
        <w:tc>
          <w:tcPr>
            <w:tcW w:w="776" w:type="pct"/>
          </w:tcPr>
          <w:p w14:paraId="415362B0" w14:textId="77777777" w:rsidR="00795FD9" w:rsidRPr="00D30DF4" w:rsidRDefault="00795FD9" w:rsidP="00795FD9">
            <w:pPr>
              <w:pStyle w:val="ECCTabletext"/>
              <w:rPr>
                <w:rStyle w:val="ECCHLbold"/>
              </w:rPr>
            </w:pPr>
            <w:r w:rsidRPr="00D30DF4">
              <w:rPr>
                <w:rStyle w:val="ECCHLbold"/>
              </w:rPr>
              <w:t>17.5</w:t>
            </w:r>
          </w:p>
        </w:tc>
        <w:tc>
          <w:tcPr>
            <w:tcW w:w="603" w:type="pct"/>
          </w:tcPr>
          <w:p w14:paraId="36FDE3AA" w14:textId="77777777" w:rsidR="00795FD9" w:rsidRPr="00D30DF4" w:rsidRDefault="00795FD9" w:rsidP="00795FD9">
            <w:pPr>
              <w:pStyle w:val="ECCTabletext"/>
              <w:rPr>
                <w:rStyle w:val="ECCHLbold"/>
              </w:rPr>
            </w:pPr>
            <w:r w:rsidRPr="00D30DF4">
              <w:rPr>
                <w:rStyle w:val="ECCHLbold"/>
              </w:rPr>
              <w:t>26</w:t>
            </w:r>
          </w:p>
        </w:tc>
        <w:tc>
          <w:tcPr>
            <w:tcW w:w="603" w:type="pct"/>
          </w:tcPr>
          <w:p w14:paraId="4513AF8C" w14:textId="77777777" w:rsidR="00795FD9" w:rsidRPr="00D30DF4" w:rsidRDefault="00795FD9" w:rsidP="00795FD9">
            <w:pPr>
              <w:pStyle w:val="ECCTabletext"/>
              <w:rPr>
                <w:rStyle w:val="ECCHLbold"/>
              </w:rPr>
            </w:pPr>
            <w:r w:rsidRPr="00D30DF4">
              <w:rPr>
                <w:rStyle w:val="ECCHLbold"/>
              </w:rPr>
              <w:t>0</w:t>
            </w:r>
          </w:p>
        </w:tc>
        <w:tc>
          <w:tcPr>
            <w:tcW w:w="603" w:type="pct"/>
          </w:tcPr>
          <w:p w14:paraId="1F426FF1" w14:textId="77777777" w:rsidR="00795FD9" w:rsidRPr="00D30DF4" w:rsidRDefault="00795FD9" w:rsidP="00795FD9">
            <w:pPr>
              <w:pStyle w:val="ECCTabletext"/>
              <w:rPr>
                <w:rStyle w:val="ECCHLbold"/>
              </w:rPr>
            </w:pPr>
            <w:r w:rsidRPr="00D30DF4">
              <w:rPr>
                <w:rStyle w:val="ECCHLbold"/>
              </w:rPr>
              <w:t>0.3</w:t>
            </w:r>
          </w:p>
        </w:tc>
        <w:tc>
          <w:tcPr>
            <w:tcW w:w="603" w:type="pct"/>
          </w:tcPr>
          <w:p w14:paraId="52CD4179" w14:textId="77777777" w:rsidR="00795FD9" w:rsidRPr="00D30DF4" w:rsidRDefault="00795FD9" w:rsidP="00795FD9">
            <w:pPr>
              <w:pStyle w:val="ECCTabletext"/>
              <w:rPr>
                <w:rStyle w:val="ECCHLbold"/>
              </w:rPr>
            </w:pPr>
            <w:r w:rsidRPr="00D30DF4">
              <w:rPr>
                <w:rStyle w:val="ECCHLbold"/>
              </w:rPr>
              <w:t>2</w:t>
            </w:r>
          </w:p>
        </w:tc>
        <w:tc>
          <w:tcPr>
            <w:tcW w:w="603" w:type="pct"/>
          </w:tcPr>
          <w:p w14:paraId="27559F64" w14:textId="77777777" w:rsidR="00795FD9" w:rsidRPr="00D30DF4" w:rsidRDefault="00795FD9" w:rsidP="00795FD9">
            <w:pPr>
              <w:pStyle w:val="ECCTabletext"/>
              <w:rPr>
                <w:rStyle w:val="ECCHLbold"/>
              </w:rPr>
            </w:pPr>
            <w:r w:rsidRPr="00D30DF4">
              <w:rPr>
                <w:rStyle w:val="ECCHLbold"/>
              </w:rPr>
              <w:t>50</w:t>
            </w:r>
          </w:p>
        </w:tc>
        <w:tc>
          <w:tcPr>
            <w:tcW w:w="603" w:type="pct"/>
          </w:tcPr>
          <w:p w14:paraId="1AD09067" w14:textId="77777777" w:rsidR="00795FD9" w:rsidRPr="00D30DF4" w:rsidRDefault="00795FD9" w:rsidP="00795FD9">
            <w:pPr>
              <w:pStyle w:val="ECCTabletext"/>
              <w:rPr>
                <w:rStyle w:val="ECCHLbold"/>
              </w:rPr>
            </w:pPr>
            <w:r w:rsidRPr="00D30DF4">
              <w:rPr>
                <w:rStyle w:val="ECCHLbold"/>
              </w:rPr>
              <w:t>220.5</w:t>
            </w:r>
          </w:p>
        </w:tc>
        <w:tc>
          <w:tcPr>
            <w:tcW w:w="604" w:type="pct"/>
          </w:tcPr>
          <w:p w14:paraId="4E40876C" w14:textId="77777777" w:rsidR="00795FD9" w:rsidRPr="00D30DF4" w:rsidRDefault="00795FD9" w:rsidP="00795FD9">
            <w:pPr>
              <w:pStyle w:val="ECCTabletext"/>
              <w:rPr>
                <w:rStyle w:val="ECCHLbold"/>
              </w:rPr>
            </w:pPr>
            <w:r w:rsidRPr="00D30DF4">
              <w:rPr>
                <w:rStyle w:val="ECCHLbold"/>
              </w:rPr>
              <w:t>291</w:t>
            </w:r>
          </w:p>
        </w:tc>
      </w:tr>
    </w:tbl>
    <w:p w14:paraId="147A29B8" w14:textId="77777777" w:rsidR="00795FD9" w:rsidRPr="00D30DF4" w:rsidRDefault="00795FD9" w:rsidP="00795FD9">
      <w:pPr>
        <w:pStyle w:val="ECCAnnexheading2"/>
        <w:rPr>
          <w:lang w:val="en-GB"/>
        </w:rPr>
      </w:pPr>
      <w:bookmarkStart w:id="425" w:name="_Toc19107461"/>
      <w:r w:rsidRPr="00D30DF4">
        <w:rPr>
          <w:lang w:val="en-GB"/>
        </w:rPr>
        <w:t>Results for different radioast</w:t>
      </w:r>
      <w:r w:rsidR="006D6EB2" w:rsidRPr="00D30DF4">
        <w:rPr>
          <w:lang w:val="en-GB"/>
        </w:rPr>
        <w:t>r</w:t>
      </w:r>
      <w:r w:rsidRPr="00D30DF4">
        <w:rPr>
          <w:lang w:val="en-GB"/>
        </w:rPr>
        <w:t>onomy sites</w:t>
      </w:r>
      <w:bookmarkEnd w:id="425"/>
    </w:p>
    <w:p w14:paraId="2D9F39A2" w14:textId="77777777" w:rsidR="00795FD9" w:rsidRPr="00D30DF4" w:rsidRDefault="00795FD9" w:rsidP="00795FD9">
      <w:pPr>
        <w:rPr>
          <w:rStyle w:val="ECCParagraph"/>
        </w:rPr>
      </w:pPr>
      <w:r w:rsidRPr="00D30DF4">
        <w:rPr>
          <w:rStyle w:val="ECCParagraph"/>
        </w:rPr>
        <w:t xml:space="preserve">In the case of specific location, the </w:t>
      </w:r>
      <w:r w:rsidR="00D30DF4" w:rsidRPr="00D30DF4">
        <w:rPr>
          <w:rStyle w:val="ECCParagraph"/>
        </w:rPr>
        <w:t>results</w:t>
      </w:r>
      <w:r w:rsidRPr="00D30DF4">
        <w:rPr>
          <w:rStyle w:val="ECCParagraph"/>
        </w:rPr>
        <w:t xml:space="preserve"> of TVG are used to </w:t>
      </w:r>
      <w:r w:rsidR="00D30DF4" w:rsidRPr="00D30DF4">
        <w:rPr>
          <w:rStyle w:val="ECCParagraph"/>
        </w:rPr>
        <w:t>develop</w:t>
      </w:r>
      <w:r w:rsidRPr="00D30DF4">
        <w:rPr>
          <w:rStyle w:val="ECCParagraph"/>
        </w:rPr>
        <w:t xml:space="preserve"> the separation distance. Only Macro Bs are used. No clutter is introduced in these analyses. The Report ITU-R M.2292</w:t>
      </w:r>
      <w:r w:rsidR="00180E43">
        <w:rPr>
          <w:rStyle w:val="ECCParagraph"/>
        </w:rPr>
        <w:t xml:space="preserve"> </w:t>
      </w:r>
      <w:r w:rsidR="00180E43">
        <w:rPr>
          <w:rStyle w:val="ECCParagraph"/>
        </w:rPr>
        <w:fldChar w:fldCharType="begin"/>
      </w:r>
      <w:r w:rsidR="00180E43">
        <w:rPr>
          <w:rStyle w:val="ECCParagraph"/>
        </w:rPr>
        <w:instrText xml:space="preserve"> REF _Ref16851204 \r \h </w:instrText>
      </w:r>
      <w:r w:rsidR="00180E43">
        <w:rPr>
          <w:rStyle w:val="ECCParagraph"/>
        </w:rPr>
      </w:r>
      <w:r w:rsidR="00180E43">
        <w:rPr>
          <w:rStyle w:val="ECCParagraph"/>
        </w:rPr>
        <w:fldChar w:fldCharType="separate"/>
      </w:r>
      <w:r w:rsidR="00180E43">
        <w:rPr>
          <w:rStyle w:val="ECCParagraph"/>
        </w:rPr>
        <w:t>[20]</w:t>
      </w:r>
      <w:r w:rsidR="00180E43">
        <w:rPr>
          <w:rStyle w:val="ECCParagraph"/>
        </w:rPr>
        <w:fldChar w:fldCharType="end"/>
      </w:r>
      <w:r w:rsidRPr="00D30DF4">
        <w:rPr>
          <w:rStyle w:val="ECCParagraph"/>
        </w:rPr>
        <w:t xml:space="preserve"> explain in </w:t>
      </w:r>
      <w:r w:rsidR="00B25A62">
        <w:rPr>
          <w:rStyle w:val="ECCParagraph"/>
        </w:rPr>
        <w:fldChar w:fldCharType="begin"/>
      </w:r>
      <w:r w:rsidR="00B25A62">
        <w:rPr>
          <w:rStyle w:val="ECCParagraph"/>
        </w:rPr>
        <w:instrText xml:space="preserve"> REF _Ref1380594 \h </w:instrText>
      </w:r>
      <w:r w:rsidR="00B25A62">
        <w:rPr>
          <w:rStyle w:val="ECCParagraph"/>
        </w:rPr>
      </w:r>
      <w:r w:rsidR="00B25A62">
        <w:rPr>
          <w:rStyle w:val="ECCParagraph"/>
        </w:rPr>
        <w:fldChar w:fldCharType="separate"/>
      </w:r>
      <w:r w:rsidR="00356CA2" w:rsidRPr="00D30DF4">
        <w:t xml:space="preserve">Table </w:t>
      </w:r>
      <w:r w:rsidR="00356CA2">
        <w:rPr>
          <w:noProof/>
        </w:rPr>
        <w:t>89</w:t>
      </w:r>
      <w:r w:rsidR="00B25A62">
        <w:rPr>
          <w:rStyle w:val="ECCParagraph"/>
        </w:rPr>
        <w:fldChar w:fldCharType="end"/>
      </w:r>
      <w:r w:rsidRPr="00D30DF4">
        <w:rPr>
          <w:rStyle w:val="ECCParagraph"/>
        </w:rPr>
        <w:t xml:space="preserve"> that no deployment of BS will be made below the roof top for macro in rural and suburban environment. In the case of urban environment, 50% of the macro in the band between 2 and 3 G</w:t>
      </w:r>
      <w:r w:rsidR="00D30DF4">
        <w:rPr>
          <w:rStyle w:val="ECCParagraph"/>
        </w:rPr>
        <w:t>H</w:t>
      </w:r>
      <w:r w:rsidRPr="00D30DF4">
        <w:rPr>
          <w:rStyle w:val="ECCParagraph"/>
        </w:rPr>
        <w:t xml:space="preserve">z could be deployed below the roof top. The single entry simulation have to take into account the worst case of location (i.e, macro above roof top). The </w:t>
      </w:r>
      <w:r w:rsidR="00B25A62">
        <w:rPr>
          <w:rStyle w:val="ECCParagraph"/>
        </w:rPr>
        <w:fldChar w:fldCharType="begin"/>
      </w:r>
      <w:r w:rsidR="00B25A62">
        <w:rPr>
          <w:rStyle w:val="ECCParagraph"/>
        </w:rPr>
        <w:instrText xml:space="preserve"> REF _Ref1380438 \h </w:instrText>
      </w:r>
      <w:r w:rsidR="00B25A62">
        <w:rPr>
          <w:rStyle w:val="ECCParagraph"/>
        </w:rPr>
      </w:r>
      <w:r w:rsidR="00B25A62">
        <w:rPr>
          <w:rStyle w:val="ECCParagraph"/>
        </w:rPr>
        <w:fldChar w:fldCharType="separate"/>
      </w:r>
      <w:r w:rsidR="00356CA2" w:rsidRPr="00D30DF4">
        <w:t xml:space="preserve">Figure </w:t>
      </w:r>
      <w:r w:rsidR="00356CA2">
        <w:rPr>
          <w:noProof/>
        </w:rPr>
        <w:t>102</w:t>
      </w:r>
      <w:r w:rsidR="00B25A62">
        <w:rPr>
          <w:rStyle w:val="ECCParagraph"/>
        </w:rPr>
        <w:fldChar w:fldCharType="end"/>
      </w:r>
      <w:r w:rsidRPr="00D30DF4">
        <w:rPr>
          <w:rStyle w:val="ECCParagraph"/>
        </w:rPr>
        <w:t xml:space="preserve"> and </w:t>
      </w:r>
      <w:r w:rsidR="00B25A62">
        <w:rPr>
          <w:rStyle w:val="ECCParagraph"/>
        </w:rPr>
        <w:fldChar w:fldCharType="begin"/>
      </w:r>
      <w:r w:rsidR="00B25A62">
        <w:rPr>
          <w:rStyle w:val="ECCParagraph"/>
        </w:rPr>
        <w:instrText xml:space="preserve"> REF _Ref1380444 \h </w:instrText>
      </w:r>
      <w:r w:rsidR="00B25A62">
        <w:rPr>
          <w:rStyle w:val="ECCParagraph"/>
        </w:rPr>
      </w:r>
      <w:r w:rsidR="00B25A62">
        <w:rPr>
          <w:rStyle w:val="ECCParagraph"/>
        </w:rPr>
        <w:fldChar w:fldCharType="separate"/>
      </w:r>
      <w:r w:rsidR="00356CA2" w:rsidRPr="00D30DF4">
        <w:t xml:space="preserve">Figure </w:t>
      </w:r>
      <w:r w:rsidR="00356CA2">
        <w:rPr>
          <w:noProof/>
        </w:rPr>
        <w:t>103</w:t>
      </w:r>
      <w:r w:rsidR="00B25A62">
        <w:rPr>
          <w:rStyle w:val="ECCParagraph"/>
        </w:rPr>
        <w:fldChar w:fldCharType="end"/>
      </w:r>
      <w:r w:rsidRPr="00D30DF4">
        <w:rPr>
          <w:rStyle w:val="ECCParagraph"/>
        </w:rPr>
        <w:t xml:space="preserve"> present the result of losses around The </w:t>
      </w:r>
      <w:r w:rsidR="00D30DF4" w:rsidRPr="00D30DF4">
        <w:rPr>
          <w:rStyle w:val="ECCParagraph"/>
        </w:rPr>
        <w:t>radio astronomy</w:t>
      </w:r>
      <w:r w:rsidRPr="00D30DF4">
        <w:rPr>
          <w:rStyle w:val="ECCParagraph"/>
        </w:rPr>
        <w:t xml:space="preserve"> site of Nançay and Westerbork considering 50% in model from </w:t>
      </w:r>
      <w:r w:rsidR="006A3C74">
        <w:rPr>
          <w:rStyle w:val="ECCParagraph"/>
        </w:rPr>
        <w:t xml:space="preserve">Recommendation </w:t>
      </w:r>
      <w:r w:rsidR="006A3C74" w:rsidRPr="00D30DF4">
        <w:rPr>
          <w:rStyle w:val="ECCParagraph"/>
        </w:rPr>
        <w:t>ITU-R P.452</w:t>
      </w:r>
      <w:r w:rsidRPr="00D30DF4">
        <w:rPr>
          <w:rStyle w:val="ECCParagraph"/>
        </w:rPr>
        <w:t xml:space="preserve"> and the use of terrain profile from SRTM (with a resolution of 3 arc second). In </w:t>
      </w:r>
      <w:r w:rsidR="00B25A62">
        <w:rPr>
          <w:rStyle w:val="ECCParagraph"/>
        </w:rPr>
        <w:fldChar w:fldCharType="begin"/>
      </w:r>
      <w:r w:rsidR="00B25A62">
        <w:rPr>
          <w:rStyle w:val="ECCParagraph"/>
        </w:rPr>
        <w:instrText xml:space="preserve"> REF _Ref1380438 \h </w:instrText>
      </w:r>
      <w:r w:rsidR="00B25A62">
        <w:rPr>
          <w:rStyle w:val="ECCParagraph"/>
        </w:rPr>
      </w:r>
      <w:r w:rsidR="00B25A62">
        <w:rPr>
          <w:rStyle w:val="ECCParagraph"/>
        </w:rPr>
        <w:fldChar w:fldCharType="separate"/>
      </w:r>
      <w:r w:rsidR="00356CA2" w:rsidRPr="00D30DF4">
        <w:t xml:space="preserve">Figure </w:t>
      </w:r>
      <w:r w:rsidR="00356CA2">
        <w:rPr>
          <w:noProof/>
        </w:rPr>
        <w:t>102</w:t>
      </w:r>
      <w:r w:rsidR="00B25A62">
        <w:rPr>
          <w:rStyle w:val="ECCParagraph"/>
        </w:rPr>
        <w:fldChar w:fldCharType="end"/>
      </w:r>
      <w:r w:rsidRPr="00D30DF4">
        <w:rPr>
          <w:rStyle w:val="ECCParagraph"/>
        </w:rPr>
        <w:t xml:space="preserve">, </w:t>
      </w:r>
      <w:r w:rsidR="00B25A62">
        <w:rPr>
          <w:rStyle w:val="ECCParagraph"/>
        </w:rPr>
        <w:fldChar w:fldCharType="begin"/>
      </w:r>
      <w:r w:rsidR="00B25A62">
        <w:rPr>
          <w:rStyle w:val="ECCParagraph"/>
        </w:rPr>
        <w:instrText xml:space="preserve"> REF _Ref1380444 \h </w:instrText>
      </w:r>
      <w:r w:rsidR="00B25A62">
        <w:rPr>
          <w:rStyle w:val="ECCParagraph"/>
        </w:rPr>
      </w:r>
      <w:r w:rsidR="00B25A62">
        <w:rPr>
          <w:rStyle w:val="ECCParagraph"/>
        </w:rPr>
        <w:fldChar w:fldCharType="separate"/>
      </w:r>
      <w:r w:rsidR="00356CA2" w:rsidRPr="00D30DF4">
        <w:t xml:space="preserve">Figure </w:t>
      </w:r>
      <w:r w:rsidR="00356CA2">
        <w:rPr>
          <w:noProof/>
        </w:rPr>
        <w:t>103</w:t>
      </w:r>
      <w:r w:rsidR="00B25A62">
        <w:rPr>
          <w:rStyle w:val="ECCParagraph"/>
        </w:rPr>
        <w:fldChar w:fldCharType="end"/>
      </w:r>
      <w:r w:rsidRPr="00D30DF4">
        <w:rPr>
          <w:rStyle w:val="ECCParagraph"/>
        </w:rPr>
        <w:t xml:space="preserve"> and </w:t>
      </w:r>
      <w:r w:rsidR="00B25A62">
        <w:rPr>
          <w:rStyle w:val="ECCParagraph"/>
        </w:rPr>
        <w:fldChar w:fldCharType="begin"/>
      </w:r>
      <w:r w:rsidR="00B25A62">
        <w:rPr>
          <w:rStyle w:val="ECCParagraph"/>
        </w:rPr>
        <w:instrText xml:space="preserve"> REF _Ref1380473 \h </w:instrText>
      </w:r>
      <w:r w:rsidR="00B25A62">
        <w:rPr>
          <w:rStyle w:val="ECCParagraph"/>
        </w:rPr>
      </w:r>
      <w:r w:rsidR="00B25A62">
        <w:rPr>
          <w:rStyle w:val="ECCParagraph"/>
        </w:rPr>
        <w:fldChar w:fldCharType="separate"/>
      </w:r>
      <w:r w:rsidR="00356CA2" w:rsidRPr="00D30DF4">
        <w:t xml:space="preserve">Figure </w:t>
      </w:r>
      <w:r w:rsidR="00356CA2">
        <w:rPr>
          <w:noProof/>
        </w:rPr>
        <w:t>104</w:t>
      </w:r>
      <w:r w:rsidR="00B25A62">
        <w:rPr>
          <w:rStyle w:val="ECCParagraph"/>
        </w:rPr>
        <w:fldChar w:fldCharType="end"/>
      </w:r>
      <w:r w:rsidRPr="00D30DF4">
        <w:rPr>
          <w:rStyle w:val="ECCParagraph"/>
        </w:rPr>
        <w:t xml:space="preserve">, the shape of the losses around Nançay (closed to circle) could be easily explained by the percentage of time used (50%) in </w:t>
      </w:r>
      <w:r w:rsidR="00D30DF4" w:rsidRPr="00D30DF4">
        <w:rPr>
          <w:rStyle w:val="ECCParagraph"/>
        </w:rPr>
        <w:t>simulation</w:t>
      </w:r>
      <w:r w:rsidRPr="00D30DF4">
        <w:rPr>
          <w:rStyle w:val="ECCParagraph"/>
        </w:rPr>
        <w:t xml:space="preserve">. For transhorizon path, the losses are managed by troposcatter effect and in LOS by </w:t>
      </w:r>
      <w:r w:rsidR="00B25A62" w:rsidRPr="00D30DF4">
        <w:rPr>
          <w:rStyle w:val="ECCParagraph"/>
        </w:rPr>
        <w:t>diffraction</w:t>
      </w:r>
      <w:r w:rsidRPr="00D30DF4">
        <w:rPr>
          <w:rStyle w:val="ECCParagraph"/>
        </w:rPr>
        <w:t>.</w:t>
      </w:r>
    </w:p>
    <w:p w14:paraId="5072C1C2" w14:textId="77777777" w:rsidR="00795FD9" w:rsidRPr="00D30DF4" w:rsidRDefault="00795FD9" w:rsidP="00795FD9">
      <w:pPr>
        <w:pStyle w:val="ECCFiguregraphcentered"/>
        <w:rPr>
          <w:noProof w:val="0"/>
          <w:lang w:val="en-GB"/>
        </w:rPr>
      </w:pPr>
      <w:r w:rsidRPr="00D30DF4">
        <w:rPr>
          <w:lang w:val="da-DK" w:eastAsia="da-DK"/>
        </w:rPr>
        <w:drawing>
          <wp:inline distT="0" distB="0" distL="0" distR="0" wp14:anchorId="58E2CB87" wp14:editId="0FA6EC50">
            <wp:extent cx="6115685" cy="3620770"/>
            <wp:effectExtent l="0" t="0" r="0" b="0"/>
            <wp:docPr id="8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6115685" cy="3620770"/>
                    </a:xfrm>
                    <a:prstGeom prst="rect">
                      <a:avLst/>
                    </a:prstGeom>
                    <a:noFill/>
                    <a:ln>
                      <a:noFill/>
                    </a:ln>
                  </pic:spPr>
                </pic:pic>
              </a:graphicData>
            </a:graphic>
          </wp:inline>
        </w:drawing>
      </w:r>
    </w:p>
    <w:p w14:paraId="5D801B5F" w14:textId="77777777" w:rsidR="00070937" w:rsidRPr="00D30DF4" w:rsidRDefault="00070937" w:rsidP="00070937">
      <w:pPr>
        <w:pStyle w:val="Caption"/>
        <w:rPr>
          <w:rStyle w:val="ECCParagraph"/>
        </w:rPr>
      </w:pPr>
      <w:bookmarkStart w:id="426" w:name="_Ref1380438"/>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102</w:t>
      </w:r>
      <w:r w:rsidRPr="00D30DF4">
        <w:rPr>
          <w:lang w:val="en-GB"/>
        </w:rPr>
        <w:fldChar w:fldCharType="end"/>
      </w:r>
      <w:bookmarkEnd w:id="426"/>
      <w:r w:rsidRPr="00D30DF4">
        <w:rPr>
          <w:lang w:val="en-GB"/>
        </w:rPr>
        <w:t>: Propagation Losses at 50% around the radio astronomy site of Nançay. Limited to 220 dB of losses (220 dB is exceeded outside of red colour – No colour)</w:t>
      </w:r>
    </w:p>
    <w:p w14:paraId="16A6FAEF" w14:textId="77777777" w:rsidR="00795FD9" w:rsidRPr="00D30DF4" w:rsidRDefault="00795FD9" w:rsidP="00795FD9">
      <w:pPr>
        <w:pStyle w:val="ECCFiguregraphcentered"/>
        <w:rPr>
          <w:noProof w:val="0"/>
          <w:lang w:val="en-GB"/>
        </w:rPr>
      </w:pPr>
      <w:r w:rsidRPr="00D30DF4">
        <w:rPr>
          <w:lang w:val="da-DK" w:eastAsia="da-DK"/>
        </w:rPr>
        <w:drawing>
          <wp:inline distT="0" distB="0" distL="0" distR="0" wp14:anchorId="11C46C9E" wp14:editId="37879BAD">
            <wp:extent cx="6115685" cy="3625850"/>
            <wp:effectExtent l="0" t="0" r="0" b="0"/>
            <wp:docPr id="9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6115685" cy="3625850"/>
                    </a:xfrm>
                    <a:prstGeom prst="rect">
                      <a:avLst/>
                    </a:prstGeom>
                    <a:noFill/>
                    <a:ln>
                      <a:noFill/>
                    </a:ln>
                  </pic:spPr>
                </pic:pic>
              </a:graphicData>
            </a:graphic>
          </wp:inline>
        </w:drawing>
      </w:r>
    </w:p>
    <w:p w14:paraId="1EF55A20" w14:textId="77777777" w:rsidR="00070937" w:rsidRPr="00D30DF4" w:rsidRDefault="00070937" w:rsidP="00070937">
      <w:pPr>
        <w:pStyle w:val="Caption"/>
        <w:rPr>
          <w:rStyle w:val="ECCParagraph"/>
        </w:rPr>
      </w:pPr>
      <w:bookmarkStart w:id="427" w:name="_Ref1380444"/>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103</w:t>
      </w:r>
      <w:r w:rsidRPr="00D30DF4">
        <w:rPr>
          <w:lang w:val="en-GB"/>
        </w:rPr>
        <w:fldChar w:fldCharType="end"/>
      </w:r>
      <w:bookmarkEnd w:id="427"/>
      <w:r w:rsidRPr="00D30DF4">
        <w:rPr>
          <w:lang w:val="en-GB"/>
        </w:rPr>
        <w:t>: Propagation Losses at 50% around the radio astronomy site of Nançay. Limited to 200 dB of losses (200 dB is exceeded outside of red colour – No colour)</w:t>
      </w:r>
    </w:p>
    <w:p w14:paraId="458F330D" w14:textId="77777777" w:rsidR="00795FD9" w:rsidRPr="00D30DF4" w:rsidRDefault="00795FD9" w:rsidP="00795FD9">
      <w:pPr>
        <w:pStyle w:val="ECCFiguregraphcentered"/>
        <w:rPr>
          <w:noProof w:val="0"/>
          <w:lang w:val="en-GB"/>
        </w:rPr>
      </w:pPr>
      <w:r w:rsidRPr="00D30DF4">
        <w:rPr>
          <w:lang w:val="da-DK" w:eastAsia="da-DK"/>
        </w:rPr>
        <w:drawing>
          <wp:inline distT="0" distB="0" distL="0" distR="0" wp14:anchorId="686C111D" wp14:editId="14D97A80">
            <wp:extent cx="6115685" cy="3604895"/>
            <wp:effectExtent l="0" t="0" r="0" b="0"/>
            <wp:docPr id="17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6115685" cy="3604895"/>
                    </a:xfrm>
                    <a:prstGeom prst="rect">
                      <a:avLst/>
                    </a:prstGeom>
                    <a:noFill/>
                    <a:ln>
                      <a:noFill/>
                    </a:ln>
                  </pic:spPr>
                </pic:pic>
              </a:graphicData>
            </a:graphic>
          </wp:inline>
        </w:drawing>
      </w:r>
    </w:p>
    <w:p w14:paraId="21A640C2" w14:textId="77777777" w:rsidR="00A41A93" w:rsidRPr="00000BFF" w:rsidRDefault="00070937" w:rsidP="00915A97">
      <w:pPr>
        <w:pStyle w:val="Caption"/>
        <w:rPr>
          <w:lang w:val="en-GB"/>
        </w:rPr>
      </w:pPr>
      <w:bookmarkStart w:id="428" w:name="_Ref1380473"/>
      <w:r w:rsidRPr="00D30DF4">
        <w:rPr>
          <w:lang w:val="en-GB"/>
        </w:rPr>
        <w:t xml:space="preserve">Figure </w:t>
      </w:r>
      <w:r w:rsidRPr="00D30DF4">
        <w:rPr>
          <w:lang w:val="en-GB"/>
        </w:rPr>
        <w:fldChar w:fldCharType="begin"/>
      </w:r>
      <w:r w:rsidRPr="00D30DF4">
        <w:rPr>
          <w:lang w:val="en-GB"/>
        </w:rPr>
        <w:instrText xml:space="preserve"> SEQ Figure \* ARABIC </w:instrText>
      </w:r>
      <w:r w:rsidRPr="00D30DF4">
        <w:rPr>
          <w:lang w:val="en-GB"/>
        </w:rPr>
        <w:fldChar w:fldCharType="separate"/>
      </w:r>
      <w:r w:rsidR="00356CA2">
        <w:rPr>
          <w:noProof/>
          <w:lang w:val="en-GB"/>
        </w:rPr>
        <w:t>104</w:t>
      </w:r>
      <w:r w:rsidRPr="00D30DF4">
        <w:rPr>
          <w:lang w:val="en-GB"/>
        </w:rPr>
        <w:fldChar w:fldCharType="end"/>
      </w:r>
      <w:bookmarkEnd w:id="428"/>
      <w:r w:rsidRPr="00D30DF4">
        <w:rPr>
          <w:lang w:val="en-GB"/>
        </w:rPr>
        <w:t>: Propagation Losses at 50% around the radio</w:t>
      </w:r>
      <w:r w:rsidR="006D6EB2" w:rsidRPr="00D30DF4">
        <w:rPr>
          <w:lang w:val="en-GB"/>
        </w:rPr>
        <w:t xml:space="preserve"> </w:t>
      </w:r>
      <w:r w:rsidRPr="00D30DF4">
        <w:rPr>
          <w:lang w:val="en-GB"/>
        </w:rPr>
        <w:t>astronomy site of Nançay. Limited to 180 dB of losses (180 dB is exceeded outside of red colour – No colour)</w:t>
      </w:r>
    </w:p>
    <w:p w14:paraId="020F0D73" w14:textId="77777777" w:rsidR="00915A97" w:rsidRPr="00915A97" w:rsidRDefault="00915A97" w:rsidP="00915A97"/>
    <w:p w14:paraId="1683A662" w14:textId="77777777" w:rsidR="008457AA" w:rsidRPr="00D30DF4" w:rsidRDefault="008457AA" w:rsidP="008457AA">
      <w:pPr>
        <w:pStyle w:val="Caption"/>
        <w:rPr>
          <w:lang w:val="en-GB"/>
        </w:rPr>
      </w:pPr>
      <w:bookmarkStart w:id="429" w:name="_Ref1380618"/>
      <w:r w:rsidRPr="00D30DF4">
        <w:rPr>
          <w:lang w:val="en-GB"/>
        </w:rPr>
        <w:t xml:space="preserve">Table </w:t>
      </w:r>
      <w:r w:rsidRPr="00D30DF4">
        <w:rPr>
          <w:lang w:val="en-GB"/>
        </w:rPr>
        <w:fldChar w:fldCharType="begin"/>
      </w:r>
      <w:r w:rsidRPr="00D30DF4">
        <w:rPr>
          <w:lang w:val="en-GB"/>
        </w:rPr>
        <w:instrText xml:space="preserve"> SEQ Table \* ARABIC </w:instrText>
      </w:r>
      <w:r w:rsidRPr="00D30DF4">
        <w:rPr>
          <w:lang w:val="en-GB"/>
        </w:rPr>
        <w:fldChar w:fldCharType="separate"/>
      </w:r>
      <w:r w:rsidR="00356CA2">
        <w:rPr>
          <w:noProof/>
          <w:lang w:val="en-GB"/>
        </w:rPr>
        <w:t>90</w:t>
      </w:r>
      <w:r w:rsidRPr="00D30DF4">
        <w:rPr>
          <w:lang w:val="en-GB"/>
        </w:rPr>
        <w:fldChar w:fldCharType="end"/>
      </w:r>
      <w:bookmarkEnd w:id="429"/>
      <w:r w:rsidRPr="00D30DF4">
        <w:rPr>
          <w:lang w:val="en-GB"/>
        </w:rPr>
        <w:t xml:space="preserve">: </w:t>
      </w:r>
      <w:r w:rsidR="00070937" w:rsidRPr="00D30DF4">
        <w:rPr>
          <w:lang w:val="en-GB"/>
        </w:rPr>
        <w:t>Distance approximation around the RAS station of Nançay considering terrain and relevant TVG</w:t>
      </w:r>
    </w:p>
    <w:tbl>
      <w:tblPr>
        <w:tblStyle w:val="ECCTable-redheader"/>
        <w:tblW w:w="5000" w:type="pct"/>
        <w:tblInd w:w="0" w:type="dxa"/>
        <w:tblLook w:val="04A0" w:firstRow="1" w:lastRow="0" w:firstColumn="1" w:lastColumn="0" w:noHBand="0" w:noVBand="1"/>
      </w:tblPr>
      <w:tblGrid>
        <w:gridCol w:w="1494"/>
        <w:gridCol w:w="1194"/>
        <w:gridCol w:w="992"/>
        <w:gridCol w:w="1277"/>
        <w:gridCol w:w="1656"/>
        <w:gridCol w:w="1117"/>
        <w:gridCol w:w="1899"/>
      </w:tblGrid>
      <w:tr w:rsidR="00795FD9" w:rsidRPr="00D30DF4" w14:paraId="43376BED" w14:textId="77777777" w:rsidTr="00795FD9">
        <w:trPr>
          <w:cnfStyle w:val="100000000000" w:firstRow="1" w:lastRow="0" w:firstColumn="0" w:lastColumn="0" w:oddVBand="0" w:evenVBand="0" w:oddHBand="0" w:evenHBand="0" w:firstRowFirstColumn="0" w:firstRowLastColumn="0" w:lastRowFirstColumn="0" w:lastRowLastColumn="0"/>
        </w:trPr>
        <w:tc>
          <w:tcPr>
            <w:tcW w:w="776" w:type="pct"/>
          </w:tcPr>
          <w:p w14:paraId="5392BA85" w14:textId="79A82B4D" w:rsidR="00795FD9" w:rsidRPr="00D30DF4" w:rsidRDefault="00795FD9" w:rsidP="00795FD9">
            <w:pPr>
              <w:pStyle w:val="ECCTableHeaderwhitefont"/>
            </w:pPr>
            <w:r w:rsidRPr="00D30DF4">
              <w:rPr>
                <w:rStyle w:val="Emphasis"/>
              </w:rPr>
              <w:t>Pt</w:t>
            </w:r>
            <w:r w:rsidRPr="00D30DF4">
              <w:t xml:space="preserve"> (dB</w:t>
            </w:r>
            <w:r w:rsidR="00D02642">
              <w:t>m</w:t>
            </w:r>
            <w:r w:rsidRPr="00D30DF4">
              <w:t>/10</w:t>
            </w:r>
            <w:r w:rsidR="00A41A93">
              <w:t xml:space="preserve"> </w:t>
            </w:r>
            <w:r w:rsidRPr="00D30DF4">
              <w:t>MHz)</w:t>
            </w:r>
          </w:p>
        </w:tc>
        <w:tc>
          <w:tcPr>
            <w:tcW w:w="620" w:type="pct"/>
          </w:tcPr>
          <w:p w14:paraId="3F0A64A5" w14:textId="77777777" w:rsidR="00795FD9" w:rsidRPr="00D30DF4" w:rsidRDefault="00795FD9" w:rsidP="00795FD9">
            <w:pPr>
              <w:pStyle w:val="ECCTableHeaderwhitefont"/>
            </w:pPr>
            <w:r w:rsidRPr="00D30DF4">
              <w:rPr>
                <w:rStyle w:val="Emphasis"/>
              </w:rPr>
              <w:t>Gt</w:t>
            </w:r>
            <w:r w:rsidRPr="00D30DF4">
              <w:t xml:space="preserve"> (dBi)</w:t>
            </w:r>
          </w:p>
        </w:tc>
        <w:tc>
          <w:tcPr>
            <w:tcW w:w="515" w:type="pct"/>
          </w:tcPr>
          <w:p w14:paraId="0CC3F01A" w14:textId="77777777" w:rsidR="00795FD9" w:rsidRPr="00D30DF4" w:rsidRDefault="00795FD9" w:rsidP="00795FD9">
            <w:pPr>
              <w:pStyle w:val="ECCTableHeaderwhitefont"/>
            </w:pPr>
            <w:r w:rsidRPr="00D30DF4">
              <w:rPr>
                <w:rStyle w:val="Emphasis"/>
              </w:rPr>
              <w:t>Gr</w:t>
            </w:r>
            <w:r w:rsidRPr="00D30DF4">
              <w:t xml:space="preserve"> (dBi)</w:t>
            </w:r>
          </w:p>
        </w:tc>
        <w:tc>
          <w:tcPr>
            <w:tcW w:w="663" w:type="pct"/>
          </w:tcPr>
          <w:p w14:paraId="53DEC6F9" w14:textId="77777777" w:rsidR="00795FD9" w:rsidRPr="00D30DF4" w:rsidRDefault="00795FD9" w:rsidP="00795FD9">
            <w:pPr>
              <w:pStyle w:val="ECCTableHeaderwhitefont"/>
            </w:pPr>
            <w:r w:rsidRPr="00D30DF4">
              <w:rPr>
                <w:rStyle w:val="Emphasis"/>
              </w:rPr>
              <w:t>Lb</w:t>
            </w:r>
            <w:r w:rsidRPr="00D30DF4">
              <w:t xml:space="preserve"> (dB)</w:t>
            </w:r>
          </w:p>
        </w:tc>
        <w:tc>
          <w:tcPr>
            <w:tcW w:w="860" w:type="pct"/>
          </w:tcPr>
          <w:p w14:paraId="24841AC5" w14:textId="77777777" w:rsidR="00795FD9" w:rsidRPr="00D30DF4" w:rsidRDefault="00795FD9" w:rsidP="00795FD9">
            <w:pPr>
              <w:pStyle w:val="ECCTableHeaderwhitefont"/>
            </w:pPr>
            <w:r w:rsidRPr="00D30DF4">
              <w:t>Distance (km)</w:t>
            </w:r>
          </w:p>
        </w:tc>
        <w:tc>
          <w:tcPr>
            <w:tcW w:w="580" w:type="pct"/>
          </w:tcPr>
          <w:p w14:paraId="7B03C903" w14:textId="77777777" w:rsidR="00795FD9" w:rsidRPr="00D30DF4" w:rsidRDefault="00795FD9" w:rsidP="00795FD9">
            <w:pPr>
              <w:pStyle w:val="ECCTableHeaderwhitefont"/>
            </w:pPr>
            <w:r w:rsidRPr="00D30DF4">
              <w:t>reference</w:t>
            </w:r>
          </w:p>
        </w:tc>
        <w:tc>
          <w:tcPr>
            <w:tcW w:w="986" w:type="pct"/>
          </w:tcPr>
          <w:p w14:paraId="5B4362F0" w14:textId="77777777" w:rsidR="00795FD9" w:rsidRPr="00D30DF4" w:rsidRDefault="00795FD9" w:rsidP="00795FD9">
            <w:pPr>
              <w:pStyle w:val="ECCTableHeaderwhitefont"/>
            </w:pPr>
            <w:r w:rsidRPr="00D30DF4">
              <w:t>Comment</w:t>
            </w:r>
          </w:p>
        </w:tc>
      </w:tr>
      <w:tr w:rsidR="00795FD9" w:rsidRPr="00D30DF4" w14:paraId="28FCC167" w14:textId="77777777" w:rsidTr="00124D36">
        <w:trPr>
          <w:trHeight w:val="265"/>
        </w:trPr>
        <w:tc>
          <w:tcPr>
            <w:tcW w:w="776" w:type="pct"/>
          </w:tcPr>
          <w:p w14:paraId="40343BAA" w14:textId="77777777" w:rsidR="00795FD9" w:rsidRPr="00D30DF4" w:rsidRDefault="00795FD9" w:rsidP="00795FD9">
            <w:pPr>
              <w:pStyle w:val="ECCTabletext"/>
            </w:pPr>
            <w:r w:rsidRPr="00D30DF4">
              <w:t>17.5</w:t>
            </w:r>
          </w:p>
        </w:tc>
        <w:tc>
          <w:tcPr>
            <w:tcW w:w="620" w:type="pct"/>
          </w:tcPr>
          <w:p w14:paraId="2EE1B70F" w14:textId="77777777" w:rsidR="00795FD9" w:rsidRPr="00D30DF4" w:rsidRDefault="00795FD9" w:rsidP="001228B5">
            <w:pPr>
              <w:pStyle w:val="ECCTabletext"/>
              <w:jc w:val="right"/>
            </w:pPr>
            <w:r w:rsidRPr="00D30DF4">
              <w:t>26</w:t>
            </w:r>
          </w:p>
        </w:tc>
        <w:tc>
          <w:tcPr>
            <w:tcW w:w="515" w:type="pct"/>
          </w:tcPr>
          <w:p w14:paraId="24388D2C" w14:textId="77777777" w:rsidR="00795FD9" w:rsidRPr="00D30DF4" w:rsidRDefault="00795FD9" w:rsidP="001228B5">
            <w:pPr>
              <w:pStyle w:val="ECCTabletext"/>
              <w:jc w:val="right"/>
            </w:pPr>
            <w:r w:rsidRPr="00D30DF4">
              <w:t>0</w:t>
            </w:r>
          </w:p>
        </w:tc>
        <w:tc>
          <w:tcPr>
            <w:tcW w:w="663" w:type="pct"/>
          </w:tcPr>
          <w:p w14:paraId="288C98D8" w14:textId="77777777" w:rsidR="00795FD9" w:rsidRPr="00D30DF4" w:rsidRDefault="00795FD9" w:rsidP="001228B5">
            <w:pPr>
              <w:pStyle w:val="ECCTabletext"/>
              <w:jc w:val="right"/>
            </w:pPr>
            <w:r w:rsidRPr="00D30DF4">
              <w:t>220.5</w:t>
            </w:r>
          </w:p>
        </w:tc>
        <w:tc>
          <w:tcPr>
            <w:tcW w:w="860" w:type="pct"/>
          </w:tcPr>
          <w:p w14:paraId="34D0515D" w14:textId="77777777" w:rsidR="00795FD9" w:rsidRPr="00D30DF4" w:rsidRDefault="00795FD9" w:rsidP="001228B5">
            <w:pPr>
              <w:pStyle w:val="ECCTabletext"/>
              <w:jc w:val="right"/>
            </w:pPr>
            <w:r w:rsidRPr="00D30DF4">
              <w:t>200</w:t>
            </w:r>
          </w:p>
        </w:tc>
        <w:tc>
          <w:tcPr>
            <w:tcW w:w="580" w:type="pct"/>
          </w:tcPr>
          <w:p w14:paraId="36CE2DC9" w14:textId="778BF10C" w:rsidR="00795FD9" w:rsidRPr="00D30DF4" w:rsidRDefault="00795FD9" w:rsidP="00795FD9">
            <w:pPr>
              <w:pStyle w:val="ECCTabletext"/>
            </w:pPr>
            <w:r w:rsidRPr="00D30DF4">
              <w:t>Fig</w:t>
            </w:r>
            <w:r w:rsidR="000C659A">
              <w:t xml:space="preserve">ure </w:t>
            </w:r>
            <w:r w:rsidRPr="00D30DF4">
              <w:t>3</w:t>
            </w:r>
          </w:p>
        </w:tc>
        <w:tc>
          <w:tcPr>
            <w:tcW w:w="986" w:type="pct"/>
          </w:tcPr>
          <w:p w14:paraId="1EBF390F" w14:textId="77777777" w:rsidR="00795FD9" w:rsidRPr="00D30DF4" w:rsidRDefault="00795FD9" w:rsidP="00795FD9">
            <w:pPr>
              <w:pStyle w:val="ECCTabletext"/>
            </w:pPr>
            <w:r w:rsidRPr="00D30DF4">
              <w:t>Normal BEM</w:t>
            </w:r>
          </w:p>
        </w:tc>
      </w:tr>
      <w:tr w:rsidR="00795FD9" w:rsidRPr="00D30DF4" w14:paraId="55B2DBF0" w14:textId="77777777" w:rsidTr="00124D36">
        <w:trPr>
          <w:trHeight w:val="265"/>
        </w:trPr>
        <w:tc>
          <w:tcPr>
            <w:tcW w:w="776" w:type="pct"/>
          </w:tcPr>
          <w:p w14:paraId="039454CD" w14:textId="77777777" w:rsidR="00795FD9" w:rsidRPr="00D30DF4" w:rsidRDefault="00795FD9" w:rsidP="00795FD9">
            <w:pPr>
              <w:pStyle w:val="ECCTabletext"/>
            </w:pPr>
            <w:r w:rsidRPr="00D30DF4">
              <w:t>-</w:t>
            </w:r>
            <w:r w:rsidR="00C3471F">
              <w:t>2</w:t>
            </w:r>
            <w:r w:rsidRPr="00D30DF4">
              <w:t>.5</w:t>
            </w:r>
          </w:p>
        </w:tc>
        <w:tc>
          <w:tcPr>
            <w:tcW w:w="620" w:type="pct"/>
          </w:tcPr>
          <w:p w14:paraId="6C8601C7" w14:textId="77777777" w:rsidR="00795FD9" w:rsidRPr="00D30DF4" w:rsidRDefault="00795FD9" w:rsidP="001228B5">
            <w:pPr>
              <w:pStyle w:val="ECCTabletext"/>
              <w:jc w:val="right"/>
            </w:pPr>
            <w:r w:rsidRPr="00D30DF4">
              <w:t>26</w:t>
            </w:r>
          </w:p>
        </w:tc>
        <w:tc>
          <w:tcPr>
            <w:tcW w:w="515" w:type="pct"/>
          </w:tcPr>
          <w:p w14:paraId="6BFF302B" w14:textId="77777777" w:rsidR="00795FD9" w:rsidRPr="00D30DF4" w:rsidRDefault="00795FD9" w:rsidP="001228B5">
            <w:pPr>
              <w:pStyle w:val="ECCTabletext"/>
              <w:jc w:val="right"/>
            </w:pPr>
            <w:r w:rsidRPr="00D30DF4">
              <w:t>0</w:t>
            </w:r>
          </w:p>
        </w:tc>
        <w:tc>
          <w:tcPr>
            <w:tcW w:w="663" w:type="pct"/>
          </w:tcPr>
          <w:p w14:paraId="37E7CBA5" w14:textId="77777777" w:rsidR="00795FD9" w:rsidRPr="00D30DF4" w:rsidRDefault="00795FD9" w:rsidP="001228B5">
            <w:pPr>
              <w:pStyle w:val="ECCTabletext"/>
              <w:jc w:val="right"/>
            </w:pPr>
            <w:r w:rsidRPr="00D30DF4">
              <w:t>200.5</w:t>
            </w:r>
          </w:p>
        </w:tc>
        <w:tc>
          <w:tcPr>
            <w:tcW w:w="860" w:type="pct"/>
          </w:tcPr>
          <w:p w14:paraId="527C53AE" w14:textId="77777777" w:rsidR="00795FD9" w:rsidRPr="00D30DF4" w:rsidRDefault="00795FD9" w:rsidP="001228B5">
            <w:pPr>
              <w:pStyle w:val="ECCTabletext"/>
              <w:jc w:val="right"/>
            </w:pPr>
            <w:r w:rsidRPr="00D30DF4">
              <w:t>100</w:t>
            </w:r>
          </w:p>
        </w:tc>
        <w:tc>
          <w:tcPr>
            <w:tcW w:w="580" w:type="pct"/>
          </w:tcPr>
          <w:p w14:paraId="06A312C8" w14:textId="4EAB639A" w:rsidR="00795FD9" w:rsidRPr="00D30DF4" w:rsidRDefault="00795FD9" w:rsidP="00795FD9">
            <w:pPr>
              <w:pStyle w:val="ECCTabletext"/>
            </w:pPr>
            <w:r w:rsidRPr="00D30DF4">
              <w:t>Fig</w:t>
            </w:r>
            <w:r w:rsidR="000C659A">
              <w:t xml:space="preserve">ure </w:t>
            </w:r>
            <w:r w:rsidRPr="00D30DF4">
              <w:t>4</w:t>
            </w:r>
          </w:p>
        </w:tc>
        <w:tc>
          <w:tcPr>
            <w:tcW w:w="986" w:type="pct"/>
          </w:tcPr>
          <w:p w14:paraId="39142A98" w14:textId="4BB5C372" w:rsidR="00795FD9" w:rsidRPr="003320FF" w:rsidRDefault="00795FD9">
            <w:pPr>
              <w:pStyle w:val="ECCTabletext"/>
            </w:pPr>
            <w:r w:rsidRPr="003320FF">
              <w:t>BEM-20</w:t>
            </w:r>
            <w:r w:rsidR="000C659A">
              <w:t xml:space="preserve"> </w:t>
            </w:r>
            <w:r w:rsidRPr="003320FF">
              <w:t>dB</w:t>
            </w:r>
          </w:p>
        </w:tc>
      </w:tr>
      <w:tr w:rsidR="00795FD9" w:rsidRPr="00D30DF4" w14:paraId="007EC970" w14:textId="77777777" w:rsidTr="00124D36">
        <w:trPr>
          <w:trHeight w:val="265"/>
        </w:trPr>
        <w:tc>
          <w:tcPr>
            <w:tcW w:w="776" w:type="pct"/>
          </w:tcPr>
          <w:p w14:paraId="49AC7468" w14:textId="77777777" w:rsidR="00795FD9" w:rsidRPr="00D30DF4" w:rsidRDefault="00795FD9" w:rsidP="00795FD9">
            <w:pPr>
              <w:pStyle w:val="ECCTabletext"/>
            </w:pPr>
            <w:r w:rsidRPr="00D30DF4">
              <w:t>-23.5</w:t>
            </w:r>
          </w:p>
        </w:tc>
        <w:tc>
          <w:tcPr>
            <w:tcW w:w="620" w:type="pct"/>
          </w:tcPr>
          <w:p w14:paraId="77FA9B09" w14:textId="77777777" w:rsidR="00795FD9" w:rsidRPr="00D30DF4" w:rsidRDefault="00795FD9" w:rsidP="001228B5">
            <w:pPr>
              <w:pStyle w:val="ECCTabletext"/>
              <w:jc w:val="right"/>
            </w:pPr>
            <w:r w:rsidRPr="00D30DF4">
              <w:t>26</w:t>
            </w:r>
          </w:p>
        </w:tc>
        <w:tc>
          <w:tcPr>
            <w:tcW w:w="515" w:type="pct"/>
          </w:tcPr>
          <w:p w14:paraId="641A9FA1" w14:textId="77777777" w:rsidR="00795FD9" w:rsidRPr="00D30DF4" w:rsidRDefault="00795FD9" w:rsidP="001228B5">
            <w:pPr>
              <w:pStyle w:val="ECCTabletext"/>
              <w:jc w:val="right"/>
            </w:pPr>
            <w:r w:rsidRPr="00D30DF4">
              <w:t>0</w:t>
            </w:r>
          </w:p>
        </w:tc>
        <w:tc>
          <w:tcPr>
            <w:tcW w:w="663" w:type="pct"/>
          </w:tcPr>
          <w:p w14:paraId="6C6ACAF6" w14:textId="77777777" w:rsidR="00795FD9" w:rsidRPr="00D30DF4" w:rsidRDefault="00795FD9" w:rsidP="001228B5">
            <w:pPr>
              <w:pStyle w:val="ECCTabletext"/>
              <w:jc w:val="right"/>
            </w:pPr>
            <w:r w:rsidRPr="00D30DF4">
              <w:t>180.5</w:t>
            </w:r>
          </w:p>
        </w:tc>
        <w:tc>
          <w:tcPr>
            <w:tcW w:w="860" w:type="pct"/>
          </w:tcPr>
          <w:p w14:paraId="57F939A6" w14:textId="77777777" w:rsidR="00795FD9" w:rsidRPr="00D30DF4" w:rsidRDefault="00795FD9" w:rsidP="001228B5">
            <w:pPr>
              <w:pStyle w:val="ECCTabletext"/>
              <w:jc w:val="right"/>
            </w:pPr>
            <w:r w:rsidRPr="00D30DF4">
              <w:t>50</w:t>
            </w:r>
          </w:p>
        </w:tc>
        <w:tc>
          <w:tcPr>
            <w:tcW w:w="580" w:type="pct"/>
          </w:tcPr>
          <w:p w14:paraId="0F257FEE" w14:textId="2018E9BB" w:rsidR="00795FD9" w:rsidRPr="00D30DF4" w:rsidRDefault="00795FD9" w:rsidP="00795FD9">
            <w:pPr>
              <w:pStyle w:val="ECCTabletext"/>
            </w:pPr>
            <w:r w:rsidRPr="00D30DF4">
              <w:t>Fig</w:t>
            </w:r>
            <w:r w:rsidR="000C659A">
              <w:t xml:space="preserve">ure </w:t>
            </w:r>
            <w:r w:rsidRPr="00D30DF4">
              <w:t>5</w:t>
            </w:r>
          </w:p>
        </w:tc>
        <w:tc>
          <w:tcPr>
            <w:tcW w:w="986" w:type="pct"/>
          </w:tcPr>
          <w:p w14:paraId="2CA99325" w14:textId="77777777" w:rsidR="00795FD9" w:rsidRPr="00D30DF4" w:rsidRDefault="00795FD9" w:rsidP="00795FD9">
            <w:pPr>
              <w:pStyle w:val="ECCTabletext"/>
            </w:pPr>
            <w:r w:rsidRPr="00D30DF4">
              <w:t>Closed to spurious</w:t>
            </w:r>
          </w:p>
        </w:tc>
      </w:tr>
    </w:tbl>
    <w:p w14:paraId="1B027CBF" w14:textId="77777777" w:rsidR="00795FD9" w:rsidRPr="00D30DF4" w:rsidRDefault="00795FD9" w:rsidP="00795FD9">
      <w:pPr>
        <w:pStyle w:val="ECCAnnexheading2"/>
        <w:rPr>
          <w:lang w:val="en-GB"/>
        </w:rPr>
      </w:pPr>
      <w:bookmarkStart w:id="430" w:name="_Toc19107462"/>
      <w:r w:rsidRPr="00D30DF4">
        <w:rPr>
          <w:lang w:val="en-GB"/>
        </w:rPr>
        <w:t>Conclusion</w:t>
      </w:r>
      <w:bookmarkEnd w:id="430"/>
    </w:p>
    <w:p w14:paraId="49786190" w14:textId="7CAB8919" w:rsidR="00795FD9" w:rsidRPr="00D30DF4" w:rsidRDefault="00795FD9" w:rsidP="00795FD9">
      <w:pPr>
        <w:rPr>
          <w:rStyle w:val="ECCParagraph"/>
        </w:rPr>
      </w:pPr>
      <w:r w:rsidRPr="00D30DF4">
        <w:rPr>
          <w:rStyle w:val="ECCParagraph"/>
        </w:rPr>
        <w:t xml:space="preserve">Considering the results of simulation provided in </w:t>
      </w:r>
      <w:r w:rsidR="00B25A62">
        <w:rPr>
          <w:rStyle w:val="ECCParagraph"/>
        </w:rPr>
        <w:fldChar w:fldCharType="begin"/>
      </w:r>
      <w:r w:rsidR="00B25A62">
        <w:rPr>
          <w:rStyle w:val="ECCParagraph"/>
        </w:rPr>
        <w:instrText xml:space="preserve"> REF _Ref1380618 \h </w:instrText>
      </w:r>
      <w:r w:rsidR="00B25A62">
        <w:rPr>
          <w:rStyle w:val="ECCParagraph"/>
        </w:rPr>
      </w:r>
      <w:r w:rsidR="00B25A62">
        <w:rPr>
          <w:rStyle w:val="ECCParagraph"/>
        </w:rPr>
        <w:fldChar w:fldCharType="separate"/>
      </w:r>
      <w:r w:rsidR="00C86818" w:rsidRPr="00D30DF4">
        <w:t xml:space="preserve">Table </w:t>
      </w:r>
      <w:r w:rsidR="00C86818">
        <w:rPr>
          <w:noProof/>
        </w:rPr>
        <w:t>90</w:t>
      </w:r>
      <w:r w:rsidR="00B25A62">
        <w:rPr>
          <w:rStyle w:val="ECCParagraph"/>
        </w:rPr>
        <w:fldChar w:fldCharType="end"/>
      </w:r>
      <w:r w:rsidRPr="00D30DF4">
        <w:rPr>
          <w:rStyle w:val="ECCParagraph"/>
        </w:rPr>
        <w:t xml:space="preserve"> and </w:t>
      </w:r>
      <w:r w:rsidR="00B25A62">
        <w:rPr>
          <w:rStyle w:val="ECCParagraph"/>
        </w:rPr>
        <w:fldChar w:fldCharType="begin"/>
      </w:r>
      <w:r w:rsidR="00B25A62">
        <w:rPr>
          <w:rStyle w:val="ECCParagraph"/>
        </w:rPr>
        <w:instrText xml:space="preserve"> REF _Ref1380438 \h </w:instrText>
      </w:r>
      <w:r w:rsidR="00B25A62">
        <w:rPr>
          <w:rStyle w:val="ECCParagraph"/>
        </w:rPr>
      </w:r>
      <w:r w:rsidR="00B25A62">
        <w:rPr>
          <w:rStyle w:val="ECCParagraph"/>
        </w:rPr>
        <w:fldChar w:fldCharType="separate"/>
      </w:r>
      <w:r w:rsidR="00C86818" w:rsidRPr="00D30DF4">
        <w:t xml:space="preserve">Figure </w:t>
      </w:r>
      <w:r w:rsidR="00C86818">
        <w:rPr>
          <w:noProof/>
        </w:rPr>
        <w:t>102</w:t>
      </w:r>
      <w:r w:rsidR="00B25A62">
        <w:rPr>
          <w:rStyle w:val="ECCParagraph"/>
        </w:rPr>
        <w:fldChar w:fldCharType="end"/>
      </w:r>
      <w:r w:rsidRPr="00D30DF4">
        <w:rPr>
          <w:rStyle w:val="ECCParagraph"/>
        </w:rPr>
        <w:t xml:space="preserve"> to </w:t>
      </w:r>
      <w:r w:rsidR="00B25A62">
        <w:rPr>
          <w:rStyle w:val="ECCParagraph"/>
        </w:rPr>
        <w:fldChar w:fldCharType="begin"/>
      </w:r>
      <w:r w:rsidR="00B25A62">
        <w:rPr>
          <w:rStyle w:val="ECCParagraph"/>
        </w:rPr>
        <w:instrText xml:space="preserve"> REF _Ref1380473 \h </w:instrText>
      </w:r>
      <w:r w:rsidR="00B25A62">
        <w:rPr>
          <w:rStyle w:val="ECCParagraph"/>
        </w:rPr>
      </w:r>
      <w:r w:rsidR="00B25A62">
        <w:rPr>
          <w:rStyle w:val="ECCParagraph"/>
        </w:rPr>
        <w:fldChar w:fldCharType="separate"/>
      </w:r>
      <w:r w:rsidR="00C86818" w:rsidRPr="00D30DF4">
        <w:t xml:space="preserve">Figure </w:t>
      </w:r>
      <w:r w:rsidR="00C86818">
        <w:rPr>
          <w:noProof/>
        </w:rPr>
        <w:t>104</w:t>
      </w:r>
      <w:r w:rsidR="00B25A62">
        <w:rPr>
          <w:rStyle w:val="ECCParagraph"/>
        </w:rPr>
        <w:fldChar w:fldCharType="end"/>
      </w:r>
      <w:r w:rsidRPr="00D30DF4">
        <w:rPr>
          <w:rStyle w:val="ECCParagraph"/>
        </w:rPr>
        <w:t xml:space="preserve">, without improvement of MFCN BS BEM at 2690 MHz, no deployment of AAS will be possible in the city of Paris and in the rural environment around this city. This study confirms the result of the RAS study already included in </w:t>
      </w:r>
      <w:r w:rsidR="00960414">
        <w:rPr>
          <w:rStyle w:val="ECCParagraph"/>
        </w:rPr>
        <w:t>this Report</w:t>
      </w:r>
      <w:r w:rsidRPr="00D30DF4">
        <w:rPr>
          <w:rStyle w:val="ECCParagraph"/>
        </w:rPr>
        <w:t xml:space="preserve"> and the preliminary conclusion of the report. The protection of RAS is resulting in a significant increase of restriction in 5G AAS BS deployment.</w:t>
      </w:r>
    </w:p>
    <w:p w14:paraId="2A439CCE" w14:textId="2918C4C1" w:rsidR="00795FD9" w:rsidRDefault="00795FD9" w:rsidP="00795FD9">
      <w:pPr>
        <w:rPr>
          <w:rStyle w:val="ECCParagraph"/>
        </w:rPr>
      </w:pPr>
      <w:r w:rsidRPr="00D30DF4">
        <w:rPr>
          <w:rStyle w:val="ECCParagraph"/>
        </w:rPr>
        <w:t xml:space="preserve">In consequence, in order to ensure a larger deployment of MFCN BS with AAS, France propose to impose </w:t>
      </w:r>
      <w:r w:rsidR="00B25A62" w:rsidRPr="00D30DF4">
        <w:rPr>
          <w:rStyle w:val="ECCParagraph"/>
        </w:rPr>
        <w:t>additional</w:t>
      </w:r>
      <w:r w:rsidRPr="00D30DF4">
        <w:rPr>
          <w:rStyle w:val="ECCParagraph"/>
        </w:rPr>
        <w:t xml:space="preserve"> </w:t>
      </w:r>
      <w:r w:rsidR="00B25A62" w:rsidRPr="00D30DF4">
        <w:rPr>
          <w:rStyle w:val="ECCParagraph"/>
        </w:rPr>
        <w:t>attenuation</w:t>
      </w:r>
      <w:r w:rsidRPr="00D30DF4">
        <w:rPr>
          <w:rStyle w:val="ECCParagraph"/>
        </w:rPr>
        <w:t xml:space="preserve"> to the BEM by at least 20 dB. The average value of OOB from BS in the band 2690-2700 </w:t>
      </w:r>
      <w:r w:rsidR="00D30DF4" w:rsidRPr="00D30DF4">
        <w:rPr>
          <w:rStyle w:val="ECCParagraph"/>
        </w:rPr>
        <w:t xml:space="preserve">MHz </w:t>
      </w:r>
      <w:r w:rsidRPr="00D30DF4">
        <w:rPr>
          <w:rStyle w:val="ECCParagraph"/>
        </w:rPr>
        <w:t>shall no exceed -</w:t>
      </w:r>
      <w:r w:rsidR="008C7CBA">
        <w:rPr>
          <w:rStyle w:val="ECCParagraph"/>
        </w:rPr>
        <w:t>2</w:t>
      </w:r>
      <w:r w:rsidRPr="00D30DF4">
        <w:rPr>
          <w:rStyle w:val="ECCParagraph"/>
        </w:rPr>
        <w:t>.5 dBm/10 MHz. An inferior value could of course improve the compatibility and the required distance to protect RAS. This limit should</w:t>
      </w:r>
      <w:r w:rsidR="00B25A62">
        <w:rPr>
          <w:rStyle w:val="ECCParagraph"/>
        </w:rPr>
        <w:t xml:space="preserve"> be</w:t>
      </w:r>
      <w:r w:rsidRPr="00D30DF4">
        <w:rPr>
          <w:rStyle w:val="ECCParagraph"/>
        </w:rPr>
        <w:t xml:space="preserve"> included as a BEM at 2690 MHz for MNFC BS with AAS</w:t>
      </w:r>
      <w:r w:rsidR="00960414">
        <w:rPr>
          <w:rStyle w:val="ECCParagraph"/>
        </w:rPr>
        <w:t xml:space="preserve">, </w:t>
      </w:r>
      <w:r w:rsidRPr="00D30DF4">
        <w:rPr>
          <w:rStyle w:val="ECCParagraph"/>
        </w:rPr>
        <w:t xml:space="preserve">as has been done at 3800 MHz (additional baseline </w:t>
      </w:r>
      <w:r w:rsidR="00D30DF4" w:rsidRPr="00D30DF4">
        <w:rPr>
          <w:rStyle w:val="ECCParagraph"/>
        </w:rPr>
        <w:t>in T</w:t>
      </w:r>
      <w:r w:rsidRPr="00D30DF4">
        <w:rPr>
          <w:rStyle w:val="ECCParagraph"/>
        </w:rPr>
        <w:t>able 6</w:t>
      </w:r>
      <w:r w:rsidR="00960414">
        <w:rPr>
          <w:rStyle w:val="ECCParagraph"/>
        </w:rPr>
        <w:t xml:space="preserve"> of ECC Decision (11)06 </w:t>
      </w:r>
      <w:r w:rsidR="00960414">
        <w:rPr>
          <w:rStyle w:val="ECCParagraph"/>
        </w:rPr>
        <w:fldChar w:fldCharType="begin"/>
      </w:r>
      <w:r w:rsidR="00960414">
        <w:rPr>
          <w:rStyle w:val="ECCParagraph"/>
        </w:rPr>
        <w:instrText xml:space="preserve"> REF _Ref34841380 \r \h </w:instrText>
      </w:r>
      <w:r w:rsidR="00960414">
        <w:rPr>
          <w:rStyle w:val="ECCParagraph"/>
        </w:rPr>
      </w:r>
      <w:r w:rsidR="00960414">
        <w:rPr>
          <w:rStyle w:val="ECCParagraph"/>
        </w:rPr>
        <w:fldChar w:fldCharType="separate"/>
      </w:r>
      <w:r w:rsidR="00960414">
        <w:rPr>
          <w:rStyle w:val="ECCParagraph"/>
        </w:rPr>
        <w:t>[26]</w:t>
      </w:r>
      <w:r w:rsidR="00960414">
        <w:rPr>
          <w:rStyle w:val="ECCParagraph"/>
        </w:rPr>
        <w:fldChar w:fldCharType="end"/>
      </w:r>
      <w:r w:rsidRPr="00D30DF4">
        <w:rPr>
          <w:rStyle w:val="ECCParagraph"/>
        </w:rPr>
        <w:t>).</w:t>
      </w:r>
    </w:p>
    <w:p w14:paraId="7EE35191" w14:textId="79EEC42B" w:rsidR="00915A97" w:rsidRPr="00D30DF4" w:rsidRDefault="00915A97" w:rsidP="00795FD9">
      <w:pPr>
        <w:rPr>
          <w:rStyle w:val="ECCParagraph"/>
        </w:rPr>
      </w:pPr>
      <w:r w:rsidRPr="00915A97">
        <w:rPr>
          <w:rStyle w:val="ECCParagraph"/>
        </w:rPr>
        <w:t xml:space="preserve">Considering MFCN BS AAS to be developed for the European market, this additional attenuation </w:t>
      </w:r>
      <w:r w:rsidR="00960414">
        <w:rPr>
          <w:rStyle w:val="ECCParagraph"/>
        </w:rPr>
        <w:t>has</w:t>
      </w:r>
      <w:r w:rsidR="00960414" w:rsidRPr="00915A97">
        <w:rPr>
          <w:rStyle w:val="ECCParagraph"/>
        </w:rPr>
        <w:t xml:space="preserve"> </w:t>
      </w:r>
      <w:r w:rsidRPr="00915A97">
        <w:rPr>
          <w:rStyle w:val="ECCParagraph"/>
        </w:rPr>
        <w:t xml:space="preserve">to be imposed to all </w:t>
      </w:r>
      <w:r w:rsidR="00960414">
        <w:rPr>
          <w:rStyle w:val="ECCParagraph"/>
        </w:rPr>
        <w:t>types</w:t>
      </w:r>
      <w:r w:rsidR="00960414" w:rsidRPr="00915A97">
        <w:rPr>
          <w:rStyle w:val="ECCParagraph"/>
        </w:rPr>
        <w:t xml:space="preserve"> </w:t>
      </w:r>
      <w:r w:rsidRPr="00915A97">
        <w:rPr>
          <w:rStyle w:val="ECCParagraph"/>
        </w:rPr>
        <w:t xml:space="preserve">of base station, </w:t>
      </w:r>
      <w:r w:rsidR="00960414">
        <w:rPr>
          <w:rStyle w:val="ECCParagraph"/>
        </w:rPr>
        <w:t>regardless of</w:t>
      </w:r>
      <w:r w:rsidR="00960414" w:rsidRPr="00915A97">
        <w:rPr>
          <w:rStyle w:val="ECCParagraph"/>
        </w:rPr>
        <w:t xml:space="preserve"> </w:t>
      </w:r>
      <w:r w:rsidRPr="00915A97">
        <w:rPr>
          <w:rStyle w:val="ECCParagraph"/>
        </w:rPr>
        <w:t>the location of its deployment (rural, urban and suburban).</w:t>
      </w:r>
    </w:p>
    <w:p w14:paraId="7DA1D7A9" w14:textId="7CA716C2" w:rsidR="008A54FC" w:rsidRDefault="008A54FC" w:rsidP="00E2303A">
      <w:pPr>
        <w:pStyle w:val="ECCAnnexheading1"/>
        <w:rPr>
          <w:lang w:val="en-GB"/>
        </w:rPr>
      </w:pPr>
      <w:bookmarkStart w:id="431" w:name="_Toc380059620"/>
      <w:bookmarkStart w:id="432" w:name="_Toc380059762"/>
      <w:bookmarkStart w:id="433" w:name="_Toc396383876"/>
      <w:bookmarkStart w:id="434" w:name="_Toc396917309"/>
      <w:bookmarkStart w:id="435" w:name="_Toc396917420"/>
      <w:bookmarkStart w:id="436" w:name="_Toc396917640"/>
      <w:bookmarkStart w:id="437" w:name="_Toc396917655"/>
      <w:bookmarkStart w:id="438" w:name="_Toc396917760"/>
      <w:bookmarkStart w:id="439" w:name="_Toc11917822"/>
      <w:bookmarkStart w:id="440" w:name="_Toc19107463"/>
      <w:bookmarkStart w:id="441" w:name="_Ref1391151"/>
      <w:bookmarkEnd w:id="83"/>
      <w:bookmarkEnd w:id="84"/>
      <w:bookmarkEnd w:id="85"/>
      <w:bookmarkEnd w:id="86"/>
      <w:bookmarkEnd w:id="87"/>
      <w:bookmarkEnd w:id="88"/>
      <w:bookmarkEnd w:id="89"/>
      <w:bookmarkEnd w:id="90"/>
      <w:bookmarkEnd w:id="91"/>
      <w:bookmarkEnd w:id="92"/>
      <w:bookmarkEnd w:id="411"/>
      <w:r w:rsidRPr="00D30DF4">
        <w:rPr>
          <w:lang w:val="en-GB"/>
        </w:rPr>
        <w:t xml:space="preserve">List of </w:t>
      </w:r>
      <w:r w:rsidR="00C72D9E" w:rsidRPr="00D30DF4">
        <w:rPr>
          <w:lang w:val="en-GB"/>
        </w:rPr>
        <w:t>R</w:t>
      </w:r>
      <w:r w:rsidRPr="00D30DF4">
        <w:rPr>
          <w:lang w:val="en-GB"/>
        </w:rPr>
        <w:t>eference</w:t>
      </w:r>
      <w:bookmarkEnd w:id="431"/>
      <w:bookmarkEnd w:id="432"/>
      <w:bookmarkEnd w:id="433"/>
      <w:bookmarkEnd w:id="434"/>
      <w:bookmarkEnd w:id="435"/>
      <w:bookmarkEnd w:id="436"/>
      <w:bookmarkEnd w:id="437"/>
      <w:bookmarkEnd w:id="438"/>
      <w:r w:rsidR="00790039">
        <w:rPr>
          <w:lang w:val="en-GB"/>
        </w:rPr>
        <w:t>s</w:t>
      </w:r>
      <w:bookmarkEnd w:id="439"/>
      <w:bookmarkEnd w:id="440"/>
    </w:p>
    <w:p w14:paraId="3121013F" w14:textId="77777777" w:rsidR="009707CD" w:rsidRPr="009707CD" w:rsidRDefault="009707CD" w:rsidP="00A97696"/>
    <w:p w14:paraId="2DADDDAE" w14:textId="3A9A5B8E" w:rsidR="00F3382D" w:rsidRPr="00D30DF4" w:rsidRDefault="00F3382D" w:rsidP="0042635B">
      <w:pPr>
        <w:pStyle w:val="ECCReference"/>
      </w:pPr>
      <w:r w:rsidRPr="00D30DF4">
        <w:t xml:space="preserve">ECC Decision (05)05: </w:t>
      </w:r>
      <w:r w:rsidR="000C228F">
        <w:t>“</w:t>
      </w:r>
      <w:r w:rsidRPr="00D30DF4">
        <w:t>Harmonised utilization of spectrum for Mobile/Fixed Communications Networks (MFCN) operating within the band 2500-2690 MHz</w:t>
      </w:r>
      <w:r w:rsidR="000C228F">
        <w:t>”</w:t>
      </w:r>
      <w:r w:rsidRPr="00D30DF4">
        <w:t xml:space="preserve">, </w:t>
      </w:r>
      <w:r w:rsidR="000C228F">
        <w:t>a</w:t>
      </w:r>
      <w:r w:rsidRPr="00D30DF4">
        <w:t xml:space="preserve">pproved 18 March 2005, </w:t>
      </w:r>
      <w:r w:rsidR="000C228F">
        <w:t>a</w:t>
      </w:r>
      <w:r w:rsidRPr="00D30DF4">
        <w:t>mended 03 July 2015</w:t>
      </w:r>
      <w:bookmarkEnd w:id="441"/>
    </w:p>
    <w:p w14:paraId="021E29FE" w14:textId="72581E8C" w:rsidR="00F3382D" w:rsidRPr="00D30DF4" w:rsidRDefault="00F3382D" w:rsidP="0042635B">
      <w:pPr>
        <w:pStyle w:val="ECCReference"/>
      </w:pPr>
      <w:bookmarkStart w:id="442" w:name="_Ref533761034"/>
      <w:r w:rsidRPr="00D30DF4">
        <w:t>CEPT Report 19</w:t>
      </w:r>
      <w:r w:rsidR="000C228F">
        <w:t>: “</w:t>
      </w:r>
      <w:r w:rsidRPr="00D30DF4">
        <w:t>Report from CEPT to the European Commission in response to the Mandate to develop least restrictive technical conditions for frequency bands addressed in the context of WAPECS</w:t>
      </w:r>
      <w:r w:rsidR="000C228F">
        <w:t>”</w:t>
      </w:r>
      <w:r w:rsidRPr="00D30DF4">
        <w:t xml:space="preserve"> Oct</w:t>
      </w:r>
      <w:r w:rsidR="000C228F">
        <w:t>ober</w:t>
      </w:r>
      <w:r w:rsidRPr="00D30DF4">
        <w:t xml:space="preserve"> 2008</w:t>
      </w:r>
      <w:bookmarkEnd w:id="442"/>
    </w:p>
    <w:p w14:paraId="5A3D9737" w14:textId="4642890C" w:rsidR="00F3382D" w:rsidRPr="00D30DF4" w:rsidRDefault="00F3382D" w:rsidP="0042635B">
      <w:pPr>
        <w:pStyle w:val="ECCReference"/>
      </w:pPr>
      <w:bookmarkStart w:id="443" w:name="_Ref533762641"/>
      <w:r w:rsidRPr="00D30DF4">
        <w:t>ECC Report 131</w:t>
      </w:r>
      <w:r w:rsidR="000C228F">
        <w:t>: “</w:t>
      </w:r>
      <w:r w:rsidRPr="00D30DF4">
        <w:t>Derivation of a block edge mask (BEM) for terminal stations in the 2.6 GHz frequency band (2500-2690 MHz)</w:t>
      </w:r>
      <w:r w:rsidR="000C228F">
        <w:t>”</w:t>
      </w:r>
      <w:r w:rsidRPr="00D30DF4">
        <w:t>, January 2009</w:t>
      </w:r>
      <w:bookmarkEnd w:id="443"/>
    </w:p>
    <w:p w14:paraId="07DEFDB1" w14:textId="01907744" w:rsidR="00F3382D" w:rsidRPr="00D30DF4" w:rsidRDefault="00F3382D" w:rsidP="0042635B">
      <w:pPr>
        <w:pStyle w:val="ECCReference"/>
      </w:pPr>
      <w:bookmarkStart w:id="444" w:name="_Ref533762609"/>
      <w:bookmarkStart w:id="445" w:name="_Ref17459480"/>
      <w:r w:rsidRPr="00D30DF4">
        <w:t>3GPP TS 38.101-1</w:t>
      </w:r>
      <w:r w:rsidR="000C228F">
        <w:t>: “</w:t>
      </w:r>
      <w:r w:rsidRPr="00D30DF4">
        <w:t>Technical Specification Group Radio Access Network; NR; User Equipment (UE) radio transmission and reception; Part 1: Range 1 Standalone</w:t>
      </w:r>
      <w:bookmarkEnd w:id="444"/>
      <w:r w:rsidR="000C228F">
        <w:t>”</w:t>
      </w:r>
      <w:bookmarkEnd w:id="445"/>
    </w:p>
    <w:p w14:paraId="10B71837" w14:textId="6E40ACEB" w:rsidR="00F3382D" w:rsidRPr="00D30DF4" w:rsidRDefault="00F3382D" w:rsidP="0042635B">
      <w:pPr>
        <w:pStyle w:val="ECCReference"/>
      </w:pPr>
      <w:bookmarkStart w:id="446" w:name="_Ref533763684"/>
      <w:r w:rsidRPr="00D30DF4">
        <w:t>ECC Report 45</w:t>
      </w:r>
      <w:r w:rsidR="000C228F">
        <w:t>: “S</w:t>
      </w:r>
      <w:r w:rsidRPr="00D30DF4">
        <w:t>haring and adjacent band compatibility between UMTS/IMT-2000 in the band 2500 – 2690 MHz and other services</w:t>
      </w:r>
      <w:r w:rsidR="000C228F">
        <w:t>”</w:t>
      </w:r>
      <w:r w:rsidRPr="00D30DF4">
        <w:t>, February 2004</w:t>
      </w:r>
      <w:bookmarkEnd w:id="446"/>
      <w:r w:rsidRPr="00D30DF4">
        <w:t xml:space="preserve"> </w:t>
      </w:r>
    </w:p>
    <w:p w14:paraId="5B28B033" w14:textId="279D286A" w:rsidR="00F3382D" w:rsidRDefault="00F3382D" w:rsidP="0042635B">
      <w:pPr>
        <w:pStyle w:val="ECCReference"/>
      </w:pPr>
      <w:bookmarkStart w:id="447" w:name="_Ref533763686"/>
      <w:r w:rsidRPr="00D30DF4">
        <w:t>ECC Report 174</w:t>
      </w:r>
      <w:r w:rsidR="000C228F">
        <w:t>:</w:t>
      </w:r>
      <w:r w:rsidRPr="00D30DF4">
        <w:t xml:space="preserve"> “Compatibility between the mobile service in the band 2500-2690 MHz and the radiodetermination service in the band 2700-2900 MHz”, March 2012</w:t>
      </w:r>
      <w:bookmarkEnd w:id="447"/>
    </w:p>
    <w:p w14:paraId="42FC7389" w14:textId="77777777" w:rsidR="00E16892" w:rsidRPr="00D30DF4" w:rsidRDefault="00E16892" w:rsidP="0042635B">
      <w:pPr>
        <w:pStyle w:val="ECCReference"/>
      </w:pPr>
      <w:bookmarkStart w:id="448" w:name="_Ref17459327"/>
      <w:r>
        <w:t>ERC Recommendation 74-01: “Unwanted emissions in the spurious domain”, amended May 2019”</w:t>
      </w:r>
      <w:bookmarkEnd w:id="448"/>
    </w:p>
    <w:p w14:paraId="69E934E5" w14:textId="1D95B552" w:rsidR="00F3382D" w:rsidRPr="00D30DF4" w:rsidRDefault="00F3382D" w:rsidP="0042635B">
      <w:pPr>
        <w:pStyle w:val="ECCReference"/>
      </w:pPr>
      <w:bookmarkStart w:id="449" w:name="_Ref533686077"/>
      <w:bookmarkStart w:id="450" w:name="_Ref17097254"/>
      <w:r w:rsidRPr="00D30DF4">
        <w:t>3GPP TS 37.104</w:t>
      </w:r>
      <w:r w:rsidR="000C228F">
        <w:t>: “</w:t>
      </w:r>
      <w:r w:rsidRPr="00D30DF4">
        <w:t>Technical Specification Group Radio Access Network: E-UTRA, UTRA and GSM/EDGE; Multi-Standard Radio (MSR) Base Station (BS) radio transmission and reception</w:t>
      </w:r>
      <w:bookmarkEnd w:id="449"/>
      <w:r w:rsidR="000C228F">
        <w:t>”</w:t>
      </w:r>
      <w:bookmarkEnd w:id="450"/>
    </w:p>
    <w:p w14:paraId="329F2523" w14:textId="65B88E9E" w:rsidR="00F3382D" w:rsidRPr="00D30DF4" w:rsidRDefault="00F3382D" w:rsidP="0042635B">
      <w:pPr>
        <w:pStyle w:val="ECCReference"/>
      </w:pPr>
      <w:bookmarkStart w:id="451" w:name="_Ref533685984"/>
      <w:r w:rsidRPr="00D30DF4">
        <w:t>3GPP TS 37.105</w:t>
      </w:r>
      <w:r w:rsidR="000C228F">
        <w:t>: “</w:t>
      </w:r>
      <w:r w:rsidRPr="00D30DF4">
        <w:t>Technical Specification Group Radio Access Network: Active Antenna System (AAS) Base Station (BS) transmission and reception</w:t>
      </w:r>
      <w:bookmarkEnd w:id="451"/>
      <w:r w:rsidR="000C228F">
        <w:t>”</w:t>
      </w:r>
    </w:p>
    <w:p w14:paraId="1E60716E" w14:textId="6A05102A" w:rsidR="00F3382D" w:rsidRPr="00D30DF4" w:rsidRDefault="00F3382D" w:rsidP="0042635B">
      <w:pPr>
        <w:pStyle w:val="ECCReference"/>
      </w:pPr>
      <w:bookmarkStart w:id="452" w:name="_Ref533687348"/>
      <w:bookmarkStart w:id="453" w:name="_Ref17097271"/>
      <w:r w:rsidRPr="00D30DF4">
        <w:t>3GPP TS 25.104</w:t>
      </w:r>
      <w:r w:rsidR="000C228F">
        <w:t>: “</w:t>
      </w:r>
      <w:r w:rsidRPr="00D30DF4">
        <w:t>Technical Specification Group Radio Access Network; Base Station (BS) radio transmission and reception (FDD)</w:t>
      </w:r>
      <w:bookmarkEnd w:id="452"/>
      <w:r w:rsidR="000C228F">
        <w:t>”</w:t>
      </w:r>
      <w:bookmarkEnd w:id="453"/>
    </w:p>
    <w:p w14:paraId="74EC47E6" w14:textId="31CD01C3" w:rsidR="00F3382D" w:rsidRPr="00D30DF4" w:rsidRDefault="00F3382D" w:rsidP="0042635B">
      <w:pPr>
        <w:pStyle w:val="ECCReference"/>
      </w:pPr>
      <w:bookmarkStart w:id="454" w:name="_Ref533787317"/>
      <w:bookmarkStart w:id="455" w:name="_Ref17098269"/>
      <w:bookmarkStart w:id="456" w:name="_Ref525165530"/>
      <w:bookmarkStart w:id="457" w:name="_Ref533686096"/>
      <w:r w:rsidRPr="00D30DF4">
        <w:t>Recommendation ITU-R M.2101 (02/2017)</w:t>
      </w:r>
      <w:r w:rsidR="000C228F">
        <w:t>: “</w:t>
      </w:r>
      <w:r w:rsidRPr="00D30DF4">
        <w:t>Modelling and simulation of IMT networks and systems for use in sharing and compatibility studies</w:t>
      </w:r>
      <w:bookmarkEnd w:id="454"/>
      <w:r w:rsidR="000C228F">
        <w:t>”</w:t>
      </w:r>
      <w:bookmarkEnd w:id="455"/>
    </w:p>
    <w:p w14:paraId="278F3293" w14:textId="77777777" w:rsidR="00F3382D" w:rsidRPr="00D30DF4" w:rsidRDefault="00F3382D" w:rsidP="0042635B">
      <w:pPr>
        <w:pStyle w:val="ECCReference"/>
      </w:pPr>
      <w:bookmarkStart w:id="458" w:name="_Ref533787353"/>
      <w:r w:rsidRPr="00D30DF4">
        <w:t>CEPT Report 67</w:t>
      </w:r>
      <w:bookmarkEnd w:id="456"/>
      <w:r w:rsidRPr="00D30DF4">
        <w:t>: “Report A from CEPT to the European Commission in response to the Mandate</w:t>
      </w:r>
      <w:r w:rsidRPr="00D30DF4">
        <w:br/>
        <w:t>“to develop harmonised technical conditions for spectrum use in support of the introduction of next-generation (5G) terrestrial wireless systems in the Union” - Review of the harmonised technical conditions applicable to the 3.4-3.8 GHz ('3.6 GHz') frequency band”</w:t>
      </w:r>
      <w:bookmarkEnd w:id="457"/>
      <w:bookmarkEnd w:id="458"/>
    </w:p>
    <w:p w14:paraId="3B93FA29" w14:textId="350CF4AD" w:rsidR="00F3382D" w:rsidRPr="00D30DF4" w:rsidRDefault="00F3382D" w:rsidP="0042635B">
      <w:pPr>
        <w:pStyle w:val="ECCReference"/>
      </w:pPr>
      <w:bookmarkStart w:id="459" w:name="_Ref533787346"/>
      <w:r w:rsidRPr="00D30DF4">
        <w:t>ECC Report 281</w:t>
      </w:r>
      <w:r w:rsidR="000C228F">
        <w:t>: “</w:t>
      </w:r>
      <w:r w:rsidRPr="00D30DF4">
        <w:t>Analysis of the suitability of the regulatory technical conditions for 5G MFCN operation in the 3400-3800 MHz band</w:t>
      </w:r>
      <w:r w:rsidR="000C228F">
        <w:t>”</w:t>
      </w:r>
      <w:bookmarkEnd w:id="459"/>
    </w:p>
    <w:p w14:paraId="36F0B8AF" w14:textId="5C9FB6C9" w:rsidR="00F3382D" w:rsidRPr="00D30DF4" w:rsidRDefault="00F3382D" w:rsidP="0042635B">
      <w:pPr>
        <w:pStyle w:val="ECCReference"/>
      </w:pPr>
      <w:bookmarkStart w:id="460" w:name="_Ref533686595"/>
      <w:r w:rsidRPr="00D30DF4">
        <w:t>3GPP TS 25.105</w:t>
      </w:r>
      <w:r w:rsidR="000C228F">
        <w:t>: “</w:t>
      </w:r>
      <w:r w:rsidRPr="00D30DF4">
        <w:t>Technical Specification Group Radio Access Network: E-UTRA, Base Station (BS) radio transmission and reception (TDD)</w:t>
      </w:r>
      <w:bookmarkEnd w:id="460"/>
      <w:r w:rsidR="000C228F">
        <w:t>”</w:t>
      </w:r>
    </w:p>
    <w:p w14:paraId="4BE9D77B" w14:textId="5190219A" w:rsidR="00F3382D" w:rsidRPr="00D30DF4" w:rsidRDefault="00F3382D" w:rsidP="0042635B">
      <w:pPr>
        <w:pStyle w:val="ECCReference"/>
      </w:pPr>
      <w:bookmarkStart w:id="461" w:name="_Ref533710571"/>
      <w:bookmarkStart w:id="462" w:name="_Ref17460197"/>
      <w:r w:rsidRPr="00D30DF4">
        <w:t>3GPP TS 38.104</w:t>
      </w:r>
      <w:r w:rsidR="00252FBF">
        <w:t>: “</w:t>
      </w:r>
      <w:r w:rsidRPr="00D30DF4">
        <w:t>Technical Specification Group Radio Access Network; NR; Base Station (BS) radio transmission and reception</w:t>
      </w:r>
      <w:bookmarkEnd w:id="461"/>
      <w:r w:rsidR="00252FBF">
        <w:t>”</w:t>
      </w:r>
      <w:bookmarkEnd w:id="462"/>
    </w:p>
    <w:p w14:paraId="64FC7594" w14:textId="2E7DF341" w:rsidR="00F3382D" w:rsidRPr="00D30DF4" w:rsidRDefault="00F3382D" w:rsidP="0042635B">
      <w:pPr>
        <w:pStyle w:val="ECCReference"/>
      </w:pPr>
      <w:bookmarkStart w:id="463" w:name="_Ref536864296"/>
      <w:r w:rsidRPr="00D30DF4">
        <w:t>3GPP TR 37.840</w:t>
      </w:r>
      <w:r w:rsidR="00252FBF">
        <w:t>: “</w:t>
      </w:r>
      <w:r w:rsidRPr="00D30DF4">
        <w:t>Study of Radio Frequency (RF) and Electromagnetic Compatibility (EMC) requirements for Active Antenna Array System (AAS) base station”</w:t>
      </w:r>
      <w:bookmarkEnd w:id="463"/>
    </w:p>
    <w:p w14:paraId="44379E2F" w14:textId="76F21A4F" w:rsidR="00451BA7" w:rsidRDefault="00034CD7" w:rsidP="00252FBF">
      <w:pPr>
        <w:pStyle w:val="ECCReference"/>
      </w:pPr>
      <w:bookmarkStart w:id="464" w:name="_Ref9021661"/>
      <w:r w:rsidRPr="00034CD7">
        <w:t>ECC REPORT 119</w:t>
      </w:r>
      <w:r w:rsidR="00252FBF">
        <w:t>: “</w:t>
      </w:r>
      <w:r w:rsidR="00252FBF" w:rsidRPr="00252FBF">
        <w:t>Coexistence between mobile systems in the 2.6 GHz frequency band at the FDD/TDD boundary</w:t>
      </w:r>
      <w:r w:rsidR="00252FBF">
        <w:t>”</w:t>
      </w:r>
      <w:r w:rsidR="00252FBF" w:rsidRPr="00034CD7" w:rsidDel="00252FBF">
        <w:t xml:space="preserve"> </w:t>
      </w:r>
      <w:r>
        <w:t xml:space="preserve">, </w:t>
      </w:r>
      <w:r w:rsidR="00252FBF">
        <w:t xml:space="preserve">February </w:t>
      </w:r>
      <w:r w:rsidRPr="00034CD7">
        <w:t>2008</w:t>
      </w:r>
      <w:bookmarkEnd w:id="464"/>
    </w:p>
    <w:p w14:paraId="24BC4EBD" w14:textId="25B72EC3" w:rsidR="00642667" w:rsidRDefault="00642667" w:rsidP="00763E63">
      <w:pPr>
        <w:pStyle w:val="ECCReference"/>
      </w:pPr>
      <w:bookmarkStart w:id="465" w:name="_Ref9432257"/>
      <w:r w:rsidRPr="00642667">
        <w:t>3GPP TR 37.84</w:t>
      </w:r>
      <w:r>
        <w:t>2</w:t>
      </w:r>
      <w:r w:rsidR="00252FBF">
        <w:t>: “</w:t>
      </w:r>
      <w:r w:rsidRPr="00642667">
        <w:t>Radio Frequency (RF) requirement background for Active Antenna System (AAS) Base Station (BS)”</w:t>
      </w:r>
      <w:bookmarkEnd w:id="465"/>
    </w:p>
    <w:p w14:paraId="67255E15" w14:textId="77777777" w:rsidR="00FA5EE2" w:rsidRDefault="00FA5EE2" w:rsidP="009A1933">
      <w:pPr>
        <w:pStyle w:val="ECCReference"/>
      </w:pPr>
      <w:bookmarkStart w:id="466" w:name="_Ref11162608"/>
      <w:r w:rsidRPr="00FA5EE2">
        <w:t>T. G. Farr, P. A. Rosen, E. Caro, R. Crippen, R. Duren, S. Hensley, M. Kobrick, M. Paller, E. Rodriguez, L. Roth, D. Seal, S. Shaffer, J. Shimada, J. Umland, M. Werner, M. Oskin, D. Burbank and D. Alsdorf, “The Shuttle Radar Topography Mission,” Reviews of Geophysics, vol. 45, 2007.</w:t>
      </w:r>
      <w:bookmarkEnd w:id="466"/>
    </w:p>
    <w:p w14:paraId="1F973907" w14:textId="71AA164B" w:rsidR="00FA5EE2" w:rsidRDefault="00FA5EE2" w:rsidP="009A1933">
      <w:pPr>
        <w:pStyle w:val="ECCReference"/>
      </w:pPr>
      <w:bookmarkStart w:id="467" w:name="_Ref11162816"/>
      <w:r w:rsidRPr="00FA5EE2">
        <w:t>Document 5-1/478-E: "Sharing and compatibility of passive services in adjacent frequency bands and IMT operating in the 24.25-27.5 GHz frequency range"</w:t>
      </w:r>
      <w:r w:rsidR="009B2517">
        <w:t>,</w:t>
      </w:r>
      <w:r w:rsidRPr="00FA5EE2">
        <w:t xml:space="preserve"> 2018</w:t>
      </w:r>
      <w:bookmarkEnd w:id="467"/>
    </w:p>
    <w:p w14:paraId="07737C84" w14:textId="77777777" w:rsidR="00294B3D" w:rsidRDefault="00294B3D" w:rsidP="00294B3D">
      <w:pPr>
        <w:pStyle w:val="ECCReference"/>
      </w:pPr>
      <w:bookmarkStart w:id="468" w:name="_Ref16851204"/>
      <w:r>
        <w:t>Report ITU-R M.2292-0 (12/2013): “Characteristics of terrestrial IMT-Advanced systems for frequency sharing/interference analyses”</w:t>
      </w:r>
      <w:bookmarkEnd w:id="468"/>
    </w:p>
    <w:p w14:paraId="747C858E" w14:textId="77777777" w:rsidR="00251FF4" w:rsidRDefault="00294B3D" w:rsidP="00294B3D">
      <w:pPr>
        <w:pStyle w:val="ECCReference"/>
      </w:pPr>
      <w:bookmarkStart w:id="469" w:name="_Ref16851056"/>
      <w:bookmarkStart w:id="470" w:name="_Ref17103529"/>
      <w:r>
        <w:t xml:space="preserve">Recommendation ITU-R F.1336-4 (02/2014): </w:t>
      </w:r>
      <w:r w:rsidRPr="00294B3D">
        <w:t>Reference radiation patterns of omnidirectional, sectoral and other antennas for the fixed and mobile service for use in sharing studies in the frequency range from 400 MHz to about 70 GHz</w:t>
      </w:r>
      <w:bookmarkEnd w:id="469"/>
      <w:bookmarkEnd w:id="470"/>
    </w:p>
    <w:p w14:paraId="681C7BDD" w14:textId="77777777" w:rsidR="00294B3D" w:rsidRDefault="00251FF4" w:rsidP="00DC053C">
      <w:pPr>
        <w:pStyle w:val="ECCReference"/>
      </w:pPr>
      <w:bookmarkStart w:id="471" w:name="_Ref17718057"/>
      <w:r>
        <w:t xml:space="preserve">Recommendation ITU-R </w:t>
      </w:r>
      <w:r w:rsidRPr="00D30DF4">
        <w:rPr>
          <w:rStyle w:val="ECCParagraph"/>
        </w:rPr>
        <w:t>F.1336-3</w:t>
      </w:r>
      <w:r>
        <w:rPr>
          <w:rStyle w:val="ECCParagraph"/>
        </w:rPr>
        <w:t xml:space="preserve"> (03/2012): </w:t>
      </w:r>
      <w:r w:rsidR="00DC053C">
        <w:rPr>
          <w:rStyle w:val="ECCParagraph"/>
        </w:rPr>
        <w:t>“</w:t>
      </w:r>
      <w:r w:rsidR="00DC053C" w:rsidRPr="00DC053C">
        <w:rPr>
          <w:rStyle w:val="ECCParagraph"/>
        </w:rPr>
        <w:t>Reference radiation patterns of omnidirectional, sectoral and other antennas in point-to multipoint systems for use in sharing studies in the frequency range from 1 GHz to about 70 GHz</w:t>
      </w:r>
      <w:r w:rsidR="00DC053C">
        <w:rPr>
          <w:rStyle w:val="ECCParagraph"/>
        </w:rPr>
        <w:t>”</w:t>
      </w:r>
      <w:bookmarkEnd w:id="471"/>
    </w:p>
    <w:p w14:paraId="27C8C10D" w14:textId="77777777" w:rsidR="00294B3D" w:rsidRDefault="00294B3D" w:rsidP="00B47EB7">
      <w:pPr>
        <w:pStyle w:val="ECCReference"/>
        <w:rPr>
          <w:rStyle w:val="ECCParagraph"/>
        </w:rPr>
      </w:pPr>
      <w:bookmarkStart w:id="472" w:name="_Ref16851628"/>
      <w:bookmarkStart w:id="473" w:name="_Ref16851445"/>
      <w:r w:rsidRPr="00095545">
        <w:rPr>
          <w:rStyle w:val="ECCParagraph"/>
        </w:rPr>
        <w:t>EC</w:t>
      </w:r>
      <w:r>
        <w:rPr>
          <w:rStyle w:val="ECCParagraph"/>
        </w:rPr>
        <w:t xml:space="preserve">C </w:t>
      </w:r>
      <w:r w:rsidRPr="00095545">
        <w:rPr>
          <w:rStyle w:val="ECCParagraph"/>
        </w:rPr>
        <w:t>D</w:t>
      </w:r>
      <w:r>
        <w:rPr>
          <w:rStyle w:val="ECCParagraph"/>
        </w:rPr>
        <w:t>ecision</w:t>
      </w:r>
      <w:r w:rsidRPr="00095545">
        <w:rPr>
          <w:rStyle w:val="ECCParagraph"/>
        </w:rPr>
        <w:t xml:space="preserve"> (06)01</w:t>
      </w:r>
      <w:bookmarkEnd w:id="472"/>
      <w:r w:rsidR="00B47EB7">
        <w:rPr>
          <w:rStyle w:val="ECCParagraph"/>
        </w:rPr>
        <w:t>: “</w:t>
      </w:r>
      <w:r w:rsidR="00B47EB7" w:rsidRPr="00B47EB7">
        <w:rPr>
          <w:rStyle w:val="ECCParagraph"/>
        </w:rPr>
        <w:t>The harmonised utilisation of the bands 1920-1980 MHz</w:t>
      </w:r>
      <w:r w:rsidR="00B47EB7">
        <w:rPr>
          <w:rStyle w:val="ECCParagraph"/>
        </w:rPr>
        <w:t xml:space="preserve"> </w:t>
      </w:r>
      <w:r w:rsidR="00B47EB7" w:rsidRPr="00B47EB7">
        <w:rPr>
          <w:rStyle w:val="ECCParagraph"/>
        </w:rPr>
        <w:t>and 2110-2170 MHz for mobile/fixed communications</w:t>
      </w:r>
      <w:r w:rsidR="00B47EB7">
        <w:rPr>
          <w:rStyle w:val="ECCParagraph"/>
        </w:rPr>
        <w:t xml:space="preserve"> </w:t>
      </w:r>
      <w:r w:rsidR="00B47EB7" w:rsidRPr="00B47EB7">
        <w:rPr>
          <w:rStyle w:val="ECCParagraph"/>
        </w:rPr>
        <w:t>networks (MFCN) including terrestrial IMT systems</w:t>
      </w:r>
      <w:r w:rsidR="00B47EB7">
        <w:rPr>
          <w:rStyle w:val="ECCParagraph"/>
        </w:rPr>
        <w:t>”</w:t>
      </w:r>
    </w:p>
    <w:p w14:paraId="5BA2DB8C" w14:textId="77777777" w:rsidR="00334A6E" w:rsidRDefault="00334A6E" w:rsidP="00B47EB7">
      <w:pPr>
        <w:pStyle w:val="ECCReference"/>
        <w:rPr>
          <w:rStyle w:val="ECCParagraph"/>
        </w:rPr>
      </w:pPr>
      <w:bookmarkStart w:id="474" w:name="_Ref17459652"/>
      <w:r>
        <w:rPr>
          <w:rStyle w:val="ECCParagraph"/>
        </w:rPr>
        <w:t>ECC Report 203: “</w:t>
      </w:r>
      <w:r>
        <w:t>Least Restrictive Technical Conditions suitable for Mobile/Fixed Communication Networks (MFCN), including IMT, in the frequency bands 3400-3600 MHz and 3600-3800 MHz</w:t>
      </w:r>
      <w:r>
        <w:rPr>
          <w:rStyle w:val="ECCParagraph"/>
        </w:rPr>
        <w:t>”, November 2013</w:t>
      </w:r>
      <w:bookmarkEnd w:id="474"/>
    </w:p>
    <w:p w14:paraId="11CD832C" w14:textId="77777777" w:rsidR="00294B3D" w:rsidRDefault="00294B3D" w:rsidP="00294B3D">
      <w:pPr>
        <w:pStyle w:val="ECCReference"/>
        <w:rPr>
          <w:rStyle w:val="ECCParagraph"/>
        </w:rPr>
      </w:pPr>
      <w:bookmarkStart w:id="475" w:name="_Ref16851522"/>
      <w:bookmarkStart w:id="476" w:name="_Ref34841380"/>
      <w:r>
        <w:rPr>
          <w:rStyle w:val="ECCParagraph"/>
        </w:rPr>
        <w:t xml:space="preserve">ECC </w:t>
      </w:r>
      <w:r w:rsidRPr="004F158D">
        <w:rPr>
          <w:rStyle w:val="ECCParagraph"/>
        </w:rPr>
        <w:t>Dec</w:t>
      </w:r>
      <w:r>
        <w:rPr>
          <w:rStyle w:val="ECCParagraph"/>
        </w:rPr>
        <w:t>ision</w:t>
      </w:r>
      <w:r w:rsidRPr="004F158D">
        <w:rPr>
          <w:rStyle w:val="ECCParagraph"/>
        </w:rPr>
        <w:t xml:space="preserve"> (11)06</w:t>
      </w:r>
      <w:bookmarkEnd w:id="473"/>
      <w:bookmarkEnd w:id="475"/>
      <w:r w:rsidR="00B47EB7">
        <w:rPr>
          <w:rStyle w:val="ECCParagraph"/>
        </w:rPr>
        <w:t>: “</w:t>
      </w:r>
      <w:r w:rsidR="00B47EB7">
        <w:t>Harmonised frequency arrangements and least restrictive technical conditions (LRTC) for mobile/fixed communications networks (MFCN) operating in the band 3400-3800 MHz”</w:t>
      </w:r>
      <w:bookmarkEnd w:id="476"/>
    </w:p>
    <w:p w14:paraId="142DE563" w14:textId="77777777" w:rsidR="00294B3D" w:rsidRDefault="000C1220" w:rsidP="00B47EB7">
      <w:pPr>
        <w:pStyle w:val="ECCReference"/>
        <w:rPr>
          <w:rStyle w:val="ECCParagraph"/>
        </w:rPr>
      </w:pPr>
      <w:bookmarkStart w:id="477" w:name="_Ref17105036"/>
      <w:bookmarkStart w:id="478" w:name="_Ref17375999"/>
      <w:r>
        <w:rPr>
          <w:rStyle w:val="ECCParagraph"/>
        </w:rPr>
        <w:t xml:space="preserve">Recommendation </w:t>
      </w:r>
      <w:r w:rsidRPr="00D30DF4">
        <w:rPr>
          <w:rStyle w:val="ECCParagraph"/>
        </w:rPr>
        <w:t>ITU-R P.452</w:t>
      </w:r>
      <w:bookmarkEnd w:id="477"/>
      <w:r w:rsidR="00B47EB7">
        <w:rPr>
          <w:rStyle w:val="ECCParagraph"/>
        </w:rPr>
        <w:t>: “</w:t>
      </w:r>
      <w:r w:rsidR="00B47EB7" w:rsidRPr="00B47EB7">
        <w:rPr>
          <w:rStyle w:val="ECCParagraph"/>
        </w:rPr>
        <w:t>Prediction procedure for the evaluation of interference between stations on the surface of the Earth at frequencies above about 0.1 GHz</w:t>
      </w:r>
      <w:r w:rsidR="00B47EB7">
        <w:rPr>
          <w:rStyle w:val="ECCParagraph"/>
        </w:rPr>
        <w:t>”</w:t>
      </w:r>
      <w:bookmarkEnd w:id="478"/>
    </w:p>
    <w:p w14:paraId="3FC5B57F" w14:textId="77777777" w:rsidR="00180E43" w:rsidRDefault="00B47EB7" w:rsidP="00894FB1">
      <w:pPr>
        <w:pStyle w:val="ECCReference"/>
        <w:rPr>
          <w:rStyle w:val="ECCParagraph"/>
        </w:rPr>
      </w:pPr>
      <w:bookmarkStart w:id="479" w:name="_Ref17104747"/>
      <w:bookmarkStart w:id="480" w:name="_Ref17461245"/>
      <w:r>
        <w:rPr>
          <w:rFonts w:cs="Arial"/>
          <w:color w:val="545454"/>
          <w:sz w:val="21"/>
          <w:szCs w:val="21"/>
          <w:shd w:val="clear" w:color="auto" w:fill="FFFFFF"/>
        </w:rPr>
        <w:t>Recommendation ITU-R </w:t>
      </w:r>
      <w:r w:rsidR="00180E43" w:rsidRPr="00D30DF4">
        <w:rPr>
          <w:rStyle w:val="ECCParagraph"/>
        </w:rPr>
        <w:t>F.1245</w:t>
      </w:r>
      <w:bookmarkEnd w:id="479"/>
      <w:r w:rsidR="00894FB1">
        <w:rPr>
          <w:rStyle w:val="ECCParagraph"/>
        </w:rPr>
        <w:t>: “</w:t>
      </w:r>
      <w:r w:rsidR="00894FB1" w:rsidRPr="00894FB1">
        <w:rPr>
          <w:rStyle w:val="ECCParagraph"/>
        </w:rPr>
        <w:t>Mathematical model of average and related radiation patterns for point-to-point fixed wireless system antennas for use in interference assessment in the frequency range from 1 GHz to 86 GHz</w:t>
      </w:r>
      <w:r w:rsidR="00894FB1">
        <w:rPr>
          <w:rStyle w:val="ECCParagraph"/>
        </w:rPr>
        <w:t>”</w:t>
      </w:r>
      <w:bookmarkEnd w:id="480"/>
    </w:p>
    <w:p w14:paraId="1ED09B43" w14:textId="77777777" w:rsidR="00180E43" w:rsidRDefault="00B47EB7" w:rsidP="00894FB1">
      <w:pPr>
        <w:pStyle w:val="ECCReference"/>
      </w:pPr>
      <w:bookmarkStart w:id="481" w:name="_Ref17104780"/>
      <w:bookmarkStart w:id="482" w:name="_Ref17461300"/>
      <w:r>
        <w:t xml:space="preserve">Recommendation </w:t>
      </w:r>
      <w:r w:rsidR="00180E43" w:rsidRPr="00D30DF4">
        <w:t>ITU-R RA.769</w:t>
      </w:r>
      <w:bookmarkEnd w:id="481"/>
      <w:r w:rsidR="00894FB1">
        <w:t>: “</w:t>
      </w:r>
      <w:r w:rsidR="00894FB1" w:rsidRPr="00894FB1">
        <w:t>Protection criteria used for radio astronomical measurements</w:t>
      </w:r>
      <w:r w:rsidR="00894FB1">
        <w:t>”</w:t>
      </w:r>
      <w:bookmarkEnd w:id="482"/>
    </w:p>
    <w:p w14:paraId="43E10FD0" w14:textId="77777777" w:rsidR="00180E43" w:rsidRDefault="00B47EB7" w:rsidP="00B47EB7">
      <w:pPr>
        <w:pStyle w:val="ECCReference"/>
      </w:pPr>
      <w:bookmarkStart w:id="483" w:name="_Ref17460375"/>
      <w:r w:rsidRPr="00B47EB7">
        <w:t>Recommendation ITU-R P.525</w:t>
      </w:r>
      <w:r>
        <w:t>: “</w:t>
      </w:r>
      <w:r w:rsidRPr="00B47EB7">
        <w:t>Calculation of free-space attenuation</w:t>
      </w:r>
      <w:r>
        <w:t>”</w:t>
      </w:r>
      <w:bookmarkEnd w:id="483"/>
    </w:p>
    <w:p w14:paraId="2C287A6D" w14:textId="77777777" w:rsidR="00987297" w:rsidRDefault="00987297" w:rsidP="00B47EB7">
      <w:pPr>
        <w:pStyle w:val="ECCReference"/>
        <w:rPr>
          <w:rStyle w:val="ECCParagraph"/>
        </w:rPr>
      </w:pPr>
      <w:bookmarkStart w:id="484" w:name="_Ref17109584"/>
      <w:r w:rsidRPr="00D30DF4">
        <w:rPr>
          <w:rStyle w:val="ECCParagraph"/>
        </w:rPr>
        <w:t>ITU-R RA.1513</w:t>
      </w:r>
      <w:bookmarkEnd w:id="484"/>
      <w:r w:rsidR="00B47EB7">
        <w:rPr>
          <w:rStyle w:val="ECCParagraph"/>
        </w:rPr>
        <w:t>: “</w:t>
      </w:r>
      <w:r w:rsidR="00B47EB7" w:rsidRPr="00B47EB7">
        <w:rPr>
          <w:rStyle w:val="ECCParagraph"/>
        </w:rPr>
        <w:t>Levels of data loss to radio astronomy observations and percentage-of-time criteria resulting from degradation by interference for frequency bands allocated to the radio astronomy service on a primary basis</w:t>
      </w:r>
      <w:r w:rsidR="00B47EB7">
        <w:rPr>
          <w:rStyle w:val="ECCParagraph"/>
        </w:rPr>
        <w:t>”</w:t>
      </w:r>
    </w:p>
    <w:p w14:paraId="27ED759A" w14:textId="77777777" w:rsidR="006976DA" w:rsidRDefault="006976DA" w:rsidP="00294B3D">
      <w:pPr>
        <w:pStyle w:val="ECCReference"/>
        <w:rPr>
          <w:rStyle w:val="ECCParagraph"/>
        </w:rPr>
      </w:pPr>
      <w:bookmarkStart w:id="485" w:name="_Ref17114415"/>
      <w:r w:rsidRPr="00D30DF4">
        <w:rPr>
          <w:rStyle w:val="ECCParagraph"/>
        </w:rPr>
        <w:t>ITU</w:t>
      </w:r>
      <w:r>
        <w:rPr>
          <w:rStyle w:val="ECCParagraph"/>
        </w:rPr>
        <w:t>-</w:t>
      </w:r>
      <w:r w:rsidRPr="00D30DF4">
        <w:rPr>
          <w:rStyle w:val="ECCParagraph"/>
        </w:rPr>
        <w:t>R TG5/1</w:t>
      </w:r>
      <w:bookmarkEnd w:id="485"/>
      <w:r w:rsidR="000171A7">
        <w:rPr>
          <w:rStyle w:val="ECCParagraph"/>
        </w:rPr>
        <w:t xml:space="preserve"> 176</w:t>
      </w:r>
    </w:p>
    <w:p w14:paraId="5BC54BCB" w14:textId="77777777" w:rsidR="007D71C7" w:rsidRDefault="007D71C7" w:rsidP="00336E74">
      <w:pPr>
        <w:pStyle w:val="ECCReference"/>
      </w:pPr>
      <w:bookmarkStart w:id="486" w:name="_Ref17375853"/>
      <w:r w:rsidRPr="007D71C7">
        <w:t>Recommendation ITU-R P.2108-0</w:t>
      </w:r>
      <w:bookmarkEnd w:id="486"/>
      <w:r w:rsidR="00336E74">
        <w:t>: “</w:t>
      </w:r>
      <w:r w:rsidR="00336E74" w:rsidRPr="00336E74">
        <w:t>Prediction of clutter loss</w:t>
      </w:r>
      <w:r w:rsidR="00336E74">
        <w:t>”</w:t>
      </w:r>
    </w:p>
    <w:p w14:paraId="3AF98316" w14:textId="77777777" w:rsidR="00FA4829" w:rsidRDefault="00FA4829" w:rsidP="00336E74">
      <w:pPr>
        <w:pStyle w:val="ECCReference"/>
      </w:pPr>
      <w:r>
        <w:t>ECC Recommendation (19)01: “</w:t>
      </w:r>
      <w:r w:rsidR="00DE31A2">
        <w:t>T</w:t>
      </w:r>
      <w:r>
        <w:t>echnical toolkit to support the introduction of 5G while ensuring, in a proportionate way, the use of existing and planned EESS/SRS receiving earth stations in the 26 GHz band and the possibility for future deployment of these earth stations”, March 2019</w:t>
      </w:r>
    </w:p>
    <w:p w14:paraId="1126C2C1" w14:textId="77777777" w:rsidR="00E35651" w:rsidRDefault="00E35651" w:rsidP="00336E74">
      <w:pPr>
        <w:pStyle w:val="ECCReference"/>
        <w:rPr>
          <w:rStyle w:val="ECCParagraph"/>
        </w:rPr>
      </w:pPr>
      <w:bookmarkStart w:id="487" w:name="_Ref17719637"/>
      <w:r w:rsidRPr="00D30DF4">
        <w:rPr>
          <w:rStyle w:val="ECCParagraph"/>
        </w:rPr>
        <w:t>Rec</w:t>
      </w:r>
      <w:r>
        <w:rPr>
          <w:rStyle w:val="ECCParagraph"/>
        </w:rPr>
        <w:t>ommendation</w:t>
      </w:r>
      <w:r w:rsidRPr="00D30DF4">
        <w:rPr>
          <w:rStyle w:val="ECCParagraph"/>
        </w:rPr>
        <w:t xml:space="preserve"> ITU-R SA.509</w:t>
      </w:r>
      <w:bookmarkEnd w:id="487"/>
      <w:r w:rsidR="00E94A80">
        <w:rPr>
          <w:rStyle w:val="ECCParagraph"/>
        </w:rPr>
        <w:t>: “</w:t>
      </w:r>
      <w:r w:rsidR="00E94A80">
        <w:t>Space research earth station and radio astronomy reference antenna radiation pattern for use in interference calculations, including coordination procedures</w:t>
      </w:r>
    </w:p>
    <w:p w14:paraId="170A1ED6" w14:textId="01D17986" w:rsidR="00E35651" w:rsidRPr="00D30DF4" w:rsidRDefault="000F1A23" w:rsidP="003B3B14">
      <w:pPr>
        <w:pStyle w:val="ECCReference"/>
      </w:pPr>
      <w:bookmarkStart w:id="488" w:name="_Ref17719646"/>
      <w:bookmarkStart w:id="489" w:name="_Ref19034694"/>
      <w:bookmarkEnd w:id="488"/>
      <w:r w:rsidRPr="000F1A23">
        <w:t>DIRECTIVE 2014/53/EU OF THE EUROPEAN PARLIAMENT AND OF THE COUNCIL</w:t>
      </w:r>
      <w:r>
        <w:t>, "</w:t>
      </w:r>
      <w:r w:rsidRPr="000F1A23">
        <w:t>on the harmonisation of the laws of the Member States relating to the making available on the</w:t>
      </w:r>
      <w:r>
        <w:t xml:space="preserve"> </w:t>
      </w:r>
      <w:r w:rsidRPr="000F1A23">
        <w:t>market of radio equipment and repealing Directive 1999/5/EC</w:t>
      </w:r>
      <w:r>
        <w:t xml:space="preserve">", </w:t>
      </w:r>
      <w:r w:rsidRPr="000F1A23">
        <w:t>16 April 2014</w:t>
      </w:r>
      <w:bookmarkEnd w:id="489"/>
    </w:p>
    <w:sectPr w:rsidR="00E35651" w:rsidRPr="00D30DF4" w:rsidSect="009B022D">
      <w:headerReference w:type="even" r:id="rId130"/>
      <w:headerReference w:type="default" r:id="rId131"/>
      <w:footerReference w:type="even" r:id="rId132"/>
      <w:footerReference w:type="default" r:id="rId133"/>
      <w:headerReference w:type="first" r:id="rId134"/>
      <w:footerReference w:type="first" r:id="rId135"/>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D66CE4" w14:textId="77777777" w:rsidR="0078000B" w:rsidRDefault="0078000B" w:rsidP="004930E1">
      <w:r>
        <w:separator/>
      </w:r>
    </w:p>
    <w:p w14:paraId="361C464A" w14:textId="77777777" w:rsidR="0078000B" w:rsidRDefault="0078000B" w:rsidP="004930E1"/>
  </w:endnote>
  <w:endnote w:type="continuationSeparator" w:id="0">
    <w:p w14:paraId="12F797F0" w14:textId="77777777" w:rsidR="0078000B" w:rsidRDefault="0078000B" w:rsidP="004930E1">
      <w:r>
        <w:continuationSeparator/>
      </w:r>
    </w:p>
    <w:p w14:paraId="3F8C9626" w14:textId="77777777" w:rsidR="0078000B" w:rsidRDefault="0078000B" w:rsidP="004930E1"/>
  </w:endnote>
  <w:endnote w:type="continuationNotice" w:id="1">
    <w:p w14:paraId="4A31014C" w14:textId="77777777" w:rsidR="0078000B" w:rsidRDefault="0078000B">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v5.0.0">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16420" w14:textId="77777777" w:rsidR="0078000B" w:rsidRDefault="0078000B">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DD7931" w14:textId="77777777" w:rsidR="0078000B" w:rsidRDefault="0078000B">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8D91C4" w14:textId="77777777" w:rsidR="0078000B" w:rsidRDefault="0078000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931575" w14:textId="77777777" w:rsidR="0078000B" w:rsidRPr="00F7440E" w:rsidRDefault="0078000B" w:rsidP="004930E1">
      <w:pPr>
        <w:pStyle w:val="FootnoteText"/>
      </w:pPr>
      <w:r>
        <w:separator/>
      </w:r>
    </w:p>
  </w:footnote>
  <w:footnote w:type="continuationSeparator" w:id="0">
    <w:p w14:paraId="1F8BF79C" w14:textId="77777777" w:rsidR="0078000B" w:rsidRPr="00F7440E" w:rsidRDefault="0078000B" w:rsidP="004930E1">
      <w:r>
        <w:continuationSeparator/>
      </w:r>
    </w:p>
  </w:footnote>
  <w:footnote w:type="continuationNotice" w:id="1">
    <w:p w14:paraId="393FAA1E" w14:textId="77777777" w:rsidR="0078000B" w:rsidRPr="00CD07E7" w:rsidRDefault="0078000B" w:rsidP="004930E1"/>
  </w:footnote>
  <w:footnote w:id="2">
    <w:p w14:paraId="6A9A8268" w14:textId="77777777" w:rsidR="0078000B" w:rsidRPr="004972AF" w:rsidRDefault="0078000B">
      <w:pPr>
        <w:pStyle w:val="FootnoteText"/>
        <w:rPr>
          <w:lang w:val="en-GB"/>
        </w:rPr>
      </w:pPr>
      <w:r w:rsidRPr="004972AF">
        <w:rPr>
          <w:rStyle w:val="FootnoteReference"/>
          <w:lang w:val="en-GB"/>
        </w:rPr>
        <w:footnoteRef/>
      </w:r>
      <w:r w:rsidRPr="004972AF">
        <w:rPr>
          <w:lang w:val="en-GB"/>
        </w:rPr>
        <w:t xml:space="preserve"> Although CEPT Report 19 mentions potential risk of interference to terminals due to blocking.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D1481B" w14:textId="58207367" w:rsidR="0078000B" w:rsidRPr="00AD1BE1" w:rsidRDefault="0078000B" w:rsidP="00AD1BE1">
    <w:pPr>
      <w:pStyle w:val="ECCpageHeader"/>
    </w:pPr>
    <w:r w:rsidRPr="00AD1BE1">
      <w:t xml:space="preserve">ECC REPORT </w:t>
    </w:r>
    <w:r>
      <w:t>308</w:t>
    </w:r>
    <w:r w:rsidRPr="00AD1BE1">
      <w:t xml:space="preserve"> - Page </w:t>
    </w:r>
    <w:r w:rsidRPr="00AD1BE1">
      <w:fldChar w:fldCharType="begin"/>
    </w:r>
    <w:r w:rsidRPr="00AD1BE1">
      <w:instrText xml:space="preserve"> PAGE  \* Arabic  \* MERGEFORMAT </w:instrText>
    </w:r>
    <w:r w:rsidRPr="00AD1BE1">
      <w:fldChar w:fldCharType="separate"/>
    </w:r>
    <w:r>
      <w:rPr>
        <w:noProof/>
      </w:rPr>
      <w:t>10</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C9E424" w14:textId="1991D14A" w:rsidR="0078000B" w:rsidRPr="00966560" w:rsidRDefault="0078000B" w:rsidP="00E36601">
    <w:pPr>
      <w:pStyle w:val="ECCpageHeader"/>
      <w:rPr>
        <w:lang w:val="en-GB"/>
      </w:rPr>
    </w:pPr>
    <w:r w:rsidRPr="00966560">
      <w:rPr>
        <w:lang w:val="en-GB"/>
      </w:rPr>
      <w:tab/>
    </w:r>
    <w:r w:rsidRPr="00966560">
      <w:rPr>
        <w:lang w:val="en-GB"/>
      </w:rPr>
      <w:tab/>
      <w:t xml:space="preserve"> ECC REPORT </w:t>
    </w:r>
    <w:r>
      <w:rPr>
        <w:lang w:val="en-GB"/>
      </w:rPr>
      <w:t>308</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Pr>
        <w:noProof/>
        <w:lang w:val="en-GB"/>
      </w:rPr>
      <w:t>9</w:t>
    </w:r>
    <w:r w:rsidRPr="00296C44">
      <w:fldChar w:fldCharType="end"/>
    </w:r>
  </w:p>
  <w:p w14:paraId="2A41FE8A" w14:textId="77777777" w:rsidR="0078000B" w:rsidRDefault="0078000B"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B0A72F" w14:textId="1A751745" w:rsidR="0078000B" w:rsidRPr="005611D0" w:rsidRDefault="0078000B" w:rsidP="009B022D">
    <w:pPr>
      <w:pStyle w:val="ECCpageHeader"/>
    </w:pPr>
    <w:r w:rsidRPr="00F7440E">
      <w:rPr>
        <w:noProof/>
        <w:lang w:eastAsia="da-DK"/>
      </w:rPr>
      <w:drawing>
        <wp:anchor distT="0" distB="0" distL="114300" distR="114300" simplePos="0" relativeHeight="251658752" behindDoc="0" locked="0" layoutInCell="1" allowOverlap="1" wp14:anchorId="501AEA2B" wp14:editId="3396607E">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eastAsia="da-DK"/>
      </w:rPr>
      <w:drawing>
        <wp:anchor distT="0" distB="0" distL="114300" distR="114300" simplePos="0" relativeHeight="251657728" behindDoc="0" locked="0" layoutInCell="1" allowOverlap="1" wp14:anchorId="2B0098B1" wp14:editId="50EE8CC0">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0D0A849A" w14:textId="77777777" w:rsidR="0078000B" w:rsidRPr="005611D0" w:rsidRDefault="0078000B" w:rsidP="000F0A57">
    <w:pPr>
      <w:pStyle w:val="ECCpageHeader"/>
    </w:pPr>
  </w:p>
  <w:p w14:paraId="678DC935" w14:textId="77777777" w:rsidR="0078000B" w:rsidRPr="005611D0" w:rsidRDefault="0078000B" w:rsidP="000F0A57">
    <w:pPr>
      <w:pStyle w:val="ECCpageHeader"/>
    </w:pPr>
  </w:p>
  <w:p w14:paraId="456CD81C" w14:textId="77777777" w:rsidR="0078000B" w:rsidRPr="005611D0" w:rsidRDefault="0078000B" w:rsidP="000F0A57">
    <w:pPr>
      <w:pStyle w:val="ECCpageHeader"/>
    </w:pPr>
  </w:p>
  <w:p w14:paraId="7BAB8C8D" w14:textId="77777777" w:rsidR="0078000B" w:rsidRPr="005611D0" w:rsidRDefault="0078000B"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25.75pt;height:58.9pt" o:bullet="t">
        <v:imagedata r:id="rId1" o:title="Editor's Note"/>
      </v:shape>
    </w:pict>
  </w:numPicBullet>
  <w:abstractNum w:abstractNumId="0" w15:restartNumberingAfterBreak="0">
    <w:nsid w:val="009868C0"/>
    <w:multiLevelType w:val="hybridMultilevel"/>
    <w:tmpl w:val="33DCF81C"/>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E7B6CA1C">
      <w:numFmt w:val="bullet"/>
      <w:lvlText w:val=""/>
      <w:lvlJc w:val="left"/>
      <w:pPr>
        <w:ind w:left="2340" w:hanging="360"/>
      </w:pPr>
      <w:rPr>
        <w:rFonts w:ascii="Wingdings" w:eastAsia="Calibri" w:hAnsi="Wingdings" w:cs="Times New Roman"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506EE5"/>
    <w:multiLevelType w:val="hybridMultilevel"/>
    <w:tmpl w:val="D9A8BD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E641BC"/>
    <w:multiLevelType w:val="hybridMultilevel"/>
    <w:tmpl w:val="FA343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8301E3"/>
    <w:multiLevelType w:val="hybridMultilevel"/>
    <w:tmpl w:val="208CE9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08866C8"/>
    <w:multiLevelType w:val="hybridMultilevel"/>
    <w:tmpl w:val="C534F8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A80709"/>
    <w:multiLevelType w:val="multilevel"/>
    <w:tmpl w:val="2C089F1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6B55DFF"/>
    <w:multiLevelType w:val="hybridMultilevel"/>
    <w:tmpl w:val="F38004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6D9334D"/>
    <w:multiLevelType w:val="hybridMultilevel"/>
    <w:tmpl w:val="2EEA2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A50250F"/>
    <w:multiLevelType w:val="hybridMultilevel"/>
    <w:tmpl w:val="14B6F1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1852"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22FA0521"/>
    <w:multiLevelType w:val="hybridMultilevel"/>
    <w:tmpl w:val="EA86D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0A7C33"/>
    <w:multiLevelType w:val="hybridMultilevel"/>
    <w:tmpl w:val="81E804EC"/>
    <w:lvl w:ilvl="0" w:tplc="2718434E">
      <w:start w:val="1"/>
      <w:numFmt w:val="decimal"/>
      <w:pStyle w:val="ECCEditorsNote"/>
      <w:lvlText w:val="Editor's Note %1:"/>
      <w:lvlJc w:val="left"/>
      <w:pPr>
        <w:tabs>
          <w:tab w:val="num" w:pos="2126"/>
        </w:tabs>
        <w:ind w:left="2126" w:hanging="1559"/>
      </w:pPr>
      <w:rPr>
        <w:rFonts w:hint="default"/>
        <w:caps w:val="0"/>
        <w:strike w:val="0"/>
        <w:dstrike w:val="0"/>
        <w:vanish w:val="0"/>
        <w:color w:val="auto"/>
        <w:u w:color="FFFF00"/>
        <w:vertAlign w:val="baseline"/>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EDA0DC4"/>
    <w:multiLevelType w:val="hybridMultilevel"/>
    <w:tmpl w:val="726293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2726A81"/>
    <w:multiLevelType w:val="hybridMultilevel"/>
    <w:tmpl w:val="508C9F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6" w15:restartNumberingAfterBreak="0">
    <w:nsid w:val="391B78F1"/>
    <w:multiLevelType w:val="hybridMultilevel"/>
    <w:tmpl w:val="2EC49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8" w15:restartNumberingAfterBreak="0">
    <w:nsid w:val="3F49181E"/>
    <w:multiLevelType w:val="hybridMultilevel"/>
    <w:tmpl w:val="FDE25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A934A1"/>
    <w:multiLevelType w:val="hybridMultilevel"/>
    <w:tmpl w:val="80C23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87C7548"/>
    <w:multiLevelType w:val="hybridMultilevel"/>
    <w:tmpl w:val="375C2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4" w15:restartNumberingAfterBreak="0">
    <w:nsid w:val="4A0E3050"/>
    <w:multiLevelType w:val="hybridMultilevel"/>
    <w:tmpl w:val="3DB011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C231E1F"/>
    <w:multiLevelType w:val="hybridMultilevel"/>
    <w:tmpl w:val="87EAA078"/>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A9BE516C" w:tentative="1">
      <w:start w:val="1"/>
      <w:numFmt w:val="bullet"/>
      <w:lvlText w:val=""/>
      <w:lvlJc w:val="left"/>
      <w:pPr>
        <w:tabs>
          <w:tab w:val="num" w:pos="2160"/>
        </w:tabs>
        <w:ind w:left="2160" w:hanging="360"/>
      </w:pPr>
      <w:rPr>
        <w:rFonts w:ascii="Wingdings" w:hAnsi="Wingdings" w:hint="default"/>
      </w:rPr>
    </w:lvl>
    <w:lvl w:ilvl="3" w:tplc="2BEC4ADE" w:tentative="1">
      <w:start w:val="1"/>
      <w:numFmt w:val="bullet"/>
      <w:lvlText w:val=""/>
      <w:lvlJc w:val="left"/>
      <w:pPr>
        <w:tabs>
          <w:tab w:val="num" w:pos="2880"/>
        </w:tabs>
        <w:ind w:left="2880" w:hanging="360"/>
      </w:pPr>
      <w:rPr>
        <w:rFonts w:ascii="Wingdings" w:hAnsi="Wingdings" w:hint="default"/>
      </w:rPr>
    </w:lvl>
    <w:lvl w:ilvl="4" w:tplc="AFE69D26" w:tentative="1">
      <w:start w:val="1"/>
      <w:numFmt w:val="bullet"/>
      <w:lvlText w:val=""/>
      <w:lvlJc w:val="left"/>
      <w:pPr>
        <w:tabs>
          <w:tab w:val="num" w:pos="3600"/>
        </w:tabs>
        <w:ind w:left="3600" w:hanging="360"/>
      </w:pPr>
      <w:rPr>
        <w:rFonts w:ascii="Wingdings" w:hAnsi="Wingdings" w:hint="default"/>
      </w:rPr>
    </w:lvl>
    <w:lvl w:ilvl="5" w:tplc="650C1878" w:tentative="1">
      <w:start w:val="1"/>
      <w:numFmt w:val="bullet"/>
      <w:lvlText w:val=""/>
      <w:lvlJc w:val="left"/>
      <w:pPr>
        <w:tabs>
          <w:tab w:val="num" w:pos="4320"/>
        </w:tabs>
        <w:ind w:left="4320" w:hanging="360"/>
      </w:pPr>
      <w:rPr>
        <w:rFonts w:ascii="Wingdings" w:hAnsi="Wingdings" w:hint="default"/>
      </w:rPr>
    </w:lvl>
    <w:lvl w:ilvl="6" w:tplc="F89862BE" w:tentative="1">
      <w:start w:val="1"/>
      <w:numFmt w:val="bullet"/>
      <w:lvlText w:val=""/>
      <w:lvlJc w:val="left"/>
      <w:pPr>
        <w:tabs>
          <w:tab w:val="num" w:pos="5040"/>
        </w:tabs>
        <w:ind w:left="5040" w:hanging="360"/>
      </w:pPr>
      <w:rPr>
        <w:rFonts w:ascii="Wingdings" w:hAnsi="Wingdings" w:hint="default"/>
      </w:rPr>
    </w:lvl>
    <w:lvl w:ilvl="7" w:tplc="7AD8208C" w:tentative="1">
      <w:start w:val="1"/>
      <w:numFmt w:val="bullet"/>
      <w:lvlText w:val=""/>
      <w:lvlJc w:val="left"/>
      <w:pPr>
        <w:tabs>
          <w:tab w:val="num" w:pos="5760"/>
        </w:tabs>
        <w:ind w:left="5760" w:hanging="360"/>
      </w:pPr>
      <w:rPr>
        <w:rFonts w:ascii="Wingdings" w:hAnsi="Wingdings" w:hint="default"/>
      </w:rPr>
    </w:lvl>
    <w:lvl w:ilvl="8" w:tplc="2362D7F4"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C826BC9"/>
    <w:multiLevelType w:val="hybridMultilevel"/>
    <w:tmpl w:val="B5142CB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DF6215D"/>
    <w:multiLevelType w:val="hybridMultilevel"/>
    <w:tmpl w:val="775A3220"/>
    <w:lvl w:ilvl="0" w:tplc="B442EA7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E4323FB"/>
    <w:multiLevelType w:val="hybridMultilevel"/>
    <w:tmpl w:val="0D46A57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518B7B54"/>
    <w:multiLevelType w:val="hybridMultilevel"/>
    <w:tmpl w:val="20F4791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E7B6CA1C">
      <w:numFmt w:val="bullet"/>
      <w:lvlText w:val=""/>
      <w:lvlJc w:val="left"/>
      <w:pPr>
        <w:ind w:left="2340" w:hanging="360"/>
      </w:pPr>
      <w:rPr>
        <w:rFonts w:ascii="Wingdings" w:eastAsia="Calibri" w:hAnsi="Wingdings" w:cs="Times New Roman"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3B51C26"/>
    <w:multiLevelType w:val="hybridMultilevel"/>
    <w:tmpl w:val="2CDA2F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55055CD2"/>
    <w:multiLevelType w:val="hybridMultilevel"/>
    <w:tmpl w:val="6646E10E"/>
    <w:lvl w:ilvl="0" w:tplc="04090001">
      <w:start w:val="1"/>
      <w:numFmt w:val="bullet"/>
      <w:lvlText w:val=""/>
      <w:lvlJc w:val="left"/>
      <w:pPr>
        <w:tabs>
          <w:tab w:val="num" w:pos="720"/>
        </w:tabs>
        <w:ind w:left="720" w:hanging="360"/>
      </w:pPr>
      <w:rPr>
        <w:rFonts w:ascii="Symbol" w:hAnsi="Symbol" w:hint="default"/>
      </w:rPr>
    </w:lvl>
    <w:lvl w:ilvl="1" w:tplc="C1D24B4A">
      <w:start w:val="1"/>
      <w:numFmt w:val="bullet"/>
      <w:lvlText w:val=""/>
      <w:lvlJc w:val="left"/>
      <w:pPr>
        <w:tabs>
          <w:tab w:val="num" w:pos="1440"/>
        </w:tabs>
        <w:ind w:left="1440" w:hanging="360"/>
      </w:pPr>
      <w:rPr>
        <w:rFonts w:ascii="Wingdings" w:hAnsi="Wingdings" w:hint="default"/>
      </w:rPr>
    </w:lvl>
    <w:lvl w:ilvl="2" w:tplc="A9BE516C" w:tentative="1">
      <w:start w:val="1"/>
      <w:numFmt w:val="bullet"/>
      <w:lvlText w:val=""/>
      <w:lvlJc w:val="left"/>
      <w:pPr>
        <w:tabs>
          <w:tab w:val="num" w:pos="2160"/>
        </w:tabs>
        <w:ind w:left="2160" w:hanging="360"/>
      </w:pPr>
      <w:rPr>
        <w:rFonts w:ascii="Wingdings" w:hAnsi="Wingdings" w:hint="default"/>
      </w:rPr>
    </w:lvl>
    <w:lvl w:ilvl="3" w:tplc="2BEC4ADE" w:tentative="1">
      <w:start w:val="1"/>
      <w:numFmt w:val="bullet"/>
      <w:lvlText w:val=""/>
      <w:lvlJc w:val="left"/>
      <w:pPr>
        <w:tabs>
          <w:tab w:val="num" w:pos="2880"/>
        </w:tabs>
        <w:ind w:left="2880" w:hanging="360"/>
      </w:pPr>
      <w:rPr>
        <w:rFonts w:ascii="Wingdings" w:hAnsi="Wingdings" w:hint="default"/>
      </w:rPr>
    </w:lvl>
    <w:lvl w:ilvl="4" w:tplc="AFE69D26" w:tentative="1">
      <w:start w:val="1"/>
      <w:numFmt w:val="bullet"/>
      <w:lvlText w:val=""/>
      <w:lvlJc w:val="left"/>
      <w:pPr>
        <w:tabs>
          <w:tab w:val="num" w:pos="3600"/>
        </w:tabs>
        <w:ind w:left="3600" w:hanging="360"/>
      </w:pPr>
      <w:rPr>
        <w:rFonts w:ascii="Wingdings" w:hAnsi="Wingdings" w:hint="default"/>
      </w:rPr>
    </w:lvl>
    <w:lvl w:ilvl="5" w:tplc="650C1878" w:tentative="1">
      <w:start w:val="1"/>
      <w:numFmt w:val="bullet"/>
      <w:lvlText w:val=""/>
      <w:lvlJc w:val="left"/>
      <w:pPr>
        <w:tabs>
          <w:tab w:val="num" w:pos="4320"/>
        </w:tabs>
        <w:ind w:left="4320" w:hanging="360"/>
      </w:pPr>
      <w:rPr>
        <w:rFonts w:ascii="Wingdings" w:hAnsi="Wingdings" w:hint="default"/>
      </w:rPr>
    </w:lvl>
    <w:lvl w:ilvl="6" w:tplc="F89862BE" w:tentative="1">
      <w:start w:val="1"/>
      <w:numFmt w:val="bullet"/>
      <w:lvlText w:val=""/>
      <w:lvlJc w:val="left"/>
      <w:pPr>
        <w:tabs>
          <w:tab w:val="num" w:pos="5040"/>
        </w:tabs>
        <w:ind w:left="5040" w:hanging="360"/>
      </w:pPr>
      <w:rPr>
        <w:rFonts w:ascii="Wingdings" w:hAnsi="Wingdings" w:hint="default"/>
      </w:rPr>
    </w:lvl>
    <w:lvl w:ilvl="7" w:tplc="7AD8208C" w:tentative="1">
      <w:start w:val="1"/>
      <w:numFmt w:val="bullet"/>
      <w:lvlText w:val=""/>
      <w:lvlJc w:val="left"/>
      <w:pPr>
        <w:tabs>
          <w:tab w:val="num" w:pos="5760"/>
        </w:tabs>
        <w:ind w:left="5760" w:hanging="360"/>
      </w:pPr>
      <w:rPr>
        <w:rFonts w:ascii="Wingdings" w:hAnsi="Wingdings" w:hint="default"/>
      </w:rPr>
    </w:lvl>
    <w:lvl w:ilvl="8" w:tplc="2362D7F4"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8464D4A"/>
    <w:multiLevelType w:val="hybridMultilevel"/>
    <w:tmpl w:val="A4C0F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86604CA"/>
    <w:multiLevelType w:val="hybridMultilevel"/>
    <w:tmpl w:val="84DC84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7053F4"/>
    <w:multiLevelType w:val="hybridMultilevel"/>
    <w:tmpl w:val="EE722E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BA50823"/>
    <w:multiLevelType w:val="hybridMultilevel"/>
    <w:tmpl w:val="A0080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69B21D5"/>
    <w:multiLevelType w:val="hybridMultilevel"/>
    <w:tmpl w:val="6700CF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A1616D4"/>
    <w:multiLevelType w:val="hybridMultilevel"/>
    <w:tmpl w:val="0830937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A26E59"/>
    <w:multiLevelType w:val="hybridMultilevel"/>
    <w:tmpl w:val="272E80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C8E553A"/>
    <w:multiLevelType w:val="hybridMultilevel"/>
    <w:tmpl w:val="C4740A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6CB35EE1"/>
    <w:multiLevelType w:val="hybridMultilevel"/>
    <w:tmpl w:val="3746E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DFA54C9"/>
    <w:multiLevelType w:val="multilevel"/>
    <w:tmpl w:val="B5BC678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6F2830D1"/>
    <w:multiLevelType w:val="hybridMultilevel"/>
    <w:tmpl w:val="302EBC42"/>
    <w:lvl w:ilvl="0" w:tplc="BF747962">
      <w:start w:val="2"/>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FF8508A"/>
    <w:multiLevelType w:val="hybridMultilevel"/>
    <w:tmpl w:val="F042B590"/>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44" w15:restartNumberingAfterBreak="0">
    <w:nsid w:val="72031C94"/>
    <w:multiLevelType w:val="hybridMultilevel"/>
    <w:tmpl w:val="2092F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440082D"/>
    <w:multiLevelType w:val="hybridMultilevel"/>
    <w:tmpl w:val="95F441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474507D"/>
    <w:multiLevelType w:val="multilevel"/>
    <w:tmpl w:val="480A203E"/>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b/>
        <w:i w:val="0"/>
        <w:color w:val="D2232A"/>
        <w:sz w:val="20"/>
      </w:rPr>
    </w:lvl>
    <w:lvl w:ilvl="3">
      <w:start w:val="1"/>
      <w:numFmt w:val="none"/>
      <w:lvlText w:val=""/>
      <w:lvlJc w:val="left"/>
      <w:pPr>
        <w:tabs>
          <w:tab w:val="num" w:pos="1077"/>
        </w:tabs>
        <w:ind w:left="1728" w:hanging="648"/>
      </w:pPr>
      <w:rPr>
        <w:rFonts w:hint="default"/>
        <w:b w:val="0"/>
        <w:i/>
        <w:color w:val="2F2E79"/>
        <w:sz w:val="20"/>
      </w:rPr>
    </w:lvl>
    <w:lvl w:ilvl="4">
      <w:start w:val="1"/>
      <w:numFmt w:val="none"/>
      <w:lvlText w:val=""/>
      <w:lvlJc w:val="left"/>
      <w:pPr>
        <w:ind w:left="2232" w:hanging="792"/>
      </w:pPr>
      <w:rPr>
        <w:rFonts w:hint="default"/>
        <w:sz w:val="24"/>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7" w15:restartNumberingAfterBreak="0">
    <w:nsid w:val="76612BF8"/>
    <w:multiLevelType w:val="hybridMultilevel"/>
    <w:tmpl w:val="1E3AE97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99E634B"/>
    <w:multiLevelType w:val="hybridMultilevel"/>
    <w:tmpl w:val="EAE26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A7F28BA"/>
    <w:multiLevelType w:val="multilevel"/>
    <w:tmpl w:val="4B9C0F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15:restartNumberingAfterBreak="0">
    <w:nsid w:val="7C2A1F05"/>
    <w:multiLevelType w:val="hybridMultilevel"/>
    <w:tmpl w:val="618CB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D306BAC"/>
    <w:multiLevelType w:val="hybridMultilevel"/>
    <w:tmpl w:val="C44E62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7E512BC7"/>
    <w:multiLevelType w:val="hybridMultilevel"/>
    <w:tmpl w:val="4190C7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23"/>
  </w:num>
  <w:num w:numId="4">
    <w:abstractNumId w:val="15"/>
  </w:num>
  <w:num w:numId="5">
    <w:abstractNumId w:val="20"/>
  </w:num>
  <w:num w:numId="6">
    <w:abstractNumId w:val="17"/>
  </w:num>
  <w:num w:numId="7">
    <w:abstractNumId w:val="22"/>
  </w:num>
  <w:num w:numId="8">
    <w:abstractNumId w:val="12"/>
  </w:num>
  <w:num w:numId="9">
    <w:abstractNumId w:val="12"/>
  </w:num>
  <w:num w:numId="10">
    <w:abstractNumId w:val="48"/>
  </w:num>
  <w:num w:numId="11">
    <w:abstractNumId w:val="27"/>
  </w:num>
  <w:num w:numId="12">
    <w:abstractNumId w:val="18"/>
  </w:num>
  <w:num w:numId="13">
    <w:abstractNumId w:val="36"/>
  </w:num>
  <w:num w:numId="14">
    <w:abstractNumId w:val="39"/>
  </w:num>
  <w:num w:numId="15">
    <w:abstractNumId w:val="34"/>
  </w:num>
  <w:num w:numId="16">
    <w:abstractNumId w:val="47"/>
  </w:num>
  <w:num w:numId="17">
    <w:abstractNumId w:val="39"/>
  </w:num>
  <w:num w:numId="18">
    <w:abstractNumId w:val="46"/>
  </w:num>
  <w:num w:numId="19">
    <w:abstractNumId w:val="6"/>
  </w:num>
  <w:num w:numId="20">
    <w:abstractNumId w:val="6"/>
  </w:num>
  <w:num w:numId="21">
    <w:abstractNumId w:val="49"/>
  </w:num>
  <w:num w:numId="22">
    <w:abstractNumId w:val="49"/>
  </w:num>
  <w:num w:numId="23">
    <w:abstractNumId w:val="23"/>
  </w:num>
  <w:num w:numId="24">
    <w:abstractNumId w:val="52"/>
  </w:num>
  <w:num w:numId="25">
    <w:abstractNumId w:val="26"/>
  </w:num>
  <w:num w:numId="26">
    <w:abstractNumId w:val="1"/>
  </w:num>
  <w:num w:numId="27">
    <w:abstractNumId w:val="14"/>
  </w:num>
  <w:num w:numId="28">
    <w:abstractNumId w:val="33"/>
  </w:num>
  <w:num w:numId="29">
    <w:abstractNumId w:val="2"/>
  </w:num>
  <w:num w:numId="30">
    <w:abstractNumId w:val="16"/>
  </w:num>
  <w:num w:numId="31">
    <w:abstractNumId w:val="40"/>
  </w:num>
  <w:num w:numId="32">
    <w:abstractNumId w:val="42"/>
  </w:num>
  <w:num w:numId="33">
    <w:abstractNumId w:val="9"/>
  </w:num>
  <w:num w:numId="34">
    <w:abstractNumId w:val="13"/>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8"/>
  </w:num>
  <w:num w:numId="39">
    <w:abstractNumId w:val="32"/>
  </w:num>
  <w:num w:numId="40">
    <w:abstractNumId w:val="5"/>
  </w:num>
  <w:num w:numId="41">
    <w:abstractNumId w:val="29"/>
  </w:num>
  <w:num w:numId="42">
    <w:abstractNumId w:val="7"/>
  </w:num>
  <w:num w:numId="43">
    <w:abstractNumId w:val="35"/>
  </w:num>
  <w:num w:numId="44">
    <w:abstractNumId w:val="0"/>
  </w:num>
  <w:num w:numId="45">
    <w:abstractNumId w:val="30"/>
  </w:num>
  <w:num w:numId="46">
    <w:abstractNumId w:val="28"/>
  </w:num>
  <w:num w:numId="47">
    <w:abstractNumId w:val="43"/>
  </w:num>
  <w:num w:numId="48">
    <w:abstractNumId w:val="50"/>
  </w:num>
  <w:num w:numId="49">
    <w:abstractNumId w:val="21"/>
  </w:num>
  <w:num w:numId="50">
    <w:abstractNumId w:val="45"/>
  </w:num>
  <w:num w:numId="51">
    <w:abstractNumId w:val="37"/>
  </w:num>
  <w:num w:numId="52">
    <w:abstractNumId w:val="8"/>
  </w:num>
  <w:num w:numId="53">
    <w:abstractNumId w:val="44"/>
  </w:num>
  <w:num w:numId="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9"/>
  </w:num>
  <w:num w:numId="56">
    <w:abstractNumId w:val="3"/>
  </w:num>
  <w:num w:numId="57">
    <w:abstractNumId w:val="24"/>
  </w:num>
  <w:num w:numId="58">
    <w:abstractNumId w:val="31"/>
  </w:num>
  <w:num w:numId="59">
    <w:abstractNumId w:val="25"/>
  </w:num>
  <w:num w:numId="60">
    <w:abstractNumId w:val="41"/>
  </w:num>
  <w:num w:numId="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1"/>
  </w:num>
  <w:num w:numId="63">
    <w:abstractNumId w:val="4"/>
  </w:num>
  <w:num w:numId="64">
    <w:abstractNumId w:val="50"/>
  </w:num>
  <w:num w:numId="65">
    <w:abstractNumId w:val="50"/>
  </w:num>
  <w:num w:numId="66">
    <w:abstractNumId w:val="23"/>
  </w:num>
  <w:num w:numId="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DateAndTime/>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oY2MrU/wH9ynC25Ebn8LKmBtJFGK5VYdbOqAJQlRlz1cKWq0ifgJ/C4qPJFchuZ0F6IE0ZGWWMAuLKU7B3uhw==" w:salt="yZJ7N59WF0mZwaTO1yTAGw=="/>
  <w:styleLockTheme/>
  <w:defaultTabStop w:val="567"/>
  <w:hyphenationZone w:val="425"/>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F86"/>
    <w:rsid w:val="00000BFF"/>
    <w:rsid w:val="00001184"/>
    <w:rsid w:val="00003521"/>
    <w:rsid w:val="00004C83"/>
    <w:rsid w:val="00004E29"/>
    <w:rsid w:val="000051EF"/>
    <w:rsid w:val="00006D46"/>
    <w:rsid w:val="0001112E"/>
    <w:rsid w:val="00011209"/>
    <w:rsid w:val="00011BA3"/>
    <w:rsid w:val="00011E37"/>
    <w:rsid w:val="00012E3B"/>
    <w:rsid w:val="00013423"/>
    <w:rsid w:val="00014369"/>
    <w:rsid w:val="000171A7"/>
    <w:rsid w:val="00021A75"/>
    <w:rsid w:val="0002217A"/>
    <w:rsid w:val="000307F4"/>
    <w:rsid w:val="000315F2"/>
    <w:rsid w:val="000325EA"/>
    <w:rsid w:val="00033C9D"/>
    <w:rsid w:val="00033CA7"/>
    <w:rsid w:val="000348C6"/>
    <w:rsid w:val="00034CD7"/>
    <w:rsid w:val="000361DE"/>
    <w:rsid w:val="00036804"/>
    <w:rsid w:val="0003794E"/>
    <w:rsid w:val="000402C8"/>
    <w:rsid w:val="00040716"/>
    <w:rsid w:val="00041286"/>
    <w:rsid w:val="00041A18"/>
    <w:rsid w:val="00041B00"/>
    <w:rsid w:val="00043CDD"/>
    <w:rsid w:val="00044F78"/>
    <w:rsid w:val="00046D97"/>
    <w:rsid w:val="00051377"/>
    <w:rsid w:val="00051B31"/>
    <w:rsid w:val="00052AEE"/>
    <w:rsid w:val="00054514"/>
    <w:rsid w:val="00054F28"/>
    <w:rsid w:val="00060370"/>
    <w:rsid w:val="0006252A"/>
    <w:rsid w:val="000656C0"/>
    <w:rsid w:val="00067793"/>
    <w:rsid w:val="000678E0"/>
    <w:rsid w:val="00070937"/>
    <w:rsid w:val="0007455F"/>
    <w:rsid w:val="0007526D"/>
    <w:rsid w:val="0007551D"/>
    <w:rsid w:val="00076098"/>
    <w:rsid w:val="00080D4D"/>
    <w:rsid w:val="00080D86"/>
    <w:rsid w:val="0008235C"/>
    <w:rsid w:val="0008296C"/>
    <w:rsid w:val="00082DD7"/>
    <w:rsid w:val="00085E9C"/>
    <w:rsid w:val="0009129E"/>
    <w:rsid w:val="000916D2"/>
    <w:rsid w:val="00094239"/>
    <w:rsid w:val="00094C43"/>
    <w:rsid w:val="00095545"/>
    <w:rsid w:val="00095620"/>
    <w:rsid w:val="00095731"/>
    <w:rsid w:val="00096242"/>
    <w:rsid w:val="00097625"/>
    <w:rsid w:val="000A0C46"/>
    <w:rsid w:val="000A14D9"/>
    <w:rsid w:val="000A19D0"/>
    <w:rsid w:val="000A3940"/>
    <w:rsid w:val="000A7252"/>
    <w:rsid w:val="000B1F5A"/>
    <w:rsid w:val="000B5C91"/>
    <w:rsid w:val="000B6D45"/>
    <w:rsid w:val="000C028F"/>
    <w:rsid w:val="000C1220"/>
    <w:rsid w:val="000C228F"/>
    <w:rsid w:val="000C2C9D"/>
    <w:rsid w:val="000C4962"/>
    <w:rsid w:val="000C5A12"/>
    <w:rsid w:val="000C659A"/>
    <w:rsid w:val="000D1710"/>
    <w:rsid w:val="000D2FEF"/>
    <w:rsid w:val="000D43BB"/>
    <w:rsid w:val="000D4E99"/>
    <w:rsid w:val="000D55E9"/>
    <w:rsid w:val="000D5787"/>
    <w:rsid w:val="000D5D83"/>
    <w:rsid w:val="000E02D4"/>
    <w:rsid w:val="000E0B9E"/>
    <w:rsid w:val="000E13BD"/>
    <w:rsid w:val="000E2507"/>
    <w:rsid w:val="000E2E77"/>
    <w:rsid w:val="000E377A"/>
    <w:rsid w:val="000E4018"/>
    <w:rsid w:val="000E42F5"/>
    <w:rsid w:val="000E44E2"/>
    <w:rsid w:val="000E5472"/>
    <w:rsid w:val="000E7EAA"/>
    <w:rsid w:val="000F0594"/>
    <w:rsid w:val="000F0A57"/>
    <w:rsid w:val="000F0CA8"/>
    <w:rsid w:val="000F1A23"/>
    <w:rsid w:val="000F2217"/>
    <w:rsid w:val="000F24F5"/>
    <w:rsid w:val="000F2741"/>
    <w:rsid w:val="000F2CC5"/>
    <w:rsid w:val="000F2ED9"/>
    <w:rsid w:val="000F7232"/>
    <w:rsid w:val="001006CA"/>
    <w:rsid w:val="001007BD"/>
    <w:rsid w:val="00100F8B"/>
    <w:rsid w:val="00101BDE"/>
    <w:rsid w:val="00102172"/>
    <w:rsid w:val="0010255A"/>
    <w:rsid w:val="00102CC5"/>
    <w:rsid w:val="00110652"/>
    <w:rsid w:val="001138EF"/>
    <w:rsid w:val="00113CB7"/>
    <w:rsid w:val="00120A17"/>
    <w:rsid w:val="001214F5"/>
    <w:rsid w:val="001228B5"/>
    <w:rsid w:val="001231AC"/>
    <w:rsid w:val="001236A3"/>
    <w:rsid w:val="00123773"/>
    <w:rsid w:val="00123EB6"/>
    <w:rsid w:val="00124872"/>
    <w:rsid w:val="00124D36"/>
    <w:rsid w:val="00133662"/>
    <w:rsid w:val="001367BA"/>
    <w:rsid w:val="00137C82"/>
    <w:rsid w:val="00137EE6"/>
    <w:rsid w:val="00141273"/>
    <w:rsid w:val="0014559C"/>
    <w:rsid w:val="001500B0"/>
    <w:rsid w:val="001519BB"/>
    <w:rsid w:val="001526A2"/>
    <w:rsid w:val="0015530B"/>
    <w:rsid w:val="001555E1"/>
    <w:rsid w:val="00156314"/>
    <w:rsid w:val="001614B2"/>
    <w:rsid w:val="0016170F"/>
    <w:rsid w:val="001624D7"/>
    <w:rsid w:val="00165662"/>
    <w:rsid w:val="00166965"/>
    <w:rsid w:val="001710B8"/>
    <w:rsid w:val="00172B28"/>
    <w:rsid w:val="00180E43"/>
    <w:rsid w:val="00181BC5"/>
    <w:rsid w:val="001825C8"/>
    <w:rsid w:val="00183FE0"/>
    <w:rsid w:val="00184E07"/>
    <w:rsid w:val="0018529E"/>
    <w:rsid w:val="0018553F"/>
    <w:rsid w:val="00185832"/>
    <w:rsid w:val="001904C7"/>
    <w:rsid w:val="00190C96"/>
    <w:rsid w:val="00192794"/>
    <w:rsid w:val="001A034C"/>
    <w:rsid w:val="001A0FE6"/>
    <w:rsid w:val="001A1B62"/>
    <w:rsid w:val="001A26DA"/>
    <w:rsid w:val="001A2A76"/>
    <w:rsid w:val="001A63CC"/>
    <w:rsid w:val="001A71F0"/>
    <w:rsid w:val="001B190A"/>
    <w:rsid w:val="001B36B7"/>
    <w:rsid w:val="001B3CEB"/>
    <w:rsid w:val="001B65F7"/>
    <w:rsid w:val="001B713A"/>
    <w:rsid w:val="001B75E5"/>
    <w:rsid w:val="001C1604"/>
    <w:rsid w:val="001C1CCF"/>
    <w:rsid w:val="001C2E87"/>
    <w:rsid w:val="001C30A8"/>
    <w:rsid w:val="001D121B"/>
    <w:rsid w:val="001D3A6A"/>
    <w:rsid w:val="001D7FB2"/>
    <w:rsid w:val="001E09F4"/>
    <w:rsid w:val="001E647C"/>
    <w:rsid w:val="001F165F"/>
    <w:rsid w:val="001F193D"/>
    <w:rsid w:val="001F1F47"/>
    <w:rsid w:val="001F2F94"/>
    <w:rsid w:val="001F31DF"/>
    <w:rsid w:val="001F513C"/>
    <w:rsid w:val="001F56F5"/>
    <w:rsid w:val="001F5E8B"/>
    <w:rsid w:val="001F64B8"/>
    <w:rsid w:val="001F69A2"/>
    <w:rsid w:val="001F707F"/>
    <w:rsid w:val="001F7C92"/>
    <w:rsid w:val="00200449"/>
    <w:rsid w:val="0020079A"/>
    <w:rsid w:val="002016A8"/>
    <w:rsid w:val="00203571"/>
    <w:rsid w:val="0020390F"/>
    <w:rsid w:val="002100C6"/>
    <w:rsid w:val="00210414"/>
    <w:rsid w:val="00211CBF"/>
    <w:rsid w:val="00212B6B"/>
    <w:rsid w:val="00215018"/>
    <w:rsid w:val="00216278"/>
    <w:rsid w:val="00220299"/>
    <w:rsid w:val="00220F1D"/>
    <w:rsid w:val="002216EC"/>
    <w:rsid w:val="00222F9E"/>
    <w:rsid w:val="00224609"/>
    <w:rsid w:val="00226704"/>
    <w:rsid w:val="002302A9"/>
    <w:rsid w:val="002319A0"/>
    <w:rsid w:val="00232E2B"/>
    <w:rsid w:val="00233734"/>
    <w:rsid w:val="002420C7"/>
    <w:rsid w:val="002432E2"/>
    <w:rsid w:val="00245600"/>
    <w:rsid w:val="002460D1"/>
    <w:rsid w:val="00251CD0"/>
    <w:rsid w:val="00251FF4"/>
    <w:rsid w:val="002521DA"/>
    <w:rsid w:val="00252FBF"/>
    <w:rsid w:val="00256BAB"/>
    <w:rsid w:val="00257ADA"/>
    <w:rsid w:val="00257C2B"/>
    <w:rsid w:val="00264464"/>
    <w:rsid w:val="00265ABA"/>
    <w:rsid w:val="002668D6"/>
    <w:rsid w:val="00266FF2"/>
    <w:rsid w:val="00271EA3"/>
    <w:rsid w:val="00273E6F"/>
    <w:rsid w:val="00274F84"/>
    <w:rsid w:val="0027787F"/>
    <w:rsid w:val="0028060B"/>
    <w:rsid w:val="0028120C"/>
    <w:rsid w:val="002827D2"/>
    <w:rsid w:val="00283417"/>
    <w:rsid w:val="002878AF"/>
    <w:rsid w:val="00294B3D"/>
    <w:rsid w:val="00295827"/>
    <w:rsid w:val="00295F16"/>
    <w:rsid w:val="002960DF"/>
    <w:rsid w:val="00296B4F"/>
    <w:rsid w:val="00296C44"/>
    <w:rsid w:val="002A033F"/>
    <w:rsid w:val="002A22D7"/>
    <w:rsid w:val="002A2E65"/>
    <w:rsid w:val="002A5005"/>
    <w:rsid w:val="002B0A79"/>
    <w:rsid w:val="002B2A32"/>
    <w:rsid w:val="002B42A0"/>
    <w:rsid w:val="002B4E3C"/>
    <w:rsid w:val="002B50A6"/>
    <w:rsid w:val="002B7C91"/>
    <w:rsid w:val="002C53E2"/>
    <w:rsid w:val="002C6515"/>
    <w:rsid w:val="002C6DC3"/>
    <w:rsid w:val="002C72D7"/>
    <w:rsid w:val="002C7E54"/>
    <w:rsid w:val="002D01D9"/>
    <w:rsid w:val="002D0495"/>
    <w:rsid w:val="002D1FA9"/>
    <w:rsid w:val="002D42B2"/>
    <w:rsid w:val="002D48C1"/>
    <w:rsid w:val="002D50A3"/>
    <w:rsid w:val="002E6407"/>
    <w:rsid w:val="002E68CF"/>
    <w:rsid w:val="002F1D7D"/>
    <w:rsid w:val="002F33AC"/>
    <w:rsid w:val="002F63E5"/>
    <w:rsid w:val="00300870"/>
    <w:rsid w:val="00301127"/>
    <w:rsid w:val="00303028"/>
    <w:rsid w:val="003030EB"/>
    <w:rsid w:val="00305578"/>
    <w:rsid w:val="00307A79"/>
    <w:rsid w:val="00311C45"/>
    <w:rsid w:val="00315992"/>
    <w:rsid w:val="00317CAB"/>
    <w:rsid w:val="003204D5"/>
    <w:rsid w:val="003226D8"/>
    <w:rsid w:val="00322E6A"/>
    <w:rsid w:val="00326504"/>
    <w:rsid w:val="003314A0"/>
    <w:rsid w:val="00331D7A"/>
    <w:rsid w:val="003320FF"/>
    <w:rsid w:val="00334A6E"/>
    <w:rsid w:val="0033593E"/>
    <w:rsid w:val="00336E74"/>
    <w:rsid w:val="00337463"/>
    <w:rsid w:val="00337AB4"/>
    <w:rsid w:val="00340B38"/>
    <w:rsid w:val="00343651"/>
    <w:rsid w:val="003441EF"/>
    <w:rsid w:val="00351814"/>
    <w:rsid w:val="0035228A"/>
    <w:rsid w:val="00356CA2"/>
    <w:rsid w:val="00360F7F"/>
    <w:rsid w:val="003612EA"/>
    <w:rsid w:val="003625E6"/>
    <w:rsid w:val="00363BDD"/>
    <w:rsid w:val="00364CBB"/>
    <w:rsid w:val="00366ED4"/>
    <w:rsid w:val="00376C15"/>
    <w:rsid w:val="00377153"/>
    <w:rsid w:val="00381169"/>
    <w:rsid w:val="003811B5"/>
    <w:rsid w:val="0038358E"/>
    <w:rsid w:val="00383EC9"/>
    <w:rsid w:val="003852E5"/>
    <w:rsid w:val="00386164"/>
    <w:rsid w:val="0038752B"/>
    <w:rsid w:val="00387AB8"/>
    <w:rsid w:val="00387DDE"/>
    <w:rsid w:val="00387EC1"/>
    <w:rsid w:val="00391A01"/>
    <w:rsid w:val="003944C0"/>
    <w:rsid w:val="003A0D44"/>
    <w:rsid w:val="003A0EB5"/>
    <w:rsid w:val="003A359E"/>
    <w:rsid w:val="003A484E"/>
    <w:rsid w:val="003A4D43"/>
    <w:rsid w:val="003A5711"/>
    <w:rsid w:val="003A6509"/>
    <w:rsid w:val="003B0DF3"/>
    <w:rsid w:val="003B152A"/>
    <w:rsid w:val="003B1553"/>
    <w:rsid w:val="003B3B14"/>
    <w:rsid w:val="003B4D67"/>
    <w:rsid w:val="003C2039"/>
    <w:rsid w:val="003C2E01"/>
    <w:rsid w:val="003C3154"/>
    <w:rsid w:val="003C3FDA"/>
    <w:rsid w:val="003C64D9"/>
    <w:rsid w:val="003C6DF7"/>
    <w:rsid w:val="003D01D7"/>
    <w:rsid w:val="003D1AE5"/>
    <w:rsid w:val="003D1F1B"/>
    <w:rsid w:val="003D2081"/>
    <w:rsid w:val="003D2AC0"/>
    <w:rsid w:val="003D4832"/>
    <w:rsid w:val="003D649A"/>
    <w:rsid w:val="003D6549"/>
    <w:rsid w:val="003D786C"/>
    <w:rsid w:val="003E00F4"/>
    <w:rsid w:val="003E02F1"/>
    <w:rsid w:val="003E106D"/>
    <w:rsid w:val="003E1C32"/>
    <w:rsid w:val="003E2E42"/>
    <w:rsid w:val="003E3721"/>
    <w:rsid w:val="003E3E8C"/>
    <w:rsid w:val="003E3F4A"/>
    <w:rsid w:val="003E70E0"/>
    <w:rsid w:val="003E750D"/>
    <w:rsid w:val="003F072E"/>
    <w:rsid w:val="003F2917"/>
    <w:rsid w:val="003F4D30"/>
    <w:rsid w:val="00402E9A"/>
    <w:rsid w:val="00403CE6"/>
    <w:rsid w:val="004048F4"/>
    <w:rsid w:val="00404B0A"/>
    <w:rsid w:val="00404F6E"/>
    <w:rsid w:val="004052BE"/>
    <w:rsid w:val="00406953"/>
    <w:rsid w:val="00410A9F"/>
    <w:rsid w:val="004110CA"/>
    <w:rsid w:val="0041160E"/>
    <w:rsid w:val="00412289"/>
    <w:rsid w:val="00414A01"/>
    <w:rsid w:val="00421E0F"/>
    <w:rsid w:val="00424E0B"/>
    <w:rsid w:val="0042635B"/>
    <w:rsid w:val="00431162"/>
    <w:rsid w:val="004344F1"/>
    <w:rsid w:val="00435108"/>
    <w:rsid w:val="004422FC"/>
    <w:rsid w:val="00442828"/>
    <w:rsid w:val="00443356"/>
    <w:rsid w:val="00443482"/>
    <w:rsid w:val="004452DB"/>
    <w:rsid w:val="00446CCD"/>
    <w:rsid w:val="00447CC5"/>
    <w:rsid w:val="00450308"/>
    <w:rsid w:val="00451BA7"/>
    <w:rsid w:val="00456BF9"/>
    <w:rsid w:val="00457AD1"/>
    <w:rsid w:val="00460AF4"/>
    <w:rsid w:val="0046427F"/>
    <w:rsid w:val="00465F13"/>
    <w:rsid w:val="00470938"/>
    <w:rsid w:val="00471F0A"/>
    <w:rsid w:val="0047361F"/>
    <w:rsid w:val="00473644"/>
    <w:rsid w:val="00473D03"/>
    <w:rsid w:val="004753F5"/>
    <w:rsid w:val="00475D5A"/>
    <w:rsid w:val="0047784A"/>
    <w:rsid w:val="004818CF"/>
    <w:rsid w:val="00481E71"/>
    <w:rsid w:val="00482B03"/>
    <w:rsid w:val="00482EDB"/>
    <w:rsid w:val="0048316D"/>
    <w:rsid w:val="00485665"/>
    <w:rsid w:val="00485934"/>
    <w:rsid w:val="00487327"/>
    <w:rsid w:val="004878C6"/>
    <w:rsid w:val="00491977"/>
    <w:rsid w:val="004930E1"/>
    <w:rsid w:val="004972AF"/>
    <w:rsid w:val="004A1329"/>
    <w:rsid w:val="004A1C31"/>
    <w:rsid w:val="004A5E7B"/>
    <w:rsid w:val="004A7B9E"/>
    <w:rsid w:val="004B07D7"/>
    <w:rsid w:val="004B12BA"/>
    <w:rsid w:val="004B2062"/>
    <w:rsid w:val="004B586E"/>
    <w:rsid w:val="004B6537"/>
    <w:rsid w:val="004B75AC"/>
    <w:rsid w:val="004C1652"/>
    <w:rsid w:val="004C4A2E"/>
    <w:rsid w:val="004C5EB4"/>
    <w:rsid w:val="004D206E"/>
    <w:rsid w:val="004D4335"/>
    <w:rsid w:val="004D5731"/>
    <w:rsid w:val="004D5C16"/>
    <w:rsid w:val="004D719A"/>
    <w:rsid w:val="004D776E"/>
    <w:rsid w:val="004E057E"/>
    <w:rsid w:val="004E44C8"/>
    <w:rsid w:val="004E53BE"/>
    <w:rsid w:val="004E6FE6"/>
    <w:rsid w:val="004E7F82"/>
    <w:rsid w:val="004F02C9"/>
    <w:rsid w:val="004F08D8"/>
    <w:rsid w:val="004F092C"/>
    <w:rsid w:val="004F158D"/>
    <w:rsid w:val="004F18D0"/>
    <w:rsid w:val="004F336E"/>
    <w:rsid w:val="004F41C1"/>
    <w:rsid w:val="004F44CF"/>
    <w:rsid w:val="0050119E"/>
    <w:rsid w:val="00501992"/>
    <w:rsid w:val="005033A5"/>
    <w:rsid w:val="00507895"/>
    <w:rsid w:val="00507B7E"/>
    <w:rsid w:val="00507C66"/>
    <w:rsid w:val="005110F3"/>
    <w:rsid w:val="0051234B"/>
    <w:rsid w:val="005137C8"/>
    <w:rsid w:val="00515393"/>
    <w:rsid w:val="0051539C"/>
    <w:rsid w:val="005168BA"/>
    <w:rsid w:val="00516B3C"/>
    <w:rsid w:val="00517349"/>
    <w:rsid w:val="00522196"/>
    <w:rsid w:val="00522642"/>
    <w:rsid w:val="00523B8B"/>
    <w:rsid w:val="00525D71"/>
    <w:rsid w:val="0052698A"/>
    <w:rsid w:val="0052744D"/>
    <w:rsid w:val="0053062A"/>
    <w:rsid w:val="00530BB7"/>
    <w:rsid w:val="00535050"/>
    <w:rsid w:val="00535F55"/>
    <w:rsid w:val="00536F3C"/>
    <w:rsid w:val="00537959"/>
    <w:rsid w:val="0054087E"/>
    <w:rsid w:val="00540AF2"/>
    <w:rsid w:val="00541953"/>
    <w:rsid w:val="0054260E"/>
    <w:rsid w:val="005437D3"/>
    <w:rsid w:val="00543A99"/>
    <w:rsid w:val="00543FAA"/>
    <w:rsid w:val="00544824"/>
    <w:rsid w:val="005465CF"/>
    <w:rsid w:val="00550155"/>
    <w:rsid w:val="00550305"/>
    <w:rsid w:val="00550654"/>
    <w:rsid w:val="00550D79"/>
    <w:rsid w:val="0055217D"/>
    <w:rsid w:val="005559AC"/>
    <w:rsid w:val="00555FB3"/>
    <w:rsid w:val="0055669E"/>
    <w:rsid w:val="00557B5A"/>
    <w:rsid w:val="005611D0"/>
    <w:rsid w:val="005624BE"/>
    <w:rsid w:val="00563E3A"/>
    <w:rsid w:val="00566954"/>
    <w:rsid w:val="00566BD4"/>
    <w:rsid w:val="005708C6"/>
    <w:rsid w:val="00570939"/>
    <w:rsid w:val="0057119B"/>
    <w:rsid w:val="00573E71"/>
    <w:rsid w:val="00575130"/>
    <w:rsid w:val="005756CD"/>
    <w:rsid w:val="005775A6"/>
    <w:rsid w:val="00577CAF"/>
    <w:rsid w:val="00580223"/>
    <w:rsid w:val="00580AD1"/>
    <w:rsid w:val="005876D1"/>
    <w:rsid w:val="005903F8"/>
    <w:rsid w:val="00594186"/>
    <w:rsid w:val="00595C09"/>
    <w:rsid w:val="005A05D1"/>
    <w:rsid w:val="005A1485"/>
    <w:rsid w:val="005A2800"/>
    <w:rsid w:val="005A5056"/>
    <w:rsid w:val="005A53B8"/>
    <w:rsid w:val="005A5CCB"/>
    <w:rsid w:val="005A74EE"/>
    <w:rsid w:val="005B0E1B"/>
    <w:rsid w:val="005B1438"/>
    <w:rsid w:val="005B202B"/>
    <w:rsid w:val="005B2312"/>
    <w:rsid w:val="005B24F4"/>
    <w:rsid w:val="005B2BBE"/>
    <w:rsid w:val="005B64D2"/>
    <w:rsid w:val="005C0A3E"/>
    <w:rsid w:val="005C10EB"/>
    <w:rsid w:val="005C40F8"/>
    <w:rsid w:val="005C4810"/>
    <w:rsid w:val="005C4A18"/>
    <w:rsid w:val="005C5A96"/>
    <w:rsid w:val="005C74DA"/>
    <w:rsid w:val="005D0613"/>
    <w:rsid w:val="005D371D"/>
    <w:rsid w:val="005D3EAD"/>
    <w:rsid w:val="005D68CE"/>
    <w:rsid w:val="005E4E28"/>
    <w:rsid w:val="005E52C8"/>
    <w:rsid w:val="005E71F3"/>
    <w:rsid w:val="005E7495"/>
    <w:rsid w:val="005F4712"/>
    <w:rsid w:val="005F6453"/>
    <w:rsid w:val="005F6A00"/>
    <w:rsid w:val="0060196C"/>
    <w:rsid w:val="006100D3"/>
    <w:rsid w:val="006125F7"/>
    <w:rsid w:val="00613963"/>
    <w:rsid w:val="00613F6E"/>
    <w:rsid w:val="00621290"/>
    <w:rsid w:val="00621C12"/>
    <w:rsid w:val="00622771"/>
    <w:rsid w:val="00623E18"/>
    <w:rsid w:val="00625C5D"/>
    <w:rsid w:val="00630252"/>
    <w:rsid w:val="0063282A"/>
    <w:rsid w:val="00635A22"/>
    <w:rsid w:val="006379F9"/>
    <w:rsid w:val="006400ED"/>
    <w:rsid w:val="00642083"/>
    <w:rsid w:val="00642667"/>
    <w:rsid w:val="006428BC"/>
    <w:rsid w:val="00646D9D"/>
    <w:rsid w:val="00652388"/>
    <w:rsid w:val="00652E91"/>
    <w:rsid w:val="00653764"/>
    <w:rsid w:val="0065550D"/>
    <w:rsid w:val="00655DBD"/>
    <w:rsid w:val="00662946"/>
    <w:rsid w:val="00663726"/>
    <w:rsid w:val="00664295"/>
    <w:rsid w:val="00665364"/>
    <w:rsid w:val="00666E04"/>
    <w:rsid w:val="00667B35"/>
    <w:rsid w:val="00670EA2"/>
    <w:rsid w:val="006738DE"/>
    <w:rsid w:val="00673A9B"/>
    <w:rsid w:val="00674CD5"/>
    <w:rsid w:val="00675A1C"/>
    <w:rsid w:val="006767D4"/>
    <w:rsid w:val="00677113"/>
    <w:rsid w:val="006800EE"/>
    <w:rsid w:val="00680F0E"/>
    <w:rsid w:val="00682AA3"/>
    <w:rsid w:val="00685790"/>
    <w:rsid w:val="00686D85"/>
    <w:rsid w:val="006876A8"/>
    <w:rsid w:val="00687E03"/>
    <w:rsid w:val="00687F0B"/>
    <w:rsid w:val="00691D16"/>
    <w:rsid w:val="006924E7"/>
    <w:rsid w:val="006928B0"/>
    <w:rsid w:val="006935AC"/>
    <w:rsid w:val="00693B66"/>
    <w:rsid w:val="0069745D"/>
    <w:rsid w:val="006976DA"/>
    <w:rsid w:val="006A023C"/>
    <w:rsid w:val="006A1E48"/>
    <w:rsid w:val="006A3C74"/>
    <w:rsid w:val="006A4435"/>
    <w:rsid w:val="006A49E3"/>
    <w:rsid w:val="006B1EFD"/>
    <w:rsid w:val="006B4429"/>
    <w:rsid w:val="006B5F6A"/>
    <w:rsid w:val="006C14E4"/>
    <w:rsid w:val="006C1A6A"/>
    <w:rsid w:val="006C1E12"/>
    <w:rsid w:val="006C2139"/>
    <w:rsid w:val="006C5CC4"/>
    <w:rsid w:val="006C6DA8"/>
    <w:rsid w:val="006C7F61"/>
    <w:rsid w:val="006D053A"/>
    <w:rsid w:val="006D16A9"/>
    <w:rsid w:val="006D355F"/>
    <w:rsid w:val="006D407F"/>
    <w:rsid w:val="006D6275"/>
    <w:rsid w:val="006D6EB2"/>
    <w:rsid w:val="006E207B"/>
    <w:rsid w:val="006E5539"/>
    <w:rsid w:val="006E6C45"/>
    <w:rsid w:val="006F0442"/>
    <w:rsid w:val="006F19FD"/>
    <w:rsid w:val="006F37BB"/>
    <w:rsid w:val="006F7E6F"/>
    <w:rsid w:val="0070148E"/>
    <w:rsid w:val="007037B0"/>
    <w:rsid w:val="007044AA"/>
    <w:rsid w:val="00705FC7"/>
    <w:rsid w:val="007063D1"/>
    <w:rsid w:val="00710CEF"/>
    <w:rsid w:val="00711A25"/>
    <w:rsid w:val="00712C23"/>
    <w:rsid w:val="007145FB"/>
    <w:rsid w:val="00714715"/>
    <w:rsid w:val="00714A22"/>
    <w:rsid w:val="00715DC4"/>
    <w:rsid w:val="007160BE"/>
    <w:rsid w:val="00717CA8"/>
    <w:rsid w:val="00720655"/>
    <w:rsid w:val="0072170B"/>
    <w:rsid w:val="00722F65"/>
    <w:rsid w:val="007257CD"/>
    <w:rsid w:val="00725C38"/>
    <w:rsid w:val="00727510"/>
    <w:rsid w:val="0073162A"/>
    <w:rsid w:val="007334C3"/>
    <w:rsid w:val="007343C6"/>
    <w:rsid w:val="00734A4F"/>
    <w:rsid w:val="007370A9"/>
    <w:rsid w:val="007414C6"/>
    <w:rsid w:val="00741651"/>
    <w:rsid w:val="00742DF0"/>
    <w:rsid w:val="00744378"/>
    <w:rsid w:val="0074487D"/>
    <w:rsid w:val="00744AEB"/>
    <w:rsid w:val="00744C86"/>
    <w:rsid w:val="00745B14"/>
    <w:rsid w:val="007503B7"/>
    <w:rsid w:val="00752919"/>
    <w:rsid w:val="00755525"/>
    <w:rsid w:val="007574BD"/>
    <w:rsid w:val="00757F24"/>
    <w:rsid w:val="00761B80"/>
    <w:rsid w:val="007627DB"/>
    <w:rsid w:val="00762BCC"/>
    <w:rsid w:val="00763BA3"/>
    <w:rsid w:val="00763E63"/>
    <w:rsid w:val="00764E12"/>
    <w:rsid w:val="00765B66"/>
    <w:rsid w:val="00766210"/>
    <w:rsid w:val="00767A02"/>
    <w:rsid w:val="00767BB2"/>
    <w:rsid w:val="007706C3"/>
    <w:rsid w:val="0077159C"/>
    <w:rsid w:val="00771E4B"/>
    <w:rsid w:val="007722BB"/>
    <w:rsid w:val="0077254D"/>
    <w:rsid w:val="00772FE9"/>
    <w:rsid w:val="00774980"/>
    <w:rsid w:val="00775DF2"/>
    <w:rsid w:val="00777E7F"/>
    <w:rsid w:val="0078000B"/>
    <w:rsid w:val="00780376"/>
    <w:rsid w:val="00780EE3"/>
    <w:rsid w:val="00782476"/>
    <w:rsid w:val="00782C02"/>
    <w:rsid w:val="007862C4"/>
    <w:rsid w:val="00790039"/>
    <w:rsid w:val="007908F2"/>
    <w:rsid w:val="00791AAC"/>
    <w:rsid w:val="00793B7B"/>
    <w:rsid w:val="00795FD9"/>
    <w:rsid w:val="00797D4C"/>
    <w:rsid w:val="007A0199"/>
    <w:rsid w:val="007A1250"/>
    <w:rsid w:val="007A2EBF"/>
    <w:rsid w:val="007B03A9"/>
    <w:rsid w:val="007B1221"/>
    <w:rsid w:val="007B314D"/>
    <w:rsid w:val="007B6A3D"/>
    <w:rsid w:val="007B7517"/>
    <w:rsid w:val="007C0820"/>
    <w:rsid w:val="007C0E7E"/>
    <w:rsid w:val="007C3F6B"/>
    <w:rsid w:val="007C4098"/>
    <w:rsid w:val="007C5926"/>
    <w:rsid w:val="007C6F23"/>
    <w:rsid w:val="007D06F4"/>
    <w:rsid w:val="007D17C5"/>
    <w:rsid w:val="007D2420"/>
    <w:rsid w:val="007D285C"/>
    <w:rsid w:val="007D52EC"/>
    <w:rsid w:val="007D58AF"/>
    <w:rsid w:val="007D6E56"/>
    <w:rsid w:val="007D71C7"/>
    <w:rsid w:val="007D76AE"/>
    <w:rsid w:val="007E0494"/>
    <w:rsid w:val="007E1CBB"/>
    <w:rsid w:val="007E27FB"/>
    <w:rsid w:val="007E6525"/>
    <w:rsid w:val="007F1CEE"/>
    <w:rsid w:val="007F3990"/>
    <w:rsid w:val="007F3A88"/>
    <w:rsid w:val="007F4B76"/>
    <w:rsid w:val="007F74C6"/>
    <w:rsid w:val="00802AE5"/>
    <w:rsid w:val="00803B68"/>
    <w:rsid w:val="00804CB8"/>
    <w:rsid w:val="00804E93"/>
    <w:rsid w:val="008151B1"/>
    <w:rsid w:val="0081544F"/>
    <w:rsid w:val="00820164"/>
    <w:rsid w:val="00824DDA"/>
    <w:rsid w:val="008261F0"/>
    <w:rsid w:val="00830FCA"/>
    <w:rsid w:val="0083437A"/>
    <w:rsid w:val="00837537"/>
    <w:rsid w:val="00841432"/>
    <w:rsid w:val="00842766"/>
    <w:rsid w:val="008445D0"/>
    <w:rsid w:val="008457AA"/>
    <w:rsid w:val="00847163"/>
    <w:rsid w:val="008520B1"/>
    <w:rsid w:val="00852160"/>
    <w:rsid w:val="0085320B"/>
    <w:rsid w:val="00854314"/>
    <w:rsid w:val="0086094D"/>
    <w:rsid w:val="00862180"/>
    <w:rsid w:val="00862F33"/>
    <w:rsid w:val="008639DA"/>
    <w:rsid w:val="00863ED0"/>
    <w:rsid w:val="00865196"/>
    <w:rsid w:val="00872382"/>
    <w:rsid w:val="0088144B"/>
    <w:rsid w:val="00882223"/>
    <w:rsid w:val="00886E4D"/>
    <w:rsid w:val="00887049"/>
    <w:rsid w:val="00887CA2"/>
    <w:rsid w:val="008902F2"/>
    <w:rsid w:val="008905F4"/>
    <w:rsid w:val="008906BD"/>
    <w:rsid w:val="008912FE"/>
    <w:rsid w:val="008931BB"/>
    <w:rsid w:val="00894FB1"/>
    <w:rsid w:val="00896C63"/>
    <w:rsid w:val="008A0851"/>
    <w:rsid w:val="008A245D"/>
    <w:rsid w:val="008A3663"/>
    <w:rsid w:val="008A3B60"/>
    <w:rsid w:val="008A54FC"/>
    <w:rsid w:val="008A5AD3"/>
    <w:rsid w:val="008A7BE9"/>
    <w:rsid w:val="008B0D46"/>
    <w:rsid w:val="008B126A"/>
    <w:rsid w:val="008B1C56"/>
    <w:rsid w:val="008B3B92"/>
    <w:rsid w:val="008B70CD"/>
    <w:rsid w:val="008C023F"/>
    <w:rsid w:val="008C1742"/>
    <w:rsid w:val="008C1ABF"/>
    <w:rsid w:val="008C2DC9"/>
    <w:rsid w:val="008C36C6"/>
    <w:rsid w:val="008C7CBA"/>
    <w:rsid w:val="008D141C"/>
    <w:rsid w:val="008D2C13"/>
    <w:rsid w:val="008D31C4"/>
    <w:rsid w:val="008D6460"/>
    <w:rsid w:val="008D7736"/>
    <w:rsid w:val="008E025F"/>
    <w:rsid w:val="008E27B4"/>
    <w:rsid w:val="008E6109"/>
    <w:rsid w:val="008F03B0"/>
    <w:rsid w:val="008F2F15"/>
    <w:rsid w:val="008F3024"/>
    <w:rsid w:val="008F3A98"/>
    <w:rsid w:val="008F47AB"/>
    <w:rsid w:val="008F6D30"/>
    <w:rsid w:val="00901A08"/>
    <w:rsid w:val="00901EA2"/>
    <w:rsid w:val="00903585"/>
    <w:rsid w:val="00907A25"/>
    <w:rsid w:val="00912C6D"/>
    <w:rsid w:val="00915A97"/>
    <w:rsid w:val="009170EA"/>
    <w:rsid w:val="00917E74"/>
    <w:rsid w:val="0092076F"/>
    <w:rsid w:val="00921ED4"/>
    <w:rsid w:val="009270B9"/>
    <w:rsid w:val="00930439"/>
    <w:rsid w:val="00931258"/>
    <w:rsid w:val="00932456"/>
    <w:rsid w:val="00933583"/>
    <w:rsid w:val="009338FA"/>
    <w:rsid w:val="0093602C"/>
    <w:rsid w:val="00937AEB"/>
    <w:rsid w:val="009410BC"/>
    <w:rsid w:val="0094133F"/>
    <w:rsid w:val="00941D3A"/>
    <w:rsid w:val="00944439"/>
    <w:rsid w:val="00945C80"/>
    <w:rsid w:val="009465E0"/>
    <w:rsid w:val="00950703"/>
    <w:rsid w:val="009531C0"/>
    <w:rsid w:val="00953C70"/>
    <w:rsid w:val="00956DCB"/>
    <w:rsid w:val="0095793E"/>
    <w:rsid w:val="00957AF0"/>
    <w:rsid w:val="00960414"/>
    <w:rsid w:val="00960BE8"/>
    <w:rsid w:val="009620A2"/>
    <w:rsid w:val="00964BA4"/>
    <w:rsid w:val="009662E3"/>
    <w:rsid w:val="00966560"/>
    <w:rsid w:val="00966862"/>
    <w:rsid w:val="00966DD9"/>
    <w:rsid w:val="00966FF9"/>
    <w:rsid w:val="009707CD"/>
    <w:rsid w:val="00971EE7"/>
    <w:rsid w:val="009749B9"/>
    <w:rsid w:val="0098005E"/>
    <w:rsid w:val="00980DFC"/>
    <w:rsid w:val="00981314"/>
    <w:rsid w:val="00982B3A"/>
    <w:rsid w:val="00986677"/>
    <w:rsid w:val="00987297"/>
    <w:rsid w:val="00987A97"/>
    <w:rsid w:val="00987B4A"/>
    <w:rsid w:val="00987E6F"/>
    <w:rsid w:val="009901D9"/>
    <w:rsid w:val="00991B65"/>
    <w:rsid w:val="0099421C"/>
    <w:rsid w:val="00996A89"/>
    <w:rsid w:val="009A1933"/>
    <w:rsid w:val="009A218E"/>
    <w:rsid w:val="009A2F3A"/>
    <w:rsid w:val="009A59DB"/>
    <w:rsid w:val="009A5AA1"/>
    <w:rsid w:val="009A7A45"/>
    <w:rsid w:val="009A7B28"/>
    <w:rsid w:val="009B022D"/>
    <w:rsid w:val="009B1B26"/>
    <w:rsid w:val="009B1C27"/>
    <w:rsid w:val="009B2517"/>
    <w:rsid w:val="009B5353"/>
    <w:rsid w:val="009C0015"/>
    <w:rsid w:val="009C0AE4"/>
    <w:rsid w:val="009C11B8"/>
    <w:rsid w:val="009C2A05"/>
    <w:rsid w:val="009C330F"/>
    <w:rsid w:val="009C3803"/>
    <w:rsid w:val="009C46C9"/>
    <w:rsid w:val="009C481C"/>
    <w:rsid w:val="009C5215"/>
    <w:rsid w:val="009C61ED"/>
    <w:rsid w:val="009C6BEE"/>
    <w:rsid w:val="009C76B8"/>
    <w:rsid w:val="009C7DEA"/>
    <w:rsid w:val="009D2BEA"/>
    <w:rsid w:val="009D2C13"/>
    <w:rsid w:val="009D30F8"/>
    <w:rsid w:val="009D3BA5"/>
    <w:rsid w:val="009D460D"/>
    <w:rsid w:val="009D4708"/>
    <w:rsid w:val="009D4BA1"/>
    <w:rsid w:val="009D7D5A"/>
    <w:rsid w:val="009D7DF2"/>
    <w:rsid w:val="009E47EB"/>
    <w:rsid w:val="009E7D4A"/>
    <w:rsid w:val="009F017A"/>
    <w:rsid w:val="009F3A37"/>
    <w:rsid w:val="009F47C4"/>
    <w:rsid w:val="009F6331"/>
    <w:rsid w:val="009F65C7"/>
    <w:rsid w:val="009F6EA2"/>
    <w:rsid w:val="009F7C45"/>
    <w:rsid w:val="00A010BC"/>
    <w:rsid w:val="00A02090"/>
    <w:rsid w:val="00A03731"/>
    <w:rsid w:val="00A061CE"/>
    <w:rsid w:val="00A076B5"/>
    <w:rsid w:val="00A07E8F"/>
    <w:rsid w:val="00A15754"/>
    <w:rsid w:val="00A17F69"/>
    <w:rsid w:val="00A21204"/>
    <w:rsid w:val="00A21DD9"/>
    <w:rsid w:val="00A2332C"/>
    <w:rsid w:val="00A2335D"/>
    <w:rsid w:val="00A23870"/>
    <w:rsid w:val="00A26AC6"/>
    <w:rsid w:val="00A26F6C"/>
    <w:rsid w:val="00A274DB"/>
    <w:rsid w:val="00A3113F"/>
    <w:rsid w:val="00A32301"/>
    <w:rsid w:val="00A3297A"/>
    <w:rsid w:val="00A32B08"/>
    <w:rsid w:val="00A33DF4"/>
    <w:rsid w:val="00A36CC9"/>
    <w:rsid w:val="00A36F3F"/>
    <w:rsid w:val="00A40A25"/>
    <w:rsid w:val="00A40B0C"/>
    <w:rsid w:val="00A40BA6"/>
    <w:rsid w:val="00A4131A"/>
    <w:rsid w:val="00A41A93"/>
    <w:rsid w:val="00A42741"/>
    <w:rsid w:val="00A43BB0"/>
    <w:rsid w:val="00A44F7C"/>
    <w:rsid w:val="00A45F86"/>
    <w:rsid w:val="00A4642A"/>
    <w:rsid w:val="00A465A6"/>
    <w:rsid w:val="00A46D17"/>
    <w:rsid w:val="00A47D25"/>
    <w:rsid w:val="00A517B5"/>
    <w:rsid w:val="00A53D18"/>
    <w:rsid w:val="00A567B1"/>
    <w:rsid w:val="00A61811"/>
    <w:rsid w:val="00A62CBB"/>
    <w:rsid w:val="00A63E31"/>
    <w:rsid w:val="00A6411D"/>
    <w:rsid w:val="00A64AAD"/>
    <w:rsid w:val="00A65B9C"/>
    <w:rsid w:val="00A71628"/>
    <w:rsid w:val="00A72B66"/>
    <w:rsid w:val="00A72D1F"/>
    <w:rsid w:val="00A73298"/>
    <w:rsid w:val="00A757F0"/>
    <w:rsid w:val="00A81BD6"/>
    <w:rsid w:val="00A82093"/>
    <w:rsid w:val="00A87771"/>
    <w:rsid w:val="00A90997"/>
    <w:rsid w:val="00A91C0C"/>
    <w:rsid w:val="00A91DF1"/>
    <w:rsid w:val="00A94DA5"/>
    <w:rsid w:val="00A95ACB"/>
    <w:rsid w:val="00A95B1E"/>
    <w:rsid w:val="00A95D7E"/>
    <w:rsid w:val="00A97696"/>
    <w:rsid w:val="00A97942"/>
    <w:rsid w:val="00AA079B"/>
    <w:rsid w:val="00AA086A"/>
    <w:rsid w:val="00AA2211"/>
    <w:rsid w:val="00AA5CF8"/>
    <w:rsid w:val="00AA7870"/>
    <w:rsid w:val="00AB0AD5"/>
    <w:rsid w:val="00AB234F"/>
    <w:rsid w:val="00AB3599"/>
    <w:rsid w:val="00AB79E9"/>
    <w:rsid w:val="00AC0EA5"/>
    <w:rsid w:val="00AC14F4"/>
    <w:rsid w:val="00AC2054"/>
    <w:rsid w:val="00AC2686"/>
    <w:rsid w:val="00AC29D1"/>
    <w:rsid w:val="00AC7C60"/>
    <w:rsid w:val="00AD1BE1"/>
    <w:rsid w:val="00AD4D5F"/>
    <w:rsid w:val="00AD7257"/>
    <w:rsid w:val="00AD7386"/>
    <w:rsid w:val="00AE13AA"/>
    <w:rsid w:val="00AE4883"/>
    <w:rsid w:val="00AE651F"/>
    <w:rsid w:val="00AE6569"/>
    <w:rsid w:val="00AE6FF3"/>
    <w:rsid w:val="00AF1B05"/>
    <w:rsid w:val="00AF2D0C"/>
    <w:rsid w:val="00AF2EB4"/>
    <w:rsid w:val="00AF4C0E"/>
    <w:rsid w:val="00B068B0"/>
    <w:rsid w:val="00B1261E"/>
    <w:rsid w:val="00B14E5E"/>
    <w:rsid w:val="00B15607"/>
    <w:rsid w:val="00B16B0E"/>
    <w:rsid w:val="00B17835"/>
    <w:rsid w:val="00B210AD"/>
    <w:rsid w:val="00B24EE7"/>
    <w:rsid w:val="00B25910"/>
    <w:rsid w:val="00B25A62"/>
    <w:rsid w:val="00B25ABA"/>
    <w:rsid w:val="00B26973"/>
    <w:rsid w:val="00B30D3B"/>
    <w:rsid w:val="00B32C94"/>
    <w:rsid w:val="00B35E67"/>
    <w:rsid w:val="00B367EC"/>
    <w:rsid w:val="00B375AF"/>
    <w:rsid w:val="00B424EF"/>
    <w:rsid w:val="00B432D4"/>
    <w:rsid w:val="00B448B7"/>
    <w:rsid w:val="00B45019"/>
    <w:rsid w:val="00B45917"/>
    <w:rsid w:val="00B47E79"/>
    <w:rsid w:val="00B47EB7"/>
    <w:rsid w:val="00B5287E"/>
    <w:rsid w:val="00B5315C"/>
    <w:rsid w:val="00B536CA"/>
    <w:rsid w:val="00B54296"/>
    <w:rsid w:val="00B56032"/>
    <w:rsid w:val="00B576D7"/>
    <w:rsid w:val="00B57B74"/>
    <w:rsid w:val="00B61952"/>
    <w:rsid w:val="00B61FD1"/>
    <w:rsid w:val="00B62C13"/>
    <w:rsid w:val="00B64094"/>
    <w:rsid w:val="00B659C5"/>
    <w:rsid w:val="00B67050"/>
    <w:rsid w:val="00B7090D"/>
    <w:rsid w:val="00B70A0B"/>
    <w:rsid w:val="00B70E2C"/>
    <w:rsid w:val="00B73A25"/>
    <w:rsid w:val="00B73B7D"/>
    <w:rsid w:val="00B74DC7"/>
    <w:rsid w:val="00B752C1"/>
    <w:rsid w:val="00B76C68"/>
    <w:rsid w:val="00B80892"/>
    <w:rsid w:val="00B80E31"/>
    <w:rsid w:val="00B82735"/>
    <w:rsid w:val="00B866C2"/>
    <w:rsid w:val="00B86EA7"/>
    <w:rsid w:val="00B87657"/>
    <w:rsid w:val="00B908A8"/>
    <w:rsid w:val="00B91C9A"/>
    <w:rsid w:val="00B92306"/>
    <w:rsid w:val="00B9235D"/>
    <w:rsid w:val="00B92861"/>
    <w:rsid w:val="00B92D79"/>
    <w:rsid w:val="00B9403B"/>
    <w:rsid w:val="00B954F4"/>
    <w:rsid w:val="00B976AD"/>
    <w:rsid w:val="00BA21A6"/>
    <w:rsid w:val="00BA2DD1"/>
    <w:rsid w:val="00BA44E8"/>
    <w:rsid w:val="00BA6176"/>
    <w:rsid w:val="00BA6703"/>
    <w:rsid w:val="00BA678F"/>
    <w:rsid w:val="00BA7A69"/>
    <w:rsid w:val="00BB15E2"/>
    <w:rsid w:val="00BB34D3"/>
    <w:rsid w:val="00BB37C2"/>
    <w:rsid w:val="00BB3953"/>
    <w:rsid w:val="00BB3C5F"/>
    <w:rsid w:val="00BB4E55"/>
    <w:rsid w:val="00BB64AC"/>
    <w:rsid w:val="00BB6751"/>
    <w:rsid w:val="00BC03FD"/>
    <w:rsid w:val="00BC0BF2"/>
    <w:rsid w:val="00BC6A1D"/>
    <w:rsid w:val="00BD13B5"/>
    <w:rsid w:val="00BD181A"/>
    <w:rsid w:val="00BD28DF"/>
    <w:rsid w:val="00BD2983"/>
    <w:rsid w:val="00BD2BDB"/>
    <w:rsid w:val="00BD3007"/>
    <w:rsid w:val="00BD400E"/>
    <w:rsid w:val="00BD616F"/>
    <w:rsid w:val="00BD6876"/>
    <w:rsid w:val="00BD69B1"/>
    <w:rsid w:val="00BE0864"/>
    <w:rsid w:val="00BE0E52"/>
    <w:rsid w:val="00BE1966"/>
    <w:rsid w:val="00BE2864"/>
    <w:rsid w:val="00BE2EAB"/>
    <w:rsid w:val="00BE7E77"/>
    <w:rsid w:val="00BF2C72"/>
    <w:rsid w:val="00BF7BF1"/>
    <w:rsid w:val="00C00565"/>
    <w:rsid w:val="00C03C13"/>
    <w:rsid w:val="00C05FA1"/>
    <w:rsid w:val="00C06522"/>
    <w:rsid w:val="00C076BF"/>
    <w:rsid w:val="00C07A35"/>
    <w:rsid w:val="00C104E3"/>
    <w:rsid w:val="00C12FB8"/>
    <w:rsid w:val="00C13B18"/>
    <w:rsid w:val="00C148FF"/>
    <w:rsid w:val="00C1681E"/>
    <w:rsid w:val="00C17BE0"/>
    <w:rsid w:val="00C212B5"/>
    <w:rsid w:val="00C21C52"/>
    <w:rsid w:val="00C24C44"/>
    <w:rsid w:val="00C25F81"/>
    <w:rsid w:val="00C271A6"/>
    <w:rsid w:val="00C27F02"/>
    <w:rsid w:val="00C33EC8"/>
    <w:rsid w:val="00C34231"/>
    <w:rsid w:val="00C3471F"/>
    <w:rsid w:val="00C34EEE"/>
    <w:rsid w:val="00C37E96"/>
    <w:rsid w:val="00C418C5"/>
    <w:rsid w:val="00C430D5"/>
    <w:rsid w:val="00C43886"/>
    <w:rsid w:val="00C43CB1"/>
    <w:rsid w:val="00C43ED2"/>
    <w:rsid w:val="00C44908"/>
    <w:rsid w:val="00C44B72"/>
    <w:rsid w:val="00C452B9"/>
    <w:rsid w:val="00C45A74"/>
    <w:rsid w:val="00C46DA7"/>
    <w:rsid w:val="00C504F4"/>
    <w:rsid w:val="00C528FD"/>
    <w:rsid w:val="00C53691"/>
    <w:rsid w:val="00C57E85"/>
    <w:rsid w:val="00C606AA"/>
    <w:rsid w:val="00C6271F"/>
    <w:rsid w:val="00C6413A"/>
    <w:rsid w:val="00C6584D"/>
    <w:rsid w:val="00C65BB4"/>
    <w:rsid w:val="00C71869"/>
    <w:rsid w:val="00C72D9E"/>
    <w:rsid w:val="00C731F3"/>
    <w:rsid w:val="00C74912"/>
    <w:rsid w:val="00C7545C"/>
    <w:rsid w:val="00C75BCD"/>
    <w:rsid w:val="00C8071C"/>
    <w:rsid w:val="00C816CB"/>
    <w:rsid w:val="00C82461"/>
    <w:rsid w:val="00C8452D"/>
    <w:rsid w:val="00C86818"/>
    <w:rsid w:val="00C868B2"/>
    <w:rsid w:val="00C8690F"/>
    <w:rsid w:val="00C86A0E"/>
    <w:rsid w:val="00C9059C"/>
    <w:rsid w:val="00C91DF4"/>
    <w:rsid w:val="00C91E3B"/>
    <w:rsid w:val="00C95640"/>
    <w:rsid w:val="00C96BFC"/>
    <w:rsid w:val="00C971CE"/>
    <w:rsid w:val="00C9780F"/>
    <w:rsid w:val="00C97EB9"/>
    <w:rsid w:val="00CA0106"/>
    <w:rsid w:val="00CA07CC"/>
    <w:rsid w:val="00CA1615"/>
    <w:rsid w:val="00CA25B5"/>
    <w:rsid w:val="00CA25E5"/>
    <w:rsid w:val="00CA3BCB"/>
    <w:rsid w:val="00CA454E"/>
    <w:rsid w:val="00CA4FCE"/>
    <w:rsid w:val="00CA5782"/>
    <w:rsid w:val="00CA5F8F"/>
    <w:rsid w:val="00CA633E"/>
    <w:rsid w:val="00CA63A7"/>
    <w:rsid w:val="00CB1ECE"/>
    <w:rsid w:val="00CB2B41"/>
    <w:rsid w:val="00CB4D20"/>
    <w:rsid w:val="00CB5E3E"/>
    <w:rsid w:val="00CB5FAF"/>
    <w:rsid w:val="00CB6310"/>
    <w:rsid w:val="00CB6990"/>
    <w:rsid w:val="00CC228C"/>
    <w:rsid w:val="00CC2396"/>
    <w:rsid w:val="00CC2B6C"/>
    <w:rsid w:val="00CC33C5"/>
    <w:rsid w:val="00CC3922"/>
    <w:rsid w:val="00CC4344"/>
    <w:rsid w:val="00CC5A6F"/>
    <w:rsid w:val="00CC7F4A"/>
    <w:rsid w:val="00CD07E7"/>
    <w:rsid w:val="00CD1F81"/>
    <w:rsid w:val="00CD389C"/>
    <w:rsid w:val="00CD5434"/>
    <w:rsid w:val="00CD7F7A"/>
    <w:rsid w:val="00CE0C82"/>
    <w:rsid w:val="00CE2213"/>
    <w:rsid w:val="00CE271A"/>
    <w:rsid w:val="00CE2D90"/>
    <w:rsid w:val="00CE67B6"/>
    <w:rsid w:val="00CE6FF5"/>
    <w:rsid w:val="00CE7555"/>
    <w:rsid w:val="00CF08F4"/>
    <w:rsid w:val="00CF0B18"/>
    <w:rsid w:val="00CF4621"/>
    <w:rsid w:val="00CF5245"/>
    <w:rsid w:val="00CF5839"/>
    <w:rsid w:val="00CF7DF7"/>
    <w:rsid w:val="00D012BE"/>
    <w:rsid w:val="00D018BF"/>
    <w:rsid w:val="00D02642"/>
    <w:rsid w:val="00D045E5"/>
    <w:rsid w:val="00D06683"/>
    <w:rsid w:val="00D07B1A"/>
    <w:rsid w:val="00D07C50"/>
    <w:rsid w:val="00D10BF6"/>
    <w:rsid w:val="00D1167E"/>
    <w:rsid w:val="00D1290C"/>
    <w:rsid w:val="00D141EB"/>
    <w:rsid w:val="00D14725"/>
    <w:rsid w:val="00D149AB"/>
    <w:rsid w:val="00D1589C"/>
    <w:rsid w:val="00D20341"/>
    <w:rsid w:val="00D234E7"/>
    <w:rsid w:val="00D25BB1"/>
    <w:rsid w:val="00D30960"/>
    <w:rsid w:val="00D30B04"/>
    <w:rsid w:val="00D30DF4"/>
    <w:rsid w:val="00D30E46"/>
    <w:rsid w:val="00D3130E"/>
    <w:rsid w:val="00D36AB4"/>
    <w:rsid w:val="00D45620"/>
    <w:rsid w:val="00D47EF6"/>
    <w:rsid w:val="00D504A7"/>
    <w:rsid w:val="00D50AC8"/>
    <w:rsid w:val="00D5293E"/>
    <w:rsid w:val="00D53B15"/>
    <w:rsid w:val="00D57ADA"/>
    <w:rsid w:val="00D602C9"/>
    <w:rsid w:val="00D60A44"/>
    <w:rsid w:val="00D627CA"/>
    <w:rsid w:val="00D63763"/>
    <w:rsid w:val="00D64092"/>
    <w:rsid w:val="00D64745"/>
    <w:rsid w:val="00D6556B"/>
    <w:rsid w:val="00D673B4"/>
    <w:rsid w:val="00D7083D"/>
    <w:rsid w:val="00D72FDB"/>
    <w:rsid w:val="00D7390F"/>
    <w:rsid w:val="00D74F04"/>
    <w:rsid w:val="00D758F2"/>
    <w:rsid w:val="00D7657F"/>
    <w:rsid w:val="00D77ACD"/>
    <w:rsid w:val="00D82D5C"/>
    <w:rsid w:val="00D926AC"/>
    <w:rsid w:val="00D92BEC"/>
    <w:rsid w:val="00D931FB"/>
    <w:rsid w:val="00D93758"/>
    <w:rsid w:val="00D94404"/>
    <w:rsid w:val="00D9484F"/>
    <w:rsid w:val="00DA18F2"/>
    <w:rsid w:val="00DA19A9"/>
    <w:rsid w:val="00DA1BC7"/>
    <w:rsid w:val="00DA3FB9"/>
    <w:rsid w:val="00DA46AF"/>
    <w:rsid w:val="00DA7DD2"/>
    <w:rsid w:val="00DB17F9"/>
    <w:rsid w:val="00DB49D8"/>
    <w:rsid w:val="00DB5F62"/>
    <w:rsid w:val="00DC053C"/>
    <w:rsid w:val="00DC1903"/>
    <w:rsid w:val="00DC2A5E"/>
    <w:rsid w:val="00DC2F66"/>
    <w:rsid w:val="00DC4960"/>
    <w:rsid w:val="00DC60DD"/>
    <w:rsid w:val="00DC7847"/>
    <w:rsid w:val="00DC7CE5"/>
    <w:rsid w:val="00DD21BD"/>
    <w:rsid w:val="00DD3219"/>
    <w:rsid w:val="00DD41E3"/>
    <w:rsid w:val="00DD5B07"/>
    <w:rsid w:val="00DD5E14"/>
    <w:rsid w:val="00DD6973"/>
    <w:rsid w:val="00DD75F9"/>
    <w:rsid w:val="00DE044E"/>
    <w:rsid w:val="00DE177C"/>
    <w:rsid w:val="00DE24B8"/>
    <w:rsid w:val="00DE31A2"/>
    <w:rsid w:val="00DE4A4A"/>
    <w:rsid w:val="00DE52B6"/>
    <w:rsid w:val="00DE52D8"/>
    <w:rsid w:val="00DE5E11"/>
    <w:rsid w:val="00DF2C67"/>
    <w:rsid w:val="00DF3AE2"/>
    <w:rsid w:val="00DF783C"/>
    <w:rsid w:val="00DF7D1E"/>
    <w:rsid w:val="00DF7D21"/>
    <w:rsid w:val="00E0053C"/>
    <w:rsid w:val="00E03B0A"/>
    <w:rsid w:val="00E04F88"/>
    <w:rsid w:val="00E059C5"/>
    <w:rsid w:val="00E05BD9"/>
    <w:rsid w:val="00E0676E"/>
    <w:rsid w:val="00E07546"/>
    <w:rsid w:val="00E077BC"/>
    <w:rsid w:val="00E07EA1"/>
    <w:rsid w:val="00E10134"/>
    <w:rsid w:val="00E11D7E"/>
    <w:rsid w:val="00E1232B"/>
    <w:rsid w:val="00E12D9D"/>
    <w:rsid w:val="00E14334"/>
    <w:rsid w:val="00E14610"/>
    <w:rsid w:val="00E14FDC"/>
    <w:rsid w:val="00E15E4E"/>
    <w:rsid w:val="00E16892"/>
    <w:rsid w:val="00E203C9"/>
    <w:rsid w:val="00E220EB"/>
    <w:rsid w:val="00E224B0"/>
    <w:rsid w:val="00E2303A"/>
    <w:rsid w:val="00E243F3"/>
    <w:rsid w:val="00E25ACE"/>
    <w:rsid w:val="00E263D3"/>
    <w:rsid w:val="00E276F2"/>
    <w:rsid w:val="00E312CD"/>
    <w:rsid w:val="00E343BD"/>
    <w:rsid w:val="00E348D9"/>
    <w:rsid w:val="00E35199"/>
    <w:rsid w:val="00E35651"/>
    <w:rsid w:val="00E36601"/>
    <w:rsid w:val="00E37DA7"/>
    <w:rsid w:val="00E43BD3"/>
    <w:rsid w:val="00E464AE"/>
    <w:rsid w:val="00E47018"/>
    <w:rsid w:val="00E52540"/>
    <w:rsid w:val="00E53993"/>
    <w:rsid w:val="00E55653"/>
    <w:rsid w:val="00E6007C"/>
    <w:rsid w:val="00E60351"/>
    <w:rsid w:val="00E61C4D"/>
    <w:rsid w:val="00E6303C"/>
    <w:rsid w:val="00E6655F"/>
    <w:rsid w:val="00E668CE"/>
    <w:rsid w:val="00E70B60"/>
    <w:rsid w:val="00E71041"/>
    <w:rsid w:val="00E71AE7"/>
    <w:rsid w:val="00E71B48"/>
    <w:rsid w:val="00E73F24"/>
    <w:rsid w:val="00E740F6"/>
    <w:rsid w:val="00E752E6"/>
    <w:rsid w:val="00E77CF5"/>
    <w:rsid w:val="00E817E1"/>
    <w:rsid w:val="00E83181"/>
    <w:rsid w:val="00E86034"/>
    <w:rsid w:val="00E876E5"/>
    <w:rsid w:val="00E87934"/>
    <w:rsid w:val="00E9245A"/>
    <w:rsid w:val="00E92F30"/>
    <w:rsid w:val="00E93A86"/>
    <w:rsid w:val="00E94A80"/>
    <w:rsid w:val="00E95981"/>
    <w:rsid w:val="00EA2E71"/>
    <w:rsid w:val="00EA2ED5"/>
    <w:rsid w:val="00EA3910"/>
    <w:rsid w:val="00EA437F"/>
    <w:rsid w:val="00EA6088"/>
    <w:rsid w:val="00EB1CEE"/>
    <w:rsid w:val="00EC0802"/>
    <w:rsid w:val="00EC1A2C"/>
    <w:rsid w:val="00EC354B"/>
    <w:rsid w:val="00EC6B48"/>
    <w:rsid w:val="00EC7FF7"/>
    <w:rsid w:val="00ED1301"/>
    <w:rsid w:val="00ED2C10"/>
    <w:rsid w:val="00ED38C7"/>
    <w:rsid w:val="00ED3F29"/>
    <w:rsid w:val="00ED613A"/>
    <w:rsid w:val="00ED628B"/>
    <w:rsid w:val="00ED74D1"/>
    <w:rsid w:val="00ED78FA"/>
    <w:rsid w:val="00ED7D97"/>
    <w:rsid w:val="00EE3DC8"/>
    <w:rsid w:val="00EE5DEA"/>
    <w:rsid w:val="00EE6729"/>
    <w:rsid w:val="00EE79BF"/>
    <w:rsid w:val="00EF2BA0"/>
    <w:rsid w:val="00EF7832"/>
    <w:rsid w:val="00F01F37"/>
    <w:rsid w:val="00F024AA"/>
    <w:rsid w:val="00F04D6A"/>
    <w:rsid w:val="00F0594F"/>
    <w:rsid w:val="00F06D06"/>
    <w:rsid w:val="00F06D3D"/>
    <w:rsid w:val="00F06D55"/>
    <w:rsid w:val="00F112B7"/>
    <w:rsid w:val="00F12DA9"/>
    <w:rsid w:val="00F1325A"/>
    <w:rsid w:val="00F160CB"/>
    <w:rsid w:val="00F161E5"/>
    <w:rsid w:val="00F204E3"/>
    <w:rsid w:val="00F20DF8"/>
    <w:rsid w:val="00F212EB"/>
    <w:rsid w:val="00F23D13"/>
    <w:rsid w:val="00F251DF"/>
    <w:rsid w:val="00F318CB"/>
    <w:rsid w:val="00F31F8F"/>
    <w:rsid w:val="00F3382D"/>
    <w:rsid w:val="00F33E5C"/>
    <w:rsid w:val="00F352B8"/>
    <w:rsid w:val="00F356CD"/>
    <w:rsid w:val="00F418C5"/>
    <w:rsid w:val="00F4340D"/>
    <w:rsid w:val="00F43E24"/>
    <w:rsid w:val="00F465D3"/>
    <w:rsid w:val="00F46BAF"/>
    <w:rsid w:val="00F50513"/>
    <w:rsid w:val="00F51BD6"/>
    <w:rsid w:val="00F51C2B"/>
    <w:rsid w:val="00F52FB0"/>
    <w:rsid w:val="00F55C87"/>
    <w:rsid w:val="00F56585"/>
    <w:rsid w:val="00F56F06"/>
    <w:rsid w:val="00F56F62"/>
    <w:rsid w:val="00F61551"/>
    <w:rsid w:val="00F6281E"/>
    <w:rsid w:val="00F630FD"/>
    <w:rsid w:val="00F6606B"/>
    <w:rsid w:val="00F663BF"/>
    <w:rsid w:val="00F711DA"/>
    <w:rsid w:val="00F72BA3"/>
    <w:rsid w:val="00F73815"/>
    <w:rsid w:val="00F7440E"/>
    <w:rsid w:val="00F75C39"/>
    <w:rsid w:val="00F77680"/>
    <w:rsid w:val="00F7770D"/>
    <w:rsid w:val="00F80E0B"/>
    <w:rsid w:val="00F8342B"/>
    <w:rsid w:val="00F8785E"/>
    <w:rsid w:val="00F93115"/>
    <w:rsid w:val="00F940D0"/>
    <w:rsid w:val="00F95C1C"/>
    <w:rsid w:val="00FA3D6E"/>
    <w:rsid w:val="00FA3FD3"/>
    <w:rsid w:val="00FA4829"/>
    <w:rsid w:val="00FA5003"/>
    <w:rsid w:val="00FA5792"/>
    <w:rsid w:val="00FA5DCF"/>
    <w:rsid w:val="00FA5EE2"/>
    <w:rsid w:val="00FA6580"/>
    <w:rsid w:val="00FB04BE"/>
    <w:rsid w:val="00FB200D"/>
    <w:rsid w:val="00FB3571"/>
    <w:rsid w:val="00FB4F1D"/>
    <w:rsid w:val="00FB56B3"/>
    <w:rsid w:val="00FB75FB"/>
    <w:rsid w:val="00FB7E58"/>
    <w:rsid w:val="00FC05F0"/>
    <w:rsid w:val="00FC1E07"/>
    <w:rsid w:val="00FC2F24"/>
    <w:rsid w:val="00FC3D3F"/>
    <w:rsid w:val="00FC5EE2"/>
    <w:rsid w:val="00FD0AA1"/>
    <w:rsid w:val="00FD2721"/>
    <w:rsid w:val="00FD2CC4"/>
    <w:rsid w:val="00FD2DE4"/>
    <w:rsid w:val="00FD4C8C"/>
    <w:rsid w:val="00FD50E5"/>
    <w:rsid w:val="00FE09C7"/>
    <w:rsid w:val="00FE1491"/>
    <w:rsid w:val="00FE3591"/>
    <w:rsid w:val="00FE3A70"/>
    <w:rsid w:val="00FE7EEC"/>
    <w:rsid w:val="00FF2DAE"/>
    <w:rsid w:val="00FF3075"/>
    <w:rsid w:val="00FF76DB"/>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14:docId w14:val="7C9416B3"/>
  <w15:docId w15:val="{D08F8B03-BC0E-4C28-9C24-E858CF4C5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1F513C"/>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Head2A,2,H2,h2,UNDERRUBRIK 1-2,2nd level,†berschrift 2,DO NOT USE_h2,h21,heading8,Heading Two,R2,h 2,l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Underrubrik2,H3,Memo Heading 3,h3,no break,Heading 3 Char1 Char,Heading 3 Char Char Char,Heading 3 Char1 Char Char Char,Heading 3 Char Char Char Char Char,Heading 3 Char Char1 Char,Heading 3 Char2 Char,0H,标题 3 Char,3,Sub-section"/>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h4,H4,H41,h41,H42,h42,H43,h43,H411,h411,H421,h421,H44,h44,H412,h412,H422,h422,H431,h431,H45,h45,H413,h413,H423,h423,H432,h432,H46,h46,H47,h47,Memo Heading 4,Memo Heading 5,Heading,4,Memo,5,段1.2.,heading 4,heading 41,heading 42"/>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Appel note de bas de p,Fussnotenzeichen,Footnote symbol,Appel note de bas de p + (Asian) Batang,Black,Footnote Reference/,(NECG) Footnote Reference"/>
    <w:basedOn w:val="DefaultParagraphFont"/>
    <w:rsid w:val="00DB17F9"/>
    <w:rPr>
      <w:rFonts w:ascii="Arial" w:hAnsi="Arial"/>
      <w:sz w:val="20"/>
      <w:vertAlign w:val="superscript"/>
    </w:rPr>
  </w:style>
  <w:style w:type="paragraph" w:styleId="Caption">
    <w:name w:val="caption"/>
    <w:aliases w:val="ECC Caption,cap,cap Char,Caption Char,Caption Char1 Char,cap Char Char1,Caption Char Char1 Char,cap Char2 Char,Ca,RptCaption,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ind w:left="576"/>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tabs>
        <w:tab w:val="clear" w:pos="2126"/>
        <w:tab w:val="num" w:pos="1559"/>
      </w:tabs>
      <w:spacing w:before="120"/>
      <w:ind w:left="1559"/>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A45F86"/>
    <w:rPr>
      <w:rFonts w:ascii="Times New Roman" w:hAnsi="Times New Roman"/>
      <w:sz w:val="24"/>
      <w:szCs w:val="24"/>
    </w:rPr>
  </w:style>
  <w:style w:type="character" w:styleId="CommentReference">
    <w:name w:val="annotation reference"/>
    <w:basedOn w:val="DefaultParagraphFont"/>
    <w:uiPriority w:val="99"/>
    <w:semiHidden/>
    <w:unhideWhenUsed/>
    <w:locked/>
    <w:rsid w:val="00901A08"/>
    <w:rPr>
      <w:sz w:val="16"/>
      <w:szCs w:val="16"/>
    </w:rPr>
  </w:style>
  <w:style w:type="paragraph" w:styleId="CommentText">
    <w:name w:val="annotation text"/>
    <w:basedOn w:val="Normal"/>
    <w:link w:val="CommentTextChar"/>
    <w:uiPriority w:val="99"/>
    <w:semiHidden/>
    <w:unhideWhenUsed/>
    <w:locked/>
    <w:rsid w:val="00901A08"/>
    <w:rPr>
      <w:szCs w:val="20"/>
    </w:rPr>
  </w:style>
  <w:style w:type="character" w:customStyle="1" w:styleId="CommentTextChar">
    <w:name w:val="Comment Text Char"/>
    <w:basedOn w:val="DefaultParagraphFont"/>
    <w:link w:val="CommentText"/>
    <w:uiPriority w:val="99"/>
    <w:semiHidden/>
    <w:rsid w:val="00901A08"/>
    <w:rPr>
      <w:rFonts w:eastAsia="Calibri"/>
      <w:lang w:val="en-GB"/>
    </w:rPr>
  </w:style>
  <w:style w:type="paragraph" w:styleId="Revision">
    <w:name w:val="Revision"/>
    <w:hidden/>
    <w:uiPriority w:val="99"/>
    <w:semiHidden/>
    <w:rsid w:val="00E276F2"/>
    <w:pPr>
      <w:spacing w:before="0" w:after="0"/>
      <w:jc w:val="left"/>
    </w:pPr>
    <w:rPr>
      <w:rFonts w:eastAsia="Calibri"/>
      <w:szCs w:val="22"/>
      <w:lang w:val="en-GB"/>
    </w:rPr>
  </w:style>
  <w:style w:type="paragraph" w:styleId="CommentSubject">
    <w:name w:val="annotation subject"/>
    <w:basedOn w:val="CommentText"/>
    <w:next w:val="CommentText"/>
    <w:link w:val="CommentSubjectChar"/>
    <w:uiPriority w:val="99"/>
    <w:semiHidden/>
    <w:unhideWhenUsed/>
    <w:locked/>
    <w:rsid w:val="000E5472"/>
    <w:rPr>
      <w:b/>
      <w:bCs/>
    </w:rPr>
  </w:style>
  <w:style w:type="character" w:customStyle="1" w:styleId="CommentSubjectChar">
    <w:name w:val="Comment Subject Char"/>
    <w:basedOn w:val="CommentTextChar"/>
    <w:link w:val="CommentSubject"/>
    <w:uiPriority w:val="99"/>
    <w:semiHidden/>
    <w:rsid w:val="000E5472"/>
    <w:rPr>
      <w:rFonts w:eastAsia="Calibri"/>
      <w:b/>
      <w:bCs/>
      <w:lang w:val="en-GB"/>
    </w:rPr>
  </w:style>
  <w:style w:type="paragraph" w:customStyle="1" w:styleId="ZU">
    <w:name w:val="ZU"/>
    <w:rsid w:val="00727510"/>
    <w:pPr>
      <w:framePr w:w="10206" w:wrap="notBeside" w:vAnchor="page" w:hAnchor="margin" w:y="6238"/>
      <w:widowControl w:val="0"/>
      <w:pBdr>
        <w:top w:val="single" w:sz="12" w:space="1" w:color="auto"/>
      </w:pBdr>
      <w:overflowPunct w:val="0"/>
      <w:autoSpaceDE w:val="0"/>
      <w:autoSpaceDN w:val="0"/>
      <w:adjustRightInd w:val="0"/>
      <w:spacing w:before="0" w:after="0"/>
      <w:jc w:val="right"/>
      <w:textAlignment w:val="baseline"/>
    </w:pPr>
    <w:rPr>
      <w:noProof/>
      <w:lang w:val="en-GB" w:eastAsia="ko-KR"/>
    </w:rPr>
  </w:style>
  <w:style w:type="paragraph" w:customStyle="1" w:styleId="TAN">
    <w:name w:val="TAN"/>
    <w:basedOn w:val="Normal"/>
    <w:link w:val="TANChar"/>
    <w:rsid w:val="00727510"/>
    <w:pPr>
      <w:keepNext/>
      <w:keepLines/>
      <w:overflowPunct w:val="0"/>
      <w:autoSpaceDE w:val="0"/>
      <w:autoSpaceDN w:val="0"/>
      <w:adjustRightInd w:val="0"/>
      <w:spacing w:before="0" w:after="0"/>
      <w:ind w:left="851" w:hanging="851"/>
      <w:jc w:val="left"/>
      <w:textAlignment w:val="baseline"/>
    </w:pPr>
    <w:rPr>
      <w:rFonts w:eastAsia="Times New Roman"/>
      <w:sz w:val="18"/>
      <w:szCs w:val="20"/>
      <w:lang w:eastAsia="ko-KR"/>
    </w:rPr>
  </w:style>
  <w:style w:type="character" w:customStyle="1" w:styleId="TANChar">
    <w:name w:val="TAN Char"/>
    <w:link w:val="TAN"/>
    <w:rsid w:val="00727510"/>
    <w:rPr>
      <w:sz w:val="18"/>
      <w:lang w:val="en-GB" w:eastAsia="ko-KR"/>
    </w:rPr>
  </w:style>
  <w:style w:type="paragraph" w:styleId="BodyText">
    <w:name w:val="Body Text"/>
    <w:basedOn w:val="Normal"/>
    <w:link w:val="BodyTextChar"/>
    <w:uiPriority w:val="99"/>
    <w:semiHidden/>
    <w:unhideWhenUsed/>
    <w:locked/>
    <w:rsid w:val="00D64745"/>
    <w:pPr>
      <w:spacing w:after="120"/>
    </w:pPr>
  </w:style>
  <w:style w:type="character" w:customStyle="1" w:styleId="BodyTextChar">
    <w:name w:val="Body Text Char"/>
    <w:basedOn w:val="DefaultParagraphFont"/>
    <w:link w:val="BodyText"/>
    <w:uiPriority w:val="99"/>
    <w:semiHidden/>
    <w:rsid w:val="00D64745"/>
    <w:rPr>
      <w:rFonts w:eastAsia="Calibri"/>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2222398">
      <w:bodyDiv w:val="1"/>
      <w:marLeft w:val="0"/>
      <w:marRight w:val="0"/>
      <w:marTop w:val="0"/>
      <w:marBottom w:val="0"/>
      <w:divBdr>
        <w:top w:val="none" w:sz="0" w:space="0" w:color="auto"/>
        <w:left w:val="none" w:sz="0" w:space="0" w:color="auto"/>
        <w:bottom w:val="none" w:sz="0" w:space="0" w:color="auto"/>
        <w:right w:val="none" w:sz="0" w:space="0" w:color="auto"/>
      </w:divBdr>
    </w:div>
    <w:div w:id="573509656">
      <w:bodyDiv w:val="1"/>
      <w:marLeft w:val="0"/>
      <w:marRight w:val="0"/>
      <w:marTop w:val="0"/>
      <w:marBottom w:val="0"/>
      <w:divBdr>
        <w:top w:val="none" w:sz="0" w:space="0" w:color="auto"/>
        <w:left w:val="none" w:sz="0" w:space="0" w:color="auto"/>
        <w:bottom w:val="none" w:sz="0" w:space="0" w:color="auto"/>
        <w:right w:val="none" w:sz="0" w:space="0" w:color="auto"/>
      </w:divBdr>
    </w:div>
    <w:div w:id="814029737">
      <w:bodyDiv w:val="1"/>
      <w:marLeft w:val="0"/>
      <w:marRight w:val="0"/>
      <w:marTop w:val="0"/>
      <w:marBottom w:val="0"/>
      <w:divBdr>
        <w:top w:val="none" w:sz="0" w:space="0" w:color="auto"/>
        <w:left w:val="none" w:sz="0" w:space="0" w:color="auto"/>
        <w:bottom w:val="none" w:sz="0" w:space="0" w:color="auto"/>
        <w:right w:val="none" w:sz="0" w:space="0" w:color="auto"/>
      </w:divBdr>
    </w:div>
    <w:div w:id="1353724547">
      <w:bodyDiv w:val="1"/>
      <w:marLeft w:val="0"/>
      <w:marRight w:val="0"/>
      <w:marTop w:val="0"/>
      <w:marBottom w:val="0"/>
      <w:divBdr>
        <w:top w:val="none" w:sz="0" w:space="0" w:color="auto"/>
        <w:left w:val="none" w:sz="0" w:space="0" w:color="auto"/>
        <w:bottom w:val="none" w:sz="0" w:space="0" w:color="auto"/>
        <w:right w:val="none" w:sz="0" w:space="0" w:color="auto"/>
      </w:divBdr>
    </w:div>
    <w:div w:id="1863781315">
      <w:bodyDiv w:val="1"/>
      <w:marLeft w:val="0"/>
      <w:marRight w:val="0"/>
      <w:marTop w:val="0"/>
      <w:marBottom w:val="0"/>
      <w:divBdr>
        <w:top w:val="none" w:sz="0" w:space="0" w:color="auto"/>
        <w:left w:val="none" w:sz="0" w:space="0" w:color="auto"/>
        <w:bottom w:val="none" w:sz="0" w:space="0" w:color="auto"/>
        <w:right w:val="none" w:sz="0" w:space="0" w:color="auto"/>
      </w:divBdr>
    </w:div>
    <w:div w:id="1918855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2.wmf"/><Relationship Id="rId47" Type="http://schemas.openxmlformats.org/officeDocument/2006/relationships/image" Target="media/image37.png"/><Relationship Id="rId63" Type="http://schemas.openxmlformats.org/officeDocument/2006/relationships/image" Target="media/image53.emf"/><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jpg"/><Relationship Id="rId133" Type="http://schemas.openxmlformats.org/officeDocument/2006/relationships/footer" Target="footer2.xml"/><Relationship Id="rId16" Type="http://schemas.openxmlformats.org/officeDocument/2006/relationships/image" Target="media/image7.png"/><Relationship Id="rId107" Type="http://schemas.openxmlformats.org/officeDocument/2006/relationships/image" Target="media/image97.jp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7.png"/><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jpg"/><Relationship Id="rId113" Type="http://schemas.openxmlformats.org/officeDocument/2006/relationships/image" Target="media/image103.jpg"/><Relationship Id="rId118" Type="http://schemas.openxmlformats.org/officeDocument/2006/relationships/image" Target="media/image108.jpg"/><Relationship Id="rId126" Type="http://schemas.openxmlformats.org/officeDocument/2006/relationships/oleObject" Target="embeddings/oleObject2.bin"/><Relationship Id="rId134"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emf"/><Relationship Id="rId80" Type="http://schemas.openxmlformats.org/officeDocument/2006/relationships/image" Target="media/image70.jpe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jp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sv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jpg"/><Relationship Id="rId116" Type="http://schemas.openxmlformats.org/officeDocument/2006/relationships/image" Target="media/image106.jpg"/><Relationship Id="rId124" Type="http://schemas.openxmlformats.org/officeDocument/2006/relationships/image" Target="media/image114.emf"/><Relationship Id="rId129" Type="http://schemas.openxmlformats.org/officeDocument/2006/relationships/image" Target="media/image118.png"/><Relationship Id="rId13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oleObject" Target="embeddings/oleObject1.bin"/><Relationship Id="rId54" Type="http://schemas.openxmlformats.org/officeDocument/2006/relationships/image" Target="media/image44.png"/><Relationship Id="rId62" Type="http://schemas.openxmlformats.org/officeDocument/2006/relationships/image" Target="media/image52.emf"/><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jp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jpg"/><Relationship Id="rId114" Type="http://schemas.openxmlformats.org/officeDocument/2006/relationships/image" Target="media/image104.jpg"/><Relationship Id="rId119" Type="http://schemas.openxmlformats.org/officeDocument/2006/relationships/image" Target="media/image109.jp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emf"/><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jpg"/><Relationship Id="rId130" Type="http://schemas.openxmlformats.org/officeDocument/2006/relationships/header" Target="header1.xml"/><Relationship Id="rId13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jp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jpg"/><Relationship Id="rId125" Type="http://schemas.openxmlformats.org/officeDocument/2006/relationships/image" Target="media/image115.wmf"/><Relationship Id="rId7" Type="http://schemas.openxmlformats.org/officeDocument/2006/relationships/settings" Target="settings.xml"/><Relationship Id="rId71" Type="http://schemas.openxmlformats.org/officeDocument/2006/relationships/image" Target="media/image61.emf"/><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wmf"/><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jpg"/><Relationship Id="rId115" Type="http://schemas.openxmlformats.org/officeDocument/2006/relationships/image" Target="media/image105.jpg"/><Relationship Id="rId131" Type="http://schemas.openxmlformats.org/officeDocument/2006/relationships/header" Target="header2.xml"/><Relationship Id="rId136"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s>
</file>

<file path=word/_rels/header3.xml.rels><?xml version="1.0" encoding="UTF-8" standalone="yes"?>
<Relationships xmlns="http://schemas.openxmlformats.org/package/2006/relationships"><Relationship Id="rId2" Type="http://schemas.openxmlformats.org/officeDocument/2006/relationships/image" Target="media/image120.emf"/><Relationship Id="rId1" Type="http://schemas.openxmlformats.org/officeDocument/2006/relationships/image" Target="media/image119.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2D573436D761B4095AC662A111489A0" ma:contentTypeVersion="11" ma:contentTypeDescription="Create a new document." ma:contentTypeScope="" ma:versionID="f1857d5809d4aea06b33eeed26ba1572">
  <xsd:schema xmlns:xsd="http://www.w3.org/2001/XMLSchema" xmlns:xs="http://www.w3.org/2001/XMLSchema" xmlns:p="http://schemas.microsoft.com/office/2006/metadata/properties" xmlns:ns3="ed1405a1-578d-47ad-a272-5ed16773c14e" xmlns:ns4="3280b507-aca7-44bc-9d35-909c802bb4fe" targetNamespace="http://schemas.microsoft.com/office/2006/metadata/properties" ma:root="true" ma:fieldsID="f1e646071f6725702253b42ece263d04" ns3:_="" ns4:_="">
    <xsd:import namespace="ed1405a1-578d-47ad-a272-5ed16773c14e"/>
    <xsd:import namespace="3280b507-aca7-44bc-9d35-909c802bb4f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1405a1-578d-47ad-a272-5ed16773c14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280b507-aca7-44bc-9d35-909c802bb4fe"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829734-D76B-4035-BEA3-863DE99471B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35DB1EA-1B68-4984-A1BC-4D0AB16120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1405a1-578d-47ad-a272-5ed16773c14e"/>
    <ds:schemaRef ds:uri="3280b507-aca7-44bc-9d35-909c802bb4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2C6ADCB-D3B8-4DE5-92B8-DF6213A8D575}">
  <ds:schemaRefs>
    <ds:schemaRef ds:uri="http://schemas.microsoft.com/sharepoint/v3/contenttype/forms"/>
  </ds:schemaRefs>
</ds:datastoreItem>
</file>

<file path=customXml/itemProps4.xml><?xml version="1.0" encoding="utf-8"?>
<ds:datastoreItem xmlns:ds="http://schemas.openxmlformats.org/officeDocument/2006/customXml" ds:itemID="{DE36993E-C94E-4D4D-96AB-BAC28F3016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Pages>
  <Words>31580</Words>
  <Characters>192639</Characters>
  <Application>Microsoft Office Word</Application>
  <DocSecurity>0</DocSecurity>
  <Lines>1605</Lines>
  <Paragraphs>447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223772</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ECO</dc:creator>
  <cp:lastModifiedBy>eco</cp:lastModifiedBy>
  <cp:revision>5</cp:revision>
  <cp:lastPrinted>2019-08-16T09:08:00Z</cp:lastPrinted>
  <dcterms:created xsi:type="dcterms:W3CDTF">2020-03-12T13:23:00Z</dcterms:created>
  <dcterms:modified xsi:type="dcterms:W3CDTF">2020-03-12T13:41:00Z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0x01010062D573436D761B4095AC662A111489A0</vt:lpwstr>
  </property>
</Properties>
</file>